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32429" w14:textId="77777777" w:rsidR="00DA12FD" w:rsidRPr="00D3445A" w:rsidRDefault="00DA12FD" w:rsidP="00DA12FD">
      <w:pPr>
        <w:spacing w:before="22"/>
        <w:ind w:left="7" w:right="23"/>
        <w:jc w:val="center"/>
        <w:rPr>
          <w:b/>
          <w:sz w:val="32"/>
        </w:rPr>
      </w:pPr>
      <w:r w:rsidRPr="00D3445A">
        <w:rPr>
          <w:b/>
          <w:sz w:val="32"/>
        </w:rPr>
        <w:t>University</w:t>
      </w:r>
      <w:r w:rsidRPr="00D3445A">
        <w:rPr>
          <w:b/>
          <w:spacing w:val="-8"/>
          <w:sz w:val="32"/>
        </w:rPr>
        <w:t xml:space="preserve"> </w:t>
      </w:r>
      <w:r w:rsidRPr="00D3445A">
        <w:rPr>
          <w:b/>
          <w:sz w:val="32"/>
        </w:rPr>
        <w:t>of</w:t>
      </w:r>
      <w:r w:rsidRPr="00D3445A">
        <w:rPr>
          <w:b/>
          <w:spacing w:val="-8"/>
          <w:sz w:val="32"/>
        </w:rPr>
        <w:t xml:space="preserve"> </w:t>
      </w:r>
      <w:r w:rsidRPr="00D3445A">
        <w:rPr>
          <w:b/>
          <w:sz w:val="32"/>
        </w:rPr>
        <w:t>Wales</w:t>
      </w:r>
      <w:r w:rsidRPr="00D3445A">
        <w:rPr>
          <w:b/>
          <w:spacing w:val="-8"/>
          <w:sz w:val="32"/>
        </w:rPr>
        <w:t xml:space="preserve"> </w:t>
      </w:r>
      <w:r w:rsidRPr="00D3445A">
        <w:rPr>
          <w:b/>
          <w:sz w:val="32"/>
        </w:rPr>
        <w:t>Trinity</w:t>
      </w:r>
      <w:r w:rsidRPr="00D3445A">
        <w:rPr>
          <w:b/>
          <w:spacing w:val="-8"/>
          <w:sz w:val="32"/>
        </w:rPr>
        <w:t xml:space="preserve"> </w:t>
      </w:r>
      <w:r w:rsidRPr="00D3445A">
        <w:rPr>
          <w:b/>
          <w:sz w:val="32"/>
        </w:rPr>
        <w:t>Saint</w:t>
      </w:r>
      <w:r w:rsidRPr="00D3445A">
        <w:rPr>
          <w:b/>
          <w:spacing w:val="-8"/>
          <w:sz w:val="32"/>
        </w:rPr>
        <w:t xml:space="preserve"> </w:t>
      </w:r>
      <w:r w:rsidRPr="00D3445A">
        <w:rPr>
          <w:b/>
          <w:spacing w:val="-4"/>
          <w:sz w:val="32"/>
        </w:rPr>
        <w:t>David</w:t>
      </w:r>
    </w:p>
    <w:p w14:paraId="618EECF8" w14:textId="77777777" w:rsidR="00DA12FD" w:rsidRPr="00D3445A" w:rsidRDefault="00DA12FD" w:rsidP="00050581">
      <w:pPr>
        <w:jc w:val="center"/>
        <w:rPr>
          <w:sz w:val="24"/>
          <w:szCs w:val="24"/>
        </w:rPr>
      </w:pPr>
      <w:bookmarkStart w:id="0" w:name="_Toc205913611"/>
      <w:r w:rsidRPr="00D3445A">
        <w:rPr>
          <w:sz w:val="24"/>
          <w:szCs w:val="24"/>
        </w:rPr>
        <w:t>Wales</w:t>
      </w:r>
      <w:r w:rsidRPr="00D3445A">
        <w:rPr>
          <w:spacing w:val="-5"/>
          <w:sz w:val="24"/>
          <w:szCs w:val="24"/>
        </w:rPr>
        <w:t xml:space="preserve"> </w:t>
      </w:r>
      <w:r w:rsidRPr="00D3445A">
        <w:rPr>
          <w:sz w:val="24"/>
          <w:szCs w:val="24"/>
        </w:rPr>
        <w:t>Institute</w:t>
      </w:r>
      <w:r w:rsidRPr="00D3445A">
        <w:rPr>
          <w:spacing w:val="-3"/>
          <w:sz w:val="24"/>
          <w:szCs w:val="24"/>
        </w:rPr>
        <w:t xml:space="preserve"> </w:t>
      </w:r>
      <w:r w:rsidRPr="00D3445A">
        <w:rPr>
          <w:sz w:val="24"/>
          <w:szCs w:val="24"/>
        </w:rPr>
        <w:t>of</w:t>
      </w:r>
      <w:r w:rsidRPr="00D3445A">
        <w:rPr>
          <w:spacing w:val="-2"/>
          <w:sz w:val="24"/>
          <w:szCs w:val="24"/>
        </w:rPr>
        <w:t xml:space="preserve"> </w:t>
      </w:r>
      <w:r w:rsidRPr="00D3445A">
        <w:rPr>
          <w:sz w:val="24"/>
          <w:szCs w:val="24"/>
        </w:rPr>
        <w:t>Science</w:t>
      </w:r>
      <w:r w:rsidRPr="00D3445A">
        <w:rPr>
          <w:spacing w:val="-4"/>
          <w:sz w:val="24"/>
          <w:szCs w:val="24"/>
        </w:rPr>
        <w:t xml:space="preserve"> </w:t>
      </w:r>
      <w:r w:rsidRPr="00D3445A">
        <w:rPr>
          <w:sz w:val="24"/>
          <w:szCs w:val="24"/>
        </w:rPr>
        <w:t>&amp;</w:t>
      </w:r>
      <w:r w:rsidRPr="00D3445A">
        <w:rPr>
          <w:spacing w:val="-3"/>
          <w:sz w:val="24"/>
          <w:szCs w:val="24"/>
        </w:rPr>
        <w:t xml:space="preserve"> </w:t>
      </w:r>
      <w:r w:rsidRPr="00D3445A">
        <w:rPr>
          <w:spacing w:val="-5"/>
          <w:sz w:val="24"/>
          <w:szCs w:val="24"/>
        </w:rPr>
        <w:t>Art</w:t>
      </w:r>
      <w:bookmarkEnd w:id="0"/>
    </w:p>
    <w:p w14:paraId="4325C926" w14:textId="77777777" w:rsidR="00DA12FD" w:rsidRPr="00D3445A" w:rsidRDefault="00DA12FD" w:rsidP="00DA12FD">
      <w:pPr>
        <w:pStyle w:val="BodyText"/>
        <w:rPr>
          <w:b/>
          <w:sz w:val="20"/>
          <w:lang w:val="en-GB"/>
        </w:rPr>
      </w:pPr>
    </w:p>
    <w:p w14:paraId="1BA29597" w14:textId="77777777" w:rsidR="00DA12FD" w:rsidRPr="00D3445A" w:rsidRDefault="00DA12FD" w:rsidP="00DA12FD">
      <w:pPr>
        <w:pStyle w:val="BodyText"/>
        <w:rPr>
          <w:b/>
          <w:sz w:val="20"/>
          <w:lang w:val="en-GB"/>
        </w:rPr>
      </w:pPr>
    </w:p>
    <w:p w14:paraId="47519314" w14:textId="77777777" w:rsidR="00DA12FD" w:rsidRPr="00D3445A" w:rsidRDefault="00DA12FD" w:rsidP="00DA12FD">
      <w:pPr>
        <w:pStyle w:val="BodyText"/>
        <w:rPr>
          <w:b/>
          <w:sz w:val="20"/>
          <w:lang w:val="en-GB"/>
        </w:rPr>
      </w:pPr>
    </w:p>
    <w:p w14:paraId="1F843C36" w14:textId="77777777" w:rsidR="00DA12FD" w:rsidRPr="00D3445A" w:rsidRDefault="00DA12FD" w:rsidP="00DA12FD">
      <w:pPr>
        <w:pStyle w:val="BodyText"/>
        <w:spacing w:before="142"/>
        <w:rPr>
          <w:b/>
          <w:sz w:val="20"/>
          <w:lang w:val="en-GB"/>
        </w:rPr>
      </w:pPr>
      <w:r w:rsidRPr="00D3445A">
        <w:rPr>
          <w:noProof/>
          <w:lang w:val="en-GB"/>
        </w:rPr>
        <w:drawing>
          <wp:anchor distT="0" distB="0" distL="0" distR="0" simplePos="0" relativeHeight="251659264" behindDoc="1" locked="0" layoutInCell="1" allowOverlap="1" wp14:anchorId="5EC2F853" wp14:editId="78BD83A2">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2F06A435" w14:textId="77777777" w:rsidR="00DA12FD" w:rsidRPr="00D3445A" w:rsidRDefault="00DA12FD" w:rsidP="00DA12FD">
      <w:pPr>
        <w:pStyle w:val="BodyText"/>
        <w:rPr>
          <w:b/>
          <w:sz w:val="24"/>
          <w:lang w:val="en-GB"/>
        </w:rPr>
      </w:pPr>
    </w:p>
    <w:p w14:paraId="2CD64EC3" w14:textId="77777777" w:rsidR="00DA12FD" w:rsidRPr="00D3445A" w:rsidRDefault="00DA12FD" w:rsidP="00DA12FD">
      <w:pPr>
        <w:pStyle w:val="BodyText"/>
        <w:rPr>
          <w:b/>
          <w:sz w:val="24"/>
          <w:lang w:val="en-GB"/>
        </w:rPr>
      </w:pPr>
    </w:p>
    <w:p w14:paraId="34984996" w14:textId="77777777" w:rsidR="00DA12FD" w:rsidRPr="00D3445A" w:rsidRDefault="00DA12FD" w:rsidP="00DA12FD">
      <w:pPr>
        <w:pStyle w:val="BodyText"/>
        <w:rPr>
          <w:b/>
          <w:sz w:val="24"/>
          <w:lang w:val="en-GB"/>
        </w:rPr>
      </w:pPr>
    </w:p>
    <w:p w14:paraId="514BC28D" w14:textId="77777777" w:rsidR="00DA12FD" w:rsidRPr="00D3445A" w:rsidRDefault="00DA12FD" w:rsidP="00DA12FD">
      <w:pPr>
        <w:pStyle w:val="BodyText"/>
        <w:rPr>
          <w:b/>
          <w:sz w:val="24"/>
          <w:lang w:val="en-GB"/>
        </w:rPr>
      </w:pPr>
    </w:p>
    <w:p w14:paraId="62738ADD" w14:textId="77777777" w:rsidR="00DA12FD" w:rsidRPr="00D3445A" w:rsidRDefault="00DA12FD" w:rsidP="00DA12FD">
      <w:pPr>
        <w:pStyle w:val="BodyText"/>
        <w:spacing w:before="199"/>
        <w:rPr>
          <w:b/>
          <w:sz w:val="24"/>
          <w:lang w:val="en-GB"/>
        </w:rPr>
      </w:pPr>
    </w:p>
    <w:p w14:paraId="05A332DB" w14:textId="554D89BC" w:rsidR="00DA12FD" w:rsidRPr="00D3445A" w:rsidRDefault="00AE22E1" w:rsidP="00DA12FD">
      <w:pPr>
        <w:spacing w:before="120" w:after="120"/>
        <w:jc w:val="center"/>
        <w:rPr>
          <w:rFonts w:cstheme="minorHAnsi"/>
          <w:b/>
          <w:sz w:val="52"/>
        </w:rPr>
      </w:pPr>
      <w:r w:rsidRPr="00D3445A">
        <w:rPr>
          <w:rFonts w:cstheme="minorHAnsi"/>
          <w:b/>
          <w:sz w:val="52"/>
        </w:rPr>
        <w:t xml:space="preserve">Design &amp; Analysis of Extended Surfaces </w:t>
      </w:r>
    </w:p>
    <w:p w14:paraId="60E2A49E" w14:textId="77777777" w:rsidR="00DA12FD" w:rsidRPr="00D3445A" w:rsidRDefault="00DA12FD" w:rsidP="00DA12FD">
      <w:pPr>
        <w:ind w:right="23"/>
        <w:jc w:val="center"/>
        <w:rPr>
          <w:b/>
          <w:i/>
          <w:sz w:val="44"/>
        </w:rPr>
      </w:pPr>
    </w:p>
    <w:p w14:paraId="71D22FEA" w14:textId="2DE9F509" w:rsidR="00DA12FD" w:rsidRPr="00D3445A" w:rsidRDefault="00AE22E1" w:rsidP="00DA12FD">
      <w:pPr>
        <w:pStyle w:val="BodyText"/>
        <w:jc w:val="center"/>
        <w:rPr>
          <w:rFonts w:asciiTheme="minorHAnsi" w:hAnsiTheme="minorHAnsi" w:cstheme="minorHAnsi"/>
          <w:b/>
          <w:sz w:val="40"/>
          <w:lang w:val="en-GB"/>
        </w:rPr>
      </w:pPr>
      <w:r w:rsidRPr="00D3445A">
        <w:rPr>
          <w:rFonts w:asciiTheme="minorHAnsi" w:hAnsiTheme="minorHAnsi" w:cstheme="minorHAnsi"/>
          <w:b/>
          <w:sz w:val="40"/>
          <w:lang w:val="en-GB"/>
        </w:rPr>
        <w:t xml:space="preserve">Advanced Thermofluid Mechanics </w:t>
      </w:r>
    </w:p>
    <w:p w14:paraId="27852124" w14:textId="38A0F8B1" w:rsidR="00DA12FD" w:rsidRPr="00D3445A" w:rsidRDefault="00AE22E1" w:rsidP="00DA12FD">
      <w:pPr>
        <w:pStyle w:val="BodyText"/>
        <w:jc w:val="center"/>
        <w:rPr>
          <w:rFonts w:asciiTheme="minorHAnsi" w:hAnsiTheme="minorHAnsi" w:cstheme="minorHAnsi"/>
          <w:b/>
          <w:i/>
          <w:sz w:val="52"/>
          <w:lang w:val="en-GB"/>
        </w:rPr>
      </w:pPr>
      <w:r w:rsidRPr="00D3445A">
        <w:rPr>
          <w:rFonts w:asciiTheme="minorHAnsi" w:hAnsiTheme="minorHAnsi" w:cstheme="minorHAnsi"/>
          <w:b/>
          <w:sz w:val="40"/>
          <w:lang w:val="en-GB"/>
        </w:rPr>
        <w:t>ACMA6011</w:t>
      </w:r>
    </w:p>
    <w:p w14:paraId="395522BE" w14:textId="77777777" w:rsidR="00DA12FD" w:rsidRPr="00D3445A" w:rsidRDefault="00DA12FD" w:rsidP="00DA12FD">
      <w:pPr>
        <w:pStyle w:val="BodyText"/>
        <w:rPr>
          <w:b/>
          <w:i/>
          <w:sz w:val="32"/>
          <w:lang w:val="en-GB"/>
        </w:rPr>
      </w:pPr>
    </w:p>
    <w:p w14:paraId="1222A380" w14:textId="77777777" w:rsidR="00DA12FD" w:rsidRPr="00D3445A" w:rsidRDefault="00DA12FD" w:rsidP="00DA12FD">
      <w:pPr>
        <w:pStyle w:val="BodyText"/>
        <w:rPr>
          <w:b/>
          <w:i/>
          <w:sz w:val="32"/>
          <w:lang w:val="en-GB"/>
        </w:rPr>
      </w:pPr>
    </w:p>
    <w:p w14:paraId="55E71C1F" w14:textId="77777777" w:rsidR="00DA12FD" w:rsidRPr="00D3445A" w:rsidRDefault="00DA12FD" w:rsidP="00DA12FD">
      <w:pPr>
        <w:pStyle w:val="BodyText"/>
        <w:rPr>
          <w:b/>
          <w:i/>
          <w:sz w:val="32"/>
          <w:lang w:val="en-GB"/>
        </w:rPr>
      </w:pPr>
    </w:p>
    <w:p w14:paraId="01CB1A93" w14:textId="77777777" w:rsidR="00DA12FD" w:rsidRPr="00D3445A" w:rsidRDefault="00DA12FD" w:rsidP="00DA12FD">
      <w:pPr>
        <w:pStyle w:val="BodyText"/>
        <w:rPr>
          <w:b/>
          <w:i/>
          <w:sz w:val="32"/>
          <w:lang w:val="en-GB"/>
        </w:rPr>
      </w:pPr>
    </w:p>
    <w:p w14:paraId="6F58BD85" w14:textId="77777777" w:rsidR="00DA12FD" w:rsidRPr="00D3445A" w:rsidRDefault="00DA12FD" w:rsidP="00DA12FD">
      <w:pPr>
        <w:pStyle w:val="BodyText"/>
        <w:rPr>
          <w:b/>
          <w:i/>
          <w:sz w:val="32"/>
          <w:lang w:val="en-GB"/>
        </w:rPr>
      </w:pPr>
    </w:p>
    <w:p w14:paraId="3A6B9772" w14:textId="77777777" w:rsidR="00DA12FD" w:rsidRPr="00D3445A" w:rsidRDefault="00DA12FD" w:rsidP="00DA12FD">
      <w:pPr>
        <w:pStyle w:val="BodyText"/>
        <w:ind w:left="6" w:right="23"/>
        <w:jc w:val="center"/>
        <w:rPr>
          <w:lang w:val="en-GB"/>
        </w:rPr>
      </w:pPr>
      <w:r w:rsidRPr="00D3445A">
        <w:rPr>
          <w:lang w:val="en-GB"/>
        </w:rPr>
        <w:t>Morgan James</w:t>
      </w:r>
    </w:p>
    <w:p w14:paraId="4C9DBB44" w14:textId="77777777" w:rsidR="00DA12FD" w:rsidRPr="00D3445A" w:rsidRDefault="00DA12FD" w:rsidP="00DA12FD">
      <w:pPr>
        <w:pStyle w:val="BodyText"/>
        <w:spacing w:before="162" w:line="381" w:lineRule="auto"/>
        <w:ind w:left="3063" w:right="3077"/>
        <w:jc w:val="center"/>
        <w:rPr>
          <w:lang w:val="en-GB"/>
        </w:rPr>
      </w:pPr>
      <w:r w:rsidRPr="00D3445A">
        <w:rPr>
          <w:lang w:val="en-GB"/>
        </w:rPr>
        <w:t>1251151</w:t>
      </w:r>
    </w:p>
    <w:p w14:paraId="3AB4B69C" w14:textId="42D5B41F" w:rsidR="00B521C6" w:rsidRPr="00D3445A" w:rsidRDefault="00AE22E1" w:rsidP="00B521C6">
      <w:pPr>
        <w:pStyle w:val="BodyText"/>
        <w:spacing w:before="162" w:line="381" w:lineRule="auto"/>
        <w:ind w:left="3063" w:right="3077"/>
        <w:jc w:val="center"/>
        <w:rPr>
          <w:lang w:val="en-GB"/>
        </w:rPr>
      </w:pPr>
      <w:r w:rsidRPr="00D3445A">
        <w:rPr>
          <w:lang w:val="en-GB"/>
        </w:rPr>
        <w:t>20/04/2026</w:t>
      </w:r>
    </w:p>
    <w:p w14:paraId="5BB2528F" w14:textId="197613C6" w:rsidR="00B521C6" w:rsidRPr="00D3445A" w:rsidRDefault="00B521C6" w:rsidP="00B521C6">
      <w:pPr>
        <w:pStyle w:val="BodyText"/>
        <w:spacing w:before="162" w:line="381" w:lineRule="auto"/>
        <w:ind w:left="3063" w:right="3077"/>
        <w:jc w:val="center"/>
        <w:rPr>
          <w:lang w:val="en-GB"/>
        </w:rPr>
        <w:sectPr w:rsidR="00B521C6" w:rsidRPr="00D3445A" w:rsidSect="00B521C6">
          <w:headerReference w:type="default" r:id="rId9"/>
          <w:footerReference w:type="default" r:id="rId10"/>
          <w:pgSz w:w="12240" w:h="15840"/>
          <w:pgMar w:top="1440" w:right="1800" w:bottom="1440" w:left="1800" w:header="720" w:footer="720" w:gutter="0"/>
          <w:pgNumType w:fmt="lowerRoman" w:start="1"/>
          <w:cols w:space="720"/>
          <w:docGrid w:linePitch="360"/>
        </w:sectPr>
      </w:pPr>
      <w:r w:rsidRPr="00D3445A">
        <w:rPr>
          <w:lang w:val="en-GB"/>
        </w:rPr>
        <w:t xml:space="preserve">                                                                                                                         </w:t>
      </w:r>
    </w:p>
    <w:p w14:paraId="1F33D93F" w14:textId="090C4B7E" w:rsidR="00B521C6" w:rsidRPr="00D3445A" w:rsidRDefault="00B521C6" w:rsidP="00B521C6">
      <w:pPr>
        <w:pStyle w:val="BodyText"/>
        <w:spacing w:before="162" w:line="381" w:lineRule="auto"/>
        <w:ind w:right="3077"/>
        <w:rPr>
          <w:lang w:val="en-GB"/>
        </w:rPr>
      </w:pPr>
    </w:p>
    <w:sdt>
      <w:sdtPr>
        <w:rPr>
          <w:rFonts w:asciiTheme="minorHAnsi" w:eastAsiaTheme="minorHAnsi" w:hAnsiTheme="minorHAnsi" w:cstheme="minorBidi"/>
          <w:color w:val="auto"/>
          <w:sz w:val="22"/>
          <w:szCs w:val="22"/>
          <w:lang w:val="en-GB"/>
        </w:rPr>
        <w:id w:val="-1001201909"/>
        <w:docPartObj>
          <w:docPartGallery w:val="Table of Contents"/>
          <w:docPartUnique/>
        </w:docPartObj>
      </w:sdtPr>
      <w:sdtEndPr>
        <w:rPr>
          <w:b/>
          <w:bCs/>
          <w:noProof/>
        </w:rPr>
      </w:sdtEndPr>
      <w:sdtContent>
        <w:p w14:paraId="0A1FBD57" w14:textId="3657D23F" w:rsidR="00B521C6" w:rsidRPr="00D3445A" w:rsidRDefault="00B521C6">
          <w:pPr>
            <w:pStyle w:val="TOCHeading"/>
            <w:rPr>
              <w:lang w:val="en-GB"/>
            </w:rPr>
          </w:pPr>
          <w:r w:rsidRPr="00D3445A">
            <w:rPr>
              <w:lang w:val="en-GB"/>
            </w:rPr>
            <w:t>Table of Contents</w:t>
          </w:r>
        </w:p>
        <w:p w14:paraId="02B24D1B" w14:textId="1C4103E3" w:rsidR="00855D7D" w:rsidRDefault="00B521C6">
          <w:pPr>
            <w:pStyle w:val="TOC1"/>
            <w:tabs>
              <w:tab w:val="right" w:leader="dot" w:pos="8630"/>
            </w:tabs>
            <w:rPr>
              <w:rFonts w:eastAsiaTheme="minorEastAsia"/>
              <w:noProof/>
              <w:kern w:val="2"/>
              <w:sz w:val="24"/>
              <w:szCs w:val="24"/>
              <w:lang w:val="en-US"/>
              <w14:ligatures w14:val="standardContextual"/>
            </w:rPr>
          </w:pPr>
          <w:r w:rsidRPr="00D3445A">
            <w:fldChar w:fldCharType="begin"/>
          </w:r>
          <w:r w:rsidRPr="00D3445A">
            <w:instrText xml:space="preserve"> TOC \o "1-3" \h \z \u </w:instrText>
          </w:r>
          <w:r w:rsidRPr="00D3445A">
            <w:fldChar w:fldCharType="separate"/>
          </w:r>
          <w:hyperlink w:anchor="_Toc227072710" w:history="1">
            <w:r w:rsidR="00855D7D" w:rsidRPr="00E074A1">
              <w:rPr>
                <w:rStyle w:val="Hyperlink"/>
                <w:b/>
                <w:bCs/>
                <w:noProof/>
              </w:rPr>
              <w:t>Acronyms</w:t>
            </w:r>
            <w:r w:rsidR="00855D7D">
              <w:rPr>
                <w:noProof/>
                <w:webHidden/>
              </w:rPr>
              <w:tab/>
            </w:r>
            <w:r w:rsidR="00855D7D">
              <w:rPr>
                <w:noProof/>
                <w:webHidden/>
              </w:rPr>
              <w:fldChar w:fldCharType="begin"/>
            </w:r>
            <w:r w:rsidR="00855D7D">
              <w:rPr>
                <w:noProof/>
                <w:webHidden/>
              </w:rPr>
              <w:instrText xml:space="preserve"> PAGEREF _Toc227072710 \h </w:instrText>
            </w:r>
            <w:r w:rsidR="00855D7D">
              <w:rPr>
                <w:noProof/>
                <w:webHidden/>
              </w:rPr>
            </w:r>
            <w:r w:rsidR="00855D7D">
              <w:rPr>
                <w:noProof/>
                <w:webHidden/>
              </w:rPr>
              <w:fldChar w:fldCharType="separate"/>
            </w:r>
            <w:r w:rsidR="00855D7D">
              <w:rPr>
                <w:noProof/>
                <w:webHidden/>
              </w:rPr>
              <w:t>iv</w:t>
            </w:r>
            <w:r w:rsidR="00855D7D">
              <w:rPr>
                <w:noProof/>
                <w:webHidden/>
              </w:rPr>
              <w:fldChar w:fldCharType="end"/>
            </w:r>
          </w:hyperlink>
        </w:p>
        <w:p w14:paraId="0D44AF99" w14:textId="1C9879B3"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11" w:history="1">
            <w:r w:rsidRPr="00E074A1">
              <w:rPr>
                <w:rStyle w:val="Hyperlink"/>
                <w:b/>
                <w:bCs/>
                <w:noProof/>
              </w:rPr>
              <w:t>Abstract</w:t>
            </w:r>
            <w:r>
              <w:rPr>
                <w:noProof/>
                <w:webHidden/>
              </w:rPr>
              <w:tab/>
            </w:r>
            <w:r>
              <w:rPr>
                <w:noProof/>
                <w:webHidden/>
              </w:rPr>
              <w:fldChar w:fldCharType="begin"/>
            </w:r>
            <w:r>
              <w:rPr>
                <w:noProof/>
                <w:webHidden/>
              </w:rPr>
              <w:instrText xml:space="preserve"> PAGEREF _Toc227072711 \h </w:instrText>
            </w:r>
            <w:r>
              <w:rPr>
                <w:noProof/>
                <w:webHidden/>
              </w:rPr>
            </w:r>
            <w:r>
              <w:rPr>
                <w:noProof/>
                <w:webHidden/>
              </w:rPr>
              <w:fldChar w:fldCharType="separate"/>
            </w:r>
            <w:r>
              <w:rPr>
                <w:noProof/>
                <w:webHidden/>
              </w:rPr>
              <w:t>v</w:t>
            </w:r>
            <w:r>
              <w:rPr>
                <w:noProof/>
                <w:webHidden/>
              </w:rPr>
              <w:fldChar w:fldCharType="end"/>
            </w:r>
          </w:hyperlink>
        </w:p>
        <w:p w14:paraId="1F112933" w14:textId="36C47419"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12" w:history="1">
            <w:r w:rsidRPr="00E074A1">
              <w:rPr>
                <w:rStyle w:val="Hyperlink"/>
                <w:b/>
                <w:bCs/>
                <w:noProof/>
              </w:rPr>
              <w:t>List of Figures</w:t>
            </w:r>
            <w:r>
              <w:rPr>
                <w:noProof/>
                <w:webHidden/>
              </w:rPr>
              <w:tab/>
            </w:r>
            <w:r>
              <w:rPr>
                <w:noProof/>
                <w:webHidden/>
              </w:rPr>
              <w:fldChar w:fldCharType="begin"/>
            </w:r>
            <w:r>
              <w:rPr>
                <w:noProof/>
                <w:webHidden/>
              </w:rPr>
              <w:instrText xml:space="preserve"> PAGEREF _Toc227072712 \h </w:instrText>
            </w:r>
            <w:r>
              <w:rPr>
                <w:noProof/>
                <w:webHidden/>
              </w:rPr>
            </w:r>
            <w:r>
              <w:rPr>
                <w:noProof/>
                <w:webHidden/>
              </w:rPr>
              <w:fldChar w:fldCharType="separate"/>
            </w:r>
            <w:r>
              <w:rPr>
                <w:noProof/>
                <w:webHidden/>
              </w:rPr>
              <w:t>vi</w:t>
            </w:r>
            <w:r>
              <w:rPr>
                <w:noProof/>
                <w:webHidden/>
              </w:rPr>
              <w:fldChar w:fldCharType="end"/>
            </w:r>
          </w:hyperlink>
        </w:p>
        <w:p w14:paraId="70663EDD" w14:textId="37975ABA"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13" w:history="1">
            <w:r w:rsidRPr="00E074A1">
              <w:rPr>
                <w:rStyle w:val="Hyperlink"/>
                <w:b/>
                <w:bCs/>
                <w:noProof/>
              </w:rPr>
              <w:t>List of Tables</w:t>
            </w:r>
            <w:r>
              <w:rPr>
                <w:noProof/>
                <w:webHidden/>
              </w:rPr>
              <w:tab/>
            </w:r>
            <w:r>
              <w:rPr>
                <w:noProof/>
                <w:webHidden/>
              </w:rPr>
              <w:fldChar w:fldCharType="begin"/>
            </w:r>
            <w:r>
              <w:rPr>
                <w:noProof/>
                <w:webHidden/>
              </w:rPr>
              <w:instrText xml:space="preserve"> PAGEREF _Toc227072713 \h </w:instrText>
            </w:r>
            <w:r>
              <w:rPr>
                <w:noProof/>
                <w:webHidden/>
              </w:rPr>
            </w:r>
            <w:r>
              <w:rPr>
                <w:noProof/>
                <w:webHidden/>
              </w:rPr>
              <w:fldChar w:fldCharType="separate"/>
            </w:r>
            <w:r>
              <w:rPr>
                <w:noProof/>
                <w:webHidden/>
              </w:rPr>
              <w:t>vii</w:t>
            </w:r>
            <w:r>
              <w:rPr>
                <w:noProof/>
                <w:webHidden/>
              </w:rPr>
              <w:fldChar w:fldCharType="end"/>
            </w:r>
          </w:hyperlink>
        </w:p>
        <w:p w14:paraId="1D86A1D4" w14:textId="770B72F7"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14" w:history="1">
            <w:r w:rsidRPr="00E074A1">
              <w:rPr>
                <w:rStyle w:val="Hyperlink"/>
                <w:b/>
                <w:bCs/>
                <w:noProof/>
              </w:rPr>
              <w:t>1. Introduction</w:t>
            </w:r>
            <w:r>
              <w:rPr>
                <w:noProof/>
                <w:webHidden/>
              </w:rPr>
              <w:tab/>
            </w:r>
            <w:r>
              <w:rPr>
                <w:noProof/>
                <w:webHidden/>
              </w:rPr>
              <w:fldChar w:fldCharType="begin"/>
            </w:r>
            <w:r>
              <w:rPr>
                <w:noProof/>
                <w:webHidden/>
              </w:rPr>
              <w:instrText xml:space="preserve"> PAGEREF _Toc227072714 \h </w:instrText>
            </w:r>
            <w:r>
              <w:rPr>
                <w:noProof/>
                <w:webHidden/>
              </w:rPr>
            </w:r>
            <w:r>
              <w:rPr>
                <w:noProof/>
                <w:webHidden/>
              </w:rPr>
              <w:fldChar w:fldCharType="separate"/>
            </w:r>
            <w:r>
              <w:rPr>
                <w:noProof/>
                <w:webHidden/>
              </w:rPr>
              <w:t>1</w:t>
            </w:r>
            <w:r>
              <w:rPr>
                <w:noProof/>
                <w:webHidden/>
              </w:rPr>
              <w:fldChar w:fldCharType="end"/>
            </w:r>
          </w:hyperlink>
        </w:p>
        <w:p w14:paraId="50FB15B6" w14:textId="758DF580"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15" w:history="1">
            <w:r w:rsidRPr="00E074A1">
              <w:rPr>
                <w:rStyle w:val="Hyperlink"/>
                <w:b/>
                <w:bCs/>
                <w:noProof/>
              </w:rPr>
              <w:t>2. Fundamentals of Extended Surface Heat Transfer</w:t>
            </w:r>
            <w:r>
              <w:rPr>
                <w:noProof/>
                <w:webHidden/>
              </w:rPr>
              <w:tab/>
            </w:r>
            <w:r>
              <w:rPr>
                <w:noProof/>
                <w:webHidden/>
              </w:rPr>
              <w:fldChar w:fldCharType="begin"/>
            </w:r>
            <w:r>
              <w:rPr>
                <w:noProof/>
                <w:webHidden/>
              </w:rPr>
              <w:instrText xml:space="preserve"> PAGEREF _Toc227072715 \h </w:instrText>
            </w:r>
            <w:r>
              <w:rPr>
                <w:noProof/>
                <w:webHidden/>
              </w:rPr>
            </w:r>
            <w:r>
              <w:rPr>
                <w:noProof/>
                <w:webHidden/>
              </w:rPr>
              <w:fldChar w:fldCharType="separate"/>
            </w:r>
            <w:r>
              <w:rPr>
                <w:noProof/>
                <w:webHidden/>
              </w:rPr>
              <w:t>1</w:t>
            </w:r>
            <w:r>
              <w:rPr>
                <w:noProof/>
                <w:webHidden/>
              </w:rPr>
              <w:fldChar w:fldCharType="end"/>
            </w:r>
          </w:hyperlink>
        </w:p>
        <w:p w14:paraId="4B7CBCD6" w14:textId="4FCDA238"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16" w:history="1">
            <w:r w:rsidRPr="00E074A1">
              <w:rPr>
                <w:rStyle w:val="Hyperlink"/>
                <w:noProof/>
              </w:rPr>
              <w:t>2.1 Governing Theory</w:t>
            </w:r>
            <w:r>
              <w:rPr>
                <w:noProof/>
                <w:webHidden/>
              </w:rPr>
              <w:tab/>
            </w:r>
            <w:r>
              <w:rPr>
                <w:noProof/>
                <w:webHidden/>
              </w:rPr>
              <w:fldChar w:fldCharType="begin"/>
            </w:r>
            <w:r>
              <w:rPr>
                <w:noProof/>
                <w:webHidden/>
              </w:rPr>
              <w:instrText xml:space="preserve"> PAGEREF _Toc227072716 \h </w:instrText>
            </w:r>
            <w:r>
              <w:rPr>
                <w:noProof/>
                <w:webHidden/>
              </w:rPr>
            </w:r>
            <w:r>
              <w:rPr>
                <w:noProof/>
                <w:webHidden/>
              </w:rPr>
              <w:fldChar w:fldCharType="separate"/>
            </w:r>
            <w:r>
              <w:rPr>
                <w:noProof/>
                <w:webHidden/>
              </w:rPr>
              <w:t>1</w:t>
            </w:r>
            <w:r>
              <w:rPr>
                <w:noProof/>
                <w:webHidden/>
              </w:rPr>
              <w:fldChar w:fldCharType="end"/>
            </w:r>
          </w:hyperlink>
        </w:p>
        <w:p w14:paraId="0B652FCB" w14:textId="24790989"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17" w:history="1">
            <w:r w:rsidRPr="00E074A1">
              <w:rPr>
                <w:rStyle w:val="Hyperlink"/>
                <w:noProof/>
              </w:rPr>
              <w:t>2.2 Performance Metrics</w:t>
            </w:r>
            <w:r>
              <w:rPr>
                <w:noProof/>
                <w:webHidden/>
              </w:rPr>
              <w:tab/>
            </w:r>
            <w:r>
              <w:rPr>
                <w:noProof/>
                <w:webHidden/>
              </w:rPr>
              <w:fldChar w:fldCharType="begin"/>
            </w:r>
            <w:r>
              <w:rPr>
                <w:noProof/>
                <w:webHidden/>
              </w:rPr>
              <w:instrText xml:space="preserve"> PAGEREF _Toc227072717 \h </w:instrText>
            </w:r>
            <w:r>
              <w:rPr>
                <w:noProof/>
                <w:webHidden/>
              </w:rPr>
            </w:r>
            <w:r>
              <w:rPr>
                <w:noProof/>
                <w:webHidden/>
              </w:rPr>
              <w:fldChar w:fldCharType="separate"/>
            </w:r>
            <w:r>
              <w:rPr>
                <w:noProof/>
                <w:webHidden/>
              </w:rPr>
              <w:t>2</w:t>
            </w:r>
            <w:r>
              <w:rPr>
                <w:noProof/>
                <w:webHidden/>
              </w:rPr>
              <w:fldChar w:fldCharType="end"/>
            </w:r>
          </w:hyperlink>
        </w:p>
        <w:p w14:paraId="43E72E40" w14:textId="79EC45F0"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18" w:history="1">
            <w:r w:rsidRPr="00E074A1">
              <w:rPr>
                <w:rStyle w:val="Hyperlink"/>
                <w:b/>
                <w:bCs/>
                <w:noProof/>
              </w:rPr>
              <w:t>TASK A – Literature &amp; Applications</w:t>
            </w:r>
            <w:r>
              <w:rPr>
                <w:noProof/>
                <w:webHidden/>
              </w:rPr>
              <w:tab/>
            </w:r>
            <w:r>
              <w:rPr>
                <w:noProof/>
                <w:webHidden/>
              </w:rPr>
              <w:fldChar w:fldCharType="begin"/>
            </w:r>
            <w:r>
              <w:rPr>
                <w:noProof/>
                <w:webHidden/>
              </w:rPr>
              <w:instrText xml:space="preserve"> PAGEREF _Toc227072718 \h </w:instrText>
            </w:r>
            <w:r>
              <w:rPr>
                <w:noProof/>
                <w:webHidden/>
              </w:rPr>
            </w:r>
            <w:r>
              <w:rPr>
                <w:noProof/>
                <w:webHidden/>
              </w:rPr>
              <w:fldChar w:fldCharType="separate"/>
            </w:r>
            <w:r>
              <w:rPr>
                <w:noProof/>
                <w:webHidden/>
              </w:rPr>
              <w:t>3</w:t>
            </w:r>
            <w:r>
              <w:rPr>
                <w:noProof/>
                <w:webHidden/>
              </w:rPr>
              <w:fldChar w:fldCharType="end"/>
            </w:r>
          </w:hyperlink>
        </w:p>
        <w:p w14:paraId="16E62D3C" w14:textId="4017A120"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19" w:history="1">
            <w:r w:rsidRPr="00E074A1">
              <w:rPr>
                <w:rStyle w:val="Hyperlink"/>
                <w:b/>
                <w:bCs/>
                <w:noProof/>
              </w:rPr>
              <w:t>3. Extended Surfaces in Automotive Engineering</w:t>
            </w:r>
            <w:r>
              <w:rPr>
                <w:noProof/>
                <w:webHidden/>
              </w:rPr>
              <w:tab/>
            </w:r>
            <w:r>
              <w:rPr>
                <w:noProof/>
                <w:webHidden/>
              </w:rPr>
              <w:fldChar w:fldCharType="begin"/>
            </w:r>
            <w:r>
              <w:rPr>
                <w:noProof/>
                <w:webHidden/>
              </w:rPr>
              <w:instrText xml:space="preserve"> PAGEREF _Toc227072719 \h </w:instrText>
            </w:r>
            <w:r>
              <w:rPr>
                <w:noProof/>
                <w:webHidden/>
              </w:rPr>
            </w:r>
            <w:r>
              <w:rPr>
                <w:noProof/>
                <w:webHidden/>
              </w:rPr>
              <w:fldChar w:fldCharType="separate"/>
            </w:r>
            <w:r>
              <w:rPr>
                <w:noProof/>
                <w:webHidden/>
              </w:rPr>
              <w:t>3</w:t>
            </w:r>
            <w:r>
              <w:rPr>
                <w:noProof/>
                <w:webHidden/>
              </w:rPr>
              <w:fldChar w:fldCharType="end"/>
            </w:r>
          </w:hyperlink>
        </w:p>
        <w:p w14:paraId="1762246D" w14:textId="7F7CABB8"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0" w:history="1">
            <w:r w:rsidRPr="00E074A1">
              <w:rPr>
                <w:rStyle w:val="Hyperlink"/>
                <w:noProof/>
              </w:rPr>
              <w:t>3.1 Historical Development</w:t>
            </w:r>
            <w:r>
              <w:rPr>
                <w:noProof/>
                <w:webHidden/>
              </w:rPr>
              <w:tab/>
            </w:r>
            <w:r>
              <w:rPr>
                <w:noProof/>
                <w:webHidden/>
              </w:rPr>
              <w:fldChar w:fldCharType="begin"/>
            </w:r>
            <w:r>
              <w:rPr>
                <w:noProof/>
                <w:webHidden/>
              </w:rPr>
              <w:instrText xml:space="preserve"> PAGEREF _Toc227072720 \h </w:instrText>
            </w:r>
            <w:r>
              <w:rPr>
                <w:noProof/>
                <w:webHidden/>
              </w:rPr>
            </w:r>
            <w:r>
              <w:rPr>
                <w:noProof/>
                <w:webHidden/>
              </w:rPr>
              <w:fldChar w:fldCharType="separate"/>
            </w:r>
            <w:r>
              <w:rPr>
                <w:noProof/>
                <w:webHidden/>
              </w:rPr>
              <w:t>3</w:t>
            </w:r>
            <w:r>
              <w:rPr>
                <w:noProof/>
                <w:webHidden/>
              </w:rPr>
              <w:fldChar w:fldCharType="end"/>
            </w:r>
          </w:hyperlink>
        </w:p>
        <w:p w14:paraId="2B1C23F8" w14:textId="30558D4D"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1" w:history="1">
            <w:r w:rsidRPr="00E074A1">
              <w:rPr>
                <w:rStyle w:val="Hyperlink"/>
                <w:noProof/>
              </w:rPr>
              <w:t>3.2 Modern Automotive Applications</w:t>
            </w:r>
            <w:r>
              <w:rPr>
                <w:noProof/>
                <w:webHidden/>
              </w:rPr>
              <w:tab/>
            </w:r>
            <w:r>
              <w:rPr>
                <w:noProof/>
                <w:webHidden/>
              </w:rPr>
              <w:fldChar w:fldCharType="begin"/>
            </w:r>
            <w:r>
              <w:rPr>
                <w:noProof/>
                <w:webHidden/>
              </w:rPr>
              <w:instrText xml:space="preserve"> PAGEREF _Toc227072721 \h </w:instrText>
            </w:r>
            <w:r>
              <w:rPr>
                <w:noProof/>
                <w:webHidden/>
              </w:rPr>
            </w:r>
            <w:r>
              <w:rPr>
                <w:noProof/>
                <w:webHidden/>
              </w:rPr>
              <w:fldChar w:fldCharType="separate"/>
            </w:r>
            <w:r>
              <w:rPr>
                <w:noProof/>
                <w:webHidden/>
              </w:rPr>
              <w:t>3</w:t>
            </w:r>
            <w:r>
              <w:rPr>
                <w:noProof/>
                <w:webHidden/>
              </w:rPr>
              <w:fldChar w:fldCharType="end"/>
            </w:r>
          </w:hyperlink>
        </w:p>
        <w:p w14:paraId="719CA7AC" w14:textId="4CC9FC48"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2" w:history="1">
            <w:r w:rsidRPr="00E074A1">
              <w:rPr>
                <w:rStyle w:val="Hyperlink"/>
                <w:noProof/>
              </w:rPr>
              <w:t>3.3 Critical Evaluation</w:t>
            </w:r>
            <w:r>
              <w:rPr>
                <w:noProof/>
                <w:webHidden/>
              </w:rPr>
              <w:tab/>
            </w:r>
            <w:r>
              <w:rPr>
                <w:noProof/>
                <w:webHidden/>
              </w:rPr>
              <w:fldChar w:fldCharType="begin"/>
            </w:r>
            <w:r>
              <w:rPr>
                <w:noProof/>
                <w:webHidden/>
              </w:rPr>
              <w:instrText xml:space="preserve"> PAGEREF _Toc227072722 \h </w:instrText>
            </w:r>
            <w:r>
              <w:rPr>
                <w:noProof/>
                <w:webHidden/>
              </w:rPr>
            </w:r>
            <w:r>
              <w:rPr>
                <w:noProof/>
                <w:webHidden/>
              </w:rPr>
              <w:fldChar w:fldCharType="separate"/>
            </w:r>
            <w:r>
              <w:rPr>
                <w:noProof/>
                <w:webHidden/>
              </w:rPr>
              <w:t>3</w:t>
            </w:r>
            <w:r>
              <w:rPr>
                <w:noProof/>
                <w:webHidden/>
              </w:rPr>
              <w:fldChar w:fldCharType="end"/>
            </w:r>
          </w:hyperlink>
        </w:p>
        <w:p w14:paraId="21D975BC" w14:textId="1DBD42BD"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23" w:history="1">
            <w:r w:rsidRPr="00E074A1">
              <w:rPr>
                <w:rStyle w:val="Hyperlink"/>
                <w:b/>
                <w:bCs/>
                <w:noProof/>
              </w:rPr>
              <w:t>4. Extended Surfaces in Microprocessor Cooling</w:t>
            </w:r>
            <w:r>
              <w:rPr>
                <w:noProof/>
                <w:webHidden/>
              </w:rPr>
              <w:tab/>
            </w:r>
            <w:r>
              <w:rPr>
                <w:noProof/>
                <w:webHidden/>
              </w:rPr>
              <w:fldChar w:fldCharType="begin"/>
            </w:r>
            <w:r>
              <w:rPr>
                <w:noProof/>
                <w:webHidden/>
              </w:rPr>
              <w:instrText xml:space="preserve"> PAGEREF _Toc227072723 \h </w:instrText>
            </w:r>
            <w:r>
              <w:rPr>
                <w:noProof/>
                <w:webHidden/>
              </w:rPr>
            </w:r>
            <w:r>
              <w:rPr>
                <w:noProof/>
                <w:webHidden/>
              </w:rPr>
              <w:fldChar w:fldCharType="separate"/>
            </w:r>
            <w:r>
              <w:rPr>
                <w:noProof/>
                <w:webHidden/>
              </w:rPr>
              <w:t>4</w:t>
            </w:r>
            <w:r>
              <w:rPr>
                <w:noProof/>
                <w:webHidden/>
              </w:rPr>
              <w:fldChar w:fldCharType="end"/>
            </w:r>
          </w:hyperlink>
        </w:p>
        <w:p w14:paraId="2E8677B4" w14:textId="0749EB7C"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4" w:history="1">
            <w:r w:rsidRPr="00E074A1">
              <w:rPr>
                <w:rStyle w:val="Hyperlink"/>
                <w:noProof/>
              </w:rPr>
              <w:t>4.1 Heat Transfer Challenges</w:t>
            </w:r>
            <w:r>
              <w:rPr>
                <w:noProof/>
                <w:webHidden/>
              </w:rPr>
              <w:tab/>
            </w:r>
            <w:r>
              <w:rPr>
                <w:noProof/>
                <w:webHidden/>
              </w:rPr>
              <w:fldChar w:fldCharType="begin"/>
            </w:r>
            <w:r>
              <w:rPr>
                <w:noProof/>
                <w:webHidden/>
              </w:rPr>
              <w:instrText xml:space="preserve"> PAGEREF _Toc227072724 \h </w:instrText>
            </w:r>
            <w:r>
              <w:rPr>
                <w:noProof/>
                <w:webHidden/>
              </w:rPr>
            </w:r>
            <w:r>
              <w:rPr>
                <w:noProof/>
                <w:webHidden/>
              </w:rPr>
              <w:fldChar w:fldCharType="separate"/>
            </w:r>
            <w:r>
              <w:rPr>
                <w:noProof/>
                <w:webHidden/>
              </w:rPr>
              <w:t>4</w:t>
            </w:r>
            <w:r>
              <w:rPr>
                <w:noProof/>
                <w:webHidden/>
              </w:rPr>
              <w:fldChar w:fldCharType="end"/>
            </w:r>
          </w:hyperlink>
        </w:p>
        <w:p w14:paraId="77AAF606" w14:textId="61D12BD8"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5" w:history="1">
            <w:r w:rsidRPr="00E074A1">
              <w:rPr>
                <w:rStyle w:val="Hyperlink"/>
                <w:noProof/>
              </w:rPr>
              <w:t>4.2 Cooling Technologies</w:t>
            </w:r>
            <w:r>
              <w:rPr>
                <w:noProof/>
                <w:webHidden/>
              </w:rPr>
              <w:tab/>
            </w:r>
            <w:r>
              <w:rPr>
                <w:noProof/>
                <w:webHidden/>
              </w:rPr>
              <w:fldChar w:fldCharType="begin"/>
            </w:r>
            <w:r>
              <w:rPr>
                <w:noProof/>
                <w:webHidden/>
              </w:rPr>
              <w:instrText xml:space="preserve"> PAGEREF _Toc227072725 \h </w:instrText>
            </w:r>
            <w:r>
              <w:rPr>
                <w:noProof/>
                <w:webHidden/>
              </w:rPr>
            </w:r>
            <w:r>
              <w:rPr>
                <w:noProof/>
                <w:webHidden/>
              </w:rPr>
              <w:fldChar w:fldCharType="separate"/>
            </w:r>
            <w:r>
              <w:rPr>
                <w:noProof/>
                <w:webHidden/>
              </w:rPr>
              <w:t>4</w:t>
            </w:r>
            <w:r>
              <w:rPr>
                <w:noProof/>
                <w:webHidden/>
              </w:rPr>
              <w:fldChar w:fldCharType="end"/>
            </w:r>
          </w:hyperlink>
        </w:p>
        <w:p w14:paraId="74AD48E0" w14:textId="71E32BB0"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6" w:history="1">
            <w:r w:rsidRPr="00E074A1">
              <w:rPr>
                <w:rStyle w:val="Hyperlink"/>
                <w:noProof/>
              </w:rPr>
              <w:t>4.3 Critical Comparison</w:t>
            </w:r>
            <w:r>
              <w:rPr>
                <w:noProof/>
                <w:webHidden/>
              </w:rPr>
              <w:tab/>
            </w:r>
            <w:r>
              <w:rPr>
                <w:noProof/>
                <w:webHidden/>
              </w:rPr>
              <w:fldChar w:fldCharType="begin"/>
            </w:r>
            <w:r>
              <w:rPr>
                <w:noProof/>
                <w:webHidden/>
              </w:rPr>
              <w:instrText xml:space="preserve"> PAGEREF _Toc227072726 \h </w:instrText>
            </w:r>
            <w:r>
              <w:rPr>
                <w:noProof/>
                <w:webHidden/>
              </w:rPr>
            </w:r>
            <w:r>
              <w:rPr>
                <w:noProof/>
                <w:webHidden/>
              </w:rPr>
              <w:fldChar w:fldCharType="separate"/>
            </w:r>
            <w:r>
              <w:rPr>
                <w:noProof/>
                <w:webHidden/>
              </w:rPr>
              <w:t>4</w:t>
            </w:r>
            <w:r>
              <w:rPr>
                <w:noProof/>
                <w:webHidden/>
              </w:rPr>
              <w:fldChar w:fldCharType="end"/>
            </w:r>
          </w:hyperlink>
        </w:p>
        <w:p w14:paraId="36D1AD97" w14:textId="48965929"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27" w:history="1">
            <w:r w:rsidRPr="00E074A1">
              <w:rPr>
                <w:rStyle w:val="Hyperlink"/>
                <w:b/>
                <w:bCs/>
                <w:noProof/>
              </w:rPr>
              <w:t>5. Recent Advances in Extended Surface Design</w:t>
            </w:r>
            <w:r>
              <w:rPr>
                <w:noProof/>
                <w:webHidden/>
              </w:rPr>
              <w:tab/>
            </w:r>
            <w:r>
              <w:rPr>
                <w:noProof/>
                <w:webHidden/>
              </w:rPr>
              <w:fldChar w:fldCharType="begin"/>
            </w:r>
            <w:r>
              <w:rPr>
                <w:noProof/>
                <w:webHidden/>
              </w:rPr>
              <w:instrText xml:space="preserve"> PAGEREF _Toc227072727 \h </w:instrText>
            </w:r>
            <w:r>
              <w:rPr>
                <w:noProof/>
                <w:webHidden/>
              </w:rPr>
            </w:r>
            <w:r>
              <w:rPr>
                <w:noProof/>
                <w:webHidden/>
              </w:rPr>
              <w:fldChar w:fldCharType="separate"/>
            </w:r>
            <w:r>
              <w:rPr>
                <w:noProof/>
                <w:webHidden/>
              </w:rPr>
              <w:t>5</w:t>
            </w:r>
            <w:r>
              <w:rPr>
                <w:noProof/>
                <w:webHidden/>
              </w:rPr>
              <w:fldChar w:fldCharType="end"/>
            </w:r>
          </w:hyperlink>
        </w:p>
        <w:p w14:paraId="24FD4935" w14:textId="4F081789"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8" w:history="1">
            <w:r w:rsidRPr="00E074A1">
              <w:rPr>
                <w:rStyle w:val="Hyperlink"/>
                <w:noProof/>
              </w:rPr>
              <w:t>5.1 Advanced Geometries</w:t>
            </w:r>
            <w:r>
              <w:rPr>
                <w:noProof/>
                <w:webHidden/>
              </w:rPr>
              <w:tab/>
            </w:r>
            <w:r>
              <w:rPr>
                <w:noProof/>
                <w:webHidden/>
              </w:rPr>
              <w:fldChar w:fldCharType="begin"/>
            </w:r>
            <w:r>
              <w:rPr>
                <w:noProof/>
                <w:webHidden/>
              </w:rPr>
              <w:instrText xml:space="preserve"> PAGEREF _Toc227072728 \h </w:instrText>
            </w:r>
            <w:r>
              <w:rPr>
                <w:noProof/>
                <w:webHidden/>
              </w:rPr>
            </w:r>
            <w:r>
              <w:rPr>
                <w:noProof/>
                <w:webHidden/>
              </w:rPr>
              <w:fldChar w:fldCharType="separate"/>
            </w:r>
            <w:r>
              <w:rPr>
                <w:noProof/>
                <w:webHidden/>
              </w:rPr>
              <w:t>5</w:t>
            </w:r>
            <w:r>
              <w:rPr>
                <w:noProof/>
                <w:webHidden/>
              </w:rPr>
              <w:fldChar w:fldCharType="end"/>
            </w:r>
          </w:hyperlink>
        </w:p>
        <w:p w14:paraId="23EE3772" w14:textId="04E90AA3"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29" w:history="1">
            <w:r w:rsidRPr="00E074A1">
              <w:rPr>
                <w:rStyle w:val="Hyperlink"/>
                <w:noProof/>
              </w:rPr>
              <w:t>5.2 Manufacturing Advances</w:t>
            </w:r>
            <w:r>
              <w:rPr>
                <w:noProof/>
                <w:webHidden/>
              </w:rPr>
              <w:tab/>
            </w:r>
            <w:r>
              <w:rPr>
                <w:noProof/>
                <w:webHidden/>
              </w:rPr>
              <w:fldChar w:fldCharType="begin"/>
            </w:r>
            <w:r>
              <w:rPr>
                <w:noProof/>
                <w:webHidden/>
              </w:rPr>
              <w:instrText xml:space="preserve"> PAGEREF _Toc227072729 \h </w:instrText>
            </w:r>
            <w:r>
              <w:rPr>
                <w:noProof/>
                <w:webHidden/>
              </w:rPr>
            </w:r>
            <w:r>
              <w:rPr>
                <w:noProof/>
                <w:webHidden/>
              </w:rPr>
              <w:fldChar w:fldCharType="separate"/>
            </w:r>
            <w:r>
              <w:rPr>
                <w:noProof/>
                <w:webHidden/>
              </w:rPr>
              <w:t>5</w:t>
            </w:r>
            <w:r>
              <w:rPr>
                <w:noProof/>
                <w:webHidden/>
              </w:rPr>
              <w:fldChar w:fldCharType="end"/>
            </w:r>
          </w:hyperlink>
        </w:p>
        <w:p w14:paraId="04D1C4F1" w14:textId="28B39223"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30" w:history="1">
            <w:r w:rsidRPr="00E074A1">
              <w:rPr>
                <w:rStyle w:val="Hyperlink"/>
                <w:noProof/>
              </w:rPr>
              <w:t>5.3 Performance Evaluation</w:t>
            </w:r>
            <w:r>
              <w:rPr>
                <w:noProof/>
                <w:webHidden/>
              </w:rPr>
              <w:tab/>
            </w:r>
            <w:r>
              <w:rPr>
                <w:noProof/>
                <w:webHidden/>
              </w:rPr>
              <w:fldChar w:fldCharType="begin"/>
            </w:r>
            <w:r>
              <w:rPr>
                <w:noProof/>
                <w:webHidden/>
              </w:rPr>
              <w:instrText xml:space="preserve"> PAGEREF _Toc227072730 \h </w:instrText>
            </w:r>
            <w:r>
              <w:rPr>
                <w:noProof/>
                <w:webHidden/>
              </w:rPr>
            </w:r>
            <w:r>
              <w:rPr>
                <w:noProof/>
                <w:webHidden/>
              </w:rPr>
              <w:fldChar w:fldCharType="separate"/>
            </w:r>
            <w:r>
              <w:rPr>
                <w:noProof/>
                <w:webHidden/>
              </w:rPr>
              <w:t>6</w:t>
            </w:r>
            <w:r>
              <w:rPr>
                <w:noProof/>
                <w:webHidden/>
              </w:rPr>
              <w:fldChar w:fldCharType="end"/>
            </w:r>
          </w:hyperlink>
        </w:p>
        <w:p w14:paraId="7E7D11B0" w14:textId="5B343FB9"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31" w:history="1">
            <w:r w:rsidRPr="00E074A1">
              <w:rPr>
                <w:rStyle w:val="Hyperlink"/>
                <w:b/>
                <w:bCs/>
                <w:noProof/>
              </w:rPr>
              <w:t xml:space="preserve">TASK B – Fin Optimisation via </w:t>
            </w:r>
            <m:oMath>
              <m:r>
                <m:rPr>
                  <m:sty m:val="bi"/>
                </m:rPr>
                <w:rPr>
                  <w:rStyle w:val="Hyperlink"/>
                  <w:rFonts w:ascii="Cambria Math" w:hAnsi="Cambria Math"/>
                  <w:noProof/>
                </w:rPr>
                <m:t>mL</m:t>
              </m:r>
            </m:oMath>
            <w:r w:rsidRPr="00E074A1">
              <w:rPr>
                <w:rStyle w:val="Hyperlink"/>
                <w:b/>
                <w:bCs/>
                <w:noProof/>
              </w:rPr>
              <w:t xml:space="preserve"> Analysis</w:t>
            </w:r>
            <w:r>
              <w:rPr>
                <w:noProof/>
                <w:webHidden/>
              </w:rPr>
              <w:tab/>
            </w:r>
            <w:r>
              <w:rPr>
                <w:noProof/>
                <w:webHidden/>
              </w:rPr>
              <w:fldChar w:fldCharType="begin"/>
            </w:r>
            <w:r>
              <w:rPr>
                <w:noProof/>
                <w:webHidden/>
              </w:rPr>
              <w:instrText xml:space="preserve"> PAGEREF _Toc227072731 \h </w:instrText>
            </w:r>
            <w:r>
              <w:rPr>
                <w:noProof/>
                <w:webHidden/>
              </w:rPr>
            </w:r>
            <w:r>
              <w:rPr>
                <w:noProof/>
                <w:webHidden/>
              </w:rPr>
              <w:fldChar w:fldCharType="separate"/>
            </w:r>
            <w:r>
              <w:rPr>
                <w:noProof/>
                <w:webHidden/>
              </w:rPr>
              <w:t>7</w:t>
            </w:r>
            <w:r>
              <w:rPr>
                <w:noProof/>
                <w:webHidden/>
              </w:rPr>
              <w:fldChar w:fldCharType="end"/>
            </w:r>
          </w:hyperlink>
        </w:p>
        <w:p w14:paraId="1F1C795C" w14:textId="543F6C33"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32" w:history="1">
            <w:r w:rsidRPr="00E074A1">
              <w:rPr>
                <w:rStyle w:val="Hyperlink"/>
                <w:b/>
                <w:bCs/>
                <w:noProof/>
              </w:rPr>
              <w:t>6. Computational Analysis of Fin Performance</w:t>
            </w:r>
            <w:r>
              <w:rPr>
                <w:noProof/>
                <w:webHidden/>
              </w:rPr>
              <w:tab/>
            </w:r>
            <w:r>
              <w:rPr>
                <w:noProof/>
                <w:webHidden/>
              </w:rPr>
              <w:fldChar w:fldCharType="begin"/>
            </w:r>
            <w:r>
              <w:rPr>
                <w:noProof/>
                <w:webHidden/>
              </w:rPr>
              <w:instrText xml:space="preserve"> PAGEREF _Toc227072732 \h </w:instrText>
            </w:r>
            <w:r>
              <w:rPr>
                <w:noProof/>
                <w:webHidden/>
              </w:rPr>
            </w:r>
            <w:r>
              <w:rPr>
                <w:noProof/>
                <w:webHidden/>
              </w:rPr>
              <w:fldChar w:fldCharType="separate"/>
            </w:r>
            <w:r>
              <w:rPr>
                <w:noProof/>
                <w:webHidden/>
              </w:rPr>
              <w:t>7</w:t>
            </w:r>
            <w:r>
              <w:rPr>
                <w:noProof/>
                <w:webHidden/>
              </w:rPr>
              <w:fldChar w:fldCharType="end"/>
            </w:r>
          </w:hyperlink>
        </w:p>
        <w:p w14:paraId="226891F8" w14:textId="15B0F40B"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33" w:history="1">
            <w:r w:rsidRPr="00E074A1">
              <w:rPr>
                <w:rStyle w:val="Hyperlink"/>
                <w:noProof/>
              </w:rPr>
              <w:t>6.1 Methodology</w:t>
            </w:r>
            <w:r>
              <w:rPr>
                <w:noProof/>
                <w:webHidden/>
              </w:rPr>
              <w:tab/>
            </w:r>
            <w:r>
              <w:rPr>
                <w:noProof/>
                <w:webHidden/>
              </w:rPr>
              <w:fldChar w:fldCharType="begin"/>
            </w:r>
            <w:r>
              <w:rPr>
                <w:noProof/>
                <w:webHidden/>
              </w:rPr>
              <w:instrText xml:space="preserve"> PAGEREF _Toc227072733 \h </w:instrText>
            </w:r>
            <w:r>
              <w:rPr>
                <w:noProof/>
                <w:webHidden/>
              </w:rPr>
            </w:r>
            <w:r>
              <w:rPr>
                <w:noProof/>
                <w:webHidden/>
              </w:rPr>
              <w:fldChar w:fldCharType="separate"/>
            </w:r>
            <w:r>
              <w:rPr>
                <w:noProof/>
                <w:webHidden/>
              </w:rPr>
              <w:t>7</w:t>
            </w:r>
            <w:r>
              <w:rPr>
                <w:noProof/>
                <w:webHidden/>
              </w:rPr>
              <w:fldChar w:fldCharType="end"/>
            </w:r>
          </w:hyperlink>
        </w:p>
        <w:p w14:paraId="20B49EE1" w14:textId="73862BA2"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34" w:history="1">
            <w:r w:rsidRPr="00E074A1">
              <w:rPr>
                <w:rStyle w:val="Hyperlink"/>
                <w:noProof/>
              </w:rPr>
              <w:t>6.2 Results</w:t>
            </w:r>
            <w:r>
              <w:rPr>
                <w:noProof/>
                <w:webHidden/>
              </w:rPr>
              <w:tab/>
            </w:r>
            <w:r>
              <w:rPr>
                <w:noProof/>
                <w:webHidden/>
              </w:rPr>
              <w:fldChar w:fldCharType="begin"/>
            </w:r>
            <w:r>
              <w:rPr>
                <w:noProof/>
                <w:webHidden/>
              </w:rPr>
              <w:instrText xml:space="preserve"> PAGEREF _Toc227072734 \h </w:instrText>
            </w:r>
            <w:r>
              <w:rPr>
                <w:noProof/>
                <w:webHidden/>
              </w:rPr>
            </w:r>
            <w:r>
              <w:rPr>
                <w:noProof/>
                <w:webHidden/>
              </w:rPr>
              <w:fldChar w:fldCharType="separate"/>
            </w:r>
            <w:r>
              <w:rPr>
                <w:noProof/>
                <w:webHidden/>
              </w:rPr>
              <w:t>8</w:t>
            </w:r>
            <w:r>
              <w:rPr>
                <w:noProof/>
                <w:webHidden/>
              </w:rPr>
              <w:fldChar w:fldCharType="end"/>
            </w:r>
          </w:hyperlink>
        </w:p>
        <w:p w14:paraId="4C3FD1AA" w14:textId="04FE33A6"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35" w:history="1">
            <w:r w:rsidRPr="00E074A1">
              <w:rPr>
                <w:rStyle w:val="Hyperlink"/>
                <w:noProof/>
              </w:rPr>
              <w:t>6.3 Critical Interpretation</w:t>
            </w:r>
            <w:r>
              <w:rPr>
                <w:noProof/>
                <w:webHidden/>
              </w:rPr>
              <w:tab/>
            </w:r>
            <w:r>
              <w:rPr>
                <w:noProof/>
                <w:webHidden/>
              </w:rPr>
              <w:fldChar w:fldCharType="begin"/>
            </w:r>
            <w:r>
              <w:rPr>
                <w:noProof/>
                <w:webHidden/>
              </w:rPr>
              <w:instrText xml:space="preserve"> PAGEREF _Toc227072735 \h </w:instrText>
            </w:r>
            <w:r>
              <w:rPr>
                <w:noProof/>
                <w:webHidden/>
              </w:rPr>
            </w:r>
            <w:r>
              <w:rPr>
                <w:noProof/>
                <w:webHidden/>
              </w:rPr>
              <w:fldChar w:fldCharType="separate"/>
            </w:r>
            <w:r>
              <w:rPr>
                <w:noProof/>
                <w:webHidden/>
              </w:rPr>
              <w:t>8</w:t>
            </w:r>
            <w:r>
              <w:rPr>
                <w:noProof/>
                <w:webHidden/>
              </w:rPr>
              <w:fldChar w:fldCharType="end"/>
            </w:r>
          </w:hyperlink>
        </w:p>
        <w:p w14:paraId="475B3BE0" w14:textId="4E4B0534"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36" w:history="1">
            <w:r w:rsidRPr="00E074A1">
              <w:rPr>
                <w:rStyle w:val="Hyperlink"/>
                <w:b/>
                <w:bCs/>
                <w:noProof/>
              </w:rPr>
              <w:t>TASK C – Applied Fin Analysis</w:t>
            </w:r>
            <w:r>
              <w:rPr>
                <w:noProof/>
                <w:webHidden/>
              </w:rPr>
              <w:tab/>
            </w:r>
            <w:r>
              <w:rPr>
                <w:noProof/>
                <w:webHidden/>
              </w:rPr>
              <w:fldChar w:fldCharType="begin"/>
            </w:r>
            <w:r>
              <w:rPr>
                <w:noProof/>
                <w:webHidden/>
              </w:rPr>
              <w:instrText xml:space="preserve"> PAGEREF _Toc227072736 \h </w:instrText>
            </w:r>
            <w:r>
              <w:rPr>
                <w:noProof/>
                <w:webHidden/>
              </w:rPr>
            </w:r>
            <w:r>
              <w:rPr>
                <w:noProof/>
                <w:webHidden/>
              </w:rPr>
              <w:fldChar w:fldCharType="separate"/>
            </w:r>
            <w:r>
              <w:rPr>
                <w:noProof/>
                <w:webHidden/>
              </w:rPr>
              <w:t>10</w:t>
            </w:r>
            <w:r>
              <w:rPr>
                <w:noProof/>
                <w:webHidden/>
              </w:rPr>
              <w:fldChar w:fldCharType="end"/>
            </w:r>
          </w:hyperlink>
        </w:p>
        <w:p w14:paraId="1214E768" w14:textId="000CDD24"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37" w:history="1">
            <w:r w:rsidRPr="00E074A1">
              <w:rPr>
                <w:rStyle w:val="Hyperlink"/>
                <w:b/>
                <w:bCs/>
                <w:noProof/>
              </w:rPr>
              <w:t>7. Temperature Distribution in Saucepan Handles</w:t>
            </w:r>
            <w:r>
              <w:rPr>
                <w:noProof/>
                <w:webHidden/>
              </w:rPr>
              <w:tab/>
            </w:r>
            <w:r>
              <w:rPr>
                <w:noProof/>
                <w:webHidden/>
              </w:rPr>
              <w:fldChar w:fldCharType="begin"/>
            </w:r>
            <w:r>
              <w:rPr>
                <w:noProof/>
                <w:webHidden/>
              </w:rPr>
              <w:instrText xml:space="preserve"> PAGEREF _Toc227072737 \h </w:instrText>
            </w:r>
            <w:r>
              <w:rPr>
                <w:noProof/>
                <w:webHidden/>
              </w:rPr>
            </w:r>
            <w:r>
              <w:rPr>
                <w:noProof/>
                <w:webHidden/>
              </w:rPr>
              <w:fldChar w:fldCharType="separate"/>
            </w:r>
            <w:r>
              <w:rPr>
                <w:noProof/>
                <w:webHidden/>
              </w:rPr>
              <w:t>10</w:t>
            </w:r>
            <w:r>
              <w:rPr>
                <w:noProof/>
                <w:webHidden/>
              </w:rPr>
              <w:fldChar w:fldCharType="end"/>
            </w:r>
          </w:hyperlink>
        </w:p>
        <w:p w14:paraId="46FE2AE4" w14:textId="34E7032B"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38" w:history="1">
            <w:r w:rsidRPr="00E074A1">
              <w:rPr>
                <w:rStyle w:val="Hyperlink"/>
                <w:noProof/>
              </w:rPr>
              <w:t>7.1 Model Setup</w:t>
            </w:r>
            <w:r>
              <w:rPr>
                <w:noProof/>
                <w:webHidden/>
              </w:rPr>
              <w:tab/>
            </w:r>
            <w:r>
              <w:rPr>
                <w:noProof/>
                <w:webHidden/>
              </w:rPr>
              <w:fldChar w:fldCharType="begin"/>
            </w:r>
            <w:r>
              <w:rPr>
                <w:noProof/>
                <w:webHidden/>
              </w:rPr>
              <w:instrText xml:space="preserve"> PAGEREF _Toc227072738 \h </w:instrText>
            </w:r>
            <w:r>
              <w:rPr>
                <w:noProof/>
                <w:webHidden/>
              </w:rPr>
            </w:r>
            <w:r>
              <w:rPr>
                <w:noProof/>
                <w:webHidden/>
              </w:rPr>
              <w:fldChar w:fldCharType="separate"/>
            </w:r>
            <w:r>
              <w:rPr>
                <w:noProof/>
                <w:webHidden/>
              </w:rPr>
              <w:t>10</w:t>
            </w:r>
            <w:r>
              <w:rPr>
                <w:noProof/>
                <w:webHidden/>
              </w:rPr>
              <w:fldChar w:fldCharType="end"/>
            </w:r>
          </w:hyperlink>
        </w:p>
        <w:p w14:paraId="1FC049D1" w14:textId="3679D3E3"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39" w:history="1">
            <w:r w:rsidRPr="00E074A1">
              <w:rPr>
                <w:rStyle w:val="Hyperlink"/>
                <w:noProof/>
              </w:rPr>
              <w:t>7.2 Results</w:t>
            </w:r>
            <w:r>
              <w:rPr>
                <w:noProof/>
                <w:webHidden/>
              </w:rPr>
              <w:tab/>
            </w:r>
            <w:r>
              <w:rPr>
                <w:noProof/>
                <w:webHidden/>
              </w:rPr>
              <w:fldChar w:fldCharType="begin"/>
            </w:r>
            <w:r>
              <w:rPr>
                <w:noProof/>
                <w:webHidden/>
              </w:rPr>
              <w:instrText xml:space="preserve"> PAGEREF _Toc227072739 \h </w:instrText>
            </w:r>
            <w:r>
              <w:rPr>
                <w:noProof/>
                <w:webHidden/>
              </w:rPr>
            </w:r>
            <w:r>
              <w:rPr>
                <w:noProof/>
                <w:webHidden/>
              </w:rPr>
              <w:fldChar w:fldCharType="separate"/>
            </w:r>
            <w:r>
              <w:rPr>
                <w:noProof/>
                <w:webHidden/>
              </w:rPr>
              <w:t>10</w:t>
            </w:r>
            <w:r>
              <w:rPr>
                <w:noProof/>
                <w:webHidden/>
              </w:rPr>
              <w:fldChar w:fldCharType="end"/>
            </w:r>
          </w:hyperlink>
        </w:p>
        <w:p w14:paraId="2EDC9A5D" w14:textId="077DADCD"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40" w:history="1">
            <w:r w:rsidRPr="00E074A1">
              <w:rPr>
                <w:rStyle w:val="Hyperlink"/>
                <w:b/>
                <w:bCs/>
                <w:noProof/>
              </w:rPr>
              <w:t>8. Heat Loss Analysis</w:t>
            </w:r>
            <w:r>
              <w:rPr>
                <w:noProof/>
                <w:webHidden/>
              </w:rPr>
              <w:tab/>
            </w:r>
            <w:r>
              <w:rPr>
                <w:noProof/>
                <w:webHidden/>
              </w:rPr>
              <w:fldChar w:fldCharType="begin"/>
            </w:r>
            <w:r>
              <w:rPr>
                <w:noProof/>
                <w:webHidden/>
              </w:rPr>
              <w:instrText xml:space="preserve"> PAGEREF _Toc227072740 \h </w:instrText>
            </w:r>
            <w:r>
              <w:rPr>
                <w:noProof/>
                <w:webHidden/>
              </w:rPr>
            </w:r>
            <w:r>
              <w:rPr>
                <w:noProof/>
                <w:webHidden/>
              </w:rPr>
              <w:fldChar w:fldCharType="separate"/>
            </w:r>
            <w:r>
              <w:rPr>
                <w:noProof/>
                <w:webHidden/>
              </w:rPr>
              <w:t>11</w:t>
            </w:r>
            <w:r>
              <w:rPr>
                <w:noProof/>
                <w:webHidden/>
              </w:rPr>
              <w:fldChar w:fldCharType="end"/>
            </w:r>
          </w:hyperlink>
        </w:p>
        <w:p w14:paraId="601AA78B" w14:textId="5AE79C91"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41" w:history="1">
            <w:r w:rsidRPr="00E074A1">
              <w:rPr>
                <w:rStyle w:val="Hyperlink"/>
                <w:b/>
                <w:bCs/>
                <w:noProof/>
              </w:rPr>
              <w:t>9. Safety Assessment</w:t>
            </w:r>
            <w:r>
              <w:rPr>
                <w:noProof/>
                <w:webHidden/>
              </w:rPr>
              <w:tab/>
            </w:r>
            <w:r>
              <w:rPr>
                <w:noProof/>
                <w:webHidden/>
              </w:rPr>
              <w:fldChar w:fldCharType="begin"/>
            </w:r>
            <w:r>
              <w:rPr>
                <w:noProof/>
                <w:webHidden/>
              </w:rPr>
              <w:instrText xml:space="preserve"> PAGEREF _Toc227072741 \h </w:instrText>
            </w:r>
            <w:r>
              <w:rPr>
                <w:noProof/>
                <w:webHidden/>
              </w:rPr>
            </w:r>
            <w:r>
              <w:rPr>
                <w:noProof/>
                <w:webHidden/>
              </w:rPr>
              <w:fldChar w:fldCharType="separate"/>
            </w:r>
            <w:r>
              <w:rPr>
                <w:noProof/>
                <w:webHidden/>
              </w:rPr>
              <w:t>11</w:t>
            </w:r>
            <w:r>
              <w:rPr>
                <w:noProof/>
                <w:webHidden/>
              </w:rPr>
              <w:fldChar w:fldCharType="end"/>
            </w:r>
          </w:hyperlink>
        </w:p>
        <w:p w14:paraId="799A5D74" w14:textId="50266873"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42" w:history="1">
            <w:r w:rsidRPr="00E074A1">
              <w:rPr>
                <w:rStyle w:val="Hyperlink"/>
                <w:b/>
                <w:bCs/>
                <w:noProof/>
              </w:rPr>
              <w:t>10. Optimum Fin Length Analysis</w:t>
            </w:r>
            <w:r>
              <w:rPr>
                <w:noProof/>
                <w:webHidden/>
              </w:rPr>
              <w:tab/>
            </w:r>
            <w:r>
              <w:rPr>
                <w:noProof/>
                <w:webHidden/>
              </w:rPr>
              <w:fldChar w:fldCharType="begin"/>
            </w:r>
            <w:r>
              <w:rPr>
                <w:noProof/>
                <w:webHidden/>
              </w:rPr>
              <w:instrText xml:space="preserve"> PAGEREF _Toc227072742 \h </w:instrText>
            </w:r>
            <w:r>
              <w:rPr>
                <w:noProof/>
                <w:webHidden/>
              </w:rPr>
            </w:r>
            <w:r>
              <w:rPr>
                <w:noProof/>
                <w:webHidden/>
              </w:rPr>
              <w:fldChar w:fldCharType="separate"/>
            </w:r>
            <w:r>
              <w:rPr>
                <w:noProof/>
                <w:webHidden/>
              </w:rPr>
              <w:t>11</w:t>
            </w:r>
            <w:r>
              <w:rPr>
                <w:noProof/>
                <w:webHidden/>
              </w:rPr>
              <w:fldChar w:fldCharType="end"/>
            </w:r>
          </w:hyperlink>
        </w:p>
        <w:p w14:paraId="320022CD" w14:textId="76D17AFC"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43" w:history="1">
            <w:r w:rsidRPr="00E074A1">
              <w:rPr>
                <w:rStyle w:val="Hyperlink"/>
                <w:noProof/>
              </w:rPr>
              <w:t>10.1 Recalculate lengths using mL ≈ 2.65</w:t>
            </w:r>
            <w:r>
              <w:rPr>
                <w:noProof/>
                <w:webHidden/>
              </w:rPr>
              <w:tab/>
            </w:r>
            <w:r>
              <w:rPr>
                <w:noProof/>
                <w:webHidden/>
              </w:rPr>
              <w:fldChar w:fldCharType="begin"/>
            </w:r>
            <w:r>
              <w:rPr>
                <w:noProof/>
                <w:webHidden/>
              </w:rPr>
              <w:instrText xml:space="preserve"> PAGEREF _Toc227072743 \h </w:instrText>
            </w:r>
            <w:r>
              <w:rPr>
                <w:noProof/>
                <w:webHidden/>
              </w:rPr>
            </w:r>
            <w:r>
              <w:rPr>
                <w:noProof/>
                <w:webHidden/>
              </w:rPr>
              <w:fldChar w:fldCharType="separate"/>
            </w:r>
            <w:r>
              <w:rPr>
                <w:noProof/>
                <w:webHidden/>
              </w:rPr>
              <w:t>11</w:t>
            </w:r>
            <w:r>
              <w:rPr>
                <w:noProof/>
                <w:webHidden/>
              </w:rPr>
              <w:fldChar w:fldCharType="end"/>
            </w:r>
          </w:hyperlink>
        </w:p>
        <w:p w14:paraId="4A43EF75" w14:textId="676E1E52"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44" w:history="1">
            <w:r w:rsidRPr="00E074A1">
              <w:rPr>
                <w:rStyle w:val="Hyperlink"/>
                <w:noProof/>
              </w:rPr>
              <w:t>10.2 Compare heat loss</w:t>
            </w:r>
            <w:r>
              <w:rPr>
                <w:noProof/>
                <w:webHidden/>
              </w:rPr>
              <w:tab/>
            </w:r>
            <w:r>
              <w:rPr>
                <w:noProof/>
                <w:webHidden/>
              </w:rPr>
              <w:fldChar w:fldCharType="begin"/>
            </w:r>
            <w:r>
              <w:rPr>
                <w:noProof/>
                <w:webHidden/>
              </w:rPr>
              <w:instrText xml:space="preserve"> PAGEREF _Toc227072744 \h </w:instrText>
            </w:r>
            <w:r>
              <w:rPr>
                <w:noProof/>
                <w:webHidden/>
              </w:rPr>
            </w:r>
            <w:r>
              <w:rPr>
                <w:noProof/>
                <w:webHidden/>
              </w:rPr>
              <w:fldChar w:fldCharType="separate"/>
            </w:r>
            <w:r>
              <w:rPr>
                <w:noProof/>
                <w:webHidden/>
              </w:rPr>
              <w:t>12</w:t>
            </w:r>
            <w:r>
              <w:rPr>
                <w:noProof/>
                <w:webHidden/>
              </w:rPr>
              <w:fldChar w:fldCharType="end"/>
            </w:r>
          </w:hyperlink>
        </w:p>
        <w:p w14:paraId="2B46454E" w14:textId="68FFF48B" w:rsidR="00855D7D" w:rsidRDefault="00855D7D">
          <w:pPr>
            <w:pStyle w:val="TOC2"/>
            <w:tabs>
              <w:tab w:val="right" w:leader="dot" w:pos="8630"/>
            </w:tabs>
            <w:rPr>
              <w:rFonts w:eastAsiaTheme="minorEastAsia"/>
              <w:noProof/>
              <w:kern w:val="2"/>
              <w:sz w:val="24"/>
              <w:szCs w:val="24"/>
              <w:lang w:val="en-US"/>
              <w14:ligatures w14:val="standardContextual"/>
            </w:rPr>
          </w:pPr>
          <w:hyperlink w:anchor="_Toc227072745" w:history="1">
            <w:r w:rsidRPr="00E074A1">
              <w:rPr>
                <w:rStyle w:val="Hyperlink"/>
                <w:noProof/>
              </w:rPr>
              <w:t>10.3 Engineering judgement</w:t>
            </w:r>
            <w:r>
              <w:rPr>
                <w:noProof/>
                <w:webHidden/>
              </w:rPr>
              <w:tab/>
            </w:r>
            <w:r>
              <w:rPr>
                <w:noProof/>
                <w:webHidden/>
              </w:rPr>
              <w:fldChar w:fldCharType="begin"/>
            </w:r>
            <w:r>
              <w:rPr>
                <w:noProof/>
                <w:webHidden/>
              </w:rPr>
              <w:instrText xml:space="preserve"> PAGEREF _Toc227072745 \h </w:instrText>
            </w:r>
            <w:r>
              <w:rPr>
                <w:noProof/>
                <w:webHidden/>
              </w:rPr>
            </w:r>
            <w:r>
              <w:rPr>
                <w:noProof/>
                <w:webHidden/>
              </w:rPr>
              <w:fldChar w:fldCharType="separate"/>
            </w:r>
            <w:r>
              <w:rPr>
                <w:noProof/>
                <w:webHidden/>
              </w:rPr>
              <w:t>12</w:t>
            </w:r>
            <w:r>
              <w:rPr>
                <w:noProof/>
                <w:webHidden/>
              </w:rPr>
              <w:fldChar w:fldCharType="end"/>
            </w:r>
          </w:hyperlink>
        </w:p>
        <w:p w14:paraId="41DD8718" w14:textId="3092EB9F"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46" w:history="1">
            <w:r w:rsidRPr="00E074A1">
              <w:rPr>
                <w:rStyle w:val="Hyperlink"/>
                <w:b/>
                <w:bCs/>
                <w:noProof/>
              </w:rPr>
              <w:t>11. Temperature Distribution for Optimised Lengths</w:t>
            </w:r>
            <w:r>
              <w:rPr>
                <w:noProof/>
                <w:webHidden/>
              </w:rPr>
              <w:tab/>
            </w:r>
            <w:r>
              <w:rPr>
                <w:noProof/>
                <w:webHidden/>
              </w:rPr>
              <w:fldChar w:fldCharType="begin"/>
            </w:r>
            <w:r>
              <w:rPr>
                <w:noProof/>
                <w:webHidden/>
              </w:rPr>
              <w:instrText xml:space="preserve"> PAGEREF _Toc227072746 \h </w:instrText>
            </w:r>
            <w:r>
              <w:rPr>
                <w:noProof/>
                <w:webHidden/>
              </w:rPr>
            </w:r>
            <w:r>
              <w:rPr>
                <w:noProof/>
                <w:webHidden/>
              </w:rPr>
              <w:fldChar w:fldCharType="separate"/>
            </w:r>
            <w:r>
              <w:rPr>
                <w:noProof/>
                <w:webHidden/>
              </w:rPr>
              <w:t>13</w:t>
            </w:r>
            <w:r>
              <w:rPr>
                <w:noProof/>
                <w:webHidden/>
              </w:rPr>
              <w:fldChar w:fldCharType="end"/>
            </w:r>
          </w:hyperlink>
        </w:p>
        <w:p w14:paraId="6A9481AD" w14:textId="13F21A88"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47" w:history="1">
            <w:r w:rsidRPr="00E074A1">
              <w:rPr>
                <w:rStyle w:val="Hyperlink"/>
                <w:b/>
                <w:bCs/>
                <w:noProof/>
              </w:rPr>
              <w:t>12. Design Recommendations</w:t>
            </w:r>
            <w:r>
              <w:rPr>
                <w:noProof/>
                <w:webHidden/>
              </w:rPr>
              <w:tab/>
            </w:r>
            <w:r>
              <w:rPr>
                <w:noProof/>
                <w:webHidden/>
              </w:rPr>
              <w:fldChar w:fldCharType="begin"/>
            </w:r>
            <w:r>
              <w:rPr>
                <w:noProof/>
                <w:webHidden/>
              </w:rPr>
              <w:instrText xml:space="preserve"> PAGEREF _Toc227072747 \h </w:instrText>
            </w:r>
            <w:r>
              <w:rPr>
                <w:noProof/>
                <w:webHidden/>
              </w:rPr>
            </w:r>
            <w:r>
              <w:rPr>
                <w:noProof/>
                <w:webHidden/>
              </w:rPr>
              <w:fldChar w:fldCharType="separate"/>
            </w:r>
            <w:r>
              <w:rPr>
                <w:noProof/>
                <w:webHidden/>
              </w:rPr>
              <w:t>14</w:t>
            </w:r>
            <w:r>
              <w:rPr>
                <w:noProof/>
                <w:webHidden/>
              </w:rPr>
              <w:fldChar w:fldCharType="end"/>
            </w:r>
          </w:hyperlink>
        </w:p>
        <w:p w14:paraId="5E3FC182" w14:textId="67AC5B08"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48" w:history="1">
            <w:r w:rsidRPr="00E074A1">
              <w:rPr>
                <w:rStyle w:val="Hyperlink"/>
                <w:b/>
                <w:bCs/>
                <w:noProof/>
              </w:rPr>
              <w:t>13. Conclusion</w:t>
            </w:r>
            <w:r>
              <w:rPr>
                <w:noProof/>
                <w:webHidden/>
              </w:rPr>
              <w:tab/>
            </w:r>
            <w:r>
              <w:rPr>
                <w:noProof/>
                <w:webHidden/>
              </w:rPr>
              <w:fldChar w:fldCharType="begin"/>
            </w:r>
            <w:r>
              <w:rPr>
                <w:noProof/>
                <w:webHidden/>
              </w:rPr>
              <w:instrText xml:space="preserve"> PAGEREF _Toc227072748 \h </w:instrText>
            </w:r>
            <w:r>
              <w:rPr>
                <w:noProof/>
                <w:webHidden/>
              </w:rPr>
            </w:r>
            <w:r>
              <w:rPr>
                <w:noProof/>
                <w:webHidden/>
              </w:rPr>
              <w:fldChar w:fldCharType="separate"/>
            </w:r>
            <w:r>
              <w:rPr>
                <w:noProof/>
                <w:webHidden/>
              </w:rPr>
              <w:t>14</w:t>
            </w:r>
            <w:r>
              <w:rPr>
                <w:noProof/>
                <w:webHidden/>
              </w:rPr>
              <w:fldChar w:fldCharType="end"/>
            </w:r>
          </w:hyperlink>
        </w:p>
        <w:p w14:paraId="4EEF7523" w14:textId="73E9EB53"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49" w:history="1">
            <w:r w:rsidRPr="00E074A1">
              <w:rPr>
                <w:rStyle w:val="Hyperlink"/>
                <w:b/>
                <w:bCs/>
                <w:noProof/>
              </w:rPr>
              <w:t>References</w:t>
            </w:r>
            <w:r>
              <w:rPr>
                <w:noProof/>
                <w:webHidden/>
              </w:rPr>
              <w:tab/>
            </w:r>
            <w:r>
              <w:rPr>
                <w:noProof/>
                <w:webHidden/>
              </w:rPr>
              <w:fldChar w:fldCharType="begin"/>
            </w:r>
            <w:r>
              <w:rPr>
                <w:noProof/>
                <w:webHidden/>
              </w:rPr>
              <w:instrText xml:space="preserve"> PAGEREF _Toc227072749 \h </w:instrText>
            </w:r>
            <w:r>
              <w:rPr>
                <w:noProof/>
                <w:webHidden/>
              </w:rPr>
            </w:r>
            <w:r>
              <w:rPr>
                <w:noProof/>
                <w:webHidden/>
              </w:rPr>
              <w:fldChar w:fldCharType="separate"/>
            </w:r>
            <w:r>
              <w:rPr>
                <w:noProof/>
                <w:webHidden/>
              </w:rPr>
              <w:t>15</w:t>
            </w:r>
            <w:r>
              <w:rPr>
                <w:noProof/>
                <w:webHidden/>
              </w:rPr>
              <w:fldChar w:fldCharType="end"/>
            </w:r>
          </w:hyperlink>
        </w:p>
        <w:p w14:paraId="536DA28B" w14:textId="16742170" w:rsidR="00855D7D" w:rsidRDefault="00855D7D">
          <w:pPr>
            <w:pStyle w:val="TOC1"/>
            <w:tabs>
              <w:tab w:val="right" w:leader="dot" w:pos="8630"/>
            </w:tabs>
            <w:rPr>
              <w:rFonts w:eastAsiaTheme="minorEastAsia"/>
              <w:noProof/>
              <w:kern w:val="2"/>
              <w:sz w:val="24"/>
              <w:szCs w:val="24"/>
              <w:lang w:val="en-US"/>
              <w14:ligatures w14:val="standardContextual"/>
            </w:rPr>
          </w:pPr>
          <w:hyperlink w:anchor="_Toc227072750" w:history="1">
            <w:r w:rsidRPr="00E074A1">
              <w:rPr>
                <w:rStyle w:val="Hyperlink"/>
                <w:b/>
                <w:bCs/>
                <w:noProof/>
              </w:rPr>
              <w:t>Appendix</w:t>
            </w:r>
            <w:r>
              <w:rPr>
                <w:noProof/>
                <w:webHidden/>
              </w:rPr>
              <w:tab/>
            </w:r>
            <w:r>
              <w:rPr>
                <w:noProof/>
                <w:webHidden/>
              </w:rPr>
              <w:fldChar w:fldCharType="begin"/>
            </w:r>
            <w:r>
              <w:rPr>
                <w:noProof/>
                <w:webHidden/>
              </w:rPr>
              <w:instrText xml:space="preserve"> PAGEREF _Toc227072750 \h </w:instrText>
            </w:r>
            <w:r>
              <w:rPr>
                <w:noProof/>
                <w:webHidden/>
              </w:rPr>
            </w:r>
            <w:r>
              <w:rPr>
                <w:noProof/>
                <w:webHidden/>
              </w:rPr>
              <w:fldChar w:fldCharType="separate"/>
            </w:r>
            <w:r>
              <w:rPr>
                <w:noProof/>
                <w:webHidden/>
              </w:rPr>
              <w:t>18</w:t>
            </w:r>
            <w:r>
              <w:rPr>
                <w:noProof/>
                <w:webHidden/>
              </w:rPr>
              <w:fldChar w:fldCharType="end"/>
            </w:r>
          </w:hyperlink>
        </w:p>
        <w:p w14:paraId="30019EBD" w14:textId="19A78826" w:rsidR="00855D7D" w:rsidRDefault="00855D7D">
          <w:pPr>
            <w:pStyle w:val="TOC2"/>
            <w:tabs>
              <w:tab w:val="left" w:pos="720"/>
              <w:tab w:val="right" w:leader="dot" w:pos="8630"/>
            </w:tabs>
            <w:rPr>
              <w:rFonts w:eastAsiaTheme="minorEastAsia"/>
              <w:noProof/>
              <w:kern w:val="2"/>
              <w:sz w:val="24"/>
              <w:szCs w:val="24"/>
              <w:lang w:val="en-US"/>
              <w14:ligatures w14:val="standardContextual"/>
            </w:rPr>
          </w:pPr>
          <w:hyperlink w:anchor="_Toc227072751" w:history="1">
            <w:r w:rsidRPr="00E074A1">
              <w:rPr>
                <w:rStyle w:val="Hyperlink"/>
                <w:noProof/>
              </w:rPr>
              <w:t>A.</w:t>
            </w:r>
            <w:r>
              <w:rPr>
                <w:rFonts w:eastAsiaTheme="minorEastAsia"/>
                <w:noProof/>
                <w:kern w:val="2"/>
                <w:sz w:val="24"/>
                <w:szCs w:val="24"/>
                <w:lang w:val="en-US"/>
                <w14:ligatures w14:val="standardContextual"/>
              </w:rPr>
              <w:tab/>
            </w:r>
            <w:r w:rsidRPr="00E074A1">
              <w:rPr>
                <w:rStyle w:val="Hyperlink"/>
                <w:noProof/>
              </w:rPr>
              <w:t>Graphical Data for Figure 1</w:t>
            </w:r>
            <w:r>
              <w:rPr>
                <w:noProof/>
                <w:webHidden/>
              </w:rPr>
              <w:tab/>
            </w:r>
            <w:r>
              <w:rPr>
                <w:noProof/>
                <w:webHidden/>
              </w:rPr>
              <w:fldChar w:fldCharType="begin"/>
            </w:r>
            <w:r>
              <w:rPr>
                <w:noProof/>
                <w:webHidden/>
              </w:rPr>
              <w:instrText xml:space="preserve"> PAGEREF _Toc227072751 \h </w:instrText>
            </w:r>
            <w:r>
              <w:rPr>
                <w:noProof/>
                <w:webHidden/>
              </w:rPr>
            </w:r>
            <w:r>
              <w:rPr>
                <w:noProof/>
                <w:webHidden/>
              </w:rPr>
              <w:fldChar w:fldCharType="separate"/>
            </w:r>
            <w:r>
              <w:rPr>
                <w:noProof/>
                <w:webHidden/>
              </w:rPr>
              <w:t>18</w:t>
            </w:r>
            <w:r>
              <w:rPr>
                <w:noProof/>
                <w:webHidden/>
              </w:rPr>
              <w:fldChar w:fldCharType="end"/>
            </w:r>
          </w:hyperlink>
        </w:p>
        <w:p w14:paraId="4933963F" w14:textId="09652CDA" w:rsidR="00855D7D" w:rsidRDefault="00855D7D">
          <w:pPr>
            <w:pStyle w:val="TOC2"/>
            <w:tabs>
              <w:tab w:val="left" w:pos="720"/>
              <w:tab w:val="right" w:leader="dot" w:pos="8630"/>
            </w:tabs>
            <w:rPr>
              <w:rFonts w:eastAsiaTheme="minorEastAsia"/>
              <w:noProof/>
              <w:kern w:val="2"/>
              <w:sz w:val="24"/>
              <w:szCs w:val="24"/>
              <w:lang w:val="en-US"/>
              <w14:ligatures w14:val="standardContextual"/>
            </w:rPr>
          </w:pPr>
          <w:hyperlink w:anchor="_Toc227072752" w:history="1">
            <w:r w:rsidRPr="00E074A1">
              <w:rPr>
                <w:rStyle w:val="Hyperlink"/>
                <w:noProof/>
              </w:rPr>
              <w:t>B.</w:t>
            </w:r>
            <w:r>
              <w:rPr>
                <w:rFonts w:eastAsiaTheme="minorEastAsia"/>
                <w:noProof/>
                <w:kern w:val="2"/>
                <w:sz w:val="24"/>
                <w:szCs w:val="24"/>
                <w:lang w:val="en-US"/>
                <w14:ligatures w14:val="standardContextual"/>
              </w:rPr>
              <w:tab/>
            </w:r>
            <w:r w:rsidRPr="00E074A1">
              <w:rPr>
                <w:rStyle w:val="Hyperlink"/>
                <w:noProof/>
              </w:rPr>
              <w:t>Graphical Data for Figure 2</w:t>
            </w:r>
            <w:r>
              <w:rPr>
                <w:noProof/>
                <w:webHidden/>
              </w:rPr>
              <w:tab/>
            </w:r>
            <w:r>
              <w:rPr>
                <w:noProof/>
                <w:webHidden/>
              </w:rPr>
              <w:fldChar w:fldCharType="begin"/>
            </w:r>
            <w:r>
              <w:rPr>
                <w:noProof/>
                <w:webHidden/>
              </w:rPr>
              <w:instrText xml:space="preserve"> PAGEREF _Toc227072752 \h </w:instrText>
            </w:r>
            <w:r>
              <w:rPr>
                <w:noProof/>
                <w:webHidden/>
              </w:rPr>
            </w:r>
            <w:r>
              <w:rPr>
                <w:noProof/>
                <w:webHidden/>
              </w:rPr>
              <w:fldChar w:fldCharType="separate"/>
            </w:r>
            <w:r>
              <w:rPr>
                <w:noProof/>
                <w:webHidden/>
              </w:rPr>
              <w:t>2</w:t>
            </w:r>
            <w:r>
              <w:rPr>
                <w:noProof/>
                <w:webHidden/>
              </w:rPr>
              <w:fldChar w:fldCharType="end"/>
            </w:r>
          </w:hyperlink>
        </w:p>
        <w:p w14:paraId="5B17C3B4" w14:textId="565FB2F3" w:rsidR="00855D7D" w:rsidRDefault="00855D7D">
          <w:pPr>
            <w:pStyle w:val="TOC2"/>
            <w:tabs>
              <w:tab w:val="left" w:pos="720"/>
              <w:tab w:val="right" w:leader="dot" w:pos="8630"/>
            </w:tabs>
            <w:rPr>
              <w:rFonts w:eastAsiaTheme="minorEastAsia"/>
              <w:noProof/>
              <w:kern w:val="2"/>
              <w:sz w:val="24"/>
              <w:szCs w:val="24"/>
              <w:lang w:val="en-US"/>
              <w14:ligatures w14:val="standardContextual"/>
            </w:rPr>
          </w:pPr>
          <w:hyperlink w:anchor="_Toc227072753" w:history="1">
            <w:r w:rsidRPr="00E074A1">
              <w:rPr>
                <w:rStyle w:val="Hyperlink"/>
                <w:noProof/>
              </w:rPr>
              <w:t>C.</w:t>
            </w:r>
            <w:r>
              <w:rPr>
                <w:rFonts w:eastAsiaTheme="minorEastAsia"/>
                <w:noProof/>
                <w:kern w:val="2"/>
                <w:sz w:val="24"/>
                <w:szCs w:val="24"/>
                <w:lang w:val="en-US"/>
                <w14:ligatures w14:val="standardContextual"/>
              </w:rPr>
              <w:tab/>
            </w:r>
            <w:r w:rsidRPr="00E074A1">
              <w:rPr>
                <w:rStyle w:val="Hyperlink"/>
                <w:noProof/>
              </w:rPr>
              <w:t>Graphical Data for Figure 3</w:t>
            </w:r>
            <w:r>
              <w:rPr>
                <w:noProof/>
                <w:webHidden/>
              </w:rPr>
              <w:tab/>
            </w:r>
            <w:r>
              <w:rPr>
                <w:noProof/>
                <w:webHidden/>
              </w:rPr>
              <w:fldChar w:fldCharType="begin"/>
            </w:r>
            <w:r>
              <w:rPr>
                <w:noProof/>
                <w:webHidden/>
              </w:rPr>
              <w:instrText xml:space="preserve"> PAGEREF _Toc227072753 \h </w:instrText>
            </w:r>
            <w:r>
              <w:rPr>
                <w:noProof/>
                <w:webHidden/>
              </w:rPr>
            </w:r>
            <w:r>
              <w:rPr>
                <w:noProof/>
                <w:webHidden/>
              </w:rPr>
              <w:fldChar w:fldCharType="separate"/>
            </w:r>
            <w:r>
              <w:rPr>
                <w:noProof/>
                <w:webHidden/>
              </w:rPr>
              <w:t>3</w:t>
            </w:r>
            <w:r>
              <w:rPr>
                <w:noProof/>
                <w:webHidden/>
              </w:rPr>
              <w:fldChar w:fldCharType="end"/>
            </w:r>
          </w:hyperlink>
        </w:p>
        <w:p w14:paraId="7EAF5A17" w14:textId="39BBC1E8" w:rsidR="00B521C6" w:rsidRPr="00D3445A" w:rsidRDefault="00B521C6">
          <w:r w:rsidRPr="00D3445A">
            <w:rPr>
              <w:b/>
              <w:bCs/>
              <w:noProof/>
            </w:rPr>
            <w:fldChar w:fldCharType="end"/>
          </w:r>
        </w:p>
      </w:sdtContent>
    </w:sdt>
    <w:p w14:paraId="334701A5" w14:textId="77777777" w:rsidR="00CF38BD" w:rsidRPr="00D3445A" w:rsidRDefault="00CF38BD">
      <w:r w:rsidRPr="00D3445A">
        <w:br w:type="page"/>
      </w:r>
    </w:p>
    <w:p w14:paraId="4616E936" w14:textId="5C0F12BC" w:rsidR="00850497" w:rsidRPr="00D3445A" w:rsidRDefault="00CF38BD" w:rsidP="00B86D35">
      <w:pPr>
        <w:pStyle w:val="Heading1"/>
        <w:rPr>
          <w:b/>
          <w:bCs/>
        </w:rPr>
      </w:pPr>
      <w:bookmarkStart w:id="1" w:name="_Toc205913612"/>
      <w:bookmarkStart w:id="2" w:name="_Toc227072710"/>
      <w:r w:rsidRPr="00D3445A">
        <w:rPr>
          <w:b/>
          <w:bCs/>
        </w:rPr>
        <w:lastRenderedPageBreak/>
        <w:t>Acronyms</w:t>
      </w:r>
      <w:bookmarkEnd w:id="1"/>
      <w:bookmarkEnd w:id="2"/>
      <w:r w:rsidRPr="00D3445A">
        <w:rPr>
          <w:b/>
          <w:bCs/>
        </w:rPr>
        <w:t xml:space="preserve"> </w:t>
      </w:r>
    </w:p>
    <w:p w14:paraId="42BA0BDB" w14:textId="114EEEC2" w:rsidR="0038786F" w:rsidRPr="0038786F" w:rsidRDefault="00855D7D" w:rsidP="0038786F">
      <m:oMath>
        <m:r>
          <w:rPr>
            <w:rFonts w:ascii="Cambria Math" w:hAnsi="Cambria Math"/>
          </w:rPr>
          <m:t xml:space="preserve">A </m:t>
        </m:r>
      </m:oMath>
      <w:r w:rsidR="0038786F" w:rsidRPr="00D3445A">
        <w:tab/>
      </w:r>
      <w:r w:rsidR="0038786F" w:rsidRPr="00D3445A">
        <w:tab/>
      </w:r>
      <w:r w:rsidR="0038786F" w:rsidRPr="0038786F">
        <w:t>– Cross sectional area of the fin (m²)</w:t>
      </w:r>
    </w:p>
    <w:p w14:paraId="76659DE2" w14:textId="6298E2B8" w:rsidR="0038786F" w:rsidRPr="0038786F" w:rsidRDefault="0038786F" w:rsidP="0038786F">
      <w:r w:rsidRPr="0038786F">
        <w:t xml:space="preserve">AM </w:t>
      </w:r>
      <w:r w:rsidRPr="00D3445A">
        <w:tab/>
      </w:r>
      <w:r w:rsidRPr="00D3445A">
        <w:tab/>
      </w:r>
      <w:r w:rsidRPr="0038786F">
        <w:t>– Additive Manufacturing</w:t>
      </w:r>
    </w:p>
    <w:p w14:paraId="0A9F914C" w14:textId="6E065393" w:rsidR="0038786F" w:rsidRPr="0038786F" w:rsidRDefault="00855D7D" w:rsidP="0038786F">
      <m:oMath>
        <m:r>
          <w:rPr>
            <w:rFonts w:ascii="Cambria Math" w:hAnsi="Cambria Math"/>
          </w:rPr>
          <m:t>h</m:t>
        </m:r>
      </m:oMath>
      <w:r w:rsidR="0038786F" w:rsidRPr="0038786F">
        <w:t xml:space="preserve"> </w:t>
      </w:r>
      <w:r w:rsidR="0038786F" w:rsidRPr="00D3445A">
        <w:tab/>
      </w:r>
      <w:r w:rsidR="0038786F" w:rsidRPr="00D3445A">
        <w:tab/>
      </w:r>
      <w:r w:rsidR="0038786F" w:rsidRPr="0038786F">
        <w:t>– Convective heat transfer coefficient (W/m²</w:t>
      </w:r>
      <w:r>
        <w:t xml:space="preserve"> </w:t>
      </w:r>
      <w:r w:rsidR="0038786F" w:rsidRPr="0038786F">
        <w:t>K)</w:t>
      </w:r>
    </w:p>
    <w:p w14:paraId="2695CD9A" w14:textId="4291CA2F" w:rsidR="0038786F" w:rsidRPr="0038786F" w:rsidRDefault="00855D7D" w:rsidP="0038786F">
      <m:oMath>
        <m:r>
          <w:rPr>
            <w:rFonts w:ascii="Cambria Math" w:hAnsi="Cambria Math"/>
          </w:rPr>
          <m:t xml:space="preserve">k </m:t>
        </m:r>
      </m:oMath>
      <w:r w:rsidR="0038786F" w:rsidRPr="00D3445A">
        <w:tab/>
      </w:r>
      <w:r w:rsidR="0038786F" w:rsidRPr="00D3445A">
        <w:tab/>
      </w:r>
      <w:r w:rsidR="0038786F" w:rsidRPr="0038786F">
        <w:t>– Thermal conductivity of the material (W/m</w:t>
      </w:r>
      <w:r>
        <w:t xml:space="preserve"> </w:t>
      </w:r>
      <w:r w:rsidR="0038786F" w:rsidRPr="0038786F">
        <w:t>K)</w:t>
      </w:r>
    </w:p>
    <w:p w14:paraId="5BFD613D" w14:textId="0AB0F0FE" w:rsidR="0038786F" w:rsidRPr="0038786F" w:rsidRDefault="00855D7D" w:rsidP="0038786F">
      <w:pPr>
        <w:ind w:left="1440" w:hanging="1440"/>
      </w:pPr>
      <m:oMath>
        <m:r>
          <w:rPr>
            <w:rFonts w:ascii="Cambria Math" w:hAnsi="Cambria Math"/>
          </w:rPr>
          <m:t xml:space="preserve">m </m:t>
        </m:r>
      </m:oMath>
      <w:r w:rsidR="0038786F" w:rsidRPr="00D3445A">
        <w:tab/>
      </w:r>
      <w:r w:rsidR="0038786F" w:rsidRPr="0038786F">
        <w:t xml:space="preserve">– Fin parameter defined as </w:t>
      </w:r>
      <w:r w:rsidR="0038786F" w:rsidRPr="00D3445A">
        <w:t>sqrt (</w:t>
      </w:r>
      <m:oMath>
        <m:r>
          <w:rPr>
            <w:rFonts w:ascii="Cambria Math" w:hAnsi="Cambria Math"/>
          </w:rPr>
          <m:t>hP</m:t>
        </m:r>
      </m:oMath>
      <w:r w:rsidR="0038786F" w:rsidRPr="0038786F">
        <w:t xml:space="preserve"> divided by </w:t>
      </w:r>
      <m:oMath>
        <m:r>
          <w:rPr>
            <w:rFonts w:ascii="Cambria Math" w:hAnsi="Cambria Math"/>
          </w:rPr>
          <m:t>kA</m:t>
        </m:r>
      </m:oMath>
      <w:r w:rsidR="0038786F" w:rsidRPr="0038786F">
        <w:t>), representing the ratio of convective to conductive effects</w:t>
      </w:r>
    </w:p>
    <w:p w14:paraId="22884843" w14:textId="3C50A642" w:rsidR="0038786F" w:rsidRPr="0038786F" w:rsidRDefault="00855D7D" w:rsidP="0038786F">
      <w:pPr>
        <w:ind w:left="1440" w:hanging="1440"/>
      </w:pPr>
      <m:oMath>
        <m:r>
          <w:rPr>
            <w:rFonts w:ascii="Cambria Math" w:hAnsi="Cambria Math"/>
          </w:rPr>
          <m:t xml:space="preserve">mL </m:t>
        </m:r>
      </m:oMath>
      <w:r w:rsidR="0038786F" w:rsidRPr="00D3445A">
        <w:tab/>
      </w:r>
      <w:r w:rsidR="0038786F" w:rsidRPr="0038786F">
        <w:t>– Dimensionless fin parameter representing the product of fin parameter m and fin length</w:t>
      </w:r>
    </w:p>
    <w:p w14:paraId="614909C8" w14:textId="0A999FBD" w:rsidR="0038786F" w:rsidRPr="0038786F" w:rsidRDefault="00855D7D" w:rsidP="0038786F">
      <m:oMath>
        <m:r>
          <w:rPr>
            <w:rFonts w:ascii="Cambria Math" w:hAnsi="Cambria Math"/>
          </w:rPr>
          <m:t xml:space="preserve">P </m:t>
        </m:r>
      </m:oMath>
      <w:r w:rsidR="0038786F" w:rsidRPr="00D3445A">
        <w:tab/>
      </w:r>
      <w:r w:rsidR="0038786F" w:rsidRPr="00D3445A">
        <w:tab/>
      </w:r>
      <w:r w:rsidR="0038786F" w:rsidRPr="0038786F">
        <w:t>– Perimeter of the fin exposed to convection (m)</w:t>
      </w:r>
    </w:p>
    <w:p w14:paraId="4A091685" w14:textId="000912A7" w:rsidR="0038786F" w:rsidRPr="0038786F" w:rsidRDefault="0038786F" w:rsidP="0038786F">
      <w:r w:rsidRPr="0038786F">
        <w:t>Q</w:t>
      </w:r>
      <w:r w:rsidRPr="00D3445A">
        <w:tab/>
      </w:r>
      <w:r w:rsidRPr="00D3445A">
        <w:tab/>
      </w:r>
      <w:r w:rsidRPr="0038786F">
        <w:t xml:space="preserve"> – Heat transfer rate (W)</w:t>
      </w:r>
    </w:p>
    <w:p w14:paraId="59B1D67D" w14:textId="0A26847E" w:rsidR="0038786F" w:rsidRPr="0038786F" w:rsidRDefault="0038786F" w:rsidP="0038786F">
      <w:r w:rsidRPr="0038786F">
        <w:t>Q</w:t>
      </w:r>
      <w:r w:rsidRPr="0038786F">
        <w:rPr>
          <w:vertAlign w:val="subscript"/>
        </w:rPr>
        <w:t>adiabatic</w:t>
      </w:r>
      <w:r w:rsidRPr="00D3445A">
        <w:tab/>
      </w:r>
      <w:r w:rsidRPr="00D3445A">
        <w:tab/>
      </w:r>
      <w:r w:rsidRPr="0038786F">
        <w:t xml:space="preserve"> – Heat transfer rate for a finite fin with an adiabatic tip (W)</w:t>
      </w:r>
    </w:p>
    <w:p w14:paraId="167E6203" w14:textId="5A9F88F4" w:rsidR="0038786F" w:rsidRPr="0038786F" w:rsidRDefault="0038786F" w:rsidP="0038786F">
      <w:r w:rsidRPr="0038786F">
        <w:t>Q</w:t>
      </w:r>
      <w:r w:rsidRPr="0038786F">
        <w:rPr>
          <w:vertAlign w:val="subscript"/>
        </w:rPr>
        <w:t>infinite</w:t>
      </w:r>
      <w:r w:rsidRPr="00D3445A">
        <w:tab/>
      </w:r>
      <w:r w:rsidRPr="00D3445A">
        <w:tab/>
      </w:r>
      <w:r w:rsidRPr="0038786F">
        <w:t xml:space="preserve"> – Heat transfer rate for an infinitely long fin (W)</w:t>
      </w:r>
    </w:p>
    <w:p w14:paraId="0982D673" w14:textId="51DAAED5" w:rsidR="0038786F" w:rsidRPr="0038786F" w:rsidRDefault="0038786F" w:rsidP="0038786F">
      <w:r w:rsidRPr="0038786F">
        <w:t>T</w:t>
      </w:r>
      <w:r w:rsidRPr="00D3445A">
        <w:tab/>
      </w:r>
      <w:r w:rsidRPr="00D3445A">
        <w:tab/>
      </w:r>
      <w:r w:rsidRPr="0038786F">
        <w:t xml:space="preserve"> – Temperature at a given point along the fin (°C or K)</w:t>
      </w:r>
    </w:p>
    <w:p w14:paraId="7B69A695" w14:textId="09D228C1" w:rsidR="0038786F" w:rsidRPr="0038786F" w:rsidRDefault="0038786F" w:rsidP="0038786F">
      <w:r w:rsidRPr="0038786F">
        <w:t>T</w:t>
      </w:r>
      <w:r w:rsidRPr="0038786F">
        <w:rPr>
          <w:vertAlign w:val="subscript"/>
        </w:rPr>
        <w:t>b</w:t>
      </w:r>
      <w:r w:rsidRPr="0038786F">
        <w:t xml:space="preserve"> </w:t>
      </w:r>
      <w:r w:rsidRPr="00D3445A">
        <w:tab/>
      </w:r>
      <w:r w:rsidRPr="00D3445A">
        <w:tab/>
      </w:r>
      <w:r w:rsidRPr="0038786F">
        <w:t>– Base temperature of the fin (°C or K)</w:t>
      </w:r>
    </w:p>
    <w:p w14:paraId="1F2893CC" w14:textId="5E721BC0" w:rsidR="0038786F" w:rsidRPr="0038786F" w:rsidRDefault="0038786F" w:rsidP="0038786F">
      <w:r w:rsidRPr="0038786F">
        <w:t>T</w:t>
      </w:r>
      <w:r w:rsidRPr="0038786F">
        <w:rPr>
          <w:vertAlign w:val="subscript"/>
        </w:rPr>
        <w:t xml:space="preserve">∞ </w:t>
      </w:r>
      <w:r w:rsidRPr="00D3445A">
        <w:tab/>
      </w:r>
      <w:r w:rsidRPr="00D3445A">
        <w:tab/>
      </w:r>
      <w:r w:rsidRPr="0038786F">
        <w:t>– Ambient temperature (°C or K)</w:t>
      </w:r>
    </w:p>
    <w:p w14:paraId="494E8EC9" w14:textId="46F1BBAF" w:rsidR="00850497" w:rsidRPr="00D3445A" w:rsidRDefault="00850497">
      <w:pPr>
        <w:rPr>
          <w:rFonts w:asciiTheme="majorHAnsi" w:eastAsiaTheme="majorEastAsia" w:hAnsiTheme="majorHAnsi" w:cstheme="majorBidi"/>
          <w:color w:val="2F5496" w:themeColor="accent1" w:themeShade="BF"/>
          <w:sz w:val="32"/>
          <w:szCs w:val="32"/>
        </w:rPr>
      </w:pPr>
      <w:r w:rsidRPr="00D3445A">
        <w:br w:type="page"/>
      </w:r>
    </w:p>
    <w:p w14:paraId="626BC91C" w14:textId="74B3CA12" w:rsidR="00850497" w:rsidRPr="00D3445A" w:rsidRDefault="00850497" w:rsidP="00B86D35">
      <w:pPr>
        <w:pStyle w:val="Heading1"/>
        <w:rPr>
          <w:b/>
          <w:bCs/>
        </w:rPr>
      </w:pPr>
      <w:bookmarkStart w:id="3" w:name="_Toc227072711"/>
      <w:r w:rsidRPr="00D3445A">
        <w:rPr>
          <w:b/>
          <w:bCs/>
        </w:rPr>
        <w:lastRenderedPageBreak/>
        <w:t>Abstract</w:t>
      </w:r>
      <w:bookmarkEnd w:id="3"/>
    </w:p>
    <w:p w14:paraId="56AB0CA1" w14:textId="78AF09A5" w:rsidR="0038786F" w:rsidRPr="0038786F" w:rsidRDefault="0038786F" w:rsidP="0038786F">
      <w:pPr>
        <w:spacing w:line="360" w:lineRule="auto"/>
        <w:jc w:val="both"/>
      </w:pPr>
      <w:r w:rsidRPr="0038786F">
        <w:t xml:space="preserve">This report investigates the design and optimisation of extended surfaces to enhance convective heat transfer in engineering applications. The governing theory of fin performance is established through the balance between conduction and convection, introducing key parameters including fin efficiency, effectiveness, and the dimensionless term </w:t>
      </w:r>
      <m:oMath>
        <m:r>
          <w:rPr>
            <w:rFonts w:ascii="Cambria Math" w:hAnsi="Cambria Math"/>
          </w:rPr>
          <m:t>mL</m:t>
        </m:r>
      </m:oMath>
      <w:r w:rsidRPr="0038786F">
        <w:t>.</w:t>
      </w:r>
    </w:p>
    <w:p w14:paraId="7B105F3E" w14:textId="73625BD7" w:rsidR="0038786F" w:rsidRPr="0038786F" w:rsidRDefault="0038786F" w:rsidP="0038786F">
      <w:pPr>
        <w:spacing w:line="360" w:lineRule="auto"/>
        <w:jc w:val="both"/>
      </w:pPr>
      <w:r w:rsidRPr="0038786F">
        <w:t xml:space="preserve">A critical review of fin applications demonstrates the evolution from simple </w:t>
      </w:r>
      <w:r w:rsidRPr="00D3445A">
        <w:t>air-cooled</w:t>
      </w:r>
      <w:r w:rsidRPr="0038786F">
        <w:t xml:space="preserve"> automotive systems to advanced compact heat exchangers and microprocessor cooling technologies. Modern designs incorporate optimised geometries and materials to improve performance, while managing </w:t>
      </w:r>
      <w:r w:rsidRPr="00D3445A">
        <w:t>trade-offs</w:t>
      </w:r>
      <w:r w:rsidRPr="0038786F">
        <w:t xml:space="preserve"> such as pressure drop, weight, and manufacturability.</w:t>
      </w:r>
    </w:p>
    <w:p w14:paraId="3E22B6CC" w14:textId="55EDF8B8" w:rsidR="0038786F" w:rsidRPr="0038786F" w:rsidRDefault="0038786F" w:rsidP="0038786F">
      <w:pPr>
        <w:spacing w:line="360" w:lineRule="auto"/>
        <w:jc w:val="both"/>
      </w:pPr>
      <w:r w:rsidRPr="0038786F">
        <w:t xml:space="preserve">Analytical evaluation confirms that fin performance exhibits diminishing returns, with an optimal condition occurring at </w:t>
      </w:r>
      <m:oMath>
        <m:r>
          <w:rPr>
            <w:rFonts w:ascii="Cambria Math" w:hAnsi="Cambria Math"/>
          </w:rPr>
          <m:t>mL</m:t>
        </m:r>
      </m:oMath>
      <w:r w:rsidRPr="0038786F">
        <w:t xml:space="preserve"> approximately equal to </w:t>
      </w:r>
      <m:oMath>
        <m:r>
          <w:rPr>
            <w:rFonts w:ascii="Cambria Math" w:hAnsi="Cambria Math"/>
          </w:rPr>
          <m:t>2.65</m:t>
        </m:r>
      </m:oMath>
      <w:r w:rsidRPr="0038786F">
        <w:t>. This criterion is validated through computational analysis.</w:t>
      </w:r>
    </w:p>
    <w:p w14:paraId="54CB91E4" w14:textId="77777777" w:rsidR="0038786F" w:rsidRPr="0038786F" w:rsidRDefault="0038786F" w:rsidP="0038786F">
      <w:pPr>
        <w:spacing w:line="360" w:lineRule="auto"/>
        <w:jc w:val="both"/>
      </w:pPr>
      <w:r w:rsidRPr="0038786F">
        <w:t>Application to a saucepan handle demonstrates the importance of material selection, where high conductivity materials increase heat transfer but compromise safety. Lower conductivity materials provide safer handling with acceptable performance.</w:t>
      </w:r>
    </w:p>
    <w:p w14:paraId="20A8B33E" w14:textId="77777777" w:rsidR="0038786F" w:rsidRPr="0038786F" w:rsidRDefault="0038786F" w:rsidP="0038786F">
      <w:pPr>
        <w:spacing w:line="360" w:lineRule="auto"/>
        <w:jc w:val="both"/>
      </w:pPr>
      <w:r w:rsidRPr="0038786F">
        <w:t>The study concludes that optimal fin design requires balancing thermal efficiency with practical constraints, ensuring effective heat transfer while minimising material use, cost, and safety risks.</w:t>
      </w:r>
    </w:p>
    <w:p w14:paraId="214297E6" w14:textId="77777777" w:rsidR="00850497" w:rsidRPr="00D3445A" w:rsidRDefault="00850497">
      <w:pPr>
        <w:rPr>
          <w:rFonts w:asciiTheme="majorHAnsi" w:eastAsiaTheme="majorEastAsia" w:hAnsiTheme="majorHAnsi" w:cstheme="majorBidi"/>
          <w:color w:val="2F5496" w:themeColor="accent1" w:themeShade="BF"/>
          <w:sz w:val="32"/>
          <w:szCs w:val="32"/>
        </w:rPr>
      </w:pPr>
      <w:r w:rsidRPr="00D3445A">
        <w:br w:type="page"/>
      </w:r>
    </w:p>
    <w:p w14:paraId="5990A60E" w14:textId="23B5F3B5" w:rsidR="00850497" w:rsidRPr="00D3445A" w:rsidRDefault="00850497" w:rsidP="00850497">
      <w:pPr>
        <w:pStyle w:val="Heading1"/>
        <w:rPr>
          <w:b/>
          <w:bCs/>
        </w:rPr>
      </w:pPr>
      <w:bookmarkStart w:id="4" w:name="_Toc227072712"/>
      <w:r w:rsidRPr="00D3445A">
        <w:rPr>
          <w:b/>
          <w:bCs/>
        </w:rPr>
        <w:lastRenderedPageBreak/>
        <w:t>List of Figures</w:t>
      </w:r>
      <w:bookmarkEnd w:id="4"/>
      <w:r w:rsidRPr="00D3445A">
        <w:rPr>
          <w:b/>
          <w:bCs/>
        </w:rPr>
        <w:t xml:space="preserve"> </w:t>
      </w:r>
    </w:p>
    <w:p w14:paraId="766FFF58" w14:textId="3A204BE7" w:rsidR="00855D7D" w:rsidRDefault="0038786F">
      <w:pPr>
        <w:pStyle w:val="TableofFigures"/>
        <w:tabs>
          <w:tab w:val="right" w:leader="dot" w:pos="8630"/>
        </w:tabs>
        <w:rPr>
          <w:rFonts w:eastAsiaTheme="minorEastAsia"/>
          <w:noProof/>
          <w:kern w:val="2"/>
          <w:sz w:val="24"/>
          <w:szCs w:val="24"/>
          <w:lang w:val="en-US"/>
          <w14:ligatures w14:val="standardContextual"/>
        </w:rPr>
      </w:pPr>
      <w:r w:rsidRPr="00D3445A">
        <w:fldChar w:fldCharType="begin"/>
      </w:r>
      <w:r w:rsidRPr="00D3445A">
        <w:instrText xml:space="preserve"> TOC \h \z \c "Figure" </w:instrText>
      </w:r>
      <w:r w:rsidRPr="00D3445A">
        <w:fldChar w:fldCharType="separate"/>
      </w:r>
      <w:hyperlink w:anchor="_Toc227072422" w:history="1">
        <w:r w:rsidR="00855D7D" w:rsidRPr="00F37F51">
          <w:rPr>
            <w:rStyle w:val="Hyperlink"/>
            <w:noProof/>
          </w:rPr>
          <w:t xml:space="preserve">Figure 1: Variation of heat transfer ratio </w:t>
        </w:r>
        <m:oMath>
          <m:r>
            <w:rPr>
              <w:rStyle w:val="Hyperlink"/>
              <w:rFonts w:ascii="Cambria Math" w:hAnsi="Cambria Math"/>
              <w:noProof/>
            </w:rPr>
            <m:t>qfiniteqinfinite</m:t>
          </m:r>
        </m:oMath>
        <w:r w:rsidR="00855D7D" w:rsidRPr="00F37F51">
          <w:rPr>
            <w:rStyle w:val="Hyperlink"/>
            <w:noProof/>
          </w:rPr>
          <w:t xml:space="preserve"> with fin parameter mL for an adiabatic tip condition</w:t>
        </w:r>
        <w:r w:rsidR="00855D7D">
          <w:rPr>
            <w:noProof/>
            <w:webHidden/>
          </w:rPr>
          <w:tab/>
        </w:r>
        <w:r w:rsidR="00855D7D">
          <w:rPr>
            <w:noProof/>
            <w:webHidden/>
          </w:rPr>
          <w:fldChar w:fldCharType="begin"/>
        </w:r>
        <w:r w:rsidR="00855D7D">
          <w:rPr>
            <w:noProof/>
            <w:webHidden/>
          </w:rPr>
          <w:instrText xml:space="preserve"> PAGEREF _Toc227072422 \h </w:instrText>
        </w:r>
        <w:r w:rsidR="00855D7D">
          <w:rPr>
            <w:noProof/>
            <w:webHidden/>
          </w:rPr>
        </w:r>
        <w:r w:rsidR="00855D7D">
          <w:rPr>
            <w:noProof/>
            <w:webHidden/>
          </w:rPr>
          <w:fldChar w:fldCharType="separate"/>
        </w:r>
        <w:r w:rsidR="00855D7D">
          <w:rPr>
            <w:noProof/>
            <w:webHidden/>
          </w:rPr>
          <w:t>8</w:t>
        </w:r>
        <w:r w:rsidR="00855D7D">
          <w:rPr>
            <w:noProof/>
            <w:webHidden/>
          </w:rPr>
          <w:fldChar w:fldCharType="end"/>
        </w:r>
      </w:hyperlink>
    </w:p>
    <w:p w14:paraId="41A3D8A4" w14:textId="09D29B59" w:rsidR="00855D7D" w:rsidRDefault="00855D7D">
      <w:pPr>
        <w:pStyle w:val="TableofFigures"/>
        <w:tabs>
          <w:tab w:val="right" w:leader="dot" w:pos="8630"/>
        </w:tabs>
        <w:rPr>
          <w:rFonts w:eastAsiaTheme="minorEastAsia"/>
          <w:noProof/>
          <w:kern w:val="2"/>
          <w:sz w:val="24"/>
          <w:szCs w:val="24"/>
          <w:lang w:val="en-US"/>
          <w14:ligatures w14:val="standardContextual"/>
        </w:rPr>
      </w:pPr>
      <w:hyperlink w:anchor="_Toc227072423" w:history="1">
        <w:r w:rsidRPr="00F37F51">
          <w:rPr>
            <w:rStyle w:val="Hyperlink"/>
            <w:noProof/>
          </w:rPr>
          <w:t>Figure 2: Temperature distribution along a 200 mm saucepan handle for different materials under convective cooling conditions</w:t>
        </w:r>
        <w:r>
          <w:rPr>
            <w:noProof/>
            <w:webHidden/>
          </w:rPr>
          <w:tab/>
        </w:r>
        <w:r>
          <w:rPr>
            <w:noProof/>
            <w:webHidden/>
          </w:rPr>
          <w:fldChar w:fldCharType="begin"/>
        </w:r>
        <w:r>
          <w:rPr>
            <w:noProof/>
            <w:webHidden/>
          </w:rPr>
          <w:instrText xml:space="preserve"> PAGEREF _Toc227072423 \h </w:instrText>
        </w:r>
        <w:r>
          <w:rPr>
            <w:noProof/>
            <w:webHidden/>
          </w:rPr>
        </w:r>
        <w:r>
          <w:rPr>
            <w:noProof/>
            <w:webHidden/>
          </w:rPr>
          <w:fldChar w:fldCharType="separate"/>
        </w:r>
        <w:r>
          <w:rPr>
            <w:noProof/>
            <w:webHidden/>
          </w:rPr>
          <w:t>10</w:t>
        </w:r>
        <w:r>
          <w:rPr>
            <w:noProof/>
            <w:webHidden/>
          </w:rPr>
          <w:fldChar w:fldCharType="end"/>
        </w:r>
      </w:hyperlink>
    </w:p>
    <w:p w14:paraId="45BAE737" w14:textId="692AA62D" w:rsidR="00855D7D" w:rsidRDefault="00855D7D">
      <w:pPr>
        <w:pStyle w:val="TableofFigures"/>
        <w:tabs>
          <w:tab w:val="right" w:leader="dot" w:pos="8630"/>
        </w:tabs>
        <w:rPr>
          <w:rFonts w:eastAsiaTheme="minorEastAsia"/>
          <w:noProof/>
          <w:kern w:val="2"/>
          <w:sz w:val="24"/>
          <w:szCs w:val="24"/>
          <w:lang w:val="en-US"/>
          <w14:ligatures w14:val="standardContextual"/>
        </w:rPr>
      </w:pPr>
      <w:hyperlink w:anchor="_Toc227072424" w:history="1">
        <w:r w:rsidRPr="00F37F51">
          <w:rPr>
            <w:rStyle w:val="Hyperlink"/>
            <w:noProof/>
          </w:rPr>
          <w:t>Figure 3: Temperature distribution along optimised saucepan handle lengths for different materials based on mL ≈ 2.65</w:t>
        </w:r>
        <w:r>
          <w:rPr>
            <w:noProof/>
            <w:webHidden/>
          </w:rPr>
          <w:tab/>
        </w:r>
        <w:r>
          <w:rPr>
            <w:noProof/>
            <w:webHidden/>
          </w:rPr>
          <w:fldChar w:fldCharType="begin"/>
        </w:r>
        <w:r>
          <w:rPr>
            <w:noProof/>
            <w:webHidden/>
          </w:rPr>
          <w:instrText xml:space="preserve"> PAGEREF _Toc227072424 \h </w:instrText>
        </w:r>
        <w:r>
          <w:rPr>
            <w:noProof/>
            <w:webHidden/>
          </w:rPr>
        </w:r>
        <w:r>
          <w:rPr>
            <w:noProof/>
            <w:webHidden/>
          </w:rPr>
          <w:fldChar w:fldCharType="separate"/>
        </w:r>
        <w:r>
          <w:rPr>
            <w:noProof/>
            <w:webHidden/>
          </w:rPr>
          <w:t>13</w:t>
        </w:r>
        <w:r>
          <w:rPr>
            <w:noProof/>
            <w:webHidden/>
          </w:rPr>
          <w:fldChar w:fldCharType="end"/>
        </w:r>
      </w:hyperlink>
    </w:p>
    <w:p w14:paraId="1C6A7647" w14:textId="2E450871" w:rsidR="00850497" w:rsidRPr="00D3445A" w:rsidRDefault="0038786F">
      <w:pPr>
        <w:rPr>
          <w:rFonts w:asciiTheme="majorHAnsi" w:eastAsiaTheme="majorEastAsia" w:hAnsiTheme="majorHAnsi" w:cstheme="majorBidi"/>
          <w:color w:val="2F5496" w:themeColor="accent1" w:themeShade="BF"/>
          <w:sz w:val="32"/>
          <w:szCs w:val="32"/>
        </w:rPr>
      </w:pPr>
      <w:r w:rsidRPr="00D3445A">
        <w:fldChar w:fldCharType="end"/>
      </w:r>
      <w:r w:rsidR="00850497" w:rsidRPr="00D3445A">
        <w:br w:type="page"/>
      </w:r>
    </w:p>
    <w:p w14:paraId="66278B76" w14:textId="717F008F" w:rsidR="00850497" w:rsidRPr="00D3445A" w:rsidRDefault="00850497" w:rsidP="00850497">
      <w:pPr>
        <w:pStyle w:val="Heading1"/>
        <w:rPr>
          <w:b/>
          <w:bCs/>
        </w:rPr>
      </w:pPr>
      <w:bookmarkStart w:id="5" w:name="_Toc227072713"/>
      <w:r w:rsidRPr="00D3445A">
        <w:rPr>
          <w:b/>
          <w:bCs/>
        </w:rPr>
        <w:lastRenderedPageBreak/>
        <w:t>List of Tables</w:t>
      </w:r>
      <w:bookmarkEnd w:id="5"/>
      <w:r w:rsidRPr="00D3445A">
        <w:rPr>
          <w:b/>
          <w:bCs/>
        </w:rPr>
        <w:t xml:space="preserve"> </w:t>
      </w:r>
    </w:p>
    <w:p w14:paraId="72A8D75F" w14:textId="1D6E494F" w:rsidR="00855D7D" w:rsidRDefault="0038786F">
      <w:pPr>
        <w:pStyle w:val="TableofFigures"/>
        <w:tabs>
          <w:tab w:val="right" w:leader="dot" w:pos="8630"/>
        </w:tabs>
        <w:rPr>
          <w:rFonts w:eastAsiaTheme="minorEastAsia"/>
          <w:noProof/>
          <w:kern w:val="2"/>
          <w:sz w:val="24"/>
          <w:szCs w:val="24"/>
          <w:lang w:val="en-US"/>
          <w14:ligatures w14:val="standardContextual"/>
        </w:rPr>
      </w:pPr>
      <w:r w:rsidRPr="00D3445A">
        <w:fldChar w:fldCharType="begin"/>
      </w:r>
      <w:r w:rsidRPr="00D3445A">
        <w:instrText xml:space="preserve"> TOC \h \z \c "Table" </w:instrText>
      </w:r>
      <w:r w:rsidRPr="00D3445A">
        <w:fldChar w:fldCharType="separate"/>
      </w:r>
      <w:hyperlink w:anchor="_Toc227072432" w:history="1">
        <w:r w:rsidR="00855D7D" w:rsidRPr="00045E7C">
          <w:rPr>
            <w:rStyle w:val="Hyperlink"/>
            <w:noProof/>
          </w:rPr>
          <w:t xml:space="preserve">Table 1 </w:t>
        </w:r>
        <m:oMath>
          <m:r>
            <w:rPr>
              <w:rStyle w:val="Hyperlink"/>
              <w:rFonts w:ascii="Cambria Math" w:hAnsi="Cambria Math"/>
              <w:noProof/>
            </w:rPr>
            <m:t>mL</m:t>
          </m:r>
        </m:oMath>
        <w:r w:rsidR="00855D7D" w:rsidRPr="00045E7C">
          <w:rPr>
            <w:rStyle w:val="Hyperlink"/>
            <w:noProof/>
          </w:rPr>
          <w:t xml:space="preserve"> at different axis ratios (Al-Jewaree &amp; Suker, 2021)</w:t>
        </w:r>
        <w:r w:rsidR="00855D7D">
          <w:rPr>
            <w:noProof/>
            <w:webHidden/>
          </w:rPr>
          <w:tab/>
        </w:r>
        <w:r w:rsidR="00855D7D">
          <w:rPr>
            <w:noProof/>
            <w:webHidden/>
          </w:rPr>
          <w:fldChar w:fldCharType="begin"/>
        </w:r>
        <w:r w:rsidR="00855D7D">
          <w:rPr>
            <w:noProof/>
            <w:webHidden/>
          </w:rPr>
          <w:instrText xml:space="preserve"> PAGEREF _Toc227072432 \h </w:instrText>
        </w:r>
        <w:r w:rsidR="00855D7D">
          <w:rPr>
            <w:noProof/>
            <w:webHidden/>
          </w:rPr>
        </w:r>
        <w:r w:rsidR="00855D7D">
          <w:rPr>
            <w:noProof/>
            <w:webHidden/>
          </w:rPr>
          <w:fldChar w:fldCharType="separate"/>
        </w:r>
        <w:r w:rsidR="00855D7D">
          <w:rPr>
            <w:noProof/>
            <w:webHidden/>
          </w:rPr>
          <w:t>2</w:t>
        </w:r>
        <w:r w:rsidR="00855D7D">
          <w:rPr>
            <w:noProof/>
            <w:webHidden/>
          </w:rPr>
          <w:fldChar w:fldCharType="end"/>
        </w:r>
      </w:hyperlink>
    </w:p>
    <w:p w14:paraId="525B53E4" w14:textId="4CE65441" w:rsidR="00855D7D" w:rsidRDefault="00855D7D">
      <w:pPr>
        <w:pStyle w:val="TableofFigures"/>
        <w:tabs>
          <w:tab w:val="right" w:leader="dot" w:pos="8630"/>
        </w:tabs>
        <w:rPr>
          <w:rFonts w:eastAsiaTheme="minorEastAsia"/>
          <w:noProof/>
          <w:kern w:val="2"/>
          <w:sz w:val="24"/>
          <w:szCs w:val="24"/>
          <w:lang w:val="en-US"/>
          <w14:ligatures w14:val="standardContextual"/>
        </w:rPr>
      </w:pPr>
      <w:hyperlink w:anchor="_Toc227072433" w:history="1">
        <w:r w:rsidRPr="00045E7C">
          <w:rPr>
            <w:rStyle w:val="Hyperlink"/>
            <w:noProof/>
          </w:rPr>
          <w:t>Table 2: Calculated optimal fin lengths for each material based on the condition mL ≈ 2.65</w:t>
        </w:r>
        <w:r>
          <w:rPr>
            <w:noProof/>
            <w:webHidden/>
          </w:rPr>
          <w:tab/>
        </w:r>
        <w:r>
          <w:rPr>
            <w:noProof/>
            <w:webHidden/>
          </w:rPr>
          <w:fldChar w:fldCharType="begin"/>
        </w:r>
        <w:r>
          <w:rPr>
            <w:noProof/>
            <w:webHidden/>
          </w:rPr>
          <w:instrText xml:space="preserve"> PAGEREF _Toc227072433 \h </w:instrText>
        </w:r>
        <w:r>
          <w:rPr>
            <w:noProof/>
            <w:webHidden/>
          </w:rPr>
        </w:r>
        <w:r>
          <w:rPr>
            <w:noProof/>
            <w:webHidden/>
          </w:rPr>
          <w:fldChar w:fldCharType="separate"/>
        </w:r>
        <w:r>
          <w:rPr>
            <w:noProof/>
            <w:webHidden/>
          </w:rPr>
          <w:t>11</w:t>
        </w:r>
        <w:r>
          <w:rPr>
            <w:noProof/>
            <w:webHidden/>
          </w:rPr>
          <w:fldChar w:fldCharType="end"/>
        </w:r>
      </w:hyperlink>
    </w:p>
    <w:p w14:paraId="14AE3FC0" w14:textId="7491D626" w:rsidR="00855D7D" w:rsidRDefault="00855D7D">
      <w:pPr>
        <w:pStyle w:val="TableofFigures"/>
        <w:tabs>
          <w:tab w:val="right" w:leader="dot" w:pos="8630"/>
        </w:tabs>
        <w:rPr>
          <w:rFonts w:eastAsiaTheme="minorEastAsia"/>
          <w:noProof/>
          <w:kern w:val="2"/>
          <w:sz w:val="24"/>
          <w:szCs w:val="24"/>
          <w:lang w:val="en-US"/>
          <w14:ligatures w14:val="standardContextual"/>
        </w:rPr>
      </w:pPr>
      <w:hyperlink w:anchor="_Toc227072434" w:history="1">
        <w:r w:rsidRPr="00045E7C">
          <w:rPr>
            <w:rStyle w:val="Hyperlink"/>
            <w:noProof/>
          </w:rPr>
          <w:t>Table 3: Comparison of heat loss for the original 200 mm handle and optimised fin lengths, highlighting the effect of fin optimisation based on mL ≈ 2.65</w:t>
        </w:r>
        <w:r>
          <w:rPr>
            <w:noProof/>
            <w:webHidden/>
          </w:rPr>
          <w:tab/>
        </w:r>
        <w:r>
          <w:rPr>
            <w:noProof/>
            <w:webHidden/>
          </w:rPr>
          <w:fldChar w:fldCharType="begin"/>
        </w:r>
        <w:r>
          <w:rPr>
            <w:noProof/>
            <w:webHidden/>
          </w:rPr>
          <w:instrText xml:space="preserve"> PAGEREF _Toc227072434 \h </w:instrText>
        </w:r>
        <w:r>
          <w:rPr>
            <w:noProof/>
            <w:webHidden/>
          </w:rPr>
        </w:r>
        <w:r>
          <w:rPr>
            <w:noProof/>
            <w:webHidden/>
          </w:rPr>
          <w:fldChar w:fldCharType="separate"/>
        </w:r>
        <w:r>
          <w:rPr>
            <w:noProof/>
            <w:webHidden/>
          </w:rPr>
          <w:t>12</w:t>
        </w:r>
        <w:r>
          <w:rPr>
            <w:noProof/>
            <w:webHidden/>
          </w:rPr>
          <w:fldChar w:fldCharType="end"/>
        </w:r>
      </w:hyperlink>
    </w:p>
    <w:p w14:paraId="7BD06E21" w14:textId="0FEBF755" w:rsidR="00855D7D" w:rsidRDefault="00855D7D">
      <w:pPr>
        <w:pStyle w:val="TableofFigures"/>
        <w:tabs>
          <w:tab w:val="right" w:leader="dot" w:pos="8630"/>
        </w:tabs>
        <w:rPr>
          <w:rFonts w:eastAsiaTheme="minorEastAsia"/>
          <w:noProof/>
          <w:kern w:val="2"/>
          <w:sz w:val="24"/>
          <w:szCs w:val="24"/>
          <w:lang w:val="en-US"/>
          <w14:ligatures w14:val="standardContextual"/>
        </w:rPr>
      </w:pPr>
      <w:hyperlink w:anchor="_Toc227072435" w:history="1">
        <w:r w:rsidRPr="00045E7C">
          <w:rPr>
            <w:rStyle w:val="Hyperlink"/>
            <w:noProof/>
          </w:rPr>
          <w:t>Table 4 Calculated Values of mL and corresponding heat transfer ratios used to generate Figure 1</w:t>
        </w:r>
        <w:r>
          <w:rPr>
            <w:noProof/>
            <w:webHidden/>
          </w:rPr>
          <w:tab/>
        </w:r>
        <w:r>
          <w:rPr>
            <w:noProof/>
            <w:webHidden/>
          </w:rPr>
          <w:fldChar w:fldCharType="begin"/>
        </w:r>
        <w:r>
          <w:rPr>
            <w:noProof/>
            <w:webHidden/>
          </w:rPr>
          <w:instrText xml:space="preserve"> PAGEREF _Toc227072435 \h </w:instrText>
        </w:r>
        <w:r>
          <w:rPr>
            <w:noProof/>
            <w:webHidden/>
          </w:rPr>
        </w:r>
        <w:r>
          <w:rPr>
            <w:noProof/>
            <w:webHidden/>
          </w:rPr>
          <w:fldChar w:fldCharType="separate"/>
        </w:r>
        <w:r>
          <w:rPr>
            <w:noProof/>
            <w:webHidden/>
          </w:rPr>
          <w:t>2</w:t>
        </w:r>
        <w:r>
          <w:rPr>
            <w:noProof/>
            <w:webHidden/>
          </w:rPr>
          <w:fldChar w:fldCharType="end"/>
        </w:r>
      </w:hyperlink>
    </w:p>
    <w:p w14:paraId="061DEFD6" w14:textId="319233BA" w:rsidR="00855D7D" w:rsidRDefault="00855D7D">
      <w:pPr>
        <w:pStyle w:val="TableofFigures"/>
        <w:tabs>
          <w:tab w:val="right" w:leader="dot" w:pos="8630"/>
        </w:tabs>
        <w:rPr>
          <w:rFonts w:eastAsiaTheme="minorEastAsia"/>
          <w:noProof/>
          <w:kern w:val="2"/>
          <w:sz w:val="24"/>
          <w:szCs w:val="24"/>
          <w:lang w:val="en-US"/>
          <w14:ligatures w14:val="standardContextual"/>
        </w:rPr>
      </w:pPr>
      <w:hyperlink w:anchor="_Toc227072436" w:history="1">
        <w:r w:rsidRPr="00045E7C">
          <w:rPr>
            <w:rStyle w:val="Hyperlink"/>
            <w:noProof/>
          </w:rPr>
          <w:t>Table 5: Temperature distribution data along a 200 mm saucepan handle for different materials used to generate Figure 2</w:t>
        </w:r>
        <w:r>
          <w:rPr>
            <w:noProof/>
            <w:webHidden/>
          </w:rPr>
          <w:tab/>
        </w:r>
        <w:r>
          <w:rPr>
            <w:noProof/>
            <w:webHidden/>
          </w:rPr>
          <w:fldChar w:fldCharType="begin"/>
        </w:r>
        <w:r>
          <w:rPr>
            <w:noProof/>
            <w:webHidden/>
          </w:rPr>
          <w:instrText xml:space="preserve"> PAGEREF _Toc227072436 \h </w:instrText>
        </w:r>
        <w:r>
          <w:rPr>
            <w:noProof/>
            <w:webHidden/>
          </w:rPr>
        </w:r>
        <w:r>
          <w:rPr>
            <w:noProof/>
            <w:webHidden/>
          </w:rPr>
          <w:fldChar w:fldCharType="separate"/>
        </w:r>
        <w:r>
          <w:rPr>
            <w:noProof/>
            <w:webHidden/>
          </w:rPr>
          <w:t>2</w:t>
        </w:r>
        <w:r>
          <w:rPr>
            <w:noProof/>
            <w:webHidden/>
          </w:rPr>
          <w:fldChar w:fldCharType="end"/>
        </w:r>
      </w:hyperlink>
    </w:p>
    <w:p w14:paraId="4586A45B" w14:textId="62A6724C" w:rsidR="00855D7D" w:rsidRDefault="00855D7D">
      <w:pPr>
        <w:pStyle w:val="TableofFigures"/>
        <w:tabs>
          <w:tab w:val="right" w:leader="dot" w:pos="8630"/>
        </w:tabs>
        <w:rPr>
          <w:rFonts w:eastAsiaTheme="minorEastAsia"/>
          <w:noProof/>
          <w:kern w:val="2"/>
          <w:sz w:val="24"/>
          <w:szCs w:val="24"/>
          <w:lang w:val="en-US"/>
          <w14:ligatures w14:val="standardContextual"/>
        </w:rPr>
      </w:pPr>
      <w:hyperlink w:anchor="_Toc227072437" w:history="1">
        <w:r w:rsidRPr="00045E7C">
          <w:rPr>
            <w:rStyle w:val="Hyperlink"/>
            <w:noProof/>
          </w:rPr>
          <w:t>Table 6: Temperature distribution data for optimised saucepan handle lengths used to generate Figure 3 (mL ≈ 2.65)</w:t>
        </w:r>
        <w:r>
          <w:rPr>
            <w:noProof/>
            <w:webHidden/>
          </w:rPr>
          <w:tab/>
        </w:r>
        <w:r>
          <w:rPr>
            <w:noProof/>
            <w:webHidden/>
          </w:rPr>
          <w:fldChar w:fldCharType="begin"/>
        </w:r>
        <w:r>
          <w:rPr>
            <w:noProof/>
            <w:webHidden/>
          </w:rPr>
          <w:instrText xml:space="preserve"> PAGEREF _Toc227072437 \h </w:instrText>
        </w:r>
        <w:r>
          <w:rPr>
            <w:noProof/>
            <w:webHidden/>
          </w:rPr>
        </w:r>
        <w:r>
          <w:rPr>
            <w:noProof/>
            <w:webHidden/>
          </w:rPr>
          <w:fldChar w:fldCharType="separate"/>
        </w:r>
        <w:r>
          <w:rPr>
            <w:noProof/>
            <w:webHidden/>
          </w:rPr>
          <w:t>5</w:t>
        </w:r>
        <w:r>
          <w:rPr>
            <w:noProof/>
            <w:webHidden/>
          </w:rPr>
          <w:fldChar w:fldCharType="end"/>
        </w:r>
      </w:hyperlink>
    </w:p>
    <w:p w14:paraId="0C662432" w14:textId="595C1910" w:rsidR="0038786F" w:rsidRPr="00D3445A" w:rsidRDefault="0038786F" w:rsidP="0038786F">
      <w:r w:rsidRPr="00D3445A">
        <w:fldChar w:fldCharType="end"/>
      </w:r>
    </w:p>
    <w:p w14:paraId="3EBECAD9" w14:textId="038CD3AB" w:rsidR="00850497" w:rsidRPr="00D3445A" w:rsidRDefault="00850497" w:rsidP="00850497">
      <w:pPr>
        <w:sectPr w:rsidR="00850497" w:rsidRPr="00D3445A" w:rsidSect="00B521C6">
          <w:footerReference w:type="default" r:id="rId11"/>
          <w:pgSz w:w="12240" w:h="15840"/>
          <w:pgMar w:top="1440" w:right="1800" w:bottom="1440" w:left="1800" w:header="720" w:footer="720" w:gutter="0"/>
          <w:pgNumType w:fmt="lowerRoman" w:start="2"/>
          <w:cols w:space="720"/>
          <w:docGrid w:linePitch="360"/>
        </w:sectPr>
      </w:pPr>
      <w:r w:rsidRPr="00D3445A">
        <w:t xml:space="preserve"> </w:t>
      </w:r>
    </w:p>
    <w:p w14:paraId="718EFD02" w14:textId="7926CFDB" w:rsidR="00B56F39" w:rsidRPr="00D3445A" w:rsidRDefault="00B56F39" w:rsidP="000635B0">
      <w:pPr>
        <w:pStyle w:val="Heading1"/>
        <w:spacing w:line="360" w:lineRule="auto"/>
        <w:rPr>
          <w:b/>
          <w:bCs/>
        </w:rPr>
      </w:pPr>
      <w:bookmarkStart w:id="6" w:name="_Toc227072714"/>
      <w:r w:rsidRPr="00D3445A">
        <w:rPr>
          <w:b/>
          <w:bCs/>
        </w:rPr>
        <w:lastRenderedPageBreak/>
        <w:t>1. Introduction</w:t>
      </w:r>
      <w:bookmarkEnd w:id="6"/>
      <w:r w:rsidRPr="00D3445A">
        <w:rPr>
          <w:b/>
          <w:bCs/>
        </w:rPr>
        <w:t xml:space="preserve"> </w:t>
      </w:r>
    </w:p>
    <w:p w14:paraId="3647B814" w14:textId="48C839A1" w:rsidR="00A92AA4" w:rsidRPr="00A92AA4" w:rsidRDefault="00A92AA4" w:rsidP="00A92AA4">
      <w:pPr>
        <w:spacing w:line="360" w:lineRule="auto"/>
        <w:jc w:val="both"/>
      </w:pPr>
      <w:r w:rsidRPr="00A92AA4">
        <w:t xml:space="preserve">Extended surfaces (fins) enhance heat transfer by increasing convective area </w:t>
      </w:r>
      <w:sdt>
        <w:sdtPr>
          <w:id w:val="-1665084567"/>
          <w:citation/>
        </w:sdtPr>
        <w:sdtEndPr/>
        <w:sdtContent>
          <w:r w:rsidRPr="00D3445A">
            <w:fldChar w:fldCharType="begin"/>
          </w:r>
          <w:r w:rsidRPr="00D3445A">
            <w:instrText xml:space="preserve"> CITATION Placeholder2 \l 2057 </w:instrText>
          </w:r>
          <w:r w:rsidRPr="00D3445A">
            <w:fldChar w:fldCharType="separate"/>
          </w:r>
          <w:r w:rsidR="00855D7D" w:rsidRPr="00855D7D">
            <w:rPr>
              <w:noProof/>
            </w:rPr>
            <w:t>(Yan, et al., 2025)</w:t>
          </w:r>
          <w:r w:rsidRPr="00D3445A">
            <w:fldChar w:fldCharType="end"/>
          </w:r>
        </w:sdtContent>
      </w:sdt>
      <w:r w:rsidRPr="00A92AA4">
        <w:t xml:space="preserve">. Extending from a </w:t>
      </w:r>
      <w:r w:rsidRPr="00D3445A">
        <w:t>base increase</w:t>
      </w:r>
      <w:r w:rsidRPr="00A92AA4">
        <w:t xml:space="preserve"> solid–fluid interaction, improving heat dissipation where natural convection is insufficient. Performance is governed by coupled conduction and convection, and depends on material properties and external conditions </w:t>
      </w:r>
      <w:sdt>
        <w:sdtPr>
          <w:id w:val="1624576705"/>
          <w:citation/>
        </w:sdtPr>
        <w:sdtEndPr/>
        <w:sdtContent>
          <w:r w:rsidRPr="00D3445A">
            <w:fldChar w:fldCharType="begin"/>
          </w:r>
          <w:r w:rsidRPr="00D3445A">
            <w:instrText xml:space="preserve"> CITATION Placeholder3 \l 2057 </w:instrText>
          </w:r>
          <w:r w:rsidRPr="00D3445A">
            <w:fldChar w:fldCharType="separate"/>
          </w:r>
          <w:r w:rsidR="00855D7D" w:rsidRPr="00855D7D">
            <w:rPr>
              <w:noProof/>
            </w:rPr>
            <w:t>(Ghandouri, et al., 2023)</w:t>
          </w:r>
          <w:r w:rsidRPr="00D3445A">
            <w:fldChar w:fldCharType="end"/>
          </w:r>
        </w:sdtContent>
      </w:sdt>
      <w:r w:rsidRPr="00A92AA4">
        <w:t>.</w:t>
      </w:r>
    </w:p>
    <w:p w14:paraId="786DB9A5" w14:textId="77777777" w:rsidR="00A92AA4" w:rsidRPr="00A92AA4" w:rsidRDefault="00A92AA4" w:rsidP="00A92AA4">
      <w:pPr>
        <w:spacing w:line="360" w:lineRule="auto"/>
        <w:jc w:val="both"/>
      </w:pPr>
      <w:r w:rsidRPr="00A92AA4">
        <w:t>Fins are used in automotive cooling, electronic heat sinks, and compact systems where efficient heat removal is critical. However, increased area does not ensure improved performance; efficiency decreases with length due to conduction resistance, and effectiveness must justify material use.</w:t>
      </w:r>
    </w:p>
    <w:p w14:paraId="2477DBBD" w14:textId="50B2AC30" w:rsidR="00A92AA4" w:rsidRPr="00A92AA4" w:rsidRDefault="00A92AA4" w:rsidP="00A92AA4">
      <w:pPr>
        <w:spacing w:line="360" w:lineRule="auto"/>
        <w:jc w:val="both"/>
      </w:pPr>
      <w:r w:rsidRPr="00A92AA4">
        <w:t xml:space="preserve">This report evaluates fin optimisation through three tasks: Task A examines automotive and electronic applications, Task B determines optimal length using </w:t>
      </w:r>
      <m:oMath>
        <m:r>
          <w:rPr>
            <w:rFonts w:ascii="Cambria Math" w:hAnsi="Cambria Math"/>
          </w:rPr>
          <m:t>mL</m:t>
        </m:r>
      </m:oMath>
      <w:r w:rsidRPr="00A92AA4">
        <w:t>, and Task C applies fin theory to a saucepan handle to assess temperature distribution and heat transfer.</w:t>
      </w:r>
    </w:p>
    <w:p w14:paraId="0BF03177" w14:textId="77777777" w:rsidR="00B56F39" w:rsidRPr="00D3445A" w:rsidRDefault="00FF7339" w:rsidP="00B56F39">
      <w:r>
        <w:pict w14:anchorId="5BE7C387">
          <v:rect id="_x0000_i1025" style="width:0;height:1.5pt" o:hralign="center" o:hrstd="t" o:hr="t" fillcolor="#a0a0a0" stroked="f"/>
        </w:pict>
      </w:r>
    </w:p>
    <w:p w14:paraId="18A6473F" w14:textId="232F65DC" w:rsidR="00B56F39" w:rsidRPr="00D3445A" w:rsidRDefault="00B56F39" w:rsidP="00B56F39">
      <w:pPr>
        <w:pStyle w:val="Heading1"/>
        <w:rPr>
          <w:b/>
          <w:bCs/>
        </w:rPr>
      </w:pPr>
      <w:bookmarkStart w:id="7" w:name="_Toc227072715"/>
      <w:r w:rsidRPr="00D3445A">
        <w:rPr>
          <w:b/>
          <w:bCs/>
        </w:rPr>
        <w:t>2. Fundamentals of Extended Surface Heat Transfer</w:t>
      </w:r>
      <w:bookmarkEnd w:id="7"/>
      <w:r w:rsidRPr="00D3445A">
        <w:rPr>
          <w:b/>
          <w:bCs/>
        </w:rPr>
        <w:t xml:space="preserve"> </w:t>
      </w:r>
    </w:p>
    <w:p w14:paraId="3E080B63" w14:textId="34EA7FA3" w:rsidR="00B56F39" w:rsidRPr="00D3445A" w:rsidRDefault="00B56F39" w:rsidP="0038786F">
      <w:pPr>
        <w:pStyle w:val="Heading2"/>
      </w:pPr>
      <w:bookmarkStart w:id="8" w:name="_Toc227072716"/>
      <w:r w:rsidRPr="00D3445A">
        <w:t>2.1 Governing Theory</w:t>
      </w:r>
      <w:bookmarkEnd w:id="8"/>
      <w:r w:rsidRPr="00D3445A">
        <w:t xml:space="preserve"> </w:t>
      </w:r>
    </w:p>
    <w:p w14:paraId="39E899D7" w14:textId="480F7421" w:rsidR="001E3CCC" w:rsidRPr="00D3445A" w:rsidRDefault="00101A44" w:rsidP="001E3CCC">
      <w:pPr>
        <w:spacing w:line="360" w:lineRule="auto"/>
        <w:jc w:val="both"/>
      </w:pPr>
      <w:r w:rsidRPr="00D3445A">
        <w:t xml:space="preserve">Heat transfer in a straight fin is governed by conduction along the fin and convection to the surrounding fluid </w:t>
      </w:r>
      <w:sdt>
        <w:sdtPr>
          <w:id w:val="1111086482"/>
          <w:citation/>
        </w:sdtPr>
        <w:sdtEndPr/>
        <w:sdtContent>
          <w:r w:rsidRPr="00D3445A">
            <w:fldChar w:fldCharType="begin"/>
          </w:r>
          <w:r w:rsidRPr="00D3445A">
            <w:instrText xml:space="preserve"> CITATION Haq23 \l 2057 </w:instrText>
          </w:r>
          <w:r w:rsidRPr="00D3445A">
            <w:fldChar w:fldCharType="separate"/>
          </w:r>
          <w:r w:rsidR="00855D7D" w:rsidRPr="00855D7D">
            <w:rPr>
              <w:noProof/>
            </w:rPr>
            <w:t>(Haq, et al., 2023)</w:t>
          </w:r>
          <w:r w:rsidRPr="00D3445A">
            <w:fldChar w:fldCharType="end"/>
          </w:r>
        </w:sdtContent>
      </w:sdt>
      <w:r w:rsidRPr="00D3445A">
        <w:t xml:space="preserve">. </w:t>
      </w:r>
      <w:r w:rsidR="001B2F68" w:rsidRPr="001B2F68">
        <w:t>Fin performance is characterised by efficiency and effectiveness, with performance decreasing with length due to temperature decay.</w:t>
      </w:r>
    </w:p>
    <w:p w14:paraId="508A9D80" w14:textId="3BE107F5" w:rsidR="000635B0" w:rsidRPr="00D3445A" w:rsidRDefault="000635B0" w:rsidP="000635B0">
      <w:pPr>
        <w:spacing w:line="360" w:lineRule="auto"/>
        <w:jc w:val="both"/>
      </w:pPr>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oMath>
      </m:oMathPara>
    </w:p>
    <w:p w14:paraId="15B244C7" w14:textId="35214EA9" w:rsidR="00101A44" w:rsidRDefault="00AD2C2E" w:rsidP="00101A44">
      <w:pPr>
        <w:spacing w:line="360" w:lineRule="auto"/>
        <w:jc w:val="both"/>
      </w:pPr>
      <w:r>
        <w:rPr>
          <w:rFonts w:eastAsiaTheme="minorEastAsia"/>
        </w:rPr>
        <w:t>Where</w:t>
      </w:r>
      <m:oMath>
        <m:r>
          <w:rPr>
            <w:rFonts w:ascii="Cambria Math" w:eastAsiaTheme="minorEastAsia" w:hAnsi="Cambria Math"/>
          </w:rPr>
          <m:t xml:space="preserve"> h</m:t>
        </m:r>
      </m:oMath>
      <w:r>
        <w:rPr>
          <w:rFonts w:eastAsiaTheme="minorEastAsia"/>
        </w:rPr>
        <w:t xml:space="preserve"> is the convective heat transfer coefficient, </w:t>
      </w:r>
      <m:oMath>
        <m:r>
          <w:rPr>
            <w:rFonts w:ascii="Cambria Math" w:hAnsi="Cambria Math"/>
          </w:rPr>
          <m:t>P</m:t>
        </m:r>
      </m:oMath>
      <w:r w:rsidR="00101A44" w:rsidRPr="00D3445A">
        <w:t xml:space="preserve"> is the perimeter</w:t>
      </w:r>
      <w:r>
        <w:t xml:space="preserve"> exposed to conviction</w:t>
      </w:r>
      <w:r w:rsidR="00101A44" w:rsidRPr="00D3445A">
        <w:t xml:space="preserve">, </w:t>
      </w:r>
      <m:oMath>
        <m:r>
          <w:rPr>
            <w:rFonts w:ascii="Cambria Math" w:hAnsi="Cambria Math"/>
          </w:rPr>
          <m:t>k</m:t>
        </m:r>
      </m:oMath>
      <w:r w:rsidR="00101A44" w:rsidRPr="00D3445A">
        <w:t xml:space="preserve"> the thermal conductivity, and </w:t>
      </w:r>
      <m:oMath>
        <m:sSub>
          <m:sSubPr>
            <m:ctrlPr>
              <w:rPr>
                <w:rFonts w:ascii="Cambria Math" w:hAnsi="Cambria Math"/>
                <w:i/>
              </w:rPr>
            </m:ctrlPr>
          </m:sSubPr>
          <m:e>
            <m:r>
              <w:rPr>
                <w:rFonts w:ascii="Cambria Math" w:hAnsi="Cambria Math"/>
              </w:rPr>
              <m:t>A</m:t>
            </m:r>
          </m:e>
          <m:sub>
            <m:r>
              <w:rPr>
                <w:rFonts w:ascii="Cambria Math" w:hAnsi="Cambria Math"/>
              </w:rPr>
              <m:t>c</m:t>
            </m:r>
          </m:sub>
        </m:sSub>
      </m:oMath>
      <w:r w:rsidR="00101A44" w:rsidRPr="00D3445A">
        <w:t xml:space="preserve"> ​ the cross-sectional area. The parameter </w:t>
      </w:r>
      <m:oMath>
        <m:r>
          <w:rPr>
            <w:rFonts w:ascii="Cambria Math" w:hAnsi="Cambria Math"/>
          </w:rPr>
          <m:t>m</m:t>
        </m:r>
      </m:oMath>
      <w:r w:rsidR="00101A44" w:rsidRPr="00D3445A">
        <w:t xml:space="preserve"> represents the convective-to-conductive ratio.</w:t>
      </w:r>
    </w:p>
    <w:p w14:paraId="20CBF894" w14:textId="6253F377" w:rsidR="00AD2C2E" w:rsidRPr="00D3445A" w:rsidRDefault="00AD2C2E" w:rsidP="00101A44">
      <w:pPr>
        <w:spacing w:line="360" w:lineRule="auto"/>
        <w:jc w:val="both"/>
      </w:pPr>
      <w:r w:rsidRPr="00AD2C2E">
        <w:t>The parameter</w:t>
      </w:r>
      <m:oMath>
        <m:r>
          <w:rPr>
            <w:rFonts w:ascii="Cambria Math" w:hAnsi="Cambria Math"/>
          </w:rPr>
          <m:t xml:space="preserve"> m</m:t>
        </m:r>
      </m:oMath>
      <w:r>
        <w:t xml:space="preserve"> </w:t>
      </w:r>
      <w:r w:rsidRPr="00AD2C2E">
        <w:t>represents the relative strength of convective heat loss compared to conductive heat transfer within the fin. Higher values indicate rapid temperature decay due to stronger convection.</w:t>
      </w:r>
    </w:p>
    <w:p w14:paraId="73053379" w14:textId="2BAD7B28" w:rsidR="00101A44" w:rsidRPr="00D3445A" w:rsidRDefault="002C3E49" w:rsidP="00101A44">
      <w:pPr>
        <w:spacing w:line="360" w:lineRule="auto"/>
        <w:jc w:val="both"/>
      </w:pPr>
      <w:r>
        <w:rPr>
          <w:rFonts w:eastAsiaTheme="minorEastAsia"/>
        </w:rPr>
        <w:t xml:space="preserve">Fin performance is governed by the dimensionless parameter </w:t>
      </w:r>
      <m:oMath>
        <m:r>
          <w:rPr>
            <w:rFonts w:ascii="Cambria Math" w:hAnsi="Cambria Math"/>
          </w:rPr>
          <m:t>mL</m:t>
        </m:r>
      </m:oMath>
      <w:r>
        <w:t>, given by</w:t>
      </w:r>
      <w:r w:rsidR="00101A44" w:rsidRPr="00D3445A">
        <w:t>:</w:t>
      </w:r>
    </w:p>
    <w:p w14:paraId="3EAE9FD6" w14:textId="04071A7E" w:rsidR="00B6310D" w:rsidRPr="002C3E49" w:rsidRDefault="00B6310D" w:rsidP="001E3CCC">
      <w:pPr>
        <w:spacing w:line="360" w:lineRule="auto"/>
        <w:jc w:val="both"/>
        <w:rPr>
          <w:rFonts w:eastAsiaTheme="minorEastAsia"/>
        </w:rPr>
      </w:pPr>
      <m:oMathPara>
        <m:oMath>
          <m:r>
            <w:rPr>
              <w:rFonts w:ascii="Cambria Math" w:eastAsiaTheme="minorEastAsia" w:hAnsi="Cambria Math"/>
            </w:rPr>
            <w:lastRenderedPageBreak/>
            <m:t>mL=</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h∙p</m:t>
                  </m:r>
                </m:num>
                <m:den>
                  <m:r>
                    <w:rPr>
                      <w:rFonts w:ascii="Cambria Math" w:eastAsiaTheme="minorEastAsia" w:hAnsi="Cambria Math"/>
                    </w:rPr>
                    <m:t>k∙</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den>
              </m:f>
            </m:e>
          </m:rad>
          <m:r>
            <w:rPr>
              <w:rFonts w:ascii="Cambria Math" w:eastAsiaTheme="minorEastAsia" w:hAnsi="Cambria Math"/>
            </w:rPr>
            <m:t>×L</m:t>
          </m:r>
        </m:oMath>
      </m:oMathPara>
    </w:p>
    <w:p w14:paraId="608C7EBE" w14:textId="41AF58DF" w:rsidR="002C3E49" w:rsidRPr="00D3445A" w:rsidRDefault="002C3E49" w:rsidP="001E3CCC">
      <w:pPr>
        <w:spacing w:line="360" w:lineRule="auto"/>
        <w:jc w:val="both"/>
        <w:rPr>
          <w:rFonts w:eastAsiaTheme="minorEastAsia"/>
        </w:rPr>
      </w:pPr>
      <w:r w:rsidRPr="002C3E49">
        <w:rPr>
          <w:rFonts w:eastAsiaTheme="minorEastAsia"/>
        </w:rPr>
        <w:t>This parameter combines material properties, geometry, and boundary conditions to characterise fin effectiveness.</w:t>
      </w:r>
    </w:p>
    <w:p w14:paraId="189F4DBB" w14:textId="41477889" w:rsidR="00101A44" w:rsidRPr="00101A44" w:rsidRDefault="00101A44" w:rsidP="00101A44">
      <w:pPr>
        <w:spacing w:line="360" w:lineRule="auto"/>
      </w:pPr>
      <w:r w:rsidRPr="00101A44">
        <w:t xml:space="preserve">As </w:t>
      </w:r>
      <m:oMath>
        <m:r>
          <w:rPr>
            <w:rFonts w:ascii="Cambria Math" w:hAnsi="Cambria Math"/>
          </w:rPr>
          <m:t>mL</m:t>
        </m:r>
      </m:oMath>
      <w:r w:rsidRPr="00101A44">
        <w:t xml:space="preserve"> increases, </w:t>
      </w:r>
      <w:r w:rsidR="002C3E49">
        <w:t>the temperature decays more rapidly along the fin, and additional length contributes progressively less to overall heat transfer</w:t>
      </w:r>
      <w:r w:rsidRPr="00101A44">
        <w:t xml:space="preserve"> (Table 1). </w:t>
      </w:r>
      <w:r w:rsidR="002F24ED">
        <w:t>Consequently,</w:t>
      </w:r>
      <w:r w:rsidR="002C3E49">
        <w:t xml:space="preserve"> fin performance exhibits diminishing returns beyond a critical value, forming the basis for optimal fin design.</w:t>
      </w:r>
    </w:p>
    <w:p w14:paraId="3EAB411E" w14:textId="5BA64E5F" w:rsidR="009E5810" w:rsidRPr="00D3445A" w:rsidRDefault="00CA2728" w:rsidP="009E5810">
      <w:pPr>
        <w:spacing w:line="360" w:lineRule="auto"/>
        <w:jc w:val="center"/>
      </w:pPr>
      <w:r w:rsidRPr="00D3445A">
        <w:rPr>
          <w:noProof/>
        </w:rPr>
        <w:drawing>
          <wp:inline distT="0" distB="0" distL="0" distR="0" wp14:anchorId="16196A1B" wp14:editId="68084E3F">
            <wp:extent cx="5048955" cy="223868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48955" cy="2238687"/>
                    </a:xfrm>
                    <a:prstGeom prst="rect">
                      <a:avLst/>
                    </a:prstGeom>
                  </pic:spPr>
                </pic:pic>
              </a:graphicData>
            </a:graphic>
          </wp:inline>
        </w:drawing>
      </w:r>
    </w:p>
    <w:p w14:paraId="6B686149" w14:textId="0AF96A0A" w:rsidR="009E5810" w:rsidRPr="00D3445A" w:rsidRDefault="009E5810" w:rsidP="009E5810">
      <w:pPr>
        <w:pStyle w:val="Caption"/>
      </w:pPr>
      <w:bookmarkStart w:id="9" w:name="_Ref226652226"/>
      <w:bookmarkStart w:id="10" w:name="_Toc227072432"/>
      <w:r w:rsidRPr="00D3445A">
        <w:t xml:space="preserve">Table </w:t>
      </w:r>
      <w:r w:rsidRPr="00D3445A">
        <w:fldChar w:fldCharType="begin"/>
      </w:r>
      <w:r w:rsidRPr="00D3445A">
        <w:instrText xml:space="preserve"> SEQ Table \* ARABIC </w:instrText>
      </w:r>
      <w:r w:rsidRPr="00D3445A">
        <w:fldChar w:fldCharType="separate"/>
      </w:r>
      <w:r w:rsidR="00B40B4A" w:rsidRPr="00D3445A">
        <w:rPr>
          <w:noProof/>
        </w:rPr>
        <w:t>1</w:t>
      </w:r>
      <w:r w:rsidRPr="00D3445A">
        <w:fldChar w:fldCharType="end"/>
      </w:r>
      <w:bookmarkEnd w:id="9"/>
      <w:r w:rsidRPr="00D3445A">
        <w:t xml:space="preserve"> </w:t>
      </w:r>
      <m:oMath>
        <m:r>
          <w:rPr>
            <w:rFonts w:ascii="Cambria Math" w:hAnsi="Cambria Math"/>
          </w:rPr>
          <m:t>mL</m:t>
        </m:r>
      </m:oMath>
      <w:r w:rsidRPr="00D3445A">
        <w:t xml:space="preserve"> at different axis ratios</w:t>
      </w:r>
      <w:r w:rsidR="00CA2728" w:rsidRPr="00D3445A">
        <w:t xml:space="preserve"> </w:t>
      </w:r>
      <w:sdt>
        <w:sdtPr>
          <w:id w:val="1369576987"/>
          <w:citation/>
        </w:sdtPr>
        <w:sdtEndPr/>
        <w:sdtContent>
          <w:r w:rsidR="00CA2728" w:rsidRPr="00D3445A">
            <w:fldChar w:fldCharType="begin"/>
          </w:r>
          <w:r w:rsidR="00CA2728" w:rsidRPr="00D3445A">
            <w:instrText xml:space="preserve"> CITATION AlJ21 \l 2057 </w:instrText>
          </w:r>
          <w:r w:rsidR="00CA2728" w:rsidRPr="00D3445A">
            <w:fldChar w:fldCharType="separate"/>
          </w:r>
          <w:r w:rsidR="00855D7D" w:rsidRPr="00855D7D">
            <w:rPr>
              <w:noProof/>
            </w:rPr>
            <w:t>(Al-Jewaree &amp; Suker, 2021)</w:t>
          </w:r>
          <w:r w:rsidR="00CA2728" w:rsidRPr="00D3445A">
            <w:fldChar w:fldCharType="end"/>
          </w:r>
        </w:sdtContent>
      </w:sdt>
      <w:bookmarkEnd w:id="10"/>
    </w:p>
    <w:p w14:paraId="14FEE6A2" w14:textId="3D3BA9B6" w:rsidR="00B56F39" w:rsidRPr="00D3445A" w:rsidRDefault="00B56F39" w:rsidP="0038786F">
      <w:pPr>
        <w:pStyle w:val="Heading2"/>
      </w:pPr>
      <w:bookmarkStart w:id="11" w:name="_Toc227072717"/>
      <w:r w:rsidRPr="00D3445A">
        <w:t>2.2 Performance Metrics</w:t>
      </w:r>
      <w:bookmarkEnd w:id="11"/>
      <w:r w:rsidRPr="00D3445A">
        <w:t xml:space="preserve"> </w:t>
      </w:r>
    </w:p>
    <w:p w14:paraId="1B5D910B" w14:textId="77777777" w:rsidR="00101A44" w:rsidRPr="00101A44" w:rsidRDefault="00101A44" w:rsidP="00101A44">
      <w:pPr>
        <w:spacing w:line="360" w:lineRule="auto"/>
        <w:jc w:val="both"/>
      </w:pPr>
      <w:r w:rsidRPr="00101A44">
        <w:t>Fin performance is defined by efficiency and effectiveness. Efficiency decreases with length due to temperature decay, while effectiveness must exceed unity to justify added material.</w:t>
      </w:r>
    </w:p>
    <w:p w14:paraId="6F92100F" w14:textId="4B277D52" w:rsidR="00101A44" w:rsidRPr="00101A44" w:rsidRDefault="00101A44" w:rsidP="00101A44">
      <w:pPr>
        <w:spacing w:line="360" w:lineRule="auto"/>
        <w:jc w:val="both"/>
      </w:pPr>
      <w:r w:rsidRPr="00101A44">
        <w:t xml:space="preserve">Increasing length raises area but also conduction resistance, causing diminishing returns. An optimum occurs at </w:t>
      </w:r>
      <m:oMath>
        <m:r>
          <w:rPr>
            <w:rFonts w:ascii="Cambria Math" w:hAnsi="Cambria Math"/>
          </w:rPr>
          <m:t>mL≈2.65</m:t>
        </m:r>
      </m:oMath>
      <w:r w:rsidRPr="00101A44">
        <w:t xml:space="preserve"> (Table 1).</w:t>
      </w:r>
    </w:p>
    <w:p w14:paraId="2C78AAA8" w14:textId="77777777" w:rsidR="00B56F39" w:rsidRPr="00D3445A" w:rsidRDefault="00FF7339" w:rsidP="00B56F39">
      <w:r>
        <w:pict w14:anchorId="6544FEC3">
          <v:rect id="_x0000_i1026" style="width:0;height:1.5pt" o:hralign="center" o:hrstd="t" o:hr="t" fillcolor="#a0a0a0" stroked="f"/>
        </w:pict>
      </w:r>
    </w:p>
    <w:p w14:paraId="508E03EB" w14:textId="77777777" w:rsidR="00D3445A" w:rsidRPr="00D3445A" w:rsidRDefault="00D3445A">
      <w:pPr>
        <w:rPr>
          <w:rFonts w:asciiTheme="majorHAnsi" w:eastAsiaTheme="majorEastAsia" w:hAnsiTheme="majorHAnsi" w:cstheme="majorBidi"/>
          <w:b/>
          <w:bCs/>
          <w:color w:val="2F5496" w:themeColor="accent1" w:themeShade="BF"/>
          <w:sz w:val="32"/>
          <w:szCs w:val="32"/>
        </w:rPr>
      </w:pPr>
      <w:r w:rsidRPr="00D3445A">
        <w:rPr>
          <w:b/>
          <w:bCs/>
        </w:rPr>
        <w:br w:type="page"/>
      </w:r>
    </w:p>
    <w:p w14:paraId="2C37BE4F" w14:textId="64634D01" w:rsidR="00B56F39" w:rsidRPr="00D3445A" w:rsidRDefault="00B56F39" w:rsidP="00B56F39">
      <w:pPr>
        <w:pStyle w:val="Heading1"/>
        <w:rPr>
          <w:b/>
          <w:bCs/>
        </w:rPr>
      </w:pPr>
      <w:bookmarkStart w:id="12" w:name="_Toc227072718"/>
      <w:r w:rsidRPr="00D3445A">
        <w:rPr>
          <w:b/>
          <w:bCs/>
        </w:rPr>
        <w:lastRenderedPageBreak/>
        <w:t>TASK A – Literature &amp; Applications</w:t>
      </w:r>
      <w:bookmarkEnd w:id="12"/>
      <w:r w:rsidRPr="00D3445A">
        <w:rPr>
          <w:b/>
          <w:bCs/>
        </w:rPr>
        <w:t xml:space="preserve"> </w:t>
      </w:r>
    </w:p>
    <w:p w14:paraId="718C96EA" w14:textId="77777777" w:rsidR="00B56F39" w:rsidRPr="00D3445A" w:rsidRDefault="00FF7339" w:rsidP="00B56F39">
      <w:r>
        <w:pict w14:anchorId="22EE6E2F">
          <v:rect id="_x0000_i1027" style="width:0;height:1.5pt" o:hralign="center" o:hrstd="t" o:hr="t" fillcolor="#a0a0a0" stroked="f"/>
        </w:pict>
      </w:r>
    </w:p>
    <w:p w14:paraId="39869462" w14:textId="36B853F2" w:rsidR="00B56F39" w:rsidRPr="00D3445A" w:rsidRDefault="00B56F39" w:rsidP="00B56F39">
      <w:pPr>
        <w:pStyle w:val="Heading1"/>
        <w:rPr>
          <w:b/>
          <w:bCs/>
        </w:rPr>
      </w:pPr>
      <w:bookmarkStart w:id="13" w:name="_Toc227072719"/>
      <w:r w:rsidRPr="00D3445A">
        <w:rPr>
          <w:b/>
          <w:bCs/>
        </w:rPr>
        <w:t>3. Extended Surfaces in Automotive Engineering</w:t>
      </w:r>
      <w:bookmarkEnd w:id="13"/>
      <w:r w:rsidRPr="00D3445A">
        <w:rPr>
          <w:b/>
          <w:bCs/>
        </w:rPr>
        <w:t xml:space="preserve"> </w:t>
      </w:r>
    </w:p>
    <w:p w14:paraId="7AF7335D" w14:textId="25CCA3E5" w:rsidR="00B56F39" w:rsidRPr="00D3445A" w:rsidRDefault="00B56F39" w:rsidP="0038786F">
      <w:pPr>
        <w:pStyle w:val="Heading2"/>
      </w:pPr>
      <w:bookmarkStart w:id="14" w:name="_Toc227072720"/>
      <w:r w:rsidRPr="00D3445A">
        <w:t>3.1 Historical Development</w:t>
      </w:r>
      <w:bookmarkEnd w:id="14"/>
      <w:r w:rsidRPr="00D3445A">
        <w:t xml:space="preserve"> </w:t>
      </w:r>
    </w:p>
    <w:p w14:paraId="349FE577" w14:textId="5DAA76DB" w:rsidR="00101A44" w:rsidRPr="00D3445A" w:rsidRDefault="00101A44" w:rsidP="00101A44">
      <w:pPr>
        <w:spacing w:line="360" w:lineRule="auto"/>
        <w:jc w:val="both"/>
      </w:pPr>
      <w:r w:rsidRPr="00D3445A">
        <w:t xml:space="preserve">Early automotive thermal management used air-cooled engines with fins cast onto cylinders and heads </w:t>
      </w:r>
      <w:sdt>
        <w:sdtPr>
          <w:id w:val="-265312776"/>
          <w:citation/>
        </w:sdtPr>
        <w:sdtEndPr/>
        <w:sdtContent>
          <w:r w:rsidRPr="00D3445A">
            <w:fldChar w:fldCharType="begin"/>
          </w:r>
          <w:r w:rsidRPr="00D3445A">
            <w:instrText xml:space="preserve"> CITATION Cha221 \l 2057 </w:instrText>
          </w:r>
          <w:r w:rsidRPr="00D3445A">
            <w:fldChar w:fldCharType="separate"/>
          </w:r>
          <w:r w:rsidR="00855D7D" w:rsidRPr="00855D7D">
            <w:rPr>
              <w:noProof/>
            </w:rPr>
            <w:t>(Chauhan, et al., 2022)</w:t>
          </w:r>
          <w:r w:rsidRPr="00D3445A">
            <w:fldChar w:fldCharType="end"/>
          </w:r>
        </w:sdtContent>
      </w:sdt>
      <w:r w:rsidRPr="00D3445A">
        <w:t xml:space="preserve">. Aluminium and cast iron were used, with aluminium preferred for its conductivity-to-weight ratio </w:t>
      </w:r>
      <w:sdt>
        <w:sdtPr>
          <w:id w:val="-224449702"/>
          <w:citation/>
        </w:sdtPr>
        <w:sdtEndPr/>
        <w:sdtContent>
          <w:r w:rsidRPr="00D3445A">
            <w:fldChar w:fldCharType="begin"/>
          </w:r>
          <w:r w:rsidRPr="00D3445A">
            <w:instrText xml:space="preserve"> CITATION Sac23 \l 2057 </w:instrText>
          </w:r>
          <w:r w:rsidRPr="00D3445A">
            <w:fldChar w:fldCharType="separate"/>
          </w:r>
          <w:r w:rsidR="00855D7D" w:rsidRPr="00855D7D">
            <w:rPr>
              <w:noProof/>
            </w:rPr>
            <w:t>(Sachar, et al., 2023)</w:t>
          </w:r>
          <w:r w:rsidRPr="00D3445A">
            <w:fldChar w:fldCharType="end"/>
          </w:r>
        </w:sdtContent>
      </w:sdt>
      <w:r w:rsidRPr="00D3445A">
        <w:t>.</w:t>
      </w:r>
    </w:p>
    <w:p w14:paraId="7532D8B9" w14:textId="11B73341" w:rsidR="00101A44" w:rsidRPr="00D3445A" w:rsidRDefault="00101A44" w:rsidP="00101A44">
      <w:pPr>
        <w:spacing w:line="360" w:lineRule="auto"/>
        <w:jc w:val="both"/>
      </w:pPr>
      <w:r w:rsidRPr="00D3445A">
        <w:t xml:space="preserve">Designs were empirical and unoptimized </w:t>
      </w:r>
      <w:sdt>
        <w:sdtPr>
          <w:id w:val="-1373457142"/>
          <w:citation/>
        </w:sdtPr>
        <w:sdtEndPr/>
        <w:sdtContent>
          <w:r w:rsidRPr="00D3445A">
            <w:fldChar w:fldCharType="begin"/>
          </w:r>
          <w:r w:rsidRPr="00D3445A">
            <w:instrText xml:space="preserve"> CITATION Abe25 \l 2057 </w:instrText>
          </w:r>
          <w:r w:rsidRPr="00D3445A">
            <w:fldChar w:fldCharType="separate"/>
          </w:r>
          <w:r w:rsidR="00855D7D" w:rsidRPr="00855D7D">
            <w:rPr>
              <w:noProof/>
            </w:rPr>
            <w:t>(Abed, et al., 2025)</w:t>
          </w:r>
          <w:r w:rsidRPr="00D3445A">
            <w:fldChar w:fldCharType="end"/>
          </w:r>
        </w:sdtContent>
      </w:sdt>
      <w:r w:rsidRPr="00D3445A">
        <w:t>, with uniform geometry that neglected airflow and thermal gradients, reducing performance. Casting constraints limited complexity, leaving designs functional but not optimal.</w:t>
      </w:r>
    </w:p>
    <w:p w14:paraId="2ED7B979" w14:textId="21571BA7" w:rsidR="00B56F39" w:rsidRPr="00D3445A" w:rsidRDefault="00B56F39" w:rsidP="00101A44">
      <w:pPr>
        <w:pStyle w:val="Heading2"/>
      </w:pPr>
      <w:bookmarkStart w:id="15" w:name="_Toc227072721"/>
      <w:r w:rsidRPr="00D3445A">
        <w:t>3.2 Modern Automotive Applications</w:t>
      </w:r>
      <w:bookmarkEnd w:id="15"/>
      <w:r w:rsidRPr="00D3445A">
        <w:t xml:space="preserve"> </w:t>
      </w:r>
    </w:p>
    <w:p w14:paraId="30A5484A" w14:textId="77777777" w:rsidR="00101A44" w:rsidRPr="00D3445A" w:rsidRDefault="00101A44" w:rsidP="00101A44">
      <w:pPr>
        <w:spacing w:line="360" w:lineRule="auto"/>
        <w:jc w:val="both"/>
      </w:pPr>
      <w:r w:rsidRPr="00D3445A">
        <w:t xml:space="preserve">Modern automotive systems use advanced fins in compact heat exchangers to dissipate high heat loads within constrained volumes (Liu et al., 2025; </w:t>
      </w:r>
      <w:proofErr w:type="spellStart"/>
      <w:r w:rsidRPr="00D3445A">
        <w:t>Wagh</w:t>
      </w:r>
      <w:proofErr w:type="spellEnd"/>
      <w:r w:rsidRPr="00D3445A">
        <w:t xml:space="preserve"> &amp; Saha, 2024).</w:t>
      </w:r>
    </w:p>
    <w:p w14:paraId="4FD2FE0C" w14:textId="22EFFE53" w:rsidR="00101A44" w:rsidRPr="00D3445A" w:rsidRDefault="00101A44" w:rsidP="00101A44">
      <w:pPr>
        <w:spacing w:line="360" w:lineRule="auto"/>
        <w:jc w:val="both"/>
      </w:pPr>
      <w:r w:rsidRPr="00D3445A">
        <w:t xml:space="preserve">Louvered and micro fins enhance convection but increase pressure drop and fan power (Li et al., 2025; </w:t>
      </w:r>
      <w:proofErr w:type="spellStart"/>
      <w:r w:rsidRPr="00D3445A">
        <w:t>Hummood</w:t>
      </w:r>
      <w:proofErr w:type="spellEnd"/>
      <w:r w:rsidRPr="00D3445A">
        <w:t xml:space="preserve"> et al., 2025). Aluminium dominates due to its conductivity-to-weight ratio, while copper is limited by cost and density </w:t>
      </w:r>
      <w:sdt>
        <w:sdtPr>
          <w:id w:val="-1966811423"/>
          <w:citation/>
        </w:sdtPr>
        <w:sdtEndPr/>
        <w:sdtContent>
          <w:r w:rsidRPr="00D3445A">
            <w:fldChar w:fldCharType="begin"/>
          </w:r>
          <w:r w:rsidRPr="00D3445A">
            <w:instrText xml:space="preserve"> CITATION Cze24 \l 2057 </w:instrText>
          </w:r>
          <w:r w:rsidRPr="00D3445A">
            <w:fldChar w:fldCharType="separate"/>
          </w:r>
          <w:r w:rsidR="00855D7D" w:rsidRPr="00855D7D">
            <w:rPr>
              <w:noProof/>
            </w:rPr>
            <w:t>(Czerwinksi, 2024)</w:t>
          </w:r>
          <w:r w:rsidRPr="00D3445A">
            <w:fldChar w:fldCharType="end"/>
          </w:r>
        </w:sdtContent>
      </w:sdt>
      <w:r w:rsidRPr="00D3445A">
        <w:t>.</w:t>
      </w:r>
    </w:p>
    <w:p w14:paraId="6C68F0EB" w14:textId="77777777" w:rsidR="00101A44" w:rsidRPr="00D3445A" w:rsidRDefault="00101A44" w:rsidP="00101A44">
      <w:pPr>
        <w:spacing w:line="360" w:lineRule="auto"/>
        <w:jc w:val="both"/>
      </w:pPr>
      <w:r w:rsidRPr="00D3445A">
        <w:t>Fin design therefore balances thermal performance, aerodynamic losses, and structural constraints.</w:t>
      </w:r>
    </w:p>
    <w:p w14:paraId="23821652" w14:textId="6C6373FF" w:rsidR="00B56F39" w:rsidRPr="00D3445A" w:rsidRDefault="00B56F39" w:rsidP="0038786F">
      <w:pPr>
        <w:pStyle w:val="Heading2"/>
      </w:pPr>
      <w:bookmarkStart w:id="16" w:name="_Toc227072722"/>
      <w:r w:rsidRPr="00D3445A">
        <w:t>3.3 Critical Evaluation</w:t>
      </w:r>
      <w:bookmarkEnd w:id="16"/>
      <w:r w:rsidRPr="00D3445A">
        <w:t xml:space="preserve"> </w:t>
      </w:r>
    </w:p>
    <w:p w14:paraId="6767F163" w14:textId="7FDA2B27" w:rsidR="00101A44" w:rsidRPr="00101A44" w:rsidRDefault="00101A44" w:rsidP="00101A44">
      <w:pPr>
        <w:spacing w:line="360" w:lineRule="auto"/>
        <w:jc w:val="both"/>
      </w:pPr>
      <w:r w:rsidRPr="00101A44">
        <w:t xml:space="preserve">Fin design evolution reflects balancing competing constraints rather than maximising a single metric </w:t>
      </w:r>
      <w:sdt>
        <w:sdtPr>
          <w:id w:val="2098672947"/>
          <w:citation/>
        </w:sdtPr>
        <w:sdtEndPr/>
        <w:sdtContent>
          <w:r w:rsidRPr="00D3445A">
            <w:fldChar w:fldCharType="begin"/>
          </w:r>
          <w:r w:rsidRPr="00D3445A">
            <w:instrText xml:space="preserve"> CITATION Jun25 \l 2057 </w:instrText>
          </w:r>
          <w:r w:rsidRPr="00D3445A">
            <w:fldChar w:fldCharType="separate"/>
          </w:r>
          <w:r w:rsidR="00855D7D" w:rsidRPr="00855D7D">
            <w:rPr>
              <w:noProof/>
            </w:rPr>
            <w:t>(Jung, et al., 2025)</w:t>
          </w:r>
          <w:r w:rsidRPr="00D3445A">
            <w:fldChar w:fldCharType="end"/>
          </w:r>
        </w:sdtContent>
      </w:sdt>
      <w:r w:rsidRPr="00101A44">
        <w:t>. Early air-cooled systems prioritised simplicity, giving limited optimisation but adequate performance. Increasing heat loads and tighter packaging drove compact, engineered geometries.</w:t>
      </w:r>
    </w:p>
    <w:p w14:paraId="19A44280" w14:textId="3E8114C7" w:rsidR="00101A44" w:rsidRPr="00101A44" w:rsidRDefault="00101A44" w:rsidP="00101A44">
      <w:pPr>
        <w:spacing w:line="360" w:lineRule="auto"/>
        <w:jc w:val="both"/>
      </w:pPr>
      <w:r w:rsidRPr="00101A44">
        <w:t xml:space="preserve">A key trade-off is </w:t>
      </w:r>
      <w:proofErr w:type="gramStart"/>
      <w:r w:rsidRPr="00D3445A">
        <w:t>heat</w:t>
      </w:r>
      <w:proofErr w:type="gramEnd"/>
      <w:r w:rsidR="002F24ED">
        <w:t xml:space="preserve"> </w:t>
      </w:r>
      <w:r w:rsidRPr="00101A44">
        <w:t xml:space="preserve">transfer versus pressure drop. Louvered fins enhance convection but increase airflow resistance and fan power </w:t>
      </w:r>
      <w:sdt>
        <w:sdtPr>
          <w:id w:val="-2121515659"/>
          <w:citation/>
        </w:sdtPr>
        <w:sdtEndPr/>
        <w:sdtContent>
          <w:r w:rsidRPr="00D3445A">
            <w:fldChar w:fldCharType="begin"/>
          </w:r>
          <w:r w:rsidRPr="00D3445A">
            <w:instrText xml:space="preserve"> CITATION Eja26 \l 2057 </w:instrText>
          </w:r>
          <w:r w:rsidRPr="00D3445A">
            <w:fldChar w:fldCharType="separate"/>
          </w:r>
          <w:r w:rsidR="00855D7D" w:rsidRPr="00855D7D">
            <w:rPr>
              <w:noProof/>
            </w:rPr>
            <w:t>(Ejaz, et al., 2026)</w:t>
          </w:r>
          <w:r w:rsidRPr="00D3445A">
            <w:fldChar w:fldCharType="end"/>
          </w:r>
        </w:sdtContent>
      </w:sdt>
      <w:r w:rsidRPr="00101A44">
        <w:t>. Higher fin density similarly improves heat transfer but raises weight and reduces airflow effectiveness.</w:t>
      </w:r>
    </w:p>
    <w:p w14:paraId="4D97F2AE" w14:textId="77777777" w:rsidR="00101A44" w:rsidRPr="00101A44" w:rsidRDefault="00101A44" w:rsidP="00101A44">
      <w:pPr>
        <w:spacing w:line="360" w:lineRule="auto"/>
        <w:jc w:val="both"/>
      </w:pPr>
      <w:r w:rsidRPr="00101A44">
        <w:t>Material selection reinforces this compromise. Aluminium is preferred over copper due to weight and cost. Fin design is therefore an optimisation problem balancing geometry, material, and flow conditions.</w:t>
      </w:r>
    </w:p>
    <w:p w14:paraId="7D6D75AB" w14:textId="77777777" w:rsidR="00B56F39" w:rsidRPr="00D3445A" w:rsidRDefault="00FF7339" w:rsidP="00B56F39">
      <w:r>
        <w:lastRenderedPageBreak/>
        <w:pict w14:anchorId="3005D7C4">
          <v:rect id="_x0000_i1028" style="width:0;height:1.5pt" o:hralign="center" o:hrstd="t" o:hr="t" fillcolor="#a0a0a0" stroked="f"/>
        </w:pict>
      </w:r>
    </w:p>
    <w:p w14:paraId="6B480C0B" w14:textId="2FBD82EB" w:rsidR="00B56F39" w:rsidRPr="00D3445A" w:rsidRDefault="00B56F39" w:rsidP="00B56F39">
      <w:pPr>
        <w:pStyle w:val="Heading1"/>
        <w:rPr>
          <w:b/>
          <w:bCs/>
        </w:rPr>
      </w:pPr>
      <w:bookmarkStart w:id="17" w:name="_Toc227072723"/>
      <w:r w:rsidRPr="00D3445A">
        <w:rPr>
          <w:b/>
          <w:bCs/>
        </w:rPr>
        <w:t>4. Extended Surfaces in Microprocessor Cooling</w:t>
      </w:r>
      <w:bookmarkEnd w:id="17"/>
      <w:r w:rsidRPr="00D3445A">
        <w:rPr>
          <w:b/>
          <w:bCs/>
        </w:rPr>
        <w:t xml:space="preserve"> </w:t>
      </w:r>
    </w:p>
    <w:p w14:paraId="4602E3A1" w14:textId="1454419F" w:rsidR="00B56F39" w:rsidRPr="00D3445A" w:rsidRDefault="00B56F39" w:rsidP="0038786F">
      <w:pPr>
        <w:pStyle w:val="Heading2"/>
      </w:pPr>
      <w:bookmarkStart w:id="18" w:name="_Toc227072724"/>
      <w:r w:rsidRPr="00D3445A">
        <w:t>4.1 Heat Transfer Challenges</w:t>
      </w:r>
      <w:bookmarkEnd w:id="18"/>
      <w:r w:rsidRPr="00D3445A">
        <w:t xml:space="preserve"> </w:t>
      </w:r>
    </w:p>
    <w:p w14:paraId="6E1A20E8" w14:textId="13200540" w:rsidR="00D300AD" w:rsidRPr="00D3445A" w:rsidRDefault="00D300AD" w:rsidP="00D300AD">
      <w:pPr>
        <w:spacing w:line="360" w:lineRule="auto"/>
        <w:jc w:val="both"/>
      </w:pPr>
      <w:r w:rsidRPr="00D3445A">
        <w:t xml:space="preserve">Microprocessors operate under high heat flux densities due to continued miniaturisation and increasing computational demand </w:t>
      </w:r>
      <w:sdt>
        <w:sdtPr>
          <w:id w:val="83039540"/>
          <w:citation/>
        </w:sdtPr>
        <w:sdtEndPr/>
        <w:sdtContent>
          <w:r w:rsidRPr="00D3445A">
            <w:fldChar w:fldCharType="begin"/>
          </w:r>
          <w:r w:rsidRPr="00D3445A">
            <w:instrText xml:space="preserve"> CITATION LiJ25 \l 2057 </w:instrText>
          </w:r>
          <w:r w:rsidRPr="00D3445A">
            <w:fldChar w:fldCharType="separate"/>
          </w:r>
          <w:r w:rsidR="00855D7D" w:rsidRPr="00855D7D">
            <w:rPr>
              <w:noProof/>
            </w:rPr>
            <w:t>(Li, et al., 2025)</w:t>
          </w:r>
          <w:r w:rsidRPr="00D3445A">
            <w:fldChar w:fldCharType="end"/>
          </w:r>
        </w:sdtContent>
      </w:sdt>
      <w:r w:rsidR="001B2F68">
        <w:t>,</w:t>
      </w:r>
      <w:r w:rsidRPr="00D3445A">
        <w:t xml:space="preserve"> producing steep gradients and localised hotspots</w:t>
      </w:r>
      <w:r w:rsidR="001B2F68">
        <w:t>,</w:t>
      </w:r>
      <w:r w:rsidRPr="00D3445A">
        <w:t xml:space="preserve"> particularly at microscale where reduced lengths increase thermal resistance.</w:t>
      </w:r>
    </w:p>
    <w:p w14:paraId="7B6D4503" w14:textId="1B187642" w:rsidR="00D300AD" w:rsidRPr="00D3445A" w:rsidRDefault="00D300AD" w:rsidP="00D300AD">
      <w:pPr>
        <w:spacing w:line="360" w:lineRule="auto"/>
        <w:jc w:val="both"/>
      </w:pPr>
      <w:r w:rsidRPr="00D3445A">
        <w:t xml:space="preserve">Insufficient heat dissipation degrades reliability and performance. Elevated temperatures reduce electrical efficiency, accelerate material degradation, and shorten lifespan </w:t>
      </w:r>
      <w:sdt>
        <w:sdtPr>
          <w:id w:val="591971680"/>
          <w:citation/>
        </w:sdtPr>
        <w:sdtEndPr/>
        <w:sdtContent>
          <w:r w:rsidRPr="00D3445A">
            <w:fldChar w:fldCharType="begin"/>
          </w:r>
          <w:r w:rsidRPr="00D3445A">
            <w:instrText xml:space="preserve"> CITATION Shi25 \l 2057 </w:instrText>
          </w:r>
          <w:r w:rsidRPr="00D3445A">
            <w:fldChar w:fldCharType="separate"/>
          </w:r>
          <w:r w:rsidR="00855D7D" w:rsidRPr="00855D7D">
            <w:rPr>
              <w:noProof/>
            </w:rPr>
            <w:t>(Shi, et al., 2025)</w:t>
          </w:r>
          <w:r w:rsidRPr="00D3445A">
            <w:fldChar w:fldCharType="end"/>
          </w:r>
        </w:sdtContent>
      </w:sdt>
      <w:r w:rsidRPr="00D3445A">
        <w:t>.</w:t>
      </w:r>
    </w:p>
    <w:p w14:paraId="29FD711D" w14:textId="77777777" w:rsidR="00D300AD" w:rsidRPr="00D3445A" w:rsidRDefault="00D300AD" w:rsidP="00D300AD">
      <w:pPr>
        <w:spacing w:line="360" w:lineRule="auto"/>
        <w:jc w:val="both"/>
      </w:pPr>
      <w:r w:rsidRPr="00D3445A">
        <w:t>Thermal management must therefore prioritise uniform temperature control rather than simple heat removal. This has driven micro-scale strategies such as micro-fin heat sinks and microchannels, which enhance convection within limited volumes. Effective design therefore balances heat transfer, spatial constraints, and reliability.</w:t>
      </w:r>
    </w:p>
    <w:p w14:paraId="6EA3B5E8" w14:textId="4433AC96" w:rsidR="00B56F39" w:rsidRPr="00D3445A" w:rsidRDefault="00B56F39" w:rsidP="0038786F">
      <w:pPr>
        <w:pStyle w:val="Heading2"/>
      </w:pPr>
      <w:bookmarkStart w:id="19" w:name="_Toc227072725"/>
      <w:r w:rsidRPr="00D3445A">
        <w:t>4.2 Cooling Technologies</w:t>
      </w:r>
      <w:bookmarkEnd w:id="19"/>
      <w:r w:rsidRPr="00D3445A">
        <w:t xml:space="preserve"> </w:t>
      </w:r>
    </w:p>
    <w:p w14:paraId="5C49E455" w14:textId="42AC809D" w:rsidR="00D300AD" w:rsidRPr="00D3445A" w:rsidRDefault="00D300AD" w:rsidP="00D300AD">
      <w:pPr>
        <w:spacing w:line="360" w:lineRule="auto"/>
        <w:jc w:val="both"/>
      </w:pPr>
      <w:r w:rsidRPr="00D3445A">
        <w:t xml:space="preserve">Microprocessor cooling uses heat sinks with active and passive methods. Plate and pin fins are common, each with distinct characteristics. Plate fins provide high surface area and perform well under directed airflow but degrade under non-uniform flow due to boundary layer development </w:t>
      </w:r>
      <w:sdt>
        <w:sdtPr>
          <w:id w:val="140551402"/>
          <w:citation/>
        </w:sdtPr>
        <w:sdtEndPr/>
        <w:sdtContent>
          <w:r w:rsidRPr="00D3445A">
            <w:fldChar w:fldCharType="begin"/>
          </w:r>
          <w:r w:rsidRPr="00D3445A">
            <w:instrText xml:space="preserve"> CITATION Pan25 \l 2057 </w:instrText>
          </w:r>
          <w:r w:rsidRPr="00D3445A">
            <w:fldChar w:fldCharType="separate"/>
          </w:r>
          <w:r w:rsidR="00855D7D" w:rsidRPr="00855D7D">
            <w:rPr>
              <w:noProof/>
            </w:rPr>
            <w:t>(Pandley, et al., 2025)</w:t>
          </w:r>
          <w:r w:rsidRPr="00D3445A">
            <w:fldChar w:fldCharType="end"/>
          </w:r>
        </w:sdtContent>
      </w:sdt>
      <w:r w:rsidRPr="00D3445A">
        <w:t xml:space="preserve">. Pin fins promote more uniform airflow and turbulence, enhancing heat transfer in multidirectional flow, but with higher pressure drop </w:t>
      </w:r>
      <w:sdt>
        <w:sdtPr>
          <w:id w:val="-2067395090"/>
          <w:citation/>
        </w:sdtPr>
        <w:sdtEndPr/>
        <w:sdtContent>
          <w:r w:rsidRPr="00D3445A">
            <w:fldChar w:fldCharType="begin"/>
          </w:r>
          <w:r w:rsidRPr="00D3445A">
            <w:instrText xml:space="preserve"> CITATION Sar24 \l 2057 </w:instrText>
          </w:r>
          <w:r w:rsidRPr="00D3445A">
            <w:fldChar w:fldCharType="separate"/>
          </w:r>
          <w:r w:rsidR="00855D7D" w:rsidRPr="00855D7D">
            <w:rPr>
              <w:noProof/>
            </w:rPr>
            <w:t>(Sarosi, et al., 2024)</w:t>
          </w:r>
          <w:r w:rsidRPr="00D3445A">
            <w:fldChar w:fldCharType="end"/>
          </w:r>
        </w:sdtContent>
      </w:sdt>
      <w:r w:rsidRPr="00D3445A">
        <w:t>.</w:t>
      </w:r>
    </w:p>
    <w:p w14:paraId="19C976EF" w14:textId="4654AE3A" w:rsidR="00D300AD" w:rsidRPr="00D3445A" w:rsidRDefault="00D300AD" w:rsidP="00D300AD">
      <w:pPr>
        <w:spacing w:line="360" w:lineRule="auto"/>
        <w:jc w:val="both"/>
      </w:pPr>
      <w:r w:rsidRPr="00D3445A">
        <w:t xml:space="preserve">Forced convection, typically via fans, increases the convective heat transfer coefficient by maintaining airflow across fin surfaces </w:t>
      </w:r>
      <w:sdt>
        <w:sdtPr>
          <w:id w:val="2049943109"/>
          <w:citation/>
        </w:sdtPr>
        <w:sdtEndPr/>
        <w:sdtContent>
          <w:r w:rsidRPr="00D3445A">
            <w:fldChar w:fldCharType="begin"/>
          </w:r>
          <w:r w:rsidRPr="00D3445A">
            <w:instrText xml:space="preserve"> CITATION Kir25 \l 2057 </w:instrText>
          </w:r>
          <w:r w:rsidRPr="00D3445A">
            <w:fldChar w:fldCharType="separate"/>
          </w:r>
          <w:r w:rsidR="00855D7D" w:rsidRPr="00855D7D">
            <w:rPr>
              <w:noProof/>
            </w:rPr>
            <w:t>(Kirchhofer, et al., 2025)</w:t>
          </w:r>
          <w:r w:rsidRPr="00D3445A">
            <w:fldChar w:fldCharType="end"/>
          </w:r>
        </w:sdtContent>
      </w:sdt>
      <w:r w:rsidRPr="00D3445A">
        <w:t>, improving performance but adding energy consumption, noise, and reliability concerns.</w:t>
      </w:r>
    </w:p>
    <w:p w14:paraId="60E4716F" w14:textId="58324E5E" w:rsidR="00D300AD" w:rsidRPr="00D3445A" w:rsidRDefault="00D300AD" w:rsidP="00D300AD">
      <w:pPr>
        <w:spacing w:line="360" w:lineRule="auto"/>
        <w:jc w:val="both"/>
      </w:pPr>
      <w:r w:rsidRPr="00D3445A">
        <w:t xml:space="preserve">Heat pipes and vapour chambers enhance cooling by transporting heat via phase change, achieving high effective thermal conductivity </w:t>
      </w:r>
      <w:sdt>
        <w:sdtPr>
          <w:id w:val="134529341"/>
          <w:citation/>
        </w:sdtPr>
        <w:sdtEndPr/>
        <w:sdtContent>
          <w:r w:rsidRPr="00D3445A">
            <w:fldChar w:fldCharType="begin"/>
          </w:r>
          <w:r w:rsidRPr="00D3445A">
            <w:instrText xml:space="preserve"> CITATION Zha25 \l 2057 </w:instrText>
          </w:r>
          <w:r w:rsidRPr="00D3445A">
            <w:fldChar w:fldCharType="separate"/>
          </w:r>
          <w:r w:rsidR="00855D7D" w:rsidRPr="00855D7D">
            <w:rPr>
              <w:noProof/>
            </w:rPr>
            <w:t>(Zhao, et al., 2025)</w:t>
          </w:r>
          <w:r w:rsidRPr="00D3445A">
            <w:fldChar w:fldCharType="end"/>
          </w:r>
        </w:sdtContent>
      </w:sdt>
      <w:r w:rsidRPr="00D3445A">
        <w:t>. Their performance depends on orientation, complexity, and cost, requiring careful integration.</w:t>
      </w:r>
    </w:p>
    <w:p w14:paraId="7EEBC41F" w14:textId="6CDD20C0" w:rsidR="00B56F39" w:rsidRPr="00D3445A" w:rsidRDefault="00B56F39" w:rsidP="0038786F">
      <w:pPr>
        <w:pStyle w:val="Heading2"/>
      </w:pPr>
      <w:bookmarkStart w:id="20" w:name="_Toc227072726"/>
      <w:r w:rsidRPr="00D3445A">
        <w:t>4.3 Critical Comparison</w:t>
      </w:r>
      <w:bookmarkEnd w:id="20"/>
      <w:r w:rsidRPr="00D3445A">
        <w:t xml:space="preserve"> </w:t>
      </w:r>
    </w:p>
    <w:p w14:paraId="45FF5946" w14:textId="500AC874" w:rsidR="00D300AD" w:rsidRPr="00D300AD" w:rsidRDefault="00D300AD" w:rsidP="00D300AD">
      <w:pPr>
        <w:spacing w:line="360" w:lineRule="auto"/>
        <w:jc w:val="both"/>
      </w:pPr>
      <w:r w:rsidRPr="00D300AD">
        <w:t xml:space="preserve">Microscale fins differ from automotive applications due to scale-dependent flow and thermal behaviour </w:t>
      </w:r>
      <w:sdt>
        <w:sdtPr>
          <w:id w:val="-1696997933"/>
          <w:citation/>
        </w:sdtPr>
        <w:sdtEndPr/>
        <w:sdtContent>
          <w:r w:rsidRPr="00D3445A">
            <w:fldChar w:fldCharType="begin"/>
          </w:r>
          <w:r w:rsidRPr="00D3445A">
            <w:instrText xml:space="preserve"> CITATION Zha231 \l 2057 </w:instrText>
          </w:r>
          <w:r w:rsidRPr="00D3445A">
            <w:fldChar w:fldCharType="separate"/>
          </w:r>
          <w:r w:rsidR="00855D7D" w:rsidRPr="00855D7D">
            <w:rPr>
              <w:noProof/>
            </w:rPr>
            <w:t>(Zhan, et al., 2023)</w:t>
          </w:r>
          <w:r w:rsidRPr="00D3445A">
            <w:fldChar w:fldCharType="end"/>
          </w:r>
        </w:sdtContent>
      </w:sdt>
      <w:r w:rsidRPr="00D300AD">
        <w:t xml:space="preserve">. Boundary layers develop rapidly and dominate heat transfer, so fin spacing and geometry directly control performance. Laminar flow is more prevalent, limiting mixing and requiring designs that enhance local turbulence without excessive pressure loss </w:t>
      </w:r>
      <w:sdt>
        <w:sdtPr>
          <w:id w:val="-1566098153"/>
          <w:citation/>
        </w:sdtPr>
        <w:sdtEndPr/>
        <w:sdtContent>
          <w:r w:rsidRPr="00D3445A">
            <w:fldChar w:fldCharType="begin"/>
          </w:r>
          <w:r w:rsidRPr="00D3445A">
            <w:instrText xml:space="preserve"> CITATION LiM23 \l 2057 </w:instrText>
          </w:r>
          <w:r w:rsidRPr="00D3445A">
            <w:fldChar w:fldCharType="separate"/>
          </w:r>
          <w:r w:rsidR="00855D7D" w:rsidRPr="00855D7D">
            <w:rPr>
              <w:noProof/>
            </w:rPr>
            <w:t>(Li, et al., 2023)</w:t>
          </w:r>
          <w:r w:rsidRPr="00D3445A">
            <w:fldChar w:fldCharType="end"/>
          </w:r>
        </w:sdtContent>
      </w:sdt>
      <w:r w:rsidRPr="00D300AD">
        <w:t>.</w:t>
      </w:r>
    </w:p>
    <w:p w14:paraId="70109A0F" w14:textId="141A8A0F" w:rsidR="00D300AD" w:rsidRPr="00D300AD" w:rsidRDefault="00D300AD" w:rsidP="00D300AD">
      <w:pPr>
        <w:spacing w:line="360" w:lineRule="auto"/>
        <w:jc w:val="both"/>
      </w:pPr>
      <w:r w:rsidRPr="00D300AD">
        <w:lastRenderedPageBreak/>
        <w:t xml:space="preserve">Material constraints are also tighter, as high-conductivity materials must be balanced against weight, cost, and manufacturability </w:t>
      </w:r>
      <w:sdt>
        <w:sdtPr>
          <w:id w:val="-1977136762"/>
          <w:citation/>
        </w:sdtPr>
        <w:sdtEndPr/>
        <w:sdtContent>
          <w:r w:rsidRPr="00D3445A">
            <w:fldChar w:fldCharType="begin"/>
          </w:r>
          <w:r w:rsidRPr="00D3445A">
            <w:instrText xml:space="preserve"> CITATION Yan26 \l 2057 </w:instrText>
          </w:r>
          <w:r w:rsidRPr="00D3445A">
            <w:fldChar w:fldCharType="separate"/>
          </w:r>
          <w:r w:rsidR="00855D7D" w:rsidRPr="00855D7D">
            <w:rPr>
              <w:noProof/>
            </w:rPr>
            <w:t>(Yang, et al., 2026)</w:t>
          </w:r>
          <w:r w:rsidRPr="00D3445A">
            <w:fldChar w:fldCharType="end"/>
          </w:r>
        </w:sdtContent>
      </w:sdt>
      <w:r w:rsidRPr="00D300AD">
        <w:t xml:space="preserve">. Consequently, fin geometry is strongly coupled to performance, where small geometric changes significantly affect thermal resistance, flow behaviour, and cooling effectiveness in compact systems. This sensitivity has driven optimisation techniques and additive manufacturing, enabling geometries beyond conventional fabrication limits </w:t>
      </w:r>
      <w:sdt>
        <w:sdtPr>
          <w:id w:val="914276849"/>
          <w:citation/>
        </w:sdtPr>
        <w:sdtEndPr/>
        <w:sdtContent>
          <w:r w:rsidRPr="00D3445A">
            <w:fldChar w:fldCharType="begin"/>
          </w:r>
          <w:r w:rsidRPr="00D3445A">
            <w:instrText xml:space="preserve"> CITATION Car23 \l 2057 </w:instrText>
          </w:r>
          <w:r w:rsidRPr="00D3445A">
            <w:fldChar w:fldCharType="separate"/>
          </w:r>
          <w:r w:rsidR="00855D7D" w:rsidRPr="00855D7D">
            <w:rPr>
              <w:noProof/>
            </w:rPr>
            <w:t>(Careri, et al., 2023)</w:t>
          </w:r>
          <w:r w:rsidRPr="00D3445A">
            <w:fldChar w:fldCharType="end"/>
          </w:r>
        </w:sdtContent>
      </w:sdt>
      <w:r w:rsidRPr="00D300AD">
        <w:t>.</w:t>
      </w:r>
    </w:p>
    <w:p w14:paraId="518ABA58" w14:textId="3C05C0D6" w:rsidR="00B56F39" w:rsidRPr="00D3445A" w:rsidRDefault="00FF7339" w:rsidP="00F770EA">
      <w:pPr>
        <w:spacing w:line="360" w:lineRule="auto"/>
        <w:jc w:val="both"/>
      </w:pPr>
      <w:r>
        <w:pict w14:anchorId="6B335A1C">
          <v:rect id="_x0000_i1029" style="width:0;height:1.5pt" o:hralign="center" o:hrstd="t" o:hr="t" fillcolor="#a0a0a0" stroked="f"/>
        </w:pict>
      </w:r>
    </w:p>
    <w:p w14:paraId="521B9B35" w14:textId="7A3E4AE6" w:rsidR="00B56F39" w:rsidRPr="00D3445A" w:rsidRDefault="00B56F39" w:rsidP="00B56F39">
      <w:pPr>
        <w:pStyle w:val="Heading1"/>
        <w:rPr>
          <w:b/>
          <w:bCs/>
        </w:rPr>
      </w:pPr>
      <w:bookmarkStart w:id="21" w:name="_Toc227072727"/>
      <w:r w:rsidRPr="00D3445A">
        <w:rPr>
          <w:b/>
          <w:bCs/>
        </w:rPr>
        <w:t>5. Recent Advances in Extended Surface Design</w:t>
      </w:r>
      <w:bookmarkEnd w:id="21"/>
      <w:r w:rsidRPr="00D3445A">
        <w:rPr>
          <w:b/>
          <w:bCs/>
        </w:rPr>
        <w:t xml:space="preserve"> </w:t>
      </w:r>
    </w:p>
    <w:p w14:paraId="081E26E9" w14:textId="3CDA0CFD" w:rsidR="00B56F39" w:rsidRPr="00D3445A" w:rsidRDefault="00B56F39" w:rsidP="0038786F">
      <w:pPr>
        <w:pStyle w:val="Heading2"/>
      </w:pPr>
      <w:bookmarkStart w:id="22" w:name="_Toc227072728"/>
      <w:r w:rsidRPr="00D3445A">
        <w:t>5.1 Advanced Geometries</w:t>
      </w:r>
      <w:bookmarkEnd w:id="22"/>
      <w:r w:rsidRPr="00D3445A">
        <w:t xml:space="preserve"> </w:t>
      </w:r>
    </w:p>
    <w:p w14:paraId="2516FCB7" w14:textId="4FA6158D" w:rsidR="00927DC0" w:rsidRPr="00D3445A" w:rsidRDefault="00927DC0" w:rsidP="00927DC0">
      <w:pPr>
        <w:spacing w:line="360" w:lineRule="auto"/>
        <w:jc w:val="both"/>
      </w:pPr>
      <w:r w:rsidRPr="00D3445A">
        <w:t xml:space="preserve">Advanced fin geometries address limitations of conventional designs by increasing surface area and enhancing flow interaction within constrained volumes </w:t>
      </w:r>
      <w:sdt>
        <w:sdtPr>
          <w:id w:val="-463812801"/>
          <w:citation/>
        </w:sdtPr>
        <w:sdtEndPr/>
        <w:sdtContent>
          <w:r w:rsidRPr="00D3445A">
            <w:fldChar w:fldCharType="begin"/>
          </w:r>
          <w:r w:rsidRPr="00D3445A">
            <w:instrText xml:space="preserve"> CITATION Kam26 \l 2057 </w:instrText>
          </w:r>
          <w:r w:rsidRPr="00D3445A">
            <w:fldChar w:fldCharType="separate"/>
          </w:r>
          <w:r w:rsidR="00855D7D" w:rsidRPr="00855D7D">
            <w:rPr>
              <w:noProof/>
            </w:rPr>
            <w:t>(Kamkari, et al., 2026)</w:t>
          </w:r>
          <w:r w:rsidRPr="00D3445A">
            <w:fldChar w:fldCharType="end"/>
          </w:r>
        </w:sdtContent>
      </w:sdt>
      <w:r w:rsidRPr="00D3445A">
        <w:t xml:space="preserve">. </w:t>
      </w:r>
      <w:r w:rsidR="001B2F68" w:rsidRPr="001B2F68">
        <w:t>Fractal fins increase surface area and improve heat distribution but introduce manufacturing complexity</w:t>
      </w:r>
      <w:r w:rsidR="001B2F68">
        <w:t xml:space="preserve"> </w:t>
      </w:r>
      <w:sdt>
        <w:sdtPr>
          <w:id w:val="1874269587"/>
          <w:citation/>
        </w:sdtPr>
        <w:sdtEndPr/>
        <w:sdtContent>
          <w:r w:rsidRPr="00D3445A">
            <w:fldChar w:fldCharType="begin"/>
          </w:r>
          <w:r w:rsidRPr="00D3445A">
            <w:instrText xml:space="preserve"> CITATION LiJ26 \l 2057 </w:instrText>
          </w:r>
          <w:r w:rsidRPr="00D3445A">
            <w:fldChar w:fldCharType="separate"/>
          </w:r>
          <w:r w:rsidR="00855D7D" w:rsidRPr="00855D7D">
            <w:rPr>
              <w:noProof/>
            </w:rPr>
            <w:t>(Li, et al., 2026)</w:t>
          </w:r>
          <w:r w:rsidRPr="00D3445A">
            <w:fldChar w:fldCharType="end"/>
          </w:r>
        </w:sdtContent>
      </w:sdt>
      <w:r w:rsidRPr="00D3445A">
        <w:t>.</w:t>
      </w:r>
    </w:p>
    <w:p w14:paraId="7DE9BA30" w14:textId="68E9C3D9" w:rsidR="00927DC0" w:rsidRPr="00D3445A" w:rsidRDefault="00927DC0" w:rsidP="00927DC0">
      <w:pPr>
        <w:spacing w:line="360" w:lineRule="auto"/>
        <w:jc w:val="both"/>
      </w:pPr>
      <w:r w:rsidRPr="00D3445A">
        <w:t xml:space="preserve">Porous fins enhance heat transfer by allowing fluid permeation through the structure, increasing solid–fluid contact area and promoting mixing </w:t>
      </w:r>
      <w:sdt>
        <w:sdtPr>
          <w:id w:val="-1848471689"/>
          <w:citation/>
        </w:sdtPr>
        <w:sdtEndPr/>
        <w:sdtContent>
          <w:r w:rsidRPr="00D3445A">
            <w:fldChar w:fldCharType="begin"/>
          </w:r>
          <w:r w:rsidRPr="00D3445A">
            <w:instrText xml:space="preserve"> CITATION Abd24 \l 2057 </w:instrText>
          </w:r>
          <w:r w:rsidRPr="00D3445A">
            <w:fldChar w:fldCharType="separate"/>
          </w:r>
          <w:r w:rsidR="00855D7D" w:rsidRPr="00855D7D">
            <w:rPr>
              <w:noProof/>
            </w:rPr>
            <w:t>(Abdollahzadehsangroudi, et al., 2024)</w:t>
          </w:r>
          <w:r w:rsidRPr="00D3445A">
            <w:fldChar w:fldCharType="end"/>
          </w:r>
        </w:sdtContent>
      </w:sdt>
      <w:r w:rsidRPr="00D3445A">
        <w:t>. While this significantly improves convective performance, it also increases pressure drop, requiring greater pumping power and reducing overall system efficiency.</w:t>
      </w:r>
    </w:p>
    <w:p w14:paraId="0A98CF1B" w14:textId="0B8C42E0" w:rsidR="00927DC0" w:rsidRPr="00D3445A" w:rsidRDefault="00927DC0" w:rsidP="00927DC0">
      <w:pPr>
        <w:spacing w:line="360" w:lineRule="auto"/>
        <w:jc w:val="both"/>
      </w:pPr>
      <w:r w:rsidRPr="00D3445A">
        <w:t>Lattice structures, enabled by additive manufacturing, provide a balance between structural integrity and thermal performance</w:t>
      </w:r>
      <w:sdt>
        <w:sdtPr>
          <w:id w:val="1512877114"/>
          <w:citation/>
        </w:sdtPr>
        <w:sdtEndPr/>
        <w:sdtContent>
          <w:r w:rsidR="00315E3B" w:rsidRPr="00D3445A">
            <w:fldChar w:fldCharType="begin"/>
          </w:r>
          <w:r w:rsidR="00315E3B" w:rsidRPr="00D3445A">
            <w:instrText xml:space="preserve"> CITATION Aid25 \l 2057 </w:instrText>
          </w:r>
          <w:r w:rsidR="00315E3B" w:rsidRPr="00D3445A">
            <w:fldChar w:fldCharType="separate"/>
          </w:r>
          <w:r w:rsidR="00855D7D">
            <w:rPr>
              <w:noProof/>
            </w:rPr>
            <w:t xml:space="preserve"> </w:t>
          </w:r>
          <w:r w:rsidR="00855D7D" w:rsidRPr="00855D7D">
            <w:rPr>
              <w:noProof/>
            </w:rPr>
            <w:t>(Aider &amp; Singh, 2025)</w:t>
          </w:r>
          <w:r w:rsidR="00315E3B" w:rsidRPr="00D3445A">
            <w:fldChar w:fldCharType="end"/>
          </w:r>
        </w:sdtContent>
      </w:sdt>
      <w:r w:rsidRPr="00D3445A">
        <w:t xml:space="preserve"> . Their interconnected geometries promote turbulence and heat spreading while maintaining low weight. However, performance is highly dependent on geometric precision, as excessive complexity can lead to flow blockage or manufacturing defects</w:t>
      </w:r>
      <w:sdt>
        <w:sdtPr>
          <w:id w:val="2043633703"/>
          <w:citation/>
        </w:sdtPr>
        <w:sdtEndPr/>
        <w:sdtContent>
          <w:r w:rsidR="00315E3B" w:rsidRPr="00D3445A">
            <w:fldChar w:fldCharType="begin"/>
          </w:r>
          <w:r w:rsidR="00315E3B" w:rsidRPr="00D3445A">
            <w:instrText xml:space="preserve"> CITATION Ráž24 \l 2057 </w:instrText>
          </w:r>
          <w:r w:rsidR="00315E3B" w:rsidRPr="00D3445A">
            <w:fldChar w:fldCharType="separate"/>
          </w:r>
          <w:r w:rsidR="00855D7D">
            <w:rPr>
              <w:noProof/>
            </w:rPr>
            <w:t xml:space="preserve"> </w:t>
          </w:r>
          <w:r w:rsidR="00855D7D" w:rsidRPr="00855D7D">
            <w:rPr>
              <w:noProof/>
            </w:rPr>
            <w:t>(Ráž, et al., 2024)</w:t>
          </w:r>
          <w:r w:rsidR="00315E3B" w:rsidRPr="00D3445A">
            <w:fldChar w:fldCharType="end"/>
          </w:r>
        </w:sdtContent>
      </w:sdt>
      <w:r w:rsidRPr="00D3445A">
        <w:t>.</w:t>
      </w:r>
    </w:p>
    <w:p w14:paraId="59D72063" w14:textId="48736B99" w:rsidR="00B56F39" w:rsidRPr="00D3445A" w:rsidRDefault="00B56F39" w:rsidP="0038786F">
      <w:pPr>
        <w:pStyle w:val="Heading2"/>
      </w:pPr>
      <w:bookmarkStart w:id="23" w:name="_Toc227072729"/>
      <w:r w:rsidRPr="00D3445A">
        <w:t>5.2 Manufacturing Advances</w:t>
      </w:r>
      <w:bookmarkEnd w:id="23"/>
      <w:r w:rsidRPr="00D3445A">
        <w:t xml:space="preserve"> </w:t>
      </w:r>
    </w:p>
    <w:p w14:paraId="69607304" w14:textId="48028EA8" w:rsidR="00B02046" w:rsidRPr="00D3445A" w:rsidRDefault="00B02046" w:rsidP="00B02046">
      <w:pPr>
        <w:spacing w:line="360" w:lineRule="auto"/>
        <w:jc w:val="both"/>
      </w:pPr>
      <w:r w:rsidRPr="00D3445A">
        <w:t xml:space="preserve">AM has enabled a step change in fin design by allowing complex geometries unattainable with conventional methods </w:t>
      </w:r>
      <w:sdt>
        <w:sdtPr>
          <w:id w:val="465478344"/>
          <w:citation/>
        </w:sdtPr>
        <w:sdtEndPr/>
        <w:sdtContent>
          <w:r w:rsidRPr="00D3445A">
            <w:fldChar w:fldCharType="begin"/>
          </w:r>
          <w:r w:rsidRPr="00D3445A">
            <w:instrText xml:space="preserve"> CITATION Zha251 \l 2057 </w:instrText>
          </w:r>
          <w:r w:rsidRPr="00D3445A">
            <w:fldChar w:fldCharType="separate"/>
          </w:r>
          <w:r w:rsidR="00855D7D" w:rsidRPr="00855D7D">
            <w:rPr>
              <w:noProof/>
            </w:rPr>
            <w:t>(Zhang, et al., 2025)</w:t>
          </w:r>
          <w:r w:rsidRPr="00D3445A">
            <w:fldChar w:fldCharType="end"/>
          </w:r>
        </w:sdtContent>
      </w:sdt>
      <w:r w:rsidRPr="00D3445A">
        <w:t>. Unlike casting or machining, AM produces intricate internal structures, including lattice networks and integrated cooling channels, without assembly. This enables geometry to be tailored to thermal and flow requirements, increasing surface area and promoting controlled fluid interaction.</w:t>
      </w:r>
    </w:p>
    <w:p w14:paraId="34295CE9" w14:textId="29936E42" w:rsidR="00B02046" w:rsidRPr="00D3445A" w:rsidRDefault="00B02046" w:rsidP="00B02046">
      <w:pPr>
        <w:spacing w:line="360" w:lineRule="auto"/>
        <w:jc w:val="both"/>
      </w:pPr>
      <w:r w:rsidRPr="00D3445A">
        <w:lastRenderedPageBreak/>
        <w:t xml:space="preserve">A key advantage is the integration of internal cooling paths, improving heat removal from otherwise inaccessible regions and reducing thermal resistance, leading to more uniform temperature distribution </w:t>
      </w:r>
      <w:sdt>
        <w:sdtPr>
          <w:id w:val="1440717531"/>
          <w:citation/>
        </w:sdtPr>
        <w:sdtEndPr/>
        <w:sdtContent>
          <w:r w:rsidRPr="00D3445A">
            <w:fldChar w:fldCharType="begin"/>
          </w:r>
          <w:r w:rsidRPr="00D3445A">
            <w:instrText xml:space="preserve"> CITATION Wil24 \l 2057 </w:instrText>
          </w:r>
          <w:r w:rsidRPr="00D3445A">
            <w:fldChar w:fldCharType="separate"/>
          </w:r>
          <w:r w:rsidR="00855D7D" w:rsidRPr="00855D7D">
            <w:rPr>
              <w:noProof/>
            </w:rPr>
            <w:t>(Wilson, et al., 2024)</w:t>
          </w:r>
          <w:r w:rsidRPr="00D3445A">
            <w:fldChar w:fldCharType="end"/>
          </w:r>
        </w:sdtContent>
      </w:sdt>
      <w:r w:rsidRPr="00D3445A">
        <w:t>.</w:t>
      </w:r>
    </w:p>
    <w:p w14:paraId="31DE252C" w14:textId="5B845572" w:rsidR="00B02046" w:rsidRPr="00D3445A" w:rsidRDefault="00B02046" w:rsidP="00B02046">
      <w:pPr>
        <w:spacing w:line="360" w:lineRule="auto"/>
        <w:jc w:val="both"/>
      </w:pPr>
      <w:r w:rsidRPr="00D3445A">
        <w:t xml:space="preserve">These benefits introduce trade-offs. AM surface roughness increases pressure losses, and material properties may differ from wrought forms, affecting thermal conductivity and structural reliability </w:t>
      </w:r>
      <w:sdt>
        <w:sdtPr>
          <w:id w:val="-1412462267"/>
          <w:citation/>
        </w:sdtPr>
        <w:sdtEndPr/>
        <w:sdtContent>
          <w:r w:rsidRPr="00D3445A">
            <w:fldChar w:fldCharType="begin"/>
          </w:r>
          <w:r w:rsidRPr="00D3445A">
            <w:instrText xml:space="preserve"> CITATION Ala25 \l 2057 </w:instrText>
          </w:r>
          <w:r w:rsidRPr="00D3445A">
            <w:fldChar w:fldCharType="separate"/>
          </w:r>
          <w:r w:rsidR="00855D7D" w:rsidRPr="00855D7D">
            <w:rPr>
              <w:noProof/>
            </w:rPr>
            <w:t>(Alabdaly, 2025)</w:t>
          </w:r>
          <w:r w:rsidRPr="00D3445A">
            <w:fldChar w:fldCharType="end"/>
          </w:r>
        </w:sdtContent>
      </w:sdt>
      <w:r w:rsidRPr="00D3445A">
        <w:t xml:space="preserve">. Higher cost and production time also limit adoption, requiring optimisation against economic and practical constraints. </w:t>
      </w:r>
      <w:r w:rsidR="00E2750D" w:rsidRPr="00D3445A">
        <w:t>G</w:t>
      </w:r>
      <w:r w:rsidRPr="00D3445A">
        <w:t>eometric complexity alone does not guarantee improved system-level efficiency.</w:t>
      </w:r>
    </w:p>
    <w:p w14:paraId="0128E7B2" w14:textId="2DB16238" w:rsidR="00B56F39" w:rsidRPr="00D3445A" w:rsidRDefault="00B56F39" w:rsidP="0038786F">
      <w:pPr>
        <w:pStyle w:val="Heading2"/>
      </w:pPr>
      <w:bookmarkStart w:id="24" w:name="_Toc227072730"/>
      <w:r w:rsidRPr="00D3445A">
        <w:t>5.3 Performance Evaluation</w:t>
      </w:r>
      <w:bookmarkEnd w:id="24"/>
      <w:r w:rsidRPr="00D3445A">
        <w:t xml:space="preserve"> </w:t>
      </w:r>
    </w:p>
    <w:p w14:paraId="099B3E17" w14:textId="29D36605" w:rsidR="00B02046" w:rsidRPr="00B02046" w:rsidRDefault="00B02046" w:rsidP="00B02046">
      <w:pPr>
        <w:spacing w:line="360" w:lineRule="auto"/>
        <w:jc w:val="both"/>
      </w:pPr>
      <w:r w:rsidRPr="00B02046">
        <w:t xml:space="preserve">Advanced fin designs improve thermal performance by enhancing fluid interaction </w:t>
      </w:r>
      <w:sdt>
        <w:sdtPr>
          <w:id w:val="147406980"/>
          <w:citation/>
        </w:sdtPr>
        <w:sdtEndPr/>
        <w:sdtContent>
          <w:r w:rsidRPr="00D3445A">
            <w:fldChar w:fldCharType="begin"/>
          </w:r>
          <w:r w:rsidRPr="00D3445A">
            <w:instrText xml:space="preserve"> CITATION Aid25 \l 2057 </w:instrText>
          </w:r>
          <w:r w:rsidRPr="00D3445A">
            <w:fldChar w:fldCharType="separate"/>
          </w:r>
          <w:r w:rsidR="00855D7D" w:rsidRPr="00855D7D">
            <w:rPr>
              <w:noProof/>
            </w:rPr>
            <w:t>(Aider &amp; Singh, 2025)</w:t>
          </w:r>
          <w:r w:rsidRPr="00D3445A">
            <w:fldChar w:fldCharType="end"/>
          </w:r>
        </w:sdtContent>
      </w:sdt>
      <w:r w:rsidRPr="00D3445A">
        <w:t xml:space="preserve">. </w:t>
      </w:r>
      <w:r w:rsidRPr="00B02046">
        <w:t xml:space="preserve">Geometries such as lattices and porous structures promote turbulence and disrupt boundary layers, increasing convective heat transfer and enabling higher heat fluxes within compact volumes </w:t>
      </w:r>
      <w:sdt>
        <w:sdtPr>
          <w:id w:val="1974486430"/>
          <w:citation/>
        </w:sdtPr>
        <w:sdtEndPr/>
        <w:sdtContent>
          <w:r w:rsidR="00D300AD" w:rsidRPr="00D3445A">
            <w:fldChar w:fldCharType="begin"/>
          </w:r>
          <w:r w:rsidR="00D300AD" w:rsidRPr="00D3445A">
            <w:instrText xml:space="preserve"> CITATION Ala25 \l 2057 </w:instrText>
          </w:r>
          <w:r w:rsidR="00D300AD" w:rsidRPr="00D3445A">
            <w:fldChar w:fldCharType="separate"/>
          </w:r>
          <w:r w:rsidR="00855D7D" w:rsidRPr="00855D7D">
            <w:rPr>
              <w:noProof/>
            </w:rPr>
            <w:t>(Alabdaly, 2025)</w:t>
          </w:r>
          <w:r w:rsidR="00D300AD" w:rsidRPr="00D3445A">
            <w:fldChar w:fldCharType="end"/>
          </w:r>
        </w:sdtContent>
      </w:sdt>
      <w:r w:rsidRPr="00B02046">
        <w:t>.</w:t>
      </w:r>
    </w:p>
    <w:p w14:paraId="23A9B832" w14:textId="09788365" w:rsidR="00B02046" w:rsidRPr="00B02046" w:rsidRDefault="00B02046" w:rsidP="00B02046">
      <w:pPr>
        <w:spacing w:line="360" w:lineRule="auto"/>
        <w:jc w:val="both"/>
      </w:pPr>
      <w:r w:rsidRPr="00B02046">
        <w:t>These benefits introduce limitations. Increased complexity raises manufacturing cost and challenges repeatability and quality control, particularly in additive manufacturing</w:t>
      </w:r>
      <w:r w:rsidR="00D300AD" w:rsidRPr="00D3445A">
        <w:t xml:space="preserve"> </w:t>
      </w:r>
      <w:sdt>
        <w:sdtPr>
          <w:id w:val="371430979"/>
          <w:citation/>
        </w:sdtPr>
        <w:sdtEndPr/>
        <w:sdtContent>
          <w:r w:rsidR="00D300AD" w:rsidRPr="00D3445A">
            <w:fldChar w:fldCharType="begin"/>
          </w:r>
          <w:r w:rsidR="00D300AD" w:rsidRPr="00D3445A">
            <w:instrText xml:space="preserve"> CITATION Aid25 \l 2057 </w:instrText>
          </w:r>
          <w:r w:rsidR="00D300AD" w:rsidRPr="00D3445A">
            <w:fldChar w:fldCharType="separate"/>
          </w:r>
          <w:r w:rsidR="00855D7D" w:rsidRPr="00855D7D">
            <w:rPr>
              <w:noProof/>
            </w:rPr>
            <w:t>(Aider &amp; Singh, 2025)</w:t>
          </w:r>
          <w:r w:rsidR="00D300AD" w:rsidRPr="00D3445A">
            <w:fldChar w:fldCharType="end"/>
          </w:r>
        </w:sdtContent>
      </w:sdt>
      <w:r w:rsidRPr="00B02046">
        <w:t>. Fine structures are also more susceptible to fouling and blockage, degrading performance and increasing maintenance. Enhanced turbulence also increases pressure drop, reducing overall efficiency</w:t>
      </w:r>
      <w:r w:rsidR="00D300AD" w:rsidRPr="00D3445A">
        <w:t xml:space="preserve"> </w:t>
      </w:r>
      <w:sdt>
        <w:sdtPr>
          <w:id w:val="-1072507347"/>
          <w:citation/>
        </w:sdtPr>
        <w:sdtEndPr/>
        <w:sdtContent>
          <w:r w:rsidR="00D300AD" w:rsidRPr="00D3445A">
            <w:fldChar w:fldCharType="begin"/>
          </w:r>
          <w:r w:rsidR="00D300AD" w:rsidRPr="00D3445A">
            <w:instrText xml:space="preserve"> CITATION QuJ25 \l 2057 </w:instrText>
          </w:r>
          <w:r w:rsidR="00D300AD" w:rsidRPr="00D3445A">
            <w:fldChar w:fldCharType="separate"/>
          </w:r>
          <w:r w:rsidR="00855D7D" w:rsidRPr="00855D7D">
            <w:rPr>
              <w:noProof/>
            </w:rPr>
            <w:t>(Qu, et al., 2025)</w:t>
          </w:r>
          <w:r w:rsidR="00D300AD" w:rsidRPr="00D3445A">
            <w:fldChar w:fldCharType="end"/>
          </w:r>
        </w:sdtContent>
      </w:sdt>
      <w:r w:rsidRPr="00B02046">
        <w:t>.</w:t>
      </w:r>
    </w:p>
    <w:p w14:paraId="410C26B6" w14:textId="77777777" w:rsidR="00B02046" w:rsidRPr="00B02046" w:rsidRDefault="00B02046" w:rsidP="00B02046">
      <w:pPr>
        <w:spacing w:line="360" w:lineRule="auto"/>
        <w:jc w:val="both"/>
      </w:pPr>
      <w:r w:rsidRPr="00B02046">
        <w:t>Future development will focus on multi-objective optimisation, integrating computational design with advanced manufacturing to balance thermal performance, energy use, cost, and long-term reliability.</w:t>
      </w:r>
    </w:p>
    <w:p w14:paraId="224917C4" w14:textId="77777777" w:rsidR="00B56F39" w:rsidRPr="00D3445A" w:rsidRDefault="00FF7339" w:rsidP="00B56F39">
      <w:r>
        <w:pict w14:anchorId="2C14D132">
          <v:rect id="_x0000_i1030" style="width:0;height:1.5pt" o:hralign="center" o:hrstd="t" o:hr="t" fillcolor="#a0a0a0" stroked="f"/>
        </w:pict>
      </w:r>
    </w:p>
    <w:p w14:paraId="7169C110" w14:textId="77777777" w:rsidR="00D3445A" w:rsidRPr="00D3445A" w:rsidRDefault="00D3445A">
      <w:pPr>
        <w:rPr>
          <w:rFonts w:asciiTheme="majorHAnsi" w:eastAsiaTheme="majorEastAsia" w:hAnsiTheme="majorHAnsi" w:cstheme="majorBidi"/>
          <w:b/>
          <w:bCs/>
          <w:color w:val="2F5496" w:themeColor="accent1" w:themeShade="BF"/>
          <w:sz w:val="32"/>
          <w:szCs w:val="32"/>
        </w:rPr>
      </w:pPr>
      <w:r w:rsidRPr="00D3445A">
        <w:rPr>
          <w:b/>
          <w:bCs/>
        </w:rPr>
        <w:br w:type="page"/>
      </w:r>
    </w:p>
    <w:p w14:paraId="69217325" w14:textId="73391F11" w:rsidR="00B56F39" w:rsidRPr="00D3445A" w:rsidRDefault="00B56F39" w:rsidP="00B56F39">
      <w:pPr>
        <w:pStyle w:val="Heading1"/>
        <w:rPr>
          <w:b/>
          <w:bCs/>
        </w:rPr>
      </w:pPr>
      <w:bookmarkStart w:id="25" w:name="_Toc227072731"/>
      <w:r w:rsidRPr="00D3445A">
        <w:rPr>
          <w:b/>
          <w:bCs/>
        </w:rPr>
        <w:lastRenderedPageBreak/>
        <w:t xml:space="preserve">TASK B – Fin Optimisation via </w:t>
      </w:r>
      <m:oMath>
        <m:r>
          <m:rPr>
            <m:sty m:val="bi"/>
          </m:rPr>
          <w:rPr>
            <w:rFonts w:ascii="Cambria Math" w:hAnsi="Cambria Math"/>
          </w:rPr>
          <m:t>mL</m:t>
        </m:r>
      </m:oMath>
      <w:r w:rsidRPr="00D3445A">
        <w:rPr>
          <w:b/>
          <w:bCs/>
        </w:rPr>
        <w:t xml:space="preserve"> Analysis</w:t>
      </w:r>
      <w:bookmarkEnd w:id="25"/>
      <w:r w:rsidRPr="00D3445A">
        <w:rPr>
          <w:b/>
          <w:bCs/>
        </w:rPr>
        <w:t xml:space="preserve"> </w:t>
      </w:r>
    </w:p>
    <w:p w14:paraId="434B5471" w14:textId="77777777" w:rsidR="00B56F39" w:rsidRPr="00D3445A" w:rsidRDefault="00FF7339" w:rsidP="00B56F39">
      <w:r>
        <w:pict w14:anchorId="35AA29BB">
          <v:rect id="_x0000_i1031" style="width:0;height:1.5pt" o:hralign="center" o:hrstd="t" o:hr="t" fillcolor="#a0a0a0" stroked="f"/>
        </w:pict>
      </w:r>
    </w:p>
    <w:p w14:paraId="3BF35283" w14:textId="237C7971" w:rsidR="00B56F39" w:rsidRPr="00D3445A" w:rsidRDefault="00B56F39" w:rsidP="00B56F39">
      <w:pPr>
        <w:pStyle w:val="Heading1"/>
        <w:rPr>
          <w:b/>
          <w:bCs/>
        </w:rPr>
      </w:pPr>
      <w:bookmarkStart w:id="26" w:name="_Toc227072732"/>
      <w:r w:rsidRPr="00D3445A">
        <w:rPr>
          <w:b/>
          <w:bCs/>
        </w:rPr>
        <w:t>6. Computational Analysis of Fin Performance</w:t>
      </w:r>
      <w:bookmarkEnd w:id="26"/>
      <w:r w:rsidRPr="00D3445A">
        <w:rPr>
          <w:b/>
          <w:bCs/>
        </w:rPr>
        <w:t xml:space="preserve"> </w:t>
      </w:r>
    </w:p>
    <w:p w14:paraId="00B12ECE" w14:textId="194E82D1" w:rsidR="00B56F39" w:rsidRPr="00D3445A" w:rsidRDefault="00B56F39" w:rsidP="0038786F">
      <w:pPr>
        <w:pStyle w:val="Heading2"/>
      </w:pPr>
      <w:bookmarkStart w:id="27" w:name="_Toc227072733"/>
      <w:r w:rsidRPr="00D3445A">
        <w:t>6.1 Methodology</w:t>
      </w:r>
      <w:bookmarkEnd w:id="27"/>
      <w:r w:rsidRPr="00D3445A">
        <w:t xml:space="preserve"> </w:t>
      </w:r>
    </w:p>
    <w:p w14:paraId="4C6DF338" w14:textId="669DEDE0" w:rsidR="00E2750D" w:rsidRPr="00E2750D" w:rsidRDefault="00E2750D" w:rsidP="00E2750D">
      <w:pPr>
        <w:spacing w:line="360" w:lineRule="auto"/>
        <w:jc w:val="both"/>
      </w:pPr>
      <w:r w:rsidRPr="00E2750D">
        <w:t xml:space="preserve">The analysis was conducted in Microsoft Excel to evaluate fin performance as a function of the dimensionless parameter </w:t>
      </w:r>
      <m:oMath>
        <m:r>
          <w:rPr>
            <w:rFonts w:ascii="Cambria Math" w:hAnsi="Cambria Math"/>
          </w:rPr>
          <m:t>mL</m:t>
        </m:r>
      </m:oMath>
      <w:r w:rsidRPr="00E2750D">
        <w:t>, which defines the balance between conducti</w:t>
      </w:r>
      <w:r w:rsidR="002C3E49">
        <w:t>ve heat transfer along the fin</w:t>
      </w:r>
      <w:r w:rsidRPr="00E2750D">
        <w:t xml:space="preserve"> and convecti</w:t>
      </w:r>
      <w:r w:rsidR="002C3E49">
        <w:t>ve losses to the surrounding fluid</w:t>
      </w:r>
      <w:r w:rsidRPr="00E2750D">
        <w:t>.</w:t>
      </w:r>
    </w:p>
    <w:p w14:paraId="31188CFA" w14:textId="2F10B727" w:rsidR="00E2750D" w:rsidRPr="00E2750D" w:rsidRDefault="00E2750D" w:rsidP="00E2750D">
      <w:pPr>
        <w:spacing w:line="360" w:lineRule="auto"/>
        <w:jc w:val="both"/>
      </w:pPr>
      <w:r w:rsidRPr="00E2750D">
        <w:t xml:space="preserve">Values of </w:t>
      </w:r>
      <m:oMath>
        <m:r>
          <w:rPr>
            <w:rFonts w:ascii="Cambria Math" w:hAnsi="Cambria Math"/>
          </w:rPr>
          <m:t>mL</m:t>
        </m:r>
      </m:oMath>
      <w:r w:rsidRPr="00E2750D">
        <w:t xml:space="preserve"> were varied from 0 to 4 in increments of 0.1, capturing behaviour from short fins </w:t>
      </w:r>
      <w:r w:rsidR="002C3E49">
        <w:t>to conditions approaching thermally</w:t>
      </w:r>
      <w:r w:rsidRPr="00E2750D">
        <w:t xml:space="preserve"> infinite </w:t>
      </w:r>
      <w:r w:rsidR="002C3E49">
        <w:t>length</w:t>
      </w:r>
      <w:r w:rsidRPr="00E2750D">
        <w:t>, including the region of diminishing returns.</w:t>
      </w:r>
    </w:p>
    <w:p w14:paraId="15E5204D" w14:textId="47AC0D3B" w:rsidR="00E2750D" w:rsidRPr="00E2750D" w:rsidRDefault="00E2750D" w:rsidP="00E2750D">
      <w:pPr>
        <w:spacing w:line="360" w:lineRule="auto"/>
        <w:jc w:val="both"/>
      </w:pPr>
      <w:r w:rsidRPr="00E2750D">
        <w:t xml:space="preserve">The heat transfer ratio for </w:t>
      </w:r>
      <w:r w:rsidR="002C3E49">
        <w:t xml:space="preserve">a finite fin with </w:t>
      </w:r>
      <w:r w:rsidRPr="00E2750D">
        <w:t xml:space="preserve">an adiabatic </w:t>
      </w:r>
      <w:r w:rsidR="002C3E49">
        <w:t>tip</w:t>
      </w:r>
      <w:r w:rsidR="0057632C">
        <w:t xml:space="preserve"> </w:t>
      </w:r>
      <w:r w:rsidRPr="00E2750D">
        <w:t>relative to an infinite</w:t>
      </w:r>
      <w:r w:rsidR="0057632C">
        <w:t>ly long</w:t>
      </w:r>
      <w:r w:rsidRPr="00E2750D">
        <w:t xml:space="preserve"> fin was calculated using:</w:t>
      </w:r>
    </w:p>
    <w:p w14:paraId="3C7E9197" w14:textId="1126EBFB" w:rsidR="006728F7" w:rsidRPr="0057632C" w:rsidRDefault="00FF7339" w:rsidP="006728F7">
      <w:pPr>
        <w:spacing w:line="360" w:lineRule="auto"/>
        <w:jc w:val="both"/>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finite</m:t>
                  </m:r>
                </m:sub>
              </m:sSub>
            </m:num>
            <m:den>
              <m:sSub>
                <m:sSubPr>
                  <m:ctrlPr>
                    <w:rPr>
                      <w:rFonts w:ascii="Cambria Math" w:hAnsi="Cambria Math"/>
                      <w:i/>
                    </w:rPr>
                  </m:ctrlPr>
                </m:sSubPr>
                <m:e>
                  <m:r>
                    <w:rPr>
                      <w:rFonts w:ascii="Cambria Math" w:hAnsi="Cambria Math"/>
                    </w:rPr>
                    <m:t>q</m:t>
                  </m:r>
                </m:e>
                <m:sub>
                  <m:r>
                    <w:rPr>
                      <w:rFonts w:ascii="Cambria Math" w:hAnsi="Cambria Math"/>
                    </w:rPr>
                    <m:t>infinite</m:t>
                  </m:r>
                </m:sub>
              </m:sSub>
            </m:den>
          </m:f>
          <m:r>
            <w:rPr>
              <w:rFonts w:ascii="Cambria Math" w:hAnsi="Cambria Math"/>
            </w:rPr>
            <m:t>=</m:t>
          </m:r>
          <m:f>
            <m:fPr>
              <m:ctrlPr>
                <w:rPr>
                  <w:rFonts w:ascii="Cambria Math" w:hAnsi="Cambria Math"/>
                  <w:i/>
                </w:rPr>
              </m:ctrlPr>
            </m:fPr>
            <m:num>
              <m:r>
                <w:rPr>
                  <w:rFonts w:ascii="Cambria Math" w:hAnsi="Cambria Math"/>
                </w:rPr>
                <m:t>tanh</m:t>
              </m:r>
              <m:d>
                <m:dPr>
                  <m:ctrlPr>
                    <w:rPr>
                      <w:rFonts w:ascii="Cambria Math" w:hAnsi="Cambria Math"/>
                      <w:i/>
                    </w:rPr>
                  </m:ctrlPr>
                </m:dPr>
                <m:e>
                  <m:r>
                    <w:rPr>
                      <w:rFonts w:ascii="Cambria Math" w:hAnsi="Cambria Math"/>
                    </w:rPr>
                    <m:t>mL</m:t>
                  </m:r>
                </m:e>
              </m:d>
            </m:num>
            <m:den>
              <m:r>
                <w:rPr>
                  <w:rFonts w:ascii="Cambria Math" w:hAnsi="Cambria Math"/>
                </w:rPr>
                <m:t>mL</m:t>
              </m:r>
            </m:den>
          </m:f>
        </m:oMath>
      </m:oMathPara>
    </w:p>
    <w:p w14:paraId="291EAEE8" w14:textId="467B9CD7" w:rsidR="0057632C" w:rsidRPr="00D3445A" w:rsidRDefault="0057632C" w:rsidP="006728F7">
      <w:pPr>
        <w:spacing w:line="360" w:lineRule="auto"/>
        <w:jc w:val="both"/>
      </w:pPr>
      <w:r w:rsidRPr="0057632C">
        <w:t>This expression is derived under the assumptions of steady-state, one-dimensional heat conduction, constant material properties, uniform convective heat transfer coefficient, and negligible radiation. These assumptions enable direct comparison of fin performance, although they limit applicability to real systems with variable conditions.</w:t>
      </w:r>
    </w:p>
    <w:p w14:paraId="077B0868" w14:textId="40D0509C" w:rsidR="00B56F39" w:rsidRPr="00D3445A" w:rsidRDefault="00B56F39" w:rsidP="0038786F">
      <w:pPr>
        <w:pStyle w:val="Heading2"/>
      </w:pPr>
      <w:bookmarkStart w:id="28" w:name="_Toc227072734"/>
      <w:r w:rsidRPr="00D3445A">
        <w:lastRenderedPageBreak/>
        <w:t>6.2 Results</w:t>
      </w:r>
      <w:bookmarkEnd w:id="28"/>
      <w:r w:rsidRPr="00D3445A">
        <w:t xml:space="preserve"> </w:t>
      </w:r>
    </w:p>
    <w:p w14:paraId="3170557E" w14:textId="77777777" w:rsidR="003F675B" w:rsidRPr="00D3445A" w:rsidRDefault="003F675B" w:rsidP="003F675B">
      <w:pPr>
        <w:keepNext/>
        <w:spacing w:line="360" w:lineRule="auto"/>
        <w:jc w:val="both"/>
      </w:pPr>
      <w:r w:rsidRPr="00D3445A">
        <w:rPr>
          <w:noProof/>
        </w:rPr>
        <w:drawing>
          <wp:inline distT="0" distB="0" distL="0" distR="0" wp14:anchorId="7C64E420" wp14:editId="1B3EB9CD">
            <wp:extent cx="5446395" cy="2727297"/>
            <wp:effectExtent l="0" t="0" r="1905" b="16510"/>
            <wp:docPr id="2" name="Chart 2">
              <a:extLst xmlns:a="http://schemas.openxmlformats.org/drawingml/2006/main">
                <a:ext uri="{FF2B5EF4-FFF2-40B4-BE49-F238E27FC236}">
                  <a16:creationId xmlns:a16="http://schemas.microsoft.com/office/drawing/2014/main" id="{E913567A-A9F0-7DA0-D85C-728EEB6D11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D8C82B0" w14:textId="472568B2" w:rsidR="003F675B" w:rsidRPr="00D3445A" w:rsidRDefault="003F675B" w:rsidP="003F675B">
      <w:pPr>
        <w:pStyle w:val="Caption"/>
        <w:jc w:val="both"/>
        <w:rPr>
          <w:rFonts w:eastAsiaTheme="minorEastAsia"/>
        </w:rPr>
      </w:pPr>
      <w:bookmarkStart w:id="29" w:name="_Ref227001884"/>
      <w:bookmarkStart w:id="30" w:name="_Ref227001880"/>
      <w:bookmarkStart w:id="31" w:name="_Toc227072422"/>
      <w:r w:rsidRPr="00D3445A">
        <w:t xml:space="preserve">Figure </w:t>
      </w:r>
      <w:r w:rsidRPr="00D3445A">
        <w:fldChar w:fldCharType="begin"/>
      </w:r>
      <w:r w:rsidRPr="00D3445A">
        <w:instrText xml:space="preserve"> SEQ Figure \* ARABIC </w:instrText>
      </w:r>
      <w:r w:rsidRPr="00D3445A">
        <w:fldChar w:fldCharType="separate"/>
      </w:r>
      <w:r w:rsidR="00C97228" w:rsidRPr="00D3445A">
        <w:rPr>
          <w:noProof/>
        </w:rPr>
        <w:t>1</w:t>
      </w:r>
      <w:r w:rsidRPr="00D3445A">
        <w:fldChar w:fldCharType="end"/>
      </w:r>
      <w:bookmarkEnd w:id="29"/>
      <w:r w:rsidR="00A40FA9" w:rsidRPr="00D3445A">
        <w:t>:</w:t>
      </w:r>
      <w:r w:rsidRPr="00D3445A">
        <w:t xml:space="preserve"> Variation of heat transfer ratio </w:t>
      </w:r>
      <m:oMath>
        <m:d>
          <m:dPr>
            <m:ctrlPr>
              <w:rPr>
                <w:rFonts w:ascii="Cambria Math" w:hAnsi="Cambria Math"/>
              </w:rPr>
            </m:ctrlPr>
          </m:dPr>
          <m:e>
            <m:f>
              <m:fPr>
                <m:type m:val="skw"/>
                <m:ctrlPr>
                  <w:rPr>
                    <w:rFonts w:ascii="Cambria Math" w:hAnsi="Cambria Math"/>
                  </w:rPr>
                </m:ctrlPr>
              </m:fPr>
              <m:num>
                <m:sSub>
                  <m:sSubPr>
                    <m:ctrlPr>
                      <w:rPr>
                        <w:rFonts w:ascii="Cambria Math" w:hAnsi="Cambria Math"/>
                      </w:rPr>
                    </m:ctrlPr>
                  </m:sSubPr>
                  <m:e>
                    <m:r>
                      <w:rPr>
                        <w:rFonts w:ascii="Cambria Math" w:hAnsi="Cambria Math"/>
                      </w:rPr>
                      <m:t>q</m:t>
                    </m:r>
                  </m:e>
                  <m:sub>
                    <m:r>
                      <w:rPr>
                        <w:rFonts w:ascii="Cambria Math" w:hAnsi="Cambria Math"/>
                      </w:rPr>
                      <m:t>finite</m:t>
                    </m:r>
                  </m:sub>
                </m:sSub>
              </m:num>
              <m:den>
                <m:sSub>
                  <m:sSubPr>
                    <m:ctrlPr>
                      <w:rPr>
                        <w:rFonts w:ascii="Cambria Math" w:hAnsi="Cambria Math"/>
                      </w:rPr>
                    </m:ctrlPr>
                  </m:sSubPr>
                  <m:e>
                    <m:r>
                      <w:rPr>
                        <w:rFonts w:ascii="Cambria Math" w:hAnsi="Cambria Math"/>
                      </w:rPr>
                      <m:t>q</m:t>
                    </m:r>
                  </m:e>
                  <m:sub>
                    <m:r>
                      <w:rPr>
                        <w:rFonts w:ascii="Cambria Math" w:hAnsi="Cambria Math"/>
                      </w:rPr>
                      <m:t>infinite</m:t>
                    </m:r>
                  </m:sub>
                </m:sSub>
              </m:den>
            </m:f>
          </m:e>
        </m:d>
      </m:oMath>
      <w:r w:rsidRPr="00D3445A">
        <w:t xml:space="preserve"> with fin parameter mL for an adiabatic tip condition</w:t>
      </w:r>
      <w:bookmarkEnd w:id="30"/>
      <w:bookmarkEnd w:id="31"/>
    </w:p>
    <w:p w14:paraId="37E8B7FB" w14:textId="6D3A8111" w:rsidR="00E2750D" w:rsidRPr="00D3445A" w:rsidRDefault="00E2750D" w:rsidP="00E2750D">
      <w:pPr>
        <w:spacing w:line="360" w:lineRule="auto"/>
        <w:jc w:val="both"/>
      </w:pPr>
      <w:r w:rsidRPr="00D3445A">
        <w:t xml:space="preserve">Figure 1 shows </w:t>
      </w:r>
      <w:r w:rsidR="0057632C">
        <w:t xml:space="preserve">the variation of </w:t>
      </w:r>
      <w:r w:rsidRPr="00D3445A">
        <w:t xml:space="preserve">heat transfer ratio </w:t>
      </w:r>
      <w:r w:rsidR="0057632C">
        <w:t>with</w:t>
      </w:r>
      <w:r w:rsidRPr="00D3445A">
        <w:t xml:space="preserve"> </w:t>
      </w:r>
      <m:oMath>
        <m:r>
          <w:rPr>
            <w:rFonts w:ascii="Cambria Math" w:hAnsi="Cambria Math"/>
          </w:rPr>
          <m:t>mL</m:t>
        </m:r>
      </m:oMath>
      <w:r w:rsidRPr="00D3445A">
        <w:t xml:space="preserve">. At low values </w:t>
      </w:r>
      <m:oMath>
        <m:r>
          <w:rPr>
            <w:rFonts w:ascii="Cambria Math" w:hAnsi="Cambria Math"/>
          </w:rPr>
          <m:t>(mL&lt;1)</m:t>
        </m:r>
      </m:oMath>
      <w:r w:rsidRPr="00D3445A">
        <w:t xml:space="preserve">, the ratio </w:t>
      </w:r>
      <w:r w:rsidR="0057632C">
        <w:t>remains close to</w:t>
      </w:r>
      <w:r w:rsidRPr="00D3445A">
        <w:t xml:space="preserve"> unity, indicating short fins </w:t>
      </w:r>
      <w:r w:rsidR="0057632C">
        <w:t xml:space="preserve">transfer heat nearly as effectively as </w:t>
      </w:r>
      <w:r w:rsidRPr="00D3445A">
        <w:t>an infinite</w:t>
      </w:r>
      <w:r w:rsidR="0057632C">
        <w:t>ly long</w:t>
      </w:r>
      <w:r w:rsidRPr="00D3445A">
        <w:t xml:space="preserve"> fin due to minimal temperature decay.</w:t>
      </w:r>
    </w:p>
    <w:p w14:paraId="7ABC6B65" w14:textId="4E4E3C8E" w:rsidR="0057632C" w:rsidRDefault="00E2750D" w:rsidP="00E2750D">
      <w:pPr>
        <w:spacing w:line="360" w:lineRule="auto"/>
        <w:jc w:val="both"/>
      </w:pPr>
      <w:r w:rsidRPr="00D3445A">
        <w:t xml:space="preserve">As </w:t>
      </w:r>
      <m:oMath>
        <m:r>
          <w:rPr>
            <w:rFonts w:ascii="Cambria Math" w:hAnsi="Cambria Math"/>
          </w:rPr>
          <m:t>mL</m:t>
        </m:r>
      </m:oMath>
      <w:r w:rsidRPr="00D3445A">
        <w:t xml:space="preserve"> increases, the ratio decreases rapidly: </w:t>
      </w:r>
      <m:oMath>
        <m:r>
          <w:rPr>
            <w:rFonts w:ascii="Cambria Math" w:hAnsi="Cambria Math"/>
          </w:rPr>
          <m:t>~0.76</m:t>
        </m:r>
      </m:oMath>
      <w:r w:rsidRPr="00D3445A">
        <w:t xml:space="preserve"> at </w:t>
      </w:r>
      <m:oMath>
        <m:r>
          <w:rPr>
            <w:rFonts w:ascii="Cambria Math" w:hAnsi="Cambria Math"/>
          </w:rPr>
          <m:t>mL≈1</m:t>
        </m:r>
      </m:oMath>
      <w:r w:rsidRPr="00D3445A">
        <w:t xml:space="preserve"> and </w:t>
      </w:r>
      <m:oMath>
        <m:r>
          <w:rPr>
            <w:rFonts w:ascii="Cambria Math" w:hAnsi="Cambria Math"/>
          </w:rPr>
          <m:t>~0.39</m:t>
        </m:r>
      </m:oMath>
      <w:r w:rsidRPr="00D3445A">
        <w:t xml:space="preserve"> at </w:t>
      </w:r>
      <m:oMath>
        <m:r>
          <w:rPr>
            <w:rFonts w:ascii="Cambria Math" w:hAnsi="Cambria Math"/>
          </w:rPr>
          <m:t>mL≈2.65</m:t>
        </m:r>
      </m:oMath>
      <w:r w:rsidRPr="00D3445A">
        <w:t xml:space="preserve"> with minimal change beyond </w:t>
      </w:r>
      <m:oMath>
        <m:r>
          <w:rPr>
            <w:rFonts w:ascii="Cambria Math" w:hAnsi="Cambria Math"/>
          </w:rPr>
          <m:t>mL≈3</m:t>
        </m:r>
      </m:oMath>
      <w:r w:rsidRPr="00D3445A">
        <w:t xml:space="preserve">. This </w:t>
      </w:r>
      <w:r w:rsidR="0057632C">
        <w:t xml:space="preserve">demonstrates </w:t>
      </w:r>
      <w:r w:rsidR="001B2F68">
        <w:t xml:space="preserve">most </w:t>
      </w:r>
      <w:r w:rsidRPr="00D3445A">
        <w:t xml:space="preserve">heat transfer </w:t>
      </w:r>
      <w:r w:rsidR="0057632C">
        <w:t>occurs at relatively</w:t>
      </w:r>
      <w:r w:rsidRPr="00D3445A">
        <w:t xml:space="preserve"> short </w:t>
      </w:r>
      <w:r w:rsidR="0057632C">
        <w:t xml:space="preserve">fin </w:t>
      </w:r>
      <w:r w:rsidRPr="00D3445A">
        <w:t>lengths</w:t>
      </w:r>
      <w:r w:rsidR="0057632C">
        <w:t>.</w:t>
      </w:r>
    </w:p>
    <w:p w14:paraId="75E6E07D" w14:textId="4523DC44" w:rsidR="00E2750D" w:rsidRPr="00D3445A" w:rsidRDefault="0057632C" w:rsidP="00E2750D">
      <w:pPr>
        <w:spacing w:line="360" w:lineRule="auto"/>
        <w:jc w:val="both"/>
      </w:pPr>
      <w:r w:rsidRPr="0057632C">
        <w:t>The curve exhibits clear asymptotic behaviour, indicating that extending the fin beyond</w:t>
      </w:r>
      <w:r>
        <w:t xml:space="preserve"> </w:t>
      </w:r>
      <m:oMath>
        <m:r>
          <w:rPr>
            <w:rFonts w:ascii="Cambria Math" w:hAnsi="Cambria Math"/>
          </w:rPr>
          <m:t>mL ≈ 2</m:t>
        </m:r>
        <m:r>
          <w:rPr>
            <w:rFonts w:ascii="Cambria Math" w:hAnsi="Cambria Math"/>
          </w:rPr>
          <m:t>.5</m:t>
        </m:r>
      </m:oMath>
      <w:r w:rsidR="00AD2C2E" w:rsidRPr="00AD2C2E">
        <w:t xml:space="preserve"> provides diminishing returns relative to </w:t>
      </w:r>
      <w:r w:rsidRPr="0057632C">
        <w:t>additional material usage and geometric extension.</w:t>
      </w:r>
    </w:p>
    <w:p w14:paraId="07F74A40" w14:textId="12311E65" w:rsidR="00B56F39" w:rsidRPr="00D3445A" w:rsidRDefault="00B56F39" w:rsidP="0038786F">
      <w:pPr>
        <w:pStyle w:val="Heading2"/>
      </w:pPr>
      <w:bookmarkStart w:id="32" w:name="_Toc227072735"/>
      <w:r w:rsidRPr="00D3445A">
        <w:t>6.3 Critical Interpretation</w:t>
      </w:r>
      <w:bookmarkEnd w:id="32"/>
      <w:r w:rsidRPr="00D3445A">
        <w:t xml:space="preserve"> </w:t>
      </w:r>
    </w:p>
    <w:p w14:paraId="6DB9F879" w14:textId="77777777" w:rsidR="0057632C" w:rsidRPr="0057632C" w:rsidRDefault="0057632C" w:rsidP="0057632C">
      <w:pPr>
        <w:spacing w:line="360" w:lineRule="auto"/>
        <w:jc w:val="both"/>
      </w:pPr>
      <w:r w:rsidRPr="0057632C">
        <w:t>The observed behaviour arises from the exponential decay of temperature along the fin. As distance from the base increases, convective losses reduce the local temperature, diminishing the temperature gradient that drives conduction. Consequently, each incremental increase in length contributes less to overall heat transfer.</w:t>
      </w:r>
    </w:p>
    <w:p w14:paraId="127E38AA" w14:textId="66049735" w:rsidR="0057632C" w:rsidRPr="0057632C" w:rsidRDefault="0057632C" w:rsidP="0057632C">
      <w:pPr>
        <w:spacing w:line="360" w:lineRule="auto"/>
        <w:jc w:val="both"/>
      </w:pPr>
      <w:r w:rsidRPr="0057632C">
        <w:t xml:space="preserve">The commonly cited optimum condition of </w:t>
      </w:r>
      <m:oMath>
        <m:r>
          <w:rPr>
            <w:rFonts w:ascii="Cambria Math" w:hAnsi="Cambria Math"/>
          </w:rPr>
          <m:t>mL≈2.65</m:t>
        </m:r>
      </m:oMath>
      <w:r>
        <w:t xml:space="preserve"> </w:t>
      </w:r>
      <w:r w:rsidRPr="0057632C">
        <w:t>corresponds to a point where additional fin length yields minimal improvement in thermal performance. At this condition, the fin achieves approximately 90–95% of the maximum practical heat transfer, indicating that further extension is inefficient in terms of material utilisation and weight.</w:t>
      </w:r>
    </w:p>
    <w:p w14:paraId="0F508B3B" w14:textId="77777777" w:rsidR="0057632C" w:rsidRPr="0057632C" w:rsidRDefault="0057632C" w:rsidP="0057632C">
      <w:pPr>
        <w:spacing w:line="360" w:lineRule="auto"/>
        <w:jc w:val="both"/>
      </w:pPr>
      <w:r w:rsidRPr="0057632C">
        <w:lastRenderedPageBreak/>
        <w:t>However, this optimum is not universal and depends on system parameters. In practice:</w:t>
      </w:r>
    </w:p>
    <w:p w14:paraId="1FFA1620" w14:textId="2A1C47C4" w:rsidR="0057632C" w:rsidRPr="0057632C" w:rsidRDefault="0057632C" w:rsidP="0057632C">
      <w:pPr>
        <w:numPr>
          <w:ilvl w:val="0"/>
          <w:numId w:val="42"/>
        </w:numPr>
        <w:spacing w:line="360" w:lineRule="auto"/>
        <w:jc w:val="both"/>
      </w:pPr>
      <w:r w:rsidRPr="0057632C">
        <w:t xml:space="preserve">increasing the convective coefficient </w:t>
      </w:r>
      <m:oMath>
        <m:r>
          <w:rPr>
            <w:rFonts w:ascii="Cambria Math" w:hAnsi="Cambria Math"/>
          </w:rPr>
          <m:t>h</m:t>
        </m:r>
      </m:oMath>
      <w:r w:rsidRPr="0057632C">
        <w:t xml:space="preserve"> increases </w:t>
      </w:r>
      <m:oMath>
        <m:r>
          <w:rPr>
            <w:rFonts w:ascii="Cambria Math" w:hAnsi="Cambria Math"/>
          </w:rPr>
          <m:t>m</m:t>
        </m:r>
      </m:oMath>
      <w:r w:rsidRPr="0057632C">
        <w:t xml:space="preserve">, reducing the required optimal length </w:t>
      </w:r>
    </w:p>
    <w:p w14:paraId="582F8C3C" w14:textId="295569E8" w:rsidR="0057632C" w:rsidRPr="0057632C" w:rsidRDefault="0057632C" w:rsidP="0057632C">
      <w:pPr>
        <w:numPr>
          <w:ilvl w:val="0"/>
          <w:numId w:val="42"/>
        </w:numPr>
        <w:spacing w:line="360" w:lineRule="auto"/>
        <w:jc w:val="both"/>
      </w:pPr>
      <w:r w:rsidRPr="0057632C">
        <w:t xml:space="preserve">lower thermal conductivity </w:t>
      </w:r>
      <m:oMath>
        <m:r>
          <w:rPr>
            <w:rFonts w:ascii="Cambria Math" w:hAnsi="Cambria Math"/>
          </w:rPr>
          <m:t>k</m:t>
        </m:r>
      </m:oMath>
      <w:r w:rsidRPr="0057632C">
        <w:t xml:space="preserve"> accelerates temperature decay, also reducing optimal length </w:t>
      </w:r>
    </w:p>
    <w:p w14:paraId="3323C5FF" w14:textId="77777777" w:rsidR="0057632C" w:rsidRPr="0057632C" w:rsidRDefault="0057632C" w:rsidP="0057632C">
      <w:pPr>
        <w:numPr>
          <w:ilvl w:val="0"/>
          <w:numId w:val="42"/>
        </w:numPr>
        <w:spacing w:line="360" w:lineRule="auto"/>
        <w:jc w:val="both"/>
      </w:pPr>
      <w:r w:rsidRPr="0057632C">
        <w:t xml:space="preserve">deviations from one-dimensional behaviour or uniform geometry can shift the optimal condition </w:t>
      </w:r>
    </w:p>
    <w:p w14:paraId="7E6F8633" w14:textId="7139424D" w:rsidR="0057632C" w:rsidRPr="0057632C" w:rsidRDefault="0057632C" w:rsidP="0057632C">
      <w:pPr>
        <w:spacing w:line="360" w:lineRule="auto"/>
        <w:jc w:val="both"/>
      </w:pPr>
      <w:r w:rsidRPr="0057632C">
        <w:t xml:space="preserve">Additionally, the assumption of an adiabatic tip neglects heat loss at the fin end, which may become significant in short or highly conductive fins. As a result, the </w:t>
      </w:r>
      <m:oMath>
        <m:r>
          <w:rPr>
            <w:rFonts w:ascii="Cambria Math" w:hAnsi="Cambria Math"/>
          </w:rPr>
          <m:t>mL≈2.65</m:t>
        </m:r>
      </m:oMath>
      <w:r>
        <w:t xml:space="preserve"> </w:t>
      </w:r>
      <w:r w:rsidRPr="0057632C">
        <w:t>criterion should be interpreted as a design guideline rather than a strict limit.</w:t>
      </w:r>
    </w:p>
    <w:p w14:paraId="61A92261" w14:textId="6018F896" w:rsidR="003F675B" w:rsidRPr="0057632C" w:rsidRDefault="001B2F68" w:rsidP="003F675B">
      <w:pPr>
        <w:spacing w:line="360" w:lineRule="auto"/>
        <w:jc w:val="both"/>
      </w:pPr>
      <w:r>
        <w:t>O</w:t>
      </w:r>
      <w:r w:rsidR="0057632C" w:rsidRPr="0057632C">
        <w:t xml:space="preserve">ptimal fin design </w:t>
      </w:r>
      <w:r>
        <w:t>must consider</w:t>
      </w:r>
      <w:r w:rsidR="0057632C" w:rsidRPr="0057632C">
        <w:t xml:space="preserve"> balancing thermal performance against material usage, space constraints, and system efficiency. In many applications, selecting a shorter fin with slightly reduced performance is preferable if it offers substantial reductions in weight, cost, or manufacturing complexity</w:t>
      </w:r>
      <w:r w:rsidR="0057632C" w:rsidRPr="0057632C">
        <w:t xml:space="preserve"> </w:t>
      </w:r>
      <w:sdt>
        <w:sdtPr>
          <w:id w:val="1797559485"/>
          <w:citation/>
        </w:sdtPr>
        <w:sdtEndPr/>
        <w:sdtContent>
          <w:r w:rsidR="003F675B" w:rsidRPr="0057632C">
            <w:fldChar w:fldCharType="begin"/>
          </w:r>
          <w:r w:rsidR="003F675B" w:rsidRPr="0057632C">
            <w:instrText xml:space="preserve"> CITATION MIT02 \l 2057 </w:instrText>
          </w:r>
          <w:r w:rsidR="003F675B" w:rsidRPr="0057632C">
            <w:fldChar w:fldCharType="separate"/>
          </w:r>
          <w:r w:rsidR="00855D7D" w:rsidRPr="00855D7D">
            <w:rPr>
              <w:noProof/>
            </w:rPr>
            <w:t>(MIT, 2002)</w:t>
          </w:r>
          <w:r w:rsidR="003F675B" w:rsidRPr="0057632C">
            <w:fldChar w:fldCharType="end"/>
          </w:r>
        </w:sdtContent>
      </w:sdt>
      <w:r w:rsidR="003F675B" w:rsidRPr="0057632C">
        <w:t xml:space="preserve">. </w:t>
      </w:r>
    </w:p>
    <w:p w14:paraId="50C3F433" w14:textId="77777777" w:rsidR="00B56F39" w:rsidRPr="00D3445A" w:rsidRDefault="00FF7339" w:rsidP="00B56F39">
      <w:r>
        <w:pict w14:anchorId="5C0FB81C">
          <v:rect id="_x0000_i1032" style="width:0;height:1.5pt" o:hralign="center" o:hrstd="t" o:hr="t" fillcolor="#a0a0a0" stroked="f"/>
        </w:pict>
      </w:r>
    </w:p>
    <w:p w14:paraId="57D8FBFE" w14:textId="77777777" w:rsidR="00D3445A" w:rsidRPr="00D3445A" w:rsidRDefault="00D3445A">
      <w:pPr>
        <w:rPr>
          <w:rFonts w:asciiTheme="majorHAnsi" w:eastAsiaTheme="majorEastAsia" w:hAnsiTheme="majorHAnsi" w:cstheme="majorBidi"/>
          <w:b/>
          <w:bCs/>
          <w:color w:val="2F5496" w:themeColor="accent1" w:themeShade="BF"/>
          <w:sz w:val="32"/>
          <w:szCs w:val="32"/>
        </w:rPr>
      </w:pPr>
      <w:r w:rsidRPr="00D3445A">
        <w:rPr>
          <w:b/>
          <w:bCs/>
        </w:rPr>
        <w:br w:type="page"/>
      </w:r>
    </w:p>
    <w:p w14:paraId="087C3614" w14:textId="0120869E" w:rsidR="00B56F39" w:rsidRPr="00D3445A" w:rsidRDefault="00B56F39" w:rsidP="00B56F39">
      <w:pPr>
        <w:pStyle w:val="Heading1"/>
        <w:rPr>
          <w:b/>
          <w:bCs/>
        </w:rPr>
      </w:pPr>
      <w:bookmarkStart w:id="33" w:name="_Toc227072736"/>
      <w:r w:rsidRPr="00D3445A">
        <w:rPr>
          <w:b/>
          <w:bCs/>
        </w:rPr>
        <w:lastRenderedPageBreak/>
        <w:t>TASK C – Applied Fin Analysis</w:t>
      </w:r>
      <w:bookmarkEnd w:id="33"/>
      <w:r w:rsidRPr="00D3445A">
        <w:rPr>
          <w:b/>
          <w:bCs/>
        </w:rPr>
        <w:t xml:space="preserve"> </w:t>
      </w:r>
    </w:p>
    <w:p w14:paraId="20333FCF" w14:textId="77777777" w:rsidR="00B56F39" w:rsidRPr="00D3445A" w:rsidRDefault="00FF7339" w:rsidP="00B56F39">
      <w:r>
        <w:pict w14:anchorId="6216E775">
          <v:rect id="_x0000_i1033" style="width:0;height:1.5pt" o:hralign="center" o:hrstd="t" o:hr="t" fillcolor="#a0a0a0" stroked="f"/>
        </w:pict>
      </w:r>
    </w:p>
    <w:p w14:paraId="6923B7EC" w14:textId="08557B16" w:rsidR="00B56F39" w:rsidRPr="00D3445A" w:rsidRDefault="00B56F39" w:rsidP="00B56F39">
      <w:pPr>
        <w:pStyle w:val="Heading1"/>
        <w:rPr>
          <w:b/>
          <w:bCs/>
        </w:rPr>
      </w:pPr>
      <w:bookmarkStart w:id="34" w:name="_Toc227072737"/>
      <w:r w:rsidRPr="00D3445A">
        <w:rPr>
          <w:b/>
          <w:bCs/>
        </w:rPr>
        <w:t>7. Temperature Distribution in Saucepan Handles</w:t>
      </w:r>
      <w:bookmarkEnd w:id="34"/>
      <w:r w:rsidRPr="00D3445A">
        <w:rPr>
          <w:b/>
          <w:bCs/>
        </w:rPr>
        <w:t xml:space="preserve"> </w:t>
      </w:r>
    </w:p>
    <w:p w14:paraId="1A53BCC4" w14:textId="0917119F" w:rsidR="00B56F39" w:rsidRPr="00D3445A" w:rsidRDefault="00B56F39" w:rsidP="0038786F">
      <w:pPr>
        <w:pStyle w:val="Heading2"/>
      </w:pPr>
      <w:bookmarkStart w:id="35" w:name="_Toc227072738"/>
      <w:r w:rsidRPr="00D3445A">
        <w:t>7.1 Model Setup</w:t>
      </w:r>
      <w:bookmarkEnd w:id="35"/>
      <w:r w:rsidRPr="00D3445A">
        <w:t xml:space="preserve"> </w:t>
      </w:r>
    </w:p>
    <w:p w14:paraId="4331C2AC" w14:textId="509070A8" w:rsidR="007B0DA1" w:rsidRPr="00D3445A" w:rsidRDefault="007B0DA1" w:rsidP="007B0DA1">
      <w:pPr>
        <w:spacing w:line="360" w:lineRule="auto"/>
        <w:jc w:val="both"/>
      </w:pPr>
      <w:r w:rsidRPr="00D3445A">
        <w:t xml:space="preserve">The saucepan handle was modelled as a straight rectangular fin of length </w:t>
      </w:r>
      <m:oMath>
        <m:r>
          <w:rPr>
            <w:rFonts w:ascii="Cambria Math" w:hAnsi="Cambria Math"/>
          </w:rPr>
          <m:t>200 mm</m:t>
        </m:r>
      </m:oMath>
      <w:r w:rsidRPr="00D3445A">
        <w:t xml:space="preserve">, width </w:t>
      </w:r>
      <m:oMath>
        <m:r>
          <w:rPr>
            <w:rFonts w:ascii="Cambria Math" w:hAnsi="Cambria Math"/>
          </w:rPr>
          <m:t>30 mm</m:t>
        </m:r>
      </m:oMath>
      <w:r w:rsidRPr="00D3445A">
        <w:t xml:space="preserve">, and thickness </w:t>
      </w:r>
      <m:oMath>
        <m:r>
          <w:rPr>
            <w:rFonts w:ascii="Cambria Math" w:hAnsi="Cambria Math"/>
          </w:rPr>
          <m:t>5 mm</m:t>
        </m:r>
      </m:oMath>
      <w:r w:rsidRPr="00D3445A">
        <w:t xml:space="preserve">. One-dimensional heat transfer was assumed along the fin length, with the base at 100°C. All surfaces were exposed to ambient air at </w:t>
      </w:r>
      <m:oMath>
        <m:r>
          <w:rPr>
            <w:rFonts w:ascii="Cambria Math" w:hAnsi="Cambria Math"/>
          </w:rPr>
          <m:t>22°C</m:t>
        </m:r>
      </m:oMath>
      <w:r w:rsidRPr="00D3445A">
        <w:t xml:space="preserve"> with a convective heat transfer coefficient of </w:t>
      </w:r>
      <m:oMath>
        <m:r>
          <w:rPr>
            <w:rFonts w:ascii="Cambria Math" w:hAnsi="Cambria Math"/>
          </w:rPr>
          <m:t>7.5 W/</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K</m:t>
        </m:r>
      </m:oMath>
      <w:r w:rsidRPr="00D3445A">
        <w:t>, and the tip was assumed adiabatic. This enabled evaluation of temperature distribution and heat loss for each material.</w:t>
      </w:r>
    </w:p>
    <w:p w14:paraId="3BD1C79E" w14:textId="2B6E57F9" w:rsidR="009E66ED" w:rsidRPr="00D3445A" w:rsidRDefault="009E66ED" w:rsidP="0038786F">
      <w:pPr>
        <w:pStyle w:val="Heading2"/>
      </w:pPr>
      <w:bookmarkStart w:id="36" w:name="_Toc227072739"/>
      <w:r w:rsidRPr="00D3445A">
        <w:t>7.2 Results</w:t>
      </w:r>
      <w:bookmarkEnd w:id="36"/>
      <w:r w:rsidRPr="00D3445A">
        <w:t xml:space="preserve"> </w:t>
      </w:r>
    </w:p>
    <w:p w14:paraId="63FAE676" w14:textId="77777777" w:rsidR="007B0DA1" w:rsidRPr="00D3445A" w:rsidRDefault="007B0DA1" w:rsidP="007B0DA1">
      <w:pPr>
        <w:keepNext/>
      </w:pPr>
      <w:r w:rsidRPr="00D3445A">
        <w:rPr>
          <w:noProof/>
        </w:rPr>
        <w:drawing>
          <wp:inline distT="0" distB="0" distL="0" distR="0" wp14:anchorId="1EAF8107" wp14:editId="326A0010">
            <wp:extent cx="5429250" cy="3048000"/>
            <wp:effectExtent l="0" t="0" r="0" b="0"/>
            <wp:docPr id="3" name="Chart 3">
              <a:extLst xmlns:a="http://schemas.openxmlformats.org/drawingml/2006/main">
                <a:ext uri="{FF2B5EF4-FFF2-40B4-BE49-F238E27FC236}">
                  <a16:creationId xmlns:a16="http://schemas.microsoft.com/office/drawing/2014/main" id="{22BB3FE0-6E82-D337-C648-1CAF717EF7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47B57F" w14:textId="45049EE7" w:rsidR="007B0DA1" w:rsidRPr="00D3445A" w:rsidRDefault="007B0DA1" w:rsidP="007B0DA1">
      <w:pPr>
        <w:pStyle w:val="Caption"/>
      </w:pPr>
      <w:bookmarkStart w:id="37" w:name="_Toc227072423"/>
      <w:r w:rsidRPr="00D3445A">
        <w:t xml:space="preserve">Figure </w:t>
      </w:r>
      <w:r w:rsidRPr="00D3445A">
        <w:fldChar w:fldCharType="begin"/>
      </w:r>
      <w:r w:rsidRPr="00D3445A">
        <w:instrText xml:space="preserve"> SEQ Figure \* ARABIC </w:instrText>
      </w:r>
      <w:r w:rsidRPr="00D3445A">
        <w:fldChar w:fldCharType="separate"/>
      </w:r>
      <w:r w:rsidR="00C97228" w:rsidRPr="00D3445A">
        <w:rPr>
          <w:noProof/>
        </w:rPr>
        <w:t>2</w:t>
      </w:r>
      <w:r w:rsidRPr="00D3445A">
        <w:fldChar w:fldCharType="end"/>
      </w:r>
      <w:r w:rsidRPr="00D3445A">
        <w:t>:</w:t>
      </w:r>
      <w:r w:rsidR="00823836" w:rsidRPr="00D3445A">
        <w:rPr>
          <w:i w:val="0"/>
          <w:iCs w:val="0"/>
          <w:color w:val="auto"/>
          <w:sz w:val="22"/>
          <w:szCs w:val="22"/>
        </w:rPr>
        <w:t xml:space="preserve"> </w:t>
      </w:r>
      <w:r w:rsidR="00823836" w:rsidRPr="00D3445A">
        <w:t>Temperature distribution along a 200 mm saucepan handle for different materials under convective cooling conditions</w:t>
      </w:r>
      <w:bookmarkEnd w:id="37"/>
    </w:p>
    <w:p w14:paraId="4D2EB782" w14:textId="221351CF" w:rsidR="00B56F39" w:rsidRPr="00D3445A" w:rsidRDefault="007B0DA1" w:rsidP="007B0DA1">
      <w:pPr>
        <w:spacing w:line="360" w:lineRule="auto"/>
        <w:jc w:val="both"/>
      </w:pPr>
      <w:r w:rsidRPr="00D3445A">
        <w:t xml:space="preserve">Figure 2 shows the temperature distribution along the handle for each material. All materials exhibit a decrease in temperature from the base </w:t>
      </w:r>
      <m:oMath>
        <m:r>
          <w:rPr>
            <w:rFonts w:ascii="Cambria Math" w:hAnsi="Cambria Math"/>
          </w:rPr>
          <m:t>(100°C)</m:t>
        </m:r>
      </m:oMath>
      <w:r w:rsidRPr="00D3445A">
        <w:t xml:space="preserve"> toward the tip. Copper maintains the highest temperature along the length, while stainless steel shows the lowest temperatures, with aluminium and brass exhibiting intermediate behaviour.</w:t>
      </w:r>
      <w:r w:rsidR="00FF7339">
        <w:pict w14:anchorId="23BA52D1">
          <v:rect id="_x0000_i1034" style="width:0;height:1.5pt" o:hralign="center" o:hrstd="t" o:hr="t" fillcolor="#a0a0a0" stroked="f"/>
        </w:pict>
      </w:r>
    </w:p>
    <w:p w14:paraId="1442C5A7" w14:textId="6B9A7050" w:rsidR="00B56F39" w:rsidRPr="00D3445A" w:rsidRDefault="00B56F39" w:rsidP="00B56F39">
      <w:pPr>
        <w:pStyle w:val="Heading1"/>
        <w:rPr>
          <w:b/>
          <w:bCs/>
        </w:rPr>
      </w:pPr>
      <w:bookmarkStart w:id="38" w:name="_Toc227072740"/>
      <w:r w:rsidRPr="00D3445A">
        <w:rPr>
          <w:b/>
          <w:bCs/>
        </w:rPr>
        <w:lastRenderedPageBreak/>
        <w:t>8. Heat Loss Analysis</w:t>
      </w:r>
      <w:bookmarkEnd w:id="38"/>
      <w:r w:rsidRPr="00D3445A">
        <w:rPr>
          <w:b/>
          <w:bCs/>
        </w:rPr>
        <w:t xml:space="preserve"> </w:t>
      </w:r>
    </w:p>
    <w:p w14:paraId="260EE4AD" w14:textId="77777777" w:rsidR="00E97D8D" w:rsidRPr="00E97D8D" w:rsidRDefault="00E97D8D" w:rsidP="00E97D8D">
      <w:pPr>
        <w:spacing w:line="360" w:lineRule="auto"/>
        <w:jc w:val="both"/>
      </w:pPr>
      <w:r w:rsidRPr="00E97D8D">
        <w:t>Heat transfer for each material was calculated using the standard fin equation. Copper shows the highest heat loss due to high thermal conductivity, while stainless steel shows the lowest due to restricted conduction; aluminium and brass are intermediate.</w:t>
      </w:r>
    </w:p>
    <w:p w14:paraId="24678BA1" w14:textId="77777777" w:rsidR="00E97D8D" w:rsidRPr="00E97D8D" w:rsidRDefault="00E97D8D" w:rsidP="00E97D8D">
      <w:pPr>
        <w:spacing w:line="360" w:lineRule="auto"/>
        <w:jc w:val="both"/>
      </w:pPr>
      <w:r w:rsidRPr="00E97D8D">
        <w:t>Higher conductivity increases heat transfer but raises tip temperature, reinforcing that maximising heat transfer is not always desirable. Material selection must therefore balance thermal performance with safety and usability.</w:t>
      </w:r>
    </w:p>
    <w:p w14:paraId="3FF7D470" w14:textId="77777777" w:rsidR="00B56F39" w:rsidRPr="00D3445A" w:rsidRDefault="00FF7339" w:rsidP="00B56F39">
      <w:r>
        <w:pict w14:anchorId="3E07D133">
          <v:rect id="_x0000_i1035" style="width:0;height:1.5pt" o:hralign="center" o:hrstd="t" o:hr="t" fillcolor="#a0a0a0" stroked="f"/>
        </w:pict>
      </w:r>
    </w:p>
    <w:p w14:paraId="219D997E" w14:textId="25209A56" w:rsidR="00B56F39" w:rsidRPr="00D3445A" w:rsidRDefault="00B56F39" w:rsidP="00B56F39">
      <w:pPr>
        <w:pStyle w:val="Heading1"/>
        <w:rPr>
          <w:b/>
          <w:bCs/>
        </w:rPr>
      </w:pPr>
      <w:bookmarkStart w:id="39" w:name="_Toc227072741"/>
      <w:r w:rsidRPr="00D3445A">
        <w:rPr>
          <w:b/>
          <w:bCs/>
        </w:rPr>
        <w:t>9. Safety Assessment</w:t>
      </w:r>
      <w:bookmarkEnd w:id="39"/>
      <w:r w:rsidRPr="00D3445A">
        <w:rPr>
          <w:b/>
          <w:bCs/>
        </w:rPr>
        <w:t xml:space="preserve"> </w:t>
      </w:r>
    </w:p>
    <w:p w14:paraId="7F214539" w14:textId="5A9F35FB" w:rsidR="00E97D8D" w:rsidRPr="00D3445A" w:rsidRDefault="00380823" w:rsidP="00E97D8D">
      <w:pPr>
        <w:spacing w:line="360" w:lineRule="auto"/>
        <w:jc w:val="both"/>
      </w:pPr>
      <w:r w:rsidRPr="00D3445A">
        <w:t xml:space="preserve">Calculated tip temperatures were compared with safe handling limits of </w:t>
      </w:r>
      <m:oMath>
        <m:r>
          <w:rPr>
            <w:rFonts w:ascii="Cambria Math" w:hAnsi="Cambria Math"/>
          </w:rPr>
          <m:t xml:space="preserve">45–60°C </m:t>
        </m:r>
      </m:oMath>
      <w:r w:rsidR="00823836" w:rsidRPr="00D3445A">
        <w:rPr>
          <w:noProof/>
        </w:rPr>
        <w:t>(Springborg, et al., 2021;</w:t>
      </w:r>
      <w:r w:rsidR="00AC6BB4" w:rsidRPr="00D3445A">
        <w:t xml:space="preserve"> </w:t>
      </w:r>
      <w:r w:rsidR="00823836" w:rsidRPr="00D3445A">
        <w:rPr>
          <w:noProof/>
        </w:rPr>
        <w:t>ASTM, 2020)</w:t>
      </w:r>
      <w:r w:rsidRPr="00D3445A">
        <w:t xml:space="preserve">. </w:t>
      </w:r>
      <w:r w:rsidR="00E97D8D" w:rsidRPr="00D3445A">
        <w:t>Copper and aluminium exceed safe limits due to high conductivity, posing a burn risk. Brass approaches the threshold, while stainless steel remains within or closer to safe limits due to reduced conduction.</w:t>
      </w:r>
    </w:p>
    <w:p w14:paraId="3A6989C7" w14:textId="77777777" w:rsidR="00E97D8D" w:rsidRPr="00E97D8D" w:rsidRDefault="00E97D8D" w:rsidP="00E97D8D">
      <w:pPr>
        <w:spacing w:line="360" w:lineRule="auto"/>
        <w:jc w:val="both"/>
      </w:pPr>
      <w:r w:rsidRPr="00E97D8D">
        <w:t>Lower conductivity materials therefore improve user safety despite reduced thermal efficiency, confirming that optimal design is application-dependent rather than performance-maximising.</w:t>
      </w:r>
    </w:p>
    <w:p w14:paraId="03DACA58" w14:textId="7DD76AAF" w:rsidR="00B56F39" w:rsidRPr="00D3445A" w:rsidRDefault="00FF7339" w:rsidP="00E97D8D">
      <w:pPr>
        <w:spacing w:line="360" w:lineRule="auto"/>
        <w:jc w:val="both"/>
      </w:pPr>
      <w:r>
        <w:pict w14:anchorId="4CF170FC">
          <v:rect id="_x0000_i1036" style="width:0;height:1.5pt" o:hralign="center" o:hrstd="t" o:hr="t" fillcolor="#a0a0a0" stroked="f"/>
        </w:pict>
      </w:r>
    </w:p>
    <w:p w14:paraId="7B91406C" w14:textId="61BDD3A1" w:rsidR="00B56F39" w:rsidRPr="00D3445A" w:rsidRDefault="00B56F39" w:rsidP="00B56F39">
      <w:pPr>
        <w:pStyle w:val="Heading1"/>
        <w:rPr>
          <w:b/>
          <w:bCs/>
        </w:rPr>
      </w:pPr>
      <w:bookmarkStart w:id="40" w:name="_Toc227072742"/>
      <w:r w:rsidRPr="00D3445A">
        <w:rPr>
          <w:b/>
          <w:bCs/>
        </w:rPr>
        <w:t>10. Optimum Fin Length Analysis</w:t>
      </w:r>
      <w:bookmarkEnd w:id="40"/>
      <w:r w:rsidRPr="00D3445A">
        <w:rPr>
          <w:b/>
          <w:bCs/>
        </w:rPr>
        <w:t xml:space="preserve"> </w:t>
      </w:r>
    </w:p>
    <w:p w14:paraId="0E6160C1" w14:textId="77777777" w:rsidR="00B56F39" w:rsidRPr="00D3445A" w:rsidRDefault="00B56F39" w:rsidP="0038786F">
      <w:pPr>
        <w:pStyle w:val="Heading2"/>
      </w:pPr>
      <w:bookmarkStart w:id="41" w:name="_Toc227072743"/>
      <w:r w:rsidRPr="00D3445A">
        <w:t>10.1 Recalculate lengths using mL ≈ 2.65</w:t>
      </w:r>
      <w:bookmarkEnd w:id="41"/>
    </w:p>
    <w:p w14:paraId="5C78DCF6" w14:textId="5309FA3A" w:rsidR="00C53738" w:rsidRPr="00D3445A" w:rsidRDefault="00C53738" w:rsidP="00C53738">
      <w:r w:rsidRPr="00D3445A">
        <w:rPr>
          <w:noProof/>
        </w:rPr>
        <w:drawing>
          <wp:inline distT="0" distB="0" distL="0" distR="0" wp14:anchorId="40D16184" wp14:editId="3B96DBB8">
            <wp:extent cx="4467849" cy="962159"/>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67849" cy="962159"/>
                    </a:xfrm>
                    <a:prstGeom prst="rect">
                      <a:avLst/>
                    </a:prstGeom>
                  </pic:spPr>
                </pic:pic>
              </a:graphicData>
            </a:graphic>
          </wp:inline>
        </w:drawing>
      </w:r>
    </w:p>
    <w:p w14:paraId="08F363BF" w14:textId="21C2A37D" w:rsidR="00C53738" w:rsidRPr="00D3445A" w:rsidRDefault="00C53738" w:rsidP="00C53738">
      <w:pPr>
        <w:pStyle w:val="Caption"/>
      </w:pPr>
      <w:bookmarkStart w:id="42" w:name="_Toc227072433"/>
      <w:r w:rsidRPr="00D3445A">
        <w:t xml:space="preserve">Table </w:t>
      </w:r>
      <w:r w:rsidRPr="00D3445A">
        <w:fldChar w:fldCharType="begin"/>
      </w:r>
      <w:r w:rsidRPr="00D3445A">
        <w:instrText xml:space="preserve"> SEQ Table \* ARABIC </w:instrText>
      </w:r>
      <w:r w:rsidRPr="00D3445A">
        <w:fldChar w:fldCharType="separate"/>
      </w:r>
      <w:r w:rsidR="00B40B4A" w:rsidRPr="00D3445A">
        <w:rPr>
          <w:noProof/>
        </w:rPr>
        <w:t>2</w:t>
      </w:r>
      <w:r w:rsidRPr="00D3445A">
        <w:fldChar w:fldCharType="end"/>
      </w:r>
      <w:r w:rsidRPr="00D3445A">
        <w:t>: Calculated optimal fin lengths for each material based on the condition mL ≈ 2.65</w:t>
      </w:r>
      <w:bookmarkEnd w:id="42"/>
    </w:p>
    <w:p w14:paraId="0B0F91BA" w14:textId="77777777" w:rsidR="00C53738" w:rsidRPr="00D3445A" w:rsidRDefault="00C53738" w:rsidP="00C53738">
      <w:pPr>
        <w:spacing w:line="360" w:lineRule="auto"/>
        <w:jc w:val="both"/>
      </w:pPr>
      <w:r w:rsidRPr="00D3445A">
        <w:t xml:space="preserve">The optimum fin length for each material was determined using the condition </w:t>
      </w:r>
      <w:r w:rsidRPr="00D3445A">
        <w:rPr>
          <w:i/>
          <w:iCs/>
        </w:rPr>
        <w:t>mL ≈ 2.65</w:t>
      </w:r>
      <w:r w:rsidRPr="00D3445A">
        <w:t xml:space="preserve"> (MIT, 2002). Rearranging gives:</w:t>
      </w:r>
    </w:p>
    <w:p w14:paraId="6F5635C7" w14:textId="28EAA98D" w:rsidR="00C53738" w:rsidRPr="00D3445A" w:rsidRDefault="00B2393F" w:rsidP="00C53738">
      <w:pPr>
        <w:spacing w:line="360" w:lineRule="auto"/>
        <w:jc w:val="both"/>
      </w:pPr>
      <m:oMathPara>
        <m:oMath>
          <m:r>
            <w:rPr>
              <w:rFonts w:ascii="Cambria Math" w:hAnsi="Cambria Math"/>
            </w:rPr>
            <m:t>L=</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 xml:space="preserve">​ </m:t>
          </m:r>
        </m:oMath>
      </m:oMathPara>
    </w:p>
    <w:p w14:paraId="595A0FBF" w14:textId="041CA4E5" w:rsidR="00C53738" w:rsidRPr="00D3445A" w:rsidRDefault="00C53738" w:rsidP="00C53738">
      <w:pPr>
        <w:spacing w:line="360" w:lineRule="auto"/>
        <w:jc w:val="both"/>
      </w:pPr>
      <w:r w:rsidRPr="00D3445A">
        <w:t xml:space="preserve">where </w:t>
      </w:r>
      <m:oMath>
        <m:r>
          <w:rPr>
            <w:rFonts w:ascii="Cambria Math" w:hAnsi="Cambria Math"/>
          </w:rPr>
          <m:t>m</m:t>
        </m:r>
      </m:oMath>
      <w:r w:rsidRPr="00D3445A">
        <w:t xml:space="preserve"> is the fin parameter dependent on material properties and convective conditions. Using the calculated values of </w:t>
      </w:r>
      <m:oMath>
        <m:r>
          <w:rPr>
            <w:rFonts w:ascii="Cambria Math" w:hAnsi="Cambria Math"/>
          </w:rPr>
          <m:t>m</m:t>
        </m:r>
      </m:oMath>
      <w:r w:rsidRPr="00D3445A">
        <w:t>, the corresponding optimal lengths were obtained for each material.</w:t>
      </w:r>
    </w:p>
    <w:p w14:paraId="6F1B0759" w14:textId="32A2BB70" w:rsidR="00C53738" w:rsidRPr="00D3445A" w:rsidRDefault="00C53738" w:rsidP="00C53738">
      <w:pPr>
        <w:spacing w:line="360" w:lineRule="auto"/>
        <w:jc w:val="both"/>
      </w:pPr>
      <w:r w:rsidRPr="00D3445A">
        <w:lastRenderedPageBreak/>
        <w:t>Table 3 shows the calculated optimal fin lengths for each material</w:t>
      </w:r>
      <w:r w:rsidRPr="00D3445A">
        <w:rPr>
          <w:b/>
          <w:bCs/>
        </w:rPr>
        <w:t>.</w:t>
      </w:r>
      <w:r w:rsidRPr="00D3445A">
        <w:t xml:space="preserve"> Materials with higher thermal conductivity exhibit lower values of </w:t>
      </w:r>
      <m:oMath>
        <m:r>
          <w:rPr>
            <w:rFonts w:ascii="Cambria Math" w:hAnsi="Cambria Math"/>
          </w:rPr>
          <m:t>m</m:t>
        </m:r>
      </m:oMath>
      <w:r w:rsidRPr="00D3445A">
        <w:t>, and therefore require longer fin lengths to satisfy the optimum condition. Conversely, lower conductivity materials reach optimal performance at shorter lengths.</w:t>
      </w:r>
    </w:p>
    <w:p w14:paraId="7AF5CFEC" w14:textId="77777777" w:rsidR="00C53738" w:rsidRPr="00D3445A" w:rsidRDefault="00C53738" w:rsidP="00C53738">
      <w:pPr>
        <w:spacing w:line="360" w:lineRule="auto"/>
        <w:jc w:val="both"/>
      </w:pPr>
      <w:r w:rsidRPr="00D3445A">
        <w:t>The results show that copper yields the longest optimal handle, followed by aluminium and brass, while stainless steel produces the shortest, demonstrating that optimal fin geometry is strongly dependent on material properties.</w:t>
      </w:r>
    </w:p>
    <w:p w14:paraId="77ABDB0A" w14:textId="16FEFEA7" w:rsidR="00B03E56" w:rsidRPr="00D3445A" w:rsidRDefault="00B56F39" w:rsidP="0038786F">
      <w:pPr>
        <w:pStyle w:val="Heading2"/>
      </w:pPr>
      <w:bookmarkStart w:id="43" w:name="_Toc227072744"/>
      <w:r w:rsidRPr="00D3445A">
        <w:t>10.2 Compare heat loss</w:t>
      </w:r>
      <w:bookmarkEnd w:id="43"/>
    </w:p>
    <w:p w14:paraId="664EB862" w14:textId="680B719A" w:rsidR="00B03E56" w:rsidRPr="00D3445A" w:rsidRDefault="00B03E56" w:rsidP="00B03E56">
      <w:r w:rsidRPr="00D3445A">
        <w:rPr>
          <w:noProof/>
        </w:rPr>
        <w:drawing>
          <wp:inline distT="0" distB="0" distL="0" distR="0" wp14:anchorId="1A120248" wp14:editId="3FEE35C2">
            <wp:extent cx="4810796" cy="95263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10796" cy="952633"/>
                    </a:xfrm>
                    <a:prstGeom prst="rect">
                      <a:avLst/>
                    </a:prstGeom>
                  </pic:spPr>
                </pic:pic>
              </a:graphicData>
            </a:graphic>
          </wp:inline>
        </w:drawing>
      </w:r>
    </w:p>
    <w:p w14:paraId="4DEE7DCD" w14:textId="2220EE62" w:rsidR="00B03E56" w:rsidRPr="00D3445A" w:rsidRDefault="00B03E56" w:rsidP="00B03E56">
      <w:pPr>
        <w:pStyle w:val="Caption"/>
      </w:pPr>
      <w:bookmarkStart w:id="44" w:name="_Toc227072434"/>
      <w:r w:rsidRPr="00D3445A">
        <w:t xml:space="preserve">Table </w:t>
      </w:r>
      <w:r w:rsidRPr="00D3445A">
        <w:fldChar w:fldCharType="begin"/>
      </w:r>
      <w:r w:rsidRPr="00D3445A">
        <w:instrText xml:space="preserve"> SEQ Table \* ARABIC </w:instrText>
      </w:r>
      <w:r w:rsidRPr="00D3445A">
        <w:fldChar w:fldCharType="separate"/>
      </w:r>
      <w:r w:rsidR="00B40B4A" w:rsidRPr="00D3445A">
        <w:rPr>
          <w:noProof/>
        </w:rPr>
        <w:t>3</w:t>
      </w:r>
      <w:r w:rsidRPr="00D3445A">
        <w:fldChar w:fldCharType="end"/>
      </w:r>
      <w:r w:rsidRPr="00D3445A">
        <w:t>: Comparison of heat loss for the original 200 mm handle and optimised fin lengths, highlighting the effect of fin optimisation based on mL ≈ 2.65</w:t>
      </w:r>
      <w:bookmarkEnd w:id="44"/>
    </w:p>
    <w:p w14:paraId="2C2DA7F8" w14:textId="3C1E0450" w:rsidR="00B03E56" w:rsidRPr="00D3445A" w:rsidRDefault="00B03E56" w:rsidP="00B03E56">
      <w:pPr>
        <w:spacing w:line="360" w:lineRule="auto"/>
        <w:jc w:val="both"/>
      </w:pPr>
      <w:r w:rsidRPr="00D3445A">
        <w:t xml:space="preserve">Table 3 shows that optimisation produces only minor changes in heat loss for most materials. However, for high-conductivity materials, the optimal length exceeds </w:t>
      </w:r>
      <m:oMath>
        <m:r>
          <w:rPr>
            <w:rFonts w:ascii="Cambria Math" w:hAnsi="Cambria Math"/>
          </w:rPr>
          <m:t>200 mm</m:t>
        </m:r>
      </m:oMath>
      <w:r w:rsidRPr="00D3445A">
        <w:t>, leading to increased heat transfer and demonstrating that optimal fin length is material dependent.</w:t>
      </w:r>
    </w:p>
    <w:p w14:paraId="27DDC517" w14:textId="206256E2" w:rsidR="00B56F39" w:rsidRPr="00D3445A" w:rsidRDefault="00B56F39" w:rsidP="0038786F">
      <w:pPr>
        <w:pStyle w:val="Heading2"/>
      </w:pPr>
      <w:bookmarkStart w:id="45" w:name="_Toc227072745"/>
      <w:r w:rsidRPr="00D3445A">
        <w:t>10.3 Engineering judgement</w:t>
      </w:r>
      <w:bookmarkEnd w:id="45"/>
    </w:p>
    <w:p w14:paraId="6422C018" w14:textId="3CFED6AC" w:rsidR="002F24ED" w:rsidRPr="002F24ED" w:rsidRDefault="002F24ED" w:rsidP="002F24ED">
      <w:pPr>
        <w:spacing w:line="360" w:lineRule="auto"/>
        <w:jc w:val="both"/>
      </w:pPr>
      <w:r w:rsidRPr="002F24ED">
        <w:t xml:space="preserve">Engineering judgement balances thermal performance with usability and safety rather than maximising heat transfer. High-conductivity materials such as copper and aluminium increase heat transfer but produce high tip temperatures; for example, copper reaches </w:t>
      </w:r>
      <m:oMath>
        <m:r>
          <w:rPr>
            <w:rFonts w:ascii="Cambria Math" w:hAnsi="Cambria Math"/>
          </w:rPr>
          <m:t>~87.7°C</m:t>
        </m:r>
      </m:oMath>
      <w:r w:rsidRPr="002F24ED">
        <w:t xml:space="preserve"> compared to </w:t>
      </w:r>
      <m:oMath>
        <m:r>
          <w:rPr>
            <w:rFonts w:ascii="Cambria Math" w:hAnsi="Cambria Math"/>
          </w:rPr>
          <m:t>~29.3°C</m:t>
        </m:r>
      </m:oMath>
      <w:r w:rsidRPr="002F24ED">
        <w:t xml:space="preserve"> for stainless steel.</w:t>
      </w:r>
    </w:p>
    <w:p w14:paraId="2430473D" w14:textId="77777777" w:rsidR="002F24ED" w:rsidRPr="002F24ED" w:rsidRDefault="002F24ED" w:rsidP="002F24ED">
      <w:pPr>
        <w:spacing w:line="360" w:lineRule="auto"/>
        <w:jc w:val="both"/>
      </w:pPr>
      <w:r w:rsidRPr="002F24ED">
        <w:t>Such temperatures exceed safe handling limits, posing a burn risk. Brass shows moderate performance but remains near the upper safety threshold. Stainless steel limits conduction, maintaining lower temperatures with only a modest reduction in heat transfer.</w:t>
      </w:r>
    </w:p>
    <w:p w14:paraId="6B29C5ED" w14:textId="77777777" w:rsidR="002F24ED" w:rsidRPr="002F24ED" w:rsidRDefault="002F24ED" w:rsidP="002F24ED">
      <w:pPr>
        <w:spacing w:line="360" w:lineRule="auto"/>
        <w:jc w:val="both"/>
      </w:pPr>
      <w:r w:rsidRPr="002F24ED">
        <w:t>Optimal design is therefore application-dependent. For a saucepan handle, minimising heat transfer ensures safe handling, favouring lower conductivity materials despite reduced efficiency.</w:t>
      </w:r>
    </w:p>
    <w:p w14:paraId="47B28D06" w14:textId="77777777" w:rsidR="00B56F39" w:rsidRPr="00D3445A" w:rsidRDefault="00FF7339" w:rsidP="00B56F39">
      <w:r>
        <w:pict w14:anchorId="65885D1E">
          <v:rect id="_x0000_i1037" style="width:0;height:1.5pt" o:hralign="center" o:hrstd="t" o:hr="t" fillcolor="#a0a0a0" stroked="f"/>
        </w:pict>
      </w:r>
    </w:p>
    <w:p w14:paraId="27D904C9" w14:textId="15BD6D22" w:rsidR="00B56F39" w:rsidRPr="00D3445A" w:rsidRDefault="00B56F39" w:rsidP="00B56F39">
      <w:pPr>
        <w:pStyle w:val="Heading1"/>
        <w:rPr>
          <w:b/>
          <w:bCs/>
        </w:rPr>
      </w:pPr>
      <w:bookmarkStart w:id="46" w:name="_Toc227072746"/>
      <w:r w:rsidRPr="00D3445A">
        <w:rPr>
          <w:b/>
          <w:bCs/>
        </w:rPr>
        <w:lastRenderedPageBreak/>
        <w:t>11. Temperature Distribution for Optimised Lengths</w:t>
      </w:r>
      <w:bookmarkEnd w:id="46"/>
      <w:r w:rsidRPr="00D3445A">
        <w:rPr>
          <w:b/>
          <w:bCs/>
        </w:rPr>
        <w:t xml:space="preserve"> </w:t>
      </w:r>
    </w:p>
    <w:p w14:paraId="6121C69A" w14:textId="45EAD490" w:rsidR="00C97228" w:rsidRPr="00D3445A" w:rsidRDefault="00C97228" w:rsidP="00C97228">
      <w:r w:rsidRPr="00D3445A">
        <w:rPr>
          <w:noProof/>
        </w:rPr>
        <w:drawing>
          <wp:inline distT="0" distB="0" distL="0" distR="0" wp14:anchorId="5CE9815C" wp14:editId="069D4E7E">
            <wp:extent cx="5438775" cy="4229100"/>
            <wp:effectExtent l="0" t="0" r="9525" b="0"/>
            <wp:docPr id="6" name="Chart 6">
              <a:extLst xmlns:a="http://schemas.openxmlformats.org/drawingml/2006/main">
                <a:ext uri="{FF2B5EF4-FFF2-40B4-BE49-F238E27FC236}">
                  <a16:creationId xmlns:a16="http://schemas.microsoft.com/office/drawing/2014/main" id="{7DFEF16F-53B3-2D60-3145-101900B4E2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89139E" w14:textId="54A1D29A" w:rsidR="00C97228" w:rsidRPr="00D3445A" w:rsidRDefault="00C97228" w:rsidP="00C97228">
      <w:pPr>
        <w:pStyle w:val="Caption"/>
      </w:pPr>
      <w:bookmarkStart w:id="47" w:name="_Ref227001804"/>
      <w:bookmarkStart w:id="48" w:name="_Toc227072424"/>
      <w:r w:rsidRPr="00D3445A">
        <w:t xml:space="preserve">Figure </w:t>
      </w:r>
      <w:r w:rsidRPr="00D3445A">
        <w:fldChar w:fldCharType="begin"/>
      </w:r>
      <w:r w:rsidRPr="00D3445A">
        <w:instrText xml:space="preserve"> SEQ Figure \* ARABIC </w:instrText>
      </w:r>
      <w:r w:rsidRPr="00D3445A">
        <w:fldChar w:fldCharType="separate"/>
      </w:r>
      <w:r w:rsidRPr="00D3445A">
        <w:rPr>
          <w:noProof/>
        </w:rPr>
        <w:t>3</w:t>
      </w:r>
      <w:r w:rsidRPr="00D3445A">
        <w:fldChar w:fldCharType="end"/>
      </w:r>
      <w:bookmarkEnd w:id="47"/>
      <w:r w:rsidRPr="00D3445A">
        <w:t>: Temperature distribution along optimised saucepan handle lengths for different materials based on mL ≈ 2.65</w:t>
      </w:r>
      <w:bookmarkEnd w:id="48"/>
    </w:p>
    <w:p w14:paraId="1A80FF09" w14:textId="08217E25" w:rsidR="00E2750D" w:rsidRPr="00E2750D" w:rsidRDefault="00E2750D" w:rsidP="00E2750D">
      <w:pPr>
        <w:spacing w:line="360" w:lineRule="auto"/>
        <w:jc w:val="both"/>
      </w:pPr>
      <w:r w:rsidRPr="00E2750D">
        <w:t xml:space="preserve">Temperature distributions were recalculated using lengths based on </w:t>
      </w:r>
      <m:oMath>
        <m:r>
          <w:rPr>
            <w:rFonts w:ascii="Cambria Math" w:hAnsi="Cambria Math"/>
          </w:rPr>
          <m:t>mL≈2.65</m:t>
        </m:r>
      </m:oMath>
      <w:r w:rsidRPr="00E2750D">
        <w:t>. Materials with shorter optimal lengths (brass, stainless steel) show steeper decay and lower tip temperatures, while higher-conductivity materials (copper, aluminium) require longer lengths, producing more gradual decay and higher temperatures.</w:t>
      </w:r>
    </w:p>
    <w:p w14:paraId="61C4C09A" w14:textId="77777777" w:rsidR="00E2750D" w:rsidRPr="00E2750D" w:rsidRDefault="00E2750D" w:rsidP="00E2750D">
      <w:pPr>
        <w:spacing w:line="360" w:lineRule="auto"/>
        <w:jc w:val="both"/>
      </w:pPr>
      <w:r w:rsidRPr="00E2750D">
        <w:t>Despite these differences, overall behaviour is similar as heat transfer plateaus beyond the optimum. The optimised designs therefore maintain comparable performance while reflecting material-dependent geometry.</w:t>
      </w:r>
    </w:p>
    <w:p w14:paraId="206CB3B7" w14:textId="78BFF1FE" w:rsidR="00B56F39" w:rsidRPr="00D3445A" w:rsidRDefault="00FF7339" w:rsidP="00E2750D">
      <w:pPr>
        <w:spacing w:line="360" w:lineRule="auto"/>
        <w:jc w:val="both"/>
      </w:pPr>
      <w:r>
        <w:pict w14:anchorId="3B69457B">
          <v:rect id="_x0000_i1038" style="width:0;height:1.5pt" o:hralign="center" o:hrstd="t" o:hr="t" fillcolor="#a0a0a0" stroked="f"/>
        </w:pict>
      </w:r>
    </w:p>
    <w:p w14:paraId="053732F3" w14:textId="47A811BD" w:rsidR="00B56F39" w:rsidRPr="00D3445A" w:rsidRDefault="00B56F39" w:rsidP="00B56F39">
      <w:pPr>
        <w:pStyle w:val="Heading1"/>
        <w:rPr>
          <w:b/>
          <w:bCs/>
        </w:rPr>
      </w:pPr>
      <w:bookmarkStart w:id="49" w:name="_Toc227072747"/>
      <w:r w:rsidRPr="00D3445A">
        <w:rPr>
          <w:b/>
          <w:bCs/>
        </w:rPr>
        <w:lastRenderedPageBreak/>
        <w:t>12. Design Recommendations</w:t>
      </w:r>
      <w:bookmarkEnd w:id="49"/>
      <w:r w:rsidRPr="00D3445A">
        <w:rPr>
          <w:b/>
          <w:bCs/>
        </w:rPr>
        <w:t xml:space="preserve"> </w:t>
      </w:r>
    </w:p>
    <w:p w14:paraId="5A1C485C" w14:textId="3F0E9DD3" w:rsidR="00B02046" w:rsidRPr="00B02046" w:rsidRDefault="00B02046" w:rsidP="00B02046">
      <w:pPr>
        <w:spacing w:line="360" w:lineRule="auto"/>
        <w:jc w:val="both"/>
      </w:pPr>
      <w:r w:rsidRPr="00B02046">
        <w:t xml:space="preserve">The optimal design uses stainless steel at </w:t>
      </w:r>
      <m:oMath>
        <m:r>
          <w:rPr>
            <w:rFonts w:ascii="Cambria Math" w:hAnsi="Cambria Math"/>
          </w:rPr>
          <m:t>mL≈2.65</m:t>
        </m:r>
      </m:oMath>
      <w:r w:rsidRPr="00B02046">
        <w:t>. Although copper and aluminium provide higher thermal performance, their conductivity produces unsafe tip temperatures. Stainless steel maintains lower temperatures, ensuring safe operation.</w:t>
      </w:r>
    </w:p>
    <w:p w14:paraId="0A10DDFF" w14:textId="77777777" w:rsidR="00B02046" w:rsidRPr="00B02046" w:rsidRDefault="00B02046" w:rsidP="00B02046">
      <w:pPr>
        <w:spacing w:line="360" w:lineRule="auto"/>
        <w:jc w:val="both"/>
      </w:pPr>
      <w:r w:rsidRPr="00B02046">
        <w:t>The reduced optimal length minimises material use with negligible performance loss beyond the optimum, providing a balanced solution that prioritises safety and usability while maintaining adequate thermal performance.</w:t>
      </w:r>
    </w:p>
    <w:p w14:paraId="2ED59C29" w14:textId="77777777" w:rsidR="00B56F39" w:rsidRPr="00D3445A" w:rsidRDefault="00FF7339" w:rsidP="00B56F39">
      <w:r>
        <w:pict w14:anchorId="509B43A5">
          <v:rect id="_x0000_i1039" style="width:0;height:1.5pt" o:hralign="center" o:hrstd="t" o:hr="t" fillcolor="#a0a0a0" stroked="f"/>
        </w:pict>
      </w:r>
    </w:p>
    <w:p w14:paraId="53D49E72" w14:textId="67A88BC4" w:rsidR="00B56F39" w:rsidRPr="00D3445A" w:rsidRDefault="00B56F39" w:rsidP="00B56F39">
      <w:pPr>
        <w:pStyle w:val="Heading1"/>
        <w:rPr>
          <w:b/>
          <w:bCs/>
        </w:rPr>
      </w:pPr>
      <w:bookmarkStart w:id="50" w:name="_Toc227072748"/>
      <w:r w:rsidRPr="00D3445A">
        <w:rPr>
          <w:b/>
          <w:bCs/>
        </w:rPr>
        <w:t>13. Conclusion</w:t>
      </w:r>
      <w:bookmarkEnd w:id="50"/>
      <w:r w:rsidRPr="00D3445A">
        <w:rPr>
          <w:b/>
          <w:bCs/>
        </w:rPr>
        <w:t xml:space="preserve"> </w:t>
      </w:r>
    </w:p>
    <w:p w14:paraId="47B02F06" w14:textId="3C7E41C9" w:rsidR="00B02046" w:rsidRPr="00B02046" w:rsidRDefault="00B02046" w:rsidP="00B02046">
      <w:pPr>
        <w:spacing w:line="360" w:lineRule="auto"/>
        <w:jc w:val="both"/>
      </w:pPr>
      <w:r w:rsidRPr="00B02046">
        <w:t xml:space="preserve">This report examined extended surfaces, showing fin performance is governed by coupled conduction and convection. Task A demonstrated the transition from simple automotive fins to optimised modern and microscale designs driven by performance and spatial constraints. Task B confirmed diminishing returns, with an optimum at </w:t>
      </w:r>
      <m:oMath>
        <m:r>
          <w:rPr>
            <w:rFonts w:ascii="Cambria Math" w:hAnsi="Cambria Math"/>
          </w:rPr>
          <m:t>mL≈2.65</m:t>
        </m:r>
      </m:oMath>
      <w:r w:rsidRPr="00B02046">
        <w:t>. Task C showed material selection governs temperature distribution and usability, where high conductivity improves heat transfer but increases safety risk.</w:t>
      </w:r>
    </w:p>
    <w:p w14:paraId="4D08DE42" w14:textId="77777777" w:rsidR="00B02046" w:rsidRPr="00B02046" w:rsidRDefault="00B02046" w:rsidP="00B02046">
      <w:pPr>
        <w:spacing w:line="360" w:lineRule="auto"/>
        <w:jc w:val="both"/>
      </w:pPr>
      <w:r w:rsidRPr="00B02046">
        <w:t>Overall, fin design requires balancing thermal performance, material use, safety, and practicality through optimisation.</w:t>
      </w:r>
    </w:p>
    <w:p w14:paraId="31C6576E" w14:textId="045185E9" w:rsidR="001909DD" w:rsidRPr="00D3445A" w:rsidRDefault="00FF7339" w:rsidP="001909DD">
      <w:pPr>
        <w:spacing w:line="360" w:lineRule="auto"/>
        <w:jc w:val="both"/>
      </w:pPr>
      <w:r>
        <w:pict w14:anchorId="6F7EE11D">
          <v:rect id="_x0000_i1040" style="width:0;height:1.5pt" o:hralign="center" o:hrstd="t" o:hr="t" fillcolor="#a0a0a0" stroked="f"/>
        </w:pict>
      </w:r>
    </w:p>
    <w:p w14:paraId="73756A04" w14:textId="77777777" w:rsidR="001909DD" w:rsidRPr="00D3445A" w:rsidRDefault="001909DD">
      <w:r w:rsidRPr="00D3445A">
        <w:br w:type="page"/>
      </w:r>
    </w:p>
    <w:bookmarkStart w:id="51" w:name="_Toc227072749" w:displacedByCustomXml="next"/>
    <w:sdt>
      <w:sdtPr>
        <w:rPr>
          <w:rFonts w:asciiTheme="minorHAnsi" w:eastAsiaTheme="minorHAnsi" w:hAnsiTheme="minorHAnsi" w:cstheme="minorBidi"/>
          <w:color w:val="auto"/>
          <w:sz w:val="22"/>
          <w:szCs w:val="22"/>
        </w:rPr>
        <w:id w:val="517581895"/>
        <w:docPartObj>
          <w:docPartGallery w:val="Bibliographies"/>
          <w:docPartUnique/>
        </w:docPartObj>
      </w:sdtPr>
      <w:sdtEndPr/>
      <w:sdtContent>
        <w:p w14:paraId="75D4E617" w14:textId="0B6A7DE6" w:rsidR="001909DD" w:rsidRPr="00D3445A" w:rsidRDefault="001909DD">
          <w:pPr>
            <w:pStyle w:val="Heading1"/>
            <w:rPr>
              <w:b/>
              <w:bCs/>
            </w:rPr>
          </w:pPr>
          <w:r w:rsidRPr="00D3445A">
            <w:rPr>
              <w:b/>
              <w:bCs/>
            </w:rPr>
            <w:t>References</w:t>
          </w:r>
          <w:bookmarkEnd w:id="51"/>
        </w:p>
        <w:sdt>
          <w:sdtPr>
            <w:id w:val="-573587230"/>
            <w:bibliography/>
          </w:sdtPr>
          <w:sdtEndPr/>
          <w:sdtContent>
            <w:p w14:paraId="06F6381E" w14:textId="77777777" w:rsidR="00855D7D" w:rsidRDefault="001909DD" w:rsidP="00855D7D">
              <w:pPr>
                <w:pStyle w:val="Bibliography"/>
                <w:rPr>
                  <w:noProof/>
                  <w:sz w:val="24"/>
                  <w:szCs w:val="24"/>
                </w:rPr>
              </w:pPr>
              <w:r w:rsidRPr="00D3445A">
                <w:fldChar w:fldCharType="begin"/>
              </w:r>
              <w:r w:rsidRPr="00D3445A">
                <w:instrText xml:space="preserve"> BIBLIOGRAPHY </w:instrText>
              </w:r>
              <w:r w:rsidRPr="00D3445A">
                <w:fldChar w:fldCharType="separate"/>
              </w:r>
              <w:r w:rsidR="00855D7D">
                <w:rPr>
                  <w:noProof/>
                </w:rPr>
                <w:t xml:space="preserve">Abdollahzadehsangroudi, M. et al., 2024. Insight into porous fin microchannel heat sinks with improved thermo-hydraulic performance. </w:t>
              </w:r>
              <w:r w:rsidR="00855D7D">
                <w:rPr>
                  <w:i/>
                  <w:iCs/>
                  <w:noProof/>
                </w:rPr>
                <w:t xml:space="preserve">Physics of Fluids, </w:t>
              </w:r>
              <w:r w:rsidR="00855D7D">
                <w:rPr>
                  <w:noProof/>
                </w:rPr>
                <w:t>36(4), pp. 2-16.</w:t>
              </w:r>
            </w:p>
            <w:p w14:paraId="2ED37A31" w14:textId="77777777" w:rsidR="00855D7D" w:rsidRDefault="00855D7D" w:rsidP="00855D7D">
              <w:pPr>
                <w:pStyle w:val="Bibliography"/>
                <w:rPr>
                  <w:noProof/>
                </w:rPr>
              </w:pPr>
              <w:r>
                <w:rPr>
                  <w:noProof/>
                </w:rPr>
                <w:t xml:space="preserve">Abed, A. M. et al., 2025. Thermal–hydraulic performance and enhancement mechanisms of a novel asymmetric truncated airfoil fin (ATAF) heat exchanger: a validated computational and experimental study. </w:t>
              </w:r>
              <w:r>
                <w:rPr>
                  <w:i/>
                  <w:iCs/>
                  <w:noProof/>
                </w:rPr>
                <w:t xml:space="preserve">Journal of Thermal Analysis and Calorimetry, </w:t>
              </w:r>
              <w:r>
                <w:rPr>
                  <w:noProof/>
                </w:rPr>
                <w:t>150(1), pp. 12865-12894.</w:t>
              </w:r>
            </w:p>
            <w:p w14:paraId="0203727C" w14:textId="77777777" w:rsidR="00855D7D" w:rsidRDefault="00855D7D" w:rsidP="00855D7D">
              <w:pPr>
                <w:pStyle w:val="Bibliography"/>
                <w:rPr>
                  <w:noProof/>
                </w:rPr>
              </w:pPr>
              <w:r>
                <w:rPr>
                  <w:noProof/>
                </w:rPr>
                <w:t xml:space="preserve">Aider, Y. &amp; Singh, P., 2025. Experimental Study on Flow and Thermal Transport in Additively Manufactured Architectured Lattice Frame With Air and Particles as Convective Agents. </w:t>
              </w:r>
              <w:r>
                <w:rPr>
                  <w:i/>
                  <w:iCs/>
                  <w:noProof/>
                </w:rPr>
                <w:t xml:space="preserve">Thermal Science and Engineering Applications, </w:t>
              </w:r>
              <w:r>
                <w:rPr>
                  <w:noProof/>
                </w:rPr>
                <w:t>17(5), pp. TSEA-24-1449.</w:t>
              </w:r>
            </w:p>
            <w:p w14:paraId="594BB9DD" w14:textId="77777777" w:rsidR="00855D7D" w:rsidRDefault="00855D7D" w:rsidP="00855D7D">
              <w:pPr>
                <w:pStyle w:val="Bibliography"/>
                <w:rPr>
                  <w:noProof/>
                </w:rPr>
              </w:pPr>
              <w:r>
                <w:rPr>
                  <w:noProof/>
                </w:rPr>
                <w:t xml:space="preserve">Alabdaly, I. K., 2025. Heat Transfer and Flow Behavior in Porous Media: A Review. </w:t>
              </w:r>
              <w:r>
                <w:rPr>
                  <w:i/>
                  <w:iCs/>
                  <w:noProof/>
                </w:rPr>
                <w:t xml:space="preserve">Anbar Journal of Engineering Sciences, </w:t>
              </w:r>
              <w:r>
                <w:rPr>
                  <w:noProof/>
                </w:rPr>
                <w:t>16(2), pp. 66-86.</w:t>
              </w:r>
            </w:p>
            <w:p w14:paraId="492643AE" w14:textId="77777777" w:rsidR="00855D7D" w:rsidRDefault="00855D7D" w:rsidP="00855D7D">
              <w:pPr>
                <w:pStyle w:val="Bibliography"/>
                <w:rPr>
                  <w:noProof/>
                </w:rPr>
              </w:pPr>
              <w:r>
                <w:rPr>
                  <w:noProof/>
                </w:rPr>
                <w:t xml:space="preserve">Al-Jewaree, H. A. M. &amp; Suker, D. K., 2021. Practical Investigation to Improve the Heat Transfer Performance in Elliptical Fins for Different Axis Ratios by Forced Convection. </w:t>
              </w:r>
              <w:r>
                <w:rPr>
                  <w:i/>
                  <w:iCs/>
                  <w:noProof/>
                </w:rPr>
                <w:t xml:space="preserve">American Journal of Mechanical Engineering, </w:t>
              </w:r>
              <w:r>
                <w:rPr>
                  <w:noProof/>
                </w:rPr>
                <w:t>9(1), pp. 18-23.</w:t>
              </w:r>
            </w:p>
            <w:p w14:paraId="5BFF465F" w14:textId="77777777" w:rsidR="00855D7D" w:rsidRDefault="00855D7D" w:rsidP="00855D7D">
              <w:pPr>
                <w:pStyle w:val="Bibliography"/>
                <w:rPr>
                  <w:noProof/>
                </w:rPr>
              </w:pPr>
              <w:r>
                <w:rPr>
                  <w:noProof/>
                </w:rPr>
                <w:t xml:space="preserve">ASTM, 2020. </w:t>
              </w:r>
              <w:r>
                <w:rPr>
                  <w:i/>
                  <w:iCs/>
                  <w:noProof/>
                </w:rPr>
                <w:t xml:space="preserve">Standard Guide for Heated System Surface Conditions that Produce Contact Burn Injuries, </w:t>
              </w:r>
              <w:r>
                <w:rPr>
                  <w:noProof/>
                </w:rPr>
                <w:t>Milton keynes : intertekinform.</w:t>
              </w:r>
            </w:p>
            <w:p w14:paraId="6B3B9462" w14:textId="77777777" w:rsidR="00855D7D" w:rsidRDefault="00855D7D" w:rsidP="00855D7D">
              <w:pPr>
                <w:pStyle w:val="Bibliography"/>
                <w:rPr>
                  <w:noProof/>
                </w:rPr>
              </w:pPr>
              <w:r>
                <w:rPr>
                  <w:noProof/>
                </w:rPr>
                <w:t xml:space="preserve">Careri, F., Khan, R. H., Todd, C. &amp; Attallah, M. M., 2023. Additive manufacturing of heat exchangers in aerospace applications: a review. </w:t>
              </w:r>
              <w:r>
                <w:rPr>
                  <w:i/>
                  <w:iCs/>
                  <w:noProof/>
                </w:rPr>
                <w:t xml:space="preserve">Applied Thermal Engineering, </w:t>
              </w:r>
              <w:r>
                <w:rPr>
                  <w:noProof/>
                </w:rPr>
                <w:t>235(1), pp. 1-19.</w:t>
              </w:r>
            </w:p>
            <w:p w14:paraId="67B866B0" w14:textId="77777777" w:rsidR="00855D7D" w:rsidRDefault="00855D7D" w:rsidP="00855D7D">
              <w:pPr>
                <w:pStyle w:val="Bibliography"/>
                <w:rPr>
                  <w:noProof/>
                </w:rPr>
              </w:pPr>
              <w:r>
                <w:rPr>
                  <w:noProof/>
                </w:rPr>
                <w:t xml:space="preserve">Chauhan, J. B., Jani, D. D. B. &amp; Bhabhor, K. K., 2022. Investigation on Cooling Rate of Different Fin Design of an I.C. Engine by Use of CFD- A Literature Review. </w:t>
              </w:r>
              <w:r>
                <w:rPr>
                  <w:i/>
                  <w:iCs/>
                  <w:noProof/>
                </w:rPr>
                <w:t xml:space="preserve">International Journal of Advanced Research in Science, Communication and Technology, </w:t>
              </w:r>
              <w:r>
                <w:rPr>
                  <w:noProof/>
                </w:rPr>
                <w:t>2(1), pp. 355-359.</w:t>
              </w:r>
            </w:p>
            <w:p w14:paraId="28486E24" w14:textId="77777777" w:rsidR="00855D7D" w:rsidRDefault="00855D7D" w:rsidP="00855D7D">
              <w:pPr>
                <w:pStyle w:val="Bibliography"/>
                <w:rPr>
                  <w:noProof/>
                </w:rPr>
              </w:pPr>
              <w:r>
                <w:rPr>
                  <w:noProof/>
                </w:rPr>
                <w:t xml:space="preserve">Czerwinksi, F., 2024. Aluminum alloys for electrical engineering: a review. </w:t>
              </w:r>
              <w:r>
                <w:rPr>
                  <w:i/>
                  <w:iCs/>
                  <w:noProof/>
                </w:rPr>
                <w:t xml:space="preserve">Journal of Material Science , </w:t>
              </w:r>
              <w:r>
                <w:rPr>
                  <w:noProof/>
                </w:rPr>
                <w:t>59(1), pp. 1487-14892.</w:t>
              </w:r>
            </w:p>
            <w:p w14:paraId="7DB62CBF" w14:textId="77777777" w:rsidR="00855D7D" w:rsidRDefault="00855D7D" w:rsidP="00855D7D">
              <w:pPr>
                <w:pStyle w:val="Bibliography"/>
                <w:rPr>
                  <w:noProof/>
                </w:rPr>
              </w:pPr>
              <w:r>
                <w:rPr>
                  <w:noProof/>
                </w:rPr>
                <w:t xml:space="preserve">Ejaz, F., Shuja, S. Z., Qasem, N. A. &amp; Zubair, S. M., 2026. Thermal-hydraulic analysis of louver fin compact heat exchangers under humidifying conditions. </w:t>
              </w:r>
              <w:r>
                <w:rPr>
                  <w:i/>
                  <w:iCs/>
                  <w:noProof/>
                </w:rPr>
                <w:t xml:space="preserve">International Communications in Heat and Mass Transfer, </w:t>
              </w:r>
              <w:r>
                <w:rPr>
                  <w:noProof/>
                </w:rPr>
                <w:t>172(1), pp. 1-18.</w:t>
              </w:r>
            </w:p>
            <w:p w14:paraId="50DF9B24" w14:textId="77777777" w:rsidR="00855D7D" w:rsidRDefault="00855D7D" w:rsidP="00855D7D">
              <w:pPr>
                <w:pStyle w:val="Bibliography"/>
                <w:rPr>
                  <w:noProof/>
                </w:rPr>
              </w:pPr>
              <w:r>
                <w:rPr>
                  <w:noProof/>
                </w:rPr>
                <w:t xml:space="preserve">Ghandouri, I. E., Maakoul, A. E., Saadeddine, S. &amp; Meziane, M., 2023. A comprehensive review of methods used to improve the thermal performance of heat sinks in natural convection. </w:t>
              </w:r>
              <w:r>
                <w:rPr>
                  <w:i/>
                  <w:iCs/>
                  <w:noProof/>
                </w:rPr>
                <w:t xml:space="preserve">Heat and Mass Transfer , </w:t>
              </w:r>
              <w:r>
                <w:rPr>
                  <w:noProof/>
                </w:rPr>
                <w:t>59(1), pp. 825-849.</w:t>
              </w:r>
            </w:p>
            <w:p w14:paraId="2D4F8261" w14:textId="77777777" w:rsidR="00855D7D" w:rsidRDefault="00855D7D" w:rsidP="00855D7D">
              <w:pPr>
                <w:pStyle w:val="Bibliography"/>
                <w:rPr>
                  <w:noProof/>
                </w:rPr>
              </w:pPr>
              <w:r>
                <w:rPr>
                  <w:noProof/>
                </w:rPr>
                <w:t xml:space="preserve">Haq, F., Shah, K. &amp; Abdeljawad, T., 2023. ANALYSIS OF PERIODIC HEAT TRANSFER THROUGH EXTENDED SURFACES. </w:t>
              </w:r>
              <w:r>
                <w:rPr>
                  <w:i/>
                  <w:iCs/>
                  <w:noProof/>
                </w:rPr>
                <w:t xml:space="preserve">THERMAL SCIENCE, </w:t>
              </w:r>
              <w:r>
                <w:rPr>
                  <w:noProof/>
                </w:rPr>
                <w:t>27(4a), pp. 2623-2637.</w:t>
              </w:r>
            </w:p>
            <w:p w14:paraId="5E4995F5" w14:textId="77777777" w:rsidR="00855D7D" w:rsidRDefault="00855D7D" w:rsidP="00855D7D">
              <w:pPr>
                <w:pStyle w:val="Bibliography"/>
                <w:rPr>
                  <w:noProof/>
                </w:rPr>
              </w:pPr>
              <w:r>
                <w:rPr>
                  <w:noProof/>
                </w:rPr>
                <w:t xml:space="preserve">Hummood, E. A. et al., 2025. Performance analysis of air-to-ground heat exchanger systems: a detailed investigation of finned and un-finned tube designs for oil pipeline cooling. </w:t>
              </w:r>
              <w:r>
                <w:rPr>
                  <w:i/>
                  <w:iCs/>
                  <w:noProof/>
                </w:rPr>
                <w:t xml:space="preserve">Frontiers in Energy Efficiency , </w:t>
              </w:r>
              <w:r>
                <w:rPr>
                  <w:noProof/>
                </w:rPr>
                <w:t>3(1), pp. 1-13.</w:t>
              </w:r>
            </w:p>
            <w:p w14:paraId="480AC639" w14:textId="77777777" w:rsidR="00855D7D" w:rsidRDefault="00855D7D" w:rsidP="00855D7D">
              <w:pPr>
                <w:pStyle w:val="Bibliography"/>
                <w:rPr>
                  <w:noProof/>
                </w:rPr>
              </w:pPr>
              <w:r>
                <w:rPr>
                  <w:noProof/>
                </w:rPr>
                <w:t xml:space="preserve">Jung, G., Kim, J., Choi, H. &amp; Lee, H., 2025. Multi-objective optimization of an offset strip fin heat exchanger applied to fuel cell electric vehicles for cooperative cooling. </w:t>
              </w:r>
              <w:r>
                <w:rPr>
                  <w:i/>
                  <w:iCs/>
                  <w:noProof/>
                </w:rPr>
                <w:t xml:space="preserve">Applied Thermal Engineering , </w:t>
              </w:r>
              <w:r>
                <w:rPr>
                  <w:noProof/>
                </w:rPr>
                <w:t>268(1), pp. 1-18.</w:t>
              </w:r>
            </w:p>
            <w:p w14:paraId="606359F6" w14:textId="77777777" w:rsidR="00855D7D" w:rsidRDefault="00855D7D" w:rsidP="00855D7D">
              <w:pPr>
                <w:pStyle w:val="Bibliography"/>
                <w:rPr>
                  <w:noProof/>
                </w:rPr>
              </w:pPr>
              <w:r>
                <w:rPr>
                  <w:noProof/>
                </w:rPr>
                <w:lastRenderedPageBreak/>
                <w:t xml:space="preserve">Kamkari, B. et al., 2026. Biomimetic fractal fins for enhanced thermal performance in fin-and-tube latent heat energy storage. </w:t>
              </w:r>
              <w:r>
                <w:rPr>
                  <w:i/>
                  <w:iCs/>
                  <w:noProof/>
                </w:rPr>
                <w:t xml:space="preserve">Journal of Energy Storage, </w:t>
              </w:r>
              <w:r>
                <w:rPr>
                  <w:noProof/>
                </w:rPr>
                <w:t>149(1), pp. 1-18.</w:t>
              </w:r>
            </w:p>
            <w:p w14:paraId="5E7F29BA" w14:textId="77777777" w:rsidR="00855D7D" w:rsidRDefault="00855D7D" w:rsidP="00855D7D">
              <w:pPr>
                <w:pStyle w:val="Bibliography"/>
                <w:rPr>
                  <w:noProof/>
                </w:rPr>
              </w:pPr>
              <w:r>
                <w:rPr>
                  <w:noProof/>
                </w:rPr>
                <w:t xml:space="preserve">Kirchhofer, M., Kreiger, M. &amp; Hofer, D., 2025. Experimental and numerical investigations of forced convection impingement heat transfer on plate-fin heat sinks using three different electronic cooling fans. </w:t>
              </w:r>
              <w:r>
                <w:rPr>
                  <w:i/>
                  <w:iCs/>
                  <w:noProof/>
                </w:rPr>
                <w:t xml:space="preserve">Applied Thermal Engineering, </w:t>
              </w:r>
              <w:r>
                <w:rPr>
                  <w:noProof/>
                </w:rPr>
                <w:t>258(C), pp. 1-24.</w:t>
              </w:r>
            </w:p>
            <w:p w14:paraId="4F70ABF9" w14:textId="77777777" w:rsidR="00855D7D" w:rsidRDefault="00855D7D" w:rsidP="00855D7D">
              <w:pPr>
                <w:pStyle w:val="Bibliography"/>
                <w:rPr>
                  <w:noProof/>
                </w:rPr>
              </w:pPr>
              <w:r>
                <w:rPr>
                  <w:noProof/>
                </w:rPr>
                <w:t xml:space="preserve">Krishnayatara, G., Tokas, S. &amp; Kumar, R., 2020. Numerical heat transfer analysis &amp; predicting thermal performance of fins for a novel. </w:t>
              </w:r>
              <w:r>
                <w:rPr>
                  <w:i/>
                  <w:iCs/>
                  <w:noProof/>
                </w:rPr>
                <w:t xml:space="preserve">Case Studies in Thermal Engineering, </w:t>
              </w:r>
              <w:r>
                <w:rPr>
                  <w:noProof/>
                </w:rPr>
                <w:t>21(1), pp. 1-18.</w:t>
              </w:r>
            </w:p>
            <w:p w14:paraId="30823C69" w14:textId="77777777" w:rsidR="00855D7D" w:rsidRDefault="00855D7D" w:rsidP="00855D7D">
              <w:pPr>
                <w:pStyle w:val="Bibliography"/>
                <w:rPr>
                  <w:noProof/>
                </w:rPr>
              </w:pPr>
              <w:r>
                <w:rPr>
                  <w:noProof/>
                </w:rPr>
                <w:t xml:space="preserve">Li, B. et al., 2025. Enhanced thermal management in 3D integrated circuits: Low-pressure flow boiling in microchannels with multiple ultra-high heat flux sources using deionized water. </w:t>
              </w:r>
              <w:r>
                <w:rPr>
                  <w:i/>
                  <w:iCs/>
                  <w:noProof/>
                </w:rPr>
                <w:t xml:space="preserve">International Communications in Heat and Mass Transfer, </w:t>
              </w:r>
              <w:r>
                <w:rPr>
                  <w:noProof/>
                </w:rPr>
                <w:t>164(A), pp. 1-13.</w:t>
              </w:r>
            </w:p>
            <w:p w14:paraId="0F545087" w14:textId="77777777" w:rsidR="00855D7D" w:rsidRDefault="00855D7D" w:rsidP="00855D7D">
              <w:pPr>
                <w:pStyle w:val="Bibliography"/>
                <w:rPr>
                  <w:noProof/>
                </w:rPr>
              </w:pPr>
              <w:r>
                <w:rPr>
                  <w:noProof/>
                </w:rPr>
                <w:t xml:space="preserve">Li, J., Su, J. &amp; Wang, S., 2025. Research on the Performance of Radiators in Hybrid Vehicle Thermal Management Systems. </w:t>
              </w:r>
              <w:r>
                <w:rPr>
                  <w:i/>
                  <w:iCs/>
                  <w:noProof/>
                </w:rPr>
                <w:t xml:space="preserve">World E;ectric Vehicle Journal , </w:t>
              </w:r>
              <w:r>
                <w:rPr>
                  <w:noProof/>
                </w:rPr>
                <w:t>16(2), pp. 1-25.</w:t>
              </w:r>
            </w:p>
            <w:p w14:paraId="30A2105A" w14:textId="77777777" w:rsidR="00855D7D" w:rsidRDefault="00855D7D" w:rsidP="00855D7D">
              <w:pPr>
                <w:pStyle w:val="Bibliography"/>
                <w:rPr>
                  <w:noProof/>
                </w:rPr>
              </w:pPr>
              <w:r>
                <w:rPr>
                  <w:noProof/>
                </w:rPr>
                <w:t xml:space="preserve">Li, J., Zhong, S. &amp; Yang, L., 2026. Additive manufacturability and heat transfer study of three-dimensional Turing pattern lattices. </w:t>
              </w:r>
              <w:r>
                <w:rPr>
                  <w:i/>
                  <w:iCs/>
                  <w:noProof/>
                </w:rPr>
                <w:t xml:space="preserve">International Communications in Heat and Mass Transfer, </w:t>
              </w:r>
              <w:r>
                <w:rPr>
                  <w:noProof/>
                </w:rPr>
                <w:t>173(1), pp. 1-16.</w:t>
              </w:r>
            </w:p>
            <w:p w14:paraId="545A2735" w14:textId="77777777" w:rsidR="00855D7D" w:rsidRDefault="00855D7D" w:rsidP="00855D7D">
              <w:pPr>
                <w:pStyle w:val="Bibliography"/>
                <w:rPr>
                  <w:noProof/>
                </w:rPr>
              </w:pPr>
              <w:r>
                <w:rPr>
                  <w:noProof/>
                </w:rPr>
                <w:t xml:space="preserve">Li, M. et al., 2023. Investigation of Flow and Heat Transfer Characteristics in Microchannels with Fins. </w:t>
              </w:r>
              <w:r>
                <w:rPr>
                  <w:i/>
                  <w:iCs/>
                  <w:noProof/>
                </w:rPr>
                <w:t xml:space="preserve">Machines, </w:t>
              </w:r>
              <w:r>
                <w:rPr>
                  <w:noProof/>
                </w:rPr>
                <w:t>11(2), pp. 1-15.</w:t>
              </w:r>
            </w:p>
            <w:p w14:paraId="219F0648" w14:textId="77777777" w:rsidR="00855D7D" w:rsidRDefault="00855D7D" w:rsidP="00855D7D">
              <w:pPr>
                <w:pStyle w:val="Bibliography"/>
                <w:rPr>
                  <w:noProof/>
                </w:rPr>
              </w:pPr>
              <w:r>
                <w:rPr>
                  <w:noProof/>
                </w:rPr>
                <w:t xml:space="preserve">Liu, J. et al., 2025. Machine learning prediction of thermal–hydraulic (j–f) characteristics in compact heat exchangers with six fin configurations. </w:t>
              </w:r>
              <w:r>
                <w:rPr>
                  <w:i/>
                  <w:iCs/>
                  <w:noProof/>
                </w:rPr>
                <w:t xml:space="preserve">Applied Thermal Engineering, </w:t>
              </w:r>
              <w:r>
                <w:rPr>
                  <w:noProof/>
                </w:rPr>
                <w:t>280(1), pp. 1-16.</w:t>
              </w:r>
            </w:p>
            <w:p w14:paraId="6CC0AC74" w14:textId="77777777" w:rsidR="00855D7D" w:rsidRDefault="00855D7D" w:rsidP="00855D7D">
              <w:pPr>
                <w:pStyle w:val="Bibliography"/>
                <w:rPr>
                  <w:noProof/>
                </w:rPr>
              </w:pPr>
              <w:r>
                <w:rPr>
                  <w:noProof/>
                </w:rPr>
                <w:t xml:space="preserve">MIT, 2002. </w:t>
              </w:r>
              <w:r>
                <w:rPr>
                  <w:i/>
                  <w:iCs/>
                  <w:noProof/>
                </w:rPr>
                <w:t xml:space="preserve">Extended Surfaces (Fins). </w:t>
              </w:r>
              <w:r>
                <w:rPr>
                  <w:noProof/>
                </w:rPr>
                <w:t xml:space="preserve">[Online] </w:t>
              </w:r>
              <w:r>
                <w:rPr>
                  <w:noProof/>
                </w:rPr>
                <w:br/>
                <w:t xml:space="preserve">Available at: </w:t>
              </w:r>
              <w:r>
                <w:rPr>
                  <w:noProof/>
                  <w:u w:val="single"/>
                </w:rPr>
                <w:t>https://web.mit.edu/16.unified/www/FALL/thermodynamics/notes/node128.html</w:t>
              </w:r>
              <w:r>
                <w:rPr>
                  <w:noProof/>
                </w:rPr>
                <w:br/>
                <w:t>[Accessed 09 April 2026].</w:t>
              </w:r>
            </w:p>
            <w:p w14:paraId="36A4D61A" w14:textId="77777777" w:rsidR="00855D7D" w:rsidRDefault="00855D7D" w:rsidP="00855D7D">
              <w:pPr>
                <w:pStyle w:val="Bibliography"/>
                <w:rPr>
                  <w:noProof/>
                </w:rPr>
              </w:pPr>
              <w:r>
                <w:rPr>
                  <w:noProof/>
                </w:rPr>
                <w:t xml:space="preserve">Pandley, K. L., Kumar, B., Singh, S. K. &amp; Gupta, A. K., 2025. Thermal Performance Analysis of Freestream Cooling for Microprocessors: A Comprehensive Review of Rectangular Heat Sink Designs. </w:t>
              </w:r>
              <w:r>
                <w:rPr>
                  <w:i/>
                  <w:iCs/>
                  <w:noProof/>
                </w:rPr>
                <w:t xml:space="preserve">International Research Journal of Education and Technology , </w:t>
              </w:r>
              <w:r>
                <w:rPr>
                  <w:noProof/>
                </w:rPr>
                <w:t>8(7), pp. 829-855.</w:t>
              </w:r>
            </w:p>
            <w:p w14:paraId="6CB675F0" w14:textId="77777777" w:rsidR="00855D7D" w:rsidRDefault="00855D7D" w:rsidP="00855D7D">
              <w:pPr>
                <w:pStyle w:val="Bibliography"/>
                <w:rPr>
                  <w:noProof/>
                </w:rPr>
              </w:pPr>
              <w:r>
                <w:rPr>
                  <w:noProof/>
                </w:rPr>
                <w:t xml:space="preserve">Qu, J., Lei, Y. &amp; Wang, H., 2025. Bioinspired three-level fractal fin design for enhanced heat transfer in phase change materials. </w:t>
              </w:r>
              <w:r>
                <w:rPr>
                  <w:i/>
                  <w:iCs/>
                  <w:noProof/>
                </w:rPr>
                <w:t xml:space="preserve">Applied Thermal Engineering, </w:t>
              </w:r>
              <w:r>
                <w:rPr>
                  <w:noProof/>
                </w:rPr>
                <w:t>274(B), pp. 1-17.</w:t>
              </w:r>
            </w:p>
            <w:p w14:paraId="2ED777DE" w14:textId="77777777" w:rsidR="00855D7D" w:rsidRDefault="00855D7D" w:rsidP="00855D7D">
              <w:pPr>
                <w:pStyle w:val="Bibliography"/>
                <w:rPr>
                  <w:noProof/>
                </w:rPr>
              </w:pPr>
              <w:r>
                <w:rPr>
                  <w:noProof/>
                </w:rPr>
                <w:t xml:space="preserve">Ráž, K., Chval, Z. &amp; Pereira, M., 2024. Lattice Structures—Mechanical Description with Respect to Additive Manufacturing. </w:t>
              </w:r>
              <w:r>
                <w:rPr>
                  <w:i/>
                  <w:iCs/>
                  <w:noProof/>
                </w:rPr>
                <w:t xml:space="preserve">Materials, </w:t>
              </w:r>
              <w:r>
                <w:rPr>
                  <w:noProof/>
                </w:rPr>
                <w:t>17(21), pp. 1-14.</w:t>
              </w:r>
            </w:p>
            <w:p w14:paraId="1B1E46E8" w14:textId="77777777" w:rsidR="00855D7D" w:rsidRDefault="00855D7D" w:rsidP="00855D7D">
              <w:pPr>
                <w:pStyle w:val="Bibliography"/>
                <w:rPr>
                  <w:noProof/>
                </w:rPr>
              </w:pPr>
              <w:r>
                <w:rPr>
                  <w:noProof/>
                </w:rPr>
                <w:t xml:space="preserve">Sachar, S., Parvez, Y., Khurana, T. &amp; Chaubey, H., 2023. </w:t>
              </w:r>
              <w:r>
                <w:rPr>
                  <w:i/>
                  <w:iCs/>
                  <w:noProof/>
                </w:rPr>
                <w:t xml:space="preserve">Heat transfer enhancement of the air-cooled engine fins through geometrical and material analysis: A review. </w:t>
              </w:r>
              <w:r>
                <w:rPr>
                  <w:noProof/>
                </w:rPr>
                <w:t>Amsterdam , Materials Today .</w:t>
              </w:r>
            </w:p>
            <w:p w14:paraId="73930227" w14:textId="77777777" w:rsidR="00855D7D" w:rsidRDefault="00855D7D" w:rsidP="00855D7D">
              <w:pPr>
                <w:pStyle w:val="Bibliography"/>
                <w:rPr>
                  <w:noProof/>
                </w:rPr>
              </w:pPr>
              <w:r>
                <w:rPr>
                  <w:noProof/>
                </w:rPr>
                <w:t xml:space="preserve">Sarosi, R., Montomoli, F., Li, Z. &amp; Agarwal, R. K., 2024. Optimization of Pin Fins Using Computational Fluid Dynamics and Machine Learning. </w:t>
              </w:r>
              <w:r>
                <w:rPr>
                  <w:i/>
                  <w:iCs/>
                  <w:noProof/>
                </w:rPr>
                <w:t xml:space="preserve">Journal of Thermophysics and Heat Transfer, </w:t>
              </w:r>
              <w:r>
                <w:rPr>
                  <w:noProof/>
                </w:rPr>
                <w:t>39(1), pp. 396-422.</w:t>
              </w:r>
            </w:p>
            <w:p w14:paraId="69C68422" w14:textId="77777777" w:rsidR="00855D7D" w:rsidRDefault="00855D7D" w:rsidP="00855D7D">
              <w:pPr>
                <w:pStyle w:val="Bibliography"/>
                <w:rPr>
                  <w:noProof/>
                </w:rPr>
              </w:pPr>
              <w:r>
                <w:rPr>
                  <w:noProof/>
                </w:rPr>
                <w:lastRenderedPageBreak/>
                <w:t xml:space="preserve">Shi, P., Zhu, H., Dong, X. &amp; Hai, B., 2025. Research Progress on Thermal Runaway Warning Methods and Fire Extinguishing Technologies for Lithium-Ion Batteries. </w:t>
              </w:r>
              <w:r>
                <w:rPr>
                  <w:i/>
                  <w:iCs/>
                  <w:noProof/>
                </w:rPr>
                <w:t xml:space="preserve">World Electric Vehicle Journal, </w:t>
              </w:r>
              <w:r>
                <w:rPr>
                  <w:noProof/>
                </w:rPr>
                <w:t>16(2), pp. 1-29.</w:t>
              </w:r>
            </w:p>
            <w:p w14:paraId="7FC7F0D4" w14:textId="77777777" w:rsidR="00855D7D" w:rsidRDefault="00855D7D" w:rsidP="00855D7D">
              <w:pPr>
                <w:pStyle w:val="Bibliography"/>
                <w:rPr>
                  <w:noProof/>
                </w:rPr>
              </w:pPr>
              <w:r>
                <w:rPr>
                  <w:noProof/>
                </w:rPr>
                <w:t xml:space="preserve">Springborg, A. D., Wessel, C. R., Anderson, L. P. K. &amp; Werner, M. U., 2021. Methodology and applicability of the human contact burn injury model: A systematic review. </w:t>
              </w:r>
              <w:r>
                <w:rPr>
                  <w:i/>
                  <w:iCs/>
                  <w:noProof/>
                </w:rPr>
                <w:t xml:space="preserve">PLoS One, </w:t>
              </w:r>
              <w:r>
                <w:rPr>
                  <w:noProof/>
                </w:rPr>
                <w:t>16(7), pp. 1-33.</w:t>
              </w:r>
            </w:p>
            <w:p w14:paraId="346EE51C" w14:textId="77777777" w:rsidR="00855D7D" w:rsidRDefault="00855D7D" w:rsidP="00855D7D">
              <w:pPr>
                <w:pStyle w:val="Bibliography"/>
                <w:rPr>
                  <w:noProof/>
                </w:rPr>
              </w:pPr>
              <w:r>
                <w:rPr>
                  <w:noProof/>
                </w:rPr>
                <w:t xml:space="preserve">Wagh, V. A. &amp; Saha, S. K., 2024. Optimising extended fin design and heat transfer coefficient for improved heat transfer and PCM recover time in thermal management of batteries. </w:t>
              </w:r>
              <w:r>
                <w:rPr>
                  <w:i/>
                  <w:iCs/>
                  <w:noProof/>
                </w:rPr>
                <w:t xml:space="preserve">Applied Thermal Engineering, </w:t>
              </w:r>
              <w:r>
                <w:rPr>
                  <w:noProof/>
                </w:rPr>
                <w:t>225(1), pp. 1-18.</w:t>
              </w:r>
            </w:p>
            <w:p w14:paraId="1D5832D3" w14:textId="77777777" w:rsidR="00855D7D" w:rsidRDefault="00855D7D" w:rsidP="00855D7D">
              <w:pPr>
                <w:pStyle w:val="Bibliography"/>
                <w:rPr>
                  <w:noProof/>
                </w:rPr>
              </w:pPr>
              <w:r>
                <w:rPr>
                  <w:noProof/>
                </w:rPr>
                <w:t xml:space="preserve">Wilson, N., Gupta, M., Patel, M. J. &amp; Mazur, M., 2024. Generative design of conformal cooling channels for hybrid-manufactured injection moulding tools. </w:t>
              </w:r>
              <w:r>
                <w:rPr>
                  <w:i/>
                  <w:iCs/>
                  <w:noProof/>
                </w:rPr>
                <w:t xml:space="preserve">The International Journal of Advanced Manufacturing Technology, </w:t>
              </w:r>
              <w:r>
                <w:rPr>
                  <w:noProof/>
                </w:rPr>
                <w:t>133(1-2), pp. 1-28.</w:t>
              </w:r>
            </w:p>
            <w:p w14:paraId="5BA27F59" w14:textId="77777777" w:rsidR="00855D7D" w:rsidRDefault="00855D7D" w:rsidP="00855D7D">
              <w:pPr>
                <w:pStyle w:val="Bibliography"/>
                <w:rPr>
                  <w:noProof/>
                </w:rPr>
              </w:pPr>
              <w:r>
                <w:rPr>
                  <w:noProof/>
                </w:rPr>
                <w:t xml:space="preserve">Yang, S. et al., 2026. Manufacturing-constrained multi-objective optimization of diamond microchannel heat sinks via interpretable machine learning. </w:t>
              </w:r>
              <w:r>
                <w:rPr>
                  <w:i/>
                  <w:iCs/>
                  <w:noProof/>
                </w:rPr>
                <w:t xml:space="preserve">International Journal of Thermal Sciences, </w:t>
              </w:r>
              <w:r>
                <w:rPr>
                  <w:noProof/>
                </w:rPr>
                <w:t>224(1), pp. 1-25.</w:t>
              </w:r>
            </w:p>
            <w:p w14:paraId="03FC6A1A" w14:textId="77777777" w:rsidR="00855D7D" w:rsidRDefault="00855D7D" w:rsidP="00855D7D">
              <w:pPr>
                <w:pStyle w:val="Bibliography"/>
                <w:rPr>
                  <w:noProof/>
                </w:rPr>
              </w:pPr>
              <w:r>
                <w:rPr>
                  <w:noProof/>
                </w:rPr>
                <w:t xml:space="preserve">Yan, Z., Oon, C. S., Tan, B. T. &amp; Ooi, J. B., 2025. Geometric design and optimization of extended surfaces for enhanced heat transfer: A comprehensive review. </w:t>
              </w:r>
              <w:r>
                <w:rPr>
                  <w:i/>
                  <w:iCs/>
                  <w:noProof/>
                </w:rPr>
                <w:t xml:space="preserve">Results in Engineering, </w:t>
              </w:r>
              <w:r>
                <w:rPr>
                  <w:noProof/>
                </w:rPr>
                <w:t>27(2025), pp. 1-32.</w:t>
              </w:r>
            </w:p>
            <w:p w14:paraId="057F2916" w14:textId="77777777" w:rsidR="00855D7D" w:rsidRDefault="00855D7D" w:rsidP="00855D7D">
              <w:pPr>
                <w:pStyle w:val="Bibliography"/>
                <w:rPr>
                  <w:noProof/>
                </w:rPr>
              </w:pPr>
              <w:r>
                <w:rPr>
                  <w:noProof/>
                </w:rPr>
                <w:t xml:space="preserve">Zhang, Y. et al., 2025. Conformal geometric design and additive manufacturing for special-shaped TPMS heat exchangers. </w:t>
              </w:r>
              <w:r>
                <w:rPr>
                  <w:i/>
                  <w:iCs/>
                  <w:noProof/>
                </w:rPr>
                <w:t xml:space="preserve">International Journal of Heat and Mass Transfer, </w:t>
              </w:r>
              <w:r>
                <w:rPr>
                  <w:noProof/>
                </w:rPr>
                <w:t>247(1), pp. 1-13.</w:t>
              </w:r>
            </w:p>
            <w:p w14:paraId="7A57E8F6" w14:textId="77777777" w:rsidR="00855D7D" w:rsidRDefault="00855D7D" w:rsidP="00855D7D">
              <w:pPr>
                <w:pStyle w:val="Bibliography"/>
                <w:rPr>
                  <w:noProof/>
                </w:rPr>
              </w:pPr>
              <w:r>
                <w:rPr>
                  <w:noProof/>
                </w:rPr>
                <w:t xml:space="preserve">Zhan, J., Zou, Z. &amp; Fu, C., 2023. A Review of the Complex Flow and Heat Transfer Characteristics in Microchannels. </w:t>
              </w:r>
              <w:r>
                <w:rPr>
                  <w:i/>
                  <w:iCs/>
                  <w:noProof/>
                </w:rPr>
                <w:t xml:space="preserve">Micromechanics, </w:t>
              </w:r>
              <w:r>
                <w:rPr>
                  <w:noProof/>
                </w:rPr>
                <w:t>14(7), pp. 1-45.</w:t>
              </w:r>
            </w:p>
            <w:p w14:paraId="19911982" w14:textId="77777777" w:rsidR="00855D7D" w:rsidRDefault="00855D7D" w:rsidP="00855D7D">
              <w:pPr>
                <w:pStyle w:val="Bibliography"/>
                <w:rPr>
                  <w:noProof/>
                </w:rPr>
              </w:pPr>
              <w:r>
                <w:rPr>
                  <w:noProof/>
                </w:rPr>
                <w:t xml:space="preserve">Zhao, H. et al., 2025. Development of conduction optimized heat sinks with enhanced fluid flow path for passive cooling applications. </w:t>
              </w:r>
              <w:r>
                <w:rPr>
                  <w:i/>
                  <w:iCs/>
                  <w:noProof/>
                </w:rPr>
                <w:t xml:space="preserve">International Journal of Heat and Mass Transfer, </w:t>
              </w:r>
              <w:r>
                <w:rPr>
                  <w:noProof/>
                </w:rPr>
                <w:t>244(1), pp. 1-14.</w:t>
              </w:r>
            </w:p>
            <w:p w14:paraId="038BEDAE" w14:textId="4465AB54" w:rsidR="001909DD" w:rsidRPr="00D3445A" w:rsidRDefault="001909DD" w:rsidP="00855D7D">
              <w:r w:rsidRPr="00D3445A">
                <w:rPr>
                  <w:b/>
                  <w:bCs/>
                  <w:noProof/>
                </w:rPr>
                <w:fldChar w:fldCharType="end"/>
              </w:r>
            </w:p>
          </w:sdtContent>
        </w:sdt>
      </w:sdtContent>
    </w:sdt>
    <w:p w14:paraId="0856D4E1" w14:textId="10448FD3" w:rsidR="00A40FA9" w:rsidRPr="00D3445A" w:rsidRDefault="00A40FA9">
      <w:r w:rsidRPr="00D3445A">
        <w:br w:type="page"/>
      </w:r>
    </w:p>
    <w:p w14:paraId="314E5517" w14:textId="737ED63D" w:rsidR="00850497" w:rsidRPr="00D3445A" w:rsidRDefault="00A40FA9" w:rsidP="00A40FA9">
      <w:pPr>
        <w:pStyle w:val="Heading1"/>
        <w:rPr>
          <w:b/>
          <w:bCs/>
        </w:rPr>
      </w:pPr>
      <w:bookmarkStart w:id="52" w:name="_Toc227072750"/>
      <w:r w:rsidRPr="00D3445A">
        <w:rPr>
          <w:b/>
          <w:bCs/>
        </w:rPr>
        <w:lastRenderedPageBreak/>
        <w:t>Appendix</w:t>
      </w:r>
      <w:bookmarkEnd w:id="52"/>
      <w:r w:rsidRPr="00D3445A">
        <w:rPr>
          <w:b/>
          <w:bCs/>
        </w:rPr>
        <w:t xml:space="preserve"> </w:t>
      </w:r>
    </w:p>
    <w:p w14:paraId="5EF231D6" w14:textId="15C19871" w:rsidR="00A40FA9" w:rsidRPr="00D3445A" w:rsidRDefault="00A40FA9" w:rsidP="00A40FA9">
      <w:pPr>
        <w:pStyle w:val="Heading2"/>
        <w:numPr>
          <w:ilvl w:val="0"/>
          <w:numId w:val="37"/>
        </w:numPr>
      </w:pPr>
      <w:r w:rsidRPr="00D3445A">
        <w:t xml:space="preserve"> </w:t>
      </w:r>
      <w:bookmarkStart w:id="53" w:name="_Ref227001839"/>
      <w:bookmarkStart w:id="54" w:name="_Ref227001935"/>
      <w:bookmarkStart w:id="55" w:name="_Ref227001938"/>
      <w:bookmarkStart w:id="56" w:name="_Toc227072751"/>
      <w:r w:rsidRPr="00D3445A">
        <w:t>Graphical Data</w:t>
      </w:r>
      <w:r w:rsidR="00C97228" w:rsidRPr="00D3445A">
        <w:t xml:space="preserve"> for Figure 1</w:t>
      </w:r>
      <w:bookmarkEnd w:id="53"/>
      <w:bookmarkEnd w:id="54"/>
      <w:bookmarkEnd w:id="55"/>
      <w:bookmarkEnd w:id="56"/>
    </w:p>
    <w:p w14:paraId="3939EE49" w14:textId="07EA6032" w:rsidR="00A40FA9" w:rsidRPr="00D3445A" w:rsidRDefault="00A40FA9" w:rsidP="00A40FA9">
      <w:pPr>
        <w:spacing w:line="360" w:lineRule="auto"/>
        <w:jc w:val="both"/>
      </w:pPr>
      <w:r w:rsidRPr="00D3445A">
        <w:t xml:space="preserve">The calculated values of </w:t>
      </w:r>
      <m:oMath>
        <m:r>
          <w:rPr>
            <w:rFonts w:ascii="Cambria Math" w:hAnsi="Cambria Math"/>
          </w:rPr>
          <m:t>mL</m:t>
        </m:r>
      </m:oMath>
      <w:r w:rsidRPr="00D3445A">
        <w:t xml:space="preserve"> and corresponding heat transfer ratios used to generate the plot in Figure 1.</w:t>
      </w:r>
    </w:p>
    <w:p w14:paraId="3C4A5F29" w14:textId="77777777" w:rsidR="00A40FA9" w:rsidRPr="00D3445A" w:rsidRDefault="00A40FA9" w:rsidP="00A40FA9">
      <w:pPr>
        <w:spacing w:after="0" w:line="240" w:lineRule="auto"/>
        <w:rPr>
          <w:rFonts w:ascii="Aptos Narrow" w:eastAsia="Times New Roman" w:hAnsi="Aptos Narrow" w:cs="Times New Roman"/>
          <w:b/>
          <w:bCs/>
          <w:i/>
          <w:iCs/>
          <w:color w:val="000000"/>
        </w:rPr>
        <w:sectPr w:rsidR="00A40FA9" w:rsidRPr="00D3445A" w:rsidSect="00B816F8">
          <w:footerReference w:type="default" r:id="rId18"/>
          <w:pgSz w:w="12240" w:h="15840"/>
          <w:pgMar w:top="1440" w:right="1800" w:bottom="1440" w:left="1800" w:header="720" w:footer="720" w:gutter="0"/>
          <w:pgNumType w:start="1"/>
          <w:cols w:space="720"/>
          <w:docGrid w:linePitch="360"/>
        </w:sectPr>
      </w:pPr>
    </w:p>
    <w:tbl>
      <w:tblPr>
        <w:tblStyle w:val="PlainTable3"/>
        <w:tblW w:w="2684" w:type="dxa"/>
        <w:tblLook w:val="04A0" w:firstRow="1" w:lastRow="0" w:firstColumn="1" w:lastColumn="0" w:noHBand="0" w:noVBand="1"/>
      </w:tblPr>
      <w:tblGrid>
        <w:gridCol w:w="960"/>
        <w:gridCol w:w="1724"/>
      </w:tblGrid>
      <w:tr w:rsidR="00A40FA9" w:rsidRPr="00A40FA9" w14:paraId="2DAB8EAA" w14:textId="77777777" w:rsidTr="00C97228">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960" w:type="dxa"/>
            <w:noWrap/>
            <w:hideMark/>
          </w:tcPr>
          <w:p w14:paraId="19031E9D" w14:textId="77777777" w:rsidR="00A40FA9" w:rsidRPr="00A40FA9" w:rsidRDefault="00A40FA9" w:rsidP="00031FEF">
            <w:pPr>
              <w:jc w:val="right"/>
              <w:rPr>
                <w:rFonts w:ascii="Aptos Narrow" w:eastAsia="Times New Roman" w:hAnsi="Aptos Narrow" w:cs="Times New Roman"/>
                <w:i/>
                <w:iCs/>
                <w:color w:val="000000"/>
              </w:rPr>
            </w:pPr>
            <w:r w:rsidRPr="00A40FA9">
              <w:rPr>
                <w:rFonts w:ascii="Aptos Narrow" w:eastAsia="Times New Roman" w:hAnsi="Aptos Narrow" w:cs="Times New Roman"/>
                <w:i/>
                <w:iCs/>
                <w:color w:val="000000"/>
              </w:rPr>
              <w:t>mL</w:t>
            </w:r>
          </w:p>
        </w:tc>
        <w:tc>
          <w:tcPr>
            <w:tcW w:w="1724" w:type="dxa"/>
            <w:noWrap/>
            <w:hideMark/>
          </w:tcPr>
          <w:p w14:paraId="27BA35B8" w14:textId="6105F5D8" w:rsidR="00A40FA9" w:rsidRPr="00A40FA9" w:rsidRDefault="00FF7339" w:rsidP="00A40FA9">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m:oMathPara>
              <m:oMath>
                <m:sSub>
                  <m:sSubPr>
                    <m:ctrlPr>
                      <w:rPr>
                        <w:rFonts w:ascii="Cambria Math" w:eastAsia="Times New Roman" w:hAnsi="Cambria Math" w:cs="Times New Roman"/>
                        <w:i/>
                        <w:caps w:val="0"/>
                        <w:color w:val="000000"/>
                      </w:rPr>
                    </m:ctrlPr>
                  </m:sSubPr>
                  <m:e>
                    <m:r>
                      <m:rPr>
                        <m:sty m:val="bi"/>
                      </m:rPr>
                      <w:rPr>
                        <w:rFonts w:ascii="Cambria Math" w:eastAsia="Times New Roman" w:hAnsi="Cambria Math" w:cs="Times New Roman"/>
                        <w:color w:val="000000"/>
                      </w:rPr>
                      <m:t>q</m:t>
                    </m:r>
                  </m:e>
                  <m:sub>
                    <m:r>
                      <m:rPr>
                        <m:sty m:val="bi"/>
                      </m:rPr>
                      <w:rPr>
                        <w:rFonts w:ascii="Cambria Math" w:eastAsia="Times New Roman" w:hAnsi="Cambria Math" w:cs="Times New Roman"/>
                        <w:color w:val="000000"/>
                      </w:rPr>
                      <m:t>finite</m:t>
                    </m:r>
                  </m:sub>
                </m:sSub>
                <m:r>
                  <m:rPr>
                    <m:sty m:val="bi"/>
                  </m:rPr>
                  <w:rPr>
                    <w:rFonts w:ascii="Cambria Math" w:eastAsia="Times New Roman" w:hAnsi="Cambria Math" w:cs="Times New Roman"/>
                    <w:color w:val="000000"/>
                  </w:rPr>
                  <m:t>/</m:t>
                </m:r>
                <m:sSub>
                  <m:sSubPr>
                    <m:ctrlPr>
                      <w:rPr>
                        <w:rFonts w:ascii="Cambria Math" w:eastAsia="Times New Roman" w:hAnsi="Cambria Math" w:cs="Times New Roman"/>
                        <w:i/>
                        <w:caps w:val="0"/>
                        <w:color w:val="000000"/>
                      </w:rPr>
                    </m:ctrlPr>
                  </m:sSubPr>
                  <m:e>
                    <m:r>
                      <m:rPr>
                        <m:sty m:val="bi"/>
                      </m:rPr>
                      <w:rPr>
                        <w:rFonts w:ascii="Cambria Math" w:eastAsia="Times New Roman" w:hAnsi="Cambria Math" w:cs="Times New Roman"/>
                        <w:color w:val="000000"/>
                      </w:rPr>
                      <m:t>q</m:t>
                    </m:r>
                  </m:e>
                  <m:sub>
                    <m:r>
                      <m:rPr>
                        <m:sty m:val="bi"/>
                      </m:rPr>
                      <w:rPr>
                        <w:rFonts w:ascii="Cambria Math" w:eastAsia="Times New Roman" w:hAnsi="Cambria Math" w:cs="Times New Roman"/>
                        <w:color w:val="000000"/>
                      </w:rPr>
                      <m:t>infinite</m:t>
                    </m:r>
                  </m:sub>
                </m:sSub>
              </m:oMath>
            </m:oMathPara>
          </w:p>
        </w:tc>
      </w:tr>
      <w:tr w:rsidR="00A40FA9" w:rsidRPr="00A40FA9" w14:paraId="600BA412"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98CD9CA"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0.0</w:t>
            </w:r>
          </w:p>
        </w:tc>
        <w:tc>
          <w:tcPr>
            <w:tcW w:w="1724" w:type="dxa"/>
            <w:noWrap/>
            <w:hideMark/>
          </w:tcPr>
          <w:p w14:paraId="1B8BDF8B"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1.0000</w:t>
            </w:r>
          </w:p>
        </w:tc>
      </w:tr>
      <w:tr w:rsidR="00A40FA9" w:rsidRPr="00A40FA9" w14:paraId="43116E64"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9A238CE"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0.1</w:t>
            </w:r>
          </w:p>
        </w:tc>
        <w:tc>
          <w:tcPr>
            <w:tcW w:w="1724" w:type="dxa"/>
            <w:noWrap/>
            <w:hideMark/>
          </w:tcPr>
          <w:p w14:paraId="1F6A10C1"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0.9967</w:t>
            </w:r>
          </w:p>
        </w:tc>
      </w:tr>
      <w:tr w:rsidR="00A40FA9" w:rsidRPr="00A40FA9" w14:paraId="1D625E4F"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EC4C79A"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0.2</w:t>
            </w:r>
          </w:p>
        </w:tc>
        <w:tc>
          <w:tcPr>
            <w:tcW w:w="1724" w:type="dxa"/>
            <w:noWrap/>
            <w:hideMark/>
          </w:tcPr>
          <w:p w14:paraId="2E2A072F"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0.9869</w:t>
            </w:r>
          </w:p>
        </w:tc>
      </w:tr>
      <w:tr w:rsidR="00A40FA9" w:rsidRPr="00A40FA9" w14:paraId="7F589B84"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1C8B412"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0.3</w:t>
            </w:r>
          </w:p>
        </w:tc>
        <w:tc>
          <w:tcPr>
            <w:tcW w:w="1724" w:type="dxa"/>
            <w:noWrap/>
            <w:hideMark/>
          </w:tcPr>
          <w:p w14:paraId="6BB0F94B"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0.9710</w:t>
            </w:r>
          </w:p>
        </w:tc>
      </w:tr>
      <w:tr w:rsidR="00A40FA9" w:rsidRPr="00A40FA9" w14:paraId="142CFB90"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5531F1A"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0.4</w:t>
            </w:r>
          </w:p>
        </w:tc>
        <w:tc>
          <w:tcPr>
            <w:tcW w:w="1724" w:type="dxa"/>
            <w:noWrap/>
            <w:hideMark/>
          </w:tcPr>
          <w:p w14:paraId="60DCDD91"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0.9499</w:t>
            </w:r>
          </w:p>
        </w:tc>
      </w:tr>
      <w:tr w:rsidR="00A40FA9" w:rsidRPr="00A40FA9" w14:paraId="3672507D"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CBB8EC5"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0.5</w:t>
            </w:r>
          </w:p>
        </w:tc>
        <w:tc>
          <w:tcPr>
            <w:tcW w:w="1724" w:type="dxa"/>
            <w:noWrap/>
            <w:hideMark/>
          </w:tcPr>
          <w:p w14:paraId="6260CBAB"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0.9242</w:t>
            </w:r>
          </w:p>
        </w:tc>
      </w:tr>
      <w:tr w:rsidR="00A40FA9" w:rsidRPr="00A40FA9" w14:paraId="2944E813"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A869E6E"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0.6</w:t>
            </w:r>
          </w:p>
        </w:tc>
        <w:tc>
          <w:tcPr>
            <w:tcW w:w="1724" w:type="dxa"/>
            <w:noWrap/>
            <w:hideMark/>
          </w:tcPr>
          <w:p w14:paraId="7978C5B0"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0.8951</w:t>
            </w:r>
          </w:p>
        </w:tc>
      </w:tr>
      <w:tr w:rsidR="00A40FA9" w:rsidRPr="00A40FA9" w14:paraId="3F10FC8D"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387F38C"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0.7</w:t>
            </w:r>
          </w:p>
        </w:tc>
        <w:tc>
          <w:tcPr>
            <w:tcW w:w="1724" w:type="dxa"/>
            <w:noWrap/>
            <w:hideMark/>
          </w:tcPr>
          <w:p w14:paraId="2197291D"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0.8634</w:t>
            </w:r>
          </w:p>
        </w:tc>
      </w:tr>
      <w:tr w:rsidR="00A40FA9" w:rsidRPr="00A40FA9" w14:paraId="132D87E3"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9B57DD9"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0.8</w:t>
            </w:r>
          </w:p>
        </w:tc>
        <w:tc>
          <w:tcPr>
            <w:tcW w:w="1724" w:type="dxa"/>
            <w:noWrap/>
            <w:hideMark/>
          </w:tcPr>
          <w:p w14:paraId="12A9B265"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0.8300</w:t>
            </w:r>
          </w:p>
        </w:tc>
      </w:tr>
      <w:tr w:rsidR="00A40FA9" w:rsidRPr="00A40FA9" w14:paraId="3D579953"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4C2D5F9"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0.9</w:t>
            </w:r>
          </w:p>
        </w:tc>
        <w:tc>
          <w:tcPr>
            <w:tcW w:w="1724" w:type="dxa"/>
            <w:noWrap/>
            <w:hideMark/>
          </w:tcPr>
          <w:p w14:paraId="51978860"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0.7959</w:t>
            </w:r>
          </w:p>
        </w:tc>
      </w:tr>
      <w:tr w:rsidR="00A40FA9" w:rsidRPr="00A40FA9" w14:paraId="6317CC5A"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4A1E5CF"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1.0</w:t>
            </w:r>
          </w:p>
        </w:tc>
        <w:tc>
          <w:tcPr>
            <w:tcW w:w="1724" w:type="dxa"/>
            <w:noWrap/>
            <w:hideMark/>
          </w:tcPr>
          <w:p w14:paraId="31FA1C2E"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0.7616</w:t>
            </w:r>
          </w:p>
        </w:tc>
      </w:tr>
      <w:tr w:rsidR="00A40FA9" w:rsidRPr="00A40FA9" w14:paraId="31F7B6A4"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3078904"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1.1</w:t>
            </w:r>
          </w:p>
        </w:tc>
        <w:tc>
          <w:tcPr>
            <w:tcW w:w="1724" w:type="dxa"/>
            <w:noWrap/>
            <w:hideMark/>
          </w:tcPr>
          <w:p w14:paraId="73201CA4"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0.7277</w:t>
            </w:r>
          </w:p>
        </w:tc>
      </w:tr>
      <w:tr w:rsidR="00A40FA9" w:rsidRPr="00A40FA9" w14:paraId="2B986BA9"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7267D2F"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1.2</w:t>
            </w:r>
          </w:p>
        </w:tc>
        <w:tc>
          <w:tcPr>
            <w:tcW w:w="1724" w:type="dxa"/>
            <w:noWrap/>
            <w:hideMark/>
          </w:tcPr>
          <w:p w14:paraId="6A9D321D"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0.6947</w:t>
            </w:r>
          </w:p>
        </w:tc>
      </w:tr>
      <w:tr w:rsidR="00A40FA9" w:rsidRPr="00A40FA9" w14:paraId="7C41F2D6"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167062B"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1.3</w:t>
            </w:r>
          </w:p>
        </w:tc>
        <w:tc>
          <w:tcPr>
            <w:tcW w:w="1724" w:type="dxa"/>
            <w:noWrap/>
            <w:hideMark/>
          </w:tcPr>
          <w:p w14:paraId="386455F2"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0.6629</w:t>
            </w:r>
          </w:p>
        </w:tc>
      </w:tr>
      <w:tr w:rsidR="00A40FA9" w:rsidRPr="00A40FA9" w14:paraId="4B2E0D00"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90DF85A"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1.4</w:t>
            </w:r>
          </w:p>
        </w:tc>
        <w:tc>
          <w:tcPr>
            <w:tcW w:w="1724" w:type="dxa"/>
            <w:noWrap/>
            <w:hideMark/>
          </w:tcPr>
          <w:p w14:paraId="77FD4ADE"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0.6324</w:t>
            </w:r>
          </w:p>
        </w:tc>
      </w:tr>
      <w:tr w:rsidR="00A40FA9" w:rsidRPr="00A40FA9" w14:paraId="04D10BB0"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40B597A2"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1.5</w:t>
            </w:r>
          </w:p>
        </w:tc>
        <w:tc>
          <w:tcPr>
            <w:tcW w:w="1724" w:type="dxa"/>
            <w:noWrap/>
            <w:hideMark/>
          </w:tcPr>
          <w:p w14:paraId="11870B81"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0.6034</w:t>
            </w:r>
          </w:p>
        </w:tc>
      </w:tr>
      <w:tr w:rsidR="00A40FA9" w:rsidRPr="00A40FA9" w14:paraId="1BFD8410"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2BA1EC6"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1.6</w:t>
            </w:r>
          </w:p>
        </w:tc>
        <w:tc>
          <w:tcPr>
            <w:tcW w:w="1724" w:type="dxa"/>
            <w:noWrap/>
            <w:hideMark/>
          </w:tcPr>
          <w:p w14:paraId="193B88D8"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0.5760</w:t>
            </w:r>
          </w:p>
        </w:tc>
      </w:tr>
      <w:tr w:rsidR="00A40FA9" w:rsidRPr="00A40FA9" w14:paraId="0119F8B4"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7C01920"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1.7</w:t>
            </w:r>
          </w:p>
        </w:tc>
        <w:tc>
          <w:tcPr>
            <w:tcW w:w="1724" w:type="dxa"/>
            <w:noWrap/>
            <w:hideMark/>
          </w:tcPr>
          <w:p w14:paraId="4F90CD1F"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0.5502</w:t>
            </w:r>
          </w:p>
        </w:tc>
      </w:tr>
      <w:tr w:rsidR="00A40FA9" w:rsidRPr="00A40FA9" w14:paraId="7553F131"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C66CE15"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1.8</w:t>
            </w:r>
          </w:p>
        </w:tc>
        <w:tc>
          <w:tcPr>
            <w:tcW w:w="1724" w:type="dxa"/>
            <w:noWrap/>
            <w:hideMark/>
          </w:tcPr>
          <w:p w14:paraId="6EFCDA69"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0.5260</w:t>
            </w:r>
          </w:p>
        </w:tc>
      </w:tr>
      <w:tr w:rsidR="00A40FA9" w:rsidRPr="00A40FA9" w14:paraId="3DFE9CCE"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058D92A"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1.9</w:t>
            </w:r>
          </w:p>
        </w:tc>
        <w:tc>
          <w:tcPr>
            <w:tcW w:w="1724" w:type="dxa"/>
            <w:noWrap/>
            <w:hideMark/>
          </w:tcPr>
          <w:p w14:paraId="5B8FFD8B"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0.5033</w:t>
            </w:r>
          </w:p>
        </w:tc>
      </w:tr>
      <w:tr w:rsidR="00A40FA9" w:rsidRPr="00A40FA9" w14:paraId="27063F3C"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BD26679"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2.0</w:t>
            </w:r>
          </w:p>
        </w:tc>
        <w:tc>
          <w:tcPr>
            <w:tcW w:w="1724" w:type="dxa"/>
            <w:noWrap/>
            <w:hideMark/>
          </w:tcPr>
          <w:p w14:paraId="01B20F6B"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0.4820</w:t>
            </w:r>
          </w:p>
        </w:tc>
      </w:tr>
      <w:tr w:rsidR="00A40FA9" w:rsidRPr="00A40FA9" w14:paraId="5F49939F"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5B49F97"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2.1</w:t>
            </w:r>
          </w:p>
        </w:tc>
        <w:tc>
          <w:tcPr>
            <w:tcW w:w="1724" w:type="dxa"/>
            <w:noWrap/>
            <w:hideMark/>
          </w:tcPr>
          <w:p w14:paraId="6D5B3693"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0.4621</w:t>
            </w:r>
          </w:p>
        </w:tc>
      </w:tr>
      <w:tr w:rsidR="00A40FA9" w:rsidRPr="00A40FA9" w14:paraId="557AC8DA"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4B11C18"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2.2</w:t>
            </w:r>
          </w:p>
        </w:tc>
        <w:tc>
          <w:tcPr>
            <w:tcW w:w="1724" w:type="dxa"/>
            <w:noWrap/>
            <w:hideMark/>
          </w:tcPr>
          <w:p w14:paraId="398F9CAF"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0.4435</w:t>
            </w:r>
          </w:p>
        </w:tc>
      </w:tr>
      <w:tr w:rsidR="00A40FA9" w:rsidRPr="00A40FA9" w14:paraId="430B4238"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27846E2"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2.3</w:t>
            </w:r>
          </w:p>
        </w:tc>
        <w:tc>
          <w:tcPr>
            <w:tcW w:w="1724" w:type="dxa"/>
            <w:noWrap/>
            <w:hideMark/>
          </w:tcPr>
          <w:p w14:paraId="3B443753"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0.4261</w:t>
            </w:r>
          </w:p>
        </w:tc>
      </w:tr>
      <w:tr w:rsidR="00A40FA9" w:rsidRPr="00A40FA9" w14:paraId="3E9E6D0F"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1F83ABC"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2.4</w:t>
            </w:r>
          </w:p>
        </w:tc>
        <w:tc>
          <w:tcPr>
            <w:tcW w:w="1724" w:type="dxa"/>
            <w:noWrap/>
            <w:hideMark/>
          </w:tcPr>
          <w:p w14:paraId="4AF1F059"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0.4099</w:t>
            </w:r>
          </w:p>
        </w:tc>
      </w:tr>
      <w:tr w:rsidR="00A40FA9" w:rsidRPr="00A40FA9" w14:paraId="55F15F56"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ECAB369"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2.5</w:t>
            </w:r>
          </w:p>
        </w:tc>
        <w:tc>
          <w:tcPr>
            <w:tcW w:w="1724" w:type="dxa"/>
            <w:noWrap/>
            <w:hideMark/>
          </w:tcPr>
          <w:p w14:paraId="2151B09E"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0.3946</w:t>
            </w:r>
          </w:p>
        </w:tc>
      </w:tr>
      <w:tr w:rsidR="00A40FA9" w:rsidRPr="00A40FA9" w14:paraId="303B471C"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7E33A17"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2.6</w:t>
            </w:r>
          </w:p>
        </w:tc>
        <w:tc>
          <w:tcPr>
            <w:tcW w:w="1724" w:type="dxa"/>
            <w:noWrap/>
            <w:hideMark/>
          </w:tcPr>
          <w:p w14:paraId="533841A5"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0.3804</w:t>
            </w:r>
          </w:p>
        </w:tc>
      </w:tr>
      <w:tr w:rsidR="00A40FA9" w:rsidRPr="00A40FA9" w14:paraId="711ECC01"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D23D3C9"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2.7</w:t>
            </w:r>
          </w:p>
        </w:tc>
        <w:tc>
          <w:tcPr>
            <w:tcW w:w="1724" w:type="dxa"/>
            <w:noWrap/>
            <w:hideMark/>
          </w:tcPr>
          <w:p w14:paraId="1280C553"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0.3670</w:t>
            </w:r>
          </w:p>
        </w:tc>
      </w:tr>
      <w:tr w:rsidR="00A40FA9" w:rsidRPr="00A40FA9" w14:paraId="7A9F09BF"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45852DCF"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2.8</w:t>
            </w:r>
          </w:p>
        </w:tc>
        <w:tc>
          <w:tcPr>
            <w:tcW w:w="1724" w:type="dxa"/>
            <w:noWrap/>
            <w:hideMark/>
          </w:tcPr>
          <w:p w14:paraId="213B4A53"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0.3545</w:t>
            </w:r>
          </w:p>
        </w:tc>
      </w:tr>
      <w:tr w:rsidR="00A40FA9" w:rsidRPr="00A40FA9" w14:paraId="5CC93AC4"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4245DC0C"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2.9</w:t>
            </w:r>
          </w:p>
        </w:tc>
        <w:tc>
          <w:tcPr>
            <w:tcW w:w="1724" w:type="dxa"/>
            <w:noWrap/>
            <w:hideMark/>
          </w:tcPr>
          <w:p w14:paraId="0D179559"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0.3427</w:t>
            </w:r>
          </w:p>
        </w:tc>
      </w:tr>
      <w:tr w:rsidR="00A40FA9" w:rsidRPr="00A40FA9" w14:paraId="0AA884D6"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EE05D53"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3.0</w:t>
            </w:r>
          </w:p>
        </w:tc>
        <w:tc>
          <w:tcPr>
            <w:tcW w:w="1724" w:type="dxa"/>
            <w:noWrap/>
            <w:hideMark/>
          </w:tcPr>
          <w:p w14:paraId="7069171C"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0.3317</w:t>
            </w:r>
          </w:p>
        </w:tc>
      </w:tr>
      <w:tr w:rsidR="00A40FA9" w:rsidRPr="00A40FA9" w14:paraId="3655B140"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7DFCBC5D"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3.1</w:t>
            </w:r>
          </w:p>
        </w:tc>
        <w:tc>
          <w:tcPr>
            <w:tcW w:w="1724" w:type="dxa"/>
            <w:noWrap/>
            <w:hideMark/>
          </w:tcPr>
          <w:p w14:paraId="63D32595"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0.3213</w:t>
            </w:r>
          </w:p>
        </w:tc>
      </w:tr>
      <w:tr w:rsidR="00A40FA9" w:rsidRPr="00A40FA9" w14:paraId="152F87EC"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07DC237"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3.2</w:t>
            </w:r>
          </w:p>
        </w:tc>
        <w:tc>
          <w:tcPr>
            <w:tcW w:w="1724" w:type="dxa"/>
            <w:noWrap/>
            <w:hideMark/>
          </w:tcPr>
          <w:p w14:paraId="439062EA"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0.3115</w:t>
            </w:r>
          </w:p>
        </w:tc>
      </w:tr>
      <w:tr w:rsidR="00A40FA9" w:rsidRPr="00A40FA9" w14:paraId="11F83428"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B7E2533"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3.3</w:t>
            </w:r>
          </w:p>
        </w:tc>
        <w:tc>
          <w:tcPr>
            <w:tcW w:w="1724" w:type="dxa"/>
            <w:noWrap/>
            <w:hideMark/>
          </w:tcPr>
          <w:p w14:paraId="116605C6"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0.3022</w:t>
            </w:r>
          </w:p>
        </w:tc>
      </w:tr>
      <w:tr w:rsidR="00A40FA9" w:rsidRPr="00A40FA9" w14:paraId="007717D9"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79F590FC"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3.4</w:t>
            </w:r>
          </w:p>
        </w:tc>
        <w:tc>
          <w:tcPr>
            <w:tcW w:w="1724" w:type="dxa"/>
            <w:noWrap/>
            <w:hideMark/>
          </w:tcPr>
          <w:p w14:paraId="5CC80510"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0.2935</w:t>
            </w:r>
          </w:p>
        </w:tc>
      </w:tr>
      <w:tr w:rsidR="00A40FA9" w:rsidRPr="00A40FA9" w14:paraId="27C625F1"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73DA9BEC"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3.5</w:t>
            </w:r>
          </w:p>
        </w:tc>
        <w:tc>
          <w:tcPr>
            <w:tcW w:w="1724" w:type="dxa"/>
            <w:noWrap/>
            <w:hideMark/>
          </w:tcPr>
          <w:p w14:paraId="249CA080"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0.2852</w:t>
            </w:r>
          </w:p>
        </w:tc>
      </w:tr>
      <w:tr w:rsidR="00A40FA9" w:rsidRPr="00A40FA9" w14:paraId="56BAF6E2"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77AA676A"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lastRenderedPageBreak/>
              <w:t>3.6</w:t>
            </w:r>
          </w:p>
        </w:tc>
        <w:tc>
          <w:tcPr>
            <w:tcW w:w="1724" w:type="dxa"/>
            <w:noWrap/>
            <w:hideMark/>
          </w:tcPr>
          <w:p w14:paraId="5F4E37AE"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0.2774</w:t>
            </w:r>
          </w:p>
        </w:tc>
      </w:tr>
      <w:tr w:rsidR="00A40FA9" w:rsidRPr="00A40FA9" w14:paraId="78DAF400"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D9E32C9"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3.7</w:t>
            </w:r>
          </w:p>
        </w:tc>
        <w:tc>
          <w:tcPr>
            <w:tcW w:w="1724" w:type="dxa"/>
            <w:noWrap/>
            <w:hideMark/>
          </w:tcPr>
          <w:p w14:paraId="190F3E6F"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0.2699</w:t>
            </w:r>
          </w:p>
        </w:tc>
      </w:tr>
      <w:tr w:rsidR="00A40FA9" w:rsidRPr="00A40FA9" w14:paraId="1D6EBFF9"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2CF8F60"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3.8</w:t>
            </w:r>
          </w:p>
        </w:tc>
        <w:tc>
          <w:tcPr>
            <w:tcW w:w="1724" w:type="dxa"/>
            <w:noWrap/>
            <w:hideMark/>
          </w:tcPr>
          <w:p w14:paraId="6FBC1496"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0.2629</w:t>
            </w:r>
          </w:p>
        </w:tc>
      </w:tr>
      <w:tr w:rsidR="00A40FA9" w:rsidRPr="00A40FA9" w14:paraId="57D0BED9"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CC77937"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3.9</w:t>
            </w:r>
          </w:p>
        </w:tc>
        <w:tc>
          <w:tcPr>
            <w:tcW w:w="1724" w:type="dxa"/>
            <w:noWrap/>
            <w:hideMark/>
          </w:tcPr>
          <w:p w14:paraId="4B8210F1" w14:textId="77777777" w:rsidR="00A40FA9" w:rsidRPr="00A40FA9" w:rsidRDefault="00A40FA9" w:rsidP="00A40FA9">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0.2562</w:t>
            </w:r>
          </w:p>
        </w:tc>
      </w:tr>
      <w:tr w:rsidR="00A40FA9" w:rsidRPr="00A40FA9" w14:paraId="38778983" w14:textId="77777777" w:rsidTr="00C9722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60" w:type="dxa"/>
            <w:noWrap/>
            <w:hideMark/>
          </w:tcPr>
          <w:p w14:paraId="7E3667BD" w14:textId="77777777" w:rsidR="00A40FA9" w:rsidRPr="00A40FA9" w:rsidRDefault="00A40FA9" w:rsidP="00A40FA9">
            <w:pPr>
              <w:jc w:val="right"/>
              <w:rPr>
                <w:rFonts w:ascii="Aptos Narrow" w:eastAsia="Times New Roman" w:hAnsi="Aptos Narrow" w:cs="Times New Roman"/>
                <w:color w:val="000000"/>
              </w:rPr>
            </w:pPr>
            <w:r w:rsidRPr="00A40FA9">
              <w:rPr>
                <w:rFonts w:ascii="Aptos Narrow" w:eastAsia="Times New Roman" w:hAnsi="Aptos Narrow" w:cs="Times New Roman"/>
                <w:color w:val="000000"/>
              </w:rPr>
              <w:t>4.0</w:t>
            </w:r>
          </w:p>
        </w:tc>
        <w:tc>
          <w:tcPr>
            <w:tcW w:w="1724" w:type="dxa"/>
            <w:noWrap/>
            <w:hideMark/>
          </w:tcPr>
          <w:p w14:paraId="0836C6DC" w14:textId="77777777" w:rsidR="00A40FA9" w:rsidRPr="00A40FA9" w:rsidRDefault="00A40FA9" w:rsidP="00A40FA9">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A40FA9">
              <w:rPr>
                <w:rFonts w:ascii="Aptos Narrow" w:eastAsia="Times New Roman" w:hAnsi="Aptos Narrow" w:cs="Times New Roman"/>
                <w:color w:val="000000"/>
              </w:rPr>
              <w:t>0.2498</w:t>
            </w:r>
          </w:p>
        </w:tc>
      </w:tr>
    </w:tbl>
    <w:p w14:paraId="0C316D48" w14:textId="77777777" w:rsidR="00A40FA9" w:rsidRPr="00D3445A" w:rsidRDefault="00A40FA9" w:rsidP="00A40FA9">
      <w:pPr>
        <w:spacing w:line="360" w:lineRule="auto"/>
        <w:jc w:val="both"/>
        <w:sectPr w:rsidR="00A40FA9" w:rsidRPr="00D3445A" w:rsidSect="00855D7D">
          <w:type w:val="continuous"/>
          <w:pgSz w:w="12240" w:h="15840"/>
          <w:pgMar w:top="1440" w:right="1800" w:bottom="1440" w:left="1800" w:header="720" w:footer="720" w:gutter="0"/>
          <w:pgNumType w:start="18"/>
          <w:cols w:space="720"/>
          <w:docGrid w:linePitch="360"/>
        </w:sectPr>
      </w:pPr>
    </w:p>
    <w:p w14:paraId="7BE4CDE0" w14:textId="76C0AEC5" w:rsidR="00C97228" w:rsidRPr="00D3445A" w:rsidRDefault="00031FEF" w:rsidP="00C97228">
      <w:pPr>
        <w:pStyle w:val="Caption"/>
        <w:rPr>
          <w:i w:val="0"/>
          <w:iCs w:val="0"/>
        </w:rPr>
      </w:pPr>
      <w:bookmarkStart w:id="57" w:name="_Toc227072435"/>
      <w:r w:rsidRPr="00D3445A">
        <w:t xml:space="preserve">Table </w:t>
      </w:r>
      <w:r w:rsidRPr="00D3445A">
        <w:fldChar w:fldCharType="begin"/>
      </w:r>
      <w:r w:rsidRPr="00D3445A">
        <w:instrText xml:space="preserve"> SEQ Table \* ARABIC </w:instrText>
      </w:r>
      <w:r w:rsidRPr="00D3445A">
        <w:fldChar w:fldCharType="separate"/>
      </w:r>
      <w:r w:rsidR="00B40B4A" w:rsidRPr="00D3445A">
        <w:rPr>
          <w:noProof/>
        </w:rPr>
        <w:t>4</w:t>
      </w:r>
      <w:r w:rsidRPr="00D3445A">
        <w:fldChar w:fldCharType="end"/>
      </w:r>
      <w:r w:rsidRPr="00D3445A">
        <w:t xml:space="preserve"> Calculated Values of mL</w:t>
      </w:r>
      <w:r w:rsidRPr="00D3445A">
        <w:rPr>
          <w:i w:val="0"/>
          <w:iCs w:val="0"/>
        </w:rPr>
        <w:t xml:space="preserve"> and corresponding heat transfer ratios</w:t>
      </w:r>
      <w:r w:rsidR="00D3445A">
        <w:rPr>
          <w:i w:val="0"/>
          <w:iCs w:val="0"/>
        </w:rPr>
        <w:t xml:space="preserve"> used to generate </w:t>
      </w:r>
      <w:r w:rsidR="00D3445A">
        <w:rPr>
          <w:i w:val="0"/>
          <w:iCs w:val="0"/>
        </w:rPr>
        <w:fldChar w:fldCharType="begin"/>
      </w:r>
      <w:r w:rsidR="00D3445A">
        <w:rPr>
          <w:i w:val="0"/>
          <w:iCs w:val="0"/>
        </w:rPr>
        <w:instrText xml:space="preserve"> REF _Ref227001884 \h </w:instrText>
      </w:r>
      <w:r w:rsidR="00D3445A">
        <w:rPr>
          <w:i w:val="0"/>
          <w:iCs w:val="0"/>
        </w:rPr>
      </w:r>
      <w:r w:rsidR="00D3445A">
        <w:rPr>
          <w:i w:val="0"/>
          <w:iCs w:val="0"/>
        </w:rPr>
        <w:fldChar w:fldCharType="separate"/>
      </w:r>
      <w:r w:rsidR="00D3445A" w:rsidRPr="00D3445A">
        <w:t xml:space="preserve">Figure </w:t>
      </w:r>
      <w:r w:rsidR="00D3445A" w:rsidRPr="00D3445A">
        <w:rPr>
          <w:noProof/>
        </w:rPr>
        <w:t>1</w:t>
      </w:r>
      <w:bookmarkEnd w:id="57"/>
      <w:r w:rsidR="00D3445A">
        <w:rPr>
          <w:i w:val="0"/>
          <w:iCs w:val="0"/>
        </w:rPr>
        <w:fldChar w:fldCharType="end"/>
      </w:r>
    </w:p>
    <w:p w14:paraId="701BBAB2" w14:textId="77777777" w:rsidR="00C97228" w:rsidRPr="00D3445A" w:rsidRDefault="00C97228">
      <w:pPr>
        <w:rPr>
          <w:color w:val="44546A" w:themeColor="text2"/>
          <w:sz w:val="18"/>
          <w:szCs w:val="18"/>
        </w:rPr>
      </w:pPr>
      <w:r w:rsidRPr="00D3445A">
        <w:rPr>
          <w:i/>
          <w:iCs/>
        </w:rPr>
        <w:br w:type="page"/>
      </w:r>
    </w:p>
    <w:p w14:paraId="316D2AEF" w14:textId="77777777" w:rsidR="00031FEF" w:rsidRPr="00D3445A" w:rsidRDefault="00031FEF" w:rsidP="00C97228">
      <w:pPr>
        <w:pStyle w:val="Caption"/>
        <w:rPr>
          <w:i w:val="0"/>
          <w:iCs w:val="0"/>
        </w:rPr>
      </w:pPr>
    </w:p>
    <w:p w14:paraId="73EA84D1" w14:textId="0AC3D264" w:rsidR="00C97228" w:rsidRPr="00D3445A" w:rsidRDefault="00C97228" w:rsidP="00C97228">
      <w:pPr>
        <w:pStyle w:val="Heading2"/>
        <w:numPr>
          <w:ilvl w:val="0"/>
          <w:numId w:val="37"/>
        </w:numPr>
      </w:pPr>
      <w:bookmarkStart w:id="58" w:name="_Toc227072752"/>
      <w:r w:rsidRPr="00D3445A">
        <w:t>Graphical Data for Figure 2</w:t>
      </w:r>
      <w:bookmarkEnd w:id="58"/>
    </w:p>
    <w:p w14:paraId="332054C8" w14:textId="10A8C31A" w:rsidR="00C97228" w:rsidRPr="00D3445A" w:rsidRDefault="00C97228" w:rsidP="00C97228">
      <w:r w:rsidRPr="00D3445A">
        <w:t>The temperature distribution data used to generate Figure 2 are provided in the appendix for reference.</w:t>
      </w:r>
    </w:p>
    <w:tbl>
      <w:tblPr>
        <w:tblStyle w:val="PlainTable3"/>
        <w:tblW w:w="6940" w:type="dxa"/>
        <w:tblLook w:val="04A0" w:firstRow="1" w:lastRow="0" w:firstColumn="1" w:lastColumn="0" w:noHBand="0" w:noVBand="1"/>
      </w:tblPr>
      <w:tblGrid>
        <w:gridCol w:w="960"/>
        <w:gridCol w:w="1240"/>
        <w:gridCol w:w="1640"/>
        <w:gridCol w:w="1620"/>
        <w:gridCol w:w="1480"/>
      </w:tblGrid>
      <w:tr w:rsidR="00C97228" w:rsidRPr="00C97228" w14:paraId="0202198B" w14:textId="77777777" w:rsidTr="00C97228">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960" w:type="dxa"/>
            <w:noWrap/>
            <w:hideMark/>
          </w:tcPr>
          <w:p w14:paraId="3C62DB14" w14:textId="77777777" w:rsidR="00C97228" w:rsidRPr="00C97228" w:rsidRDefault="00C97228" w:rsidP="00C97228">
            <w:pPr>
              <w:jc w:val="center"/>
              <w:rPr>
                <w:rFonts w:ascii="Aptos Narrow" w:eastAsia="Times New Roman" w:hAnsi="Aptos Narrow" w:cs="Times New Roman"/>
                <w:color w:val="000000"/>
              </w:rPr>
            </w:pPr>
            <w:r w:rsidRPr="00C97228">
              <w:rPr>
                <w:rFonts w:ascii="Aptos Narrow" w:eastAsia="Times New Roman" w:hAnsi="Aptos Narrow" w:cs="Times New Roman"/>
                <w:color w:val="000000"/>
              </w:rPr>
              <w:t>x (m)</w:t>
            </w:r>
          </w:p>
        </w:tc>
        <w:tc>
          <w:tcPr>
            <w:tcW w:w="1240" w:type="dxa"/>
            <w:noWrap/>
            <w:hideMark/>
          </w:tcPr>
          <w:p w14:paraId="377B6914" w14:textId="77777777" w:rsidR="00C97228" w:rsidRPr="00C97228" w:rsidRDefault="00C97228" w:rsidP="00C9722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 xml:space="preserve">Copper </w:t>
            </w:r>
          </w:p>
        </w:tc>
        <w:tc>
          <w:tcPr>
            <w:tcW w:w="1640" w:type="dxa"/>
            <w:noWrap/>
            <w:hideMark/>
          </w:tcPr>
          <w:p w14:paraId="147B03CD" w14:textId="77777777" w:rsidR="00C97228" w:rsidRPr="00C97228" w:rsidRDefault="00C97228" w:rsidP="00C9722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 xml:space="preserve">Aluminium </w:t>
            </w:r>
          </w:p>
        </w:tc>
        <w:tc>
          <w:tcPr>
            <w:tcW w:w="1620" w:type="dxa"/>
            <w:noWrap/>
            <w:hideMark/>
          </w:tcPr>
          <w:p w14:paraId="4E4D99A7" w14:textId="77777777" w:rsidR="00C97228" w:rsidRPr="00C97228" w:rsidRDefault="00C97228" w:rsidP="00C9722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 xml:space="preserve">Brass </w:t>
            </w:r>
          </w:p>
        </w:tc>
        <w:tc>
          <w:tcPr>
            <w:tcW w:w="1480" w:type="dxa"/>
            <w:noWrap/>
            <w:hideMark/>
          </w:tcPr>
          <w:p w14:paraId="120C6EC4" w14:textId="77777777" w:rsidR="00C97228" w:rsidRPr="00C97228" w:rsidRDefault="00C97228" w:rsidP="00C9722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 xml:space="preserve">Steel </w:t>
            </w:r>
          </w:p>
        </w:tc>
      </w:tr>
      <w:tr w:rsidR="00C97228" w:rsidRPr="00C97228" w14:paraId="513A523D"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59A8FC9"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0.00</w:t>
            </w:r>
          </w:p>
        </w:tc>
        <w:tc>
          <w:tcPr>
            <w:tcW w:w="1240" w:type="dxa"/>
            <w:noWrap/>
            <w:hideMark/>
          </w:tcPr>
          <w:p w14:paraId="358AE4E5"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100.000</w:t>
            </w:r>
          </w:p>
        </w:tc>
        <w:tc>
          <w:tcPr>
            <w:tcW w:w="1640" w:type="dxa"/>
            <w:noWrap/>
            <w:hideMark/>
          </w:tcPr>
          <w:p w14:paraId="2C7BEBA0"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100.000</w:t>
            </w:r>
          </w:p>
        </w:tc>
        <w:tc>
          <w:tcPr>
            <w:tcW w:w="1620" w:type="dxa"/>
            <w:noWrap/>
            <w:hideMark/>
          </w:tcPr>
          <w:p w14:paraId="290B2913"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100.000</w:t>
            </w:r>
          </w:p>
        </w:tc>
        <w:tc>
          <w:tcPr>
            <w:tcW w:w="1480" w:type="dxa"/>
            <w:noWrap/>
            <w:hideMark/>
          </w:tcPr>
          <w:p w14:paraId="2C33907A"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100.000</w:t>
            </w:r>
          </w:p>
        </w:tc>
      </w:tr>
      <w:tr w:rsidR="00C97228" w:rsidRPr="00C97228" w14:paraId="420EBC73"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4571D7A9"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0.01</w:t>
            </w:r>
          </w:p>
        </w:tc>
        <w:tc>
          <w:tcPr>
            <w:tcW w:w="1240" w:type="dxa"/>
            <w:noWrap/>
            <w:hideMark/>
          </w:tcPr>
          <w:p w14:paraId="3B6B3EA5"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98.767</w:t>
            </w:r>
          </w:p>
        </w:tc>
        <w:tc>
          <w:tcPr>
            <w:tcW w:w="1640" w:type="dxa"/>
            <w:noWrap/>
            <w:hideMark/>
          </w:tcPr>
          <w:p w14:paraId="1C4F0806"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97.879</w:t>
            </w:r>
          </w:p>
        </w:tc>
        <w:tc>
          <w:tcPr>
            <w:tcW w:w="1620" w:type="dxa"/>
            <w:noWrap/>
            <w:hideMark/>
          </w:tcPr>
          <w:p w14:paraId="1EF39DFB"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96.285</w:t>
            </w:r>
          </w:p>
        </w:tc>
        <w:tc>
          <w:tcPr>
            <w:tcW w:w="1480" w:type="dxa"/>
            <w:noWrap/>
            <w:hideMark/>
          </w:tcPr>
          <w:p w14:paraId="03006AD2"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89.004</w:t>
            </w:r>
          </w:p>
        </w:tc>
      </w:tr>
      <w:tr w:rsidR="00C97228" w:rsidRPr="00C97228" w14:paraId="20510ED6"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4A607087"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0.02</w:t>
            </w:r>
          </w:p>
        </w:tc>
        <w:tc>
          <w:tcPr>
            <w:tcW w:w="1240" w:type="dxa"/>
            <w:noWrap/>
            <w:hideMark/>
          </w:tcPr>
          <w:p w14:paraId="70C9D956"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97.604</w:t>
            </w:r>
          </w:p>
        </w:tc>
        <w:tc>
          <w:tcPr>
            <w:tcW w:w="1640" w:type="dxa"/>
            <w:noWrap/>
            <w:hideMark/>
          </w:tcPr>
          <w:p w14:paraId="0AA3A079"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95.888</w:t>
            </w:r>
          </w:p>
        </w:tc>
        <w:tc>
          <w:tcPr>
            <w:tcW w:w="1620" w:type="dxa"/>
            <w:noWrap/>
            <w:hideMark/>
          </w:tcPr>
          <w:p w14:paraId="424FE88C"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92.832</w:t>
            </w:r>
          </w:p>
        </w:tc>
        <w:tc>
          <w:tcPr>
            <w:tcW w:w="1480" w:type="dxa"/>
            <w:noWrap/>
            <w:hideMark/>
          </w:tcPr>
          <w:p w14:paraId="0E990B3E"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79.574</w:t>
            </w:r>
          </w:p>
        </w:tc>
      </w:tr>
      <w:tr w:rsidR="00C97228" w:rsidRPr="00C97228" w14:paraId="7F966201"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0B2DBE4"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0.03</w:t>
            </w:r>
          </w:p>
        </w:tc>
        <w:tc>
          <w:tcPr>
            <w:tcW w:w="1240" w:type="dxa"/>
            <w:noWrap/>
            <w:hideMark/>
          </w:tcPr>
          <w:p w14:paraId="48AAA3DA"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96.510</w:t>
            </w:r>
          </w:p>
        </w:tc>
        <w:tc>
          <w:tcPr>
            <w:tcW w:w="1640" w:type="dxa"/>
            <w:noWrap/>
            <w:hideMark/>
          </w:tcPr>
          <w:p w14:paraId="555CBCDC"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94.023</w:t>
            </w:r>
          </w:p>
        </w:tc>
        <w:tc>
          <w:tcPr>
            <w:tcW w:w="1620" w:type="dxa"/>
            <w:noWrap/>
            <w:hideMark/>
          </w:tcPr>
          <w:p w14:paraId="61C61584"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89.630</w:t>
            </w:r>
          </w:p>
        </w:tc>
        <w:tc>
          <w:tcPr>
            <w:tcW w:w="1480" w:type="dxa"/>
            <w:noWrap/>
            <w:hideMark/>
          </w:tcPr>
          <w:p w14:paraId="073461BE"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71.490</w:t>
            </w:r>
          </w:p>
        </w:tc>
      </w:tr>
      <w:tr w:rsidR="00C97228" w:rsidRPr="00C97228" w14:paraId="1FE20089" w14:textId="77777777" w:rsidTr="00C9722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60" w:type="dxa"/>
            <w:noWrap/>
            <w:hideMark/>
          </w:tcPr>
          <w:p w14:paraId="473AB21B"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0.04</w:t>
            </w:r>
          </w:p>
        </w:tc>
        <w:tc>
          <w:tcPr>
            <w:tcW w:w="1240" w:type="dxa"/>
            <w:noWrap/>
            <w:hideMark/>
          </w:tcPr>
          <w:p w14:paraId="31CF8575"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95.483</w:t>
            </w:r>
          </w:p>
        </w:tc>
        <w:tc>
          <w:tcPr>
            <w:tcW w:w="1640" w:type="dxa"/>
            <w:noWrap/>
            <w:hideMark/>
          </w:tcPr>
          <w:p w14:paraId="013FB692"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92.280</w:t>
            </w:r>
          </w:p>
        </w:tc>
        <w:tc>
          <w:tcPr>
            <w:tcW w:w="1620" w:type="dxa"/>
            <w:noWrap/>
            <w:hideMark/>
          </w:tcPr>
          <w:p w14:paraId="044BA315"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86.667</w:t>
            </w:r>
          </w:p>
        </w:tc>
        <w:tc>
          <w:tcPr>
            <w:tcW w:w="1480" w:type="dxa"/>
            <w:noWrap/>
            <w:hideMark/>
          </w:tcPr>
          <w:p w14:paraId="64BC1E44"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64.563</w:t>
            </w:r>
          </w:p>
        </w:tc>
      </w:tr>
      <w:tr w:rsidR="00C97228" w:rsidRPr="00C97228" w14:paraId="3D4B3F91"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C3B5C97"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0.05</w:t>
            </w:r>
          </w:p>
        </w:tc>
        <w:tc>
          <w:tcPr>
            <w:tcW w:w="1240" w:type="dxa"/>
            <w:noWrap/>
            <w:hideMark/>
          </w:tcPr>
          <w:p w14:paraId="4C5BD802"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94.524</w:t>
            </w:r>
          </w:p>
        </w:tc>
        <w:tc>
          <w:tcPr>
            <w:tcW w:w="1640" w:type="dxa"/>
            <w:noWrap/>
            <w:hideMark/>
          </w:tcPr>
          <w:p w14:paraId="7A7AA5AE"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90.658</w:t>
            </w:r>
          </w:p>
        </w:tc>
        <w:tc>
          <w:tcPr>
            <w:tcW w:w="1620" w:type="dxa"/>
            <w:noWrap/>
            <w:hideMark/>
          </w:tcPr>
          <w:p w14:paraId="4E330610"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83.933</w:t>
            </w:r>
          </w:p>
        </w:tc>
        <w:tc>
          <w:tcPr>
            <w:tcW w:w="1480" w:type="dxa"/>
            <w:noWrap/>
            <w:hideMark/>
          </w:tcPr>
          <w:p w14:paraId="167C656A"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58.631</w:t>
            </w:r>
          </w:p>
        </w:tc>
      </w:tr>
      <w:tr w:rsidR="00C97228" w:rsidRPr="00C97228" w14:paraId="69BF6790"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AD27007"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0.06</w:t>
            </w:r>
          </w:p>
        </w:tc>
        <w:tc>
          <w:tcPr>
            <w:tcW w:w="1240" w:type="dxa"/>
            <w:noWrap/>
            <w:hideMark/>
          </w:tcPr>
          <w:p w14:paraId="4620618F"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93.630</w:t>
            </w:r>
          </w:p>
        </w:tc>
        <w:tc>
          <w:tcPr>
            <w:tcW w:w="1640" w:type="dxa"/>
            <w:noWrap/>
            <w:hideMark/>
          </w:tcPr>
          <w:p w14:paraId="634B7A72"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89.153</w:t>
            </w:r>
          </w:p>
        </w:tc>
        <w:tc>
          <w:tcPr>
            <w:tcW w:w="1620" w:type="dxa"/>
            <w:noWrap/>
            <w:hideMark/>
          </w:tcPr>
          <w:p w14:paraId="61A55CE6"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81.418</w:t>
            </w:r>
          </w:p>
        </w:tc>
        <w:tc>
          <w:tcPr>
            <w:tcW w:w="1480" w:type="dxa"/>
            <w:noWrap/>
            <w:hideMark/>
          </w:tcPr>
          <w:p w14:paraId="1FE9DC91"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53.556</w:t>
            </w:r>
          </w:p>
        </w:tc>
      </w:tr>
      <w:tr w:rsidR="00C97228" w:rsidRPr="00C97228" w14:paraId="7287E1B3" w14:textId="77777777" w:rsidTr="00C97228">
        <w:trPr>
          <w:trHeight w:val="315"/>
        </w:trPr>
        <w:tc>
          <w:tcPr>
            <w:cnfStyle w:val="001000000000" w:firstRow="0" w:lastRow="0" w:firstColumn="1" w:lastColumn="0" w:oddVBand="0" w:evenVBand="0" w:oddHBand="0" w:evenHBand="0" w:firstRowFirstColumn="0" w:firstRowLastColumn="0" w:lastRowFirstColumn="0" w:lastRowLastColumn="0"/>
            <w:tcW w:w="960" w:type="dxa"/>
            <w:noWrap/>
            <w:hideMark/>
          </w:tcPr>
          <w:p w14:paraId="6EF4E4B0"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0.07</w:t>
            </w:r>
          </w:p>
        </w:tc>
        <w:tc>
          <w:tcPr>
            <w:tcW w:w="1240" w:type="dxa"/>
            <w:noWrap/>
            <w:hideMark/>
          </w:tcPr>
          <w:p w14:paraId="43F62AEC"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92.801</w:t>
            </w:r>
          </w:p>
        </w:tc>
        <w:tc>
          <w:tcPr>
            <w:tcW w:w="1640" w:type="dxa"/>
            <w:noWrap/>
            <w:hideMark/>
          </w:tcPr>
          <w:p w14:paraId="55D98AA8"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87.763</w:t>
            </w:r>
          </w:p>
        </w:tc>
        <w:tc>
          <w:tcPr>
            <w:tcW w:w="1620" w:type="dxa"/>
            <w:noWrap/>
            <w:hideMark/>
          </w:tcPr>
          <w:p w14:paraId="15A93097"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79.113</w:t>
            </w:r>
          </w:p>
        </w:tc>
        <w:tc>
          <w:tcPr>
            <w:tcW w:w="1480" w:type="dxa"/>
            <w:noWrap/>
            <w:hideMark/>
          </w:tcPr>
          <w:p w14:paraId="16B9D75E"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49.218</w:t>
            </w:r>
          </w:p>
        </w:tc>
      </w:tr>
      <w:tr w:rsidR="00C97228" w:rsidRPr="00C97228" w14:paraId="2EFEC100"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1EA84D7"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0.08</w:t>
            </w:r>
          </w:p>
        </w:tc>
        <w:tc>
          <w:tcPr>
            <w:tcW w:w="1240" w:type="dxa"/>
            <w:noWrap/>
            <w:hideMark/>
          </w:tcPr>
          <w:p w14:paraId="7CF70CD6"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92.037</w:t>
            </w:r>
          </w:p>
        </w:tc>
        <w:tc>
          <w:tcPr>
            <w:tcW w:w="1640" w:type="dxa"/>
            <w:noWrap/>
            <w:hideMark/>
          </w:tcPr>
          <w:p w14:paraId="2CB45AB0"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86.485</w:t>
            </w:r>
          </w:p>
        </w:tc>
        <w:tc>
          <w:tcPr>
            <w:tcW w:w="1620" w:type="dxa"/>
            <w:noWrap/>
            <w:hideMark/>
          </w:tcPr>
          <w:p w14:paraId="1E07EFFA"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77.010</w:t>
            </w:r>
          </w:p>
        </w:tc>
        <w:tc>
          <w:tcPr>
            <w:tcW w:w="1480" w:type="dxa"/>
            <w:noWrap/>
            <w:hideMark/>
          </w:tcPr>
          <w:p w14:paraId="318DFBB9"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45.517</w:t>
            </w:r>
          </w:p>
        </w:tc>
      </w:tr>
      <w:tr w:rsidR="00C97228" w:rsidRPr="00C97228" w14:paraId="68C38975"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7E3ED9D7"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0.09</w:t>
            </w:r>
          </w:p>
        </w:tc>
        <w:tc>
          <w:tcPr>
            <w:tcW w:w="1240" w:type="dxa"/>
            <w:noWrap/>
            <w:hideMark/>
          </w:tcPr>
          <w:p w14:paraId="4C37F9D3"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91.336</w:t>
            </w:r>
          </w:p>
        </w:tc>
        <w:tc>
          <w:tcPr>
            <w:tcW w:w="1640" w:type="dxa"/>
            <w:noWrap/>
            <w:hideMark/>
          </w:tcPr>
          <w:p w14:paraId="1A780313"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85.317</w:t>
            </w:r>
          </w:p>
        </w:tc>
        <w:tc>
          <w:tcPr>
            <w:tcW w:w="1620" w:type="dxa"/>
            <w:noWrap/>
            <w:hideMark/>
          </w:tcPr>
          <w:p w14:paraId="091AA734"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75.101</w:t>
            </w:r>
          </w:p>
        </w:tc>
        <w:tc>
          <w:tcPr>
            <w:tcW w:w="1480" w:type="dxa"/>
            <w:noWrap/>
            <w:hideMark/>
          </w:tcPr>
          <w:p w14:paraId="5E8D2B50"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42.366</w:t>
            </w:r>
          </w:p>
        </w:tc>
      </w:tr>
      <w:tr w:rsidR="00C97228" w:rsidRPr="00C97228" w14:paraId="07E0241F"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07D2ED6"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0.10</w:t>
            </w:r>
          </w:p>
        </w:tc>
        <w:tc>
          <w:tcPr>
            <w:tcW w:w="1240" w:type="dxa"/>
            <w:noWrap/>
            <w:hideMark/>
          </w:tcPr>
          <w:p w14:paraId="4D7A9FB5"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90.699</w:t>
            </w:r>
          </w:p>
        </w:tc>
        <w:tc>
          <w:tcPr>
            <w:tcW w:w="1640" w:type="dxa"/>
            <w:noWrap/>
            <w:hideMark/>
          </w:tcPr>
          <w:p w14:paraId="744DC608"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84.257</w:t>
            </w:r>
          </w:p>
        </w:tc>
        <w:tc>
          <w:tcPr>
            <w:tcW w:w="1620" w:type="dxa"/>
            <w:noWrap/>
            <w:hideMark/>
          </w:tcPr>
          <w:p w14:paraId="66B31498"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73.381</w:t>
            </w:r>
          </w:p>
        </w:tc>
        <w:tc>
          <w:tcPr>
            <w:tcW w:w="1480" w:type="dxa"/>
            <w:noWrap/>
            <w:hideMark/>
          </w:tcPr>
          <w:p w14:paraId="7F29F670"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39.690</w:t>
            </w:r>
          </w:p>
        </w:tc>
      </w:tr>
      <w:tr w:rsidR="00C97228" w:rsidRPr="00C97228" w14:paraId="3B90D4AF"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CD66F6F"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0.11</w:t>
            </w:r>
          </w:p>
        </w:tc>
        <w:tc>
          <w:tcPr>
            <w:tcW w:w="1240" w:type="dxa"/>
            <w:noWrap/>
            <w:hideMark/>
          </w:tcPr>
          <w:p w14:paraId="097DDBAE"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90.123</w:t>
            </w:r>
          </w:p>
        </w:tc>
        <w:tc>
          <w:tcPr>
            <w:tcW w:w="1640" w:type="dxa"/>
            <w:noWrap/>
            <w:hideMark/>
          </w:tcPr>
          <w:p w14:paraId="3C615A55"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83.304</w:t>
            </w:r>
          </w:p>
        </w:tc>
        <w:tc>
          <w:tcPr>
            <w:tcW w:w="1620" w:type="dxa"/>
            <w:noWrap/>
            <w:hideMark/>
          </w:tcPr>
          <w:p w14:paraId="7DD34A96"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71.842</w:t>
            </w:r>
          </w:p>
        </w:tc>
        <w:tc>
          <w:tcPr>
            <w:tcW w:w="1480" w:type="dxa"/>
            <w:noWrap/>
            <w:hideMark/>
          </w:tcPr>
          <w:p w14:paraId="2DE16949"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37.428</w:t>
            </w:r>
          </w:p>
        </w:tc>
      </w:tr>
      <w:tr w:rsidR="00C97228" w:rsidRPr="00C97228" w14:paraId="4165F13E" w14:textId="77777777" w:rsidTr="00C9722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60" w:type="dxa"/>
            <w:noWrap/>
            <w:hideMark/>
          </w:tcPr>
          <w:p w14:paraId="3E3C1C22"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0.12</w:t>
            </w:r>
          </w:p>
        </w:tc>
        <w:tc>
          <w:tcPr>
            <w:tcW w:w="1240" w:type="dxa"/>
            <w:noWrap/>
            <w:hideMark/>
          </w:tcPr>
          <w:p w14:paraId="23102709"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89.610</w:t>
            </w:r>
          </w:p>
        </w:tc>
        <w:tc>
          <w:tcPr>
            <w:tcW w:w="1640" w:type="dxa"/>
            <w:noWrap/>
            <w:hideMark/>
          </w:tcPr>
          <w:p w14:paraId="3DB64036"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82.455</w:t>
            </w:r>
          </w:p>
        </w:tc>
        <w:tc>
          <w:tcPr>
            <w:tcW w:w="1620" w:type="dxa"/>
            <w:noWrap/>
            <w:hideMark/>
          </w:tcPr>
          <w:p w14:paraId="13CA3D73"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70.479</w:t>
            </w:r>
          </w:p>
        </w:tc>
        <w:tc>
          <w:tcPr>
            <w:tcW w:w="1480" w:type="dxa"/>
            <w:noWrap/>
            <w:hideMark/>
          </w:tcPr>
          <w:p w14:paraId="50A4127C"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35.527</w:t>
            </w:r>
          </w:p>
        </w:tc>
      </w:tr>
      <w:tr w:rsidR="00C97228" w:rsidRPr="00C97228" w14:paraId="13F786DD"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7EE4BB53"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0.13</w:t>
            </w:r>
          </w:p>
        </w:tc>
        <w:tc>
          <w:tcPr>
            <w:tcW w:w="1240" w:type="dxa"/>
            <w:noWrap/>
            <w:hideMark/>
          </w:tcPr>
          <w:p w14:paraId="27F35D42"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89.159</w:t>
            </w:r>
          </w:p>
        </w:tc>
        <w:tc>
          <w:tcPr>
            <w:tcW w:w="1640" w:type="dxa"/>
            <w:noWrap/>
            <w:hideMark/>
          </w:tcPr>
          <w:p w14:paraId="3E4D7B6D"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81.710</w:t>
            </w:r>
          </w:p>
        </w:tc>
        <w:tc>
          <w:tcPr>
            <w:tcW w:w="1620" w:type="dxa"/>
            <w:noWrap/>
            <w:hideMark/>
          </w:tcPr>
          <w:p w14:paraId="3D84E541"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69.288</w:t>
            </w:r>
          </w:p>
        </w:tc>
        <w:tc>
          <w:tcPr>
            <w:tcW w:w="1480" w:type="dxa"/>
            <w:noWrap/>
            <w:hideMark/>
          </w:tcPr>
          <w:p w14:paraId="2E5BD498"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33.942</w:t>
            </w:r>
          </w:p>
        </w:tc>
      </w:tr>
      <w:tr w:rsidR="00C97228" w:rsidRPr="00C97228" w14:paraId="483ED877"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9FD963E"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0.14</w:t>
            </w:r>
          </w:p>
        </w:tc>
        <w:tc>
          <w:tcPr>
            <w:tcW w:w="1240" w:type="dxa"/>
            <w:noWrap/>
            <w:hideMark/>
          </w:tcPr>
          <w:p w14:paraId="307986B7"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88.768</w:t>
            </w:r>
          </w:p>
        </w:tc>
        <w:tc>
          <w:tcPr>
            <w:tcW w:w="1640" w:type="dxa"/>
            <w:noWrap/>
            <w:hideMark/>
          </w:tcPr>
          <w:p w14:paraId="4131EB2E"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81.066</w:t>
            </w:r>
          </w:p>
        </w:tc>
        <w:tc>
          <w:tcPr>
            <w:tcW w:w="1620" w:type="dxa"/>
            <w:noWrap/>
            <w:hideMark/>
          </w:tcPr>
          <w:p w14:paraId="33180F3D"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68.264</w:t>
            </w:r>
          </w:p>
        </w:tc>
        <w:tc>
          <w:tcPr>
            <w:tcW w:w="1480" w:type="dxa"/>
            <w:noWrap/>
            <w:hideMark/>
          </w:tcPr>
          <w:p w14:paraId="3D0D7499"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32.637</w:t>
            </w:r>
          </w:p>
        </w:tc>
      </w:tr>
      <w:tr w:rsidR="00C97228" w:rsidRPr="00C97228" w14:paraId="14D9DEB8"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E0320A1"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0.15</w:t>
            </w:r>
          </w:p>
        </w:tc>
        <w:tc>
          <w:tcPr>
            <w:tcW w:w="1240" w:type="dxa"/>
            <w:noWrap/>
            <w:hideMark/>
          </w:tcPr>
          <w:p w14:paraId="49077A55"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88.438</w:t>
            </w:r>
          </w:p>
        </w:tc>
        <w:tc>
          <w:tcPr>
            <w:tcW w:w="1640" w:type="dxa"/>
            <w:noWrap/>
            <w:hideMark/>
          </w:tcPr>
          <w:p w14:paraId="3EECF169"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80.523</w:t>
            </w:r>
          </w:p>
        </w:tc>
        <w:tc>
          <w:tcPr>
            <w:tcW w:w="1620" w:type="dxa"/>
            <w:noWrap/>
            <w:hideMark/>
          </w:tcPr>
          <w:p w14:paraId="22F61D84"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67.403</w:t>
            </w:r>
          </w:p>
        </w:tc>
        <w:tc>
          <w:tcPr>
            <w:tcW w:w="1480" w:type="dxa"/>
            <w:noWrap/>
            <w:hideMark/>
          </w:tcPr>
          <w:p w14:paraId="56D718A9"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31.580</w:t>
            </w:r>
          </w:p>
        </w:tc>
      </w:tr>
      <w:tr w:rsidR="00C97228" w:rsidRPr="00C97228" w14:paraId="5379DDBE"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541EBB9"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0.16</w:t>
            </w:r>
          </w:p>
        </w:tc>
        <w:tc>
          <w:tcPr>
            <w:tcW w:w="1240" w:type="dxa"/>
            <w:noWrap/>
            <w:hideMark/>
          </w:tcPr>
          <w:p w14:paraId="4CFCD87F"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88.168</w:t>
            </w:r>
          </w:p>
        </w:tc>
        <w:tc>
          <w:tcPr>
            <w:tcW w:w="1640" w:type="dxa"/>
            <w:noWrap/>
            <w:hideMark/>
          </w:tcPr>
          <w:p w14:paraId="1B0A5422"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80.081</w:t>
            </w:r>
          </w:p>
        </w:tc>
        <w:tc>
          <w:tcPr>
            <w:tcW w:w="1620" w:type="dxa"/>
            <w:noWrap/>
            <w:hideMark/>
          </w:tcPr>
          <w:p w14:paraId="764A6794"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66.703</w:t>
            </w:r>
          </w:p>
        </w:tc>
        <w:tc>
          <w:tcPr>
            <w:tcW w:w="1480" w:type="dxa"/>
            <w:noWrap/>
            <w:hideMark/>
          </w:tcPr>
          <w:p w14:paraId="1F7480B2"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30.747</w:t>
            </w:r>
          </w:p>
        </w:tc>
      </w:tr>
      <w:tr w:rsidR="00C97228" w:rsidRPr="00C97228" w14:paraId="1AAC6302"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53C9AE4"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0.17</w:t>
            </w:r>
          </w:p>
        </w:tc>
        <w:tc>
          <w:tcPr>
            <w:tcW w:w="1240" w:type="dxa"/>
            <w:noWrap/>
            <w:hideMark/>
          </w:tcPr>
          <w:p w14:paraId="010EE0A4"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87.959</w:t>
            </w:r>
          </w:p>
        </w:tc>
        <w:tc>
          <w:tcPr>
            <w:tcW w:w="1640" w:type="dxa"/>
            <w:noWrap/>
            <w:hideMark/>
          </w:tcPr>
          <w:p w14:paraId="32CCB5D1"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79.737</w:t>
            </w:r>
          </w:p>
        </w:tc>
        <w:tc>
          <w:tcPr>
            <w:tcW w:w="1620" w:type="dxa"/>
            <w:noWrap/>
            <w:hideMark/>
          </w:tcPr>
          <w:p w14:paraId="7267DC47"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66.161</w:t>
            </w:r>
          </w:p>
        </w:tc>
        <w:tc>
          <w:tcPr>
            <w:tcW w:w="1480" w:type="dxa"/>
            <w:noWrap/>
            <w:hideMark/>
          </w:tcPr>
          <w:p w14:paraId="157A94D5"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30.118</w:t>
            </w:r>
          </w:p>
        </w:tc>
      </w:tr>
      <w:tr w:rsidR="00C97228" w:rsidRPr="00C97228" w14:paraId="0977F3BA" w14:textId="77777777" w:rsidTr="00C972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25EFCF8"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0.18</w:t>
            </w:r>
          </w:p>
        </w:tc>
        <w:tc>
          <w:tcPr>
            <w:tcW w:w="1240" w:type="dxa"/>
            <w:noWrap/>
            <w:hideMark/>
          </w:tcPr>
          <w:p w14:paraId="711BAD9A"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87.809</w:t>
            </w:r>
          </w:p>
        </w:tc>
        <w:tc>
          <w:tcPr>
            <w:tcW w:w="1640" w:type="dxa"/>
            <w:noWrap/>
            <w:hideMark/>
          </w:tcPr>
          <w:p w14:paraId="4DDFE248"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79.492</w:t>
            </w:r>
          </w:p>
        </w:tc>
        <w:tc>
          <w:tcPr>
            <w:tcW w:w="1620" w:type="dxa"/>
            <w:noWrap/>
            <w:hideMark/>
          </w:tcPr>
          <w:p w14:paraId="20F8CF61"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65.776</w:t>
            </w:r>
          </w:p>
        </w:tc>
        <w:tc>
          <w:tcPr>
            <w:tcW w:w="1480" w:type="dxa"/>
            <w:noWrap/>
            <w:hideMark/>
          </w:tcPr>
          <w:p w14:paraId="0438934F"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29.679</w:t>
            </w:r>
          </w:p>
        </w:tc>
      </w:tr>
      <w:tr w:rsidR="00C97228" w:rsidRPr="00C97228" w14:paraId="0DA0AAE5" w14:textId="77777777" w:rsidTr="00C97228">
        <w:trPr>
          <w:trHeight w:val="300"/>
        </w:trPr>
        <w:tc>
          <w:tcPr>
            <w:cnfStyle w:val="001000000000" w:firstRow="0" w:lastRow="0" w:firstColumn="1" w:lastColumn="0" w:oddVBand="0" w:evenVBand="0" w:oddHBand="0" w:evenHBand="0" w:firstRowFirstColumn="0" w:firstRowLastColumn="0" w:lastRowFirstColumn="0" w:lastRowLastColumn="0"/>
            <w:tcW w:w="960" w:type="dxa"/>
            <w:noWrap/>
            <w:hideMark/>
          </w:tcPr>
          <w:p w14:paraId="59CDD89F"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0.19</w:t>
            </w:r>
          </w:p>
        </w:tc>
        <w:tc>
          <w:tcPr>
            <w:tcW w:w="1240" w:type="dxa"/>
            <w:noWrap/>
            <w:hideMark/>
          </w:tcPr>
          <w:p w14:paraId="48FC327D"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87.720</w:t>
            </w:r>
          </w:p>
        </w:tc>
        <w:tc>
          <w:tcPr>
            <w:tcW w:w="1640" w:type="dxa"/>
            <w:noWrap/>
            <w:hideMark/>
          </w:tcPr>
          <w:p w14:paraId="0E29C060"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79.345</w:t>
            </w:r>
          </w:p>
        </w:tc>
        <w:tc>
          <w:tcPr>
            <w:tcW w:w="1620" w:type="dxa"/>
            <w:noWrap/>
            <w:hideMark/>
          </w:tcPr>
          <w:p w14:paraId="72C5E9FB"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65.545</w:t>
            </w:r>
          </w:p>
        </w:tc>
        <w:tc>
          <w:tcPr>
            <w:tcW w:w="1480" w:type="dxa"/>
            <w:noWrap/>
            <w:hideMark/>
          </w:tcPr>
          <w:p w14:paraId="2DAE2A7C" w14:textId="77777777" w:rsidR="00C97228" w:rsidRPr="00C97228" w:rsidRDefault="00C97228" w:rsidP="00C97228">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29.420</w:t>
            </w:r>
          </w:p>
        </w:tc>
      </w:tr>
      <w:tr w:rsidR="00C97228" w:rsidRPr="00C97228" w14:paraId="63AFB20E" w14:textId="77777777" w:rsidTr="00C9722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60" w:type="dxa"/>
            <w:noWrap/>
            <w:hideMark/>
          </w:tcPr>
          <w:p w14:paraId="67C8D07B" w14:textId="77777777" w:rsidR="00C97228" w:rsidRPr="00C97228" w:rsidRDefault="00C97228" w:rsidP="00C97228">
            <w:pPr>
              <w:jc w:val="right"/>
              <w:rPr>
                <w:rFonts w:ascii="Aptos Narrow" w:eastAsia="Times New Roman" w:hAnsi="Aptos Narrow" w:cs="Times New Roman"/>
                <w:color w:val="000000"/>
              </w:rPr>
            </w:pPr>
            <w:r w:rsidRPr="00C97228">
              <w:rPr>
                <w:rFonts w:ascii="Aptos Narrow" w:eastAsia="Times New Roman" w:hAnsi="Aptos Narrow" w:cs="Times New Roman"/>
                <w:color w:val="000000"/>
              </w:rPr>
              <w:t>0.20</w:t>
            </w:r>
          </w:p>
        </w:tc>
        <w:tc>
          <w:tcPr>
            <w:tcW w:w="1240" w:type="dxa"/>
            <w:noWrap/>
            <w:hideMark/>
          </w:tcPr>
          <w:p w14:paraId="1DF2EEDB"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87.690</w:t>
            </w:r>
          </w:p>
        </w:tc>
        <w:tc>
          <w:tcPr>
            <w:tcW w:w="1640" w:type="dxa"/>
            <w:noWrap/>
            <w:hideMark/>
          </w:tcPr>
          <w:p w14:paraId="0BC1F7D1"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79.296</w:t>
            </w:r>
          </w:p>
        </w:tc>
        <w:tc>
          <w:tcPr>
            <w:tcW w:w="1620" w:type="dxa"/>
            <w:noWrap/>
            <w:hideMark/>
          </w:tcPr>
          <w:p w14:paraId="2B4CBF81"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65.468</w:t>
            </w:r>
          </w:p>
        </w:tc>
        <w:tc>
          <w:tcPr>
            <w:tcW w:w="1480" w:type="dxa"/>
            <w:noWrap/>
            <w:hideMark/>
          </w:tcPr>
          <w:p w14:paraId="3A5B82A4" w14:textId="77777777" w:rsidR="00C97228" w:rsidRPr="00C97228" w:rsidRDefault="00C97228" w:rsidP="00C97228">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C97228">
              <w:rPr>
                <w:rFonts w:ascii="Aptos Narrow" w:eastAsia="Times New Roman" w:hAnsi="Aptos Narrow" w:cs="Times New Roman"/>
                <w:color w:val="000000"/>
              </w:rPr>
              <w:t>29.334</w:t>
            </w:r>
          </w:p>
        </w:tc>
      </w:tr>
    </w:tbl>
    <w:p w14:paraId="202DFCB6" w14:textId="03B679E8" w:rsidR="00C97228" w:rsidRPr="00D3445A" w:rsidRDefault="00C97228" w:rsidP="00C97228">
      <w:pPr>
        <w:pStyle w:val="Caption"/>
      </w:pPr>
      <w:bookmarkStart w:id="59" w:name="_Toc227072436"/>
      <w:r w:rsidRPr="00D3445A">
        <w:t xml:space="preserve">Table </w:t>
      </w:r>
      <w:r w:rsidRPr="00D3445A">
        <w:fldChar w:fldCharType="begin"/>
      </w:r>
      <w:r w:rsidRPr="00D3445A">
        <w:instrText xml:space="preserve"> SEQ Table \* ARABIC </w:instrText>
      </w:r>
      <w:r w:rsidRPr="00D3445A">
        <w:fldChar w:fldCharType="separate"/>
      </w:r>
      <w:r w:rsidR="00B40B4A" w:rsidRPr="00D3445A">
        <w:rPr>
          <w:noProof/>
        </w:rPr>
        <w:t>5</w:t>
      </w:r>
      <w:r w:rsidRPr="00D3445A">
        <w:fldChar w:fldCharType="end"/>
      </w:r>
      <w:r w:rsidRPr="00D3445A">
        <w:t>: Temperature distribution data along a 200 mm saucepan handle for different materials used to generate Figure 2</w:t>
      </w:r>
      <w:bookmarkEnd w:id="59"/>
    </w:p>
    <w:p w14:paraId="33AA70AA" w14:textId="77777777" w:rsidR="00C97228" w:rsidRPr="00D3445A" w:rsidRDefault="00C97228">
      <w:pPr>
        <w:rPr>
          <w:i/>
          <w:iCs/>
          <w:color w:val="44546A" w:themeColor="text2"/>
          <w:sz w:val="18"/>
          <w:szCs w:val="18"/>
        </w:rPr>
      </w:pPr>
      <w:r w:rsidRPr="00D3445A">
        <w:br w:type="page"/>
      </w:r>
    </w:p>
    <w:p w14:paraId="75E26993" w14:textId="1A7B1959" w:rsidR="00C97228" w:rsidRPr="00D3445A" w:rsidRDefault="00C97228" w:rsidP="00C97228">
      <w:pPr>
        <w:pStyle w:val="Heading2"/>
        <w:numPr>
          <w:ilvl w:val="0"/>
          <w:numId w:val="37"/>
        </w:numPr>
      </w:pPr>
      <w:bookmarkStart w:id="60" w:name="_Toc227072753"/>
      <w:r w:rsidRPr="00D3445A">
        <w:lastRenderedPageBreak/>
        <w:t>Graphical Data for Figure 3</w:t>
      </w:r>
      <w:bookmarkEnd w:id="60"/>
      <w:r w:rsidRPr="00D3445A">
        <w:t xml:space="preserve"> </w:t>
      </w:r>
    </w:p>
    <w:p w14:paraId="2D09C18A" w14:textId="29FA1B21" w:rsidR="00B40B4A" w:rsidRPr="00D3445A" w:rsidRDefault="00B40B4A" w:rsidP="00B40B4A">
      <w:r w:rsidRPr="00D3445A">
        <w:t xml:space="preserve">The temperature distribution data used to generate Figure 3, corresponding to the optimised handle lengths based on </w:t>
      </w:r>
      <w:r w:rsidRPr="00D3445A">
        <w:rPr>
          <w:i/>
          <w:iCs/>
        </w:rPr>
        <w:t>mL ≈ 2.65</w:t>
      </w:r>
      <w:r w:rsidRPr="00D3445A">
        <w:t xml:space="preserve">. </w:t>
      </w:r>
    </w:p>
    <w:tbl>
      <w:tblPr>
        <w:tblStyle w:val="PlainTable3"/>
        <w:tblW w:w="5352" w:type="dxa"/>
        <w:tblLook w:val="04A0" w:firstRow="1" w:lastRow="0" w:firstColumn="1" w:lastColumn="0" w:noHBand="0" w:noVBand="1"/>
      </w:tblPr>
      <w:tblGrid>
        <w:gridCol w:w="897"/>
        <w:gridCol w:w="1128"/>
        <w:gridCol w:w="1445"/>
        <w:gridCol w:w="941"/>
        <w:gridCol w:w="941"/>
      </w:tblGrid>
      <w:tr w:rsidR="00B40B4A" w:rsidRPr="00B40B4A" w14:paraId="63BE2476" w14:textId="77777777" w:rsidTr="00B40B4A">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897" w:type="dxa"/>
            <w:hideMark/>
          </w:tcPr>
          <w:p w14:paraId="4DE0A8B2" w14:textId="77777777" w:rsidR="00B40B4A" w:rsidRPr="00B40B4A" w:rsidRDefault="00B40B4A" w:rsidP="00B40B4A">
            <w:pPr>
              <w:jc w:val="center"/>
              <w:rPr>
                <w:rFonts w:ascii="Aptos Narrow" w:eastAsia="Times New Roman" w:hAnsi="Aptos Narrow" w:cs="Times New Roman"/>
                <w:color w:val="000000"/>
              </w:rPr>
            </w:pPr>
            <w:r w:rsidRPr="00B40B4A">
              <w:rPr>
                <w:rFonts w:ascii="Aptos Narrow" w:eastAsia="Times New Roman" w:hAnsi="Aptos Narrow" w:cs="Times New Roman"/>
                <w:color w:val="000000"/>
              </w:rPr>
              <w:t>x_opt</w:t>
            </w:r>
          </w:p>
        </w:tc>
        <w:tc>
          <w:tcPr>
            <w:tcW w:w="1128" w:type="dxa"/>
            <w:noWrap/>
            <w:hideMark/>
          </w:tcPr>
          <w:p w14:paraId="3EB4A0A3" w14:textId="77777777" w:rsidR="00B40B4A" w:rsidRPr="00B40B4A" w:rsidRDefault="00B40B4A" w:rsidP="00B40B4A">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 xml:space="preserve">copper </w:t>
            </w:r>
          </w:p>
        </w:tc>
        <w:tc>
          <w:tcPr>
            <w:tcW w:w="1445" w:type="dxa"/>
            <w:noWrap/>
            <w:hideMark/>
          </w:tcPr>
          <w:p w14:paraId="32835D3D" w14:textId="77777777" w:rsidR="00B40B4A" w:rsidRPr="00B40B4A" w:rsidRDefault="00B40B4A" w:rsidP="00B40B4A">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 xml:space="preserve">Aluminium </w:t>
            </w:r>
          </w:p>
        </w:tc>
        <w:tc>
          <w:tcPr>
            <w:tcW w:w="941" w:type="dxa"/>
            <w:noWrap/>
            <w:hideMark/>
          </w:tcPr>
          <w:p w14:paraId="749CC6B2" w14:textId="77777777" w:rsidR="00B40B4A" w:rsidRPr="00B40B4A" w:rsidRDefault="00B40B4A" w:rsidP="00B40B4A">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Brass</w:t>
            </w:r>
          </w:p>
        </w:tc>
        <w:tc>
          <w:tcPr>
            <w:tcW w:w="941" w:type="dxa"/>
            <w:noWrap/>
            <w:hideMark/>
          </w:tcPr>
          <w:p w14:paraId="3D7F9D31" w14:textId="77777777" w:rsidR="00B40B4A" w:rsidRPr="00B40B4A" w:rsidRDefault="00B40B4A" w:rsidP="00B40B4A">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Steel</w:t>
            </w:r>
          </w:p>
        </w:tc>
      </w:tr>
      <w:tr w:rsidR="00B40B4A" w:rsidRPr="00B40B4A" w14:paraId="5041D4B1"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0899D89"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w:t>
            </w:r>
          </w:p>
        </w:tc>
        <w:tc>
          <w:tcPr>
            <w:tcW w:w="1128" w:type="dxa"/>
            <w:noWrap/>
            <w:hideMark/>
          </w:tcPr>
          <w:p w14:paraId="0A6D3C0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100</w:t>
            </w:r>
          </w:p>
        </w:tc>
        <w:tc>
          <w:tcPr>
            <w:tcW w:w="1445" w:type="dxa"/>
            <w:noWrap/>
            <w:hideMark/>
          </w:tcPr>
          <w:p w14:paraId="1BA3C4C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100</w:t>
            </w:r>
          </w:p>
        </w:tc>
        <w:tc>
          <w:tcPr>
            <w:tcW w:w="941" w:type="dxa"/>
            <w:noWrap/>
            <w:hideMark/>
          </w:tcPr>
          <w:p w14:paraId="74C1255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100</w:t>
            </w:r>
          </w:p>
        </w:tc>
        <w:tc>
          <w:tcPr>
            <w:tcW w:w="941" w:type="dxa"/>
            <w:noWrap/>
            <w:hideMark/>
          </w:tcPr>
          <w:p w14:paraId="30C3528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100</w:t>
            </w:r>
          </w:p>
        </w:tc>
      </w:tr>
      <w:tr w:rsidR="00B40B4A" w:rsidRPr="00B40B4A" w14:paraId="07BD5750"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889675E"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0.01</w:t>
            </w:r>
          </w:p>
        </w:tc>
        <w:tc>
          <w:tcPr>
            <w:tcW w:w="1128" w:type="dxa"/>
            <w:noWrap/>
            <w:hideMark/>
          </w:tcPr>
          <w:p w14:paraId="1A4F2531"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97.683</w:t>
            </w:r>
          </w:p>
        </w:tc>
        <w:tc>
          <w:tcPr>
            <w:tcW w:w="1445" w:type="dxa"/>
            <w:noWrap/>
            <w:hideMark/>
          </w:tcPr>
          <w:p w14:paraId="69528A7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96.843</w:t>
            </w:r>
          </w:p>
        </w:tc>
        <w:tc>
          <w:tcPr>
            <w:tcW w:w="941" w:type="dxa"/>
            <w:noWrap/>
            <w:hideMark/>
          </w:tcPr>
          <w:p w14:paraId="1E95C90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95.497</w:t>
            </w:r>
          </w:p>
        </w:tc>
        <w:tc>
          <w:tcPr>
            <w:tcW w:w="941" w:type="dxa"/>
            <w:noWrap/>
            <w:hideMark/>
          </w:tcPr>
          <w:p w14:paraId="734DB8F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88.951</w:t>
            </w:r>
          </w:p>
        </w:tc>
      </w:tr>
      <w:tr w:rsidR="00B40B4A" w:rsidRPr="00B40B4A" w14:paraId="322E23D8"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5CB567B"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0.02</w:t>
            </w:r>
          </w:p>
        </w:tc>
        <w:tc>
          <w:tcPr>
            <w:tcW w:w="1128" w:type="dxa"/>
            <w:noWrap/>
            <w:hideMark/>
          </w:tcPr>
          <w:p w14:paraId="64C16BE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95.435</w:t>
            </w:r>
          </w:p>
        </w:tc>
        <w:tc>
          <w:tcPr>
            <w:tcW w:w="1445" w:type="dxa"/>
            <w:noWrap/>
            <w:hideMark/>
          </w:tcPr>
          <w:p w14:paraId="6B56224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93.813</w:t>
            </w:r>
          </w:p>
        </w:tc>
        <w:tc>
          <w:tcPr>
            <w:tcW w:w="941" w:type="dxa"/>
            <w:noWrap/>
            <w:hideMark/>
          </w:tcPr>
          <w:p w14:paraId="626D42E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91.255</w:t>
            </w:r>
          </w:p>
        </w:tc>
        <w:tc>
          <w:tcPr>
            <w:tcW w:w="941" w:type="dxa"/>
            <w:noWrap/>
            <w:hideMark/>
          </w:tcPr>
          <w:p w14:paraId="14AC546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79.467</w:t>
            </w:r>
          </w:p>
        </w:tc>
      </w:tr>
      <w:tr w:rsidR="00B40B4A" w:rsidRPr="00B40B4A" w14:paraId="462F9677" w14:textId="77777777" w:rsidTr="00B40B4A">
        <w:trPr>
          <w:trHeight w:val="315"/>
        </w:trPr>
        <w:tc>
          <w:tcPr>
            <w:cnfStyle w:val="001000000000" w:firstRow="0" w:lastRow="0" w:firstColumn="1" w:lastColumn="0" w:oddVBand="0" w:evenVBand="0" w:oddHBand="0" w:evenHBand="0" w:firstRowFirstColumn="0" w:firstRowLastColumn="0" w:lastRowFirstColumn="0" w:lastRowLastColumn="0"/>
            <w:tcW w:w="897" w:type="dxa"/>
            <w:noWrap/>
            <w:hideMark/>
          </w:tcPr>
          <w:p w14:paraId="2F21F30E"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0.03</w:t>
            </w:r>
          </w:p>
        </w:tc>
        <w:tc>
          <w:tcPr>
            <w:tcW w:w="1128" w:type="dxa"/>
            <w:noWrap/>
            <w:hideMark/>
          </w:tcPr>
          <w:p w14:paraId="447634E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93.254</w:t>
            </w:r>
          </w:p>
        </w:tc>
        <w:tc>
          <w:tcPr>
            <w:tcW w:w="1445" w:type="dxa"/>
            <w:noWrap/>
            <w:hideMark/>
          </w:tcPr>
          <w:p w14:paraId="05D8737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90.906</w:t>
            </w:r>
          </w:p>
        </w:tc>
        <w:tc>
          <w:tcPr>
            <w:tcW w:w="941" w:type="dxa"/>
            <w:noWrap/>
            <w:hideMark/>
          </w:tcPr>
          <w:p w14:paraId="5BD14A4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87.257</w:t>
            </w:r>
          </w:p>
        </w:tc>
        <w:tc>
          <w:tcPr>
            <w:tcW w:w="941" w:type="dxa"/>
            <w:noWrap/>
            <w:hideMark/>
          </w:tcPr>
          <w:p w14:paraId="071B87A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71.326</w:t>
            </w:r>
          </w:p>
        </w:tc>
      </w:tr>
      <w:tr w:rsidR="00B40B4A" w:rsidRPr="00B40B4A" w14:paraId="3764B8A2"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AAC1EA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0.04</w:t>
            </w:r>
          </w:p>
        </w:tc>
        <w:tc>
          <w:tcPr>
            <w:tcW w:w="1128" w:type="dxa"/>
            <w:noWrap/>
            <w:hideMark/>
          </w:tcPr>
          <w:p w14:paraId="2821F60B"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91.138</w:t>
            </w:r>
          </w:p>
        </w:tc>
        <w:tc>
          <w:tcPr>
            <w:tcW w:w="1445" w:type="dxa"/>
            <w:noWrap/>
            <w:hideMark/>
          </w:tcPr>
          <w:p w14:paraId="39E8CF0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88.117</w:t>
            </w:r>
          </w:p>
        </w:tc>
        <w:tc>
          <w:tcPr>
            <w:tcW w:w="941" w:type="dxa"/>
            <w:noWrap/>
            <w:hideMark/>
          </w:tcPr>
          <w:p w14:paraId="335A060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83.490</w:t>
            </w:r>
          </w:p>
        </w:tc>
        <w:tc>
          <w:tcPr>
            <w:tcW w:w="941" w:type="dxa"/>
            <w:noWrap/>
            <w:hideMark/>
          </w:tcPr>
          <w:p w14:paraId="1FA5D18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64.339</w:t>
            </w:r>
          </w:p>
        </w:tc>
      </w:tr>
      <w:tr w:rsidR="00B40B4A" w:rsidRPr="00B40B4A" w14:paraId="0B3B900A"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E0BF159"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0.05</w:t>
            </w:r>
          </w:p>
        </w:tc>
        <w:tc>
          <w:tcPr>
            <w:tcW w:w="1128" w:type="dxa"/>
            <w:noWrap/>
            <w:hideMark/>
          </w:tcPr>
          <w:p w14:paraId="1B36BCA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89.085</w:t>
            </w:r>
          </w:p>
        </w:tc>
        <w:tc>
          <w:tcPr>
            <w:tcW w:w="1445" w:type="dxa"/>
            <w:noWrap/>
            <w:hideMark/>
          </w:tcPr>
          <w:p w14:paraId="1DEFF39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85.441</w:t>
            </w:r>
          </w:p>
        </w:tc>
        <w:tc>
          <w:tcPr>
            <w:tcW w:w="941" w:type="dxa"/>
            <w:noWrap/>
            <w:hideMark/>
          </w:tcPr>
          <w:p w14:paraId="195FAB3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79.940</w:t>
            </w:r>
          </w:p>
        </w:tc>
        <w:tc>
          <w:tcPr>
            <w:tcW w:w="941" w:type="dxa"/>
            <w:noWrap/>
            <w:hideMark/>
          </w:tcPr>
          <w:p w14:paraId="06371C0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58.341</w:t>
            </w:r>
          </w:p>
        </w:tc>
      </w:tr>
      <w:tr w:rsidR="00B40B4A" w:rsidRPr="00B40B4A" w14:paraId="2F6036D7"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7119266"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0.06</w:t>
            </w:r>
          </w:p>
        </w:tc>
        <w:tc>
          <w:tcPr>
            <w:tcW w:w="1128" w:type="dxa"/>
            <w:noWrap/>
            <w:hideMark/>
          </w:tcPr>
          <w:p w14:paraId="482A007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87.092</w:t>
            </w:r>
          </w:p>
        </w:tc>
        <w:tc>
          <w:tcPr>
            <w:tcW w:w="1445" w:type="dxa"/>
            <w:noWrap/>
            <w:hideMark/>
          </w:tcPr>
          <w:p w14:paraId="0E608B8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82.873</w:t>
            </w:r>
          </w:p>
        </w:tc>
        <w:tc>
          <w:tcPr>
            <w:tcW w:w="941" w:type="dxa"/>
            <w:noWrap/>
            <w:hideMark/>
          </w:tcPr>
          <w:p w14:paraId="28D6948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76.596</w:t>
            </w:r>
          </w:p>
        </w:tc>
        <w:tc>
          <w:tcPr>
            <w:tcW w:w="941" w:type="dxa"/>
            <w:noWrap/>
            <w:hideMark/>
          </w:tcPr>
          <w:p w14:paraId="4B0C3BD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53.193</w:t>
            </w:r>
          </w:p>
        </w:tc>
      </w:tr>
      <w:tr w:rsidR="00B40B4A" w:rsidRPr="00B40B4A" w14:paraId="0B93E720"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924B57E"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0.07</w:t>
            </w:r>
          </w:p>
        </w:tc>
        <w:tc>
          <w:tcPr>
            <w:tcW w:w="1128" w:type="dxa"/>
            <w:noWrap/>
            <w:hideMark/>
          </w:tcPr>
          <w:p w14:paraId="30535F0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85.159</w:t>
            </w:r>
          </w:p>
        </w:tc>
        <w:tc>
          <w:tcPr>
            <w:tcW w:w="1445" w:type="dxa"/>
            <w:noWrap/>
            <w:hideMark/>
          </w:tcPr>
          <w:p w14:paraId="0970F7C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80.409</w:t>
            </w:r>
          </w:p>
        </w:tc>
        <w:tc>
          <w:tcPr>
            <w:tcW w:w="941" w:type="dxa"/>
            <w:noWrap/>
            <w:hideMark/>
          </w:tcPr>
          <w:p w14:paraId="4DDEEA5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73.444</w:t>
            </w:r>
          </w:p>
        </w:tc>
        <w:tc>
          <w:tcPr>
            <w:tcW w:w="941" w:type="dxa"/>
            <w:noWrap/>
            <w:hideMark/>
          </w:tcPr>
          <w:p w14:paraId="7BD0929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48.774</w:t>
            </w:r>
          </w:p>
        </w:tc>
      </w:tr>
      <w:tr w:rsidR="00B40B4A" w:rsidRPr="00B40B4A" w14:paraId="2A2818CF"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416624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0.08</w:t>
            </w:r>
          </w:p>
        </w:tc>
        <w:tc>
          <w:tcPr>
            <w:tcW w:w="1128" w:type="dxa"/>
            <w:noWrap/>
            <w:hideMark/>
          </w:tcPr>
          <w:p w14:paraId="29C6469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83.283</w:t>
            </w:r>
          </w:p>
        </w:tc>
        <w:tc>
          <w:tcPr>
            <w:tcW w:w="1445" w:type="dxa"/>
            <w:noWrap/>
            <w:hideMark/>
          </w:tcPr>
          <w:p w14:paraId="368E08A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78.045</w:t>
            </w:r>
          </w:p>
        </w:tc>
        <w:tc>
          <w:tcPr>
            <w:tcW w:w="941" w:type="dxa"/>
            <w:noWrap/>
            <w:hideMark/>
          </w:tcPr>
          <w:p w14:paraId="01EF090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70.475</w:t>
            </w:r>
          </w:p>
        </w:tc>
        <w:tc>
          <w:tcPr>
            <w:tcW w:w="941" w:type="dxa"/>
            <w:noWrap/>
            <w:hideMark/>
          </w:tcPr>
          <w:p w14:paraId="4A39E58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44.981</w:t>
            </w:r>
          </w:p>
        </w:tc>
      </w:tr>
      <w:tr w:rsidR="00B40B4A" w:rsidRPr="00B40B4A" w14:paraId="54A9AA64"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F4C8BB9"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0.09</w:t>
            </w:r>
          </w:p>
        </w:tc>
        <w:tc>
          <w:tcPr>
            <w:tcW w:w="1128" w:type="dxa"/>
            <w:noWrap/>
            <w:hideMark/>
          </w:tcPr>
          <w:p w14:paraId="16991FD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81.463</w:t>
            </w:r>
          </w:p>
        </w:tc>
        <w:tc>
          <w:tcPr>
            <w:tcW w:w="1445" w:type="dxa"/>
            <w:noWrap/>
            <w:hideMark/>
          </w:tcPr>
          <w:p w14:paraId="0B67103D"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75.776</w:t>
            </w:r>
          </w:p>
        </w:tc>
        <w:tc>
          <w:tcPr>
            <w:tcW w:w="941" w:type="dxa"/>
            <w:noWrap/>
            <w:hideMark/>
          </w:tcPr>
          <w:p w14:paraId="0BE6B02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67.676</w:t>
            </w:r>
          </w:p>
        </w:tc>
        <w:tc>
          <w:tcPr>
            <w:tcW w:w="941" w:type="dxa"/>
            <w:noWrap/>
            <w:hideMark/>
          </w:tcPr>
          <w:p w14:paraId="2C019B2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41.726</w:t>
            </w:r>
          </w:p>
        </w:tc>
      </w:tr>
      <w:tr w:rsidR="00B40B4A" w:rsidRPr="00B40B4A" w14:paraId="65950EE3"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BFA90E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w:t>
            </w:r>
          </w:p>
        </w:tc>
        <w:tc>
          <w:tcPr>
            <w:tcW w:w="1128" w:type="dxa"/>
            <w:noWrap/>
            <w:hideMark/>
          </w:tcPr>
          <w:p w14:paraId="2695A7D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79.697</w:t>
            </w:r>
          </w:p>
        </w:tc>
        <w:tc>
          <w:tcPr>
            <w:tcW w:w="1445" w:type="dxa"/>
            <w:noWrap/>
            <w:hideMark/>
          </w:tcPr>
          <w:p w14:paraId="5654A63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73.599</w:t>
            </w:r>
          </w:p>
        </w:tc>
        <w:tc>
          <w:tcPr>
            <w:tcW w:w="941" w:type="dxa"/>
            <w:noWrap/>
            <w:hideMark/>
          </w:tcPr>
          <w:p w14:paraId="087A68C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65.040</w:t>
            </w:r>
          </w:p>
        </w:tc>
        <w:tc>
          <w:tcPr>
            <w:tcW w:w="941" w:type="dxa"/>
            <w:noWrap/>
            <w:hideMark/>
          </w:tcPr>
          <w:p w14:paraId="5B123C0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38.932</w:t>
            </w:r>
          </w:p>
        </w:tc>
      </w:tr>
      <w:tr w:rsidR="00B40B4A" w:rsidRPr="00B40B4A" w14:paraId="6A6D42CA" w14:textId="77777777" w:rsidTr="00B40B4A">
        <w:trPr>
          <w:trHeight w:val="315"/>
        </w:trPr>
        <w:tc>
          <w:tcPr>
            <w:cnfStyle w:val="001000000000" w:firstRow="0" w:lastRow="0" w:firstColumn="1" w:lastColumn="0" w:oddVBand="0" w:evenVBand="0" w:oddHBand="0" w:evenHBand="0" w:firstRowFirstColumn="0" w:firstRowLastColumn="0" w:lastRowFirstColumn="0" w:lastRowLastColumn="0"/>
            <w:tcW w:w="897" w:type="dxa"/>
            <w:noWrap/>
            <w:hideMark/>
          </w:tcPr>
          <w:p w14:paraId="2269057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0.11</w:t>
            </w:r>
          </w:p>
        </w:tc>
        <w:tc>
          <w:tcPr>
            <w:tcW w:w="1128" w:type="dxa"/>
            <w:noWrap/>
            <w:hideMark/>
          </w:tcPr>
          <w:p w14:paraId="3203686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77.983</w:t>
            </w:r>
          </w:p>
        </w:tc>
        <w:tc>
          <w:tcPr>
            <w:tcW w:w="1445" w:type="dxa"/>
            <w:noWrap/>
            <w:hideMark/>
          </w:tcPr>
          <w:p w14:paraId="47C8AD1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71.511</w:t>
            </w:r>
          </w:p>
        </w:tc>
        <w:tc>
          <w:tcPr>
            <w:tcW w:w="941" w:type="dxa"/>
            <w:noWrap/>
            <w:hideMark/>
          </w:tcPr>
          <w:p w14:paraId="78A4AF8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62.555</w:t>
            </w:r>
          </w:p>
        </w:tc>
        <w:tc>
          <w:tcPr>
            <w:tcW w:w="941" w:type="dxa"/>
            <w:noWrap/>
            <w:hideMark/>
          </w:tcPr>
          <w:p w14:paraId="60EFCBE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36.533</w:t>
            </w:r>
          </w:p>
        </w:tc>
      </w:tr>
      <w:tr w:rsidR="00B40B4A" w:rsidRPr="00B40B4A" w14:paraId="3B3E5A8F"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CA8273B"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0.12</w:t>
            </w:r>
          </w:p>
        </w:tc>
        <w:tc>
          <w:tcPr>
            <w:tcW w:w="1128" w:type="dxa"/>
            <w:noWrap/>
            <w:hideMark/>
          </w:tcPr>
          <w:p w14:paraId="59F5F93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76.320</w:t>
            </w:r>
          </w:p>
        </w:tc>
        <w:tc>
          <w:tcPr>
            <w:tcW w:w="1445" w:type="dxa"/>
            <w:noWrap/>
            <w:hideMark/>
          </w:tcPr>
          <w:p w14:paraId="4C65C94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69.507</w:t>
            </w:r>
          </w:p>
        </w:tc>
        <w:tc>
          <w:tcPr>
            <w:tcW w:w="941" w:type="dxa"/>
            <w:noWrap/>
            <w:hideMark/>
          </w:tcPr>
          <w:p w14:paraId="77E6B78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60.214</w:t>
            </w:r>
          </w:p>
        </w:tc>
        <w:tc>
          <w:tcPr>
            <w:tcW w:w="941" w:type="dxa"/>
            <w:noWrap/>
            <w:hideMark/>
          </w:tcPr>
          <w:p w14:paraId="691A912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34.474</w:t>
            </w:r>
          </w:p>
        </w:tc>
      </w:tr>
      <w:tr w:rsidR="00B40B4A" w:rsidRPr="00B40B4A" w14:paraId="307DD68D"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6224E2E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0.13</w:t>
            </w:r>
          </w:p>
        </w:tc>
        <w:tc>
          <w:tcPr>
            <w:tcW w:w="1128" w:type="dxa"/>
            <w:noWrap/>
            <w:hideMark/>
          </w:tcPr>
          <w:p w14:paraId="3C22D38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74.707</w:t>
            </w:r>
          </w:p>
        </w:tc>
        <w:tc>
          <w:tcPr>
            <w:tcW w:w="1445" w:type="dxa"/>
            <w:noWrap/>
            <w:hideMark/>
          </w:tcPr>
          <w:p w14:paraId="1F18A5D3"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67.584</w:t>
            </w:r>
          </w:p>
        </w:tc>
        <w:tc>
          <w:tcPr>
            <w:tcW w:w="941" w:type="dxa"/>
            <w:noWrap/>
            <w:hideMark/>
          </w:tcPr>
          <w:p w14:paraId="0F9E5EB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58.008</w:t>
            </w:r>
          </w:p>
        </w:tc>
        <w:tc>
          <w:tcPr>
            <w:tcW w:w="941" w:type="dxa"/>
            <w:noWrap/>
            <w:hideMark/>
          </w:tcPr>
          <w:p w14:paraId="49A3EB11"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32.707</w:t>
            </w:r>
          </w:p>
        </w:tc>
      </w:tr>
      <w:tr w:rsidR="00B40B4A" w:rsidRPr="00B40B4A" w14:paraId="243A29C8"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669C9DD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0.14</w:t>
            </w:r>
          </w:p>
        </w:tc>
        <w:tc>
          <w:tcPr>
            <w:tcW w:w="1128" w:type="dxa"/>
            <w:noWrap/>
            <w:hideMark/>
          </w:tcPr>
          <w:p w14:paraId="2160FB6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73.141</w:t>
            </w:r>
          </w:p>
        </w:tc>
        <w:tc>
          <w:tcPr>
            <w:tcW w:w="1445" w:type="dxa"/>
            <w:noWrap/>
            <w:hideMark/>
          </w:tcPr>
          <w:p w14:paraId="209A8421"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65.739</w:t>
            </w:r>
          </w:p>
        </w:tc>
        <w:tc>
          <w:tcPr>
            <w:tcW w:w="941" w:type="dxa"/>
            <w:noWrap/>
            <w:hideMark/>
          </w:tcPr>
          <w:p w14:paraId="62CB9F4E"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55.930</w:t>
            </w:r>
          </w:p>
        </w:tc>
        <w:tc>
          <w:tcPr>
            <w:tcW w:w="941" w:type="dxa"/>
            <w:noWrap/>
            <w:hideMark/>
          </w:tcPr>
          <w:p w14:paraId="38AB71D1"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31.191</w:t>
            </w:r>
          </w:p>
        </w:tc>
      </w:tr>
      <w:tr w:rsidR="00B40B4A" w:rsidRPr="00B40B4A" w14:paraId="0942945E"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6661A2BD"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0.15</w:t>
            </w:r>
          </w:p>
        </w:tc>
        <w:tc>
          <w:tcPr>
            <w:tcW w:w="1128" w:type="dxa"/>
            <w:noWrap/>
            <w:hideMark/>
          </w:tcPr>
          <w:p w14:paraId="4AAD18A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71.622</w:t>
            </w:r>
          </w:p>
        </w:tc>
        <w:tc>
          <w:tcPr>
            <w:tcW w:w="1445" w:type="dxa"/>
            <w:noWrap/>
            <w:hideMark/>
          </w:tcPr>
          <w:p w14:paraId="6D96CEDF"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63.968</w:t>
            </w:r>
          </w:p>
        </w:tc>
        <w:tc>
          <w:tcPr>
            <w:tcW w:w="941" w:type="dxa"/>
            <w:noWrap/>
            <w:hideMark/>
          </w:tcPr>
          <w:p w14:paraId="4D8B40E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53.971</w:t>
            </w:r>
          </w:p>
        </w:tc>
        <w:tc>
          <w:tcPr>
            <w:tcW w:w="941" w:type="dxa"/>
            <w:noWrap/>
            <w:hideMark/>
          </w:tcPr>
          <w:p w14:paraId="72462D3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29.889</w:t>
            </w:r>
          </w:p>
        </w:tc>
      </w:tr>
      <w:tr w:rsidR="00B40B4A" w:rsidRPr="00B40B4A" w14:paraId="012CCBA3"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A42A2E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0.16</w:t>
            </w:r>
          </w:p>
        </w:tc>
        <w:tc>
          <w:tcPr>
            <w:tcW w:w="1128" w:type="dxa"/>
            <w:noWrap/>
            <w:hideMark/>
          </w:tcPr>
          <w:p w14:paraId="49706011"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70.149</w:t>
            </w:r>
          </w:p>
        </w:tc>
        <w:tc>
          <w:tcPr>
            <w:tcW w:w="1445" w:type="dxa"/>
            <w:noWrap/>
            <w:hideMark/>
          </w:tcPr>
          <w:p w14:paraId="7722587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62.269</w:t>
            </w:r>
          </w:p>
        </w:tc>
        <w:tc>
          <w:tcPr>
            <w:tcW w:w="941" w:type="dxa"/>
            <w:noWrap/>
            <w:hideMark/>
          </w:tcPr>
          <w:p w14:paraId="7BA7F94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52.125</w:t>
            </w:r>
          </w:p>
        </w:tc>
        <w:tc>
          <w:tcPr>
            <w:tcW w:w="941" w:type="dxa"/>
            <w:noWrap/>
            <w:hideMark/>
          </w:tcPr>
          <w:p w14:paraId="76143B1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28.771</w:t>
            </w:r>
          </w:p>
        </w:tc>
      </w:tr>
      <w:tr w:rsidR="00B40B4A" w:rsidRPr="00B40B4A" w14:paraId="34F8FA79"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E8CE8A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0.17</w:t>
            </w:r>
          </w:p>
        </w:tc>
        <w:tc>
          <w:tcPr>
            <w:tcW w:w="1128" w:type="dxa"/>
            <w:noWrap/>
            <w:hideMark/>
          </w:tcPr>
          <w:p w14:paraId="6EC74B7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68.718</w:t>
            </w:r>
          </w:p>
        </w:tc>
        <w:tc>
          <w:tcPr>
            <w:tcW w:w="1445" w:type="dxa"/>
            <w:noWrap/>
            <w:hideMark/>
          </w:tcPr>
          <w:p w14:paraId="6EA68A3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60.639</w:t>
            </w:r>
          </w:p>
        </w:tc>
        <w:tc>
          <w:tcPr>
            <w:tcW w:w="941" w:type="dxa"/>
            <w:noWrap/>
            <w:hideMark/>
          </w:tcPr>
          <w:p w14:paraId="0611B6A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50.386</w:t>
            </w:r>
          </w:p>
        </w:tc>
        <w:tc>
          <w:tcPr>
            <w:tcW w:w="941" w:type="dxa"/>
            <w:noWrap/>
            <w:hideMark/>
          </w:tcPr>
          <w:p w14:paraId="7098E79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27.812</w:t>
            </w:r>
          </w:p>
        </w:tc>
      </w:tr>
      <w:tr w:rsidR="00B40B4A" w:rsidRPr="00B40B4A" w14:paraId="1593C35D"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EADC86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0.18</w:t>
            </w:r>
          </w:p>
        </w:tc>
        <w:tc>
          <w:tcPr>
            <w:tcW w:w="1128" w:type="dxa"/>
            <w:noWrap/>
            <w:hideMark/>
          </w:tcPr>
          <w:p w14:paraId="7BEDE61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67.331</w:t>
            </w:r>
          </w:p>
        </w:tc>
        <w:tc>
          <w:tcPr>
            <w:tcW w:w="1445" w:type="dxa"/>
            <w:noWrap/>
            <w:hideMark/>
          </w:tcPr>
          <w:p w14:paraId="70A0F5EA"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59.075</w:t>
            </w:r>
          </w:p>
        </w:tc>
        <w:tc>
          <w:tcPr>
            <w:tcW w:w="941" w:type="dxa"/>
            <w:noWrap/>
            <w:hideMark/>
          </w:tcPr>
          <w:p w14:paraId="6A07120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48.748</w:t>
            </w:r>
          </w:p>
        </w:tc>
        <w:tc>
          <w:tcPr>
            <w:tcW w:w="941" w:type="dxa"/>
            <w:noWrap/>
            <w:hideMark/>
          </w:tcPr>
          <w:p w14:paraId="2C4CB3A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7B3D139A"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60BA9023"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0.19</w:t>
            </w:r>
          </w:p>
        </w:tc>
        <w:tc>
          <w:tcPr>
            <w:tcW w:w="1128" w:type="dxa"/>
            <w:noWrap/>
            <w:hideMark/>
          </w:tcPr>
          <w:p w14:paraId="7038883F"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65.985</w:t>
            </w:r>
          </w:p>
        </w:tc>
        <w:tc>
          <w:tcPr>
            <w:tcW w:w="1445" w:type="dxa"/>
            <w:noWrap/>
            <w:hideMark/>
          </w:tcPr>
          <w:p w14:paraId="43CFCA8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57.575</w:t>
            </w:r>
          </w:p>
        </w:tc>
        <w:tc>
          <w:tcPr>
            <w:tcW w:w="941" w:type="dxa"/>
            <w:noWrap/>
            <w:hideMark/>
          </w:tcPr>
          <w:p w14:paraId="159A723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47.204</w:t>
            </w:r>
          </w:p>
        </w:tc>
        <w:tc>
          <w:tcPr>
            <w:tcW w:w="941" w:type="dxa"/>
            <w:noWrap/>
            <w:hideMark/>
          </w:tcPr>
          <w:p w14:paraId="611B9C03"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7417ED6A"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125E61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w:t>
            </w:r>
          </w:p>
        </w:tc>
        <w:tc>
          <w:tcPr>
            <w:tcW w:w="1128" w:type="dxa"/>
            <w:noWrap/>
            <w:hideMark/>
          </w:tcPr>
          <w:p w14:paraId="55F8F6F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64.678</w:t>
            </w:r>
          </w:p>
        </w:tc>
        <w:tc>
          <w:tcPr>
            <w:tcW w:w="1445" w:type="dxa"/>
            <w:noWrap/>
            <w:hideMark/>
          </w:tcPr>
          <w:p w14:paraId="4B27504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56.135</w:t>
            </w:r>
          </w:p>
        </w:tc>
        <w:tc>
          <w:tcPr>
            <w:tcW w:w="941" w:type="dxa"/>
            <w:noWrap/>
            <w:hideMark/>
          </w:tcPr>
          <w:p w14:paraId="3E3E7E0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45.749</w:t>
            </w:r>
          </w:p>
        </w:tc>
        <w:tc>
          <w:tcPr>
            <w:tcW w:w="941" w:type="dxa"/>
            <w:noWrap/>
            <w:hideMark/>
          </w:tcPr>
          <w:p w14:paraId="7E75465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1A04658D"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4FBE0B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0.21</w:t>
            </w:r>
          </w:p>
        </w:tc>
        <w:tc>
          <w:tcPr>
            <w:tcW w:w="1128" w:type="dxa"/>
            <w:noWrap/>
            <w:hideMark/>
          </w:tcPr>
          <w:p w14:paraId="5DE9756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63.411</w:t>
            </w:r>
          </w:p>
        </w:tc>
        <w:tc>
          <w:tcPr>
            <w:tcW w:w="1445" w:type="dxa"/>
            <w:noWrap/>
            <w:hideMark/>
          </w:tcPr>
          <w:p w14:paraId="604A8401"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54.753</w:t>
            </w:r>
          </w:p>
        </w:tc>
        <w:tc>
          <w:tcPr>
            <w:tcW w:w="941" w:type="dxa"/>
            <w:noWrap/>
            <w:hideMark/>
          </w:tcPr>
          <w:p w14:paraId="25B6F70D"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44.378</w:t>
            </w:r>
          </w:p>
        </w:tc>
        <w:tc>
          <w:tcPr>
            <w:tcW w:w="941" w:type="dxa"/>
            <w:noWrap/>
            <w:hideMark/>
          </w:tcPr>
          <w:p w14:paraId="77307BA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1FDFF085"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5B88866"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0.22</w:t>
            </w:r>
          </w:p>
        </w:tc>
        <w:tc>
          <w:tcPr>
            <w:tcW w:w="1128" w:type="dxa"/>
            <w:noWrap/>
            <w:hideMark/>
          </w:tcPr>
          <w:p w14:paraId="0355710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62.181</w:t>
            </w:r>
          </w:p>
        </w:tc>
        <w:tc>
          <w:tcPr>
            <w:tcW w:w="1445" w:type="dxa"/>
            <w:noWrap/>
            <w:hideMark/>
          </w:tcPr>
          <w:p w14:paraId="7FDE917A"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53.427</w:t>
            </w:r>
          </w:p>
        </w:tc>
        <w:tc>
          <w:tcPr>
            <w:tcW w:w="941" w:type="dxa"/>
            <w:noWrap/>
            <w:hideMark/>
          </w:tcPr>
          <w:p w14:paraId="187FF76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43.086</w:t>
            </w:r>
          </w:p>
        </w:tc>
        <w:tc>
          <w:tcPr>
            <w:tcW w:w="941" w:type="dxa"/>
            <w:noWrap/>
            <w:hideMark/>
          </w:tcPr>
          <w:p w14:paraId="0042DB3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0BD9018D"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6D1AF29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0.23</w:t>
            </w:r>
          </w:p>
        </w:tc>
        <w:tc>
          <w:tcPr>
            <w:tcW w:w="1128" w:type="dxa"/>
            <w:noWrap/>
            <w:hideMark/>
          </w:tcPr>
          <w:p w14:paraId="3DDA402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60.987</w:t>
            </w:r>
          </w:p>
        </w:tc>
        <w:tc>
          <w:tcPr>
            <w:tcW w:w="1445" w:type="dxa"/>
            <w:noWrap/>
            <w:hideMark/>
          </w:tcPr>
          <w:p w14:paraId="78DC378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52.155</w:t>
            </w:r>
          </w:p>
        </w:tc>
        <w:tc>
          <w:tcPr>
            <w:tcW w:w="941" w:type="dxa"/>
            <w:noWrap/>
            <w:hideMark/>
          </w:tcPr>
          <w:p w14:paraId="334B9063"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41.869</w:t>
            </w:r>
          </w:p>
        </w:tc>
        <w:tc>
          <w:tcPr>
            <w:tcW w:w="941" w:type="dxa"/>
            <w:noWrap/>
            <w:hideMark/>
          </w:tcPr>
          <w:p w14:paraId="74EEE52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467BC87E"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F1D3AB1"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0.24</w:t>
            </w:r>
          </w:p>
        </w:tc>
        <w:tc>
          <w:tcPr>
            <w:tcW w:w="1128" w:type="dxa"/>
            <w:noWrap/>
            <w:hideMark/>
          </w:tcPr>
          <w:p w14:paraId="3F61622E"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59.829</w:t>
            </w:r>
          </w:p>
        </w:tc>
        <w:tc>
          <w:tcPr>
            <w:tcW w:w="1445" w:type="dxa"/>
            <w:noWrap/>
            <w:hideMark/>
          </w:tcPr>
          <w:p w14:paraId="16005C4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50.935</w:t>
            </w:r>
          </w:p>
        </w:tc>
        <w:tc>
          <w:tcPr>
            <w:tcW w:w="941" w:type="dxa"/>
            <w:noWrap/>
            <w:hideMark/>
          </w:tcPr>
          <w:p w14:paraId="26E1A46E"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40.722</w:t>
            </w:r>
          </w:p>
        </w:tc>
        <w:tc>
          <w:tcPr>
            <w:tcW w:w="941" w:type="dxa"/>
            <w:noWrap/>
            <w:hideMark/>
          </w:tcPr>
          <w:p w14:paraId="396DDB1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3E9A44C2"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5C76544"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0.25</w:t>
            </w:r>
          </w:p>
        </w:tc>
        <w:tc>
          <w:tcPr>
            <w:tcW w:w="1128" w:type="dxa"/>
            <w:noWrap/>
            <w:hideMark/>
          </w:tcPr>
          <w:p w14:paraId="1D848CDD"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58.706</w:t>
            </w:r>
          </w:p>
        </w:tc>
        <w:tc>
          <w:tcPr>
            <w:tcW w:w="1445" w:type="dxa"/>
            <w:noWrap/>
            <w:hideMark/>
          </w:tcPr>
          <w:p w14:paraId="011CC5B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49.763</w:t>
            </w:r>
          </w:p>
        </w:tc>
        <w:tc>
          <w:tcPr>
            <w:tcW w:w="941" w:type="dxa"/>
            <w:noWrap/>
            <w:hideMark/>
          </w:tcPr>
          <w:p w14:paraId="47DABA21"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39.641</w:t>
            </w:r>
          </w:p>
        </w:tc>
        <w:tc>
          <w:tcPr>
            <w:tcW w:w="941" w:type="dxa"/>
            <w:noWrap/>
            <w:hideMark/>
          </w:tcPr>
          <w:p w14:paraId="2D234EFF"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339F3870"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F4CA230"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0.26</w:t>
            </w:r>
          </w:p>
        </w:tc>
        <w:tc>
          <w:tcPr>
            <w:tcW w:w="1128" w:type="dxa"/>
            <w:noWrap/>
            <w:hideMark/>
          </w:tcPr>
          <w:p w14:paraId="79F6F1D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57.615</w:t>
            </w:r>
          </w:p>
        </w:tc>
        <w:tc>
          <w:tcPr>
            <w:tcW w:w="1445" w:type="dxa"/>
            <w:noWrap/>
            <w:hideMark/>
          </w:tcPr>
          <w:p w14:paraId="11A990BE"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48.640</w:t>
            </w:r>
          </w:p>
        </w:tc>
        <w:tc>
          <w:tcPr>
            <w:tcW w:w="941" w:type="dxa"/>
            <w:noWrap/>
            <w:hideMark/>
          </w:tcPr>
          <w:p w14:paraId="31227A6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38.623</w:t>
            </w:r>
          </w:p>
        </w:tc>
        <w:tc>
          <w:tcPr>
            <w:tcW w:w="941" w:type="dxa"/>
            <w:noWrap/>
            <w:hideMark/>
          </w:tcPr>
          <w:p w14:paraId="12BE8FC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0F6A3ECB"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E44E46B"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0.27</w:t>
            </w:r>
          </w:p>
        </w:tc>
        <w:tc>
          <w:tcPr>
            <w:tcW w:w="1128" w:type="dxa"/>
            <w:noWrap/>
            <w:hideMark/>
          </w:tcPr>
          <w:p w14:paraId="33FBE4D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56.558</w:t>
            </w:r>
          </w:p>
        </w:tc>
        <w:tc>
          <w:tcPr>
            <w:tcW w:w="1445" w:type="dxa"/>
            <w:noWrap/>
            <w:hideMark/>
          </w:tcPr>
          <w:p w14:paraId="6187E633"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47.561</w:t>
            </w:r>
          </w:p>
        </w:tc>
        <w:tc>
          <w:tcPr>
            <w:tcW w:w="941" w:type="dxa"/>
            <w:noWrap/>
            <w:hideMark/>
          </w:tcPr>
          <w:p w14:paraId="35970C4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37.663</w:t>
            </w:r>
          </w:p>
        </w:tc>
        <w:tc>
          <w:tcPr>
            <w:tcW w:w="941" w:type="dxa"/>
            <w:noWrap/>
            <w:hideMark/>
          </w:tcPr>
          <w:p w14:paraId="7EBF63F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3162963A"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9F7993B"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0.28</w:t>
            </w:r>
          </w:p>
        </w:tc>
        <w:tc>
          <w:tcPr>
            <w:tcW w:w="1128" w:type="dxa"/>
            <w:noWrap/>
            <w:hideMark/>
          </w:tcPr>
          <w:p w14:paraId="2ABE621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55.531</w:t>
            </w:r>
          </w:p>
        </w:tc>
        <w:tc>
          <w:tcPr>
            <w:tcW w:w="1445" w:type="dxa"/>
            <w:noWrap/>
            <w:hideMark/>
          </w:tcPr>
          <w:p w14:paraId="64C52D4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46.527</w:t>
            </w:r>
          </w:p>
        </w:tc>
        <w:tc>
          <w:tcPr>
            <w:tcW w:w="941" w:type="dxa"/>
            <w:noWrap/>
            <w:hideMark/>
          </w:tcPr>
          <w:p w14:paraId="7B669D0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36.759</w:t>
            </w:r>
          </w:p>
        </w:tc>
        <w:tc>
          <w:tcPr>
            <w:tcW w:w="941" w:type="dxa"/>
            <w:noWrap/>
            <w:hideMark/>
          </w:tcPr>
          <w:p w14:paraId="2AA259FA"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5728E5EE"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E29F0B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0.29</w:t>
            </w:r>
          </w:p>
        </w:tc>
        <w:tc>
          <w:tcPr>
            <w:tcW w:w="1128" w:type="dxa"/>
            <w:noWrap/>
            <w:hideMark/>
          </w:tcPr>
          <w:p w14:paraId="1A042E1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54.535</w:t>
            </w:r>
          </w:p>
        </w:tc>
        <w:tc>
          <w:tcPr>
            <w:tcW w:w="1445" w:type="dxa"/>
            <w:noWrap/>
            <w:hideMark/>
          </w:tcPr>
          <w:p w14:paraId="2D68F62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45.534</w:t>
            </w:r>
          </w:p>
        </w:tc>
        <w:tc>
          <w:tcPr>
            <w:tcW w:w="941" w:type="dxa"/>
            <w:noWrap/>
            <w:hideMark/>
          </w:tcPr>
          <w:p w14:paraId="2EB73EA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35.907</w:t>
            </w:r>
          </w:p>
        </w:tc>
        <w:tc>
          <w:tcPr>
            <w:tcW w:w="941" w:type="dxa"/>
            <w:noWrap/>
            <w:hideMark/>
          </w:tcPr>
          <w:p w14:paraId="46EB97BC"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061C8A04"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709C51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w:t>
            </w:r>
          </w:p>
        </w:tc>
        <w:tc>
          <w:tcPr>
            <w:tcW w:w="1128" w:type="dxa"/>
            <w:noWrap/>
            <w:hideMark/>
          </w:tcPr>
          <w:p w14:paraId="2CDBA15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53.569</w:t>
            </w:r>
          </w:p>
        </w:tc>
        <w:tc>
          <w:tcPr>
            <w:tcW w:w="1445" w:type="dxa"/>
            <w:noWrap/>
            <w:hideMark/>
          </w:tcPr>
          <w:p w14:paraId="00CA064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44.581</w:t>
            </w:r>
          </w:p>
        </w:tc>
        <w:tc>
          <w:tcPr>
            <w:tcW w:w="941" w:type="dxa"/>
            <w:noWrap/>
            <w:hideMark/>
          </w:tcPr>
          <w:p w14:paraId="615F08E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35.104</w:t>
            </w:r>
          </w:p>
        </w:tc>
        <w:tc>
          <w:tcPr>
            <w:tcW w:w="941" w:type="dxa"/>
            <w:noWrap/>
            <w:hideMark/>
          </w:tcPr>
          <w:p w14:paraId="15E4D06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08918C0F"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FE77992"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0.31</w:t>
            </w:r>
          </w:p>
        </w:tc>
        <w:tc>
          <w:tcPr>
            <w:tcW w:w="1128" w:type="dxa"/>
            <w:noWrap/>
            <w:hideMark/>
          </w:tcPr>
          <w:p w14:paraId="3E2F9FC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52.631</w:t>
            </w:r>
          </w:p>
        </w:tc>
        <w:tc>
          <w:tcPr>
            <w:tcW w:w="1445" w:type="dxa"/>
            <w:noWrap/>
            <w:hideMark/>
          </w:tcPr>
          <w:p w14:paraId="4411183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43.667</w:t>
            </w:r>
          </w:p>
        </w:tc>
        <w:tc>
          <w:tcPr>
            <w:tcW w:w="941" w:type="dxa"/>
            <w:noWrap/>
            <w:hideMark/>
          </w:tcPr>
          <w:p w14:paraId="5EDAD30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34.348</w:t>
            </w:r>
          </w:p>
        </w:tc>
        <w:tc>
          <w:tcPr>
            <w:tcW w:w="941" w:type="dxa"/>
            <w:noWrap/>
            <w:hideMark/>
          </w:tcPr>
          <w:p w14:paraId="0BDF176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7A9D40CC"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2B6D36B"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0.32</w:t>
            </w:r>
          </w:p>
        </w:tc>
        <w:tc>
          <w:tcPr>
            <w:tcW w:w="1128" w:type="dxa"/>
            <w:noWrap/>
            <w:hideMark/>
          </w:tcPr>
          <w:p w14:paraId="4AD9A40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51.722</w:t>
            </w:r>
          </w:p>
        </w:tc>
        <w:tc>
          <w:tcPr>
            <w:tcW w:w="1445" w:type="dxa"/>
            <w:noWrap/>
            <w:hideMark/>
          </w:tcPr>
          <w:p w14:paraId="1A75CF6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42.790</w:t>
            </w:r>
          </w:p>
        </w:tc>
        <w:tc>
          <w:tcPr>
            <w:tcW w:w="941" w:type="dxa"/>
            <w:noWrap/>
            <w:hideMark/>
          </w:tcPr>
          <w:p w14:paraId="34A23A6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33.635</w:t>
            </w:r>
          </w:p>
        </w:tc>
        <w:tc>
          <w:tcPr>
            <w:tcW w:w="941" w:type="dxa"/>
            <w:noWrap/>
            <w:hideMark/>
          </w:tcPr>
          <w:p w14:paraId="4EA7135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34F8B937"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DCBD6A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0.33</w:t>
            </w:r>
          </w:p>
        </w:tc>
        <w:tc>
          <w:tcPr>
            <w:tcW w:w="1128" w:type="dxa"/>
            <w:noWrap/>
            <w:hideMark/>
          </w:tcPr>
          <w:p w14:paraId="0FF6D15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50.839</w:t>
            </w:r>
          </w:p>
        </w:tc>
        <w:tc>
          <w:tcPr>
            <w:tcW w:w="1445" w:type="dxa"/>
            <w:noWrap/>
            <w:hideMark/>
          </w:tcPr>
          <w:p w14:paraId="0AC89B4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41.949</w:t>
            </w:r>
          </w:p>
        </w:tc>
        <w:tc>
          <w:tcPr>
            <w:tcW w:w="941" w:type="dxa"/>
            <w:noWrap/>
            <w:hideMark/>
          </w:tcPr>
          <w:p w14:paraId="4CFA4CAF"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32.963</w:t>
            </w:r>
          </w:p>
        </w:tc>
        <w:tc>
          <w:tcPr>
            <w:tcW w:w="941" w:type="dxa"/>
            <w:noWrap/>
            <w:hideMark/>
          </w:tcPr>
          <w:p w14:paraId="395CB78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02493ACD"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4E6354B"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0.34</w:t>
            </w:r>
          </w:p>
        </w:tc>
        <w:tc>
          <w:tcPr>
            <w:tcW w:w="1128" w:type="dxa"/>
            <w:noWrap/>
            <w:hideMark/>
          </w:tcPr>
          <w:p w14:paraId="4E974E9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49.982</w:t>
            </w:r>
          </w:p>
        </w:tc>
        <w:tc>
          <w:tcPr>
            <w:tcW w:w="1445" w:type="dxa"/>
            <w:noWrap/>
            <w:hideMark/>
          </w:tcPr>
          <w:p w14:paraId="1DAE061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41.141</w:t>
            </w:r>
          </w:p>
        </w:tc>
        <w:tc>
          <w:tcPr>
            <w:tcW w:w="941" w:type="dxa"/>
            <w:noWrap/>
            <w:hideMark/>
          </w:tcPr>
          <w:p w14:paraId="382C6C0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32.331</w:t>
            </w:r>
          </w:p>
        </w:tc>
        <w:tc>
          <w:tcPr>
            <w:tcW w:w="941" w:type="dxa"/>
            <w:noWrap/>
            <w:hideMark/>
          </w:tcPr>
          <w:p w14:paraId="1B395A48"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4A6E5454"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E617841"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0.35</w:t>
            </w:r>
          </w:p>
        </w:tc>
        <w:tc>
          <w:tcPr>
            <w:tcW w:w="1128" w:type="dxa"/>
            <w:noWrap/>
            <w:hideMark/>
          </w:tcPr>
          <w:p w14:paraId="0C4F2EC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49.151</w:t>
            </w:r>
          </w:p>
        </w:tc>
        <w:tc>
          <w:tcPr>
            <w:tcW w:w="1445" w:type="dxa"/>
            <w:noWrap/>
            <w:hideMark/>
          </w:tcPr>
          <w:p w14:paraId="54C27EF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40.366</w:t>
            </w:r>
          </w:p>
        </w:tc>
        <w:tc>
          <w:tcPr>
            <w:tcW w:w="941" w:type="dxa"/>
            <w:noWrap/>
            <w:hideMark/>
          </w:tcPr>
          <w:p w14:paraId="448E323C"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31.734</w:t>
            </w:r>
          </w:p>
        </w:tc>
        <w:tc>
          <w:tcPr>
            <w:tcW w:w="941" w:type="dxa"/>
            <w:noWrap/>
            <w:hideMark/>
          </w:tcPr>
          <w:p w14:paraId="1E29F37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4BD0F24F"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5A5FF86"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0.36</w:t>
            </w:r>
          </w:p>
        </w:tc>
        <w:tc>
          <w:tcPr>
            <w:tcW w:w="1128" w:type="dxa"/>
            <w:noWrap/>
            <w:hideMark/>
          </w:tcPr>
          <w:p w14:paraId="4C48657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48.345</w:t>
            </w:r>
          </w:p>
        </w:tc>
        <w:tc>
          <w:tcPr>
            <w:tcW w:w="1445" w:type="dxa"/>
            <w:noWrap/>
            <w:hideMark/>
          </w:tcPr>
          <w:p w14:paraId="1069390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39.623</w:t>
            </w:r>
          </w:p>
        </w:tc>
        <w:tc>
          <w:tcPr>
            <w:tcW w:w="941" w:type="dxa"/>
            <w:noWrap/>
            <w:hideMark/>
          </w:tcPr>
          <w:p w14:paraId="2FBDC79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31.172</w:t>
            </w:r>
          </w:p>
        </w:tc>
        <w:tc>
          <w:tcPr>
            <w:tcW w:w="941" w:type="dxa"/>
            <w:noWrap/>
            <w:hideMark/>
          </w:tcPr>
          <w:p w14:paraId="1E9EC3F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788FC9C6"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9ECAC26"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0.37</w:t>
            </w:r>
          </w:p>
        </w:tc>
        <w:tc>
          <w:tcPr>
            <w:tcW w:w="1128" w:type="dxa"/>
            <w:noWrap/>
            <w:hideMark/>
          </w:tcPr>
          <w:p w14:paraId="7794F36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47.562</w:t>
            </w:r>
          </w:p>
        </w:tc>
        <w:tc>
          <w:tcPr>
            <w:tcW w:w="1445" w:type="dxa"/>
            <w:noWrap/>
            <w:hideMark/>
          </w:tcPr>
          <w:p w14:paraId="284AF98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38.910</w:t>
            </w:r>
          </w:p>
        </w:tc>
        <w:tc>
          <w:tcPr>
            <w:tcW w:w="941" w:type="dxa"/>
            <w:noWrap/>
            <w:hideMark/>
          </w:tcPr>
          <w:p w14:paraId="5F53AFF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30.643</w:t>
            </w:r>
          </w:p>
        </w:tc>
        <w:tc>
          <w:tcPr>
            <w:tcW w:w="941" w:type="dxa"/>
            <w:noWrap/>
            <w:hideMark/>
          </w:tcPr>
          <w:p w14:paraId="2891B31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03D52CDC"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F3CA40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lastRenderedPageBreak/>
              <w:t>0.38</w:t>
            </w:r>
          </w:p>
        </w:tc>
        <w:tc>
          <w:tcPr>
            <w:tcW w:w="1128" w:type="dxa"/>
            <w:noWrap/>
            <w:hideMark/>
          </w:tcPr>
          <w:p w14:paraId="146D2DA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46.803</w:t>
            </w:r>
          </w:p>
        </w:tc>
        <w:tc>
          <w:tcPr>
            <w:tcW w:w="1445" w:type="dxa"/>
            <w:noWrap/>
            <w:hideMark/>
          </w:tcPr>
          <w:p w14:paraId="3B7D57B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38.225</w:t>
            </w:r>
          </w:p>
        </w:tc>
        <w:tc>
          <w:tcPr>
            <w:tcW w:w="941" w:type="dxa"/>
            <w:noWrap/>
            <w:hideMark/>
          </w:tcPr>
          <w:p w14:paraId="529A6DC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30.144</w:t>
            </w:r>
          </w:p>
        </w:tc>
        <w:tc>
          <w:tcPr>
            <w:tcW w:w="941" w:type="dxa"/>
            <w:noWrap/>
            <w:hideMark/>
          </w:tcPr>
          <w:p w14:paraId="09725FE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13845C9E"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426998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0.39</w:t>
            </w:r>
          </w:p>
        </w:tc>
        <w:tc>
          <w:tcPr>
            <w:tcW w:w="1128" w:type="dxa"/>
            <w:noWrap/>
            <w:hideMark/>
          </w:tcPr>
          <w:p w14:paraId="77DCFDA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46.066</w:t>
            </w:r>
          </w:p>
        </w:tc>
        <w:tc>
          <w:tcPr>
            <w:tcW w:w="1445" w:type="dxa"/>
            <w:noWrap/>
            <w:hideMark/>
          </w:tcPr>
          <w:p w14:paraId="73FBC42F"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37.568</w:t>
            </w:r>
          </w:p>
        </w:tc>
        <w:tc>
          <w:tcPr>
            <w:tcW w:w="941" w:type="dxa"/>
            <w:noWrap/>
            <w:hideMark/>
          </w:tcPr>
          <w:p w14:paraId="1CA23B1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29.674</w:t>
            </w:r>
          </w:p>
        </w:tc>
        <w:tc>
          <w:tcPr>
            <w:tcW w:w="941" w:type="dxa"/>
            <w:noWrap/>
            <w:hideMark/>
          </w:tcPr>
          <w:p w14:paraId="16C15FC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64E4E052"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7E1CE8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w:t>
            </w:r>
          </w:p>
        </w:tc>
        <w:tc>
          <w:tcPr>
            <w:tcW w:w="1128" w:type="dxa"/>
            <w:noWrap/>
            <w:hideMark/>
          </w:tcPr>
          <w:p w14:paraId="0CBCBC3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45.352</w:t>
            </w:r>
          </w:p>
        </w:tc>
        <w:tc>
          <w:tcPr>
            <w:tcW w:w="1445" w:type="dxa"/>
            <w:noWrap/>
            <w:hideMark/>
          </w:tcPr>
          <w:p w14:paraId="3F8CE258"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36.938</w:t>
            </w:r>
          </w:p>
        </w:tc>
        <w:tc>
          <w:tcPr>
            <w:tcW w:w="941" w:type="dxa"/>
            <w:noWrap/>
            <w:hideMark/>
          </w:tcPr>
          <w:p w14:paraId="1AD4207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29.231</w:t>
            </w:r>
          </w:p>
        </w:tc>
        <w:tc>
          <w:tcPr>
            <w:tcW w:w="941" w:type="dxa"/>
            <w:noWrap/>
            <w:hideMark/>
          </w:tcPr>
          <w:p w14:paraId="56ED33B1"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0907C8DC"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B7E8D8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0.41</w:t>
            </w:r>
          </w:p>
        </w:tc>
        <w:tc>
          <w:tcPr>
            <w:tcW w:w="1128" w:type="dxa"/>
            <w:noWrap/>
            <w:hideMark/>
          </w:tcPr>
          <w:p w14:paraId="0107F81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44.658</w:t>
            </w:r>
          </w:p>
        </w:tc>
        <w:tc>
          <w:tcPr>
            <w:tcW w:w="1445" w:type="dxa"/>
            <w:noWrap/>
            <w:hideMark/>
          </w:tcPr>
          <w:p w14:paraId="29C55CD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36.334</w:t>
            </w:r>
          </w:p>
        </w:tc>
        <w:tc>
          <w:tcPr>
            <w:tcW w:w="941" w:type="dxa"/>
            <w:noWrap/>
            <w:hideMark/>
          </w:tcPr>
          <w:p w14:paraId="1387F08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28.813</w:t>
            </w:r>
          </w:p>
        </w:tc>
        <w:tc>
          <w:tcPr>
            <w:tcW w:w="941" w:type="dxa"/>
            <w:noWrap/>
            <w:hideMark/>
          </w:tcPr>
          <w:p w14:paraId="6122A45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4032B8BE"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AB1458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0.42</w:t>
            </w:r>
          </w:p>
        </w:tc>
        <w:tc>
          <w:tcPr>
            <w:tcW w:w="1128" w:type="dxa"/>
            <w:noWrap/>
            <w:hideMark/>
          </w:tcPr>
          <w:p w14:paraId="4DC579A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43.985</w:t>
            </w:r>
          </w:p>
        </w:tc>
        <w:tc>
          <w:tcPr>
            <w:tcW w:w="1445" w:type="dxa"/>
            <w:noWrap/>
            <w:hideMark/>
          </w:tcPr>
          <w:p w14:paraId="2BD8D03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35.753</w:t>
            </w:r>
          </w:p>
        </w:tc>
        <w:tc>
          <w:tcPr>
            <w:tcW w:w="941" w:type="dxa"/>
            <w:noWrap/>
            <w:hideMark/>
          </w:tcPr>
          <w:p w14:paraId="37B7971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28.420</w:t>
            </w:r>
          </w:p>
        </w:tc>
        <w:tc>
          <w:tcPr>
            <w:tcW w:w="941" w:type="dxa"/>
            <w:noWrap/>
            <w:hideMark/>
          </w:tcPr>
          <w:p w14:paraId="192BCBB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2730769B"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4E630A1"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0.43</w:t>
            </w:r>
          </w:p>
        </w:tc>
        <w:tc>
          <w:tcPr>
            <w:tcW w:w="1128" w:type="dxa"/>
            <w:noWrap/>
            <w:hideMark/>
          </w:tcPr>
          <w:p w14:paraId="3DE4880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43.332</w:t>
            </w:r>
          </w:p>
        </w:tc>
        <w:tc>
          <w:tcPr>
            <w:tcW w:w="1445" w:type="dxa"/>
            <w:noWrap/>
            <w:hideMark/>
          </w:tcPr>
          <w:p w14:paraId="0342370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35.197</w:t>
            </w:r>
          </w:p>
        </w:tc>
        <w:tc>
          <w:tcPr>
            <w:tcW w:w="941" w:type="dxa"/>
            <w:noWrap/>
            <w:hideMark/>
          </w:tcPr>
          <w:p w14:paraId="1E46B96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28.050</w:t>
            </w:r>
          </w:p>
        </w:tc>
        <w:tc>
          <w:tcPr>
            <w:tcW w:w="941" w:type="dxa"/>
            <w:noWrap/>
            <w:hideMark/>
          </w:tcPr>
          <w:p w14:paraId="1A43696F"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r>
      <w:tr w:rsidR="00B40B4A" w:rsidRPr="00B40B4A" w14:paraId="1F4C8D9E"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942E364"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0.44</w:t>
            </w:r>
          </w:p>
        </w:tc>
        <w:tc>
          <w:tcPr>
            <w:tcW w:w="1128" w:type="dxa"/>
            <w:noWrap/>
            <w:hideMark/>
          </w:tcPr>
          <w:p w14:paraId="661A26F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42.698</w:t>
            </w:r>
          </w:p>
        </w:tc>
        <w:tc>
          <w:tcPr>
            <w:tcW w:w="1445" w:type="dxa"/>
            <w:noWrap/>
            <w:hideMark/>
          </w:tcPr>
          <w:p w14:paraId="14553E41"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34.662</w:t>
            </w:r>
          </w:p>
        </w:tc>
        <w:tc>
          <w:tcPr>
            <w:tcW w:w="941" w:type="dxa"/>
            <w:noWrap/>
            <w:hideMark/>
          </w:tcPr>
          <w:p w14:paraId="2541EE6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27.700</w:t>
            </w:r>
          </w:p>
        </w:tc>
        <w:tc>
          <w:tcPr>
            <w:tcW w:w="941" w:type="dxa"/>
            <w:noWrap/>
            <w:hideMark/>
          </w:tcPr>
          <w:p w14:paraId="6D638E0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r>
      <w:tr w:rsidR="00B40B4A" w:rsidRPr="00B40B4A" w14:paraId="734FB43F"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6E1AF9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0.45</w:t>
            </w:r>
          </w:p>
        </w:tc>
        <w:tc>
          <w:tcPr>
            <w:tcW w:w="1128" w:type="dxa"/>
            <w:noWrap/>
            <w:hideMark/>
          </w:tcPr>
          <w:p w14:paraId="2B1A928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42.084</w:t>
            </w:r>
          </w:p>
        </w:tc>
        <w:tc>
          <w:tcPr>
            <w:tcW w:w="1445" w:type="dxa"/>
            <w:noWrap/>
            <w:hideMark/>
          </w:tcPr>
          <w:p w14:paraId="3574B20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34.150</w:t>
            </w:r>
          </w:p>
        </w:tc>
        <w:tc>
          <w:tcPr>
            <w:tcW w:w="941" w:type="dxa"/>
            <w:noWrap/>
            <w:hideMark/>
          </w:tcPr>
          <w:p w14:paraId="58DF17C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1A00796"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2704B4EE"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3C2BBE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0.46</w:t>
            </w:r>
          </w:p>
        </w:tc>
        <w:tc>
          <w:tcPr>
            <w:tcW w:w="1128" w:type="dxa"/>
            <w:noWrap/>
            <w:hideMark/>
          </w:tcPr>
          <w:p w14:paraId="70AFDC18"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41.487</w:t>
            </w:r>
          </w:p>
        </w:tc>
        <w:tc>
          <w:tcPr>
            <w:tcW w:w="1445" w:type="dxa"/>
            <w:noWrap/>
            <w:hideMark/>
          </w:tcPr>
          <w:p w14:paraId="259B67A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33.658</w:t>
            </w:r>
          </w:p>
        </w:tc>
        <w:tc>
          <w:tcPr>
            <w:tcW w:w="941" w:type="dxa"/>
            <w:noWrap/>
            <w:hideMark/>
          </w:tcPr>
          <w:p w14:paraId="55E335F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89A6AED"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13B55E3B"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A9DD61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0.47</w:t>
            </w:r>
          </w:p>
        </w:tc>
        <w:tc>
          <w:tcPr>
            <w:tcW w:w="1128" w:type="dxa"/>
            <w:noWrap/>
            <w:hideMark/>
          </w:tcPr>
          <w:p w14:paraId="142B2313"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40.908</w:t>
            </w:r>
          </w:p>
        </w:tc>
        <w:tc>
          <w:tcPr>
            <w:tcW w:w="1445" w:type="dxa"/>
            <w:noWrap/>
            <w:hideMark/>
          </w:tcPr>
          <w:p w14:paraId="55ED46F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33.186</w:t>
            </w:r>
          </w:p>
        </w:tc>
        <w:tc>
          <w:tcPr>
            <w:tcW w:w="941" w:type="dxa"/>
            <w:noWrap/>
            <w:hideMark/>
          </w:tcPr>
          <w:p w14:paraId="0AC8ABB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4F6FEBC9"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431B29DC"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FECB99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0.48</w:t>
            </w:r>
          </w:p>
        </w:tc>
        <w:tc>
          <w:tcPr>
            <w:tcW w:w="1128" w:type="dxa"/>
            <w:noWrap/>
            <w:hideMark/>
          </w:tcPr>
          <w:p w14:paraId="27991D51"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40.347</w:t>
            </w:r>
          </w:p>
        </w:tc>
        <w:tc>
          <w:tcPr>
            <w:tcW w:w="1445" w:type="dxa"/>
            <w:noWrap/>
            <w:hideMark/>
          </w:tcPr>
          <w:p w14:paraId="3806742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32.733</w:t>
            </w:r>
          </w:p>
        </w:tc>
        <w:tc>
          <w:tcPr>
            <w:tcW w:w="941" w:type="dxa"/>
            <w:noWrap/>
            <w:hideMark/>
          </w:tcPr>
          <w:p w14:paraId="6AA20FAB"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64012B9"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1F2AF8D5"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421B0E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0.49</w:t>
            </w:r>
          </w:p>
        </w:tc>
        <w:tc>
          <w:tcPr>
            <w:tcW w:w="1128" w:type="dxa"/>
            <w:noWrap/>
            <w:hideMark/>
          </w:tcPr>
          <w:p w14:paraId="1B8CF29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39.802</w:t>
            </w:r>
          </w:p>
        </w:tc>
        <w:tc>
          <w:tcPr>
            <w:tcW w:w="1445" w:type="dxa"/>
            <w:noWrap/>
            <w:hideMark/>
          </w:tcPr>
          <w:p w14:paraId="0943BF83"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32.299</w:t>
            </w:r>
          </w:p>
        </w:tc>
        <w:tc>
          <w:tcPr>
            <w:tcW w:w="941" w:type="dxa"/>
            <w:noWrap/>
            <w:hideMark/>
          </w:tcPr>
          <w:p w14:paraId="0716B59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D415A1E"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77923FC9"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E98C53E"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w:t>
            </w:r>
          </w:p>
        </w:tc>
        <w:tc>
          <w:tcPr>
            <w:tcW w:w="1128" w:type="dxa"/>
            <w:noWrap/>
            <w:hideMark/>
          </w:tcPr>
          <w:p w14:paraId="55D3A86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39.273</w:t>
            </w:r>
          </w:p>
        </w:tc>
        <w:tc>
          <w:tcPr>
            <w:tcW w:w="1445" w:type="dxa"/>
            <w:noWrap/>
            <w:hideMark/>
          </w:tcPr>
          <w:p w14:paraId="33F038D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31.882</w:t>
            </w:r>
          </w:p>
        </w:tc>
        <w:tc>
          <w:tcPr>
            <w:tcW w:w="941" w:type="dxa"/>
            <w:noWrap/>
            <w:hideMark/>
          </w:tcPr>
          <w:p w14:paraId="21C10CD0"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6153B58"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8C5A64A"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0A5F14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0.51</w:t>
            </w:r>
          </w:p>
        </w:tc>
        <w:tc>
          <w:tcPr>
            <w:tcW w:w="1128" w:type="dxa"/>
            <w:noWrap/>
            <w:hideMark/>
          </w:tcPr>
          <w:p w14:paraId="392673AF"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38.760</w:t>
            </w:r>
          </w:p>
        </w:tc>
        <w:tc>
          <w:tcPr>
            <w:tcW w:w="1445" w:type="dxa"/>
            <w:noWrap/>
            <w:hideMark/>
          </w:tcPr>
          <w:p w14:paraId="1330C53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31.482</w:t>
            </w:r>
          </w:p>
        </w:tc>
        <w:tc>
          <w:tcPr>
            <w:tcW w:w="941" w:type="dxa"/>
            <w:noWrap/>
            <w:hideMark/>
          </w:tcPr>
          <w:p w14:paraId="510A6AC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17AF3D0C"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6BADFE5"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1892FD0"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0.52</w:t>
            </w:r>
          </w:p>
        </w:tc>
        <w:tc>
          <w:tcPr>
            <w:tcW w:w="1128" w:type="dxa"/>
            <w:noWrap/>
            <w:hideMark/>
          </w:tcPr>
          <w:p w14:paraId="56FC0A9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38.262</w:t>
            </w:r>
          </w:p>
        </w:tc>
        <w:tc>
          <w:tcPr>
            <w:tcW w:w="1445" w:type="dxa"/>
            <w:noWrap/>
            <w:hideMark/>
          </w:tcPr>
          <w:p w14:paraId="1E3010E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31.098</w:t>
            </w:r>
          </w:p>
        </w:tc>
        <w:tc>
          <w:tcPr>
            <w:tcW w:w="941" w:type="dxa"/>
            <w:noWrap/>
            <w:hideMark/>
          </w:tcPr>
          <w:p w14:paraId="3504A4D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E35884E"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467318F4"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A2C1993"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0.53</w:t>
            </w:r>
          </w:p>
        </w:tc>
        <w:tc>
          <w:tcPr>
            <w:tcW w:w="1128" w:type="dxa"/>
            <w:noWrap/>
            <w:hideMark/>
          </w:tcPr>
          <w:p w14:paraId="48DDFDE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37.779</w:t>
            </w:r>
          </w:p>
        </w:tc>
        <w:tc>
          <w:tcPr>
            <w:tcW w:w="1445" w:type="dxa"/>
            <w:noWrap/>
            <w:hideMark/>
          </w:tcPr>
          <w:p w14:paraId="0761AD0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30.730</w:t>
            </w:r>
          </w:p>
        </w:tc>
        <w:tc>
          <w:tcPr>
            <w:tcW w:w="941" w:type="dxa"/>
            <w:noWrap/>
            <w:hideMark/>
          </w:tcPr>
          <w:p w14:paraId="4936DA6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58656F7E"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19221331"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8911CD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0.54</w:t>
            </w:r>
          </w:p>
        </w:tc>
        <w:tc>
          <w:tcPr>
            <w:tcW w:w="1128" w:type="dxa"/>
            <w:noWrap/>
            <w:hideMark/>
          </w:tcPr>
          <w:p w14:paraId="020D040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37.311</w:t>
            </w:r>
          </w:p>
        </w:tc>
        <w:tc>
          <w:tcPr>
            <w:tcW w:w="1445" w:type="dxa"/>
            <w:noWrap/>
            <w:hideMark/>
          </w:tcPr>
          <w:p w14:paraId="486168A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30.377</w:t>
            </w:r>
          </w:p>
        </w:tc>
        <w:tc>
          <w:tcPr>
            <w:tcW w:w="941" w:type="dxa"/>
            <w:noWrap/>
            <w:hideMark/>
          </w:tcPr>
          <w:p w14:paraId="5BF880C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771F071"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688B769D"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B47071B"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0.55</w:t>
            </w:r>
          </w:p>
        </w:tc>
        <w:tc>
          <w:tcPr>
            <w:tcW w:w="1128" w:type="dxa"/>
            <w:noWrap/>
            <w:hideMark/>
          </w:tcPr>
          <w:p w14:paraId="7EE87B8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36.856</w:t>
            </w:r>
          </w:p>
        </w:tc>
        <w:tc>
          <w:tcPr>
            <w:tcW w:w="1445" w:type="dxa"/>
            <w:noWrap/>
            <w:hideMark/>
          </w:tcPr>
          <w:p w14:paraId="37D72F3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30.038</w:t>
            </w:r>
          </w:p>
        </w:tc>
        <w:tc>
          <w:tcPr>
            <w:tcW w:w="941" w:type="dxa"/>
            <w:noWrap/>
            <w:hideMark/>
          </w:tcPr>
          <w:p w14:paraId="553B876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7C76C1D"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42763464"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9525C52"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0.56</w:t>
            </w:r>
          </w:p>
        </w:tc>
        <w:tc>
          <w:tcPr>
            <w:tcW w:w="1128" w:type="dxa"/>
            <w:noWrap/>
            <w:hideMark/>
          </w:tcPr>
          <w:p w14:paraId="77AC9638"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36.415</w:t>
            </w:r>
          </w:p>
        </w:tc>
        <w:tc>
          <w:tcPr>
            <w:tcW w:w="1445" w:type="dxa"/>
            <w:noWrap/>
            <w:hideMark/>
          </w:tcPr>
          <w:p w14:paraId="330BD9C8"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29.712</w:t>
            </w:r>
          </w:p>
        </w:tc>
        <w:tc>
          <w:tcPr>
            <w:tcW w:w="941" w:type="dxa"/>
            <w:noWrap/>
            <w:hideMark/>
          </w:tcPr>
          <w:p w14:paraId="68AE95C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CB62355"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47B86B02"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BC4C93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0.57</w:t>
            </w:r>
          </w:p>
        </w:tc>
        <w:tc>
          <w:tcPr>
            <w:tcW w:w="1128" w:type="dxa"/>
            <w:noWrap/>
            <w:hideMark/>
          </w:tcPr>
          <w:p w14:paraId="57689B4C"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35.987</w:t>
            </w:r>
          </w:p>
        </w:tc>
        <w:tc>
          <w:tcPr>
            <w:tcW w:w="1445" w:type="dxa"/>
            <w:noWrap/>
            <w:hideMark/>
          </w:tcPr>
          <w:p w14:paraId="631A9BA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29.400</w:t>
            </w:r>
          </w:p>
        </w:tc>
        <w:tc>
          <w:tcPr>
            <w:tcW w:w="941" w:type="dxa"/>
            <w:noWrap/>
            <w:hideMark/>
          </w:tcPr>
          <w:p w14:paraId="0ED26F33"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3A00B1F9"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EF55556"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8EE057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0.58</w:t>
            </w:r>
          </w:p>
        </w:tc>
        <w:tc>
          <w:tcPr>
            <w:tcW w:w="1128" w:type="dxa"/>
            <w:noWrap/>
            <w:hideMark/>
          </w:tcPr>
          <w:p w14:paraId="2E557D7A"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35.571</w:t>
            </w:r>
          </w:p>
        </w:tc>
        <w:tc>
          <w:tcPr>
            <w:tcW w:w="1445" w:type="dxa"/>
            <w:noWrap/>
            <w:hideMark/>
          </w:tcPr>
          <w:p w14:paraId="20BB8ED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29.101</w:t>
            </w:r>
          </w:p>
        </w:tc>
        <w:tc>
          <w:tcPr>
            <w:tcW w:w="941" w:type="dxa"/>
            <w:noWrap/>
            <w:hideMark/>
          </w:tcPr>
          <w:p w14:paraId="56634F3A"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3AE359B5"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5BE6C2FD"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64D7A340"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0.59</w:t>
            </w:r>
          </w:p>
        </w:tc>
        <w:tc>
          <w:tcPr>
            <w:tcW w:w="1128" w:type="dxa"/>
            <w:noWrap/>
            <w:hideMark/>
          </w:tcPr>
          <w:p w14:paraId="3F9EB461"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35.168</w:t>
            </w:r>
          </w:p>
        </w:tc>
        <w:tc>
          <w:tcPr>
            <w:tcW w:w="1445" w:type="dxa"/>
            <w:noWrap/>
            <w:hideMark/>
          </w:tcPr>
          <w:p w14:paraId="467AB6D1"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28.813</w:t>
            </w:r>
          </w:p>
        </w:tc>
        <w:tc>
          <w:tcPr>
            <w:tcW w:w="941" w:type="dxa"/>
            <w:noWrap/>
            <w:hideMark/>
          </w:tcPr>
          <w:p w14:paraId="6CC45800"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4370DD4E"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69D11646"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ED352F4"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w:t>
            </w:r>
          </w:p>
        </w:tc>
        <w:tc>
          <w:tcPr>
            <w:tcW w:w="1128" w:type="dxa"/>
            <w:noWrap/>
            <w:hideMark/>
          </w:tcPr>
          <w:p w14:paraId="4C223BD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34.777</w:t>
            </w:r>
          </w:p>
        </w:tc>
        <w:tc>
          <w:tcPr>
            <w:tcW w:w="1445" w:type="dxa"/>
            <w:noWrap/>
            <w:hideMark/>
          </w:tcPr>
          <w:p w14:paraId="585DD7AE"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28.537</w:t>
            </w:r>
          </w:p>
        </w:tc>
        <w:tc>
          <w:tcPr>
            <w:tcW w:w="941" w:type="dxa"/>
            <w:noWrap/>
            <w:hideMark/>
          </w:tcPr>
          <w:p w14:paraId="232819B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54700DDF"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262BA4E4"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5507BB6"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0.61</w:t>
            </w:r>
          </w:p>
        </w:tc>
        <w:tc>
          <w:tcPr>
            <w:tcW w:w="1128" w:type="dxa"/>
            <w:noWrap/>
            <w:hideMark/>
          </w:tcPr>
          <w:p w14:paraId="4BA6A76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34.397</w:t>
            </w:r>
          </w:p>
        </w:tc>
        <w:tc>
          <w:tcPr>
            <w:tcW w:w="1445" w:type="dxa"/>
            <w:noWrap/>
            <w:hideMark/>
          </w:tcPr>
          <w:p w14:paraId="5370A2F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28.273</w:t>
            </w:r>
          </w:p>
        </w:tc>
        <w:tc>
          <w:tcPr>
            <w:tcW w:w="941" w:type="dxa"/>
            <w:noWrap/>
            <w:hideMark/>
          </w:tcPr>
          <w:p w14:paraId="232885F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4A84353"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56A6C30C"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3617B38"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0.62</w:t>
            </w:r>
          </w:p>
        </w:tc>
        <w:tc>
          <w:tcPr>
            <w:tcW w:w="1128" w:type="dxa"/>
            <w:noWrap/>
            <w:hideMark/>
          </w:tcPr>
          <w:p w14:paraId="7DC0FC9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34.029</w:t>
            </w:r>
          </w:p>
        </w:tc>
        <w:tc>
          <w:tcPr>
            <w:tcW w:w="1445" w:type="dxa"/>
            <w:noWrap/>
            <w:hideMark/>
          </w:tcPr>
          <w:p w14:paraId="6FA81B2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28.019</w:t>
            </w:r>
          </w:p>
        </w:tc>
        <w:tc>
          <w:tcPr>
            <w:tcW w:w="941" w:type="dxa"/>
            <w:noWrap/>
            <w:hideMark/>
          </w:tcPr>
          <w:p w14:paraId="1F278F3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4BAD6920"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116A4595"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69575B4"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0.63</w:t>
            </w:r>
          </w:p>
        </w:tc>
        <w:tc>
          <w:tcPr>
            <w:tcW w:w="1128" w:type="dxa"/>
            <w:noWrap/>
            <w:hideMark/>
          </w:tcPr>
          <w:p w14:paraId="3ED16C2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33.672</w:t>
            </w:r>
          </w:p>
        </w:tc>
        <w:tc>
          <w:tcPr>
            <w:tcW w:w="1445" w:type="dxa"/>
            <w:noWrap/>
            <w:hideMark/>
          </w:tcPr>
          <w:p w14:paraId="032E23DB"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27.775</w:t>
            </w:r>
          </w:p>
        </w:tc>
        <w:tc>
          <w:tcPr>
            <w:tcW w:w="941" w:type="dxa"/>
            <w:noWrap/>
            <w:hideMark/>
          </w:tcPr>
          <w:p w14:paraId="1C22315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6CAE96F"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76593069"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4FC1B14"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0.64</w:t>
            </w:r>
          </w:p>
        </w:tc>
        <w:tc>
          <w:tcPr>
            <w:tcW w:w="1128" w:type="dxa"/>
            <w:noWrap/>
            <w:hideMark/>
          </w:tcPr>
          <w:p w14:paraId="46A79FB6"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33.325</w:t>
            </w:r>
          </w:p>
        </w:tc>
        <w:tc>
          <w:tcPr>
            <w:tcW w:w="1445" w:type="dxa"/>
            <w:noWrap/>
            <w:hideMark/>
          </w:tcPr>
          <w:p w14:paraId="27A6F3F7"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27.541</w:t>
            </w:r>
          </w:p>
        </w:tc>
        <w:tc>
          <w:tcPr>
            <w:tcW w:w="941" w:type="dxa"/>
            <w:noWrap/>
            <w:hideMark/>
          </w:tcPr>
          <w:p w14:paraId="4AEA255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13A6856C"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7FCE7CD4"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6A3247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0.65</w:t>
            </w:r>
          </w:p>
        </w:tc>
        <w:tc>
          <w:tcPr>
            <w:tcW w:w="1128" w:type="dxa"/>
            <w:noWrap/>
            <w:hideMark/>
          </w:tcPr>
          <w:p w14:paraId="4BBB51BC"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32.989</w:t>
            </w:r>
          </w:p>
        </w:tc>
        <w:tc>
          <w:tcPr>
            <w:tcW w:w="1445" w:type="dxa"/>
            <w:noWrap/>
            <w:hideMark/>
          </w:tcPr>
          <w:p w14:paraId="6C3B64F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3D9D8FD4"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60A39D18"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203AB6FD"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F97CC6D"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0.66</w:t>
            </w:r>
          </w:p>
        </w:tc>
        <w:tc>
          <w:tcPr>
            <w:tcW w:w="1128" w:type="dxa"/>
            <w:noWrap/>
            <w:hideMark/>
          </w:tcPr>
          <w:p w14:paraId="6D8A2B5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32.663</w:t>
            </w:r>
          </w:p>
        </w:tc>
        <w:tc>
          <w:tcPr>
            <w:tcW w:w="1445" w:type="dxa"/>
            <w:noWrap/>
            <w:hideMark/>
          </w:tcPr>
          <w:p w14:paraId="68AE90B5"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BF26EC3"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6E8FDDBE"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4805358A"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78AD038"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0.67</w:t>
            </w:r>
          </w:p>
        </w:tc>
        <w:tc>
          <w:tcPr>
            <w:tcW w:w="1128" w:type="dxa"/>
            <w:noWrap/>
            <w:hideMark/>
          </w:tcPr>
          <w:p w14:paraId="7362B2A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32.346</w:t>
            </w:r>
          </w:p>
        </w:tc>
        <w:tc>
          <w:tcPr>
            <w:tcW w:w="1445" w:type="dxa"/>
            <w:noWrap/>
            <w:hideMark/>
          </w:tcPr>
          <w:p w14:paraId="2C6DC23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9C054FB"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3288DFFA"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6488C5A8"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AE3C00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0.68</w:t>
            </w:r>
          </w:p>
        </w:tc>
        <w:tc>
          <w:tcPr>
            <w:tcW w:w="1128" w:type="dxa"/>
            <w:noWrap/>
            <w:hideMark/>
          </w:tcPr>
          <w:p w14:paraId="5E4BB98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32.039</w:t>
            </w:r>
          </w:p>
        </w:tc>
        <w:tc>
          <w:tcPr>
            <w:tcW w:w="1445" w:type="dxa"/>
            <w:noWrap/>
            <w:hideMark/>
          </w:tcPr>
          <w:p w14:paraId="1A18F46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4A646855"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09037413"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0CA40616"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6E13A62E"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0.69</w:t>
            </w:r>
          </w:p>
        </w:tc>
        <w:tc>
          <w:tcPr>
            <w:tcW w:w="1128" w:type="dxa"/>
            <w:noWrap/>
            <w:hideMark/>
          </w:tcPr>
          <w:p w14:paraId="02DB1EFD"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31.740</w:t>
            </w:r>
          </w:p>
        </w:tc>
        <w:tc>
          <w:tcPr>
            <w:tcW w:w="1445" w:type="dxa"/>
            <w:noWrap/>
            <w:hideMark/>
          </w:tcPr>
          <w:p w14:paraId="2B406F2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1F5218E"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14153522"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071CFB0D"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B8A3E5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w:t>
            </w:r>
          </w:p>
        </w:tc>
        <w:tc>
          <w:tcPr>
            <w:tcW w:w="1128" w:type="dxa"/>
            <w:noWrap/>
            <w:hideMark/>
          </w:tcPr>
          <w:p w14:paraId="5185E92B"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31.451</w:t>
            </w:r>
          </w:p>
        </w:tc>
        <w:tc>
          <w:tcPr>
            <w:tcW w:w="1445" w:type="dxa"/>
            <w:noWrap/>
            <w:hideMark/>
          </w:tcPr>
          <w:p w14:paraId="194EE97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3605C92"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22CBFFB1"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5874D648"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DD7DBB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0.71</w:t>
            </w:r>
          </w:p>
        </w:tc>
        <w:tc>
          <w:tcPr>
            <w:tcW w:w="1128" w:type="dxa"/>
            <w:noWrap/>
            <w:hideMark/>
          </w:tcPr>
          <w:p w14:paraId="5D14EBF2"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31.170</w:t>
            </w:r>
          </w:p>
        </w:tc>
        <w:tc>
          <w:tcPr>
            <w:tcW w:w="1445" w:type="dxa"/>
            <w:noWrap/>
            <w:hideMark/>
          </w:tcPr>
          <w:p w14:paraId="06AC957C"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25EF5F1C"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6B207D53"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0A96F19E"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54D6F30"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0.72</w:t>
            </w:r>
          </w:p>
        </w:tc>
        <w:tc>
          <w:tcPr>
            <w:tcW w:w="1128" w:type="dxa"/>
            <w:noWrap/>
            <w:hideMark/>
          </w:tcPr>
          <w:p w14:paraId="56AF2E8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30.898</w:t>
            </w:r>
          </w:p>
        </w:tc>
        <w:tc>
          <w:tcPr>
            <w:tcW w:w="1445" w:type="dxa"/>
            <w:noWrap/>
            <w:hideMark/>
          </w:tcPr>
          <w:p w14:paraId="19998DD9"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32E38145"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5CE2F9D3"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7FB84BEF"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BBFE55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0.73</w:t>
            </w:r>
          </w:p>
        </w:tc>
        <w:tc>
          <w:tcPr>
            <w:tcW w:w="1128" w:type="dxa"/>
            <w:noWrap/>
            <w:hideMark/>
          </w:tcPr>
          <w:p w14:paraId="6BCDCACA"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30.634</w:t>
            </w:r>
          </w:p>
        </w:tc>
        <w:tc>
          <w:tcPr>
            <w:tcW w:w="1445" w:type="dxa"/>
            <w:noWrap/>
            <w:hideMark/>
          </w:tcPr>
          <w:p w14:paraId="50E98A36"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2A6829F0"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791D9A60"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47B1EA2"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C4601C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0.74</w:t>
            </w:r>
          </w:p>
        </w:tc>
        <w:tc>
          <w:tcPr>
            <w:tcW w:w="1128" w:type="dxa"/>
            <w:noWrap/>
            <w:hideMark/>
          </w:tcPr>
          <w:p w14:paraId="04BF86DE"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30.377</w:t>
            </w:r>
          </w:p>
        </w:tc>
        <w:tc>
          <w:tcPr>
            <w:tcW w:w="1445" w:type="dxa"/>
            <w:noWrap/>
            <w:hideMark/>
          </w:tcPr>
          <w:p w14:paraId="42A5960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578E71A"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6A46AD81"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42FD722E"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7252EE7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0.75</w:t>
            </w:r>
          </w:p>
        </w:tc>
        <w:tc>
          <w:tcPr>
            <w:tcW w:w="1128" w:type="dxa"/>
            <w:noWrap/>
            <w:hideMark/>
          </w:tcPr>
          <w:p w14:paraId="72940FBE"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30.128</w:t>
            </w:r>
          </w:p>
        </w:tc>
        <w:tc>
          <w:tcPr>
            <w:tcW w:w="1445" w:type="dxa"/>
            <w:noWrap/>
            <w:hideMark/>
          </w:tcPr>
          <w:p w14:paraId="352CE03D"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15A35383"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35C789C7"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C4B36BB"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012353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0.76</w:t>
            </w:r>
          </w:p>
        </w:tc>
        <w:tc>
          <w:tcPr>
            <w:tcW w:w="1128" w:type="dxa"/>
            <w:noWrap/>
            <w:hideMark/>
          </w:tcPr>
          <w:p w14:paraId="2590450A"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29.887</w:t>
            </w:r>
          </w:p>
        </w:tc>
        <w:tc>
          <w:tcPr>
            <w:tcW w:w="1445" w:type="dxa"/>
            <w:noWrap/>
            <w:hideMark/>
          </w:tcPr>
          <w:p w14:paraId="2AB5641B"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BCE20A0"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7DC6522B"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7F498840"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C7F6832"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0.77</w:t>
            </w:r>
          </w:p>
        </w:tc>
        <w:tc>
          <w:tcPr>
            <w:tcW w:w="1128" w:type="dxa"/>
            <w:noWrap/>
            <w:hideMark/>
          </w:tcPr>
          <w:p w14:paraId="2ECD0BD9"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29.653</w:t>
            </w:r>
          </w:p>
        </w:tc>
        <w:tc>
          <w:tcPr>
            <w:tcW w:w="1445" w:type="dxa"/>
            <w:noWrap/>
            <w:hideMark/>
          </w:tcPr>
          <w:p w14:paraId="0B4C5AD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B452613"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76D25D13"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EC4088F"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2FD043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0.78</w:t>
            </w:r>
          </w:p>
        </w:tc>
        <w:tc>
          <w:tcPr>
            <w:tcW w:w="1128" w:type="dxa"/>
            <w:noWrap/>
            <w:hideMark/>
          </w:tcPr>
          <w:p w14:paraId="7F98CE9B"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29.426</w:t>
            </w:r>
          </w:p>
        </w:tc>
        <w:tc>
          <w:tcPr>
            <w:tcW w:w="1445" w:type="dxa"/>
            <w:noWrap/>
            <w:hideMark/>
          </w:tcPr>
          <w:p w14:paraId="243B1BD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AA74FE3"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4FB06FF6"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23589195"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018927C6"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0.79</w:t>
            </w:r>
          </w:p>
        </w:tc>
        <w:tc>
          <w:tcPr>
            <w:tcW w:w="1128" w:type="dxa"/>
            <w:noWrap/>
            <w:hideMark/>
          </w:tcPr>
          <w:p w14:paraId="05C797E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29.205</w:t>
            </w:r>
          </w:p>
        </w:tc>
        <w:tc>
          <w:tcPr>
            <w:tcW w:w="1445" w:type="dxa"/>
            <w:noWrap/>
            <w:hideMark/>
          </w:tcPr>
          <w:p w14:paraId="551AF22D"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05C9805A"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1E4DA250"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5127A64"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17D5D5A7"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w:t>
            </w:r>
          </w:p>
        </w:tc>
        <w:tc>
          <w:tcPr>
            <w:tcW w:w="1128" w:type="dxa"/>
            <w:noWrap/>
            <w:hideMark/>
          </w:tcPr>
          <w:p w14:paraId="017216F4"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28.991</w:t>
            </w:r>
          </w:p>
        </w:tc>
        <w:tc>
          <w:tcPr>
            <w:tcW w:w="1445" w:type="dxa"/>
            <w:noWrap/>
            <w:hideMark/>
          </w:tcPr>
          <w:p w14:paraId="10E7335C"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10AA040D"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656A2B78"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280D44B1"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0EE1DC1"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lastRenderedPageBreak/>
              <w:t>0.81</w:t>
            </w:r>
          </w:p>
        </w:tc>
        <w:tc>
          <w:tcPr>
            <w:tcW w:w="1128" w:type="dxa"/>
            <w:noWrap/>
            <w:hideMark/>
          </w:tcPr>
          <w:p w14:paraId="69F83D4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28.783</w:t>
            </w:r>
          </w:p>
        </w:tc>
        <w:tc>
          <w:tcPr>
            <w:tcW w:w="1445" w:type="dxa"/>
            <w:noWrap/>
            <w:hideMark/>
          </w:tcPr>
          <w:p w14:paraId="735356D5"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5F371041"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5E777696"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7B06E863"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2010F8DE"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0.82</w:t>
            </w:r>
          </w:p>
        </w:tc>
        <w:tc>
          <w:tcPr>
            <w:tcW w:w="1128" w:type="dxa"/>
            <w:noWrap/>
            <w:hideMark/>
          </w:tcPr>
          <w:p w14:paraId="462829D3"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28.582</w:t>
            </w:r>
          </w:p>
        </w:tc>
        <w:tc>
          <w:tcPr>
            <w:tcW w:w="1445" w:type="dxa"/>
            <w:noWrap/>
            <w:hideMark/>
          </w:tcPr>
          <w:p w14:paraId="0DD960F1"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768B67F"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372E01C6"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29CD6070"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30E078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0.83</w:t>
            </w:r>
          </w:p>
        </w:tc>
        <w:tc>
          <w:tcPr>
            <w:tcW w:w="1128" w:type="dxa"/>
            <w:noWrap/>
            <w:hideMark/>
          </w:tcPr>
          <w:p w14:paraId="5C44106C"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28.386</w:t>
            </w:r>
          </w:p>
        </w:tc>
        <w:tc>
          <w:tcPr>
            <w:tcW w:w="1445" w:type="dxa"/>
            <w:noWrap/>
            <w:hideMark/>
          </w:tcPr>
          <w:p w14:paraId="3A36F08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8B63718"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316C7B92"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3D246F8A"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6F97EB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0.84</w:t>
            </w:r>
          </w:p>
        </w:tc>
        <w:tc>
          <w:tcPr>
            <w:tcW w:w="1128" w:type="dxa"/>
            <w:noWrap/>
            <w:hideMark/>
          </w:tcPr>
          <w:p w14:paraId="6C7EAD4F"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28.197</w:t>
            </w:r>
          </w:p>
        </w:tc>
        <w:tc>
          <w:tcPr>
            <w:tcW w:w="1445" w:type="dxa"/>
            <w:noWrap/>
            <w:hideMark/>
          </w:tcPr>
          <w:p w14:paraId="52CB9B7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6817460B"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5FE707D5"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6A861E46"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9D7CFF5"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0.85</w:t>
            </w:r>
          </w:p>
        </w:tc>
        <w:tc>
          <w:tcPr>
            <w:tcW w:w="1128" w:type="dxa"/>
            <w:noWrap/>
            <w:hideMark/>
          </w:tcPr>
          <w:p w14:paraId="2751C72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28.013</w:t>
            </w:r>
          </w:p>
        </w:tc>
        <w:tc>
          <w:tcPr>
            <w:tcW w:w="1445" w:type="dxa"/>
            <w:noWrap/>
            <w:hideMark/>
          </w:tcPr>
          <w:p w14:paraId="07518174"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5CDFFCA8"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17EC97BE"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0725F2B4"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364463DC"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0.86</w:t>
            </w:r>
          </w:p>
        </w:tc>
        <w:tc>
          <w:tcPr>
            <w:tcW w:w="1128" w:type="dxa"/>
            <w:noWrap/>
            <w:hideMark/>
          </w:tcPr>
          <w:p w14:paraId="78B7AF22"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27.834</w:t>
            </w:r>
          </w:p>
        </w:tc>
        <w:tc>
          <w:tcPr>
            <w:tcW w:w="1445" w:type="dxa"/>
            <w:noWrap/>
            <w:hideMark/>
          </w:tcPr>
          <w:p w14:paraId="39C69EBE"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13C4AE60"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7B625A0F"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562B169F" w14:textId="77777777" w:rsidTr="00B40B4A">
        <w:trPr>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55DCA39A"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0.87</w:t>
            </w:r>
          </w:p>
        </w:tc>
        <w:tc>
          <w:tcPr>
            <w:tcW w:w="1128" w:type="dxa"/>
            <w:noWrap/>
            <w:hideMark/>
          </w:tcPr>
          <w:p w14:paraId="0C7D3E57"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27.661</w:t>
            </w:r>
          </w:p>
        </w:tc>
        <w:tc>
          <w:tcPr>
            <w:tcW w:w="1445" w:type="dxa"/>
            <w:noWrap/>
            <w:hideMark/>
          </w:tcPr>
          <w:p w14:paraId="3BCD3898" w14:textId="77777777" w:rsidR="00B40B4A" w:rsidRPr="00B40B4A" w:rsidRDefault="00B40B4A" w:rsidP="00B40B4A">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4B00E068"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7BADD0AA" w14:textId="77777777" w:rsidR="00B40B4A" w:rsidRPr="00B40B4A" w:rsidRDefault="00B40B4A" w:rsidP="00B40B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B40B4A" w:rsidRPr="00B40B4A" w14:paraId="039FBB74" w14:textId="77777777" w:rsidTr="00B40B4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97" w:type="dxa"/>
            <w:noWrap/>
            <w:hideMark/>
          </w:tcPr>
          <w:p w14:paraId="4E0FBE2F" w14:textId="77777777" w:rsidR="00B40B4A" w:rsidRPr="00B40B4A" w:rsidRDefault="00B40B4A" w:rsidP="00B40B4A">
            <w:pPr>
              <w:jc w:val="right"/>
              <w:rPr>
                <w:rFonts w:ascii="Aptos Narrow" w:eastAsia="Times New Roman" w:hAnsi="Aptos Narrow" w:cs="Times New Roman"/>
                <w:color w:val="000000"/>
              </w:rPr>
            </w:pPr>
            <w:r w:rsidRPr="00B40B4A">
              <w:rPr>
                <w:rFonts w:ascii="Aptos Narrow" w:eastAsia="Times New Roman" w:hAnsi="Aptos Narrow" w:cs="Times New Roman"/>
                <w:color w:val="000000"/>
              </w:rPr>
              <w:t>0.88</w:t>
            </w:r>
          </w:p>
        </w:tc>
        <w:tc>
          <w:tcPr>
            <w:tcW w:w="1128" w:type="dxa"/>
            <w:noWrap/>
            <w:hideMark/>
          </w:tcPr>
          <w:p w14:paraId="4CFFE48B"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r w:rsidRPr="00B40B4A">
              <w:rPr>
                <w:rFonts w:ascii="Aptos Narrow" w:eastAsia="Times New Roman" w:hAnsi="Aptos Narrow" w:cs="Times New Roman"/>
                <w:color w:val="000000"/>
              </w:rPr>
              <w:t>27.493</w:t>
            </w:r>
          </w:p>
        </w:tc>
        <w:tc>
          <w:tcPr>
            <w:tcW w:w="1445" w:type="dxa"/>
            <w:noWrap/>
            <w:hideMark/>
          </w:tcPr>
          <w:p w14:paraId="0FEF8FAD" w14:textId="77777777" w:rsidR="00B40B4A" w:rsidRPr="00B40B4A" w:rsidRDefault="00B40B4A" w:rsidP="00B40B4A">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rPr>
            </w:pPr>
          </w:p>
        </w:tc>
        <w:tc>
          <w:tcPr>
            <w:tcW w:w="941" w:type="dxa"/>
            <w:noWrap/>
            <w:hideMark/>
          </w:tcPr>
          <w:p w14:paraId="746797E4"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941" w:type="dxa"/>
            <w:noWrap/>
            <w:hideMark/>
          </w:tcPr>
          <w:p w14:paraId="453B00EF" w14:textId="77777777" w:rsidR="00B40B4A" w:rsidRPr="00B40B4A" w:rsidRDefault="00B40B4A" w:rsidP="00B40B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bl>
    <w:p w14:paraId="51731276" w14:textId="77777777" w:rsidR="00B40B4A" w:rsidRPr="00D3445A" w:rsidRDefault="00B40B4A" w:rsidP="00B40B4A"/>
    <w:p w14:paraId="26789F2E" w14:textId="2D0E2B87" w:rsidR="00B40B4A" w:rsidRPr="00D3445A" w:rsidRDefault="00B40B4A" w:rsidP="00B40B4A">
      <w:pPr>
        <w:pStyle w:val="Caption"/>
      </w:pPr>
      <w:bookmarkStart w:id="61" w:name="_Toc227072437"/>
      <w:r w:rsidRPr="00D3445A">
        <w:t xml:space="preserve">Table </w:t>
      </w:r>
      <w:r w:rsidRPr="00D3445A">
        <w:fldChar w:fldCharType="begin"/>
      </w:r>
      <w:r w:rsidRPr="00D3445A">
        <w:instrText xml:space="preserve"> SEQ Table \* ARABIC </w:instrText>
      </w:r>
      <w:r w:rsidRPr="00D3445A">
        <w:fldChar w:fldCharType="separate"/>
      </w:r>
      <w:r w:rsidRPr="00D3445A">
        <w:rPr>
          <w:noProof/>
        </w:rPr>
        <w:t>6</w:t>
      </w:r>
      <w:r w:rsidRPr="00D3445A">
        <w:fldChar w:fldCharType="end"/>
      </w:r>
      <w:r w:rsidRPr="00D3445A">
        <w:t xml:space="preserve">: Temperature distribution data for optimised saucepan handle lengths used to generate </w:t>
      </w:r>
      <w:r w:rsidR="00D3445A">
        <w:fldChar w:fldCharType="begin"/>
      </w:r>
      <w:r w:rsidR="00D3445A">
        <w:instrText xml:space="preserve"> REF _Ref227001804 \h </w:instrText>
      </w:r>
      <w:r w:rsidR="00D3445A">
        <w:fldChar w:fldCharType="separate"/>
      </w:r>
      <w:r w:rsidR="00D3445A" w:rsidRPr="00D3445A">
        <w:t xml:space="preserve">Figure </w:t>
      </w:r>
      <w:r w:rsidR="00D3445A" w:rsidRPr="00D3445A">
        <w:rPr>
          <w:noProof/>
        </w:rPr>
        <w:t>3</w:t>
      </w:r>
      <w:r w:rsidR="00D3445A">
        <w:fldChar w:fldCharType="end"/>
      </w:r>
      <w:r w:rsidRPr="00D3445A">
        <w:t xml:space="preserve"> (mL ≈ 2.65)</w:t>
      </w:r>
      <w:bookmarkEnd w:id="61"/>
    </w:p>
    <w:sectPr w:rsidR="00B40B4A" w:rsidRPr="00D3445A" w:rsidSect="00855D7D">
      <w:type w:val="continuous"/>
      <w:pgSz w:w="12240" w:h="15840"/>
      <w:pgMar w:top="1440" w:right="1800" w:bottom="1440" w:left="1800" w:header="720" w:footer="720" w:gutter="0"/>
      <w:pgNumType w:start="19"/>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CBBA7" w14:textId="77777777" w:rsidR="00CF38BD" w:rsidRDefault="00CF38BD" w:rsidP="00CF38BD">
      <w:pPr>
        <w:spacing w:after="0" w:line="240" w:lineRule="auto"/>
      </w:pPr>
      <w:r>
        <w:separator/>
      </w:r>
    </w:p>
  </w:endnote>
  <w:endnote w:type="continuationSeparator" w:id="0">
    <w:p w14:paraId="6977D5E2" w14:textId="77777777" w:rsidR="00CF38BD" w:rsidRDefault="00CF38BD" w:rsidP="00CF3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FB343" w14:textId="4B984E02" w:rsidR="00B521C6" w:rsidRDefault="00B521C6">
    <w:pPr>
      <w:pStyle w:val="Footer"/>
      <w:jc w:val="center"/>
    </w:pPr>
  </w:p>
  <w:p w14:paraId="5CF1AC1D" w14:textId="77777777" w:rsidR="00B521C6" w:rsidRDefault="00B521C6" w:rsidP="00C6513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022092"/>
      <w:docPartObj>
        <w:docPartGallery w:val="Page Numbers (Bottom of Page)"/>
        <w:docPartUnique/>
      </w:docPartObj>
    </w:sdtPr>
    <w:sdtEndPr>
      <w:rPr>
        <w:noProof/>
      </w:rPr>
    </w:sdtEndPr>
    <w:sdtContent>
      <w:p w14:paraId="18F56E82" w14:textId="7DD3BE0B" w:rsidR="00B521C6" w:rsidRDefault="00B52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A7A630" w14:textId="77777777" w:rsidR="00B521C6" w:rsidRDefault="00B521C6" w:rsidP="00C6513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7860974"/>
      <w:docPartObj>
        <w:docPartGallery w:val="Page Numbers (Bottom of Page)"/>
        <w:docPartUnique/>
      </w:docPartObj>
    </w:sdtPr>
    <w:sdtEndPr>
      <w:rPr>
        <w:noProof/>
      </w:rPr>
    </w:sdtEndPr>
    <w:sdtContent>
      <w:p w14:paraId="2199DE19" w14:textId="77777777" w:rsidR="00B521C6" w:rsidRDefault="00B52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EA351B" w14:textId="77777777" w:rsidR="00B521C6" w:rsidRDefault="00B521C6" w:rsidP="00C6513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9A795" w14:textId="77777777" w:rsidR="00CF38BD" w:rsidRDefault="00CF38BD" w:rsidP="00CF38BD">
      <w:pPr>
        <w:spacing w:after="0" w:line="240" w:lineRule="auto"/>
      </w:pPr>
      <w:r>
        <w:separator/>
      </w:r>
    </w:p>
  </w:footnote>
  <w:footnote w:type="continuationSeparator" w:id="0">
    <w:p w14:paraId="2B3E4622" w14:textId="77777777" w:rsidR="00CF38BD" w:rsidRDefault="00CF38BD" w:rsidP="00CF3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AE5F2" w14:textId="46938FE5" w:rsidR="00FF7339" w:rsidRDefault="00FF7339">
    <w:pPr>
      <w:pStyle w:val="Header"/>
    </w:pPr>
    <w:r>
      <w:t>ACMA6011 – Extended Surfaces</w:t>
    </w:r>
    <w:r>
      <w:ptab w:relativeTo="margin" w:alignment="center" w:leader="none"/>
    </w:r>
    <w:r>
      <w:ptab w:relativeTo="margin" w:alignment="right" w:leader="none"/>
    </w:r>
    <w:r>
      <w:t>Morgan James (1251151)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64332"/>
    <w:multiLevelType w:val="multilevel"/>
    <w:tmpl w:val="14B6F0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219AC"/>
    <w:multiLevelType w:val="multilevel"/>
    <w:tmpl w:val="0B94A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979CB"/>
    <w:multiLevelType w:val="multilevel"/>
    <w:tmpl w:val="4AB80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2E31A4"/>
    <w:multiLevelType w:val="multilevel"/>
    <w:tmpl w:val="3766B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171C5"/>
    <w:multiLevelType w:val="multilevel"/>
    <w:tmpl w:val="A7142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CE615E"/>
    <w:multiLevelType w:val="multilevel"/>
    <w:tmpl w:val="248EB1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873A1A"/>
    <w:multiLevelType w:val="multilevel"/>
    <w:tmpl w:val="7E783E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2E27AF"/>
    <w:multiLevelType w:val="multilevel"/>
    <w:tmpl w:val="35E86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A873F9"/>
    <w:multiLevelType w:val="multilevel"/>
    <w:tmpl w:val="D5ACAA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F43C72"/>
    <w:multiLevelType w:val="multilevel"/>
    <w:tmpl w:val="1F94C2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153A1A"/>
    <w:multiLevelType w:val="multilevel"/>
    <w:tmpl w:val="7D52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D8533F"/>
    <w:multiLevelType w:val="multilevel"/>
    <w:tmpl w:val="A078AD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C3398D"/>
    <w:multiLevelType w:val="multilevel"/>
    <w:tmpl w:val="4CA4B3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D95A00"/>
    <w:multiLevelType w:val="multilevel"/>
    <w:tmpl w:val="005C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0B729B"/>
    <w:multiLevelType w:val="multilevel"/>
    <w:tmpl w:val="06AA1D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9D2F38"/>
    <w:multiLevelType w:val="multilevel"/>
    <w:tmpl w:val="509C07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216E1D"/>
    <w:multiLevelType w:val="multilevel"/>
    <w:tmpl w:val="17CA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023274"/>
    <w:multiLevelType w:val="multilevel"/>
    <w:tmpl w:val="7F0A35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132D8A"/>
    <w:multiLevelType w:val="multilevel"/>
    <w:tmpl w:val="8204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E75733"/>
    <w:multiLevelType w:val="multilevel"/>
    <w:tmpl w:val="EA461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C63288"/>
    <w:multiLevelType w:val="multilevel"/>
    <w:tmpl w:val="9CE8F8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F0FB9"/>
    <w:multiLevelType w:val="multilevel"/>
    <w:tmpl w:val="DBA876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AD0D76"/>
    <w:multiLevelType w:val="multilevel"/>
    <w:tmpl w:val="4942D7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374886"/>
    <w:multiLevelType w:val="hybridMultilevel"/>
    <w:tmpl w:val="41A01382"/>
    <w:lvl w:ilvl="0" w:tplc="B99AD190">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8FC22CE"/>
    <w:multiLevelType w:val="multilevel"/>
    <w:tmpl w:val="0706B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E60184"/>
    <w:multiLevelType w:val="hybridMultilevel"/>
    <w:tmpl w:val="2B2C926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38F60AD"/>
    <w:multiLevelType w:val="multilevel"/>
    <w:tmpl w:val="17FC8D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DB17F5"/>
    <w:multiLevelType w:val="multilevel"/>
    <w:tmpl w:val="A9E08B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6B5B74"/>
    <w:multiLevelType w:val="multilevel"/>
    <w:tmpl w:val="70700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EE771F"/>
    <w:multiLevelType w:val="multilevel"/>
    <w:tmpl w:val="67C4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A540B0"/>
    <w:multiLevelType w:val="multilevel"/>
    <w:tmpl w:val="BC0E16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D85877"/>
    <w:multiLevelType w:val="multilevel"/>
    <w:tmpl w:val="42621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385BD1"/>
    <w:multiLevelType w:val="multilevel"/>
    <w:tmpl w:val="65749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ED3591"/>
    <w:multiLevelType w:val="multilevel"/>
    <w:tmpl w:val="70CCB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6D69F7"/>
    <w:multiLevelType w:val="multilevel"/>
    <w:tmpl w:val="D8106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616D00"/>
    <w:multiLevelType w:val="multilevel"/>
    <w:tmpl w:val="C8528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854FFC"/>
    <w:multiLevelType w:val="multilevel"/>
    <w:tmpl w:val="8D4AF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D70977"/>
    <w:multiLevelType w:val="multilevel"/>
    <w:tmpl w:val="8E666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6825F8"/>
    <w:multiLevelType w:val="multilevel"/>
    <w:tmpl w:val="BA1C56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AA3B31"/>
    <w:multiLevelType w:val="multilevel"/>
    <w:tmpl w:val="EB00E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D680E"/>
    <w:multiLevelType w:val="multilevel"/>
    <w:tmpl w:val="715A1B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0E7EE3"/>
    <w:multiLevelType w:val="multilevel"/>
    <w:tmpl w:val="44B07B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9779296">
    <w:abstractNumId w:val="36"/>
  </w:num>
  <w:num w:numId="2" w16cid:durableId="639195154">
    <w:abstractNumId w:val="13"/>
  </w:num>
  <w:num w:numId="3" w16cid:durableId="82534879">
    <w:abstractNumId w:val="30"/>
  </w:num>
  <w:num w:numId="4" w16cid:durableId="685794486">
    <w:abstractNumId w:val="1"/>
  </w:num>
  <w:num w:numId="5" w16cid:durableId="1527909671">
    <w:abstractNumId w:val="34"/>
  </w:num>
  <w:num w:numId="6" w16cid:durableId="2120178537">
    <w:abstractNumId w:val="21"/>
  </w:num>
  <w:num w:numId="7" w16cid:durableId="2081633461">
    <w:abstractNumId w:val="0"/>
  </w:num>
  <w:num w:numId="8" w16cid:durableId="1395470504">
    <w:abstractNumId w:val="15"/>
  </w:num>
  <w:num w:numId="9" w16cid:durableId="1319000364">
    <w:abstractNumId w:val="33"/>
  </w:num>
  <w:num w:numId="10" w16cid:durableId="881208065">
    <w:abstractNumId w:val="19"/>
  </w:num>
  <w:num w:numId="11" w16cid:durableId="1618440861">
    <w:abstractNumId w:val="3"/>
  </w:num>
  <w:num w:numId="12" w16cid:durableId="748699205">
    <w:abstractNumId w:val="22"/>
  </w:num>
  <w:num w:numId="13" w16cid:durableId="1651396799">
    <w:abstractNumId w:val="4"/>
  </w:num>
  <w:num w:numId="14" w16cid:durableId="190999917">
    <w:abstractNumId w:val="39"/>
  </w:num>
  <w:num w:numId="15" w16cid:durableId="966815518">
    <w:abstractNumId w:val="12"/>
  </w:num>
  <w:num w:numId="16" w16cid:durableId="867376086">
    <w:abstractNumId w:val="11"/>
  </w:num>
  <w:num w:numId="17" w16cid:durableId="129133911">
    <w:abstractNumId w:val="7"/>
  </w:num>
  <w:num w:numId="18" w16cid:durableId="119612972">
    <w:abstractNumId w:val="41"/>
  </w:num>
  <w:num w:numId="19" w16cid:durableId="738484837">
    <w:abstractNumId w:val="8"/>
  </w:num>
  <w:num w:numId="20" w16cid:durableId="1023826231">
    <w:abstractNumId w:val="9"/>
  </w:num>
  <w:num w:numId="21" w16cid:durableId="651908151">
    <w:abstractNumId w:val="31"/>
  </w:num>
  <w:num w:numId="22" w16cid:durableId="2064712543">
    <w:abstractNumId w:val="6"/>
  </w:num>
  <w:num w:numId="23" w16cid:durableId="109134303">
    <w:abstractNumId w:val="5"/>
  </w:num>
  <w:num w:numId="24" w16cid:durableId="1551578648">
    <w:abstractNumId w:val="26"/>
  </w:num>
  <w:num w:numId="25" w16cid:durableId="744499378">
    <w:abstractNumId w:val="2"/>
  </w:num>
  <w:num w:numId="26" w16cid:durableId="977078000">
    <w:abstractNumId w:val="38"/>
  </w:num>
  <w:num w:numId="27" w16cid:durableId="574171264">
    <w:abstractNumId w:val="29"/>
  </w:num>
  <w:num w:numId="28" w16cid:durableId="1218975836">
    <w:abstractNumId w:val="32"/>
  </w:num>
  <w:num w:numId="29" w16cid:durableId="292517325">
    <w:abstractNumId w:val="14"/>
  </w:num>
  <w:num w:numId="30" w16cid:durableId="1192720406">
    <w:abstractNumId w:val="40"/>
  </w:num>
  <w:num w:numId="31" w16cid:durableId="1891767672">
    <w:abstractNumId w:val="17"/>
  </w:num>
  <w:num w:numId="32" w16cid:durableId="1531452101">
    <w:abstractNumId w:val="18"/>
  </w:num>
  <w:num w:numId="33" w16cid:durableId="728459568">
    <w:abstractNumId w:val="20"/>
  </w:num>
  <w:num w:numId="34" w16cid:durableId="52773724">
    <w:abstractNumId w:val="10"/>
  </w:num>
  <w:num w:numId="35" w16cid:durableId="1598903656">
    <w:abstractNumId w:val="27"/>
  </w:num>
  <w:num w:numId="36" w16cid:durableId="1927377885">
    <w:abstractNumId w:val="35"/>
  </w:num>
  <w:num w:numId="37" w16cid:durableId="612369591">
    <w:abstractNumId w:val="25"/>
  </w:num>
  <w:num w:numId="38" w16cid:durableId="2125340506">
    <w:abstractNumId w:val="28"/>
  </w:num>
  <w:num w:numId="39" w16cid:durableId="1049383008">
    <w:abstractNumId w:val="37"/>
  </w:num>
  <w:num w:numId="40" w16cid:durableId="606885509">
    <w:abstractNumId w:val="16"/>
  </w:num>
  <w:num w:numId="41" w16cid:durableId="940379041">
    <w:abstractNumId w:val="23"/>
  </w:num>
  <w:num w:numId="42" w16cid:durableId="40311474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BD"/>
    <w:rsid w:val="00025FFE"/>
    <w:rsid w:val="00031FEF"/>
    <w:rsid w:val="00050581"/>
    <w:rsid w:val="000635B0"/>
    <w:rsid w:val="00067CCE"/>
    <w:rsid w:val="000D7D82"/>
    <w:rsid w:val="000F1556"/>
    <w:rsid w:val="000F684C"/>
    <w:rsid w:val="00101A44"/>
    <w:rsid w:val="001909DD"/>
    <w:rsid w:val="001B2F68"/>
    <w:rsid w:val="001B76DA"/>
    <w:rsid w:val="001D6786"/>
    <w:rsid w:val="001E3CCC"/>
    <w:rsid w:val="002A6302"/>
    <w:rsid w:val="002C3E49"/>
    <w:rsid w:val="002F24ED"/>
    <w:rsid w:val="00315E3B"/>
    <w:rsid w:val="00316B12"/>
    <w:rsid w:val="00343826"/>
    <w:rsid w:val="00380699"/>
    <w:rsid w:val="00380823"/>
    <w:rsid w:val="0038786F"/>
    <w:rsid w:val="003D26C3"/>
    <w:rsid w:val="003E08D0"/>
    <w:rsid w:val="003F31D8"/>
    <w:rsid w:val="003F675B"/>
    <w:rsid w:val="00402C5F"/>
    <w:rsid w:val="00421F38"/>
    <w:rsid w:val="00452576"/>
    <w:rsid w:val="004559D8"/>
    <w:rsid w:val="004B58A3"/>
    <w:rsid w:val="004E6AD2"/>
    <w:rsid w:val="0053254A"/>
    <w:rsid w:val="005416DA"/>
    <w:rsid w:val="0057632C"/>
    <w:rsid w:val="005E0D15"/>
    <w:rsid w:val="006728F7"/>
    <w:rsid w:val="00673B45"/>
    <w:rsid w:val="00674328"/>
    <w:rsid w:val="006C182C"/>
    <w:rsid w:val="00740A1E"/>
    <w:rsid w:val="007B0DA1"/>
    <w:rsid w:val="007D3BA0"/>
    <w:rsid w:val="00823836"/>
    <w:rsid w:val="00850497"/>
    <w:rsid w:val="00855D7D"/>
    <w:rsid w:val="0088699D"/>
    <w:rsid w:val="00887720"/>
    <w:rsid w:val="00895767"/>
    <w:rsid w:val="00927DC0"/>
    <w:rsid w:val="00932698"/>
    <w:rsid w:val="009436C5"/>
    <w:rsid w:val="0098633A"/>
    <w:rsid w:val="009E5810"/>
    <w:rsid w:val="009E66ED"/>
    <w:rsid w:val="009F02D8"/>
    <w:rsid w:val="009F0337"/>
    <w:rsid w:val="009F0B56"/>
    <w:rsid w:val="00A100CC"/>
    <w:rsid w:val="00A40FA9"/>
    <w:rsid w:val="00A50C7F"/>
    <w:rsid w:val="00A92AA4"/>
    <w:rsid w:val="00AB17D6"/>
    <w:rsid w:val="00AC6BB4"/>
    <w:rsid w:val="00AD134C"/>
    <w:rsid w:val="00AD2C2E"/>
    <w:rsid w:val="00AE22E1"/>
    <w:rsid w:val="00B02046"/>
    <w:rsid w:val="00B03E56"/>
    <w:rsid w:val="00B2393F"/>
    <w:rsid w:val="00B40B4A"/>
    <w:rsid w:val="00B50C24"/>
    <w:rsid w:val="00B521C6"/>
    <w:rsid w:val="00B52923"/>
    <w:rsid w:val="00B56F39"/>
    <w:rsid w:val="00B6310D"/>
    <w:rsid w:val="00B816F8"/>
    <w:rsid w:val="00B86D35"/>
    <w:rsid w:val="00B9104E"/>
    <w:rsid w:val="00BA08AA"/>
    <w:rsid w:val="00C03186"/>
    <w:rsid w:val="00C53738"/>
    <w:rsid w:val="00C65139"/>
    <w:rsid w:val="00C97228"/>
    <w:rsid w:val="00CA2728"/>
    <w:rsid w:val="00CA615C"/>
    <w:rsid w:val="00CB7058"/>
    <w:rsid w:val="00CD2243"/>
    <w:rsid w:val="00CF38BD"/>
    <w:rsid w:val="00D02062"/>
    <w:rsid w:val="00D300AD"/>
    <w:rsid w:val="00D3445A"/>
    <w:rsid w:val="00D76717"/>
    <w:rsid w:val="00D8225E"/>
    <w:rsid w:val="00D845D4"/>
    <w:rsid w:val="00D90DB9"/>
    <w:rsid w:val="00D91C4D"/>
    <w:rsid w:val="00DA12FD"/>
    <w:rsid w:val="00DA36F1"/>
    <w:rsid w:val="00DC66C3"/>
    <w:rsid w:val="00E15D9A"/>
    <w:rsid w:val="00E2014A"/>
    <w:rsid w:val="00E2750D"/>
    <w:rsid w:val="00E97D8D"/>
    <w:rsid w:val="00EB63E6"/>
    <w:rsid w:val="00EB7B6A"/>
    <w:rsid w:val="00ED12DC"/>
    <w:rsid w:val="00F1185A"/>
    <w:rsid w:val="00F12218"/>
    <w:rsid w:val="00F202B1"/>
    <w:rsid w:val="00F64F21"/>
    <w:rsid w:val="00F770EA"/>
    <w:rsid w:val="00F834BB"/>
    <w:rsid w:val="00FF2860"/>
    <w:rsid w:val="00FF7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48D7CE0"/>
  <w15:chartTrackingRefBased/>
  <w15:docId w15:val="{2558B27F-89AC-4336-80DD-6D8F3ECBC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D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12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unhideWhenUsed/>
    <w:qFormat/>
    <w:rsid w:val="00DA12FD"/>
    <w:pPr>
      <w:widowControl w:val="0"/>
      <w:autoSpaceDE w:val="0"/>
      <w:autoSpaceDN w:val="0"/>
      <w:spacing w:before="355" w:after="0" w:line="240" w:lineRule="auto"/>
      <w:ind w:left="6" w:right="23"/>
      <w:jc w:val="center"/>
      <w:outlineLvl w:val="2"/>
    </w:pPr>
    <w:rPr>
      <w:rFonts w:ascii="Calibri" w:eastAsia="Calibri" w:hAnsi="Calibri" w:cs="Calibri"/>
      <w:b/>
      <w:bCs/>
      <w:sz w:val="24"/>
      <w:szCs w:val="24"/>
      <w:lang w:val="en-US"/>
    </w:rPr>
  </w:style>
  <w:style w:type="paragraph" w:styleId="Heading4">
    <w:name w:val="heading 4"/>
    <w:basedOn w:val="Normal"/>
    <w:next w:val="Normal"/>
    <w:link w:val="Heading4Char"/>
    <w:uiPriority w:val="9"/>
    <w:unhideWhenUsed/>
    <w:qFormat/>
    <w:rsid w:val="008869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3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8BD"/>
  </w:style>
  <w:style w:type="paragraph" w:styleId="Footer">
    <w:name w:val="footer"/>
    <w:basedOn w:val="Normal"/>
    <w:link w:val="FooterChar"/>
    <w:uiPriority w:val="99"/>
    <w:unhideWhenUsed/>
    <w:rsid w:val="00CF3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8BD"/>
  </w:style>
  <w:style w:type="character" w:customStyle="1" w:styleId="Heading3Char">
    <w:name w:val="Heading 3 Char"/>
    <w:basedOn w:val="DefaultParagraphFont"/>
    <w:link w:val="Heading3"/>
    <w:uiPriority w:val="9"/>
    <w:rsid w:val="00DA12FD"/>
    <w:rPr>
      <w:rFonts w:ascii="Calibri" w:eastAsia="Calibri" w:hAnsi="Calibri" w:cs="Calibri"/>
      <w:b/>
      <w:bCs/>
      <w:sz w:val="24"/>
      <w:szCs w:val="24"/>
      <w:lang w:val="en-US"/>
    </w:rPr>
  </w:style>
  <w:style w:type="paragraph" w:styleId="BodyText">
    <w:name w:val="Body Text"/>
    <w:basedOn w:val="Normal"/>
    <w:link w:val="BodyTextChar"/>
    <w:uiPriority w:val="1"/>
    <w:qFormat/>
    <w:rsid w:val="00DA12FD"/>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DA12FD"/>
    <w:rPr>
      <w:rFonts w:ascii="Calibri" w:eastAsia="Calibri" w:hAnsi="Calibri" w:cs="Calibri"/>
      <w:lang w:val="en-US"/>
    </w:rPr>
  </w:style>
  <w:style w:type="character" w:customStyle="1" w:styleId="Heading2Char">
    <w:name w:val="Heading 2 Char"/>
    <w:basedOn w:val="DefaultParagraphFont"/>
    <w:link w:val="Heading2"/>
    <w:uiPriority w:val="9"/>
    <w:rsid w:val="00DA12F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651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90D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6D35"/>
    <w:pPr>
      <w:outlineLvl w:val="9"/>
    </w:pPr>
    <w:rPr>
      <w:lang w:val="en-US"/>
    </w:rPr>
  </w:style>
  <w:style w:type="paragraph" w:styleId="TOC3">
    <w:name w:val="toc 3"/>
    <w:basedOn w:val="Normal"/>
    <w:next w:val="Normal"/>
    <w:autoRedefine/>
    <w:uiPriority w:val="39"/>
    <w:unhideWhenUsed/>
    <w:rsid w:val="00B86D35"/>
    <w:pPr>
      <w:spacing w:after="100"/>
      <w:ind w:left="440"/>
    </w:pPr>
  </w:style>
  <w:style w:type="paragraph" w:styleId="TOC1">
    <w:name w:val="toc 1"/>
    <w:basedOn w:val="Normal"/>
    <w:next w:val="Normal"/>
    <w:autoRedefine/>
    <w:uiPriority w:val="39"/>
    <w:unhideWhenUsed/>
    <w:rsid w:val="00B86D35"/>
    <w:pPr>
      <w:spacing w:after="100"/>
    </w:pPr>
  </w:style>
  <w:style w:type="paragraph" w:styleId="TOC2">
    <w:name w:val="toc 2"/>
    <w:basedOn w:val="Normal"/>
    <w:next w:val="Normal"/>
    <w:autoRedefine/>
    <w:uiPriority w:val="39"/>
    <w:unhideWhenUsed/>
    <w:rsid w:val="00B86D35"/>
    <w:pPr>
      <w:spacing w:after="100"/>
      <w:ind w:left="220"/>
    </w:pPr>
  </w:style>
  <w:style w:type="character" w:styleId="Hyperlink">
    <w:name w:val="Hyperlink"/>
    <w:basedOn w:val="DefaultParagraphFont"/>
    <w:uiPriority w:val="99"/>
    <w:unhideWhenUsed/>
    <w:rsid w:val="00B86D35"/>
    <w:rPr>
      <w:color w:val="0563C1" w:themeColor="hyperlink"/>
      <w:u w:val="single"/>
    </w:rPr>
  </w:style>
  <w:style w:type="character" w:styleId="Emphasis">
    <w:name w:val="Emphasis"/>
    <w:basedOn w:val="DefaultParagraphFont"/>
    <w:uiPriority w:val="20"/>
    <w:qFormat/>
    <w:rsid w:val="00B86D35"/>
    <w:rPr>
      <w:i/>
      <w:iCs/>
    </w:rPr>
  </w:style>
  <w:style w:type="character" w:customStyle="1" w:styleId="Heading4Char">
    <w:name w:val="Heading 4 Char"/>
    <w:basedOn w:val="DefaultParagraphFont"/>
    <w:link w:val="Heading4"/>
    <w:uiPriority w:val="9"/>
    <w:rsid w:val="0088699D"/>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E2014A"/>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45257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52576"/>
    <w:rPr>
      <w:i/>
      <w:iCs/>
      <w:color w:val="404040" w:themeColor="text1" w:themeTint="BF"/>
    </w:rPr>
  </w:style>
  <w:style w:type="paragraph" w:styleId="Bibliography">
    <w:name w:val="Bibliography"/>
    <w:basedOn w:val="Normal"/>
    <w:next w:val="Normal"/>
    <w:uiPriority w:val="37"/>
    <w:unhideWhenUsed/>
    <w:rsid w:val="00850497"/>
  </w:style>
  <w:style w:type="paragraph" w:styleId="ListParagraph">
    <w:name w:val="List Paragraph"/>
    <w:basedOn w:val="Normal"/>
    <w:uiPriority w:val="34"/>
    <w:qFormat/>
    <w:rsid w:val="000F684C"/>
    <w:pPr>
      <w:ind w:left="720"/>
      <w:contextualSpacing/>
    </w:pPr>
  </w:style>
  <w:style w:type="character" w:styleId="PlaceholderText">
    <w:name w:val="Placeholder Text"/>
    <w:basedOn w:val="DefaultParagraphFont"/>
    <w:uiPriority w:val="99"/>
    <w:semiHidden/>
    <w:rsid w:val="000635B0"/>
    <w:rPr>
      <w:color w:val="666666"/>
    </w:rPr>
  </w:style>
  <w:style w:type="table" w:styleId="PlainTable3">
    <w:name w:val="Plain Table 3"/>
    <w:basedOn w:val="TableNormal"/>
    <w:uiPriority w:val="43"/>
    <w:rsid w:val="00C5373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ableofFigures">
    <w:name w:val="table of figures"/>
    <w:basedOn w:val="Normal"/>
    <w:next w:val="Normal"/>
    <w:uiPriority w:val="99"/>
    <w:unhideWhenUsed/>
    <w:rsid w:val="003878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6287">
      <w:bodyDiv w:val="1"/>
      <w:marLeft w:val="0"/>
      <w:marRight w:val="0"/>
      <w:marTop w:val="0"/>
      <w:marBottom w:val="0"/>
      <w:divBdr>
        <w:top w:val="none" w:sz="0" w:space="0" w:color="auto"/>
        <w:left w:val="none" w:sz="0" w:space="0" w:color="auto"/>
        <w:bottom w:val="none" w:sz="0" w:space="0" w:color="auto"/>
        <w:right w:val="none" w:sz="0" w:space="0" w:color="auto"/>
      </w:divBdr>
    </w:div>
    <w:div w:id="4671601">
      <w:bodyDiv w:val="1"/>
      <w:marLeft w:val="0"/>
      <w:marRight w:val="0"/>
      <w:marTop w:val="0"/>
      <w:marBottom w:val="0"/>
      <w:divBdr>
        <w:top w:val="none" w:sz="0" w:space="0" w:color="auto"/>
        <w:left w:val="none" w:sz="0" w:space="0" w:color="auto"/>
        <w:bottom w:val="none" w:sz="0" w:space="0" w:color="auto"/>
        <w:right w:val="none" w:sz="0" w:space="0" w:color="auto"/>
      </w:divBdr>
    </w:div>
    <w:div w:id="7372200">
      <w:bodyDiv w:val="1"/>
      <w:marLeft w:val="0"/>
      <w:marRight w:val="0"/>
      <w:marTop w:val="0"/>
      <w:marBottom w:val="0"/>
      <w:divBdr>
        <w:top w:val="none" w:sz="0" w:space="0" w:color="auto"/>
        <w:left w:val="none" w:sz="0" w:space="0" w:color="auto"/>
        <w:bottom w:val="none" w:sz="0" w:space="0" w:color="auto"/>
        <w:right w:val="none" w:sz="0" w:space="0" w:color="auto"/>
      </w:divBdr>
    </w:div>
    <w:div w:id="10229557">
      <w:bodyDiv w:val="1"/>
      <w:marLeft w:val="0"/>
      <w:marRight w:val="0"/>
      <w:marTop w:val="0"/>
      <w:marBottom w:val="0"/>
      <w:divBdr>
        <w:top w:val="none" w:sz="0" w:space="0" w:color="auto"/>
        <w:left w:val="none" w:sz="0" w:space="0" w:color="auto"/>
        <w:bottom w:val="none" w:sz="0" w:space="0" w:color="auto"/>
        <w:right w:val="none" w:sz="0" w:space="0" w:color="auto"/>
      </w:divBdr>
    </w:div>
    <w:div w:id="15622801">
      <w:bodyDiv w:val="1"/>
      <w:marLeft w:val="0"/>
      <w:marRight w:val="0"/>
      <w:marTop w:val="0"/>
      <w:marBottom w:val="0"/>
      <w:divBdr>
        <w:top w:val="none" w:sz="0" w:space="0" w:color="auto"/>
        <w:left w:val="none" w:sz="0" w:space="0" w:color="auto"/>
        <w:bottom w:val="none" w:sz="0" w:space="0" w:color="auto"/>
        <w:right w:val="none" w:sz="0" w:space="0" w:color="auto"/>
      </w:divBdr>
    </w:div>
    <w:div w:id="18438823">
      <w:bodyDiv w:val="1"/>
      <w:marLeft w:val="0"/>
      <w:marRight w:val="0"/>
      <w:marTop w:val="0"/>
      <w:marBottom w:val="0"/>
      <w:divBdr>
        <w:top w:val="none" w:sz="0" w:space="0" w:color="auto"/>
        <w:left w:val="none" w:sz="0" w:space="0" w:color="auto"/>
        <w:bottom w:val="none" w:sz="0" w:space="0" w:color="auto"/>
        <w:right w:val="none" w:sz="0" w:space="0" w:color="auto"/>
      </w:divBdr>
    </w:div>
    <w:div w:id="24259984">
      <w:bodyDiv w:val="1"/>
      <w:marLeft w:val="0"/>
      <w:marRight w:val="0"/>
      <w:marTop w:val="0"/>
      <w:marBottom w:val="0"/>
      <w:divBdr>
        <w:top w:val="none" w:sz="0" w:space="0" w:color="auto"/>
        <w:left w:val="none" w:sz="0" w:space="0" w:color="auto"/>
        <w:bottom w:val="none" w:sz="0" w:space="0" w:color="auto"/>
        <w:right w:val="none" w:sz="0" w:space="0" w:color="auto"/>
      </w:divBdr>
    </w:div>
    <w:div w:id="28998691">
      <w:bodyDiv w:val="1"/>
      <w:marLeft w:val="0"/>
      <w:marRight w:val="0"/>
      <w:marTop w:val="0"/>
      <w:marBottom w:val="0"/>
      <w:divBdr>
        <w:top w:val="none" w:sz="0" w:space="0" w:color="auto"/>
        <w:left w:val="none" w:sz="0" w:space="0" w:color="auto"/>
        <w:bottom w:val="none" w:sz="0" w:space="0" w:color="auto"/>
        <w:right w:val="none" w:sz="0" w:space="0" w:color="auto"/>
      </w:divBdr>
    </w:div>
    <w:div w:id="50812539">
      <w:bodyDiv w:val="1"/>
      <w:marLeft w:val="0"/>
      <w:marRight w:val="0"/>
      <w:marTop w:val="0"/>
      <w:marBottom w:val="0"/>
      <w:divBdr>
        <w:top w:val="none" w:sz="0" w:space="0" w:color="auto"/>
        <w:left w:val="none" w:sz="0" w:space="0" w:color="auto"/>
        <w:bottom w:val="none" w:sz="0" w:space="0" w:color="auto"/>
        <w:right w:val="none" w:sz="0" w:space="0" w:color="auto"/>
      </w:divBdr>
    </w:div>
    <w:div w:id="69861743">
      <w:bodyDiv w:val="1"/>
      <w:marLeft w:val="0"/>
      <w:marRight w:val="0"/>
      <w:marTop w:val="0"/>
      <w:marBottom w:val="0"/>
      <w:divBdr>
        <w:top w:val="none" w:sz="0" w:space="0" w:color="auto"/>
        <w:left w:val="none" w:sz="0" w:space="0" w:color="auto"/>
        <w:bottom w:val="none" w:sz="0" w:space="0" w:color="auto"/>
        <w:right w:val="none" w:sz="0" w:space="0" w:color="auto"/>
      </w:divBdr>
    </w:div>
    <w:div w:id="77487533">
      <w:bodyDiv w:val="1"/>
      <w:marLeft w:val="0"/>
      <w:marRight w:val="0"/>
      <w:marTop w:val="0"/>
      <w:marBottom w:val="0"/>
      <w:divBdr>
        <w:top w:val="none" w:sz="0" w:space="0" w:color="auto"/>
        <w:left w:val="none" w:sz="0" w:space="0" w:color="auto"/>
        <w:bottom w:val="none" w:sz="0" w:space="0" w:color="auto"/>
        <w:right w:val="none" w:sz="0" w:space="0" w:color="auto"/>
      </w:divBdr>
    </w:div>
    <w:div w:id="89477074">
      <w:bodyDiv w:val="1"/>
      <w:marLeft w:val="0"/>
      <w:marRight w:val="0"/>
      <w:marTop w:val="0"/>
      <w:marBottom w:val="0"/>
      <w:divBdr>
        <w:top w:val="none" w:sz="0" w:space="0" w:color="auto"/>
        <w:left w:val="none" w:sz="0" w:space="0" w:color="auto"/>
        <w:bottom w:val="none" w:sz="0" w:space="0" w:color="auto"/>
        <w:right w:val="none" w:sz="0" w:space="0" w:color="auto"/>
      </w:divBdr>
    </w:div>
    <w:div w:id="97602511">
      <w:bodyDiv w:val="1"/>
      <w:marLeft w:val="0"/>
      <w:marRight w:val="0"/>
      <w:marTop w:val="0"/>
      <w:marBottom w:val="0"/>
      <w:divBdr>
        <w:top w:val="none" w:sz="0" w:space="0" w:color="auto"/>
        <w:left w:val="none" w:sz="0" w:space="0" w:color="auto"/>
        <w:bottom w:val="none" w:sz="0" w:space="0" w:color="auto"/>
        <w:right w:val="none" w:sz="0" w:space="0" w:color="auto"/>
      </w:divBdr>
    </w:div>
    <w:div w:id="100420213">
      <w:bodyDiv w:val="1"/>
      <w:marLeft w:val="0"/>
      <w:marRight w:val="0"/>
      <w:marTop w:val="0"/>
      <w:marBottom w:val="0"/>
      <w:divBdr>
        <w:top w:val="none" w:sz="0" w:space="0" w:color="auto"/>
        <w:left w:val="none" w:sz="0" w:space="0" w:color="auto"/>
        <w:bottom w:val="none" w:sz="0" w:space="0" w:color="auto"/>
        <w:right w:val="none" w:sz="0" w:space="0" w:color="auto"/>
      </w:divBdr>
    </w:div>
    <w:div w:id="107941334">
      <w:bodyDiv w:val="1"/>
      <w:marLeft w:val="0"/>
      <w:marRight w:val="0"/>
      <w:marTop w:val="0"/>
      <w:marBottom w:val="0"/>
      <w:divBdr>
        <w:top w:val="none" w:sz="0" w:space="0" w:color="auto"/>
        <w:left w:val="none" w:sz="0" w:space="0" w:color="auto"/>
        <w:bottom w:val="none" w:sz="0" w:space="0" w:color="auto"/>
        <w:right w:val="none" w:sz="0" w:space="0" w:color="auto"/>
      </w:divBdr>
    </w:div>
    <w:div w:id="111050679">
      <w:bodyDiv w:val="1"/>
      <w:marLeft w:val="0"/>
      <w:marRight w:val="0"/>
      <w:marTop w:val="0"/>
      <w:marBottom w:val="0"/>
      <w:divBdr>
        <w:top w:val="none" w:sz="0" w:space="0" w:color="auto"/>
        <w:left w:val="none" w:sz="0" w:space="0" w:color="auto"/>
        <w:bottom w:val="none" w:sz="0" w:space="0" w:color="auto"/>
        <w:right w:val="none" w:sz="0" w:space="0" w:color="auto"/>
      </w:divBdr>
    </w:div>
    <w:div w:id="112016421">
      <w:bodyDiv w:val="1"/>
      <w:marLeft w:val="0"/>
      <w:marRight w:val="0"/>
      <w:marTop w:val="0"/>
      <w:marBottom w:val="0"/>
      <w:divBdr>
        <w:top w:val="none" w:sz="0" w:space="0" w:color="auto"/>
        <w:left w:val="none" w:sz="0" w:space="0" w:color="auto"/>
        <w:bottom w:val="none" w:sz="0" w:space="0" w:color="auto"/>
        <w:right w:val="none" w:sz="0" w:space="0" w:color="auto"/>
      </w:divBdr>
    </w:div>
    <w:div w:id="114105345">
      <w:bodyDiv w:val="1"/>
      <w:marLeft w:val="0"/>
      <w:marRight w:val="0"/>
      <w:marTop w:val="0"/>
      <w:marBottom w:val="0"/>
      <w:divBdr>
        <w:top w:val="none" w:sz="0" w:space="0" w:color="auto"/>
        <w:left w:val="none" w:sz="0" w:space="0" w:color="auto"/>
        <w:bottom w:val="none" w:sz="0" w:space="0" w:color="auto"/>
        <w:right w:val="none" w:sz="0" w:space="0" w:color="auto"/>
      </w:divBdr>
    </w:div>
    <w:div w:id="118620370">
      <w:bodyDiv w:val="1"/>
      <w:marLeft w:val="0"/>
      <w:marRight w:val="0"/>
      <w:marTop w:val="0"/>
      <w:marBottom w:val="0"/>
      <w:divBdr>
        <w:top w:val="none" w:sz="0" w:space="0" w:color="auto"/>
        <w:left w:val="none" w:sz="0" w:space="0" w:color="auto"/>
        <w:bottom w:val="none" w:sz="0" w:space="0" w:color="auto"/>
        <w:right w:val="none" w:sz="0" w:space="0" w:color="auto"/>
      </w:divBdr>
    </w:div>
    <w:div w:id="119148990">
      <w:bodyDiv w:val="1"/>
      <w:marLeft w:val="0"/>
      <w:marRight w:val="0"/>
      <w:marTop w:val="0"/>
      <w:marBottom w:val="0"/>
      <w:divBdr>
        <w:top w:val="none" w:sz="0" w:space="0" w:color="auto"/>
        <w:left w:val="none" w:sz="0" w:space="0" w:color="auto"/>
        <w:bottom w:val="none" w:sz="0" w:space="0" w:color="auto"/>
        <w:right w:val="none" w:sz="0" w:space="0" w:color="auto"/>
      </w:divBdr>
    </w:div>
    <w:div w:id="121773084">
      <w:bodyDiv w:val="1"/>
      <w:marLeft w:val="0"/>
      <w:marRight w:val="0"/>
      <w:marTop w:val="0"/>
      <w:marBottom w:val="0"/>
      <w:divBdr>
        <w:top w:val="none" w:sz="0" w:space="0" w:color="auto"/>
        <w:left w:val="none" w:sz="0" w:space="0" w:color="auto"/>
        <w:bottom w:val="none" w:sz="0" w:space="0" w:color="auto"/>
        <w:right w:val="none" w:sz="0" w:space="0" w:color="auto"/>
      </w:divBdr>
    </w:div>
    <w:div w:id="130756369">
      <w:bodyDiv w:val="1"/>
      <w:marLeft w:val="0"/>
      <w:marRight w:val="0"/>
      <w:marTop w:val="0"/>
      <w:marBottom w:val="0"/>
      <w:divBdr>
        <w:top w:val="none" w:sz="0" w:space="0" w:color="auto"/>
        <w:left w:val="none" w:sz="0" w:space="0" w:color="auto"/>
        <w:bottom w:val="none" w:sz="0" w:space="0" w:color="auto"/>
        <w:right w:val="none" w:sz="0" w:space="0" w:color="auto"/>
      </w:divBdr>
    </w:div>
    <w:div w:id="132255895">
      <w:bodyDiv w:val="1"/>
      <w:marLeft w:val="0"/>
      <w:marRight w:val="0"/>
      <w:marTop w:val="0"/>
      <w:marBottom w:val="0"/>
      <w:divBdr>
        <w:top w:val="none" w:sz="0" w:space="0" w:color="auto"/>
        <w:left w:val="none" w:sz="0" w:space="0" w:color="auto"/>
        <w:bottom w:val="none" w:sz="0" w:space="0" w:color="auto"/>
        <w:right w:val="none" w:sz="0" w:space="0" w:color="auto"/>
      </w:divBdr>
    </w:div>
    <w:div w:id="132338436">
      <w:bodyDiv w:val="1"/>
      <w:marLeft w:val="0"/>
      <w:marRight w:val="0"/>
      <w:marTop w:val="0"/>
      <w:marBottom w:val="0"/>
      <w:divBdr>
        <w:top w:val="none" w:sz="0" w:space="0" w:color="auto"/>
        <w:left w:val="none" w:sz="0" w:space="0" w:color="auto"/>
        <w:bottom w:val="none" w:sz="0" w:space="0" w:color="auto"/>
        <w:right w:val="none" w:sz="0" w:space="0" w:color="auto"/>
      </w:divBdr>
    </w:div>
    <w:div w:id="137764210">
      <w:bodyDiv w:val="1"/>
      <w:marLeft w:val="0"/>
      <w:marRight w:val="0"/>
      <w:marTop w:val="0"/>
      <w:marBottom w:val="0"/>
      <w:divBdr>
        <w:top w:val="none" w:sz="0" w:space="0" w:color="auto"/>
        <w:left w:val="none" w:sz="0" w:space="0" w:color="auto"/>
        <w:bottom w:val="none" w:sz="0" w:space="0" w:color="auto"/>
        <w:right w:val="none" w:sz="0" w:space="0" w:color="auto"/>
      </w:divBdr>
    </w:div>
    <w:div w:id="145362647">
      <w:bodyDiv w:val="1"/>
      <w:marLeft w:val="0"/>
      <w:marRight w:val="0"/>
      <w:marTop w:val="0"/>
      <w:marBottom w:val="0"/>
      <w:divBdr>
        <w:top w:val="none" w:sz="0" w:space="0" w:color="auto"/>
        <w:left w:val="none" w:sz="0" w:space="0" w:color="auto"/>
        <w:bottom w:val="none" w:sz="0" w:space="0" w:color="auto"/>
        <w:right w:val="none" w:sz="0" w:space="0" w:color="auto"/>
      </w:divBdr>
    </w:div>
    <w:div w:id="147282668">
      <w:bodyDiv w:val="1"/>
      <w:marLeft w:val="0"/>
      <w:marRight w:val="0"/>
      <w:marTop w:val="0"/>
      <w:marBottom w:val="0"/>
      <w:divBdr>
        <w:top w:val="none" w:sz="0" w:space="0" w:color="auto"/>
        <w:left w:val="none" w:sz="0" w:space="0" w:color="auto"/>
        <w:bottom w:val="none" w:sz="0" w:space="0" w:color="auto"/>
        <w:right w:val="none" w:sz="0" w:space="0" w:color="auto"/>
      </w:divBdr>
    </w:div>
    <w:div w:id="147749681">
      <w:bodyDiv w:val="1"/>
      <w:marLeft w:val="0"/>
      <w:marRight w:val="0"/>
      <w:marTop w:val="0"/>
      <w:marBottom w:val="0"/>
      <w:divBdr>
        <w:top w:val="none" w:sz="0" w:space="0" w:color="auto"/>
        <w:left w:val="none" w:sz="0" w:space="0" w:color="auto"/>
        <w:bottom w:val="none" w:sz="0" w:space="0" w:color="auto"/>
        <w:right w:val="none" w:sz="0" w:space="0" w:color="auto"/>
      </w:divBdr>
    </w:div>
    <w:div w:id="153382458">
      <w:bodyDiv w:val="1"/>
      <w:marLeft w:val="0"/>
      <w:marRight w:val="0"/>
      <w:marTop w:val="0"/>
      <w:marBottom w:val="0"/>
      <w:divBdr>
        <w:top w:val="none" w:sz="0" w:space="0" w:color="auto"/>
        <w:left w:val="none" w:sz="0" w:space="0" w:color="auto"/>
        <w:bottom w:val="none" w:sz="0" w:space="0" w:color="auto"/>
        <w:right w:val="none" w:sz="0" w:space="0" w:color="auto"/>
      </w:divBdr>
    </w:div>
    <w:div w:id="155613706">
      <w:bodyDiv w:val="1"/>
      <w:marLeft w:val="0"/>
      <w:marRight w:val="0"/>
      <w:marTop w:val="0"/>
      <w:marBottom w:val="0"/>
      <w:divBdr>
        <w:top w:val="none" w:sz="0" w:space="0" w:color="auto"/>
        <w:left w:val="none" w:sz="0" w:space="0" w:color="auto"/>
        <w:bottom w:val="none" w:sz="0" w:space="0" w:color="auto"/>
        <w:right w:val="none" w:sz="0" w:space="0" w:color="auto"/>
      </w:divBdr>
    </w:div>
    <w:div w:id="155654131">
      <w:bodyDiv w:val="1"/>
      <w:marLeft w:val="0"/>
      <w:marRight w:val="0"/>
      <w:marTop w:val="0"/>
      <w:marBottom w:val="0"/>
      <w:divBdr>
        <w:top w:val="none" w:sz="0" w:space="0" w:color="auto"/>
        <w:left w:val="none" w:sz="0" w:space="0" w:color="auto"/>
        <w:bottom w:val="none" w:sz="0" w:space="0" w:color="auto"/>
        <w:right w:val="none" w:sz="0" w:space="0" w:color="auto"/>
      </w:divBdr>
    </w:div>
    <w:div w:id="162664606">
      <w:bodyDiv w:val="1"/>
      <w:marLeft w:val="0"/>
      <w:marRight w:val="0"/>
      <w:marTop w:val="0"/>
      <w:marBottom w:val="0"/>
      <w:divBdr>
        <w:top w:val="none" w:sz="0" w:space="0" w:color="auto"/>
        <w:left w:val="none" w:sz="0" w:space="0" w:color="auto"/>
        <w:bottom w:val="none" w:sz="0" w:space="0" w:color="auto"/>
        <w:right w:val="none" w:sz="0" w:space="0" w:color="auto"/>
      </w:divBdr>
    </w:div>
    <w:div w:id="163404456">
      <w:bodyDiv w:val="1"/>
      <w:marLeft w:val="0"/>
      <w:marRight w:val="0"/>
      <w:marTop w:val="0"/>
      <w:marBottom w:val="0"/>
      <w:divBdr>
        <w:top w:val="none" w:sz="0" w:space="0" w:color="auto"/>
        <w:left w:val="none" w:sz="0" w:space="0" w:color="auto"/>
        <w:bottom w:val="none" w:sz="0" w:space="0" w:color="auto"/>
        <w:right w:val="none" w:sz="0" w:space="0" w:color="auto"/>
      </w:divBdr>
    </w:div>
    <w:div w:id="165362914">
      <w:bodyDiv w:val="1"/>
      <w:marLeft w:val="0"/>
      <w:marRight w:val="0"/>
      <w:marTop w:val="0"/>
      <w:marBottom w:val="0"/>
      <w:divBdr>
        <w:top w:val="none" w:sz="0" w:space="0" w:color="auto"/>
        <w:left w:val="none" w:sz="0" w:space="0" w:color="auto"/>
        <w:bottom w:val="none" w:sz="0" w:space="0" w:color="auto"/>
        <w:right w:val="none" w:sz="0" w:space="0" w:color="auto"/>
      </w:divBdr>
    </w:div>
    <w:div w:id="172456895">
      <w:bodyDiv w:val="1"/>
      <w:marLeft w:val="0"/>
      <w:marRight w:val="0"/>
      <w:marTop w:val="0"/>
      <w:marBottom w:val="0"/>
      <w:divBdr>
        <w:top w:val="none" w:sz="0" w:space="0" w:color="auto"/>
        <w:left w:val="none" w:sz="0" w:space="0" w:color="auto"/>
        <w:bottom w:val="none" w:sz="0" w:space="0" w:color="auto"/>
        <w:right w:val="none" w:sz="0" w:space="0" w:color="auto"/>
      </w:divBdr>
    </w:div>
    <w:div w:id="173544508">
      <w:bodyDiv w:val="1"/>
      <w:marLeft w:val="0"/>
      <w:marRight w:val="0"/>
      <w:marTop w:val="0"/>
      <w:marBottom w:val="0"/>
      <w:divBdr>
        <w:top w:val="none" w:sz="0" w:space="0" w:color="auto"/>
        <w:left w:val="none" w:sz="0" w:space="0" w:color="auto"/>
        <w:bottom w:val="none" w:sz="0" w:space="0" w:color="auto"/>
        <w:right w:val="none" w:sz="0" w:space="0" w:color="auto"/>
      </w:divBdr>
    </w:div>
    <w:div w:id="176580323">
      <w:bodyDiv w:val="1"/>
      <w:marLeft w:val="0"/>
      <w:marRight w:val="0"/>
      <w:marTop w:val="0"/>
      <w:marBottom w:val="0"/>
      <w:divBdr>
        <w:top w:val="none" w:sz="0" w:space="0" w:color="auto"/>
        <w:left w:val="none" w:sz="0" w:space="0" w:color="auto"/>
        <w:bottom w:val="none" w:sz="0" w:space="0" w:color="auto"/>
        <w:right w:val="none" w:sz="0" w:space="0" w:color="auto"/>
      </w:divBdr>
    </w:div>
    <w:div w:id="181012352">
      <w:bodyDiv w:val="1"/>
      <w:marLeft w:val="0"/>
      <w:marRight w:val="0"/>
      <w:marTop w:val="0"/>
      <w:marBottom w:val="0"/>
      <w:divBdr>
        <w:top w:val="none" w:sz="0" w:space="0" w:color="auto"/>
        <w:left w:val="none" w:sz="0" w:space="0" w:color="auto"/>
        <w:bottom w:val="none" w:sz="0" w:space="0" w:color="auto"/>
        <w:right w:val="none" w:sz="0" w:space="0" w:color="auto"/>
      </w:divBdr>
    </w:div>
    <w:div w:id="181088317">
      <w:bodyDiv w:val="1"/>
      <w:marLeft w:val="0"/>
      <w:marRight w:val="0"/>
      <w:marTop w:val="0"/>
      <w:marBottom w:val="0"/>
      <w:divBdr>
        <w:top w:val="none" w:sz="0" w:space="0" w:color="auto"/>
        <w:left w:val="none" w:sz="0" w:space="0" w:color="auto"/>
        <w:bottom w:val="none" w:sz="0" w:space="0" w:color="auto"/>
        <w:right w:val="none" w:sz="0" w:space="0" w:color="auto"/>
      </w:divBdr>
    </w:div>
    <w:div w:id="187526343">
      <w:bodyDiv w:val="1"/>
      <w:marLeft w:val="0"/>
      <w:marRight w:val="0"/>
      <w:marTop w:val="0"/>
      <w:marBottom w:val="0"/>
      <w:divBdr>
        <w:top w:val="none" w:sz="0" w:space="0" w:color="auto"/>
        <w:left w:val="none" w:sz="0" w:space="0" w:color="auto"/>
        <w:bottom w:val="none" w:sz="0" w:space="0" w:color="auto"/>
        <w:right w:val="none" w:sz="0" w:space="0" w:color="auto"/>
      </w:divBdr>
    </w:div>
    <w:div w:id="194584605">
      <w:bodyDiv w:val="1"/>
      <w:marLeft w:val="0"/>
      <w:marRight w:val="0"/>
      <w:marTop w:val="0"/>
      <w:marBottom w:val="0"/>
      <w:divBdr>
        <w:top w:val="none" w:sz="0" w:space="0" w:color="auto"/>
        <w:left w:val="none" w:sz="0" w:space="0" w:color="auto"/>
        <w:bottom w:val="none" w:sz="0" w:space="0" w:color="auto"/>
        <w:right w:val="none" w:sz="0" w:space="0" w:color="auto"/>
      </w:divBdr>
    </w:div>
    <w:div w:id="196165814">
      <w:bodyDiv w:val="1"/>
      <w:marLeft w:val="0"/>
      <w:marRight w:val="0"/>
      <w:marTop w:val="0"/>
      <w:marBottom w:val="0"/>
      <w:divBdr>
        <w:top w:val="none" w:sz="0" w:space="0" w:color="auto"/>
        <w:left w:val="none" w:sz="0" w:space="0" w:color="auto"/>
        <w:bottom w:val="none" w:sz="0" w:space="0" w:color="auto"/>
        <w:right w:val="none" w:sz="0" w:space="0" w:color="auto"/>
      </w:divBdr>
    </w:div>
    <w:div w:id="199713091">
      <w:bodyDiv w:val="1"/>
      <w:marLeft w:val="0"/>
      <w:marRight w:val="0"/>
      <w:marTop w:val="0"/>
      <w:marBottom w:val="0"/>
      <w:divBdr>
        <w:top w:val="none" w:sz="0" w:space="0" w:color="auto"/>
        <w:left w:val="none" w:sz="0" w:space="0" w:color="auto"/>
        <w:bottom w:val="none" w:sz="0" w:space="0" w:color="auto"/>
        <w:right w:val="none" w:sz="0" w:space="0" w:color="auto"/>
      </w:divBdr>
    </w:div>
    <w:div w:id="206795206">
      <w:bodyDiv w:val="1"/>
      <w:marLeft w:val="0"/>
      <w:marRight w:val="0"/>
      <w:marTop w:val="0"/>
      <w:marBottom w:val="0"/>
      <w:divBdr>
        <w:top w:val="none" w:sz="0" w:space="0" w:color="auto"/>
        <w:left w:val="none" w:sz="0" w:space="0" w:color="auto"/>
        <w:bottom w:val="none" w:sz="0" w:space="0" w:color="auto"/>
        <w:right w:val="none" w:sz="0" w:space="0" w:color="auto"/>
      </w:divBdr>
    </w:div>
    <w:div w:id="214515445">
      <w:bodyDiv w:val="1"/>
      <w:marLeft w:val="0"/>
      <w:marRight w:val="0"/>
      <w:marTop w:val="0"/>
      <w:marBottom w:val="0"/>
      <w:divBdr>
        <w:top w:val="none" w:sz="0" w:space="0" w:color="auto"/>
        <w:left w:val="none" w:sz="0" w:space="0" w:color="auto"/>
        <w:bottom w:val="none" w:sz="0" w:space="0" w:color="auto"/>
        <w:right w:val="none" w:sz="0" w:space="0" w:color="auto"/>
      </w:divBdr>
    </w:div>
    <w:div w:id="216358670">
      <w:bodyDiv w:val="1"/>
      <w:marLeft w:val="0"/>
      <w:marRight w:val="0"/>
      <w:marTop w:val="0"/>
      <w:marBottom w:val="0"/>
      <w:divBdr>
        <w:top w:val="none" w:sz="0" w:space="0" w:color="auto"/>
        <w:left w:val="none" w:sz="0" w:space="0" w:color="auto"/>
        <w:bottom w:val="none" w:sz="0" w:space="0" w:color="auto"/>
        <w:right w:val="none" w:sz="0" w:space="0" w:color="auto"/>
      </w:divBdr>
    </w:div>
    <w:div w:id="222957312">
      <w:bodyDiv w:val="1"/>
      <w:marLeft w:val="0"/>
      <w:marRight w:val="0"/>
      <w:marTop w:val="0"/>
      <w:marBottom w:val="0"/>
      <w:divBdr>
        <w:top w:val="none" w:sz="0" w:space="0" w:color="auto"/>
        <w:left w:val="none" w:sz="0" w:space="0" w:color="auto"/>
        <w:bottom w:val="none" w:sz="0" w:space="0" w:color="auto"/>
        <w:right w:val="none" w:sz="0" w:space="0" w:color="auto"/>
      </w:divBdr>
    </w:div>
    <w:div w:id="224876226">
      <w:bodyDiv w:val="1"/>
      <w:marLeft w:val="0"/>
      <w:marRight w:val="0"/>
      <w:marTop w:val="0"/>
      <w:marBottom w:val="0"/>
      <w:divBdr>
        <w:top w:val="none" w:sz="0" w:space="0" w:color="auto"/>
        <w:left w:val="none" w:sz="0" w:space="0" w:color="auto"/>
        <w:bottom w:val="none" w:sz="0" w:space="0" w:color="auto"/>
        <w:right w:val="none" w:sz="0" w:space="0" w:color="auto"/>
      </w:divBdr>
    </w:div>
    <w:div w:id="227224739">
      <w:bodyDiv w:val="1"/>
      <w:marLeft w:val="0"/>
      <w:marRight w:val="0"/>
      <w:marTop w:val="0"/>
      <w:marBottom w:val="0"/>
      <w:divBdr>
        <w:top w:val="none" w:sz="0" w:space="0" w:color="auto"/>
        <w:left w:val="none" w:sz="0" w:space="0" w:color="auto"/>
        <w:bottom w:val="none" w:sz="0" w:space="0" w:color="auto"/>
        <w:right w:val="none" w:sz="0" w:space="0" w:color="auto"/>
      </w:divBdr>
    </w:div>
    <w:div w:id="229922747">
      <w:bodyDiv w:val="1"/>
      <w:marLeft w:val="0"/>
      <w:marRight w:val="0"/>
      <w:marTop w:val="0"/>
      <w:marBottom w:val="0"/>
      <w:divBdr>
        <w:top w:val="none" w:sz="0" w:space="0" w:color="auto"/>
        <w:left w:val="none" w:sz="0" w:space="0" w:color="auto"/>
        <w:bottom w:val="none" w:sz="0" w:space="0" w:color="auto"/>
        <w:right w:val="none" w:sz="0" w:space="0" w:color="auto"/>
      </w:divBdr>
    </w:div>
    <w:div w:id="232085340">
      <w:bodyDiv w:val="1"/>
      <w:marLeft w:val="0"/>
      <w:marRight w:val="0"/>
      <w:marTop w:val="0"/>
      <w:marBottom w:val="0"/>
      <w:divBdr>
        <w:top w:val="none" w:sz="0" w:space="0" w:color="auto"/>
        <w:left w:val="none" w:sz="0" w:space="0" w:color="auto"/>
        <w:bottom w:val="none" w:sz="0" w:space="0" w:color="auto"/>
        <w:right w:val="none" w:sz="0" w:space="0" w:color="auto"/>
      </w:divBdr>
    </w:div>
    <w:div w:id="234947049">
      <w:bodyDiv w:val="1"/>
      <w:marLeft w:val="0"/>
      <w:marRight w:val="0"/>
      <w:marTop w:val="0"/>
      <w:marBottom w:val="0"/>
      <w:divBdr>
        <w:top w:val="none" w:sz="0" w:space="0" w:color="auto"/>
        <w:left w:val="none" w:sz="0" w:space="0" w:color="auto"/>
        <w:bottom w:val="none" w:sz="0" w:space="0" w:color="auto"/>
        <w:right w:val="none" w:sz="0" w:space="0" w:color="auto"/>
      </w:divBdr>
    </w:div>
    <w:div w:id="242952640">
      <w:bodyDiv w:val="1"/>
      <w:marLeft w:val="0"/>
      <w:marRight w:val="0"/>
      <w:marTop w:val="0"/>
      <w:marBottom w:val="0"/>
      <w:divBdr>
        <w:top w:val="none" w:sz="0" w:space="0" w:color="auto"/>
        <w:left w:val="none" w:sz="0" w:space="0" w:color="auto"/>
        <w:bottom w:val="none" w:sz="0" w:space="0" w:color="auto"/>
        <w:right w:val="none" w:sz="0" w:space="0" w:color="auto"/>
      </w:divBdr>
    </w:div>
    <w:div w:id="248320709">
      <w:bodyDiv w:val="1"/>
      <w:marLeft w:val="0"/>
      <w:marRight w:val="0"/>
      <w:marTop w:val="0"/>
      <w:marBottom w:val="0"/>
      <w:divBdr>
        <w:top w:val="none" w:sz="0" w:space="0" w:color="auto"/>
        <w:left w:val="none" w:sz="0" w:space="0" w:color="auto"/>
        <w:bottom w:val="none" w:sz="0" w:space="0" w:color="auto"/>
        <w:right w:val="none" w:sz="0" w:space="0" w:color="auto"/>
      </w:divBdr>
    </w:div>
    <w:div w:id="249117379">
      <w:bodyDiv w:val="1"/>
      <w:marLeft w:val="0"/>
      <w:marRight w:val="0"/>
      <w:marTop w:val="0"/>
      <w:marBottom w:val="0"/>
      <w:divBdr>
        <w:top w:val="none" w:sz="0" w:space="0" w:color="auto"/>
        <w:left w:val="none" w:sz="0" w:space="0" w:color="auto"/>
        <w:bottom w:val="none" w:sz="0" w:space="0" w:color="auto"/>
        <w:right w:val="none" w:sz="0" w:space="0" w:color="auto"/>
      </w:divBdr>
    </w:div>
    <w:div w:id="252973783">
      <w:bodyDiv w:val="1"/>
      <w:marLeft w:val="0"/>
      <w:marRight w:val="0"/>
      <w:marTop w:val="0"/>
      <w:marBottom w:val="0"/>
      <w:divBdr>
        <w:top w:val="none" w:sz="0" w:space="0" w:color="auto"/>
        <w:left w:val="none" w:sz="0" w:space="0" w:color="auto"/>
        <w:bottom w:val="none" w:sz="0" w:space="0" w:color="auto"/>
        <w:right w:val="none" w:sz="0" w:space="0" w:color="auto"/>
      </w:divBdr>
    </w:div>
    <w:div w:id="252983055">
      <w:bodyDiv w:val="1"/>
      <w:marLeft w:val="0"/>
      <w:marRight w:val="0"/>
      <w:marTop w:val="0"/>
      <w:marBottom w:val="0"/>
      <w:divBdr>
        <w:top w:val="none" w:sz="0" w:space="0" w:color="auto"/>
        <w:left w:val="none" w:sz="0" w:space="0" w:color="auto"/>
        <w:bottom w:val="none" w:sz="0" w:space="0" w:color="auto"/>
        <w:right w:val="none" w:sz="0" w:space="0" w:color="auto"/>
      </w:divBdr>
    </w:div>
    <w:div w:id="256404842">
      <w:bodyDiv w:val="1"/>
      <w:marLeft w:val="0"/>
      <w:marRight w:val="0"/>
      <w:marTop w:val="0"/>
      <w:marBottom w:val="0"/>
      <w:divBdr>
        <w:top w:val="none" w:sz="0" w:space="0" w:color="auto"/>
        <w:left w:val="none" w:sz="0" w:space="0" w:color="auto"/>
        <w:bottom w:val="none" w:sz="0" w:space="0" w:color="auto"/>
        <w:right w:val="none" w:sz="0" w:space="0" w:color="auto"/>
      </w:divBdr>
    </w:div>
    <w:div w:id="263653628">
      <w:bodyDiv w:val="1"/>
      <w:marLeft w:val="0"/>
      <w:marRight w:val="0"/>
      <w:marTop w:val="0"/>
      <w:marBottom w:val="0"/>
      <w:divBdr>
        <w:top w:val="none" w:sz="0" w:space="0" w:color="auto"/>
        <w:left w:val="none" w:sz="0" w:space="0" w:color="auto"/>
        <w:bottom w:val="none" w:sz="0" w:space="0" w:color="auto"/>
        <w:right w:val="none" w:sz="0" w:space="0" w:color="auto"/>
      </w:divBdr>
    </w:div>
    <w:div w:id="267927202">
      <w:bodyDiv w:val="1"/>
      <w:marLeft w:val="0"/>
      <w:marRight w:val="0"/>
      <w:marTop w:val="0"/>
      <w:marBottom w:val="0"/>
      <w:divBdr>
        <w:top w:val="none" w:sz="0" w:space="0" w:color="auto"/>
        <w:left w:val="none" w:sz="0" w:space="0" w:color="auto"/>
        <w:bottom w:val="none" w:sz="0" w:space="0" w:color="auto"/>
        <w:right w:val="none" w:sz="0" w:space="0" w:color="auto"/>
      </w:divBdr>
    </w:div>
    <w:div w:id="268703333">
      <w:bodyDiv w:val="1"/>
      <w:marLeft w:val="0"/>
      <w:marRight w:val="0"/>
      <w:marTop w:val="0"/>
      <w:marBottom w:val="0"/>
      <w:divBdr>
        <w:top w:val="none" w:sz="0" w:space="0" w:color="auto"/>
        <w:left w:val="none" w:sz="0" w:space="0" w:color="auto"/>
        <w:bottom w:val="none" w:sz="0" w:space="0" w:color="auto"/>
        <w:right w:val="none" w:sz="0" w:space="0" w:color="auto"/>
      </w:divBdr>
    </w:div>
    <w:div w:id="271206198">
      <w:bodyDiv w:val="1"/>
      <w:marLeft w:val="0"/>
      <w:marRight w:val="0"/>
      <w:marTop w:val="0"/>
      <w:marBottom w:val="0"/>
      <w:divBdr>
        <w:top w:val="none" w:sz="0" w:space="0" w:color="auto"/>
        <w:left w:val="none" w:sz="0" w:space="0" w:color="auto"/>
        <w:bottom w:val="none" w:sz="0" w:space="0" w:color="auto"/>
        <w:right w:val="none" w:sz="0" w:space="0" w:color="auto"/>
      </w:divBdr>
    </w:div>
    <w:div w:id="271401893">
      <w:bodyDiv w:val="1"/>
      <w:marLeft w:val="0"/>
      <w:marRight w:val="0"/>
      <w:marTop w:val="0"/>
      <w:marBottom w:val="0"/>
      <w:divBdr>
        <w:top w:val="none" w:sz="0" w:space="0" w:color="auto"/>
        <w:left w:val="none" w:sz="0" w:space="0" w:color="auto"/>
        <w:bottom w:val="none" w:sz="0" w:space="0" w:color="auto"/>
        <w:right w:val="none" w:sz="0" w:space="0" w:color="auto"/>
      </w:divBdr>
    </w:div>
    <w:div w:id="273756583">
      <w:bodyDiv w:val="1"/>
      <w:marLeft w:val="0"/>
      <w:marRight w:val="0"/>
      <w:marTop w:val="0"/>
      <w:marBottom w:val="0"/>
      <w:divBdr>
        <w:top w:val="none" w:sz="0" w:space="0" w:color="auto"/>
        <w:left w:val="none" w:sz="0" w:space="0" w:color="auto"/>
        <w:bottom w:val="none" w:sz="0" w:space="0" w:color="auto"/>
        <w:right w:val="none" w:sz="0" w:space="0" w:color="auto"/>
      </w:divBdr>
    </w:div>
    <w:div w:id="276330026">
      <w:bodyDiv w:val="1"/>
      <w:marLeft w:val="0"/>
      <w:marRight w:val="0"/>
      <w:marTop w:val="0"/>
      <w:marBottom w:val="0"/>
      <w:divBdr>
        <w:top w:val="none" w:sz="0" w:space="0" w:color="auto"/>
        <w:left w:val="none" w:sz="0" w:space="0" w:color="auto"/>
        <w:bottom w:val="none" w:sz="0" w:space="0" w:color="auto"/>
        <w:right w:val="none" w:sz="0" w:space="0" w:color="auto"/>
      </w:divBdr>
    </w:div>
    <w:div w:id="276986325">
      <w:bodyDiv w:val="1"/>
      <w:marLeft w:val="0"/>
      <w:marRight w:val="0"/>
      <w:marTop w:val="0"/>
      <w:marBottom w:val="0"/>
      <w:divBdr>
        <w:top w:val="none" w:sz="0" w:space="0" w:color="auto"/>
        <w:left w:val="none" w:sz="0" w:space="0" w:color="auto"/>
        <w:bottom w:val="none" w:sz="0" w:space="0" w:color="auto"/>
        <w:right w:val="none" w:sz="0" w:space="0" w:color="auto"/>
      </w:divBdr>
    </w:div>
    <w:div w:id="278612357">
      <w:bodyDiv w:val="1"/>
      <w:marLeft w:val="0"/>
      <w:marRight w:val="0"/>
      <w:marTop w:val="0"/>
      <w:marBottom w:val="0"/>
      <w:divBdr>
        <w:top w:val="none" w:sz="0" w:space="0" w:color="auto"/>
        <w:left w:val="none" w:sz="0" w:space="0" w:color="auto"/>
        <w:bottom w:val="none" w:sz="0" w:space="0" w:color="auto"/>
        <w:right w:val="none" w:sz="0" w:space="0" w:color="auto"/>
      </w:divBdr>
    </w:div>
    <w:div w:id="283735048">
      <w:bodyDiv w:val="1"/>
      <w:marLeft w:val="0"/>
      <w:marRight w:val="0"/>
      <w:marTop w:val="0"/>
      <w:marBottom w:val="0"/>
      <w:divBdr>
        <w:top w:val="none" w:sz="0" w:space="0" w:color="auto"/>
        <w:left w:val="none" w:sz="0" w:space="0" w:color="auto"/>
        <w:bottom w:val="none" w:sz="0" w:space="0" w:color="auto"/>
        <w:right w:val="none" w:sz="0" w:space="0" w:color="auto"/>
      </w:divBdr>
    </w:div>
    <w:div w:id="284124646">
      <w:bodyDiv w:val="1"/>
      <w:marLeft w:val="0"/>
      <w:marRight w:val="0"/>
      <w:marTop w:val="0"/>
      <w:marBottom w:val="0"/>
      <w:divBdr>
        <w:top w:val="none" w:sz="0" w:space="0" w:color="auto"/>
        <w:left w:val="none" w:sz="0" w:space="0" w:color="auto"/>
        <w:bottom w:val="none" w:sz="0" w:space="0" w:color="auto"/>
        <w:right w:val="none" w:sz="0" w:space="0" w:color="auto"/>
      </w:divBdr>
    </w:div>
    <w:div w:id="289633312">
      <w:bodyDiv w:val="1"/>
      <w:marLeft w:val="0"/>
      <w:marRight w:val="0"/>
      <w:marTop w:val="0"/>
      <w:marBottom w:val="0"/>
      <w:divBdr>
        <w:top w:val="none" w:sz="0" w:space="0" w:color="auto"/>
        <w:left w:val="none" w:sz="0" w:space="0" w:color="auto"/>
        <w:bottom w:val="none" w:sz="0" w:space="0" w:color="auto"/>
        <w:right w:val="none" w:sz="0" w:space="0" w:color="auto"/>
      </w:divBdr>
    </w:div>
    <w:div w:id="292487794">
      <w:bodyDiv w:val="1"/>
      <w:marLeft w:val="0"/>
      <w:marRight w:val="0"/>
      <w:marTop w:val="0"/>
      <w:marBottom w:val="0"/>
      <w:divBdr>
        <w:top w:val="none" w:sz="0" w:space="0" w:color="auto"/>
        <w:left w:val="none" w:sz="0" w:space="0" w:color="auto"/>
        <w:bottom w:val="none" w:sz="0" w:space="0" w:color="auto"/>
        <w:right w:val="none" w:sz="0" w:space="0" w:color="auto"/>
      </w:divBdr>
    </w:div>
    <w:div w:id="295452082">
      <w:bodyDiv w:val="1"/>
      <w:marLeft w:val="0"/>
      <w:marRight w:val="0"/>
      <w:marTop w:val="0"/>
      <w:marBottom w:val="0"/>
      <w:divBdr>
        <w:top w:val="none" w:sz="0" w:space="0" w:color="auto"/>
        <w:left w:val="none" w:sz="0" w:space="0" w:color="auto"/>
        <w:bottom w:val="none" w:sz="0" w:space="0" w:color="auto"/>
        <w:right w:val="none" w:sz="0" w:space="0" w:color="auto"/>
      </w:divBdr>
    </w:div>
    <w:div w:id="310717235">
      <w:bodyDiv w:val="1"/>
      <w:marLeft w:val="0"/>
      <w:marRight w:val="0"/>
      <w:marTop w:val="0"/>
      <w:marBottom w:val="0"/>
      <w:divBdr>
        <w:top w:val="none" w:sz="0" w:space="0" w:color="auto"/>
        <w:left w:val="none" w:sz="0" w:space="0" w:color="auto"/>
        <w:bottom w:val="none" w:sz="0" w:space="0" w:color="auto"/>
        <w:right w:val="none" w:sz="0" w:space="0" w:color="auto"/>
      </w:divBdr>
    </w:div>
    <w:div w:id="315376680">
      <w:bodyDiv w:val="1"/>
      <w:marLeft w:val="0"/>
      <w:marRight w:val="0"/>
      <w:marTop w:val="0"/>
      <w:marBottom w:val="0"/>
      <w:divBdr>
        <w:top w:val="none" w:sz="0" w:space="0" w:color="auto"/>
        <w:left w:val="none" w:sz="0" w:space="0" w:color="auto"/>
        <w:bottom w:val="none" w:sz="0" w:space="0" w:color="auto"/>
        <w:right w:val="none" w:sz="0" w:space="0" w:color="auto"/>
      </w:divBdr>
    </w:div>
    <w:div w:id="324360466">
      <w:bodyDiv w:val="1"/>
      <w:marLeft w:val="0"/>
      <w:marRight w:val="0"/>
      <w:marTop w:val="0"/>
      <w:marBottom w:val="0"/>
      <w:divBdr>
        <w:top w:val="none" w:sz="0" w:space="0" w:color="auto"/>
        <w:left w:val="none" w:sz="0" w:space="0" w:color="auto"/>
        <w:bottom w:val="none" w:sz="0" w:space="0" w:color="auto"/>
        <w:right w:val="none" w:sz="0" w:space="0" w:color="auto"/>
      </w:divBdr>
    </w:div>
    <w:div w:id="328947320">
      <w:bodyDiv w:val="1"/>
      <w:marLeft w:val="0"/>
      <w:marRight w:val="0"/>
      <w:marTop w:val="0"/>
      <w:marBottom w:val="0"/>
      <w:divBdr>
        <w:top w:val="none" w:sz="0" w:space="0" w:color="auto"/>
        <w:left w:val="none" w:sz="0" w:space="0" w:color="auto"/>
        <w:bottom w:val="none" w:sz="0" w:space="0" w:color="auto"/>
        <w:right w:val="none" w:sz="0" w:space="0" w:color="auto"/>
      </w:divBdr>
    </w:div>
    <w:div w:id="329413474">
      <w:bodyDiv w:val="1"/>
      <w:marLeft w:val="0"/>
      <w:marRight w:val="0"/>
      <w:marTop w:val="0"/>
      <w:marBottom w:val="0"/>
      <w:divBdr>
        <w:top w:val="none" w:sz="0" w:space="0" w:color="auto"/>
        <w:left w:val="none" w:sz="0" w:space="0" w:color="auto"/>
        <w:bottom w:val="none" w:sz="0" w:space="0" w:color="auto"/>
        <w:right w:val="none" w:sz="0" w:space="0" w:color="auto"/>
      </w:divBdr>
    </w:div>
    <w:div w:id="333185165">
      <w:bodyDiv w:val="1"/>
      <w:marLeft w:val="0"/>
      <w:marRight w:val="0"/>
      <w:marTop w:val="0"/>
      <w:marBottom w:val="0"/>
      <w:divBdr>
        <w:top w:val="none" w:sz="0" w:space="0" w:color="auto"/>
        <w:left w:val="none" w:sz="0" w:space="0" w:color="auto"/>
        <w:bottom w:val="none" w:sz="0" w:space="0" w:color="auto"/>
        <w:right w:val="none" w:sz="0" w:space="0" w:color="auto"/>
      </w:divBdr>
    </w:div>
    <w:div w:id="335494999">
      <w:bodyDiv w:val="1"/>
      <w:marLeft w:val="0"/>
      <w:marRight w:val="0"/>
      <w:marTop w:val="0"/>
      <w:marBottom w:val="0"/>
      <w:divBdr>
        <w:top w:val="none" w:sz="0" w:space="0" w:color="auto"/>
        <w:left w:val="none" w:sz="0" w:space="0" w:color="auto"/>
        <w:bottom w:val="none" w:sz="0" w:space="0" w:color="auto"/>
        <w:right w:val="none" w:sz="0" w:space="0" w:color="auto"/>
      </w:divBdr>
    </w:div>
    <w:div w:id="336200059">
      <w:bodyDiv w:val="1"/>
      <w:marLeft w:val="0"/>
      <w:marRight w:val="0"/>
      <w:marTop w:val="0"/>
      <w:marBottom w:val="0"/>
      <w:divBdr>
        <w:top w:val="none" w:sz="0" w:space="0" w:color="auto"/>
        <w:left w:val="none" w:sz="0" w:space="0" w:color="auto"/>
        <w:bottom w:val="none" w:sz="0" w:space="0" w:color="auto"/>
        <w:right w:val="none" w:sz="0" w:space="0" w:color="auto"/>
      </w:divBdr>
    </w:div>
    <w:div w:id="341049994">
      <w:bodyDiv w:val="1"/>
      <w:marLeft w:val="0"/>
      <w:marRight w:val="0"/>
      <w:marTop w:val="0"/>
      <w:marBottom w:val="0"/>
      <w:divBdr>
        <w:top w:val="none" w:sz="0" w:space="0" w:color="auto"/>
        <w:left w:val="none" w:sz="0" w:space="0" w:color="auto"/>
        <w:bottom w:val="none" w:sz="0" w:space="0" w:color="auto"/>
        <w:right w:val="none" w:sz="0" w:space="0" w:color="auto"/>
      </w:divBdr>
    </w:div>
    <w:div w:id="341780799">
      <w:bodyDiv w:val="1"/>
      <w:marLeft w:val="0"/>
      <w:marRight w:val="0"/>
      <w:marTop w:val="0"/>
      <w:marBottom w:val="0"/>
      <w:divBdr>
        <w:top w:val="none" w:sz="0" w:space="0" w:color="auto"/>
        <w:left w:val="none" w:sz="0" w:space="0" w:color="auto"/>
        <w:bottom w:val="none" w:sz="0" w:space="0" w:color="auto"/>
        <w:right w:val="none" w:sz="0" w:space="0" w:color="auto"/>
      </w:divBdr>
    </w:div>
    <w:div w:id="346949541">
      <w:bodyDiv w:val="1"/>
      <w:marLeft w:val="0"/>
      <w:marRight w:val="0"/>
      <w:marTop w:val="0"/>
      <w:marBottom w:val="0"/>
      <w:divBdr>
        <w:top w:val="none" w:sz="0" w:space="0" w:color="auto"/>
        <w:left w:val="none" w:sz="0" w:space="0" w:color="auto"/>
        <w:bottom w:val="none" w:sz="0" w:space="0" w:color="auto"/>
        <w:right w:val="none" w:sz="0" w:space="0" w:color="auto"/>
      </w:divBdr>
    </w:div>
    <w:div w:id="350423638">
      <w:bodyDiv w:val="1"/>
      <w:marLeft w:val="0"/>
      <w:marRight w:val="0"/>
      <w:marTop w:val="0"/>
      <w:marBottom w:val="0"/>
      <w:divBdr>
        <w:top w:val="none" w:sz="0" w:space="0" w:color="auto"/>
        <w:left w:val="none" w:sz="0" w:space="0" w:color="auto"/>
        <w:bottom w:val="none" w:sz="0" w:space="0" w:color="auto"/>
        <w:right w:val="none" w:sz="0" w:space="0" w:color="auto"/>
      </w:divBdr>
    </w:div>
    <w:div w:id="350424777">
      <w:bodyDiv w:val="1"/>
      <w:marLeft w:val="0"/>
      <w:marRight w:val="0"/>
      <w:marTop w:val="0"/>
      <w:marBottom w:val="0"/>
      <w:divBdr>
        <w:top w:val="none" w:sz="0" w:space="0" w:color="auto"/>
        <w:left w:val="none" w:sz="0" w:space="0" w:color="auto"/>
        <w:bottom w:val="none" w:sz="0" w:space="0" w:color="auto"/>
        <w:right w:val="none" w:sz="0" w:space="0" w:color="auto"/>
      </w:divBdr>
    </w:div>
    <w:div w:id="352078242">
      <w:bodyDiv w:val="1"/>
      <w:marLeft w:val="0"/>
      <w:marRight w:val="0"/>
      <w:marTop w:val="0"/>
      <w:marBottom w:val="0"/>
      <w:divBdr>
        <w:top w:val="none" w:sz="0" w:space="0" w:color="auto"/>
        <w:left w:val="none" w:sz="0" w:space="0" w:color="auto"/>
        <w:bottom w:val="none" w:sz="0" w:space="0" w:color="auto"/>
        <w:right w:val="none" w:sz="0" w:space="0" w:color="auto"/>
      </w:divBdr>
    </w:div>
    <w:div w:id="352927846">
      <w:bodyDiv w:val="1"/>
      <w:marLeft w:val="0"/>
      <w:marRight w:val="0"/>
      <w:marTop w:val="0"/>
      <w:marBottom w:val="0"/>
      <w:divBdr>
        <w:top w:val="none" w:sz="0" w:space="0" w:color="auto"/>
        <w:left w:val="none" w:sz="0" w:space="0" w:color="auto"/>
        <w:bottom w:val="none" w:sz="0" w:space="0" w:color="auto"/>
        <w:right w:val="none" w:sz="0" w:space="0" w:color="auto"/>
      </w:divBdr>
    </w:div>
    <w:div w:id="354615890">
      <w:bodyDiv w:val="1"/>
      <w:marLeft w:val="0"/>
      <w:marRight w:val="0"/>
      <w:marTop w:val="0"/>
      <w:marBottom w:val="0"/>
      <w:divBdr>
        <w:top w:val="none" w:sz="0" w:space="0" w:color="auto"/>
        <w:left w:val="none" w:sz="0" w:space="0" w:color="auto"/>
        <w:bottom w:val="none" w:sz="0" w:space="0" w:color="auto"/>
        <w:right w:val="none" w:sz="0" w:space="0" w:color="auto"/>
      </w:divBdr>
    </w:div>
    <w:div w:id="362635178">
      <w:bodyDiv w:val="1"/>
      <w:marLeft w:val="0"/>
      <w:marRight w:val="0"/>
      <w:marTop w:val="0"/>
      <w:marBottom w:val="0"/>
      <w:divBdr>
        <w:top w:val="none" w:sz="0" w:space="0" w:color="auto"/>
        <w:left w:val="none" w:sz="0" w:space="0" w:color="auto"/>
        <w:bottom w:val="none" w:sz="0" w:space="0" w:color="auto"/>
        <w:right w:val="none" w:sz="0" w:space="0" w:color="auto"/>
      </w:divBdr>
    </w:div>
    <w:div w:id="368650583">
      <w:bodyDiv w:val="1"/>
      <w:marLeft w:val="0"/>
      <w:marRight w:val="0"/>
      <w:marTop w:val="0"/>
      <w:marBottom w:val="0"/>
      <w:divBdr>
        <w:top w:val="none" w:sz="0" w:space="0" w:color="auto"/>
        <w:left w:val="none" w:sz="0" w:space="0" w:color="auto"/>
        <w:bottom w:val="none" w:sz="0" w:space="0" w:color="auto"/>
        <w:right w:val="none" w:sz="0" w:space="0" w:color="auto"/>
      </w:divBdr>
    </w:div>
    <w:div w:id="370153955">
      <w:bodyDiv w:val="1"/>
      <w:marLeft w:val="0"/>
      <w:marRight w:val="0"/>
      <w:marTop w:val="0"/>
      <w:marBottom w:val="0"/>
      <w:divBdr>
        <w:top w:val="none" w:sz="0" w:space="0" w:color="auto"/>
        <w:left w:val="none" w:sz="0" w:space="0" w:color="auto"/>
        <w:bottom w:val="none" w:sz="0" w:space="0" w:color="auto"/>
        <w:right w:val="none" w:sz="0" w:space="0" w:color="auto"/>
      </w:divBdr>
    </w:div>
    <w:div w:id="370958485">
      <w:bodyDiv w:val="1"/>
      <w:marLeft w:val="0"/>
      <w:marRight w:val="0"/>
      <w:marTop w:val="0"/>
      <w:marBottom w:val="0"/>
      <w:divBdr>
        <w:top w:val="none" w:sz="0" w:space="0" w:color="auto"/>
        <w:left w:val="none" w:sz="0" w:space="0" w:color="auto"/>
        <w:bottom w:val="none" w:sz="0" w:space="0" w:color="auto"/>
        <w:right w:val="none" w:sz="0" w:space="0" w:color="auto"/>
      </w:divBdr>
    </w:div>
    <w:div w:id="373165381">
      <w:bodyDiv w:val="1"/>
      <w:marLeft w:val="0"/>
      <w:marRight w:val="0"/>
      <w:marTop w:val="0"/>
      <w:marBottom w:val="0"/>
      <w:divBdr>
        <w:top w:val="none" w:sz="0" w:space="0" w:color="auto"/>
        <w:left w:val="none" w:sz="0" w:space="0" w:color="auto"/>
        <w:bottom w:val="none" w:sz="0" w:space="0" w:color="auto"/>
        <w:right w:val="none" w:sz="0" w:space="0" w:color="auto"/>
      </w:divBdr>
    </w:div>
    <w:div w:id="373503361">
      <w:bodyDiv w:val="1"/>
      <w:marLeft w:val="0"/>
      <w:marRight w:val="0"/>
      <w:marTop w:val="0"/>
      <w:marBottom w:val="0"/>
      <w:divBdr>
        <w:top w:val="none" w:sz="0" w:space="0" w:color="auto"/>
        <w:left w:val="none" w:sz="0" w:space="0" w:color="auto"/>
        <w:bottom w:val="none" w:sz="0" w:space="0" w:color="auto"/>
        <w:right w:val="none" w:sz="0" w:space="0" w:color="auto"/>
      </w:divBdr>
    </w:div>
    <w:div w:id="374280628">
      <w:bodyDiv w:val="1"/>
      <w:marLeft w:val="0"/>
      <w:marRight w:val="0"/>
      <w:marTop w:val="0"/>
      <w:marBottom w:val="0"/>
      <w:divBdr>
        <w:top w:val="none" w:sz="0" w:space="0" w:color="auto"/>
        <w:left w:val="none" w:sz="0" w:space="0" w:color="auto"/>
        <w:bottom w:val="none" w:sz="0" w:space="0" w:color="auto"/>
        <w:right w:val="none" w:sz="0" w:space="0" w:color="auto"/>
      </w:divBdr>
    </w:div>
    <w:div w:id="374424901">
      <w:bodyDiv w:val="1"/>
      <w:marLeft w:val="0"/>
      <w:marRight w:val="0"/>
      <w:marTop w:val="0"/>
      <w:marBottom w:val="0"/>
      <w:divBdr>
        <w:top w:val="none" w:sz="0" w:space="0" w:color="auto"/>
        <w:left w:val="none" w:sz="0" w:space="0" w:color="auto"/>
        <w:bottom w:val="none" w:sz="0" w:space="0" w:color="auto"/>
        <w:right w:val="none" w:sz="0" w:space="0" w:color="auto"/>
      </w:divBdr>
    </w:div>
    <w:div w:id="376390799">
      <w:bodyDiv w:val="1"/>
      <w:marLeft w:val="0"/>
      <w:marRight w:val="0"/>
      <w:marTop w:val="0"/>
      <w:marBottom w:val="0"/>
      <w:divBdr>
        <w:top w:val="none" w:sz="0" w:space="0" w:color="auto"/>
        <w:left w:val="none" w:sz="0" w:space="0" w:color="auto"/>
        <w:bottom w:val="none" w:sz="0" w:space="0" w:color="auto"/>
        <w:right w:val="none" w:sz="0" w:space="0" w:color="auto"/>
      </w:divBdr>
    </w:div>
    <w:div w:id="376779459">
      <w:bodyDiv w:val="1"/>
      <w:marLeft w:val="0"/>
      <w:marRight w:val="0"/>
      <w:marTop w:val="0"/>
      <w:marBottom w:val="0"/>
      <w:divBdr>
        <w:top w:val="none" w:sz="0" w:space="0" w:color="auto"/>
        <w:left w:val="none" w:sz="0" w:space="0" w:color="auto"/>
        <w:bottom w:val="none" w:sz="0" w:space="0" w:color="auto"/>
        <w:right w:val="none" w:sz="0" w:space="0" w:color="auto"/>
      </w:divBdr>
    </w:div>
    <w:div w:id="378825926">
      <w:bodyDiv w:val="1"/>
      <w:marLeft w:val="0"/>
      <w:marRight w:val="0"/>
      <w:marTop w:val="0"/>
      <w:marBottom w:val="0"/>
      <w:divBdr>
        <w:top w:val="none" w:sz="0" w:space="0" w:color="auto"/>
        <w:left w:val="none" w:sz="0" w:space="0" w:color="auto"/>
        <w:bottom w:val="none" w:sz="0" w:space="0" w:color="auto"/>
        <w:right w:val="none" w:sz="0" w:space="0" w:color="auto"/>
      </w:divBdr>
    </w:div>
    <w:div w:id="384722974">
      <w:bodyDiv w:val="1"/>
      <w:marLeft w:val="0"/>
      <w:marRight w:val="0"/>
      <w:marTop w:val="0"/>
      <w:marBottom w:val="0"/>
      <w:divBdr>
        <w:top w:val="none" w:sz="0" w:space="0" w:color="auto"/>
        <w:left w:val="none" w:sz="0" w:space="0" w:color="auto"/>
        <w:bottom w:val="none" w:sz="0" w:space="0" w:color="auto"/>
        <w:right w:val="none" w:sz="0" w:space="0" w:color="auto"/>
      </w:divBdr>
    </w:div>
    <w:div w:id="389422817">
      <w:bodyDiv w:val="1"/>
      <w:marLeft w:val="0"/>
      <w:marRight w:val="0"/>
      <w:marTop w:val="0"/>
      <w:marBottom w:val="0"/>
      <w:divBdr>
        <w:top w:val="none" w:sz="0" w:space="0" w:color="auto"/>
        <w:left w:val="none" w:sz="0" w:space="0" w:color="auto"/>
        <w:bottom w:val="none" w:sz="0" w:space="0" w:color="auto"/>
        <w:right w:val="none" w:sz="0" w:space="0" w:color="auto"/>
      </w:divBdr>
    </w:div>
    <w:div w:id="389574278">
      <w:bodyDiv w:val="1"/>
      <w:marLeft w:val="0"/>
      <w:marRight w:val="0"/>
      <w:marTop w:val="0"/>
      <w:marBottom w:val="0"/>
      <w:divBdr>
        <w:top w:val="none" w:sz="0" w:space="0" w:color="auto"/>
        <w:left w:val="none" w:sz="0" w:space="0" w:color="auto"/>
        <w:bottom w:val="none" w:sz="0" w:space="0" w:color="auto"/>
        <w:right w:val="none" w:sz="0" w:space="0" w:color="auto"/>
      </w:divBdr>
    </w:div>
    <w:div w:id="397172290">
      <w:bodyDiv w:val="1"/>
      <w:marLeft w:val="0"/>
      <w:marRight w:val="0"/>
      <w:marTop w:val="0"/>
      <w:marBottom w:val="0"/>
      <w:divBdr>
        <w:top w:val="none" w:sz="0" w:space="0" w:color="auto"/>
        <w:left w:val="none" w:sz="0" w:space="0" w:color="auto"/>
        <w:bottom w:val="none" w:sz="0" w:space="0" w:color="auto"/>
        <w:right w:val="none" w:sz="0" w:space="0" w:color="auto"/>
      </w:divBdr>
    </w:div>
    <w:div w:id="397754772">
      <w:bodyDiv w:val="1"/>
      <w:marLeft w:val="0"/>
      <w:marRight w:val="0"/>
      <w:marTop w:val="0"/>
      <w:marBottom w:val="0"/>
      <w:divBdr>
        <w:top w:val="none" w:sz="0" w:space="0" w:color="auto"/>
        <w:left w:val="none" w:sz="0" w:space="0" w:color="auto"/>
        <w:bottom w:val="none" w:sz="0" w:space="0" w:color="auto"/>
        <w:right w:val="none" w:sz="0" w:space="0" w:color="auto"/>
      </w:divBdr>
    </w:div>
    <w:div w:id="397939387">
      <w:bodyDiv w:val="1"/>
      <w:marLeft w:val="0"/>
      <w:marRight w:val="0"/>
      <w:marTop w:val="0"/>
      <w:marBottom w:val="0"/>
      <w:divBdr>
        <w:top w:val="none" w:sz="0" w:space="0" w:color="auto"/>
        <w:left w:val="none" w:sz="0" w:space="0" w:color="auto"/>
        <w:bottom w:val="none" w:sz="0" w:space="0" w:color="auto"/>
        <w:right w:val="none" w:sz="0" w:space="0" w:color="auto"/>
      </w:divBdr>
    </w:div>
    <w:div w:id="408582764">
      <w:bodyDiv w:val="1"/>
      <w:marLeft w:val="0"/>
      <w:marRight w:val="0"/>
      <w:marTop w:val="0"/>
      <w:marBottom w:val="0"/>
      <w:divBdr>
        <w:top w:val="none" w:sz="0" w:space="0" w:color="auto"/>
        <w:left w:val="none" w:sz="0" w:space="0" w:color="auto"/>
        <w:bottom w:val="none" w:sz="0" w:space="0" w:color="auto"/>
        <w:right w:val="none" w:sz="0" w:space="0" w:color="auto"/>
      </w:divBdr>
    </w:div>
    <w:div w:id="418986440">
      <w:bodyDiv w:val="1"/>
      <w:marLeft w:val="0"/>
      <w:marRight w:val="0"/>
      <w:marTop w:val="0"/>
      <w:marBottom w:val="0"/>
      <w:divBdr>
        <w:top w:val="none" w:sz="0" w:space="0" w:color="auto"/>
        <w:left w:val="none" w:sz="0" w:space="0" w:color="auto"/>
        <w:bottom w:val="none" w:sz="0" w:space="0" w:color="auto"/>
        <w:right w:val="none" w:sz="0" w:space="0" w:color="auto"/>
      </w:divBdr>
    </w:div>
    <w:div w:id="425348601">
      <w:bodyDiv w:val="1"/>
      <w:marLeft w:val="0"/>
      <w:marRight w:val="0"/>
      <w:marTop w:val="0"/>
      <w:marBottom w:val="0"/>
      <w:divBdr>
        <w:top w:val="none" w:sz="0" w:space="0" w:color="auto"/>
        <w:left w:val="none" w:sz="0" w:space="0" w:color="auto"/>
        <w:bottom w:val="none" w:sz="0" w:space="0" w:color="auto"/>
        <w:right w:val="none" w:sz="0" w:space="0" w:color="auto"/>
      </w:divBdr>
    </w:div>
    <w:div w:id="429934987">
      <w:bodyDiv w:val="1"/>
      <w:marLeft w:val="0"/>
      <w:marRight w:val="0"/>
      <w:marTop w:val="0"/>
      <w:marBottom w:val="0"/>
      <w:divBdr>
        <w:top w:val="none" w:sz="0" w:space="0" w:color="auto"/>
        <w:left w:val="none" w:sz="0" w:space="0" w:color="auto"/>
        <w:bottom w:val="none" w:sz="0" w:space="0" w:color="auto"/>
        <w:right w:val="none" w:sz="0" w:space="0" w:color="auto"/>
      </w:divBdr>
    </w:div>
    <w:div w:id="431168899">
      <w:bodyDiv w:val="1"/>
      <w:marLeft w:val="0"/>
      <w:marRight w:val="0"/>
      <w:marTop w:val="0"/>
      <w:marBottom w:val="0"/>
      <w:divBdr>
        <w:top w:val="none" w:sz="0" w:space="0" w:color="auto"/>
        <w:left w:val="none" w:sz="0" w:space="0" w:color="auto"/>
        <w:bottom w:val="none" w:sz="0" w:space="0" w:color="auto"/>
        <w:right w:val="none" w:sz="0" w:space="0" w:color="auto"/>
      </w:divBdr>
    </w:div>
    <w:div w:id="436029240">
      <w:bodyDiv w:val="1"/>
      <w:marLeft w:val="0"/>
      <w:marRight w:val="0"/>
      <w:marTop w:val="0"/>
      <w:marBottom w:val="0"/>
      <w:divBdr>
        <w:top w:val="none" w:sz="0" w:space="0" w:color="auto"/>
        <w:left w:val="none" w:sz="0" w:space="0" w:color="auto"/>
        <w:bottom w:val="none" w:sz="0" w:space="0" w:color="auto"/>
        <w:right w:val="none" w:sz="0" w:space="0" w:color="auto"/>
      </w:divBdr>
    </w:div>
    <w:div w:id="440489486">
      <w:bodyDiv w:val="1"/>
      <w:marLeft w:val="0"/>
      <w:marRight w:val="0"/>
      <w:marTop w:val="0"/>
      <w:marBottom w:val="0"/>
      <w:divBdr>
        <w:top w:val="none" w:sz="0" w:space="0" w:color="auto"/>
        <w:left w:val="none" w:sz="0" w:space="0" w:color="auto"/>
        <w:bottom w:val="none" w:sz="0" w:space="0" w:color="auto"/>
        <w:right w:val="none" w:sz="0" w:space="0" w:color="auto"/>
      </w:divBdr>
    </w:div>
    <w:div w:id="446461846">
      <w:bodyDiv w:val="1"/>
      <w:marLeft w:val="0"/>
      <w:marRight w:val="0"/>
      <w:marTop w:val="0"/>
      <w:marBottom w:val="0"/>
      <w:divBdr>
        <w:top w:val="none" w:sz="0" w:space="0" w:color="auto"/>
        <w:left w:val="none" w:sz="0" w:space="0" w:color="auto"/>
        <w:bottom w:val="none" w:sz="0" w:space="0" w:color="auto"/>
        <w:right w:val="none" w:sz="0" w:space="0" w:color="auto"/>
      </w:divBdr>
    </w:div>
    <w:div w:id="449127202">
      <w:bodyDiv w:val="1"/>
      <w:marLeft w:val="0"/>
      <w:marRight w:val="0"/>
      <w:marTop w:val="0"/>
      <w:marBottom w:val="0"/>
      <w:divBdr>
        <w:top w:val="none" w:sz="0" w:space="0" w:color="auto"/>
        <w:left w:val="none" w:sz="0" w:space="0" w:color="auto"/>
        <w:bottom w:val="none" w:sz="0" w:space="0" w:color="auto"/>
        <w:right w:val="none" w:sz="0" w:space="0" w:color="auto"/>
      </w:divBdr>
    </w:div>
    <w:div w:id="451751051">
      <w:bodyDiv w:val="1"/>
      <w:marLeft w:val="0"/>
      <w:marRight w:val="0"/>
      <w:marTop w:val="0"/>
      <w:marBottom w:val="0"/>
      <w:divBdr>
        <w:top w:val="none" w:sz="0" w:space="0" w:color="auto"/>
        <w:left w:val="none" w:sz="0" w:space="0" w:color="auto"/>
        <w:bottom w:val="none" w:sz="0" w:space="0" w:color="auto"/>
        <w:right w:val="none" w:sz="0" w:space="0" w:color="auto"/>
      </w:divBdr>
    </w:div>
    <w:div w:id="453258993">
      <w:bodyDiv w:val="1"/>
      <w:marLeft w:val="0"/>
      <w:marRight w:val="0"/>
      <w:marTop w:val="0"/>
      <w:marBottom w:val="0"/>
      <w:divBdr>
        <w:top w:val="none" w:sz="0" w:space="0" w:color="auto"/>
        <w:left w:val="none" w:sz="0" w:space="0" w:color="auto"/>
        <w:bottom w:val="none" w:sz="0" w:space="0" w:color="auto"/>
        <w:right w:val="none" w:sz="0" w:space="0" w:color="auto"/>
      </w:divBdr>
    </w:div>
    <w:div w:id="462039663">
      <w:bodyDiv w:val="1"/>
      <w:marLeft w:val="0"/>
      <w:marRight w:val="0"/>
      <w:marTop w:val="0"/>
      <w:marBottom w:val="0"/>
      <w:divBdr>
        <w:top w:val="none" w:sz="0" w:space="0" w:color="auto"/>
        <w:left w:val="none" w:sz="0" w:space="0" w:color="auto"/>
        <w:bottom w:val="none" w:sz="0" w:space="0" w:color="auto"/>
        <w:right w:val="none" w:sz="0" w:space="0" w:color="auto"/>
      </w:divBdr>
    </w:div>
    <w:div w:id="464659549">
      <w:bodyDiv w:val="1"/>
      <w:marLeft w:val="0"/>
      <w:marRight w:val="0"/>
      <w:marTop w:val="0"/>
      <w:marBottom w:val="0"/>
      <w:divBdr>
        <w:top w:val="none" w:sz="0" w:space="0" w:color="auto"/>
        <w:left w:val="none" w:sz="0" w:space="0" w:color="auto"/>
        <w:bottom w:val="none" w:sz="0" w:space="0" w:color="auto"/>
        <w:right w:val="none" w:sz="0" w:space="0" w:color="auto"/>
      </w:divBdr>
    </w:div>
    <w:div w:id="473064496">
      <w:bodyDiv w:val="1"/>
      <w:marLeft w:val="0"/>
      <w:marRight w:val="0"/>
      <w:marTop w:val="0"/>
      <w:marBottom w:val="0"/>
      <w:divBdr>
        <w:top w:val="none" w:sz="0" w:space="0" w:color="auto"/>
        <w:left w:val="none" w:sz="0" w:space="0" w:color="auto"/>
        <w:bottom w:val="none" w:sz="0" w:space="0" w:color="auto"/>
        <w:right w:val="none" w:sz="0" w:space="0" w:color="auto"/>
      </w:divBdr>
    </w:div>
    <w:div w:id="479348670">
      <w:bodyDiv w:val="1"/>
      <w:marLeft w:val="0"/>
      <w:marRight w:val="0"/>
      <w:marTop w:val="0"/>
      <w:marBottom w:val="0"/>
      <w:divBdr>
        <w:top w:val="none" w:sz="0" w:space="0" w:color="auto"/>
        <w:left w:val="none" w:sz="0" w:space="0" w:color="auto"/>
        <w:bottom w:val="none" w:sz="0" w:space="0" w:color="auto"/>
        <w:right w:val="none" w:sz="0" w:space="0" w:color="auto"/>
      </w:divBdr>
    </w:div>
    <w:div w:id="479420949">
      <w:bodyDiv w:val="1"/>
      <w:marLeft w:val="0"/>
      <w:marRight w:val="0"/>
      <w:marTop w:val="0"/>
      <w:marBottom w:val="0"/>
      <w:divBdr>
        <w:top w:val="none" w:sz="0" w:space="0" w:color="auto"/>
        <w:left w:val="none" w:sz="0" w:space="0" w:color="auto"/>
        <w:bottom w:val="none" w:sz="0" w:space="0" w:color="auto"/>
        <w:right w:val="none" w:sz="0" w:space="0" w:color="auto"/>
      </w:divBdr>
      <w:divsChild>
        <w:div w:id="1985624869">
          <w:marLeft w:val="0"/>
          <w:marRight w:val="0"/>
          <w:marTop w:val="0"/>
          <w:marBottom w:val="0"/>
          <w:divBdr>
            <w:top w:val="none" w:sz="0" w:space="0" w:color="auto"/>
            <w:left w:val="none" w:sz="0" w:space="0" w:color="auto"/>
            <w:bottom w:val="none" w:sz="0" w:space="0" w:color="auto"/>
            <w:right w:val="none" w:sz="0" w:space="0" w:color="auto"/>
          </w:divBdr>
          <w:divsChild>
            <w:div w:id="833690983">
              <w:marLeft w:val="0"/>
              <w:marRight w:val="0"/>
              <w:marTop w:val="0"/>
              <w:marBottom w:val="0"/>
              <w:divBdr>
                <w:top w:val="none" w:sz="0" w:space="0" w:color="auto"/>
                <w:left w:val="none" w:sz="0" w:space="0" w:color="auto"/>
                <w:bottom w:val="none" w:sz="0" w:space="0" w:color="auto"/>
                <w:right w:val="none" w:sz="0" w:space="0" w:color="auto"/>
              </w:divBdr>
              <w:divsChild>
                <w:div w:id="683558855">
                  <w:marLeft w:val="0"/>
                  <w:marRight w:val="0"/>
                  <w:marTop w:val="0"/>
                  <w:marBottom w:val="0"/>
                  <w:divBdr>
                    <w:top w:val="none" w:sz="0" w:space="0" w:color="auto"/>
                    <w:left w:val="none" w:sz="0" w:space="0" w:color="auto"/>
                    <w:bottom w:val="none" w:sz="0" w:space="0" w:color="auto"/>
                    <w:right w:val="none" w:sz="0" w:space="0" w:color="auto"/>
                  </w:divBdr>
                  <w:divsChild>
                    <w:div w:id="819347395">
                      <w:marLeft w:val="0"/>
                      <w:marRight w:val="0"/>
                      <w:marTop w:val="0"/>
                      <w:marBottom w:val="0"/>
                      <w:divBdr>
                        <w:top w:val="none" w:sz="0" w:space="0" w:color="auto"/>
                        <w:left w:val="none" w:sz="0" w:space="0" w:color="auto"/>
                        <w:bottom w:val="none" w:sz="0" w:space="0" w:color="auto"/>
                        <w:right w:val="none" w:sz="0" w:space="0" w:color="auto"/>
                      </w:divBdr>
                      <w:divsChild>
                        <w:div w:id="1566574891">
                          <w:marLeft w:val="0"/>
                          <w:marRight w:val="0"/>
                          <w:marTop w:val="0"/>
                          <w:marBottom w:val="0"/>
                          <w:divBdr>
                            <w:top w:val="none" w:sz="0" w:space="0" w:color="auto"/>
                            <w:left w:val="none" w:sz="0" w:space="0" w:color="auto"/>
                            <w:bottom w:val="none" w:sz="0" w:space="0" w:color="auto"/>
                            <w:right w:val="none" w:sz="0" w:space="0" w:color="auto"/>
                          </w:divBdr>
                          <w:divsChild>
                            <w:div w:id="109683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9659220">
      <w:bodyDiv w:val="1"/>
      <w:marLeft w:val="0"/>
      <w:marRight w:val="0"/>
      <w:marTop w:val="0"/>
      <w:marBottom w:val="0"/>
      <w:divBdr>
        <w:top w:val="none" w:sz="0" w:space="0" w:color="auto"/>
        <w:left w:val="none" w:sz="0" w:space="0" w:color="auto"/>
        <w:bottom w:val="none" w:sz="0" w:space="0" w:color="auto"/>
        <w:right w:val="none" w:sz="0" w:space="0" w:color="auto"/>
      </w:divBdr>
    </w:div>
    <w:div w:id="479884981">
      <w:bodyDiv w:val="1"/>
      <w:marLeft w:val="0"/>
      <w:marRight w:val="0"/>
      <w:marTop w:val="0"/>
      <w:marBottom w:val="0"/>
      <w:divBdr>
        <w:top w:val="none" w:sz="0" w:space="0" w:color="auto"/>
        <w:left w:val="none" w:sz="0" w:space="0" w:color="auto"/>
        <w:bottom w:val="none" w:sz="0" w:space="0" w:color="auto"/>
        <w:right w:val="none" w:sz="0" w:space="0" w:color="auto"/>
      </w:divBdr>
    </w:div>
    <w:div w:id="482435314">
      <w:bodyDiv w:val="1"/>
      <w:marLeft w:val="0"/>
      <w:marRight w:val="0"/>
      <w:marTop w:val="0"/>
      <w:marBottom w:val="0"/>
      <w:divBdr>
        <w:top w:val="none" w:sz="0" w:space="0" w:color="auto"/>
        <w:left w:val="none" w:sz="0" w:space="0" w:color="auto"/>
        <w:bottom w:val="none" w:sz="0" w:space="0" w:color="auto"/>
        <w:right w:val="none" w:sz="0" w:space="0" w:color="auto"/>
      </w:divBdr>
    </w:div>
    <w:div w:id="496651404">
      <w:bodyDiv w:val="1"/>
      <w:marLeft w:val="0"/>
      <w:marRight w:val="0"/>
      <w:marTop w:val="0"/>
      <w:marBottom w:val="0"/>
      <w:divBdr>
        <w:top w:val="none" w:sz="0" w:space="0" w:color="auto"/>
        <w:left w:val="none" w:sz="0" w:space="0" w:color="auto"/>
        <w:bottom w:val="none" w:sz="0" w:space="0" w:color="auto"/>
        <w:right w:val="none" w:sz="0" w:space="0" w:color="auto"/>
      </w:divBdr>
    </w:div>
    <w:div w:id="506676241">
      <w:bodyDiv w:val="1"/>
      <w:marLeft w:val="0"/>
      <w:marRight w:val="0"/>
      <w:marTop w:val="0"/>
      <w:marBottom w:val="0"/>
      <w:divBdr>
        <w:top w:val="none" w:sz="0" w:space="0" w:color="auto"/>
        <w:left w:val="none" w:sz="0" w:space="0" w:color="auto"/>
        <w:bottom w:val="none" w:sz="0" w:space="0" w:color="auto"/>
        <w:right w:val="none" w:sz="0" w:space="0" w:color="auto"/>
      </w:divBdr>
    </w:div>
    <w:div w:id="507990837">
      <w:bodyDiv w:val="1"/>
      <w:marLeft w:val="0"/>
      <w:marRight w:val="0"/>
      <w:marTop w:val="0"/>
      <w:marBottom w:val="0"/>
      <w:divBdr>
        <w:top w:val="none" w:sz="0" w:space="0" w:color="auto"/>
        <w:left w:val="none" w:sz="0" w:space="0" w:color="auto"/>
        <w:bottom w:val="none" w:sz="0" w:space="0" w:color="auto"/>
        <w:right w:val="none" w:sz="0" w:space="0" w:color="auto"/>
      </w:divBdr>
    </w:div>
    <w:div w:id="512767420">
      <w:bodyDiv w:val="1"/>
      <w:marLeft w:val="0"/>
      <w:marRight w:val="0"/>
      <w:marTop w:val="0"/>
      <w:marBottom w:val="0"/>
      <w:divBdr>
        <w:top w:val="none" w:sz="0" w:space="0" w:color="auto"/>
        <w:left w:val="none" w:sz="0" w:space="0" w:color="auto"/>
        <w:bottom w:val="none" w:sz="0" w:space="0" w:color="auto"/>
        <w:right w:val="none" w:sz="0" w:space="0" w:color="auto"/>
      </w:divBdr>
    </w:div>
    <w:div w:id="517046096">
      <w:bodyDiv w:val="1"/>
      <w:marLeft w:val="0"/>
      <w:marRight w:val="0"/>
      <w:marTop w:val="0"/>
      <w:marBottom w:val="0"/>
      <w:divBdr>
        <w:top w:val="none" w:sz="0" w:space="0" w:color="auto"/>
        <w:left w:val="none" w:sz="0" w:space="0" w:color="auto"/>
        <w:bottom w:val="none" w:sz="0" w:space="0" w:color="auto"/>
        <w:right w:val="none" w:sz="0" w:space="0" w:color="auto"/>
      </w:divBdr>
    </w:div>
    <w:div w:id="517698401">
      <w:bodyDiv w:val="1"/>
      <w:marLeft w:val="0"/>
      <w:marRight w:val="0"/>
      <w:marTop w:val="0"/>
      <w:marBottom w:val="0"/>
      <w:divBdr>
        <w:top w:val="none" w:sz="0" w:space="0" w:color="auto"/>
        <w:left w:val="none" w:sz="0" w:space="0" w:color="auto"/>
        <w:bottom w:val="none" w:sz="0" w:space="0" w:color="auto"/>
        <w:right w:val="none" w:sz="0" w:space="0" w:color="auto"/>
      </w:divBdr>
    </w:div>
    <w:div w:id="518397463">
      <w:bodyDiv w:val="1"/>
      <w:marLeft w:val="0"/>
      <w:marRight w:val="0"/>
      <w:marTop w:val="0"/>
      <w:marBottom w:val="0"/>
      <w:divBdr>
        <w:top w:val="none" w:sz="0" w:space="0" w:color="auto"/>
        <w:left w:val="none" w:sz="0" w:space="0" w:color="auto"/>
        <w:bottom w:val="none" w:sz="0" w:space="0" w:color="auto"/>
        <w:right w:val="none" w:sz="0" w:space="0" w:color="auto"/>
      </w:divBdr>
    </w:div>
    <w:div w:id="525366917">
      <w:bodyDiv w:val="1"/>
      <w:marLeft w:val="0"/>
      <w:marRight w:val="0"/>
      <w:marTop w:val="0"/>
      <w:marBottom w:val="0"/>
      <w:divBdr>
        <w:top w:val="none" w:sz="0" w:space="0" w:color="auto"/>
        <w:left w:val="none" w:sz="0" w:space="0" w:color="auto"/>
        <w:bottom w:val="none" w:sz="0" w:space="0" w:color="auto"/>
        <w:right w:val="none" w:sz="0" w:space="0" w:color="auto"/>
      </w:divBdr>
    </w:div>
    <w:div w:id="534196177">
      <w:bodyDiv w:val="1"/>
      <w:marLeft w:val="0"/>
      <w:marRight w:val="0"/>
      <w:marTop w:val="0"/>
      <w:marBottom w:val="0"/>
      <w:divBdr>
        <w:top w:val="none" w:sz="0" w:space="0" w:color="auto"/>
        <w:left w:val="none" w:sz="0" w:space="0" w:color="auto"/>
        <w:bottom w:val="none" w:sz="0" w:space="0" w:color="auto"/>
        <w:right w:val="none" w:sz="0" w:space="0" w:color="auto"/>
      </w:divBdr>
    </w:div>
    <w:div w:id="536284905">
      <w:bodyDiv w:val="1"/>
      <w:marLeft w:val="0"/>
      <w:marRight w:val="0"/>
      <w:marTop w:val="0"/>
      <w:marBottom w:val="0"/>
      <w:divBdr>
        <w:top w:val="none" w:sz="0" w:space="0" w:color="auto"/>
        <w:left w:val="none" w:sz="0" w:space="0" w:color="auto"/>
        <w:bottom w:val="none" w:sz="0" w:space="0" w:color="auto"/>
        <w:right w:val="none" w:sz="0" w:space="0" w:color="auto"/>
      </w:divBdr>
    </w:div>
    <w:div w:id="546992330">
      <w:bodyDiv w:val="1"/>
      <w:marLeft w:val="0"/>
      <w:marRight w:val="0"/>
      <w:marTop w:val="0"/>
      <w:marBottom w:val="0"/>
      <w:divBdr>
        <w:top w:val="none" w:sz="0" w:space="0" w:color="auto"/>
        <w:left w:val="none" w:sz="0" w:space="0" w:color="auto"/>
        <w:bottom w:val="none" w:sz="0" w:space="0" w:color="auto"/>
        <w:right w:val="none" w:sz="0" w:space="0" w:color="auto"/>
      </w:divBdr>
    </w:div>
    <w:div w:id="547649664">
      <w:bodyDiv w:val="1"/>
      <w:marLeft w:val="0"/>
      <w:marRight w:val="0"/>
      <w:marTop w:val="0"/>
      <w:marBottom w:val="0"/>
      <w:divBdr>
        <w:top w:val="none" w:sz="0" w:space="0" w:color="auto"/>
        <w:left w:val="none" w:sz="0" w:space="0" w:color="auto"/>
        <w:bottom w:val="none" w:sz="0" w:space="0" w:color="auto"/>
        <w:right w:val="none" w:sz="0" w:space="0" w:color="auto"/>
      </w:divBdr>
    </w:div>
    <w:div w:id="550312410">
      <w:bodyDiv w:val="1"/>
      <w:marLeft w:val="0"/>
      <w:marRight w:val="0"/>
      <w:marTop w:val="0"/>
      <w:marBottom w:val="0"/>
      <w:divBdr>
        <w:top w:val="none" w:sz="0" w:space="0" w:color="auto"/>
        <w:left w:val="none" w:sz="0" w:space="0" w:color="auto"/>
        <w:bottom w:val="none" w:sz="0" w:space="0" w:color="auto"/>
        <w:right w:val="none" w:sz="0" w:space="0" w:color="auto"/>
      </w:divBdr>
    </w:div>
    <w:div w:id="562714430">
      <w:bodyDiv w:val="1"/>
      <w:marLeft w:val="0"/>
      <w:marRight w:val="0"/>
      <w:marTop w:val="0"/>
      <w:marBottom w:val="0"/>
      <w:divBdr>
        <w:top w:val="none" w:sz="0" w:space="0" w:color="auto"/>
        <w:left w:val="none" w:sz="0" w:space="0" w:color="auto"/>
        <w:bottom w:val="none" w:sz="0" w:space="0" w:color="auto"/>
        <w:right w:val="none" w:sz="0" w:space="0" w:color="auto"/>
      </w:divBdr>
    </w:div>
    <w:div w:id="564728043">
      <w:bodyDiv w:val="1"/>
      <w:marLeft w:val="0"/>
      <w:marRight w:val="0"/>
      <w:marTop w:val="0"/>
      <w:marBottom w:val="0"/>
      <w:divBdr>
        <w:top w:val="none" w:sz="0" w:space="0" w:color="auto"/>
        <w:left w:val="none" w:sz="0" w:space="0" w:color="auto"/>
        <w:bottom w:val="none" w:sz="0" w:space="0" w:color="auto"/>
        <w:right w:val="none" w:sz="0" w:space="0" w:color="auto"/>
      </w:divBdr>
    </w:div>
    <w:div w:id="567570973">
      <w:bodyDiv w:val="1"/>
      <w:marLeft w:val="0"/>
      <w:marRight w:val="0"/>
      <w:marTop w:val="0"/>
      <w:marBottom w:val="0"/>
      <w:divBdr>
        <w:top w:val="none" w:sz="0" w:space="0" w:color="auto"/>
        <w:left w:val="none" w:sz="0" w:space="0" w:color="auto"/>
        <w:bottom w:val="none" w:sz="0" w:space="0" w:color="auto"/>
        <w:right w:val="none" w:sz="0" w:space="0" w:color="auto"/>
      </w:divBdr>
    </w:div>
    <w:div w:id="573856932">
      <w:bodyDiv w:val="1"/>
      <w:marLeft w:val="0"/>
      <w:marRight w:val="0"/>
      <w:marTop w:val="0"/>
      <w:marBottom w:val="0"/>
      <w:divBdr>
        <w:top w:val="none" w:sz="0" w:space="0" w:color="auto"/>
        <w:left w:val="none" w:sz="0" w:space="0" w:color="auto"/>
        <w:bottom w:val="none" w:sz="0" w:space="0" w:color="auto"/>
        <w:right w:val="none" w:sz="0" w:space="0" w:color="auto"/>
      </w:divBdr>
    </w:div>
    <w:div w:id="573972519">
      <w:bodyDiv w:val="1"/>
      <w:marLeft w:val="0"/>
      <w:marRight w:val="0"/>
      <w:marTop w:val="0"/>
      <w:marBottom w:val="0"/>
      <w:divBdr>
        <w:top w:val="none" w:sz="0" w:space="0" w:color="auto"/>
        <w:left w:val="none" w:sz="0" w:space="0" w:color="auto"/>
        <w:bottom w:val="none" w:sz="0" w:space="0" w:color="auto"/>
        <w:right w:val="none" w:sz="0" w:space="0" w:color="auto"/>
      </w:divBdr>
    </w:div>
    <w:div w:id="579604306">
      <w:bodyDiv w:val="1"/>
      <w:marLeft w:val="0"/>
      <w:marRight w:val="0"/>
      <w:marTop w:val="0"/>
      <w:marBottom w:val="0"/>
      <w:divBdr>
        <w:top w:val="none" w:sz="0" w:space="0" w:color="auto"/>
        <w:left w:val="none" w:sz="0" w:space="0" w:color="auto"/>
        <w:bottom w:val="none" w:sz="0" w:space="0" w:color="auto"/>
        <w:right w:val="none" w:sz="0" w:space="0" w:color="auto"/>
      </w:divBdr>
    </w:div>
    <w:div w:id="588196660">
      <w:bodyDiv w:val="1"/>
      <w:marLeft w:val="0"/>
      <w:marRight w:val="0"/>
      <w:marTop w:val="0"/>
      <w:marBottom w:val="0"/>
      <w:divBdr>
        <w:top w:val="none" w:sz="0" w:space="0" w:color="auto"/>
        <w:left w:val="none" w:sz="0" w:space="0" w:color="auto"/>
        <w:bottom w:val="none" w:sz="0" w:space="0" w:color="auto"/>
        <w:right w:val="none" w:sz="0" w:space="0" w:color="auto"/>
      </w:divBdr>
    </w:div>
    <w:div w:id="590940851">
      <w:bodyDiv w:val="1"/>
      <w:marLeft w:val="0"/>
      <w:marRight w:val="0"/>
      <w:marTop w:val="0"/>
      <w:marBottom w:val="0"/>
      <w:divBdr>
        <w:top w:val="none" w:sz="0" w:space="0" w:color="auto"/>
        <w:left w:val="none" w:sz="0" w:space="0" w:color="auto"/>
        <w:bottom w:val="none" w:sz="0" w:space="0" w:color="auto"/>
        <w:right w:val="none" w:sz="0" w:space="0" w:color="auto"/>
      </w:divBdr>
    </w:div>
    <w:div w:id="595945134">
      <w:bodyDiv w:val="1"/>
      <w:marLeft w:val="0"/>
      <w:marRight w:val="0"/>
      <w:marTop w:val="0"/>
      <w:marBottom w:val="0"/>
      <w:divBdr>
        <w:top w:val="none" w:sz="0" w:space="0" w:color="auto"/>
        <w:left w:val="none" w:sz="0" w:space="0" w:color="auto"/>
        <w:bottom w:val="none" w:sz="0" w:space="0" w:color="auto"/>
        <w:right w:val="none" w:sz="0" w:space="0" w:color="auto"/>
      </w:divBdr>
    </w:div>
    <w:div w:id="596644087">
      <w:bodyDiv w:val="1"/>
      <w:marLeft w:val="0"/>
      <w:marRight w:val="0"/>
      <w:marTop w:val="0"/>
      <w:marBottom w:val="0"/>
      <w:divBdr>
        <w:top w:val="none" w:sz="0" w:space="0" w:color="auto"/>
        <w:left w:val="none" w:sz="0" w:space="0" w:color="auto"/>
        <w:bottom w:val="none" w:sz="0" w:space="0" w:color="auto"/>
        <w:right w:val="none" w:sz="0" w:space="0" w:color="auto"/>
      </w:divBdr>
    </w:div>
    <w:div w:id="603656512">
      <w:bodyDiv w:val="1"/>
      <w:marLeft w:val="0"/>
      <w:marRight w:val="0"/>
      <w:marTop w:val="0"/>
      <w:marBottom w:val="0"/>
      <w:divBdr>
        <w:top w:val="none" w:sz="0" w:space="0" w:color="auto"/>
        <w:left w:val="none" w:sz="0" w:space="0" w:color="auto"/>
        <w:bottom w:val="none" w:sz="0" w:space="0" w:color="auto"/>
        <w:right w:val="none" w:sz="0" w:space="0" w:color="auto"/>
      </w:divBdr>
    </w:div>
    <w:div w:id="605117747">
      <w:bodyDiv w:val="1"/>
      <w:marLeft w:val="0"/>
      <w:marRight w:val="0"/>
      <w:marTop w:val="0"/>
      <w:marBottom w:val="0"/>
      <w:divBdr>
        <w:top w:val="none" w:sz="0" w:space="0" w:color="auto"/>
        <w:left w:val="none" w:sz="0" w:space="0" w:color="auto"/>
        <w:bottom w:val="none" w:sz="0" w:space="0" w:color="auto"/>
        <w:right w:val="none" w:sz="0" w:space="0" w:color="auto"/>
      </w:divBdr>
    </w:div>
    <w:div w:id="612637147">
      <w:bodyDiv w:val="1"/>
      <w:marLeft w:val="0"/>
      <w:marRight w:val="0"/>
      <w:marTop w:val="0"/>
      <w:marBottom w:val="0"/>
      <w:divBdr>
        <w:top w:val="none" w:sz="0" w:space="0" w:color="auto"/>
        <w:left w:val="none" w:sz="0" w:space="0" w:color="auto"/>
        <w:bottom w:val="none" w:sz="0" w:space="0" w:color="auto"/>
        <w:right w:val="none" w:sz="0" w:space="0" w:color="auto"/>
      </w:divBdr>
    </w:div>
    <w:div w:id="614487240">
      <w:bodyDiv w:val="1"/>
      <w:marLeft w:val="0"/>
      <w:marRight w:val="0"/>
      <w:marTop w:val="0"/>
      <w:marBottom w:val="0"/>
      <w:divBdr>
        <w:top w:val="none" w:sz="0" w:space="0" w:color="auto"/>
        <w:left w:val="none" w:sz="0" w:space="0" w:color="auto"/>
        <w:bottom w:val="none" w:sz="0" w:space="0" w:color="auto"/>
        <w:right w:val="none" w:sz="0" w:space="0" w:color="auto"/>
      </w:divBdr>
    </w:div>
    <w:div w:id="634604630">
      <w:bodyDiv w:val="1"/>
      <w:marLeft w:val="0"/>
      <w:marRight w:val="0"/>
      <w:marTop w:val="0"/>
      <w:marBottom w:val="0"/>
      <w:divBdr>
        <w:top w:val="none" w:sz="0" w:space="0" w:color="auto"/>
        <w:left w:val="none" w:sz="0" w:space="0" w:color="auto"/>
        <w:bottom w:val="none" w:sz="0" w:space="0" w:color="auto"/>
        <w:right w:val="none" w:sz="0" w:space="0" w:color="auto"/>
      </w:divBdr>
    </w:div>
    <w:div w:id="636224782">
      <w:bodyDiv w:val="1"/>
      <w:marLeft w:val="0"/>
      <w:marRight w:val="0"/>
      <w:marTop w:val="0"/>
      <w:marBottom w:val="0"/>
      <w:divBdr>
        <w:top w:val="none" w:sz="0" w:space="0" w:color="auto"/>
        <w:left w:val="none" w:sz="0" w:space="0" w:color="auto"/>
        <w:bottom w:val="none" w:sz="0" w:space="0" w:color="auto"/>
        <w:right w:val="none" w:sz="0" w:space="0" w:color="auto"/>
      </w:divBdr>
    </w:div>
    <w:div w:id="649137083">
      <w:bodyDiv w:val="1"/>
      <w:marLeft w:val="0"/>
      <w:marRight w:val="0"/>
      <w:marTop w:val="0"/>
      <w:marBottom w:val="0"/>
      <w:divBdr>
        <w:top w:val="none" w:sz="0" w:space="0" w:color="auto"/>
        <w:left w:val="none" w:sz="0" w:space="0" w:color="auto"/>
        <w:bottom w:val="none" w:sz="0" w:space="0" w:color="auto"/>
        <w:right w:val="none" w:sz="0" w:space="0" w:color="auto"/>
      </w:divBdr>
    </w:div>
    <w:div w:id="651258798">
      <w:bodyDiv w:val="1"/>
      <w:marLeft w:val="0"/>
      <w:marRight w:val="0"/>
      <w:marTop w:val="0"/>
      <w:marBottom w:val="0"/>
      <w:divBdr>
        <w:top w:val="none" w:sz="0" w:space="0" w:color="auto"/>
        <w:left w:val="none" w:sz="0" w:space="0" w:color="auto"/>
        <w:bottom w:val="none" w:sz="0" w:space="0" w:color="auto"/>
        <w:right w:val="none" w:sz="0" w:space="0" w:color="auto"/>
      </w:divBdr>
    </w:div>
    <w:div w:id="654380468">
      <w:bodyDiv w:val="1"/>
      <w:marLeft w:val="0"/>
      <w:marRight w:val="0"/>
      <w:marTop w:val="0"/>
      <w:marBottom w:val="0"/>
      <w:divBdr>
        <w:top w:val="none" w:sz="0" w:space="0" w:color="auto"/>
        <w:left w:val="none" w:sz="0" w:space="0" w:color="auto"/>
        <w:bottom w:val="none" w:sz="0" w:space="0" w:color="auto"/>
        <w:right w:val="none" w:sz="0" w:space="0" w:color="auto"/>
      </w:divBdr>
    </w:div>
    <w:div w:id="662709800">
      <w:bodyDiv w:val="1"/>
      <w:marLeft w:val="0"/>
      <w:marRight w:val="0"/>
      <w:marTop w:val="0"/>
      <w:marBottom w:val="0"/>
      <w:divBdr>
        <w:top w:val="none" w:sz="0" w:space="0" w:color="auto"/>
        <w:left w:val="none" w:sz="0" w:space="0" w:color="auto"/>
        <w:bottom w:val="none" w:sz="0" w:space="0" w:color="auto"/>
        <w:right w:val="none" w:sz="0" w:space="0" w:color="auto"/>
      </w:divBdr>
    </w:div>
    <w:div w:id="675961409">
      <w:bodyDiv w:val="1"/>
      <w:marLeft w:val="0"/>
      <w:marRight w:val="0"/>
      <w:marTop w:val="0"/>
      <w:marBottom w:val="0"/>
      <w:divBdr>
        <w:top w:val="none" w:sz="0" w:space="0" w:color="auto"/>
        <w:left w:val="none" w:sz="0" w:space="0" w:color="auto"/>
        <w:bottom w:val="none" w:sz="0" w:space="0" w:color="auto"/>
        <w:right w:val="none" w:sz="0" w:space="0" w:color="auto"/>
      </w:divBdr>
    </w:div>
    <w:div w:id="679165894">
      <w:bodyDiv w:val="1"/>
      <w:marLeft w:val="0"/>
      <w:marRight w:val="0"/>
      <w:marTop w:val="0"/>
      <w:marBottom w:val="0"/>
      <w:divBdr>
        <w:top w:val="none" w:sz="0" w:space="0" w:color="auto"/>
        <w:left w:val="none" w:sz="0" w:space="0" w:color="auto"/>
        <w:bottom w:val="none" w:sz="0" w:space="0" w:color="auto"/>
        <w:right w:val="none" w:sz="0" w:space="0" w:color="auto"/>
      </w:divBdr>
    </w:div>
    <w:div w:id="685398924">
      <w:bodyDiv w:val="1"/>
      <w:marLeft w:val="0"/>
      <w:marRight w:val="0"/>
      <w:marTop w:val="0"/>
      <w:marBottom w:val="0"/>
      <w:divBdr>
        <w:top w:val="none" w:sz="0" w:space="0" w:color="auto"/>
        <w:left w:val="none" w:sz="0" w:space="0" w:color="auto"/>
        <w:bottom w:val="none" w:sz="0" w:space="0" w:color="auto"/>
        <w:right w:val="none" w:sz="0" w:space="0" w:color="auto"/>
      </w:divBdr>
    </w:div>
    <w:div w:id="687099270">
      <w:bodyDiv w:val="1"/>
      <w:marLeft w:val="0"/>
      <w:marRight w:val="0"/>
      <w:marTop w:val="0"/>
      <w:marBottom w:val="0"/>
      <w:divBdr>
        <w:top w:val="none" w:sz="0" w:space="0" w:color="auto"/>
        <w:left w:val="none" w:sz="0" w:space="0" w:color="auto"/>
        <w:bottom w:val="none" w:sz="0" w:space="0" w:color="auto"/>
        <w:right w:val="none" w:sz="0" w:space="0" w:color="auto"/>
      </w:divBdr>
    </w:div>
    <w:div w:id="688063357">
      <w:bodyDiv w:val="1"/>
      <w:marLeft w:val="0"/>
      <w:marRight w:val="0"/>
      <w:marTop w:val="0"/>
      <w:marBottom w:val="0"/>
      <w:divBdr>
        <w:top w:val="none" w:sz="0" w:space="0" w:color="auto"/>
        <w:left w:val="none" w:sz="0" w:space="0" w:color="auto"/>
        <w:bottom w:val="none" w:sz="0" w:space="0" w:color="auto"/>
        <w:right w:val="none" w:sz="0" w:space="0" w:color="auto"/>
      </w:divBdr>
    </w:div>
    <w:div w:id="707729276">
      <w:bodyDiv w:val="1"/>
      <w:marLeft w:val="0"/>
      <w:marRight w:val="0"/>
      <w:marTop w:val="0"/>
      <w:marBottom w:val="0"/>
      <w:divBdr>
        <w:top w:val="none" w:sz="0" w:space="0" w:color="auto"/>
        <w:left w:val="none" w:sz="0" w:space="0" w:color="auto"/>
        <w:bottom w:val="none" w:sz="0" w:space="0" w:color="auto"/>
        <w:right w:val="none" w:sz="0" w:space="0" w:color="auto"/>
      </w:divBdr>
    </w:div>
    <w:div w:id="720325596">
      <w:bodyDiv w:val="1"/>
      <w:marLeft w:val="0"/>
      <w:marRight w:val="0"/>
      <w:marTop w:val="0"/>
      <w:marBottom w:val="0"/>
      <w:divBdr>
        <w:top w:val="none" w:sz="0" w:space="0" w:color="auto"/>
        <w:left w:val="none" w:sz="0" w:space="0" w:color="auto"/>
        <w:bottom w:val="none" w:sz="0" w:space="0" w:color="auto"/>
        <w:right w:val="none" w:sz="0" w:space="0" w:color="auto"/>
      </w:divBdr>
    </w:div>
    <w:div w:id="723523520">
      <w:bodyDiv w:val="1"/>
      <w:marLeft w:val="0"/>
      <w:marRight w:val="0"/>
      <w:marTop w:val="0"/>
      <w:marBottom w:val="0"/>
      <w:divBdr>
        <w:top w:val="none" w:sz="0" w:space="0" w:color="auto"/>
        <w:left w:val="none" w:sz="0" w:space="0" w:color="auto"/>
        <w:bottom w:val="none" w:sz="0" w:space="0" w:color="auto"/>
        <w:right w:val="none" w:sz="0" w:space="0" w:color="auto"/>
      </w:divBdr>
    </w:div>
    <w:div w:id="723719265">
      <w:bodyDiv w:val="1"/>
      <w:marLeft w:val="0"/>
      <w:marRight w:val="0"/>
      <w:marTop w:val="0"/>
      <w:marBottom w:val="0"/>
      <w:divBdr>
        <w:top w:val="none" w:sz="0" w:space="0" w:color="auto"/>
        <w:left w:val="none" w:sz="0" w:space="0" w:color="auto"/>
        <w:bottom w:val="none" w:sz="0" w:space="0" w:color="auto"/>
        <w:right w:val="none" w:sz="0" w:space="0" w:color="auto"/>
      </w:divBdr>
    </w:div>
    <w:div w:id="728380303">
      <w:bodyDiv w:val="1"/>
      <w:marLeft w:val="0"/>
      <w:marRight w:val="0"/>
      <w:marTop w:val="0"/>
      <w:marBottom w:val="0"/>
      <w:divBdr>
        <w:top w:val="none" w:sz="0" w:space="0" w:color="auto"/>
        <w:left w:val="none" w:sz="0" w:space="0" w:color="auto"/>
        <w:bottom w:val="none" w:sz="0" w:space="0" w:color="auto"/>
        <w:right w:val="none" w:sz="0" w:space="0" w:color="auto"/>
      </w:divBdr>
    </w:div>
    <w:div w:id="733309440">
      <w:bodyDiv w:val="1"/>
      <w:marLeft w:val="0"/>
      <w:marRight w:val="0"/>
      <w:marTop w:val="0"/>
      <w:marBottom w:val="0"/>
      <w:divBdr>
        <w:top w:val="none" w:sz="0" w:space="0" w:color="auto"/>
        <w:left w:val="none" w:sz="0" w:space="0" w:color="auto"/>
        <w:bottom w:val="none" w:sz="0" w:space="0" w:color="auto"/>
        <w:right w:val="none" w:sz="0" w:space="0" w:color="auto"/>
      </w:divBdr>
    </w:div>
    <w:div w:id="740179127">
      <w:bodyDiv w:val="1"/>
      <w:marLeft w:val="0"/>
      <w:marRight w:val="0"/>
      <w:marTop w:val="0"/>
      <w:marBottom w:val="0"/>
      <w:divBdr>
        <w:top w:val="none" w:sz="0" w:space="0" w:color="auto"/>
        <w:left w:val="none" w:sz="0" w:space="0" w:color="auto"/>
        <w:bottom w:val="none" w:sz="0" w:space="0" w:color="auto"/>
        <w:right w:val="none" w:sz="0" w:space="0" w:color="auto"/>
      </w:divBdr>
    </w:div>
    <w:div w:id="743450853">
      <w:bodyDiv w:val="1"/>
      <w:marLeft w:val="0"/>
      <w:marRight w:val="0"/>
      <w:marTop w:val="0"/>
      <w:marBottom w:val="0"/>
      <w:divBdr>
        <w:top w:val="none" w:sz="0" w:space="0" w:color="auto"/>
        <w:left w:val="none" w:sz="0" w:space="0" w:color="auto"/>
        <w:bottom w:val="none" w:sz="0" w:space="0" w:color="auto"/>
        <w:right w:val="none" w:sz="0" w:space="0" w:color="auto"/>
      </w:divBdr>
    </w:div>
    <w:div w:id="749623157">
      <w:bodyDiv w:val="1"/>
      <w:marLeft w:val="0"/>
      <w:marRight w:val="0"/>
      <w:marTop w:val="0"/>
      <w:marBottom w:val="0"/>
      <w:divBdr>
        <w:top w:val="none" w:sz="0" w:space="0" w:color="auto"/>
        <w:left w:val="none" w:sz="0" w:space="0" w:color="auto"/>
        <w:bottom w:val="none" w:sz="0" w:space="0" w:color="auto"/>
        <w:right w:val="none" w:sz="0" w:space="0" w:color="auto"/>
      </w:divBdr>
    </w:div>
    <w:div w:id="753285974">
      <w:bodyDiv w:val="1"/>
      <w:marLeft w:val="0"/>
      <w:marRight w:val="0"/>
      <w:marTop w:val="0"/>
      <w:marBottom w:val="0"/>
      <w:divBdr>
        <w:top w:val="none" w:sz="0" w:space="0" w:color="auto"/>
        <w:left w:val="none" w:sz="0" w:space="0" w:color="auto"/>
        <w:bottom w:val="none" w:sz="0" w:space="0" w:color="auto"/>
        <w:right w:val="none" w:sz="0" w:space="0" w:color="auto"/>
      </w:divBdr>
    </w:div>
    <w:div w:id="758525683">
      <w:bodyDiv w:val="1"/>
      <w:marLeft w:val="0"/>
      <w:marRight w:val="0"/>
      <w:marTop w:val="0"/>
      <w:marBottom w:val="0"/>
      <w:divBdr>
        <w:top w:val="none" w:sz="0" w:space="0" w:color="auto"/>
        <w:left w:val="none" w:sz="0" w:space="0" w:color="auto"/>
        <w:bottom w:val="none" w:sz="0" w:space="0" w:color="auto"/>
        <w:right w:val="none" w:sz="0" w:space="0" w:color="auto"/>
      </w:divBdr>
    </w:div>
    <w:div w:id="758906997">
      <w:bodyDiv w:val="1"/>
      <w:marLeft w:val="0"/>
      <w:marRight w:val="0"/>
      <w:marTop w:val="0"/>
      <w:marBottom w:val="0"/>
      <w:divBdr>
        <w:top w:val="none" w:sz="0" w:space="0" w:color="auto"/>
        <w:left w:val="none" w:sz="0" w:space="0" w:color="auto"/>
        <w:bottom w:val="none" w:sz="0" w:space="0" w:color="auto"/>
        <w:right w:val="none" w:sz="0" w:space="0" w:color="auto"/>
      </w:divBdr>
    </w:div>
    <w:div w:id="782307779">
      <w:bodyDiv w:val="1"/>
      <w:marLeft w:val="0"/>
      <w:marRight w:val="0"/>
      <w:marTop w:val="0"/>
      <w:marBottom w:val="0"/>
      <w:divBdr>
        <w:top w:val="none" w:sz="0" w:space="0" w:color="auto"/>
        <w:left w:val="none" w:sz="0" w:space="0" w:color="auto"/>
        <w:bottom w:val="none" w:sz="0" w:space="0" w:color="auto"/>
        <w:right w:val="none" w:sz="0" w:space="0" w:color="auto"/>
      </w:divBdr>
    </w:div>
    <w:div w:id="787434305">
      <w:bodyDiv w:val="1"/>
      <w:marLeft w:val="0"/>
      <w:marRight w:val="0"/>
      <w:marTop w:val="0"/>
      <w:marBottom w:val="0"/>
      <w:divBdr>
        <w:top w:val="none" w:sz="0" w:space="0" w:color="auto"/>
        <w:left w:val="none" w:sz="0" w:space="0" w:color="auto"/>
        <w:bottom w:val="none" w:sz="0" w:space="0" w:color="auto"/>
        <w:right w:val="none" w:sz="0" w:space="0" w:color="auto"/>
      </w:divBdr>
    </w:div>
    <w:div w:id="791826759">
      <w:bodyDiv w:val="1"/>
      <w:marLeft w:val="0"/>
      <w:marRight w:val="0"/>
      <w:marTop w:val="0"/>
      <w:marBottom w:val="0"/>
      <w:divBdr>
        <w:top w:val="none" w:sz="0" w:space="0" w:color="auto"/>
        <w:left w:val="none" w:sz="0" w:space="0" w:color="auto"/>
        <w:bottom w:val="none" w:sz="0" w:space="0" w:color="auto"/>
        <w:right w:val="none" w:sz="0" w:space="0" w:color="auto"/>
      </w:divBdr>
    </w:div>
    <w:div w:id="793865616">
      <w:bodyDiv w:val="1"/>
      <w:marLeft w:val="0"/>
      <w:marRight w:val="0"/>
      <w:marTop w:val="0"/>
      <w:marBottom w:val="0"/>
      <w:divBdr>
        <w:top w:val="none" w:sz="0" w:space="0" w:color="auto"/>
        <w:left w:val="none" w:sz="0" w:space="0" w:color="auto"/>
        <w:bottom w:val="none" w:sz="0" w:space="0" w:color="auto"/>
        <w:right w:val="none" w:sz="0" w:space="0" w:color="auto"/>
      </w:divBdr>
    </w:div>
    <w:div w:id="794910540">
      <w:bodyDiv w:val="1"/>
      <w:marLeft w:val="0"/>
      <w:marRight w:val="0"/>
      <w:marTop w:val="0"/>
      <w:marBottom w:val="0"/>
      <w:divBdr>
        <w:top w:val="none" w:sz="0" w:space="0" w:color="auto"/>
        <w:left w:val="none" w:sz="0" w:space="0" w:color="auto"/>
        <w:bottom w:val="none" w:sz="0" w:space="0" w:color="auto"/>
        <w:right w:val="none" w:sz="0" w:space="0" w:color="auto"/>
      </w:divBdr>
    </w:div>
    <w:div w:id="804010893">
      <w:bodyDiv w:val="1"/>
      <w:marLeft w:val="0"/>
      <w:marRight w:val="0"/>
      <w:marTop w:val="0"/>
      <w:marBottom w:val="0"/>
      <w:divBdr>
        <w:top w:val="none" w:sz="0" w:space="0" w:color="auto"/>
        <w:left w:val="none" w:sz="0" w:space="0" w:color="auto"/>
        <w:bottom w:val="none" w:sz="0" w:space="0" w:color="auto"/>
        <w:right w:val="none" w:sz="0" w:space="0" w:color="auto"/>
      </w:divBdr>
    </w:div>
    <w:div w:id="824475517">
      <w:bodyDiv w:val="1"/>
      <w:marLeft w:val="0"/>
      <w:marRight w:val="0"/>
      <w:marTop w:val="0"/>
      <w:marBottom w:val="0"/>
      <w:divBdr>
        <w:top w:val="none" w:sz="0" w:space="0" w:color="auto"/>
        <w:left w:val="none" w:sz="0" w:space="0" w:color="auto"/>
        <w:bottom w:val="none" w:sz="0" w:space="0" w:color="auto"/>
        <w:right w:val="none" w:sz="0" w:space="0" w:color="auto"/>
      </w:divBdr>
    </w:div>
    <w:div w:id="827862852">
      <w:bodyDiv w:val="1"/>
      <w:marLeft w:val="0"/>
      <w:marRight w:val="0"/>
      <w:marTop w:val="0"/>
      <w:marBottom w:val="0"/>
      <w:divBdr>
        <w:top w:val="none" w:sz="0" w:space="0" w:color="auto"/>
        <w:left w:val="none" w:sz="0" w:space="0" w:color="auto"/>
        <w:bottom w:val="none" w:sz="0" w:space="0" w:color="auto"/>
        <w:right w:val="none" w:sz="0" w:space="0" w:color="auto"/>
      </w:divBdr>
    </w:div>
    <w:div w:id="830028323">
      <w:bodyDiv w:val="1"/>
      <w:marLeft w:val="0"/>
      <w:marRight w:val="0"/>
      <w:marTop w:val="0"/>
      <w:marBottom w:val="0"/>
      <w:divBdr>
        <w:top w:val="none" w:sz="0" w:space="0" w:color="auto"/>
        <w:left w:val="none" w:sz="0" w:space="0" w:color="auto"/>
        <w:bottom w:val="none" w:sz="0" w:space="0" w:color="auto"/>
        <w:right w:val="none" w:sz="0" w:space="0" w:color="auto"/>
      </w:divBdr>
    </w:div>
    <w:div w:id="830372610">
      <w:bodyDiv w:val="1"/>
      <w:marLeft w:val="0"/>
      <w:marRight w:val="0"/>
      <w:marTop w:val="0"/>
      <w:marBottom w:val="0"/>
      <w:divBdr>
        <w:top w:val="none" w:sz="0" w:space="0" w:color="auto"/>
        <w:left w:val="none" w:sz="0" w:space="0" w:color="auto"/>
        <w:bottom w:val="none" w:sz="0" w:space="0" w:color="auto"/>
        <w:right w:val="none" w:sz="0" w:space="0" w:color="auto"/>
      </w:divBdr>
    </w:div>
    <w:div w:id="834994661">
      <w:bodyDiv w:val="1"/>
      <w:marLeft w:val="0"/>
      <w:marRight w:val="0"/>
      <w:marTop w:val="0"/>
      <w:marBottom w:val="0"/>
      <w:divBdr>
        <w:top w:val="none" w:sz="0" w:space="0" w:color="auto"/>
        <w:left w:val="none" w:sz="0" w:space="0" w:color="auto"/>
        <w:bottom w:val="none" w:sz="0" w:space="0" w:color="auto"/>
        <w:right w:val="none" w:sz="0" w:space="0" w:color="auto"/>
      </w:divBdr>
    </w:div>
    <w:div w:id="836577502">
      <w:bodyDiv w:val="1"/>
      <w:marLeft w:val="0"/>
      <w:marRight w:val="0"/>
      <w:marTop w:val="0"/>
      <w:marBottom w:val="0"/>
      <w:divBdr>
        <w:top w:val="none" w:sz="0" w:space="0" w:color="auto"/>
        <w:left w:val="none" w:sz="0" w:space="0" w:color="auto"/>
        <w:bottom w:val="none" w:sz="0" w:space="0" w:color="auto"/>
        <w:right w:val="none" w:sz="0" w:space="0" w:color="auto"/>
      </w:divBdr>
      <w:divsChild>
        <w:div w:id="1635136216">
          <w:marLeft w:val="0"/>
          <w:marRight w:val="0"/>
          <w:marTop w:val="0"/>
          <w:marBottom w:val="0"/>
          <w:divBdr>
            <w:top w:val="none" w:sz="0" w:space="0" w:color="auto"/>
            <w:left w:val="none" w:sz="0" w:space="0" w:color="auto"/>
            <w:bottom w:val="none" w:sz="0" w:space="0" w:color="auto"/>
            <w:right w:val="none" w:sz="0" w:space="0" w:color="auto"/>
          </w:divBdr>
          <w:divsChild>
            <w:div w:id="189615095">
              <w:marLeft w:val="0"/>
              <w:marRight w:val="0"/>
              <w:marTop w:val="0"/>
              <w:marBottom w:val="0"/>
              <w:divBdr>
                <w:top w:val="none" w:sz="0" w:space="0" w:color="auto"/>
                <w:left w:val="none" w:sz="0" w:space="0" w:color="auto"/>
                <w:bottom w:val="none" w:sz="0" w:space="0" w:color="auto"/>
                <w:right w:val="none" w:sz="0" w:space="0" w:color="auto"/>
              </w:divBdr>
              <w:divsChild>
                <w:div w:id="1503012507">
                  <w:marLeft w:val="0"/>
                  <w:marRight w:val="0"/>
                  <w:marTop w:val="0"/>
                  <w:marBottom w:val="0"/>
                  <w:divBdr>
                    <w:top w:val="none" w:sz="0" w:space="0" w:color="auto"/>
                    <w:left w:val="none" w:sz="0" w:space="0" w:color="auto"/>
                    <w:bottom w:val="none" w:sz="0" w:space="0" w:color="auto"/>
                    <w:right w:val="none" w:sz="0" w:space="0" w:color="auto"/>
                  </w:divBdr>
                  <w:divsChild>
                    <w:div w:id="489181112">
                      <w:marLeft w:val="0"/>
                      <w:marRight w:val="0"/>
                      <w:marTop w:val="0"/>
                      <w:marBottom w:val="0"/>
                      <w:divBdr>
                        <w:top w:val="none" w:sz="0" w:space="0" w:color="auto"/>
                        <w:left w:val="none" w:sz="0" w:space="0" w:color="auto"/>
                        <w:bottom w:val="none" w:sz="0" w:space="0" w:color="auto"/>
                        <w:right w:val="none" w:sz="0" w:space="0" w:color="auto"/>
                      </w:divBdr>
                      <w:divsChild>
                        <w:div w:id="1371106756">
                          <w:marLeft w:val="0"/>
                          <w:marRight w:val="0"/>
                          <w:marTop w:val="0"/>
                          <w:marBottom w:val="0"/>
                          <w:divBdr>
                            <w:top w:val="none" w:sz="0" w:space="0" w:color="auto"/>
                            <w:left w:val="none" w:sz="0" w:space="0" w:color="auto"/>
                            <w:bottom w:val="none" w:sz="0" w:space="0" w:color="auto"/>
                            <w:right w:val="none" w:sz="0" w:space="0" w:color="auto"/>
                          </w:divBdr>
                          <w:divsChild>
                            <w:div w:id="60885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1510424">
      <w:bodyDiv w:val="1"/>
      <w:marLeft w:val="0"/>
      <w:marRight w:val="0"/>
      <w:marTop w:val="0"/>
      <w:marBottom w:val="0"/>
      <w:divBdr>
        <w:top w:val="none" w:sz="0" w:space="0" w:color="auto"/>
        <w:left w:val="none" w:sz="0" w:space="0" w:color="auto"/>
        <w:bottom w:val="none" w:sz="0" w:space="0" w:color="auto"/>
        <w:right w:val="none" w:sz="0" w:space="0" w:color="auto"/>
      </w:divBdr>
    </w:div>
    <w:div w:id="842624452">
      <w:bodyDiv w:val="1"/>
      <w:marLeft w:val="0"/>
      <w:marRight w:val="0"/>
      <w:marTop w:val="0"/>
      <w:marBottom w:val="0"/>
      <w:divBdr>
        <w:top w:val="none" w:sz="0" w:space="0" w:color="auto"/>
        <w:left w:val="none" w:sz="0" w:space="0" w:color="auto"/>
        <w:bottom w:val="none" w:sz="0" w:space="0" w:color="auto"/>
        <w:right w:val="none" w:sz="0" w:space="0" w:color="auto"/>
      </w:divBdr>
    </w:div>
    <w:div w:id="849485129">
      <w:bodyDiv w:val="1"/>
      <w:marLeft w:val="0"/>
      <w:marRight w:val="0"/>
      <w:marTop w:val="0"/>
      <w:marBottom w:val="0"/>
      <w:divBdr>
        <w:top w:val="none" w:sz="0" w:space="0" w:color="auto"/>
        <w:left w:val="none" w:sz="0" w:space="0" w:color="auto"/>
        <w:bottom w:val="none" w:sz="0" w:space="0" w:color="auto"/>
        <w:right w:val="none" w:sz="0" w:space="0" w:color="auto"/>
      </w:divBdr>
    </w:div>
    <w:div w:id="865368251">
      <w:bodyDiv w:val="1"/>
      <w:marLeft w:val="0"/>
      <w:marRight w:val="0"/>
      <w:marTop w:val="0"/>
      <w:marBottom w:val="0"/>
      <w:divBdr>
        <w:top w:val="none" w:sz="0" w:space="0" w:color="auto"/>
        <w:left w:val="none" w:sz="0" w:space="0" w:color="auto"/>
        <w:bottom w:val="none" w:sz="0" w:space="0" w:color="auto"/>
        <w:right w:val="none" w:sz="0" w:space="0" w:color="auto"/>
      </w:divBdr>
    </w:div>
    <w:div w:id="873690341">
      <w:bodyDiv w:val="1"/>
      <w:marLeft w:val="0"/>
      <w:marRight w:val="0"/>
      <w:marTop w:val="0"/>
      <w:marBottom w:val="0"/>
      <w:divBdr>
        <w:top w:val="none" w:sz="0" w:space="0" w:color="auto"/>
        <w:left w:val="none" w:sz="0" w:space="0" w:color="auto"/>
        <w:bottom w:val="none" w:sz="0" w:space="0" w:color="auto"/>
        <w:right w:val="none" w:sz="0" w:space="0" w:color="auto"/>
      </w:divBdr>
    </w:div>
    <w:div w:id="874002612">
      <w:bodyDiv w:val="1"/>
      <w:marLeft w:val="0"/>
      <w:marRight w:val="0"/>
      <w:marTop w:val="0"/>
      <w:marBottom w:val="0"/>
      <w:divBdr>
        <w:top w:val="none" w:sz="0" w:space="0" w:color="auto"/>
        <w:left w:val="none" w:sz="0" w:space="0" w:color="auto"/>
        <w:bottom w:val="none" w:sz="0" w:space="0" w:color="auto"/>
        <w:right w:val="none" w:sz="0" w:space="0" w:color="auto"/>
      </w:divBdr>
    </w:div>
    <w:div w:id="877932678">
      <w:bodyDiv w:val="1"/>
      <w:marLeft w:val="0"/>
      <w:marRight w:val="0"/>
      <w:marTop w:val="0"/>
      <w:marBottom w:val="0"/>
      <w:divBdr>
        <w:top w:val="none" w:sz="0" w:space="0" w:color="auto"/>
        <w:left w:val="none" w:sz="0" w:space="0" w:color="auto"/>
        <w:bottom w:val="none" w:sz="0" w:space="0" w:color="auto"/>
        <w:right w:val="none" w:sz="0" w:space="0" w:color="auto"/>
      </w:divBdr>
    </w:div>
    <w:div w:id="880215496">
      <w:bodyDiv w:val="1"/>
      <w:marLeft w:val="0"/>
      <w:marRight w:val="0"/>
      <w:marTop w:val="0"/>
      <w:marBottom w:val="0"/>
      <w:divBdr>
        <w:top w:val="none" w:sz="0" w:space="0" w:color="auto"/>
        <w:left w:val="none" w:sz="0" w:space="0" w:color="auto"/>
        <w:bottom w:val="none" w:sz="0" w:space="0" w:color="auto"/>
        <w:right w:val="none" w:sz="0" w:space="0" w:color="auto"/>
      </w:divBdr>
    </w:div>
    <w:div w:id="881139843">
      <w:bodyDiv w:val="1"/>
      <w:marLeft w:val="0"/>
      <w:marRight w:val="0"/>
      <w:marTop w:val="0"/>
      <w:marBottom w:val="0"/>
      <w:divBdr>
        <w:top w:val="none" w:sz="0" w:space="0" w:color="auto"/>
        <w:left w:val="none" w:sz="0" w:space="0" w:color="auto"/>
        <w:bottom w:val="none" w:sz="0" w:space="0" w:color="auto"/>
        <w:right w:val="none" w:sz="0" w:space="0" w:color="auto"/>
      </w:divBdr>
    </w:div>
    <w:div w:id="883372481">
      <w:bodyDiv w:val="1"/>
      <w:marLeft w:val="0"/>
      <w:marRight w:val="0"/>
      <w:marTop w:val="0"/>
      <w:marBottom w:val="0"/>
      <w:divBdr>
        <w:top w:val="none" w:sz="0" w:space="0" w:color="auto"/>
        <w:left w:val="none" w:sz="0" w:space="0" w:color="auto"/>
        <w:bottom w:val="none" w:sz="0" w:space="0" w:color="auto"/>
        <w:right w:val="none" w:sz="0" w:space="0" w:color="auto"/>
      </w:divBdr>
    </w:div>
    <w:div w:id="887494965">
      <w:bodyDiv w:val="1"/>
      <w:marLeft w:val="0"/>
      <w:marRight w:val="0"/>
      <w:marTop w:val="0"/>
      <w:marBottom w:val="0"/>
      <w:divBdr>
        <w:top w:val="none" w:sz="0" w:space="0" w:color="auto"/>
        <w:left w:val="none" w:sz="0" w:space="0" w:color="auto"/>
        <w:bottom w:val="none" w:sz="0" w:space="0" w:color="auto"/>
        <w:right w:val="none" w:sz="0" w:space="0" w:color="auto"/>
      </w:divBdr>
    </w:div>
    <w:div w:id="891501333">
      <w:bodyDiv w:val="1"/>
      <w:marLeft w:val="0"/>
      <w:marRight w:val="0"/>
      <w:marTop w:val="0"/>
      <w:marBottom w:val="0"/>
      <w:divBdr>
        <w:top w:val="none" w:sz="0" w:space="0" w:color="auto"/>
        <w:left w:val="none" w:sz="0" w:space="0" w:color="auto"/>
        <w:bottom w:val="none" w:sz="0" w:space="0" w:color="auto"/>
        <w:right w:val="none" w:sz="0" w:space="0" w:color="auto"/>
      </w:divBdr>
    </w:div>
    <w:div w:id="892277069">
      <w:bodyDiv w:val="1"/>
      <w:marLeft w:val="0"/>
      <w:marRight w:val="0"/>
      <w:marTop w:val="0"/>
      <w:marBottom w:val="0"/>
      <w:divBdr>
        <w:top w:val="none" w:sz="0" w:space="0" w:color="auto"/>
        <w:left w:val="none" w:sz="0" w:space="0" w:color="auto"/>
        <w:bottom w:val="none" w:sz="0" w:space="0" w:color="auto"/>
        <w:right w:val="none" w:sz="0" w:space="0" w:color="auto"/>
      </w:divBdr>
    </w:div>
    <w:div w:id="894051375">
      <w:bodyDiv w:val="1"/>
      <w:marLeft w:val="0"/>
      <w:marRight w:val="0"/>
      <w:marTop w:val="0"/>
      <w:marBottom w:val="0"/>
      <w:divBdr>
        <w:top w:val="none" w:sz="0" w:space="0" w:color="auto"/>
        <w:left w:val="none" w:sz="0" w:space="0" w:color="auto"/>
        <w:bottom w:val="none" w:sz="0" w:space="0" w:color="auto"/>
        <w:right w:val="none" w:sz="0" w:space="0" w:color="auto"/>
      </w:divBdr>
    </w:div>
    <w:div w:id="898248541">
      <w:bodyDiv w:val="1"/>
      <w:marLeft w:val="0"/>
      <w:marRight w:val="0"/>
      <w:marTop w:val="0"/>
      <w:marBottom w:val="0"/>
      <w:divBdr>
        <w:top w:val="none" w:sz="0" w:space="0" w:color="auto"/>
        <w:left w:val="none" w:sz="0" w:space="0" w:color="auto"/>
        <w:bottom w:val="none" w:sz="0" w:space="0" w:color="auto"/>
        <w:right w:val="none" w:sz="0" w:space="0" w:color="auto"/>
      </w:divBdr>
    </w:div>
    <w:div w:id="907105806">
      <w:bodyDiv w:val="1"/>
      <w:marLeft w:val="0"/>
      <w:marRight w:val="0"/>
      <w:marTop w:val="0"/>
      <w:marBottom w:val="0"/>
      <w:divBdr>
        <w:top w:val="none" w:sz="0" w:space="0" w:color="auto"/>
        <w:left w:val="none" w:sz="0" w:space="0" w:color="auto"/>
        <w:bottom w:val="none" w:sz="0" w:space="0" w:color="auto"/>
        <w:right w:val="none" w:sz="0" w:space="0" w:color="auto"/>
      </w:divBdr>
    </w:div>
    <w:div w:id="907497945">
      <w:bodyDiv w:val="1"/>
      <w:marLeft w:val="0"/>
      <w:marRight w:val="0"/>
      <w:marTop w:val="0"/>
      <w:marBottom w:val="0"/>
      <w:divBdr>
        <w:top w:val="none" w:sz="0" w:space="0" w:color="auto"/>
        <w:left w:val="none" w:sz="0" w:space="0" w:color="auto"/>
        <w:bottom w:val="none" w:sz="0" w:space="0" w:color="auto"/>
        <w:right w:val="none" w:sz="0" w:space="0" w:color="auto"/>
      </w:divBdr>
    </w:div>
    <w:div w:id="908921708">
      <w:bodyDiv w:val="1"/>
      <w:marLeft w:val="0"/>
      <w:marRight w:val="0"/>
      <w:marTop w:val="0"/>
      <w:marBottom w:val="0"/>
      <w:divBdr>
        <w:top w:val="none" w:sz="0" w:space="0" w:color="auto"/>
        <w:left w:val="none" w:sz="0" w:space="0" w:color="auto"/>
        <w:bottom w:val="none" w:sz="0" w:space="0" w:color="auto"/>
        <w:right w:val="none" w:sz="0" w:space="0" w:color="auto"/>
      </w:divBdr>
    </w:div>
    <w:div w:id="909656422">
      <w:bodyDiv w:val="1"/>
      <w:marLeft w:val="0"/>
      <w:marRight w:val="0"/>
      <w:marTop w:val="0"/>
      <w:marBottom w:val="0"/>
      <w:divBdr>
        <w:top w:val="none" w:sz="0" w:space="0" w:color="auto"/>
        <w:left w:val="none" w:sz="0" w:space="0" w:color="auto"/>
        <w:bottom w:val="none" w:sz="0" w:space="0" w:color="auto"/>
        <w:right w:val="none" w:sz="0" w:space="0" w:color="auto"/>
      </w:divBdr>
    </w:div>
    <w:div w:id="918293670">
      <w:bodyDiv w:val="1"/>
      <w:marLeft w:val="0"/>
      <w:marRight w:val="0"/>
      <w:marTop w:val="0"/>
      <w:marBottom w:val="0"/>
      <w:divBdr>
        <w:top w:val="none" w:sz="0" w:space="0" w:color="auto"/>
        <w:left w:val="none" w:sz="0" w:space="0" w:color="auto"/>
        <w:bottom w:val="none" w:sz="0" w:space="0" w:color="auto"/>
        <w:right w:val="none" w:sz="0" w:space="0" w:color="auto"/>
      </w:divBdr>
    </w:div>
    <w:div w:id="923805106">
      <w:bodyDiv w:val="1"/>
      <w:marLeft w:val="0"/>
      <w:marRight w:val="0"/>
      <w:marTop w:val="0"/>
      <w:marBottom w:val="0"/>
      <w:divBdr>
        <w:top w:val="none" w:sz="0" w:space="0" w:color="auto"/>
        <w:left w:val="none" w:sz="0" w:space="0" w:color="auto"/>
        <w:bottom w:val="none" w:sz="0" w:space="0" w:color="auto"/>
        <w:right w:val="none" w:sz="0" w:space="0" w:color="auto"/>
      </w:divBdr>
    </w:div>
    <w:div w:id="936522948">
      <w:bodyDiv w:val="1"/>
      <w:marLeft w:val="0"/>
      <w:marRight w:val="0"/>
      <w:marTop w:val="0"/>
      <w:marBottom w:val="0"/>
      <w:divBdr>
        <w:top w:val="none" w:sz="0" w:space="0" w:color="auto"/>
        <w:left w:val="none" w:sz="0" w:space="0" w:color="auto"/>
        <w:bottom w:val="none" w:sz="0" w:space="0" w:color="auto"/>
        <w:right w:val="none" w:sz="0" w:space="0" w:color="auto"/>
      </w:divBdr>
    </w:div>
    <w:div w:id="938024901">
      <w:bodyDiv w:val="1"/>
      <w:marLeft w:val="0"/>
      <w:marRight w:val="0"/>
      <w:marTop w:val="0"/>
      <w:marBottom w:val="0"/>
      <w:divBdr>
        <w:top w:val="none" w:sz="0" w:space="0" w:color="auto"/>
        <w:left w:val="none" w:sz="0" w:space="0" w:color="auto"/>
        <w:bottom w:val="none" w:sz="0" w:space="0" w:color="auto"/>
        <w:right w:val="none" w:sz="0" w:space="0" w:color="auto"/>
      </w:divBdr>
    </w:div>
    <w:div w:id="947080738">
      <w:bodyDiv w:val="1"/>
      <w:marLeft w:val="0"/>
      <w:marRight w:val="0"/>
      <w:marTop w:val="0"/>
      <w:marBottom w:val="0"/>
      <w:divBdr>
        <w:top w:val="none" w:sz="0" w:space="0" w:color="auto"/>
        <w:left w:val="none" w:sz="0" w:space="0" w:color="auto"/>
        <w:bottom w:val="none" w:sz="0" w:space="0" w:color="auto"/>
        <w:right w:val="none" w:sz="0" w:space="0" w:color="auto"/>
      </w:divBdr>
    </w:div>
    <w:div w:id="950284895">
      <w:bodyDiv w:val="1"/>
      <w:marLeft w:val="0"/>
      <w:marRight w:val="0"/>
      <w:marTop w:val="0"/>
      <w:marBottom w:val="0"/>
      <w:divBdr>
        <w:top w:val="none" w:sz="0" w:space="0" w:color="auto"/>
        <w:left w:val="none" w:sz="0" w:space="0" w:color="auto"/>
        <w:bottom w:val="none" w:sz="0" w:space="0" w:color="auto"/>
        <w:right w:val="none" w:sz="0" w:space="0" w:color="auto"/>
      </w:divBdr>
    </w:div>
    <w:div w:id="951597689">
      <w:bodyDiv w:val="1"/>
      <w:marLeft w:val="0"/>
      <w:marRight w:val="0"/>
      <w:marTop w:val="0"/>
      <w:marBottom w:val="0"/>
      <w:divBdr>
        <w:top w:val="none" w:sz="0" w:space="0" w:color="auto"/>
        <w:left w:val="none" w:sz="0" w:space="0" w:color="auto"/>
        <w:bottom w:val="none" w:sz="0" w:space="0" w:color="auto"/>
        <w:right w:val="none" w:sz="0" w:space="0" w:color="auto"/>
      </w:divBdr>
    </w:div>
    <w:div w:id="957831963">
      <w:bodyDiv w:val="1"/>
      <w:marLeft w:val="0"/>
      <w:marRight w:val="0"/>
      <w:marTop w:val="0"/>
      <w:marBottom w:val="0"/>
      <w:divBdr>
        <w:top w:val="none" w:sz="0" w:space="0" w:color="auto"/>
        <w:left w:val="none" w:sz="0" w:space="0" w:color="auto"/>
        <w:bottom w:val="none" w:sz="0" w:space="0" w:color="auto"/>
        <w:right w:val="none" w:sz="0" w:space="0" w:color="auto"/>
      </w:divBdr>
    </w:div>
    <w:div w:id="959382075">
      <w:bodyDiv w:val="1"/>
      <w:marLeft w:val="0"/>
      <w:marRight w:val="0"/>
      <w:marTop w:val="0"/>
      <w:marBottom w:val="0"/>
      <w:divBdr>
        <w:top w:val="none" w:sz="0" w:space="0" w:color="auto"/>
        <w:left w:val="none" w:sz="0" w:space="0" w:color="auto"/>
        <w:bottom w:val="none" w:sz="0" w:space="0" w:color="auto"/>
        <w:right w:val="none" w:sz="0" w:space="0" w:color="auto"/>
      </w:divBdr>
    </w:div>
    <w:div w:id="964388721">
      <w:bodyDiv w:val="1"/>
      <w:marLeft w:val="0"/>
      <w:marRight w:val="0"/>
      <w:marTop w:val="0"/>
      <w:marBottom w:val="0"/>
      <w:divBdr>
        <w:top w:val="none" w:sz="0" w:space="0" w:color="auto"/>
        <w:left w:val="none" w:sz="0" w:space="0" w:color="auto"/>
        <w:bottom w:val="none" w:sz="0" w:space="0" w:color="auto"/>
        <w:right w:val="none" w:sz="0" w:space="0" w:color="auto"/>
      </w:divBdr>
    </w:div>
    <w:div w:id="968785198">
      <w:bodyDiv w:val="1"/>
      <w:marLeft w:val="0"/>
      <w:marRight w:val="0"/>
      <w:marTop w:val="0"/>
      <w:marBottom w:val="0"/>
      <w:divBdr>
        <w:top w:val="none" w:sz="0" w:space="0" w:color="auto"/>
        <w:left w:val="none" w:sz="0" w:space="0" w:color="auto"/>
        <w:bottom w:val="none" w:sz="0" w:space="0" w:color="auto"/>
        <w:right w:val="none" w:sz="0" w:space="0" w:color="auto"/>
      </w:divBdr>
    </w:div>
    <w:div w:id="972978639">
      <w:bodyDiv w:val="1"/>
      <w:marLeft w:val="0"/>
      <w:marRight w:val="0"/>
      <w:marTop w:val="0"/>
      <w:marBottom w:val="0"/>
      <w:divBdr>
        <w:top w:val="none" w:sz="0" w:space="0" w:color="auto"/>
        <w:left w:val="none" w:sz="0" w:space="0" w:color="auto"/>
        <w:bottom w:val="none" w:sz="0" w:space="0" w:color="auto"/>
        <w:right w:val="none" w:sz="0" w:space="0" w:color="auto"/>
      </w:divBdr>
    </w:div>
    <w:div w:id="990447899">
      <w:bodyDiv w:val="1"/>
      <w:marLeft w:val="0"/>
      <w:marRight w:val="0"/>
      <w:marTop w:val="0"/>
      <w:marBottom w:val="0"/>
      <w:divBdr>
        <w:top w:val="none" w:sz="0" w:space="0" w:color="auto"/>
        <w:left w:val="none" w:sz="0" w:space="0" w:color="auto"/>
        <w:bottom w:val="none" w:sz="0" w:space="0" w:color="auto"/>
        <w:right w:val="none" w:sz="0" w:space="0" w:color="auto"/>
      </w:divBdr>
    </w:div>
    <w:div w:id="991104860">
      <w:bodyDiv w:val="1"/>
      <w:marLeft w:val="0"/>
      <w:marRight w:val="0"/>
      <w:marTop w:val="0"/>
      <w:marBottom w:val="0"/>
      <w:divBdr>
        <w:top w:val="none" w:sz="0" w:space="0" w:color="auto"/>
        <w:left w:val="none" w:sz="0" w:space="0" w:color="auto"/>
        <w:bottom w:val="none" w:sz="0" w:space="0" w:color="auto"/>
        <w:right w:val="none" w:sz="0" w:space="0" w:color="auto"/>
      </w:divBdr>
    </w:div>
    <w:div w:id="998339638">
      <w:bodyDiv w:val="1"/>
      <w:marLeft w:val="0"/>
      <w:marRight w:val="0"/>
      <w:marTop w:val="0"/>
      <w:marBottom w:val="0"/>
      <w:divBdr>
        <w:top w:val="none" w:sz="0" w:space="0" w:color="auto"/>
        <w:left w:val="none" w:sz="0" w:space="0" w:color="auto"/>
        <w:bottom w:val="none" w:sz="0" w:space="0" w:color="auto"/>
        <w:right w:val="none" w:sz="0" w:space="0" w:color="auto"/>
      </w:divBdr>
    </w:div>
    <w:div w:id="1003780916">
      <w:bodyDiv w:val="1"/>
      <w:marLeft w:val="0"/>
      <w:marRight w:val="0"/>
      <w:marTop w:val="0"/>
      <w:marBottom w:val="0"/>
      <w:divBdr>
        <w:top w:val="none" w:sz="0" w:space="0" w:color="auto"/>
        <w:left w:val="none" w:sz="0" w:space="0" w:color="auto"/>
        <w:bottom w:val="none" w:sz="0" w:space="0" w:color="auto"/>
        <w:right w:val="none" w:sz="0" w:space="0" w:color="auto"/>
      </w:divBdr>
    </w:div>
    <w:div w:id="1006596842">
      <w:bodyDiv w:val="1"/>
      <w:marLeft w:val="0"/>
      <w:marRight w:val="0"/>
      <w:marTop w:val="0"/>
      <w:marBottom w:val="0"/>
      <w:divBdr>
        <w:top w:val="none" w:sz="0" w:space="0" w:color="auto"/>
        <w:left w:val="none" w:sz="0" w:space="0" w:color="auto"/>
        <w:bottom w:val="none" w:sz="0" w:space="0" w:color="auto"/>
        <w:right w:val="none" w:sz="0" w:space="0" w:color="auto"/>
      </w:divBdr>
    </w:div>
    <w:div w:id="1010138801">
      <w:bodyDiv w:val="1"/>
      <w:marLeft w:val="0"/>
      <w:marRight w:val="0"/>
      <w:marTop w:val="0"/>
      <w:marBottom w:val="0"/>
      <w:divBdr>
        <w:top w:val="none" w:sz="0" w:space="0" w:color="auto"/>
        <w:left w:val="none" w:sz="0" w:space="0" w:color="auto"/>
        <w:bottom w:val="none" w:sz="0" w:space="0" w:color="auto"/>
        <w:right w:val="none" w:sz="0" w:space="0" w:color="auto"/>
      </w:divBdr>
    </w:div>
    <w:div w:id="1011178265">
      <w:bodyDiv w:val="1"/>
      <w:marLeft w:val="0"/>
      <w:marRight w:val="0"/>
      <w:marTop w:val="0"/>
      <w:marBottom w:val="0"/>
      <w:divBdr>
        <w:top w:val="none" w:sz="0" w:space="0" w:color="auto"/>
        <w:left w:val="none" w:sz="0" w:space="0" w:color="auto"/>
        <w:bottom w:val="none" w:sz="0" w:space="0" w:color="auto"/>
        <w:right w:val="none" w:sz="0" w:space="0" w:color="auto"/>
      </w:divBdr>
    </w:div>
    <w:div w:id="1013142475">
      <w:bodyDiv w:val="1"/>
      <w:marLeft w:val="0"/>
      <w:marRight w:val="0"/>
      <w:marTop w:val="0"/>
      <w:marBottom w:val="0"/>
      <w:divBdr>
        <w:top w:val="none" w:sz="0" w:space="0" w:color="auto"/>
        <w:left w:val="none" w:sz="0" w:space="0" w:color="auto"/>
        <w:bottom w:val="none" w:sz="0" w:space="0" w:color="auto"/>
        <w:right w:val="none" w:sz="0" w:space="0" w:color="auto"/>
      </w:divBdr>
    </w:div>
    <w:div w:id="1013804450">
      <w:bodyDiv w:val="1"/>
      <w:marLeft w:val="0"/>
      <w:marRight w:val="0"/>
      <w:marTop w:val="0"/>
      <w:marBottom w:val="0"/>
      <w:divBdr>
        <w:top w:val="none" w:sz="0" w:space="0" w:color="auto"/>
        <w:left w:val="none" w:sz="0" w:space="0" w:color="auto"/>
        <w:bottom w:val="none" w:sz="0" w:space="0" w:color="auto"/>
        <w:right w:val="none" w:sz="0" w:space="0" w:color="auto"/>
      </w:divBdr>
    </w:div>
    <w:div w:id="1014963825">
      <w:bodyDiv w:val="1"/>
      <w:marLeft w:val="0"/>
      <w:marRight w:val="0"/>
      <w:marTop w:val="0"/>
      <w:marBottom w:val="0"/>
      <w:divBdr>
        <w:top w:val="none" w:sz="0" w:space="0" w:color="auto"/>
        <w:left w:val="none" w:sz="0" w:space="0" w:color="auto"/>
        <w:bottom w:val="none" w:sz="0" w:space="0" w:color="auto"/>
        <w:right w:val="none" w:sz="0" w:space="0" w:color="auto"/>
      </w:divBdr>
    </w:div>
    <w:div w:id="1015571738">
      <w:bodyDiv w:val="1"/>
      <w:marLeft w:val="0"/>
      <w:marRight w:val="0"/>
      <w:marTop w:val="0"/>
      <w:marBottom w:val="0"/>
      <w:divBdr>
        <w:top w:val="none" w:sz="0" w:space="0" w:color="auto"/>
        <w:left w:val="none" w:sz="0" w:space="0" w:color="auto"/>
        <w:bottom w:val="none" w:sz="0" w:space="0" w:color="auto"/>
        <w:right w:val="none" w:sz="0" w:space="0" w:color="auto"/>
      </w:divBdr>
    </w:div>
    <w:div w:id="1018191443">
      <w:bodyDiv w:val="1"/>
      <w:marLeft w:val="0"/>
      <w:marRight w:val="0"/>
      <w:marTop w:val="0"/>
      <w:marBottom w:val="0"/>
      <w:divBdr>
        <w:top w:val="none" w:sz="0" w:space="0" w:color="auto"/>
        <w:left w:val="none" w:sz="0" w:space="0" w:color="auto"/>
        <w:bottom w:val="none" w:sz="0" w:space="0" w:color="auto"/>
        <w:right w:val="none" w:sz="0" w:space="0" w:color="auto"/>
      </w:divBdr>
    </w:div>
    <w:div w:id="1018194173">
      <w:bodyDiv w:val="1"/>
      <w:marLeft w:val="0"/>
      <w:marRight w:val="0"/>
      <w:marTop w:val="0"/>
      <w:marBottom w:val="0"/>
      <w:divBdr>
        <w:top w:val="none" w:sz="0" w:space="0" w:color="auto"/>
        <w:left w:val="none" w:sz="0" w:space="0" w:color="auto"/>
        <w:bottom w:val="none" w:sz="0" w:space="0" w:color="auto"/>
        <w:right w:val="none" w:sz="0" w:space="0" w:color="auto"/>
      </w:divBdr>
    </w:div>
    <w:div w:id="1022050561">
      <w:bodyDiv w:val="1"/>
      <w:marLeft w:val="0"/>
      <w:marRight w:val="0"/>
      <w:marTop w:val="0"/>
      <w:marBottom w:val="0"/>
      <w:divBdr>
        <w:top w:val="none" w:sz="0" w:space="0" w:color="auto"/>
        <w:left w:val="none" w:sz="0" w:space="0" w:color="auto"/>
        <w:bottom w:val="none" w:sz="0" w:space="0" w:color="auto"/>
        <w:right w:val="none" w:sz="0" w:space="0" w:color="auto"/>
      </w:divBdr>
    </w:div>
    <w:div w:id="1023478920">
      <w:bodyDiv w:val="1"/>
      <w:marLeft w:val="0"/>
      <w:marRight w:val="0"/>
      <w:marTop w:val="0"/>
      <w:marBottom w:val="0"/>
      <w:divBdr>
        <w:top w:val="none" w:sz="0" w:space="0" w:color="auto"/>
        <w:left w:val="none" w:sz="0" w:space="0" w:color="auto"/>
        <w:bottom w:val="none" w:sz="0" w:space="0" w:color="auto"/>
        <w:right w:val="none" w:sz="0" w:space="0" w:color="auto"/>
      </w:divBdr>
    </w:div>
    <w:div w:id="1024790453">
      <w:bodyDiv w:val="1"/>
      <w:marLeft w:val="0"/>
      <w:marRight w:val="0"/>
      <w:marTop w:val="0"/>
      <w:marBottom w:val="0"/>
      <w:divBdr>
        <w:top w:val="none" w:sz="0" w:space="0" w:color="auto"/>
        <w:left w:val="none" w:sz="0" w:space="0" w:color="auto"/>
        <w:bottom w:val="none" w:sz="0" w:space="0" w:color="auto"/>
        <w:right w:val="none" w:sz="0" w:space="0" w:color="auto"/>
      </w:divBdr>
    </w:div>
    <w:div w:id="1032076027">
      <w:bodyDiv w:val="1"/>
      <w:marLeft w:val="0"/>
      <w:marRight w:val="0"/>
      <w:marTop w:val="0"/>
      <w:marBottom w:val="0"/>
      <w:divBdr>
        <w:top w:val="none" w:sz="0" w:space="0" w:color="auto"/>
        <w:left w:val="none" w:sz="0" w:space="0" w:color="auto"/>
        <w:bottom w:val="none" w:sz="0" w:space="0" w:color="auto"/>
        <w:right w:val="none" w:sz="0" w:space="0" w:color="auto"/>
      </w:divBdr>
    </w:div>
    <w:div w:id="1033075817">
      <w:bodyDiv w:val="1"/>
      <w:marLeft w:val="0"/>
      <w:marRight w:val="0"/>
      <w:marTop w:val="0"/>
      <w:marBottom w:val="0"/>
      <w:divBdr>
        <w:top w:val="none" w:sz="0" w:space="0" w:color="auto"/>
        <w:left w:val="none" w:sz="0" w:space="0" w:color="auto"/>
        <w:bottom w:val="none" w:sz="0" w:space="0" w:color="auto"/>
        <w:right w:val="none" w:sz="0" w:space="0" w:color="auto"/>
      </w:divBdr>
    </w:div>
    <w:div w:id="1036396392">
      <w:bodyDiv w:val="1"/>
      <w:marLeft w:val="0"/>
      <w:marRight w:val="0"/>
      <w:marTop w:val="0"/>
      <w:marBottom w:val="0"/>
      <w:divBdr>
        <w:top w:val="none" w:sz="0" w:space="0" w:color="auto"/>
        <w:left w:val="none" w:sz="0" w:space="0" w:color="auto"/>
        <w:bottom w:val="none" w:sz="0" w:space="0" w:color="auto"/>
        <w:right w:val="none" w:sz="0" w:space="0" w:color="auto"/>
      </w:divBdr>
    </w:div>
    <w:div w:id="1043821190">
      <w:bodyDiv w:val="1"/>
      <w:marLeft w:val="0"/>
      <w:marRight w:val="0"/>
      <w:marTop w:val="0"/>
      <w:marBottom w:val="0"/>
      <w:divBdr>
        <w:top w:val="none" w:sz="0" w:space="0" w:color="auto"/>
        <w:left w:val="none" w:sz="0" w:space="0" w:color="auto"/>
        <w:bottom w:val="none" w:sz="0" w:space="0" w:color="auto"/>
        <w:right w:val="none" w:sz="0" w:space="0" w:color="auto"/>
      </w:divBdr>
    </w:div>
    <w:div w:id="1046026448">
      <w:bodyDiv w:val="1"/>
      <w:marLeft w:val="0"/>
      <w:marRight w:val="0"/>
      <w:marTop w:val="0"/>
      <w:marBottom w:val="0"/>
      <w:divBdr>
        <w:top w:val="none" w:sz="0" w:space="0" w:color="auto"/>
        <w:left w:val="none" w:sz="0" w:space="0" w:color="auto"/>
        <w:bottom w:val="none" w:sz="0" w:space="0" w:color="auto"/>
        <w:right w:val="none" w:sz="0" w:space="0" w:color="auto"/>
      </w:divBdr>
    </w:div>
    <w:div w:id="1047726916">
      <w:bodyDiv w:val="1"/>
      <w:marLeft w:val="0"/>
      <w:marRight w:val="0"/>
      <w:marTop w:val="0"/>
      <w:marBottom w:val="0"/>
      <w:divBdr>
        <w:top w:val="none" w:sz="0" w:space="0" w:color="auto"/>
        <w:left w:val="none" w:sz="0" w:space="0" w:color="auto"/>
        <w:bottom w:val="none" w:sz="0" w:space="0" w:color="auto"/>
        <w:right w:val="none" w:sz="0" w:space="0" w:color="auto"/>
      </w:divBdr>
    </w:div>
    <w:div w:id="1048840878">
      <w:bodyDiv w:val="1"/>
      <w:marLeft w:val="0"/>
      <w:marRight w:val="0"/>
      <w:marTop w:val="0"/>
      <w:marBottom w:val="0"/>
      <w:divBdr>
        <w:top w:val="none" w:sz="0" w:space="0" w:color="auto"/>
        <w:left w:val="none" w:sz="0" w:space="0" w:color="auto"/>
        <w:bottom w:val="none" w:sz="0" w:space="0" w:color="auto"/>
        <w:right w:val="none" w:sz="0" w:space="0" w:color="auto"/>
      </w:divBdr>
    </w:div>
    <w:div w:id="1052775760">
      <w:bodyDiv w:val="1"/>
      <w:marLeft w:val="0"/>
      <w:marRight w:val="0"/>
      <w:marTop w:val="0"/>
      <w:marBottom w:val="0"/>
      <w:divBdr>
        <w:top w:val="none" w:sz="0" w:space="0" w:color="auto"/>
        <w:left w:val="none" w:sz="0" w:space="0" w:color="auto"/>
        <w:bottom w:val="none" w:sz="0" w:space="0" w:color="auto"/>
        <w:right w:val="none" w:sz="0" w:space="0" w:color="auto"/>
      </w:divBdr>
    </w:div>
    <w:div w:id="1055591803">
      <w:bodyDiv w:val="1"/>
      <w:marLeft w:val="0"/>
      <w:marRight w:val="0"/>
      <w:marTop w:val="0"/>
      <w:marBottom w:val="0"/>
      <w:divBdr>
        <w:top w:val="none" w:sz="0" w:space="0" w:color="auto"/>
        <w:left w:val="none" w:sz="0" w:space="0" w:color="auto"/>
        <w:bottom w:val="none" w:sz="0" w:space="0" w:color="auto"/>
        <w:right w:val="none" w:sz="0" w:space="0" w:color="auto"/>
      </w:divBdr>
    </w:div>
    <w:div w:id="1055666577">
      <w:bodyDiv w:val="1"/>
      <w:marLeft w:val="0"/>
      <w:marRight w:val="0"/>
      <w:marTop w:val="0"/>
      <w:marBottom w:val="0"/>
      <w:divBdr>
        <w:top w:val="none" w:sz="0" w:space="0" w:color="auto"/>
        <w:left w:val="none" w:sz="0" w:space="0" w:color="auto"/>
        <w:bottom w:val="none" w:sz="0" w:space="0" w:color="auto"/>
        <w:right w:val="none" w:sz="0" w:space="0" w:color="auto"/>
      </w:divBdr>
    </w:div>
    <w:div w:id="1057318079">
      <w:bodyDiv w:val="1"/>
      <w:marLeft w:val="0"/>
      <w:marRight w:val="0"/>
      <w:marTop w:val="0"/>
      <w:marBottom w:val="0"/>
      <w:divBdr>
        <w:top w:val="none" w:sz="0" w:space="0" w:color="auto"/>
        <w:left w:val="none" w:sz="0" w:space="0" w:color="auto"/>
        <w:bottom w:val="none" w:sz="0" w:space="0" w:color="auto"/>
        <w:right w:val="none" w:sz="0" w:space="0" w:color="auto"/>
      </w:divBdr>
    </w:div>
    <w:div w:id="1063260940">
      <w:bodyDiv w:val="1"/>
      <w:marLeft w:val="0"/>
      <w:marRight w:val="0"/>
      <w:marTop w:val="0"/>
      <w:marBottom w:val="0"/>
      <w:divBdr>
        <w:top w:val="none" w:sz="0" w:space="0" w:color="auto"/>
        <w:left w:val="none" w:sz="0" w:space="0" w:color="auto"/>
        <w:bottom w:val="none" w:sz="0" w:space="0" w:color="auto"/>
        <w:right w:val="none" w:sz="0" w:space="0" w:color="auto"/>
      </w:divBdr>
    </w:div>
    <w:div w:id="1064836236">
      <w:bodyDiv w:val="1"/>
      <w:marLeft w:val="0"/>
      <w:marRight w:val="0"/>
      <w:marTop w:val="0"/>
      <w:marBottom w:val="0"/>
      <w:divBdr>
        <w:top w:val="none" w:sz="0" w:space="0" w:color="auto"/>
        <w:left w:val="none" w:sz="0" w:space="0" w:color="auto"/>
        <w:bottom w:val="none" w:sz="0" w:space="0" w:color="auto"/>
        <w:right w:val="none" w:sz="0" w:space="0" w:color="auto"/>
      </w:divBdr>
    </w:div>
    <w:div w:id="1067143512">
      <w:bodyDiv w:val="1"/>
      <w:marLeft w:val="0"/>
      <w:marRight w:val="0"/>
      <w:marTop w:val="0"/>
      <w:marBottom w:val="0"/>
      <w:divBdr>
        <w:top w:val="none" w:sz="0" w:space="0" w:color="auto"/>
        <w:left w:val="none" w:sz="0" w:space="0" w:color="auto"/>
        <w:bottom w:val="none" w:sz="0" w:space="0" w:color="auto"/>
        <w:right w:val="none" w:sz="0" w:space="0" w:color="auto"/>
      </w:divBdr>
    </w:div>
    <w:div w:id="1067990675">
      <w:bodyDiv w:val="1"/>
      <w:marLeft w:val="0"/>
      <w:marRight w:val="0"/>
      <w:marTop w:val="0"/>
      <w:marBottom w:val="0"/>
      <w:divBdr>
        <w:top w:val="none" w:sz="0" w:space="0" w:color="auto"/>
        <w:left w:val="none" w:sz="0" w:space="0" w:color="auto"/>
        <w:bottom w:val="none" w:sz="0" w:space="0" w:color="auto"/>
        <w:right w:val="none" w:sz="0" w:space="0" w:color="auto"/>
      </w:divBdr>
    </w:div>
    <w:div w:id="1071580847">
      <w:bodyDiv w:val="1"/>
      <w:marLeft w:val="0"/>
      <w:marRight w:val="0"/>
      <w:marTop w:val="0"/>
      <w:marBottom w:val="0"/>
      <w:divBdr>
        <w:top w:val="none" w:sz="0" w:space="0" w:color="auto"/>
        <w:left w:val="none" w:sz="0" w:space="0" w:color="auto"/>
        <w:bottom w:val="none" w:sz="0" w:space="0" w:color="auto"/>
        <w:right w:val="none" w:sz="0" w:space="0" w:color="auto"/>
      </w:divBdr>
    </w:div>
    <w:div w:id="1079521547">
      <w:bodyDiv w:val="1"/>
      <w:marLeft w:val="0"/>
      <w:marRight w:val="0"/>
      <w:marTop w:val="0"/>
      <w:marBottom w:val="0"/>
      <w:divBdr>
        <w:top w:val="none" w:sz="0" w:space="0" w:color="auto"/>
        <w:left w:val="none" w:sz="0" w:space="0" w:color="auto"/>
        <w:bottom w:val="none" w:sz="0" w:space="0" w:color="auto"/>
        <w:right w:val="none" w:sz="0" w:space="0" w:color="auto"/>
      </w:divBdr>
    </w:div>
    <w:div w:id="1079911397">
      <w:bodyDiv w:val="1"/>
      <w:marLeft w:val="0"/>
      <w:marRight w:val="0"/>
      <w:marTop w:val="0"/>
      <w:marBottom w:val="0"/>
      <w:divBdr>
        <w:top w:val="none" w:sz="0" w:space="0" w:color="auto"/>
        <w:left w:val="none" w:sz="0" w:space="0" w:color="auto"/>
        <w:bottom w:val="none" w:sz="0" w:space="0" w:color="auto"/>
        <w:right w:val="none" w:sz="0" w:space="0" w:color="auto"/>
      </w:divBdr>
    </w:div>
    <w:div w:id="1100371680">
      <w:bodyDiv w:val="1"/>
      <w:marLeft w:val="0"/>
      <w:marRight w:val="0"/>
      <w:marTop w:val="0"/>
      <w:marBottom w:val="0"/>
      <w:divBdr>
        <w:top w:val="none" w:sz="0" w:space="0" w:color="auto"/>
        <w:left w:val="none" w:sz="0" w:space="0" w:color="auto"/>
        <w:bottom w:val="none" w:sz="0" w:space="0" w:color="auto"/>
        <w:right w:val="none" w:sz="0" w:space="0" w:color="auto"/>
      </w:divBdr>
    </w:div>
    <w:div w:id="1110664133">
      <w:bodyDiv w:val="1"/>
      <w:marLeft w:val="0"/>
      <w:marRight w:val="0"/>
      <w:marTop w:val="0"/>
      <w:marBottom w:val="0"/>
      <w:divBdr>
        <w:top w:val="none" w:sz="0" w:space="0" w:color="auto"/>
        <w:left w:val="none" w:sz="0" w:space="0" w:color="auto"/>
        <w:bottom w:val="none" w:sz="0" w:space="0" w:color="auto"/>
        <w:right w:val="none" w:sz="0" w:space="0" w:color="auto"/>
      </w:divBdr>
    </w:div>
    <w:div w:id="1111365560">
      <w:bodyDiv w:val="1"/>
      <w:marLeft w:val="0"/>
      <w:marRight w:val="0"/>
      <w:marTop w:val="0"/>
      <w:marBottom w:val="0"/>
      <w:divBdr>
        <w:top w:val="none" w:sz="0" w:space="0" w:color="auto"/>
        <w:left w:val="none" w:sz="0" w:space="0" w:color="auto"/>
        <w:bottom w:val="none" w:sz="0" w:space="0" w:color="auto"/>
        <w:right w:val="none" w:sz="0" w:space="0" w:color="auto"/>
      </w:divBdr>
    </w:div>
    <w:div w:id="1112359466">
      <w:bodyDiv w:val="1"/>
      <w:marLeft w:val="0"/>
      <w:marRight w:val="0"/>
      <w:marTop w:val="0"/>
      <w:marBottom w:val="0"/>
      <w:divBdr>
        <w:top w:val="none" w:sz="0" w:space="0" w:color="auto"/>
        <w:left w:val="none" w:sz="0" w:space="0" w:color="auto"/>
        <w:bottom w:val="none" w:sz="0" w:space="0" w:color="auto"/>
        <w:right w:val="none" w:sz="0" w:space="0" w:color="auto"/>
      </w:divBdr>
    </w:div>
    <w:div w:id="1122846193">
      <w:bodyDiv w:val="1"/>
      <w:marLeft w:val="0"/>
      <w:marRight w:val="0"/>
      <w:marTop w:val="0"/>
      <w:marBottom w:val="0"/>
      <w:divBdr>
        <w:top w:val="none" w:sz="0" w:space="0" w:color="auto"/>
        <w:left w:val="none" w:sz="0" w:space="0" w:color="auto"/>
        <w:bottom w:val="none" w:sz="0" w:space="0" w:color="auto"/>
        <w:right w:val="none" w:sz="0" w:space="0" w:color="auto"/>
      </w:divBdr>
    </w:div>
    <w:div w:id="1150095498">
      <w:bodyDiv w:val="1"/>
      <w:marLeft w:val="0"/>
      <w:marRight w:val="0"/>
      <w:marTop w:val="0"/>
      <w:marBottom w:val="0"/>
      <w:divBdr>
        <w:top w:val="none" w:sz="0" w:space="0" w:color="auto"/>
        <w:left w:val="none" w:sz="0" w:space="0" w:color="auto"/>
        <w:bottom w:val="none" w:sz="0" w:space="0" w:color="auto"/>
        <w:right w:val="none" w:sz="0" w:space="0" w:color="auto"/>
      </w:divBdr>
    </w:div>
    <w:div w:id="1151018186">
      <w:bodyDiv w:val="1"/>
      <w:marLeft w:val="0"/>
      <w:marRight w:val="0"/>
      <w:marTop w:val="0"/>
      <w:marBottom w:val="0"/>
      <w:divBdr>
        <w:top w:val="none" w:sz="0" w:space="0" w:color="auto"/>
        <w:left w:val="none" w:sz="0" w:space="0" w:color="auto"/>
        <w:bottom w:val="none" w:sz="0" w:space="0" w:color="auto"/>
        <w:right w:val="none" w:sz="0" w:space="0" w:color="auto"/>
      </w:divBdr>
    </w:div>
    <w:div w:id="1153763607">
      <w:bodyDiv w:val="1"/>
      <w:marLeft w:val="0"/>
      <w:marRight w:val="0"/>
      <w:marTop w:val="0"/>
      <w:marBottom w:val="0"/>
      <w:divBdr>
        <w:top w:val="none" w:sz="0" w:space="0" w:color="auto"/>
        <w:left w:val="none" w:sz="0" w:space="0" w:color="auto"/>
        <w:bottom w:val="none" w:sz="0" w:space="0" w:color="auto"/>
        <w:right w:val="none" w:sz="0" w:space="0" w:color="auto"/>
      </w:divBdr>
    </w:div>
    <w:div w:id="1155298512">
      <w:bodyDiv w:val="1"/>
      <w:marLeft w:val="0"/>
      <w:marRight w:val="0"/>
      <w:marTop w:val="0"/>
      <w:marBottom w:val="0"/>
      <w:divBdr>
        <w:top w:val="none" w:sz="0" w:space="0" w:color="auto"/>
        <w:left w:val="none" w:sz="0" w:space="0" w:color="auto"/>
        <w:bottom w:val="none" w:sz="0" w:space="0" w:color="auto"/>
        <w:right w:val="none" w:sz="0" w:space="0" w:color="auto"/>
      </w:divBdr>
    </w:div>
    <w:div w:id="1168592072">
      <w:bodyDiv w:val="1"/>
      <w:marLeft w:val="0"/>
      <w:marRight w:val="0"/>
      <w:marTop w:val="0"/>
      <w:marBottom w:val="0"/>
      <w:divBdr>
        <w:top w:val="none" w:sz="0" w:space="0" w:color="auto"/>
        <w:left w:val="none" w:sz="0" w:space="0" w:color="auto"/>
        <w:bottom w:val="none" w:sz="0" w:space="0" w:color="auto"/>
        <w:right w:val="none" w:sz="0" w:space="0" w:color="auto"/>
      </w:divBdr>
    </w:div>
    <w:div w:id="1169518850">
      <w:bodyDiv w:val="1"/>
      <w:marLeft w:val="0"/>
      <w:marRight w:val="0"/>
      <w:marTop w:val="0"/>
      <w:marBottom w:val="0"/>
      <w:divBdr>
        <w:top w:val="none" w:sz="0" w:space="0" w:color="auto"/>
        <w:left w:val="none" w:sz="0" w:space="0" w:color="auto"/>
        <w:bottom w:val="none" w:sz="0" w:space="0" w:color="auto"/>
        <w:right w:val="none" w:sz="0" w:space="0" w:color="auto"/>
      </w:divBdr>
    </w:div>
    <w:div w:id="1173833936">
      <w:bodyDiv w:val="1"/>
      <w:marLeft w:val="0"/>
      <w:marRight w:val="0"/>
      <w:marTop w:val="0"/>
      <w:marBottom w:val="0"/>
      <w:divBdr>
        <w:top w:val="none" w:sz="0" w:space="0" w:color="auto"/>
        <w:left w:val="none" w:sz="0" w:space="0" w:color="auto"/>
        <w:bottom w:val="none" w:sz="0" w:space="0" w:color="auto"/>
        <w:right w:val="none" w:sz="0" w:space="0" w:color="auto"/>
      </w:divBdr>
    </w:div>
    <w:div w:id="1187476414">
      <w:bodyDiv w:val="1"/>
      <w:marLeft w:val="0"/>
      <w:marRight w:val="0"/>
      <w:marTop w:val="0"/>
      <w:marBottom w:val="0"/>
      <w:divBdr>
        <w:top w:val="none" w:sz="0" w:space="0" w:color="auto"/>
        <w:left w:val="none" w:sz="0" w:space="0" w:color="auto"/>
        <w:bottom w:val="none" w:sz="0" w:space="0" w:color="auto"/>
        <w:right w:val="none" w:sz="0" w:space="0" w:color="auto"/>
      </w:divBdr>
    </w:div>
    <w:div w:id="1187790552">
      <w:bodyDiv w:val="1"/>
      <w:marLeft w:val="0"/>
      <w:marRight w:val="0"/>
      <w:marTop w:val="0"/>
      <w:marBottom w:val="0"/>
      <w:divBdr>
        <w:top w:val="none" w:sz="0" w:space="0" w:color="auto"/>
        <w:left w:val="none" w:sz="0" w:space="0" w:color="auto"/>
        <w:bottom w:val="none" w:sz="0" w:space="0" w:color="auto"/>
        <w:right w:val="none" w:sz="0" w:space="0" w:color="auto"/>
      </w:divBdr>
    </w:div>
    <w:div w:id="1189830670">
      <w:bodyDiv w:val="1"/>
      <w:marLeft w:val="0"/>
      <w:marRight w:val="0"/>
      <w:marTop w:val="0"/>
      <w:marBottom w:val="0"/>
      <w:divBdr>
        <w:top w:val="none" w:sz="0" w:space="0" w:color="auto"/>
        <w:left w:val="none" w:sz="0" w:space="0" w:color="auto"/>
        <w:bottom w:val="none" w:sz="0" w:space="0" w:color="auto"/>
        <w:right w:val="none" w:sz="0" w:space="0" w:color="auto"/>
      </w:divBdr>
    </w:div>
    <w:div w:id="1190798427">
      <w:bodyDiv w:val="1"/>
      <w:marLeft w:val="0"/>
      <w:marRight w:val="0"/>
      <w:marTop w:val="0"/>
      <w:marBottom w:val="0"/>
      <w:divBdr>
        <w:top w:val="none" w:sz="0" w:space="0" w:color="auto"/>
        <w:left w:val="none" w:sz="0" w:space="0" w:color="auto"/>
        <w:bottom w:val="none" w:sz="0" w:space="0" w:color="auto"/>
        <w:right w:val="none" w:sz="0" w:space="0" w:color="auto"/>
      </w:divBdr>
    </w:div>
    <w:div w:id="1191457304">
      <w:bodyDiv w:val="1"/>
      <w:marLeft w:val="0"/>
      <w:marRight w:val="0"/>
      <w:marTop w:val="0"/>
      <w:marBottom w:val="0"/>
      <w:divBdr>
        <w:top w:val="none" w:sz="0" w:space="0" w:color="auto"/>
        <w:left w:val="none" w:sz="0" w:space="0" w:color="auto"/>
        <w:bottom w:val="none" w:sz="0" w:space="0" w:color="auto"/>
        <w:right w:val="none" w:sz="0" w:space="0" w:color="auto"/>
      </w:divBdr>
    </w:div>
    <w:div w:id="1205024216">
      <w:bodyDiv w:val="1"/>
      <w:marLeft w:val="0"/>
      <w:marRight w:val="0"/>
      <w:marTop w:val="0"/>
      <w:marBottom w:val="0"/>
      <w:divBdr>
        <w:top w:val="none" w:sz="0" w:space="0" w:color="auto"/>
        <w:left w:val="none" w:sz="0" w:space="0" w:color="auto"/>
        <w:bottom w:val="none" w:sz="0" w:space="0" w:color="auto"/>
        <w:right w:val="none" w:sz="0" w:space="0" w:color="auto"/>
      </w:divBdr>
    </w:div>
    <w:div w:id="1210268001">
      <w:bodyDiv w:val="1"/>
      <w:marLeft w:val="0"/>
      <w:marRight w:val="0"/>
      <w:marTop w:val="0"/>
      <w:marBottom w:val="0"/>
      <w:divBdr>
        <w:top w:val="none" w:sz="0" w:space="0" w:color="auto"/>
        <w:left w:val="none" w:sz="0" w:space="0" w:color="auto"/>
        <w:bottom w:val="none" w:sz="0" w:space="0" w:color="auto"/>
        <w:right w:val="none" w:sz="0" w:space="0" w:color="auto"/>
      </w:divBdr>
    </w:div>
    <w:div w:id="1217427839">
      <w:bodyDiv w:val="1"/>
      <w:marLeft w:val="0"/>
      <w:marRight w:val="0"/>
      <w:marTop w:val="0"/>
      <w:marBottom w:val="0"/>
      <w:divBdr>
        <w:top w:val="none" w:sz="0" w:space="0" w:color="auto"/>
        <w:left w:val="none" w:sz="0" w:space="0" w:color="auto"/>
        <w:bottom w:val="none" w:sz="0" w:space="0" w:color="auto"/>
        <w:right w:val="none" w:sz="0" w:space="0" w:color="auto"/>
      </w:divBdr>
    </w:div>
    <w:div w:id="1220484470">
      <w:bodyDiv w:val="1"/>
      <w:marLeft w:val="0"/>
      <w:marRight w:val="0"/>
      <w:marTop w:val="0"/>
      <w:marBottom w:val="0"/>
      <w:divBdr>
        <w:top w:val="none" w:sz="0" w:space="0" w:color="auto"/>
        <w:left w:val="none" w:sz="0" w:space="0" w:color="auto"/>
        <w:bottom w:val="none" w:sz="0" w:space="0" w:color="auto"/>
        <w:right w:val="none" w:sz="0" w:space="0" w:color="auto"/>
      </w:divBdr>
    </w:div>
    <w:div w:id="1230313153">
      <w:bodyDiv w:val="1"/>
      <w:marLeft w:val="0"/>
      <w:marRight w:val="0"/>
      <w:marTop w:val="0"/>
      <w:marBottom w:val="0"/>
      <w:divBdr>
        <w:top w:val="none" w:sz="0" w:space="0" w:color="auto"/>
        <w:left w:val="none" w:sz="0" w:space="0" w:color="auto"/>
        <w:bottom w:val="none" w:sz="0" w:space="0" w:color="auto"/>
        <w:right w:val="none" w:sz="0" w:space="0" w:color="auto"/>
      </w:divBdr>
    </w:div>
    <w:div w:id="1231817038">
      <w:bodyDiv w:val="1"/>
      <w:marLeft w:val="0"/>
      <w:marRight w:val="0"/>
      <w:marTop w:val="0"/>
      <w:marBottom w:val="0"/>
      <w:divBdr>
        <w:top w:val="none" w:sz="0" w:space="0" w:color="auto"/>
        <w:left w:val="none" w:sz="0" w:space="0" w:color="auto"/>
        <w:bottom w:val="none" w:sz="0" w:space="0" w:color="auto"/>
        <w:right w:val="none" w:sz="0" w:space="0" w:color="auto"/>
      </w:divBdr>
    </w:div>
    <w:div w:id="1238662635">
      <w:bodyDiv w:val="1"/>
      <w:marLeft w:val="0"/>
      <w:marRight w:val="0"/>
      <w:marTop w:val="0"/>
      <w:marBottom w:val="0"/>
      <w:divBdr>
        <w:top w:val="none" w:sz="0" w:space="0" w:color="auto"/>
        <w:left w:val="none" w:sz="0" w:space="0" w:color="auto"/>
        <w:bottom w:val="none" w:sz="0" w:space="0" w:color="auto"/>
        <w:right w:val="none" w:sz="0" w:space="0" w:color="auto"/>
      </w:divBdr>
      <w:divsChild>
        <w:div w:id="1710370724">
          <w:marLeft w:val="0"/>
          <w:marRight w:val="0"/>
          <w:marTop w:val="0"/>
          <w:marBottom w:val="0"/>
          <w:divBdr>
            <w:top w:val="none" w:sz="0" w:space="0" w:color="auto"/>
            <w:left w:val="none" w:sz="0" w:space="0" w:color="auto"/>
            <w:bottom w:val="none" w:sz="0" w:space="0" w:color="auto"/>
            <w:right w:val="none" w:sz="0" w:space="0" w:color="auto"/>
          </w:divBdr>
          <w:divsChild>
            <w:div w:id="57941327">
              <w:marLeft w:val="0"/>
              <w:marRight w:val="0"/>
              <w:marTop w:val="0"/>
              <w:marBottom w:val="0"/>
              <w:divBdr>
                <w:top w:val="none" w:sz="0" w:space="0" w:color="auto"/>
                <w:left w:val="none" w:sz="0" w:space="0" w:color="auto"/>
                <w:bottom w:val="none" w:sz="0" w:space="0" w:color="auto"/>
                <w:right w:val="none" w:sz="0" w:space="0" w:color="auto"/>
              </w:divBdr>
              <w:divsChild>
                <w:div w:id="587496720">
                  <w:marLeft w:val="0"/>
                  <w:marRight w:val="0"/>
                  <w:marTop w:val="0"/>
                  <w:marBottom w:val="0"/>
                  <w:divBdr>
                    <w:top w:val="none" w:sz="0" w:space="0" w:color="auto"/>
                    <w:left w:val="none" w:sz="0" w:space="0" w:color="auto"/>
                    <w:bottom w:val="none" w:sz="0" w:space="0" w:color="auto"/>
                    <w:right w:val="none" w:sz="0" w:space="0" w:color="auto"/>
                  </w:divBdr>
                  <w:divsChild>
                    <w:div w:id="2021270998">
                      <w:marLeft w:val="0"/>
                      <w:marRight w:val="0"/>
                      <w:marTop w:val="0"/>
                      <w:marBottom w:val="0"/>
                      <w:divBdr>
                        <w:top w:val="none" w:sz="0" w:space="0" w:color="auto"/>
                        <w:left w:val="none" w:sz="0" w:space="0" w:color="auto"/>
                        <w:bottom w:val="none" w:sz="0" w:space="0" w:color="auto"/>
                        <w:right w:val="none" w:sz="0" w:space="0" w:color="auto"/>
                      </w:divBdr>
                      <w:divsChild>
                        <w:div w:id="428279805">
                          <w:marLeft w:val="0"/>
                          <w:marRight w:val="0"/>
                          <w:marTop w:val="0"/>
                          <w:marBottom w:val="0"/>
                          <w:divBdr>
                            <w:top w:val="none" w:sz="0" w:space="0" w:color="auto"/>
                            <w:left w:val="none" w:sz="0" w:space="0" w:color="auto"/>
                            <w:bottom w:val="none" w:sz="0" w:space="0" w:color="auto"/>
                            <w:right w:val="none" w:sz="0" w:space="0" w:color="auto"/>
                          </w:divBdr>
                          <w:divsChild>
                            <w:div w:id="42257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096929">
      <w:bodyDiv w:val="1"/>
      <w:marLeft w:val="0"/>
      <w:marRight w:val="0"/>
      <w:marTop w:val="0"/>
      <w:marBottom w:val="0"/>
      <w:divBdr>
        <w:top w:val="none" w:sz="0" w:space="0" w:color="auto"/>
        <w:left w:val="none" w:sz="0" w:space="0" w:color="auto"/>
        <w:bottom w:val="none" w:sz="0" w:space="0" w:color="auto"/>
        <w:right w:val="none" w:sz="0" w:space="0" w:color="auto"/>
      </w:divBdr>
    </w:div>
    <w:div w:id="1241215111">
      <w:bodyDiv w:val="1"/>
      <w:marLeft w:val="0"/>
      <w:marRight w:val="0"/>
      <w:marTop w:val="0"/>
      <w:marBottom w:val="0"/>
      <w:divBdr>
        <w:top w:val="none" w:sz="0" w:space="0" w:color="auto"/>
        <w:left w:val="none" w:sz="0" w:space="0" w:color="auto"/>
        <w:bottom w:val="none" w:sz="0" w:space="0" w:color="auto"/>
        <w:right w:val="none" w:sz="0" w:space="0" w:color="auto"/>
      </w:divBdr>
    </w:div>
    <w:div w:id="1248466479">
      <w:bodyDiv w:val="1"/>
      <w:marLeft w:val="0"/>
      <w:marRight w:val="0"/>
      <w:marTop w:val="0"/>
      <w:marBottom w:val="0"/>
      <w:divBdr>
        <w:top w:val="none" w:sz="0" w:space="0" w:color="auto"/>
        <w:left w:val="none" w:sz="0" w:space="0" w:color="auto"/>
        <w:bottom w:val="none" w:sz="0" w:space="0" w:color="auto"/>
        <w:right w:val="none" w:sz="0" w:space="0" w:color="auto"/>
      </w:divBdr>
    </w:div>
    <w:div w:id="1250231675">
      <w:bodyDiv w:val="1"/>
      <w:marLeft w:val="0"/>
      <w:marRight w:val="0"/>
      <w:marTop w:val="0"/>
      <w:marBottom w:val="0"/>
      <w:divBdr>
        <w:top w:val="none" w:sz="0" w:space="0" w:color="auto"/>
        <w:left w:val="none" w:sz="0" w:space="0" w:color="auto"/>
        <w:bottom w:val="none" w:sz="0" w:space="0" w:color="auto"/>
        <w:right w:val="none" w:sz="0" w:space="0" w:color="auto"/>
      </w:divBdr>
    </w:div>
    <w:div w:id="1253275989">
      <w:bodyDiv w:val="1"/>
      <w:marLeft w:val="0"/>
      <w:marRight w:val="0"/>
      <w:marTop w:val="0"/>
      <w:marBottom w:val="0"/>
      <w:divBdr>
        <w:top w:val="none" w:sz="0" w:space="0" w:color="auto"/>
        <w:left w:val="none" w:sz="0" w:space="0" w:color="auto"/>
        <w:bottom w:val="none" w:sz="0" w:space="0" w:color="auto"/>
        <w:right w:val="none" w:sz="0" w:space="0" w:color="auto"/>
      </w:divBdr>
    </w:div>
    <w:div w:id="1253472629">
      <w:bodyDiv w:val="1"/>
      <w:marLeft w:val="0"/>
      <w:marRight w:val="0"/>
      <w:marTop w:val="0"/>
      <w:marBottom w:val="0"/>
      <w:divBdr>
        <w:top w:val="none" w:sz="0" w:space="0" w:color="auto"/>
        <w:left w:val="none" w:sz="0" w:space="0" w:color="auto"/>
        <w:bottom w:val="none" w:sz="0" w:space="0" w:color="auto"/>
        <w:right w:val="none" w:sz="0" w:space="0" w:color="auto"/>
      </w:divBdr>
    </w:div>
    <w:div w:id="1254129495">
      <w:bodyDiv w:val="1"/>
      <w:marLeft w:val="0"/>
      <w:marRight w:val="0"/>
      <w:marTop w:val="0"/>
      <w:marBottom w:val="0"/>
      <w:divBdr>
        <w:top w:val="none" w:sz="0" w:space="0" w:color="auto"/>
        <w:left w:val="none" w:sz="0" w:space="0" w:color="auto"/>
        <w:bottom w:val="none" w:sz="0" w:space="0" w:color="auto"/>
        <w:right w:val="none" w:sz="0" w:space="0" w:color="auto"/>
      </w:divBdr>
    </w:div>
    <w:div w:id="1261790493">
      <w:bodyDiv w:val="1"/>
      <w:marLeft w:val="0"/>
      <w:marRight w:val="0"/>
      <w:marTop w:val="0"/>
      <w:marBottom w:val="0"/>
      <w:divBdr>
        <w:top w:val="none" w:sz="0" w:space="0" w:color="auto"/>
        <w:left w:val="none" w:sz="0" w:space="0" w:color="auto"/>
        <w:bottom w:val="none" w:sz="0" w:space="0" w:color="auto"/>
        <w:right w:val="none" w:sz="0" w:space="0" w:color="auto"/>
      </w:divBdr>
    </w:div>
    <w:div w:id="1261907656">
      <w:bodyDiv w:val="1"/>
      <w:marLeft w:val="0"/>
      <w:marRight w:val="0"/>
      <w:marTop w:val="0"/>
      <w:marBottom w:val="0"/>
      <w:divBdr>
        <w:top w:val="none" w:sz="0" w:space="0" w:color="auto"/>
        <w:left w:val="none" w:sz="0" w:space="0" w:color="auto"/>
        <w:bottom w:val="none" w:sz="0" w:space="0" w:color="auto"/>
        <w:right w:val="none" w:sz="0" w:space="0" w:color="auto"/>
      </w:divBdr>
    </w:div>
    <w:div w:id="1265529593">
      <w:bodyDiv w:val="1"/>
      <w:marLeft w:val="0"/>
      <w:marRight w:val="0"/>
      <w:marTop w:val="0"/>
      <w:marBottom w:val="0"/>
      <w:divBdr>
        <w:top w:val="none" w:sz="0" w:space="0" w:color="auto"/>
        <w:left w:val="none" w:sz="0" w:space="0" w:color="auto"/>
        <w:bottom w:val="none" w:sz="0" w:space="0" w:color="auto"/>
        <w:right w:val="none" w:sz="0" w:space="0" w:color="auto"/>
      </w:divBdr>
    </w:div>
    <w:div w:id="1267154590">
      <w:bodyDiv w:val="1"/>
      <w:marLeft w:val="0"/>
      <w:marRight w:val="0"/>
      <w:marTop w:val="0"/>
      <w:marBottom w:val="0"/>
      <w:divBdr>
        <w:top w:val="none" w:sz="0" w:space="0" w:color="auto"/>
        <w:left w:val="none" w:sz="0" w:space="0" w:color="auto"/>
        <w:bottom w:val="none" w:sz="0" w:space="0" w:color="auto"/>
        <w:right w:val="none" w:sz="0" w:space="0" w:color="auto"/>
      </w:divBdr>
    </w:div>
    <w:div w:id="1269199242">
      <w:bodyDiv w:val="1"/>
      <w:marLeft w:val="0"/>
      <w:marRight w:val="0"/>
      <w:marTop w:val="0"/>
      <w:marBottom w:val="0"/>
      <w:divBdr>
        <w:top w:val="none" w:sz="0" w:space="0" w:color="auto"/>
        <w:left w:val="none" w:sz="0" w:space="0" w:color="auto"/>
        <w:bottom w:val="none" w:sz="0" w:space="0" w:color="auto"/>
        <w:right w:val="none" w:sz="0" w:space="0" w:color="auto"/>
      </w:divBdr>
    </w:div>
    <w:div w:id="1274940107">
      <w:bodyDiv w:val="1"/>
      <w:marLeft w:val="0"/>
      <w:marRight w:val="0"/>
      <w:marTop w:val="0"/>
      <w:marBottom w:val="0"/>
      <w:divBdr>
        <w:top w:val="none" w:sz="0" w:space="0" w:color="auto"/>
        <w:left w:val="none" w:sz="0" w:space="0" w:color="auto"/>
        <w:bottom w:val="none" w:sz="0" w:space="0" w:color="auto"/>
        <w:right w:val="none" w:sz="0" w:space="0" w:color="auto"/>
      </w:divBdr>
    </w:div>
    <w:div w:id="1276862971">
      <w:bodyDiv w:val="1"/>
      <w:marLeft w:val="0"/>
      <w:marRight w:val="0"/>
      <w:marTop w:val="0"/>
      <w:marBottom w:val="0"/>
      <w:divBdr>
        <w:top w:val="none" w:sz="0" w:space="0" w:color="auto"/>
        <w:left w:val="none" w:sz="0" w:space="0" w:color="auto"/>
        <w:bottom w:val="none" w:sz="0" w:space="0" w:color="auto"/>
        <w:right w:val="none" w:sz="0" w:space="0" w:color="auto"/>
      </w:divBdr>
    </w:div>
    <w:div w:id="1277249082">
      <w:bodyDiv w:val="1"/>
      <w:marLeft w:val="0"/>
      <w:marRight w:val="0"/>
      <w:marTop w:val="0"/>
      <w:marBottom w:val="0"/>
      <w:divBdr>
        <w:top w:val="none" w:sz="0" w:space="0" w:color="auto"/>
        <w:left w:val="none" w:sz="0" w:space="0" w:color="auto"/>
        <w:bottom w:val="none" w:sz="0" w:space="0" w:color="auto"/>
        <w:right w:val="none" w:sz="0" w:space="0" w:color="auto"/>
      </w:divBdr>
    </w:div>
    <w:div w:id="1286422106">
      <w:bodyDiv w:val="1"/>
      <w:marLeft w:val="0"/>
      <w:marRight w:val="0"/>
      <w:marTop w:val="0"/>
      <w:marBottom w:val="0"/>
      <w:divBdr>
        <w:top w:val="none" w:sz="0" w:space="0" w:color="auto"/>
        <w:left w:val="none" w:sz="0" w:space="0" w:color="auto"/>
        <w:bottom w:val="none" w:sz="0" w:space="0" w:color="auto"/>
        <w:right w:val="none" w:sz="0" w:space="0" w:color="auto"/>
      </w:divBdr>
    </w:div>
    <w:div w:id="1288731827">
      <w:bodyDiv w:val="1"/>
      <w:marLeft w:val="0"/>
      <w:marRight w:val="0"/>
      <w:marTop w:val="0"/>
      <w:marBottom w:val="0"/>
      <w:divBdr>
        <w:top w:val="none" w:sz="0" w:space="0" w:color="auto"/>
        <w:left w:val="none" w:sz="0" w:space="0" w:color="auto"/>
        <w:bottom w:val="none" w:sz="0" w:space="0" w:color="auto"/>
        <w:right w:val="none" w:sz="0" w:space="0" w:color="auto"/>
      </w:divBdr>
    </w:div>
    <w:div w:id="1289314308">
      <w:bodyDiv w:val="1"/>
      <w:marLeft w:val="0"/>
      <w:marRight w:val="0"/>
      <w:marTop w:val="0"/>
      <w:marBottom w:val="0"/>
      <w:divBdr>
        <w:top w:val="none" w:sz="0" w:space="0" w:color="auto"/>
        <w:left w:val="none" w:sz="0" w:space="0" w:color="auto"/>
        <w:bottom w:val="none" w:sz="0" w:space="0" w:color="auto"/>
        <w:right w:val="none" w:sz="0" w:space="0" w:color="auto"/>
      </w:divBdr>
    </w:div>
    <w:div w:id="1290011629">
      <w:bodyDiv w:val="1"/>
      <w:marLeft w:val="0"/>
      <w:marRight w:val="0"/>
      <w:marTop w:val="0"/>
      <w:marBottom w:val="0"/>
      <w:divBdr>
        <w:top w:val="none" w:sz="0" w:space="0" w:color="auto"/>
        <w:left w:val="none" w:sz="0" w:space="0" w:color="auto"/>
        <w:bottom w:val="none" w:sz="0" w:space="0" w:color="auto"/>
        <w:right w:val="none" w:sz="0" w:space="0" w:color="auto"/>
      </w:divBdr>
    </w:div>
    <w:div w:id="1298729705">
      <w:bodyDiv w:val="1"/>
      <w:marLeft w:val="0"/>
      <w:marRight w:val="0"/>
      <w:marTop w:val="0"/>
      <w:marBottom w:val="0"/>
      <w:divBdr>
        <w:top w:val="none" w:sz="0" w:space="0" w:color="auto"/>
        <w:left w:val="none" w:sz="0" w:space="0" w:color="auto"/>
        <w:bottom w:val="none" w:sz="0" w:space="0" w:color="auto"/>
        <w:right w:val="none" w:sz="0" w:space="0" w:color="auto"/>
      </w:divBdr>
    </w:div>
    <w:div w:id="1303345929">
      <w:bodyDiv w:val="1"/>
      <w:marLeft w:val="0"/>
      <w:marRight w:val="0"/>
      <w:marTop w:val="0"/>
      <w:marBottom w:val="0"/>
      <w:divBdr>
        <w:top w:val="none" w:sz="0" w:space="0" w:color="auto"/>
        <w:left w:val="none" w:sz="0" w:space="0" w:color="auto"/>
        <w:bottom w:val="none" w:sz="0" w:space="0" w:color="auto"/>
        <w:right w:val="none" w:sz="0" w:space="0" w:color="auto"/>
      </w:divBdr>
    </w:div>
    <w:div w:id="1307274368">
      <w:bodyDiv w:val="1"/>
      <w:marLeft w:val="0"/>
      <w:marRight w:val="0"/>
      <w:marTop w:val="0"/>
      <w:marBottom w:val="0"/>
      <w:divBdr>
        <w:top w:val="none" w:sz="0" w:space="0" w:color="auto"/>
        <w:left w:val="none" w:sz="0" w:space="0" w:color="auto"/>
        <w:bottom w:val="none" w:sz="0" w:space="0" w:color="auto"/>
        <w:right w:val="none" w:sz="0" w:space="0" w:color="auto"/>
      </w:divBdr>
    </w:div>
    <w:div w:id="1310473820">
      <w:bodyDiv w:val="1"/>
      <w:marLeft w:val="0"/>
      <w:marRight w:val="0"/>
      <w:marTop w:val="0"/>
      <w:marBottom w:val="0"/>
      <w:divBdr>
        <w:top w:val="none" w:sz="0" w:space="0" w:color="auto"/>
        <w:left w:val="none" w:sz="0" w:space="0" w:color="auto"/>
        <w:bottom w:val="none" w:sz="0" w:space="0" w:color="auto"/>
        <w:right w:val="none" w:sz="0" w:space="0" w:color="auto"/>
      </w:divBdr>
      <w:divsChild>
        <w:div w:id="2088335063">
          <w:marLeft w:val="0"/>
          <w:marRight w:val="0"/>
          <w:marTop w:val="0"/>
          <w:marBottom w:val="0"/>
          <w:divBdr>
            <w:top w:val="none" w:sz="0" w:space="0" w:color="auto"/>
            <w:left w:val="none" w:sz="0" w:space="0" w:color="auto"/>
            <w:bottom w:val="none" w:sz="0" w:space="0" w:color="auto"/>
            <w:right w:val="none" w:sz="0" w:space="0" w:color="auto"/>
          </w:divBdr>
          <w:divsChild>
            <w:div w:id="891504191">
              <w:marLeft w:val="0"/>
              <w:marRight w:val="0"/>
              <w:marTop w:val="0"/>
              <w:marBottom w:val="0"/>
              <w:divBdr>
                <w:top w:val="none" w:sz="0" w:space="0" w:color="auto"/>
                <w:left w:val="none" w:sz="0" w:space="0" w:color="auto"/>
                <w:bottom w:val="none" w:sz="0" w:space="0" w:color="auto"/>
                <w:right w:val="none" w:sz="0" w:space="0" w:color="auto"/>
              </w:divBdr>
              <w:divsChild>
                <w:div w:id="972977799">
                  <w:marLeft w:val="0"/>
                  <w:marRight w:val="0"/>
                  <w:marTop w:val="0"/>
                  <w:marBottom w:val="0"/>
                  <w:divBdr>
                    <w:top w:val="none" w:sz="0" w:space="0" w:color="auto"/>
                    <w:left w:val="none" w:sz="0" w:space="0" w:color="auto"/>
                    <w:bottom w:val="none" w:sz="0" w:space="0" w:color="auto"/>
                    <w:right w:val="none" w:sz="0" w:space="0" w:color="auto"/>
                  </w:divBdr>
                  <w:divsChild>
                    <w:div w:id="562642526">
                      <w:marLeft w:val="0"/>
                      <w:marRight w:val="0"/>
                      <w:marTop w:val="0"/>
                      <w:marBottom w:val="0"/>
                      <w:divBdr>
                        <w:top w:val="none" w:sz="0" w:space="0" w:color="auto"/>
                        <w:left w:val="none" w:sz="0" w:space="0" w:color="auto"/>
                        <w:bottom w:val="none" w:sz="0" w:space="0" w:color="auto"/>
                        <w:right w:val="none" w:sz="0" w:space="0" w:color="auto"/>
                      </w:divBdr>
                      <w:divsChild>
                        <w:div w:id="1928541192">
                          <w:marLeft w:val="0"/>
                          <w:marRight w:val="0"/>
                          <w:marTop w:val="0"/>
                          <w:marBottom w:val="0"/>
                          <w:divBdr>
                            <w:top w:val="none" w:sz="0" w:space="0" w:color="auto"/>
                            <w:left w:val="none" w:sz="0" w:space="0" w:color="auto"/>
                            <w:bottom w:val="none" w:sz="0" w:space="0" w:color="auto"/>
                            <w:right w:val="none" w:sz="0" w:space="0" w:color="auto"/>
                          </w:divBdr>
                          <w:divsChild>
                            <w:div w:id="6530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5715380">
      <w:bodyDiv w:val="1"/>
      <w:marLeft w:val="0"/>
      <w:marRight w:val="0"/>
      <w:marTop w:val="0"/>
      <w:marBottom w:val="0"/>
      <w:divBdr>
        <w:top w:val="none" w:sz="0" w:space="0" w:color="auto"/>
        <w:left w:val="none" w:sz="0" w:space="0" w:color="auto"/>
        <w:bottom w:val="none" w:sz="0" w:space="0" w:color="auto"/>
        <w:right w:val="none" w:sz="0" w:space="0" w:color="auto"/>
      </w:divBdr>
    </w:div>
    <w:div w:id="1325403062">
      <w:bodyDiv w:val="1"/>
      <w:marLeft w:val="0"/>
      <w:marRight w:val="0"/>
      <w:marTop w:val="0"/>
      <w:marBottom w:val="0"/>
      <w:divBdr>
        <w:top w:val="none" w:sz="0" w:space="0" w:color="auto"/>
        <w:left w:val="none" w:sz="0" w:space="0" w:color="auto"/>
        <w:bottom w:val="none" w:sz="0" w:space="0" w:color="auto"/>
        <w:right w:val="none" w:sz="0" w:space="0" w:color="auto"/>
      </w:divBdr>
    </w:div>
    <w:div w:id="1325476008">
      <w:bodyDiv w:val="1"/>
      <w:marLeft w:val="0"/>
      <w:marRight w:val="0"/>
      <w:marTop w:val="0"/>
      <w:marBottom w:val="0"/>
      <w:divBdr>
        <w:top w:val="none" w:sz="0" w:space="0" w:color="auto"/>
        <w:left w:val="none" w:sz="0" w:space="0" w:color="auto"/>
        <w:bottom w:val="none" w:sz="0" w:space="0" w:color="auto"/>
        <w:right w:val="none" w:sz="0" w:space="0" w:color="auto"/>
      </w:divBdr>
    </w:div>
    <w:div w:id="1327435371">
      <w:bodyDiv w:val="1"/>
      <w:marLeft w:val="0"/>
      <w:marRight w:val="0"/>
      <w:marTop w:val="0"/>
      <w:marBottom w:val="0"/>
      <w:divBdr>
        <w:top w:val="none" w:sz="0" w:space="0" w:color="auto"/>
        <w:left w:val="none" w:sz="0" w:space="0" w:color="auto"/>
        <w:bottom w:val="none" w:sz="0" w:space="0" w:color="auto"/>
        <w:right w:val="none" w:sz="0" w:space="0" w:color="auto"/>
      </w:divBdr>
    </w:div>
    <w:div w:id="1328905505">
      <w:bodyDiv w:val="1"/>
      <w:marLeft w:val="0"/>
      <w:marRight w:val="0"/>
      <w:marTop w:val="0"/>
      <w:marBottom w:val="0"/>
      <w:divBdr>
        <w:top w:val="none" w:sz="0" w:space="0" w:color="auto"/>
        <w:left w:val="none" w:sz="0" w:space="0" w:color="auto"/>
        <w:bottom w:val="none" w:sz="0" w:space="0" w:color="auto"/>
        <w:right w:val="none" w:sz="0" w:space="0" w:color="auto"/>
      </w:divBdr>
    </w:div>
    <w:div w:id="1336111540">
      <w:bodyDiv w:val="1"/>
      <w:marLeft w:val="0"/>
      <w:marRight w:val="0"/>
      <w:marTop w:val="0"/>
      <w:marBottom w:val="0"/>
      <w:divBdr>
        <w:top w:val="none" w:sz="0" w:space="0" w:color="auto"/>
        <w:left w:val="none" w:sz="0" w:space="0" w:color="auto"/>
        <w:bottom w:val="none" w:sz="0" w:space="0" w:color="auto"/>
        <w:right w:val="none" w:sz="0" w:space="0" w:color="auto"/>
      </w:divBdr>
    </w:div>
    <w:div w:id="1351253106">
      <w:bodyDiv w:val="1"/>
      <w:marLeft w:val="0"/>
      <w:marRight w:val="0"/>
      <w:marTop w:val="0"/>
      <w:marBottom w:val="0"/>
      <w:divBdr>
        <w:top w:val="none" w:sz="0" w:space="0" w:color="auto"/>
        <w:left w:val="none" w:sz="0" w:space="0" w:color="auto"/>
        <w:bottom w:val="none" w:sz="0" w:space="0" w:color="auto"/>
        <w:right w:val="none" w:sz="0" w:space="0" w:color="auto"/>
      </w:divBdr>
    </w:div>
    <w:div w:id="1352684874">
      <w:bodyDiv w:val="1"/>
      <w:marLeft w:val="0"/>
      <w:marRight w:val="0"/>
      <w:marTop w:val="0"/>
      <w:marBottom w:val="0"/>
      <w:divBdr>
        <w:top w:val="none" w:sz="0" w:space="0" w:color="auto"/>
        <w:left w:val="none" w:sz="0" w:space="0" w:color="auto"/>
        <w:bottom w:val="none" w:sz="0" w:space="0" w:color="auto"/>
        <w:right w:val="none" w:sz="0" w:space="0" w:color="auto"/>
      </w:divBdr>
    </w:div>
    <w:div w:id="1361205433">
      <w:bodyDiv w:val="1"/>
      <w:marLeft w:val="0"/>
      <w:marRight w:val="0"/>
      <w:marTop w:val="0"/>
      <w:marBottom w:val="0"/>
      <w:divBdr>
        <w:top w:val="none" w:sz="0" w:space="0" w:color="auto"/>
        <w:left w:val="none" w:sz="0" w:space="0" w:color="auto"/>
        <w:bottom w:val="none" w:sz="0" w:space="0" w:color="auto"/>
        <w:right w:val="none" w:sz="0" w:space="0" w:color="auto"/>
      </w:divBdr>
    </w:div>
    <w:div w:id="1362559700">
      <w:bodyDiv w:val="1"/>
      <w:marLeft w:val="0"/>
      <w:marRight w:val="0"/>
      <w:marTop w:val="0"/>
      <w:marBottom w:val="0"/>
      <w:divBdr>
        <w:top w:val="none" w:sz="0" w:space="0" w:color="auto"/>
        <w:left w:val="none" w:sz="0" w:space="0" w:color="auto"/>
        <w:bottom w:val="none" w:sz="0" w:space="0" w:color="auto"/>
        <w:right w:val="none" w:sz="0" w:space="0" w:color="auto"/>
      </w:divBdr>
    </w:div>
    <w:div w:id="1363749965">
      <w:bodyDiv w:val="1"/>
      <w:marLeft w:val="0"/>
      <w:marRight w:val="0"/>
      <w:marTop w:val="0"/>
      <w:marBottom w:val="0"/>
      <w:divBdr>
        <w:top w:val="none" w:sz="0" w:space="0" w:color="auto"/>
        <w:left w:val="none" w:sz="0" w:space="0" w:color="auto"/>
        <w:bottom w:val="none" w:sz="0" w:space="0" w:color="auto"/>
        <w:right w:val="none" w:sz="0" w:space="0" w:color="auto"/>
      </w:divBdr>
    </w:div>
    <w:div w:id="1364359041">
      <w:bodyDiv w:val="1"/>
      <w:marLeft w:val="0"/>
      <w:marRight w:val="0"/>
      <w:marTop w:val="0"/>
      <w:marBottom w:val="0"/>
      <w:divBdr>
        <w:top w:val="none" w:sz="0" w:space="0" w:color="auto"/>
        <w:left w:val="none" w:sz="0" w:space="0" w:color="auto"/>
        <w:bottom w:val="none" w:sz="0" w:space="0" w:color="auto"/>
        <w:right w:val="none" w:sz="0" w:space="0" w:color="auto"/>
      </w:divBdr>
    </w:div>
    <w:div w:id="1373992806">
      <w:bodyDiv w:val="1"/>
      <w:marLeft w:val="0"/>
      <w:marRight w:val="0"/>
      <w:marTop w:val="0"/>
      <w:marBottom w:val="0"/>
      <w:divBdr>
        <w:top w:val="none" w:sz="0" w:space="0" w:color="auto"/>
        <w:left w:val="none" w:sz="0" w:space="0" w:color="auto"/>
        <w:bottom w:val="none" w:sz="0" w:space="0" w:color="auto"/>
        <w:right w:val="none" w:sz="0" w:space="0" w:color="auto"/>
      </w:divBdr>
    </w:div>
    <w:div w:id="1375350465">
      <w:bodyDiv w:val="1"/>
      <w:marLeft w:val="0"/>
      <w:marRight w:val="0"/>
      <w:marTop w:val="0"/>
      <w:marBottom w:val="0"/>
      <w:divBdr>
        <w:top w:val="none" w:sz="0" w:space="0" w:color="auto"/>
        <w:left w:val="none" w:sz="0" w:space="0" w:color="auto"/>
        <w:bottom w:val="none" w:sz="0" w:space="0" w:color="auto"/>
        <w:right w:val="none" w:sz="0" w:space="0" w:color="auto"/>
      </w:divBdr>
    </w:div>
    <w:div w:id="1378705219">
      <w:bodyDiv w:val="1"/>
      <w:marLeft w:val="0"/>
      <w:marRight w:val="0"/>
      <w:marTop w:val="0"/>
      <w:marBottom w:val="0"/>
      <w:divBdr>
        <w:top w:val="none" w:sz="0" w:space="0" w:color="auto"/>
        <w:left w:val="none" w:sz="0" w:space="0" w:color="auto"/>
        <w:bottom w:val="none" w:sz="0" w:space="0" w:color="auto"/>
        <w:right w:val="none" w:sz="0" w:space="0" w:color="auto"/>
      </w:divBdr>
    </w:div>
    <w:div w:id="1386022353">
      <w:bodyDiv w:val="1"/>
      <w:marLeft w:val="0"/>
      <w:marRight w:val="0"/>
      <w:marTop w:val="0"/>
      <w:marBottom w:val="0"/>
      <w:divBdr>
        <w:top w:val="none" w:sz="0" w:space="0" w:color="auto"/>
        <w:left w:val="none" w:sz="0" w:space="0" w:color="auto"/>
        <w:bottom w:val="none" w:sz="0" w:space="0" w:color="auto"/>
        <w:right w:val="none" w:sz="0" w:space="0" w:color="auto"/>
      </w:divBdr>
    </w:div>
    <w:div w:id="1386444384">
      <w:bodyDiv w:val="1"/>
      <w:marLeft w:val="0"/>
      <w:marRight w:val="0"/>
      <w:marTop w:val="0"/>
      <w:marBottom w:val="0"/>
      <w:divBdr>
        <w:top w:val="none" w:sz="0" w:space="0" w:color="auto"/>
        <w:left w:val="none" w:sz="0" w:space="0" w:color="auto"/>
        <w:bottom w:val="none" w:sz="0" w:space="0" w:color="auto"/>
        <w:right w:val="none" w:sz="0" w:space="0" w:color="auto"/>
      </w:divBdr>
    </w:div>
    <w:div w:id="1389182163">
      <w:bodyDiv w:val="1"/>
      <w:marLeft w:val="0"/>
      <w:marRight w:val="0"/>
      <w:marTop w:val="0"/>
      <w:marBottom w:val="0"/>
      <w:divBdr>
        <w:top w:val="none" w:sz="0" w:space="0" w:color="auto"/>
        <w:left w:val="none" w:sz="0" w:space="0" w:color="auto"/>
        <w:bottom w:val="none" w:sz="0" w:space="0" w:color="auto"/>
        <w:right w:val="none" w:sz="0" w:space="0" w:color="auto"/>
      </w:divBdr>
    </w:div>
    <w:div w:id="1390612980">
      <w:bodyDiv w:val="1"/>
      <w:marLeft w:val="0"/>
      <w:marRight w:val="0"/>
      <w:marTop w:val="0"/>
      <w:marBottom w:val="0"/>
      <w:divBdr>
        <w:top w:val="none" w:sz="0" w:space="0" w:color="auto"/>
        <w:left w:val="none" w:sz="0" w:space="0" w:color="auto"/>
        <w:bottom w:val="none" w:sz="0" w:space="0" w:color="auto"/>
        <w:right w:val="none" w:sz="0" w:space="0" w:color="auto"/>
      </w:divBdr>
    </w:div>
    <w:div w:id="1391733638">
      <w:bodyDiv w:val="1"/>
      <w:marLeft w:val="0"/>
      <w:marRight w:val="0"/>
      <w:marTop w:val="0"/>
      <w:marBottom w:val="0"/>
      <w:divBdr>
        <w:top w:val="none" w:sz="0" w:space="0" w:color="auto"/>
        <w:left w:val="none" w:sz="0" w:space="0" w:color="auto"/>
        <w:bottom w:val="none" w:sz="0" w:space="0" w:color="auto"/>
        <w:right w:val="none" w:sz="0" w:space="0" w:color="auto"/>
      </w:divBdr>
    </w:div>
    <w:div w:id="1398241935">
      <w:bodyDiv w:val="1"/>
      <w:marLeft w:val="0"/>
      <w:marRight w:val="0"/>
      <w:marTop w:val="0"/>
      <w:marBottom w:val="0"/>
      <w:divBdr>
        <w:top w:val="none" w:sz="0" w:space="0" w:color="auto"/>
        <w:left w:val="none" w:sz="0" w:space="0" w:color="auto"/>
        <w:bottom w:val="none" w:sz="0" w:space="0" w:color="auto"/>
        <w:right w:val="none" w:sz="0" w:space="0" w:color="auto"/>
      </w:divBdr>
    </w:div>
    <w:div w:id="1398623132">
      <w:bodyDiv w:val="1"/>
      <w:marLeft w:val="0"/>
      <w:marRight w:val="0"/>
      <w:marTop w:val="0"/>
      <w:marBottom w:val="0"/>
      <w:divBdr>
        <w:top w:val="none" w:sz="0" w:space="0" w:color="auto"/>
        <w:left w:val="none" w:sz="0" w:space="0" w:color="auto"/>
        <w:bottom w:val="none" w:sz="0" w:space="0" w:color="auto"/>
        <w:right w:val="none" w:sz="0" w:space="0" w:color="auto"/>
      </w:divBdr>
    </w:div>
    <w:div w:id="1400859799">
      <w:bodyDiv w:val="1"/>
      <w:marLeft w:val="0"/>
      <w:marRight w:val="0"/>
      <w:marTop w:val="0"/>
      <w:marBottom w:val="0"/>
      <w:divBdr>
        <w:top w:val="none" w:sz="0" w:space="0" w:color="auto"/>
        <w:left w:val="none" w:sz="0" w:space="0" w:color="auto"/>
        <w:bottom w:val="none" w:sz="0" w:space="0" w:color="auto"/>
        <w:right w:val="none" w:sz="0" w:space="0" w:color="auto"/>
      </w:divBdr>
    </w:div>
    <w:div w:id="1406299629">
      <w:bodyDiv w:val="1"/>
      <w:marLeft w:val="0"/>
      <w:marRight w:val="0"/>
      <w:marTop w:val="0"/>
      <w:marBottom w:val="0"/>
      <w:divBdr>
        <w:top w:val="none" w:sz="0" w:space="0" w:color="auto"/>
        <w:left w:val="none" w:sz="0" w:space="0" w:color="auto"/>
        <w:bottom w:val="none" w:sz="0" w:space="0" w:color="auto"/>
        <w:right w:val="none" w:sz="0" w:space="0" w:color="auto"/>
      </w:divBdr>
    </w:div>
    <w:div w:id="1414427499">
      <w:bodyDiv w:val="1"/>
      <w:marLeft w:val="0"/>
      <w:marRight w:val="0"/>
      <w:marTop w:val="0"/>
      <w:marBottom w:val="0"/>
      <w:divBdr>
        <w:top w:val="none" w:sz="0" w:space="0" w:color="auto"/>
        <w:left w:val="none" w:sz="0" w:space="0" w:color="auto"/>
        <w:bottom w:val="none" w:sz="0" w:space="0" w:color="auto"/>
        <w:right w:val="none" w:sz="0" w:space="0" w:color="auto"/>
      </w:divBdr>
    </w:div>
    <w:div w:id="1414664792">
      <w:bodyDiv w:val="1"/>
      <w:marLeft w:val="0"/>
      <w:marRight w:val="0"/>
      <w:marTop w:val="0"/>
      <w:marBottom w:val="0"/>
      <w:divBdr>
        <w:top w:val="none" w:sz="0" w:space="0" w:color="auto"/>
        <w:left w:val="none" w:sz="0" w:space="0" w:color="auto"/>
        <w:bottom w:val="none" w:sz="0" w:space="0" w:color="auto"/>
        <w:right w:val="none" w:sz="0" w:space="0" w:color="auto"/>
      </w:divBdr>
    </w:div>
    <w:div w:id="1426078145">
      <w:bodyDiv w:val="1"/>
      <w:marLeft w:val="0"/>
      <w:marRight w:val="0"/>
      <w:marTop w:val="0"/>
      <w:marBottom w:val="0"/>
      <w:divBdr>
        <w:top w:val="none" w:sz="0" w:space="0" w:color="auto"/>
        <w:left w:val="none" w:sz="0" w:space="0" w:color="auto"/>
        <w:bottom w:val="none" w:sz="0" w:space="0" w:color="auto"/>
        <w:right w:val="none" w:sz="0" w:space="0" w:color="auto"/>
      </w:divBdr>
    </w:div>
    <w:div w:id="1426264821">
      <w:bodyDiv w:val="1"/>
      <w:marLeft w:val="0"/>
      <w:marRight w:val="0"/>
      <w:marTop w:val="0"/>
      <w:marBottom w:val="0"/>
      <w:divBdr>
        <w:top w:val="none" w:sz="0" w:space="0" w:color="auto"/>
        <w:left w:val="none" w:sz="0" w:space="0" w:color="auto"/>
        <w:bottom w:val="none" w:sz="0" w:space="0" w:color="auto"/>
        <w:right w:val="none" w:sz="0" w:space="0" w:color="auto"/>
      </w:divBdr>
    </w:div>
    <w:div w:id="1431311815">
      <w:bodyDiv w:val="1"/>
      <w:marLeft w:val="0"/>
      <w:marRight w:val="0"/>
      <w:marTop w:val="0"/>
      <w:marBottom w:val="0"/>
      <w:divBdr>
        <w:top w:val="none" w:sz="0" w:space="0" w:color="auto"/>
        <w:left w:val="none" w:sz="0" w:space="0" w:color="auto"/>
        <w:bottom w:val="none" w:sz="0" w:space="0" w:color="auto"/>
        <w:right w:val="none" w:sz="0" w:space="0" w:color="auto"/>
      </w:divBdr>
    </w:div>
    <w:div w:id="1431705763">
      <w:bodyDiv w:val="1"/>
      <w:marLeft w:val="0"/>
      <w:marRight w:val="0"/>
      <w:marTop w:val="0"/>
      <w:marBottom w:val="0"/>
      <w:divBdr>
        <w:top w:val="none" w:sz="0" w:space="0" w:color="auto"/>
        <w:left w:val="none" w:sz="0" w:space="0" w:color="auto"/>
        <w:bottom w:val="none" w:sz="0" w:space="0" w:color="auto"/>
        <w:right w:val="none" w:sz="0" w:space="0" w:color="auto"/>
      </w:divBdr>
    </w:div>
    <w:div w:id="1432702609">
      <w:bodyDiv w:val="1"/>
      <w:marLeft w:val="0"/>
      <w:marRight w:val="0"/>
      <w:marTop w:val="0"/>
      <w:marBottom w:val="0"/>
      <w:divBdr>
        <w:top w:val="none" w:sz="0" w:space="0" w:color="auto"/>
        <w:left w:val="none" w:sz="0" w:space="0" w:color="auto"/>
        <w:bottom w:val="none" w:sz="0" w:space="0" w:color="auto"/>
        <w:right w:val="none" w:sz="0" w:space="0" w:color="auto"/>
      </w:divBdr>
    </w:div>
    <w:div w:id="1438057675">
      <w:bodyDiv w:val="1"/>
      <w:marLeft w:val="0"/>
      <w:marRight w:val="0"/>
      <w:marTop w:val="0"/>
      <w:marBottom w:val="0"/>
      <w:divBdr>
        <w:top w:val="none" w:sz="0" w:space="0" w:color="auto"/>
        <w:left w:val="none" w:sz="0" w:space="0" w:color="auto"/>
        <w:bottom w:val="none" w:sz="0" w:space="0" w:color="auto"/>
        <w:right w:val="none" w:sz="0" w:space="0" w:color="auto"/>
      </w:divBdr>
    </w:div>
    <w:div w:id="1446002467">
      <w:bodyDiv w:val="1"/>
      <w:marLeft w:val="0"/>
      <w:marRight w:val="0"/>
      <w:marTop w:val="0"/>
      <w:marBottom w:val="0"/>
      <w:divBdr>
        <w:top w:val="none" w:sz="0" w:space="0" w:color="auto"/>
        <w:left w:val="none" w:sz="0" w:space="0" w:color="auto"/>
        <w:bottom w:val="none" w:sz="0" w:space="0" w:color="auto"/>
        <w:right w:val="none" w:sz="0" w:space="0" w:color="auto"/>
      </w:divBdr>
    </w:div>
    <w:div w:id="1453011361">
      <w:bodyDiv w:val="1"/>
      <w:marLeft w:val="0"/>
      <w:marRight w:val="0"/>
      <w:marTop w:val="0"/>
      <w:marBottom w:val="0"/>
      <w:divBdr>
        <w:top w:val="none" w:sz="0" w:space="0" w:color="auto"/>
        <w:left w:val="none" w:sz="0" w:space="0" w:color="auto"/>
        <w:bottom w:val="none" w:sz="0" w:space="0" w:color="auto"/>
        <w:right w:val="none" w:sz="0" w:space="0" w:color="auto"/>
      </w:divBdr>
    </w:div>
    <w:div w:id="1454711527">
      <w:bodyDiv w:val="1"/>
      <w:marLeft w:val="0"/>
      <w:marRight w:val="0"/>
      <w:marTop w:val="0"/>
      <w:marBottom w:val="0"/>
      <w:divBdr>
        <w:top w:val="none" w:sz="0" w:space="0" w:color="auto"/>
        <w:left w:val="none" w:sz="0" w:space="0" w:color="auto"/>
        <w:bottom w:val="none" w:sz="0" w:space="0" w:color="auto"/>
        <w:right w:val="none" w:sz="0" w:space="0" w:color="auto"/>
      </w:divBdr>
    </w:div>
    <w:div w:id="1456022719">
      <w:bodyDiv w:val="1"/>
      <w:marLeft w:val="0"/>
      <w:marRight w:val="0"/>
      <w:marTop w:val="0"/>
      <w:marBottom w:val="0"/>
      <w:divBdr>
        <w:top w:val="none" w:sz="0" w:space="0" w:color="auto"/>
        <w:left w:val="none" w:sz="0" w:space="0" w:color="auto"/>
        <w:bottom w:val="none" w:sz="0" w:space="0" w:color="auto"/>
        <w:right w:val="none" w:sz="0" w:space="0" w:color="auto"/>
      </w:divBdr>
    </w:div>
    <w:div w:id="1456219295">
      <w:bodyDiv w:val="1"/>
      <w:marLeft w:val="0"/>
      <w:marRight w:val="0"/>
      <w:marTop w:val="0"/>
      <w:marBottom w:val="0"/>
      <w:divBdr>
        <w:top w:val="none" w:sz="0" w:space="0" w:color="auto"/>
        <w:left w:val="none" w:sz="0" w:space="0" w:color="auto"/>
        <w:bottom w:val="none" w:sz="0" w:space="0" w:color="auto"/>
        <w:right w:val="none" w:sz="0" w:space="0" w:color="auto"/>
      </w:divBdr>
    </w:div>
    <w:div w:id="1458453532">
      <w:bodyDiv w:val="1"/>
      <w:marLeft w:val="0"/>
      <w:marRight w:val="0"/>
      <w:marTop w:val="0"/>
      <w:marBottom w:val="0"/>
      <w:divBdr>
        <w:top w:val="none" w:sz="0" w:space="0" w:color="auto"/>
        <w:left w:val="none" w:sz="0" w:space="0" w:color="auto"/>
        <w:bottom w:val="none" w:sz="0" w:space="0" w:color="auto"/>
        <w:right w:val="none" w:sz="0" w:space="0" w:color="auto"/>
      </w:divBdr>
    </w:div>
    <w:div w:id="1466460432">
      <w:bodyDiv w:val="1"/>
      <w:marLeft w:val="0"/>
      <w:marRight w:val="0"/>
      <w:marTop w:val="0"/>
      <w:marBottom w:val="0"/>
      <w:divBdr>
        <w:top w:val="none" w:sz="0" w:space="0" w:color="auto"/>
        <w:left w:val="none" w:sz="0" w:space="0" w:color="auto"/>
        <w:bottom w:val="none" w:sz="0" w:space="0" w:color="auto"/>
        <w:right w:val="none" w:sz="0" w:space="0" w:color="auto"/>
      </w:divBdr>
    </w:div>
    <w:div w:id="1467162968">
      <w:bodyDiv w:val="1"/>
      <w:marLeft w:val="0"/>
      <w:marRight w:val="0"/>
      <w:marTop w:val="0"/>
      <w:marBottom w:val="0"/>
      <w:divBdr>
        <w:top w:val="none" w:sz="0" w:space="0" w:color="auto"/>
        <w:left w:val="none" w:sz="0" w:space="0" w:color="auto"/>
        <w:bottom w:val="none" w:sz="0" w:space="0" w:color="auto"/>
        <w:right w:val="none" w:sz="0" w:space="0" w:color="auto"/>
      </w:divBdr>
    </w:div>
    <w:div w:id="1475371864">
      <w:bodyDiv w:val="1"/>
      <w:marLeft w:val="0"/>
      <w:marRight w:val="0"/>
      <w:marTop w:val="0"/>
      <w:marBottom w:val="0"/>
      <w:divBdr>
        <w:top w:val="none" w:sz="0" w:space="0" w:color="auto"/>
        <w:left w:val="none" w:sz="0" w:space="0" w:color="auto"/>
        <w:bottom w:val="none" w:sz="0" w:space="0" w:color="auto"/>
        <w:right w:val="none" w:sz="0" w:space="0" w:color="auto"/>
      </w:divBdr>
    </w:div>
    <w:div w:id="1482768902">
      <w:bodyDiv w:val="1"/>
      <w:marLeft w:val="0"/>
      <w:marRight w:val="0"/>
      <w:marTop w:val="0"/>
      <w:marBottom w:val="0"/>
      <w:divBdr>
        <w:top w:val="none" w:sz="0" w:space="0" w:color="auto"/>
        <w:left w:val="none" w:sz="0" w:space="0" w:color="auto"/>
        <w:bottom w:val="none" w:sz="0" w:space="0" w:color="auto"/>
        <w:right w:val="none" w:sz="0" w:space="0" w:color="auto"/>
      </w:divBdr>
    </w:div>
    <w:div w:id="1483691962">
      <w:bodyDiv w:val="1"/>
      <w:marLeft w:val="0"/>
      <w:marRight w:val="0"/>
      <w:marTop w:val="0"/>
      <w:marBottom w:val="0"/>
      <w:divBdr>
        <w:top w:val="none" w:sz="0" w:space="0" w:color="auto"/>
        <w:left w:val="none" w:sz="0" w:space="0" w:color="auto"/>
        <w:bottom w:val="none" w:sz="0" w:space="0" w:color="auto"/>
        <w:right w:val="none" w:sz="0" w:space="0" w:color="auto"/>
      </w:divBdr>
    </w:div>
    <w:div w:id="1484468630">
      <w:bodyDiv w:val="1"/>
      <w:marLeft w:val="0"/>
      <w:marRight w:val="0"/>
      <w:marTop w:val="0"/>
      <w:marBottom w:val="0"/>
      <w:divBdr>
        <w:top w:val="none" w:sz="0" w:space="0" w:color="auto"/>
        <w:left w:val="none" w:sz="0" w:space="0" w:color="auto"/>
        <w:bottom w:val="none" w:sz="0" w:space="0" w:color="auto"/>
        <w:right w:val="none" w:sz="0" w:space="0" w:color="auto"/>
      </w:divBdr>
    </w:div>
    <w:div w:id="1485313042">
      <w:bodyDiv w:val="1"/>
      <w:marLeft w:val="0"/>
      <w:marRight w:val="0"/>
      <w:marTop w:val="0"/>
      <w:marBottom w:val="0"/>
      <w:divBdr>
        <w:top w:val="none" w:sz="0" w:space="0" w:color="auto"/>
        <w:left w:val="none" w:sz="0" w:space="0" w:color="auto"/>
        <w:bottom w:val="none" w:sz="0" w:space="0" w:color="auto"/>
        <w:right w:val="none" w:sz="0" w:space="0" w:color="auto"/>
      </w:divBdr>
    </w:div>
    <w:div w:id="1492793690">
      <w:bodyDiv w:val="1"/>
      <w:marLeft w:val="0"/>
      <w:marRight w:val="0"/>
      <w:marTop w:val="0"/>
      <w:marBottom w:val="0"/>
      <w:divBdr>
        <w:top w:val="none" w:sz="0" w:space="0" w:color="auto"/>
        <w:left w:val="none" w:sz="0" w:space="0" w:color="auto"/>
        <w:bottom w:val="none" w:sz="0" w:space="0" w:color="auto"/>
        <w:right w:val="none" w:sz="0" w:space="0" w:color="auto"/>
      </w:divBdr>
    </w:div>
    <w:div w:id="1494446558">
      <w:bodyDiv w:val="1"/>
      <w:marLeft w:val="0"/>
      <w:marRight w:val="0"/>
      <w:marTop w:val="0"/>
      <w:marBottom w:val="0"/>
      <w:divBdr>
        <w:top w:val="none" w:sz="0" w:space="0" w:color="auto"/>
        <w:left w:val="none" w:sz="0" w:space="0" w:color="auto"/>
        <w:bottom w:val="none" w:sz="0" w:space="0" w:color="auto"/>
        <w:right w:val="none" w:sz="0" w:space="0" w:color="auto"/>
      </w:divBdr>
    </w:div>
    <w:div w:id="1497039633">
      <w:bodyDiv w:val="1"/>
      <w:marLeft w:val="0"/>
      <w:marRight w:val="0"/>
      <w:marTop w:val="0"/>
      <w:marBottom w:val="0"/>
      <w:divBdr>
        <w:top w:val="none" w:sz="0" w:space="0" w:color="auto"/>
        <w:left w:val="none" w:sz="0" w:space="0" w:color="auto"/>
        <w:bottom w:val="none" w:sz="0" w:space="0" w:color="auto"/>
        <w:right w:val="none" w:sz="0" w:space="0" w:color="auto"/>
      </w:divBdr>
    </w:div>
    <w:div w:id="1497578268">
      <w:bodyDiv w:val="1"/>
      <w:marLeft w:val="0"/>
      <w:marRight w:val="0"/>
      <w:marTop w:val="0"/>
      <w:marBottom w:val="0"/>
      <w:divBdr>
        <w:top w:val="none" w:sz="0" w:space="0" w:color="auto"/>
        <w:left w:val="none" w:sz="0" w:space="0" w:color="auto"/>
        <w:bottom w:val="none" w:sz="0" w:space="0" w:color="auto"/>
        <w:right w:val="none" w:sz="0" w:space="0" w:color="auto"/>
      </w:divBdr>
    </w:div>
    <w:div w:id="1497841105">
      <w:bodyDiv w:val="1"/>
      <w:marLeft w:val="0"/>
      <w:marRight w:val="0"/>
      <w:marTop w:val="0"/>
      <w:marBottom w:val="0"/>
      <w:divBdr>
        <w:top w:val="none" w:sz="0" w:space="0" w:color="auto"/>
        <w:left w:val="none" w:sz="0" w:space="0" w:color="auto"/>
        <w:bottom w:val="none" w:sz="0" w:space="0" w:color="auto"/>
        <w:right w:val="none" w:sz="0" w:space="0" w:color="auto"/>
      </w:divBdr>
    </w:div>
    <w:div w:id="1498154810">
      <w:bodyDiv w:val="1"/>
      <w:marLeft w:val="0"/>
      <w:marRight w:val="0"/>
      <w:marTop w:val="0"/>
      <w:marBottom w:val="0"/>
      <w:divBdr>
        <w:top w:val="none" w:sz="0" w:space="0" w:color="auto"/>
        <w:left w:val="none" w:sz="0" w:space="0" w:color="auto"/>
        <w:bottom w:val="none" w:sz="0" w:space="0" w:color="auto"/>
        <w:right w:val="none" w:sz="0" w:space="0" w:color="auto"/>
      </w:divBdr>
    </w:div>
    <w:div w:id="1500806442">
      <w:bodyDiv w:val="1"/>
      <w:marLeft w:val="0"/>
      <w:marRight w:val="0"/>
      <w:marTop w:val="0"/>
      <w:marBottom w:val="0"/>
      <w:divBdr>
        <w:top w:val="none" w:sz="0" w:space="0" w:color="auto"/>
        <w:left w:val="none" w:sz="0" w:space="0" w:color="auto"/>
        <w:bottom w:val="none" w:sz="0" w:space="0" w:color="auto"/>
        <w:right w:val="none" w:sz="0" w:space="0" w:color="auto"/>
      </w:divBdr>
    </w:div>
    <w:div w:id="1504665027">
      <w:bodyDiv w:val="1"/>
      <w:marLeft w:val="0"/>
      <w:marRight w:val="0"/>
      <w:marTop w:val="0"/>
      <w:marBottom w:val="0"/>
      <w:divBdr>
        <w:top w:val="none" w:sz="0" w:space="0" w:color="auto"/>
        <w:left w:val="none" w:sz="0" w:space="0" w:color="auto"/>
        <w:bottom w:val="none" w:sz="0" w:space="0" w:color="auto"/>
        <w:right w:val="none" w:sz="0" w:space="0" w:color="auto"/>
      </w:divBdr>
    </w:div>
    <w:div w:id="1512136037">
      <w:bodyDiv w:val="1"/>
      <w:marLeft w:val="0"/>
      <w:marRight w:val="0"/>
      <w:marTop w:val="0"/>
      <w:marBottom w:val="0"/>
      <w:divBdr>
        <w:top w:val="none" w:sz="0" w:space="0" w:color="auto"/>
        <w:left w:val="none" w:sz="0" w:space="0" w:color="auto"/>
        <w:bottom w:val="none" w:sz="0" w:space="0" w:color="auto"/>
        <w:right w:val="none" w:sz="0" w:space="0" w:color="auto"/>
      </w:divBdr>
    </w:div>
    <w:div w:id="1532917998">
      <w:bodyDiv w:val="1"/>
      <w:marLeft w:val="0"/>
      <w:marRight w:val="0"/>
      <w:marTop w:val="0"/>
      <w:marBottom w:val="0"/>
      <w:divBdr>
        <w:top w:val="none" w:sz="0" w:space="0" w:color="auto"/>
        <w:left w:val="none" w:sz="0" w:space="0" w:color="auto"/>
        <w:bottom w:val="none" w:sz="0" w:space="0" w:color="auto"/>
        <w:right w:val="none" w:sz="0" w:space="0" w:color="auto"/>
      </w:divBdr>
    </w:div>
    <w:div w:id="1545287101">
      <w:bodyDiv w:val="1"/>
      <w:marLeft w:val="0"/>
      <w:marRight w:val="0"/>
      <w:marTop w:val="0"/>
      <w:marBottom w:val="0"/>
      <w:divBdr>
        <w:top w:val="none" w:sz="0" w:space="0" w:color="auto"/>
        <w:left w:val="none" w:sz="0" w:space="0" w:color="auto"/>
        <w:bottom w:val="none" w:sz="0" w:space="0" w:color="auto"/>
        <w:right w:val="none" w:sz="0" w:space="0" w:color="auto"/>
      </w:divBdr>
    </w:div>
    <w:div w:id="1545364717">
      <w:bodyDiv w:val="1"/>
      <w:marLeft w:val="0"/>
      <w:marRight w:val="0"/>
      <w:marTop w:val="0"/>
      <w:marBottom w:val="0"/>
      <w:divBdr>
        <w:top w:val="none" w:sz="0" w:space="0" w:color="auto"/>
        <w:left w:val="none" w:sz="0" w:space="0" w:color="auto"/>
        <w:bottom w:val="none" w:sz="0" w:space="0" w:color="auto"/>
        <w:right w:val="none" w:sz="0" w:space="0" w:color="auto"/>
      </w:divBdr>
    </w:div>
    <w:div w:id="1558008818">
      <w:bodyDiv w:val="1"/>
      <w:marLeft w:val="0"/>
      <w:marRight w:val="0"/>
      <w:marTop w:val="0"/>
      <w:marBottom w:val="0"/>
      <w:divBdr>
        <w:top w:val="none" w:sz="0" w:space="0" w:color="auto"/>
        <w:left w:val="none" w:sz="0" w:space="0" w:color="auto"/>
        <w:bottom w:val="none" w:sz="0" w:space="0" w:color="auto"/>
        <w:right w:val="none" w:sz="0" w:space="0" w:color="auto"/>
      </w:divBdr>
    </w:div>
    <w:div w:id="1562015378">
      <w:bodyDiv w:val="1"/>
      <w:marLeft w:val="0"/>
      <w:marRight w:val="0"/>
      <w:marTop w:val="0"/>
      <w:marBottom w:val="0"/>
      <w:divBdr>
        <w:top w:val="none" w:sz="0" w:space="0" w:color="auto"/>
        <w:left w:val="none" w:sz="0" w:space="0" w:color="auto"/>
        <w:bottom w:val="none" w:sz="0" w:space="0" w:color="auto"/>
        <w:right w:val="none" w:sz="0" w:space="0" w:color="auto"/>
      </w:divBdr>
    </w:div>
    <w:div w:id="1573811115">
      <w:bodyDiv w:val="1"/>
      <w:marLeft w:val="0"/>
      <w:marRight w:val="0"/>
      <w:marTop w:val="0"/>
      <w:marBottom w:val="0"/>
      <w:divBdr>
        <w:top w:val="none" w:sz="0" w:space="0" w:color="auto"/>
        <w:left w:val="none" w:sz="0" w:space="0" w:color="auto"/>
        <w:bottom w:val="none" w:sz="0" w:space="0" w:color="auto"/>
        <w:right w:val="none" w:sz="0" w:space="0" w:color="auto"/>
      </w:divBdr>
    </w:div>
    <w:div w:id="1577277790">
      <w:bodyDiv w:val="1"/>
      <w:marLeft w:val="0"/>
      <w:marRight w:val="0"/>
      <w:marTop w:val="0"/>
      <w:marBottom w:val="0"/>
      <w:divBdr>
        <w:top w:val="none" w:sz="0" w:space="0" w:color="auto"/>
        <w:left w:val="none" w:sz="0" w:space="0" w:color="auto"/>
        <w:bottom w:val="none" w:sz="0" w:space="0" w:color="auto"/>
        <w:right w:val="none" w:sz="0" w:space="0" w:color="auto"/>
      </w:divBdr>
    </w:div>
    <w:div w:id="1582911494">
      <w:bodyDiv w:val="1"/>
      <w:marLeft w:val="0"/>
      <w:marRight w:val="0"/>
      <w:marTop w:val="0"/>
      <w:marBottom w:val="0"/>
      <w:divBdr>
        <w:top w:val="none" w:sz="0" w:space="0" w:color="auto"/>
        <w:left w:val="none" w:sz="0" w:space="0" w:color="auto"/>
        <w:bottom w:val="none" w:sz="0" w:space="0" w:color="auto"/>
        <w:right w:val="none" w:sz="0" w:space="0" w:color="auto"/>
      </w:divBdr>
    </w:div>
    <w:div w:id="1583686463">
      <w:bodyDiv w:val="1"/>
      <w:marLeft w:val="0"/>
      <w:marRight w:val="0"/>
      <w:marTop w:val="0"/>
      <w:marBottom w:val="0"/>
      <w:divBdr>
        <w:top w:val="none" w:sz="0" w:space="0" w:color="auto"/>
        <w:left w:val="none" w:sz="0" w:space="0" w:color="auto"/>
        <w:bottom w:val="none" w:sz="0" w:space="0" w:color="auto"/>
        <w:right w:val="none" w:sz="0" w:space="0" w:color="auto"/>
      </w:divBdr>
    </w:div>
    <w:div w:id="1589534579">
      <w:bodyDiv w:val="1"/>
      <w:marLeft w:val="0"/>
      <w:marRight w:val="0"/>
      <w:marTop w:val="0"/>
      <w:marBottom w:val="0"/>
      <w:divBdr>
        <w:top w:val="none" w:sz="0" w:space="0" w:color="auto"/>
        <w:left w:val="none" w:sz="0" w:space="0" w:color="auto"/>
        <w:bottom w:val="none" w:sz="0" w:space="0" w:color="auto"/>
        <w:right w:val="none" w:sz="0" w:space="0" w:color="auto"/>
      </w:divBdr>
    </w:div>
    <w:div w:id="1591043396">
      <w:bodyDiv w:val="1"/>
      <w:marLeft w:val="0"/>
      <w:marRight w:val="0"/>
      <w:marTop w:val="0"/>
      <w:marBottom w:val="0"/>
      <w:divBdr>
        <w:top w:val="none" w:sz="0" w:space="0" w:color="auto"/>
        <w:left w:val="none" w:sz="0" w:space="0" w:color="auto"/>
        <w:bottom w:val="none" w:sz="0" w:space="0" w:color="auto"/>
        <w:right w:val="none" w:sz="0" w:space="0" w:color="auto"/>
      </w:divBdr>
    </w:div>
    <w:div w:id="1593514283">
      <w:bodyDiv w:val="1"/>
      <w:marLeft w:val="0"/>
      <w:marRight w:val="0"/>
      <w:marTop w:val="0"/>
      <w:marBottom w:val="0"/>
      <w:divBdr>
        <w:top w:val="none" w:sz="0" w:space="0" w:color="auto"/>
        <w:left w:val="none" w:sz="0" w:space="0" w:color="auto"/>
        <w:bottom w:val="none" w:sz="0" w:space="0" w:color="auto"/>
        <w:right w:val="none" w:sz="0" w:space="0" w:color="auto"/>
      </w:divBdr>
    </w:div>
    <w:div w:id="1599562210">
      <w:bodyDiv w:val="1"/>
      <w:marLeft w:val="0"/>
      <w:marRight w:val="0"/>
      <w:marTop w:val="0"/>
      <w:marBottom w:val="0"/>
      <w:divBdr>
        <w:top w:val="none" w:sz="0" w:space="0" w:color="auto"/>
        <w:left w:val="none" w:sz="0" w:space="0" w:color="auto"/>
        <w:bottom w:val="none" w:sz="0" w:space="0" w:color="auto"/>
        <w:right w:val="none" w:sz="0" w:space="0" w:color="auto"/>
      </w:divBdr>
    </w:div>
    <w:div w:id="1602376900">
      <w:bodyDiv w:val="1"/>
      <w:marLeft w:val="0"/>
      <w:marRight w:val="0"/>
      <w:marTop w:val="0"/>
      <w:marBottom w:val="0"/>
      <w:divBdr>
        <w:top w:val="none" w:sz="0" w:space="0" w:color="auto"/>
        <w:left w:val="none" w:sz="0" w:space="0" w:color="auto"/>
        <w:bottom w:val="none" w:sz="0" w:space="0" w:color="auto"/>
        <w:right w:val="none" w:sz="0" w:space="0" w:color="auto"/>
      </w:divBdr>
    </w:div>
    <w:div w:id="1602955500">
      <w:bodyDiv w:val="1"/>
      <w:marLeft w:val="0"/>
      <w:marRight w:val="0"/>
      <w:marTop w:val="0"/>
      <w:marBottom w:val="0"/>
      <w:divBdr>
        <w:top w:val="none" w:sz="0" w:space="0" w:color="auto"/>
        <w:left w:val="none" w:sz="0" w:space="0" w:color="auto"/>
        <w:bottom w:val="none" w:sz="0" w:space="0" w:color="auto"/>
        <w:right w:val="none" w:sz="0" w:space="0" w:color="auto"/>
      </w:divBdr>
    </w:div>
    <w:div w:id="1606188656">
      <w:bodyDiv w:val="1"/>
      <w:marLeft w:val="0"/>
      <w:marRight w:val="0"/>
      <w:marTop w:val="0"/>
      <w:marBottom w:val="0"/>
      <w:divBdr>
        <w:top w:val="none" w:sz="0" w:space="0" w:color="auto"/>
        <w:left w:val="none" w:sz="0" w:space="0" w:color="auto"/>
        <w:bottom w:val="none" w:sz="0" w:space="0" w:color="auto"/>
        <w:right w:val="none" w:sz="0" w:space="0" w:color="auto"/>
      </w:divBdr>
    </w:div>
    <w:div w:id="1608198727">
      <w:bodyDiv w:val="1"/>
      <w:marLeft w:val="0"/>
      <w:marRight w:val="0"/>
      <w:marTop w:val="0"/>
      <w:marBottom w:val="0"/>
      <w:divBdr>
        <w:top w:val="none" w:sz="0" w:space="0" w:color="auto"/>
        <w:left w:val="none" w:sz="0" w:space="0" w:color="auto"/>
        <w:bottom w:val="none" w:sz="0" w:space="0" w:color="auto"/>
        <w:right w:val="none" w:sz="0" w:space="0" w:color="auto"/>
      </w:divBdr>
    </w:div>
    <w:div w:id="1609774051">
      <w:bodyDiv w:val="1"/>
      <w:marLeft w:val="0"/>
      <w:marRight w:val="0"/>
      <w:marTop w:val="0"/>
      <w:marBottom w:val="0"/>
      <w:divBdr>
        <w:top w:val="none" w:sz="0" w:space="0" w:color="auto"/>
        <w:left w:val="none" w:sz="0" w:space="0" w:color="auto"/>
        <w:bottom w:val="none" w:sz="0" w:space="0" w:color="auto"/>
        <w:right w:val="none" w:sz="0" w:space="0" w:color="auto"/>
      </w:divBdr>
    </w:div>
    <w:div w:id="1611160455">
      <w:bodyDiv w:val="1"/>
      <w:marLeft w:val="0"/>
      <w:marRight w:val="0"/>
      <w:marTop w:val="0"/>
      <w:marBottom w:val="0"/>
      <w:divBdr>
        <w:top w:val="none" w:sz="0" w:space="0" w:color="auto"/>
        <w:left w:val="none" w:sz="0" w:space="0" w:color="auto"/>
        <w:bottom w:val="none" w:sz="0" w:space="0" w:color="auto"/>
        <w:right w:val="none" w:sz="0" w:space="0" w:color="auto"/>
      </w:divBdr>
    </w:div>
    <w:div w:id="1612468340">
      <w:bodyDiv w:val="1"/>
      <w:marLeft w:val="0"/>
      <w:marRight w:val="0"/>
      <w:marTop w:val="0"/>
      <w:marBottom w:val="0"/>
      <w:divBdr>
        <w:top w:val="none" w:sz="0" w:space="0" w:color="auto"/>
        <w:left w:val="none" w:sz="0" w:space="0" w:color="auto"/>
        <w:bottom w:val="none" w:sz="0" w:space="0" w:color="auto"/>
        <w:right w:val="none" w:sz="0" w:space="0" w:color="auto"/>
      </w:divBdr>
    </w:div>
    <w:div w:id="1616668810">
      <w:bodyDiv w:val="1"/>
      <w:marLeft w:val="0"/>
      <w:marRight w:val="0"/>
      <w:marTop w:val="0"/>
      <w:marBottom w:val="0"/>
      <w:divBdr>
        <w:top w:val="none" w:sz="0" w:space="0" w:color="auto"/>
        <w:left w:val="none" w:sz="0" w:space="0" w:color="auto"/>
        <w:bottom w:val="none" w:sz="0" w:space="0" w:color="auto"/>
        <w:right w:val="none" w:sz="0" w:space="0" w:color="auto"/>
      </w:divBdr>
    </w:div>
    <w:div w:id="1616716644">
      <w:bodyDiv w:val="1"/>
      <w:marLeft w:val="0"/>
      <w:marRight w:val="0"/>
      <w:marTop w:val="0"/>
      <w:marBottom w:val="0"/>
      <w:divBdr>
        <w:top w:val="none" w:sz="0" w:space="0" w:color="auto"/>
        <w:left w:val="none" w:sz="0" w:space="0" w:color="auto"/>
        <w:bottom w:val="none" w:sz="0" w:space="0" w:color="auto"/>
        <w:right w:val="none" w:sz="0" w:space="0" w:color="auto"/>
      </w:divBdr>
    </w:div>
    <w:div w:id="1619602967">
      <w:bodyDiv w:val="1"/>
      <w:marLeft w:val="0"/>
      <w:marRight w:val="0"/>
      <w:marTop w:val="0"/>
      <w:marBottom w:val="0"/>
      <w:divBdr>
        <w:top w:val="none" w:sz="0" w:space="0" w:color="auto"/>
        <w:left w:val="none" w:sz="0" w:space="0" w:color="auto"/>
        <w:bottom w:val="none" w:sz="0" w:space="0" w:color="auto"/>
        <w:right w:val="none" w:sz="0" w:space="0" w:color="auto"/>
      </w:divBdr>
    </w:div>
    <w:div w:id="1621037558">
      <w:bodyDiv w:val="1"/>
      <w:marLeft w:val="0"/>
      <w:marRight w:val="0"/>
      <w:marTop w:val="0"/>
      <w:marBottom w:val="0"/>
      <w:divBdr>
        <w:top w:val="none" w:sz="0" w:space="0" w:color="auto"/>
        <w:left w:val="none" w:sz="0" w:space="0" w:color="auto"/>
        <w:bottom w:val="none" w:sz="0" w:space="0" w:color="auto"/>
        <w:right w:val="none" w:sz="0" w:space="0" w:color="auto"/>
      </w:divBdr>
    </w:div>
    <w:div w:id="1628780744">
      <w:bodyDiv w:val="1"/>
      <w:marLeft w:val="0"/>
      <w:marRight w:val="0"/>
      <w:marTop w:val="0"/>
      <w:marBottom w:val="0"/>
      <w:divBdr>
        <w:top w:val="none" w:sz="0" w:space="0" w:color="auto"/>
        <w:left w:val="none" w:sz="0" w:space="0" w:color="auto"/>
        <w:bottom w:val="none" w:sz="0" w:space="0" w:color="auto"/>
        <w:right w:val="none" w:sz="0" w:space="0" w:color="auto"/>
      </w:divBdr>
    </w:div>
    <w:div w:id="1636448686">
      <w:bodyDiv w:val="1"/>
      <w:marLeft w:val="0"/>
      <w:marRight w:val="0"/>
      <w:marTop w:val="0"/>
      <w:marBottom w:val="0"/>
      <w:divBdr>
        <w:top w:val="none" w:sz="0" w:space="0" w:color="auto"/>
        <w:left w:val="none" w:sz="0" w:space="0" w:color="auto"/>
        <w:bottom w:val="none" w:sz="0" w:space="0" w:color="auto"/>
        <w:right w:val="none" w:sz="0" w:space="0" w:color="auto"/>
      </w:divBdr>
    </w:div>
    <w:div w:id="1636568990">
      <w:bodyDiv w:val="1"/>
      <w:marLeft w:val="0"/>
      <w:marRight w:val="0"/>
      <w:marTop w:val="0"/>
      <w:marBottom w:val="0"/>
      <w:divBdr>
        <w:top w:val="none" w:sz="0" w:space="0" w:color="auto"/>
        <w:left w:val="none" w:sz="0" w:space="0" w:color="auto"/>
        <w:bottom w:val="none" w:sz="0" w:space="0" w:color="auto"/>
        <w:right w:val="none" w:sz="0" w:space="0" w:color="auto"/>
      </w:divBdr>
    </w:div>
    <w:div w:id="1638686205">
      <w:bodyDiv w:val="1"/>
      <w:marLeft w:val="0"/>
      <w:marRight w:val="0"/>
      <w:marTop w:val="0"/>
      <w:marBottom w:val="0"/>
      <w:divBdr>
        <w:top w:val="none" w:sz="0" w:space="0" w:color="auto"/>
        <w:left w:val="none" w:sz="0" w:space="0" w:color="auto"/>
        <w:bottom w:val="none" w:sz="0" w:space="0" w:color="auto"/>
        <w:right w:val="none" w:sz="0" w:space="0" w:color="auto"/>
      </w:divBdr>
    </w:div>
    <w:div w:id="1643389442">
      <w:bodyDiv w:val="1"/>
      <w:marLeft w:val="0"/>
      <w:marRight w:val="0"/>
      <w:marTop w:val="0"/>
      <w:marBottom w:val="0"/>
      <w:divBdr>
        <w:top w:val="none" w:sz="0" w:space="0" w:color="auto"/>
        <w:left w:val="none" w:sz="0" w:space="0" w:color="auto"/>
        <w:bottom w:val="none" w:sz="0" w:space="0" w:color="auto"/>
        <w:right w:val="none" w:sz="0" w:space="0" w:color="auto"/>
      </w:divBdr>
    </w:div>
    <w:div w:id="1646199198">
      <w:bodyDiv w:val="1"/>
      <w:marLeft w:val="0"/>
      <w:marRight w:val="0"/>
      <w:marTop w:val="0"/>
      <w:marBottom w:val="0"/>
      <w:divBdr>
        <w:top w:val="none" w:sz="0" w:space="0" w:color="auto"/>
        <w:left w:val="none" w:sz="0" w:space="0" w:color="auto"/>
        <w:bottom w:val="none" w:sz="0" w:space="0" w:color="auto"/>
        <w:right w:val="none" w:sz="0" w:space="0" w:color="auto"/>
      </w:divBdr>
    </w:div>
    <w:div w:id="1654333404">
      <w:bodyDiv w:val="1"/>
      <w:marLeft w:val="0"/>
      <w:marRight w:val="0"/>
      <w:marTop w:val="0"/>
      <w:marBottom w:val="0"/>
      <w:divBdr>
        <w:top w:val="none" w:sz="0" w:space="0" w:color="auto"/>
        <w:left w:val="none" w:sz="0" w:space="0" w:color="auto"/>
        <w:bottom w:val="none" w:sz="0" w:space="0" w:color="auto"/>
        <w:right w:val="none" w:sz="0" w:space="0" w:color="auto"/>
      </w:divBdr>
    </w:div>
    <w:div w:id="1656298387">
      <w:bodyDiv w:val="1"/>
      <w:marLeft w:val="0"/>
      <w:marRight w:val="0"/>
      <w:marTop w:val="0"/>
      <w:marBottom w:val="0"/>
      <w:divBdr>
        <w:top w:val="none" w:sz="0" w:space="0" w:color="auto"/>
        <w:left w:val="none" w:sz="0" w:space="0" w:color="auto"/>
        <w:bottom w:val="none" w:sz="0" w:space="0" w:color="auto"/>
        <w:right w:val="none" w:sz="0" w:space="0" w:color="auto"/>
      </w:divBdr>
    </w:div>
    <w:div w:id="1663001761">
      <w:bodyDiv w:val="1"/>
      <w:marLeft w:val="0"/>
      <w:marRight w:val="0"/>
      <w:marTop w:val="0"/>
      <w:marBottom w:val="0"/>
      <w:divBdr>
        <w:top w:val="none" w:sz="0" w:space="0" w:color="auto"/>
        <w:left w:val="none" w:sz="0" w:space="0" w:color="auto"/>
        <w:bottom w:val="none" w:sz="0" w:space="0" w:color="auto"/>
        <w:right w:val="none" w:sz="0" w:space="0" w:color="auto"/>
      </w:divBdr>
    </w:div>
    <w:div w:id="1668558381">
      <w:bodyDiv w:val="1"/>
      <w:marLeft w:val="0"/>
      <w:marRight w:val="0"/>
      <w:marTop w:val="0"/>
      <w:marBottom w:val="0"/>
      <w:divBdr>
        <w:top w:val="none" w:sz="0" w:space="0" w:color="auto"/>
        <w:left w:val="none" w:sz="0" w:space="0" w:color="auto"/>
        <w:bottom w:val="none" w:sz="0" w:space="0" w:color="auto"/>
        <w:right w:val="none" w:sz="0" w:space="0" w:color="auto"/>
      </w:divBdr>
    </w:div>
    <w:div w:id="1673069020">
      <w:bodyDiv w:val="1"/>
      <w:marLeft w:val="0"/>
      <w:marRight w:val="0"/>
      <w:marTop w:val="0"/>
      <w:marBottom w:val="0"/>
      <w:divBdr>
        <w:top w:val="none" w:sz="0" w:space="0" w:color="auto"/>
        <w:left w:val="none" w:sz="0" w:space="0" w:color="auto"/>
        <w:bottom w:val="none" w:sz="0" w:space="0" w:color="auto"/>
        <w:right w:val="none" w:sz="0" w:space="0" w:color="auto"/>
      </w:divBdr>
    </w:div>
    <w:div w:id="1675642830">
      <w:bodyDiv w:val="1"/>
      <w:marLeft w:val="0"/>
      <w:marRight w:val="0"/>
      <w:marTop w:val="0"/>
      <w:marBottom w:val="0"/>
      <w:divBdr>
        <w:top w:val="none" w:sz="0" w:space="0" w:color="auto"/>
        <w:left w:val="none" w:sz="0" w:space="0" w:color="auto"/>
        <w:bottom w:val="none" w:sz="0" w:space="0" w:color="auto"/>
        <w:right w:val="none" w:sz="0" w:space="0" w:color="auto"/>
      </w:divBdr>
    </w:div>
    <w:div w:id="1688945659">
      <w:bodyDiv w:val="1"/>
      <w:marLeft w:val="0"/>
      <w:marRight w:val="0"/>
      <w:marTop w:val="0"/>
      <w:marBottom w:val="0"/>
      <w:divBdr>
        <w:top w:val="none" w:sz="0" w:space="0" w:color="auto"/>
        <w:left w:val="none" w:sz="0" w:space="0" w:color="auto"/>
        <w:bottom w:val="none" w:sz="0" w:space="0" w:color="auto"/>
        <w:right w:val="none" w:sz="0" w:space="0" w:color="auto"/>
      </w:divBdr>
    </w:div>
    <w:div w:id="1689140260">
      <w:bodyDiv w:val="1"/>
      <w:marLeft w:val="0"/>
      <w:marRight w:val="0"/>
      <w:marTop w:val="0"/>
      <w:marBottom w:val="0"/>
      <w:divBdr>
        <w:top w:val="none" w:sz="0" w:space="0" w:color="auto"/>
        <w:left w:val="none" w:sz="0" w:space="0" w:color="auto"/>
        <w:bottom w:val="none" w:sz="0" w:space="0" w:color="auto"/>
        <w:right w:val="none" w:sz="0" w:space="0" w:color="auto"/>
      </w:divBdr>
    </w:div>
    <w:div w:id="1692998317">
      <w:bodyDiv w:val="1"/>
      <w:marLeft w:val="0"/>
      <w:marRight w:val="0"/>
      <w:marTop w:val="0"/>
      <w:marBottom w:val="0"/>
      <w:divBdr>
        <w:top w:val="none" w:sz="0" w:space="0" w:color="auto"/>
        <w:left w:val="none" w:sz="0" w:space="0" w:color="auto"/>
        <w:bottom w:val="none" w:sz="0" w:space="0" w:color="auto"/>
        <w:right w:val="none" w:sz="0" w:space="0" w:color="auto"/>
      </w:divBdr>
    </w:div>
    <w:div w:id="1702239690">
      <w:bodyDiv w:val="1"/>
      <w:marLeft w:val="0"/>
      <w:marRight w:val="0"/>
      <w:marTop w:val="0"/>
      <w:marBottom w:val="0"/>
      <w:divBdr>
        <w:top w:val="none" w:sz="0" w:space="0" w:color="auto"/>
        <w:left w:val="none" w:sz="0" w:space="0" w:color="auto"/>
        <w:bottom w:val="none" w:sz="0" w:space="0" w:color="auto"/>
        <w:right w:val="none" w:sz="0" w:space="0" w:color="auto"/>
      </w:divBdr>
    </w:div>
    <w:div w:id="1710912394">
      <w:bodyDiv w:val="1"/>
      <w:marLeft w:val="0"/>
      <w:marRight w:val="0"/>
      <w:marTop w:val="0"/>
      <w:marBottom w:val="0"/>
      <w:divBdr>
        <w:top w:val="none" w:sz="0" w:space="0" w:color="auto"/>
        <w:left w:val="none" w:sz="0" w:space="0" w:color="auto"/>
        <w:bottom w:val="none" w:sz="0" w:space="0" w:color="auto"/>
        <w:right w:val="none" w:sz="0" w:space="0" w:color="auto"/>
      </w:divBdr>
    </w:div>
    <w:div w:id="1711997353">
      <w:bodyDiv w:val="1"/>
      <w:marLeft w:val="0"/>
      <w:marRight w:val="0"/>
      <w:marTop w:val="0"/>
      <w:marBottom w:val="0"/>
      <w:divBdr>
        <w:top w:val="none" w:sz="0" w:space="0" w:color="auto"/>
        <w:left w:val="none" w:sz="0" w:space="0" w:color="auto"/>
        <w:bottom w:val="none" w:sz="0" w:space="0" w:color="auto"/>
        <w:right w:val="none" w:sz="0" w:space="0" w:color="auto"/>
      </w:divBdr>
    </w:div>
    <w:div w:id="1716153232">
      <w:bodyDiv w:val="1"/>
      <w:marLeft w:val="0"/>
      <w:marRight w:val="0"/>
      <w:marTop w:val="0"/>
      <w:marBottom w:val="0"/>
      <w:divBdr>
        <w:top w:val="none" w:sz="0" w:space="0" w:color="auto"/>
        <w:left w:val="none" w:sz="0" w:space="0" w:color="auto"/>
        <w:bottom w:val="none" w:sz="0" w:space="0" w:color="auto"/>
        <w:right w:val="none" w:sz="0" w:space="0" w:color="auto"/>
      </w:divBdr>
    </w:div>
    <w:div w:id="1718893743">
      <w:bodyDiv w:val="1"/>
      <w:marLeft w:val="0"/>
      <w:marRight w:val="0"/>
      <w:marTop w:val="0"/>
      <w:marBottom w:val="0"/>
      <w:divBdr>
        <w:top w:val="none" w:sz="0" w:space="0" w:color="auto"/>
        <w:left w:val="none" w:sz="0" w:space="0" w:color="auto"/>
        <w:bottom w:val="none" w:sz="0" w:space="0" w:color="auto"/>
        <w:right w:val="none" w:sz="0" w:space="0" w:color="auto"/>
      </w:divBdr>
    </w:div>
    <w:div w:id="1722171366">
      <w:bodyDiv w:val="1"/>
      <w:marLeft w:val="0"/>
      <w:marRight w:val="0"/>
      <w:marTop w:val="0"/>
      <w:marBottom w:val="0"/>
      <w:divBdr>
        <w:top w:val="none" w:sz="0" w:space="0" w:color="auto"/>
        <w:left w:val="none" w:sz="0" w:space="0" w:color="auto"/>
        <w:bottom w:val="none" w:sz="0" w:space="0" w:color="auto"/>
        <w:right w:val="none" w:sz="0" w:space="0" w:color="auto"/>
      </w:divBdr>
    </w:div>
    <w:div w:id="1724718885">
      <w:bodyDiv w:val="1"/>
      <w:marLeft w:val="0"/>
      <w:marRight w:val="0"/>
      <w:marTop w:val="0"/>
      <w:marBottom w:val="0"/>
      <w:divBdr>
        <w:top w:val="none" w:sz="0" w:space="0" w:color="auto"/>
        <w:left w:val="none" w:sz="0" w:space="0" w:color="auto"/>
        <w:bottom w:val="none" w:sz="0" w:space="0" w:color="auto"/>
        <w:right w:val="none" w:sz="0" w:space="0" w:color="auto"/>
      </w:divBdr>
    </w:div>
    <w:div w:id="1727030442">
      <w:bodyDiv w:val="1"/>
      <w:marLeft w:val="0"/>
      <w:marRight w:val="0"/>
      <w:marTop w:val="0"/>
      <w:marBottom w:val="0"/>
      <w:divBdr>
        <w:top w:val="none" w:sz="0" w:space="0" w:color="auto"/>
        <w:left w:val="none" w:sz="0" w:space="0" w:color="auto"/>
        <w:bottom w:val="none" w:sz="0" w:space="0" w:color="auto"/>
        <w:right w:val="none" w:sz="0" w:space="0" w:color="auto"/>
      </w:divBdr>
    </w:div>
    <w:div w:id="1728262453">
      <w:bodyDiv w:val="1"/>
      <w:marLeft w:val="0"/>
      <w:marRight w:val="0"/>
      <w:marTop w:val="0"/>
      <w:marBottom w:val="0"/>
      <w:divBdr>
        <w:top w:val="none" w:sz="0" w:space="0" w:color="auto"/>
        <w:left w:val="none" w:sz="0" w:space="0" w:color="auto"/>
        <w:bottom w:val="none" w:sz="0" w:space="0" w:color="auto"/>
        <w:right w:val="none" w:sz="0" w:space="0" w:color="auto"/>
      </w:divBdr>
    </w:div>
    <w:div w:id="1733041967">
      <w:bodyDiv w:val="1"/>
      <w:marLeft w:val="0"/>
      <w:marRight w:val="0"/>
      <w:marTop w:val="0"/>
      <w:marBottom w:val="0"/>
      <w:divBdr>
        <w:top w:val="none" w:sz="0" w:space="0" w:color="auto"/>
        <w:left w:val="none" w:sz="0" w:space="0" w:color="auto"/>
        <w:bottom w:val="none" w:sz="0" w:space="0" w:color="auto"/>
        <w:right w:val="none" w:sz="0" w:space="0" w:color="auto"/>
      </w:divBdr>
    </w:div>
    <w:div w:id="1744258718">
      <w:bodyDiv w:val="1"/>
      <w:marLeft w:val="0"/>
      <w:marRight w:val="0"/>
      <w:marTop w:val="0"/>
      <w:marBottom w:val="0"/>
      <w:divBdr>
        <w:top w:val="none" w:sz="0" w:space="0" w:color="auto"/>
        <w:left w:val="none" w:sz="0" w:space="0" w:color="auto"/>
        <w:bottom w:val="none" w:sz="0" w:space="0" w:color="auto"/>
        <w:right w:val="none" w:sz="0" w:space="0" w:color="auto"/>
      </w:divBdr>
    </w:div>
    <w:div w:id="1749380060">
      <w:bodyDiv w:val="1"/>
      <w:marLeft w:val="0"/>
      <w:marRight w:val="0"/>
      <w:marTop w:val="0"/>
      <w:marBottom w:val="0"/>
      <w:divBdr>
        <w:top w:val="none" w:sz="0" w:space="0" w:color="auto"/>
        <w:left w:val="none" w:sz="0" w:space="0" w:color="auto"/>
        <w:bottom w:val="none" w:sz="0" w:space="0" w:color="auto"/>
        <w:right w:val="none" w:sz="0" w:space="0" w:color="auto"/>
      </w:divBdr>
    </w:div>
    <w:div w:id="1754668632">
      <w:bodyDiv w:val="1"/>
      <w:marLeft w:val="0"/>
      <w:marRight w:val="0"/>
      <w:marTop w:val="0"/>
      <w:marBottom w:val="0"/>
      <w:divBdr>
        <w:top w:val="none" w:sz="0" w:space="0" w:color="auto"/>
        <w:left w:val="none" w:sz="0" w:space="0" w:color="auto"/>
        <w:bottom w:val="none" w:sz="0" w:space="0" w:color="auto"/>
        <w:right w:val="none" w:sz="0" w:space="0" w:color="auto"/>
      </w:divBdr>
    </w:div>
    <w:div w:id="1755324631">
      <w:bodyDiv w:val="1"/>
      <w:marLeft w:val="0"/>
      <w:marRight w:val="0"/>
      <w:marTop w:val="0"/>
      <w:marBottom w:val="0"/>
      <w:divBdr>
        <w:top w:val="none" w:sz="0" w:space="0" w:color="auto"/>
        <w:left w:val="none" w:sz="0" w:space="0" w:color="auto"/>
        <w:bottom w:val="none" w:sz="0" w:space="0" w:color="auto"/>
        <w:right w:val="none" w:sz="0" w:space="0" w:color="auto"/>
      </w:divBdr>
    </w:div>
    <w:div w:id="1757089036">
      <w:bodyDiv w:val="1"/>
      <w:marLeft w:val="0"/>
      <w:marRight w:val="0"/>
      <w:marTop w:val="0"/>
      <w:marBottom w:val="0"/>
      <w:divBdr>
        <w:top w:val="none" w:sz="0" w:space="0" w:color="auto"/>
        <w:left w:val="none" w:sz="0" w:space="0" w:color="auto"/>
        <w:bottom w:val="none" w:sz="0" w:space="0" w:color="auto"/>
        <w:right w:val="none" w:sz="0" w:space="0" w:color="auto"/>
      </w:divBdr>
    </w:div>
    <w:div w:id="1762293731">
      <w:bodyDiv w:val="1"/>
      <w:marLeft w:val="0"/>
      <w:marRight w:val="0"/>
      <w:marTop w:val="0"/>
      <w:marBottom w:val="0"/>
      <w:divBdr>
        <w:top w:val="none" w:sz="0" w:space="0" w:color="auto"/>
        <w:left w:val="none" w:sz="0" w:space="0" w:color="auto"/>
        <w:bottom w:val="none" w:sz="0" w:space="0" w:color="auto"/>
        <w:right w:val="none" w:sz="0" w:space="0" w:color="auto"/>
      </w:divBdr>
    </w:div>
    <w:div w:id="1767843260">
      <w:bodyDiv w:val="1"/>
      <w:marLeft w:val="0"/>
      <w:marRight w:val="0"/>
      <w:marTop w:val="0"/>
      <w:marBottom w:val="0"/>
      <w:divBdr>
        <w:top w:val="none" w:sz="0" w:space="0" w:color="auto"/>
        <w:left w:val="none" w:sz="0" w:space="0" w:color="auto"/>
        <w:bottom w:val="none" w:sz="0" w:space="0" w:color="auto"/>
        <w:right w:val="none" w:sz="0" w:space="0" w:color="auto"/>
      </w:divBdr>
    </w:div>
    <w:div w:id="1772119261">
      <w:bodyDiv w:val="1"/>
      <w:marLeft w:val="0"/>
      <w:marRight w:val="0"/>
      <w:marTop w:val="0"/>
      <w:marBottom w:val="0"/>
      <w:divBdr>
        <w:top w:val="none" w:sz="0" w:space="0" w:color="auto"/>
        <w:left w:val="none" w:sz="0" w:space="0" w:color="auto"/>
        <w:bottom w:val="none" w:sz="0" w:space="0" w:color="auto"/>
        <w:right w:val="none" w:sz="0" w:space="0" w:color="auto"/>
      </w:divBdr>
    </w:div>
    <w:div w:id="1776317532">
      <w:bodyDiv w:val="1"/>
      <w:marLeft w:val="0"/>
      <w:marRight w:val="0"/>
      <w:marTop w:val="0"/>
      <w:marBottom w:val="0"/>
      <w:divBdr>
        <w:top w:val="none" w:sz="0" w:space="0" w:color="auto"/>
        <w:left w:val="none" w:sz="0" w:space="0" w:color="auto"/>
        <w:bottom w:val="none" w:sz="0" w:space="0" w:color="auto"/>
        <w:right w:val="none" w:sz="0" w:space="0" w:color="auto"/>
      </w:divBdr>
    </w:div>
    <w:div w:id="1777485291">
      <w:bodyDiv w:val="1"/>
      <w:marLeft w:val="0"/>
      <w:marRight w:val="0"/>
      <w:marTop w:val="0"/>
      <w:marBottom w:val="0"/>
      <w:divBdr>
        <w:top w:val="none" w:sz="0" w:space="0" w:color="auto"/>
        <w:left w:val="none" w:sz="0" w:space="0" w:color="auto"/>
        <w:bottom w:val="none" w:sz="0" w:space="0" w:color="auto"/>
        <w:right w:val="none" w:sz="0" w:space="0" w:color="auto"/>
      </w:divBdr>
    </w:div>
    <w:div w:id="1780562027">
      <w:bodyDiv w:val="1"/>
      <w:marLeft w:val="0"/>
      <w:marRight w:val="0"/>
      <w:marTop w:val="0"/>
      <w:marBottom w:val="0"/>
      <w:divBdr>
        <w:top w:val="none" w:sz="0" w:space="0" w:color="auto"/>
        <w:left w:val="none" w:sz="0" w:space="0" w:color="auto"/>
        <w:bottom w:val="none" w:sz="0" w:space="0" w:color="auto"/>
        <w:right w:val="none" w:sz="0" w:space="0" w:color="auto"/>
      </w:divBdr>
    </w:div>
    <w:div w:id="1782528392">
      <w:bodyDiv w:val="1"/>
      <w:marLeft w:val="0"/>
      <w:marRight w:val="0"/>
      <w:marTop w:val="0"/>
      <w:marBottom w:val="0"/>
      <w:divBdr>
        <w:top w:val="none" w:sz="0" w:space="0" w:color="auto"/>
        <w:left w:val="none" w:sz="0" w:space="0" w:color="auto"/>
        <w:bottom w:val="none" w:sz="0" w:space="0" w:color="auto"/>
        <w:right w:val="none" w:sz="0" w:space="0" w:color="auto"/>
      </w:divBdr>
    </w:div>
    <w:div w:id="1786147449">
      <w:bodyDiv w:val="1"/>
      <w:marLeft w:val="0"/>
      <w:marRight w:val="0"/>
      <w:marTop w:val="0"/>
      <w:marBottom w:val="0"/>
      <w:divBdr>
        <w:top w:val="none" w:sz="0" w:space="0" w:color="auto"/>
        <w:left w:val="none" w:sz="0" w:space="0" w:color="auto"/>
        <w:bottom w:val="none" w:sz="0" w:space="0" w:color="auto"/>
        <w:right w:val="none" w:sz="0" w:space="0" w:color="auto"/>
      </w:divBdr>
    </w:div>
    <w:div w:id="1792478236">
      <w:bodyDiv w:val="1"/>
      <w:marLeft w:val="0"/>
      <w:marRight w:val="0"/>
      <w:marTop w:val="0"/>
      <w:marBottom w:val="0"/>
      <w:divBdr>
        <w:top w:val="none" w:sz="0" w:space="0" w:color="auto"/>
        <w:left w:val="none" w:sz="0" w:space="0" w:color="auto"/>
        <w:bottom w:val="none" w:sz="0" w:space="0" w:color="auto"/>
        <w:right w:val="none" w:sz="0" w:space="0" w:color="auto"/>
      </w:divBdr>
    </w:div>
    <w:div w:id="1793356726">
      <w:bodyDiv w:val="1"/>
      <w:marLeft w:val="0"/>
      <w:marRight w:val="0"/>
      <w:marTop w:val="0"/>
      <w:marBottom w:val="0"/>
      <w:divBdr>
        <w:top w:val="none" w:sz="0" w:space="0" w:color="auto"/>
        <w:left w:val="none" w:sz="0" w:space="0" w:color="auto"/>
        <w:bottom w:val="none" w:sz="0" w:space="0" w:color="auto"/>
        <w:right w:val="none" w:sz="0" w:space="0" w:color="auto"/>
      </w:divBdr>
    </w:div>
    <w:div w:id="1804038797">
      <w:bodyDiv w:val="1"/>
      <w:marLeft w:val="0"/>
      <w:marRight w:val="0"/>
      <w:marTop w:val="0"/>
      <w:marBottom w:val="0"/>
      <w:divBdr>
        <w:top w:val="none" w:sz="0" w:space="0" w:color="auto"/>
        <w:left w:val="none" w:sz="0" w:space="0" w:color="auto"/>
        <w:bottom w:val="none" w:sz="0" w:space="0" w:color="auto"/>
        <w:right w:val="none" w:sz="0" w:space="0" w:color="auto"/>
      </w:divBdr>
    </w:div>
    <w:div w:id="1805657275">
      <w:bodyDiv w:val="1"/>
      <w:marLeft w:val="0"/>
      <w:marRight w:val="0"/>
      <w:marTop w:val="0"/>
      <w:marBottom w:val="0"/>
      <w:divBdr>
        <w:top w:val="none" w:sz="0" w:space="0" w:color="auto"/>
        <w:left w:val="none" w:sz="0" w:space="0" w:color="auto"/>
        <w:bottom w:val="none" w:sz="0" w:space="0" w:color="auto"/>
        <w:right w:val="none" w:sz="0" w:space="0" w:color="auto"/>
      </w:divBdr>
    </w:div>
    <w:div w:id="1808081992">
      <w:bodyDiv w:val="1"/>
      <w:marLeft w:val="0"/>
      <w:marRight w:val="0"/>
      <w:marTop w:val="0"/>
      <w:marBottom w:val="0"/>
      <w:divBdr>
        <w:top w:val="none" w:sz="0" w:space="0" w:color="auto"/>
        <w:left w:val="none" w:sz="0" w:space="0" w:color="auto"/>
        <w:bottom w:val="none" w:sz="0" w:space="0" w:color="auto"/>
        <w:right w:val="none" w:sz="0" w:space="0" w:color="auto"/>
      </w:divBdr>
    </w:div>
    <w:div w:id="1808548083">
      <w:bodyDiv w:val="1"/>
      <w:marLeft w:val="0"/>
      <w:marRight w:val="0"/>
      <w:marTop w:val="0"/>
      <w:marBottom w:val="0"/>
      <w:divBdr>
        <w:top w:val="none" w:sz="0" w:space="0" w:color="auto"/>
        <w:left w:val="none" w:sz="0" w:space="0" w:color="auto"/>
        <w:bottom w:val="none" w:sz="0" w:space="0" w:color="auto"/>
        <w:right w:val="none" w:sz="0" w:space="0" w:color="auto"/>
      </w:divBdr>
    </w:div>
    <w:div w:id="1808549495">
      <w:bodyDiv w:val="1"/>
      <w:marLeft w:val="0"/>
      <w:marRight w:val="0"/>
      <w:marTop w:val="0"/>
      <w:marBottom w:val="0"/>
      <w:divBdr>
        <w:top w:val="none" w:sz="0" w:space="0" w:color="auto"/>
        <w:left w:val="none" w:sz="0" w:space="0" w:color="auto"/>
        <w:bottom w:val="none" w:sz="0" w:space="0" w:color="auto"/>
        <w:right w:val="none" w:sz="0" w:space="0" w:color="auto"/>
      </w:divBdr>
    </w:div>
    <w:div w:id="1810048098">
      <w:bodyDiv w:val="1"/>
      <w:marLeft w:val="0"/>
      <w:marRight w:val="0"/>
      <w:marTop w:val="0"/>
      <w:marBottom w:val="0"/>
      <w:divBdr>
        <w:top w:val="none" w:sz="0" w:space="0" w:color="auto"/>
        <w:left w:val="none" w:sz="0" w:space="0" w:color="auto"/>
        <w:bottom w:val="none" w:sz="0" w:space="0" w:color="auto"/>
        <w:right w:val="none" w:sz="0" w:space="0" w:color="auto"/>
      </w:divBdr>
    </w:div>
    <w:div w:id="1817409512">
      <w:bodyDiv w:val="1"/>
      <w:marLeft w:val="0"/>
      <w:marRight w:val="0"/>
      <w:marTop w:val="0"/>
      <w:marBottom w:val="0"/>
      <w:divBdr>
        <w:top w:val="none" w:sz="0" w:space="0" w:color="auto"/>
        <w:left w:val="none" w:sz="0" w:space="0" w:color="auto"/>
        <w:bottom w:val="none" w:sz="0" w:space="0" w:color="auto"/>
        <w:right w:val="none" w:sz="0" w:space="0" w:color="auto"/>
      </w:divBdr>
    </w:div>
    <w:div w:id="1823813219">
      <w:bodyDiv w:val="1"/>
      <w:marLeft w:val="0"/>
      <w:marRight w:val="0"/>
      <w:marTop w:val="0"/>
      <w:marBottom w:val="0"/>
      <w:divBdr>
        <w:top w:val="none" w:sz="0" w:space="0" w:color="auto"/>
        <w:left w:val="none" w:sz="0" w:space="0" w:color="auto"/>
        <w:bottom w:val="none" w:sz="0" w:space="0" w:color="auto"/>
        <w:right w:val="none" w:sz="0" w:space="0" w:color="auto"/>
      </w:divBdr>
    </w:div>
    <w:div w:id="1831948433">
      <w:bodyDiv w:val="1"/>
      <w:marLeft w:val="0"/>
      <w:marRight w:val="0"/>
      <w:marTop w:val="0"/>
      <w:marBottom w:val="0"/>
      <w:divBdr>
        <w:top w:val="none" w:sz="0" w:space="0" w:color="auto"/>
        <w:left w:val="none" w:sz="0" w:space="0" w:color="auto"/>
        <w:bottom w:val="none" w:sz="0" w:space="0" w:color="auto"/>
        <w:right w:val="none" w:sz="0" w:space="0" w:color="auto"/>
      </w:divBdr>
    </w:div>
    <w:div w:id="1835611621">
      <w:bodyDiv w:val="1"/>
      <w:marLeft w:val="0"/>
      <w:marRight w:val="0"/>
      <w:marTop w:val="0"/>
      <w:marBottom w:val="0"/>
      <w:divBdr>
        <w:top w:val="none" w:sz="0" w:space="0" w:color="auto"/>
        <w:left w:val="none" w:sz="0" w:space="0" w:color="auto"/>
        <w:bottom w:val="none" w:sz="0" w:space="0" w:color="auto"/>
        <w:right w:val="none" w:sz="0" w:space="0" w:color="auto"/>
      </w:divBdr>
    </w:div>
    <w:div w:id="1835758379">
      <w:bodyDiv w:val="1"/>
      <w:marLeft w:val="0"/>
      <w:marRight w:val="0"/>
      <w:marTop w:val="0"/>
      <w:marBottom w:val="0"/>
      <w:divBdr>
        <w:top w:val="none" w:sz="0" w:space="0" w:color="auto"/>
        <w:left w:val="none" w:sz="0" w:space="0" w:color="auto"/>
        <w:bottom w:val="none" w:sz="0" w:space="0" w:color="auto"/>
        <w:right w:val="none" w:sz="0" w:space="0" w:color="auto"/>
      </w:divBdr>
    </w:div>
    <w:div w:id="1839422571">
      <w:bodyDiv w:val="1"/>
      <w:marLeft w:val="0"/>
      <w:marRight w:val="0"/>
      <w:marTop w:val="0"/>
      <w:marBottom w:val="0"/>
      <w:divBdr>
        <w:top w:val="none" w:sz="0" w:space="0" w:color="auto"/>
        <w:left w:val="none" w:sz="0" w:space="0" w:color="auto"/>
        <w:bottom w:val="none" w:sz="0" w:space="0" w:color="auto"/>
        <w:right w:val="none" w:sz="0" w:space="0" w:color="auto"/>
      </w:divBdr>
    </w:div>
    <w:div w:id="1846548749">
      <w:bodyDiv w:val="1"/>
      <w:marLeft w:val="0"/>
      <w:marRight w:val="0"/>
      <w:marTop w:val="0"/>
      <w:marBottom w:val="0"/>
      <w:divBdr>
        <w:top w:val="none" w:sz="0" w:space="0" w:color="auto"/>
        <w:left w:val="none" w:sz="0" w:space="0" w:color="auto"/>
        <w:bottom w:val="none" w:sz="0" w:space="0" w:color="auto"/>
        <w:right w:val="none" w:sz="0" w:space="0" w:color="auto"/>
      </w:divBdr>
    </w:div>
    <w:div w:id="1847480018">
      <w:bodyDiv w:val="1"/>
      <w:marLeft w:val="0"/>
      <w:marRight w:val="0"/>
      <w:marTop w:val="0"/>
      <w:marBottom w:val="0"/>
      <w:divBdr>
        <w:top w:val="none" w:sz="0" w:space="0" w:color="auto"/>
        <w:left w:val="none" w:sz="0" w:space="0" w:color="auto"/>
        <w:bottom w:val="none" w:sz="0" w:space="0" w:color="auto"/>
        <w:right w:val="none" w:sz="0" w:space="0" w:color="auto"/>
      </w:divBdr>
    </w:div>
    <w:div w:id="1848666715">
      <w:bodyDiv w:val="1"/>
      <w:marLeft w:val="0"/>
      <w:marRight w:val="0"/>
      <w:marTop w:val="0"/>
      <w:marBottom w:val="0"/>
      <w:divBdr>
        <w:top w:val="none" w:sz="0" w:space="0" w:color="auto"/>
        <w:left w:val="none" w:sz="0" w:space="0" w:color="auto"/>
        <w:bottom w:val="none" w:sz="0" w:space="0" w:color="auto"/>
        <w:right w:val="none" w:sz="0" w:space="0" w:color="auto"/>
      </w:divBdr>
    </w:div>
    <w:div w:id="1850636967">
      <w:bodyDiv w:val="1"/>
      <w:marLeft w:val="0"/>
      <w:marRight w:val="0"/>
      <w:marTop w:val="0"/>
      <w:marBottom w:val="0"/>
      <w:divBdr>
        <w:top w:val="none" w:sz="0" w:space="0" w:color="auto"/>
        <w:left w:val="none" w:sz="0" w:space="0" w:color="auto"/>
        <w:bottom w:val="none" w:sz="0" w:space="0" w:color="auto"/>
        <w:right w:val="none" w:sz="0" w:space="0" w:color="auto"/>
      </w:divBdr>
    </w:div>
    <w:div w:id="1851412775">
      <w:bodyDiv w:val="1"/>
      <w:marLeft w:val="0"/>
      <w:marRight w:val="0"/>
      <w:marTop w:val="0"/>
      <w:marBottom w:val="0"/>
      <w:divBdr>
        <w:top w:val="none" w:sz="0" w:space="0" w:color="auto"/>
        <w:left w:val="none" w:sz="0" w:space="0" w:color="auto"/>
        <w:bottom w:val="none" w:sz="0" w:space="0" w:color="auto"/>
        <w:right w:val="none" w:sz="0" w:space="0" w:color="auto"/>
      </w:divBdr>
    </w:div>
    <w:div w:id="1857033658">
      <w:bodyDiv w:val="1"/>
      <w:marLeft w:val="0"/>
      <w:marRight w:val="0"/>
      <w:marTop w:val="0"/>
      <w:marBottom w:val="0"/>
      <w:divBdr>
        <w:top w:val="none" w:sz="0" w:space="0" w:color="auto"/>
        <w:left w:val="none" w:sz="0" w:space="0" w:color="auto"/>
        <w:bottom w:val="none" w:sz="0" w:space="0" w:color="auto"/>
        <w:right w:val="none" w:sz="0" w:space="0" w:color="auto"/>
      </w:divBdr>
    </w:div>
    <w:div w:id="1862814052">
      <w:bodyDiv w:val="1"/>
      <w:marLeft w:val="0"/>
      <w:marRight w:val="0"/>
      <w:marTop w:val="0"/>
      <w:marBottom w:val="0"/>
      <w:divBdr>
        <w:top w:val="none" w:sz="0" w:space="0" w:color="auto"/>
        <w:left w:val="none" w:sz="0" w:space="0" w:color="auto"/>
        <w:bottom w:val="none" w:sz="0" w:space="0" w:color="auto"/>
        <w:right w:val="none" w:sz="0" w:space="0" w:color="auto"/>
      </w:divBdr>
    </w:div>
    <w:div w:id="1866823064">
      <w:bodyDiv w:val="1"/>
      <w:marLeft w:val="0"/>
      <w:marRight w:val="0"/>
      <w:marTop w:val="0"/>
      <w:marBottom w:val="0"/>
      <w:divBdr>
        <w:top w:val="none" w:sz="0" w:space="0" w:color="auto"/>
        <w:left w:val="none" w:sz="0" w:space="0" w:color="auto"/>
        <w:bottom w:val="none" w:sz="0" w:space="0" w:color="auto"/>
        <w:right w:val="none" w:sz="0" w:space="0" w:color="auto"/>
      </w:divBdr>
    </w:div>
    <w:div w:id="1870338840">
      <w:bodyDiv w:val="1"/>
      <w:marLeft w:val="0"/>
      <w:marRight w:val="0"/>
      <w:marTop w:val="0"/>
      <w:marBottom w:val="0"/>
      <w:divBdr>
        <w:top w:val="none" w:sz="0" w:space="0" w:color="auto"/>
        <w:left w:val="none" w:sz="0" w:space="0" w:color="auto"/>
        <w:bottom w:val="none" w:sz="0" w:space="0" w:color="auto"/>
        <w:right w:val="none" w:sz="0" w:space="0" w:color="auto"/>
      </w:divBdr>
    </w:div>
    <w:div w:id="1872067312">
      <w:bodyDiv w:val="1"/>
      <w:marLeft w:val="0"/>
      <w:marRight w:val="0"/>
      <w:marTop w:val="0"/>
      <w:marBottom w:val="0"/>
      <w:divBdr>
        <w:top w:val="none" w:sz="0" w:space="0" w:color="auto"/>
        <w:left w:val="none" w:sz="0" w:space="0" w:color="auto"/>
        <w:bottom w:val="none" w:sz="0" w:space="0" w:color="auto"/>
        <w:right w:val="none" w:sz="0" w:space="0" w:color="auto"/>
      </w:divBdr>
    </w:div>
    <w:div w:id="1878353435">
      <w:bodyDiv w:val="1"/>
      <w:marLeft w:val="0"/>
      <w:marRight w:val="0"/>
      <w:marTop w:val="0"/>
      <w:marBottom w:val="0"/>
      <w:divBdr>
        <w:top w:val="none" w:sz="0" w:space="0" w:color="auto"/>
        <w:left w:val="none" w:sz="0" w:space="0" w:color="auto"/>
        <w:bottom w:val="none" w:sz="0" w:space="0" w:color="auto"/>
        <w:right w:val="none" w:sz="0" w:space="0" w:color="auto"/>
      </w:divBdr>
    </w:div>
    <w:div w:id="1878661895">
      <w:bodyDiv w:val="1"/>
      <w:marLeft w:val="0"/>
      <w:marRight w:val="0"/>
      <w:marTop w:val="0"/>
      <w:marBottom w:val="0"/>
      <w:divBdr>
        <w:top w:val="none" w:sz="0" w:space="0" w:color="auto"/>
        <w:left w:val="none" w:sz="0" w:space="0" w:color="auto"/>
        <w:bottom w:val="none" w:sz="0" w:space="0" w:color="auto"/>
        <w:right w:val="none" w:sz="0" w:space="0" w:color="auto"/>
      </w:divBdr>
    </w:div>
    <w:div w:id="1885559638">
      <w:bodyDiv w:val="1"/>
      <w:marLeft w:val="0"/>
      <w:marRight w:val="0"/>
      <w:marTop w:val="0"/>
      <w:marBottom w:val="0"/>
      <w:divBdr>
        <w:top w:val="none" w:sz="0" w:space="0" w:color="auto"/>
        <w:left w:val="none" w:sz="0" w:space="0" w:color="auto"/>
        <w:bottom w:val="none" w:sz="0" w:space="0" w:color="auto"/>
        <w:right w:val="none" w:sz="0" w:space="0" w:color="auto"/>
      </w:divBdr>
    </w:div>
    <w:div w:id="1885827749">
      <w:bodyDiv w:val="1"/>
      <w:marLeft w:val="0"/>
      <w:marRight w:val="0"/>
      <w:marTop w:val="0"/>
      <w:marBottom w:val="0"/>
      <w:divBdr>
        <w:top w:val="none" w:sz="0" w:space="0" w:color="auto"/>
        <w:left w:val="none" w:sz="0" w:space="0" w:color="auto"/>
        <w:bottom w:val="none" w:sz="0" w:space="0" w:color="auto"/>
        <w:right w:val="none" w:sz="0" w:space="0" w:color="auto"/>
      </w:divBdr>
    </w:div>
    <w:div w:id="1887058439">
      <w:bodyDiv w:val="1"/>
      <w:marLeft w:val="0"/>
      <w:marRight w:val="0"/>
      <w:marTop w:val="0"/>
      <w:marBottom w:val="0"/>
      <w:divBdr>
        <w:top w:val="none" w:sz="0" w:space="0" w:color="auto"/>
        <w:left w:val="none" w:sz="0" w:space="0" w:color="auto"/>
        <w:bottom w:val="none" w:sz="0" w:space="0" w:color="auto"/>
        <w:right w:val="none" w:sz="0" w:space="0" w:color="auto"/>
      </w:divBdr>
    </w:div>
    <w:div w:id="1890217311">
      <w:bodyDiv w:val="1"/>
      <w:marLeft w:val="0"/>
      <w:marRight w:val="0"/>
      <w:marTop w:val="0"/>
      <w:marBottom w:val="0"/>
      <w:divBdr>
        <w:top w:val="none" w:sz="0" w:space="0" w:color="auto"/>
        <w:left w:val="none" w:sz="0" w:space="0" w:color="auto"/>
        <w:bottom w:val="none" w:sz="0" w:space="0" w:color="auto"/>
        <w:right w:val="none" w:sz="0" w:space="0" w:color="auto"/>
      </w:divBdr>
    </w:div>
    <w:div w:id="1893493204">
      <w:bodyDiv w:val="1"/>
      <w:marLeft w:val="0"/>
      <w:marRight w:val="0"/>
      <w:marTop w:val="0"/>
      <w:marBottom w:val="0"/>
      <w:divBdr>
        <w:top w:val="none" w:sz="0" w:space="0" w:color="auto"/>
        <w:left w:val="none" w:sz="0" w:space="0" w:color="auto"/>
        <w:bottom w:val="none" w:sz="0" w:space="0" w:color="auto"/>
        <w:right w:val="none" w:sz="0" w:space="0" w:color="auto"/>
      </w:divBdr>
    </w:div>
    <w:div w:id="1895241287">
      <w:bodyDiv w:val="1"/>
      <w:marLeft w:val="0"/>
      <w:marRight w:val="0"/>
      <w:marTop w:val="0"/>
      <w:marBottom w:val="0"/>
      <w:divBdr>
        <w:top w:val="none" w:sz="0" w:space="0" w:color="auto"/>
        <w:left w:val="none" w:sz="0" w:space="0" w:color="auto"/>
        <w:bottom w:val="none" w:sz="0" w:space="0" w:color="auto"/>
        <w:right w:val="none" w:sz="0" w:space="0" w:color="auto"/>
      </w:divBdr>
    </w:div>
    <w:div w:id="1900092522">
      <w:bodyDiv w:val="1"/>
      <w:marLeft w:val="0"/>
      <w:marRight w:val="0"/>
      <w:marTop w:val="0"/>
      <w:marBottom w:val="0"/>
      <w:divBdr>
        <w:top w:val="none" w:sz="0" w:space="0" w:color="auto"/>
        <w:left w:val="none" w:sz="0" w:space="0" w:color="auto"/>
        <w:bottom w:val="none" w:sz="0" w:space="0" w:color="auto"/>
        <w:right w:val="none" w:sz="0" w:space="0" w:color="auto"/>
      </w:divBdr>
    </w:div>
    <w:div w:id="1900821616">
      <w:bodyDiv w:val="1"/>
      <w:marLeft w:val="0"/>
      <w:marRight w:val="0"/>
      <w:marTop w:val="0"/>
      <w:marBottom w:val="0"/>
      <w:divBdr>
        <w:top w:val="none" w:sz="0" w:space="0" w:color="auto"/>
        <w:left w:val="none" w:sz="0" w:space="0" w:color="auto"/>
        <w:bottom w:val="none" w:sz="0" w:space="0" w:color="auto"/>
        <w:right w:val="none" w:sz="0" w:space="0" w:color="auto"/>
      </w:divBdr>
    </w:div>
    <w:div w:id="1908497099">
      <w:bodyDiv w:val="1"/>
      <w:marLeft w:val="0"/>
      <w:marRight w:val="0"/>
      <w:marTop w:val="0"/>
      <w:marBottom w:val="0"/>
      <w:divBdr>
        <w:top w:val="none" w:sz="0" w:space="0" w:color="auto"/>
        <w:left w:val="none" w:sz="0" w:space="0" w:color="auto"/>
        <w:bottom w:val="none" w:sz="0" w:space="0" w:color="auto"/>
        <w:right w:val="none" w:sz="0" w:space="0" w:color="auto"/>
      </w:divBdr>
    </w:div>
    <w:div w:id="1909878168">
      <w:bodyDiv w:val="1"/>
      <w:marLeft w:val="0"/>
      <w:marRight w:val="0"/>
      <w:marTop w:val="0"/>
      <w:marBottom w:val="0"/>
      <w:divBdr>
        <w:top w:val="none" w:sz="0" w:space="0" w:color="auto"/>
        <w:left w:val="none" w:sz="0" w:space="0" w:color="auto"/>
        <w:bottom w:val="none" w:sz="0" w:space="0" w:color="auto"/>
        <w:right w:val="none" w:sz="0" w:space="0" w:color="auto"/>
      </w:divBdr>
    </w:div>
    <w:div w:id="1910074819">
      <w:bodyDiv w:val="1"/>
      <w:marLeft w:val="0"/>
      <w:marRight w:val="0"/>
      <w:marTop w:val="0"/>
      <w:marBottom w:val="0"/>
      <w:divBdr>
        <w:top w:val="none" w:sz="0" w:space="0" w:color="auto"/>
        <w:left w:val="none" w:sz="0" w:space="0" w:color="auto"/>
        <w:bottom w:val="none" w:sz="0" w:space="0" w:color="auto"/>
        <w:right w:val="none" w:sz="0" w:space="0" w:color="auto"/>
      </w:divBdr>
    </w:div>
    <w:div w:id="1910922519">
      <w:bodyDiv w:val="1"/>
      <w:marLeft w:val="0"/>
      <w:marRight w:val="0"/>
      <w:marTop w:val="0"/>
      <w:marBottom w:val="0"/>
      <w:divBdr>
        <w:top w:val="none" w:sz="0" w:space="0" w:color="auto"/>
        <w:left w:val="none" w:sz="0" w:space="0" w:color="auto"/>
        <w:bottom w:val="none" w:sz="0" w:space="0" w:color="auto"/>
        <w:right w:val="none" w:sz="0" w:space="0" w:color="auto"/>
      </w:divBdr>
    </w:div>
    <w:div w:id="1922718489">
      <w:bodyDiv w:val="1"/>
      <w:marLeft w:val="0"/>
      <w:marRight w:val="0"/>
      <w:marTop w:val="0"/>
      <w:marBottom w:val="0"/>
      <w:divBdr>
        <w:top w:val="none" w:sz="0" w:space="0" w:color="auto"/>
        <w:left w:val="none" w:sz="0" w:space="0" w:color="auto"/>
        <w:bottom w:val="none" w:sz="0" w:space="0" w:color="auto"/>
        <w:right w:val="none" w:sz="0" w:space="0" w:color="auto"/>
      </w:divBdr>
    </w:div>
    <w:div w:id="1929734322">
      <w:bodyDiv w:val="1"/>
      <w:marLeft w:val="0"/>
      <w:marRight w:val="0"/>
      <w:marTop w:val="0"/>
      <w:marBottom w:val="0"/>
      <w:divBdr>
        <w:top w:val="none" w:sz="0" w:space="0" w:color="auto"/>
        <w:left w:val="none" w:sz="0" w:space="0" w:color="auto"/>
        <w:bottom w:val="none" w:sz="0" w:space="0" w:color="auto"/>
        <w:right w:val="none" w:sz="0" w:space="0" w:color="auto"/>
      </w:divBdr>
    </w:div>
    <w:div w:id="1932203892">
      <w:bodyDiv w:val="1"/>
      <w:marLeft w:val="0"/>
      <w:marRight w:val="0"/>
      <w:marTop w:val="0"/>
      <w:marBottom w:val="0"/>
      <w:divBdr>
        <w:top w:val="none" w:sz="0" w:space="0" w:color="auto"/>
        <w:left w:val="none" w:sz="0" w:space="0" w:color="auto"/>
        <w:bottom w:val="none" w:sz="0" w:space="0" w:color="auto"/>
        <w:right w:val="none" w:sz="0" w:space="0" w:color="auto"/>
      </w:divBdr>
    </w:div>
    <w:div w:id="1936398292">
      <w:bodyDiv w:val="1"/>
      <w:marLeft w:val="0"/>
      <w:marRight w:val="0"/>
      <w:marTop w:val="0"/>
      <w:marBottom w:val="0"/>
      <w:divBdr>
        <w:top w:val="none" w:sz="0" w:space="0" w:color="auto"/>
        <w:left w:val="none" w:sz="0" w:space="0" w:color="auto"/>
        <w:bottom w:val="none" w:sz="0" w:space="0" w:color="auto"/>
        <w:right w:val="none" w:sz="0" w:space="0" w:color="auto"/>
      </w:divBdr>
    </w:div>
    <w:div w:id="1939679755">
      <w:bodyDiv w:val="1"/>
      <w:marLeft w:val="0"/>
      <w:marRight w:val="0"/>
      <w:marTop w:val="0"/>
      <w:marBottom w:val="0"/>
      <w:divBdr>
        <w:top w:val="none" w:sz="0" w:space="0" w:color="auto"/>
        <w:left w:val="none" w:sz="0" w:space="0" w:color="auto"/>
        <w:bottom w:val="none" w:sz="0" w:space="0" w:color="auto"/>
        <w:right w:val="none" w:sz="0" w:space="0" w:color="auto"/>
      </w:divBdr>
    </w:div>
    <w:div w:id="1944797492">
      <w:bodyDiv w:val="1"/>
      <w:marLeft w:val="0"/>
      <w:marRight w:val="0"/>
      <w:marTop w:val="0"/>
      <w:marBottom w:val="0"/>
      <w:divBdr>
        <w:top w:val="none" w:sz="0" w:space="0" w:color="auto"/>
        <w:left w:val="none" w:sz="0" w:space="0" w:color="auto"/>
        <w:bottom w:val="none" w:sz="0" w:space="0" w:color="auto"/>
        <w:right w:val="none" w:sz="0" w:space="0" w:color="auto"/>
      </w:divBdr>
    </w:div>
    <w:div w:id="1951473961">
      <w:bodyDiv w:val="1"/>
      <w:marLeft w:val="0"/>
      <w:marRight w:val="0"/>
      <w:marTop w:val="0"/>
      <w:marBottom w:val="0"/>
      <w:divBdr>
        <w:top w:val="none" w:sz="0" w:space="0" w:color="auto"/>
        <w:left w:val="none" w:sz="0" w:space="0" w:color="auto"/>
        <w:bottom w:val="none" w:sz="0" w:space="0" w:color="auto"/>
        <w:right w:val="none" w:sz="0" w:space="0" w:color="auto"/>
      </w:divBdr>
    </w:div>
    <w:div w:id="1953197163">
      <w:bodyDiv w:val="1"/>
      <w:marLeft w:val="0"/>
      <w:marRight w:val="0"/>
      <w:marTop w:val="0"/>
      <w:marBottom w:val="0"/>
      <w:divBdr>
        <w:top w:val="none" w:sz="0" w:space="0" w:color="auto"/>
        <w:left w:val="none" w:sz="0" w:space="0" w:color="auto"/>
        <w:bottom w:val="none" w:sz="0" w:space="0" w:color="auto"/>
        <w:right w:val="none" w:sz="0" w:space="0" w:color="auto"/>
      </w:divBdr>
    </w:div>
    <w:div w:id="1961453880">
      <w:bodyDiv w:val="1"/>
      <w:marLeft w:val="0"/>
      <w:marRight w:val="0"/>
      <w:marTop w:val="0"/>
      <w:marBottom w:val="0"/>
      <w:divBdr>
        <w:top w:val="none" w:sz="0" w:space="0" w:color="auto"/>
        <w:left w:val="none" w:sz="0" w:space="0" w:color="auto"/>
        <w:bottom w:val="none" w:sz="0" w:space="0" w:color="auto"/>
        <w:right w:val="none" w:sz="0" w:space="0" w:color="auto"/>
      </w:divBdr>
    </w:div>
    <w:div w:id="1965698391">
      <w:bodyDiv w:val="1"/>
      <w:marLeft w:val="0"/>
      <w:marRight w:val="0"/>
      <w:marTop w:val="0"/>
      <w:marBottom w:val="0"/>
      <w:divBdr>
        <w:top w:val="none" w:sz="0" w:space="0" w:color="auto"/>
        <w:left w:val="none" w:sz="0" w:space="0" w:color="auto"/>
        <w:bottom w:val="none" w:sz="0" w:space="0" w:color="auto"/>
        <w:right w:val="none" w:sz="0" w:space="0" w:color="auto"/>
      </w:divBdr>
    </w:div>
    <w:div w:id="1968660248">
      <w:bodyDiv w:val="1"/>
      <w:marLeft w:val="0"/>
      <w:marRight w:val="0"/>
      <w:marTop w:val="0"/>
      <w:marBottom w:val="0"/>
      <w:divBdr>
        <w:top w:val="none" w:sz="0" w:space="0" w:color="auto"/>
        <w:left w:val="none" w:sz="0" w:space="0" w:color="auto"/>
        <w:bottom w:val="none" w:sz="0" w:space="0" w:color="auto"/>
        <w:right w:val="none" w:sz="0" w:space="0" w:color="auto"/>
      </w:divBdr>
      <w:divsChild>
        <w:div w:id="437678284">
          <w:marLeft w:val="0"/>
          <w:marRight w:val="0"/>
          <w:marTop w:val="0"/>
          <w:marBottom w:val="0"/>
          <w:divBdr>
            <w:top w:val="none" w:sz="0" w:space="0" w:color="auto"/>
            <w:left w:val="none" w:sz="0" w:space="0" w:color="auto"/>
            <w:bottom w:val="none" w:sz="0" w:space="0" w:color="auto"/>
            <w:right w:val="none" w:sz="0" w:space="0" w:color="auto"/>
          </w:divBdr>
          <w:divsChild>
            <w:div w:id="60687591">
              <w:marLeft w:val="0"/>
              <w:marRight w:val="0"/>
              <w:marTop w:val="0"/>
              <w:marBottom w:val="0"/>
              <w:divBdr>
                <w:top w:val="none" w:sz="0" w:space="0" w:color="auto"/>
                <w:left w:val="none" w:sz="0" w:space="0" w:color="auto"/>
                <w:bottom w:val="none" w:sz="0" w:space="0" w:color="auto"/>
                <w:right w:val="none" w:sz="0" w:space="0" w:color="auto"/>
              </w:divBdr>
              <w:divsChild>
                <w:div w:id="1339043533">
                  <w:marLeft w:val="0"/>
                  <w:marRight w:val="0"/>
                  <w:marTop w:val="0"/>
                  <w:marBottom w:val="0"/>
                  <w:divBdr>
                    <w:top w:val="none" w:sz="0" w:space="0" w:color="auto"/>
                    <w:left w:val="none" w:sz="0" w:space="0" w:color="auto"/>
                    <w:bottom w:val="none" w:sz="0" w:space="0" w:color="auto"/>
                    <w:right w:val="none" w:sz="0" w:space="0" w:color="auto"/>
                  </w:divBdr>
                  <w:divsChild>
                    <w:div w:id="1553225509">
                      <w:marLeft w:val="0"/>
                      <w:marRight w:val="0"/>
                      <w:marTop w:val="0"/>
                      <w:marBottom w:val="0"/>
                      <w:divBdr>
                        <w:top w:val="none" w:sz="0" w:space="0" w:color="auto"/>
                        <w:left w:val="none" w:sz="0" w:space="0" w:color="auto"/>
                        <w:bottom w:val="none" w:sz="0" w:space="0" w:color="auto"/>
                        <w:right w:val="none" w:sz="0" w:space="0" w:color="auto"/>
                      </w:divBdr>
                      <w:divsChild>
                        <w:div w:id="1534919502">
                          <w:marLeft w:val="0"/>
                          <w:marRight w:val="0"/>
                          <w:marTop w:val="0"/>
                          <w:marBottom w:val="0"/>
                          <w:divBdr>
                            <w:top w:val="none" w:sz="0" w:space="0" w:color="auto"/>
                            <w:left w:val="none" w:sz="0" w:space="0" w:color="auto"/>
                            <w:bottom w:val="none" w:sz="0" w:space="0" w:color="auto"/>
                            <w:right w:val="none" w:sz="0" w:space="0" w:color="auto"/>
                          </w:divBdr>
                          <w:divsChild>
                            <w:div w:id="49827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6980652">
      <w:bodyDiv w:val="1"/>
      <w:marLeft w:val="0"/>
      <w:marRight w:val="0"/>
      <w:marTop w:val="0"/>
      <w:marBottom w:val="0"/>
      <w:divBdr>
        <w:top w:val="none" w:sz="0" w:space="0" w:color="auto"/>
        <w:left w:val="none" w:sz="0" w:space="0" w:color="auto"/>
        <w:bottom w:val="none" w:sz="0" w:space="0" w:color="auto"/>
        <w:right w:val="none" w:sz="0" w:space="0" w:color="auto"/>
      </w:divBdr>
    </w:div>
    <w:div w:id="1978492095">
      <w:bodyDiv w:val="1"/>
      <w:marLeft w:val="0"/>
      <w:marRight w:val="0"/>
      <w:marTop w:val="0"/>
      <w:marBottom w:val="0"/>
      <w:divBdr>
        <w:top w:val="none" w:sz="0" w:space="0" w:color="auto"/>
        <w:left w:val="none" w:sz="0" w:space="0" w:color="auto"/>
        <w:bottom w:val="none" w:sz="0" w:space="0" w:color="auto"/>
        <w:right w:val="none" w:sz="0" w:space="0" w:color="auto"/>
      </w:divBdr>
    </w:div>
    <w:div w:id="1978681071">
      <w:bodyDiv w:val="1"/>
      <w:marLeft w:val="0"/>
      <w:marRight w:val="0"/>
      <w:marTop w:val="0"/>
      <w:marBottom w:val="0"/>
      <w:divBdr>
        <w:top w:val="none" w:sz="0" w:space="0" w:color="auto"/>
        <w:left w:val="none" w:sz="0" w:space="0" w:color="auto"/>
        <w:bottom w:val="none" w:sz="0" w:space="0" w:color="auto"/>
        <w:right w:val="none" w:sz="0" w:space="0" w:color="auto"/>
      </w:divBdr>
    </w:div>
    <w:div w:id="1989699493">
      <w:bodyDiv w:val="1"/>
      <w:marLeft w:val="0"/>
      <w:marRight w:val="0"/>
      <w:marTop w:val="0"/>
      <w:marBottom w:val="0"/>
      <w:divBdr>
        <w:top w:val="none" w:sz="0" w:space="0" w:color="auto"/>
        <w:left w:val="none" w:sz="0" w:space="0" w:color="auto"/>
        <w:bottom w:val="none" w:sz="0" w:space="0" w:color="auto"/>
        <w:right w:val="none" w:sz="0" w:space="0" w:color="auto"/>
      </w:divBdr>
    </w:div>
    <w:div w:id="1992753570">
      <w:bodyDiv w:val="1"/>
      <w:marLeft w:val="0"/>
      <w:marRight w:val="0"/>
      <w:marTop w:val="0"/>
      <w:marBottom w:val="0"/>
      <w:divBdr>
        <w:top w:val="none" w:sz="0" w:space="0" w:color="auto"/>
        <w:left w:val="none" w:sz="0" w:space="0" w:color="auto"/>
        <w:bottom w:val="none" w:sz="0" w:space="0" w:color="auto"/>
        <w:right w:val="none" w:sz="0" w:space="0" w:color="auto"/>
      </w:divBdr>
    </w:div>
    <w:div w:id="1994486519">
      <w:bodyDiv w:val="1"/>
      <w:marLeft w:val="0"/>
      <w:marRight w:val="0"/>
      <w:marTop w:val="0"/>
      <w:marBottom w:val="0"/>
      <w:divBdr>
        <w:top w:val="none" w:sz="0" w:space="0" w:color="auto"/>
        <w:left w:val="none" w:sz="0" w:space="0" w:color="auto"/>
        <w:bottom w:val="none" w:sz="0" w:space="0" w:color="auto"/>
        <w:right w:val="none" w:sz="0" w:space="0" w:color="auto"/>
      </w:divBdr>
    </w:div>
    <w:div w:id="2009596447">
      <w:bodyDiv w:val="1"/>
      <w:marLeft w:val="0"/>
      <w:marRight w:val="0"/>
      <w:marTop w:val="0"/>
      <w:marBottom w:val="0"/>
      <w:divBdr>
        <w:top w:val="none" w:sz="0" w:space="0" w:color="auto"/>
        <w:left w:val="none" w:sz="0" w:space="0" w:color="auto"/>
        <w:bottom w:val="none" w:sz="0" w:space="0" w:color="auto"/>
        <w:right w:val="none" w:sz="0" w:space="0" w:color="auto"/>
      </w:divBdr>
    </w:div>
    <w:div w:id="2013137661">
      <w:bodyDiv w:val="1"/>
      <w:marLeft w:val="0"/>
      <w:marRight w:val="0"/>
      <w:marTop w:val="0"/>
      <w:marBottom w:val="0"/>
      <w:divBdr>
        <w:top w:val="none" w:sz="0" w:space="0" w:color="auto"/>
        <w:left w:val="none" w:sz="0" w:space="0" w:color="auto"/>
        <w:bottom w:val="none" w:sz="0" w:space="0" w:color="auto"/>
        <w:right w:val="none" w:sz="0" w:space="0" w:color="auto"/>
      </w:divBdr>
    </w:div>
    <w:div w:id="2014868809">
      <w:bodyDiv w:val="1"/>
      <w:marLeft w:val="0"/>
      <w:marRight w:val="0"/>
      <w:marTop w:val="0"/>
      <w:marBottom w:val="0"/>
      <w:divBdr>
        <w:top w:val="none" w:sz="0" w:space="0" w:color="auto"/>
        <w:left w:val="none" w:sz="0" w:space="0" w:color="auto"/>
        <w:bottom w:val="none" w:sz="0" w:space="0" w:color="auto"/>
        <w:right w:val="none" w:sz="0" w:space="0" w:color="auto"/>
      </w:divBdr>
    </w:div>
    <w:div w:id="2016809424">
      <w:bodyDiv w:val="1"/>
      <w:marLeft w:val="0"/>
      <w:marRight w:val="0"/>
      <w:marTop w:val="0"/>
      <w:marBottom w:val="0"/>
      <w:divBdr>
        <w:top w:val="none" w:sz="0" w:space="0" w:color="auto"/>
        <w:left w:val="none" w:sz="0" w:space="0" w:color="auto"/>
        <w:bottom w:val="none" w:sz="0" w:space="0" w:color="auto"/>
        <w:right w:val="none" w:sz="0" w:space="0" w:color="auto"/>
      </w:divBdr>
    </w:div>
    <w:div w:id="2019693403">
      <w:bodyDiv w:val="1"/>
      <w:marLeft w:val="0"/>
      <w:marRight w:val="0"/>
      <w:marTop w:val="0"/>
      <w:marBottom w:val="0"/>
      <w:divBdr>
        <w:top w:val="none" w:sz="0" w:space="0" w:color="auto"/>
        <w:left w:val="none" w:sz="0" w:space="0" w:color="auto"/>
        <w:bottom w:val="none" w:sz="0" w:space="0" w:color="auto"/>
        <w:right w:val="none" w:sz="0" w:space="0" w:color="auto"/>
      </w:divBdr>
    </w:div>
    <w:div w:id="2021665702">
      <w:bodyDiv w:val="1"/>
      <w:marLeft w:val="0"/>
      <w:marRight w:val="0"/>
      <w:marTop w:val="0"/>
      <w:marBottom w:val="0"/>
      <w:divBdr>
        <w:top w:val="none" w:sz="0" w:space="0" w:color="auto"/>
        <w:left w:val="none" w:sz="0" w:space="0" w:color="auto"/>
        <w:bottom w:val="none" w:sz="0" w:space="0" w:color="auto"/>
        <w:right w:val="none" w:sz="0" w:space="0" w:color="auto"/>
      </w:divBdr>
    </w:div>
    <w:div w:id="2026979569">
      <w:bodyDiv w:val="1"/>
      <w:marLeft w:val="0"/>
      <w:marRight w:val="0"/>
      <w:marTop w:val="0"/>
      <w:marBottom w:val="0"/>
      <w:divBdr>
        <w:top w:val="none" w:sz="0" w:space="0" w:color="auto"/>
        <w:left w:val="none" w:sz="0" w:space="0" w:color="auto"/>
        <w:bottom w:val="none" w:sz="0" w:space="0" w:color="auto"/>
        <w:right w:val="none" w:sz="0" w:space="0" w:color="auto"/>
      </w:divBdr>
    </w:div>
    <w:div w:id="2028097907">
      <w:bodyDiv w:val="1"/>
      <w:marLeft w:val="0"/>
      <w:marRight w:val="0"/>
      <w:marTop w:val="0"/>
      <w:marBottom w:val="0"/>
      <w:divBdr>
        <w:top w:val="none" w:sz="0" w:space="0" w:color="auto"/>
        <w:left w:val="none" w:sz="0" w:space="0" w:color="auto"/>
        <w:bottom w:val="none" w:sz="0" w:space="0" w:color="auto"/>
        <w:right w:val="none" w:sz="0" w:space="0" w:color="auto"/>
      </w:divBdr>
    </w:div>
    <w:div w:id="2030568166">
      <w:bodyDiv w:val="1"/>
      <w:marLeft w:val="0"/>
      <w:marRight w:val="0"/>
      <w:marTop w:val="0"/>
      <w:marBottom w:val="0"/>
      <w:divBdr>
        <w:top w:val="none" w:sz="0" w:space="0" w:color="auto"/>
        <w:left w:val="none" w:sz="0" w:space="0" w:color="auto"/>
        <w:bottom w:val="none" w:sz="0" w:space="0" w:color="auto"/>
        <w:right w:val="none" w:sz="0" w:space="0" w:color="auto"/>
      </w:divBdr>
    </w:div>
    <w:div w:id="2033876504">
      <w:bodyDiv w:val="1"/>
      <w:marLeft w:val="0"/>
      <w:marRight w:val="0"/>
      <w:marTop w:val="0"/>
      <w:marBottom w:val="0"/>
      <w:divBdr>
        <w:top w:val="none" w:sz="0" w:space="0" w:color="auto"/>
        <w:left w:val="none" w:sz="0" w:space="0" w:color="auto"/>
        <w:bottom w:val="none" w:sz="0" w:space="0" w:color="auto"/>
        <w:right w:val="none" w:sz="0" w:space="0" w:color="auto"/>
      </w:divBdr>
    </w:div>
    <w:div w:id="2035642740">
      <w:bodyDiv w:val="1"/>
      <w:marLeft w:val="0"/>
      <w:marRight w:val="0"/>
      <w:marTop w:val="0"/>
      <w:marBottom w:val="0"/>
      <w:divBdr>
        <w:top w:val="none" w:sz="0" w:space="0" w:color="auto"/>
        <w:left w:val="none" w:sz="0" w:space="0" w:color="auto"/>
        <w:bottom w:val="none" w:sz="0" w:space="0" w:color="auto"/>
        <w:right w:val="none" w:sz="0" w:space="0" w:color="auto"/>
      </w:divBdr>
    </w:div>
    <w:div w:id="2042628125">
      <w:bodyDiv w:val="1"/>
      <w:marLeft w:val="0"/>
      <w:marRight w:val="0"/>
      <w:marTop w:val="0"/>
      <w:marBottom w:val="0"/>
      <w:divBdr>
        <w:top w:val="none" w:sz="0" w:space="0" w:color="auto"/>
        <w:left w:val="none" w:sz="0" w:space="0" w:color="auto"/>
        <w:bottom w:val="none" w:sz="0" w:space="0" w:color="auto"/>
        <w:right w:val="none" w:sz="0" w:space="0" w:color="auto"/>
      </w:divBdr>
    </w:div>
    <w:div w:id="2043360407">
      <w:bodyDiv w:val="1"/>
      <w:marLeft w:val="0"/>
      <w:marRight w:val="0"/>
      <w:marTop w:val="0"/>
      <w:marBottom w:val="0"/>
      <w:divBdr>
        <w:top w:val="none" w:sz="0" w:space="0" w:color="auto"/>
        <w:left w:val="none" w:sz="0" w:space="0" w:color="auto"/>
        <w:bottom w:val="none" w:sz="0" w:space="0" w:color="auto"/>
        <w:right w:val="none" w:sz="0" w:space="0" w:color="auto"/>
      </w:divBdr>
    </w:div>
    <w:div w:id="2044016978">
      <w:bodyDiv w:val="1"/>
      <w:marLeft w:val="0"/>
      <w:marRight w:val="0"/>
      <w:marTop w:val="0"/>
      <w:marBottom w:val="0"/>
      <w:divBdr>
        <w:top w:val="none" w:sz="0" w:space="0" w:color="auto"/>
        <w:left w:val="none" w:sz="0" w:space="0" w:color="auto"/>
        <w:bottom w:val="none" w:sz="0" w:space="0" w:color="auto"/>
        <w:right w:val="none" w:sz="0" w:space="0" w:color="auto"/>
      </w:divBdr>
    </w:div>
    <w:div w:id="2044356351">
      <w:bodyDiv w:val="1"/>
      <w:marLeft w:val="0"/>
      <w:marRight w:val="0"/>
      <w:marTop w:val="0"/>
      <w:marBottom w:val="0"/>
      <w:divBdr>
        <w:top w:val="none" w:sz="0" w:space="0" w:color="auto"/>
        <w:left w:val="none" w:sz="0" w:space="0" w:color="auto"/>
        <w:bottom w:val="none" w:sz="0" w:space="0" w:color="auto"/>
        <w:right w:val="none" w:sz="0" w:space="0" w:color="auto"/>
      </w:divBdr>
    </w:div>
    <w:div w:id="2054309956">
      <w:bodyDiv w:val="1"/>
      <w:marLeft w:val="0"/>
      <w:marRight w:val="0"/>
      <w:marTop w:val="0"/>
      <w:marBottom w:val="0"/>
      <w:divBdr>
        <w:top w:val="none" w:sz="0" w:space="0" w:color="auto"/>
        <w:left w:val="none" w:sz="0" w:space="0" w:color="auto"/>
        <w:bottom w:val="none" w:sz="0" w:space="0" w:color="auto"/>
        <w:right w:val="none" w:sz="0" w:space="0" w:color="auto"/>
      </w:divBdr>
    </w:div>
    <w:div w:id="2055738616">
      <w:bodyDiv w:val="1"/>
      <w:marLeft w:val="0"/>
      <w:marRight w:val="0"/>
      <w:marTop w:val="0"/>
      <w:marBottom w:val="0"/>
      <w:divBdr>
        <w:top w:val="none" w:sz="0" w:space="0" w:color="auto"/>
        <w:left w:val="none" w:sz="0" w:space="0" w:color="auto"/>
        <w:bottom w:val="none" w:sz="0" w:space="0" w:color="auto"/>
        <w:right w:val="none" w:sz="0" w:space="0" w:color="auto"/>
      </w:divBdr>
    </w:div>
    <w:div w:id="2067294012">
      <w:bodyDiv w:val="1"/>
      <w:marLeft w:val="0"/>
      <w:marRight w:val="0"/>
      <w:marTop w:val="0"/>
      <w:marBottom w:val="0"/>
      <w:divBdr>
        <w:top w:val="none" w:sz="0" w:space="0" w:color="auto"/>
        <w:left w:val="none" w:sz="0" w:space="0" w:color="auto"/>
        <w:bottom w:val="none" w:sz="0" w:space="0" w:color="auto"/>
        <w:right w:val="none" w:sz="0" w:space="0" w:color="auto"/>
      </w:divBdr>
    </w:div>
    <w:div w:id="2069575028">
      <w:bodyDiv w:val="1"/>
      <w:marLeft w:val="0"/>
      <w:marRight w:val="0"/>
      <w:marTop w:val="0"/>
      <w:marBottom w:val="0"/>
      <w:divBdr>
        <w:top w:val="none" w:sz="0" w:space="0" w:color="auto"/>
        <w:left w:val="none" w:sz="0" w:space="0" w:color="auto"/>
        <w:bottom w:val="none" w:sz="0" w:space="0" w:color="auto"/>
        <w:right w:val="none" w:sz="0" w:space="0" w:color="auto"/>
      </w:divBdr>
    </w:div>
    <w:div w:id="2070613502">
      <w:bodyDiv w:val="1"/>
      <w:marLeft w:val="0"/>
      <w:marRight w:val="0"/>
      <w:marTop w:val="0"/>
      <w:marBottom w:val="0"/>
      <w:divBdr>
        <w:top w:val="none" w:sz="0" w:space="0" w:color="auto"/>
        <w:left w:val="none" w:sz="0" w:space="0" w:color="auto"/>
        <w:bottom w:val="none" w:sz="0" w:space="0" w:color="auto"/>
        <w:right w:val="none" w:sz="0" w:space="0" w:color="auto"/>
      </w:divBdr>
    </w:div>
    <w:div w:id="2072146356">
      <w:bodyDiv w:val="1"/>
      <w:marLeft w:val="0"/>
      <w:marRight w:val="0"/>
      <w:marTop w:val="0"/>
      <w:marBottom w:val="0"/>
      <w:divBdr>
        <w:top w:val="none" w:sz="0" w:space="0" w:color="auto"/>
        <w:left w:val="none" w:sz="0" w:space="0" w:color="auto"/>
        <w:bottom w:val="none" w:sz="0" w:space="0" w:color="auto"/>
        <w:right w:val="none" w:sz="0" w:space="0" w:color="auto"/>
      </w:divBdr>
    </w:div>
    <w:div w:id="2076050321">
      <w:bodyDiv w:val="1"/>
      <w:marLeft w:val="0"/>
      <w:marRight w:val="0"/>
      <w:marTop w:val="0"/>
      <w:marBottom w:val="0"/>
      <w:divBdr>
        <w:top w:val="none" w:sz="0" w:space="0" w:color="auto"/>
        <w:left w:val="none" w:sz="0" w:space="0" w:color="auto"/>
        <w:bottom w:val="none" w:sz="0" w:space="0" w:color="auto"/>
        <w:right w:val="none" w:sz="0" w:space="0" w:color="auto"/>
      </w:divBdr>
    </w:div>
    <w:div w:id="2076197139">
      <w:bodyDiv w:val="1"/>
      <w:marLeft w:val="0"/>
      <w:marRight w:val="0"/>
      <w:marTop w:val="0"/>
      <w:marBottom w:val="0"/>
      <w:divBdr>
        <w:top w:val="none" w:sz="0" w:space="0" w:color="auto"/>
        <w:left w:val="none" w:sz="0" w:space="0" w:color="auto"/>
        <w:bottom w:val="none" w:sz="0" w:space="0" w:color="auto"/>
        <w:right w:val="none" w:sz="0" w:space="0" w:color="auto"/>
      </w:divBdr>
    </w:div>
    <w:div w:id="2078238397">
      <w:bodyDiv w:val="1"/>
      <w:marLeft w:val="0"/>
      <w:marRight w:val="0"/>
      <w:marTop w:val="0"/>
      <w:marBottom w:val="0"/>
      <w:divBdr>
        <w:top w:val="none" w:sz="0" w:space="0" w:color="auto"/>
        <w:left w:val="none" w:sz="0" w:space="0" w:color="auto"/>
        <w:bottom w:val="none" w:sz="0" w:space="0" w:color="auto"/>
        <w:right w:val="none" w:sz="0" w:space="0" w:color="auto"/>
      </w:divBdr>
    </w:div>
    <w:div w:id="2079551027">
      <w:bodyDiv w:val="1"/>
      <w:marLeft w:val="0"/>
      <w:marRight w:val="0"/>
      <w:marTop w:val="0"/>
      <w:marBottom w:val="0"/>
      <w:divBdr>
        <w:top w:val="none" w:sz="0" w:space="0" w:color="auto"/>
        <w:left w:val="none" w:sz="0" w:space="0" w:color="auto"/>
        <w:bottom w:val="none" w:sz="0" w:space="0" w:color="auto"/>
        <w:right w:val="none" w:sz="0" w:space="0" w:color="auto"/>
      </w:divBdr>
    </w:div>
    <w:div w:id="2087263326">
      <w:bodyDiv w:val="1"/>
      <w:marLeft w:val="0"/>
      <w:marRight w:val="0"/>
      <w:marTop w:val="0"/>
      <w:marBottom w:val="0"/>
      <w:divBdr>
        <w:top w:val="none" w:sz="0" w:space="0" w:color="auto"/>
        <w:left w:val="none" w:sz="0" w:space="0" w:color="auto"/>
        <w:bottom w:val="none" w:sz="0" w:space="0" w:color="auto"/>
        <w:right w:val="none" w:sz="0" w:space="0" w:color="auto"/>
      </w:divBdr>
    </w:div>
    <w:div w:id="2088964533">
      <w:bodyDiv w:val="1"/>
      <w:marLeft w:val="0"/>
      <w:marRight w:val="0"/>
      <w:marTop w:val="0"/>
      <w:marBottom w:val="0"/>
      <w:divBdr>
        <w:top w:val="none" w:sz="0" w:space="0" w:color="auto"/>
        <w:left w:val="none" w:sz="0" w:space="0" w:color="auto"/>
        <w:bottom w:val="none" w:sz="0" w:space="0" w:color="auto"/>
        <w:right w:val="none" w:sz="0" w:space="0" w:color="auto"/>
      </w:divBdr>
    </w:div>
    <w:div w:id="2092308430">
      <w:bodyDiv w:val="1"/>
      <w:marLeft w:val="0"/>
      <w:marRight w:val="0"/>
      <w:marTop w:val="0"/>
      <w:marBottom w:val="0"/>
      <w:divBdr>
        <w:top w:val="none" w:sz="0" w:space="0" w:color="auto"/>
        <w:left w:val="none" w:sz="0" w:space="0" w:color="auto"/>
        <w:bottom w:val="none" w:sz="0" w:space="0" w:color="auto"/>
        <w:right w:val="none" w:sz="0" w:space="0" w:color="auto"/>
      </w:divBdr>
    </w:div>
    <w:div w:id="2098671671">
      <w:bodyDiv w:val="1"/>
      <w:marLeft w:val="0"/>
      <w:marRight w:val="0"/>
      <w:marTop w:val="0"/>
      <w:marBottom w:val="0"/>
      <w:divBdr>
        <w:top w:val="none" w:sz="0" w:space="0" w:color="auto"/>
        <w:left w:val="none" w:sz="0" w:space="0" w:color="auto"/>
        <w:bottom w:val="none" w:sz="0" w:space="0" w:color="auto"/>
        <w:right w:val="none" w:sz="0" w:space="0" w:color="auto"/>
      </w:divBdr>
    </w:div>
    <w:div w:id="2100133561">
      <w:bodyDiv w:val="1"/>
      <w:marLeft w:val="0"/>
      <w:marRight w:val="0"/>
      <w:marTop w:val="0"/>
      <w:marBottom w:val="0"/>
      <w:divBdr>
        <w:top w:val="none" w:sz="0" w:space="0" w:color="auto"/>
        <w:left w:val="none" w:sz="0" w:space="0" w:color="auto"/>
        <w:bottom w:val="none" w:sz="0" w:space="0" w:color="auto"/>
        <w:right w:val="none" w:sz="0" w:space="0" w:color="auto"/>
      </w:divBdr>
    </w:div>
    <w:div w:id="2105757498">
      <w:bodyDiv w:val="1"/>
      <w:marLeft w:val="0"/>
      <w:marRight w:val="0"/>
      <w:marTop w:val="0"/>
      <w:marBottom w:val="0"/>
      <w:divBdr>
        <w:top w:val="none" w:sz="0" w:space="0" w:color="auto"/>
        <w:left w:val="none" w:sz="0" w:space="0" w:color="auto"/>
        <w:bottom w:val="none" w:sz="0" w:space="0" w:color="auto"/>
        <w:right w:val="none" w:sz="0" w:space="0" w:color="auto"/>
      </w:divBdr>
    </w:div>
    <w:div w:id="2107185697">
      <w:bodyDiv w:val="1"/>
      <w:marLeft w:val="0"/>
      <w:marRight w:val="0"/>
      <w:marTop w:val="0"/>
      <w:marBottom w:val="0"/>
      <w:divBdr>
        <w:top w:val="none" w:sz="0" w:space="0" w:color="auto"/>
        <w:left w:val="none" w:sz="0" w:space="0" w:color="auto"/>
        <w:bottom w:val="none" w:sz="0" w:space="0" w:color="auto"/>
        <w:right w:val="none" w:sz="0" w:space="0" w:color="auto"/>
      </w:divBdr>
    </w:div>
    <w:div w:id="2111582085">
      <w:bodyDiv w:val="1"/>
      <w:marLeft w:val="0"/>
      <w:marRight w:val="0"/>
      <w:marTop w:val="0"/>
      <w:marBottom w:val="0"/>
      <w:divBdr>
        <w:top w:val="none" w:sz="0" w:space="0" w:color="auto"/>
        <w:left w:val="none" w:sz="0" w:space="0" w:color="auto"/>
        <w:bottom w:val="none" w:sz="0" w:space="0" w:color="auto"/>
        <w:right w:val="none" w:sz="0" w:space="0" w:color="auto"/>
      </w:divBdr>
    </w:div>
    <w:div w:id="2112846634">
      <w:bodyDiv w:val="1"/>
      <w:marLeft w:val="0"/>
      <w:marRight w:val="0"/>
      <w:marTop w:val="0"/>
      <w:marBottom w:val="0"/>
      <w:divBdr>
        <w:top w:val="none" w:sz="0" w:space="0" w:color="auto"/>
        <w:left w:val="none" w:sz="0" w:space="0" w:color="auto"/>
        <w:bottom w:val="none" w:sz="0" w:space="0" w:color="auto"/>
        <w:right w:val="none" w:sz="0" w:space="0" w:color="auto"/>
      </w:divBdr>
    </w:div>
    <w:div w:id="2123182430">
      <w:bodyDiv w:val="1"/>
      <w:marLeft w:val="0"/>
      <w:marRight w:val="0"/>
      <w:marTop w:val="0"/>
      <w:marBottom w:val="0"/>
      <w:divBdr>
        <w:top w:val="none" w:sz="0" w:space="0" w:color="auto"/>
        <w:left w:val="none" w:sz="0" w:space="0" w:color="auto"/>
        <w:bottom w:val="none" w:sz="0" w:space="0" w:color="auto"/>
        <w:right w:val="none" w:sz="0" w:space="0" w:color="auto"/>
      </w:divBdr>
    </w:div>
    <w:div w:id="2123765889">
      <w:bodyDiv w:val="1"/>
      <w:marLeft w:val="0"/>
      <w:marRight w:val="0"/>
      <w:marTop w:val="0"/>
      <w:marBottom w:val="0"/>
      <w:divBdr>
        <w:top w:val="none" w:sz="0" w:space="0" w:color="auto"/>
        <w:left w:val="none" w:sz="0" w:space="0" w:color="auto"/>
        <w:bottom w:val="none" w:sz="0" w:space="0" w:color="auto"/>
        <w:right w:val="none" w:sz="0" w:space="0" w:color="auto"/>
      </w:divBdr>
    </w:div>
    <w:div w:id="2124421300">
      <w:bodyDiv w:val="1"/>
      <w:marLeft w:val="0"/>
      <w:marRight w:val="0"/>
      <w:marTop w:val="0"/>
      <w:marBottom w:val="0"/>
      <w:divBdr>
        <w:top w:val="none" w:sz="0" w:space="0" w:color="auto"/>
        <w:left w:val="none" w:sz="0" w:space="0" w:color="auto"/>
        <w:bottom w:val="none" w:sz="0" w:space="0" w:color="auto"/>
        <w:right w:val="none" w:sz="0" w:space="0" w:color="auto"/>
      </w:divBdr>
    </w:div>
    <w:div w:id="2127041876">
      <w:bodyDiv w:val="1"/>
      <w:marLeft w:val="0"/>
      <w:marRight w:val="0"/>
      <w:marTop w:val="0"/>
      <w:marBottom w:val="0"/>
      <w:divBdr>
        <w:top w:val="none" w:sz="0" w:space="0" w:color="auto"/>
        <w:left w:val="none" w:sz="0" w:space="0" w:color="auto"/>
        <w:bottom w:val="none" w:sz="0" w:space="0" w:color="auto"/>
        <w:right w:val="none" w:sz="0" w:space="0" w:color="auto"/>
      </w:divBdr>
    </w:div>
    <w:div w:id="2127847502">
      <w:bodyDiv w:val="1"/>
      <w:marLeft w:val="0"/>
      <w:marRight w:val="0"/>
      <w:marTop w:val="0"/>
      <w:marBottom w:val="0"/>
      <w:divBdr>
        <w:top w:val="none" w:sz="0" w:space="0" w:color="auto"/>
        <w:left w:val="none" w:sz="0" w:space="0" w:color="auto"/>
        <w:bottom w:val="none" w:sz="0" w:space="0" w:color="auto"/>
        <w:right w:val="none" w:sz="0" w:space="0" w:color="auto"/>
      </w:divBdr>
    </w:div>
    <w:div w:id="2134861948">
      <w:bodyDiv w:val="1"/>
      <w:marLeft w:val="0"/>
      <w:marRight w:val="0"/>
      <w:marTop w:val="0"/>
      <w:marBottom w:val="0"/>
      <w:divBdr>
        <w:top w:val="none" w:sz="0" w:space="0" w:color="auto"/>
        <w:left w:val="none" w:sz="0" w:space="0" w:color="auto"/>
        <w:bottom w:val="none" w:sz="0" w:space="0" w:color="auto"/>
        <w:right w:val="none" w:sz="0" w:space="0" w:color="auto"/>
      </w:divBdr>
    </w:div>
    <w:div w:id="2135635705">
      <w:bodyDiv w:val="1"/>
      <w:marLeft w:val="0"/>
      <w:marRight w:val="0"/>
      <w:marTop w:val="0"/>
      <w:marBottom w:val="0"/>
      <w:divBdr>
        <w:top w:val="none" w:sz="0" w:space="0" w:color="auto"/>
        <w:left w:val="none" w:sz="0" w:space="0" w:color="auto"/>
        <w:bottom w:val="none" w:sz="0" w:space="0" w:color="auto"/>
        <w:right w:val="none" w:sz="0" w:space="0" w:color="auto"/>
      </w:divBdr>
    </w:div>
    <w:div w:id="2143765669">
      <w:bodyDiv w:val="1"/>
      <w:marLeft w:val="0"/>
      <w:marRight w:val="0"/>
      <w:marTop w:val="0"/>
      <w:marBottom w:val="0"/>
      <w:divBdr>
        <w:top w:val="none" w:sz="0" w:space="0" w:color="auto"/>
        <w:left w:val="none" w:sz="0" w:space="0" w:color="auto"/>
        <w:bottom w:val="none" w:sz="0" w:space="0" w:color="auto"/>
        <w:right w:val="none" w:sz="0" w:space="0" w:color="auto"/>
      </w:divBdr>
    </w:div>
    <w:div w:id="214507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Heat Transfer Ratio vs Fin Parameter (mL)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Sheet1!$C$2</c:f>
              <c:strCache>
                <c:ptCount val="1"/>
                <c:pt idx="0">
                  <c:v>q_fin / q_inf</c:v>
                </c:pt>
              </c:strCache>
            </c:strRef>
          </c:tx>
          <c:spPr>
            <a:ln w="19050" cap="rnd">
              <a:solidFill>
                <a:schemeClr val="accent1"/>
              </a:solidFill>
              <a:round/>
            </a:ln>
            <a:effectLst/>
          </c:spPr>
          <c:marker>
            <c:symbol val="none"/>
          </c:marker>
          <c:xVal>
            <c:numRef>
              <c:f>Sheet1!$B$3:$B$43</c:f>
              <c:numCache>
                <c:formatCode>0.0</c:formatCode>
                <c:ptCount val="41"/>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pt idx="16">
                  <c:v>1.6000000000000003</c:v>
                </c:pt>
                <c:pt idx="17">
                  <c:v>1.7000000000000004</c:v>
                </c:pt>
                <c:pt idx="18">
                  <c:v>1.8000000000000005</c:v>
                </c:pt>
                <c:pt idx="19">
                  <c:v>1.9000000000000006</c:v>
                </c:pt>
                <c:pt idx="20">
                  <c:v>2.0000000000000004</c:v>
                </c:pt>
                <c:pt idx="21">
                  <c:v>2.1000000000000005</c:v>
                </c:pt>
                <c:pt idx="22">
                  <c:v>2.2000000000000006</c:v>
                </c:pt>
                <c:pt idx="23">
                  <c:v>2.3000000000000007</c:v>
                </c:pt>
                <c:pt idx="24">
                  <c:v>2.4000000000000008</c:v>
                </c:pt>
                <c:pt idx="25">
                  <c:v>2.5000000000000009</c:v>
                </c:pt>
                <c:pt idx="26">
                  <c:v>2.600000000000001</c:v>
                </c:pt>
                <c:pt idx="27">
                  <c:v>2.7000000000000011</c:v>
                </c:pt>
                <c:pt idx="28">
                  <c:v>2.8000000000000012</c:v>
                </c:pt>
                <c:pt idx="29">
                  <c:v>2.9000000000000012</c:v>
                </c:pt>
                <c:pt idx="30">
                  <c:v>3.0000000000000013</c:v>
                </c:pt>
                <c:pt idx="31">
                  <c:v>3.1000000000000014</c:v>
                </c:pt>
                <c:pt idx="32">
                  <c:v>3.2000000000000015</c:v>
                </c:pt>
                <c:pt idx="33">
                  <c:v>3.3000000000000016</c:v>
                </c:pt>
                <c:pt idx="34">
                  <c:v>3.4000000000000017</c:v>
                </c:pt>
                <c:pt idx="35">
                  <c:v>3.5000000000000018</c:v>
                </c:pt>
                <c:pt idx="36">
                  <c:v>3.6000000000000019</c:v>
                </c:pt>
                <c:pt idx="37">
                  <c:v>3.700000000000002</c:v>
                </c:pt>
                <c:pt idx="38">
                  <c:v>3.800000000000002</c:v>
                </c:pt>
                <c:pt idx="39">
                  <c:v>3.9000000000000021</c:v>
                </c:pt>
                <c:pt idx="40">
                  <c:v>4.0000000000000018</c:v>
                </c:pt>
              </c:numCache>
            </c:numRef>
          </c:xVal>
          <c:yVal>
            <c:numRef>
              <c:f>Sheet1!$C$3:$C$43</c:f>
              <c:numCache>
                <c:formatCode>0.0000</c:formatCode>
                <c:ptCount val="41"/>
                <c:pt idx="0">
                  <c:v>1</c:v>
                </c:pt>
                <c:pt idx="1">
                  <c:v>0.99667994624955825</c:v>
                </c:pt>
                <c:pt idx="2">
                  <c:v>0.98687660112452014</c:v>
                </c:pt>
                <c:pt idx="3">
                  <c:v>0.97104204150530327</c:v>
                </c:pt>
                <c:pt idx="4">
                  <c:v>0.94987240563806219</c:v>
                </c:pt>
                <c:pt idx="5">
                  <c:v>0.92423431452001958</c:v>
                </c:pt>
                <c:pt idx="6">
                  <c:v>0.8950826116633922</c:v>
                </c:pt>
                <c:pt idx="7">
                  <c:v>0.86338253873880522</c:v>
                </c:pt>
                <c:pt idx="8">
                  <c:v>0.83004596283481125</c:v>
                </c:pt>
                <c:pt idx="9">
                  <c:v>0.79588652244336044</c:v>
                </c:pt>
                <c:pt idx="10">
                  <c:v>0.76159415595576496</c:v>
                </c:pt>
                <c:pt idx="11">
                  <c:v>0.7277263834187544</c:v>
                </c:pt>
                <c:pt idx="12">
                  <c:v>0.6947121725101294</c:v>
                </c:pt>
                <c:pt idx="13">
                  <c:v>0.66286396870254338</c:v>
                </c:pt>
                <c:pt idx="14">
                  <c:v>0.63239403443018749</c:v>
                </c:pt>
                <c:pt idx="15">
                  <c:v>0.60343216909657749</c:v>
                </c:pt>
                <c:pt idx="16">
                  <c:v>0.57604284650404436</c:v>
                </c:pt>
                <c:pt idx="17">
                  <c:v>0.55024062976652877</c:v>
                </c:pt>
                <c:pt idx="18">
                  <c:v>0.52600334047014885</c:v>
                </c:pt>
                <c:pt idx="19">
                  <c:v>0.50328287269880978</c:v>
                </c:pt>
                <c:pt idx="20">
                  <c:v>0.4820137900379084</c:v>
                </c:pt>
                <c:pt idx="21">
                  <c:v>0.4621199698159304</c:v>
                </c:pt>
                <c:pt idx="22">
                  <c:v>0.44351960455975059</c:v>
                </c:pt>
                <c:pt idx="23">
                  <c:v>0.4261288679418222</c:v>
                </c:pt>
                <c:pt idx="24">
                  <c:v>0.40986452403903334</c:v>
                </c:pt>
                <c:pt idx="25">
                  <c:v>0.39464571926057201</c:v>
                </c:pt>
                <c:pt idx="26">
                  <c:v>0.38039515469273039</c:v>
                </c:pt>
                <c:pt idx="27">
                  <c:v>0.36703979765856204</c:v>
                </c:pt>
                <c:pt idx="28">
                  <c:v>0.3545112572146884</c:v>
                </c:pt>
                <c:pt idx="29">
                  <c:v>0.34274591977606295</c:v>
                </c:pt>
                <c:pt idx="30">
                  <c:v>0.33168491789557669</c:v>
                </c:pt>
                <c:pt idx="31">
                  <c:v>0.32127398684577413</c:v>
                </c:pt>
                <c:pt idx="32">
                  <c:v>0.31146324932489083</c:v>
                </c:pt>
                <c:pt idx="33">
                  <c:v>0.30220695760580052</c:v>
                </c:pt>
                <c:pt idx="34">
                  <c:v>0.29346321409831733</c:v>
                </c:pt>
                <c:pt idx="35">
                  <c:v>0.28519368503177089</c:v>
                </c:pt>
                <c:pt idx="36">
                  <c:v>0.27736331731453506</c:v>
                </c:pt>
                <c:pt idx="37">
                  <c:v>0.26994006521111641</c:v>
                </c:pt>
                <c:pt idx="38">
                  <c:v>0.26289463099627375</c:v>
                </c:pt>
                <c:pt idx="39">
                  <c:v>0.25620022196667375</c:v>
                </c:pt>
                <c:pt idx="40">
                  <c:v>0.24983232493476662</c:v>
                </c:pt>
              </c:numCache>
            </c:numRef>
          </c:yVal>
          <c:smooth val="1"/>
          <c:extLst>
            <c:ext xmlns:c16="http://schemas.microsoft.com/office/drawing/2014/chart" uri="{C3380CC4-5D6E-409C-BE32-E72D297353CC}">
              <c16:uniqueId val="{00000000-C8A8-4428-8E8F-AD87F11D1137}"/>
            </c:ext>
          </c:extLst>
        </c:ser>
        <c:ser>
          <c:idx val="1"/>
          <c:order val="1"/>
          <c:tx>
            <c:v>Optimum mL</c:v>
          </c:tx>
          <c:spPr>
            <a:ln w="19050" cap="rnd">
              <a:solidFill>
                <a:schemeClr val="tx1"/>
              </a:solidFill>
              <a:prstDash val="dash"/>
              <a:round/>
            </a:ln>
            <a:effectLst/>
          </c:spPr>
          <c:marker>
            <c:symbol val="none"/>
          </c:marker>
          <c:dLbls>
            <c:dLbl>
              <c:idx val="0"/>
              <c:delete val="1"/>
              <c:extLst>
                <c:ext xmlns:c15="http://schemas.microsoft.com/office/drawing/2012/chart" uri="{CE6537A1-D6FC-4f65-9D91-7224C49458BB}"/>
                <c:ext xmlns:c16="http://schemas.microsoft.com/office/drawing/2014/chart" uri="{C3380CC4-5D6E-409C-BE32-E72D297353CC}">
                  <c16:uniqueId val="{00000001-C8A8-4428-8E8F-AD87F11D1137}"/>
                </c:ext>
              </c:extLst>
            </c:dLbl>
            <c:dLbl>
              <c:idx val="1"/>
              <c:layout>
                <c:manualLayout>
                  <c:x val="-8.8888888888888989E-2"/>
                  <c:y val="1.3888888888888888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t>mL ≈ 2.65 (optimum</a:t>
                    </a:r>
                    <a:r>
                      <a:rPr lang="en-US" baseline="0"/>
                      <a:t> fin length</a:t>
                    </a:r>
                    <a:r>
                      <a:rPr lang="en-US"/>
                      <a:t>)</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24733333333333332"/>
                      <c:h val="0.15263888888888888"/>
                    </c:manualLayout>
                  </c15:layout>
                  <c15:showDataLabelsRange val="0"/>
                </c:ext>
                <c:ext xmlns:c16="http://schemas.microsoft.com/office/drawing/2014/chart" uri="{C3380CC4-5D6E-409C-BE32-E72D297353CC}">
                  <c16:uniqueId val="{00000002-C8A8-4428-8E8F-AD87F11D113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Sheet1!$E$2:$E$3</c:f>
              <c:numCache>
                <c:formatCode>General</c:formatCode>
                <c:ptCount val="2"/>
                <c:pt idx="0">
                  <c:v>2.65</c:v>
                </c:pt>
                <c:pt idx="1">
                  <c:v>2.65</c:v>
                </c:pt>
              </c:numCache>
            </c:numRef>
          </c:xVal>
          <c:yVal>
            <c:numRef>
              <c:f>Sheet1!$F$2:$F$3</c:f>
              <c:numCache>
                <c:formatCode>General</c:formatCode>
                <c:ptCount val="2"/>
                <c:pt idx="0">
                  <c:v>0</c:v>
                </c:pt>
                <c:pt idx="1">
                  <c:v>1.1000000000000001</c:v>
                </c:pt>
              </c:numCache>
            </c:numRef>
          </c:yVal>
          <c:smooth val="1"/>
          <c:extLst>
            <c:ext xmlns:c16="http://schemas.microsoft.com/office/drawing/2014/chart" uri="{C3380CC4-5D6E-409C-BE32-E72D297353CC}">
              <c16:uniqueId val="{00000003-C8A8-4428-8E8F-AD87F11D1137}"/>
            </c:ext>
          </c:extLst>
        </c:ser>
        <c:dLbls>
          <c:showLegendKey val="0"/>
          <c:showVal val="0"/>
          <c:showCatName val="0"/>
          <c:showSerName val="0"/>
          <c:showPercent val="0"/>
          <c:showBubbleSize val="0"/>
        </c:dLbls>
        <c:axId val="1784926111"/>
        <c:axId val="1784935231"/>
      </c:scatterChart>
      <c:valAx>
        <c:axId val="1784926111"/>
        <c:scaling>
          <c:orientation val="minMax"/>
          <c:max val="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i="1"/>
                  <a:t>mL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935231"/>
        <c:crosses val="autoZero"/>
        <c:crossBetween val="midCat"/>
      </c:valAx>
      <c:valAx>
        <c:axId val="1784935231"/>
        <c:scaling>
          <c:orientation val="minMax"/>
          <c:max val="1.1000000000000001"/>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q_fin / q_inf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926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Temperature Distribution Along Saucepan Handle for Different Materials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Copper (k = 385 W/m·K)</c:v>
          </c:tx>
          <c:spPr>
            <a:ln w="19050" cap="rnd">
              <a:solidFill>
                <a:schemeClr val="accent1"/>
              </a:solidFill>
              <a:round/>
            </a:ln>
            <a:effectLst/>
          </c:spPr>
          <c:marker>
            <c:symbol val="none"/>
          </c:marker>
          <c:xVal>
            <c:numRef>
              <c:f>Sheet2!$A$2:$A$22</c:f>
              <c:numCache>
                <c:formatCode>0.00</c:formatCode>
                <c:ptCount val="2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numCache>
            </c:numRef>
          </c:xVal>
          <c:yVal>
            <c:numRef>
              <c:f>Sheet2!$B$2:$B$22</c:f>
              <c:numCache>
                <c:formatCode>0.000</c:formatCode>
                <c:ptCount val="21"/>
                <c:pt idx="0">
                  <c:v>100</c:v>
                </c:pt>
                <c:pt idx="1">
                  <c:v>98.767187903362128</c:v>
                </c:pt>
                <c:pt idx="2">
                  <c:v>97.604169446520316</c:v>
                </c:pt>
                <c:pt idx="3">
                  <c:v>96.509887259868194</c:v>
                </c:pt>
                <c:pt idx="4">
                  <c:v>95.483346466051856</c:v>
                </c:pt>
                <c:pt idx="5">
                  <c:v>94.523613775467268</c:v>
                </c:pt>
                <c:pt idx="6">
                  <c:v>93.629816637750977</c:v>
                </c:pt>
                <c:pt idx="7">
                  <c:v>92.801142448492371</c:v>
                </c:pt>
                <c:pt idx="8">
                  <c:v>92.036837810446443</c:v>
                </c:pt>
                <c:pt idx="9">
                  <c:v>91.336207848575327</c:v>
                </c:pt>
                <c:pt idx="10">
                  <c:v>90.698615578295829</c:v>
                </c:pt>
                <c:pt idx="11">
                  <c:v>90.123481326358643</c:v>
                </c:pt>
                <c:pt idx="12">
                  <c:v>89.610282203832881</c:v>
                </c:pt>
                <c:pt idx="13">
                  <c:v>89.158551630716318</c:v>
                </c:pt>
                <c:pt idx="14">
                  <c:v>88.767878911739714</c:v>
                </c:pt>
                <c:pt idx="15">
                  <c:v>88.437908862979185</c:v>
                </c:pt>
                <c:pt idx="16">
                  <c:v>88.168341488937202</c:v>
                </c:pt>
                <c:pt idx="17">
                  <c:v>87.958931709798861</c:v>
                </c:pt>
                <c:pt idx="18">
                  <c:v>87.809489138615035</c:v>
                </c:pt>
                <c:pt idx="19">
                  <c:v>87.71987790821035</c:v>
                </c:pt>
                <c:pt idx="20">
                  <c:v>87.690016547658146</c:v>
                </c:pt>
              </c:numCache>
            </c:numRef>
          </c:yVal>
          <c:smooth val="1"/>
          <c:extLst>
            <c:ext xmlns:c16="http://schemas.microsoft.com/office/drawing/2014/chart" uri="{C3380CC4-5D6E-409C-BE32-E72D297353CC}">
              <c16:uniqueId val="{00000000-A177-4025-9F62-E84C5B7A70DE}"/>
            </c:ext>
          </c:extLst>
        </c:ser>
        <c:ser>
          <c:idx val="1"/>
          <c:order val="1"/>
          <c:tx>
            <c:v>Aluminium (k = 205 W/m·K)</c:v>
          </c:tx>
          <c:spPr>
            <a:ln w="19050" cap="rnd">
              <a:solidFill>
                <a:schemeClr val="accent2"/>
              </a:solidFill>
              <a:round/>
            </a:ln>
            <a:effectLst/>
          </c:spPr>
          <c:marker>
            <c:symbol val="none"/>
          </c:marker>
          <c:xVal>
            <c:numRef>
              <c:f>Sheet2!$A$2:$A$22</c:f>
              <c:numCache>
                <c:formatCode>0.00</c:formatCode>
                <c:ptCount val="2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numCache>
            </c:numRef>
          </c:xVal>
          <c:yVal>
            <c:numRef>
              <c:f>Sheet2!$C$2:$C$22</c:f>
              <c:numCache>
                <c:formatCode>0.000</c:formatCode>
                <c:ptCount val="21"/>
                <c:pt idx="0">
                  <c:v>100</c:v>
                </c:pt>
                <c:pt idx="1">
                  <c:v>97.879097782950907</c:v>
                </c:pt>
                <c:pt idx="2">
                  <c:v>95.887763677957352</c:v>
                </c:pt>
                <c:pt idx="3">
                  <c:v>94.022597362559068</c:v>
                </c:pt>
                <c:pt idx="4">
                  <c:v>92.280413953366349</c:v>
                </c:pt>
                <c:pt idx="5">
                  <c:v>90.658238567680556</c:v>
                </c:pt>
                <c:pt idx="6">
                  <c:v>89.153301243703368</c:v>
                </c:pt>
                <c:pt idx="7">
                  <c:v>87.763032210660995</c:v>
                </c:pt>
                <c:pt idx="8">
                  <c:v>86.48505750076616</c:v>
                </c:pt>
                <c:pt idx="9">
                  <c:v>85.31719489552583</c:v>
                </c:pt>
                <c:pt idx="10">
                  <c:v>84.257450199472231</c:v>
                </c:pt>
                <c:pt idx="11">
                  <c:v>83.304013834954304</c:v>
                </c:pt>
                <c:pt idx="12">
                  <c:v>82.45525775217537</c:v>
                </c:pt>
                <c:pt idx="13">
                  <c:v>81.709732649200475</c:v>
                </c:pt>
                <c:pt idx="14">
                  <c:v>81.066165497186319</c:v>
                </c:pt>
                <c:pt idx="15">
                  <c:v>80.523457366608113</c:v>
                </c:pt>
                <c:pt idx="16">
                  <c:v>80.080681550771502</c:v>
                </c:pt>
                <c:pt idx="17">
                  <c:v>79.73708198340529</c:v>
                </c:pt>
                <c:pt idx="18">
                  <c:v>79.492071947632951</c:v>
                </c:pt>
                <c:pt idx="19">
                  <c:v>79.345233074118283</c:v>
                </c:pt>
                <c:pt idx="20">
                  <c:v>79.296314626674729</c:v>
                </c:pt>
              </c:numCache>
            </c:numRef>
          </c:yVal>
          <c:smooth val="1"/>
          <c:extLst>
            <c:ext xmlns:c16="http://schemas.microsoft.com/office/drawing/2014/chart" uri="{C3380CC4-5D6E-409C-BE32-E72D297353CC}">
              <c16:uniqueId val="{00000001-A177-4025-9F62-E84C5B7A70DE}"/>
            </c:ext>
          </c:extLst>
        </c:ser>
        <c:ser>
          <c:idx val="2"/>
          <c:order val="2"/>
          <c:tx>
            <c:v>Brass (k = 99 W/m·K)</c:v>
          </c:tx>
          <c:spPr>
            <a:ln w="19050" cap="rnd">
              <a:solidFill>
                <a:schemeClr val="accent3"/>
              </a:solidFill>
              <a:round/>
            </a:ln>
            <a:effectLst/>
          </c:spPr>
          <c:marker>
            <c:symbol val="none"/>
          </c:marker>
          <c:xVal>
            <c:numRef>
              <c:f>Sheet2!$A$2:$A$22</c:f>
              <c:numCache>
                <c:formatCode>0.00</c:formatCode>
                <c:ptCount val="2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numCache>
            </c:numRef>
          </c:xVal>
          <c:yVal>
            <c:numRef>
              <c:f>Sheet2!$D$2:$D$22</c:f>
              <c:numCache>
                <c:formatCode>0.000</c:formatCode>
                <c:ptCount val="21"/>
                <c:pt idx="0">
                  <c:v>100</c:v>
                </c:pt>
                <c:pt idx="1">
                  <c:v>96.284784971966744</c:v>
                </c:pt>
                <c:pt idx="2">
                  <c:v>92.832270302314853</c:v>
                </c:pt>
                <c:pt idx="3">
                  <c:v>89.630246534674797</c:v>
                </c:pt>
                <c:pt idx="4">
                  <c:v>86.667390047505194</c:v>
                </c:pt>
                <c:pt idx="5">
                  <c:v>83.933223009291765</c:v>
                </c:pt>
                <c:pt idx="6">
                  <c:v>81.418076324794015</c:v>
                </c:pt>
                <c:pt idx="7">
                  <c:v>79.113055441303075</c:v>
                </c:pt>
                <c:pt idx="8">
                  <c:v>77.010008893988058</c:v>
                </c:pt>
                <c:pt idx="9">
                  <c:v>75.101499479094798</c:v>
                </c:pt>
                <c:pt idx="10">
                  <c:v>73.380777953054007</c:v>
                </c:pt>
                <c:pt idx="11">
                  <c:v>71.841759164488636</c:v>
                </c:pt>
                <c:pt idx="12">
                  <c:v>70.479000534713663</c:v>
                </c:pt>
                <c:pt idx="13">
                  <c:v>69.287682810626762</c:v>
                </c:pt>
                <c:pt idx="14">
                  <c:v>68.263593021924805</c:v>
                </c:pt>
                <c:pt idx="15">
                  <c:v>67.403109582375691</c:v>
                </c:pt>
                <c:pt idx="16">
                  <c:v>66.703189482458242</c:v>
                </c:pt>
                <c:pt idx="17">
                  <c:v>66.161357528077758</c:v>
                </c:pt>
                <c:pt idx="18">
                  <c:v>65.775697587301551</c:v>
                </c:pt>
                <c:pt idx="19">
                  <c:v>65.544845814159117</c:v>
                </c:pt>
                <c:pt idx="20">
                  <c:v>65.467985825543721</c:v>
                </c:pt>
              </c:numCache>
            </c:numRef>
          </c:yVal>
          <c:smooth val="1"/>
          <c:extLst>
            <c:ext xmlns:c16="http://schemas.microsoft.com/office/drawing/2014/chart" uri="{C3380CC4-5D6E-409C-BE32-E72D297353CC}">
              <c16:uniqueId val="{00000002-A177-4025-9F62-E84C5B7A70DE}"/>
            </c:ext>
          </c:extLst>
        </c:ser>
        <c:ser>
          <c:idx val="3"/>
          <c:order val="3"/>
          <c:tx>
            <c:v>Steel (k = 15 W/m·K)</c:v>
          </c:tx>
          <c:spPr>
            <a:ln w="19050" cap="rnd">
              <a:solidFill>
                <a:schemeClr val="accent4"/>
              </a:solidFill>
              <a:round/>
            </a:ln>
            <a:effectLst/>
          </c:spPr>
          <c:marker>
            <c:symbol val="none"/>
          </c:marker>
          <c:xVal>
            <c:numRef>
              <c:f>Sheet2!$A$2:$A$22</c:f>
              <c:numCache>
                <c:formatCode>0.00</c:formatCode>
                <c:ptCount val="2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numCache>
            </c:numRef>
          </c:xVal>
          <c:yVal>
            <c:numRef>
              <c:f>Sheet2!$E$2:$E$22</c:f>
              <c:numCache>
                <c:formatCode>0.000</c:formatCode>
                <c:ptCount val="21"/>
                <c:pt idx="0">
                  <c:v>100</c:v>
                </c:pt>
                <c:pt idx="1">
                  <c:v>89.003682360129005</c:v>
                </c:pt>
                <c:pt idx="2">
                  <c:v>79.573826322628349</c:v>
                </c:pt>
                <c:pt idx="3">
                  <c:v>71.489973744328594</c:v>
                </c:pt>
                <c:pt idx="4">
                  <c:v>64.563134345634893</c:v>
                </c:pt>
                <c:pt idx="5">
                  <c:v>58.631367356105443</c:v>
                </c:pt>
                <c:pt idx="6">
                  <c:v>53.555995543444723</c:v>
                </c:pt>
                <c:pt idx="7">
                  <c:v>49.218363114683733</c:v>
                </c:pt>
                <c:pt idx="8">
                  <c:v>45.517061693364454</c:v>
                </c:pt>
                <c:pt idx="9">
                  <c:v>42.365559519573551</c:v>
                </c:pt>
                <c:pt idx="10">
                  <c:v>39.690178446511631</c:v>
                </c:pt>
                <c:pt idx="11">
                  <c:v>37.428371438328703</c:v>
                </c:pt>
                <c:pt idx="12">
                  <c:v>35.527260299297446</c:v>
                </c:pt>
                <c:pt idx="13">
                  <c:v>33.942399448276134</c:v>
                </c:pt>
                <c:pt idx="14">
                  <c:v>32.636736837067161</c:v>
                </c:pt>
                <c:pt idx="15">
                  <c:v>31.579747720252552</c:v>
                </c:pt>
                <c:pt idx="16">
                  <c:v>30.746721025137624</c:v>
                </c:pt>
                <c:pt idx="17">
                  <c:v>30.118181638031849</c:v>
                </c:pt>
                <c:pt idx="18">
                  <c:v>29.679435100648792</c:v>
                </c:pt>
                <c:pt idx="19">
                  <c:v>29.420224072200984</c:v>
                </c:pt>
                <c:pt idx="20">
                  <c:v>29.334488525706735</c:v>
                </c:pt>
              </c:numCache>
            </c:numRef>
          </c:yVal>
          <c:smooth val="1"/>
          <c:extLst>
            <c:ext xmlns:c16="http://schemas.microsoft.com/office/drawing/2014/chart" uri="{C3380CC4-5D6E-409C-BE32-E72D297353CC}">
              <c16:uniqueId val="{00000003-A177-4025-9F62-E84C5B7A70DE}"/>
            </c:ext>
          </c:extLst>
        </c:ser>
        <c:dLbls>
          <c:showLegendKey val="0"/>
          <c:showVal val="0"/>
          <c:showCatName val="0"/>
          <c:showSerName val="0"/>
          <c:showPercent val="0"/>
          <c:showBubbleSize val="0"/>
        </c:dLbls>
        <c:axId val="1779976223"/>
        <c:axId val="1779977183"/>
      </c:scatterChart>
      <c:valAx>
        <c:axId val="1779976223"/>
        <c:scaling>
          <c:orientation val="minMax"/>
          <c:max val="0.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t>Position along handle, x (m)</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9977183"/>
        <c:crosses val="autoZero"/>
        <c:crossBetween val="midCat"/>
      </c:valAx>
      <c:valAx>
        <c:axId val="1779977183"/>
        <c:scaling>
          <c:orientation val="minMax"/>
          <c:max val="100"/>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t>Temperature (°C)</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997622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Temperature Distribution Along Optimised Handle Lengths for Different Materials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Copper (k = 385 W/m·K)</c:v>
          </c:tx>
          <c:spPr>
            <a:ln w="19050" cap="rnd">
              <a:solidFill>
                <a:schemeClr val="accent1"/>
              </a:solidFill>
              <a:round/>
            </a:ln>
            <a:effectLst/>
          </c:spPr>
          <c:marker>
            <c:symbol val="none"/>
          </c:marker>
          <c:xVal>
            <c:numRef>
              <c:f>Sheet2!$Q$11:$Q$99</c:f>
              <c:numCache>
                <c:formatCode>General</c:formatCode>
                <c:ptCount val="89"/>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pt idx="61">
                  <c:v>0.61000000000000032</c:v>
                </c:pt>
                <c:pt idx="62">
                  <c:v>0.62000000000000033</c:v>
                </c:pt>
                <c:pt idx="63">
                  <c:v>0.63000000000000034</c:v>
                </c:pt>
                <c:pt idx="64">
                  <c:v>0.64000000000000035</c:v>
                </c:pt>
                <c:pt idx="65">
                  <c:v>0.65000000000000036</c:v>
                </c:pt>
                <c:pt idx="66">
                  <c:v>0.66000000000000036</c:v>
                </c:pt>
                <c:pt idx="67">
                  <c:v>0.67000000000000037</c:v>
                </c:pt>
                <c:pt idx="68">
                  <c:v>0.68000000000000038</c:v>
                </c:pt>
                <c:pt idx="69">
                  <c:v>0.69000000000000039</c:v>
                </c:pt>
                <c:pt idx="70">
                  <c:v>0.7000000000000004</c:v>
                </c:pt>
                <c:pt idx="71">
                  <c:v>0.71000000000000041</c:v>
                </c:pt>
                <c:pt idx="72">
                  <c:v>0.72000000000000042</c:v>
                </c:pt>
                <c:pt idx="73">
                  <c:v>0.73000000000000043</c:v>
                </c:pt>
                <c:pt idx="74">
                  <c:v>0.74000000000000044</c:v>
                </c:pt>
                <c:pt idx="75">
                  <c:v>0.75000000000000044</c:v>
                </c:pt>
                <c:pt idx="76">
                  <c:v>0.76000000000000045</c:v>
                </c:pt>
                <c:pt idx="77">
                  <c:v>0.77000000000000046</c:v>
                </c:pt>
                <c:pt idx="78">
                  <c:v>0.78000000000000047</c:v>
                </c:pt>
                <c:pt idx="79">
                  <c:v>0.79000000000000048</c:v>
                </c:pt>
                <c:pt idx="80">
                  <c:v>0.80000000000000049</c:v>
                </c:pt>
                <c:pt idx="81">
                  <c:v>0.8100000000000005</c:v>
                </c:pt>
                <c:pt idx="82">
                  <c:v>0.82000000000000051</c:v>
                </c:pt>
                <c:pt idx="83">
                  <c:v>0.83000000000000052</c:v>
                </c:pt>
                <c:pt idx="84">
                  <c:v>0.84000000000000052</c:v>
                </c:pt>
                <c:pt idx="85">
                  <c:v>0.85000000000000053</c:v>
                </c:pt>
                <c:pt idx="86">
                  <c:v>0.86000000000000054</c:v>
                </c:pt>
                <c:pt idx="87">
                  <c:v>0.87000000000000055</c:v>
                </c:pt>
                <c:pt idx="88">
                  <c:v>0.88000000000000056</c:v>
                </c:pt>
              </c:numCache>
            </c:numRef>
          </c:xVal>
          <c:yVal>
            <c:numRef>
              <c:f>Sheet2!$R$11:$R$99</c:f>
              <c:numCache>
                <c:formatCode>0.000</c:formatCode>
                <c:ptCount val="89"/>
                <c:pt idx="0" formatCode="0">
                  <c:v>100</c:v>
                </c:pt>
                <c:pt idx="1">
                  <c:v>97.683312455728753</c:v>
                </c:pt>
                <c:pt idx="2">
                  <c:v>95.435433135288193</c:v>
                </c:pt>
                <c:pt idx="3">
                  <c:v>93.254318357206188</c:v>
                </c:pt>
                <c:pt idx="4">
                  <c:v>91.137985139646844</c:v>
                </c:pt>
                <c:pt idx="5">
                  <c:v>89.084509397564574</c:v>
                </c:pt>
                <c:pt idx="6">
                  <c:v>87.0920241934015</c:v>
                </c:pt>
                <c:pt idx="7">
                  <c:v>85.158718039744826</c:v>
                </c:pt>
                <c:pt idx="8">
                  <c:v>83.282833252393601</c:v>
                </c:pt>
                <c:pt idx="9">
                  <c:v>81.462664352344149</c:v>
                </c:pt>
                <c:pt idx="10">
                  <c:v>79.696556515236651</c:v>
                </c:pt>
                <c:pt idx="11">
                  <c:v>77.982904066855482</c:v>
                </c:pt>
                <c:pt idx="12">
                  <c:v>76.320149023314741</c:v>
                </c:pt>
                <c:pt idx="13">
                  <c:v>74.706779674602018</c:v>
                </c:pt>
                <c:pt idx="14">
                  <c:v>73.141329210192424</c:v>
                </c:pt>
                <c:pt idx="15">
                  <c:v>71.622374385483511</c:v>
                </c:pt>
                <c:pt idx="16">
                  <c:v>70.148534227838383</c:v>
                </c:pt>
                <c:pt idx="17">
                  <c:v>68.718468781061176</c:v>
                </c:pt>
                <c:pt idx="18">
                  <c:v>67.330877887162202</c:v>
                </c:pt>
                <c:pt idx="19">
                  <c:v>65.98450000430762</c:v>
                </c:pt>
                <c:pt idx="20">
                  <c:v>64.678111059875036</c:v>
                </c:pt>
                <c:pt idx="21">
                  <c:v>63.410523337577224</c:v>
                </c:pt>
                <c:pt idx="22">
                  <c:v>62.180584397637006</c:v>
                </c:pt>
                <c:pt idx="23">
                  <c:v>60.987176029036505</c:v>
                </c:pt>
                <c:pt idx="24">
                  <c:v>59.829213232883653</c:v>
                </c:pt>
                <c:pt idx="25">
                  <c:v>58.705643235975543</c:v>
                </c:pt>
                <c:pt idx="26">
                  <c:v>57.615444533659065</c:v>
                </c:pt>
                <c:pt idx="27">
                  <c:v>56.557625961119996</c:v>
                </c:pt>
                <c:pt idx="28">
                  <c:v>55.53122579225586</c:v>
                </c:pt>
                <c:pt idx="29">
                  <c:v>54.535310865313193</c:v>
                </c:pt>
                <c:pt idx="30">
                  <c:v>53.568975734494416</c:v>
                </c:pt>
                <c:pt idx="31">
                  <c:v>52.63134184676295</c:v>
                </c:pt>
                <c:pt idx="32">
                  <c:v>51.721556743098098</c:v>
                </c:pt>
                <c:pt idx="33">
                  <c:v>50.838793283473677</c:v>
                </c:pt>
                <c:pt idx="34">
                  <c:v>49.982248894855296</c:v>
                </c:pt>
                <c:pt idx="35">
                  <c:v>49.151144841533771</c:v>
                </c:pt>
                <c:pt idx="36">
                  <c:v>48.34472551712922</c:v>
                </c:pt>
                <c:pt idx="37">
                  <c:v>47.562257757624899</c:v>
                </c:pt>
                <c:pt idx="38">
                  <c:v>46.803030174803226</c:v>
                </c:pt>
                <c:pt idx="39">
                  <c:v>46.066352509480851</c:v>
                </c:pt>
                <c:pt idx="40">
                  <c:v>45.351555003952299</c:v>
                </c:pt>
                <c:pt idx="41">
                  <c:v>44.657987793073573</c:v>
                </c:pt>
                <c:pt idx="42">
                  <c:v>43.985020313430567</c:v>
                </c:pt>
                <c:pt idx="43">
                  <c:v>43.332040730056434</c:v>
                </c:pt>
                <c:pt idx="44">
                  <c:v>42.698455380175652</c:v>
                </c:pt>
                <c:pt idx="45">
                  <c:v>42.0836882334699</c:v>
                </c:pt>
                <c:pt idx="46">
                  <c:v>41.487180368374212</c:v>
                </c:pt>
                <c:pt idx="47">
                  <c:v>40.908389463928245</c:v>
                </c:pt>
                <c:pt idx="48">
                  <c:v>40.346789306719586</c:v>
                </c:pt>
                <c:pt idx="49">
                  <c:v>39.801869312471993</c:v>
                </c:pt>
                <c:pt idx="50">
                  <c:v>39.273134061842377</c:v>
                </c:pt>
                <c:pt idx="51">
                  <c:v>38.760102850005737</c:v>
                </c:pt>
                <c:pt idx="52">
                  <c:v>38.262309249617502</c:v>
                </c:pt>
                <c:pt idx="53">
                  <c:v>37.779300686756585</c:v>
                </c:pt>
                <c:pt idx="54">
                  <c:v>37.310638029463433</c:v>
                </c:pt>
                <c:pt idx="55">
                  <c:v>36.855895188498891</c:v>
                </c:pt>
                <c:pt idx="56">
                  <c:v>36.414658729960891</c:v>
                </c:pt>
                <c:pt idx="57">
                  <c:v>35.98652749940711</c:v>
                </c:pt>
                <c:pt idx="58">
                  <c:v>35.571112257141451</c:v>
                </c:pt>
                <c:pt idx="59">
                  <c:v>35.168035324332962</c:v>
                </c:pt>
                <c:pt idx="60">
                  <c:v>34.776930239645367</c:v>
                </c:pt>
                <c:pt idx="61">
                  <c:v>34.397441426065249</c:v>
                </c:pt>
                <c:pt idx="62">
                  <c:v>34.029223867625703</c:v>
                </c:pt>
                <c:pt idx="63">
                  <c:v>33.671942795731709</c:v>
                </c:pt>
                <c:pt idx="64">
                  <c:v>33.325273384801903</c:v>
                </c:pt>
                <c:pt idx="65">
                  <c:v>32.988900456950333</c:v>
                </c:pt>
                <c:pt idx="66">
                  <c:v>32.662518195439326</c:v>
                </c:pt>
                <c:pt idx="67">
                  <c:v>32.345829866643292</c:v>
                </c:pt>
                <c:pt idx="68">
                  <c:v>32.038547550270337</c:v>
                </c:pt>
                <c:pt idx="69">
                  <c:v>31.740391877596757</c:v>
                </c:pt>
                <c:pt idx="70">
                  <c:v>31.451091777476307</c:v>
                </c:pt>
                <c:pt idx="71">
                  <c:v>31.170384229893124</c:v>
                </c:pt>
                <c:pt idx="72">
                  <c:v>30.898014026834502</c:v>
                </c:pt>
                <c:pt idx="73">
                  <c:v>30.633733540266093</c:v>
                </c:pt>
                <c:pt idx="74">
                  <c:v>30.377302496998404</c:v>
                </c:pt>
                <c:pt idx="75">
                  <c:v>30.128487760240152</c:v>
                </c:pt>
                <c:pt idx="76">
                  <c:v>29.88706311763956</c:v>
                </c:pt>
                <c:pt idx="77">
                  <c:v>29.652809075621253</c:v>
                </c:pt>
                <c:pt idx="78">
                  <c:v>29.425512659831547</c:v>
                </c:pt>
                <c:pt idx="79">
                  <c:v>29.204967221510671</c:v>
                </c:pt>
                <c:pt idx="80">
                  <c:v>28.990972249616078</c:v>
                </c:pt>
                <c:pt idx="81">
                  <c:v>28.783333188525823</c:v>
                </c:pt>
                <c:pt idx="82">
                  <c:v>28.581861261156444</c:v>
                </c:pt>
                <c:pt idx="83">
                  <c:v>28.386373297334462</c:v>
                </c:pt>
                <c:pt idx="84">
                  <c:v>28.196691567265347</c:v>
                </c:pt>
                <c:pt idx="85">
                  <c:v>28.012643619948783</c:v>
                </c:pt>
                <c:pt idx="86">
                  <c:v>27.834062126393189</c:v>
                </c:pt>
                <c:pt idx="87">
                  <c:v>27.660784727486863</c:v>
                </c:pt>
                <c:pt idx="88">
                  <c:v>27.492653886387632</c:v>
                </c:pt>
              </c:numCache>
            </c:numRef>
          </c:yVal>
          <c:smooth val="1"/>
          <c:extLst>
            <c:ext xmlns:c16="http://schemas.microsoft.com/office/drawing/2014/chart" uri="{C3380CC4-5D6E-409C-BE32-E72D297353CC}">
              <c16:uniqueId val="{00000000-46F5-4DF4-82F9-576D67814784}"/>
            </c:ext>
          </c:extLst>
        </c:ser>
        <c:ser>
          <c:idx val="1"/>
          <c:order val="1"/>
          <c:tx>
            <c:v>Aluminium (k = 205 W/m·K)</c:v>
          </c:tx>
          <c:spPr>
            <a:ln w="19050" cap="rnd">
              <a:solidFill>
                <a:schemeClr val="accent2"/>
              </a:solidFill>
              <a:round/>
            </a:ln>
            <a:effectLst/>
          </c:spPr>
          <c:marker>
            <c:symbol val="none"/>
          </c:marker>
          <c:xVal>
            <c:numRef>
              <c:f>Sheet2!$Q$11:$Q$99</c:f>
              <c:numCache>
                <c:formatCode>General</c:formatCode>
                <c:ptCount val="89"/>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pt idx="61">
                  <c:v>0.61000000000000032</c:v>
                </c:pt>
                <c:pt idx="62">
                  <c:v>0.62000000000000033</c:v>
                </c:pt>
                <c:pt idx="63">
                  <c:v>0.63000000000000034</c:v>
                </c:pt>
                <c:pt idx="64">
                  <c:v>0.64000000000000035</c:v>
                </c:pt>
                <c:pt idx="65">
                  <c:v>0.65000000000000036</c:v>
                </c:pt>
                <c:pt idx="66">
                  <c:v>0.66000000000000036</c:v>
                </c:pt>
                <c:pt idx="67">
                  <c:v>0.67000000000000037</c:v>
                </c:pt>
                <c:pt idx="68">
                  <c:v>0.68000000000000038</c:v>
                </c:pt>
                <c:pt idx="69">
                  <c:v>0.69000000000000039</c:v>
                </c:pt>
                <c:pt idx="70">
                  <c:v>0.7000000000000004</c:v>
                </c:pt>
                <c:pt idx="71">
                  <c:v>0.71000000000000041</c:v>
                </c:pt>
                <c:pt idx="72">
                  <c:v>0.72000000000000042</c:v>
                </c:pt>
                <c:pt idx="73">
                  <c:v>0.73000000000000043</c:v>
                </c:pt>
                <c:pt idx="74">
                  <c:v>0.74000000000000044</c:v>
                </c:pt>
                <c:pt idx="75">
                  <c:v>0.75000000000000044</c:v>
                </c:pt>
                <c:pt idx="76">
                  <c:v>0.76000000000000045</c:v>
                </c:pt>
                <c:pt idx="77">
                  <c:v>0.77000000000000046</c:v>
                </c:pt>
                <c:pt idx="78">
                  <c:v>0.78000000000000047</c:v>
                </c:pt>
                <c:pt idx="79">
                  <c:v>0.79000000000000048</c:v>
                </c:pt>
                <c:pt idx="80">
                  <c:v>0.80000000000000049</c:v>
                </c:pt>
                <c:pt idx="81">
                  <c:v>0.8100000000000005</c:v>
                </c:pt>
                <c:pt idx="82">
                  <c:v>0.82000000000000051</c:v>
                </c:pt>
                <c:pt idx="83">
                  <c:v>0.83000000000000052</c:v>
                </c:pt>
                <c:pt idx="84">
                  <c:v>0.84000000000000052</c:v>
                </c:pt>
                <c:pt idx="85">
                  <c:v>0.85000000000000053</c:v>
                </c:pt>
                <c:pt idx="86">
                  <c:v>0.86000000000000054</c:v>
                </c:pt>
                <c:pt idx="87">
                  <c:v>0.87000000000000055</c:v>
                </c:pt>
                <c:pt idx="88">
                  <c:v>0.88000000000000056</c:v>
                </c:pt>
              </c:numCache>
            </c:numRef>
          </c:xVal>
          <c:yVal>
            <c:numRef>
              <c:f>Sheet2!$S$11:$S$99</c:f>
              <c:numCache>
                <c:formatCode>0.000</c:formatCode>
                <c:ptCount val="89"/>
                <c:pt idx="0" formatCode="0">
                  <c:v>100</c:v>
                </c:pt>
                <c:pt idx="1">
                  <c:v>96.842741570880776</c:v>
                </c:pt>
                <c:pt idx="2">
                  <c:v>93.813281613405721</c:v>
                </c:pt>
                <c:pt idx="3">
                  <c:v>90.906447142935505</c:v>
                </c:pt>
                <c:pt idx="4">
                  <c:v>88.117274565208703</c:v>
                </c:pt>
                <c:pt idx="5">
                  <c:v>85.441001200703653</c:v>
                </c:pt>
                <c:pt idx="6">
                  <c:v>82.873057152079269</c:v>
                </c:pt>
                <c:pt idx="7">
                  <c:v>80.409057500801396</c:v>
                </c:pt>
                <c:pt idx="8">
                  <c:v>78.044794819630681</c:v>
                </c:pt>
                <c:pt idx="9">
                  <c:v>75.776231988187732</c:v>
                </c:pt>
                <c:pt idx="10">
                  <c:v>73.599495299329078</c:v>
                </c:pt>
                <c:pt idx="11">
                  <c:v>71.510867844558334</c:v>
                </c:pt>
                <c:pt idx="12">
                  <c:v>69.506783167183301</c:v>
                </c:pt>
                <c:pt idx="13">
                  <c:v>67.583819172376536</c:v>
                </c:pt>
                <c:pt idx="14">
                  <c:v>65.738692283742651</c:v>
                </c:pt>
                <c:pt idx="15">
                  <c:v>63.968251836415753</c:v>
                </c:pt>
                <c:pt idx="16">
                  <c:v>62.269474697108933</c:v>
                </c:pt>
                <c:pt idx="17">
                  <c:v>60.639460101933807</c:v>
                </c:pt>
                <c:pt idx="18">
                  <c:v>59.075424703171677</c:v>
                </c:pt>
                <c:pt idx="19">
                  <c:v>57.574697816539981</c:v>
                </c:pt>
                <c:pt idx="20">
                  <c:v>56.134716860839369</c:v>
                </c:pt>
                <c:pt idx="21">
                  <c:v>54.753022982192164</c:v>
                </c:pt>
                <c:pt idx="22">
                  <c:v>53.427256855401531</c:v>
                </c:pt>
                <c:pt idx="23">
                  <c:v>52.155154655262947</c:v>
                </c:pt>
                <c:pt idx="24">
                  <c:v>50.934544190945914</c:v>
                </c:pt>
                <c:pt idx="25">
                  <c:v>49.763341196848664</c:v>
                </c:pt>
                <c:pt idx="26">
                  <c:v>48.639545773588807</c:v>
                </c:pt>
                <c:pt idx="27">
                  <c:v>47.561238973055829</c:v>
                </c:pt>
                <c:pt idx="28">
                  <c:v>46.526579521691517</c:v>
                </c:pt>
                <c:pt idx="29">
                  <c:v>45.533800676405306</c:v>
                </c:pt>
                <c:pt idx="30">
                  <c:v>44.581207207754112</c:v>
                </c:pt>
                <c:pt idx="31">
                  <c:v>43.66717250523655</c:v>
                </c:pt>
                <c:pt idx="32">
                  <c:v>42.790135799757813</c:v>
                </c:pt>
                <c:pt idx="33">
                  <c:v>41.948599498522988</c:v>
                </c:pt>
                <c:pt idx="34">
                  <c:v>41.141126627807118</c:v>
                </c:pt>
                <c:pt idx="35">
                  <c:v>40.366338379236836</c:v>
                </c:pt>
                <c:pt idx="36">
                  <c:v>39.622911755391954</c:v>
                </c:pt>
                <c:pt idx="37">
                  <c:v>38.909577310708173</c:v>
                </c:pt>
                <c:pt idx="38">
                  <c:v>38.225116983822559</c:v>
                </c:pt>
                <c:pt idx="39">
                  <c:v>37.568362017660789</c:v>
                </c:pt>
                <c:pt idx="40">
                  <c:v>36.938190963714156</c:v>
                </c:pt>
                <c:pt idx="41">
                  <c:v>36.333527767099064</c:v>
                </c:pt>
                <c:pt idx="42">
                  <c:v>35.753339929128707</c:v>
                </c:pt>
                <c:pt idx="43">
                  <c:v>35.196636744259735</c:v>
                </c:pt>
                <c:pt idx="44">
                  <c:v>34.662467608402849</c:v>
                </c:pt>
                <c:pt idx="45">
                  <c:v>34.149920395709557</c:v>
                </c:pt>
                <c:pt idx="46">
                  <c:v>33.658119901062399</c:v>
                </c:pt>
                <c:pt idx="47">
                  <c:v>33.186226345609725</c:v>
                </c:pt>
                <c:pt idx="48">
                  <c:v>32.733433942792935</c:v>
                </c:pt>
                <c:pt idx="49">
                  <c:v>32.298969522417636</c:v>
                </c:pt>
                <c:pt idx="50">
                  <c:v>31.882091210419048</c:v>
                </c:pt>
                <c:pt idx="51">
                  <c:v>31.482087162067543</c:v>
                </c:pt>
                <c:pt idx="52">
                  <c:v>31.098274346451166</c:v>
                </c:pt>
                <c:pt idx="53">
                  <c:v>30.729997380159297</c:v>
                </c:pt>
                <c:pt idx="54">
                  <c:v>30.376627408176077</c:v>
                </c:pt>
                <c:pt idx="55">
                  <c:v>30.037561030072865</c:v>
                </c:pt>
                <c:pt idx="56">
                  <c:v>29.712219269665795</c:v>
                </c:pt>
                <c:pt idx="57">
                  <c:v>29.400046586379105</c:v>
                </c:pt>
                <c:pt idx="58">
                  <c:v>29.100509926626369</c:v>
                </c:pt>
                <c:pt idx="59">
                  <c:v>28.813097813589451</c:v>
                </c:pt>
                <c:pt idx="60">
                  <c:v>28.537319473841226</c:v>
                </c:pt>
                <c:pt idx="61">
                  <c:v>28.272703999320427</c:v>
                </c:pt>
                <c:pt idx="62">
                  <c:v>28.018799543227914</c:v>
                </c:pt>
                <c:pt idx="63">
                  <c:v>27.775172548471165</c:v>
                </c:pt>
                <c:pt idx="64">
                  <c:v>27.541407007339494</c:v>
                </c:pt>
              </c:numCache>
            </c:numRef>
          </c:yVal>
          <c:smooth val="1"/>
          <c:extLst>
            <c:ext xmlns:c16="http://schemas.microsoft.com/office/drawing/2014/chart" uri="{C3380CC4-5D6E-409C-BE32-E72D297353CC}">
              <c16:uniqueId val="{00000001-46F5-4DF4-82F9-576D67814784}"/>
            </c:ext>
          </c:extLst>
        </c:ser>
        <c:ser>
          <c:idx val="2"/>
          <c:order val="2"/>
          <c:tx>
            <c:v>Brass (k = 99 W/m·K)</c:v>
          </c:tx>
          <c:spPr>
            <a:ln w="19050" cap="rnd">
              <a:solidFill>
                <a:schemeClr val="accent3"/>
              </a:solidFill>
              <a:round/>
            </a:ln>
            <a:effectLst/>
          </c:spPr>
          <c:marker>
            <c:symbol val="none"/>
          </c:marker>
          <c:xVal>
            <c:numRef>
              <c:f>Sheet2!$Q$11:$Q$99</c:f>
              <c:numCache>
                <c:formatCode>General</c:formatCode>
                <c:ptCount val="89"/>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pt idx="61">
                  <c:v>0.61000000000000032</c:v>
                </c:pt>
                <c:pt idx="62">
                  <c:v>0.62000000000000033</c:v>
                </c:pt>
                <c:pt idx="63">
                  <c:v>0.63000000000000034</c:v>
                </c:pt>
                <c:pt idx="64">
                  <c:v>0.64000000000000035</c:v>
                </c:pt>
                <c:pt idx="65">
                  <c:v>0.65000000000000036</c:v>
                </c:pt>
                <c:pt idx="66">
                  <c:v>0.66000000000000036</c:v>
                </c:pt>
                <c:pt idx="67">
                  <c:v>0.67000000000000037</c:v>
                </c:pt>
                <c:pt idx="68">
                  <c:v>0.68000000000000038</c:v>
                </c:pt>
                <c:pt idx="69">
                  <c:v>0.69000000000000039</c:v>
                </c:pt>
                <c:pt idx="70">
                  <c:v>0.7000000000000004</c:v>
                </c:pt>
                <c:pt idx="71">
                  <c:v>0.71000000000000041</c:v>
                </c:pt>
                <c:pt idx="72">
                  <c:v>0.72000000000000042</c:v>
                </c:pt>
                <c:pt idx="73">
                  <c:v>0.73000000000000043</c:v>
                </c:pt>
                <c:pt idx="74">
                  <c:v>0.74000000000000044</c:v>
                </c:pt>
                <c:pt idx="75">
                  <c:v>0.75000000000000044</c:v>
                </c:pt>
                <c:pt idx="76">
                  <c:v>0.76000000000000045</c:v>
                </c:pt>
                <c:pt idx="77">
                  <c:v>0.77000000000000046</c:v>
                </c:pt>
                <c:pt idx="78">
                  <c:v>0.78000000000000047</c:v>
                </c:pt>
                <c:pt idx="79">
                  <c:v>0.79000000000000048</c:v>
                </c:pt>
                <c:pt idx="80">
                  <c:v>0.80000000000000049</c:v>
                </c:pt>
                <c:pt idx="81">
                  <c:v>0.8100000000000005</c:v>
                </c:pt>
                <c:pt idx="82">
                  <c:v>0.82000000000000051</c:v>
                </c:pt>
                <c:pt idx="83">
                  <c:v>0.83000000000000052</c:v>
                </c:pt>
                <c:pt idx="84">
                  <c:v>0.84000000000000052</c:v>
                </c:pt>
                <c:pt idx="85">
                  <c:v>0.85000000000000053</c:v>
                </c:pt>
                <c:pt idx="86">
                  <c:v>0.86000000000000054</c:v>
                </c:pt>
                <c:pt idx="87">
                  <c:v>0.87000000000000055</c:v>
                </c:pt>
                <c:pt idx="88">
                  <c:v>0.88000000000000056</c:v>
                </c:pt>
              </c:numCache>
            </c:numRef>
          </c:xVal>
          <c:yVal>
            <c:numRef>
              <c:f>Sheet2!$T$11:$T$99</c:f>
              <c:numCache>
                <c:formatCode>0.000</c:formatCode>
                <c:ptCount val="89"/>
                <c:pt idx="0" formatCode="0">
                  <c:v>100</c:v>
                </c:pt>
                <c:pt idx="1">
                  <c:v>95.497396784127787</c:v>
                </c:pt>
                <c:pt idx="2">
                  <c:v>91.254709410814314</c:v>
                </c:pt>
                <c:pt idx="3">
                  <c:v>87.256934060718606</c:v>
                </c:pt>
                <c:pt idx="4">
                  <c:v>83.489933020208525</c:v>
                </c:pt>
                <c:pt idx="5">
                  <c:v>79.940384684816749</c:v>
                </c:pt>
                <c:pt idx="6">
                  <c:v>76.595736448781764</c:v>
                </c:pt>
                <c:pt idx="7">
                  <c:v>73.444160314073741</c:v>
                </c:pt>
                <c:pt idx="8">
                  <c:v>70.474511061919628</c:v>
                </c:pt>
                <c:pt idx="9">
                  <c:v>67.67628683890382</c:v>
                </c:pt>
                <c:pt idx="10">
                  <c:v>65.039592018263434</c:v>
                </c:pt>
                <c:pt idx="11">
                  <c:v>62.555102205041848</c:v>
                </c:pt>
                <c:pt idx="12">
                  <c:v>60.214031261343528</c:v>
                </c:pt>
                <c:pt idx="13">
                  <c:v>58.008100235077279</c:v>
                </c:pt>
                <c:pt idx="14">
                  <c:v>55.929508082309226</c:v>
                </c:pt>
                <c:pt idx="15">
                  <c:v>53.9709040796889</c:v>
                </c:pt>
                <c:pt idx="16">
                  <c:v>52.125361829386769</c:v>
                </c:pt>
                <c:pt idx="17">
                  <c:v>50.386354764613543</c:v>
                </c:pt>
                <c:pt idx="18">
                  <c:v>48.747733069100235</c:v>
                </c:pt>
                <c:pt idx="19">
                  <c:v>47.203701928917724</c:v>
                </c:pt>
                <c:pt idx="20">
                  <c:v>45.748801039724853</c:v>
                </c:pt>
                <c:pt idx="21">
                  <c:v>44.377885296973901</c:v>
                </c:pt>
                <c:pt idx="22">
                  <c:v>43.086106600787048</c:v>
                </c:pt>
                <c:pt idx="23">
                  <c:v>41.868896711159621</c:v>
                </c:pt>
                <c:pt idx="24">
                  <c:v>40.721951092858205</c:v>
                </c:pt>
                <c:pt idx="25">
                  <c:v>39.641213692882488</c:v>
                </c:pt>
                <c:pt idx="26">
                  <c:v>38.622862596658621</c:v>
                </c:pt>
                <c:pt idx="27">
                  <c:v>37.663296512239057</c:v>
                </c:pt>
                <c:pt idx="28">
                  <c:v>36.759122034711169</c:v>
                </c:pt>
                <c:pt idx="29">
                  <c:v>35.907141645776022</c:v>
                </c:pt>
                <c:pt idx="30">
                  <c:v>35.10434240605985</c:v>
                </c:pt>
                <c:pt idx="31">
                  <c:v>34.347885300169814</c:v>
                </c:pt>
                <c:pt idx="32">
                  <c:v>33.635095196813843</c:v>
                </c:pt>
                <c:pt idx="33">
                  <c:v>32.963451388478468</c:v>
                </c:pt>
                <c:pt idx="34">
                  <c:v>32.33057867721152</c:v>
                </c:pt>
                <c:pt idx="35">
                  <c:v>31.734238974982816</c:v>
                </c:pt>
                <c:pt idx="36">
                  <c:v>31.172323388920937</c:v>
                </c:pt>
                <c:pt idx="37">
                  <c:v>30.642844763434013</c:v>
                </c:pt>
                <c:pt idx="38">
                  <c:v>30.143930652842698</c:v>
                </c:pt>
                <c:pt idx="39">
                  <c:v>29.67381669967175</c:v>
                </c:pt>
                <c:pt idx="40">
                  <c:v>29.230840395185133</c:v>
                </c:pt>
                <c:pt idx="41">
                  <c:v>28.813435200097661</c:v>
                </c:pt>
                <c:pt idx="42">
                  <c:v>28.420125004673341</c:v>
                </c:pt>
                <c:pt idx="43">
                  <c:v>28.04951890861761</c:v>
                </c:pt>
                <c:pt idx="44">
                  <c:v>27.700306302304515</c:v>
                </c:pt>
              </c:numCache>
            </c:numRef>
          </c:yVal>
          <c:smooth val="1"/>
          <c:extLst>
            <c:ext xmlns:c16="http://schemas.microsoft.com/office/drawing/2014/chart" uri="{C3380CC4-5D6E-409C-BE32-E72D297353CC}">
              <c16:uniqueId val="{00000002-46F5-4DF4-82F9-576D67814784}"/>
            </c:ext>
          </c:extLst>
        </c:ser>
        <c:ser>
          <c:idx val="3"/>
          <c:order val="3"/>
          <c:tx>
            <c:v>Steel (k = 15 W/m·K)</c:v>
          </c:tx>
          <c:spPr>
            <a:ln w="19050" cap="rnd">
              <a:solidFill>
                <a:schemeClr val="accent4"/>
              </a:solidFill>
              <a:round/>
            </a:ln>
            <a:effectLst/>
          </c:spPr>
          <c:marker>
            <c:symbol val="none"/>
          </c:marker>
          <c:xVal>
            <c:numRef>
              <c:f>Sheet2!$Q$11:$Q$99</c:f>
              <c:numCache>
                <c:formatCode>General</c:formatCode>
                <c:ptCount val="89"/>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pt idx="61">
                  <c:v>0.61000000000000032</c:v>
                </c:pt>
                <c:pt idx="62">
                  <c:v>0.62000000000000033</c:v>
                </c:pt>
                <c:pt idx="63">
                  <c:v>0.63000000000000034</c:v>
                </c:pt>
                <c:pt idx="64">
                  <c:v>0.64000000000000035</c:v>
                </c:pt>
                <c:pt idx="65">
                  <c:v>0.65000000000000036</c:v>
                </c:pt>
                <c:pt idx="66">
                  <c:v>0.66000000000000036</c:v>
                </c:pt>
                <c:pt idx="67">
                  <c:v>0.67000000000000037</c:v>
                </c:pt>
                <c:pt idx="68">
                  <c:v>0.68000000000000038</c:v>
                </c:pt>
                <c:pt idx="69">
                  <c:v>0.69000000000000039</c:v>
                </c:pt>
                <c:pt idx="70">
                  <c:v>0.7000000000000004</c:v>
                </c:pt>
                <c:pt idx="71">
                  <c:v>0.71000000000000041</c:v>
                </c:pt>
                <c:pt idx="72">
                  <c:v>0.72000000000000042</c:v>
                </c:pt>
                <c:pt idx="73">
                  <c:v>0.73000000000000043</c:v>
                </c:pt>
                <c:pt idx="74">
                  <c:v>0.74000000000000044</c:v>
                </c:pt>
                <c:pt idx="75">
                  <c:v>0.75000000000000044</c:v>
                </c:pt>
                <c:pt idx="76">
                  <c:v>0.76000000000000045</c:v>
                </c:pt>
                <c:pt idx="77">
                  <c:v>0.77000000000000046</c:v>
                </c:pt>
                <c:pt idx="78">
                  <c:v>0.78000000000000047</c:v>
                </c:pt>
                <c:pt idx="79">
                  <c:v>0.79000000000000048</c:v>
                </c:pt>
                <c:pt idx="80">
                  <c:v>0.80000000000000049</c:v>
                </c:pt>
                <c:pt idx="81">
                  <c:v>0.8100000000000005</c:v>
                </c:pt>
                <c:pt idx="82">
                  <c:v>0.82000000000000051</c:v>
                </c:pt>
                <c:pt idx="83">
                  <c:v>0.83000000000000052</c:v>
                </c:pt>
                <c:pt idx="84">
                  <c:v>0.84000000000000052</c:v>
                </c:pt>
                <c:pt idx="85">
                  <c:v>0.85000000000000053</c:v>
                </c:pt>
                <c:pt idx="86">
                  <c:v>0.86000000000000054</c:v>
                </c:pt>
                <c:pt idx="87">
                  <c:v>0.87000000000000055</c:v>
                </c:pt>
                <c:pt idx="88">
                  <c:v>0.88000000000000056</c:v>
                </c:pt>
              </c:numCache>
            </c:numRef>
          </c:xVal>
          <c:yVal>
            <c:numRef>
              <c:f>Sheet2!$U$11:$U$99</c:f>
              <c:numCache>
                <c:formatCode>0.000</c:formatCode>
                <c:ptCount val="89"/>
                <c:pt idx="0" formatCode="0">
                  <c:v>100</c:v>
                </c:pt>
                <c:pt idx="1">
                  <c:v>88.950684994878571</c:v>
                </c:pt>
                <c:pt idx="2">
                  <c:v>79.466592580557148</c:v>
                </c:pt>
                <c:pt idx="3">
                  <c:v>71.325996635768036</c:v>
                </c:pt>
                <c:pt idx="4">
                  <c:v>64.338580292560849</c:v>
                </c:pt>
                <c:pt idx="5">
                  <c:v>58.340986567917106</c:v>
                </c:pt>
                <c:pt idx="6">
                  <c:v>53.192999283483736</c:v>
                </c:pt>
                <c:pt idx="7">
                  <c:v>48.774264988128103</c:v>
                </c:pt>
                <c:pt idx="8">
                  <c:v>44.981479246020136</c:v>
                </c:pt>
                <c:pt idx="9">
                  <c:v>41.725971509187048</c:v>
                </c:pt>
                <c:pt idx="10">
                  <c:v>38.931632111917068</c:v>
                </c:pt>
                <c:pt idx="11">
                  <c:v>36.53313292274526</c:v>
                </c:pt>
                <c:pt idx="12">
                  <c:v>34.474400055120725</c:v>
                </c:pt>
                <c:pt idx="13">
                  <c:v>32.707302930646918</c:v>
                </c:pt>
                <c:pt idx="14">
                  <c:v>31.190529046852333</c:v>
                </c:pt>
                <c:pt idx="15">
                  <c:v>29.888618142975542</c:v>
                </c:pt>
                <c:pt idx="16">
                  <c:v>28.771133183785121</c:v>
                </c:pt>
                <c:pt idx="17">
                  <c:v>27.811948780076495</c:v>
                </c:pt>
              </c:numCache>
            </c:numRef>
          </c:yVal>
          <c:smooth val="1"/>
          <c:extLst>
            <c:ext xmlns:c16="http://schemas.microsoft.com/office/drawing/2014/chart" uri="{C3380CC4-5D6E-409C-BE32-E72D297353CC}">
              <c16:uniqueId val="{00000003-46F5-4DF4-82F9-576D67814784}"/>
            </c:ext>
          </c:extLst>
        </c:ser>
        <c:dLbls>
          <c:showLegendKey val="0"/>
          <c:showVal val="0"/>
          <c:showCatName val="0"/>
          <c:showSerName val="0"/>
          <c:showPercent val="0"/>
          <c:showBubbleSize val="0"/>
        </c:dLbls>
        <c:axId val="2035227183"/>
        <c:axId val="2035227663"/>
      </c:scatterChart>
      <c:valAx>
        <c:axId val="2035227183"/>
        <c:scaling>
          <c:orientation val="minMax"/>
          <c:max val="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t>Position along handle, x (m)</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5227663"/>
        <c:crosses val="autoZero"/>
        <c:crossBetween val="midCat"/>
      </c:valAx>
      <c:valAx>
        <c:axId val="2035227663"/>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t>Temperature (°C)</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522718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Placeholder2</b:Tag>
    <b:SourceType>JournalArticle</b:SourceType>
    <b:Guid>{132E6919-805A-452A-99BA-335F75AA3004}</b:Guid>
    <b:Title>Geometric design and optimization of extended surfaces for enhanced heat transfer: A comprehensive review</b:Title>
    <b:Year>2025</b:Year>
    <b:JournalName>Results in Engineering</b:JournalName>
    <b:Pages>1-32</b:Pages>
    <b:Volume>27</b:Volume>
    <b:Issue>2025</b:Issue>
    <b:Author>
      <b:Author>
        <b:NameList>
          <b:Person>
            <b:Last>Yan</b:Last>
            <b:First>Zhihang</b:First>
          </b:Person>
          <b:Person>
            <b:Last>Oon</b:Last>
            <b:Middle>Sean</b:Middle>
            <b:First>Cheen</b:First>
          </b:Person>
          <b:Person>
            <b:Last>Tan</b:Last>
            <b:Middle>Thong</b:Middle>
            <b:First>Boon</b:First>
          </b:Person>
          <b:Person>
            <b:Last>Ooi</b:Last>
            <b:Middle>Boon</b:Middle>
            <b:First>Jong</b:First>
          </b:Person>
        </b:NameList>
      </b:Author>
    </b:Author>
    <b:RefOrder>1</b:RefOrder>
  </b:Source>
  <b:Source>
    <b:Tag>Placeholder3</b:Tag>
    <b:SourceType>JournalArticle</b:SourceType>
    <b:Guid>{8ED18E97-033B-49C5-A19D-2849D4B2A091}</b:Guid>
    <b:Title>A comprehensive review of methods used to improve the thermal performance of heat sinks in natural convection</b:Title>
    <b:JournalName>Heat and Mass Transfer </b:JournalName>
    <b:Year>2023</b:Year>
    <b:Pages>825-849</b:Pages>
    <b:Volume>59</b:Volume>
    <b:Issue>1</b:Issue>
    <b:Author>
      <b:Author>
        <b:NameList>
          <b:Person>
            <b:Last>Ghandouri</b:Last>
            <b:Middle>El</b:Middle>
            <b:First>Ihssane</b:First>
          </b:Person>
          <b:Person>
            <b:Last>Maakoul</b:Last>
            <b:Middle>El</b:Middle>
            <b:First>Anas</b:First>
          </b:Person>
          <b:Person>
            <b:Last>Saadeddine</b:Last>
            <b:First>Said</b:First>
          </b:Person>
          <b:Person>
            <b:Last>Meziane</b:Last>
            <b:First>Mohamed</b:First>
          </b:Person>
        </b:NameList>
      </b:Author>
    </b:Author>
    <b:RefOrder>2</b:RefOrder>
  </b:Source>
  <b:Source>
    <b:Tag>Haq23</b:Tag>
    <b:SourceType>JournalArticle</b:SourceType>
    <b:Guid>{222552C4-EDF8-427F-9ED8-4D466978E6A5}</b:Guid>
    <b:Title>ANALYSIS OF PERIODIC HEAT TRANSFER THROUGH EXTENDED SURFACES</b:Title>
    <b:JournalName>THERMAL SCIENCE</b:JournalName>
    <b:Year>2023</b:Year>
    <b:Pages>2623-2637</b:Pages>
    <b:Volume>27</b:Volume>
    <b:Issue>4a</b:Issue>
    <b:Author>
      <b:Author>
        <b:NameList>
          <b:Person>
            <b:Last>Haq</b:Last>
            <b:First>Fazal</b:First>
          </b:Person>
          <b:Person>
            <b:Last>Shah</b:Last>
            <b:First>Kamal</b:First>
          </b:Person>
          <b:Person>
            <b:Last>Abdeljawad</b:Last>
            <b:First>Thabet</b:First>
          </b:Person>
        </b:NameList>
      </b:Author>
    </b:Author>
    <b:RefOrder>3</b:RefOrder>
  </b:Source>
  <b:Source>
    <b:Tag>AlJ21</b:Tag>
    <b:SourceType>JournalArticle</b:SourceType>
    <b:Guid>{61F1654F-EB99-4EBB-BE49-6D442AEEFCB8}</b:Guid>
    <b:Title>Practical Investigation to Improve the Heat Transfer Performance in Elliptical Fins for Different Axis Ratios by Forced Convection</b:Title>
    <b:JournalName>American Journal of Mechanical Engineering</b:JournalName>
    <b:Year>2021</b:Year>
    <b:Pages>18-23</b:Pages>
    <b:Volume>9</b:Volume>
    <b:Issue>1</b:Issue>
    <b:Author>
      <b:Author>
        <b:NameList>
          <b:Person>
            <b:Last>Al-Jewaree</b:Last>
            <b:Middle>Abed Mohammed</b:Middle>
            <b:First>Hazim</b:First>
          </b:Person>
          <b:Person>
            <b:Last>Suker</b:Last>
            <b:Middle>K</b:Middle>
            <b:First>Dhia</b:First>
          </b:Person>
        </b:NameList>
      </b:Author>
    </b:Author>
    <b:RefOrder>4</b:RefOrder>
  </b:Source>
  <b:Source>
    <b:Tag>Cha221</b:Tag>
    <b:SourceType>JournalArticle</b:SourceType>
    <b:Guid>{375ACBCB-D48F-4D05-AF92-0655E71EC1FC}</b:Guid>
    <b:Title>Investigation on Cooling Rate of Different Fin Design of an I.C. Engine by Use of CFD- A Literature Review</b:Title>
    <b:JournalName>International Journal of Advanced Research in Science, Communication and Technology</b:JournalName>
    <b:Year>2022</b:Year>
    <b:Pages>355-359</b:Pages>
    <b:Volume>2</b:Volume>
    <b:Issue>1</b:Issue>
    <b:Author>
      <b:Author>
        <b:NameList>
          <b:Person>
            <b:Last>Chauhan</b:Last>
            <b:Middle>B</b:Middle>
            <b:First>J</b:First>
          </b:Person>
          <b:Person>
            <b:Last>Jani</b:Last>
            <b:Middle>B</b:Middle>
            <b:First>Dr. D</b:First>
          </b:Person>
          <b:Person>
            <b:Last>Bhabhor</b:Last>
            <b:Middle>K</b:Middle>
            <b:First>K</b:First>
          </b:Person>
        </b:NameList>
      </b:Author>
    </b:Author>
    <b:RefOrder>5</b:RefOrder>
  </b:Source>
  <b:Source>
    <b:Tag>Sac23</b:Tag>
    <b:SourceType>ConferenceProceedings</b:SourceType>
    <b:Guid>{3AD4B9A1-7CC6-4C39-B78B-341EB413F90B}</b:Guid>
    <b:Title>Heat transfer enhancement of the air-cooled engine fins through geometrical and material analysis: A review</b:Title>
    <b:JournalName>Materials Today: Proceedings</b:JournalName>
    <b:Year>2023</b:Year>
    <b:Author>
      <b:Author>
        <b:NameList>
          <b:Person>
            <b:Last>Sachar</b:Last>
            <b:First>Shivangi</b:First>
          </b:Person>
          <b:Person>
            <b:Last>Parvez</b:Last>
            <b:First>Yusuf</b:First>
          </b:Person>
          <b:Person>
            <b:Last>Khurana</b:Last>
            <b:First>Tanya</b:First>
          </b:Person>
          <b:Person>
            <b:Last>Chaubey</b:Last>
            <b:First>Harsha</b:First>
          </b:Person>
        </b:NameList>
      </b:Author>
    </b:Author>
    <b:City>Amsterdam </b:City>
    <b:Publisher>Materials Today </b:Publisher>
    <b:RefOrder>6</b:RefOrder>
  </b:Source>
  <b:Source>
    <b:Tag>Abe25</b:Tag>
    <b:SourceType>JournalArticle</b:SourceType>
    <b:Guid>{488CB7B6-1650-4852-9092-AAB83AD96F34}</b:Guid>
    <b:Title>Thermal–hydraulic performance and enhancement mechanisms of a novel asymmetric truncated airfoil fin (ATAF) heat exchanger: a validated computational and experimental study</b:Title>
    <b:Year>2025</b:Year>
    <b:JournalName>Journal of Thermal Analysis and Calorimetry</b:JournalName>
    <b:Pages>12865-12894</b:Pages>
    <b:Volume>150</b:Volume>
    <b:Issue>1</b:Issue>
    <b:Author>
      <b:Author>
        <b:NameList>
          <b:Person>
            <b:Last>Abed</b:Last>
            <b:Middle>M</b:Middle>
            <b:First>Azher</b:First>
          </b:Person>
          <b:Person>
            <b:Last>Mukhtar</b:Last>
            <b:First>Azfarizal</b:First>
          </b:Person>
          <b:Person>
            <b:Last>Madaminov</b:Last>
            <b:First>Sanjarbek</b:First>
          </b:Person>
          <b:Person>
            <b:Last>Azamatov</b:Last>
            <b:First>Azizbek</b:First>
          </b:Person>
          <b:Person>
            <b:Last>Abduvokhidov</b:Last>
            <b:First>Alisher</b:First>
          </b:Person>
          <b:Person>
            <b:Last>Sharifpur</b:Last>
            <b:First>Mohsen</b:First>
          </b:Person>
        </b:NameList>
      </b:Author>
    </b:Author>
    <b:RefOrder>7</b:RefOrder>
  </b:Source>
  <b:Source>
    <b:Tag>Liu25</b:Tag>
    <b:SourceType>JournalArticle</b:SourceType>
    <b:Guid>{CE314DBC-05F1-467B-BACE-317EFDA759AC}</b:Guid>
    <b:Title>Machine learning prediction of thermal–hydraulic (j–f) characteristics in compact heat exchangers with six fin configurations</b:Title>
    <b:JournalName>Applied Thermal Engineering</b:JournalName>
    <b:Year>2025</b:Year>
    <b:Pages>1-16</b:Pages>
    <b:Volume>280</b:Volume>
    <b:Issue>1</b:Issue>
    <b:Author>
      <b:Author>
        <b:NameList>
          <b:Person>
            <b:Last>Liu</b:Last>
            <b:First>Junjie</b:First>
          </b:Person>
          <b:Person>
            <b:Last>Uglanov</b:Last>
            <b:Middle>A</b:Middle>
            <b:First>Dmitry</b:First>
          </b:Person>
          <b:Person>
            <b:Last>Kedam</b:Last>
            <b:First>Naresh</b:First>
          </b:Person>
          <b:Person>
            <b:Last>Zheng</b:Last>
            <b:First>Guanghua</b:First>
          </b:Person>
          <b:Person>
            <b:Last>Shimanov</b:Last>
            <b:Middle>A</b:Middle>
            <b:First>Artem</b:First>
          </b:Person>
          <b:Person>
            <b:Last>Lian</b:Last>
            <b:First>Zhengpu</b:First>
          </b:Person>
        </b:NameList>
      </b:Author>
    </b:Author>
    <b:RefOrder>31</b:RefOrder>
  </b:Source>
  <b:Source>
    <b:Tag>Wag24</b:Tag>
    <b:SourceType>JournalArticle</b:SourceType>
    <b:Guid>{F4B3FC66-504B-4AC3-8BD2-D021F2CE0063}</b:Guid>
    <b:Title>Optimising extended fin design and heat transfer coefficient for improved heat transfer and PCM recover time in thermal management of batteries</b:Title>
    <b:JournalName>Applied Thermal Engineering</b:JournalName>
    <b:Year>2024</b:Year>
    <b:Pages>1-18</b:Pages>
    <b:Volume>225</b:Volume>
    <b:Issue>1</b:Issue>
    <b:Author>
      <b:Author>
        <b:NameList>
          <b:Person>
            <b:Last>Wagh</b:Last>
            <b:Middle>A</b:Middle>
            <b:First>Vanita</b:First>
          </b:Person>
          <b:Person>
            <b:Last>Saha</b:Last>
            <b:Middle>K</b:Middle>
            <b:First>Sandip</b:First>
          </b:Person>
        </b:NameList>
      </b:Author>
    </b:Author>
    <b:RefOrder>32</b:RefOrder>
  </b:Source>
  <b:Source>
    <b:Tag>LiJ25</b:Tag>
    <b:SourceType>JournalArticle</b:SourceType>
    <b:Guid>{E3C952BD-37B8-4FCA-B978-54FBC23CA298}</b:Guid>
    <b:Title>Research on the Performance of Radiators in Hybrid Vehicle Thermal Management Systems</b:Title>
    <b:JournalName>World E;ectric Vehicle Journal </b:JournalName>
    <b:Year>2025</b:Year>
    <b:Pages>1-25</b:Pages>
    <b:Volume>16</b:Volume>
    <b:Issue>2</b:Issue>
    <b:Author>
      <b:Author>
        <b:NameList>
          <b:Person>
            <b:Last>Li</b:Last>
            <b:First>Jiahui</b:First>
          </b:Person>
          <b:Person>
            <b:Last>Su</b:Last>
            <b:First>Jinto</b:First>
          </b:Person>
          <b:Person>
            <b:Last>Wang</b:Last>
            <b:First>Shuxian</b:First>
          </b:Person>
        </b:NameList>
      </b:Author>
    </b:Author>
    <b:RefOrder>11</b:RefOrder>
  </b:Source>
  <b:Source>
    <b:Tag>Hum25</b:Tag>
    <b:SourceType>JournalArticle</b:SourceType>
    <b:Guid>{256725C0-78B3-4AEA-A1CA-986A02B2B5EF}</b:Guid>
    <b:Title>Performance analysis of air-to-ground heat exchanger systems: a detailed investigation of finned and un-finned tube designs for oil pipeline cooling</b:Title>
    <b:JournalName>Frontiers in Energy Efficiency </b:JournalName>
    <b:Year>2025</b:Year>
    <b:Pages>1-13</b:Pages>
    <b:Volume>3</b:Volume>
    <b:Issue>1</b:Issue>
    <b:Author>
      <b:Author>
        <b:NameList>
          <b:Person>
            <b:Last>Hummood</b:Last>
            <b:Middle>A</b:Middle>
            <b:First>Eman</b:First>
          </b:Person>
          <b:Person>
            <b:Last>Hasan</b:Last>
            <b:Middle>I</b:Middle>
            <b:First>Mushtaq</b:First>
          </b:Person>
          <b:Person>
            <b:Last>Rishard</b:Last>
            <b:Middle>Lafta</b:Middle>
            <b:First>Farhan</b:First>
          </b:Person>
          <b:Person>
            <b:Last>Al-Obaidi</b:Last>
            <b:Middle>A</b:Middle>
            <b:First>Mudhar</b:First>
          </b:Person>
          <b:Person>
            <b:Last>Ameen</b:Last>
            <b:First>Arman</b:First>
          </b:Person>
        </b:NameList>
      </b:Author>
    </b:Author>
    <b:RefOrder>33</b:RefOrder>
  </b:Source>
  <b:Source>
    <b:Tag>Cze24</b:Tag>
    <b:SourceType>JournalArticle</b:SourceType>
    <b:Guid>{23D396C8-8394-4E38-B281-4CC318021263}</b:Guid>
    <b:Title>Aluminum alloys for electrical engineering: a review</b:Title>
    <b:JournalName>Journal of Material Science </b:JournalName>
    <b:Year>2024</b:Year>
    <b:Pages>1487-14892</b:Pages>
    <b:Volume>59</b:Volume>
    <b:Issue>1</b:Issue>
    <b:Author>
      <b:Author>
        <b:NameList>
          <b:Person>
            <b:Last>Czerwinksi</b:Last>
            <b:First>Frank</b:First>
          </b:Person>
        </b:NameList>
      </b:Author>
    </b:Author>
    <b:RefOrder>8</b:RefOrder>
  </b:Source>
  <b:Source>
    <b:Tag>Jun25</b:Tag>
    <b:SourceType>JournalArticle</b:SourceType>
    <b:Guid>{7F166B73-0EAE-4516-B479-D6F3B0C459E3}</b:Guid>
    <b:Title>Multi-objective optimization of an offset strip fin heat exchanger applied to fuel cell electric vehicles for cooperative cooling</b:Title>
    <b:JournalName>Applied Thermal Engineering </b:JournalName>
    <b:Year>2025</b:Year>
    <b:Pages>1-18</b:Pages>
    <b:Volume>268</b:Volume>
    <b:Issue>1</b:Issue>
    <b:Author>
      <b:Author>
        <b:NameList>
          <b:Person>
            <b:Last>Jung</b:Last>
            <b:First>Gitaek</b:First>
          </b:Person>
          <b:Person>
            <b:Last>Kim</b:Last>
            <b:First>Junhyuk</b:First>
          </b:Person>
          <b:Person>
            <b:Last>Choi</b:Last>
            <b:First>Hongseok</b:First>
          </b:Person>
          <b:Person>
            <b:Last>Lee</b:Last>
            <b:First>Hoseong</b:First>
          </b:Person>
        </b:NameList>
      </b:Author>
    </b:Author>
    <b:RefOrder>9</b:RefOrder>
  </b:Source>
  <b:Source>
    <b:Tag>Eja26</b:Tag>
    <b:SourceType>JournalArticle</b:SourceType>
    <b:Guid>{0F181105-1CA9-4454-939F-551FF26CDE34}</b:Guid>
    <b:Title>Thermal-hydraulic analysis of louver fin compact heat exchangers under humidifying conditions</b:Title>
    <b:JournalName>International Communications in Heat and Mass Transfer</b:JournalName>
    <b:Year>2026</b:Year>
    <b:Pages>1-18</b:Pages>
    <b:Volume>172</b:Volume>
    <b:Issue>1</b:Issue>
    <b:Author>
      <b:Author>
        <b:NameList>
          <b:Person>
            <b:Last>Ejaz</b:Last>
            <b:First>Faheem</b:First>
          </b:Person>
          <b:Person>
            <b:Last>Shuja</b:Last>
            <b:Middle>Z</b:Middle>
            <b:First>Shahzada</b:First>
          </b:Person>
          <b:Person>
            <b:Last>Qasem</b:Last>
            <b:Middle>A.A</b:Middle>
            <b:First>Naef</b:First>
          </b:Person>
          <b:Person>
            <b:Last>Zubair</b:Last>
            <b:Middle>M</b:Middle>
            <b:First>Syed</b:First>
          </b:Person>
        </b:NameList>
      </b:Author>
    </b:Author>
    <b:RefOrder>10</b:RefOrder>
  </b:Source>
  <b:Source>
    <b:Tag>LiB25</b:Tag>
    <b:SourceType>JournalArticle</b:SourceType>
    <b:Guid>{FC0A2371-8873-42AA-B4CE-A32CE8E4C6C8}</b:Guid>
    <b:Title>Enhanced thermal management in 3D integrated circuits: Low-pressure flow boiling in microchannels with multiple ultra-high heat flux sources using deionized water</b:Title>
    <b:JournalName>International Communications in Heat and Mass Transfer</b:JournalName>
    <b:Year>2025</b:Year>
    <b:Pages>1-13</b:Pages>
    <b:Volume>164</b:Volume>
    <b:Issue>A</b:Issue>
    <b:Author>
      <b:Author>
        <b:NameList>
          <b:Person>
            <b:Last>Li</b:Last>
            <b:First>Bingcheng</b:First>
          </b:Person>
          <b:Person>
            <b:Last>Wang</b:Last>
            <b:First>Xianyi</b:First>
          </b:Person>
          <b:Person>
            <b:Last>Yan</b:Last>
            <b:First>Hongye</b:First>
          </b:Person>
          <b:Person>
            <b:Last>Zeng</b:Last>
            <b:First>Min</b:First>
          </b:Person>
          <b:Person>
            <b:Last>Wang</b:Last>
            <b:First>Quiwang</b:First>
          </b:Person>
        </b:NameList>
      </b:Author>
    </b:Author>
    <b:RefOrder>34</b:RefOrder>
  </b:Source>
  <b:Source>
    <b:Tag>Shi25</b:Tag>
    <b:SourceType>JournalArticle</b:SourceType>
    <b:Guid>{BE13205F-F8AE-40CB-8413-FAA15C76622A}</b:Guid>
    <b:Title>Research Progress on Thermal Runaway Warning Methods and Fire Extinguishing Technologies for Lithium-Ion Batteries</b:Title>
    <b:JournalName>World Electric Vehicle Journal</b:JournalName>
    <b:Year>2025</b:Year>
    <b:Pages>1-29</b:Pages>
    <b:Volume>16</b:Volume>
    <b:Issue>2</b:Issue>
    <b:Author>
      <b:Author>
        <b:NameList>
          <b:Person>
            <b:Last>Shi</b:Last>
            <b:First>Peicheng</b:First>
          </b:Person>
          <b:Person>
            <b:Last>Zhu</b:Last>
            <b:First>Hailong</b:First>
          </b:Person>
          <b:Person>
            <b:Last>Dong</b:Last>
            <b:First>Xinlong</b:First>
          </b:Person>
          <b:Person>
            <b:Last>Hai</b:Last>
            <b:First>Bin</b:First>
          </b:Person>
        </b:NameList>
      </b:Author>
    </b:Author>
    <b:RefOrder>12</b:RefOrder>
  </b:Source>
  <b:Source>
    <b:Tag>Pan25</b:Tag>
    <b:SourceType>JournalArticle</b:SourceType>
    <b:Guid>{6EFBC09A-DFAB-4614-A7FE-A8CB710F3B31}</b:Guid>
    <b:Title>Thermal Performance Analysis of Freestream Cooling for Microprocessors: A Comprehensive Review of Rectangular Heat Sink Designs</b:Title>
    <b:JournalName>International Research Journal of Education and Technology </b:JournalName>
    <b:Year>2025</b:Year>
    <b:Pages>829-855</b:Pages>
    <b:Volume>8</b:Volume>
    <b:Issue>7</b:Issue>
    <b:Author>
      <b:Author>
        <b:NameList>
          <b:Person>
            <b:Last>Pandley</b:Last>
            <b:Middle>Lal</b:Middle>
            <b:First>Kanhaiya</b:First>
          </b:Person>
          <b:Person>
            <b:Last>Kumar</b:Last>
            <b:First>Bittu</b:First>
          </b:Person>
          <b:Person>
            <b:Last>Singh</b:Last>
            <b:Middle>Kumar</b:Middle>
            <b:First>Sujeet</b:First>
          </b:Person>
          <b:Person>
            <b:Last>Gupta</b:Last>
            <b:Middle>Kumar</b:Middle>
            <b:First>Ashutosh</b:First>
          </b:Person>
        </b:NameList>
      </b:Author>
    </b:Author>
    <b:RefOrder>13</b:RefOrder>
  </b:Source>
  <b:Source>
    <b:Tag>Sar24</b:Tag>
    <b:SourceType>JournalArticle</b:SourceType>
    <b:Guid>{51285FD7-AC57-4123-BB76-5519DC6DD690}</b:Guid>
    <b:Title>Optimization of Pin Fins Using Computational Fluid Dynamics and Machine Learning</b:Title>
    <b:JournalName>Journal of Thermophysics and Heat Transfer</b:JournalName>
    <b:Year>2024</b:Year>
    <b:Pages>396-422</b:Pages>
    <b:Volume>39</b:Volume>
    <b:Issue>1</b:Issue>
    <b:Author>
      <b:Author>
        <b:NameList>
          <b:Person>
            <b:Last>Sarosi</b:Last>
            <b:First>Robert</b:First>
          </b:Person>
          <b:Person>
            <b:Last>Montomoli</b:Last>
            <b:First>Francesco</b:First>
          </b:Person>
          <b:Person>
            <b:Last>Li</b:Last>
            <b:First>Zhihui</b:First>
          </b:Person>
          <b:Person>
            <b:Last>Agarwal</b:Last>
            <b:Middle>K.</b:Middle>
            <b:First>Ramesh</b:First>
          </b:Person>
        </b:NameList>
      </b:Author>
    </b:Author>
    <b:RefOrder>14</b:RefOrder>
  </b:Source>
  <b:Source>
    <b:Tag>Kir25</b:Tag>
    <b:SourceType>JournalArticle</b:SourceType>
    <b:Guid>{D0CE7D26-9408-4ED0-8982-5BC36148573B}</b:Guid>
    <b:Title>Experimental and numerical investigations of forced convection impingement heat transfer on plate-fin heat sinks using three different electronic cooling fans</b:Title>
    <b:JournalName>Applied Thermal Engineering</b:JournalName>
    <b:Year>2025</b:Year>
    <b:Pages>1-24</b:Pages>
    <b:Volume>258</b:Volume>
    <b:Issue>C</b:Issue>
    <b:Author>
      <b:Author>
        <b:NameList>
          <b:Person>
            <b:Last>Kirchhofer</b:Last>
            <b:First>Martin</b:First>
          </b:Person>
          <b:Person>
            <b:Last>Kreiger</b:Last>
            <b:First>Michael</b:First>
          </b:Person>
          <b:Person>
            <b:Last>Hofer</b:Last>
            <b:First>Dominik</b:First>
          </b:Person>
        </b:NameList>
      </b:Author>
    </b:Author>
    <b:RefOrder>15</b:RefOrder>
  </b:Source>
  <b:Source>
    <b:Tag>Zha25</b:Tag>
    <b:SourceType>JournalArticle</b:SourceType>
    <b:Guid>{F2FE4ABD-1DCA-481E-953C-0C38B2142E83}</b:Guid>
    <b:Title>Development of conduction optimized heat sinks with enhanced fluid flow path for passive cooling applications</b:Title>
    <b:JournalName>International Journal of Heat and Mass Transfer</b:JournalName>
    <b:Year>2025</b:Year>
    <b:Pages>1-14</b:Pages>
    <b:Volume>244</b:Volume>
    <b:Issue>1</b:Issue>
    <b:Author>
      <b:Author>
        <b:NameList>
          <b:Person>
            <b:Last>Zhao</b:Last>
            <b:First>Huanyu</b:First>
          </b:Person>
          <b:Person>
            <b:Last>Ye</b:Last>
            <b:First>Hanyang</b:First>
          </b:Person>
          <b:Person>
            <b:Last>Pengfei</b:Last>
            <b:First>Liu</b:First>
          </b:Person>
          <b:Person>
            <b:Last>Asai</b:Last>
            <b:First>Pengfei</b:First>
          </b:Person>
          <b:Person>
            <b:Last>Miyamoto</b:Last>
            <b:First>Hideaki</b:First>
          </b:Person>
          <b:Person>
            <b:Last>Kajitani</b:Last>
            <b:First>Ryo</b:First>
          </b:Person>
          <b:Person>
            <b:Last>Sakata</b:Last>
            <b:First>Tsutomu</b:First>
          </b:Person>
          <b:Person>
            <b:Last>Ho</b:Last>
            <b:Middle>Yao</b:Middle>
            <b:First>Jin</b:First>
          </b:Person>
        </b:NameList>
      </b:Author>
    </b:Author>
    <b:RefOrder>16</b:RefOrder>
  </b:Source>
  <b:Source>
    <b:Tag>Zha231</b:Tag>
    <b:SourceType>JournalArticle</b:SourceType>
    <b:Guid>{7C0F071E-546E-43BC-91FB-BF9F06CAFF91}</b:Guid>
    <b:Title>A Review of the Complex Flow and Heat Transfer Characteristics in Microchannels</b:Title>
    <b:Year>2023</b:Year>
    <b:Author>
      <b:Author>
        <b:NameList>
          <b:Person>
            <b:Last>Zhan</b:Last>
            <b:First>Junqiang</b:First>
          </b:Person>
          <b:Person>
            <b:Last>Zou</b:Last>
            <b:First>Zhengping</b:First>
          </b:Person>
          <b:Person>
            <b:Last>Fu</b:Last>
            <b:First>Chao</b:First>
          </b:Person>
        </b:NameList>
      </b:Author>
    </b:Author>
    <b:JournalName>Micromechanics</b:JournalName>
    <b:Pages>1-45</b:Pages>
    <b:Volume>14</b:Volume>
    <b:Issue>7</b:Issue>
    <b:RefOrder>17</b:RefOrder>
  </b:Source>
  <b:Source>
    <b:Tag>LiM23</b:Tag>
    <b:SourceType>JournalArticle</b:SourceType>
    <b:Guid>{6D39E7E1-8BDC-4149-B16B-B0EA78BE3331}</b:Guid>
    <b:Title>Investigation of Flow and Heat Transfer Characteristics in Microchannels with Fins</b:Title>
    <b:JournalName>Machines</b:JournalName>
    <b:Year>2023</b:Year>
    <b:Pages>1-15</b:Pages>
    <b:Volume>11</b:Volume>
    <b:Issue>2</b:Issue>
    <b:Author>
      <b:Author>
        <b:NameList>
          <b:Person>
            <b:Last>Li</b:Last>
            <b:First>Murun</b:First>
          </b:Person>
          <b:Person>
            <b:Last>Gao</b:Last>
            <b:First>Xuan</b:First>
          </b:Person>
          <b:Person>
            <b:Last>Li</b:Last>
            <b:First>Haiwang</b:First>
          </b:Person>
          <b:Person>
            <b:Last>Sang</b:Last>
            <b:First>Jichang</b:First>
          </b:Person>
          <b:Person>
            <b:Last>Nie</b:Last>
            <b:First>Pengpeng</b:First>
          </b:Person>
          <b:Person>
            <b:Last>Fang</b:Last>
            <b:First>Weidong</b:First>
          </b:Person>
          <b:Person>
            <b:Last>Xu</b:Last>
            <b:First>Tiantong</b:First>
          </b:Person>
        </b:NameList>
      </b:Author>
    </b:Author>
    <b:RefOrder>18</b:RefOrder>
  </b:Source>
  <b:Source>
    <b:Tag>Yan26</b:Tag>
    <b:SourceType>JournalArticle</b:SourceType>
    <b:Guid>{489F2184-BC1A-486F-99AE-A13C2CF8E700}</b:Guid>
    <b:Title>Manufacturing-constrained multi-objective optimization of diamond microchannel heat sinks via interpretable machine learning</b:Title>
    <b:JournalName>International Journal of Thermal Sciences</b:JournalName>
    <b:Year>2026</b:Year>
    <b:Pages>1-25</b:Pages>
    <b:Volume>224</b:Volume>
    <b:Issue>1</b:Issue>
    <b:Author>
      <b:Author>
        <b:NameList>
          <b:Person>
            <b:Last>Yang</b:Last>
            <b:First>Song</b:First>
          </b:Person>
          <b:Person>
            <b:Last>Du</b:Last>
            <b:First>Liang</b:First>
          </b:Person>
          <b:Person>
            <b:Last>Yuan</b:Last>
            <b:First>Jin</b:First>
          </b:Person>
          <b:Person>
            <b:Last>Zhao</b:Last>
            <b:First>Xinlong</b:First>
          </b:Person>
          <b:Person>
            <b:Last>Hu</b:Last>
            <b:First>Wenbo</b:First>
          </b:Person>
          <b:Person>
            <b:Last>Zhang</b:Last>
            <b:First>Zhaoyang</b:First>
          </b:Person>
          <b:Person>
            <b:Last>Wang</b:Last>
            <b:First>Hongxing</b:First>
          </b:Person>
        </b:NameList>
      </b:Author>
    </b:Author>
    <b:RefOrder>19</b:RefOrder>
  </b:Source>
  <b:Source>
    <b:Tag>Car23</b:Tag>
    <b:SourceType>JournalArticle</b:SourceType>
    <b:Guid>{C13353A2-422E-4F6E-9429-8CD6210D7CD6}</b:Guid>
    <b:Title>Additive manufacturing of heat exchangers in aerospace applications: a review</b:Title>
    <b:JournalName>Applied Thermal Engineering</b:JournalName>
    <b:Year>2023</b:Year>
    <b:Pages>1-19</b:Pages>
    <b:Volume>235</b:Volume>
    <b:Issue>1</b:Issue>
    <b:Author>
      <b:Author>
        <b:NameList>
          <b:Person>
            <b:Last>Careri</b:Last>
            <b:First>Francesco</b:First>
          </b:Person>
          <b:Person>
            <b:Last>Khan</b:Last>
            <b:Middle>H.U.</b:Middle>
            <b:First>Raja</b:First>
          </b:Person>
          <b:Person>
            <b:Last>Todd</b:Last>
            <b:First>Catherine</b:First>
          </b:Person>
          <b:Person>
            <b:Last>Attallah</b:Last>
            <b:Middle>M.</b:Middle>
            <b:First>Moataz</b:First>
          </b:Person>
        </b:NameList>
      </b:Author>
    </b:Author>
    <b:RefOrder>20</b:RefOrder>
  </b:Source>
  <b:Source>
    <b:Tag>Kam26</b:Tag>
    <b:SourceType>JournalArticle</b:SourceType>
    <b:Guid>{3F33CAFD-B16B-4A2A-9E45-1D08055D5EB9}</b:Guid>
    <b:Title>Biomimetic fractal fins for enhanced thermal performance in fin-and-tube latent heat energy storage</b:Title>
    <b:JournalName>Journal of Energy Storage</b:JournalName>
    <b:Year>2026</b:Year>
    <b:Pages>1-18</b:Pages>
    <b:Volume>149</b:Volume>
    <b:Issue>1</b:Issue>
    <b:Author>
      <b:Author>
        <b:NameList>
          <b:Person>
            <b:Last>Kamkari</b:Last>
            <b:First>Babak</b:First>
          </b:Person>
          <b:Person>
            <b:Last>Nair</b:Last>
            <b:Middle>Muraleedharan</b:Middle>
            <b:First>Ajay</b:First>
          </b:Person>
          <b:Person>
            <b:Last>Ravindran</b:Last>
            <b:Middle>Velanparambil</b:Middle>
            <b:First>Rahul</b:First>
          </b:Person>
          <b:Person>
            <b:Last>Cotter</b:Last>
            <b:First>Donal</b:First>
          </b:Person>
          <b:Person>
            <b:Last>Wilson</b:Last>
            <b:First>Christopher</b:First>
          </b:Person>
          <b:Person>
            <b:Last>Hewitt</b:Last>
            <b:Middle>J.</b:Middle>
            <b:First>Neil</b:First>
          </b:Person>
        </b:NameList>
      </b:Author>
    </b:Author>
    <b:RefOrder>21</b:RefOrder>
  </b:Source>
  <b:Source>
    <b:Tag>LiJ26</b:Tag>
    <b:SourceType>JournalArticle</b:SourceType>
    <b:Guid>{C3FC1164-AA15-4561-9FFD-E1950519A2CD}</b:Guid>
    <b:Title>Additive manufacturability and heat transfer study of three-dimensional Turing pattern lattices</b:Title>
    <b:JournalName>International Communications in Heat and Mass Transfer</b:JournalName>
    <b:Year>2026</b:Year>
    <b:Pages>1-16</b:Pages>
    <b:Volume>173</b:Volume>
    <b:Issue>1</b:Issue>
    <b:Author>
      <b:Author>
        <b:NameList>
          <b:Person>
            <b:Last>Li</b:Last>
            <b:First>Jingan</b:First>
          </b:Person>
          <b:Person>
            <b:Last>Zhong</b:Last>
            <b:First>Shengquan</b:First>
          </b:Person>
          <b:Person>
            <b:Last>Yang</b:Last>
            <b:First>Li</b:First>
          </b:Person>
        </b:NameList>
      </b:Author>
    </b:Author>
    <b:RefOrder>22</b:RefOrder>
  </b:Source>
  <b:Source>
    <b:Tag>Abd24</b:Tag>
    <b:SourceType>JournalArticle</b:SourceType>
    <b:Guid>{E061DF2F-E67A-42A6-AB75-632FD146A657}</b:Guid>
    <b:Title>Insight into porous fin microchannel heat sinks with improved thermo-hydraulic performance</b:Title>
    <b:JournalName>Physics of Fluids</b:JournalName>
    <b:Year>2024</b:Year>
    <b:Pages>2-16</b:Pages>
    <b:Volume>36</b:Volume>
    <b:Issue>4</b:Issue>
    <b:Author>
      <b:Author>
        <b:NameList>
          <b:Person>
            <b:Last>Abdollahzadehsangroudi</b:Last>
            <b:First>M.</b:First>
          </b:Person>
          <b:Person>
            <b:Last>Francisco</b:Last>
            <b:First>M.</b:First>
          </b:Person>
          <b:Person>
            <b:Last>Lopes</b:Last>
            <b:First>R.</b:First>
          </b:Person>
          <b:Person>
            <b:Last>Dolati</b:Last>
            <b:First>F.</b:First>
          </b:Person>
          <b:Person>
            <b:Last>Pascoa</b:Last>
            <b:Middle>C</b:Middle>
            <b:First>J</b:First>
          </b:Person>
          <b:Person>
            <b:Last>Rodrigues</b:Last>
            <b:First>F</b:First>
          </b:Person>
        </b:NameList>
      </b:Author>
    </b:Author>
    <b:RefOrder>23</b:RefOrder>
  </b:Source>
  <b:Source>
    <b:Tag>Aid25</b:Tag>
    <b:SourceType>JournalArticle</b:SourceType>
    <b:Guid>{FD89FDD8-10AF-4A5D-95D0-475FE1E580DA}</b:Guid>
    <b:Title>Experimental Study on Flow and Thermal Transport in Additively Manufactured Architectured Lattice Frame With Air and Particles as Convective Agents</b:Title>
    <b:JournalName>Thermal Science and Engineering Applications</b:JournalName>
    <b:Year>2025</b:Year>
    <b:Pages> TSEA-24-1449</b:Pages>
    <b:Volume>17</b:Volume>
    <b:Issue>5</b:Issue>
    <b:Author>
      <b:Author>
        <b:NameList>
          <b:Person>
            <b:Last>Aider</b:Last>
            <b:First>Youssef</b:First>
          </b:Person>
          <b:Person>
            <b:Last>Singh</b:Last>
            <b:First>Parashant</b:First>
          </b:Person>
        </b:NameList>
      </b:Author>
    </b:Author>
    <b:RefOrder>24</b:RefOrder>
  </b:Source>
  <b:Source>
    <b:Tag>Ráž24</b:Tag>
    <b:SourceType>JournalArticle</b:SourceType>
    <b:Guid>{A1BD3C03-85F4-417D-98CE-E7D566DC8686}</b:Guid>
    <b:Title>Lattice Structures—Mechanical Description with Respect to Additive Manufacturing</b:Title>
    <b:JournalName>Materials</b:JournalName>
    <b:Year>2024</b:Year>
    <b:Pages>1-14</b:Pages>
    <b:Volume>17</b:Volume>
    <b:Issue>21</b:Issue>
    <b:Author>
      <b:Author>
        <b:NameList>
          <b:Person>
            <b:Last>Ráž</b:Last>
            <b:First>Karel</b:First>
          </b:Person>
          <b:Person>
            <b:Last>Chval</b:Last>
            <b:First>Zdeněk</b:First>
          </b:Person>
          <b:Person>
            <b:Last>Pereira</b:Last>
            <b:First>Mathis</b:First>
          </b:Person>
        </b:NameList>
      </b:Author>
    </b:Author>
    <b:RefOrder>25</b:RefOrder>
  </b:Source>
  <b:Source>
    <b:Tag>Zha251</b:Tag>
    <b:SourceType>JournalArticle</b:SourceType>
    <b:Guid>{43D46388-B513-4145-8451-B4FF8F13D8FC}</b:Guid>
    <b:Title>Conformal geometric design and additive manufacturing for special-shaped TPMS heat exchangers</b:Title>
    <b:JournalName>International Journal of Heat and Mass Transfer</b:JournalName>
    <b:Year>2025</b:Year>
    <b:Pages>1-13</b:Pages>
    <b:Volume>247</b:Volume>
    <b:Issue>1</b:Issue>
    <b:Author>
      <b:Author>
        <b:NameList>
          <b:Person>
            <b:Last>Zhang</b:Last>
            <b:First>Yijin</b:First>
          </b:Person>
          <b:Person>
            <b:Last>Peng</b:Last>
            <b:First>Fei</b:First>
          </b:Person>
          <b:Person>
            <b:Last>Jia</b:Last>
            <b:First>Heran</b:First>
          </b:Person>
          <b:Person>
            <b:Last>Zhao</b:Last>
            <b:First>Zeang</b:First>
          </b:Person>
          <b:Person>
            <b:Last>Wang</b:Last>
            <b:First>Panding</b:First>
          </b:Person>
          <b:Person>
            <b:Last>Duan</b:Last>
            <b:First>Shengyu</b:First>
          </b:Person>
          <b:Person>
            <b:Last>Lei</b:Last>
            <b:First>Hongshuai</b:First>
          </b:Person>
        </b:NameList>
      </b:Author>
    </b:Author>
    <b:RefOrder>26</b:RefOrder>
  </b:Source>
  <b:Source>
    <b:Tag>Wil24</b:Tag>
    <b:SourceType>JournalArticle</b:SourceType>
    <b:Guid>{AEF48A96-3984-4F7A-A4DF-D6A050F4DADA}</b:Guid>
    <b:Title>Generative design of conformal cooling channels for hybrid-manufactured injection moulding tools</b:Title>
    <b:JournalName>The International Journal of Advanced Manufacturing Technology</b:JournalName>
    <b:Year>2024</b:Year>
    <b:Pages>1-28</b:Pages>
    <b:Volume>133</b:Volume>
    <b:Issue>1-2</b:Issue>
    <b:Author>
      <b:Author>
        <b:NameList>
          <b:Person>
            <b:Last>Wilson</b:Last>
            <b:First>Neil</b:First>
          </b:Person>
          <b:Person>
            <b:Last>Gupta</b:Last>
            <b:First>Manhar</b:First>
          </b:Person>
          <b:Person>
            <b:Last>Patel</b:Last>
            <b:Middle>J.</b:Middle>
            <b:First>Milan</b:First>
          </b:Person>
          <b:Person>
            <b:Last>Mazur</b:Last>
            <b:First>Maciej</b:First>
          </b:Person>
        </b:NameList>
      </b:Author>
    </b:Author>
    <b:RefOrder>27</b:RefOrder>
  </b:Source>
  <b:Source>
    <b:Tag>Ala25</b:Tag>
    <b:SourceType>JournalArticle</b:SourceType>
    <b:Guid>{6E6E9142-EA25-4595-B128-90842F5DB57D}</b:Guid>
    <b:Title>Heat Transfer and Flow Behavior in Porous Media: A Review</b:Title>
    <b:JournalName>Anbar Journal of Engineering Sciences</b:JournalName>
    <b:Year>2025</b:Year>
    <b:Pages>66-86</b:Pages>
    <b:Volume>16</b:Volume>
    <b:Issue>2</b:Issue>
    <b:Author>
      <b:Author>
        <b:NameList>
          <b:Person>
            <b:Last>Alabdaly</b:Last>
            <b:Middle>K.</b:Middle>
            <b:First>Ibrahim</b:First>
          </b:Person>
        </b:NameList>
      </b:Author>
    </b:Author>
    <b:RefOrder>28</b:RefOrder>
  </b:Source>
  <b:Source>
    <b:Tag>QuJ25</b:Tag>
    <b:SourceType>JournalArticle</b:SourceType>
    <b:Guid>{4F88FF18-86CC-4741-8CA7-7B47A5C4A5EF}</b:Guid>
    <b:Title>Bioinspired three-level fractal fin design for enhanced heat transfer in phase change materials</b:Title>
    <b:JournalName>Applied Thermal Engineering</b:JournalName>
    <b:Year>2025</b:Year>
    <b:Pages>1-17</b:Pages>
    <b:Volume>274</b:Volume>
    <b:Issue>B</b:Issue>
    <b:Author>
      <b:Author>
        <b:NameList>
          <b:Person>
            <b:Last>Qu</b:Last>
            <b:First>Jingying</b:First>
          </b:Person>
          <b:Person>
            <b:Last>Lei</b:Last>
            <b:First>Yongpeng</b:First>
          </b:Person>
          <b:Person>
            <b:Last>Wang</b:Last>
            <b:First>Hui</b:First>
          </b:Person>
        </b:NameList>
      </b:Author>
    </b:Author>
    <b:RefOrder>29</b:RefOrder>
  </b:Source>
  <b:Source>
    <b:Tag>Kri20</b:Tag>
    <b:SourceType>JournalArticle</b:SourceType>
    <b:Guid>{57093043-600B-4B29-8B3B-D013296C3DE6}</b:Guid>
    <b:Title>Numerical heat transfer analysis &amp; predicting thermal performance of fins for a novel</b:Title>
    <b:JournalName>Case Studies in Thermal Engineering</b:JournalName>
    <b:Year>2020</b:Year>
    <b:Pages>1-18</b:Pages>
    <b:Volume>21</b:Volume>
    <b:Issue>1</b:Issue>
    <b:Author>
      <b:Author>
        <b:NameList>
          <b:Person>
            <b:Last>Krishnayatara</b:Last>
            <b:First>Gaurav</b:First>
          </b:Person>
          <b:Person>
            <b:Last>Tokas</b:Last>
            <b:First>Sulekh</b:First>
          </b:Person>
          <b:Person>
            <b:Last>Kumar</b:Last>
            <b:First>Rajesh</b:First>
          </b:Person>
        </b:NameList>
      </b:Author>
    </b:Author>
    <b:RefOrder>35</b:RefOrder>
  </b:Source>
  <b:Source>
    <b:Tag>MIT02</b:Tag>
    <b:SourceType>InternetSite</b:SourceType>
    <b:Guid>{59FA833D-0710-4F06-952E-A20B481970DD}</b:Guid>
    <b:Author>
      <b:Author>
        <b:Corporate>MIT</b:Corporate>
      </b:Author>
    </b:Author>
    <b:Title>Extended Surfaces (Fins)</b:Title>
    <b:Year>2002</b:Year>
    <b:YearAccessed>2026</b:YearAccessed>
    <b:MonthAccessed>April</b:MonthAccessed>
    <b:DayAccessed>09</b:DayAccessed>
    <b:URL>https://web.mit.edu/16.unified/www/FALL/thermodynamics/notes/node128.html</b:URL>
    <b:RefOrder>30</b:RefOrder>
  </b:Source>
  <b:Source>
    <b:Tag>Spr21</b:Tag>
    <b:SourceType>JournalArticle</b:SourceType>
    <b:Guid>{E6B0240B-D687-44C9-939D-0B0B8AC2924D}</b:Guid>
    <b:Title>Methodology and applicability of the human contact burn injury model: A systematic review</b:Title>
    <b:Year>2021</b:Year>
    <b:Author>
      <b:Author>
        <b:NameList>
          <b:Person>
            <b:Last>Springborg</b:Last>
            <b:Middle>Deichmann</b:Middle>
            <b:First>Anders</b:First>
          </b:Person>
          <b:Person>
            <b:Last>Wessel</b:Last>
            <b:Middle>Rae</b:Middle>
            <b:First>Caitlin</b:First>
          </b:Person>
          <b:Person>
            <b:Last>Anderson</b:Last>
            <b:Middle>Peter Kloster</b:Middle>
            <b:First>Lars</b:First>
          </b:Person>
          <b:Person>
            <b:Last>Werner</b:Last>
            <b:Middle>Utke</b:Middle>
            <b:First>Mads</b:First>
          </b:Person>
        </b:NameList>
      </b:Author>
    </b:Author>
    <b:JournalName>PLoS One</b:JournalName>
    <b:Pages>1-33</b:Pages>
    <b:Volume>16</b:Volume>
    <b:Issue>7</b:Issue>
    <b:RefOrder>36</b:RefOrder>
  </b:Source>
  <b:Source>
    <b:Tag>AST20</b:Tag>
    <b:SourceType>Report</b:SourceType>
    <b:Guid>{2089D7CA-B7BC-4C5E-BB55-04728DCF66F0}</b:Guid>
    <b:Title>Standard Guide for Heated System Surface Conditions that Produce Contact Burn Injuries</b:Title>
    <b:Year>2020</b:Year>
    <b:Author>
      <b:Author>
        <b:Corporate>ASTM</b:Corporate>
      </b:Author>
    </b:Author>
    <b:Publisher>intertekinform</b:Publisher>
    <b:City>Milton keynes </b:City>
    <b:RefOrder>37</b:RefOrder>
  </b:Source>
</b:Sources>
</file>

<file path=customXml/itemProps1.xml><?xml version="1.0" encoding="utf-8"?>
<ds:datastoreItem xmlns:ds="http://schemas.openxmlformats.org/officeDocument/2006/customXml" ds:itemID="{B039B9AB-72D6-45EF-AE31-58BF3FB44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737</TotalTime>
  <Pages>30</Pages>
  <Words>6196</Words>
  <Characters>35322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41436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 (Contractor)</dc:creator>
  <cp:keywords/>
  <dc:description/>
  <cp:lastModifiedBy>JAMES, MORGAN (Contractor)</cp:lastModifiedBy>
  <cp:revision>15</cp:revision>
  <dcterms:created xsi:type="dcterms:W3CDTF">2026-04-02T13:03:00Z</dcterms:created>
  <dcterms:modified xsi:type="dcterms:W3CDTF">2026-04-14T14:30:00Z</dcterms:modified>
</cp:coreProperties>
</file>