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rFonts w:ascii="Calibri" w:hAnsi="Calibri"/>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kern w:val="2"/>
          <w:sz w:val="21"/>
          <w:szCs w:val="21"/>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b w:val="1"/>
          <w:bCs w:val="1"/>
          <w:kern w:val="2"/>
          <w:sz w:val="32"/>
          <w:szCs w:val="32"/>
          <w:u w:color="000000"/>
          <w:rtl w:val="0"/>
          <w:lang w:val="en-US"/>
        </w:rPr>
      </w:pPr>
      <w:r>
        <w:rPr>
          <w:b w:val="1"/>
          <w:bCs w:val="1"/>
          <w:kern w:val="2"/>
          <w:sz w:val="32"/>
          <w:szCs w:val="32"/>
          <w:u w:color="000000"/>
          <w:rtl w:val="0"/>
          <w:lang w:val="en-US"/>
        </w:rPr>
        <w:t>Critical Assessment of a Research Article</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b w:val="1"/>
          <w:bCs w:val="1"/>
          <w:kern w:val="2"/>
          <w:sz w:val="32"/>
          <w:szCs w:val="32"/>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b w:val="1"/>
          <w:bCs w:val="1"/>
          <w:kern w:val="2"/>
          <w:sz w:val="32"/>
          <w:szCs w:val="32"/>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b w:val="1"/>
          <w:bCs w:val="1"/>
          <w:kern w:val="2"/>
          <w:sz w:val="32"/>
          <w:szCs w:val="32"/>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center"/>
        <w:rPr>
          <w:b w:val="1"/>
          <w:bCs w:val="1"/>
          <w:kern w:val="2"/>
          <w:sz w:val="32"/>
          <w:szCs w:val="32"/>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ind w:left="0" w:right="0" w:firstLine="0"/>
        <w:jc w:val="both"/>
        <w:rPr>
          <w:rtl w:val="0"/>
        </w:rPr>
      </w:pPr>
      <w:r>
        <w:rPr>
          <w:rFonts w:ascii="Arial Unicode MS" w:cs="Arial Unicode MS" w:hAnsi="Arial Unicode MS" w:eastAsia="Arial Unicode MS"/>
          <w:b w:val="0"/>
          <w:bCs w:val="0"/>
          <w:i w:val="0"/>
          <w:iCs w:val="0"/>
          <w:kern w:val="2"/>
          <w:sz w:val="24"/>
          <w:szCs w:val="24"/>
          <w:u w:color="000000"/>
          <w:rtl w:val="0"/>
          <w:lang w:val="en-US"/>
        </w:rPr>
        <w:br w:type="page"/>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b w:val="1"/>
          <w:bCs w:val="1"/>
          <w:kern w:val="2"/>
          <w:sz w:val="28"/>
          <w:szCs w:val="28"/>
          <w:u w:color="000000"/>
          <w:rtl w:val="0"/>
          <w:lang w:val="en-US"/>
        </w:rPr>
      </w:pPr>
      <w:r>
        <w:rPr>
          <w:b w:val="1"/>
          <w:bCs w:val="1"/>
          <w:kern w:val="2"/>
          <w:sz w:val="28"/>
          <w:szCs w:val="28"/>
          <w:u w:color="000000"/>
          <w:rtl w:val="0"/>
          <w:lang w:val="en-US"/>
        </w:rPr>
        <w:t xml:space="preserve">Introduction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Ulqinaku et al.</w:t>
      </w:r>
      <w:r>
        <w:rPr>
          <w:kern w:val="2"/>
          <w:sz w:val="24"/>
          <w:szCs w:val="24"/>
          <w:u w:color="000000"/>
          <w:rtl w:val="0"/>
          <w:lang w:val="en-US"/>
        </w:rPr>
        <w:t>’</w:t>
      </w:r>
      <w:r>
        <w:rPr>
          <w:kern w:val="2"/>
          <w:sz w:val="24"/>
          <w:szCs w:val="24"/>
          <w:u w:color="000000"/>
          <w:rtl w:val="0"/>
          <w:lang w:val="en-US"/>
        </w:rPr>
        <w:t xml:space="preserve">s (2023) article titled </w:t>
      </w:r>
      <w:r>
        <w:rPr>
          <w:kern w:val="2"/>
          <w:sz w:val="24"/>
          <w:szCs w:val="24"/>
          <w:u w:color="000000"/>
          <w:rtl w:val="0"/>
          <w:lang w:val="en-US"/>
        </w:rPr>
        <w:t>“</w:t>
      </w:r>
      <w:r>
        <w:rPr>
          <w:kern w:val="2"/>
          <w:sz w:val="24"/>
          <w:szCs w:val="24"/>
          <w:u w:color="000000"/>
          <w:rtl w:val="0"/>
          <w:lang w:val="en-US"/>
        </w:rPr>
        <w:t>Social media as a living laboratory for researchers: the relationship between linguistics and online user responses</w:t>
      </w:r>
      <w:r>
        <w:rPr>
          <w:kern w:val="2"/>
          <w:sz w:val="24"/>
          <w:szCs w:val="24"/>
          <w:u w:color="000000"/>
          <w:rtl w:val="0"/>
          <w:lang w:val="en-US"/>
        </w:rPr>
        <w:t xml:space="preserve">” </w:t>
      </w:r>
      <w:r>
        <w:rPr>
          <w:kern w:val="2"/>
          <w:sz w:val="24"/>
          <w:szCs w:val="24"/>
          <w:u w:color="000000"/>
          <w:rtl w:val="0"/>
          <w:lang w:val="en-US"/>
        </w:rPr>
        <w:t>primarily explores the relationships between social media languages and users</w:t>
      </w:r>
      <w:r>
        <w:rPr>
          <w:kern w:val="2"/>
          <w:sz w:val="24"/>
          <w:szCs w:val="24"/>
          <w:u w:color="000000"/>
          <w:rtl w:val="0"/>
          <w:lang w:val="en-US"/>
        </w:rPr>
        <w:t xml:space="preserve">’ </w:t>
      </w:r>
      <w:r>
        <w:rPr>
          <w:kern w:val="2"/>
          <w:sz w:val="24"/>
          <w:szCs w:val="24"/>
          <w:u w:color="000000"/>
          <w:rtl w:val="0"/>
          <w:lang w:val="en-US"/>
        </w:rPr>
        <w:t xml:space="preserve">behavior. The article was chosen to review because of its significance in exploring certain language patterns from linguistics perspectives in influencing the modern commercial marketing communication processes and effects. In this review, it will firstly analyze its scientific method or theoretical consideration. Next, it will critically review its methodology. Further, the research results and relevance to theory will be reviewed critically as well.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b w:val="1"/>
          <w:bCs w:val="1"/>
          <w:kern w:val="2"/>
          <w:sz w:val="24"/>
          <w:szCs w:val="24"/>
          <w:u w:color="000000"/>
          <w:rtl w:val="0"/>
          <w:lang w:val="en-US"/>
        </w:rPr>
      </w:pPr>
      <w:r>
        <w:rPr>
          <w:b w:val="1"/>
          <w:bCs w:val="1"/>
          <w:kern w:val="2"/>
          <w:sz w:val="28"/>
          <w:szCs w:val="28"/>
          <w:u w:color="000000"/>
          <w:rtl w:val="0"/>
          <w:lang w:val="en-US"/>
        </w:rPr>
        <w:t>Question 1: Scientific Method/theoretical Consideration</w:t>
      </w:r>
      <w:r>
        <w:rPr>
          <w:b w:val="1"/>
          <w:bCs w:val="1"/>
          <w:kern w:val="2"/>
          <w:sz w:val="24"/>
          <w:szCs w:val="24"/>
          <w:u w:color="000000"/>
          <w:rtl w:val="0"/>
          <w:lang w:val="en-US"/>
        </w:rPr>
        <w:t xml:space="preserve">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The overall theoretical foundation of the study was developed upon signaling theory. Signaling theory primarily examines how information imbalances between parties can be addressed, focusing on mechanisms that reduce asymmetry (Spence, 2002). It posits that signals help parties navigate these imbalances by providing insights into hidden or unobservable quality attributes (Spence, 2002). In this context, user-generated content (UGC) is considered a signaling mechanism. The study by Ulqinaku et al.</w:t>
      </w:r>
      <w:r>
        <w:rPr>
          <w:kern w:val="2"/>
          <w:sz w:val="24"/>
          <w:szCs w:val="24"/>
          <w:u w:color="000000"/>
          <w:rtl w:val="0"/>
          <w:lang w:val="en-US"/>
        </w:rPr>
        <w:t>’</w:t>
      </w:r>
      <w:r>
        <w:rPr>
          <w:kern w:val="2"/>
          <w:sz w:val="24"/>
          <w:szCs w:val="24"/>
          <w:u w:color="000000"/>
          <w:rtl w:val="0"/>
          <w:lang w:val="en-US"/>
        </w:rPr>
        <w:t>s (2023) was developed based on Spence</w:t>
      </w:r>
      <w:r>
        <w:rPr>
          <w:kern w:val="2"/>
          <w:sz w:val="24"/>
          <w:szCs w:val="24"/>
          <w:u w:color="000000"/>
          <w:rtl w:val="0"/>
          <w:lang w:val="en-US"/>
        </w:rPr>
        <w:t>’</w:t>
      </w:r>
      <w:r>
        <w:rPr>
          <w:kern w:val="2"/>
          <w:sz w:val="24"/>
          <w:szCs w:val="24"/>
          <w:u w:color="000000"/>
          <w:rtl w:val="0"/>
          <w:lang w:val="en-US"/>
        </w:rPr>
        <w:t xml:space="preserve">s (1978) framework which defined signals as characteristics of UGC that intentionally or unintentionally shape others' perceptions or communicate specific information. According to the theory, the inclusion of first-person pronouns can significantly influence how audiences interpret the narrative, affecting their perception of emotional depth, credibility, and trustworthiness (Stern et al., 2014). Social media platforms, in particular, foster novel and creative ways of signaling (Valsesia and Diehl, 2022). The content users share, the accounts they follow, the groups they engage with, and the language they use all act as signals reflecting their identity, opinions, experiences, and attitudes (Valsesia et al., 2020).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Specifically, Ulqinaku et al. (2023) focused more on language as a signal within UGC, differentiating between self-inclusive and non-self-inclusive language. Additionally, the emotional expressions conveyed in user-generated content are considered as signals that reveal users' emotional states and intentions, which in turn influence how others respond to the content (Hennig-Thurau et al., 2004). As the further developed research focus, Ulqinaku et al. (2023) aim to investigate how self-inclusive language</w:t>
      </w:r>
      <w:r>
        <w:rPr>
          <w:kern w:val="2"/>
          <w:sz w:val="24"/>
          <w:szCs w:val="24"/>
          <w:u w:color="000000"/>
          <w:rtl w:val="0"/>
          <w:lang w:val="en-US"/>
        </w:rPr>
        <w:t>—</w:t>
      </w:r>
      <w:r>
        <w:rPr>
          <w:kern w:val="2"/>
          <w:sz w:val="24"/>
          <w:szCs w:val="24"/>
          <w:u w:color="000000"/>
          <w:rtl w:val="0"/>
          <w:lang w:val="en-US"/>
        </w:rPr>
        <w:t xml:space="preserve">characterized by frequent use of first-person singular pronouns like </w:t>
      </w:r>
      <w:r>
        <w:rPr>
          <w:kern w:val="2"/>
          <w:sz w:val="24"/>
          <w:szCs w:val="24"/>
          <w:u w:color="000000"/>
          <w:rtl w:val="0"/>
          <w:lang w:val="en-US"/>
        </w:rPr>
        <w:t>“</w:t>
      </w:r>
      <w:r>
        <w:rPr>
          <w:kern w:val="2"/>
          <w:sz w:val="24"/>
          <w:szCs w:val="24"/>
          <w:u w:color="000000"/>
          <w:rtl w:val="0"/>
          <w:lang w:val="en-US"/>
        </w:rPr>
        <w:t>I</w:t>
      </w:r>
      <w:r>
        <w:rPr>
          <w:kern w:val="2"/>
          <w:sz w:val="24"/>
          <w:szCs w:val="24"/>
          <w:u w:color="000000"/>
          <w:rtl w:val="0"/>
          <w:lang w:val="en-US"/>
        </w:rPr>
        <w:t xml:space="preserve">” </w:t>
      </w:r>
      <w:r>
        <w:rPr>
          <w:kern w:val="2"/>
          <w:sz w:val="24"/>
          <w:szCs w:val="24"/>
          <w:u w:color="000000"/>
          <w:rtl w:val="0"/>
          <w:lang w:val="en-US"/>
        </w:rPr>
        <w:t xml:space="preserve">and </w:t>
      </w:r>
      <w:r>
        <w:rPr>
          <w:kern w:val="2"/>
          <w:sz w:val="24"/>
          <w:szCs w:val="24"/>
          <w:u w:color="000000"/>
          <w:rtl w:val="0"/>
          <w:lang w:val="en-US"/>
        </w:rPr>
        <w:t>“</w:t>
      </w:r>
      <w:r>
        <w:rPr>
          <w:kern w:val="2"/>
          <w:sz w:val="24"/>
          <w:szCs w:val="24"/>
          <w:u w:color="000000"/>
          <w:rtl w:val="0"/>
          <w:lang w:val="en-US"/>
        </w:rPr>
        <w:t>me</w:t>
      </w:r>
      <w:r>
        <w:rPr>
          <w:kern w:val="2"/>
          <w:sz w:val="24"/>
          <w:szCs w:val="24"/>
          <w:u w:color="000000"/>
          <w:rtl w:val="0"/>
          <w:lang w:val="en-US"/>
        </w:rPr>
        <w:t>”—</w:t>
      </w:r>
      <w:r>
        <w:rPr>
          <w:kern w:val="2"/>
          <w:sz w:val="24"/>
          <w:szCs w:val="24"/>
          <w:u w:color="000000"/>
          <w:rtl w:val="0"/>
          <w:lang w:val="en-US"/>
        </w:rPr>
        <w:t xml:space="preserve">affects the way content is received. This research also explores the impact of emotional positivity in user-generated posts on audience reactions. Furthermore, the study examines variations in these effects across four major social media platforms: Twitter, Facebook, Instagram, and online forums.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It is thought that Ulqinaku et al.</w:t>
      </w:r>
      <w:r>
        <w:rPr>
          <w:kern w:val="2"/>
          <w:sz w:val="24"/>
          <w:szCs w:val="24"/>
          <w:u w:color="000000"/>
          <w:rtl w:val="0"/>
          <w:lang w:val="en-US"/>
        </w:rPr>
        <w:t>’</w:t>
      </w:r>
      <w:r>
        <w:rPr>
          <w:kern w:val="2"/>
          <w:sz w:val="24"/>
          <w:szCs w:val="24"/>
          <w:u w:color="000000"/>
          <w:rtl w:val="0"/>
          <w:lang w:val="en-US"/>
        </w:rPr>
        <w:t>s (2023) research focus was the extension of existing scholars</w:t>
      </w:r>
      <w:r>
        <w:rPr>
          <w:kern w:val="2"/>
          <w:sz w:val="24"/>
          <w:szCs w:val="24"/>
          <w:u w:color="000000"/>
          <w:rtl w:val="0"/>
          <w:lang w:val="en-US"/>
        </w:rPr>
        <w:t xml:space="preserve">’ </w:t>
      </w:r>
      <w:r>
        <w:rPr>
          <w:kern w:val="2"/>
          <w:sz w:val="24"/>
          <w:szCs w:val="24"/>
          <w:u w:color="000000"/>
          <w:rtl w:val="0"/>
          <w:lang w:val="en-US"/>
        </w:rPr>
        <w:t>(eg. Besnier, 1990</w:t>
      </w:r>
      <w:r>
        <w:rPr>
          <w:kern w:val="2"/>
          <w:sz w:val="24"/>
          <w:szCs w:val="24"/>
          <w:u w:color="000000"/>
          <w:rtl w:val="0"/>
          <w:lang w:val="en-US"/>
        </w:rPr>
        <w:t xml:space="preserve">’ </w:t>
      </w:r>
      <w:r>
        <w:rPr>
          <w:kern w:val="2"/>
          <w:sz w:val="24"/>
          <w:szCs w:val="24"/>
          <w:u w:color="000000"/>
          <w:rtl w:val="0"/>
          <w:lang w:val="en-US"/>
        </w:rPr>
        <w:t>Spencer) research findings around the linguistic functions to influence users</w:t>
      </w:r>
      <w:r>
        <w:rPr>
          <w:kern w:val="2"/>
          <w:sz w:val="24"/>
          <w:szCs w:val="24"/>
          <w:u w:color="000000"/>
          <w:rtl w:val="0"/>
          <w:lang w:val="en-US"/>
        </w:rPr>
        <w:t xml:space="preserve">’ </w:t>
      </w:r>
      <w:r>
        <w:rPr>
          <w:kern w:val="2"/>
          <w:sz w:val="24"/>
          <w:szCs w:val="24"/>
          <w:u w:color="000000"/>
          <w:rtl w:val="0"/>
          <w:lang w:val="en-US"/>
        </w:rPr>
        <w:t>responses by focusing on researching the subtle linguistic features and their emotional undertones in shaping interactions with others and influence the outcomes of communication. Ulqinaku et al.</w:t>
      </w:r>
      <w:r>
        <w:rPr>
          <w:kern w:val="2"/>
          <w:sz w:val="24"/>
          <w:szCs w:val="24"/>
          <w:u w:color="000000"/>
          <w:rtl w:val="0"/>
          <w:lang w:val="en-US"/>
        </w:rPr>
        <w:t>’</w:t>
      </w:r>
      <w:r>
        <w:rPr>
          <w:kern w:val="2"/>
          <w:sz w:val="24"/>
          <w:szCs w:val="24"/>
          <w:u w:color="000000"/>
          <w:rtl w:val="0"/>
          <w:lang w:val="en-US"/>
        </w:rPr>
        <w:t xml:space="preserve">s (2023) research is thus meaning in fulfilling the gap of understanding how the language adopted by language users in their social media communication can hold their impacts on how other users may respond to that communication. To this, Ulqinaku et al. (2023) developed the independent variable of self-inclusive language, with moderator of emotional content characteristics (including negative emotional content measure, positive emotional content measure, and emotional positivity index). Specifically, Ulqinaku et al. (2023) tested the relationships between the emotional content characteristics (negative/positive emotional content, anger/happiness, sadness/fun, anxiety/love, and positivity index) in influencing the dependent variables of </w:t>
      </w:r>
      <w:r>
        <w:rPr>
          <w:kern w:val="2"/>
          <w:sz w:val="24"/>
          <w:szCs w:val="24"/>
          <w:u w:color="000000"/>
          <w:rtl w:val="0"/>
          <w:lang w:val="en-US"/>
        </w:rPr>
        <w:t>“</w:t>
      </w:r>
      <w:r>
        <w:rPr>
          <w:kern w:val="2"/>
          <w:sz w:val="24"/>
          <w:szCs w:val="24"/>
          <w:u w:color="000000"/>
          <w:rtl w:val="0"/>
          <w:lang w:val="en-US"/>
        </w:rPr>
        <w:t>use of self-inclusive language in user generated content</w:t>
      </w:r>
      <w:r>
        <w:rPr>
          <w:kern w:val="2"/>
          <w:sz w:val="24"/>
          <w:szCs w:val="24"/>
          <w:u w:color="000000"/>
          <w:rtl w:val="0"/>
          <w:lang w:val="en-US"/>
        </w:rPr>
        <w:t xml:space="preserve">” </w:t>
      </w:r>
      <w:r>
        <w:rPr>
          <w:kern w:val="2"/>
          <w:sz w:val="24"/>
          <w:szCs w:val="24"/>
          <w:u w:color="000000"/>
          <w:rtl w:val="0"/>
          <w:lang w:val="en-US"/>
        </w:rPr>
        <w:t xml:space="preserve">and </w:t>
      </w:r>
      <w:r>
        <w:rPr>
          <w:kern w:val="2"/>
          <w:sz w:val="24"/>
          <w:szCs w:val="24"/>
          <w:u w:color="000000"/>
          <w:rtl w:val="0"/>
          <w:lang w:val="en-US"/>
        </w:rPr>
        <w:t>“</w:t>
      </w:r>
      <w:r>
        <w:rPr>
          <w:kern w:val="2"/>
          <w:sz w:val="24"/>
          <w:szCs w:val="24"/>
          <w:u w:color="000000"/>
          <w:rtl w:val="0"/>
          <w:lang w:val="en-US"/>
        </w:rPr>
        <w:t>other users</w:t>
      </w:r>
      <w:r>
        <w:rPr>
          <w:kern w:val="2"/>
          <w:sz w:val="24"/>
          <w:szCs w:val="24"/>
          <w:u w:color="000000"/>
          <w:rtl w:val="0"/>
          <w:lang w:val="en-US"/>
        </w:rPr>
        <w:t xml:space="preserve">’ </w:t>
      </w:r>
      <w:r>
        <w:rPr>
          <w:kern w:val="2"/>
          <w:sz w:val="24"/>
          <w:szCs w:val="24"/>
          <w:u w:color="000000"/>
          <w:rtl w:val="0"/>
          <w:lang w:val="en-US"/>
        </w:rPr>
        <w:t>responses (number of likes).</w:t>
      </w:r>
      <w:r>
        <w:rPr>
          <w:kern w:val="2"/>
          <w:sz w:val="24"/>
          <w:szCs w:val="24"/>
          <w:u w:color="000000"/>
          <w:rtl w:val="0"/>
          <w:lang w:val="en-US"/>
        </w:rPr>
        <w:t xml:space="preserve">” </w:t>
      </w:r>
      <w:r>
        <w:rPr>
          <w:kern w:val="2"/>
          <w:sz w:val="24"/>
          <w:szCs w:val="24"/>
          <w:u w:color="000000"/>
          <w:rtl w:val="0"/>
          <w:lang w:val="en-US"/>
        </w:rPr>
        <w:t xml:space="preserve">Ulqinaku et al. (2023) assumed that the grater number of likes, the greater level of likes.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b w:val="1"/>
          <w:bCs w:val="1"/>
          <w:kern w:val="2"/>
          <w:sz w:val="28"/>
          <w:szCs w:val="28"/>
          <w:u w:color="000000"/>
          <w:rtl w:val="0"/>
          <w:lang w:val="en-US"/>
        </w:rPr>
      </w:pPr>
      <w:r>
        <w:rPr>
          <w:b w:val="1"/>
          <w:bCs w:val="1"/>
          <w:kern w:val="2"/>
          <w:sz w:val="28"/>
          <w:szCs w:val="28"/>
          <w:u w:color="000000"/>
          <w:rtl w:val="0"/>
          <w:lang w:val="en-US"/>
        </w:rPr>
        <w:t xml:space="preserve">Question 2: Methodology </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The study employs a quantitative analysis method to perform statistical modeling and hypothesis testing based on count-type variables from social media data, such as the number of likes received by tweets. To collect data, it uses a large volume of User-Generated Content (UGC) from social media platforms such as Twitter. The dataset comprises 656,910 tweets, including textual information and metadata, such as likes, the number of friends, and the number of followers. As outlined earlier, the study identifies several key variables for hypothesis testing. These include self-inclusive language, which measures how often tweets use self-referential words like "I" and "we," and sentiment metrics, which quantify the emotions expressed in the tweets</w:t>
      </w:r>
      <w:r>
        <w:rPr>
          <w:kern w:val="2"/>
          <w:sz w:val="24"/>
          <w:szCs w:val="24"/>
          <w:u w:color="000000"/>
          <w:rtl w:val="0"/>
          <w:lang w:val="en-US"/>
        </w:rPr>
        <w:t>—</w:t>
      </w:r>
      <w:r>
        <w:rPr>
          <w:kern w:val="2"/>
          <w:sz w:val="24"/>
          <w:szCs w:val="24"/>
          <w:u w:color="000000"/>
          <w:rtl w:val="0"/>
          <w:lang w:val="en-US"/>
        </w:rPr>
        <w:t>positive, negative, or specific emotions such as anger, sadness, and love</w:t>
      </w:r>
      <w:r>
        <w:rPr>
          <w:kern w:val="2"/>
          <w:sz w:val="24"/>
          <w:szCs w:val="24"/>
          <w:u w:color="000000"/>
          <w:rtl w:val="0"/>
          <w:lang w:val="en-US"/>
        </w:rPr>
        <w:t>—</w:t>
      </w:r>
      <w:r>
        <w:rPr>
          <w:kern w:val="2"/>
          <w:sz w:val="24"/>
          <w:szCs w:val="24"/>
          <w:u w:color="000000"/>
          <w:rtl w:val="0"/>
          <w:lang w:val="en-US"/>
        </w:rPr>
        <w:t>using natural language processing techniques. Control variables, such as word count, the frequency of Netspeak, and the user</w:t>
      </w:r>
      <w:r>
        <w:rPr>
          <w:kern w:val="2"/>
          <w:sz w:val="24"/>
          <w:szCs w:val="24"/>
          <w:u w:color="000000"/>
          <w:rtl w:val="0"/>
          <w:lang w:val="en-US"/>
        </w:rPr>
        <w:t>’</w:t>
      </w:r>
      <w:r>
        <w:rPr>
          <w:kern w:val="2"/>
          <w:sz w:val="24"/>
          <w:szCs w:val="24"/>
          <w:u w:color="000000"/>
          <w:rtl w:val="0"/>
          <w:lang w:val="en-US"/>
        </w:rPr>
        <w:t xml:space="preserve">s number of friends and followers, are also incorporated. </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The primary methods of data analysis include regression analysis, interactive effect analysis, cross-platform analysis, and robustness testing. Specifically, Negative Binomial Regression is employed to model scenarios where the dependent variable is count data, such as the number of likes. Two types of models are used: those that exclude control variables and those that include them, such as word count, slang, and the number of friends and followers. Interactive effect analysis focuses on the influence of interactions between self-referential language and emotions</w:t>
      </w:r>
      <w:r>
        <w:rPr>
          <w:kern w:val="2"/>
          <w:sz w:val="24"/>
          <w:szCs w:val="24"/>
          <w:u w:color="000000"/>
          <w:rtl w:val="0"/>
          <w:lang w:val="en-US"/>
        </w:rPr>
        <w:t>—</w:t>
      </w:r>
      <w:r>
        <w:rPr>
          <w:kern w:val="2"/>
          <w:sz w:val="24"/>
          <w:szCs w:val="24"/>
          <w:u w:color="000000"/>
          <w:rtl w:val="0"/>
          <w:lang w:val="en-US"/>
        </w:rPr>
        <w:t>positive, negative, or specific</w:t>
      </w:r>
      <w:r>
        <w:rPr>
          <w:kern w:val="2"/>
          <w:sz w:val="24"/>
          <w:szCs w:val="24"/>
          <w:u w:color="000000"/>
          <w:rtl w:val="0"/>
          <w:lang w:val="en-US"/>
        </w:rPr>
        <w:t>—</w:t>
      </w:r>
      <w:r>
        <w:rPr>
          <w:kern w:val="2"/>
          <w:sz w:val="24"/>
          <w:szCs w:val="24"/>
          <w:u w:color="000000"/>
          <w:rtl w:val="0"/>
          <w:lang w:val="en-US"/>
        </w:rPr>
        <w:t>on the number of likes. It also examines specific interaction effects, such as the interplay between negative emotions like anger, sadness, and anxiety and positive emotions like happiness, love, and fun, with self-referential language.</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To evaluate the methodologies or methods, it can be said that the selected quantitative method hold its advantages and disadvantages. A key benefit of quantitative research lies in its strong reliability and validity. Because the data collected is numerical, it minimizes the risk of errors and biases, making the findings more dependable and easier to replicate, eg. in the process of examining the large sample size the social media posts. Furthermore, employing statistical analysis ensures the accuracy and validity of the collected data, enhancing the overall trustworthiness of the results through testing the hypothesis between independent variables and dependent variables to get to know the relationships between them (Savela, 2018). However, the disadvantages are also notable. One significant limitation of quantitative research is the tendency to focus narrowly, and often lacking depth in exploring complex phenomenon in exploring the relationships between linguistic features and audiences</w:t>
      </w:r>
      <w:r>
        <w:rPr>
          <w:kern w:val="2"/>
          <w:sz w:val="24"/>
          <w:szCs w:val="24"/>
          <w:u w:color="000000"/>
          <w:rtl w:val="0"/>
          <w:lang w:val="en-US"/>
        </w:rPr>
        <w:t xml:space="preserve">’ </w:t>
      </w:r>
      <w:r>
        <w:rPr>
          <w:kern w:val="2"/>
          <w:sz w:val="24"/>
          <w:szCs w:val="24"/>
          <w:u w:color="000000"/>
          <w:rtl w:val="0"/>
          <w:lang w:val="en-US"/>
        </w:rPr>
        <w:t xml:space="preserve">reactions on social media. Although the researchers have emphasized numerical data, they may unable to capture the nuanced context needed for a more comprehensive understanding of the research problem, potentially resulting in less meaningful conclusions (Savela, 2018). Additionally, this research approach was also lack adaptability during the research process, so it is thought that an alternative approach of mixed methodology can be more workable. </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 xml:space="preserve">For the alternative approach, mixed research methodology, it means that researchers may integrate qualitative research methods into the existing quantitative research approach to not only test the hypothesis based on the large volume of social media post data, but also draws the insights, opinions, feeling, and ideas from human participants to dig into their in-depth insights about their emotional responses, their ideas and their thoughts about the different linguistic patterns on social media. Mixed-methods approaches play a vital role in comprehensively exploring a research question by addressing both the "what" of a situation and the "why" or "how," such as understanding meanings, norms, and values. By integrating the strengths of two distinct methodologies, mixed-methods research offers diverse perspectives on the topic under study (Almeida, 2018). This approach can enable researchers to capture a complete picture, combining insights gained from interviews or observations with population-level data obtained through quantified data analysis (Almeida, 2018). Such integration enhances both the depth and breadth of the analysis, enriching the overall understanding of the subject.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b w:val="1"/>
          <w:bCs w:val="1"/>
          <w:kern w:val="2"/>
          <w:sz w:val="24"/>
          <w:szCs w:val="24"/>
          <w:u w:color="000000"/>
          <w:rtl w:val="0"/>
          <w:lang w:val="en-US"/>
        </w:rPr>
      </w:pPr>
      <w:r>
        <w:rPr>
          <w:b w:val="1"/>
          <w:bCs w:val="1"/>
          <w:kern w:val="2"/>
          <w:sz w:val="28"/>
          <w:szCs w:val="28"/>
          <w:u w:color="000000"/>
          <w:rtl w:val="0"/>
          <w:lang w:val="en-US"/>
        </w:rPr>
        <w:t>Question 3: Results and Relevance to Theory</w:t>
      </w:r>
      <w:r>
        <w:rPr>
          <w:b w:val="1"/>
          <w:bCs w:val="1"/>
          <w:kern w:val="2"/>
          <w:sz w:val="24"/>
          <w:szCs w:val="24"/>
          <w:u w:color="000000"/>
          <w:rtl w:val="0"/>
          <w:lang w:val="en-US"/>
        </w:rPr>
        <w:t xml:space="preserve">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 xml:space="preserve">Through quantitative analysis, the study has revealed some results and research outcomes. First, it is found that there is a negative relationship between the use of self-inclusive language (such as "I," "my," "mine") in user-generated content and the number of responses (likes, comments) from other users across multiple social media platforms (Twitter, Instagram, Facebook, and forums). It also reveals that such negative relationship is most pronounced in forums, with Facebook showing the least negative effect. Instagram and Twitter reinforce this negative relationship, although Twitter's impact is slightly less detrimental than Instagram's. Additionally, it is also found that the emotional content of the posts moderates this relationship. For example, the associated negative emotions exacerbate the negative relationship between self-inclusive language and user responses while the positive emotions can mitigate the negative effects, especially happiness, which help lessen the detrimental impact of self-inclusive language.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These results support the theory on which the paper is based, specifically signaling theory (Spence, 1992; Connelly et al., 2011). As what has been outlined above, Signaling theory primarily examines how information imbalances between parties can be addressed, focusing on mechanisms that reduce asymmetry (Spence, 2002). It posits that signals help parties navigate these imbalances by providing insights into hidden or unobservable quality attributes. The study</w:t>
      </w:r>
      <w:r>
        <w:rPr>
          <w:kern w:val="2"/>
          <w:sz w:val="24"/>
          <w:szCs w:val="24"/>
          <w:u w:color="000000"/>
          <w:rtl w:val="0"/>
          <w:lang w:val="en-US"/>
        </w:rPr>
        <w:t>’</w:t>
      </w:r>
      <w:r>
        <w:rPr>
          <w:kern w:val="2"/>
          <w:sz w:val="24"/>
          <w:szCs w:val="24"/>
          <w:u w:color="000000"/>
          <w:rtl w:val="0"/>
          <w:lang w:val="en-US"/>
        </w:rPr>
        <w:t>s results support this theory</w:t>
      </w:r>
      <w:r>
        <w:rPr>
          <w:kern w:val="2"/>
          <w:sz w:val="24"/>
          <w:szCs w:val="24"/>
          <w:u w:color="000000"/>
          <w:rtl w:val="0"/>
          <w:lang w:val="en-US"/>
        </w:rPr>
        <w:t>’</w:t>
      </w:r>
      <w:r>
        <w:rPr>
          <w:kern w:val="2"/>
          <w:sz w:val="24"/>
          <w:szCs w:val="24"/>
          <w:u w:color="000000"/>
          <w:rtl w:val="0"/>
          <w:lang w:val="en-US"/>
        </w:rPr>
        <w:t xml:space="preserve">s assumptions as it revealed that self-inclusive language and emotions act as signals that influence the responses of other users. For example, through testing hypothesis that self-inclusive language in user-generated content will lead to fewer user responses (likes, comments), and that this relationship will vary by social media platform, it is found that self-inclusive language correlates with fewer responses, and this relationship is moderated by emotional contents. Therefore, it is thought that generally, the study results show positive relationships with signaling theory, and supports the theory-based assumptions.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 xml:space="preserve">Further, it is thought that the empirical cycle is mostly clear in terms of how data supports the hypothesis. Fundamentally, the research clearly demonstrated that both the type of linguistic features used (self-inclusive) and the emotional tone of the content influence user responses. But despite that, one potential area for further improvement comes from the link between self-focus (implied by self-inclusive language) and user responses. Although this study has speculated that self-inclusive language is closely linked to self-focus and a negative response, such mechanism is not explicitly tested or explained in detail. In this manner, it could be benefit from more empirical supports to strengthen the theoretical link between the signaling of self-focus and the resulting responses from other users. Therefore, the results of the research by Ulqinaku et al. (2023) generally support the signaling theory in linguistics studies, but there is some lack of clarity regarding the underlying psychological mechanism (self-focus) that explains the negative relationship between self-inclusive language and user responses., which could be an area for further research.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b w:val="1"/>
          <w:bCs w:val="1"/>
          <w:kern w:val="2"/>
          <w:sz w:val="28"/>
          <w:szCs w:val="28"/>
          <w:u w:color="000000"/>
          <w:rtl w:val="0"/>
          <w:lang w:val="en-US"/>
        </w:rPr>
      </w:pPr>
      <w:r>
        <w:rPr>
          <w:b w:val="1"/>
          <w:bCs w:val="1"/>
          <w:kern w:val="2"/>
          <w:sz w:val="28"/>
          <w:szCs w:val="28"/>
          <w:u w:color="000000"/>
          <w:rtl w:val="0"/>
          <w:lang w:val="en-US"/>
        </w:rPr>
        <w:t xml:space="preserve">Conclusions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 xml:space="preserve">To conclude, Ulqinaku et al.'s (2023) article provides valuable insights into how linguistic patterns, specifically self-inclusive language, influence user behavior on social media. The review has critically evaluated the study's scientific method, methodology, results, and its relevance to signaling theory. Through a critical review, it is found that the study was grounded in signaling theory, which suggests that language serves as a signal that shapes perceptions and reduces information asymmetry between parties. More specifically,  Ulqinaku et al. (2023) examined how self-inclusive language, characterized by the frequent use of first-person pronouns, and emotional content in user-generated content (UGC) act as signals influencing online interactions. The findings revealed a negative relationship between self-inclusive language and user responses across multiple platforms, with emotional content moderating this effect. Negative emotions amplified the negative relationship, while positive emotions, particularly happiness, mitigated it.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r>
        <w:rPr>
          <w:kern w:val="2"/>
          <w:sz w:val="24"/>
          <w:szCs w:val="24"/>
          <w:u w:color="000000"/>
          <w:rtl w:val="0"/>
          <w:lang w:val="en-US"/>
        </w:rPr>
        <w:t>Through further critical assessments on its methodology, it is also found that although the study's quantitative methodology</w:t>
      </w:r>
      <w:r>
        <w:rPr>
          <w:kern w:val="2"/>
          <w:sz w:val="24"/>
          <w:szCs w:val="24"/>
          <w:u w:color="000000"/>
          <w:rtl w:val="0"/>
          <w:lang w:val="en-US"/>
        </w:rPr>
        <w:t>—</w:t>
      </w:r>
      <w:r>
        <w:rPr>
          <w:kern w:val="2"/>
          <w:sz w:val="24"/>
          <w:szCs w:val="24"/>
          <w:u w:color="000000"/>
          <w:rtl w:val="0"/>
          <w:lang w:val="en-US"/>
        </w:rPr>
        <w:t>relying on large datasets from platforms like Twitter</w:t>
      </w:r>
      <w:r>
        <w:rPr>
          <w:kern w:val="2"/>
          <w:sz w:val="24"/>
          <w:szCs w:val="24"/>
          <w:u w:color="000000"/>
          <w:rtl w:val="0"/>
          <w:lang w:val="en-US"/>
        </w:rPr>
        <w:t>—</w:t>
      </w:r>
      <w:r>
        <w:rPr>
          <w:kern w:val="2"/>
          <w:sz w:val="24"/>
          <w:szCs w:val="24"/>
          <w:u w:color="000000"/>
          <w:rtl w:val="0"/>
          <w:lang w:val="en-US"/>
        </w:rPr>
        <w:t>provided reliable and valid results, it also had limitations. The narrow focus on numerical data may have overlooked the nuanced, qualitative aspects of user interactions. Therefore, it is thought that a mixed-methods approach could offer a more comprehensive understanding by integrating qualitative insights from user perceptions of linguistic features and emotional expressions. Despite these limitations, the results largely support the theoretical framework of signaling theory. In conclusion, while the research by Ulqinaku et al. (2023) makes a significant contribution to understanding the intersection of linguistics and social media user responses, it opens avenues for further research to refine and deepen these insights.</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kern w:val="2"/>
          <w:sz w:val="24"/>
          <w:szCs w:val="24"/>
          <w:u w:color="000000"/>
          <w:rtl w:val="0"/>
          <w:lang w:val="en-US"/>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rtl w:val="0"/>
        </w:rPr>
      </w:pPr>
      <w:r>
        <w:rPr>
          <w:rFonts w:ascii="Arial Unicode MS" w:cs="Arial Unicode MS" w:hAnsi="Arial Unicode MS" w:eastAsia="Arial Unicode MS"/>
          <w:b w:val="0"/>
          <w:bCs w:val="0"/>
          <w:i w:val="0"/>
          <w:iCs w:val="0"/>
          <w:kern w:val="2"/>
          <w:sz w:val="24"/>
          <w:szCs w:val="24"/>
          <w:u w:color="000000"/>
          <w:rtl w:val="0"/>
          <w:lang w:val="en-US"/>
        </w:rPr>
        <w:br w:type="page"/>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rFonts w:ascii="Times New Roman" w:cs="Times New Roman" w:hAnsi="Times New Roman" w:eastAsia="Times New Roman"/>
          <w:kern w:val="2"/>
          <w:sz w:val="24"/>
          <w:szCs w:val="24"/>
          <w:u w:color="000000"/>
          <w:rtl w:val="0"/>
          <w:lang w:val="en-US"/>
        </w:rPr>
      </w:pPr>
      <w:r>
        <w:rPr>
          <w:rFonts w:ascii="Times New Roman" w:hAnsi="Times New Roman"/>
          <w:kern w:val="2"/>
          <w:sz w:val="24"/>
          <w:szCs w:val="24"/>
          <w:u w:color="000000"/>
          <w:rtl w:val="0"/>
          <w:lang w:val="en-US"/>
        </w:rPr>
        <w:t xml:space="preserve">References </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rFonts w:ascii="Times New Roman" w:cs="Times New Roman" w:hAnsi="Times New Roman" w:eastAsia="Times New Roman"/>
          <w:kern w:val="2"/>
          <w:sz w:val="24"/>
          <w:szCs w:val="24"/>
          <w:u w:color="000000"/>
          <w:rtl w:val="0"/>
          <w:lang w:val="en-US"/>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Almeida, F. (2018). Strategies to perform a mixed methods study.</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European Journal of Education Studies</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Besnier, N. (1990). Language and affect.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Annual review of anthropology</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 pp.419-451.</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Connelly, B. L., Certo, S. T., Ireland, R. D., and Reutzel, C. R. (2011). Signaling theory: A review and assessment.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Journal of management</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37</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(1), pp.39-67.</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Savela, T. (2018). The advantages and disadvantages of quantitative methods in schoolscape research.</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Linguistics and Education</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44</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 pp.31-44.</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Spence, M. (2002). Signaling in retrospect and the informational structure of markets.</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American economic review</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92</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(3), pp.434-459.</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rFonts w:ascii="Times New Roman" w:cs="Times New Roman" w:hAnsi="Times New Roman" w:eastAsia="Times New Roman"/>
          <w:kern w:val="2"/>
          <w:sz w:val="24"/>
          <w:szCs w:val="24"/>
          <w:u w:color="000000"/>
          <w:rtl w:val="0"/>
          <w:lang w:val="en-US"/>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Spence, M. (1978). Job market signaling. In</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Uncertainty in economics</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(pp. 281-306). Academic Press.</w:t>
      </w: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both"/>
        <w:rPr>
          <w:rFonts w:ascii="Times New Roman" w:cs="Times New Roman" w:hAnsi="Times New Roman" w:eastAsia="Times New Roman"/>
          <w:kern w:val="2"/>
          <w:sz w:val="24"/>
          <w:szCs w:val="24"/>
          <w:u w:color="000000"/>
          <w:rtl w:val="0"/>
          <w:lang w:val="en-US"/>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kern w:val="0"/>
          <w:sz w:val="24"/>
          <w:szCs w:val="24"/>
          <w:u w:color="222222"/>
          <w:shd w:val="clear" w:color="auto" w:fill="ffffff"/>
          <w:rtl w:val="0"/>
          <w:lang w:val="en-US"/>
          <w14:textFill>
            <w14:solidFill>
              <w14:srgbClr w14:val="222222"/>
            </w14:solidFill>
          </w14:textFill>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Stern, I., Dukerich, J. M., and Zajac, E. (2014). Unmixed signals: How reputation and status affect alliance formation.</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Strategic Management Journal</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35</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(4), pp.512-531.</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Hennig-Thurau, T., Gwinner, K. P., Walsh, G., and Gremler, D. D. (2004). Electronic word-of-mouth via consumer-opinion platforms: what motivates consumers to articulate themselves on the internet?.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Journal of interactive marketing</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18</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(1), pp.38-52.</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Ulqinaku, A., Kadi</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ć</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-Maglajli</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ć</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 S., and Sarial-Abi, G. (2024). Social media as a living laboratory for researchers: the relationship between linguistics and online user responses.</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Internet Research</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34</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(5), pp.1744-1774.</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Valsesia, F., Proserpio, D., and Nunes, J. C. (2020). The positive effect of not following others on social media.</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Journal of Marketing Research</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57</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(6), pp.1152-1168.</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outline w:val="0"/>
          <w:color w:val="222222"/>
          <w:sz w:val="24"/>
          <w:szCs w:val="24"/>
          <w:u w:color="222222"/>
          <w:shd w:val="clear" w:color="auto" w:fill="ffffff"/>
          <w:rtl w:val="0"/>
          <w:lang w:val="en-US"/>
          <w14:textFill>
            <w14:solidFill>
              <w14:srgbClr w14:val="222222"/>
            </w14:solidFill>
          </w14:textFill>
        </w:rPr>
      </w:pP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spacing w:line="360" w:lineRule="auto"/>
        <w:ind w:left="0" w:right="0" w:firstLine="0"/>
        <w:jc w:val="left"/>
        <w:rPr>
          <w:rFonts w:ascii="Times New Roman" w:cs="Times New Roman" w:hAnsi="Times New Roman" w:eastAsia="Times New Roman"/>
          <w:kern w:val="2"/>
          <w:sz w:val="24"/>
          <w:szCs w:val="24"/>
          <w:u w:color="000000"/>
          <w:rtl w:val="0"/>
          <w:lang w:val="en-US"/>
        </w:rPr>
      </w:pP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Valsesia, F., and Diehl, K. (2022). Let me show you what I did versus what I have: Sharing experiential versus material purchases alters authenticity and liking of social media users.</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i w:val="1"/>
          <w:iCs w:val="1"/>
          <w:outline w:val="0"/>
          <w:color w:val="222222"/>
          <w:kern w:val="0"/>
          <w:sz w:val="24"/>
          <w:szCs w:val="24"/>
          <w:u w:color="222222"/>
          <w:rtl w:val="0"/>
          <w:lang w:val="en-US"/>
          <w14:textFill>
            <w14:solidFill>
              <w14:srgbClr w14:val="222222"/>
            </w14:solidFill>
          </w14:textFill>
        </w:rPr>
        <w:t>Journal of Consumer Research</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w:t>
      </w:r>
      <w:r>
        <w:rPr>
          <w:rFonts w:ascii="Times New Roman" w:hAnsi="Times New Roman" w:hint="default"/>
          <w:outline w:val="0"/>
          <w:color w:val="222222"/>
          <w:kern w:val="0"/>
          <w:sz w:val="24"/>
          <w:szCs w:val="24"/>
          <w:u w:color="222222"/>
          <w:shd w:val="clear" w:color="auto" w:fill="ffffff"/>
          <w:rtl w:val="0"/>
          <w:lang w:val="en-US"/>
          <w14:textFill>
            <w14:solidFill>
              <w14:srgbClr w14:val="222222"/>
            </w14:solidFill>
          </w14:textFill>
        </w:rPr>
        <w:t> </w:t>
      </w:r>
      <w:r>
        <w:rPr>
          <w:rFonts w:ascii="Times New Roman" w:hAnsi="Times New Roman"/>
          <w:outline w:val="0"/>
          <w:color w:val="222222"/>
          <w:kern w:val="0"/>
          <w:sz w:val="24"/>
          <w:szCs w:val="24"/>
          <w:u w:color="222222"/>
          <w:rtl w:val="0"/>
          <w:lang w:val="en-US"/>
          <w14:textFill>
            <w14:solidFill>
              <w14:srgbClr w14:val="222222"/>
            </w14:solidFill>
          </w14:textFill>
        </w:rPr>
        <w:t>49</w:t>
      </w:r>
      <w:r>
        <w:rPr>
          <w:rFonts w:ascii="Times New Roman" w:hAnsi="Times New Roman"/>
          <w:outline w:val="0"/>
          <w:color w:val="222222"/>
          <w:kern w:val="0"/>
          <w:sz w:val="24"/>
          <w:szCs w:val="24"/>
          <w:u w:color="222222"/>
          <w:shd w:val="clear" w:color="auto" w:fill="ffffff"/>
          <w:rtl w:val="0"/>
          <w:lang w:val="en-US"/>
          <w14:textFill>
            <w14:solidFill>
              <w14:srgbClr w14:val="222222"/>
            </w14:solidFill>
          </w14:textFill>
        </w:rPr>
        <w:t>(3), pp.430-449.</w:t>
      </w:r>
    </w:p>
    <w:p>
      <w:pPr>
        <w:pStyle w:val="默认"/>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ind w:left="0" w:right="0" w:firstLine="0"/>
        <w:jc w:val="left"/>
        <w:rPr>
          <w:rFonts w:ascii="Arial" w:cs="Arial" w:hAnsi="Arial" w:eastAsia="Arial"/>
          <w:caps w:val="0"/>
          <w:smallCaps w:val="0"/>
          <w:outline w:val="0"/>
          <w:color w:val="222222"/>
          <w:spacing w:val="0"/>
          <w:kern w:val="0"/>
          <w:sz w:val="26"/>
          <w:szCs w:val="26"/>
          <w:u w:val="none" w:color="222222"/>
          <w:shd w:val="clear" w:color="auto" w:fill="ffffff"/>
          <w:rtl w:val="0"/>
          <w:lang w:val="en-US"/>
          <w14:textFill>
            <w14:solidFill>
              <w14:srgbClr w14:val="222222"/>
            </w14:solidFill>
          </w14:textFill>
        </w:rPr>
      </w:pPr>
    </w:p>
    <w:p>
      <w:pPr>
        <w:pStyle w:val="默认"/>
        <w:widowControl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240"/>
        </w:tabs>
        <w:bidi w:val="0"/>
        <w:ind w:left="0" w:right="0" w:firstLine="0"/>
        <w:jc w:val="both"/>
        <w:rPr>
          <w:rtl w:val="0"/>
        </w:rPr>
      </w:pPr>
      <w:r>
        <w:rPr>
          <w:rFonts w:ascii="Calibri" w:cs="Calibri" w:hAnsi="Calibri" w:eastAsia="Calibri"/>
          <w:kern w:val="2"/>
          <w:sz w:val="21"/>
          <w:szCs w:val="21"/>
          <w:u w:color="000000"/>
          <w:rtl w:val="0"/>
          <w:lang w:val="en-US"/>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