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D9244" w14:textId="03AC9106" w:rsidR="006410E4" w:rsidRDefault="006410E4" w:rsidP="006F3B49">
      <w:pPr>
        <w:rPr>
          <w:rFonts w:ascii="Arial" w:hAnsi="Arial" w:cs="Arial"/>
          <w:sz w:val="24"/>
          <w:szCs w:val="24"/>
        </w:rPr>
      </w:pPr>
      <w:r>
        <w:rPr>
          <w:rFonts w:ascii="Arial" w:hAnsi="Arial" w:cs="Arial"/>
          <w:noProof/>
          <w:sz w:val="56"/>
          <w:szCs w:val="56"/>
        </w:rPr>
        <mc:AlternateContent>
          <mc:Choice Requires="wps">
            <w:drawing>
              <wp:anchor distT="0" distB="0" distL="114300" distR="114300" simplePos="0" relativeHeight="251659264" behindDoc="0" locked="0" layoutInCell="1" allowOverlap="1" wp14:anchorId="00AD22E8" wp14:editId="2CA6C669">
                <wp:simplePos x="0" y="0"/>
                <wp:positionH relativeFrom="margin">
                  <wp:align>center</wp:align>
                </wp:positionH>
                <wp:positionV relativeFrom="paragraph">
                  <wp:posOffset>-482444</wp:posOffset>
                </wp:positionV>
                <wp:extent cx="6753225" cy="9817735"/>
                <wp:effectExtent l="0" t="0" r="28575" b="12065"/>
                <wp:wrapNone/>
                <wp:docPr id="1604236924" name="Rectangle 1"/>
                <wp:cNvGraphicFramePr/>
                <a:graphic xmlns:a="http://schemas.openxmlformats.org/drawingml/2006/main">
                  <a:graphicData uri="http://schemas.microsoft.com/office/word/2010/wordprocessingShape">
                    <wps:wsp>
                      <wps:cNvSpPr/>
                      <wps:spPr>
                        <a:xfrm>
                          <a:off x="0" y="0"/>
                          <a:ext cx="6753225" cy="9817735"/>
                        </a:xfrm>
                        <a:prstGeom prst="rect">
                          <a:avLst/>
                        </a:prstGeom>
                        <a:noFill/>
                        <a:ln>
                          <a:solidFill>
                            <a:srgbClr val="FF006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206F1B" id="Rectangle 1" o:spid="_x0000_s1026" style="position:absolute;margin-left:0;margin-top:-38pt;width:531.75pt;height:773.0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" filled="f" strokecolor="#f06" strokeweight="1pt">
                <w10:wrap anchorx="margin"/>
              </v:rect>
            </w:pict>
          </mc:Fallback>
        </mc:AlternateContent>
      </w:r>
    </w:p>
    <w:p w14:paraId="5EDF4EC0" w14:textId="7AB137BA" w:rsidR="006410E4" w:rsidRDefault="006410E4" w:rsidP="006F3B49">
      <w:pPr>
        <w:rPr>
          <w:rFonts w:ascii="Arial" w:hAnsi="Arial" w:cs="Arial"/>
          <w:sz w:val="24"/>
          <w:szCs w:val="24"/>
        </w:rPr>
      </w:pPr>
    </w:p>
    <w:p w14:paraId="3408650B" w14:textId="7A3888E6" w:rsidR="006410E4" w:rsidRDefault="006410E4" w:rsidP="006F3B49">
      <w:pPr>
        <w:rPr>
          <w:rFonts w:ascii="Arial" w:hAnsi="Arial" w:cs="Arial"/>
          <w:sz w:val="24"/>
          <w:szCs w:val="24"/>
        </w:rPr>
      </w:pPr>
    </w:p>
    <w:p w14:paraId="7E341641" w14:textId="44A6EA55" w:rsidR="006410E4" w:rsidRDefault="006410E4" w:rsidP="006F3B49">
      <w:pPr>
        <w:rPr>
          <w:rFonts w:ascii="Arial" w:hAnsi="Arial" w:cs="Arial"/>
          <w:sz w:val="24"/>
          <w:szCs w:val="24"/>
        </w:rPr>
      </w:pPr>
    </w:p>
    <w:p w14:paraId="49A57B65" w14:textId="57CD8D24" w:rsidR="006410E4" w:rsidRDefault="006410E4" w:rsidP="006F3B49">
      <w:pPr>
        <w:rPr>
          <w:rFonts w:ascii="Arial" w:hAnsi="Arial" w:cs="Arial"/>
          <w:sz w:val="24"/>
          <w:szCs w:val="24"/>
        </w:rPr>
      </w:pPr>
    </w:p>
    <w:p w14:paraId="08E52A86" w14:textId="176A3AF5" w:rsidR="006410E4" w:rsidRDefault="00DE4D6D" w:rsidP="006410E4">
      <w:pPr>
        <w:jc w:val="center"/>
        <w:rPr>
          <w:rFonts w:ascii="Arial" w:hAnsi="Arial" w:cs="Arial"/>
          <w:sz w:val="56"/>
          <w:szCs w:val="56"/>
        </w:rPr>
      </w:pPr>
      <w:r>
        <w:rPr>
          <w:rFonts w:ascii="Arial" w:hAnsi="Arial" w:cs="Arial"/>
          <w:sz w:val="56"/>
          <w:szCs w:val="56"/>
        </w:rPr>
        <w:t>Research For Learning</w:t>
      </w:r>
    </w:p>
    <w:p w14:paraId="5A9D0AC1" w14:textId="166F4B09" w:rsidR="006410E4" w:rsidRDefault="006410E4" w:rsidP="006410E4">
      <w:pPr>
        <w:jc w:val="center"/>
        <w:rPr>
          <w:rFonts w:ascii="Arial" w:hAnsi="Arial" w:cs="Arial"/>
          <w:sz w:val="40"/>
          <w:szCs w:val="40"/>
        </w:rPr>
      </w:pPr>
      <w:r>
        <w:rPr>
          <w:rFonts w:ascii="Arial" w:hAnsi="Arial" w:cs="Arial"/>
          <w:sz w:val="40"/>
          <w:szCs w:val="40"/>
        </w:rPr>
        <w:t>Module: ECEY</w:t>
      </w:r>
      <w:r w:rsidR="00B61700">
        <w:rPr>
          <w:rFonts w:ascii="Arial" w:hAnsi="Arial" w:cs="Arial"/>
          <w:sz w:val="40"/>
          <w:szCs w:val="40"/>
        </w:rPr>
        <w:t>5010</w:t>
      </w:r>
    </w:p>
    <w:p w14:paraId="55B2712B" w14:textId="77777777" w:rsidR="006410E4" w:rsidRDefault="006410E4" w:rsidP="006410E4">
      <w:pPr>
        <w:jc w:val="center"/>
        <w:rPr>
          <w:rFonts w:ascii="Arial" w:hAnsi="Arial" w:cs="Arial"/>
          <w:sz w:val="40"/>
          <w:szCs w:val="40"/>
        </w:rPr>
      </w:pPr>
      <w:r>
        <w:rPr>
          <w:rFonts w:ascii="Arial" w:hAnsi="Arial" w:cs="Arial"/>
          <w:sz w:val="40"/>
          <w:szCs w:val="40"/>
        </w:rPr>
        <w:t>Student ID: 2507924</w:t>
      </w:r>
    </w:p>
    <w:p w14:paraId="39AC5D68" w14:textId="58904A79" w:rsidR="006410E4" w:rsidRDefault="006410E4" w:rsidP="006410E4">
      <w:pPr>
        <w:jc w:val="center"/>
        <w:rPr>
          <w:rFonts w:ascii="Arial" w:hAnsi="Arial" w:cs="Arial"/>
          <w:sz w:val="40"/>
          <w:szCs w:val="40"/>
        </w:rPr>
      </w:pPr>
      <w:r>
        <w:rPr>
          <w:rFonts w:ascii="Arial" w:hAnsi="Arial" w:cs="Arial"/>
          <w:sz w:val="40"/>
          <w:szCs w:val="40"/>
        </w:rPr>
        <w:t xml:space="preserve">Submission Date: </w:t>
      </w:r>
      <w:r w:rsidR="00B61700">
        <w:rPr>
          <w:rFonts w:ascii="Arial" w:hAnsi="Arial" w:cs="Arial"/>
          <w:sz w:val="40"/>
          <w:szCs w:val="40"/>
        </w:rPr>
        <w:t>17 May</w:t>
      </w:r>
      <w:r>
        <w:rPr>
          <w:rFonts w:ascii="Arial" w:hAnsi="Arial" w:cs="Arial"/>
          <w:sz w:val="40"/>
          <w:szCs w:val="40"/>
        </w:rPr>
        <w:t xml:space="preserve"> 2026</w:t>
      </w:r>
    </w:p>
    <w:p w14:paraId="24883001" w14:textId="77777777" w:rsidR="006410E4" w:rsidRDefault="006410E4" w:rsidP="006410E4">
      <w:pPr>
        <w:jc w:val="center"/>
        <w:rPr>
          <w:rFonts w:ascii="Arial" w:hAnsi="Arial" w:cs="Arial"/>
          <w:sz w:val="40"/>
          <w:szCs w:val="40"/>
        </w:rPr>
      </w:pPr>
      <w:r>
        <w:rPr>
          <w:rFonts w:ascii="Arial" w:hAnsi="Arial" w:cs="Arial"/>
          <w:sz w:val="40"/>
          <w:szCs w:val="40"/>
        </w:rPr>
        <w:t>Word Count: 1543</w:t>
      </w:r>
    </w:p>
    <w:p w14:paraId="5E7BFD12" w14:textId="13A2C6E4" w:rsidR="006410E4" w:rsidRDefault="006410E4" w:rsidP="006F3B49">
      <w:pPr>
        <w:rPr>
          <w:rFonts w:ascii="Arial" w:hAnsi="Arial" w:cs="Arial"/>
          <w:sz w:val="24"/>
          <w:szCs w:val="24"/>
        </w:rPr>
      </w:pPr>
    </w:p>
    <w:p w14:paraId="3B5E13E4" w14:textId="4722648C" w:rsidR="006410E4" w:rsidRDefault="006410E4" w:rsidP="006F3B49">
      <w:pPr>
        <w:rPr>
          <w:rFonts w:ascii="Arial" w:hAnsi="Arial" w:cs="Arial"/>
          <w:sz w:val="24"/>
          <w:szCs w:val="24"/>
        </w:rPr>
      </w:pPr>
    </w:p>
    <w:p w14:paraId="3599BB11" w14:textId="00CB2F0B" w:rsidR="006410E4" w:rsidRDefault="006410E4" w:rsidP="006F3B49">
      <w:pPr>
        <w:rPr>
          <w:rFonts w:ascii="Arial" w:hAnsi="Arial" w:cs="Arial"/>
          <w:sz w:val="24"/>
          <w:szCs w:val="24"/>
        </w:rPr>
      </w:pPr>
    </w:p>
    <w:p w14:paraId="25CE1F60" w14:textId="77777777" w:rsidR="006410E4" w:rsidRDefault="006410E4" w:rsidP="006410E4">
      <w:pPr>
        <w:jc w:val="center"/>
        <w:rPr>
          <w:rFonts w:ascii="Arial" w:hAnsi="Arial" w:cs="Arial"/>
          <w:sz w:val="32"/>
          <w:szCs w:val="32"/>
        </w:rPr>
      </w:pPr>
      <w:r w:rsidRPr="00E2414E">
        <w:rPr>
          <w:rFonts w:ascii="Arial" w:hAnsi="Arial" w:cs="Arial"/>
          <w:sz w:val="32"/>
          <w:szCs w:val="32"/>
        </w:rPr>
        <w:t xml:space="preserve">I </w:t>
      </w:r>
      <w:r>
        <w:rPr>
          <w:rFonts w:ascii="Arial" w:hAnsi="Arial" w:cs="Arial"/>
          <w:sz w:val="32"/>
          <w:szCs w:val="32"/>
        </w:rPr>
        <w:t>can</w:t>
      </w:r>
      <w:r w:rsidRPr="00E2414E">
        <w:rPr>
          <w:rFonts w:ascii="Arial" w:hAnsi="Arial" w:cs="Arial"/>
          <w:sz w:val="32"/>
          <w:szCs w:val="32"/>
        </w:rPr>
        <w:t xml:space="preserve"> confirm that I have not used any AI tools in the research and creation of this assignment. I can confirm that I have not presented any AI generated materials as my own work. I confirm I have copies of my drafts, notes, and other resources I used, which I may be asked to provide in evidence</w:t>
      </w:r>
      <w:r>
        <w:rPr>
          <w:rFonts w:ascii="Arial" w:hAnsi="Arial" w:cs="Arial"/>
          <w:sz w:val="32"/>
          <w:szCs w:val="32"/>
        </w:rPr>
        <w:t>.</w:t>
      </w:r>
    </w:p>
    <w:p w14:paraId="52361001" w14:textId="0C222354" w:rsidR="006410E4" w:rsidRDefault="006410E4" w:rsidP="006F3B49">
      <w:pPr>
        <w:rPr>
          <w:rFonts w:ascii="Arial" w:hAnsi="Arial" w:cs="Arial"/>
          <w:sz w:val="24"/>
          <w:szCs w:val="24"/>
        </w:rPr>
      </w:pPr>
    </w:p>
    <w:p w14:paraId="44469E98" w14:textId="46EF0A55" w:rsidR="006410E4" w:rsidRDefault="006410E4" w:rsidP="006F3B49">
      <w:pPr>
        <w:rPr>
          <w:rFonts w:ascii="Arial" w:hAnsi="Arial" w:cs="Arial"/>
          <w:sz w:val="24"/>
          <w:szCs w:val="24"/>
        </w:rPr>
      </w:pPr>
    </w:p>
    <w:p w14:paraId="633D8241" w14:textId="12E9F9A6" w:rsidR="006410E4" w:rsidRDefault="006410E4" w:rsidP="006F3B49">
      <w:pPr>
        <w:rPr>
          <w:rFonts w:ascii="Arial" w:hAnsi="Arial" w:cs="Arial"/>
          <w:sz w:val="24"/>
          <w:szCs w:val="24"/>
        </w:rPr>
      </w:pPr>
    </w:p>
    <w:p w14:paraId="21E7BF73" w14:textId="3A51190A" w:rsidR="006410E4" w:rsidRDefault="006410E4" w:rsidP="006F3B49">
      <w:pPr>
        <w:rPr>
          <w:rFonts w:ascii="Arial" w:hAnsi="Arial" w:cs="Arial"/>
          <w:sz w:val="24"/>
          <w:szCs w:val="24"/>
        </w:rPr>
      </w:pPr>
    </w:p>
    <w:p w14:paraId="1FFAC72F" w14:textId="4D6E97DF" w:rsidR="006410E4" w:rsidRDefault="006410E4" w:rsidP="006F3B49">
      <w:pPr>
        <w:rPr>
          <w:rFonts w:ascii="Arial" w:hAnsi="Arial" w:cs="Arial"/>
          <w:sz w:val="24"/>
          <w:szCs w:val="24"/>
        </w:rPr>
      </w:pPr>
    </w:p>
    <w:p w14:paraId="00B26E16" w14:textId="3FBA5183" w:rsidR="006410E4" w:rsidRDefault="006410E4" w:rsidP="006F3B49">
      <w:pPr>
        <w:rPr>
          <w:rFonts w:ascii="Arial" w:hAnsi="Arial" w:cs="Arial"/>
          <w:sz w:val="24"/>
          <w:szCs w:val="24"/>
        </w:rPr>
      </w:pPr>
    </w:p>
    <w:p w14:paraId="29394CB7" w14:textId="084DE43F" w:rsidR="006410E4" w:rsidRDefault="006410E4" w:rsidP="006F3B49">
      <w:pPr>
        <w:rPr>
          <w:rFonts w:ascii="Arial" w:hAnsi="Arial" w:cs="Arial"/>
          <w:sz w:val="24"/>
          <w:szCs w:val="24"/>
        </w:rPr>
      </w:pPr>
    </w:p>
    <w:p w14:paraId="52345597" w14:textId="74D49E9F" w:rsidR="006410E4" w:rsidRDefault="006410E4" w:rsidP="006F3B49">
      <w:pPr>
        <w:rPr>
          <w:rFonts w:ascii="Arial" w:hAnsi="Arial" w:cs="Arial"/>
          <w:sz w:val="24"/>
          <w:szCs w:val="24"/>
        </w:rPr>
      </w:pPr>
    </w:p>
    <w:p w14:paraId="5604DC7C" w14:textId="77777777" w:rsidR="00B61700" w:rsidRDefault="00B61700" w:rsidP="006F3B49">
      <w:pPr>
        <w:rPr>
          <w:rFonts w:ascii="Arial" w:hAnsi="Arial" w:cs="Arial"/>
          <w:b/>
          <w:bCs/>
          <w:sz w:val="24"/>
          <w:szCs w:val="24"/>
        </w:rPr>
      </w:pPr>
    </w:p>
    <w:p w14:paraId="2940FF26" w14:textId="3285E73D" w:rsidR="006F3B49" w:rsidRPr="00952D65" w:rsidRDefault="006F3B49" w:rsidP="006F3B49">
      <w:pPr>
        <w:rPr>
          <w:rFonts w:ascii="Arial" w:hAnsi="Arial" w:cs="Arial"/>
          <w:b/>
          <w:bCs/>
          <w:sz w:val="24"/>
          <w:szCs w:val="24"/>
        </w:rPr>
      </w:pPr>
      <w:r w:rsidRPr="00952D65">
        <w:rPr>
          <w:rFonts w:ascii="Arial" w:hAnsi="Arial" w:cs="Arial"/>
          <w:b/>
          <w:bCs/>
          <w:sz w:val="24"/>
          <w:szCs w:val="24"/>
        </w:rPr>
        <w:lastRenderedPageBreak/>
        <w:t>How does the use of technology influence the social development of young children in the early years?</w:t>
      </w:r>
    </w:p>
    <w:p w14:paraId="1BF32EE7" w14:textId="267BA109" w:rsidR="002B7FC9" w:rsidRDefault="0082284D" w:rsidP="00FF6122">
      <w:pPr>
        <w:rPr>
          <w:rFonts w:ascii="Arial" w:hAnsi="Arial" w:cs="Arial"/>
          <w:color w:val="EE0000"/>
          <w:sz w:val="24"/>
          <w:szCs w:val="24"/>
        </w:rPr>
      </w:pPr>
      <w:r>
        <w:rPr>
          <w:rFonts w:ascii="Arial" w:hAnsi="Arial" w:cs="Arial"/>
          <w:sz w:val="24"/>
          <w:szCs w:val="24"/>
          <w:u w:val="single"/>
        </w:rPr>
        <w:t xml:space="preserve">Section 1 </w:t>
      </w:r>
    </w:p>
    <w:p w14:paraId="348E6B88" w14:textId="06A39675" w:rsidR="00D34CE3" w:rsidRPr="00FF6122" w:rsidRDefault="00FF6122" w:rsidP="00334DED">
      <w:pPr>
        <w:rPr>
          <w:rFonts w:ascii="Arial" w:hAnsi="Arial" w:cs="Arial"/>
          <w:b/>
          <w:bCs/>
          <w:sz w:val="24"/>
          <w:szCs w:val="24"/>
          <w:u w:val="single"/>
        </w:rPr>
      </w:pPr>
      <w:r w:rsidRPr="00FF6122">
        <w:rPr>
          <w:rFonts w:ascii="Arial" w:hAnsi="Arial" w:cs="Arial"/>
          <w:b/>
          <w:bCs/>
          <w:sz w:val="24"/>
          <w:szCs w:val="24"/>
          <w:u w:val="single"/>
        </w:rPr>
        <w:t xml:space="preserve">Literature Review </w:t>
      </w:r>
    </w:p>
    <w:p w14:paraId="277D1C0C" w14:textId="77777777" w:rsidR="003B17FA" w:rsidRDefault="00E461B1" w:rsidP="000403AD">
      <w:pPr>
        <w:spacing w:line="360" w:lineRule="auto"/>
        <w:rPr>
          <w:rFonts w:ascii="Arial" w:hAnsi="Arial" w:cs="Arial"/>
          <w:sz w:val="24"/>
          <w:szCs w:val="24"/>
        </w:rPr>
      </w:pPr>
      <w:r w:rsidRPr="00E461B1">
        <w:rPr>
          <w:rFonts w:ascii="Arial" w:hAnsi="Arial" w:cs="Arial"/>
          <w:sz w:val="24"/>
          <w:szCs w:val="24"/>
        </w:rPr>
        <w:t xml:space="preserve">Understanding how technology influences young children’s social development is increasingly important as digital devices become part of everyday life. Children now encounter screens in both home and early years settings, shaping how they communicate and interact with others. This topic was chosen because social development is essential for children’s wellbeing, confidence, and future relationships. </w:t>
      </w:r>
      <w:r w:rsidR="007F6994">
        <w:rPr>
          <w:rFonts w:ascii="Arial" w:hAnsi="Arial" w:cs="Arial"/>
          <w:sz w:val="24"/>
          <w:szCs w:val="24"/>
        </w:rPr>
        <w:t xml:space="preserve">John and Bates (2024) </w:t>
      </w:r>
      <w:r w:rsidR="00067386" w:rsidRPr="00067386">
        <w:rPr>
          <w:rFonts w:ascii="Arial" w:hAnsi="Arial" w:cs="Arial"/>
          <w:sz w:val="24"/>
          <w:szCs w:val="24"/>
        </w:rPr>
        <w:t xml:space="preserve">explain that technology can </w:t>
      </w:r>
      <w:r w:rsidR="00797643">
        <w:rPr>
          <w:rFonts w:ascii="Arial" w:hAnsi="Arial" w:cs="Arial"/>
          <w:sz w:val="24"/>
          <w:szCs w:val="24"/>
        </w:rPr>
        <w:t xml:space="preserve">shape social development is both positive and negative ways, </w:t>
      </w:r>
      <w:r w:rsidR="00067386" w:rsidRPr="00067386">
        <w:rPr>
          <w:rFonts w:ascii="Arial" w:hAnsi="Arial" w:cs="Arial"/>
          <w:sz w:val="24"/>
          <w:szCs w:val="24"/>
        </w:rPr>
        <w:t xml:space="preserve">depending on how it is used. </w:t>
      </w:r>
      <w:r w:rsidR="00797643">
        <w:rPr>
          <w:rFonts w:ascii="Arial" w:hAnsi="Arial" w:cs="Arial"/>
          <w:sz w:val="24"/>
          <w:szCs w:val="24"/>
        </w:rPr>
        <w:t>Highlighting that w</w:t>
      </w:r>
      <w:r w:rsidR="00067386" w:rsidRPr="00067386">
        <w:rPr>
          <w:rFonts w:ascii="Arial" w:hAnsi="Arial" w:cs="Arial"/>
          <w:sz w:val="24"/>
          <w:szCs w:val="24"/>
        </w:rPr>
        <w:t>hen children engage with high</w:t>
      </w:r>
      <w:r w:rsidR="00067386" w:rsidRPr="00067386">
        <w:rPr>
          <w:rFonts w:ascii="Arial" w:hAnsi="Arial" w:cs="Arial"/>
          <w:sz w:val="24"/>
          <w:szCs w:val="24"/>
        </w:rPr>
        <w:noBreakHyphen/>
        <w:t>quality, interactive digital tools that encourage turn</w:t>
      </w:r>
      <w:r w:rsidR="00067386" w:rsidRPr="00067386">
        <w:rPr>
          <w:rFonts w:ascii="Arial" w:hAnsi="Arial" w:cs="Arial"/>
          <w:sz w:val="24"/>
          <w:szCs w:val="24"/>
        </w:rPr>
        <w:noBreakHyphen/>
        <w:t>taking, empathy, communication, and shared problem</w:t>
      </w:r>
      <w:r w:rsidR="00067386" w:rsidRPr="00067386">
        <w:rPr>
          <w:rFonts w:ascii="Arial" w:hAnsi="Arial" w:cs="Arial"/>
          <w:sz w:val="24"/>
          <w:szCs w:val="24"/>
        </w:rPr>
        <w:noBreakHyphen/>
        <w:t xml:space="preserve">solving, technology can positively support their social development. </w:t>
      </w:r>
      <w:r w:rsidR="0056082B">
        <w:rPr>
          <w:rFonts w:ascii="Arial" w:hAnsi="Arial" w:cs="Arial"/>
          <w:sz w:val="24"/>
          <w:szCs w:val="24"/>
        </w:rPr>
        <w:t xml:space="preserve"> However, </w:t>
      </w:r>
      <w:r w:rsidR="00636AAA">
        <w:rPr>
          <w:rFonts w:ascii="Arial" w:hAnsi="Arial" w:cs="Arial"/>
          <w:sz w:val="24"/>
          <w:szCs w:val="24"/>
        </w:rPr>
        <w:t>t</w:t>
      </w:r>
      <w:r w:rsidR="0056082B">
        <w:rPr>
          <w:rFonts w:ascii="Arial" w:hAnsi="Arial" w:cs="Arial"/>
          <w:sz w:val="24"/>
          <w:szCs w:val="24"/>
        </w:rPr>
        <w:t xml:space="preserve">oo much </w:t>
      </w:r>
      <w:r w:rsidR="0056082B" w:rsidRPr="00067386">
        <w:rPr>
          <w:rFonts w:ascii="Arial" w:hAnsi="Arial" w:cs="Arial"/>
          <w:sz w:val="24"/>
          <w:szCs w:val="24"/>
        </w:rPr>
        <w:t>screen time</w:t>
      </w:r>
      <w:r w:rsidR="0056082B">
        <w:rPr>
          <w:rFonts w:ascii="Arial" w:hAnsi="Arial" w:cs="Arial"/>
          <w:sz w:val="24"/>
          <w:szCs w:val="24"/>
        </w:rPr>
        <w:t xml:space="preserve"> and </w:t>
      </w:r>
      <w:r w:rsidR="0056082B" w:rsidRPr="00067386">
        <w:rPr>
          <w:rFonts w:ascii="Arial" w:hAnsi="Arial" w:cs="Arial"/>
          <w:sz w:val="24"/>
          <w:szCs w:val="24"/>
        </w:rPr>
        <w:t xml:space="preserve">overstimulating content can reduce opportunities for </w:t>
      </w:r>
      <w:r w:rsidR="0056082B">
        <w:rPr>
          <w:rFonts w:ascii="Arial" w:hAnsi="Arial" w:cs="Arial"/>
          <w:sz w:val="24"/>
          <w:szCs w:val="24"/>
        </w:rPr>
        <w:t xml:space="preserve">children to experience </w:t>
      </w:r>
      <w:r w:rsidR="0056082B" w:rsidRPr="00067386">
        <w:rPr>
          <w:rFonts w:ascii="Arial" w:hAnsi="Arial" w:cs="Arial"/>
          <w:sz w:val="24"/>
          <w:szCs w:val="24"/>
        </w:rPr>
        <w:t>real</w:t>
      </w:r>
      <w:r w:rsidR="0056082B" w:rsidRPr="00067386">
        <w:rPr>
          <w:rFonts w:ascii="Arial" w:hAnsi="Arial" w:cs="Arial"/>
          <w:sz w:val="24"/>
          <w:szCs w:val="24"/>
        </w:rPr>
        <w:noBreakHyphen/>
        <w:t>world play, communication, and emotional regulation</w:t>
      </w:r>
      <w:r w:rsidR="00636AAA">
        <w:rPr>
          <w:rFonts w:ascii="Arial" w:hAnsi="Arial" w:cs="Arial"/>
          <w:sz w:val="24"/>
          <w:szCs w:val="24"/>
        </w:rPr>
        <w:t xml:space="preserve">. </w:t>
      </w:r>
    </w:p>
    <w:p w14:paraId="644C03FF" w14:textId="65DE9814" w:rsidR="005F64EB" w:rsidRDefault="00606DF4" w:rsidP="000403AD">
      <w:pPr>
        <w:spacing w:line="360" w:lineRule="auto"/>
        <w:rPr>
          <w:rFonts w:ascii="Arial" w:hAnsi="Arial" w:cs="Arial"/>
          <w:sz w:val="24"/>
          <w:szCs w:val="24"/>
        </w:rPr>
      </w:pPr>
      <w:r>
        <w:rPr>
          <w:rFonts w:ascii="Arial" w:hAnsi="Arial" w:cs="Arial"/>
          <w:sz w:val="24"/>
          <w:szCs w:val="24"/>
        </w:rPr>
        <w:t xml:space="preserve">John and Bates (2024) research links closely with </w:t>
      </w:r>
      <w:proofErr w:type="spellStart"/>
      <w:r>
        <w:rPr>
          <w:rFonts w:ascii="Arial" w:hAnsi="Arial" w:cs="Arial"/>
          <w:sz w:val="24"/>
          <w:szCs w:val="24"/>
        </w:rPr>
        <w:t>Vygotskys</w:t>
      </w:r>
      <w:proofErr w:type="spellEnd"/>
      <w:r>
        <w:rPr>
          <w:rFonts w:ascii="Arial" w:hAnsi="Arial" w:cs="Arial"/>
          <w:sz w:val="24"/>
          <w:szCs w:val="24"/>
        </w:rPr>
        <w:t xml:space="preserve"> sociocultural theory as it focuses on</w:t>
      </w:r>
      <w:r w:rsidR="00636AAA">
        <w:rPr>
          <w:rFonts w:ascii="Arial" w:hAnsi="Arial" w:cs="Arial"/>
          <w:sz w:val="24"/>
          <w:szCs w:val="24"/>
        </w:rPr>
        <w:t xml:space="preserve"> adult</w:t>
      </w:r>
      <w:r>
        <w:rPr>
          <w:rFonts w:ascii="Arial" w:hAnsi="Arial" w:cs="Arial"/>
          <w:sz w:val="24"/>
          <w:szCs w:val="24"/>
        </w:rPr>
        <w:t xml:space="preserve"> scaffolding throughout the research. Emphasising that children’s social development benefits the most when adults guide digital experiences and encourage shared interaction through helping children understand emotions, talking about what they see and help them navigate and make sense of the situatio</w:t>
      </w:r>
      <w:r w:rsidR="00636AAA">
        <w:rPr>
          <w:rFonts w:ascii="Arial" w:hAnsi="Arial" w:cs="Arial"/>
          <w:sz w:val="24"/>
          <w:szCs w:val="24"/>
        </w:rPr>
        <w:t xml:space="preserve">n </w:t>
      </w:r>
      <w:r>
        <w:rPr>
          <w:rFonts w:ascii="Arial" w:hAnsi="Arial" w:cs="Arial"/>
          <w:sz w:val="24"/>
          <w:szCs w:val="24"/>
        </w:rPr>
        <w:t xml:space="preserve">(Vygotsky and Cole, 1978). </w:t>
      </w:r>
      <w:r w:rsidR="0046086B" w:rsidRPr="0046086B">
        <w:rPr>
          <w:rFonts w:ascii="Arial" w:hAnsi="Arial" w:cs="Arial"/>
          <w:sz w:val="24"/>
          <w:szCs w:val="24"/>
        </w:rPr>
        <w:t xml:space="preserve">While </w:t>
      </w:r>
      <w:r w:rsidR="00334DED">
        <w:rPr>
          <w:rFonts w:ascii="Arial" w:hAnsi="Arial" w:cs="Arial"/>
          <w:sz w:val="24"/>
          <w:szCs w:val="24"/>
        </w:rPr>
        <w:t>John and Bates (2024)</w:t>
      </w:r>
      <w:r w:rsidR="007D17F0">
        <w:rPr>
          <w:rFonts w:ascii="Arial" w:hAnsi="Arial" w:cs="Arial"/>
          <w:sz w:val="24"/>
          <w:szCs w:val="24"/>
        </w:rPr>
        <w:t xml:space="preserve"> suggest</w:t>
      </w:r>
      <w:r w:rsidR="0046086B" w:rsidRPr="0046086B">
        <w:rPr>
          <w:rFonts w:ascii="Arial" w:hAnsi="Arial" w:cs="Arial"/>
          <w:sz w:val="24"/>
          <w:szCs w:val="24"/>
        </w:rPr>
        <w:t xml:space="preserve"> that technology may reduce face</w:t>
      </w:r>
      <w:r w:rsidR="0046086B" w:rsidRPr="0046086B">
        <w:rPr>
          <w:rFonts w:ascii="Arial" w:hAnsi="Arial" w:cs="Arial"/>
          <w:sz w:val="24"/>
          <w:szCs w:val="24"/>
        </w:rPr>
        <w:noBreakHyphen/>
        <w:t>to</w:t>
      </w:r>
      <w:r w:rsidR="0046086B" w:rsidRPr="0046086B">
        <w:rPr>
          <w:rFonts w:ascii="Arial" w:hAnsi="Arial" w:cs="Arial"/>
          <w:sz w:val="24"/>
          <w:szCs w:val="24"/>
        </w:rPr>
        <w:noBreakHyphen/>
        <w:t>face communication</w:t>
      </w:r>
      <w:r w:rsidR="006E1C5A">
        <w:rPr>
          <w:rFonts w:ascii="Arial" w:hAnsi="Arial" w:cs="Arial"/>
          <w:sz w:val="24"/>
          <w:szCs w:val="24"/>
        </w:rPr>
        <w:t xml:space="preserve"> and social opportunities</w:t>
      </w:r>
      <w:r w:rsidR="0046086B" w:rsidRPr="0046086B">
        <w:rPr>
          <w:rFonts w:ascii="Arial" w:hAnsi="Arial" w:cs="Arial"/>
          <w:sz w:val="24"/>
          <w:szCs w:val="24"/>
        </w:rPr>
        <w:t xml:space="preserve">, </w:t>
      </w:r>
      <w:r w:rsidR="00334DED" w:rsidRPr="00FB5056">
        <w:rPr>
          <w:rFonts w:ascii="Arial" w:hAnsi="Arial" w:cs="Arial"/>
          <w:sz w:val="24"/>
          <w:szCs w:val="24"/>
        </w:rPr>
        <w:t xml:space="preserve">Disney and Geng’s (2022) observational study </w:t>
      </w:r>
      <w:r w:rsidR="0046086B" w:rsidRPr="0046086B">
        <w:rPr>
          <w:rFonts w:ascii="Arial" w:hAnsi="Arial" w:cs="Arial"/>
          <w:sz w:val="24"/>
          <w:szCs w:val="24"/>
        </w:rPr>
        <w:t>provides evidence that digital play can still create meaningful social moments. T</w:t>
      </w:r>
      <w:r w:rsidR="00334DED">
        <w:rPr>
          <w:rFonts w:ascii="Arial" w:hAnsi="Arial" w:cs="Arial"/>
          <w:sz w:val="24"/>
          <w:szCs w:val="24"/>
        </w:rPr>
        <w:t xml:space="preserve">he </w:t>
      </w:r>
      <w:r w:rsidR="00F47F14">
        <w:rPr>
          <w:rFonts w:ascii="Arial" w:hAnsi="Arial" w:cs="Arial"/>
          <w:sz w:val="24"/>
          <w:szCs w:val="24"/>
        </w:rPr>
        <w:t xml:space="preserve">information from their </w:t>
      </w:r>
      <w:r w:rsidR="00334DED" w:rsidRPr="00FB5056">
        <w:rPr>
          <w:rFonts w:ascii="Arial" w:hAnsi="Arial" w:cs="Arial"/>
          <w:sz w:val="24"/>
          <w:szCs w:val="24"/>
        </w:rPr>
        <w:t>observational study shows that even without adult direction, children naturally interact socially during digital play by helping each other, seeking help, and engaging through gestures</w:t>
      </w:r>
      <w:r w:rsidR="00F47F14">
        <w:rPr>
          <w:rFonts w:ascii="Arial" w:hAnsi="Arial" w:cs="Arial"/>
          <w:sz w:val="24"/>
          <w:szCs w:val="24"/>
        </w:rPr>
        <w:t>, facial expressions</w:t>
      </w:r>
      <w:r w:rsidR="00334DED" w:rsidRPr="00FB5056">
        <w:rPr>
          <w:rFonts w:ascii="Arial" w:hAnsi="Arial" w:cs="Arial"/>
          <w:sz w:val="24"/>
          <w:szCs w:val="24"/>
        </w:rPr>
        <w:t xml:space="preserve"> and shared attention. Although </w:t>
      </w:r>
      <w:r w:rsidR="00CF18F7">
        <w:rPr>
          <w:rFonts w:ascii="Arial" w:hAnsi="Arial" w:cs="Arial"/>
          <w:sz w:val="24"/>
          <w:szCs w:val="24"/>
        </w:rPr>
        <w:t xml:space="preserve">findings showed </w:t>
      </w:r>
      <w:r w:rsidR="00334DED" w:rsidRPr="00FB5056">
        <w:rPr>
          <w:rFonts w:ascii="Arial" w:hAnsi="Arial" w:cs="Arial"/>
          <w:sz w:val="24"/>
          <w:szCs w:val="24"/>
        </w:rPr>
        <w:t>verbal language was the lowest</w:t>
      </w:r>
      <w:r w:rsidR="00334DED" w:rsidRPr="00FB5056">
        <w:rPr>
          <w:rFonts w:ascii="Arial" w:hAnsi="Arial" w:cs="Arial"/>
          <w:sz w:val="24"/>
          <w:szCs w:val="24"/>
        </w:rPr>
        <w:noBreakHyphen/>
        <w:t>rated engagement area</w:t>
      </w:r>
      <w:r w:rsidR="00334DED">
        <w:rPr>
          <w:rFonts w:ascii="Arial" w:hAnsi="Arial" w:cs="Arial"/>
          <w:sz w:val="24"/>
          <w:szCs w:val="24"/>
        </w:rPr>
        <w:t xml:space="preserve">, </w:t>
      </w:r>
      <w:r w:rsidR="00334DED" w:rsidRPr="00FB5056">
        <w:rPr>
          <w:rFonts w:ascii="Arial" w:hAnsi="Arial" w:cs="Arial"/>
          <w:sz w:val="24"/>
          <w:szCs w:val="24"/>
        </w:rPr>
        <w:t>the children still demonstrated meaningful social connection</w:t>
      </w:r>
      <w:r w:rsidR="007A1FA8">
        <w:rPr>
          <w:rFonts w:ascii="Arial" w:hAnsi="Arial" w:cs="Arial"/>
          <w:sz w:val="24"/>
          <w:szCs w:val="24"/>
        </w:rPr>
        <w:t>s</w:t>
      </w:r>
      <w:r w:rsidR="00334DED" w:rsidRPr="00FB5056">
        <w:rPr>
          <w:rFonts w:ascii="Arial" w:hAnsi="Arial" w:cs="Arial"/>
          <w:sz w:val="24"/>
          <w:szCs w:val="24"/>
        </w:rPr>
        <w:t xml:space="preserve"> in non</w:t>
      </w:r>
      <w:r w:rsidR="00334DED" w:rsidRPr="00FB5056">
        <w:rPr>
          <w:rFonts w:ascii="Arial" w:hAnsi="Arial" w:cs="Arial"/>
          <w:sz w:val="24"/>
          <w:szCs w:val="24"/>
        </w:rPr>
        <w:noBreakHyphen/>
        <w:t>verbal ways.</w:t>
      </w:r>
      <w:r w:rsidR="009D7813">
        <w:rPr>
          <w:rFonts w:ascii="Arial" w:hAnsi="Arial" w:cs="Arial"/>
          <w:sz w:val="24"/>
          <w:szCs w:val="24"/>
        </w:rPr>
        <w:t xml:space="preserve"> </w:t>
      </w:r>
    </w:p>
    <w:p w14:paraId="095B03A8" w14:textId="32CB214B" w:rsidR="006904B7" w:rsidRDefault="006904B7" w:rsidP="000403AD">
      <w:pPr>
        <w:spacing w:line="360" w:lineRule="auto"/>
        <w:rPr>
          <w:rFonts w:ascii="Arial" w:hAnsi="Arial" w:cs="Arial"/>
          <w:sz w:val="24"/>
          <w:szCs w:val="24"/>
        </w:rPr>
      </w:pPr>
      <w:r w:rsidRPr="006904B7">
        <w:rPr>
          <w:rFonts w:ascii="Arial" w:hAnsi="Arial" w:cs="Arial"/>
          <w:sz w:val="24"/>
          <w:szCs w:val="24"/>
        </w:rPr>
        <w:t xml:space="preserve">Research </w:t>
      </w:r>
      <w:r w:rsidR="008F1BF1">
        <w:rPr>
          <w:rFonts w:ascii="Arial" w:hAnsi="Arial" w:cs="Arial"/>
          <w:sz w:val="24"/>
          <w:szCs w:val="24"/>
        </w:rPr>
        <w:t xml:space="preserve">by </w:t>
      </w:r>
      <w:r w:rsidR="004400D4">
        <w:rPr>
          <w:rFonts w:ascii="Arial" w:hAnsi="Arial" w:cs="Arial"/>
          <w:sz w:val="24"/>
          <w:szCs w:val="24"/>
        </w:rPr>
        <w:t xml:space="preserve">Bahaudin, </w:t>
      </w:r>
      <w:proofErr w:type="spellStart"/>
      <w:r w:rsidR="004400D4">
        <w:rPr>
          <w:rFonts w:ascii="Arial" w:hAnsi="Arial" w:cs="Arial"/>
          <w:sz w:val="24"/>
          <w:szCs w:val="24"/>
        </w:rPr>
        <w:t>Masnan</w:t>
      </w:r>
      <w:proofErr w:type="spellEnd"/>
      <w:r w:rsidR="004400D4">
        <w:rPr>
          <w:rFonts w:ascii="Arial" w:hAnsi="Arial" w:cs="Arial"/>
          <w:sz w:val="24"/>
          <w:szCs w:val="24"/>
        </w:rPr>
        <w:t xml:space="preserve"> and Zain (2021) </w:t>
      </w:r>
      <w:r w:rsidRPr="006904B7">
        <w:rPr>
          <w:rFonts w:ascii="Arial" w:hAnsi="Arial" w:cs="Arial"/>
          <w:sz w:val="24"/>
          <w:szCs w:val="24"/>
        </w:rPr>
        <w:t xml:space="preserve">shows that technology can support young children’s social development when it is used interactively and collaboratively. Baharudin, </w:t>
      </w:r>
      <w:proofErr w:type="spellStart"/>
      <w:r w:rsidRPr="006904B7">
        <w:rPr>
          <w:rFonts w:ascii="Arial" w:hAnsi="Arial" w:cs="Arial"/>
          <w:sz w:val="24"/>
          <w:szCs w:val="24"/>
        </w:rPr>
        <w:t>Masnan</w:t>
      </w:r>
      <w:proofErr w:type="spellEnd"/>
      <w:r w:rsidRPr="006904B7">
        <w:rPr>
          <w:rFonts w:ascii="Arial" w:hAnsi="Arial" w:cs="Arial"/>
          <w:sz w:val="24"/>
          <w:szCs w:val="24"/>
        </w:rPr>
        <w:t xml:space="preserve"> and Zain (2021) found that interactive whiteboard technology </w:t>
      </w:r>
      <w:r w:rsidRPr="006904B7">
        <w:rPr>
          <w:rFonts w:ascii="Arial" w:hAnsi="Arial" w:cs="Arial"/>
          <w:sz w:val="24"/>
          <w:szCs w:val="24"/>
        </w:rPr>
        <w:lastRenderedPageBreak/>
        <w:t>encourages children to communicate, take turns and work together during learning activities, creating a socially rich classroom environment. They explain that interactive whiteboards enable a more child</w:t>
      </w:r>
      <w:r w:rsidRPr="006904B7">
        <w:rPr>
          <w:rFonts w:ascii="Arial" w:hAnsi="Arial" w:cs="Arial"/>
          <w:sz w:val="24"/>
          <w:szCs w:val="24"/>
        </w:rPr>
        <w:noBreakHyphen/>
        <w:t>focused learning experience through shared visual, auditory and tactile interactions, helping children stay engaged and connected with others. The technology also supports social aspects of literacy learning, as children discuss answers, help friends and participate in group tasks. While the impact depends on how teachers use the tool, the study demonstrates that interactive whiteboards can strengthen cooperation, confidence and peer interaction by offering opportunities for joint problem</w:t>
      </w:r>
      <w:r w:rsidRPr="006904B7">
        <w:rPr>
          <w:rFonts w:ascii="Arial" w:hAnsi="Arial" w:cs="Arial"/>
          <w:sz w:val="24"/>
          <w:szCs w:val="24"/>
        </w:rPr>
        <w:noBreakHyphen/>
        <w:t>solving and collaborative exploration. This aligns with Bronfenbrenner’s Ecological Systems Theory, which emphasises how children’s development is shaped by the immediate environments and interactions they experience, including technology</w:t>
      </w:r>
      <w:r w:rsidRPr="006904B7">
        <w:rPr>
          <w:rFonts w:ascii="Arial" w:hAnsi="Arial" w:cs="Arial"/>
          <w:sz w:val="24"/>
          <w:szCs w:val="24"/>
        </w:rPr>
        <w:noBreakHyphen/>
        <w:t>rich classrooms that promote positive social exchanges</w:t>
      </w:r>
      <w:r w:rsidR="00053F97">
        <w:rPr>
          <w:rFonts w:ascii="Arial" w:hAnsi="Arial" w:cs="Arial"/>
          <w:sz w:val="24"/>
          <w:szCs w:val="24"/>
        </w:rPr>
        <w:t xml:space="preserve"> </w:t>
      </w:r>
      <w:r w:rsidR="00FD703D" w:rsidRPr="00FF6122">
        <w:rPr>
          <w:rFonts w:ascii="Arial" w:hAnsi="Arial" w:cs="Arial"/>
          <w:sz w:val="24"/>
          <w:szCs w:val="24"/>
        </w:rPr>
        <w:t>(Bronfenbrenner, 1996</w:t>
      </w:r>
      <w:r w:rsidR="00FF6122" w:rsidRPr="00FF6122">
        <w:rPr>
          <w:rFonts w:ascii="Arial" w:hAnsi="Arial" w:cs="Arial"/>
          <w:sz w:val="24"/>
          <w:szCs w:val="24"/>
        </w:rPr>
        <w:t xml:space="preserve"> and</w:t>
      </w:r>
      <w:r w:rsidR="00053F97" w:rsidRPr="00FF6122">
        <w:rPr>
          <w:rFonts w:ascii="Arial" w:hAnsi="Arial" w:cs="Arial"/>
          <w:sz w:val="24"/>
          <w:szCs w:val="24"/>
        </w:rPr>
        <w:t xml:space="preserve"> Hayes, Halpenny, and O’Toole, 2017). </w:t>
      </w:r>
      <w:r w:rsidRPr="006904B7">
        <w:rPr>
          <w:rFonts w:ascii="Arial" w:hAnsi="Arial" w:cs="Arial"/>
          <w:sz w:val="24"/>
          <w:szCs w:val="24"/>
        </w:rPr>
        <w:t>It also reflects the Curriculum for Wales, which highlights digital competence, collaboration and communication as essential skills, encouraging technology use that supports meaningful interaction rather than passive screen time (Welsh Government, 2020).</w:t>
      </w:r>
    </w:p>
    <w:p w14:paraId="3E02BDAC" w14:textId="7EFB60F6" w:rsidR="0046086B" w:rsidRDefault="00B11FC4" w:rsidP="000403AD">
      <w:pPr>
        <w:spacing w:line="360" w:lineRule="auto"/>
        <w:rPr>
          <w:rFonts w:ascii="Arial" w:hAnsi="Arial" w:cs="Arial"/>
          <w:sz w:val="24"/>
          <w:szCs w:val="24"/>
        </w:rPr>
      </w:pPr>
      <w:r>
        <w:rPr>
          <w:rFonts w:ascii="Arial" w:hAnsi="Arial" w:cs="Arial"/>
          <w:sz w:val="24"/>
          <w:szCs w:val="24"/>
        </w:rPr>
        <w:t xml:space="preserve">However contradictory to the previous research, an investigation by </w:t>
      </w:r>
      <w:proofErr w:type="spellStart"/>
      <w:r w:rsidRPr="00EA72CC">
        <w:rPr>
          <w:rFonts w:ascii="Arial" w:hAnsi="Arial" w:cs="Arial"/>
          <w:sz w:val="24"/>
          <w:szCs w:val="24"/>
        </w:rPr>
        <w:t>Bozzola</w:t>
      </w:r>
      <w:proofErr w:type="spellEnd"/>
      <w:r w:rsidRPr="00EA72CC">
        <w:rPr>
          <w:rFonts w:ascii="Arial" w:hAnsi="Arial" w:cs="Arial"/>
          <w:sz w:val="24"/>
          <w:szCs w:val="24"/>
        </w:rPr>
        <w:t>, </w:t>
      </w:r>
      <w:r w:rsidRPr="00EA72CC">
        <w:rPr>
          <w:rFonts w:ascii="Arial" w:hAnsi="Arial" w:cs="Arial"/>
          <w:i/>
          <w:iCs/>
          <w:sz w:val="24"/>
          <w:szCs w:val="24"/>
        </w:rPr>
        <w:t>et al.</w:t>
      </w:r>
      <w:r w:rsidRPr="00EA72CC">
        <w:rPr>
          <w:rFonts w:ascii="Arial" w:hAnsi="Arial" w:cs="Arial"/>
          <w:sz w:val="24"/>
          <w:szCs w:val="24"/>
        </w:rPr>
        <w:t xml:space="preserve"> (2018) </w:t>
      </w:r>
      <w:r>
        <w:rPr>
          <w:rFonts w:ascii="Arial" w:hAnsi="Arial" w:cs="Arial"/>
          <w:sz w:val="24"/>
          <w:szCs w:val="24"/>
        </w:rPr>
        <w:t>about the positive and negatives of technology on children</w:t>
      </w:r>
      <w:r w:rsidRPr="00953EF8">
        <w:rPr>
          <w:rFonts w:ascii="Arial" w:hAnsi="Arial" w:cs="Arial"/>
          <w:sz w:val="24"/>
          <w:szCs w:val="24"/>
        </w:rPr>
        <w:t xml:space="preserve"> </w:t>
      </w:r>
      <w:r>
        <w:rPr>
          <w:rFonts w:ascii="Arial" w:hAnsi="Arial" w:cs="Arial"/>
          <w:sz w:val="24"/>
          <w:szCs w:val="24"/>
        </w:rPr>
        <w:t xml:space="preserve">suggests </w:t>
      </w:r>
      <w:r w:rsidRPr="00953EF8">
        <w:rPr>
          <w:rFonts w:ascii="Arial" w:hAnsi="Arial" w:cs="Arial"/>
          <w:sz w:val="24"/>
          <w:szCs w:val="24"/>
        </w:rPr>
        <w:t>that</w:t>
      </w:r>
      <w:r>
        <w:rPr>
          <w:rFonts w:ascii="Arial" w:hAnsi="Arial" w:cs="Arial"/>
          <w:sz w:val="24"/>
          <w:szCs w:val="24"/>
        </w:rPr>
        <w:t xml:space="preserve"> the risk of using too much technology can out-way the benefit of them greatly, when it comes to children’s development. </w:t>
      </w:r>
      <w:proofErr w:type="spellStart"/>
      <w:r w:rsidR="00AA4289" w:rsidRPr="00AA4289">
        <w:rPr>
          <w:rFonts w:ascii="Arial" w:hAnsi="Arial" w:cs="Arial"/>
          <w:sz w:val="24"/>
          <w:szCs w:val="24"/>
        </w:rPr>
        <w:t>Bozzola</w:t>
      </w:r>
      <w:proofErr w:type="spellEnd"/>
      <w:r w:rsidR="00AA4289" w:rsidRPr="00AA4289">
        <w:rPr>
          <w:rFonts w:ascii="Arial" w:hAnsi="Arial" w:cs="Arial"/>
          <w:sz w:val="24"/>
          <w:szCs w:val="24"/>
        </w:rPr>
        <w:t xml:space="preserve"> et al. (2018) demonstrate that technology can limit the meaningful, face</w:t>
      </w:r>
      <w:r w:rsidR="00AA4289" w:rsidRPr="00AA4289">
        <w:rPr>
          <w:rFonts w:ascii="Arial" w:hAnsi="Arial" w:cs="Arial"/>
          <w:sz w:val="24"/>
          <w:szCs w:val="24"/>
        </w:rPr>
        <w:noBreakHyphen/>
        <w:t>to</w:t>
      </w:r>
      <w:r w:rsidR="00AA4289" w:rsidRPr="00AA4289">
        <w:rPr>
          <w:rFonts w:ascii="Arial" w:hAnsi="Arial" w:cs="Arial"/>
          <w:sz w:val="24"/>
          <w:szCs w:val="24"/>
        </w:rPr>
        <w:noBreakHyphen/>
        <w:t>face interactions children rely on to develop early communication and emotional skills. They found that when screens are present, children and caregivers talk less, make less eye contact, and share fewer moments of connection, reducing opportunities to learn key social behaviours such as turn</w:t>
      </w:r>
      <w:r w:rsidR="00AA4289" w:rsidRPr="00AA4289">
        <w:rPr>
          <w:rFonts w:ascii="Arial" w:hAnsi="Arial" w:cs="Arial"/>
          <w:sz w:val="24"/>
          <w:szCs w:val="24"/>
        </w:rPr>
        <w:noBreakHyphen/>
        <w:t xml:space="preserve">taking, empathy, and emotional regulation. This aligns with Maslow’s </w:t>
      </w:r>
      <w:r w:rsidR="00AA4289">
        <w:rPr>
          <w:rFonts w:ascii="Arial" w:hAnsi="Arial" w:cs="Arial"/>
          <w:sz w:val="24"/>
          <w:szCs w:val="24"/>
        </w:rPr>
        <w:t>h</w:t>
      </w:r>
      <w:r w:rsidR="00AA4289" w:rsidRPr="00AA4289">
        <w:rPr>
          <w:rFonts w:ascii="Arial" w:hAnsi="Arial" w:cs="Arial"/>
          <w:sz w:val="24"/>
          <w:szCs w:val="24"/>
        </w:rPr>
        <w:t xml:space="preserve">ierarchy of </w:t>
      </w:r>
      <w:r w:rsidR="00AA4289">
        <w:rPr>
          <w:rFonts w:ascii="Arial" w:hAnsi="Arial" w:cs="Arial"/>
          <w:sz w:val="24"/>
          <w:szCs w:val="24"/>
        </w:rPr>
        <w:t>n</w:t>
      </w:r>
      <w:r w:rsidR="00AA4289" w:rsidRPr="00AA4289">
        <w:rPr>
          <w:rFonts w:ascii="Arial" w:hAnsi="Arial" w:cs="Arial"/>
          <w:sz w:val="24"/>
          <w:szCs w:val="24"/>
        </w:rPr>
        <w:t xml:space="preserve">eeds, which emphasises that young children require consistent love, belonging, and emotional connection </w:t>
      </w:r>
      <w:r w:rsidR="00284E38">
        <w:rPr>
          <w:rFonts w:ascii="Arial" w:hAnsi="Arial" w:cs="Arial"/>
          <w:sz w:val="24"/>
          <w:szCs w:val="24"/>
        </w:rPr>
        <w:t>for their basic needs to be met</w:t>
      </w:r>
      <w:r w:rsidR="00AA4289" w:rsidRPr="00AA4289">
        <w:rPr>
          <w:rFonts w:ascii="Arial" w:hAnsi="Arial" w:cs="Arial"/>
          <w:sz w:val="24"/>
          <w:szCs w:val="24"/>
        </w:rPr>
        <w:t xml:space="preserve"> (</w:t>
      </w:r>
      <w:proofErr w:type="spellStart"/>
      <w:r w:rsidR="00AA4289" w:rsidRPr="00AA4289">
        <w:rPr>
          <w:rFonts w:ascii="Arial" w:hAnsi="Arial" w:cs="Arial"/>
          <w:sz w:val="24"/>
          <w:szCs w:val="24"/>
        </w:rPr>
        <w:t>Piché̀re</w:t>
      </w:r>
      <w:proofErr w:type="spellEnd"/>
      <w:r w:rsidR="00AA4289" w:rsidRPr="00AA4289">
        <w:rPr>
          <w:rFonts w:ascii="Arial" w:hAnsi="Arial" w:cs="Arial"/>
          <w:sz w:val="24"/>
          <w:szCs w:val="24"/>
        </w:rPr>
        <w:t xml:space="preserve"> and </w:t>
      </w:r>
      <w:proofErr w:type="spellStart"/>
      <w:r w:rsidR="00AA4289" w:rsidRPr="00AA4289">
        <w:rPr>
          <w:rFonts w:ascii="Arial" w:hAnsi="Arial" w:cs="Arial"/>
          <w:sz w:val="24"/>
          <w:szCs w:val="24"/>
        </w:rPr>
        <w:t>Cadiat</w:t>
      </w:r>
      <w:proofErr w:type="spellEnd"/>
      <w:r w:rsidR="00AA4289" w:rsidRPr="00AA4289">
        <w:rPr>
          <w:rFonts w:ascii="Arial" w:hAnsi="Arial" w:cs="Arial"/>
          <w:sz w:val="24"/>
          <w:szCs w:val="24"/>
        </w:rPr>
        <w:t>, 2016). When these early social needs are not met, children may experience reduced confidence, behavioural difficulties, and challenges forming healthy relationships later in life</w:t>
      </w:r>
      <w:r w:rsidR="00AA4289">
        <w:rPr>
          <w:rFonts w:ascii="Arial" w:hAnsi="Arial" w:cs="Arial"/>
          <w:sz w:val="24"/>
          <w:szCs w:val="24"/>
        </w:rPr>
        <w:t xml:space="preserve"> (</w:t>
      </w:r>
      <w:r w:rsidR="00AA4289" w:rsidRPr="00AA4289">
        <w:rPr>
          <w:rFonts w:ascii="Arial" w:hAnsi="Arial" w:cs="Arial"/>
          <w:sz w:val="24"/>
          <w:szCs w:val="24"/>
        </w:rPr>
        <w:t>Lemish</w:t>
      </w:r>
      <w:r w:rsidR="00AA4289">
        <w:rPr>
          <w:rFonts w:ascii="Arial" w:hAnsi="Arial" w:cs="Arial"/>
          <w:sz w:val="24"/>
          <w:szCs w:val="24"/>
        </w:rPr>
        <w:t xml:space="preserve">, </w:t>
      </w:r>
      <w:r w:rsidR="00AA4289" w:rsidRPr="00AA4289">
        <w:rPr>
          <w:rFonts w:ascii="Arial" w:hAnsi="Arial" w:cs="Arial"/>
          <w:sz w:val="24"/>
          <w:szCs w:val="24"/>
        </w:rPr>
        <w:t xml:space="preserve">2016). </w:t>
      </w:r>
      <w:r w:rsidR="006026FF">
        <w:rPr>
          <w:rFonts w:ascii="Arial" w:hAnsi="Arial" w:cs="Arial"/>
          <w:sz w:val="24"/>
          <w:szCs w:val="24"/>
        </w:rPr>
        <w:t>T</w:t>
      </w:r>
      <w:r w:rsidR="00AA4289" w:rsidRPr="00AA4289">
        <w:rPr>
          <w:rFonts w:ascii="Arial" w:hAnsi="Arial" w:cs="Arial"/>
          <w:sz w:val="24"/>
          <w:szCs w:val="24"/>
        </w:rPr>
        <w:t xml:space="preserve">hese studies suggest that excessive screen exposure may </w:t>
      </w:r>
      <w:r>
        <w:rPr>
          <w:rFonts w:ascii="Arial" w:hAnsi="Arial" w:cs="Arial"/>
          <w:sz w:val="24"/>
          <w:szCs w:val="24"/>
        </w:rPr>
        <w:t>affect the basic but essential social skills</w:t>
      </w:r>
      <w:r w:rsidR="00AA4289" w:rsidRPr="00AA4289">
        <w:rPr>
          <w:rFonts w:ascii="Arial" w:hAnsi="Arial" w:cs="Arial"/>
          <w:sz w:val="24"/>
          <w:szCs w:val="24"/>
        </w:rPr>
        <w:t xml:space="preserve"> </w:t>
      </w:r>
      <w:r>
        <w:rPr>
          <w:rFonts w:ascii="Arial" w:hAnsi="Arial" w:cs="Arial"/>
          <w:sz w:val="24"/>
          <w:szCs w:val="24"/>
        </w:rPr>
        <w:t xml:space="preserve">children need </w:t>
      </w:r>
      <w:r w:rsidR="00AA4289" w:rsidRPr="00AA4289">
        <w:rPr>
          <w:rFonts w:ascii="Arial" w:hAnsi="Arial" w:cs="Arial"/>
          <w:sz w:val="24"/>
          <w:szCs w:val="24"/>
        </w:rPr>
        <w:t>for healthy long</w:t>
      </w:r>
      <w:r w:rsidR="00AA4289" w:rsidRPr="00AA4289">
        <w:rPr>
          <w:rFonts w:ascii="Arial" w:hAnsi="Arial" w:cs="Arial"/>
          <w:sz w:val="24"/>
          <w:szCs w:val="24"/>
        </w:rPr>
        <w:noBreakHyphen/>
        <w:t>term development.</w:t>
      </w:r>
    </w:p>
    <w:p w14:paraId="29AB9AF4" w14:textId="5EEA8864" w:rsidR="004B5F73" w:rsidRDefault="00A25A89" w:rsidP="000403AD">
      <w:pPr>
        <w:spacing w:line="360" w:lineRule="auto"/>
        <w:rPr>
          <w:rFonts w:ascii="Arial" w:hAnsi="Arial" w:cs="Arial"/>
          <w:sz w:val="24"/>
          <w:szCs w:val="24"/>
        </w:rPr>
      </w:pPr>
      <w:r w:rsidRPr="00E4519D">
        <w:rPr>
          <w:rFonts w:ascii="Arial" w:hAnsi="Arial" w:cs="Arial"/>
          <w:sz w:val="24"/>
          <w:szCs w:val="24"/>
        </w:rPr>
        <w:lastRenderedPageBreak/>
        <w:t>Çiftçi</w:t>
      </w:r>
      <w:r w:rsidR="005A7250">
        <w:rPr>
          <w:rFonts w:ascii="Arial" w:hAnsi="Arial" w:cs="Arial"/>
          <w:sz w:val="24"/>
          <w:szCs w:val="24"/>
        </w:rPr>
        <w:t>’s</w:t>
      </w:r>
      <w:r w:rsidRPr="00E4519D">
        <w:rPr>
          <w:rFonts w:ascii="Arial" w:hAnsi="Arial" w:cs="Arial"/>
          <w:sz w:val="24"/>
          <w:szCs w:val="24"/>
        </w:rPr>
        <w:t xml:space="preserve"> (2025) </w:t>
      </w:r>
      <w:r>
        <w:rPr>
          <w:rFonts w:ascii="Arial" w:hAnsi="Arial" w:cs="Arial"/>
          <w:sz w:val="24"/>
          <w:szCs w:val="24"/>
        </w:rPr>
        <w:t xml:space="preserve">research </w:t>
      </w:r>
      <w:r w:rsidR="003B17FA">
        <w:rPr>
          <w:rFonts w:ascii="Arial" w:hAnsi="Arial" w:cs="Arial"/>
          <w:sz w:val="24"/>
          <w:szCs w:val="24"/>
        </w:rPr>
        <w:t>investigates</w:t>
      </w:r>
      <w:r w:rsidR="00CC5E8A">
        <w:rPr>
          <w:rFonts w:ascii="Arial" w:hAnsi="Arial" w:cs="Arial"/>
          <w:sz w:val="24"/>
          <w:szCs w:val="24"/>
        </w:rPr>
        <w:t xml:space="preserve"> the positive </w:t>
      </w:r>
      <w:r w:rsidR="00943E84">
        <w:rPr>
          <w:rFonts w:ascii="Arial" w:hAnsi="Arial" w:cs="Arial"/>
          <w:sz w:val="24"/>
          <w:szCs w:val="24"/>
        </w:rPr>
        <w:t>effect</w:t>
      </w:r>
      <w:r w:rsidR="00CC5E8A">
        <w:rPr>
          <w:rFonts w:ascii="Arial" w:hAnsi="Arial" w:cs="Arial"/>
          <w:sz w:val="24"/>
          <w:szCs w:val="24"/>
        </w:rPr>
        <w:t xml:space="preserve"> of the use of technology with SEN children.</w:t>
      </w:r>
      <w:r w:rsidRPr="00A25A89">
        <w:rPr>
          <w:rFonts w:ascii="Arial" w:hAnsi="Arial" w:cs="Arial"/>
          <w:sz w:val="24"/>
          <w:szCs w:val="24"/>
        </w:rPr>
        <w:t xml:space="preserve"> </w:t>
      </w:r>
      <w:r w:rsidR="00CC5E8A">
        <w:rPr>
          <w:rFonts w:ascii="Arial" w:hAnsi="Arial" w:cs="Arial"/>
          <w:sz w:val="24"/>
          <w:szCs w:val="24"/>
        </w:rPr>
        <w:t xml:space="preserve">Suggesting that </w:t>
      </w:r>
      <w:r w:rsidR="003622D3">
        <w:rPr>
          <w:rFonts w:ascii="Arial" w:hAnsi="Arial" w:cs="Arial"/>
          <w:sz w:val="24"/>
          <w:szCs w:val="24"/>
        </w:rPr>
        <w:t>technology</w:t>
      </w:r>
      <w:r w:rsidRPr="00A25A89">
        <w:rPr>
          <w:rFonts w:ascii="Arial" w:hAnsi="Arial" w:cs="Arial"/>
          <w:sz w:val="24"/>
          <w:szCs w:val="24"/>
        </w:rPr>
        <w:t xml:space="preserve"> can increase motivation, interaction, and shared engagement</w:t>
      </w:r>
      <w:r w:rsidR="003622D3">
        <w:rPr>
          <w:rFonts w:ascii="Arial" w:hAnsi="Arial" w:cs="Arial"/>
          <w:sz w:val="24"/>
          <w:szCs w:val="24"/>
        </w:rPr>
        <w:t xml:space="preserve"> for children with additional need</w:t>
      </w:r>
      <w:r w:rsidR="00BC07BA">
        <w:rPr>
          <w:rFonts w:ascii="Arial" w:hAnsi="Arial" w:cs="Arial"/>
          <w:sz w:val="24"/>
          <w:szCs w:val="24"/>
        </w:rPr>
        <w:t xml:space="preserve">. </w:t>
      </w:r>
      <w:r w:rsidR="00550537" w:rsidRPr="00E4519D">
        <w:rPr>
          <w:rFonts w:ascii="Arial" w:hAnsi="Arial" w:cs="Arial"/>
          <w:sz w:val="24"/>
          <w:szCs w:val="24"/>
        </w:rPr>
        <w:t>Çiftçi</w:t>
      </w:r>
      <w:r w:rsidR="005A7250">
        <w:rPr>
          <w:rFonts w:ascii="Arial" w:hAnsi="Arial" w:cs="Arial"/>
          <w:sz w:val="24"/>
          <w:szCs w:val="24"/>
        </w:rPr>
        <w:t>’s</w:t>
      </w:r>
      <w:r w:rsidR="00550537" w:rsidRPr="00E4519D">
        <w:rPr>
          <w:rFonts w:ascii="Arial" w:hAnsi="Arial" w:cs="Arial"/>
          <w:sz w:val="24"/>
          <w:szCs w:val="24"/>
        </w:rPr>
        <w:t xml:space="preserve"> (2025) </w:t>
      </w:r>
      <w:r w:rsidR="005A7250">
        <w:rPr>
          <w:rFonts w:ascii="Arial" w:hAnsi="Arial" w:cs="Arial"/>
          <w:sz w:val="24"/>
          <w:szCs w:val="24"/>
        </w:rPr>
        <w:t>highlights</w:t>
      </w:r>
      <w:r w:rsidR="001B3845">
        <w:rPr>
          <w:rFonts w:ascii="Arial" w:hAnsi="Arial" w:cs="Arial"/>
          <w:sz w:val="24"/>
          <w:szCs w:val="24"/>
        </w:rPr>
        <w:t xml:space="preserve"> that through technology SEN children have a lot more access to v</w:t>
      </w:r>
      <w:r w:rsidRPr="00A25A89">
        <w:rPr>
          <w:rFonts w:ascii="Arial" w:hAnsi="Arial" w:cs="Arial"/>
          <w:sz w:val="24"/>
          <w:szCs w:val="24"/>
        </w:rPr>
        <w:t xml:space="preserve">isual and multisensory tools </w:t>
      </w:r>
      <w:r w:rsidR="001B3845">
        <w:rPr>
          <w:rFonts w:ascii="Arial" w:hAnsi="Arial" w:cs="Arial"/>
          <w:sz w:val="24"/>
          <w:szCs w:val="24"/>
        </w:rPr>
        <w:t>that help regulation and stimulation</w:t>
      </w:r>
      <w:r w:rsidR="005C08BD">
        <w:rPr>
          <w:rFonts w:ascii="Arial" w:hAnsi="Arial" w:cs="Arial"/>
          <w:sz w:val="24"/>
          <w:szCs w:val="24"/>
        </w:rPr>
        <w:t xml:space="preserve"> as well as</w:t>
      </w:r>
      <w:r w:rsidRPr="00A25A89">
        <w:rPr>
          <w:rFonts w:ascii="Arial" w:hAnsi="Arial" w:cs="Arial"/>
          <w:sz w:val="24"/>
          <w:szCs w:val="24"/>
        </w:rPr>
        <w:t xml:space="preserve"> support</w:t>
      </w:r>
      <w:r w:rsidR="005C08BD">
        <w:rPr>
          <w:rFonts w:ascii="Arial" w:hAnsi="Arial" w:cs="Arial"/>
          <w:sz w:val="24"/>
          <w:szCs w:val="24"/>
        </w:rPr>
        <w:t>ing</w:t>
      </w:r>
      <w:r w:rsidRPr="00A25A89">
        <w:rPr>
          <w:rFonts w:ascii="Arial" w:hAnsi="Arial" w:cs="Arial"/>
          <w:sz w:val="24"/>
          <w:szCs w:val="24"/>
        </w:rPr>
        <w:t xml:space="preserve"> </w:t>
      </w:r>
      <w:r w:rsidR="00DA6282">
        <w:rPr>
          <w:rFonts w:ascii="Arial" w:hAnsi="Arial" w:cs="Arial"/>
          <w:sz w:val="24"/>
          <w:szCs w:val="24"/>
        </w:rPr>
        <w:t>communication</w:t>
      </w:r>
      <w:r w:rsidR="008F4CB3">
        <w:rPr>
          <w:rFonts w:ascii="Arial" w:hAnsi="Arial" w:cs="Arial"/>
          <w:sz w:val="24"/>
          <w:szCs w:val="24"/>
        </w:rPr>
        <w:t xml:space="preserve">, turn taking, problem solving and give </w:t>
      </w:r>
      <w:r w:rsidR="00550537">
        <w:rPr>
          <w:rFonts w:ascii="Arial" w:hAnsi="Arial" w:cs="Arial"/>
          <w:sz w:val="24"/>
          <w:szCs w:val="24"/>
        </w:rPr>
        <w:t xml:space="preserve">non-verbal </w:t>
      </w:r>
      <w:r w:rsidR="008F4CB3">
        <w:rPr>
          <w:rFonts w:ascii="Arial" w:hAnsi="Arial" w:cs="Arial"/>
          <w:sz w:val="24"/>
          <w:szCs w:val="24"/>
        </w:rPr>
        <w:t>children the opportunity to make those relationship</w:t>
      </w:r>
      <w:r w:rsidR="00EC7EA8">
        <w:rPr>
          <w:rFonts w:ascii="Arial" w:hAnsi="Arial" w:cs="Arial"/>
          <w:sz w:val="24"/>
          <w:szCs w:val="24"/>
        </w:rPr>
        <w:t>s</w:t>
      </w:r>
      <w:r w:rsidR="008F4CB3">
        <w:rPr>
          <w:rFonts w:ascii="Arial" w:hAnsi="Arial" w:cs="Arial"/>
          <w:sz w:val="24"/>
          <w:szCs w:val="24"/>
        </w:rPr>
        <w:t xml:space="preserve"> w</w:t>
      </w:r>
      <w:r w:rsidR="00E6357D">
        <w:rPr>
          <w:rFonts w:ascii="Arial" w:hAnsi="Arial" w:cs="Arial"/>
          <w:sz w:val="24"/>
          <w:szCs w:val="24"/>
        </w:rPr>
        <w:t>it</w:t>
      </w:r>
      <w:r w:rsidR="008F4CB3">
        <w:rPr>
          <w:rFonts w:ascii="Arial" w:hAnsi="Arial" w:cs="Arial"/>
          <w:sz w:val="24"/>
          <w:szCs w:val="24"/>
        </w:rPr>
        <w:t xml:space="preserve">h others </w:t>
      </w:r>
      <w:r w:rsidR="00EC7EA8">
        <w:rPr>
          <w:rFonts w:ascii="Arial" w:hAnsi="Arial" w:cs="Arial"/>
          <w:sz w:val="24"/>
          <w:szCs w:val="24"/>
        </w:rPr>
        <w:t>through using technological boards of communication</w:t>
      </w:r>
      <w:r w:rsidR="00E6357D">
        <w:rPr>
          <w:rFonts w:ascii="Arial" w:hAnsi="Arial" w:cs="Arial"/>
          <w:sz w:val="24"/>
          <w:szCs w:val="24"/>
        </w:rPr>
        <w:t xml:space="preserve"> such as pecs. </w:t>
      </w:r>
      <w:r w:rsidR="004B5F73" w:rsidRPr="004B5F73">
        <w:rPr>
          <w:rFonts w:ascii="Arial" w:hAnsi="Arial" w:cs="Arial"/>
          <w:sz w:val="24"/>
          <w:szCs w:val="24"/>
        </w:rPr>
        <w:t xml:space="preserve">However, </w:t>
      </w:r>
      <w:r w:rsidR="004B5F73" w:rsidRPr="00D9105E">
        <w:rPr>
          <w:rFonts w:ascii="Arial" w:hAnsi="Arial" w:cs="Arial"/>
          <w:sz w:val="24"/>
          <w:szCs w:val="24"/>
        </w:rPr>
        <w:t>Starks</w:t>
      </w:r>
      <w:r w:rsidR="004B5F73">
        <w:rPr>
          <w:rFonts w:ascii="Arial" w:hAnsi="Arial" w:cs="Arial"/>
          <w:sz w:val="24"/>
          <w:szCs w:val="24"/>
        </w:rPr>
        <w:t xml:space="preserve"> </w:t>
      </w:r>
      <w:r w:rsidR="004B5F73" w:rsidRPr="00D9105E">
        <w:rPr>
          <w:rFonts w:ascii="Arial" w:hAnsi="Arial" w:cs="Arial"/>
          <w:sz w:val="24"/>
          <w:szCs w:val="24"/>
        </w:rPr>
        <w:t>and Reich</w:t>
      </w:r>
      <w:r w:rsidR="004B5F73">
        <w:rPr>
          <w:rFonts w:ascii="Arial" w:hAnsi="Arial" w:cs="Arial"/>
          <w:sz w:val="24"/>
          <w:szCs w:val="24"/>
        </w:rPr>
        <w:t xml:space="preserve"> </w:t>
      </w:r>
      <w:r w:rsidR="004B5F73" w:rsidRPr="00D9105E">
        <w:rPr>
          <w:rFonts w:ascii="Arial" w:hAnsi="Arial" w:cs="Arial"/>
          <w:sz w:val="24"/>
          <w:szCs w:val="24"/>
        </w:rPr>
        <w:t>(2023</w:t>
      </w:r>
      <w:r w:rsidR="004B5F73">
        <w:rPr>
          <w:rFonts w:ascii="Arial" w:hAnsi="Arial" w:cs="Arial"/>
          <w:sz w:val="24"/>
          <w:szCs w:val="24"/>
        </w:rPr>
        <w:t>) suggest o</w:t>
      </w:r>
      <w:r w:rsidR="004B5F73" w:rsidRPr="004B5F73">
        <w:rPr>
          <w:rFonts w:ascii="Arial" w:hAnsi="Arial" w:cs="Arial"/>
          <w:sz w:val="24"/>
          <w:szCs w:val="24"/>
        </w:rPr>
        <w:t>ver</w:t>
      </w:r>
      <w:r w:rsidR="004B5F73">
        <w:rPr>
          <w:rFonts w:ascii="Arial" w:hAnsi="Arial" w:cs="Arial"/>
          <w:sz w:val="24"/>
          <w:szCs w:val="24"/>
        </w:rPr>
        <w:t xml:space="preserve"> </w:t>
      </w:r>
      <w:r w:rsidR="004B5F73" w:rsidRPr="004B5F73">
        <w:rPr>
          <w:rFonts w:ascii="Arial" w:hAnsi="Arial" w:cs="Arial"/>
          <w:sz w:val="24"/>
          <w:szCs w:val="24"/>
        </w:rPr>
        <w:t xml:space="preserve">reliance on technology for communication </w:t>
      </w:r>
      <w:r w:rsidR="004B5F73">
        <w:rPr>
          <w:rFonts w:ascii="Arial" w:hAnsi="Arial" w:cs="Arial"/>
          <w:sz w:val="24"/>
          <w:szCs w:val="24"/>
        </w:rPr>
        <w:t>c</w:t>
      </w:r>
      <w:r w:rsidR="006C108B">
        <w:rPr>
          <w:rFonts w:ascii="Arial" w:hAnsi="Arial" w:cs="Arial"/>
          <w:sz w:val="24"/>
          <w:szCs w:val="24"/>
        </w:rPr>
        <w:t xml:space="preserve">ould </w:t>
      </w:r>
      <w:r w:rsidR="00145209">
        <w:rPr>
          <w:rFonts w:ascii="Arial" w:hAnsi="Arial" w:cs="Arial"/>
          <w:sz w:val="24"/>
          <w:szCs w:val="24"/>
        </w:rPr>
        <w:t>lead to</w:t>
      </w:r>
      <w:r w:rsidR="004B5F73">
        <w:rPr>
          <w:rFonts w:ascii="Arial" w:hAnsi="Arial" w:cs="Arial"/>
          <w:sz w:val="24"/>
          <w:szCs w:val="24"/>
        </w:rPr>
        <w:t xml:space="preserve"> s</w:t>
      </w:r>
      <w:r w:rsidR="00145209">
        <w:rPr>
          <w:rFonts w:ascii="Arial" w:hAnsi="Arial" w:cs="Arial"/>
          <w:sz w:val="24"/>
          <w:szCs w:val="24"/>
        </w:rPr>
        <w:t>ome</w:t>
      </w:r>
      <w:r w:rsidR="004B5F73">
        <w:rPr>
          <w:rFonts w:ascii="Arial" w:hAnsi="Arial" w:cs="Arial"/>
          <w:sz w:val="24"/>
          <w:szCs w:val="24"/>
        </w:rPr>
        <w:t xml:space="preserve"> </w:t>
      </w:r>
      <w:r w:rsidR="00522169">
        <w:rPr>
          <w:rFonts w:ascii="Arial" w:hAnsi="Arial" w:cs="Arial"/>
          <w:sz w:val="24"/>
          <w:szCs w:val="24"/>
        </w:rPr>
        <w:t>children not wanting to talk or</w:t>
      </w:r>
      <w:r w:rsidR="00F421BD">
        <w:rPr>
          <w:rFonts w:ascii="Arial" w:hAnsi="Arial" w:cs="Arial"/>
          <w:sz w:val="24"/>
          <w:szCs w:val="24"/>
        </w:rPr>
        <w:t xml:space="preserve"> be sociable</w:t>
      </w:r>
      <w:r w:rsidR="00522169">
        <w:rPr>
          <w:rFonts w:ascii="Arial" w:hAnsi="Arial" w:cs="Arial"/>
          <w:sz w:val="24"/>
          <w:szCs w:val="24"/>
        </w:rPr>
        <w:t xml:space="preserve"> with others as everything they need is on the screen in front of them. </w:t>
      </w:r>
      <w:r w:rsidR="002A2DAD" w:rsidRPr="004B5F73">
        <w:rPr>
          <w:rFonts w:ascii="Arial" w:hAnsi="Arial" w:cs="Arial"/>
          <w:sz w:val="24"/>
          <w:szCs w:val="24"/>
        </w:rPr>
        <w:t>A</w:t>
      </w:r>
      <w:r w:rsidR="002A2DAD">
        <w:rPr>
          <w:rFonts w:ascii="Arial" w:hAnsi="Arial" w:cs="Arial"/>
          <w:sz w:val="24"/>
          <w:szCs w:val="24"/>
        </w:rPr>
        <w:t>nothe</w:t>
      </w:r>
      <w:r w:rsidR="00D31B17">
        <w:rPr>
          <w:rFonts w:ascii="Arial" w:hAnsi="Arial" w:cs="Arial"/>
          <w:sz w:val="24"/>
          <w:szCs w:val="24"/>
        </w:rPr>
        <w:t xml:space="preserve">r </w:t>
      </w:r>
      <w:r w:rsidR="00E37B73">
        <w:rPr>
          <w:rFonts w:ascii="Arial" w:hAnsi="Arial" w:cs="Arial"/>
          <w:sz w:val="24"/>
          <w:szCs w:val="24"/>
        </w:rPr>
        <w:t xml:space="preserve">issue </w:t>
      </w:r>
      <w:r w:rsidR="00BF1268">
        <w:rPr>
          <w:rFonts w:ascii="Arial" w:hAnsi="Arial" w:cs="Arial"/>
          <w:sz w:val="24"/>
          <w:szCs w:val="24"/>
        </w:rPr>
        <w:t xml:space="preserve">from the over reliance of technology </w:t>
      </w:r>
      <w:r w:rsidR="00FE2FF8">
        <w:rPr>
          <w:rFonts w:ascii="Arial" w:hAnsi="Arial" w:cs="Arial"/>
          <w:sz w:val="24"/>
          <w:szCs w:val="24"/>
        </w:rPr>
        <w:t xml:space="preserve">could be the </w:t>
      </w:r>
      <w:r w:rsidR="00E37B73">
        <w:rPr>
          <w:rFonts w:ascii="Arial" w:hAnsi="Arial" w:cs="Arial"/>
          <w:sz w:val="24"/>
          <w:szCs w:val="24"/>
        </w:rPr>
        <w:t>device</w:t>
      </w:r>
      <w:r w:rsidR="00FE2FF8">
        <w:rPr>
          <w:rFonts w:ascii="Arial" w:hAnsi="Arial" w:cs="Arial"/>
          <w:sz w:val="24"/>
          <w:szCs w:val="24"/>
        </w:rPr>
        <w:t xml:space="preserve"> not working, meaning the only form </w:t>
      </w:r>
      <w:r w:rsidR="005A4791">
        <w:rPr>
          <w:rFonts w:ascii="Arial" w:hAnsi="Arial" w:cs="Arial"/>
          <w:sz w:val="24"/>
          <w:szCs w:val="24"/>
        </w:rPr>
        <w:t>of communication a non-verbal child could have is gone</w:t>
      </w:r>
      <w:r w:rsidR="00530008">
        <w:rPr>
          <w:rFonts w:ascii="Arial" w:hAnsi="Arial" w:cs="Arial"/>
          <w:sz w:val="24"/>
          <w:szCs w:val="24"/>
        </w:rPr>
        <w:t xml:space="preserve">. </w:t>
      </w:r>
      <w:r w:rsidR="00654E07">
        <w:rPr>
          <w:rFonts w:ascii="Arial" w:hAnsi="Arial" w:cs="Arial"/>
          <w:sz w:val="24"/>
          <w:szCs w:val="24"/>
        </w:rPr>
        <w:t>B</w:t>
      </w:r>
      <w:r w:rsidR="0085021E">
        <w:rPr>
          <w:rFonts w:ascii="Arial" w:hAnsi="Arial" w:cs="Arial"/>
          <w:sz w:val="24"/>
          <w:szCs w:val="24"/>
        </w:rPr>
        <w:t xml:space="preserve">arriers such as these </w:t>
      </w:r>
      <w:r w:rsidR="0085021E" w:rsidRPr="004B5F73">
        <w:rPr>
          <w:rFonts w:ascii="Arial" w:hAnsi="Arial" w:cs="Arial"/>
          <w:sz w:val="24"/>
          <w:szCs w:val="24"/>
        </w:rPr>
        <w:t>can lead to frustration, overstimulation, or withdrawal, reducing opportunities to practise essential face</w:t>
      </w:r>
      <w:r w:rsidR="0085021E" w:rsidRPr="004B5F73">
        <w:rPr>
          <w:rFonts w:ascii="Arial" w:hAnsi="Arial" w:cs="Arial"/>
          <w:sz w:val="24"/>
          <w:szCs w:val="24"/>
        </w:rPr>
        <w:noBreakHyphen/>
        <w:t>to</w:t>
      </w:r>
      <w:r w:rsidR="0085021E" w:rsidRPr="004B5F73">
        <w:rPr>
          <w:rFonts w:ascii="Arial" w:hAnsi="Arial" w:cs="Arial"/>
          <w:sz w:val="24"/>
          <w:szCs w:val="24"/>
        </w:rPr>
        <w:noBreakHyphen/>
        <w:t>face social skills such as reading emotions or negotiating conflict</w:t>
      </w:r>
      <w:r w:rsidR="00F67C6A">
        <w:rPr>
          <w:rFonts w:ascii="Arial" w:hAnsi="Arial" w:cs="Arial"/>
          <w:sz w:val="24"/>
          <w:szCs w:val="24"/>
        </w:rPr>
        <w:t xml:space="preserve">, </w:t>
      </w:r>
      <w:r w:rsidR="00784831">
        <w:rPr>
          <w:rFonts w:ascii="Arial" w:hAnsi="Arial" w:cs="Arial"/>
          <w:sz w:val="24"/>
          <w:szCs w:val="24"/>
        </w:rPr>
        <w:t xml:space="preserve">possibly </w:t>
      </w:r>
      <w:r w:rsidR="00F67C6A">
        <w:rPr>
          <w:rFonts w:ascii="Arial" w:hAnsi="Arial" w:cs="Arial"/>
          <w:sz w:val="24"/>
          <w:szCs w:val="24"/>
        </w:rPr>
        <w:t>i</w:t>
      </w:r>
      <w:r w:rsidR="00654E07">
        <w:rPr>
          <w:rFonts w:ascii="Arial" w:hAnsi="Arial" w:cs="Arial"/>
          <w:sz w:val="24"/>
          <w:szCs w:val="24"/>
        </w:rPr>
        <w:t xml:space="preserve">mpacting </w:t>
      </w:r>
      <w:r w:rsidR="00F67C6A">
        <w:rPr>
          <w:rFonts w:ascii="Arial" w:hAnsi="Arial" w:cs="Arial"/>
          <w:sz w:val="24"/>
          <w:szCs w:val="24"/>
        </w:rPr>
        <w:t xml:space="preserve">not only </w:t>
      </w:r>
      <w:r w:rsidR="00654E07">
        <w:rPr>
          <w:rFonts w:ascii="Arial" w:hAnsi="Arial" w:cs="Arial"/>
          <w:sz w:val="24"/>
          <w:szCs w:val="24"/>
        </w:rPr>
        <w:t xml:space="preserve">children’s </w:t>
      </w:r>
      <w:r w:rsidR="00F67C6A">
        <w:rPr>
          <w:rFonts w:ascii="Arial" w:hAnsi="Arial" w:cs="Arial"/>
          <w:sz w:val="24"/>
          <w:szCs w:val="24"/>
        </w:rPr>
        <w:t xml:space="preserve">social skills but overall development </w:t>
      </w:r>
      <w:r w:rsidR="00784831">
        <w:rPr>
          <w:rFonts w:ascii="Arial" w:hAnsi="Arial" w:cs="Arial"/>
          <w:sz w:val="24"/>
          <w:szCs w:val="24"/>
        </w:rPr>
        <w:t>(</w:t>
      </w:r>
      <w:r w:rsidR="00F67C6A" w:rsidRPr="00D9105E">
        <w:rPr>
          <w:rFonts w:ascii="Arial" w:hAnsi="Arial" w:cs="Arial"/>
          <w:sz w:val="24"/>
          <w:szCs w:val="24"/>
        </w:rPr>
        <w:t>Starks</w:t>
      </w:r>
      <w:r w:rsidR="00F67C6A">
        <w:rPr>
          <w:rFonts w:ascii="Arial" w:hAnsi="Arial" w:cs="Arial"/>
          <w:sz w:val="24"/>
          <w:szCs w:val="24"/>
        </w:rPr>
        <w:t xml:space="preserve"> </w:t>
      </w:r>
      <w:r w:rsidR="00F67C6A" w:rsidRPr="00D9105E">
        <w:rPr>
          <w:rFonts w:ascii="Arial" w:hAnsi="Arial" w:cs="Arial"/>
          <w:sz w:val="24"/>
          <w:szCs w:val="24"/>
        </w:rPr>
        <w:t>and Reich</w:t>
      </w:r>
      <w:r w:rsidR="00784831">
        <w:rPr>
          <w:rFonts w:ascii="Arial" w:hAnsi="Arial" w:cs="Arial"/>
          <w:sz w:val="24"/>
          <w:szCs w:val="24"/>
        </w:rPr>
        <w:t xml:space="preserve">, </w:t>
      </w:r>
      <w:r w:rsidR="00F67C6A" w:rsidRPr="00D9105E">
        <w:rPr>
          <w:rFonts w:ascii="Arial" w:hAnsi="Arial" w:cs="Arial"/>
          <w:sz w:val="24"/>
          <w:szCs w:val="24"/>
        </w:rPr>
        <w:t>2023</w:t>
      </w:r>
      <w:r w:rsidR="00784831">
        <w:rPr>
          <w:rFonts w:ascii="Arial" w:hAnsi="Arial" w:cs="Arial"/>
          <w:sz w:val="24"/>
          <w:szCs w:val="24"/>
        </w:rPr>
        <w:t>).</w:t>
      </w:r>
      <w:r w:rsidR="00020190">
        <w:rPr>
          <w:rFonts w:ascii="Arial" w:hAnsi="Arial" w:cs="Arial"/>
          <w:sz w:val="24"/>
          <w:szCs w:val="24"/>
        </w:rPr>
        <w:t xml:space="preserve"> </w:t>
      </w:r>
      <w:r w:rsidR="004B5F73" w:rsidRPr="004B5F73">
        <w:rPr>
          <w:rFonts w:ascii="Arial" w:hAnsi="Arial" w:cs="Arial"/>
          <w:sz w:val="24"/>
          <w:szCs w:val="24"/>
        </w:rPr>
        <w:t>Together, t</w:t>
      </w:r>
      <w:r w:rsidR="00020190">
        <w:rPr>
          <w:rFonts w:ascii="Arial" w:hAnsi="Arial" w:cs="Arial"/>
          <w:sz w:val="24"/>
          <w:szCs w:val="24"/>
        </w:rPr>
        <w:t>he two a</w:t>
      </w:r>
      <w:r w:rsidR="004B5F73" w:rsidRPr="004B5F73">
        <w:rPr>
          <w:rFonts w:ascii="Arial" w:hAnsi="Arial" w:cs="Arial"/>
          <w:sz w:val="24"/>
          <w:szCs w:val="24"/>
        </w:rPr>
        <w:t xml:space="preserve">rticles show that while </w:t>
      </w:r>
      <w:r w:rsidR="00020190">
        <w:rPr>
          <w:rFonts w:ascii="Arial" w:hAnsi="Arial" w:cs="Arial"/>
          <w:sz w:val="24"/>
          <w:szCs w:val="24"/>
        </w:rPr>
        <w:t xml:space="preserve">technology </w:t>
      </w:r>
      <w:r w:rsidR="004B5F73" w:rsidRPr="004B5F73">
        <w:rPr>
          <w:rFonts w:ascii="Arial" w:hAnsi="Arial" w:cs="Arial"/>
          <w:sz w:val="24"/>
          <w:szCs w:val="24"/>
        </w:rPr>
        <w:t xml:space="preserve">can enhance </w:t>
      </w:r>
      <w:r w:rsidR="00020190">
        <w:rPr>
          <w:rFonts w:ascii="Arial" w:hAnsi="Arial" w:cs="Arial"/>
          <w:sz w:val="24"/>
          <w:szCs w:val="24"/>
        </w:rPr>
        <w:t>young children’s</w:t>
      </w:r>
      <w:r w:rsidR="004B5F73" w:rsidRPr="004B5F73">
        <w:rPr>
          <w:rFonts w:ascii="Arial" w:hAnsi="Arial" w:cs="Arial"/>
          <w:sz w:val="24"/>
          <w:szCs w:val="24"/>
        </w:rPr>
        <w:t xml:space="preserve"> social development through engagement and interaction, </w:t>
      </w:r>
      <w:r w:rsidR="00491E25">
        <w:rPr>
          <w:rFonts w:ascii="Arial" w:hAnsi="Arial" w:cs="Arial"/>
          <w:sz w:val="24"/>
          <w:szCs w:val="24"/>
        </w:rPr>
        <w:t xml:space="preserve">excessive </w:t>
      </w:r>
      <w:r w:rsidR="004B5F73" w:rsidRPr="004B5F73">
        <w:rPr>
          <w:rFonts w:ascii="Arial" w:hAnsi="Arial" w:cs="Arial"/>
          <w:sz w:val="24"/>
          <w:szCs w:val="24"/>
        </w:rPr>
        <w:t>access, overstimulation, and dependence on digital communication can</w:t>
      </w:r>
      <w:r w:rsidR="00C65694">
        <w:rPr>
          <w:rFonts w:ascii="Arial" w:hAnsi="Arial" w:cs="Arial"/>
          <w:sz w:val="24"/>
          <w:szCs w:val="24"/>
        </w:rPr>
        <w:t xml:space="preserve"> limit</w:t>
      </w:r>
      <w:r w:rsidR="004B5F73" w:rsidRPr="004B5F73">
        <w:rPr>
          <w:rFonts w:ascii="Arial" w:hAnsi="Arial" w:cs="Arial"/>
          <w:sz w:val="24"/>
          <w:szCs w:val="24"/>
        </w:rPr>
        <w:t xml:space="preserve"> social growth for SEN children.</w:t>
      </w:r>
    </w:p>
    <w:p w14:paraId="50F359FF" w14:textId="0A471A5F" w:rsidR="009D7813" w:rsidRDefault="00075076" w:rsidP="000403AD">
      <w:pPr>
        <w:spacing w:line="360" w:lineRule="auto"/>
        <w:rPr>
          <w:rFonts w:ascii="Arial" w:hAnsi="Arial" w:cs="Arial"/>
          <w:sz w:val="24"/>
          <w:szCs w:val="24"/>
        </w:rPr>
      </w:pPr>
      <w:r>
        <w:rPr>
          <w:rFonts w:ascii="Arial" w:hAnsi="Arial" w:cs="Arial"/>
          <w:sz w:val="24"/>
          <w:szCs w:val="24"/>
        </w:rPr>
        <w:t>T</w:t>
      </w:r>
      <w:r w:rsidR="008B1E7F" w:rsidRPr="008B1E7F">
        <w:rPr>
          <w:rFonts w:ascii="Arial" w:hAnsi="Arial" w:cs="Arial"/>
          <w:sz w:val="24"/>
          <w:szCs w:val="24"/>
        </w:rPr>
        <w:t xml:space="preserve">he Curriculum for Wales places </w:t>
      </w:r>
      <w:r w:rsidR="00ED44C5">
        <w:rPr>
          <w:rFonts w:ascii="Arial" w:hAnsi="Arial" w:cs="Arial"/>
          <w:sz w:val="24"/>
          <w:szCs w:val="24"/>
        </w:rPr>
        <w:t xml:space="preserve">a </w:t>
      </w:r>
      <w:r w:rsidR="008B1E7F" w:rsidRPr="008B1E7F">
        <w:rPr>
          <w:rFonts w:ascii="Arial" w:hAnsi="Arial" w:cs="Arial"/>
          <w:sz w:val="24"/>
          <w:szCs w:val="24"/>
        </w:rPr>
        <w:t>strong emphasis on wellbeing, relationships, and play</w:t>
      </w:r>
      <w:r w:rsidR="008B1E7F" w:rsidRPr="008B1E7F">
        <w:rPr>
          <w:rFonts w:ascii="Arial" w:hAnsi="Arial" w:cs="Arial"/>
          <w:sz w:val="24"/>
          <w:szCs w:val="24"/>
        </w:rPr>
        <w:noBreakHyphen/>
        <w:t>based learning. While the curriculum recognises the importance of developing digital competence, it also stresses that early learning must remain rooted in social interaction, encouraging technology only when it enhances collaboration, creativity, or communication. By promoting this balanced approach, the Curriculum for Wales ensures that digital tools support</w:t>
      </w:r>
      <w:r w:rsidR="008B1E7F">
        <w:rPr>
          <w:rFonts w:ascii="Arial" w:hAnsi="Arial" w:cs="Arial"/>
          <w:sz w:val="24"/>
          <w:szCs w:val="24"/>
        </w:rPr>
        <w:t xml:space="preserve">, </w:t>
      </w:r>
      <w:r w:rsidR="008B1E7F" w:rsidRPr="008B1E7F">
        <w:rPr>
          <w:rFonts w:ascii="Arial" w:hAnsi="Arial" w:cs="Arial"/>
          <w:sz w:val="24"/>
          <w:szCs w:val="24"/>
        </w:rPr>
        <w:t>rather than replace</w:t>
      </w:r>
      <w:r w:rsidR="008B1E7F">
        <w:rPr>
          <w:rFonts w:ascii="Arial" w:hAnsi="Arial" w:cs="Arial"/>
          <w:sz w:val="24"/>
          <w:szCs w:val="24"/>
        </w:rPr>
        <w:t xml:space="preserve">, </w:t>
      </w:r>
      <w:r w:rsidR="008B1E7F" w:rsidRPr="008B1E7F">
        <w:rPr>
          <w:rFonts w:ascii="Arial" w:hAnsi="Arial" w:cs="Arial"/>
          <w:sz w:val="24"/>
          <w:szCs w:val="24"/>
        </w:rPr>
        <w:t>the rich social experiences that underpin healthy social development (Welsh Government, 2022). When considered alongside the</w:t>
      </w:r>
      <w:r w:rsidR="00544236">
        <w:rPr>
          <w:rFonts w:ascii="Arial" w:hAnsi="Arial" w:cs="Arial"/>
          <w:sz w:val="24"/>
          <w:szCs w:val="24"/>
        </w:rPr>
        <w:t xml:space="preserve"> </w:t>
      </w:r>
      <w:r w:rsidR="008B1E7F" w:rsidRPr="008B1E7F">
        <w:rPr>
          <w:rFonts w:ascii="Arial" w:hAnsi="Arial" w:cs="Arial"/>
          <w:sz w:val="24"/>
          <w:szCs w:val="24"/>
        </w:rPr>
        <w:t>research</w:t>
      </w:r>
      <w:r w:rsidR="00544236">
        <w:rPr>
          <w:rFonts w:ascii="Arial" w:hAnsi="Arial" w:cs="Arial"/>
          <w:sz w:val="24"/>
          <w:szCs w:val="24"/>
        </w:rPr>
        <w:t xml:space="preserve"> </w:t>
      </w:r>
      <w:r w:rsidR="00C65694">
        <w:rPr>
          <w:rFonts w:ascii="Arial" w:hAnsi="Arial" w:cs="Arial"/>
          <w:sz w:val="24"/>
          <w:szCs w:val="24"/>
        </w:rPr>
        <w:t xml:space="preserve">within </w:t>
      </w:r>
      <w:r w:rsidR="00544236">
        <w:rPr>
          <w:rFonts w:ascii="Arial" w:hAnsi="Arial" w:cs="Arial"/>
          <w:sz w:val="24"/>
          <w:szCs w:val="24"/>
        </w:rPr>
        <w:t>this review</w:t>
      </w:r>
      <w:r w:rsidR="008B1E7F" w:rsidRPr="008B1E7F">
        <w:rPr>
          <w:rFonts w:ascii="Arial" w:hAnsi="Arial" w:cs="Arial"/>
          <w:sz w:val="24"/>
          <w:szCs w:val="24"/>
        </w:rPr>
        <w:t xml:space="preserve">, this makes it clear that technology is not automatically </w:t>
      </w:r>
      <w:r w:rsidR="00544236">
        <w:rPr>
          <w:rFonts w:ascii="Arial" w:hAnsi="Arial" w:cs="Arial"/>
          <w:sz w:val="24"/>
          <w:szCs w:val="24"/>
        </w:rPr>
        <w:t>a negative thing</w:t>
      </w:r>
      <w:r w:rsidR="003B31AF">
        <w:rPr>
          <w:rFonts w:ascii="Arial" w:hAnsi="Arial" w:cs="Arial"/>
          <w:sz w:val="24"/>
          <w:szCs w:val="24"/>
        </w:rPr>
        <w:t xml:space="preserve"> </w:t>
      </w:r>
      <w:r w:rsidR="00544236">
        <w:rPr>
          <w:rFonts w:ascii="Arial" w:hAnsi="Arial" w:cs="Arial"/>
          <w:sz w:val="24"/>
          <w:szCs w:val="24"/>
        </w:rPr>
        <w:t>or isolating</w:t>
      </w:r>
      <w:r w:rsidR="003B31AF">
        <w:rPr>
          <w:rFonts w:ascii="Arial" w:hAnsi="Arial" w:cs="Arial"/>
          <w:sz w:val="24"/>
          <w:szCs w:val="24"/>
        </w:rPr>
        <w:t>,</w:t>
      </w:r>
      <w:r w:rsidR="008B1E7F" w:rsidRPr="008B1E7F">
        <w:rPr>
          <w:rFonts w:ascii="Arial" w:hAnsi="Arial" w:cs="Arial"/>
          <w:sz w:val="24"/>
          <w:szCs w:val="24"/>
        </w:rPr>
        <w:t xml:space="preserve"> its impact </w:t>
      </w:r>
      <w:r w:rsidR="003B31AF">
        <w:rPr>
          <w:rFonts w:ascii="Arial" w:hAnsi="Arial" w:cs="Arial"/>
          <w:sz w:val="24"/>
          <w:szCs w:val="24"/>
        </w:rPr>
        <w:t xml:space="preserve">on children’s social development </w:t>
      </w:r>
      <w:r w:rsidR="008B1E7F" w:rsidRPr="008B1E7F">
        <w:rPr>
          <w:rFonts w:ascii="Arial" w:hAnsi="Arial" w:cs="Arial"/>
          <w:sz w:val="24"/>
          <w:szCs w:val="24"/>
        </w:rPr>
        <w:t>depends on how it is used and whether children are given meaningful opportunities to interact around it</w:t>
      </w:r>
      <w:r w:rsidR="00E00F5E">
        <w:rPr>
          <w:rFonts w:ascii="Arial" w:hAnsi="Arial" w:cs="Arial"/>
          <w:sz w:val="24"/>
          <w:szCs w:val="24"/>
        </w:rPr>
        <w:t xml:space="preserve"> in the early years. </w:t>
      </w:r>
    </w:p>
    <w:p w14:paraId="2553C41E" w14:textId="77777777" w:rsidR="00CA7718" w:rsidRDefault="00CA7718">
      <w:pPr>
        <w:rPr>
          <w:rFonts w:ascii="Arial" w:hAnsi="Arial" w:cs="Arial"/>
          <w:sz w:val="24"/>
          <w:szCs w:val="24"/>
        </w:rPr>
      </w:pPr>
    </w:p>
    <w:p w14:paraId="7D25EB66" w14:textId="77777777" w:rsidR="00E455EB" w:rsidRDefault="00E455EB">
      <w:pPr>
        <w:rPr>
          <w:rFonts w:ascii="Arial" w:hAnsi="Arial" w:cs="Arial"/>
          <w:sz w:val="24"/>
          <w:szCs w:val="24"/>
        </w:rPr>
      </w:pPr>
    </w:p>
    <w:p w14:paraId="56F4DCE0" w14:textId="77777777" w:rsidR="000403AD" w:rsidRDefault="000403AD">
      <w:pPr>
        <w:rPr>
          <w:rFonts w:ascii="Arial" w:hAnsi="Arial" w:cs="Arial"/>
          <w:sz w:val="24"/>
          <w:szCs w:val="24"/>
        </w:rPr>
      </w:pPr>
    </w:p>
    <w:p w14:paraId="2D64EE99" w14:textId="63ABF578" w:rsidR="00E455EB" w:rsidRDefault="00E455EB">
      <w:pPr>
        <w:rPr>
          <w:rFonts w:ascii="Arial" w:hAnsi="Arial" w:cs="Arial"/>
          <w:sz w:val="24"/>
          <w:szCs w:val="24"/>
          <w:u w:val="single"/>
        </w:rPr>
      </w:pPr>
      <w:r>
        <w:rPr>
          <w:rFonts w:ascii="Arial" w:hAnsi="Arial" w:cs="Arial"/>
          <w:sz w:val="24"/>
          <w:szCs w:val="24"/>
          <w:u w:val="single"/>
        </w:rPr>
        <w:lastRenderedPageBreak/>
        <w:t>References</w:t>
      </w:r>
      <w:r w:rsidR="00F77C5C">
        <w:rPr>
          <w:rFonts w:ascii="Arial" w:hAnsi="Arial" w:cs="Arial"/>
          <w:sz w:val="24"/>
          <w:szCs w:val="24"/>
          <w:u w:val="single"/>
        </w:rPr>
        <w:t xml:space="preserve"> – Literature Review</w:t>
      </w:r>
      <w:r>
        <w:rPr>
          <w:rFonts w:ascii="Arial" w:hAnsi="Arial" w:cs="Arial"/>
          <w:sz w:val="24"/>
          <w:szCs w:val="24"/>
          <w:u w:val="single"/>
        </w:rPr>
        <w:t xml:space="preserve"> </w:t>
      </w:r>
    </w:p>
    <w:p w14:paraId="6CF0CB0C" w14:textId="77777777" w:rsidR="00FF6122" w:rsidRDefault="00FF6122">
      <w:pPr>
        <w:rPr>
          <w:rFonts w:ascii="Arial" w:hAnsi="Arial" w:cs="Arial"/>
          <w:sz w:val="24"/>
          <w:szCs w:val="24"/>
        </w:rPr>
      </w:pPr>
    </w:p>
    <w:p w14:paraId="6CAA869D" w14:textId="77777777" w:rsidR="00FF6122" w:rsidRDefault="00FF6122">
      <w:pPr>
        <w:rPr>
          <w:rFonts w:ascii="Arial" w:hAnsi="Arial" w:cs="Arial"/>
          <w:sz w:val="24"/>
          <w:szCs w:val="24"/>
        </w:rPr>
      </w:pPr>
      <w:r w:rsidRPr="006734AE">
        <w:rPr>
          <w:rFonts w:ascii="Arial" w:hAnsi="Arial" w:cs="Arial"/>
          <w:sz w:val="24"/>
          <w:szCs w:val="24"/>
        </w:rPr>
        <w:t xml:space="preserve">Baharudin, H.H., </w:t>
      </w:r>
      <w:proofErr w:type="spellStart"/>
      <w:r w:rsidRPr="006734AE">
        <w:rPr>
          <w:rFonts w:ascii="Arial" w:hAnsi="Arial" w:cs="Arial"/>
          <w:sz w:val="24"/>
          <w:szCs w:val="24"/>
        </w:rPr>
        <w:t>Masnan</w:t>
      </w:r>
      <w:proofErr w:type="spellEnd"/>
      <w:r w:rsidRPr="006734AE">
        <w:rPr>
          <w:rFonts w:ascii="Arial" w:hAnsi="Arial" w:cs="Arial"/>
          <w:sz w:val="24"/>
          <w:szCs w:val="24"/>
        </w:rPr>
        <w:t>, A.H. and Zain, A. (2021) “The Advantages of Interactive Whiteboard Technology in the Development of Children’s Learning,” </w:t>
      </w:r>
      <w:r w:rsidRPr="006734AE">
        <w:rPr>
          <w:rFonts w:ascii="Arial" w:hAnsi="Arial" w:cs="Arial"/>
          <w:i/>
          <w:iCs/>
          <w:sz w:val="24"/>
          <w:szCs w:val="24"/>
        </w:rPr>
        <w:t>Turkish journal of computer and mathematics education</w:t>
      </w:r>
      <w:r w:rsidRPr="006734AE">
        <w:rPr>
          <w:rFonts w:ascii="Arial" w:hAnsi="Arial" w:cs="Arial"/>
          <w:sz w:val="24"/>
          <w:szCs w:val="24"/>
        </w:rPr>
        <w:t xml:space="preserve">, 12(3), pp. 842–845. Available at: </w:t>
      </w:r>
      <w:hyperlink r:id="rId5" w:history="1">
        <w:r w:rsidRPr="003E406B">
          <w:rPr>
            <w:rStyle w:val="Hyperlink"/>
            <w:rFonts w:ascii="Arial" w:hAnsi="Arial" w:cs="Arial"/>
            <w:sz w:val="24"/>
            <w:szCs w:val="24"/>
          </w:rPr>
          <w:t>https://doi.org/10.17762/turcomat.v12i3.792</w:t>
        </w:r>
      </w:hyperlink>
      <w:r w:rsidRPr="006734AE">
        <w:rPr>
          <w:rFonts w:ascii="Arial" w:hAnsi="Arial" w:cs="Arial"/>
          <w:sz w:val="24"/>
          <w:szCs w:val="24"/>
        </w:rPr>
        <w:t>.</w:t>
      </w:r>
      <w:r>
        <w:rPr>
          <w:rFonts w:ascii="Arial" w:hAnsi="Arial" w:cs="Arial"/>
          <w:sz w:val="24"/>
          <w:szCs w:val="24"/>
        </w:rPr>
        <w:t xml:space="preserve"> </w:t>
      </w:r>
    </w:p>
    <w:p w14:paraId="64FB2D98" w14:textId="77777777" w:rsidR="00FF6122" w:rsidRDefault="00FF6122">
      <w:pPr>
        <w:rPr>
          <w:rFonts w:ascii="Arial" w:hAnsi="Arial" w:cs="Arial"/>
          <w:sz w:val="24"/>
          <w:szCs w:val="24"/>
        </w:rPr>
      </w:pPr>
      <w:proofErr w:type="spellStart"/>
      <w:r w:rsidRPr="00EA72CC">
        <w:rPr>
          <w:rFonts w:ascii="Arial" w:hAnsi="Arial" w:cs="Arial"/>
          <w:sz w:val="24"/>
          <w:szCs w:val="24"/>
        </w:rPr>
        <w:t>Bozzola</w:t>
      </w:r>
      <w:proofErr w:type="spellEnd"/>
      <w:r w:rsidRPr="00EA72CC">
        <w:rPr>
          <w:rFonts w:ascii="Arial" w:hAnsi="Arial" w:cs="Arial"/>
          <w:sz w:val="24"/>
          <w:szCs w:val="24"/>
        </w:rPr>
        <w:t>, E. </w:t>
      </w:r>
      <w:r w:rsidRPr="00EA72CC">
        <w:rPr>
          <w:rFonts w:ascii="Arial" w:hAnsi="Arial" w:cs="Arial"/>
          <w:i/>
          <w:iCs/>
          <w:sz w:val="24"/>
          <w:szCs w:val="24"/>
        </w:rPr>
        <w:t>et al.</w:t>
      </w:r>
      <w:r w:rsidRPr="00EA72CC">
        <w:rPr>
          <w:rFonts w:ascii="Arial" w:hAnsi="Arial" w:cs="Arial"/>
          <w:sz w:val="24"/>
          <w:szCs w:val="24"/>
        </w:rPr>
        <w:t xml:space="preserve"> (2018) “Media devices in pre-school children: the recommendations of the Italian </w:t>
      </w:r>
      <w:proofErr w:type="spellStart"/>
      <w:r w:rsidRPr="00EA72CC">
        <w:rPr>
          <w:rFonts w:ascii="Arial" w:hAnsi="Arial" w:cs="Arial"/>
          <w:sz w:val="24"/>
          <w:szCs w:val="24"/>
        </w:rPr>
        <w:t>pediatric</w:t>
      </w:r>
      <w:proofErr w:type="spellEnd"/>
      <w:r w:rsidRPr="00EA72CC">
        <w:rPr>
          <w:rFonts w:ascii="Arial" w:hAnsi="Arial" w:cs="Arial"/>
          <w:sz w:val="24"/>
          <w:szCs w:val="24"/>
        </w:rPr>
        <w:t xml:space="preserve"> society,” </w:t>
      </w:r>
      <w:r w:rsidRPr="00EA72CC">
        <w:rPr>
          <w:rFonts w:ascii="Arial" w:hAnsi="Arial" w:cs="Arial"/>
          <w:i/>
          <w:iCs/>
          <w:sz w:val="24"/>
          <w:szCs w:val="24"/>
        </w:rPr>
        <w:t xml:space="preserve">Italian journal of </w:t>
      </w:r>
      <w:proofErr w:type="spellStart"/>
      <w:r w:rsidRPr="00EA72CC">
        <w:rPr>
          <w:rFonts w:ascii="Arial" w:hAnsi="Arial" w:cs="Arial"/>
          <w:i/>
          <w:iCs/>
          <w:sz w:val="24"/>
          <w:szCs w:val="24"/>
        </w:rPr>
        <w:t>pediatrics</w:t>
      </w:r>
      <w:proofErr w:type="spellEnd"/>
      <w:r w:rsidRPr="00EA72CC">
        <w:rPr>
          <w:rFonts w:ascii="Arial" w:hAnsi="Arial" w:cs="Arial"/>
          <w:sz w:val="24"/>
          <w:szCs w:val="24"/>
        </w:rPr>
        <w:t xml:space="preserve">, 44(1). Available at: </w:t>
      </w:r>
      <w:hyperlink r:id="rId6" w:history="1">
        <w:r w:rsidRPr="002C4B59">
          <w:rPr>
            <w:rStyle w:val="Hyperlink"/>
            <w:rFonts w:ascii="Arial" w:hAnsi="Arial" w:cs="Arial"/>
            <w:sz w:val="24"/>
            <w:szCs w:val="24"/>
          </w:rPr>
          <w:t>https://doi.org/10.1186/s13052-018-0508-7</w:t>
        </w:r>
      </w:hyperlink>
      <w:r w:rsidRPr="00EA72CC">
        <w:rPr>
          <w:rFonts w:ascii="Arial" w:hAnsi="Arial" w:cs="Arial"/>
          <w:sz w:val="24"/>
          <w:szCs w:val="24"/>
        </w:rPr>
        <w:t>.</w:t>
      </w:r>
    </w:p>
    <w:p w14:paraId="1311041A" w14:textId="77777777" w:rsidR="00FF6122" w:rsidRDefault="00FF6122">
      <w:pPr>
        <w:rPr>
          <w:rFonts w:ascii="Arial" w:hAnsi="Arial" w:cs="Arial"/>
          <w:sz w:val="24"/>
          <w:szCs w:val="24"/>
        </w:rPr>
      </w:pPr>
      <w:r w:rsidRPr="00FD703D">
        <w:rPr>
          <w:rFonts w:ascii="Arial" w:hAnsi="Arial" w:cs="Arial"/>
          <w:sz w:val="24"/>
          <w:szCs w:val="24"/>
        </w:rPr>
        <w:t>Bronfenbrenner, U. (1996) </w:t>
      </w:r>
      <w:r w:rsidRPr="00FD703D">
        <w:rPr>
          <w:rFonts w:ascii="Arial" w:hAnsi="Arial" w:cs="Arial"/>
          <w:i/>
          <w:iCs/>
          <w:sz w:val="24"/>
          <w:szCs w:val="24"/>
        </w:rPr>
        <w:t xml:space="preserve">The ecology of human </w:t>
      </w:r>
      <w:proofErr w:type="gramStart"/>
      <w:r w:rsidRPr="00FD703D">
        <w:rPr>
          <w:rFonts w:ascii="Arial" w:hAnsi="Arial" w:cs="Arial"/>
          <w:i/>
          <w:iCs/>
          <w:sz w:val="24"/>
          <w:szCs w:val="24"/>
        </w:rPr>
        <w:t>development :</w:t>
      </w:r>
      <w:proofErr w:type="gramEnd"/>
      <w:r w:rsidRPr="00FD703D">
        <w:rPr>
          <w:rFonts w:ascii="Arial" w:hAnsi="Arial" w:cs="Arial"/>
          <w:i/>
          <w:iCs/>
          <w:sz w:val="24"/>
          <w:szCs w:val="24"/>
        </w:rPr>
        <w:t xml:space="preserve"> experiments by nature and design</w:t>
      </w:r>
      <w:r w:rsidRPr="00FD703D">
        <w:rPr>
          <w:rFonts w:ascii="Arial" w:hAnsi="Arial" w:cs="Arial"/>
          <w:sz w:val="24"/>
          <w:szCs w:val="24"/>
        </w:rPr>
        <w:t>. Cambridge, MA: Harvard University Press.</w:t>
      </w:r>
      <w:r>
        <w:rPr>
          <w:rFonts w:ascii="Arial" w:hAnsi="Arial" w:cs="Arial"/>
          <w:sz w:val="24"/>
          <w:szCs w:val="24"/>
        </w:rPr>
        <w:t xml:space="preserve"> </w:t>
      </w:r>
    </w:p>
    <w:p w14:paraId="0ED711CB" w14:textId="77777777" w:rsidR="00FF6122" w:rsidRDefault="00FF6122">
      <w:pPr>
        <w:rPr>
          <w:rFonts w:ascii="Arial" w:hAnsi="Arial" w:cs="Arial"/>
          <w:sz w:val="24"/>
          <w:szCs w:val="24"/>
        </w:rPr>
      </w:pPr>
      <w:r w:rsidRPr="00E4519D">
        <w:rPr>
          <w:rFonts w:ascii="Arial" w:hAnsi="Arial" w:cs="Arial"/>
          <w:sz w:val="24"/>
          <w:szCs w:val="24"/>
        </w:rPr>
        <w:t>Çiftçi, A. (2025) “ICT’s role in supporting students with SEND: insights from primary mainstream classrooms in England,” </w:t>
      </w:r>
      <w:r w:rsidRPr="00E4519D">
        <w:rPr>
          <w:rFonts w:ascii="Arial" w:hAnsi="Arial" w:cs="Arial"/>
          <w:i/>
          <w:iCs/>
          <w:sz w:val="24"/>
          <w:szCs w:val="24"/>
        </w:rPr>
        <w:t>European journal of special needs education</w:t>
      </w:r>
      <w:r w:rsidRPr="00E4519D">
        <w:rPr>
          <w:rFonts w:ascii="Arial" w:hAnsi="Arial" w:cs="Arial"/>
          <w:sz w:val="24"/>
          <w:szCs w:val="24"/>
        </w:rPr>
        <w:t xml:space="preserve">, 40(5), pp. 895–910. Available at: </w:t>
      </w:r>
      <w:hyperlink r:id="rId7" w:history="1">
        <w:r w:rsidRPr="00D97383">
          <w:rPr>
            <w:rStyle w:val="Hyperlink"/>
            <w:rFonts w:ascii="Arial" w:hAnsi="Arial" w:cs="Arial"/>
            <w:sz w:val="24"/>
            <w:szCs w:val="24"/>
          </w:rPr>
          <w:t>https://doi.org/10.1080/08856257.2024.2437903</w:t>
        </w:r>
      </w:hyperlink>
      <w:r w:rsidRPr="00E4519D">
        <w:rPr>
          <w:rFonts w:ascii="Arial" w:hAnsi="Arial" w:cs="Arial"/>
          <w:sz w:val="24"/>
          <w:szCs w:val="24"/>
        </w:rPr>
        <w:t>.</w:t>
      </w:r>
      <w:r>
        <w:rPr>
          <w:rFonts w:ascii="Arial" w:hAnsi="Arial" w:cs="Arial"/>
          <w:sz w:val="24"/>
          <w:szCs w:val="24"/>
        </w:rPr>
        <w:t xml:space="preserve"> </w:t>
      </w:r>
    </w:p>
    <w:p w14:paraId="6BD262FF" w14:textId="77777777" w:rsidR="00FF6122" w:rsidRDefault="00FF6122">
      <w:pPr>
        <w:rPr>
          <w:rFonts w:ascii="Arial" w:hAnsi="Arial" w:cs="Arial"/>
          <w:sz w:val="24"/>
          <w:szCs w:val="24"/>
        </w:rPr>
      </w:pPr>
      <w:r w:rsidRPr="00E4309D">
        <w:rPr>
          <w:rFonts w:ascii="Arial" w:hAnsi="Arial" w:cs="Arial"/>
          <w:sz w:val="24"/>
          <w:szCs w:val="24"/>
        </w:rPr>
        <w:t>Disney, L. and Geng, G. (2022) “Investigating Young Children’s Social Interactions During Digital Play,” </w:t>
      </w:r>
      <w:r w:rsidRPr="00E4309D">
        <w:rPr>
          <w:rFonts w:ascii="Arial" w:hAnsi="Arial" w:cs="Arial"/>
          <w:i/>
          <w:iCs/>
          <w:sz w:val="24"/>
          <w:szCs w:val="24"/>
        </w:rPr>
        <w:t>Early childhood education journal</w:t>
      </w:r>
      <w:r w:rsidRPr="00E4309D">
        <w:rPr>
          <w:rFonts w:ascii="Arial" w:hAnsi="Arial" w:cs="Arial"/>
          <w:sz w:val="24"/>
          <w:szCs w:val="24"/>
        </w:rPr>
        <w:t xml:space="preserve">, 50(8), pp. 1449–1459. Available at: </w:t>
      </w:r>
      <w:hyperlink r:id="rId8" w:history="1">
        <w:r w:rsidRPr="003E406B">
          <w:rPr>
            <w:rStyle w:val="Hyperlink"/>
            <w:rFonts w:ascii="Arial" w:hAnsi="Arial" w:cs="Arial"/>
            <w:sz w:val="24"/>
            <w:szCs w:val="24"/>
          </w:rPr>
          <w:t>https://doi.org/10.1007/s10643-021-01275-1</w:t>
        </w:r>
      </w:hyperlink>
      <w:r w:rsidRPr="00E4309D">
        <w:rPr>
          <w:rFonts w:ascii="Arial" w:hAnsi="Arial" w:cs="Arial"/>
          <w:sz w:val="24"/>
          <w:szCs w:val="24"/>
        </w:rPr>
        <w:t>.</w:t>
      </w:r>
    </w:p>
    <w:p w14:paraId="012CD111" w14:textId="77777777" w:rsidR="00FF6122" w:rsidRDefault="00FF6122">
      <w:pPr>
        <w:rPr>
          <w:rFonts w:ascii="Arial" w:hAnsi="Arial" w:cs="Arial"/>
          <w:sz w:val="24"/>
          <w:szCs w:val="24"/>
        </w:rPr>
      </w:pPr>
      <w:r w:rsidRPr="00053F97">
        <w:rPr>
          <w:rFonts w:ascii="Arial" w:hAnsi="Arial" w:cs="Arial"/>
          <w:sz w:val="24"/>
          <w:szCs w:val="24"/>
        </w:rPr>
        <w:t>Hayes, N., Halpenny, A.M. and O’Toole, L. (2017) </w:t>
      </w:r>
      <w:r w:rsidRPr="00053F97">
        <w:rPr>
          <w:rFonts w:ascii="Arial" w:hAnsi="Arial" w:cs="Arial"/>
          <w:i/>
          <w:iCs/>
          <w:sz w:val="24"/>
          <w:szCs w:val="24"/>
        </w:rPr>
        <w:t xml:space="preserve">Introducing </w:t>
      </w:r>
      <w:proofErr w:type="gramStart"/>
      <w:r w:rsidRPr="00053F97">
        <w:rPr>
          <w:rFonts w:ascii="Arial" w:hAnsi="Arial" w:cs="Arial"/>
          <w:i/>
          <w:iCs/>
          <w:sz w:val="24"/>
          <w:szCs w:val="24"/>
        </w:rPr>
        <w:t>Bronfenbrenner :</w:t>
      </w:r>
      <w:proofErr w:type="gramEnd"/>
      <w:r w:rsidRPr="00053F97">
        <w:rPr>
          <w:rFonts w:ascii="Arial" w:hAnsi="Arial" w:cs="Arial"/>
          <w:i/>
          <w:iCs/>
          <w:sz w:val="24"/>
          <w:szCs w:val="24"/>
        </w:rPr>
        <w:t xml:space="preserve"> a guide for practitioners and students in early years education</w:t>
      </w:r>
      <w:r w:rsidRPr="00053F97">
        <w:rPr>
          <w:rFonts w:ascii="Arial" w:hAnsi="Arial" w:cs="Arial"/>
          <w:sz w:val="24"/>
          <w:szCs w:val="24"/>
        </w:rPr>
        <w:t xml:space="preserve">. 1st ed. </w:t>
      </w:r>
      <w:proofErr w:type="gramStart"/>
      <w:r w:rsidRPr="00053F97">
        <w:rPr>
          <w:rFonts w:ascii="Arial" w:hAnsi="Arial" w:cs="Arial"/>
          <w:sz w:val="24"/>
          <w:szCs w:val="24"/>
        </w:rPr>
        <w:t>London ;</w:t>
      </w:r>
      <w:proofErr w:type="gramEnd"/>
      <w:r w:rsidRPr="00053F97">
        <w:rPr>
          <w:rFonts w:ascii="Arial" w:hAnsi="Arial" w:cs="Arial"/>
          <w:sz w:val="24"/>
          <w:szCs w:val="24"/>
        </w:rPr>
        <w:t xml:space="preserve"> Routledge. Available at: </w:t>
      </w:r>
      <w:hyperlink r:id="rId9" w:history="1">
        <w:r w:rsidRPr="002C4B59">
          <w:rPr>
            <w:rStyle w:val="Hyperlink"/>
            <w:rFonts w:ascii="Arial" w:hAnsi="Arial" w:cs="Arial"/>
            <w:sz w:val="24"/>
            <w:szCs w:val="24"/>
          </w:rPr>
          <w:t>https://doi.org/10.4324/9781315646206</w:t>
        </w:r>
      </w:hyperlink>
      <w:r w:rsidRPr="00053F97">
        <w:rPr>
          <w:rFonts w:ascii="Arial" w:hAnsi="Arial" w:cs="Arial"/>
          <w:sz w:val="24"/>
          <w:szCs w:val="24"/>
        </w:rPr>
        <w:t>.</w:t>
      </w:r>
    </w:p>
    <w:p w14:paraId="2F5D398A" w14:textId="77777777" w:rsidR="00FF6122" w:rsidRDefault="00FF6122">
      <w:pPr>
        <w:rPr>
          <w:rFonts w:ascii="Arial" w:hAnsi="Arial" w:cs="Arial"/>
          <w:sz w:val="24"/>
          <w:szCs w:val="24"/>
        </w:rPr>
      </w:pPr>
      <w:r w:rsidRPr="00E455EB">
        <w:rPr>
          <w:rFonts w:ascii="Arial" w:hAnsi="Arial" w:cs="Arial"/>
          <w:sz w:val="24"/>
          <w:szCs w:val="24"/>
        </w:rPr>
        <w:t>John, A. and Bates, S. (2024) “Barriers and facilitators: The contrasting roles of media and technology in social–emotional learning,” </w:t>
      </w:r>
      <w:r w:rsidRPr="00E455EB">
        <w:rPr>
          <w:rFonts w:ascii="Arial" w:hAnsi="Arial" w:cs="Arial"/>
          <w:i/>
          <w:iCs/>
          <w:sz w:val="24"/>
          <w:szCs w:val="24"/>
        </w:rPr>
        <w:t>Social and Emotional Learning: Research, Practice, and Policy</w:t>
      </w:r>
      <w:r w:rsidRPr="00E455EB">
        <w:rPr>
          <w:rFonts w:ascii="Arial" w:hAnsi="Arial" w:cs="Arial"/>
          <w:sz w:val="24"/>
          <w:szCs w:val="24"/>
        </w:rPr>
        <w:t xml:space="preserve">, 3. Available at: </w:t>
      </w:r>
      <w:hyperlink r:id="rId10" w:history="1">
        <w:r w:rsidRPr="003E406B">
          <w:rPr>
            <w:rStyle w:val="Hyperlink"/>
            <w:rFonts w:ascii="Arial" w:hAnsi="Arial" w:cs="Arial"/>
            <w:sz w:val="24"/>
            <w:szCs w:val="24"/>
          </w:rPr>
          <w:t>https://doi.org/10.1016/j.sel.2023.100022</w:t>
        </w:r>
      </w:hyperlink>
      <w:r w:rsidRPr="00E455EB">
        <w:rPr>
          <w:rFonts w:ascii="Arial" w:hAnsi="Arial" w:cs="Arial"/>
          <w:sz w:val="24"/>
          <w:szCs w:val="24"/>
        </w:rPr>
        <w:t>.</w:t>
      </w:r>
      <w:r>
        <w:rPr>
          <w:rFonts w:ascii="Arial" w:hAnsi="Arial" w:cs="Arial"/>
          <w:sz w:val="24"/>
          <w:szCs w:val="24"/>
        </w:rPr>
        <w:t xml:space="preserve"> </w:t>
      </w:r>
    </w:p>
    <w:p w14:paraId="26753E19" w14:textId="77777777" w:rsidR="00FF6122" w:rsidRDefault="00FF6122">
      <w:pPr>
        <w:rPr>
          <w:rFonts w:ascii="Arial" w:hAnsi="Arial" w:cs="Arial"/>
          <w:sz w:val="24"/>
          <w:szCs w:val="24"/>
        </w:rPr>
      </w:pPr>
      <w:r w:rsidRPr="00136D2D">
        <w:rPr>
          <w:rFonts w:ascii="Arial" w:hAnsi="Arial" w:cs="Arial"/>
          <w:sz w:val="24"/>
          <w:szCs w:val="24"/>
        </w:rPr>
        <w:t>Lemish, D. (2016) </w:t>
      </w:r>
      <w:r w:rsidRPr="00136D2D">
        <w:rPr>
          <w:rFonts w:ascii="Arial" w:hAnsi="Arial" w:cs="Arial"/>
          <w:i/>
          <w:iCs/>
          <w:sz w:val="24"/>
          <w:szCs w:val="24"/>
        </w:rPr>
        <w:t>Children and media: a global perspective</w:t>
      </w:r>
      <w:r w:rsidRPr="00136D2D">
        <w:rPr>
          <w:rFonts w:ascii="Arial" w:hAnsi="Arial" w:cs="Arial"/>
          <w:sz w:val="24"/>
          <w:szCs w:val="24"/>
        </w:rPr>
        <w:t xml:space="preserve">. Chichester, West Sussex, </w:t>
      </w:r>
      <w:proofErr w:type="gramStart"/>
      <w:r w:rsidRPr="00136D2D">
        <w:rPr>
          <w:rFonts w:ascii="Arial" w:hAnsi="Arial" w:cs="Arial"/>
          <w:sz w:val="24"/>
          <w:szCs w:val="24"/>
        </w:rPr>
        <w:t>UK ;</w:t>
      </w:r>
      <w:proofErr w:type="gramEnd"/>
      <w:r w:rsidRPr="00136D2D">
        <w:rPr>
          <w:rFonts w:ascii="Arial" w:hAnsi="Arial" w:cs="Arial"/>
          <w:sz w:val="24"/>
          <w:szCs w:val="24"/>
        </w:rPr>
        <w:t xml:space="preserve"> Wiley Blackwell.</w:t>
      </w:r>
    </w:p>
    <w:p w14:paraId="7ADC17B0" w14:textId="77777777" w:rsidR="00FF6122" w:rsidRDefault="00FF6122">
      <w:pPr>
        <w:rPr>
          <w:rFonts w:ascii="Arial" w:hAnsi="Arial" w:cs="Arial"/>
          <w:sz w:val="24"/>
          <w:szCs w:val="24"/>
        </w:rPr>
      </w:pPr>
      <w:proofErr w:type="spellStart"/>
      <w:r w:rsidRPr="0098328F">
        <w:rPr>
          <w:rFonts w:ascii="Arial" w:hAnsi="Arial" w:cs="Arial"/>
          <w:sz w:val="24"/>
          <w:szCs w:val="24"/>
        </w:rPr>
        <w:t>Pichère</w:t>
      </w:r>
      <w:proofErr w:type="spellEnd"/>
      <w:r w:rsidRPr="0098328F">
        <w:rPr>
          <w:rFonts w:ascii="Arial" w:hAnsi="Arial" w:cs="Arial"/>
          <w:sz w:val="24"/>
          <w:szCs w:val="24"/>
        </w:rPr>
        <w:t xml:space="preserve">, P. and </w:t>
      </w:r>
      <w:proofErr w:type="spellStart"/>
      <w:r w:rsidRPr="0098328F">
        <w:rPr>
          <w:rFonts w:ascii="Arial" w:hAnsi="Arial" w:cs="Arial"/>
          <w:sz w:val="24"/>
          <w:szCs w:val="24"/>
        </w:rPr>
        <w:t>Cadiat</w:t>
      </w:r>
      <w:proofErr w:type="spellEnd"/>
      <w:r w:rsidRPr="0098328F">
        <w:rPr>
          <w:rFonts w:ascii="Arial" w:hAnsi="Arial" w:cs="Arial"/>
          <w:sz w:val="24"/>
          <w:szCs w:val="24"/>
        </w:rPr>
        <w:t>, A.-C. (2016) </w:t>
      </w:r>
      <w:r w:rsidRPr="0098328F">
        <w:rPr>
          <w:rFonts w:ascii="Arial" w:hAnsi="Arial" w:cs="Arial"/>
          <w:i/>
          <w:iCs/>
          <w:sz w:val="24"/>
          <w:szCs w:val="24"/>
        </w:rPr>
        <w:t>Maslow’s hierarchy of needs</w:t>
      </w:r>
      <w:r w:rsidRPr="0098328F">
        <w:rPr>
          <w:rFonts w:ascii="Arial" w:hAnsi="Arial" w:cs="Arial"/>
          <w:sz w:val="24"/>
          <w:szCs w:val="24"/>
        </w:rPr>
        <w:t>. Translated by C. Probert. Namur: Lemaitre Publishing.</w:t>
      </w:r>
    </w:p>
    <w:p w14:paraId="6885B1E2" w14:textId="77777777" w:rsidR="00FF6122" w:rsidRDefault="00FF6122">
      <w:pPr>
        <w:rPr>
          <w:rFonts w:ascii="Arial" w:hAnsi="Arial" w:cs="Arial"/>
          <w:sz w:val="24"/>
          <w:szCs w:val="24"/>
        </w:rPr>
      </w:pPr>
      <w:r w:rsidRPr="00D9105E">
        <w:rPr>
          <w:rFonts w:ascii="Arial" w:hAnsi="Arial" w:cs="Arial"/>
          <w:sz w:val="24"/>
          <w:szCs w:val="24"/>
        </w:rPr>
        <w:t xml:space="preserve">Starks, A.C. and Reich, S.M. (2023) “What about special </w:t>
      </w:r>
      <w:proofErr w:type="gramStart"/>
      <w:r w:rsidRPr="00D9105E">
        <w:rPr>
          <w:rFonts w:ascii="Arial" w:hAnsi="Arial" w:cs="Arial"/>
          <w:sz w:val="24"/>
          <w:szCs w:val="24"/>
        </w:rPr>
        <w:t>ed?“</w:t>
      </w:r>
      <w:proofErr w:type="gramEnd"/>
      <w:r w:rsidRPr="00D9105E">
        <w:rPr>
          <w:rFonts w:ascii="Arial" w:hAnsi="Arial" w:cs="Arial"/>
          <w:sz w:val="24"/>
          <w:szCs w:val="24"/>
        </w:rPr>
        <w:t>: Barriers and enablers for teaching with technology in special education,” </w:t>
      </w:r>
      <w:r w:rsidRPr="00D9105E">
        <w:rPr>
          <w:rFonts w:ascii="Arial" w:hAnsi="Arial" w:cs="Arial"/>
          <w:i/>
          <w:iCs/>
          <w:sz w:val="24"/>
          <w:szCs w:val="24"/>
        </w:rPr>
        <w:t>Computers and education</w:t>
      </w:r>
      <w:r w:rsidRPr="00D9105E">
        <w:rPr>
          <w:rFonts w:ascii="Arial" w:hAnsi="Arial" w:cs="Arial"/>
          <w:sz w:val="24"/>
          <w:szCs w:val="24"/>
        </w:rPr>
        <w:t xml:space="preserve">, 193(C). Available at: </w:t>
      </w:r>
      <w:hyperlink r:id="rId11" w:history="1">
        <w:r w:rsidRPr="00D97383">
          <w:rPr>
            <w:rStyle w:val="Hyperlink"/>
            <w:rFonts w:ascii="Arial" w:hAnsi="Arial" w:cs="Arial"/>
            <w:sz w:val="24"/>
            <w:szCs w:val="24"/>
          </w:rPr>
          <w:t>https://doi.org/10.1016/j.compedu.2022.104665</w:t>
        </w:r>
      </w:hyperlink>
      <w:r w:rsidRPr="00D9105E">
        <w:rPr>
          <w:rFonts w:ascii="Arial" w:hAnsi="Arial" w:cs="Arial"/>
          <w:sz w:val="24"/>
          <w:szCs w:val="24"/>
        </w:rPr>
        <w:t>.</w:t>
      </w:r>
      <w:r>
        <w:rPr>
          <w:rFonts w:ascii="Arial" w:hAnsi="Arial" w:cs="Arial"/>
          <w:sz w:val="24"/>
          <w:szCs w:val="24"/>
        </w:rPr>
        <w:t xml:space="preserve"> </w:t>
      </w:r>
    </w:p>
    <w:p w14:paraId="6C0625C2" w14:textId="77777777" w:rsidR="00FF6122" w:rsidRDefault="00FF6122">
      <w:pPr>
        <w:rPr>
          <w:rFonts w:ascii="Arial" w:hAnsi="Arial" w:cs="Arial"/>
          <w:sz w:val="24"/>
          <w:szCs w:val="24"/>
        </w:rPr>
      </w:pPr>
      <w:r w:rsidRPr="00F63D08">
        <w:rPr>
          <w:rFonts w:ascii="Arial" w:hAnsi="Arial" w:cs="Arial"/>
          <w:sz w:val="24"/>
          <w:szCs w:val="24"/>
        </w:rPr>
        <w:t>Vygotsk</w:t>
      </w:r>
      <w:r>
        <w:rPr>
          <w:rFonts w:ascii="Arial" w:hAnsi="Arial" w:cs="Arial"/>
          <w:sz w:val="24"/>
          <w:szCs w:val="24"/>
        </w:rPr>
        <w:t>y</w:t>
      </w:r>
      <w:r w:rsidRPr="00F63D08">
        <w:rPr>
          <w:rFonts w:ascii="Arial" w:hAnsi="Arial" w:cs="Arial"/>
          <w:sz w:val="24"/>
          <w:szCs w:val="24"/>
        </w:rPr>
        <w:t>, L.S. and Cole, M. (1978) </w:t>
      </w:r>
      <w:r w:rsidRPr="00F63D08">
        <w:rPr>
          <w:rFonts w:ascii="Arial" w:hAnsi="Arial" w:cs="Arial"/>
          <w:i/>
          <w:iCs/>
          <w:sz w:val="24"/>
          <w:szCs w:val="24"/>
        </w:rPr>
        <w:t xml:space="preserve">Mind in </w:t>
      </w:r>
      <w:proofErr w:type="gramStart"/>
      <w:r w:rsidRPr="00F63D08">
        <w:rPr>
          <w:rFonts w:ascii="Arial" w:hAnsi="Arial" w:cs="Arial"/>
          <w:i/>
          <w:iCs/>
          <w:sz w:val="24"/>
          <w:szCs w:val="24"/>
        </w:rPr>
        <w:t>society :</w:t>
      </w:r>
      <w:proofErr w:type="gramEnd"/>
      <w:r w:rsidRPr="00F63D08">
        <w:rPr>
          <w:rFonts w:ascii="Arial" w:hAnsi="Arial" w:cs="Arial"/>
          <w:i/>
          <w:iCs/>
          <w:sz w:val="24"/>
          <w:szCs w:val="24"/>
        </w:rPr>
        <w:t xml:space="preserve"> the development of higher psychological processes</w:t>
      </w:r>
      <w:r w:rsidRPr="00F63D08">
        <w:rPr>
          <w:rFonts w:ascii="Arial" w:hAnsi="Arial" w:cs="Arial"/>
          <w:sz w:val="24"/>
          <w:szCs w:val="24"/>
        </w:rPr>
        <w:t>. Cambridge: Harvard University Press.</w:t>
      </w:r>
    </w:p>
    <w:p w14:paraId="42E36A94" w14:textId="77777777" w:rsidR="00FF6122" w:rsidRDefault="00FF6122">
      <w:pPr>
        <w:rPr>
          <w:rFonts w:ascii="Arial" w:hAnsi="Arial" w:cs="Arial"/>
          <w:sz w:val="24"/>
          <w:szCs w:val="24"/>
        </w:rPr>
      </w:pPr>
      <w:r w:rsidRPr="00D573DC">
        <w:rPr>
          <w:rFonts w:ascii="Arial" w:hAnsi="Arial" w:cs="Arial"/>
          <w:sz w:val="24"/>
          <w:szCs w:val="24"/>
        </w:rPr>
        <w:t xml:space="preserve">Welsh Government (2020) </w:t>
      </w:r>
      <w:r w:rsidRPr="00D573DC">
        <w:rPr>
          <w:rFonts w:ascii="Arial" w:hAnsi="Arial" w:cs="Arial"/>
          <w:i/>
          <w:iCs/>
          <w:sz w:val="24"/>
          <w:szCs w:val="24"/>
        </w:rPr>
        <w:t>Science and Technology: Area of Learning and Experience</w:t>
      </w:r>
      <w:r w:rsidRPr="00D573DC">
        <w:rPr>
          <w:rFonts w:ascii="Arial" w:hAnsi="Arial" w:cs="Arial"/>
          <w:sz w:val="24"/>
          <w:szCs w:val="24"/>
        </w:rPr>
        <w:t xml:space="preserve">. Available at: </w:t>
      </w:r>
      <w:hyperlink r:id="rId12" w:history="1">
        <w:r w:rsidRPr="00D573DC">
          <w:rPr>
            <w:rStyle w:val="Hyperlink"/>
            <w:rFonts w:ascii="Arial" w:hAnsi="Arial" w:cs="Arial"/>
            <w:sz w:val="24"/>
            <w:szCs w:val="24"/>
          </w:rPr>
          <w:t>https://hwb.gov.wales/curriculum-for-wales/science-and-technology/</w:t>
        </w:r>
      </w:hyperlink>
      <w:r w:rsidRPr="00D573DC">
        <w:rPr>
          <w:rFonts w:ascii="Arial" w:hAnsi="Arial" w:cs="Arial"/>
          <w:sz w:val="24"/>
          <w:szCs w:val="24"/>
        </w:rPr>
        <w:t xml:space="preserve"> (Accessed: 9 May 2026).</w:t>
      </w:r>
    </w:p>
    <w:p w14:paraId="297C8735" w14:textId="77777777" w:rsidR="00FF6122" w:rsidRDefault="00FF6122">
      <w:pPr>
        <w:rPr>
          <w:rFonts w:ascii="Arial" w:hAnsi="Arial" w:cs="Arial"/>
          <w:sz w:val="24"/>
          <w:szCs w:val="24"/>
        </w:rPr>
      </w:pPr>
      <w:r w:rsidRPr="004B0604">
        <w:rPr>
          <w:rFonts w:ascii="Arial" w:hAnsi="Arial" w:cs="Arial"/>
          <w:sz w:val="24"/>
          <w:szCs w:val="24"/>
        </w:rPr>
        <w:t xml:space="preserve">Welsh Government (2022) </w:t>
      </w:r>
      <w:r w:rsidRPr="004B0604">
        <w:rPr>
          <w:rFonts w:ascii="Arial" w:hAnsi="Arial" w:cs="Arial"/>
          <w:i/>
          <w:iCs/>
          <w:sz w:val="24"/>
          <w:szCs w:val="24"/>
        </w:rPr>
        <w:t>Curriculum for Wales</w:t>
      </w:r>
      <w:r w:rsidRPr="004B0604">
        <w:rPr>
          <w:rFonts w:ascii="Arial" w:hAnsi="Arial" w:cs="Arial"/>
          <w:sz w:val="24"/>
          <w:szCs w:val="24"/>
        </w:rPr>
        <w:t xml:space="preserve">. Available at: </w:t>
      </w:r>
      <w:hyperlink r:id="rId13" w:history="1">
        <w:r w:rsidRPr="004B0604">
          <w:rPr>
            <w:rStyle w:val="Hyperlink"/>
            <w:rFonts w:ascii="Arial" w:hAnsi="Arial" w:cs="Arial"/>
            <w:sz w:val="24"/>
            <w:szCs w:val="24"/>
          </w:rPr>
          <w:t>https://hwb.gov.wales/curriculum-for-wales</w:t>
        </w:r>
      </w:hyperlink>
      <w:r w:rsidRPr="004B0604">
        <w:rPr>
          <w:rFonts w:ascii="Arial" w:hAnsi="Arial" w:cs="Arial"/>
          <w:sz w:val="24"/>
          <w:szCs w:val="24"/>
        </w:rPr>
        <w:t xml:space="preserve"> (Accessed: 9 May 2026).</w:t>
      </w:r>
    </w:p>
    <w:p w14:paraId="22C0A6C3" w14:textId="77777777" w:rsidR="00FF6122" w:rsidRDefault="00A93462" w:rsidP="008E263E">
      <w:pPr>
        <w:rPr>
          <w:rFonts w:ascii="Arial" w:hAnsi="Arial" w:cs="Arial"/>
          <w:sz w:val="24"/>
          <w:szCs w:val="24"/>
          <w:u w:val="single"/>
        </w:rPr>
      </w:pPr>
      <w:r>
        <w:rPr>
          <w:rFonts w:ascii="Arial" w:hAnsi="Arial" w:cs="Arial"/>
          <w:sz w:val="24"/>
          <w:szCs w:val="24"/>
          <w:u w:val="single"/>
        </w:rPr>
        <w:lastRenderedPageBreak/>
        <w:t xml:space="preserve">Section 2 </w:t>
      </w:r>
    </w:p>
    <w:p w14:paraId="6D00D5F2" w14:textId="10E6DEB2" w:rsidR="008E263E" w:rsidRPr="00FF6122" w:rsidRDefault="00FF6122" w:rsidP="008E263E">
      <w:pPr>
        <w:rPr>
          <w:rFonts w:ascii="Arial" w:hAnsi="Arial" w:cs="Arial"/>
          <w:b/>
          <w:bCs/>
          <w:sz w:val="24"/>
          <w:szCs w:val="24"/>
          <w:u w:val="single"/>
        </w:rPr>
      </w:pPr>
      <w:r w:rsidRPr="00FF6122">
        <w:rPr>
          <w:rFonts w:ascii="Arial" w:hAnsi="Arial" w:cs="Arial"/>
          <w:b/>
          <w:bCs/>
          <w:sz w:val="24"/>
          <w:szCs w:val="24"/>
          <w:u w:val="single"/>
        </w:rPr>
        <w:t>M</w:t>
      </w:r>
      <w:r w:rsidR="008346DC" w:rsidRPr="00FF6122">
        <w:rPr>
          <w:rFonts w:ascii="Arial" w:hAnsi="Arial" w:cs="Arial"/>
          <w:b/>
          <w:bCs/>
          <w:sz w:val="24"/>
          <w:szCs w:val="24"/>
          <w:u w:val="single"/>
        </w:rPr>
        <w:t xml:space="preserve">ethodology </w:t>
      </w:r>
    </w:p>
    <w:p w14:paraId="67597FDA" w14:textId="6DBF784B" w:rsidR="008E263E" w:rsidRDefault="008E263E" w:rsidP="000403AD">
      <w:pPr>
        <w:spacing w:line="360" w:lineRule="auto"/>
        <w:rPr>
          <w:rFonts w:ascii="Arial" w:hAnsi="Arial" w:cs="Arial"/>
          <w:sz w:val="24"/>
          <w:szCs w:val="24"/>
        </w:rPr>
      </w:pPr>
      <w:r w:rsidRPr="008E263E">
        <w:rPr>
          <w:rFonts w:ascii="Arial" w:hAnsi="Arial" w:cs="Arial"/>
          <w:sz w:val="24"/>
          <w:szCs w:val="24"/>
        </w:rPr>
        <w:t xml:space="preserve">This study was conducted with </w:t>
      </w:r>
      <w:r w:rsidR="00C64AD4">
        <w:rPr>
          <w:rFonts w:ascii="Arial" w:hAnsi="Arial" w:cs="Arial"/>
          <w:sz w:val="24"/>
          <w:szCs w:val="24"/>
        </w:rPr>
        <w:t>r</w:t>
      </w:r>
      <w:r w:rsidRPr="008E263E">
        <w:rPr>
          <w:rFonts w:ascii="Arial" w:hAnsi="Arial" w:cs="Arial"/>
          <w:sz w:val="24"/>
          <w:szCs w:val="24"/>
        </w:rPr>
        <w:t>eception</w:t>
      </w:r>
      <w:r w:rsidR="00D925E4">
        <w:rPr>
          <w:rFonts w:ascii="Arial" w:hAnsi="Arial" w:cs="Arial"/>
          <w:sz w:val="24"/>
          <w:szCs w:val="24"/>
        </w:rPr>
        <w:t xml:space="preserve"> </w:t>
      </w:r>
      <w:r w:rsidRPr="008E263E">
        <w:rPr>
          <w:rFonts w:ascii="Arial" w:hAnsi="Arial" w:cs="Arial"/>
          <w:sz w:val="24"/>
          <w:szCs w:val="24"/>
        </w:rPr>
        <w:t>aged children</w:t>
      </w:r>
      <w:r w:rsidR="0094341B">
        <w:rPr>
          <w:rFonts w:ascii="Arial" w:hAnsi="Arial" w:cs="Arial"/>
          <w:sz w:val="24"/>
          <w:szCs w:val="24"/>
        </w:rPr>
        <w:t>, 4-5years old</w:t>
      </w:r>
      <w:r w:rsidRPr="008E263E">
        <w:rPr>
          <w:rFonts w:ascii="Arial" w:hAnsi="Arial" w:cs="Arial"/>
          <w:sz w:val="24"/>
          <w:szCs w:val="24"/>
        </w:rPr>
        <w:t xml:space="preserve"> attending a mainstream primary school. </w:t>
      </w:r>
      <w:r w:rsidR="0094341B">
        <w:rPr>
          <w:rFonts w:ascii="Arial" w:hAnsi="Arial" w:cs="Arial"/>
          <w:sz w:val="24"/>
          <w:szCs w:val="24"/>
        </w:rPr>
        <w:t xml:space="preserve">This age range </w:t>
      </w:r>
      <w:r w:rsidRPr="008E263E">
        <w:rPr>
          <w:rFonts w:ascii="Arial" w:hAnsi="Arial" w:cs="Arial"/>
          <w:sz w:val="24"/>
          <w:szCs w:val="24"/>
        </w:rPr>
        <w:t xml:space="preserve">was chosen because </w:t>
      </w:r>
      <w:r w:rsidR="003C1DF7">
        <w:rPr>
          <w:rFonts w:ascii="Arial" w:hAnsi="Arial" w:cs="Arial"/>
          <w:sz w:val="24"/>
          <w:szCs w:val="24"/>
        </w:rPr>
        <w:t xml:space="preserve">it is </w:t>
      </w:r>
      <w:r w:rsidR="00F33DDE">
        <w:rPr>
          <w:rFonts w:ascii="Arial" w:hAnsi="Arial" w:cs="Arial"/>
          <w:sz w:val="24"/>
          <w:szCs w:val="24"/>
        </w:rPr>
        <w:t xml:space="preserve">seen </w:t>
      </w:r>
      <w:r w:rsidR="003C1DF7">
        <w:rPr>
          <w:rFonts w:ascii="Arial" w:hAnsi="Arial" w:cs="Arial"/>
          <w:sz w:val="24"/>
          <w:szCs w:val="24"/>
        </w:rPr>
        <w:t>as a crucial age of develop</w:t>
      </w:r>
      <w:r w:rsidR="00F33DDE">
        <w:rPr>
          <w:rFonts w:ascii="Arial" w:hAnsi="Arial" w:cs="Arial"/>
          <w:sz w:val="24"/>
          <w:szCs w:val="24"/>
        </w:rPr>
        <w:t>ment. C</w:t>
      </w:r>
      <w:r w:rsidRPr="008E263E">
        <w:rPr>
          <w:rFonts w:ascii="Arial" w:hAnsi="Arial" w:cs="Arial"/>
          <w:sz w:val="24"/>
          <w:szCs w:val="24"/>
        </w:rPr>
        <w:t xml:space="preserve">hildren </w:t>
      </w:r>
      <w:r w:rsidR="00B50D65">
        <w:rPr>
          <w:rFonts w:ascii="Arial" w:hAnsi="Arial" w:cs="Arial"/>
          <w:sz w:val="24"/>
          <w:szCs w:val="24"/>
        </w:rPr>
        <w:t>are becoming increasingly</w:t>
      </w:r>
      <w:r w:rsidRPr="008E263E">
        <w:rPr>
          <w:rFonts w:ascii="Arial" w:hAnsi="Arial" w:cs="Arial"/>
          <w:sz w:val="24"/>
          <w:szCs w:val="24"/>
        </w:rPr>
        <w:t xml:space="preserve"> exposed to </w:t>
      </w:r>
      <w:r w:rsidR="00456DE1">
        <w:rPr>
          <w:rFonts w:ascii="Arial" w:hAnsi="Arial" w:cs="Arial"/>
          <w:sz w:val="24"/>
          <w:szCs w:val="24"/>
        </w:rPr>
        <w:t>technology</w:t>
      </w:r>
      <w:r w:rsidRPr="008E263E">
        <w:rPr>
          <w:rFonts w:ascii="Arial" w:hAnsi="Arial" w:cs="Arial"/>
          <w:sz w:val="24"/>
          <w:szCs w:val="24"/>
        </w:rPr>
        <w:t xml:space="preserve"> both at home and in school, yet are still developing foundational social skills such as cooperation, communication, turn</w:t>
      </w:r>
      <w:r w:rsidRPr="008E263E">
        <w:rPr>
          <w:rFonts w:ascii="Arial" w:hAnsi="Arial" w:cs="Arial"/>
          <w:sz w:val="24"/>
          <w:szCs w:val="24"/>
        </w:rPr>
        <w:noBreakHyphen/>
        <w:t>taking, and peer interaction</w:t>
      </w:r>
      <w:r w:rsidR="00F33DDE">
        <w:rPr>
          <w:rFonts w:ascii="Arial" w:hAnsi="Arial" w:cs="Arial"/>
          <w:sz w:val="24"/>
          <w:szCs w:val="24"/>
        </w:rPr>
        <w:t xml:space="preserve"> (</w:t>
      </w:r>
      <w:r w:rsidR="00F33DDE" w:rsidRPr="003C1DF7">
        <w:rPr>
          <w:rFonts w:ascii="Arial" w:hAnsi="Arial" w:cs="Arial"/>
          <w:sz w:val="24"/>
          <w:szCs w:val="24"/>
        </w:rPr>
        <w:t>Davies</w:t>
      </w:r>
      <w:r w:rsidR="00F33DDE">
        <w:rPr>
          <w:rFonts w:ascii="Arial" w:hAnsi="Arial" w:cs="Arial"/>
          <w:sz w:val="24"/>
          <w:szCs w:val="24"/>
        </w:rPr>
        <w:t xml:space="preserve"> </w:t>
      </w:r>
      <w:r w:rsidR="00F33DDE" w:rsidRPr="003C1DF7">
        <w:rPr>
          <w:rFonts w:ascii="Arial" w:hAnsi="Arial" w:cs="Arial"/>
          <w:sz w:val="24"/>
          <w:szCs w:val="24"/>
        </w:rPr>
        <w:t>and Troy</w:t>
      </w:r>
      <w:r w:rsidR="00F33DDE">
        <w:rPr>
          <w:rFonts w:ascii="Arial" w:hAnsi="Arial" w:cs="Arial"/>
          <w:sz w:val="24"/>
          <w:szCs w:val="24"/>
        </w:rPr>
        <w:t xml:space="preserve">, </w:t>
      </w:r>
      <w:r w:rsidR="00F33DDE" w:rsidRPr="003C1DF7">
        <w:rPr>
          <w:rFonts w:ascii="Arial" w:hAnsi="Arial" w:cs="Arial"/>
          <w:sz w:val="24"/>
          <w:szCs w:val="24"/>
        </w:rPr>
        <w:t>2020</w:t>
      </w:r>
      <w:r w:rsidR="00F33DDE">
        <w:rPr>
          <w:rFonts w:ascii="Arial" w:hAnsi="Arial" w:cs="Arial"/>
          <w:sz w:val="24"/>
          <w:szCs w:val="24"/>
        </w:rPr>
        <w:t xml:space="preserve">). </w:t>
      </w:r>
      <w:r w:rsidR="00F33DDE" w:rsidRPr="008E263E">
        <w:rPr>
          <w:rFonts w:ascii="Arial" w:hAnsi="Arial" w:cs="Arial"/>
          <w:sz w:val="24"/>
          <w:szCs w:val="24"/>
        </w:rPr>
        <w:t>This</w:t>
      </w:r>
      <w:r w:rsidRPr="008E263E">
        <w:rPr>
          <w:rFonts w:ascii="Arial" w:hAnsi="Arial" w:cs="Arial"/>
          <w:sz w:val="24"/>
          <w:szCs w:val="24"/>
        </w:rPr>
        <w:t xml:space="preserve"> makes the age group particularly relevant for exploring how technology may support or hinder early social development</w:t>
      </w:r>
      <w:r w:rsidR="00F33DDE">
        <w:rPr>
          <w:rFonts w:ascii="Arial" w:hAnsi="Arial" w:cs="Arial"/>
          <w:sz w:val="24"/>
          <w:szCs w:val="24"/>
        </w:rPr>
        <w:t>.</w:t>
      </w:r>
      <w:r w:rsidR="00F33DDE">
        <w:rPr>
          <w:rFonts w:ascii="Arial" w:hAnsi="Arial" w:cs="Arial"/>
          <w:color w:val="EE0000"/>
          <w:sz w:val="24"/>
          <w:szCs w:val="24"/>
        </w:rPr>
        <w:t xml:space="preserve"> </w:t>
      </w:r>
      <w:r w:rsidRPr="008E263E">
        <w:rPr>
          <w:rFonts w:ascii="Arial" w:hAnsi="Arial" w:cs="Arial"/>
          <w:sz w:val="24"/>
          <w:szCs w:val="24"/>
        </w:rPr>
        <w:t>The sample included children with a range of social abilities, varying levels of familiarity with technology, and diverse cultural and linguistic backgrounds</w:t>
      </w:r>
      <w:r w:rsidR="00232ABD">
        <w:rPr>
          <w:rFonts w:ascii="Arial" w:hAnsi="Arial" w:cs="Arial"/>
          <w:sz w:val="24"/>
          <w:szCs w:val="24"/>
        </w:rPr>
        <w:t xml:space="preserve">, </w:t>
      </w:r>
      <w:r w:rsidR="00232ABD" w:rsidRPr="00232ABD">
        <w:rPr>
          <w:rFonts w:ascii="Arial" w:hAnsi="Arial" w:cs="Arial"/>
          <w:sz w:val="24"/>
          <w:szCs w:val="24"/>
        </w:rPr>
        <w:t>reflecting</w:t>
      </w:r>
      <w:r w:rsidR="004140B7">
        <w:rPr>
          <w:rFonts w:ascii="Arial" w:hAnsi="Arial" w:cs="Arial"/>
          <w:sz w:val="24"/>
          <w:szCs w:val="24"/>
        </w:rPr>
        <w:t xml:space="preserve"> the</w:t>
      </w:r>
      <w:r w:rsidR="00232ABD" w:rsidRPr="00232ABD">
        <w:rPr>
          <w:rFonts w:ascii="Arial" w:hAnsi="Arial" w:cs="Arial"/>
          <w:sz w:val="24"/>
          <w:szCs w:val="24"/>
        </w:rPr>
        <w:t xml:space="preserve"> </w:t>
      </w:r>
      <w:r w:rsidR="00B2374C">
        <w:rPr>
          <w:rFonts w:ascii="Arial" w:hAnsi="Arial" w:cs="Arial"/>
          <w:sz w:val="24"/>
          <w:szCs w:val="24"/>
        </w:rPr>
        <w:t xml:space="preserve">children’s rights </w:t>
      </w:r>
      <w:r w:rsidR="00907975">
        <w:rPr>
          <w:rFonts w:ascii="Arial" w:hAnsi="Arial" w:cs="Arial"/>
          <w:sz w:val="24"/>
          <w:szCs w:val="24"/>
        </w:rPr>
        <w:t>act</w:t>
      </w:r>
      <w:r w:rsidR="00232ABD" w:rsidRPr="00232ABD">
        <w:rPr>
          <w:rFonts w:ascii="Arial" w:hAnsi="Arial" w:cs="Arial"/>
          <w:sz w:val="24"/>
          <w:szCs w:val="24"/>
        </w:rPr>
        <w:t xml:space="preserve"> that all children have the right to inclusion, participation, and equal opportunities in education</w:t>
      </w:r>
      <w:r w:rsidR="00B2374C">
        <w:rPr>
          <w:rFonts w:ascii="Arial" w:hAnsi="Arial" w:cs="Arial"/>
          <w:sz w:val="24"/>
          <w:szCs w:val="24"/>
        </w:rPr>
        <w:t xml:space="preserve"> (</w:t>
      </w:r>
      <w:r w:rsidR="00B2374C" w:rsidRPr="009A7AF4">
        <w:rPr>
          <w:rFonts w:ascii="Arial" w:hAnsi="Arial" w:cs="Arial"/>
          <w:sz w:val="24"/>
          <w:szCs w:val="24"/>
        </w:rPr>
        <w:t>UNICEF UK</w:t>
      </w:r>
      <w:r w:rsidR="00B2374C">
        <w:rPr>
          <w:rFonts w:ascii="Arial" w:hAnsi="Arial" w:cs="Arial"/>
          <w:sz w:val="24"/>
          <w:szCs w:val="24"/>
        </w:rPr>
        <w:t xml:space="preserve">, </w:t>
      </w:r>
      <w:r w:rsidR="00B2374C" w:rsidRPr="009A7AF4">
        <w:rPr>
          <w:rFonts w:ascii="Arial" w:hAnsi="Arial" w:cs="Arial"/>
          <w:sz w:val="24"/>
          <w:szCs w:val="24"/>
        </w:rPr>
        <w:t>2019)</w:t>
      </w:r>
      <w:r w:rsidR="00B2374C">
        <w:rPr>
          <w:rFonts w:ascii="Arial" w:hAnsi="Arial" w:cs="Arial"/>
          <w:sz w:val="24"/>
          <w:szCs w:val="24"/>
        </w:rPr>
        <w:t xml:space="preserve">. </w:t>
      </w:r>
      <w:r w:rsidRPr="008E263E">
        <w:rPr>
          <w:rFonts w:ascii="Arial" w:hAnsi="Arial" w:cs="Arial"/>
          <w:sz w:val="24"/>
          <w:szCs w:val="24"/>
        </w:rPr>
        <w:t xml:space="preserve">This diversity allowed the study to capture a broad and realistic picture of how technology </w:t>
      </w:r>
      <w:r w:rsidR="00F33DDE">
        <w:rPr>
          <w:rFonts w:ascii="Arial" w:hAnsi="Arial" w:cs="Arial"/>
          <w:sz w:val="24"/>
          <w:szCs w:val="24"/>
        </w:rPr>
        <w:t>i</w:t>
      </w:r>
      <w:r w:rsidRPr="008E263E">
        <w:rPr>
          <w:rFonts w:ascii="Arial" w:hAnsi="Arial" w:cs="Arial"/>
          <w:sz w:val="24"/>
          <w:szCs w:val="24"/>
        </w:rPr>
        <w:t>nfluences social development within a</w:t>
      </w:r>
      <w:r w:rsidR="00907975">
        <w:rPr>
          <w:rFonts w:ascii="Arial" w:hAnsi="Arial" w:cs="Arial"/>
          <w:sz w:val="24"/>
          <w:szCs w:val="24"/>
        </w:rPr>
        <w:t xml:space="preserve">n </w:t>
      </w:r>
      <w:r w:rsidRPr="008E263E">
        <w:rPr>
          <w:rFonts w:ascii="Arial" w:hAnsi="Arial" w:cs="Arial"/>
          <w:sz w:val="24"/>
          <w:szCs w:val="24"/>
        </w:rPr>
        <w:t xml:space="preserve">early </w:t>
      </w:r>
      <w:proofErr w:type="gramStart"/>
      <w:r w:rsidRPr="008E263E">
        <w:rPr>
          <w:rFonts w:ascii="Arial" w:hAnsi="Arial" w:cs="Arial"/>
          <w:sz w:val="24"/>
          <w:szCs w:val="24"/>
        </w:rPr>
        <w:t>years</w:t>
      </w:r>
      <w:proofErr w:type="gramEnd"/>
      <w:r w:rsidRPr="008E263E">
        <w:rPr>
          <w:rFonts w:ascii="Arial" w:hAnsi="Arial" w:cs="Arial"/>
          <w:sz w:val="24"/>
          <w:szCs w:val="24"/>
        </w:rPr>
        <w:t xml:space="preserve"> classroom</w:t>
      </w:r>
      <w:r w:rsidR="001749CC" w:rsidRPr="001749CC">
        <w:rPr>
          <w:rFonts w:ascii="Arial" w:hAnsi="Arial" w:cs="Arial"/>
          <w:sz w:val="24"/>
          <w:szCs w:val="24"/>
        </w:rPr>
        <w:t xml:space="preserve"> </w:t>
      </w:r>
      <w:r w:rsidR="001749CC">
        <w:rPr>
          <w:rFonts w:ascii="Arial" w:hAnsi="Arial" w:cs="Arial"/>
          <w:sz w:val="24"/>
          <w:szCs w:val="24"/>
        </w:rPr>
        <w:t>(</w:t>
      </w:r>
      <w:r w:rsidR="001749CC" w:rsidRPr="001749CC">
        <w:rPr>
          <w:rFonts w:ascii="Arial" w:hAnsi="Arial" w:cs="Arial"/>
          <w:sz w:val="24"/>
          <w:szCs w:val="24"/>
        </w:rPr>
        <w:t xml:space="preserve">El </w:t>
      </w:r>
      <w:proofErr w:type="spellStart"/>
      <w:r w:rsidR="001749CC" w:rsidRPr="001749CC">
        <w:rPr>
          <w:rFonts w:ascii="Arial" w:hAnsi="Arial" w:cs="Arial"/>
          <w:sz w:val="24"/>
          <w:szCs w:val="24"/>
        </w:rPr>
        <w:t>Boghdady</w:t>
      </w:r>
      <w:proofErr w:type="spellEnd"/>
      <w:r w:rsidR="001749CC" w:rsidRPr="001749CC">
        <w:rPr>
          <w:rFonts w:ascii="Arial" w:hAnsi="Arial" w:cs="Arial"/>
          <w:sz w:val="24"/>
          <w:szCs w:val="24"/>
        </w:rPr>
        <w:t>, 2025)</w:t>
      </w:r>
      <w:r w:rsidR="001749CC">
        <w:rPr>
          <w:rFonts w:ascii="Arial" w:hAnsi="Arial" w:cs="Arial"/>
          <w:sz w:val="24"/>
          <w:szCs w:val="24"/>
        </w:rPr>
        <w:t>.</w:t>
      </w:r>
      <w:r w:rsidR="001749CC" w:rsidRPr="001749CC">
        <w:rPr>
          <w:rFonts w:ascii="Arial" w:hAnsi="Arial" w:cs="Arial"/>
          <w:sz w:val="24"/>
          <w:szCs w:val="24"/>
        </w:rPr>
        <w:t xml:space="preserve"> </w:t>
      </w:r>
    </w:p>
    <w:p w14:paraId="45B88330" w14:textId="0A65993D" w:rsidR="008E263E" w:rsidRPr="00751757" w:rsidRDefault="00592698" w:rsidP="000403AD">
      <w:pPr>
        <w:spacing w:line="360" w:lineRule="auto"/>
        <w:rPr>
          <w:rFonts w:ascii="Arial" w:hAnsi="Arial" w:cs="Arial"/>
          <w:sz w:val="24"/>
          <w:szCs w:val="24"/>
        </w:rPr>
      </w:pPr>
      <w:r w:rsidRPr="00592698">
        <w:rPr>
          <w:rFonts w:ascii="Arial" w:hAnsi="Arial" w:cs="Arial"/>
          <w:sz w:val="24"/>
          <w:szCs w:val="24"/>
        </w:rPr>
        <w:t xml:space="preserve">A convenience sampling method was the most appropriate approach for selecting a group of 3–4 children from the reception class. </w:t>
      </w:r>
      <w:r w:rsidR="00751757">
        <w:rPr>
          <w:rFonts w:ascii="Arial" w:hAnsi="Arial" w:cs="Arial"/>
          <w:sz w:val="24"/>
          <w:szCs w:val="24"/>
        </w:rPr>
        <w:t>C</w:t>
      </w:r>
      <w:r w:rsidRPr="00592698">
        <w:rPr>
          <w:rFonts w:ascii="Arial" w:hAnsi="Arial" w:cs="Arial"/>
          <w:sz w:val="24"/>
          <w:szCs w:val="24"/>
        </w:rPr>
        <w:t>onvenience sampling involves choosing participants who are readily accessible</w:t>
      </w:r>
      <w:r w:rsidR="00CC7344">
        <w:rPr>
          <w:rFonts w:ascii="Arial" w:hAnsi="Arial" w:cs="Arial"/>
          <w:sz w:val="24"/>
          <w:szCs w:val="24"/>
        </w:rPr>
        <w:t xml:space="preserve"> and through u</w:t>
      </w:r>
      <w:r w:rsidR="00CC7344" w:rsidRPr="00CC7344">
        <w:rPr>
          <w:rFonts w:ascii="Arial" w:hAnsi="Arial" w:cs="Arial"/>
          <w:sz w:val="24"/>
          <w:szCs w:val="24"/>
        </w:rPr>
        <w:t xml:space="preserve">sing the </w:t>
      </w:r>
      <w:r w:rsidR="004F71F0">
        <w:rPr>
          <w:rFonts w:ascii="Arial" w:hAnsi="Arial" w:cs="Arial"/>
          <w:sz w:val="24"/>
          <w:szCs w:val="24"/>
        </w:rPr>
        <w:t xml:space="preserve">already formed </w:t>
      </w:r>
      <w:r w:rsidR="00CC7344" w:rsidRPr="00CC7344">
        <w:rPr>
          <w:rFonts w:ascii="Arial" w:hAnsi="Arial" w:cs="Arial"/>
          <w:sz w:val="24"/>
          <w:szCs w:val="24"/>
        </w:rPr>
        <w:t>class</w:t>
      </w:r>
      <w:r w:rsidR="00751757">
        <w:rPr>
          <w:rFonts w:ascii="Arial" w:hAnsi="Arial" w:cs="Arial"/>
          <w:sz w:val="24"/>
          <w:szCs w:val="24"/>
        </w:rPr>
        <w:t xml:space="preserve"> </w:t>
      </w:r>
      <w:r w:rsidR="004F71F0">
        <w:rPr>
          <w:rFonts w:ascii="Arial" w:hAnsi="Arial" w:cs="Arial"/>
          <w:sz w:val="24"/>
          <w:szCs w:val="24"/>
        </w:rPr>
        <w:t xml:space="preserve">it </w:t>
      </w:r>
      <w:r w:rsidR="00CC7344" w:rsidRPr="00CC7344">
        <w:rPr>
          <w:rFonts w:ascii="Arial" w:hAnsi="Arial" w:cs="Arial"/>
          <w:sz w:val="24"/>
          <w:szCs w:val="24"/>
        </w:rPr>
        <w:t xml:space="preserve">allowed the practitioner to observe authentic interactions during both </w:t>
      </w:r>
      <w:r w:rsidR="004304B6">
        <w:rPr>
          <w:rFonts w:ascii="Arial" w:hAnsi="Arial" w:cs="Arial"/>
          <w:sz w:val="24"/>
          <w:szCs w:val="24"/>
        </w:rPr>
        <w:t xml:space="preserve">activities as children were in a </w:t>
      </w:r>
      <w:r w:rsidR="004304B6" w:rsidRPr="00592698">
        <w:rPr>
          <w:rFonts w:ascii="Arial" w:hAnsi="Arial" w:cs="Arial"/>
          <w:sz w:val="24"/>
          <w:szCs w:val="24"/>
        </w:rPr>
        <w:t>familiar environment, reducing anxiety and supporting natural interaction</w:t>
      </w:r>
      <w:r w:rsidR="00751757">
        <w:rPr>
          <w:rFonts w:ascii="Arial" w:hAnsi="Arial" w:cs="Arial"/>
          <w:sz w:val="24"/>
          <w:szCs w:val="24"/>
        </w:rPr>
        <w:t xml:space="preserve"> (</w:t>
      </w:r>
      <w:r w:rsidR="00751757" w:rsidRPr="008C7AD5">
        <w:rPr>
          <w:rFonts w:ascii="Arial" w:hAnsi="Arial" w:cs="Arial"/>
          <w:sz w:val="24"/>
          <w:szCs w:val="24"/>
        </w:rPr>
        <w:t>Makwana</w:t>
      </w:r>
      <w:r w:rsidR="00751757">
        <w:rPr>
          <w:rFonts w:ascii="Arial" w:hAnsi="Arial" w:cs="Arial"/>
          <w:sz w:val="24"/>
          <w:szCs w:val="24"/>
        </w:rPr>
        <w:t xml:space="preserve">, </w:t>
      </w:r>
      <w:r w:rsidR="00751757" w:rsidRPr="008C7AD5">
        <w:rPr>
          <w:rFonts w:ascii="Arial" w:hAnsi="Arial" w:cs="Arial"/>
          <w:i/>
          <w:iCs/>
          <w:sz w:val="24"/>
          <w:szCs w:val="24"/>
        </w:rPr>
        <w:t>et al</w:t>
      </w:r>
      <w:r w:rsidR="00751757">
        <w:rPr>
          <w:rFonts w:ascii="Arial" w:hAnsi="Arial" w:cs="Arial"/>
          <w:sz w:val="24"/>
          <w:szCs w:val="24"/>
        </w:rPr>
        <w:t xml:space="preserve">, </w:t>
      </w:r>
      <w:r w:rsidR="00751757" w:rsidRPr="008C7AD5">
        <w:rPr>
          <w:rFonts w:ascii="Arial" w:hAnsi="Arial" w:cs="Arial"/>
          <w:sz w:val="24"/>
          <w:szCs w:val="24"/>
        </w:rPr>
        <w:t>2023)</w:t>
      </w:r>
      <w:r w:rsidR="00751757">
        <w:rPr>
          <w:rFonts w:ascii="Arial" w:hAnsi="Arial" w:cs="Arial"/>
          <w:sz w:val="24"/>
          <w:szCs w:val="24"/>
        </w:rPr>
        <w:t xml:space="preserve">. </w:t>
      </w:r>
      <w:r w:rsidR="00CC7344" w:rsidRPr="00CC7344">
        <w:rPr>
          <w:rFonts w:ascii="Arial" w:hAnsi="Arial" w:cs="Arial"/>
          <w:sz w:val="24"/>
          <w:szCs w:val="24"/>
        </w:rPr>
        <w:t xml:space="preserve"> </w:t>
      </w:r>
      <w:r w:rsidRPr="00592698">
        <w:rPr>
          <w:rFonts w:ascii="Arial" w:hAnsi="Arial" w:cs="Arial"/>
          <w:sz w:val="24"/>
          <w:szCs w:val="24"/>
        </w:rPr>
        <w:t xml:space="preserve">A small group of 3–4 children was selected because smaller groups minimise background noise and distractions, making communication clearer and social behaviours easier to interpret. Children also tend to interact more directly in small groups, producing richer, more focused social behaviour suitable for qualitative analysis (King and </w:t>
      </w:r>
      <w:proofErr w:type="spellStart"/>
      <w:r w:rsidRPr="00592698">
        <w:rPr>
          <w:rFonts w:ascii="Arial" w:hAnsi="Arial" w:cs="Arial"/>
          <w:sz w:val="24"/>
          <w:szCs w:val="24"/>
        </w:rPr>
        <w:t>Dockrell</w:t>
      </w:r>
      <w:proofErr w:type="spellEnd"/>
      <w:r w:rsidRPr="00592698">
        <w:rPr>
          <w:rFonts w:ascii="Arial" w:hAnsi="Arial" w:cs="Arial"/>
          <w:sz w:val="24"/>
          <w:szCs w:val="24"/>
        </w:rPr>
        <w:t>, 2016).</w:t>
      </w:r>
      <w:r w:rsidR="00751757">
        <w:rPr>
          <w:rFonts w:ascii="Arial" w:hAnsi="Arial" w:cs="Arial"/>
          <w:sz w:val="24"/>
          <w:szCs w:val="24"/>
        </w:rPr>
        <w:t xml:space="preserve"> </w:t>
      </w:r>
      <w:r w:rsidR="008E263E" w:rsidRPr="008E263E">
        <w:rPr>
          <w:rFonts w:ascii="Arial" w:hAnsi="Arial" w:cs="Arial"/>
          <w:sz w:val="24"/>
          <w:szCs w:val="24"/>
        </w:rPr>
        <w:t xml:space="preserve">Alternative sampling strategies </w:t>
      </w:r>
      <w:r w:rsidR="006350B0">
        <w:rPr>
          <w:rFonts w:ascii="Arial" w:hAnsi="Arial" w:cs="Arial"/>
          <w:sz w:val="24"/>
          <w:szCs w:val="24"/>
        </w:rPr>
        <w:t>such as p</w:t>
      </w:r>
      <w:r w:rsidR="008E263E" w:rsidRPr="008E263E">
        <w:rPr>
          <w:rFonts w:ascii="Arial" w:hAnsi="Arial" w:cs="Arial"/>
          <w:sz w:val="24"/>
          <w:szCs w:val="24"/>
        </w:rPr>
        <w:t>urposive sampling</w:t>
      </w:r>
      <w:r w:rsidR="006350B0">
        <w:rPr>
          <w:rFonts w:ascii="Arial" w:hAnsi="Arial" w:cs="Arial"/>
          <w:sz w:val="24"/>
          <w:szCs w:val="24"/>
        </w:rPr>
        <w:t xml:space="preserve">, </w:t>
      </w:r>
      <w:r w:rsidR="008E263E" w:rsidRPr="008E263E">
        <w:rPr>
          <w:rFonts w:ascii="Arial" w:hAnsi="Arial" w:cs="Arial"/>
          <w:sz w:val="24"/>
          <w:szCs w:val="24"/>
        </w:rPr>
        <w:t>was not used because</w:t>
      </w:r>
      <w:r w:rsidR="000A6E40" w:rsidRPr="000A6E40">
        <w:rPr>
          <w:rFonts w:ascii="Arial" w:hAnsi="Arial" w:cs="Arial"/>
          <w:sz w:val="24"/>
          <w:szCs w:val="24"/>
        </w:rPr>
        <w:t xml:space="preserve"> </w:t>
      </w:r>
      <w:r w:rsidR="00CA27F9">
        <w:rPr>
          <w:rFonts w:ascii="Arial" w:hAnsi="Arial" w:cs="Arial"/>
          <w:sz w:val="24"/>
          <w:szCs w:val="24"/>
        </w:rPr>
        <w:t xml:space="preserve">research from </w:t>
      </w:r>
      <w:r w:rsidR="000A6E40" w:rsidRPr="000A6E40">
        <w:rPr>
          <w:rFonts w:ascii="Arial" w:hAnsi="Arial" w:cs="Arial"/>
          <w:sz w:val="24"/>
          <w:szCs w:val="24"/>
        </w:rPr>
        <w:t>Andrade (2021)</w:t>
      </w:r>
      <w:r w:rsidR="008E263E" w:rsidRPr="008E263E">
        <w:rPr>
          <w:rFonts w:ascii="Arial" w:hAnsi="Arial" w:cs="Arial"/>
          <w:sz w:val="24"/>
          <w:szCs w:val="24"/>
        </w:rPr>
        <w:t xml:space="preserve"> </w:t>
      </w:r>
      <w:r w:rsidR="00CA27F9">
        <w:rPr>
          <w:rFonts w:ascii="Arial" w:hAnsi="Arial" w:cs="Arial"/>
          <w:sz w:val="24"/>
          <w:szCs w:val="24"/>
        </w:rPr>
        <w:t xml:space="preserve">highlights </w:t>
      </w:r>
      <w:r w:rsidR="00C20A12">
        <w:rPr>
          <w:rFonts w:ascii="Arial" w:hAnsi="Arial" w:cs="Arial"/>
          <w:sz w:val="24"/>
          <w:szCs w:val="24"/>
        </w:rPr>
        <w:t>that purposive sampling</w:t>
      </w:r>
      <w:r w:rsidR="008E263E" w:rsidRPr="008E263E">
        <w:rPr>
          <w:rFonts w:ascii="Arial" w:hAnsi="Arial" w:cs="Arial"/>
          <w:sz w:val="24"/>
          <w:szCs w:val="24"/>
        </w:rPr>
        <w:t xml:space="preserve"> introduces </w:t>
      </w:r>
      <w:r w:rsidR="00C20A12">
        <w:rPr>
          <w:rFonts w:ascii="Arial" w:hAnsi="Arial" w:cs="Arial"/>
          <w:sz w:val="24"/>
          <w:szCs w:val="24"/>
        </w:rPr>
        <w:t xml:space="preserve">practitioner </w:t>
      </w:r>
      <w:r w:rsidR="008E263E" w:rsidRPr="008E263E">
        <w:rPr>
          <w:rFonts w:ascii="Arial" w:hAnsi="Arial" w:cs="Arial"/>
          <w:sz w:val="24"/>
          <w:szCs w:val="24"/>
        </w:rPr>
        <w:t>judgement into the selection process</w:t>
      </w:r>
      <w:r w:rsidR="00ED19B1">
        <w:rPr>
          <w:rFonts w:ascii="Arial" w:hAnsi="Arial" w:cs="Arial"/>
          <w:sz w:val="24"/>
          <w:szCs w:val="24"/>
        </w:rPr>
        <w:t xml:space="preserve"> which </w:t>
      </w:r>
      <w:r w:rsidR="0018541D">
        <w:rPr>
          <w:rFonts w:ascii="Arial" w:hAnsi="Arial" w:cs="Arial"/>
          <w:sz w:val="24"/>
          <w:szCs w:val="24"/>
        </w:rPr>
        <w:t>can hinder the data collected.</w:t>
      </w:r>
    </w:p>
    <w:p w14:paraId="14F2E006" w14:textId="083836AB" w:rsidR="003C5500" w:rsidRPr="0069326A" w:rsidRDefault="000403AD" w:rsidP="000403AD">
      <w:pPr>
        <w:spacing w:line="360" w:lineRule="auto"/>
        <w:rPr>
          <w:rFonts w:ascii="Arial" w:hAnsi="Arial" w:cs="Arial"/>
          <w:b/>
          <w:bCs/>
          <w:sz w:val="24"/>
          <w:szCs w:val="24"/>
          <w:u w:val="single"/>
        </w:rPr>
      </w:pPr>
      <w:r>
        <w:rPr>
          <w:rFonts w:ascii="Arial" w:hAnsi="Arial" w:cs="Arial"/>
          <w:b/>
          <w:bCs/>
          <w:sz w:val="24"/>
          <w:szCs w:val="24"/>
          <w:u w:val="single"/>
        </w:rPr>
        <w:t xml:space="preserve">Research </w:t>
      </w:r>
      <w:r w:rsidR="003C5500" w:rsidRPr="0069326A">
        <w:rPr>
          <w:rFonts w:ascii="Arial" w:hAnsi="Arial" w:cs="Arial"/>
          <w:b/>
          <w:bCs/>
          <w:sz w:val="24"/>
          <w:szCs w:val="24"/>
          <w:u w:val="single"/>
        </w:rPr>
        <w:t>Methods</w:t>
      </w:r>
    </w:p>
    <w:p w14:paraId="0E04914B" w14:textId="016D0518" w:rsidR="00F72E31" w:rsidRPr="00F72E31" w:rsidRDefault="00442666" w:rsidP="000403AD">
      <w:pPr>
        <w:spacing w:line="360" w:lineRule="auto"/>
        <w:rPr>
          <w:rFonts w:ascii="Arial" w:hAnsi="Arial" w:cs="Arial"/>
          <w:color w:val="EE0000"/>
          <w:sz w:val="24"/>
          <w:szCs w:val="24"/>
        </w:rPr>
      </w:pPr>
      <w:r w:rsidRPr="00442666">
        <w:rPr>
          <w:rFonts w:ascii="Arial" w:hAnsi="Arial" w:cs="Arial"/>
          <w:sz w:val="24"/>
          <w:szCs w:val="24"/>
        </w:rPr>
        <w:t>Two methods were used to collect data</w:t>
      </w:r>
      <w:r w:rsidR="00F72E31">
        <w:rPr>
          <w:rFonts w:ascii="Arial" w:hAnsi="Arial" w:cs="Arial"/>
          <w:sz w:val="24"/>
          <w:szCs w:val="24"/>
        </w:rPr>
        <w:t xml:space="preserve"> the first was</w:t>
      </w:r>
      <w:r w:rsidRPr="00442666">
        <w:rPr>
          <w:rFonts w:ascii="Arial" w:hAnsi="Arial" w:cs="Arial"/>
          <w:sz w:val="24"/>
          <w:szCs w:val="24"/>
        </w:rPr>
        <w:t xml:space="preserve"> structured observations of children completing collaborative tasks in both technology</w:t>
      </w:r>
      <w:r w:rsidR="00F72E31">
        <w:rPr>
          <w:rFonts w:ascii="Arial" w:hAnsi="Arial" w:cs="Arial"/>
          <w:sz w:val="24"/>
          <w:szCs w:val="24"/>
        </w:rPr>
        <w:t xml:space="preserve"> </w:t>
      </w:r>
      <w:r w:rsidRPr="00442666">
        <w:rPr>
          <w:rFonts w:ascii="Arial" w:hAnsi="Arial" w:cs="Arial"/>
          <w:sz w:val="24"/>
          <w:szCs w:val="24"/>
        </w:rPr>
        <w:t>free and technology</w:t>
      </w:r>
      <w:r w:rsidR="00F72E31">
        <w:rPr>
          <w:rFonts w:ascii="Arial" w:hAnsi="Arial" w:cs="Arial"/>
          <w:sz w:val="24"/>
          <w:szCs w:val="24"/>
        </w:rPr>
        <w:t xml:space="preserve"> </w:t>
      </w:r>
      <w:r w:rsidRPr="00442666">
        <w:rPr>
          <w:rFonts w:ascii="Arial" w:hAnsi="Arial" w:cs="Arial"/>
          <w:sz w:val="24"/>
          <w:szCs w:val="24"/>
        </w:rPr>
        <w:lastRenderedPageBreak/>
        <w:t>supported sessions, and semi</w:t>
      </w:r>
      <w:r w:rsidR="00F72E31">
        <w:rPr>
          <w:rFonts w:ascii="Arial" w:hAnsi="Arial" w:cs="Arial"/>
          <w:sz w:val="24"/>
          <w:szCs w:val="24"/>
        </w:rPr>
        <w:t xml:space="preserve"> </w:t>
      </w:r>
      <w:r w:rsidRPr="00442666">
        <w:rPr>
          <w:rFonts w:ascii="Arial" w:hAnsi="Arial" w:cs="Arial"/>
          <w:sz w:val="24"/>
          <w:szCs w:val="24"/>
        </w:rPr>
        <w:t>structured questionnaires completed by teachers. Together, these methods provided direct behavioural evidence and professional insight, offering a fuller understanding of how technology influences young children’s social development</w:t>
      </w:r>
      <w:r w:rsidR="006A09C2">
        <w:rPr>
          <w:rFonts w:ascii="Arial" w:hAnsi="Arial" w:cs="Arial"/>
          <w:sz w:val="24"/>
          <w:szCs w:val="24"/>
        </w:rPr>
        <w:t xml:space="preserve"> (</w:t>
      </w:r>
      <w:r w:rsidR="006A09C2" w:rsidRPr="00E92208">
        <w:rPr>
          <w:rFonts w:ascii="Arial" w:hAnsi="Arial" w:cs="Arial"/>
          <w:sz w:val="24"/>
          <w:szCs w:val="24"/>
        </w:rPr>
        <w:t>Cohen, Manion and Morrison</w:t>
      </w:r>
      <w:r w:rsidR="006A09C2">
        <w:rPr>
          <w:rFonts w:ascii="Arial" w:hAnsi="Arial" w:cs="Arial"/>
          <w:sz w:val="24"/>
          <w:szCs w:val="24"/>
        </w:rPr>
        <w:t xml:space="preserve">, </w:t>
      </w:r>
      <w:r w:rsidR="006A09C2" w:rsidRPr="00E92208">
        <w:rPr>
          <w:rFonts w:ascii="Arial" w:hAnsi="Arial" w:cs="Arial"/>
          <w:sz w:val="24"/>
          <w:szCs w:val="24"/>
        </w:rPr>
        <w:t>2018</w:t>
      </w:r>
      <w:r w:rsidR="006A09C2">
        <w:rPr>
          <w:rFonts w:ascii="Arial" w:hAnsi="Arial" w:cs="Arial"/>
          <w:sz w:val="24"/>
          <w:szCs w:val="24"/>
        </w:rPr>
        <w:t xml:space="preserve">). </w:t>
      </w:r>
      <w:r w:rsidRPr="00442666">
        <w:rPr>
          <w:rFonts w:ascii="Arial" w:hAnsi="Arial" w:cs="Arial"/>
          <w:sz w:val="24"/>
          <w:szCs w:val="24"/>
        </w:rPr>
        <w:t>The first observation session involved a non</w:t>
      </w:r>
      <w:r w:rsidR="00F72E31">
        <w:rPr>
          <w:rFonts w:ascii="Arial" w:hAnsi="Arial" w:cs="Arial"/>
          <w:sz w:val="24"/>
          <w:szCs w:val="24"/>
        </w:rPr>
        <w:t>-</w:t>
      </w:r>
      <w:r w:rsidRPr="00442666">
        <w:rPr>
          <w:rFonts w:ascii="Arial" w:hAnsi="Arial" w:cs="Arial"/>
          <w:sz w:val="24"/>
          <w:szCs w:val="24"/>
        </w:rPr>
        <w:t>technology task using classroom resources, giving a baseline of natural interaction such as communication, turn</w:t>
      </w:r>
      <w:r w:rsidRPr="00442666">
        <w:rPr>
          <w:rFonts w:ascii="Arial" w:hAnsi="Arial" w:cs="Arial"/>
          <w:sz w:val="24"/>
          <w:szCs w:val="24"/>
        </w:rPr>
        <w:noBreakHyphen/>
        <w:t>taking, negotiation, and shared problem</w:t>
      </w:r>
      <w:r w:rsidRPr="00442666">
        <w:rPr>
          <w:rFonts w:ascii="Arial" w:hAnsi="Arial" w:cs="Arial"/>
          <w:sz w:val="24"/>
          <w:szCs w:val="24"/>
        </w:rPr>
        <w:noBreakHyphen/>
        <w:t>solving. The second session used the interactive whiteboard to observe how digital tools shaped cooperation, screen</w:t>
      </w:r>
      <w:r w:rsidRPr="00442666">
        <w:rPr>
          <w:rFonts w:ascii="Arial" w:hAnsi="Arial" w:cs="Arial"/>
          <w:sz w:val="24"/>
          <w:szCs w:val="24"/>
        </w:rPr>
        <w:noBreakHyphen/>
        <w:t>sharing, and navigation behaviours. Semi</w:t>
      </w:r>
      <w:r w:rsidRPr="00442666">
        <w:rPr>
          <w:rFonts w:ascii="Arial" w:hAnsi="Arial" w:cs="Arial"/>
          <w:sz w:val="24"/>
          <w:szCs w:val="24"/>
        </w:rPr>
        <w:noBreakHyphen/>
        <w:t>structured questionnaires, combining open and closed questions, added wider practitioner perspectives and supported triangulation</w:t>
      </w:r>
      <w:r w:rsidR="006A09C2">
        <w:rPr>
          <w:rFonts w:ascii="Arial" w:hAnsi="Arial" w:cs="Arial"/>
          <w:sz w:val="24"/>
          <w:szCs w:val="24"/>
        </w:rPr>
        <w:t xml:space="preserve"> </w:t>
      </w:r>
      <w:r w:rsidR="007C2208">
        <w:rPr>
          <w:rFonts w:ascii="Arial" w:hAnsi="Arial" w:cs="Arial"/>
          <w:sz w:val="24"/>
          <w:szCs w:val="24"/>
        </w:rPr>
        <w:t>(</w:t>
      </w:r>
      <w:proofErr w:type="spellStart"/>
      <w:r w:rsidR="006A09C2" w:rsidRPr="006A09C2">
        <w:rPr>
          <w:rFonts w:ascii="Arial" w:hAnsi="Arial" w:cs="Arial"/>
          <w:sz w:val="24"/>
          <w:szCs w:val="24"/>
        </w:rPr>
        <w:t>Taherdoost</w:t>
      </w:r>
      <w:proofErr w:type="spellEnd"/>
      <w:r w:rsidR="006A09C2" w:rsidRPr="006A09C2">
        <w:rPr>
          <w:rFonts w:ascii="Arial" w:hAnsi="Arial" w:cs="Arial"/>
          <w:sz w:val="24"/>
          <w:szCs w:val="24"/>
        </w:rPr>
        <w:t>,</w:t>
      </w:r>
      <w:r w:rsidR="007C2208">
        <w:rPr>
          <w:rFonts w:ascii="Arial" w:hAnsi="Arial" w:cs="Arial"/>
          <w:sz w:val="24"/>
          <w:szCs w:val="24"/>
        </w:rPr>
        <w:t xml:space="preserve"> </w:t>
      </w:r>
      <w:r w:rsidR="006A09C2" w:rsidRPr="006A09C2">
        <w:rPr>
          <w:rFonts w:ascii="Arial" w:hAnsi="Arial" w:cs="Arial"/>
          <w:sz w:val="24"/>
          <w:szCs w:val="24"/>
        </w:rPr>
        <w:t>2022)</w:t>
      </w:r>
      <w:r w:rsidR="007C2208">
        <w:rPr>
          <w:rFonts w:ascii="Arial" w:hAnsi="Arial" w:cs="Arial"/>
          <w:sz w:val="24"/>
          <w:szCs w:val="24"/>
        </w:rPr>
        <w:t>.</w:t>
      </w:r>
    </w:p>
    <w:p w14:paraId="19F30515" w14:textId="5C26AAAF" w:rsidR="002A08D8" w:rsidRPr="0091059A" w:rsidRDefault="00D502C4" w:rsidP="000403AD">
      <w:pPr>
        <w:spacing w:line="360" w:lineRule="auto"/>
        <w:rPr>
          <w:rFonts w:ascii="Arial" w:hAnsi="Arial" w:cs="Arial"/>
          <w:b/>
          <w:bCs/>
          <w:color w:val="EE0000"/>
          <w:sz w:val="24"/>
          <w:szCs w:val="24"/>
        </w:rPr>
      </w:pPr>
      <w:r>
        <w:rPr>
          <w:rFonts w:ascii="Arial" w:hAnsi="Arial" w:cs="Arial"/>
          <w:sz w:val="24"/>
          <w:szCs w:val="24"/>
        </w:rPr>
        <w:t>Observations</w:t>
      </w:r>
      <w:r w:rsidR="007710F1">
        <w:rPr>
          <w:rFonts w:ascii="Arial" w:hAnsi="Arial" w:cs="Arial"/>
          <w:sz w:val="24"/>
          <w:szCs w:val="24"/>
        </w:rPr>
        <w:t xml:space="preserve"> and questionnaires </w:t>
      </w:r>
      <w:r w:rsidR="00083881">
        <w:rPr>
          <w:rFonts w:ascii="Arial" w:hAnsi="Arial" w:cs="Arial"/>
          <w:sz w:val="24"/>
          <w:szCs w:val="24"/>
        </w:rPr>
        <w:t xml:space="preserve">both </w:t>
      </w:r>
      <w:r>
        <w:rPr>
          <w:rFonts w:ascii="Arial" w:hAnsi="Arial" w:cs="Arial"/>
          <w:sz w:val="24"/>
          <w:szCs w:val="24"/>
        </w:rPr>
        <w:t>produce</w:t>
      </w:r>
      <w:r w:rsidR="00083881">
        <w:rPr>
          <w:rFonts w:ascii="Arial" w:hAnsi="Arial" w:cs="Arial"/>
          <w:sz w:val="24"/>
          <w:szCs w:val="24"/>
        </w:rPr>
        <w:t xml:space="preserve"> qualitative </w:t>
      </w:r>
      <w:r>
        <w:rPr>
          <w:rFonts w:ascii="Arial" w:hAnsi="Arial" w:cs="Arial"/>
          <w:sz w:val="24"/>
          <w:szCs w:val="24"/>
        </w:rPr>
        <w:t>research</w:t>
      </w:r>
      <w:r w:rsidR="00083881">
        <w:rPr>
          <w:rFonts w:ascii="Arial" w:hAnsi="Arial" w:cs="Arial"/>
          <w:sz w:val="24"/>
          <w:szCs w:val="24"/>
        </w:rPr>
        <w:t xml:space="preserve"> as the</w:t>
      </w:r>
      <w:r w:rsidR="007D668B">
        <w:rPr>
          <w:rFonts w:ascii="Arial" w:hAnsi="Arial" w:cs="Arial"/>
          <w:sz w:val="24"/>
          <w:szCs w:val="24"/>
        </w:rPr>
        <w:t xml:space="preserve"> two me</w:t>
      </w:r>
      <w:r w:rsidR="0060510D">
        <w:rPr>
          <w:rFonts w:ascii="Arial" w:hAnsi="Arial" w:cs="Arial"/>
          <w:sz w:val="24"/>
          <w:szCs w:val="24"/>
        </w:rPr>
        <w:t>t</w:t>
      </w:r>
      <w:r w:rsidR="007D668B">
        <w:rPr>
          <w:rFonts w:ascii="Arial" w:hAnsi="Arial" w:cs="Arial"/>
          <w:sz w:val="24"/>
          <w:szCs w:val="24"/>
        </w:rPr>
        <w:t>hods</w:t>
      </w:r>
      <w:r w:rsidR="00083881">
        <w:rPr>
          <w:rFonts w:ascii="Arial" w:hAnsi="Arial" w:cs="Arial"/>
          <w:sz w:val="24"/>
          <w:szCs w:val="24"/>
        </w:rPr>
        <w:t xml:space="preserve"> </w:t>
      </w:r>
      <w:r>
        <w:rPr>
          <w:rFonts w:ascii="Arial" w:hAnsi="Arial" w:cs="Arial"/>
          <w:sz w:val="24"/>
          <w:szCs w:val="24"/>
        </w:rPr>
        <w:t>provide</w:t>
      </w:r>
      <w:r w:rsidR="002A08D8" w:rsidRPr="002A08D8">
        <w:rPr>
          <w:rFonts w:ascii="Arial" w:hAnsi="Arial" w:cs="Arial"/>
          <w:sz w:val="24"/>
          <w:szCs w:val="24"/>
        </w:rPr>
        <w:t xml:space="preserve"> detailed</w:t>
      </w:r>
      <w:r w:rsidR="007D668B">
        <w:rPr>
          <w:rFonts w:ascii="Arial" w:hAnsi="Arial" w:cs="Arial"/>
          <w:sz w:val="24"/>
          <w:szCs w:val="24"/>
        </w:rPr>
        <w:t xml:space="preserve"> and </w:t>
      </w:r>
      <w:r w:rsidR="002A08D8" w:rsidRPr="002A08D8">
        <w:rPr>
          <w:rFonts w:ascii="Arial" w:hAnsi="Arial" w:cs="Arial"/>
          <w:sz w:val="24"/>
          <w:szCs w:val="24"/>
        </w:rPr>
        <w:t xml:space="preserve">descriptive information about children’s social interactions and teachers’ views. Qualitative methods are </w:t>
      </w:r>
      <w:r w:rsidR="000E541D">
        <w:rPr>
          <w:rFonts w:ascii="Arial" w:hAnsi="Arial" w:cs="Arial"/>
          <w:sz w:val="24"/>
          <w:szCs w:val="24"/>
        </w:rPr>
        <w:t>known to be better</w:t>
      </w:r>
      <w:r w:rsidR="002A08D8" w:rsidRPr="002A08D8">
        <w:rPr>
          <w:rFonts w:ascii="Arial" w:hAnsi="Arial" w:cs="Arial"/>
          <w:sz w:val="24"/>
          <w:szCs w:val="24"/>
        </w:rPr>
        <w:t xml:space="preserve"> suited to exploring social development, as they help capture the real</w:t>
      </w:r>
      <w:r w:rsidR="002A08D8" w:rsidRPr="002A08D8">
        <w:rPr>
          <w:rFonts w:ascii="Arial" w:hAnsi="Arial" w:cs="Arial"/>
          <w:sz w:val="24"/>
          <w:szCs w:val="24"/>
        </w:rPr>
        <w:noBreakHyphen/>
        <w:t>life behaviours, communication, and peer dynamics that occur when technology is used</w:t>
      </w:r>
      <w:r w:rsidR="00233812">
        <w:rPr>
          <w:rFonts w:ascii="Arial" w:hAnsi="Arial" w:cs="Arial"/>
          <w:sz w:val="24"/>
          <w:szCs w:val="24"/>
        </w:rPr>
        <w:t xml:space="preserve"> (Lim, 2025).</w:t>
      </w:r>
      <w:r w:rsidR="00763DDD">
        <w:rPr>
          <w:rFonts w:ascii="Arial" w:hAnsi="Arial" w:cs="Arial"/>
          <w:sz w:val="24"/>
          <w:szCs w:val="24"/>
        </w:rPr>
        <w:t xml:space="preserve"> </w:t>
      </w:r>
      <w:r w:rsidR="008A3E28" w:rsidRPr="008A3E28">
        <w:rPr>
          <w:rFonts w:ascii="Arial" w:hAnsi="Arial" w:cs="Arial"/>
          <w:sz w:val="24"/>
          <w:szCs w:val="24"/>
        </w:rPr>
        <w:t>Quantitative</w:t>
      </w:r>
      <w:r w:rsidR="008A3E28">
        <w:rPr>
          <w:rFonts w:ascii="Arial" w:hAnsi="Arial" w:cs="Arial"/>
          <w:sz w:val="24"/>
          <w:szCs w:val="24"/>
        </w:rPr>
        <w:t xml:space="preserve"> research would not have been needed for this study as it </w:t>
      </w:r>
      <w:r w:rsidR="00EA1480">
        <w:rPr>
          <w:rFonts w:ascii="Arial" w:hAnsi="Arial" w:cs="Arial"/>
          <w:sz w:val="24"/>
          <w:szCs w:val="24"/>
        </w:rPr>
        <w:t>is</w:t>
      </w:r>
      <w:r w:rsidR="008A3E28">
        <w:rPr>
          <w:rFonts w:ascii="Arial" w:hAnsi="Arial" w:cs="Arial"/>
          <w:sz w:val="24"/>
          <w:szCs w:val="24"/>
        </w:rPr>
        <w:t xml:space="preserve"> data</w:t>
      </w:r>
      <w:r w:rsidR="00EA1480">
        <w:rPr>
          <w:rFonts w:ascii="Arial" w:hAnsi="Arial" w:cs="Arial"/>
          <w:sz w:val="24"/>
          <w:szCs w:val="24"/>
        </w:rPr>
        <w:t xml:space="preserve"> that</w:t>
      </w:r>
      <w:r w:rsidR="008A3E28">
        <w:rPr>
          <w:rFonts w:ascii="Arial" w:hAnsi="Arial" w:cs="Arial"/>
          <w:sz w:val="24"/>
          <w:szCs w:val="24"/>
        </w:rPr>
        <w:t xml:space="preserve"> </w:t>
      </w:r>
      <w:r w:rsidR="00AF3B95">
        <w:rPr>
          <w:rFonts w:ascii="Arial" w:hAnsi="Arial" w:cs="Arial"/>
          <w:sz w:val="24"/>
          <w:szCs w:val="24"/>
        </w:rPr>
        <w:t>focuses on quantities and not meaning and to understand children</w:t>
      </w:r>
      <w:r w:rsidR="00EA1480">
        <w:rPr>
          <w:rFonts w:ascii="Arial" w:hAnsi="Arial" w:cs="Arial"/>
          <w:sz w:val="24"/>
          <w:szCs w:val="24"/>
        </w:rPr>
        <w:t>’</w:t>
      </w:r>
      <w:r w:rsidR="00AF3B95">
        <w:rPr>
          <w:rFonts w:ascii="Arial" w:hAnsi="Arial" w:cs="Arial"/>
          <w:sz w:val="24"/>
          <w:szCs w:val="24"/>
        </w:rPr>
        <w:t>s social develop</w:t>
      </w:r>
      <w:r w:rsidR="00EA1480">
        <w:rPr>
          <w:rFonts w:ascii="Arial" w:hAnsi="Arial" w:cs="Arial"/>
          <w:sz w:val="24"/>
          <w:szCs w:val="24"/>
        </w:rPr>
        <w:t>ment,</w:t>
      </w:r>
      <w:r w:rsidR="002A08D8" w:rsidRPr="002A08D8">
        <w:rPr>
          <w:rFonts w:ascii="Arial" w:hAnsi="Arial" w:cs="Arial"/>
          <w:sz w:val="24"/>
          <w:szCs w:val="24"/>
        </w:rPr>
        <w:t xml:space="preserve"> numbers alone cannot show the depth or meaning behind behaviours such as turn</w:t>
      </w:r>
      <w:r w:rsidR="002A08D8" w:rsidRPr="002A08D8">
        <w:rPr>
          <w:rFonts w:ascii="Arial" w:hAnsi="Arial" w:cs="Arial"/>
          <w:sz w:val="24"/>
          <w:szCs w:val="24"/>
        </w:rPr>
        <w:noBreakHyphen/>
        <w:t>taking, cooperation, or negotiation. A mixed</w:t>
      </w:r>
      <w:r w:rsidR="002A08D8" w:rsidRPr="002A08D8">
        <w:rPr>
          <w:rFonts w:ascii="Arial" w:hAnsi="Arial" w:cs="Arial"/>
          <w:sz w:val="24"/>
          <w:szCs w:val="24"/>
        </w:rPr>
        <w:noBreakHyphen/>
        <w:t>methods design was considered</w:t>
      </w:r>
      <w:r w:rsidR="00C34A08">
        <w:rPr>
          <w:rFonts w:ascii="Arial" w:hAnsi="Arial" w:cs="Arial"/>
          <w:sz w:val="24"/>
          <w:szCs w:val="24"/>
        </w:rPr>
        <w:t xml:space="preserve"> </w:t>
      </w:r>
      <w:r w:rsidR="002A08D8" w:rsidRPr="002A08D8">
        <w:rPr>
          <w:rFonts w:ascii="Arial" w:hAnsi="Arial" w:cs="Arial"/>
          <w:sz w:val="24"/>
          <w:szCs w:val="24"/>
        </w:rPr>
        <w:t xml:space="preserve">but </w:t>
      </w:r>
      <w:r w:rsidR="00613950">
        <w:rPr>
          <w:rFonts w:ascii="Arial" w:hAnsi="Arial" w:cs="Arial"/>
          <w:sz w:val="24"/>
          <w:szCs w:val="24"/>
        </w:rPr>
        <w:t xml:space="preserve">not used as </w:t>
      </w:r>
      <w:r w:rsidR="002A08D8" w:rsidRPr="002A08D8">
        <w:rPr>
          <w:rFonts w:ascii="Arial" w:hAnsi="Arial" w:cs="Arial"/>
          <w:sz w:val="24"/>
          <w:szCs w:val="24"/>
        </w:rPr>
        <w:t>the qualitative focus already provided enough depth to meet the aims of the research</w:t>
      </w:r>
      <w:r w:rsidR="003C4E0E">
        <w:rPr>
          <w:rFonts w:ascii="Arial" w:hAnsi="Arial" w:cs="Arial"/>
          <w:sz w:val="24"/>
          <w:szCs w:val="24"/>
        </w:rPr>
        <w:t xml:space="preserve"> (Lim, 2025)</w:t>
      </w:r>
      <w:r w:rsidR="00233812">
        <w:rPr>
          <w:rFonts w:ascii="Arial" w:hAnsi="Arial" w:cs="Arial"/>
          <w:sz w:val="24"/>
          <w:szCs w:val="24"/>
        </w:rPr>
        <w:t>.</w:t>
      </w:r>
    </w:p>
    <w:p w14:paraId="2C197550" w14:textId="2BA0965E" w:rsidR="008E263E" w:rsidRPr="00977D92" w:rsidRDefault="008E263E" w:rsidP="000403AD">
      <w:pPr>
        <w:spacing w:line="360" w:lineRule="auto"/>
        <w:rPr>
          <w:rFonts w:ascii="Arial" w:hAnsi="Arial" w:cs="Arial"/>
          <w:color w:val="EE0000"/>
          <w:sz w:val="24"/>
          <w:szCs w:val="24"/>
        </w:rPr>
      </w:pPr>
      <w:r w:rsidRPr="008E263E">
        <w:rPr>
          <w:rFonts w:ascii="Arial" w:hAnsi="Arial" w:cs="Arial"/>
          <w:sz w:val="24"/>
          <w:szCs w:val="24"/>
        </w:rPr>
        <w:t>Observations were chosen because they provide direct access to authentic behaviour, allowing the researcher to witness real</w:t>
      </w:r>
      <w:r w:rsidRPr="008E263E">
        <w:rPr>
          <w:rFonts w:ascii="Arial" w:hAnsi="Arial" w:cs="Arial"/>
          <w:sz w:val="24"/>
          <w:szCs w:val="24"/>
        </w:rPr>
        <w:noBreakHyphen/>
        <w:t>time interactions such as turn</w:t>
      </w:r>
      <w:r w:rsidR="001C5209">
        <w:rPr>
          <w:rFonts w:ascii="Arial" w:hAnsi="Arial" w:cs="Arial"/>
          <w:sz w:val="24"/>
          <w:szCs w:val="24"/>
        </w:rPr>
        <w:t xml:space="preserve"> </w:t>
      </w:r>
      <w:r w:rsidRPr="008E263E">
        <w:rPr>
          <w:rFonts w:ascii="Arial" w:hAnsi="Arial" w:cs="Arial"/>
          <w:sz w:val="24"/>
          <w:szCs w:val="24"/>
        </w:rPr>
        <w:t>taking, negotiation, conflict, and cooperatio</w:t>
      </w:r>
      <w:r w:rsidR="001C5209">
        <w:rPr>
          <w:rFonts w:ascii="Arial" w:hAnsi="Arial" w:cs="Arial"/>
          <w:sz w:val="24"/>
          <w:szCs w:val="24"/>
        </w:rPr>
        <w:t>n</w:t>
      </w:r>
      <w:r w:rsidR="001265C6">
        <w:rPr>
          <w:rFonts w:ascii="Arial" w:hAnsi="Arial" w:cs="Arial"/>
          <w:sz w:val="24"/>
          <w:szCs w:val="24"/>
        </w:rPr>
        <w:t xml:space="preserve">, </w:t>
      </w:r>
      <w:r w:rsidRPr="008E263E">
        <w:rPr>
          <w:rFonts w:ascii="Arial" w:hAnsi="Arial" w:cs="Arial"/>
          <w:sz w:val="24"/>
          <w:szCs w:val="24"/>
        </w:rPr>
        <w:t>behaviours that cannot be fully captured through adult reports</w:t>
      </w:r>
      <w:r w:rsidR="00C26F1E">
        <w:rPr>
          <w:rFonts w:ascii="Arial" w:hAnsi="Arial" w:cs="Arial"/>
          <w:sz w:val="24"/>
          <w:szCs w:val="24"/>
        </w:rPr>
        <w:t xml:space="preserve"> (</w:t>
      </w:r>
      <w:r w:rsidR="00C26F1E" w:rsidRPr="00C26F1E">
        <w:rPr>
          <w:rFonts w:ascii="Arial" w:hAnsi="Arial" w:cs="Arial"/>
          <w:sz w:val="24"/>
          <w:szCs w:val="24"/>
        </w:rPr>
        <w:t>Kumar, 2021)</w:t>
      </w:r>
      <w:r w:rsidR="00C26F1E">
        <w:rPr>
          <w:rFonts w:ascii="Arial" w:hAnsi="Arial" w:cs="Arial"/>
          <w:sz w:val="24"/>
          <w:szCs w:val="24"/>
        </w:rPr>
        <w:t>.</w:t>
      </w:r>
      <w:r w:rsidRPr="008E263E">
        <w:rPr>
          <w:rFonts w:ascii="Arial" w:hAnsi="Arial" w:cs="Arial"/>
          <w:sz w:val="24"/>
          <w:szCs w:val="24"/>
        </w:rPr>
        <w:t xml:space="preserve"> Observing children in their natural classroom environment also provides rich data, revealing how social behaviours unfold within familiar routines and peer groups. Using two contrasting sessions</w:t>
      </w:r>
      <w:r w:rsidR="001265C6">
        <w:rPr>
          <w:rFonts w:ascii="Arial" w:hAnsi="Arial" w:cs="Arial"/>
          <w:sz w:val="24"/>
          <w:szCs w:val="24"/>
        </w:rPr>
        <w:t xml:space="preserve">, </w:t>
      </w:r>
      <w:r w:rsidRPr="008E263E">
        <w:rPr>
          <w:rFonts w:ascii="Arial" w:hAnsi="Arial" w:cs="Arial"/>
          <w:sz w:val="24"/>
          <w:szCs w:val="24"/>
        </w:rPr>
        <w:t>one without technology and one using the interactive whiteboard</w:t>
      </w:r>
      <w:r w:rsidR="001265C6">
        <w:rPr>
          <w:rFonts w:ascii="Arial" w:hAnsi="Arial" w:cs="Arial"/>
          <w:sz w:val="24"/>
          <w:szCs w:val="24"/>
        </w:rPr>
        <w:t xml:space="preserve">, </w:t>
      </w:r>
      <w:r w:rsidRPr="008E263E">
        <w:rPr>
          <w:rFonts w:ascii="Arial" w:hAnsi="Arial" w:cs="Arial"/>
          <w:sz w:val="24"/>
          <w:szCs w:val="24"/>
        </w:rPr>
        <w:t xml:space="preserve">allowed for a clear comparison of how children’s social interactions differed depending on the presence or absence of </w:t>
      </w:r>
      <w:r w:rsidR="001265C6">
        <w:rPr>
          <w:rFonts w:ascii="Arial" w:hAnsi="Arial" w:cs="Arial"/>
          <w:sz w:val="24"/>
          <w:szCs w:val="24"/>
        </w:rPr>
        <w:t>digital tools</w:t>
      </w:r>
      <w:r w:rsidR="0031365B">
        <w:rPr>
          <w:rFonts w:ascii="Arial" w:hAnsi="Arial" w:cs="Arial"/>
          <w:sz w:val="24"/>
          <w:szCs w:val="24"/>
        </w:rPr>
        <w:t xml:space="preserve"> (</w:t>
      </w:r>
      <w:r w:rsidR="0031365B" w:rsidRPr="00E92208">
        <w:rPr>
          <w:rFonts w:ascii="Arial" w:hAnsi="Arial" w:cs="Arial"/>
          <w:sz w:val="24"/>
          <w:szCs w:val="24"/>
        </w:rPr>
        <w:t>Cohen, Manion and Morrison</w:t>
      </w:r>
      <w:r w:rsidR="0031365B">
        <w:rPr>
          <w:rFonts w:ascii="Arial" w:hAnsi="Arial" w:cs="Arial"/>
          <w:sz w:val="24"/>
          <w:szCs w:val="24"/>
        </w:rPr>
        <w:t xml:space="preserve">, </w:t>
      </w:r>
      <w:r w:rsidR="0031365B" w:rsidRPr="00E92208">
        <w:rPr>
          <w:rFonts w:ascii="Arial" w:hAnsi="Arial" w:cs="Arial"/>
          <w:sz w:val="24"/>
          <w:szCs w:val="24"/>
        </w:rPr>
        <w:t>2018</w:t>
      </w:r>
      <w:r w:rsidR="0031365B">
        <w:rPr>
          <w:rFonts w:ascii="Arial" w:hAnsi="Arial" w:cs="Arial"/>
          <w:sz w:val="24"/>
          <w:szCs w:val="24"/>
        </w:rPr>
        <w:t>)</w:t>
      </w:r>
      <w:r w:rsidRPr="008E263E">
        <w:rPr>
          <w:rFonts w:ascii="Arial" w:hAnsi="Arial" w:cs="Arial"/>
          <w:sz w:val="24"/>
          <w:szCs w:val="24"/>
        </w:rPr>
        <w:t xml:space="preserve">. </w:t>
      </w:r>
      <w:r w:rsidR="008108A7" w:rsidRPr="008108A7">
        <w:rPr>
          <w:rFonts w:ascii="Arial" w:hAnsi="Arial" w:cs="Arial"/>
          <w:sz w:val="24"/>
          <w:szCs w:val="24"/>
        </w:rPr>
        <w:t xml:space="preserve">Wilson </w:t>
      </w:r>
      <w:r w:rsidR="008108A7" w:rsidRPr="008108A7">
        <w:rPr>
          <w:rFonts w:ascii="Arial" w:hAnsi="Arial" w:cs="Arial"/>
          <w:i/>
          <w:iCs/>
          <w:sz w:val="24"/>
          <w:szCs w:val="24"/>
        </w:rPr>
        <w:t>et al.</w:t>
      </w:r>
      <w:r w:rsidR="008108A7" w:rsidRPr="008108A7">
        <w:rPr>
          <w:rFonts w:ascii="Arial" w:hAnsi="Arial" w:cs="Arial"/>
          <w:sz w:val="24"/>
          <w:szCs w:val="24"/>
        </w:rPr>
        <w:t xml:space="preserve"> (2023) highlight th</w:t>
      </w:r>
      <w:r w:rsidR="008108A7">
        <w:rPr>
          <w:rFonts w:ascii="Arial" w:hAnsi="Arial" w:cs="Arial"/>
          <w:sz w:val="24"/>
          <w:szCs w:val="24"/>
        </w:rPr>
        <w:t>at o</w:t>
      </w:r>
      <w:r w:rsidRPr="008E263E">
        <w:rPr>
          <w:rFonts w:ascii="Arial" w:hAnsi="Arial" w:cs="Arial"/>
          <w:sz w:val="24"/>
          <w:szCs w:val="24"/>
        </w:rPr>
        <w:t>bservations also capture non</w:t>
      </w:r>
      <w:r w:rsidRPr="008E263E">
        <w:rPr>
          <w:rFonts w:ascii="Arial" w:hAnsi="Arial" w:cs="Arial"/>
          <w:sz w:val="24"/>
          <w:szCs w:val="24"/>
        </w:rPr>
        <w:noBreakHyphen/>
        <w:t xml:space="preserve">verbal communication, such as eye contact, gestures, and shared attention, which are essential components of social development and are best recorded through direct observation. Finally, observations </w:t>
      </w:r>
      <w:r w:rsidRPr="008E263E">
        <w:rPr>
          <w:rFonts w:ascii="Arial" w:hAnsi="Arial" w:cs="Arial"/>
          <w:sz w:val="24"/>
          <w:szCs w:val="24"/>
        </w:rPr>
        <w:lastRenderedPageBreak/>
        <w:t>are developmentally appropriate for</w:t>
      </w:r>
      <w:r w:rsidR="001265C6">
        <w:rPr>
          <w:rFonts w:ascii="Arial" w:hAnsi="Arial" w:cs="Arial"/>
          <w:sz w:val="24"/>
          <w:szCs w:val="24"/>
        </w:rPr>
        <w:t xml:space="preserve"> </w:t>
      </w:r>
      <w:r w:rsidRPr="008E263E">
        <w:rPr>
          <w:rFonts w:ascii="Arial" w:hAnsi="Arial" w:cs="Arial"/>
          <w:sz w:val="24"/>
          <w:szCs w:val="24"/>
        </w:rPr>
        <w:t>children</w:t>
      </w:r>
      <w:r w:rsidR="001265C6">
        <w:rPr>
          <w:rFonts w:ascii="Arial" w:hAnsi="Arial" w:cs="Arial"/>
          <w:sz w:val="24"/>
          <w:szCs w:val="24"/>
        </w:rPr>
        <w:t xml:space="preserve"> aged 4-5</w:t>
      </w:r>
      <w:r w:rsidRPr="008E263E">
        <w:rPr>
          <w:rFonts w:ascii="Arial" w:hAnsi="Arial" w:cs="Arial"/>
          <w:sz w:val="24"/>
          <w:szCs w:val="24"/>
        </w:rPr>
        <w:t>, who may struggle to articulate their thoughts verbally.</w:t>
      </w:r>
    </w:p>
    <w:p w14:paraId="74C45AA3" w14:textId="21D636CC" w:rsidR="005216F9" w:rsidRDefault="007B1039" w:rsidP="000403AD">
      <w:pPr>
        <w:spacing w:line="360" w:lineRule="auto"/>
        <w:rPr>
          <w:rFonts w:ascii="Arial" w:hAnsi="Arial" w:cs="Arial"/>
          <w:sz w:val="24"/>
          <w:szCs w:val="24"/>
        </w:rPr>
      </w:pPr>
      <w:r>
        <w:rPr>
          <w:rFonts w:ascii="Arial" w:hAnsi="Arial" w:cs="Arial"/>
          <w:sz w:val="24"/>
          <w:szCs w:val="24"/>
        </w:rPr>
        <w:t>Q</w:t>
      </w:r>
      <w:r w:rsidR="008E263E" w:rsidRPr="008E263E">
        <w:rPr>
          <w:rFonts w:ascii="Arial" w:hAnsi="Arial" w:cs="Arial"/>
          <w:sz w:val="24"/>
          <w:szCs w:val="24"/>
        </w:rPr>
        <w:t>uestionnaires were chosen because they provide access to long</w:t>
      </w:r>
      <w:r w:rsidR="008E263E" w:rsidRPr="008E263E">
        <w:rPr>
          <w:rFonts w:ascii="Arial" w:hAnsi="Arial" w:cs="Arial"/>
          <w:sz w:val="24"/>
          <w:szCs w:val="24"/>
        </w:rPr>
        <w:noBreakHyphen/>
        <w:t xml:space="preserve">term insights. Teachers observe children daily and can comment on patterns of behaviour that may not appear during short observation sessions. Their professional expertise allows them to identify subtle changes in social development linked to technology use. Questionnaires </w:t>
      </w:r>
      <w:r w:rsidR="00136FD1">
        <w:rPr>
          <w:rFonts w:ascii="Arial" w:hAnsi="Arial" w:cs="Arial"/>
          <w:sz w:val="24"/>
          <w:szCs w:val="24"/>
        </w:rPr>
        <w:t>are time efficient being able to collect</w:t>
      </w:r>
      <w:r w:rsidR="008E263E" w:rsidRPr="008E263E">
        <w:rPr>
          <w:rFonts w:ascii="Arial" w:hAnsi="Arial" w:cs="Arial"/>
          <w:sz w:val="24"/>
          <w:szCs w:val="24"/>
        </w:rPr>
        <w:t xml:space="preserve"> efficient data </w:t>
      </w:r>
      <w:r w:rsidR="00136FD1">
        <w:rPr>
          <w:rFonts w:ascii="Arial" w:hAnsi="Arial" w:cs="Arial"/>
          <w:sz w:val="24"/>
          <w:szCs w:val="24"/>
        </w:rPr>
        <w:t xml:space="preserve">from </w:t>
      </w:r>
      <w:r w:rsidR="008E263E" w:rsidRPr="008E263E">
        <w:rPr>
          <w:rFonts w:ascii="Arial" w:hAnsi="Arial" w:cs="Arial"/>
          <w:sz w:val="24"/>
          <w:szCs w:val="24"/>
        </w:rPr>
        <w:t xml:space="preserve">multiple teachers to without </w:t>
      </w:r>
      <w:r w:rsidR="00136FD1">
        <w:rPr>
          <w:rFonts w:ascii="Arial" w:hAnsi="Arial" w:cs="Arial"/>
          <w:sz w:val="24"/>
          <w:szCs w:val="24"/>
        </w:rPr>
        <w:t xml:space="preserve">taking up much of their time </w:t>
      </w:r>
      <w:r w:rsidR="00D5175B">
        <w:rPr>
          <w:rFonts w:ascii="Arial" w:hAnsi="Arial" w:cs="Arial"/>
          <w:sz w:val="24"/>
          <w:szCs w:val="24"/>
        </w:rPr>
        <w:t>(</w:t>
      </w:r>
      <w:r w:rsidR="00D5175B" w:rsidRPr="00E92208">
        <w:rPr>
          <w:rFonts w:ascii="Arial" w:hAnsi="Arial" w:cs="Arial"/>
          <w:sz w:val="24"/>
          <w:szCs w:val="24"/>
        </w:rPr>
        <w:t>Cohen, Manion and Morrison</w:t>
      </w:r>
      <w:r w:rsidR="00D5175B">
        <w:rPr>
          <w:rFonts w:ascii="Arial" w:hAnsi="Arial" w:cs="Arial"/>
          <w:sz w:val="24"/>
          <w:szCs w:val="24"/>
        </w:rPr>
        <w:t xml:space="preserve">, </w:t>
      </w:r>
      <w:r w:rsidR="00D5175B" w:rsidRPr="00E92208">
        <w:rPr>
          <w:rFonts w:ascii="Arial" w:hAnsi="Arial" w:cs="Arial"/>
          <w:sz w:val="24"/>
          <w:szCs w:val="24"/>
        </w:rPr>
        <w:t>2018</w:t>
      </w:r>
      <w:r w:rsidR="00D5175B">
        <w:rPr>
          <w:rFonts w:ascii="Arial" w:hAnsi="Arial" w:cs="Arial"/>
          <w:sz w:val="24"/>
          <w:szCs w:val="24"/>
        </w:rPr>
        <w:t>).</w:t>
      </w:r>
      <w:r w:rsidR="00A67A77">
        <w:rPr>
          <w:rFonts w:ascii="Arial" w:hAnsi="Arial" w:cs="Arial"/>
          <w:sz w:val="24"/>
          <w:szCs w:val="24"/>
        </w:rPr>
        <w:t xml:space="preserve"> </w:t>
      </w:r>
      <w:r w:rsidR="00E0393A" w:rsidRPr="004B3620">
        <w:rPr>
          <w:rFonts w:ascii="Arial" w:hAnsi="Arial" w:cs="Arial"/>
          <w:sz w:val="24"/>
          <w:szCs w:val="24"/>
        </w:rPr>
        <w:t>Lambert (2019) </w:t>
      </w:r>
      <w:r w:rsidR="00A67A77" w:rsidRPr="002C2658">
        <w:rPr>
          <w:rFonts w:ascii="Arial" w:hAnsi="Arial" w:cs="Arial"/>
          <w:sz w:val="24"/>
          <w:szCs w:val="24"/>
        </w:rPr>
        <w:t xml:space="preserve">highlights </w:t>
      </w:r>
      <w:r w:rsidR="00A67A77">
        <w:rPr>
          <w:rFonts w:ascii="Arial" w:hAnsi="Arial" w:cs="Arial"/>
          <w:sz w:val="24"/>
          <w:szCs w:val="24"/>
        </w:rPr>
        <w:t>t</w:t>
      </w:r>
      <w:r w:rsidR="008E263E" w:rsidRPr="008E263E">
        <w:rPr>
          <w:rFonts w:ascii="Arial" w:hAnsi="Arial" w:cs="Arial"/>
          <w:sz w:val="24"/>
          <w:szCs w:val="24"/>
        </w:rPr>
        <w:t>he semi</w:t>
      </w:r>
      <w:r w:rsidR="008E263E" w:rsidRPr="008E263E">
        <w:rPr>
          <w:rFonts w:ascii="Arial" w:hAnsi="Arial" w:cs="Arial"/>
          <w:sz w:val="24"/>
          <w:szCs w:val="24"/>
        </w:rPr>
        <w:noBreakHyphen/>
        <w:t>structured format provides flexibility, allowing teachers to</w:t>
      </w:r>
      <w:r w:rsidR="00BE078A">
        <w:rPr>
          <w:rFonts w:ascii="Arial" w:hAnsi="Arial" w:cs="Arial"/>
          <w:sz w:val="24"/>
          <w:szCs w:val="24"/>
        </w:rPr>
        <w:t xml:space="preserve"> elaborate on their answer </w:t>
      </w:r>
      <w:r w:rsidR="00CE0FEA">
        <w:rPr>
          <w:rFonts w:ascii="Arial" w:hAnsi="Arial" w:cs="Arial"/>
          <w:sz w:val="24"/>
          <w:szCs w:val="24"/>
        </w:rPr>
        <w:t>and have the full freedom to express their experience and views on the topic</w:t>
      </w:r>
      <w:r w:rsidR="008E263E" w:rsidRPr="008E263E">
        <w:rPr>
          <w:rFonts w:ascii="Arial" w:hAnsi="Arial" w:cs="Arial"/>
          <w:sz w:val="24"/>
          <w:szCs w:val="24"/>
        </w:rPr>
        <w:t>. Importantly, questionnaires support triangulation, offering a second data source to compare with observational findings and strengthening the study’s credibility</w:t>
      </w:r>
      <w:r w:rsidR="005216F9">
        <w:rPr>
          <w:rFonts w:ascii="Arial" w:hAnsi="Arial" w:cs="Arial"/>
          <w:sz w:val="24"/>
          <w:szCs w:val="24"/>
        </w:rPr>
        <w:t xml:space="preserve"> (</w:t>
      </w:r>
      <w:r w:rsidR="005216F9" w:rsidRPr="007B5F6B">
        <w:rPr>
          <w:rFonts w:ascii="Arial" w:hAnsi="Arial" w:cs="Arial"/>
          <w:sz w:val="24"/>
          <w:szCs w:val="24"/>
        </w:rPr>
        <w:t>Flick</w:t>
      </w:r>
      <w:r w:rsidR="005216F9">
        <w:rPr>
          <w:rFonts w:ascii="Arial" w:hAnsi="Arial" w:cs="Arial"/>
          <w:sz w:val="24"/>
          <w:szCs w:val="24"/>
        </w:rPr>
        <w:t xml:space="preserve">, </w:t>
      </w:r>
      <w:r w:rsidR="005216F9" w:rsidRPr="007B5F6B">
        <w:rPr>
          <w:rFonts w:ascii="Arial" w:hAnsi="Arial" w:cs="Arial"/>
          <w:sz w:val="24"/>
          <w:szCs w:val="24"/>
        </w:rPr>
        <w:t>2018)</w:t>
      </w:r>
      <w:r w:rsidR="005216F9">
        <w:rPr>
          <w:rFonts w:ascii="Arial" w:hAnsi="Arial" w:cs="Arial"/>
          <w:sz w:val="24"/>
          <w:szCs w:val="24"/>
        </w:rPr>
        <w:t>.</w:t>
      </w:r>
      <w:r w:rsidR="005216F9" w:rsidRPr="007B5F6B">
        <w:rPr>
          <w:rFonts w:ascii="Arial" w:hAnsi="Arial" w:cs="Arial"/>
          <w:sz w:val="24"/>
          <w:szCs w:val="24"/>
        </w:rPr>
        <w:t> </w:t>
      </w:r>
    </w:p>
    <w:p w14:paraId="28FC3CFE" w14:textId="12148B3D" w:rsidR="008B351F" w:rsidRPr="00977D92" w:rsidRDefault="008B351F" w:rsidP="000403AD">
      <w:pPr>
        <w:spacing w:line="360" w:lineRule="auto"/>
        <w:rPr>
          <w:rFonts w:ascii="Arial" w:hAnsi="Arial" w:cs="Arial"/>
          <w:color w:val="EE0000"/>
          <w:sz w:val="24"/>
          <w:szCs w:val="24"/>
        </w:rPr>
      </w:pPr>
      <w:r w:rsidRPr="008E263E">
        <w:rPr>
          <w:rFonts w:ascii="Arial" w:hAnsi="Arial" w:cs="Arial"/>
          <w:sz w:val="24"/>
          <w:szCs w:val="24"/>
        </w:rPr>
        <w:t>Two key effects were considered</w:t>
      </w:r>
      <w:r>
        <w:rPr>
          <w:rFonts w:ascii="Arial" w:hAnsi="Arial" w:cs="Arial"/>
          <w:sz w:val="24"/>
          <w:szCs w:val="24"/>
        </w:rPr>
        <w:t xml:space="preserve"> throughout the study,</w:t>
      </w:r>
      <w:r w:rsidRPr="008E263E">
        <w:rPr>
          <w:rFonts w:ascii="Arial" w:hAnsi="Arial" w:cs="Arial"/>
          <w:sz w:val="24"/>
          <w:szCs w:val="24"/>
        </w:rPr>
        <w:t xml:space="preserve"> the Hawthorne effect and the Halo effect. </w:t>
      </w:r>
      <w:r w:rsidR="007C3138" w:rsidRPr="007C3138">
        <w:rPr>
          <w:rFonts w:ascii="Arial" w:hAnsi="Arial" w:cs="Arial"/>
          <w:sz w:val="24"/>
          <w:szCs w:val="24"/>
        </w:rPr>
        <w:t xml:space="preserve">Oswald, Sherratt and Smith </w:t>
      </w:r>
      <w:r w:rsidR="007C3138">
        <w:rPr>
          <w:rFonts w:ascii="Arial" w:hAnsi="Arial" w:cs="Arial"/>
          <w:sz w:val="24"/>
          <w:szCs w:val="24"/>
        </w:rPr>
        <w:t>(</w:t>
      </w:r>
      <w:r w:rsidR="007C3138" w:rsidRPr="007C3138">
        <w:rPr>
          <w:rFonts w:ascii="Arial" w:hAnsi="Arial" w:cs="Arial"/>
          <w:sz w:val="24"/>
          <w:szCs w:val="24"/>
        </w:rPr>
        <w:t>2014)</w:t>
      </w:r>
      <w:r w:rsidR="007C3138">
        <w:rPr>
          <w:rFonts w:ascii="Arial" w:hAnsi="Arial" w:cs="Arial"/>
          <w:sz w:val="24"/>
          <w:szCs w:val="24"/>
        </w:rPr>
        <w:t xml:space="preserve"> describe t</w:t>
      </w:r>
      <w:r w:rsidRPr="008E263E">
        <w:rPr>
          <w:rFonts w:ascii="Arial" w:hAnsi="Arial" w:cs="Arial"/>
          <w:sz w:val="24"/>
          <w:szCs w:val="24"/>
        </w:rPr>
        <w:t>he Hawthorne eff</w:t>
      </w:r>
      <w:r w:rsidR="007C3138">
        <w:rPr>
          <w:rFonts w:ascii="Arial" w:hAnsi="Arial" w:cs="Arial"/>
          <w:sz w:val="24"/>
          <w:szCs w:val="24"/>
        </w:rPr>
        <w:t>ect as</w:t>
      </w:r>
      <w:r>
        <w:rPr>
          <w:rFonts w:ascii="Arial" w:hAnsi="Arial" w:cs="Arial"/>
          <w:sz w:val="24"/>
          <w:szCs w:val="24"/>
        </w:rPr>
        <w:t xml:space="preserve"> children</w:t>
      </w:r>
      <w:r w:rsidRPr="008E263E">
        <w:rPr>
          <w:rFonts w:ascii="Arial" w:hAnsi="Arial" w:cs="Arial"/>
          <w:sz w:val="24"/>
          <w:szCs w:val="24"/>
        </w:rPr>
        <w:t xml:space="preserve"> altering their behaviour because they know they are being observed. In this study, children may have behaved differently in both observation sessions, perhaps becoming more cooperative or more reserved. To minimise this, observations were conducted in familiar classroom environments, and the researcher maintained a low profile</w:t>
      </w:r>
      <w:r w:rsidR="00CD6916">
        <w:rPr>
          <w:rFonts w:ascii="Arial" w:hAnsi="Arial" w:cs="Arial"/>
          <w:sz w:val="24"/>
          <w:szCs w:val="24"/>
        </w:rPr>
        <w:t xml:space="preserve"> (</w:t>
      </w:r>
      <w:r w:rsidR="00CD6916" w:rsidRPr="00E92208">
        <w:rPr>
          <w:rFonts w:ascii="Arial" w:hAnsi="Arial" w:cs="Arial"/>
          <w:sz w:val="24"/>
          <w:szCs w:val="24"/>
        </w:rPr>
        <w:t>Cohen, Manion and Morrison</w:t>
      </w:r>
      <w:r w:rsidR="00CD6916">
        <w:rPr>
          <w:rFonts w:ascii="Arial" w:hAnsi="Arial" w:cs="Arial"/>
          <w:sz w:val="24"/>
          <w:szCs w:val="24"/>
        </w:rPr>
        <w:t xml:space="preserve">, </w:t>
      </w:r>
      <w:r w:rsidR="00CD6916" w:rsidRPr="00E92208">
        <w:rPr>
          <w:rFonts w:ascii="Arial" w:hAnsi="Arial" w:cs="Arial"/>
          <w:sz w:val="24"/>
          <w:szCs w:val="24"/>
        </w:rPr>
        <w:t>2018</w:t>
      </w:r>
      <w:r w:rsidR="00CD6916">
        <w:rPr>
          <w:rFonts w:ascii="Arial" w:hAnsi="Arial" w:cs="Arial"/>
          <w:sz w:val="24"/>
          <w:szCs w:val="24"/>
        </w:rPr>
        <w:t>).</w:t>
      </w:r>
    </w:p>
    <w:p w14:paraId="6FBCA015" w14:textId="7F71CF0A" w:rsidR="008B351F" w:rsidRPr="00977D92" w:rsidRDefault="008B351F" w:rsidP="000403AD">
      <w:pPr>
        <w:spacing w:line="360" w:lineRule="auto"/>
        <w:rPr>
          <w:rFonts w:ascii="Arial" w:hAnsi="Arial" w:cs="Arial"/>
          <w:color w:val="EE0000"/>
          <w:sz w:val="24"/>
          <w:szCs w:val="24"/>
        </w:rPr>
      </w:pPr>
      <w:r w:rsidRPr="008E263E">
        <w:rPr>
          <w:rFonts w:ascii="Arial" w:hAnsi="Arial" w:cs="Arial"/>
          <w:sz w:val="24"/>
          <w:szCs w:val="24"/>
        </w:rPr>
        <w:t xml:space="preserve">The Halo effect occurs when a </w:t>
      </w:r>
      <w:r>
        <w:rPr>
          <w:rFonts w:ascii="Arial" w:hAnsi="Arial" w:cs="Arial"/>
          <w:sz w:val="24"/>
          <w:szCs w:val="24"/>
        </w:rPr>
        <w:t>practitioners</w:t>
      </w:r>
      <w:r w:rsidRPr="008E263E">
        <w:rPr>
          <w:rFonts w:ascii="Arial" w:hAnsi="Arial" w:cs="Arial"/>
          <w:sz w:val="24"/>
          <w:szCs w:val="24"/>
        </w:rPr>
        <w:t xml:space="preserve"> positive or negative impressions of a </w:t>
      </w:r>
      <w:r>
        <w:rPr>
          <w:rFonts w:ascii="Arial" w:hAnsi="Arial" w:cs="Arial"/>
          <w:sz w:val="24"/>
          <w:szCs w:val="24"/>
        </w:rPr>
        <w:t>child</w:t>
      </w:r>
      <w:r w:rsidRPr="008E263E">
        <w:rPr>
          <w:rFonts w:ascii="Arial" w:hAnsi="Arial" w:cs="Arial"/>
          <w:sz w:val="24"/>
          <w:szCs w:val="24"/>
        </w:rPr>
        <w:t xml:space="preserve"> influence how their behaviour is interpreted</w:t>
      </w:r>
      <w:r w:rsidR="000967CA">
        <w:rPr>
          <w:rFonts w:ascii="Arial" w:hAnsi="Arial" w:cs="Arial"/>
          <w:sz w:val="24"/>
          <w:szCs w:val="24"/>
        </w:rPr>
        <w:t xml:space="preserve"> (</w:t>
      </w:r>
      <w:r w:rsidR="000967CA" w:rsidRPr="000B491D">
        <w:rPr>
          <w:rFonts w:ascii="Arial" w:hAnsi="Arial" w:cs="Arial"/>
          <w:sz w:val="24"/>
          <w:szCs w:val="24"/>
        </w:rPr>
        <w:t xml:space="preserve">Gabrieli </w:t>
      </w:r>
      <w:r w:rsidR="000967CA" w:rsidRPr="000B491D">
        <w:rPr>
          <w:rFonts w:ascii="Arial" w:hAnsi="Arial" w:cs="Arial"/>
          <w:i/>
          <w:iCs/>
          <w:sz w:val="24"/>
          <w:szCs w:val="24"/>
        </w:rPr>
        <w:t>et al</w:t>
      </w:r>
      <w:r w:rsidR="000967CA">
        <w:rPr>
          <w:rFonts w:ascii="Arial" w:hAnsi="Arial" w:cs="Arial"/>
          <w:i/>
          <w:iCs/>
          <w:sz w:val="24"/>
          <w:szCs w:val="24"/>
        </w:rPr>
        <w:t xml:space="preserve">, </w:t>
      </w:r>
      <w:r w:rsidR="000967CA" w:rsidRPr="000B491D">
        <w:rPr>
          <w:rFonts w:ascii="Arial" w:hAnsi="Arial" w:cs="Arial"/>
          <w:sz w:val="24"/>
          <w:szCs w:val="24"/>
        </w:rPr>
        <w:t>2021)</w:t>
      </w:r>
      <w:r w:rsidR="000967CA">
        <w:rPr>
          <w:rFonts w:ascii="Arial" w:hAnsi="Arial" w:cs="Arial"/>
          <w:sz w:val="24"/>
          <w:szCs w:val="24"/>
        </w:rPr>
        <w:t>.</w:t>
      </w:r>
      <w:r w:rsidRPr="008E263E">
        <w:rPr>
          <w:rFonts w:ascii="Arial" w:hAnsi="Arial" w:cs="Arial"/>
          <w:sz w:val="24"/>
          <w:szCs w:val="24"/>
        </w:rPr>
        <w:t xml:space="preserve"> For example, a child perceived as confident may be assumed to </w:t>
      </w:r>
      <w:r>
        <w:rPr>
          <w:rFonts w:ascii="Arial" w:hAnsi="Arial" w:cs="Arial"/>
          <w:sz w:val="24"/>
          <w:szCs w:val="24"/>
        </w:rPr>
        <w:t>have good social skills</w:t>
      </w:r>
      <w:r w:rsidRPr="008E263E">
        <w:rPr>
          <w:rFonts w:ascii="Arial" w:hAnsi="Arial" w:cs="Arial"/>
          <w:sz w:val="24"/>
          <w:szCs w:val="24"/>
        </w:rPr>
        <w:t xml:space="preserve">, even if their behaviour does not consistently reflect this. To reduce this risk, the </w:t>
      </w:r>
      <w:r>
        <w:rPr>
          <w:rFonts w:ascii="Arial" w:hAnsi="Arial" w:cs="Arial"/>
          <w:sz w:val="24"/>
          <w:szCs w:val="24"/>
        </w:rPr>
        <w:t>practitioner</w:t>
      </w:r>
      <w:r w:rsidRPr="008E263E">
        <w:rPr>
          <w:rFonts w:ascii="Arial" w:hAnsi="Arial" w:cs="Arial"/>
          <w:sz w:val="24"/>
          <w:szCs w:val="24"/>
        </w:rPr>
        <w:t xml:space="preserve"> used descriptive </w:t>
      </w:r>
      <w:r>
        <w:rPr>
          <w:rFonts w:ascii="Arial" w:hAnsi="Arial" w:cs="Arial"/>
          <w:sz w:val="24"/>
          <w:szCs w:val="24"/>
        </w:rPr>
        <w:t xml:space="preserve">language when recording information </w:t>
      </w:r>
      <w:r w:rsidRPr="008E263E">
        <w:rPr>
          <w:rFonts w:ascii="Arial" w:hAnsi="Arial" w:cs="Arial"/>
          <w:sz w:val="24"/>
          <w:szCs w:val="24"/>
        </w:rPr>
        <w:t xml:space="preserve">and focused on </w:t>
      </w:r>
      <w:r>
        <w:rPr>
          <w:rFonts w:ascii="Arial" w:hAnsi="Arial" w:cs="Arial"/>
          <w:sz w:val="24"/>
          <w:szCs w:val="24"/>
        </w:rPr>
        <w:t>the actions they observed instead of collecting data based on assumptions</w:t>
      </w:r>
      <w:r w:rsidR="000967CA">
        <w:rPr>
          <w:rFonts w:ascii="Arial" w:hAnsi="Arial" w:cs="Arial"/>
          <w:sz w:val="24"/>
          <w:szCs w:val="24"/>
        </w:rPr>
        <w:t>.</w:t>
      </w:r>
    </w:p>
    <w:p w14:paraId="56015100" w14:textId="2050F14E" w:rsidR="008E263E" w:rsidRPr="0069326A" w:rsidRDefault="008E263E" w:rsidP="000403AD">
      <w:pPr>
        <w:spacing w:line="360" w:lineRule="auto"/>
        <w:rPr>
          <w:rFonts w:ascii="Arial" w:hAnsi="Arial" w:cs="Arial"/>
          <w:b/>
          <w:bCs/>
          <w:sz w:val="24"/>
          <w:szCs w:val="24"/>
          <w:u w:val="single"/>
        </w:rPr>
      </w:pPr>
      <w:r w:rsidRPr="0069326A">
        <w:rPr>
          <w:rFonts w:ascii="Arial" w:hAnsi="Arial" w:cs="Arial"/>
          <w:b/>
          <w:bCs/>
          <w:sz w:val="24"/>
          <w:szCs w:val="24"/>
          <w:u w:val="single"/>
        </w:rPr>
        <w:t xml:space="preserve">Limitations </w:t>
      </w:r>
    </w:p>
    <w:p w14:paraId="0B8D42B9" w14:textId="72D3EC5D" w:rsidR="008E263E" w:rsidRPr="009A0158" w:rsidRDefault="004B3620" w:rsidP="000403AD">
      <w:pPr>
        <w:spacing w:line="360" w:lineRule="auto"/>
        <w:rPr>
          <w:rFonts w:ascii="Arial" w:hAnsi="Arial" w:cs="Arial"/>
          <w:sz w:val="24"/>
          <w:szCs w:val="24"/>
        </w:rPr>
      </w:pPr>
      <w:r w:rsidRPr="004B3620">
        <w:rPr>
          <w:rFonts w:ascii="Arial" w:hAnsi="Arial" w:cs="Arial"/>
          <w:sz w:val="24"/>
          <w:szCs w:val="24"/>
        </w:rPr>
        <w:t>Lambert (2019) </w:t>
      </w:r>
      <w:r>
        <w:rPr>
          <w:rFonts w:ascii="Arial" w:hAnsi="Arial" w:cs="Arial"/>
          <w:sz w:val="24"/>
          <w:szCs w:val="24"/>
        </w:rPr>
        <w:t>highlights o</w:t>
      </w:r>
      <w:r w:rsidR="008E263E" w:rsidRPr="008E263E">
        <w:rPr>
          <w:rFonts w:ascii="Arial" w:hAnsi="Arial" w:cs="Arial"/>
          <w:sz w:val="24"/>
          <w:szCs w:val="24"/>
        </w:rPr>
        <w:t xml:space="preserve">bservations are subject to the Hawthorne effect, where children may </w:t>
      </w:r>
      <w:r>
        <w:rPr>
          <w:rFonts w:ascii="Arial" w:hAnsi="Arial" w:cs="Arial"/>
          <w:sz w:val="24"/>
          <w:szCs w:val="24"/>
        </w:rPr>
        <w:t>change</w:t>
      </w:r>
      <w:r w:rsidR="008E263E" w:rsidRPr="008E263E">
        <w:rPr>
          <w:rFonts w:ascii="Arial" w:hAnsi="Arial" w:cs="Arial"/>
          <w:sz w:val="24"/>
          <w:szCs w:val="24"/>
        </w:rPr>
        <w:t xml:space="preserve"> their behaviour because they know they are being observed. The </w:t>
      </w:r>
      <w:r w:rsidR="00EB3057">
        <w:rPr>
          <w:rFonts w:ascii="Arial" w:hAnsi="Arial" w:cs="Arial"/>
          <w:sz w:val="24"/>
          <w:szCs w:val="24"/>
        </w:rPr>
        <w:t>practitioner</w:t>
      </w:r>
      <w:r w:rsidR="008E263E" w:rsidRPr="008E263E">
        <w:rPr>
          <w:rFonts w:ascii="Arial" w:hAnsi="Arial" w:cs="Arial"/>
          <w:sz w:val="24"/>
          <w:szCs w:val="24"/>
        </w:rPr>
        <w:t>’s presence may lead to increased cooperation or</w:t>
      </w:r>
      <w:r w:rsidR="00EB3057">
        <w:rPr>
          <w:rFonts w:ascii="Arial" w:hAnsi="Arial" w:cs="Arial"/>
          <w:sz w:val="24"/>
          <w:szCs w:val="24"/>
        </w:rPr>
        <w:t xml:space="preserve"> even </w:t>
      </w:r>
      <w:r w:rsidR="008E263E" w:rsidRPr="008E263E">
        <w:rPr>
          <w:rFonts w:ascii="Arial" w:hAnsi="Arial" w:cs="Arial"/>
          <w:sz w:val="24"/>
          <w:szCs w:val="24"/>
        </w:rPr>
        <w:t>increased self</w:t>
      </w:r>
      <w:r w:rsidR="008E263E" w:rsidRPr="008E263E">
        <w:rPr>
          <w:rFonts w:ascii="Arial" w:hAnsi="Arial" w:cs="Arial"/>
          <w:sz w:val="24"/>
          <w:szCs w:val="24"/>
        </w:rPr>
        <w:noBreakHyphen/>
        <w:t xml:space="preserve">consciousness. </w:t>
      </w:r>
      <w:r w:rsidR="0018507E">
        <w:rPr>
          <w:rFonts w:ascii="Arial" w:hAnsi="Arial" w:cs="Arial"/>
          <w:sz w:val="24"/>
          <w:szCs w:val="24"/>
        </w:rPr>
        <w:t xml:space="preserve">The data collected through observations </w:t>
      </w:r>
      <w:r w:rsidR="00494329">
        <w:rPr>
          <w:rFonts w:ascii="Arial" w:hAnsi="Arial" w:cs="Arial"/>
          <w:sz w:val="24"/>
          <w:szCs w:val="24"/>
        </w:rPr>
        <w:t>may be limited as pra</w:t>
      </w:r>
      <w:r w:rsidR="00EA20E9">
        <w:rPr>
          <w:rFonts w:ascii="Arial" w:hAnsi="Arial" w:cs="Arial"/>
          <w:sz w:val="24"/>
          <w:szCs w:val="24"/>
        </w:rPr>
        <w:t xml:space="preserve">ctitioners cannot write all findings and research down while simultaneously </w:t>
      </w:r>
      <w:r w:rsidR="005F3ECD">
        <w:rPr>
          <w:rFonts w:ascii="Arial" w:hAnsi="Arial" w:cs="Arial"/>
          <w:sz w:val="24"/>
          <w:szCs w:val="24"/>
        </w:rPr>
        <w:lastRenderedPageBreak/>
        <w:t>always watching the activity</w:t>
      </w:r>
      <w:r w:rsidR="000C7610">
        <w:rPr>
          <w:rFonts w:ascii="Arial" w:hAnsi="Arial" w:cs="Arial"/>
          <w:sz w:val="24"/>
          <w:szCs w:val="24"/>
        </w:rPr>
        <w:t xml:space="preserve"> (</w:t>
      </w:r>
      <w:r w:rsidR="000C7610" w:rsidRPr="00C26F1E">
        <w:rPr>
          <w:rFonts w:ascii="Arial" w:hAnsi="Arial" w:cs="Arial"/>
          <w:sz w:val="24"/>
          <w:szCs w:val="24"/>
        </w:rPr>
        <w:t>Kumar</w:t>
      </w:r>
      <w:r w:rsidR="000C7610">
        <w:rPr>
          <w:rFonts w:ascii="Arial" w:hAnsi="Arial" w:cs="Arial"/>
          <w:sz w:val="24"/>
          <w:szCs w:val="24"/>
        </w:rPr>
        <w:t>,</w:t>
      </w:r>
      <w:r w:rsidR="000C7610" w:rsidRPr="00C26F1E">
        <w:rPr>
          <w:rFonts w:ascii="Arial" w:hAnsi="Arial" w:cs="Arial"/>
          <w:sz w:val="24"/>
          <w:szCs w:val="24"/>
        </w:rPr>
        <w:t xml:space="preserve"> 2021</w:t>
      </w:r>
      <w:r w:rsidR="000C7610">
        <w:rPr>
          <w:rFonts w:ascii="Arial" w:hAnsi="Arial" w:cs="Arial"/>
          <w:sz w:val="24"/>
          <w:szCs w:val="24"/>
        </w:rPr>
        <w:t>).</w:t>
      </w:r>
      <w:r w:rsidR="0014654B">
        <w:rPr>
          <w:rFonts w:ascii="Arial" w:hAnsi="Arial" w:cs="Arial"/>
          <w:sz w:val="24"/>
          <w:szCs w:val="24"/>
        </w:rPr>
        <w:t xml:space="preserve"> </w:t>
      </w:r>
      <w:r w:rsidR="00F831BA">
        <w:rPr>
          <w:rFonts w:ascii="Arial" w:hAnsi="Arial" w:cs="Arial"/>
          <w:sz w:val="24"/>
          <w:szCs w:val="24"/>
        </w:rPr>
        <w:t xml:space="preserve">Children </w:t>
      </w:r>
      <w:r w:rsidR="009077B9">
        <w:rPr>
          <w:rFonts w:ascii="Arial" w:hAnsi="Arial" w:cs="Arial"/>
          <w:sz w:val="24"/>
          <w:szCs w:val="24"/>
        </w:rPr>
        <w:t xml:space="preserve">will only be observed </w:t>
      </w:r>
      <w:r w:rsidR="00F5046C">
        <w:rPr>
          <w:rFonts w:ascii="Arial" w:hAnsi="Arial" w:cs="Arial"/>
          <w:sz w:val="24"/>
          <w:szCs w:val="24"/>
        </w:rPr>
        <w:t>for two sessions meaning</w:t>
      </w:r>
      <w:r w:rsidR="007562D8">
        <w:rPr>
          <w:rFonts w:ascii="Arial" w:hAnsi="Arial" w:cs="Arial"/>
          <w:sz w:val="24"/>
          <w:szCs w:val="24"/>
        </w:rPr>
        <w:t xml:space="preserve"> the practitioner may not account for external factors that </w:t>
      </w:r>
      <w:r w:rsidR="001A7411">
        <w:rPr>
          <w:rFonts w:ascii="Arial" w:hAnsi="Arial" w:cs="Arial"/>
          <w:sz w:val="24"/>
          <w:szCs w:val="24"/>
        </w:rPr>
        <w:t>can influence children’s learning and behaviour</w:t>
      </w:r>
      <w:r w:rsidR="009A0158">
        <w:rPr>
          <w:rFonts w:ascii="Arial" w:hAnsi="Arial" w:cs="Arial"/>
          <w:sz w:val="24"/>
          <w:szCs w:val="24"/>
        </w:rPr>
        <w:t xml:space="preserve"> (</w:t>
      </w:r>
      <w:r w:rsidR="009A0158" w:rsidRPr="009A0158">
        <w:rPr>
          <w:rFonts w:ascii="Arial" w:hAnsi="Arial" w:cs="Arial"/>
          <w:sz w:val="24"/>
          <w:szCs w:val="24"/>
        </w:rPr>
        <w:t>Birth to 5 Matters</w:t>
      </w:r>
      <w:r w:rsidR="009A0158">
        <w:rPr>
          <w:rFonts w:ascii="Arial" w:hAnsi="Arial" w:cs="Arial"/>
          <w:sz w:val="24"/>
          <w:szCs w:val="24"/>
        </w:rPr>
        <w:t xml:space="preserve">, </w:t>
      </w:r>
      <w:r w:rsidR="009A0158" w:rsidRPr="009A0158">
        <w:rPr>
          <w:rFonts w:ascii="Arial" w:hAnsi="Arial" w:cs="Arial"/>
          <w:sz w:val="24"/>
          <w:szCs w:val="24"/>
        </w:rPr>
        <w:t>n.d.)</w:t>
      </w:r>
      <w:r w:rsidR="009A0158">
        <w:rPr>
          <w:rFonts w:ascii="Arial" w:hAnsi="Arial" w:cs="Arial"/>
          <w:sz w:val="24"/>
          <w:szCs w:val="24"/>
        </w:rPr>
        <w:t>.</w:t>
      </w:r>
      <w:r w:rsidR="00964C9A">
        <w:rPr>
          <w:rFonts w:ascii="Arial" w:hAnsi="Arial" w:cs="Arial"/>
          <w:sz w:val="24"/>
          <w:szCs w:val="24"/>
        </w:rPr>
        <w:t xml:space="preserve"> </w:t>
      </w:r>
    </w:p>
    <w:p w14:paraId="45455EE4" w14:textId="412F3FBF" w:rsidR="008E263E" w:rsidRPr="00977D92" w:rsidRDefault="001F44A5" w:rsidP="000403AD">
      <w:pPr>
        <w:spacing w:line="360" w:lineRule="auto"/>
        <w:rPr>
          <w:rFonts w:ascii="Arial" w:hAnsi="Arial" w:cs="Arial"/>
          <w:color w:val="EE0000"/>
          <w:sz w:val="24"/>
          <w:szCs w:val="24"/>
        </w:rPr>
      </w:pPr>
      <w:r>
        <w:rPr>
          <w:rFonts w:ascii="Arial" w:hAnsi="Arial" w:cs="Arial"/>
          <w:sz w:val="24"/>
          <w:szCs w:val="24"/>
        </w:rPr>
        <w:t>Q</w:t>
      </w:r>
      <w:r w:rsidR="008E263E" w:rsidRPr="008E263E">
        <w:rPr>
          <w:rFonts w:ascii="Arial" w:hAnsi="Arial" w:cs="Arial"/>
          <w:sz w:val="24"/>
          <w:szCs w:val="24"/>
        </w:rPr>
        <w:t xml:space="preserve">uestionnaires also </w:t>
      </w:r>
      <w:r>
        <w:rPr>
          <w:rFonts w:ascii="Arial" w:hAnsi="Arial" w:cs="Arial"/>
          <w:sz w:val="24"/>
          <w:szCs w:val="24"/>
        </w:rPr>
        <w:t>can have</w:t>
      </w:r>
      <w:r w:rsidR="008E263E" w:rsidRPr="008E263E">
        <w:rPr>
          <w:rFonts w:ascii="Arial" w:hAnsi="Arial" w:cs="Arial"/>
          <w:sz w:val="24"/>
          <w:szCs w:val="24"/>
        </w:rPr>
        <w:t xml:space="preserve"> several limitations that may </w:t>
      </w:r>
      <w:r>
        <w:rPr>
          <w:rFonts w:ascii="Arial" w:hAnsi="Arial" w:cs="Arial"/>
          <w:sz w:val="24"/>
          <w:szCs w:val="24"/>
        </w:rPr>
        <w:t>influence</w:t>
      </w:r>
      <w:r w:rsidR="008E263E" w:rsidRPr="008E263E">
        <w:rPr>
          <w:rFonts w:ascii="Arial" w:hAnsi="Arial" w:cs="Arial"/>
          <w:sz w:val="24"/>
          <w:szCs w:val="24"/>
        </w:rPr>
        <w:t xml:space="preserve"> the quality of the data. </w:t>
      </w:r>
      <w:r w:rsidR="005978AE" w:rsidRPr="004B3620">
        <w:rPr>
          <w:rFonts w:ascii="Arial" w:hAnsi="Arial" w:cs="Arial"/>
          <w:sz w:val="24"/>
          <w:szCs w:val="24"/>
        </w:rPr>
        <w:t>Lambert (2019) </w:t>
      </w:r>
      <w:r w:rsidR="005978AE">
        <w:rPr>
          <w:rFonts w:ascii="Arial" w:hAnsi="Arial" w:cs="Arial"/>
          <w:sz w:val="24"/>
          <w:szCs w:val="24"/>
        </w:rPr>
        <w:t xml:space="preserve">states </w:t>
      </w:r>
      <w:r>
        <w:rPr>
          <w:rFonts w:ascii="Arial" w:hAnsi="Arial" w:cs="Arial"/>
          <w:sz w:val="24"/>
          <w:szCs w:val="24"/>
        </w:rPr>
        <w:t>b</w:t>
      </w:r>
      <w:r w:rsidR="008E263E" w:rsidRPr="008E263E">
        <w:rPr>
          <w:rFonts w:ascii="Arial" w:hAnsi="Arial" w:cs="Arial"/>
          <w:sz w:val="24"/>
          <w:szCs w:val="24"/>
        </w:rPr>
        <w:t>ecause questionnaires rely on written responses, teachers may misinterpret questions if wording is unclear, they cannot seek clarification</w:t>
      </w:r>
      <w:r w:rsidR="003338BE">
        <w:rPr>
          <w:rFonts w:ascii="Arial" w:hAnsi="Arial" w:cs="Arial"/>
          <w:sz w:val="24"/>
          <w:szCs w:val="24"/>
        </w:rPr>
        <w:t xml:space="preserve"> through a questionnaire</w:t>
      </w:r>
      <w:r w:rsidR="008E263E" w:rsidRPr="008E263E">
        <w:rPr>
          <w:rFonts w:ascii="Arial" w:hAnsi="Arial" w:cs="Arial"/>
          <w:sz w:val="24"/>
          <w:szCs w:val="24"/>
        </w:rPr>
        <w:t xml:space="preserve">, which increases the risk of inaccurate or inconsistent answers. </w:t>
      </w:r>
      <w:r>
        <w:rPr>
          <w:rFonts w:ascii="Arial" w:hAnsi="Arial" w:cs="Arial"/>
          <w:sz w:val="24"/>
          <w:szCs w:val="24"/>
        </w:rPr>
        <w:t>Also,</w:t>
      </w:r>
      <w:r w:rsidR="000C2409" w:rsidRPr="000C2409">
        <w:rPr>
          <w:rFonts w:ascii="Arial" w:hAnsi="Arial" w:cs="Arial"/>
          <w:sz w:val="24"/>
          <w:szCs w:val="24"/>
        </w:rPr>
        <w:t xml:space="preserve"> </w:t>
      </w:r>
      <w:proofErr w:type="spellStart"/>
      <w:r w:rsidR="000C2409" w:rsidRPr="00D148AA">
        <w:rPr>
          <w:rFonts w:ascii="Arial" w:hAnsi="Arial" w:cs="Arial"/>
          <w:sz w:val="24"/>
          <w:szCs w:val="24"/>
        </w:rPr>
        <w:t>Kuphanga</w:t>
      </w:r>
      <w:proofErr w:type="spellEnd"/>
      <w:r w:rsidR="000C2409">
        <w:rPr>
          <w:rFonts w:ascii="Arial" w:hAnsi="Arial" w:cs="Arial"/>
          <w:sz w:val="24"/>
          <w:szCs w:val="24"/>
        </w:rPr>
        <w:t xml:space="preserve"> </w:t>
      </w:r>
      <w:r w:rsidR="000C2409" w:rsidRPr="00D148AA">
        <w:rPr>
          <w:rFonts w:ascii="Arial" w:hAnsi="Arial" w:cs="Arial"/>
          <w:sz w:val="24"/>
          <w:szCs w:val="24"/>
        </w:rPr>
        <w:t>(2024</w:t>
      </w:r>
      <w:r w:rsidR="000C2409">
        <w:rPr>
          <w:rFonts w:ascii="Arial" w:hAnsi="Arial" w:cs="Arial"/>
          <w:sz w:val="24"/>
          <w:szCs w:val="24"/>
        </w:rPr>
        <w:t>)</w:t>
      </w:r>
      <w:r>
        <w:rPr>
          <w:rFonts w:ascii="Arial" w:hAnsi="Arial" w:cs="Arial"/>
          <w:sz w:val="24"/>
          <w:szCs w:val="24"/>
        </w:rPr>
        <w:t xml:space="preserve"> </w:t>
      </w:r>
      <w:r w:rsidR="00714E1D">
        <w:rPr>
          <w:rFonts w:ascii="Arial" w:hAnsi="Arial" w:cs="Arial"/>
          <w:sz w:val="24"/>
          <w:szCs w:val="24"/>
        </w:rPr>
        <w:t xml:space="preserve">suggests </w:t>
      </w:r>
      <w:r w:rsidR="003338BE">
        <w:rPr>
          <w:rFonts w:ascii="Arial" w:hAnsi="Arial" w:cs="Arial"/>
          <w:sz w:val="24"/>
          <w:szCs w:val="24"/>
        </w:rPr>
        <w:t>participants</w:t>
      </w:r>
      <w:r w:rsidR="008E263E" w:rsidRPr="008E263E">
        <w:rPr>
          <w:rFonts w:ascii="Arial" w:hAnsi="Arial" w:cs="Arial"/>
          <w:sz w:val="24"/>
          <w:szCs w:val="24"/>
        </w:rPr>
        <w:t xml:space="preserve"> may provide socially desirable responses, particularly in a school environment that promotes technology use</w:t>
      </w:r>
      <w:r w:rsidR="00714E1D">
        <w:rPr>
          <w:rFonts w:ascii="Arial" w:hAnsi="Arial" w:cs="Arial"/>
          <w:sz w:val="24"/>
          <w:szCs w:val="24"/>
        </w:rPr>
        <w:t xml:space="preserve"> and some </w:t>
      </w:r>
      <w:r w:rsidR="00B90EB6">
        <w:rPr>
          <w:rFonts w:ascii="Arial" w:hAnsi="Arial" w:cs="Arial"/>
          <w:sz w:val="24"/>
          <w:szCs w:val="24"/>
        </w:rPr>
        <w:t>people</w:t>
      </w:r>
      <w:r w:rsidR="008E263E" w:rsidRPr="008E263E">
        <w:rPr>
          <w:rFonts w:ascii="Arial" w:hAnsi="Arial" w:cs="Arial"/>
          <w:sz w:val="24"/>
          <w:szCs w:val="24"/>
        </w:rPr>
        <w:t xml:space="preserve"> may also skip or partially complete questions</w:t>
      </w:r>
      <w:r w:rsidR="003338BE">
        <w:rPr>
          <w:rFonts w:ascii="Arial" w:hAnsi="Arial" w:cs="Arial"/>
          <w:sz w:val="24"/>
          <w:szCs w:val="24"/>
        </w:rPr>
        <w:t xml:space="preserve"> due to the length of it or not having the time to do it</w:t>
      </w:r>
      <w:r w:rsidR="008E263E" w:rsidRPr="008E263E">
        <w:rPr>
          <w:rFonts w:ascii="Arial" w:hAnsi="Arial" w:cs="Arial"/>
          <w:sz w:val="24"/>
          <w:szCs w:val="24"/>
        </w:rPr>
        <w:t xml:space="preserve">, creating gaps in the data. These limitations </w:t>
      </w:r>
      <w:r w:rsidR="00717A7E">
        <w:rPr>
          <w:rFonts w:ascii="Arial" w:hAnsi="Arial" w:cs="Arial"/>
          <w:sz w:val="24"/>
          <w:szCs w:val="24"/>
        </w:rPr>
        <w:t>highlight</w:t>
      </w:r>
      <w:r w:rsidR="008E263E" w:rsidRPr="008E263E">
        <w:rPr>
          <w:rFonts w:ascii="Arial" w:hAnsi="Arial" w:cs="Arial"/>
          <w:sz w:val="24"/>
          <w:szCs w:val="24"/>
        </w:rPr>
        <w:t xml:space="preserve"> the importance of using questionnaires alongside observational methods rather than relying on them alon</w:t>
      </w:r>
      <w:r w:rsidR="00656AB2">
        <w:rPr>
          <w:rFonts w:ascii="Arial" w:hAnsi="Arial" w:cs="Arial"/>
          <w:sz w:val="24"/>
          <w:szCs w:val="24"/>
        </w:rPr>
        <w:t>e (</w:t>
      </w:r>
      <w:r w:rsidR="00656AB2" w:rsidRPr="008932C8">
        <w:rPr>
          <w:rFonts w:ascii="Arial" w:hAnsi="Arial" w:cs="Arial"/>
          <w:sz w:val="24"/>
          <w:szCs w:val="24"/>
        </w:rPr>
        <w:t>Roberts</w:t>
      </w:r>
      <w:r w:rsidR="00656AB2" w:rsidRPr="008932C8">
        <w:rPr>
          <w:rFonts w:ascii="Arial" w:hAnsi="Arial" w:cs="Arial"/>
          <w:sz w:val="24"/>
          <w:szCs w:val="24"/>
        </w:rPr>
        <w:noBreakHyphen/>
        <w:t>Holmes, 2018)</w:t>
      </w:r>
      <w:r w:rsidR="00656AB2">
        <w:rPr>
          <w:rFonts w:ascii="Arial" w:hAnsi="Arial" w:cs="Arial"/>
          <w:sz w:val="24"/>
          <w:szCs w:val="24"/>
        </w:rPr>
        <w:t>.</w:t>
      </w:r>
    </w:p>
    <w:p w14:paraId="49938601" w14:textId="6CD6A15B" w:rsidR="007539D1" w:rsidRPr="00977D92" w:rsidRDefault="008E263E" w:rsidP="000403AD">
      <w:pPr>
        <w:spacing w:line="360" w:lineRule="auto"/>
        <w:rPr>
          <w:rFonts w:ascii="Arial" w:hAnsi="Arial" w:cs="Arial"/>
          <w:color w:val="EE0000"/>
          <w:sz w:val="24"/>
          <w:szCs w:val="24"/>
        </w:rPr>
      </w:pPr>
      <w:r w:rsidRPr="008E263E">
        <w:rPr>
          <w:rFonts w:ascii="Arial" w:hAnsi="Arial" w:cs="Arial"/>
          <w:sz w:val="24"/>
          <w:szCs w:val="24"/>
        </w:rPr>
        <w:t xml:space="preserve">Several alternative methods were considered but </w:t>
      </w:r>
      <w:r w:rsidR="007539D1">
        <w:rPr>
          <w:rFonts w:ascii="Arial" w:hAnsi="Arial" w:cs="Arial"/>
          <w:sz w:val="24"/>
          <w:szCs w:val="24"/>
        </w:rPr>
        <w:t>not used as part of the study such as st</w:t>
      </w:r>
      <w:r w:rsidRPr="008E263E">
        <w:rPr>
          <w:rFonts w:ascii="Arial" w:hAnsi="Arial" w:cs="Arial"/>
          <w:sz w:val="24"/>
          <w:szCs w:val="24"/>
        </w:rPr>
        <w:t>ructured interviews with children were deemed inappropriate due to their young age</w:t>
      </w:r>
      <w:r w:rsidR="007539D1">
        <w:rPr>
          <w:rFonts w:ascii="Arial" w:hAnsi="Arial" w:cs="Arial"/>
          <w:sz w:val="24"/>
          <w:szCs w:val="24"/>
        </w:rPr>
        <w:t xml:space="preserve"> as</w:t>
      </w:r>
      <w:r w:rsidRPr="008E263E">
        <w:rPr>
          <w:rFonts w:ascii="Arial" w:hAnsi="Arial" w:cs="Arial"/>
          <w:sz w:val="24"/>
          <w:szCs w:val="24"/>
        </w:rPr>
        <w:t xml:space="preserve"> </w:t>
      </w:r>
      <w:r w:rsidR="007539D1">
        <w:rPr>
          <w:rFonts w:ascii="Arial" w:hAnsi="Arial" w:cs="Arial"/>
          <w:sz w:val="24"/>
          <w:szCs w:val="24"/>
        </w:rPr>
        <w:t xml:space="preserve">reception </w:t>
      </w:r>
      <w:r w:rsidRPr="008E263E">
        <w:rPr>
          <w:rFonts w:ascii="Arial" w:hAnsi="Arial" w:cs="Arial"/>
          <w:sz w:val="24"/>
          <w:szCs w:val="24"/>
        </w:rPr>
        <w:t xml:space="preserve">aged children may struggle to </w:t>
      </w:r>
      <w:r w:rsidR="001900F3">
        <w:rPr>
          <w:rFonts w:ascii="Arial" w:hAnsi="Arial" w:cs="Arial"/>
          <w:sz w:val="24"/>
          <w:szCs w:val="24"/>
        </w:rPr>
        <w:t>express</w:t>
      </w:r>
      <w:r w:rsidRPr="008E263E">
        <w:rPr>
          <w:rFonts w:ascii="Arial" w:hAnsi="Arial" w:cs="Arial"/>
          <w:sz w:val="24"/>
          <w:szCs w:val="24"/>
        </w:rPr>
        <w:t xml:space="preserve"> their thoughts about technology or social behaviour in a formal interview setting</w:t>
      </w:r>
      <w:r w:rsidR="0095244B">
        <w:rPr>
          <w:rFonts w:ascii="Arial" w:hAnsi="Arial" w:cs="Arial"/>
          <w:sz w:val="24"/>
          <w:szCs w:val="24"/>
        </w:rPr>
        <w:t xml:space="preserve"> (</w:t>
      </w:r>
      <w:r w:rsidR="0095244B" w:rsidRPr="00E92208">
        <w:rPr>
          <w:rFonts w:ascii="Arial" w:hAnsi="Arial" w:cs="Arial"/>
          <w:sz w:val="24"/>
          <w:szCs w:val="24"/>
        </w:rPr>
        <w:t>Cohen, Manion and Morrison</w:t>
      </w:r>
      <w:r w:rsidR="0095244B">
        <w:rPr>
          <w:rFonts w:ascii="Arial" w:hAnsi="Arial" w:cs="Arial"/>
          <w:sz w:val="24"/>
          <w:szCs w:val="24"/>
        </w:rPr>
        <w:t xml:space="preserve">, </w:t>
      </w:r>
      <w:r w:rsidR="0095244B" w:rsidRPr="00E92208">
        <w:rPr>
          <w:rFonts w:ascii="Arial" w:hAnsi="Arial" w:cs="Arial"/>
          <w:sz w:val="24"/>
          <w:szCs w:val="24"/>
        </w:rPr>
        <w:t>2018</w:t>
      </w:r>
      <w:r w:rsidR="0095244B">
        <w:rPr>
          <w:rFonts w:ascii="Arial" w:hAnsi="Arial" w:cs="Arial"/>
          <w:sz w:val="24"/>
          <w:szCs w:val="24"/>
        </w:rPr>
        <w:t>).</w:t>
      </w:r>
      <w:r w:rsidRPr="008E263E">
        <w:rPr>
          <w:rFonts w:ascii="Arial" w:hAnsi="Arial" w:cs="Arial"/>
          <w:sz w:val="24"/>
          <w:szCs w:val="24"/>
        </w:rPr>
        <w:t xml:space="preserve"> </w:t>
      </w:r>
      <w:r w:rsidR="00D976F5" w:rsidRPr="00D976F5">
        <w:rPr>
          <w:rFonts w:ascii="Arial" w:hAnsi="Arial" w:cs="Arial"/>
          <w:sz w:val="24"/>
          <w:szCs w:val="24"/>
        </w:rPr>
        <w:t>Adult interviews were not used because they would not provide direct evidence of children’s social interactions. Interviews rely on adults recalling or interpreting behaviour, which can introduce bias and may not accurately reflect what happens in real time. They are also time</w:t>
      </w:r>
      <w:r w:rsidR="00D976F5" w:rsidRPr="00D976F5">
        <w:rPr>
          <w:rFonts w:ascii="Arial" w:hAnsi="Arial" w:cs="Arial"/>
          <w:sz w:val="24"/>
          <w:szCs w:val="24"/>
        </w:rPr>
        <w:noBreakHyphen/>
        <w:t>consuming to organise in a busy school setting, making them less practical for a small study</w:t>
      </w:r>
      <w:r w:rsidR="0095244B">
        <w:rPr>
          <w:rFonts w:ascii="Arial" w:hAnsi="Arial" w:cs="Arial"/>
          <w:sz w:val="24"/>
          <w:szCs w:val="24"/>
        </w:rPr>
        <w:t xml:space="preserve"> (</w:t>
      </w:r>
      <w:r w:rsidR="0095244B" w:rsidRPr="009F755B">
        <w:rPr>
          <w:rFonts w:ascii="Arial" w:hAnsi="Arial" w:cs="Arial"/>
          <w:sz w:val="24"/>
          <w:szCs w:val="24"/>
        </w:rPr>
        <w:t>Parrish, Abigail</w:t>
      </w:r>
      <w:r w:rsidR="0036261C">
        <w:rPr>
          <w:rFonts w:ascii="Arial" w:hAnsi="Arial" w:cs="Arial"/>
          <w:sz w:val="24"/>
          <w:szCs w:val="24"/>
        </w:rPr>
        <w:t>,</w:t>
      </w:r>
      <w:r w:rsidR="0095244B" w:rsidRPr="009F755B">
        <w:rPr>
          <w:rFonts w:ascii="Arial" w:hAnsi="Arial" w:cs="Arial"/>
          <w:sz w:val="24"/>
          <w:szCs w:val="24"/>
        </w:rPr>
        <w:t xml:space="preserve"> and Shaikh</w:t>
      </w:r>
      <w:r w:rsidR="0036261C">
        <w:rPr>
          <w:rFonts w:ascii="Arial" w:hAnsi="Arial" w:cs="Arial"/>
          <w:sz w:val="24"/>
          <w:szCs w:val="24"/>
        </w:rPr>
        <w:t xml:space="preserve">, </w:t>
      </w:r>
      <w:r w:rsidR="0095244B" w:rsidRPr="009F755B">
        <w:rPr>
          <w:rFonts w:ascii="Arial" w:hAnsi="Arial" w:cs="Arial"/>
          <w:sz w:val="24"/>
          <w:szCs w:val="24"/>
        </w:rPr>
        <w:t>2024</w:t>
      </w:r>
      <w:r w:rsidR="0095244B">
        <w:rPr>
          <w:rFonts w:ascii="Arial" w:hAnsi="Arial" w:cs="Arial"/>
          <w:sz w:val="24"/>
          <w:szCs w:val="24"/>
        </w:rPr>
        <w:t>)</w:t>
      </w:r>
      <w:r w:rsidR="0036261C">
        <w:rPr>
          <w:rFonts w:ascii="Arial" w:hAnsi="Arial" w:cs="Arial"/>
          <w:sz w:val="24"/>
          <w:szCs w:val="24"/>
        </w:rPr>
        <w:t>.</w:t>
      </w:r>
    </w:p>
    <w:p w14:paraId="67FA794A" w14:textId="4B453884" w:rsidR="008E263E" w:rsidRPr="00FF6122" w:rsidRDefault="008E263E" w:rsidP="000403AD">
      <w:pPr>
        <w:spacing w:line="360" w:lineRule="auto"/>
        <w:rPr>
          <w:rFonts w:ascii="Arial" w:hAnsi="Arial" w:cs="Arial"/>
          <w:sz w:val="24"/>
          <w:szCs w:val="24"/>
        </w:rPr>
      </w:pPr>
      <w:r w:rsidRPr="008E263E">
        <w:rPr>
          <w:rFonts w:ascii="Arial" w:hAnsi="Arial" w:cs="Arial"/>
          <w:sz w:val="24"/>
          <w:szCs w:val="24"/>
        </w:rPr>
        <w:t xml:space="preserve">In this study, methodological triangulation was </w:t>
      </w:r>
      <w:r w:rsidR="00307885">
        <w:rPr>
          <w:rFonts w:ascii="Arial" w:hAnsi="Arial" w:cs="Arial"/>
          <w:sz w:val="24"/>
          <w:szCs w:val="24"/>
        </w:rPr>
        <w:t xml:space="preserve">used </w:t>
      </w:r>
      <w:r w:rsidR="00EB5A9E">
        <w:rPr>
          <w:rFonts w:ascii="Arial" w:hAnsi="Arial" w:cs="Arial"/>
          <w:sz w:val="24"/>
          <w:szCs w:val="24"/>
        </w:rPr>
        <w:t>through</w:t>
      </w:r>
      <w:r w:rsidRPr="008E263E">
        <w:rPr>
          <w:rFonts w:ascii="Arial" w:hAnsi="Arial" w:cs="Arial"/>
          <w:sz w:val="24"/>
          <w:szCs w:val="24"/>
        </w:rPr>
        <w:t xml:space="preserve"> combining two contrasting observation sessions with questionnaires.</w:t>
      </w:r>
      <w:r w:rsidR="0004115F" w:rsidRPr="007B5F6B">
        <w:rPr>
          <w:rFonts w:ascii="Arial" w:hAnsi="Arial" w:cs="Arial"/>
          <w:sz w:val="24"/>
          <w:szCs w:val="24"/>
        </w:rPr>
        <w:t> </w:t>
      </w:r>
      <w:r w:rsidR="003510B9">
        <w:rPr>
          <w:rFonts w:ascii="Arial" w:hAnsi="Arial" w:cs="Arial"/>
          <w:sz w:val="24"/>
          <w:szCs w:val="24"/>
        </w:rPr>
        <w:t xml:space="preserve">Flick (2018) </w:t>
      </w:r>
      <w:r w:rsidR="00FF6122">
        <w:rPr>
          <w:rFonts w:ascii="Arial" w:hAnsi="Arial" w:cs="Arial"/>
          <w:sz w:val="24"/>
          <w:szCs w:val="24"/>
        </w:rPr>
        <w:t>defines t</w:t>
      </w:r>
      <w:r w:rsidR="00307885" w:rsidRPr="008E263E">
        <w:rPr>
          <w:rFonts w:ascii="Arial" w:hAnsi="Arial" w:cs="Arial"/>
          <w:sz w:val="24"/>
          <w:szCs w:val="24"/>
        </w:rPr>
        <w:t>riangulation to the use of multiple methods, sources, or perspectives to enhance the credibility of research findings</w:t>
      </w:r>
      <w:r w:rsidR="0004115F">
        <w:rPr>
          <w:rFonts w:ascii="Arial" w:hAnsi="Arial" w:cs="Arial"/>
          <w:sz w:val="24"/>
          <w:szCs w:val="24"/>
        </w:rPr>
        <w:t>.</w:t>
      </w:r>
      <w:r w:rsidR="0004115F" w:rsidRPr="007B5F6B">
        <w:rPr>
          <w:rFonts w:ascii="Arial" w:hAnsi="Arial" w:cs="Arial"/>
          <w:sz w:val="24"/>
          <w:szCs w:val="24"/>
        </w:rPr>
        <w:t> </w:t>
      </w:r>
      <w:r w:rsidRPr="008E263E">
        <w:rPr>
          <w:rFonts w:ascii="Arial" w:hAnsi="Arial" w:cs="Arial"/>
          <w:sz w:val="24"/>
          <w:szCs w:val="24"/>
        </w:rPr>
        <w:t>This allow</w:t>
      </w:r>
      <w:r w:rsidR="0004115F">
        <w:rPr>
          <w:rFonts w:ascii="Arial" w:hAnsi="Arial" w:cs="Arial"/>
          <w:sz w:val="24"/>
          <w:szCs w:val="24"/>
        </w:rPr>
        <w:t>s</w:t>
      </w:r>
      <w:r w:rsidRPr="008E263E">
        <w:rPr>
          <w:rFonts w:ascii="Arial" w:hAnsi="Arial" w:cs="Arial"/>
          <w:sz w:val="24"/>
          <w:szCs w:val="24"/>
        </w:rPr>
        <w:t xml:space="preserve"> the </w:t>
      </w:r>
      <w:r w:rsidR="00EB5A9E">
        <w:rPr>
          <w:rFonts w:ascii="Arial" w:hAnsi="Arial" w:cs="Arial"/>
          <w:sz w:val="24"/>
          <w:szCs w:val="24"/>
        </w:rPr>
        <w:t>practitioner</w:t>
      </w:r>
      <w:r w:rsidRPr="008E263E">
        <w:rPr>
          <w:rFonts w:ascii="Arial" w:hAnsi="Arial" w:cs="Arial"/>
          <w:sz w:val="24"/>
          <w:szCs w:val="24"/>
        </w:rPr>
        <w:t xml:space="preserve"> to cross</w:t>
      </w:r>
      <w:r w:rsidR="00EB5A9E">
        <w:rPr>
          <w:rFonts w:ascii="Arial" w:hAnsi="Arial" w:cs="Arial"/>
          <w:sz w:val="24"/>
          <w:szCs w:val="24"/>
        </w:rPr>
        <w:t xml:space="preserve"> </w:t>
      </w:r>
      <w:r w:rsidRPr="008E263E">
        <w:rPr>
          <w:rFonts w:ascii="Arial" w:hAnsi="Arial" w:cs="Arial"/>
          <w:sz w:val="24"/>
          <w:szCs w:val="24"/>
        </w:rPr>
        <w:t>check behavioural data with</w:t>
      </w:r>
      <w:r w:rsidR="00EB5A9E">
        <w:rPr>
          <w:rFonts w:ascii="Arial" w:hAnsi="Arial" w:cs="Arial"/>
          <w:sz w:val="24"/>
          <w:szCs w:val="24"/>
        </w:rPr>
        <w:t xml:space="preserve"> professional</w:t>
      </w:r>
      <w:r w:rsidRPr="008E263E">
        <w:rPr>
          <w:rFonts w:ascii="Arial" w:hAnsi="Arial" w:cs="Arial"/>
          <w:sz w:val="24"/>
          <w:szCs w:val="24"/>
        </w:rPr>
        <w:t xml:space="preserve"> insights, strengthening the validity of the conclusions.</w:t>
      </w:r>
      <w:r w:rsidR="0004115F">
        <w:rPr>
          <w:rFonts w:ascii="Arial" w:hAnsi="Arial" w:cs="Arial"/>
          <w:sz w:val="24"/>
          <w:szCs w:val="24"/>
        </w:rPr>
        <w:t xml:space="preserve"> </w:t>
      </w:r>
      <w:r w:rsidRPr="008E263E">
        <w:rPr>
          <w:rFonts w:ascii="Arial" w:hAnsi="Arial" w:cs="Arial"/>
          <w:sz w:val="24"/>
          <w:szCs w:val="24"/>
        </w:rPr>
        <w:t>Triangulation was particularly valuable because social development is complex and cannot be fully understood through a single method. Observations provided direct evidence of how children interact in both technology</w:t>
      </w:r>
      <w:r w:rsidR="002B2A5D">
        <w:rPr>
          <w:rFonts w:ascii="Arial" w:hAnsi="Arial" w:cs="Arial"/>
          <w:sz w:val="24"/>
          <w:szCs w:val="24"/>
        </w:rPr>
        <w:t xml:space="preserve"> </w:t>
      </w:r>
      <w:r w:rsidRPr="008E263E">
        <w:rPr>
          <w:rFonts w:ascii="Arial" w:hAnsi="Arial" w:cs="Arial"/>
          <w:sz w:val="24"/>
          <w:szCs w:val="24"/>
        </w:rPr>
        <w:t>free and technology</w:t>
      </w:r>
      <w:r w:rsidR="002B2A5D">
        <w:rPr>
          <w:rFonts w:ascii="Arial" w:hAnsi="Arial" w:cs="Arial"/>
          <w:sz w:val="24"/>
          <w:szCs w:val="24"/>
        </w:rPr>
        <w:t xml:space="preserve"> </w:t>
      </w:r>
      <w:r w:rsidRPr="008E263E">
        <w:rPr>
          <w:rFonts w:ascii="Arial" w:hAnsi="Arial" w:cs="Arial"/>
          <w:sz w:val="24"/>
          <w:szCs w:val="24"/>
        </w:rPr>
        <w:t xml:space="preserve">supported contexts, while teacher questionnaires </w:t>
      </w:r>
      <w:r w:rsidR="005D2CC3">
        <w:rPr>
          <w:rFonts w:ascii="Arial" w:hAnsi="Arial" w:cs="Arial"/>
          <w:sz w:val="24"/>
          <w:szCs w:val="24"/>
        </w:rPr>
        <w:t xml:space="preserve">provided useful </w:t>
      </w:r>
      <w:r w:rsidR="005D2CC3">
        <w:rPr>
          <w:rFonts w:ascii="Arial" w:hAnsi="Arial" w:cs="Arial"/>
          <w:sz w:val="24"/>
          <w:szCs w:val="24"/>
        </w:rPr>
        <w:lastRenderedPageBreak/>
        <w:t xml:space="preserve">information </w:t>
      </w:r>
      <w:r w:rsidRPr="008E263E">
        <w:rPr>
          <w:rFonts w:ascii="Arial" w:hAnsi="Arial" w:cs="Arial"/>
          <w:sz w:val="24"/>
          <w:szCs w:val="24"/>
        </w:rPr>
        <w:t xml:space="preserve">and </w:t>
      </w:r>
      <w:r w:rsidR="005D2CC3" w:rsidRPr="008E263E">
        <w:rPr>
          <w:rFonts w:ascii="Arial" w:hAnsi="Arial" w:cs="Arial"/>
          <w:sz w:val="24"/>
          <w:szCs w:val="24"/>
        </w:rPr>
        <w:t>long</w:t>
      </w:r>
      <w:r w:rsidR="005D2CC3">
        <w:rPr>
          <w:rFonts w:ascii="Arial" w:hAnsi="Arial" w:cs="Arial"/>
          <w:sz w:val="24"/>
          <w:szCs w:val="24"/>
        </w:rPr>
        <w:t>-term</w:t>
      </w:r>
      <w:r w:rsidRPr="008E263E">
        <w:rPr>
          <w:rFonts w:ascii="Arial" w:hAnsi="Arial" w:cs="Arial"/>
          <w:sz w:val="24"/>
          <w:szCs w:val="24"/>
        </w:rPr>
        <w:t xml:space="preserve"> perspectives. Together, these methods created a more comprehensive picture of how technology influences social development in the early years</w:t>
      </w:r>
      <w:r w:rsidR="00035A89">
        <w:rPr>
          <w:rFonts w:ascii="Arial" w:hAnsi="Arial" w:cs="Arial"/>
          <w:sz w:val="24"/>
          <w:szCs w:val="24"/>
        </w:rPr>
        <w:t xml:space="preserve"> (</w:t>
      </w:r>
      <w:r w:rsidR="00035A89" w:rsidRPr="008932C8">
        <w:rPr>
          <w:rFonts w:ascii="Arial" w:hAnsi="Arial" w:cs="Arial"/>
          <w:sz w:val="24"/>
          <w:szCs w:val="24"/>
        </w:rPr>
        <w:t>Roberts</w:t>
      </w:r>
      <w:r w:rsidR="00035A89" w:rsidRPr="008932C8">
        <w:rPr>
          <w:rFonts w:ascii="Arial" w:hAnsi="Arial" w:cs="Arial"/>
          <w:sz w:val="24"/>
          <w:szCs w:val="24"/>
        </w:rPr>
        <w:noBreakHyphen/>
        <w:t>Holmes,</w:t>
      </w:r>
      <w:r w:rsidR="00035A89">
        <w:rPr>
          <w:rFonts w:ascii="Arial" w:hAnsi="Arial" w:cs="Arial"/>
          <w:sz w:val="24"/>
          <w:szCs w:val="24"/>
        </w:rPr>
        <w:t xml:space="preserve"> </w:t>
      </w:r>
      <w:r w:rsidR="00035A89" w:rsidRPr="008932C8">
        <w:rPr>
          <w:rFonts w:ascii="Arial" w:hAnsi="Arial" w:cs="Arial"/>
          <w:sz w:val="24"/>
          <w:szCs w:val="24"/>
        </w:rPr>
        <w:t>2018)</w:t>
      </w:r>
      <w:r w:rsidRPr="008E263E">
        <w:rPr>
          <w:rFonts w:ascii="Arial" w:hAnsi="Arial" w:cs="Arial"/>
          <w:sz w:val="24"/>
          <w:szCs w:val="24"/>
        </w:rPr>
        <w:t>.</w:t>
      </w:r>
    </w:p>
    <w:p w14:paraId="77FEAE59" w14:textId="77777777" w:rsidR="005C3AD3" w:rsidRPr="006C6082" w:rsidRDefault="005C3AD3" w:rsidP="000403AD">
      <w:pPr>
        <w:spacing w:line="360" w:lineRule="auto"/>
        <w:rPr>
          <w:rFonts w:ascii="Arial" w:hAnsi="Arial" w:cs="Arial"/>
          <w:sz w:val="24"/>
          <w:szCs w:val="24"/>
        </w:rPr>
      </w:pPr>
    </w:p>
    <w:p w14:paraId="4CECF8EB" w14:textId="77777777" w:rsidR="008346DC" w:rsidRDefault="008346DC">
      <w:pPr>
        <w:rPr>
          <w:rFonts w:ascii="Arial" w:hAnsi="Arial" w:cs="Arial"/>
          <w:sz w:val="24"/>
          <w:szCs w:val="24"/>
          <w:u w:val="single"/>
        </w:rPr>
      </w:pPr>
    </w:p>
    <w:p w14:paraId="40F8C0BE" w14:textId="77777777" w:rsidR="005C3AD3" w:rsidRDefault="005C3AD3">
      <w:pPr>
        <w:rPr>
          <w:rFonts w:ascii="Arial" w:hAnsi="Arial" w:cs="Arial"/>
          <w:sz w:val="24"/>
          <w:szCs w:val="24"/>
          <w:u w:val="single"/>
        </w:rPr>
      </w:pPr>
    </w:p>
    <w:p w14:paraId="02495288" w14:textId="77777777" w:rsidR="005C3AD3" w:rsidRDefault="005C3AD3">
      <w:pPr>
        <w:rPr>
          <w:rFonts w:ascii="Arial" w:hAnsi="Arial" w:cs="Arial"/>
          <w:sz w:val="24"/>
          <w:szCs w:val="24"/>
          <w:u w:val="single"/>
        </w:rPr>
      </w:pPr>
    </w:p>
    <w:p w14:paraId="7C90BB64" w14:textId="77777777" w:rsidR="005C3AD3" w:rsidRDefault="005C3AD3">
      <w:pPr>
        <w:rPr>
          <w:rFonts w:ascii="Arial" w:hAnsi="Arial" w:cs="Arial"/>
          <w:sz w:val="24"/>
          <w:szCs w:val="24"/>
          <w:u w:val="single"/>
        </w:rPr>
      </w:pPr>
    </w:p>
    <w:p w14:paraId="468587AD" w14:textId="77777777" w:rsidR="005C3AD3" w:rsidRDefault="005C3AD3">
      <w:pPr>
        <w:rPr>
          <w:rFonts w:ascii="Arial" w:hAnsi="Arial" w:cs="Arial"/>
          <w:sz w:val="24"/>
          <w:szCs w:val="24"/>
          <w:u w:val="single"/>
        </w:rPr>
      </w:pPr>
    </w:p>
    <w:p w14:paraId="65B8C364" w14:textId="77777777" w:rsidR="005C3AD3" w:rsidRDefault="005C3AD3">
      <w:pPr>
        <w:rPr>
          <w:rFonts w:ascii="Arial" w:hAnsi="Arial" w:cs="Arial"/>
          <w:sz w:val="24"/>
          <w:szCs w:val="24"/>
          <w:u w:val="single"/>
        </w:rPr>
      </w:pPr>
    </w:p>
    <w:p w14:paraId="5E853C89" w14:textId="77777777" w:rsidR="005C3AD3" w:rsidRDefault="005C3AD3">
      <w:pPr>
        <w:rPr>
          <w:rFonts w:ascii="Arial" w:hAnsi="Arial" w:cs="Arial"/>
          <w:sz w:val="24"/>
          <w:szCs w:val="24"/>
          <w:u w:val="single"/>
        </w:rPr>
      </w:pPr>
    </w:p>
    <w:p w14:paraId="42C08946" w14:textId="77777777" w:rsidR="005C3AD3" w:rsidRDefault="005C3AD3">
      <w:pPr>
        <w:rPr>
          <w:rFonts w:ascii="Arial" w:hAnsi="Arial" w:cs="Arial"/>
          <w:sz w:val="24"/>
          <w:szCs w:val="24"/>
          <w:u w:val="single"/>
        </w:rPr>
      </w:pPr>
    </w:p>
    <w:p w14:paraId="305902E4" w14:textId="77777777" w:rsidR="005C3AD3" w:rsidRDefault="005C3AD3">
      <w:pPr>
        <w:rPr>
          <w:rFonts w:ascii="Arial" w:hAnsi="Arial" w:cs="Arial"/>
          <w:sz w:val="24"/>
          <w:szCs w:val="24"/>
          <w:u w:val="single"/>
        </w:rPr>
      </w:pPr>
    </w:p>
    <w:p w14:paraId="2120ECEF" w14:textId="77777777" w:rsidR="005C3AD3" w:rsidRDefault="005C3AD3">
      <w:pPr>
        <w:rPr>
          <w:rFonts w:ascii="Arial" w:hAnsi="Arial" w:cs="Arial"/>
          <w:sz w:val="24"/>
          <w:szCs w:val="24"/>
          <w:u w:val="single"/>
        </w:rPr>
      </w:pPr>
    </w:p>
    <w:p w14:paraId="1431DDFA" w14:textId="77777777" w:rsidR="005C3AD3" w:rsidRDefault="005C3AD3">
      <w:pPr>
        <w:rPr>
          <w:rFonts w:ascii="Arial" w:hAnsi="Arial" w:cs="Arial"/>
          <w:sz w:val="24"/>
          <w:szCs w:val="24"/>
          <w:u w:val="single"/>
        </w:rPr>
      </w:pPr>
    </w:p>
    <w:p w14:paraId="593F77FF" w14:textId="1FF8E2B9" w:rsidR="005C3AD3" w:rsidRDefault="005C3AD3">
      <w:pPr>
        <w:rPr>
          <w:rFonts w:ascii="Arial" w:hAnsi="Arial" w:cs="Arial"/>
          <w:sz w:val="24"/>
          <w:szCs w:val="24"/>
          <w:u w:val="single"/>
        </w:rPr>
      </w:pPr>
    </w:p>
    <w:p w14:paraId="29D3045D" w14:textId="77777777" w:rsidR="00FF6122" w:rsidRDefault="00FF6122">
      <w:pPr>
        <w:rPr>
          <w:rFonts w:ascii="Arial" w:hAnsi="Arial" w:cs="Arial"/>
          <w:sz w:val="24"/>
          <w:szCs w:val="24"/>
          <w:u w:val="single"/>
        </w:rPr>
      </w:pPr>
    </w:p>
    <w:p w14:paraId="086C6AEA" w14:textId="77777777" w:rsidR="00FF6122" w:rsidRDefault="00FF6122">
      <w:pPr>
        <w:rPr>
          <w:rFonts w:ascii="Arial" w:hAnsi="Arial" w:cs="Arial"/>
          <w:sz w:val="24"/>
          <w:szCs w:val="24"/>
          <w:u w:val="single"/>
        </w:rPr>
      </w:pPr>
    </w:p>
    <w:p w14:paraId="5200DD0D" w14:textId="77777777" w:rsidR="00FF6122" w:rsidRDefault="00FF6122">
      <w:pPr>
        <w:rPr>
          <w:rFonts w:ascii="Arial" w:hAnsi="Arial" w:cs="Arial"/>
          <w:sz w:val="24"/>
          <w:szCs w:val="24"/>
          <w:u w:val="single"/>
        </w:rPr>
      </w:pPr>
    </w:p>
    <w:p w14:paraId="0C86D122" w14:textId="77777777" w:rsidR="00FF6122" w:rsidRDefault="00FF6122">
      <w:pPr>
        <w:rPr>
          <w:rFonts w:ascii="Arial" w:hAnsi="Arial" w:cs="Arial"/>
          <w:sz w:val="24"/>
          <w:szCs w:val="24"/>
          <w:u w:val="single"/>
        </w:rPr>
      </w:pPr>
    </w:p>
    <w:p w14:paraId="60F819AE" w14:textId="77777777" w:rsidR="00FF6122" w:rsidRDefault="00FF6122">
      <w:pPr>
        <w:rPr>
          <w:rFonts w:ascii="Arial" w:hAnsi="Arial" w:cs="Arial"/>
          <w:sz w:val="24"/>
          <w:szCs w:val="24"/>
          <w:u w:val="single"/>
        </w:rPr>
      </w:pPr>
    </w:p>
    <w:p w14:paraId="3450D682" w14:textId="77777777" w:rsidR="00FF6122" w:rsidRDefault="00FF6122">
      <w:pPr>
        <w:rPr>
          <w:rFonts w:ascii="Arial" w:hAnsi="Arial" w:cs="Arial"/>
          <w:sz w:val="24"/>
          <w:szCs w:val="24"/>
          <w:u w:val="single"/>
        </w:rPr>
      </w:pPr>
    </w:p>
    <w:p w14:paraId="2AA38A39" w14:textId="77777777" w:rsidR="00FF6122" w:rsidRDefault="00FF6122">
      <w:pPr>
        <w:rPr>
          <w:rFonts w:ascii="Arial" w:hAnsi="Arial" w:cs="Arial"/>
          <w:sz w:val="24"/>
          <w:szCs w:val="24"/>
          <w:u w:val="single"/>
        </w:rPr>
      </w:pPr>
    </w:p>
    <w:p w14:paraId="4C395855" w14:textId="77777777" w:rsidR="00FF6122" w:rsidRDefault="00FF6122">
      <w:pPr>
        <w:rPr>
          <w:rFonts w:ascii="Arial" w:hAnsi="Arial" w:cs="Arial"/>
          <w:sz w:val="24"/>
          <w:szCs w:val="24"/>
          <w:u w:val="single"/>
        </w:rPr>
      </w:pPr>
    </w:p>
    <w:p w14:paraId="17A48FC9" w14:textId="77777777" w:rsidR="00FF6122" w:rsidRDefault="00FF6122">
      <w:pPr>
        <w:rPr>
          <w:rFonts w:ascii="Arial" w:hAnsi="Arial" w:cs="Arial"/>
          <w:sz w:val="24"/>
          <w:szCs w:val="24"/>
          <w:u w:val="single"/>
        </w:rPr>
      </w:pPr>
    </w:p>
    <w:p w14:paraId="140BC607" w14:textId="77777777" w:rsidR="00FF6122" w:rsidRDefault="00FF6122">
      <w:pPr>
        <w:rPr>
          <w:rFonts w:ascii="Arial" w:hAnsi="Arial" w:cs="Arial"/>
          <w:sz w:val="24"/>
          <w:szCs w:val="24"/>
          <w:u w:val="single"/>
        </w:rPr>
      </w:pPr>
    </w:p>
    <w:p w14:paraId="220CE696" w14:textId="77777777" w:rsidR="00FF6122" w:rsidRDefault="00FF6122">
      <w:pPr>
        <w:rPr>
          <w:rFonts w:ascii="Arial" w:hAnsi="Arial" w:cs="Arial"/>
          <w:sz w:val="24"/>
          <w:szCs w:val="24"/>
          <w:u w:val="single"/>
        </w:rPr>
      </w:pPr>
    </w:p>
    <w:p w14:paraId="0CF1BB1F" w14:textId="77777777" w:rsidR="00FF6122" w:rsidRDefault="00FF6122">
      <w:pPr>
        <w:rPr>
          <w:rFonts w:ascii="Arial" w:hAnsi="Arial" w:cs="Arial"/>
          <w:sz w:val="24"/>
          <w:szCs w:val="24"/>
          <w:u w:val="single"/>
        </w:rPr>
      </w:pPr>
    </w:p>
    <w:p w14:paraId="29528FFB" w14:textId="77777777" w:rsidR="00FF6122" w:rsidRDefault="00FF6122">
      <w:pPr>
        <w:rPr>
          <w:rFonts w:ascii="Arial" w:hAnsi="Arial" w:cs="Arial"/>
          <w:sz w:val="24"/>
          <w:szCs w:val="24"/>
          <w:u w:val="single"/>
        </w:rPr>
      </w:pPr>
    </w:p>
    <w:p w14:paraId="4A544066" w14:textId="77777777" w:rsidR="000403AD" w:rsidRDefault="000403AD">
      <w:pPr>
        <w:rPr>
          <w:rFonts w:ascii="Arial" w:hAnsi="Arial" w:cs="Arial"/>
          <w:sz w:val="24"/>
          <w:szCs w:val="24"/>
          <w:u w:val="single"/>
        </w:rPr>
      </w:pPr>
    </w:p>
    <w:p w14:paraId="71BCC6C0" w14:textId="53D26AB3" w:rsidR="005C3AD3" w:rsidRDefault="005C3AD3">
      <w:pPr>
        <w:rPr>
          <w:rFonts w:ascii="Arial" w:hAnsi="Arial" w:cs="Arial"/>
          <w:sz w:val="24"/>
          <w:szCs w:val="24"/>
          <w:u w:val="single"/>
        </w:rPr>
      </w:pPr>
      <w:r>
        <w:rPr>
          <w:rFonts w:ascii="Arial" w:hAnsi="Arial" w:cs="Arial"/>
          <w:sz w:val="24"/>
          <w:szCs w:val="24"/>
          <w:u w:val="single"/>
        </w:rPr>
        <w:lastRenderedPageBreak/>
        <w:t>References – section 2</w:t>
      </w:r>
    </w:p>
    <w:p w14:paraId="1B7F140E" w14:textId="77777777" w:rsidR="00FF6122" w:rsidRDefault="00FF6122">
      <w:pPr>
        <w:rPr>
          <w:rFonts w:ascii="Arial" w:hAnsi="Arial" w:cs="Arial"/>
          <w:sz w:val="24"/>
          <w:szCs w:val="24"/>
        </w:rPr>
      </w:pPr>
      <w:r w:rsidRPr="000A6E40">
        <w:rPr>
          <w:rFonts w:ascii="Arial" w:hAnsi="Arial" w:cs="Arial"/>
          <w:sz w:val="24"/>
          <w:szCs w:val="24"/>
        </w:rPr>
        <w:t>Andrade, C. (2021) “The Inconvenient Truth About Convenience and Purposive Samples,” </w:t>
      </w:r>
      <w:r w:rsidRPr="000A6E40">
        <w:rPr>
          <w:rFonts w:ascii="Arial" w:hAnsi="Arial" w:cs="Arial"/>
          <w:i/>
          <w:iCs/>
          <w:sz w:val="24"/>
          <w:szCs w:val="24"/>
        </w:rPr>
        <w:t>Indian journal of psychological medicine</w:t>
      </w:r>
      <w:r w:rsidRPr="000A6E40">
        <w:rPr>
          <w:rFonts w:ascii="Arial" w:hAnsi="Arial" w:cs="Arial"/>
          <w:sz w:val="24"/>
          <w:szCs w:val="24"/>
        </w:rPr>
        <w:t xml:space="preserve">, 43(1), pp. 86–88. Available at: </w:t>
      </w:r>
      <w:hyperlink r:id="rId14" w:history="1">
        <w:r w:rsidRPr="00A214FA">
          <w:rPr>
            <w:rStyle w:val="Hyperlink"/>
            <w:rFonts w:ascii="Arial" w:hAnsi="Arial" w:cs="Arial"/>
            <w:sz w:val="24"/>
            <w:szCs w:val="24"/>
          </w:rPr>
          <w:t>https://doi.org/10.1177/0253717620977000</w:t>
        </w:r>
      </w:hyperlink>
      <w:r w:rsidRPr="000A6E40">
        <w:rPr>
          <w:rFonts w:ascii="Arial" w:hAnsi="Arial" w:cs="Arial"/>
          <w:sz w:val="24"/>
          <w:szCs w:val="24"/>
        </w:rPr>
        <w:t>.</w:t>
      </w:r>
    </w:p>
    <w:p w14:paraId="75310EE9" w14:textId="77777777" w:rsidR="00FF6122" w:rsidRDefault="00FF6122" w:rsidP="008932C8">
      <w:pPr>
        <w:rPr>
          <w:rFonts w:ascii="Arial" w:hAnsi="Arial" w:cs="Arial"/>
          <w:sz w:val="24"/>
          <w:szCs w:val="24"/>
        </w:rPr>
      </w:pPr>
      <w:r w:rsidRPr="009A0158">
        <w:rPr>
          <w:rFonts w:ascii="Arial" w:hAnsi="Arial" w:cs="Arial"/>
          <w:sz w:val="24"/>
          <w:szCs w:val="24"/>
        </w:rPr>
        <w:t xml:space="preserve">Birth to 5 Matters (n.d.) </w:t>
      </w:r>
      <w:r w:rsidRPr="009A0158">
        <w:rPr>
          <w:rFonts w:ascii="Arial" w:hAnsi="Arial" w:cs="Arial"/>
          <w:i/>
          <w:iCs/>
          <w:sz w:val="24"/>
          <w:szCs w:val="24"/>
        </w:rPr>
        <w:t>Observation, assessment and planning</w:t>
      </w:r>
      <w:r w:rsidRPr="009A0158">
        <w:rPr>
          <w:rFonts w:ascii="Arial" w:hAnsi="Arial" w:cs="Arial"/>
          <w:sz w:val="24"/>
          <w:szCs w:val="24"/>
        </w:rPr>
        <w:t xml:space="preserve">. Available at: </w:t>
      </w:r>
      <w:hyperlink r:id="rId15" w:history="1">
        <w:r w:rsidRPr="009A0158">
          <w:rPr>
            <w:rStyle w:val="Hyperlink"/>
            <w:rFonts w:ascii="Arial" w:hAnsi="Arial" w:cs="Arial"/>
            <w:sz w:val="24"/>
            <w:szCs w:val="24"/>
          </w:rPr>
          <w:t>https://birthto5matters.org.uk/observation-assessment-and-planning/</w:t>
        </w:r>
      </w:hyperlink>
      <w:r w:rsidRPr="009A0158">
        <w:rPr>
          <w:rFonts w:ascii="Arial" w:hAnsi="Arial" w:cs="Arial"/>
          <w:sz w:val="24"/>
          <w:szCs w:val="24"/>
        </w:rPr>
        <w:t xml:space="preserve"> (Accessed: 16 May 2026).</w:t>
      </w:r>
    </w:p>
    <w:p w14:paraId="7615F8D4" w14:textId="77777777" w:rsidR="00FF6122" w:rsidRDefault="00FF6122">
      <w:pPr>
        <w:rPr>
          <w:rFonts w:ascii="Arial" w:hAnsi="Arial" w:cs="Arial"/>
          <w:sz w:val="24"/>
          <w:szCs w:val="24"/>
        </w:rPr>
      </w:pPr>
      <w:r w:rsidRPr="00DC2D9C">
        <w:rPr>
          <w:rFonts w:ascii="Arial" w:hAnsi="Arial" w:cs="Arial"/>
          <w:sz w:val="24"/>
          <w:szCs w:val="24"/>
        </w:rPr>
        <w:t>Cohen, L., Manion, L. and Morrison, K. (2018) </w:t>
      </w:r>
      <w:r w:rsidRPr="00DC2D9C">
        <w:rPr>
          <w:rFonts w:ascii="Arial" w:hAnsi="Arial" w:cs="Arial"/>
          <w:i/>
          <w:iCs/>
          <w:sz w:val="24"/>
          <w:szCs w:val="24"/>
        </w:rPr>
        <w:t>Research methods in education</w:t>
      </w:r>
      <w:r w:rsidRPr="00DC2D9C">
        <w:rPr>
          <w:rFonts w:ascii="Arial" w:hAnsi="Arial" w:cs="Arial"/>
          <w:sz w:val="24"/>
          <w:szCs w:val="24"/>
        </w:rPr>
        <w:t>. Eighth edition. London: Routledge.</w:t>
      </w:r>
    </w:p>
    <w:p w14:paraId="43F7C458" w14:textId="77777777" w:rsidR="00FF6122" w:rsidRDefault="00FF6122">
      <w:pPr>
        <w:rPr>
          <w:rFonts w:ascii="Arial" w:hAnsi="Arial" w:cs="Arial"/>
          <w:sz w:val="24"/>
          <w:szCs w:val="24"/>
        </w:rPr>
      </w:pPr>
      <w:r w:rsidRPr="003C1DF7">
        <w:rPr>
          <w:rFonts w:ascii="Arial" w:hAnsi="Arial" w:cs="Arial"/>
          <w:sz w:val="24"/>
          <w:szCs w:val="24"/>
        </w:rPr>
        <w:t>Davies, D. and Troy, M.F. (2020) </w:t>
      </w:r>
      <w:r w:rsidRPr="003C1DF7">
        <w:rPr>
          <w:rFonts w:ascii="Arial" w:hAnsi="Arial" w:cs="Arial"/>
          <w:i/>
          <w:iCs/>
          <w:sz w:val="24"/>
          <w:szCs w:val="24"/>
        </w:rPr>
        <w:t xml:space="preserve">Child </w:t>
      </w:r>
      <w:proofErr w:type="gramStart"/>
      <w:r w:rsidRPr="003C1DF7">
        <w:rPr>
          <w:rFonts w:ascii="Arial" w:hAnsi="Arial" w:cs="Arial"/>
          <w:i/>
          <w:iCs/>
          <w:sz w:val="24"/>
          <w:szCs w:val="24"/>
        </w:rPr>
        <w:t>development :</w:t>
      </w:r>
      <w:proofErr w:type="gramEnd"/>
      <w:r w:rsidRPr="003C1DF7">
        <w:rPr>
          <w:rFonts w:ascii="Arial" w:hAnsi="Arial" w:cs="Arial"/>
          <w:i/>
          <w:iCs/>
          <w:sz w:val="24"/>
          <w:szCs w:val="24"/>
        </w:rPr>
        <w:t xml:space="preserve"> a practitioner’s guide</w:t>
      </w:r>
      <w:r w:rsidRPr="003C1DF7">
        <w:rPr>
          <w:rFonts w:ascii="Arial" w:hAnsi="Arial" w:cs="Arial"/>
          <w:sz w:val="24"/>
          <w:szCs w:val="24"/>
        </w:rPr>
        <w:t xml:space="preserve">. Fourth edition. New York, New </w:t>
      </w:r>
      <w:proofErr w:type="gramStart"/>
      <w:r w:rsidRPr="003C1DF7">
        <w:rPr>
          <w:rFonts w:ascii="Arial" w:hAnsi="Arial" w:cs="Arial"/>
          <w:sz w:val="24"/>
          <w:szCs w:val="24"/>
        </w:rPr>
        <w:t>York ;</w:t>
      </w:r>
      <w:proofErr w:type="gramEnd"/>
      <w:r w:rsidRPr="003C1DF7">
        <w:rPr>
          <w:rFonts w:ascii="Arial" w:hAnsi="Arial" w:cs="Arial"/>
          <w:sz w:val="24"/>
          <w:szCs w:val="24"/>
        </w:rPr>
        <w:t xml:space="preserve"> The Guilford Press.</w:t>
      </w:r>
    </w:p>
    <w:p w14:paraId="13342A08" w14:textId="77777777" w:rsidR="00FF6122" w:rsidRDefault="00FF6122">
      <w:pPr>
        <w:rPr>
          <w:rFonts w:ascii="Arial" w:hAnsi="Arial" w:cs="Arial"/>
          <w:sz w:val="24"/>
          <w:szCs w:val="24"/>
        </w:rPr>
      </w:pPr>
      <w:r w:rsidRPr="001749CC">
        <w:rPr>
          <w:rFonts w:ascii="Arial" w:hAnsi="Arial" w:cs="Arial"/>
          <w:sz w:val="24"/>
          <w:szCs w:val="24"/>
        </w:rPr>
        <w:t xml:space="preserve">El </w:t>
      </w:r>
      <w:proofErr w:type="spellStart"/>
      <w:r w:rsidRPr="001749CC">
        <w:rPr>
          <w:rFonts w:ascii="Arial" w:hAnsi="Arial" w:cs="Arial"/>
          <w:sz w:val="24"/>
          <w:szCs w:val="24"/>
        </w:rPr>
        <w:t>Boghdady</w:t>
      </w:r>
      <w:proofErr w:type="spellEnd"/>
      <w:r w:rsidRPr="001749CC">
        <w:rPr>
          <w:rFonts w:ascii="Arial" w:hAnsi="Arial" w:cs="Arial"/>
          <w:sz w:val="24"/>
          <w:szCs w:val="24"/>
        </w:rPr>
        <w:t>, M. (2025) “Equality and diversity in research: building an inclusive future,” </w:t>
      </w:r>
      <w:r w:rsidRPr="001749CC">
        <w:rPr>
          <w:rFonts w:ascii="Arial" w:hAnsi="Arial" w:cs="Arial"/>
          <w:i/>
          <w:iCs/>
          <w:sz w:val="24"/>
          <w:szCs w:val="24"/>
        </w:rPr>
        <w:t>BMC research notes</w:t>
      </w:r>
      <w:r w:rsidRPr="001749CC">
        <w:rPr>
          <w:rFonts w:ascii="Arial" w:hAnsi="Arial" w:cs="Arial"/>
          <w:sz w:val="24"/>
          <w:szCs w:val="24"/>
        </w:rPr>
        <w:t xml:space="preserve">, 18(1). Available at: </w:t>
      </w:r>
      <w:hyperlink r:id="rId16" w:history="1">
        <w:r w:rsidRPr="00A214FA">
          <w:rPr>
            <w:rStyle w:val="Hyperlink"/>
            <w:rFonts w:ascii="Arial" w:hAnsi="Arial" w:cs="Arial"/>
            <w:sz w:val="24"/>
            <w:szCs w:val="24"/>
          </w:rPr>
          <w:t>https://doi.org/10.1186/s13104-025-07096-4</w:t>
        </w:r>
      </w:hyperlink>
      <w:r w:rsidRPr="001749CC">
        <w:rPr>
          <w:rFonts w:ascii="Arial" w:hAnsi="Arial" w:cs="Arial"/>
          <w:sz w:val="24"/>
          <w:szCs w:val="24"/>
        </w:rPr>
        <w:t>.</w:t>
      </w:r>
    </w:p>
    <w:p w14:paraId="533D2203" w14:textId="77777777" w:rsidR="00FF6122" w:rsidRDefault="00FF6122">
      <w:pPr>
        <w:rPr>
          <w:rFonts w:ascii="Arial" w:hAnsi="Arial" w:cs="Arial"/>
          <w:sz w:val="24"/>
          <w:szCs w:val="24"/>
        </w:rPr>
      </w:pPr>
      <w:r w:rsidRPr="007B5F6B">
        <w:rPr>
          <w:rFonts w:ascii="Arial" w:hAnsi="Arial" w:cs="Arial"/>
          <w:sz w:val="24"/>
          <w:szCs w:val="24"/>
        </w:rPr>
        <w:t>Flick, U. (2018) </w:t>
      </w:r>
      <w:r w:rsidRPr="007B5F6B">
        <w:rPr>
          <w:rFonts w:ascii="Arial" w:hAnsi="Arial" w:cs="Arial"/>
          <w:i/>
          <w:iCs/>
          <w:sz w:val="24"/>
          <w:szCs w:val="24"/>
        </w:rPr>
        <w:t>Designing qualitative research</w:t>
      </w:r>
      <w:r w:rsidRPr="007B5F6B">
        <w:rPr>
          <w:rFonts w:ascii="Arial" w:hAnsi="Arial" w:cs="Arial"/>
          <w:sz w:val="24"/>
          <w:szCs w:val="24"/>
        </w:rPr>
        <w:t>. Second edition. Los Angeles: Sage.</w:t>
      </w:r>
    </w:p>
    <w:p w14:paraId="6B4EB444" w14:textId="77777777" w:rsidR="00FF6122" w:rsidRDefault="00FF6122">
      <w:pPr>
        <w:rPr>
          <w:rFonts w:ascii="Arial" w:hAnsi="Arial" w:cs="Arial"/>
          <w:sz w:val="24"/>
          <w:szCs w:val="24"/>
        </w:rPr>
      </w:pPr>
      <w:r w:rsidRPr="00DF1811">
        <w:rPr>
          <w:rFonts w:ascii="Arial" w:hAnsi="Arial" w:cs="Arial"/>
          <w:sz w:val="24"/>
          <w:szCs w:val="24"/>
        </w:rPr>
        <w:t xml:space="preserve">Gabrieli, G., Lee, A., </w:t>
      </w:r>
      <w:proofErr w:type="spellStart"/>
      <w:r w:rsidRPr="00DF1811">
        <w:rPr>
          <w:rFonts w:ascii="Arial" w:hAnsi="Arial" w:cs="Arial"/>
          <w:sz w:val="24"/>
          <w:szCs w:val="24"/>
        </w:rPr>
        <w:t>Setoh</w:t>
      </w:r>
      <w:proofErr w:type="spellEnd"/>
      <w:r w:rsidRPr="00DF1811">
        <w:rPr>
          <w:rFonts w:ascii="Arial" w:hAnsi="Arial" w:cs="Arial"/>
          <w:sz w:val="24"/>
          <w:szCs w:val="24"/>
        </w:rPr>
        <w:t>, P. and Esposito, G. (2021) ‘An analysis of the generalizability and stability of the halo effect during the COVID</w:t>
      </w:r>
      <w:r w:rsidRPr="00DF1811">
        <w:rPr>
          <w:rFonts w:ascii="Arial" w:hAnsi="Arial" w:cs="Arial"/>
          <w:sz w:val="24"/>
          <w:szCs w:val="24"/>
        </w:rPr>
        <w:noBreakHyphen/>
        <w:t xml:space="preserve">19 pandemic outbreak’, </w:t>
      </w:r>
      <w:r w:rsidRPr="00DF1811">
        <w:rPr>
          <w:rFonts w:ascii="Arial" w:hAnsi="Arial" w:cs="Arial"/>
          <w:i/>
          <w:iCs/>
          <w:sz w:val="24"/>
          <w:szCs w:val="24"/>
        </w:rPr>
        <w:t>Frontiers in Psychology</w:t>
      </w:r>
      <w:r w:rsidRPr="00DF1811">
        <w:rPr>
          <w:rFonts w:ascii="Arial" w:hAnsi="Arial" w:cs="Arial"/>
          <w:sz w:val="24"/>
          <w:szCs w:val="24"/>
        </w:rPr>
        <w:t xml:space="preserve">, 12, 631871. </w:t>
      </w:r>
      <w:proofErr w:type="spellStart"/>
      <w:r w:rsidRPr="00DF1811">
        <w:rPr>
          <w:rFonts w:ascii="Arial" w:hAnsi="Arial" w:cs="Arial"/>
          <w:sz w:val="24"/>
          <w:szCs w:val="24"/>
        </w:rPr>
        <w:t>doi</w:t>
      </w:r>
      <w:proofErr w:type="spellEnd"/>
      <w:r w:rsidRPr="00DF1811">
        <w:rPr>
          <w:rFonts w:ascii="Arial" w:hAnsi="Arial" w:cs="Arial"/>
          <w:sz w:val="24"/>
          <w:szCs w:val="24"/>
        </w:rPr>
        <w:t>: 10.3389/fpsyg.2021.631871.</w:t>
      </w:r>
      <w:r>
        <w:rPr>
          <w:rFonts w:ascii="Arial" w:hAnsi="Arial" w:cs="Arial"/>
          <w:sz w:val="24"/>
          <w:szCs w:val="24"/>
        </w:rPr>
        <w:t xml:space="preserve"> </w:t>
      </w:r>
    </w:p>
    <w:p w14:paraId="4566731D" w14:textId="77777777" w:rsidR="00FF6122" w:rsidRDefault="00FF6122">
      <w:pPr>
        <w:rPr>
          <w:rFonts w:ascii="Arial" w:hAnsi="Arial" w:cs="Arial"/>
          <w:sz w:val="24"/>
          <w:szCs w:val="24"/>
        </w:rPr>
      </w:pPr>
      <w:r w:rsidRPr="00036572">
        <w:rPr>
          <w:rFonts w:ascii="Arial" w:hAnsi="Arial" w:cs="Arial"/>
          <w:sz w:val="24"/>
          <w:szCs w:val="24"/>
        </w:rPr>
        <w:t xml:space="preserve">King, S.E. and </w:t>
      </w:r>
      <w:proofErr w:type="spellStart"/>
      <w:r w:rsidRPr="00036572">
        <w:rPr>
          <w:rFonts w:ascii="Arial" w:hAnsi="Arial" w:cs="Arial"/>
          <w:sz w:val="24"/>
          <w:szCs w:val="24"/>
        </w:rPr>
        <w:t>Dockrell</w:t>
      </w:r>
      <w:proofErr w:type="spellEnd"/>
      <w:r w:rsidRPr="00036572">
        <w:rPr>
          <w:rFonts w:ascii="Arial" w:hAnsi="Arial" w:cs="Arial"/>
          <w:sz w:val="24"/>
          <w:szCs w:val="24"/>
        </w:rPr>
        <w:t xml:space="preserve">, J.E. (2016) “Investigating affordance of opportunity for young children’s language interactions in a nursery setting: How can small group talk act as a forum for language </w:t>
      </w:r>
      <w:proofErr w:type="gramStart"/>
      <w:r w:rsidRPr="00036572">
        <w:rPr>
          <w:rFonts w:ascii="Arial" w:hAnsi="Arial" w:cs="Arial"/>
          <w:sz w:val="24"/>
          <w:szCs w:val="24"/>
        </w:rPr>
        <w:t>learning?,</w:t>
      </w:r>
      <w:proofErr w:type="gramEnd"/>
      <w:r w:rsidRPr="00036572">
        <w:rPr>
          <w:rFonts w:ascii="Arial" w:hAnsi="Arial" w:cs="Arial"/>
          <w:sz w:val="24"/>
          <w:szCs w:val="24"/>
        </w:rPr>
        <w:t>” </w:t>
      </w:r>
      <w:r w:rsidRPr="00036572">
        <w:rPr>
          <w:rFonts w:ascii="Arial" w:hAnsi="Arial" w:cs="Arial"/>
          <w:i/>
          <w:iCs/>
          <w:sz w:val="24"/>
          <w:szCs w:val="24"/>
        </w:rPr>
        <w:t xml:space="preserve">Journal of early childhood </w:t>
      </w:r>
      <w:proofErr w:type="gramStart"/>
      <w:r w:rsidRPr="00036572">
        <w:rPr>
          <w:rFonts w:ascii="Arial" w:hAnsi="Arial" w:cs="Arial"/>
          <w:i/>
          <w:iCs/>
          <w:sz w:val="24"/>
          <w:szCs w:val="24"/>
        </w:rPr>
        <w:t>research :</w:t>
      </w:r>
      <w:proofErr w:type="gramEnd"/>
      <w:r w:rsidRPr="00036572">
        <w:rPr>
          <w:rFonts w:ascii="Arial" w:hAnsi="Arial" w:cs="Arial"/>
          <w:i/>
          <w:iCs/>
          <w:sz w:val="24"/>
          <w:szCs w:val="24"/>
        </w:rPr>
        <w:t xml:space="preserve"> ECR</w:t>
      </w:r>
      <w:r w:rsidRPr="00036572">
        <w:rPr>
          <w:rFonts w:ascii="Arial" w:hAnsi="Arial" w:cs="Arial"/>
          <w:sz w:val="24"/>
          <w:szCs w:val="24"/>
        </w:rPr>
        <w:t xml:space="preserve">, 14(4), pp. 351–369. Available at: </w:t>
      </w:r>
      <w:hyperlink r:id="rId17" w:history="1">
        <w:r w:rsidRPr="00A214FA">
          <w:rPr>
            <w:rStyle w:val="Hyperlink"/>
            <w:rFonts w:ascii="Arial" w:hAnsi="Arial" w:cs="Arial"/>
            <w:sz w:val="24"/>
            <w:szCs w:val="24"/>
          </w:rPr>
          <w:t>https://doi.org/10.1177/1476718X14552877</w:t>
        </w:r>
      </w:hyperlink>
      <w:r w:rsidRPr="00036572">
        <w:rPr>
          <w:rFonts w:ascii="Arial" w:hAnsi="Arial" w:cs="Arial"/>
          <w:sz w:val="24"/>
          <w:szCs w:val="24"/>
        </w:rPr>
        <w:t>.</w:t>
      </w:r>
    </w:p>
    <w:p w14:paraId="065AF448" w14:textId="77777777" w:rsidR="00FF6122" w:rsidRPr="00C26F1E" w:rsidRDefault="00FF6122" w:rsidP="00C26F1E">
      <w:pPr>
        <w:rPr>
          <w:rFonts w:ascii="Arial" w:hAnsi="Arial" w:cs="Arial"/>
          <w:sz w:val="24"/>
          <w:szCs w:val="24"/>
        </w:rPr>
      </w:pPr>
      <w:r w:rsidRPr="00C26F1E">
        <w:rPr>
          <w:rFonts w:ascii="Arial" w:hAnsi="Arial" w:cs="Arial"/>
          <w:sz w:val="24"/>
          <w:szCs w:val="24"/>
        </w:rPr>
        <w:t xml:space="preserve">Kumar, R. (2021) ‘Observation method: Role in data collection, types, advantages and disadvantages’, </w:t>
      </w:r>
      <w:proofErr w:type="spellStart"/>
      <w:r w:rsidRPr="00C26F1E">
        <w:rPr>
          <w:rFonts w:ascii="Arial" w:hAnsi="Arial" w:cs="Arial"/>
          <w:i/>
          <w:iCs/>
          <w:sz w:val="24"/>
          <w:szCs w:val="24"/>
        </w:rPr>
        <w:t>Shodhpatra</w:t>
      </w:r>
      <w:proofErr w:type="spellEnd"/>
      <w:r w:rsidRPr="00C26F1E">
        <w:rPr>
          <w:rFonts w:ascii="Arial" w:hAnsi="Arial" w:cs="Arial"/>
          <w:i/>
          <w:iCs/>
          <w:sz w:val="24"/>
          <w:szCs w:val="24"/>
        </w:rPr>
        <w:t xml:space="preserve"> International Journal</w:t>
      </w:r>
      <w:r w:rsidRPr="00C26F1E">
        <w:rPr>
          <w:rFonts w:ascii="Arial" w:hAnsi="Arial" w:cs="Arial"/>
          <w:sz w:val="24"/>
          <w:szCs w:val="24"/>
        </w:rPr>
        <w:t xml:space="preserve">, 2(6), pp. </w:t>
      </w:r>
      <w:r>
        <w:rPr>
          <w:rFonts w:ascii="Arial" w:hAnsi="Arial" w:cs="Arial"/>
          <w:sz w:val="24"/>
          <w:szCs w:val="24"/>
        </w:rPr>
        <w:t>50</w:t>
      </w:r>
      <w:r w:rsidRPr="00C26F1E">
        <w:rPr>
          <w:rFonts w:ascii="Arial" w:hAnsi="Arial" w:cs="Arial"/>
          <w:sz w:val="24"/>
          <w:szCs w:val="24"/>
        </w:rPr>
        <w:t>–</w:t>
      </w:r>
      <w:r>
        <w:rPr>
          <w:rFonts w:ascii="Arial" w:hAnsi="Arial" w:cs="Arial"/>
          <w:sz w:val="24"/>
          <w:szCs w:val="24"/>
        </w:rPr>
        <w:t>54.</w:t>
      </w:r>
      <w:r w:rsidRPr="00C26F1E">
        <w:rPr>
          <w:rFonts w:ascii="Arial" w:hAnsi="Arial" w:cs="Arial"/>
          <w:sz w:val="24"/>
          <w:szCs w:val="24"/>
        </w:rPr>
        <w:t xml:space="preserve"> Available at: </w:t>
      </w:r>
      <w:hyperlink r:id="rId18" w:history="1">
        <w:r w:rsidRPr="00C26F1E">
          <w:rPr>
            <w:rStyle w:val="Hyperlink"/>
            <w:rFonts w:ascii="Arial" w:hAnsi="Arial" w:cs="Arial"/>
            <w:sz w:val="24"/>
            <w:szCs w:val="24"/>
          </w:rPr>
          <w:t>https://www.shodhpatra.org/wp-content/uploads/journal/published_paper/volume-2/issue-6/SPIJSH45215.pdf</w:t>
        </w:r>
      </w:hyperlink>
      <w:r w:rsidRPr="00C26F1E">
        <w:rPr>
          <w:rFonts w:ascii="Arial" w:hAnsi="Arial" w:cs="Arial"/>
          <w:sz w:val="24"/>
          <w:szCs w:val="24"/>
        </w:rPr>
        <w:t xml:space="preserve"> (Accessed: 16 May 2026).</w:t>
      </w:r>
    </w:p>
    <w:p w14:paraId="6A5A3257" w14:textId="77777777" w:rsidR="00FF6122" w:rsidRDefault="00FF6122">
      <w:pPr>
        <w:rPr>
          <w:rFonts w:ascii="Arial" w:hAnsi="Arial" w:cs="Arial"/>
          <w:sz w:val="24"/>
          <w:szCs w:val="24"/>
        </w:rPr>
      </w:pPr>
      <w:proofErr w:type="spellStart"/>
      <w:r w:rsidRPr="00D148AA">
        <w:rPr>
          <w:rFonts w:ascii="Arial" w:hAnsi="Arial" w:cs="Arial"/>
          <w:sz w:val="24"/>
          <w:szCs w:val="24"/>
        </w:rPr>
        <w:t>Kuphanga</w:t>
      </w:r>
      <w:proofErr w:type="spellEnd"/>
      <w:r w:rsidRPr="00D148AA">
        <w:rPr>
          <w:rFonts w:ascii="Arial" w:hAnsi="Arial" w:cs="Arial"/>
          <w:sz w:val="24"/>
          <w:szCs w:val="24"/>
        </w:rPr>
        <w:t xml:space="preserve">, D. (2024) </w:t>
      </w:r>
      <w:r w:rsidRPr="00D148AA">
        <w:rPr>
          <w:rFonts w:ascii="Arial" w:hAnsi="Arial" w:cs="Arial"/>
          <w:i/>
          <w:iCs/>
          <w:sz w:val="24"/>
          <w:szCs w:val="24"/>
        </w:rPr>
        <w:t>Questionnaires in research: Their role, advantages, and main aspects</w:t>
      </w:r>
      <w:r w:rsidRPr="00D148AA">
        <w:rPr>
          <w:rFonts w:ascii="Arial" w:hAnsi="Arial" w:cs="Arial"/>
          <w:sz w:val="24"/>
          <w:szCs w:val="24"/>
        </w:rPr>
        <w:t xml:space="preserve">. DOI: 10.13140/RG.2.2.15334.64325. Available at: </w:t>
      </w:r>
      <w:hyperlink r:id="rId19" w:history="1">
        <w:r w:rsidRPr="00D148AA">
          <w:rPr>
            <w:rStyle w:val="Hyperlink"/>
            <w:rFonts w:ascii="Arial" w:hAnsi="Arial" w:cs="Arial"/>
            <w:sz w:val="24"/>
            <w:szCs w:val="24"/>
          </w:rPr>
          <w:t>https://www.researchgate.net/publication/378868278_Questionnaires_in_Research_Their_Role_Advantages_and_Main_Aspects</w:t>
        </w:r>
      </w:hyperlink>
      <w:r w:rsidRPr="00D148AA">
        <w:rPr>
          <w:rFonts w:ascii="Arial" w:hAnsi="Arial" w:cs="Arial"/>
          <w:sz w:val="24"/>
          <w:szCs w:val="24"/>
        </w:rPr>
        <w:t xml:space="preserve"> (Accessed: 16 May 2026).</w:t>
      </w:r>
    </w:p>
    <w:p w14:paraId="214A18B0" w14:textId="77777777" w:rsidR="00FF6122" w:rsidRDefault="00FF6122">
      <w:pPr>
        <w:rPr>
          <w:rFonts w:ascii="Arial" w:hAnsi="Arial" w:cs="Arial"/>
          <w:sz w:val="24"/>
          <w:szCs w:val="24"/>
        </w:rPr>
      </w:pPr>
      <w:r w:rsidRPr="004B3620">
        <w:rPr>
          <w:rFonts w:ascii="Arial" w:hAnsi="Arial" w:cs="Arial"/>
          <w:sz w:val="24"/>
          <w:szCs w:val="24"/>
        </w:rPr>
        <w:t>Lambert, M. (ed.) (2019) </w:t>
      </w:r>
      <w:r w:rsidRPr="004B3620">
        <w:rPr>
          <w:rFonts w:ascii="Arial" w:hAnsi="Arial" w:cs="Arial"/>
          <w:i/>
          <w:iCs/>
          <w:sz w:val="24"/>
          <w:szCs w:val="24"/>
        </w:rPr>
        <w:t xml:space="preserve">Practical research methods in </w:t>
      </w:r>
      <w:proofErr w:type="gramStart"/>
      <w:r w:rsidRPr="004B3620">
        <w:rPr>
          <w:rFonts w:ascii="Arial" w:hAnsi="Arial" w:cs="Arial"/>
          <w:i/>
          <w:iCs/>
          <w:sz w:val="24"/>
          <w:szCs w:val="24"/>
        </w:rPr>
        <w:t>education :</w:t>
      </w:r>
      <w:proofErr w:type="gramEnd"/>
      <w:r w:rsidRPr="004B3620">
        <w:rPr>
          <w:rFonts w:ascii="Arial" w:hAnsi="Arial" w:cs="Arial"/>
          <w:i/>
          <w:iCs/>
          <w:sz w:val="24"/>
          <w:szCs w:val="24"/>
        </w:rPr>
        <w:t xml:space="preserve"> an early researcher’s critical guide</w:t>
      </w:r>
      <w:r w:rsidRPr="004B3620">
        <w:rPr>
          <w:rFonts w:ascii="Arial" w:hAnsi="Arial" w:cs="Arial"/>
          <w:sz w:val="24"/>
          <w:szCs w:val="24"/>
        </w:rPr>
        <w:t xml:space="preserve">. 1st ed. Abingdon, </w:t>
      </w:r>
      <w:proofErr w:type="gramStart"/>
      <w:r w:rsidRPr="004B3620">
        <w:rPr>
          <w:rFonts w:ascii="Arial" w:hAnsi="Arial" w:cs="Arial"/>
          <w:sz w:val="24"/>
          <w:szCs w:val="24"/>
        </w:rPr>
        <w:t>Oxon ;</w:t>
      </w:r>
      <w:proofErr w:type="gramEnd"/>
      <w:r w:rsidRPr="004B3620">
        <w:rPr>
          <w:rFonts w:ascii="Arial" w:hAnsi="Arial" w:cs="Arial"/>
          <w:sz w:val="24"/>
          <w:szCs w:val="24"/>
        </w:rPr>
        <w:t xml:space="preserve"> Routledge.</w:t>
      </w:r>
    </w:p>
    <w:p w14:paraId="32A1CCB0" w14:textId="77777777" w:rsidR="00FF6122" w:rsidRDefault="00FF6122">
      <w:pPr>
        <w:rPr>
          <w:rFonts w:ascii="Arial" w:hAnsi="Arial" w:cs="Arial"/>
          <w:sz w:val="24"/>
          <w:szCs w:val="24"/>
        </w:rPr>
      </w:pPr>
      <w:r w:rsidRPr="00763DDD">
        <w:rPr>
          <w:rFonts w:ascii="Arial" w:hAnsi="Arial" w:cs="Arial"/>
          <w:sz w:val="24"/>
          <w:szCs w:val="24"/>
        </w:rPr>
        <w:t>Lim, W.M. (2025) “What Is Qualitative Research? An Overview and Guidelines,” </w:t>
      </w:r>
      <w:r w:rsidRPr="00763DDD">
        <w:rPr>
          <w:rFonts w:ascii="Arial" w:hAnsi="Arial" w:cs="Arial"/>
          <w:i/>
          <w:iCs/>
          <w:sz w:val="24"/>
          <w:szCs w:val="24"/>
        </w:rPr>
        <w:t>Australasian marketing journal</w:t>
      </w:r>
      <w:r w:rsidRPr="00763DDD">
        <w:rPr>
          <w:rFonts w:ascii="Arial" w:hAnsi="Arial" w:cs="Arial"/>
          <w:sz w:val="24"/>
          <w:szCs w:val="24"/>
        </w:rPr>
        <w:t xml:space="preserve">, 33(2), pp. 199–229. Available at: </w:t>
      </w:r>
      <w:hyperlink r:id="rId20" w:history="1">
        <w:r w:rsidRPr="00A214FA">
          <w:rPr>
            <w:rStyle w:val="Hyperlink"/>
            <w:rFonts w:ascii="Arial" w:hAnsi="Arial" w:cs="Arial"/>
            <w:sz w:val="24"/>
            <w:szCs w:val="24"/>
          </w:rPr>
          <w:t>https://doi.org/10.1177/14413582241264619</w:t>
        </w:r>
      </w:hyperlink>
      <w:r w:rsidRPr="00763DDD">
        <w:rPr>
          <w:rFonts w:ascii="Arial" w:hAnsi="Arial" w:cs="Arial"/>
          <w:sz w:val="24"/>
          <w:szCs w:val="24"/>
        </w:rPr>
        <w:t>.</w:t>
      </w:r>
    </w:p>
    <w:p w14:paraId="043650FC" w14:textId="77777777" w:rsidR="00FF6122" w:rsidRDefault="00FF6122">
      <w:pPr>
        <w:rPr>
          <w:rFonts w:ascii="Arial" w:hAnsi="Arial" w:cs="Arial"/>
          <w:sz w:val="24"/>
          <w:szCs w:val="24"/>
        </w:rPr>
      </w:pPr>
      <w:r w:rsidRPr="0040674E">
        <w:rPr>
          <w:rFonts w:ascii="Arial" w:hAnsi="Arial" w:cs="Arial"/>
          <w:sz w:val="24"/>
          <w:szCs w:val="24"/>
        </w:rPr>
        <w:t>Lim, W.M. (2025) “What Is Quantitative Research? An Overview and Guidelines,” </w:t>
      </w:r>
      <w:r w:rsidRPr="0040674E">
        <w:rPr>
          <w:rFonts w:ascii="Arial" w:hAnsi="Arial" w:cs="Arial"/>
          <w:i/>
          <w:iCs/>
          <w:sz w:val="24"/>
          <w:szCs w:val="24"/>
        </w:rPr>
        <w:t>Australasian marketing journal</w:t>
      </w:r>
      <w:r w:rsidRPr="0040674E">
        <w:rPr>
          <w:rFonts w:ascii="Arial" w:hAnsi="Arial" w:cs="Arial"/>
          <w:sz w:val="24"/>
          <w:szCs w:val="24"/>
        </w:rPr>
        <w:t xml:space="preserve">, 33(3), pp. 325–348. Available at: </w:t>
      </w:r>
      <w:hyperlink r:id="rId21" w:history="1">
        <w:r w:rsidRPr="00A214FA">
          <w:rPr>
            <w:rStyle w:val="Hyperlink"/>
            <w:rFonts w:ascii="Arial" w:hAnsi="Arial" w:cs="Arial"/>
            <w:sz w:val="24"/>
            <w:szCs w:val="24"/>
          </w:rPr>
          <w:t>https://doi.org/10.1177/14413582241264622</w:t>
        </w:r>
      </w:hyperlink>
      <w:r w:rsidRPr="0040674E">
        <w:rPr>
          <w:rFonts w:ascii="Arial" w:hAnsi="Arial" w:cs="Arial"/>
          <w:sz w:val="24"/>
          <w:szCs w:val="24"/>
        </w:rPr>
        <w:t>.</w:t>
      </w:r>
      <w:r>
        <w:rPr>
          <w:rFonts w:ascii="Arial" w:hAnsi="Arial" w:cs="Arial"/>
          <w:sz w:val="24"/>
          <w:szCs w:val="24"/>
        </w:rPr>
        <w:t xml:space="preserve"> </w:t>
      </w:r>
    </w:p>
    <w:p w14:paraId="32CD8D3E" w14:textId="77777777" w:rsidR="00FF6122" w:rsidRDefault="00FF6122">
      <w:pPr>
        <w:rPr>
          <w:rFonts w:ascii="Arial" w:hAnsi="Arial" w:cs="Arial"/>
          <w:sz w:val="24"/>
          <w:szCs w:val="24"/>
        </w:rPr>
      </w:pPr>
      <w:r w:rsidRPr="00555223">
        <w:rPr>
          <w:rFonts w:ascii="Arial" w:hAnsi="Arial" w:cs="Arial"/>
          <w:sz w:val="24"/>
          <w:szCs w:val="24"/>
        </w:rPr>
        <w:lastRenderedPageBreak/>
        <w:t xml:space="preserve">Makwana, D., Engineer, P., Dabhi, A. and Chudasama, H. (2023) ‘Sampling methods in research: A review’, </w:t>
      </w:r>
      <w:r w:rsidRPr="00555223">
        <w:rPr>
          <w:rFonts w:ascii="Arial" w:hAnsi="Arial" w:cs="Arial"/>
          <w:i/>
          <w:iCs/>
          <w:sz w:val="24"/>
          <w:szCs w:val="24"/>
        </w:rPr>
        <w:t>International Journal of Trend in Scientific Research and Development</w:t>
      </w:r>
      <w:r w:rsidRPr="00555223">
        <w:rPr>
          <w:rFonts w:ascii="Arial" w:hAnsi="Arial" w:cs="Arial"/>
          <w:sz w:val="24"/>
          <w:szCs w:val="24"/>
        </w:rPr>
        <w:t xml:space="preserve">, 7(3), pp. 762–768. Available at: </w:t>
      </w:r>
      <w:hyperlink r:id="rId22" w:history="1">
        <w:r w:rsidRPr="00A214FA">
          <w:rPr>
            <w:rStyle w:val="Hyperlink"/>
            <w:rFonts w:ascii="Arial" w:hAnsi="Arial" w:cs="Arial"/>
            <w:sz w:val="24"/>
            <w:szCs w:val="24"/>
          </w:rPr>
          <w:t>https://www.researchgate.net/publication/371985656_Sampling_Methods_in_Research_A_Review</w:t>
        </w:r>
      </w:hyperlink>
      <w:r>
        <w:rPr>
          <w:rFonts w:ascii="Arial" w:hAnsi="Arial" w:cs="Arial"/>
          <w:sz w:val="24"/>
          <w:szCs w:val="24"/>
        </w:rPr>
        <w:t xml:space="preserve"> </w:t>
      </w:r>
      <w:r w:rsidRPr="00555223">
        <w:rPr>
          <w:rFonts w:ascii="Arial" w:hAnsi="Arial" w:cs="Arial"/>
          <w:sz w:val="24"/>
          <w:szCs w:val="24"/>
        </w:rPr>
        <w:t>(Accessed: 16 May 2026).</w:t>
      </w:r>
    </w:p>
    <w:p w14:paraId="12B0581F" w14:textId="77777777" w:rsidR="00FF6122" w:rsidRDefault="00FF6122">
      <w:pPr>
        <w:rPr>
          <w:rFonts w:ascii="Arial" w:hAnsi="Arial" w:cs="Arial"/>
          <w:sz w:val="24"/>
          <w:szCs w:val="24"/>
        </w:rPr>
      </w:pPr>
      <w:r w:rsidRPr="007A17C5">
        <w:rPr>
          <w:rFonts w:ascii="Arial" w:hAnsi="Arial" w:cs="Arial"/>
          <w:sz w:val="24"/>
          <w:szCs w:val="24"/>
        </w:rPr>
        <w:t xml:space="preserve">Oswald, D., Sherratt, F. and Smith, S. (2014) ‘Handling the Hawthorne effect: The challenges surrounding a participant observer’, </w:t>
      </w:r>
      <w:r w:rsidRPr="007A17C5">
        <w:rPr>
          <w:rFonts w:ascii="Arial" w:hAnsi="Arial" w:cs="Arial"/>
          <w:i/>
          <w:iCs/>
          <w:sz w:val="24"/>
          <w:szCs w:val="24"/>
        </w:rPr>
        <w:t>Review of Social Studies</w:t>
      </w:r>
      <w:r w:rsidRPr="007A17C5">
        <w:rPr>
          <w:rFonts w:ascii="Arial" w:hAnsi="Arial" w:cs="Arial"/>
          <w:sz w:val="24"/>
          <w:szCs w:val="24"/>
        </w:rPr>
        <w:t>, 1(1), pp. 53–67.</w:t>
      </w:r>
    </w:p>
    <w:p w14:paraId="12315383" w14:textId="77777777" w:rsidR="00FF6122" w:rsidRPr="007C3C70" w:rsidRDefault="00FF6122" w:rsidP="008932C8">
      <w:pPr>
        <w:rPr>
          <w:rFonts w:ascii="Arial" w:hAnsi="Arial" w:cs="Arial"/>
          <w:sz w:val="24"/>
          <w:szCs w:val="24"/>
        </w:rPr>
      </w:pPr>
      <w:r w:rsidRPr="009F755B">
        <w:rPr>
          <w:rFonts w:ascii="Arial" w:hAnsi="Arial" w:cs="Arial"/>
          <w:sz w:val="24"/>
          <w:szCs w:val="24"/>
        </w:rPr>
        <w:t>Parrish, Abigail. and Shaikh, G. (eds.) (2024) </w:t>
      </w:r>
      <w:r w:rsidRPr="009F755B">
        <w:rPr>
          <w:rFonts w:ascii="Arial" w:hAnsi="Arial" w:cs="Arial"/>
          <w:i/>
          <w:iCs/>
          <w:sz w:val="24"/>
          <w:szCs w:val="24"/>
        </w:rPr>
        <w:t>A quick guide to research methods for dissertations in education</w:t>
      </w:r>
      <w:r w:rsidRPr="009F755B">
        <w:rPr>
          <w:rFonts w:ascii="Arial" w:hAnsi="Arial" w:cs="Arial"/>
          <w:sz w:val="24"/>
          <w:szCs w:val="24"/>
        </w:rPr>
        <w:t xml:space="preserve">. </w:t>
      </w:r>
      <w:proofErr w:type="gramStart"/>
      <w:r w:rsidRPr="009F755B">
        <w:rPr>
          <w:rFonts w:ascii="Arial" w:hAnsi="Arial" w:cs="Arial"/>
          <w:sz w:val="24"/>
          <w:szCs w:val="24"/>
        </w:rPr>
        <w:t>London ;</w:t>
      </w:r>
      <w:proofErr w:type="gramEnd"/>
      <w:r w:rsidRPr="009F755B">
        <w:rPr>
          <w:rFonts w:ascii="Arial" w:hAnsi="Arial" w:cs="Arial"/>
          <w:sz w:val="24"/>
          <w:szCs w:val="24"/>
        </w:rPr>
        <w:t xml:space="preserve"> Bloomsbury Academic.</w:t>
      </w:r>
    </w:p>
    <w:p w14:paraId="095D8F8D" w14:textId="77777777" w:rsidR="00FF6122" w:rsidRDefault="00FF6122" w:rsidP="008932C8">
      <w:pPr>
        <w:rPr>
          <w:rFonts w:ascii="Arial" w:hAnsi="Arial" w:cs="Arial"/>
          <w:sz w:val="24"/>
          <w:szCs w:val="24"/>
        </w:rPr>
      </w:pPr>
      <w:r w:rsidRPr="008932C8">
        <w:rPr>
          <w:rFonts w:ascii="Arial" w:hAnsi="Arial" w:cs="Arial"/>
          <w:sz w:val="24"/>
          <w:szCs w:val="24"/>
        </w:rPr>
        <w:t>Roberts</w:t>
      </w:r>
      <w:r w:rsidRPr="008932C8">
        <w:rPr>
          <w:rFonts w:ascii="Arial" w:hAnsi="Arial" w:cs="Arial"/>
          <w:sz w:val="24"/>
          <w:szCs w:val="24"/>
        </w:rPr>
        <w:noBreakHyphen/>
        <w:t xml:space="preserve">Holmes, G. (2018) </w:t>
      </w:r>
      <w:r w:rsidRPr="008932C8">
        <w:rPr>
          <w:rFonts w:ascii="Arial" w:hAnsi="Arial" w:cs="Arial"/>
          <w:i/>
          <w:iCs/>
          <w:sz w:val="24"/>
          <w:szCs w:val="24"/>
        </w:rPr>
        <w:t>Doing your early years research project: A step</w:t>
      </w:r>
      <w:r w:rsidRPr="008932C8">
        <w:rPr>
          <w:rFonts w:ascii="Arial" w:hAnsi="Arial" w:cs="Arial"/>
          <w:i/>
          <w:iCs/>
          <w:sz w:val="24"/>
          <w:szCs w:val="24"/>
        </w:rPr>
        <w:noBreakHyphen/>
        <w:t>by</w:t>
      </w:r>
      <w:r w:rsidRPr="008932C8">
        <w:rPr>
          <w:rFonts w:ascii="Arial" w:hAnsi="Arial" w:cs="Arial"/>
          <w:i/>
          <w:iCs/>
          <w:sz w:val="24"/>
          <w:szCs w:val="24"/>
        </w:rPr>
        <w:noBreakHyphen/>
        <w:t>step guide</w:t>
      </w:r>
      <w:r w:rsidRPr="008932C8">
        <w:rPr>
          <w:rFonts w:ascii="Arial" w:hAnsi="Arial" w:cs="Arial"/>
          <w:sz w:val="24"/>
          <w:szCs w:val="24"/>
        </w:rPr>
        <w:t xml:space="preserve">. 3rd </w:t>
      </w:r>
      <w:proofErr w:type="spellStart"/>
      <w:r w:rsidRPr="008932C8">
        <w:rPr>
          <w:rFonts w:ascii="Arial" w:hAnsi="Arial" w:cs="Arial"/>
          <w:sz w:val="24"/>
          <w:szCs w:val="24"/>
        </w:rPr>
        <w:t>edn</w:t>
      </w:r>
      <w:proofErr w:type="spellEnd"/>
      <w:r w:rsidRPr="008932C8">
        <w:rPr>
          <w:rFonts w:ascii="Arial" w:hAnsi="Arial" w:cs="Arial"/>
          <w:sz w:val="24"/>
          <w:szCs w:val="24"/>
        </w:rPr>
        <w:t>. London: Sage, p. 84.</w:t>
      </w:r>
    </w:p>
    <w:p w14:paraId="6558C839" w14:textId="77777777" w:rsidR="00FF6122" w:rsidRDefault="00FF6122">
      <w:pPr>
        <w:rPr>
          <w:rFonts w:ascii="Arial" w:hAnsi="Arial" w:cs="Arial"/>
          <w:sz w:val="24"/>
          <w:szCs w:val="24"/>
        </w:rPr>
      </w:pPr>
      <w:proofErr w:type="spellStart"/>
      <w:r w:rsidRPr="006A09C2">
        <w:rPr>
          <w:rFonts w:ascii="Arial" w:hAnsi="Arial" w:cs="Arial"/>
          <w:sz w:val="24"/>
          <w:szCs w:val="24"/>
        </w:rPr>
        <w:t>Taherdoost</w:t>
      </w:r>
      <w:proofErr w:type="spellEnd"/>
      <w:r w:rsidRPr="006A09C2">
        <w:rPr>
          <w:rFonts w:ascii="Arial" w:hAnsi="Arial" w:cs="Arial"/>
          <w:sz w:val="24"/>
          <w:szCs w:val="24"/>
        </w:rPr>
        <w:t xml:space="preserve">, H. (2022) ‘Designing a questionnaire for a research paper: A comprehensive guide to design and develop an effective questionnaire’, </w:t>
      </w:r>
      <w:r w:rsidRPr="006A09C2">
        <w:rPr>
          <w:rFonts w:ascii="Arial" w:hAnsi="Arial" w:cs="Arial"/>
          <w:i/>
          <w:iCs/>
          <w:sz w:val="24"/>
          <w:szCs w:val="24"/>
        </w:rPr>
        <w:t>Asian Journal of Managerial Science</w:t>
      </w:r>
      <w:r w:rsidRPr="006A09C2">
        <w:rPr>
          <w:rFonts w:ascii="Arial" w:hAnsi="Arial" w:cs="Arial"/>
          <w:sz w:val="24"/>
          <w:szCs w:val="24"/>
        </w:rPr>
        <w:t xml:space="preserve">, 11(1), pp. 8–16. Available at: </w:t>
      </w:r>
      <w:hyperlink r:id="rId23" w:history="1">
        <w:r w:rsidRPr="00A214FA">
          <w:rPr>
            <w:rStyle w:val="Hyperlink"/>
            <w:rFonts w:ascii="Arial" w:hAnsi="Arial" w:cs="Arial"/>
            <w:sz w:val="24"/>
            <w:szCs w:val="24"/>
          </w:rPr>
          <w:t>https://doi.org/10.51983/ajms-2022.11.1.3087</w:t>
        </w:r>
      </w:hyperlink>
      <w:r>
        <w:rPr>
          <w:rFonts w:ascii="Arial" w:hAnsi="Arial" w:cs="Arial"/>
          <w:sz w:val="24"/>
          <w:szCs w:val="24"/>
        </w:rPr>
        <w:t xml:space="preserve"> </w:t>
      </w:r>
      <w:r w:rsidRPr="006A09C2">
        <w:rPr>
          <w:rFonts w:ascii="Arial" w:hAnsi="Arial" w:cs="Arial"/>
          <w:sz w:val="24"/>
          <w:szCs w:val="24"/>
        </w:rPr>
        <w:t xml:space="preserve"> (Accessed: 16 May 2026).</w:t>
      </w:r>
    </w:p>
    <w:p w14:paraId="1A060ECC" w14:textId="77777777" w:rsidR="00FF6122" w:rsidRDefault="00FF6122">
      <w:pPr>
        <w:rPr>
          <w:rFonts w:ascii="Arial" w:hAnsi="Arial" w:cs="Arial"/>
          <w:sz w:val="24"/>
          <w:szCs w:val="24"/>
        </w:rPr>
      </w:pPr>
      <w:r w:rsidRPr="009A7AF4">
        <w:rPr>
          <w:rFonts w:ascii="Arial" w:hAnsi="Arial" w:cs="Arial"/>
          <w:sz w:val="24"/>
          <w:szCs w:val="24"/>
        </w:rPr>
        <w:t xml:space="preserve">UNICEF UK (2019) </w:t>
      </w:r>
      <w:r w:rsidRPr="009A7AF4">
        <w:rPr>
          <w:rFonts w:ascii="Arial" w:hAnsi="Arial" w:cs="Arial"/>
          <w:i/>
          <w:iCs/>
          <w:sz w:val="24"/>
          <w:szCs w:val="24"/>
        </w:rPr>
        <w:t>UN Convention on the Rights of the Child: Summary version</w:t>
      </w:r>
      <w:r w:rsidRPr="009A7AF4">
        <w:rPr>
          <w:rFonts w:ascii="Arial" w:hAnsi="Arial" w:cs="Arial"/>
          <w:sz w:val="24"/>
          <w:szCs w:val="24"/>
        </w:rPr>
        <w:t xml:space="preserve">. Available at: </w:t>
      </w:r>
      <w:hyperlink r:id="rId24" w:history="1">
        <w:r w:rsidRPr="009A7AF4">
          <w:rPr>
            <w:rStyle w:val="Hyperlink"/>
            <w:rFonts w:ascii="Arial" w:hAnsi="Arial" w:cs="Arial"/>
            <w:sz w:val="24"/>
            <w:szCs w:val="24"/>
          </w:rPr>
          <w:t>https://www.unicef.org.uk/wp-content/uploads/2019/10/UNCRC_summary-1_1.pdf</w:t>
        </w:r>
      </w:hyperlink>
      <w:r w:rsidRPr="009A7AF4">
        <w:rPr>
          <w:rFonts w:ascii="Arial" w:hAnsi="Arial" w:cs="Arial"/>
          <w:sz w:val="24"/>
          <w:szCs w:val="24"/>
        </w:rPr>
        <w:t xml:space="preserve"> (Accessed: 16 May 2026).</w:t>
      </w:r>
    </w:p>
    <w:p w14:paraId="757264A6" w14:textId="77777777" w:rsidR="00FF6122" w:rsidRDefault="00FF6122">
      <w:pPr>
        <w:rPr>
          <w:rFonts w:ascii="Arial" w:hAnsi="Arial" w:cs="Arial"/>
          <w:sz w:val="24"/>
          <w:szCs w:val="24"/>
        </w:rPr>
      </w:pPr>
      <w:r w:rsidRPr="00354196">
        <w:rPr>
          <w:rFonts w:ascii="Arial" w:hAnsi="Arial" w:cs="Arial"/>
          <w:sz w:val="24"/>
          <w:szCs w:val="24"/>
        </w:rPr>
        <w:t xml:space="preserve">Wilson, I., Daniels, N., Gillen, P. and Casson, K. (2023) ‘Perspectives on reporting non-verbal interactions from the contemporary research focus group’, </w:t>
      </w:r>
      <w:r w:rsidRPr="00354196">
        <w:rPr>
          <w:rFonts w:ascii="Arial" w:hAnsi="Arial" w:cs="Arial"/>
          <w:i/>
          <w:iCs/>
          <w:sz w:val="24"/>
          <w:szCs w:val="24"/>
        </w:rPr>
        <w:t>Nurse Researcher</w:t>
      </w:r>
      <w:r w:rsidRPr="00354196">
        <w:rPr>
          <w:rFonts w:ascii="Arial" w:hAnsi="Arial" w:cs="Arial"/>
          <w:sz w:val="24"/>
          <w:szCs w:val="24"/>
        </w:rPr>
        <w:t xml:space="preserve">, 31(4), Article NR1828. Available at: </w:t>
      </w:r>
      <w:hyperlink r:id="rId25" w:history="1">
        <w:r w:rsidRPr="00A214FA">
          <w:rPr>
            <w:rStyle w:val="Hyperlink"/>
            <w:rFonts w:ascii="Arial" w:hAnsi="Arial" w:cs="Arial"/>
            <w:sz w:val="24"/>
            <w:szCs w:val="24"/>
          </w:rPr>
          <w:t>https://doi.org/10.7748/nr.2022.e1828</w:t>
        </w:r>
      </w:hyperlink>
      <w:r>
        <w:rPr>
          <w:rFonts w:ascii="Arial" w:hAnsi="Arial" w:cs="Arial"/>
          <w:sz w:val="24"/>
          <w:szCs w:val="24"/>
        </w:rPr>
        <w:t xml:space="preserve"> </w:t>
      </w:r>
      <w:r w:rsidRPr="00354196">
        <w:rPr>
          <w:rFonts w:ascii="Arial" w:hAnsi="Arial" w:cs="Arial"/>
          <w:sz w:val="24"/>
          <w:szCs w:val="24"/>
        </w:rPr>
        <w:t xml:space="preserve"> (Accessed: 16 May 2026).</w:t>
      </w:r>
    </w:p>
    <w:p w14:paraId="0F33A50F" w14:textId="77777777" w:rsidR="00FF6122" w:rsidRDefault="00FF6122">
      <w:pPr>
        <w:rPr>
          <w:rFonts w:ascii="Arial" w:hAnsi="Arial" w:cs="Arial"/>
          <w:sz w:val="24"/>
          <w:szCs w:val="24"/>
        </w:rPr>
      </w:pPr>
    </w:p>
    <w:p w14:paraId="514436A7" w14:textId="77777777" w:rsidR="00FF6122" w:rsidRDefault="00FF6122">
      <w:pPr>
        <w:rPr>
          <w:rFonts w:ascii="Arial" w:hAnsi="Arial" w:cs="Arial"/>
          <w:sz w:val="24"/>
          <w:szCs w:val="24"/>
        </w:rPr>
      </w:pPr>
    </w:p>
    <w:p w14:paraId="0E101610" w14:textId="77777777" w:rsidR="00FF6122" w:rsidRDefault="00FF6122">
      <w:pPr>
        <w:rPr>
          <w:rFonts w:ascii="Arial" w:hAnsi="Arial" w:cs="Arial"/>
          <w:sz w:val="24"/>
          <w:szCs w:val="24"/>
        </w:rPr>
      </w:pPr>
    </w:p>
    <w:p w14:paraId="025A215C" w14:textId="77777777" w:rsidR="00FF6122" w:rsidRDefault="00FF6122">
      <w:pPr>
        <w:rPr>
          <w:rFonts w:ascii="Arial" w:hAnsi="Arial" w:cs="Arial"/>
          <w:sz w:val="24"/>
          <w:szCs w:val="24"/>
        </w:rPr>
      </w:pPr>
    </w:p>
    <w:p w14:paraId="6545D37E" w14:textId="77777777" w:rsidR="00FF6122" w:rsidRDefault="00FF6122">
      <w:pPr>
        <w:rPr>
          <w:rFonts w:ascii="Arial" w:hAnsi="Arial" w:cs="Arial"/>
          <w:sz w:val="24"/>
          <w:szCs w:val="24"/>
        </w:rPr>
      </w:pPr>
    </w:p>
    <w:p w14:paraId="2CE3C638" w14:textId="77777777" w:rsidR="00FF6122" w:rsidRDefault="00FF6122">
      <w:pPr>
        <w:rPr>
          <w:rFonts w:ascii="Arial" w:hAnsi="Arial" w:cs="Arial"/>
          <w:sz w:val="24"/>
          <w:szCs w:val="24"/>
        </w:rPr>
      </w:pPr>
    </w:p>
    <w:p w14:paraId="3B37966B" w14:textId="77777777" w:rsidR="00FF6122" w:rsidRDefault="00FF6122">
      <w:pPr>
        <w:rPr>
          <w:rFonts w:ascii="Arial" w:hAnsi="Arial" w:cs="Arial"/>
          <w:sz w:val="24"/>
          <w:szCs w:val="24"/>
        </w:rPr>
      </w:pPr>
    </w:p>
    <w:p w14:paraId="30E5742B" w14:textId="77777777" w:rsidR="00FF6122" w:rsidRDefault="00FF6122">
      <w:pPr>
        <w:rPr>
          <w:rFonts w:ascii="Arial" w:hAnsi="Arial" w:cs="Arial"/>
          <w:sz w:val="24"/>
          <w:szCs w:val="24"/>
        </w:rPr>
      </w:pPr>
    </w:p>
    <w:p w14:paraId="24F214D6" w14:textId="77777777" w:rsidR="00FF6122" w:rsidRDefault="00FF6122">
      <w:pPr>
        <w:rPr>
          <w:rFonts w:ascii="Arial" w:hAnsi="Arial" w:cs="Arial"/>
          <w:sz w:val="24"/>
          <w:szCs w:val="24"/>
        </w:rPr>
      </w:pPr>
    </w:p>
    <w:p w14:paraId="46C876E1" w14:textId="77777777" w:rsidR="00FF6122" w:rsidRDefault="00FF6122">
      <w:pPr>
        <w:rPr>
          <w:rFonts w:ascii="Arial" w:hAnsi="Arial" w:cs="Arial"/>
          <w:sz w:val="24"/>
          <w:szCs w:val="24"/>
        </w:rPr>
      </w:pPr>
    </w:p>
    <w:p w14:paraId="7E86EFEC" w14:textId="77777777" w:rsidR="00FF6122" w:rsidRDefault="00FF6122">
      <w:pPr>
        <w:rPr>
          <w:rFonts w:ascii="Arial" w:hAnsi="Arial" w:cs="Arial"/>
          <w:sz w:val="24"/>
          <w:szCs w:val="24"/>
        </w:rPr>
      </w:pPr>
    </w:p>
    <w:p w14:paraId="6DF89B55" w14:textId="77777777" w:rsidR="00FF6122" w:rsidRDefault="00FF6122">
      <w:pPr>
        <w:rPr>
          <w:rFonts w:ascii="Arial" w:hAnsi="Arial" w:cs="Arial"/>
          <w:sz w:val="24"/>
          <w:szCs w:val="24"/>
        </w:rPr>
      </w:pPr>
    </w:p>
    <w:p w14:paraId="4C930756" w14:textId="77777777" w:rsidR="00FF6122" w:rsidRDefault="00FF6122">
      <w:pPr>
        <w:rPr>
          <w:rFonts w:ascii="Arial" w:hAnsi="Arial" w:cs="Arial"/>
          <w:sz w:val="24"/>
          <w:szCs w:val="24"/>
        </w:rPr>
      </w:pPr>
    </w:p>
    <w:p w14:paraId="51BABBC1" w14:textId="65AC7871" w:rsidR="00391A36" w:rsidRDefault="00391A36">
      <w:pPr>
        <w:rPr>
          <w:rFonts w:ascii="Arial" w:hAnsi="Arial" w:cs="Arial"/>
          <w:sz w:val="24"/>
          <w:szCs w:val="24"/>
          <w:u w:val="single"/>
        </w:rPr>
      </w:pPr>
      <w:r>
        <w:rPr>
          <w:rFonts w:ascii="Arial" w:hAnsi="Arial" w:cs="Arial"/>
          <w:sz w:val="24"/>
          <w:szCs w:val="24"/>
          <w:u w:val="single"/>
        </w:rPr>
        <w:lastRenderedPageBreak/>
        <w:t>Section 3</w:t>
      </w:r>
    </w:p>
    <w:p w14:paraId="17E002BF" w14:textId="370B13FA" w:rsidR="00C854B6" w:rsidRPr="00863028" w:rsidRDefault="00C66EA1" w:rsidP="00863028">
      <w:pPr>
        <w:rPr>
          <w:rFonts w:ascii="Arial" w:hAnsi="Arial" w:cs="Arial"/>
          <w:b/>
          <w:bCs/>
          <w:sz w:val="24"/>
          <w:szCs w:val="24"/>
          <w:u w:val="single"/>
        </w:rPr>
      </w:pPr>
      <w:r>
        <w:rPr>
          <w:rFonts w:ascii="Arial" w:hAnsi="Arial" w:cs="Arial"/>
          <w:b/>
          <w:bCs/>
          <w:sz w:val="24"/>
          <w:szCs w:val="24"/>
          <w:u w:val="single"/>
        </w:rPr>
        <w:t xml:space="preserve">Ethical Considerations </w:t>
      </w:r>
    </w:p>
    <w:p w14:paraId="6516F928" w14:textId="177AED5A" w:rsidR="009130F0" w:rsidRPr="009130F0" w:rsidRDefault="00951EAB" w:rsidP="000403AD">
      <w:pPr>
        <w:spacing w:line="360" w:lineRule="auto"/>
        <w:rPr>
          <w:rFonts w:ascii="Arial" w:hAnsi="Arial" w:cs="Arial"/>
          <w:sz w:val="24"/>
          <w:szCs w:val="24"/>
        </w:rPr>
      </w:pPr>
      <w:r>
        <w:rPr>
          <w:rFonts w:ascii="Arial" w:hAnsi="Arial" w:cs="Arial"/>
          <w:sz w:val="24"/>
          <w:szCs w:val="24"/>
        </w:rPr>
        <w:t>Early Education (2021) highlights e</w:t>
      </w:r>
      <w:r w:rsidR="00DC2828" w:rsidRPr="00DC2828">
        <w:rPr>
          <w:rFonts w:ascii="Arial" w:hAnsi="Arial" w:cs="Arial"/>
          <w:sz w:val="24"/>
          <w:szCs w:val="24"/>
        </w:rPr>
        <w:t xml:space="preserve">thical practice </w:t>
      </w:r>
      <w:r>
        <w:rPr>
          <w:rFonts w:ascii="Arial" w:hAnsi="Arial" w:cs="Arial"/>
          <w:sz w:val="24"/>
          <w:szCs w:val="24"/>
        </w:rPr>
        <w:t>as</w:t>
      </w:r>
      <w:r w:rsidR="00DC2828" w:rsidRPr="00DC2828">
        <w:rPr>
          <w:rFonts w:ascii="Arial" w:hAnsi="Arial" w:cs="Arial"/>
          <w:sz w:val="24"/>
          <w:szCs w:val="24"/>
        </w:rPr>
        <w:t xml:space="preserve"> a standard requirement in educational research, particularly when studies involve young children and practitioners in school settings</w:t>
      </w:r>
      <w:r w:rsidR="00594D1E">
        <w:rPr>
          <w:rFonts w:ascii="Arial" w:hAnsi="Arial" w:cs="Arial"/>
          <w:sz w:val="24"/>
          <w:szCs w:val="24"/>
        </w:rPr>
        <w:t>.</w:t>
      </w:r>
      <w:r w:rsidR="009130F0" w:rsidRPr="009130F0">
        <w:rPr>
          <w:rFonts w:ascii="Arial" w:hAnsi="Arial" w:cs="Arial"/>
          <w:sz w:val="24"/>
          <w:szCs w:val="24"/>
        </w:rPr>
        <w:t xml:space="preserve"> Research in </w:t>
      </w:r>
      <w:r w:rsidR="007E6E47">
        <w:rPr>
          <w:rFonts w:ascii="Arial" w:hAnsi="Arial" w:cs="Arial"/>
          <w:sz w:val="24"/>
          <w:szCs w:val="24"/>
        </w:rPr>
        <w:t xml:space="preserve">early years </w:t>
      </w:r>
      <w:r w:rsidR="00A601C3">
        <w:rPr>
          <w:rFonts w:ascii="Arial" w:hAnsi="Arial" w:cs="Arial"/>
          <w:sz w:val="24"/>
          <w:szCs w:val="24"/>
        </w:rPr>
        <w:t>settings</w:t>
      </w:r>
      <w:r w:rsidR="009130F0" w:rsidRPr="009130F0">
        <w:rPr>
          <w:rFonts w:ascii="Arial" w:hAnsi="Arial" w:cs="Arial"/>
          <w:sz w:val="24"/>
          <w:szCs w:val="24"/>
        </w:rPr>
        <w:t xml:space="preserve"> requires heightened sensitivity due to children’s developmental stage, their limited capacity to fully understand research processes, and the power dynamics inherent in school environments</w:t>
      </w:r>
      <w:r w:rsidR="003E22F5">
        <w:rPr>
          <w:rFonts w:ascii="Arial" w:hAnsi="Arial" w:cs="Arial"/>
          <w:sz w:val="24"/>
          <w:szCs w:val="24"/>
        </w:rPr>
        <w:t xml:space="preserve"> (</w:t>
      </w:r>
      <w:r w:rsidR="003E22F5" w:rsidRPr="00594D1E">
        <w:rPr>
          <w:rFonts w:ascii="Arial" w:hAnsi="Arial" w:cs="Arial"/>
          <w:sz w:val="24"/>
          <w:szCs w:val="24"/>
        </w:rPr>
        <w:t>Early Education</w:t>
      </w:r>
      <w:r w:rsidR="003E22F5">
        <w:rPr>
          <w:rFonts w:ascii="Arial" w:hAnsi="Arial" w:cs="Arial"/>
          <w:sz w:val="24"/>
          <w:szCs w:val="24"/>
        </w:rPr>
        <w:t xml:space="preserve">, </w:t>
      </w:r>
      <w:r w:rsidR="003E22F5" w:rsidRPr="00594D1E">
        <w:rPr>
          <w:rFonts w:ascii="Arial" w:hAnsi="Arial" w:cs="Arial"/>
          <w:sz w:val="24"/>
          <w:szCs w:val="24"/>
        </w:rPr>
        <w:t>2021)</w:t>
      </w:r>
      <w:r w:rsidR="003E22F5">
        <w:rPr>
          <w:rFonts w:ascii="Arial" w:hAnsi="Arial" w:cs="Arial"/>
          <w:sz w:val="24"/>
          <w:szCs w:val="24"/>
        </w:rPr>
        <w:t xml:space="preserve">. </w:t>
      </w:r>
      <w:r w:rsidR="009130F0" w:rsidRPr="009130F0">
        <w:rPr>
          <w:rFonts w:ascii="Arial" w:hAnsi="Arial" w:cs="Arial"/>
          <w:sz w:val="24"/>
          <w:szCs w:val="24"/>
        </w:rPr>
        <w:t xml:space="preserve">This </w:t>
      </w:r>
      <w:r w:rsidR="00A601C3">
        <w:rPr>
          <w:rFonts w:ascii="Arial" w:hAnsi="Arial" w:cs="Arial"/>
          <w:sz w:val="24"/>
          <w:szCs w:val="24"/>
        </w:rPr>
        <w:t>section</w:t>
      </w:r>
      <w:r w:rsidR="009130F0" w:rsidRPr="009130F0">
        <w:rPr>
          <w:rFonts w:ascii="Arial" w:hAnsi="Arial" w:cs="Arial"/>
          <w:sz w:val="24"/>
          <w:szCs w:val="24"/>
        </w:rPr>
        <w:t xml:space="preserve"> critically examines the ethical considerations relevant to a study exploring children’s social development through observations in a</w:t>
      </w:r>
      <w:r w:rsidR="00A601C3">
        <w:rPr>
          <w:rFonts w:ascii="Arial" w:hAnsi="Arial" w:cs="Arial"/>
          <w:sz w:val="24"/>
          <w:szCs w:val="24"/>
        </w:rPr>
        <w:t xml:space="preserve">n early </w:t>
      </w:r>
      <w:proofErr w:type="gramStart"/>
      <w:r w:rsidR="00A601C3">
        <w:rPr>
          <w:rFonts w:ascii="Arial" w:hAnsi="Arial" w:cs="Arial"/>
          <w:sz w:val="24"/>
          <w:szCs w:val="24"/>
        </w:rPr>
        <w:t>years</w:t>
      </w:r>
      <w:proofErr w:type="gramEnd"/>
      <w:r w:rsidR="00A601C3">
        <w:rPr>
          <w:rFonts w:ascii="Arial" w:hAnsi="Arial" w:cs="Arial"/>
          <w:sz w:val="24"/>
          <w:szCs w:val="24"/>
        </w:rPr>
        <w:t xml:space="preserve"> rec</w:t>
      </w:r>
      <w:r w:rsidR="001E036E">
        <w:rPr>
          <w:rFonts w:ascii="Arial" w:hAnsi="Arial" w:cs="Arial"/>
          <w:sz w:val="24"/>
          <w:szCs w:val="24"/>
        </w:rPr>
        <w:t>eption class</w:t>
      </w:r>
      <w:r w:rsidR="009130F0" w:rsidRPr="009130F0">
        <w:rPr>
          <w:rFonts w:ascii="Arial" w:hAnsi="Arial" w:cs="Arial"/>
          <w:sz w:val="24"/>
          <w:szCs w:val="24"/>
        </w:rPr>
        <w:t xml:space="preserve"> and questionnaires completed by teachers</w:t>
      </w:r>
      <w:r w:rsidR="001E036E">
        <w:rPr>
          <w:rFonts w:ascii="Arial" w:hAnsi="Arial" w:cs="Arial"/>
          <w:sz w:val="24"/>
          <w:szCs w:val="24"/>
        </w:rPr>
        <w:t xml:space="preserve"> within the school</w:t>
      </w:r>
      <w:r w:rsidR="009130F0" w:rsidRPr="009130F0">
        <w:rPr>
          <w:rFonts w:ascii="Arial" w:hAnsi="Arial" w:cs="Arial"/>
          <w:sz w:val="24"/>
          <w:szCs w:val="24"/>
        </w:rPr>
        <w:t>, addressing informed consent and assent, recognition of non</w:t>
      </w:r>
      <w:r w:rsidR="003E2C64">
        <w:rPr>
          <w:rFonts w:ascii="Arial" w:hAnsi="Arial" w:cs="Arial"/>
          <w:sz w:val="24"/>
          <w:szCs w:val="24"/>
        </w:rPr>
        <w:t>-</w:t>
      </w:r>
      <w:r w:rsidR="009130F0" w:rsidRPr="009130F0">
        <w:rPr>
          <w:rFonts w:ascii="Arial" w:hAnsi="Arial" w:cs="Arial"/>
          <w:sz w:val="24"/>
          <w:szCs w:val="24"/>
        </w:rPr>
        <w:t>participation, openness, confidentiality, risk reduction, and data protection.</w:t>
      </w:r>
    </w:p>
    <w:p w14:paraId="13A79A84" w14:textId="64EA1D6B" w:rsidR="009130F0" w:rsidRPr="009130F0" w:rsidRDefault="00350171" w:rsidP="000403AD">
      <w:pPr>
        <w:spacing w:line="360" w:lineRule="auto"/>
        <w:rPr>
          <w:rFonts w:ascii="Arial" w:hAnsi="Arial" w:cs="Arial"/>
          <w:sz w:val="24"/>
          <w:szCs w:val="24"/>
        </w:rPr>
      </w:pPr>
      <w:r w:rsidRPr="00350171">
        <w:rPr>
          <w:rFonts w:ascii="Arial" w:hAnsi="Arial" w:cs="Arial"/>
          <w:sz w:val="24"/>
          <w:szCs w:val="24"/>
        </w:rPr>
        <w:t>Informed consent is widely recognised as a fundamental requirement within ethical research practice</w:t>
      </w:r>
      <w:r w:rsidR="009130F0" w:rsidRPr="009130F0">
        <w:rPr>
          <w:rFonts w:ascii="Arial" w:hAnsi="Arial" w:cs="Arial"/>
          <w:sz w:val="24"/>
          <w:szCs w:val="24"/>
        </w:rPr>
        <w:t xml:space="preserve">. </w:t>
      </w:r>
      <w:r w:rsidR="0092735E" w:rsidRPr="00EB35DE">
        <w:rPr>
          <w:rFonts w:ascii="Arial" w:hAnsi="Arial" w:cs="Arial"/>
          <w:sz w:val="24"/>
          <w:szCs w:val="24"/>
        </w:rPr>
        <w:t>British Educational Research Association (2024)</w:t>
      </w:r>
      <w:r w:rsidR="009130F0" w:rsidRPr="009130F0">
        <w:rPr>
          <w:rFonts w:ascii="Arial" w:hAnsi="Arial" w:cs="Arial"/>
          <w:sz w:val="24"/>
          <w:szCs w:val="24"/>
        </w:rPr>
        <w:t xml:space="preserve">) states that researchers must </w:t>
      </w:r>
      <w:r w:rsidR="002F77BE" w:rsidRPr="002F77BE">
        <w:rPr>
          <w:rFonts w:ascii="Arial" w:hAnsi="Arial" w:cs="Arial"/>
          <w:sz w:val="24"/>
          <w:szCs w:val="24"/>
        </w:rPr>
        <w:t>secure fully informed, freely given, and continuously reviewed consent</w:t>
      </w:r>
      <w:r w:rsidR="002F77BE">
        <w:rPr>
          <w:rFonts w:ascii="Arial" w:hAnsi="Arial" w:cs="Arial"/>
          <w:sz w:val="24"/>
          <w:szCs w:val="24"/>
        </w:rPr>
        <w:t xml:space="preserve"> </w:t>
      </w:r>
      <w:r w:rsidR="009130F0" w:rsidRPr="009130F0">
        <w:rPr>
          <w:rFonts w:ascii="Arial" w:hAnsi="Arial" w:cs="Arial"/>
          <w:sz w:val="24"/>
          <w:szCs w:val="24"/>
        </w:rPr>
        <w:t>from participants, ensuring they understand the purpose of the study, what</w:t>
      </w:r>
      <w:r w:rsidR="002F77BE">
        <w:rPr>
          <w:rFonts w:ascii="Arial" w:hAnsi="Arial" w:cs="Arial"/>
          <w:sz w:val="24"/>
          <w:szCs w:val="24"/>
        </w:rPr>
        <w:t xml:space="preserve"> their</w:t>
      </w:r>
      <w:r w:rsidR="009130F0" w:rsidRPr="009130F0">
        <w:rPr>
          <w:rFonts w:ascii="Arial" w:hAnsi="Arial" w:cs="Arial"/>
          <w:sz w:val="24"/>
          <w:szCs w:val="24"/>
        </w:rPr>
        <w:t xml:space="preserve"> participation involves, and how their data will be used. In this study, consent must be obtained from two groups</w:t>
      </w:r>
      <w:r w:rsidR="002F77BE">
        <w:rPr>
          <w:rFonts w:ascii="Arial" w:hAnsi="Arial" w:cs="Arial"/>
          <w:sz w:val="24"/>
          <w:szCs w:val="24"/>
        </w:rPr>
        <w:t xml:space="preserve"> which are </w:t>
      </w:r>
      <w:r w:rsidR="009130F0" w:rsidRPr="009130F0">
        <w:rPr>
          <w:rFonts w:ascii="Arial" w:hAnsi="Arial" w:cs="Arial"/>
          <w:sz w:val="24"/>
          <w:szCs w:val="24"/>
        </w:rPr>
        <w:t>children</w:t>
      </w:r>
      <w:r w:rsidR="000E6DB5">
        <w:rPr>
          <w:rFonts w:ascii="Arial" w:hAnsi="Arial" w:cs="Arial"/>
          <w:sz w:val="24"/>
          <w:szCs w:val="24"/>
        </w:rPr>
        <w:t xml:space="preserve"> aged 3-4 years old in a reception class</w:t>
      </w:r>
      <w:r w:rsidR="009130F0" w:rsidRPr="009130F0">
        <w:rPr>
          <w:rFonts w:ascii="Arial" w:hAnsi="Arial" w:cs="Arial"/>
          <w:sz w:val="24"/>
          <w:szCs w:val="24"/>
        </w:rPr>
        <w:t xml:space="preserve"> and teachers</w:t>
      </w:r>
      <w:r w:rsidR="008C66A6">
        <w:rPr>
          <w:rFonts w:ascii="Arial" w:hAnsi="Arial" w:cs="Arial"/>
          <w:sz w:val="24"/>
          <w:szCs w:val="24"/>
        </w:rPr>
        <w:t xml:space="preserve"> that complete the </w:t>
      </w:r>
      <w:r w:rsidR="009130F0" w:rsidRPr="009130F0">
        <w:rPr>
          <w:rFonts w:ascii="Arial" w:hAnsi="Arial" w:cs="Arial"/>
          <w:sz w:val="24"/>
          <w:szCs w:val="24"/>
        </w:rPr>
        <w:t>questionnaires.</w:t>
      </w:r>
      <w:r w:rsidR="008C66A6">
        <w:rPr>
          <w:rFonts w:ascii="Arial" w:hAnsi="Arial" w:cs="Arial"/>
          <w:sz w:val="24"/>
          <w:szCs w:val="24"/>
        </w:rPr>
        <w:t xml:space="preserve"> </w:t>
      </w:r>
      <w:r w:rsidR="009130F0" w:rsidRPr="009130F0">
        <w:rPr>
          <w:rFonts w:ascii="Arial" w:hAnsi="Arial" w:cs="Arial"/>
          <w:sz w:val="24"/>
          <w:szCs w:val="24"/>
        </w:rPr>
        <w:t xml:space="preserve">For teachers, consent will be gained through a clear information sheet outlining the study’s aims, the voluntary nature of participation, </w:t>
      </w:r>
      <w:r w:rsidR="008C5EC6" w:rsidRPr="008C5EC6">
        <w:rPr>
          <w:rFonts w:ascii="Arial" w:hAnsi="Arial" w:cs="Arial"/>
          <w:sz w:val="24"/>
          <w:szCs w:val="24"/>
        </w:rPr>
        <w:t>the anonymous treatment of all questionnaire data</w:t>
      </w:r>
      <w:r w:rsidR="008C5EC6">
        <w:rPr>
          <w:rFonts w:ascii="Arial" w:hAnsi="Arial" w:cs="Arial"/>
          <w:sz w:val="24"/>
          <w:szCs w:val="24"/>
        </w:rPr>
        <w:t xml:space="preserve"> </w:t>
      </w:r>
      <w:r w:rsidR="009130F0" w:rsidRPr="009130F0">
        <w:rPr>
          <w:rFonts w:ascii="Arial" w:hAnsi="Arial" w:cs="Arial"/>
          <w:sz w:val="24"/>
          <w:szCs w:val="24"/>
        </w:rPr>
        <w:t>and how data will be stored. Cohen, Manion and Morrison (2018) emphasise that questionnaires can create a sense of obligation, particularly in workplace settings, so researchers</w:t>
      </w:r>
      <w:r w:rsidR="0021457B">
        <w:rPr>
          <w:rFonts w:ascii="Arial" w:hAnsi="Arial" w:cs="Arial"/>
          <w:sz w:val="24"/>
          <w:szCs w:val="24"/>
        </w:rPr>
        <w:t xml:space="preserve"> </w:t>
      </w:r>
      <w:r w:rsidR="00EA5AA9">
        <w:rPr>
          <w:rFonts w:ascii="Arial" w:hAnsi="Arial" w:cs="Arial"/>
          <w:sz w:val="24"/>
          <w:szCs w:val="24"/>
        </w:rPr>
        <w:t>should</w:t>
      </w:r>
      <w:r w:rsidR="009130F0" w:rsidRPr="009130F0">
        <w:rPr>
          <w:rFonts w:ascii="Arial" w:hAnsi="Arial" w:cs="Arial"/>
          <w:sz w:val="24"/>
          <w:szCs w:val="24"/>
        </w:rPr>
        <w:t xml:space="preserve"> reassure teachers that participation is optional and unrelated to performance or school expectations.</w:t>
      </w:r>
    </w:p>
    <w:p w14:paraId="1FDF6BEF" w14:textId="57311A30" w:rsidR="009130F0" w:rsidRPr="009130F0" w:rsidRDefault="009130F0" w:rsidP="000403AD">
      <w:pPr>
        <w:spacing w:line="360" w:lineRule="auto"/>
        <w:rPr>
          <w:rFonts w:ascii="Arial" w:hAnsi="Arial" w:cs="Arial"/>
          <w:sz w:val="24"/>
          <w:szCs w:val="24"/>
        </w:rPr>
      </w:pPr>
      <w:r w:rsidRPr="009130F0">
        <w:rPr>
          <w:rFonts w:ascii="Arial" w:hAnsi="Arial" w:cs="Arial"/>
          <w:sz w:val="24"/>
          <w:szCs w:val="24"/>
        </w:rPr>
        <w:t xml:space="preserve">For children, the process is more complex. The NSPCC Research Ethics </w:t>
      </w:r>
      <w:r w:rsidR="00302F8C">
        <w:rPr>
          <w:rFonts w:ascii="Arial" w:hAnsi="Arial" w:cs="Arial"/>
          <w:sz w:val="24"/>
          <w:szCs w:val="24"/>
        </w:rPr>
        <w:t xml:space="preserve">Committee </w:t>
      </w:r>
      <w:r w:rsidRPr="009130F0">
        <w:rPr>
          <w:rFonts w:ascii="Arial" w:hAnsi="Arial" w:cs="Arial"/>
          <w:sz w:val="24"/>
          <w:szCs w:val="24"/>
        </w:rPr>
        <w:t>(2020) stresses that consent for children under eight must be obtained from parents or guardians</w:t>
      </w:r>
      <w:r w:rsidR="00875D78">
        <w:rPr>
          <w:rFonts w:ascii="Arial" w:hAnsi="Arial" w:cs="Arial"/>
          <w:sz w:val="24"/>
          <w:szCs w:val="24"/>
        </w:rPr>
        <w:t xml:space="preserve"> </w:t>
      </w:r>
      <w:r w:rsidR="00875D78" w:rsidRPr="00875D78">
        <w:rPr>
          <w:rFonts w:ascii="Arial" w:hAnsi="Arial" w:cs="Arial"/>
          <w:sz w:val="24"/>
          <w:szCs w:val="24"/>
        </w:rPr>
        <w:t>but children must also be asked if they are happy to take part</w:t>
      </w:r>
      <w:r w:rsidRPr="009130F0">
        <w:rPr>
          <w:rFonts w:ascii="Arial" w:hAnsi="Arial" w:cs="Arial"/>
          <w:sz w:val="24"/>
          <w:szCs w:val="24"/>
        </w:rPr>
        <w:t xml:space="preserve">. This aligns with </w:t>
      </w:r>
      <w:r w:rsidR="00F62037">
        <w:rPr>
          <w:rFonts w:ascii="Arial" w:hAnsi="Arial" w:cs="Arial"/>
          <w:sz w:val="24"/>
          <w:szCs w:val="24"/>
        </w:rPr>
        <w:t>the UN convention of children’s rights</w:t>
      </w:r>
      <w:r w:rsidRPr="009130F0">
        <w:rPr>
          <w:rFonts w:ascii="Arial" w:hAnsi="Arial" w:cs="Arial"/>
          <w:sz w:val="24"/>
          <w:szCs w:val="24"/>
        </w:rPr>
        <w:t xml:space="preserve">, which states that children have the right to express their views (Article 12) and the right to be heard in matters affecting them. </w:t>
      </w:r>
      <w:r w:rsidR="00BC7AB3">
        <w:rPr>
          <w:rFonts w:ascii="Arial" w:hAnsi="Arial" w:cs="Arial"/>
          <w:sz w:val="24"/>
          <w:szCs w:val="24"/>
        </w:rPr>
        <w:t>I</w:t>
      </w:r>
      <w:r w:rsidRPr="009130F0">
        <w:rPr>
          <w:rFonts w:ascii="Arial" w:hAnsi="Arial" w:cs="Arial"/>
          <w:sz w:val="24"/>
          <w:szCs w:val="24"/>
        </w:rPr>
        <w:t xml:space="preserve">n practice, </w:t>
      </w:r>
      <w:r w:rsidR="006979F4">
        <w:rPr>
          <w:rFonts w:ascii="Arial" w:hAnsi="Arial" w:cs="Arial"/>
          <w:sz w:val="24"/>
          <w:szCs w:val="24"/>
        </w:rPr>
        <w:t>assent</w:t>
      </w:r>
      <w:r w:rsidR="00302F8C">
        <w:rPr>
          <w:rFonts w:ascii="Arial" w:hAnsi="Arial" w:cs="Arial"/>
          <w:sz w:val="24"/>
          <w:szCs w:val="24"/>
        </w:rPr>
        <w:t xml:space="preserve"> can </w:t>
      </w:r>
      <w:r w:rsidRPr="009130F0">
        <w:rPr>
          <w:rFonts w:ascii="Arial" w:hAnsi="Arial" w:cs="Arial"/>
          <w:sz w:val="24"/>
          <w:szCs w:val="24"/>
        </w:rPr>
        <w:t>be gained by explaining the researcher’s presence in simple, age</w:t>
      </w:r>
      <w:r w:rsidRPr="009130F0">
        <w:rPr>
          <w:rFonts w:ascii="Arial" w:hAnsi="Arial" w:cs="Arial"/>
          <w:sz w:val="24"/>
          <w:szCs w:val="24"/>
        </w:rPr>
        <w:noBreakHyphen/>
        <w:t>appropriate language and observing children’s reactions</w:t>
      </w:r>
      <w:r w:rsidR="008B5AAE">
        <w:rPr>
          <w:rFonts w:ascii="Arial" w:hAnsi="Arial" w:cs="Arial"/>
          <w:sz w:val="24"/>
          <w:szCs w:val="24"/>
        </w:rPr>
        <w:t xml:space="preserve"> (</w:t>
      </w:r>
      <w:r w:rsidR="008B5AAE" w:rsidRPr="008D68F2">
        <w:rPr>
          <w:rFonts w:ascii="Arial" w:hAnsi="Arial" w:cs="Arial"/>
          <w:sz w:val="24"/>
          <w:szCs w:val="24"/>
        </w:rPr>
        <w:t>UNICEF</w:t>
      </w:r>
      <w:r w:rsidR="008B5AAE">
        <w:rPr>
          <w:rFonts w:ascii="Arial" w:hAnsi="Arial" w:cs="Arial"/>
          <w:sz w:val="24"/>
          <w:szCs w:val="24"/>
        </w:rPr>
        <w:t xml:space="preserve">, </w:t>
      </w:r>
      <w:r w:rsidR="008B5AAE" w:rsidRPr="008D68F2">
        <w:rPr>
          <w:rFonts w:ascii="Arial" w:hAnsi="Arial" w:cs="Arial"/>
          <w:sz w:val="24"/>
          <w:szCs w:val="24"/>
        </w:rPr>
        <w:t>n.d.)</w:t>
      </w:r>
      <w:r w:rsidRPr="009130F0">
        <w:rPr>
          <w:rFonts w:ascii="Arial" w:hAnsi="Arial" w:cs="Arial"/>
          <w:sz w:val="24"/>
          <w:szCs w:val="24"/>
        </w:rPr>
        <w:t xml:space="preserve">. Lambert (2019) highlights that young children often show assent or dissent through </w:t>
      </w:r>
      <w:r w:rsidRPr="009130F0">
        <w:rPr>
          <w:rFonts w:ascii="Arial" w:hAnsi="Arial" w:cs="Arial"/>
          <w:sz w:val="24"/>
          <w:szCs w:val="24"/>
        </w:rPr>
        <w:lastRenderedPageBreak/>
        <w:t>behaviour rather than words</w:t>
      </w:r>
      <w:r w:rsidR="00BC7AB3">
        <w:rPr>
          <w:rFonts w:ascii="Arial" w:hAnsi="Arial" w:cs="Arial"/>
          <w:sz w:val="24"/>
          <w:szCs w:val="24"/>
        </w:rPr>
        <w:t>.</w:t>
      </w:r>
      <w:r w:rsidRPr="009130F0">
        <w:rPr>
          <w:rFonts w:ascii="Arial" w:hAnsi="Arial" w:cs="Arial"/>
          <w:sz w:val="24"/>
          <w:szCs w:val="24"/>
        </w:rPr>
        <w:t xml:space="preserve"> </w:t>
      </w:r>
      <w:r w:rsidR="00BC7AB3">
        <w:rPr>
          <w:rFonts w:ascii="Arial" w:hAnsi="Arial" w:cs="Arial"/>
          <w:sz w:val="24"/>
          <w:szCs w:val="24"/>
        </w:rPr>
        <w:t>T</w:t>
      </w:r>
      <w:r w:rsidRPr="009130F0">
        <w:rPr>
          <w:rFonts w:ascii="Arial" w:hAnsi="Arial" w:cs="Arial"/>
          <w:sz w:val="24"/>
          <w:szCs w:val="24"/>
        </w:rPr>
        <w:t>herefore, the researcher must remain attentive to signs of discomfort, avoidance, or withdrawal.</w:t>
      </w:r>
    </w:p>
    <w:p w14:paraId="7D9D686D" w14:textId="3DA36DD2" w:rsidR="009130F0" w:rsidRPr="00FE62E4" w:rsidRDefault="009130F0" w:rsidP="000403AD">
      <w:pPr>
        <w:spacing w:line="360" w:lineRule="auto"/>
        <w:rPr>
          <w:rFonts w:ascii="Arial" w:hAnsi="Arial" w:cs="Arial"/>
          <w:sz w:val="24"/>
          <w:szCs w:val="24"/>
        </w:rPr>
      </w:pPr>
      <w:r w:rsidRPr="009130F0">
        <w:rPr>
          <w:rFonts w:ascii="Arial" w:hAnsi="Arial" w:cs="Arial"/>
          <w:sz w:val="24"/>
          <w:szCs w:val="24"/>
        </w:rPr>
        <w:t>The NSPCC’s</w:t>
      </w:r>
      <w:r w:rsidR="003662E0">
        <w:rPr>
          <w:rFonts w:ascii="Arial" w:hAnsi="Arial" w:cs="Arial"/>
          <w:sz w:val="24"/>
          <w:szCs w:val="24"/>
        </w:rPr>
        <w:t xml:space="preserve"> </w:t>
      </w:r>
      <w:r w:rsidR="00EC2B7E">
        <w:rPr>
          <w:rFonts w:ascii="Arial" w:hAnsi="Arial" w:cs="Arial"/>
          <w:sz w:val="24"/>
          <w:szCs w:val="24"/>
        </w:rPr>
        <w:t>(</w:t>
      </w:r>
      <w:r w:rsidR="003662E0">
        <w:rPr>
          <w:rFonts w:ascii="Arial" w:hAnsi="Arial" w:cs="Arial"/>
          <w:sz w:val="24"/>
          <w:szCs w:val="24"/>
        </w:rPr>
        <w:t>H</w:t>
      </w:r>
      <w:r w:rsidR="003662E0" w:rsidRPr="003662E0">
        <w:rPr>
          <w:rFonts w:ascii="Arial" w:hAnsi="Arial" w:cs="Arial"/>
          <w:sz w:val="24"/>
          <w:szCs w:val="24"/>
        </w:rPr>
        <w:t>amilton</w:t>
      </w:r>
      <w:r w:rsidR="003662E0" w:rsidRPr="003662E0">
        <w:rPr>
          <w:rFonts w:ascii="Arial" w:hAnsi="Arial" w:cs="Arial"/>
          <w:sz w:val="24"/>
          <w:szCs w:val="24"/>
        </w:rPr>
        <w:noBreakHyphen/>
      </w:r>
      <w:proofErr w:type="spellStart"/>
      <w:r w:rsidR="003662E0" w:rsidRPr="003662E0">
        <w:rPr>
          <w:rFonts w:ascii="Arial" w:hAnsi="Arial" w:cs="Arial"/>
          <w:sz w:val="24"/>
          <w:szCs w:val="24"/>
        </w:rPr>
        <w:t>Giachritsis</w:t>
      </w:r>
      <w:proofErr w:type="spellEnd"/>
      <w:r w:rsidR="003662E0" w:rsidRPr="003662E0">
        <w:rPr>
          <w:rFonts w:ascii="Arial" w:hAnsi="Arial" w:cs="Arial"/>
          <w:sz w:val="24"/>
          <w:szCs w:val="24"/>
        </w:rPr>
        <w:t>, Hanson &amp; Branigan</w:t>
      </w:r>
      <w:r w:rsidR="00EC2B7E">
        <w:rPr>
          <w:rFonts w:ascii="Arial" w:hAnsi="Arial" w:cs="Arial"/>
          <w:sz w:val="24"/>
          <w:szCs w:val="24"/>
        </w:rPr>
        <w:t xml:space="preserve">, </w:t>
      </w:r>
      <w:r w:rsidR="003662E0" w:rsidRPr="003662E0">
        <w:rPr>
          <w:rFonts w:ascii="Arial" w:hAnsi="Arial" w:cs="Arial"/>
          <w:sz w:val="24"/>
          <w:szCs w:val="24"/>
        </w:rPr>
        <w:t>n.d.)</w:t>
      </w:r>
      <w:r w:rsidRPr="009130F0">
        <w:rPr>
          <w:rFonts w:ascii="Arial" w:hAnsi="Arial" w:cs="Arial"/>
          <w:sz w:val="24"/>
          <w:szCs w:val="24"/>
        </w:rPr>
        <w:t xml:space="preserve"> guidanc</w:t>
      </w:r>
      <w:r w:rsidR="003662E0">
        <w:rPr>
          <w:rFonts w:ascii="Arial" w:hAnsi="Arial" w:cs="Arial"/>
          <w:sz w:val="24"/>
          <w:szCs w:val="24"/>
        </w:rPr>
        <w:t xml:space="preserve">e on </w:t>
      </w:r>
      <w:r w:rsidRPr="009130F0">
        <w:rPr>
          <w:rFonts w:ascii="Arial" w:hAnsi="Arial" w:cs="Arial"/>
          <w:sz w:val="24"/>
          <w:szCs w:val="24"/>
        </w:rPr>
        <w:t xml:space="preserve">reinforces the importance of enabling children to make informed choices about participation. It warns against professional </w:t>
      </w:r>
      <w:r w:rsidR="00BD760F">
        <w:rPr>
          <w:rFonts w:ascii="Arial" w:hAnsi="Arial" w:cs="Arial"/>
          <w:sz w:val="24"/>
          <w:szCs w:val="24"/>
        </w:rPr>
        <w:t>limitation</w:t>
      </w:r>
      <w:r w:rsidRPr="009130F0">
        <w:rPr>
          <w:rFonts w:ascii="Arial" w:hAnsi="Arial" w:cs="Arial"/>
          <w:sz w:val="24"/>
          <w:szCs w:val="24"/>
        </w:rPr>
        <w:t xml:space="preserve">, where adults prevent children from being approached due to assumptions about vulnerability. To avoid this, the researcher will ensure that all children whose parents have consented are given the opportunity to </w:t>
      </w:r>
      <w:r w:rsidR="00A514DB">
        <w:rPr>
          <w:rFonts w:ascii="Arial" w:hAnsi="Arial" w:cs="Arial"/>
          <w:sz w:val="24"/>
          <w:szCs w:val="24"/>
        </w:rPr>
        <w:t>agree</w:t>
      </w:r>
      <w:r w:rsidRPr="009130F0">
        <w:rPr>
          <w:rFonts w:ascii="Arial" w:hAnsi="Arial" w:cs="Arial"/>
          <w:sz w:val="24"/>
          <w:szCs w:val="24"/>
        </w:rPr>
        <w:t xml:space="preserve"> or </w:t>
      </w:r>
      <w:r w:rsidR="00A514DB">
        <w:rPr>
          <w:rFonts w:ascii="Arial" w:hAnsi="Arial" w:cs="Arial"/>
          <w:sz w:val="24"/>
          <w:szCs w:val="24"/>
        </w:rPr>
        <w:t>say no</w:t>
      </w:r>
      <w:r w:rsidRPr="009130F0">
        <w:rPr>
          <w:rFonts w:ascii="Arial" w:hAnsi="Arial" w:cs="Arial"/>
          <w:sz w:val="24"/>
          <w:szCs w:val="24"/>
        </w:rPr>
        <w:t xml:space="preserve"> themselves</w:t>
      </w:r>
      <w:r w:rsidR="00461679">
        <w:rPr>
          <w:rFonts w:ascii="Arial" w:hAnsi="Arial" w:cs="Arial"/>
          <w:sz w:val="24"/>
          <w:szCs w:val="24"/>
        </w:rPr>
        <w:t>.</w:t>
      </w:r>
    </w:p>
    <w:p w14:paraId="1ABC0AB2" w14:textId="78CD0459" w:rsidR="009130F0" w:rsidRPr="009130F0" w:rsidRDefault="009130F0" w:rsidP="000403AD">
      <w:pPr>
        <w:spacing w:line="360" w:lineRule="auto"/>
        <w:rPr>
          <w:rFonts w:ascii="Arial" w:hAnsi="Arial" w:cs="Arial"/>
          <w:sz w:val="24"/>
          <w:szCs w:val="24"/>
        </w:rPr>
      </w:pPr>
      <w:r w:rsidRPr="009130F0">
        <w:rPr>
          <w:rFonts w:ascii="Arial" w:hAnsi="Arial" w:cs="Arial"/>
          <w:sz w:val="24"/>
          <w:szCs w:val="24"/>
        </w:rPr>
        <w:t xml:space="preserve">Ethical research requires sensitivity to signs that participants do not wish to take part. </w:t>
      </w:r>
      <w:r w:rsidR="0092735E" w:rsidRPr="00EB35DE">
        <w:rPr>
          <w:rFonts w:ascii="Arial" w:hAnsi="Arial" w:cs="Arial"/>
          <w:sz w:val="24"/>
          <w:szCs w:val="24"/>
        </w:rPr>
        <w:t xml:space="preserve">British Educational Research Association (2024) </w:t>
      </w:r>
      <w:r w:rsidRPr="009130F0">
        <w:rPr>
          <w:rFonts w:ascii="Arial" w:hAnsi="Arial" w:cs="Arial"/>
          <w:sz w:val="24"/>
          <w:szCs w:val="24"/>
        </w:rPr>
        <w:t>emphasises that consent is an ongoing process, not a one</w:t>
      </w:r>
      <w:r w:rsidRPr="009130F0">
        <w:rPr>
          <w:rFonts w:ascii="Arial" w:hAnsi="Arial" w:cs="Arial"/>
          <w:sz w:val="24"/>
          <w:szCs w:val="24"/>
        </w:rPr>
        <w:noBreakHyphen/>
        <w:t xml:space="preserve">off event. In the </w:t>
      </w:r>
      <w:r w:rsidR="00714EA9">
        <w:rPr>
          <w:rFonts w:ascii="Arial" w:hAnsi="Arial" w:cs="Arial"/>
          <w:sz w:val="24"/>
          <w:szCs w:val="24"/>
        </w:rPr>
        <w:t xml:space="preserve">early </w:t>
      </w:r>
      <w:proofErr w:type="gramStart"/>
      <w:r w:rsidR="00714EA9">
        <w:rPr>
          <w:rFonts w:ascii="Arial" w:hAnsi="Arial" w:cs="Arial"/>
          <w:sz w:val="24"/>
          <w:szCs w:val="24"/>
        </w:rPr>
        <w:t>years</w:t>
      </w:r>
      <w:proofErr w:type="gramEnd"/>
      <w:r w:rsidRPr="009130F0">
        <w:rPr>
          <w:rFonts w:ascii="Arial" w:hAnsi="Arial" w:cs="Arial"/>
          <w:sz w:val="24"/>
          <w:szCs w:val="24"/>
        </w:rPr>
        <w:t xml:space="preserve"> observations, children may show dissent through non</w:t>
      </w:r>
      <w:r w:rsidRPr="009130F0">
        <w:rPr>
          <w:rFonts w:ascii="Arial" w:hAnsi="Arial" w:cs="Arial"/>
          <w:sz w:val="24"/>
          <w:szCs w:val="24"/>
        </w:rPr>
        <w:noBreakHyphen/>
        <w:t>verbal cues such as moving away, avoiding eye contact, or appearing distressed. The NSPCC (2020) states that a child’s refusal of assent must override parental consent. Therefore, if a child shows any sign of discomfort, the researcher must immediately stop observing them.</w:t>
      </w:r>
    </w:p>
    <w:p w14:paraId="1A57D1B7" w14:textId="40F1DFFB" w:rsidR="009130F0" w:rsidRPr="00FE62E4" w:rsidRDefault="009130F0" w:rsidP="000403AD">
      <w:pPr>
        <w:spacing w:line="360" w:lineRule="auto"/>
        <w:rPr>
          <w:rFonts w:ascii="Arial" w:hAnsi="Arial" w:cs="Arial"/>
          <w:sz w:val="24"/>
          <w:szCs w:val="24"/>
        </w:rPr>
      </w:pPr>
      <w:r w:rsidRPr="009130F0">
        <w:rPr>
          <w:rFonts w:ascii="Arial" w:hAnsi="Arial" w:cs="Arial"/>
          <w:sz w:val="24"/>
          <w:szCs w:val="24"/>
        </w:rPr>
        <w:t xml:space="preserve">For teachers completing questionnaires, withdrawal may be indicated by incomplete responses or a decision not to return the questionnaire. Cohen </w:t>
      </w:r>
      <w:r w:rsidRPr="005313C1">
        <w:rPr>
          <w:rFonts w:ascii="Arial" w:hAnsi="Arial" w:cs="Arial"/>
          <w:i/>
          <w:iCs/>
          <w:sz w:val="24"/>
          <w:szCs w:val="24"/>
        </w:rPr>
        <w:t>et al.</w:t>
      </w:r>
      <w:r w:rsidRPr="009130F0">
        <w:rPr>
          <w:rFonts w:ascii="Arial" w:hAnsi="Arial" w:cs="Arial"/>
          <w:sz w:val="24"/>
          <w:szCs w:val="24"/>
        </w:rPr>
        <w:t xml:space="preserve"> (2018) argue that participants must be free to skip questions or withdraw entirely without explanation. The questionnaire instructions will therefore emphasise that teachers </w:t>
      </w:r>
      <w:r w:rsidR="000319C6">
        <w:rPr>
          <w:rFonts w:ascii="Arial" w:hAnsi="Arial" w:cs="Arial"/>
          <w:sz w:val="24"/>
          <w:szCs w:val="24"/>
        </w:rPr>
        <w:t>do</w:t>
      </w:r>
      <w:r w:rsidRPr="009130F0">
        <w:rPr>
          <w:rFonts w:ascii="Arial" w:hAnsi="Arial" w:cs="Arial"/>
          <w:sz w:val="24"/>
          <w:szCs w:val="24"/>
        </w:rPr>
        <w:t xml:space="preserve"> </w:t>
      </w:r>
      <w:r w:rsidR="000319C6">
        <w:rPr>
          <w:rFonts w:ascii="Arial" w:hAnsi="Arial" w:cs="Arial"/>
          <w:sz w:val="24"/>
          <w:szCs w:val="24"/>
        </w:rPr>
        <w:t>not need to include</w:t>
      </w:r>
      <w:r w:rsidRPr="009130F0">
        <w:rPr>
          <w:rFonts w:ascii="Arial" w:hAnsi="Arial" w:cs="Arial"/>
          <w:sz w:val="24"/>
          <w:szCs w:val="24"/>
        </w:rPr>
        <w:t xml:space="preserve"> any</w:t>
      </w:r>
      <w:r w:rsidR="000319C6">
        <w:rPr>
          <w:rFonts w:ascii="Arial" w:hAnsi="Arial" w:cs="Arial"/>
          <w:sz w:val="24"/>
          <w:szCs w:val="24"/>
        </w:rPr>
        <w:t xml:space="preserve"> information </w:t>
      </w:r>
      <w:r w:rsidRPr="009130F0">
        <w:rPr>
          <w:rFonts w:ascii="Arial" w:hAnsi="Arial" w:cs="Arial"/>
          <w:sz w:val="24"/>
          <w:szCs w:val="24"/>
        </w:rPr>
        <w:t xml:space="preserve">they do not wish to </w:t>
      </w:r>
      <w:r w:rsidR="000319C6">
        <w:rPr>
          <w:rFonts w:ascii="Arial" w:hAnsi="Arial" w:cs="Arial"/>
          <w:sz w:val="24"/>
          <w:szCs w:val="24"/>
        </w:rPr>
        <w:t>share</w:t>
      </w:r>
      <w:r w:rsidRPr="009130F0">
        <w:rPr>
          <w:rFonts w:ascii="Arial" w:hAnsi="Arial" w:cs="Arial"/>
          <w:sz w:val="24"/>
          <w:szCs w:val="24"/>
        </w:rPr>
        <w:t>.</w:t>
      </w:r>
    </w:p>
    <w:p w14:paraId="5E3E19E1" w14:textId="3BEE3A15" w:rsidR="009130F0" w:rsidRPr="00FE62E4" w:rsidRDefault="00334DE9" w:rsidP="000403AD">
      <w:pPr>
        <w:spacing w:line="360" w:lineRule="auto"/>
        <w:rPr>
          <w:rFonts w:ascii="Arial" w:hAnsi="Arial" w:cs="Arial"/>
          <w:sz w:val="24"/>
          <w:szCs w:val="24"/>
        </w:rPr>
      </w:pPr>
      <w:r w:rsidRPr="00334DE9">
        <w:rPr>
          <w:rFonts w:ascii="Arial" w:hAnsi="Arial" w:cs="Arial"/>
          <w:sz w:val="24"/>
          <w:szCs w:val="24"/>
        </w:rPr>
        <w:t>Transparency is recognised as a key principle in ethical research.</w:t>
      </w:r>
      <w:r>
        <w:rPr>
          <w:rFonts w:ascii="Arial" w:hAnsi="Arial" w:cs="Arial"/>
          <w:sz w:val="24"/>
          <w:szCs w:val="24"/>
        </w:rPr>
        <w:t xml:space="preserve"> </w:t>
      </w:r>
      <w:r w:rsidR="00461679">
        <w:rPr>
          <w:rFonts w:ascii="Arial" w:hAnsi="Arial" w:cs="Arial"/>
          <w:sz w:val="24"/>
          <w:szCs w:val="24"/>
        </w:rPr>
        <w:t xml:space="preserve">The </w:t>
      </w:r>
      <w:r w:rsidR="0092735E" w:rsidRPr="00EB35DE">
        <w:rPr>
          <w:rFonts w:ascii="Arial" w:hAnsi="Arial" w:cs="Arial"/>
          <w:sz w:val="24"/>
          <w:szCs w:val="24"/>
        </w:rPr>
        <w:t xml:space="preserve">British Educational Research Association (2024) </w:t>
      </w:r>
      <w:r w:rsidR="009130F0" w:rsidRPr="009130F0">
        <w:rPr>
          <w:rFonts w:ascii="Arial" w:hAnsi="Arial" w:cs="Arial"/>
          <w:sz w:val="24"/>
          <w:szCs w:val="24"/>
        </w:rPr>
        <w:t xml:space="preserve">stresses that researchers must be honest about the aims, methods, and implications of their work. In this study, openness </w:t>
      </w:r>
      <w:r w:rsidR="00461679">
        <w:rPr>
          <w:rFonts w:ascii="Arial" w:hAnsi="Arial" w:cs="Arial"/>
          <w:sz w:val="24"/>
          <w:szCs w:val="24"/>
        </w:rPr>
        <w:t>is</w:t>
      </w:r>
      <w:r w:rsidR="009130F0" w:rsidRPr="009130F0">
        <w:rPr>
          <w:rFonts w:ascii="Arial" w:hAnsi="Arial" w:cs="Arial"/>
          <w:sz w:val="24"/>
          <w:szCs w:val="24"/>
        </w:rPr>
        <w:t xml:space="preserve"> demonstrated by providing clear information sheets, offering opportunities for questions, and explaining how findings will be shared</w:t>
      </w:r>
      <w:r w:rsidR="00461679">
        <w:rPr>
          <w:rFonts w:ascii="Arial" w:hAnsi="Arial" w:cs="Arial"/>
          <w:sz w:val="24"/>
          <w:szCs w:val="24"/>
        </w:rPr>
        <w:t xml:space="preserve"> (</w:t>
      </w:r>
      <w:r w:rsidR="00461679" w:rsidRPr="009F755B">
        <w:rPr>
          <w:rFonts w:ascii="Arial" w:hAnsi="Arial" w:cs="Arial"/>
          <w:sz w:val="24"/>
          <w:szCs w:val="24"/>
        </w:rPr>
        <w:t>Parrish, Abigail. and Shaikh,</w:t>
      </w:r>
      <w:r w:rsidR="00461679">
        <w:rPr>
          <w:rFonts w:ascii="Arial" w:hAnsi="Arial" w:cs="Arial"/>
          <w:sz w:val="24"/>
          <w:szCs w:val="24"/>
        </w:rPr>
        <w:t xml:space="preserve"> </w:t>
      </w:r>
      <w:r w:rsidR="00461679" w:rsidRPr="009F755B">
        <w:rPr>
          <w:rFonts w:ascii="Arial" w:hAnsi="Arial" w:cs="Arial"/>
          <w:sz w:val="24"/>
          <w:szCs w:val="24"/>
        </w:rPr>
        <w:t>2024)</w:t>
      </w:r>
      <w:r w:rsidR="00BA68A5">
        <w:rPr>
          <w:rFonts w:ascii="Arial" w:hAnsi="Arial" w:cs="Arial"/>
          <w:sz w:val="24"/>
          <w:szCs w:val="24"/>
        </w:rPr>
        <w:t>.</w:t>
      </w:r>
      <w:r w:rsidR="00EA5E8A">
        <w:rPr>
          <w:rFonts w:ascii="Arial" w:hAnsi="Arial" w:cs="Arial"/>
          <w:sz w:val="24"/>
          <w:szCs w:val="24"/>
        </w:rPr>
        <w:t xml:space="preserve"> </w:t>
      </w:r>
      <w:r w:rsidR="009130F0" w:rsidRPr="009130F0">
        <w:rPr>
          <w:rFonts w:ascii="Arial" w:hAnsi="Arial" w:cs="Arial"/>
          <w:sz w:val="24"/>
          <w:szCs w:val="24"/>
        </w:rPr>
        <w:t>Voluntary participation is particularly important in school settings, where power dynamics may influence decision</w:t>
      </w:r>
      <w:r w:rsidR="009130F0" w:rsidRPr="009130F0">
        <w:rPr>
          <w:rFonts w:ascii="Arial" w:hAnsi="Arial" w:cs="Arial"/>
          <w:sz w:val="24"/>
          <w:szCs w:val="24"/>
        </w:rPr>
        <w:noBreakHyphen/>
        <w:t>making. Teachers may feel obliged to participate because the research is conducted within their workplace. To mitigate this, the researcher will emphasise that participation is optional and unrelated to professional evaluation. The NSPCC (2020) highlights the importance of avoiding coercion, especially when senior leaders are involved in recruitment.</w:t>
      </w:r>
      <w:r w:rsidR="00EC12F6">
        <w:rPr>
          <w:rFonts w:ascii="Arial" w:hAnsi="Arial" w:cs="Arial"/>
          <w:sz w:val="24"/>
          <w:szCs w:val="24"/>
        </w:rPr>
        <w:t xml:space="preserve"> </w:t>
      </w:r>
      <w:r w:rsidR="009130F0" w:rsidRPr="009130F0">
        <w:rPr>
          <w:rFonts w:ascii="Arial" w:hAnsi="Arial" w:cs="Arial"/>
          <w:sz w:val="24"/>
          <w:szCs w:val="24"/>
        </w:rPr>
        <w:t>For children, voluntary participation is ensured through assent and the recognition of non</w:t>
      </w:r>
      <w:r w:rsidR="009130F0" w:rsidRPr="009130F0">
        <w:rPr>
          <w:rFonts w:ascii="Arial" w:hAnsi="Arial" w:cs="Arial"/>
          <w:sz w:val="24"/>
          <w:szCs w:val="24"/>
        </w:rPr>
        <w:noBreakHyphen/>
        <w:t xml:space="preserve">verbal </w:t>
      </w:r>
      <w:r w:rsidR="009130F0" w:rsidRPr="009130F0">
        <w:rPr>
          <w:rFonts w:ascii="Arial" w:hAnsi="Arial" w:cs="Arial"/>
          <w:sz w:val="24"/>
          <w:szCs w:val="24"/>
        </w:rPr>
        <w:lastRenderedPageBreak/>
        <w:t xml:space="preserve">dissent. </w:t>
      </w:r>
      <w:r w:rsidR="00EC12F6" w:rsidRPr="008D68F2">
        <w:rPr>
          <w:rFonts w:ascii="Arial" w:hAnsi="Arial" w:cs="Arial"/>
          <w:sz w:val="24"/>
          <w:szCs w:val="24"/>
        </w:rPr>
        <w:t>UNICEF (n.d.)</w:t>
      </w:r>
      <w:r w:rsidR="009130F0" w:rsidRPr="009130F0">
        <w:rPr>
          <w:rFonts w:ascii="Arial" w:hAnsi="Arial" w:cs="Arial"/>
          <w:sz w:val="24"/>
          <w:szCs w:val="24"/>
        </w:rPr>
        <w:t xml:space="preserve"> reinforces that children must not be forced </w:t>
      </w:r>
      <w:r w:rsidR="00BA68A5">
        <w:rPr>
          <w:rFonts w:ascii="Arial" w:hAnsi="Arial" w:cs="Arial"/>
          <w:sz w:val="24"/>
          <w:szCs w:val="24"/>
        </w:rPr>
        <w:t>t</w:t>
      </w:r>
      <w:r w:rsidR="009130F0" w:rsidRPr="009130F0">
        <w:rPr>
          <w:rFonts w:ascii="Arial" w:hAnsi="Arial" w:cs="Arial"/>
          <w:sz w:val="24"/>
          <w:szCs w:val="24"/>
        </w:rPr>
        <w:t>o participate in activities against their wishes. The researcher will therefore adopt a child</w:t>
      </w:r>
      <w:r w:rsidR="009130F0" w:rsidRPr="009130F0">
        <w:rPr>
          <w:rFonts w:ascii="Arial" w:hAnsi="Arial" w:cs="Arial"/>
          <w:sz w:val="24"/>
          <w:szCs w:val="24"/>
        </w:rPr>
        <w:noBreakHyphen/>
        <w:t>centred approach, ensuring that participation is comfortable, non</w:t>
      </w:r>
      <w:r w:rsidR="009130F0" w:rsidRPr="009130F0">
        <w:rPr>
          <w:rFonts w:ascii="Arial" w:hAnsi="Arial" w:cs="Arial"/>
          <w:sz w:val="24"/>
          <w:szCs w:val="24"/>
        </w:rPr>
        <w:noBreakHyphen/>
        <w:t>intrusive, and respectful.</w:t>
      </w:r>
    </w:p>
    <w:p w14:paraId="0F73A2FC" w14:textId="18B76D84" w:rsidR="009130F0" w:rsidRPr="009130F0" w:rsidRDefault="00033EBE" w:rsidP="000403AD">
      <w:pPr>
        <w:spacing w:line="360" w:lineRule="auto"/>
        <w:rPr>
          <w:rFonts w:ascii="Arial" w:hAnsi="Arial" w:cs="Arial"/>
          <w:sz w:val="24"/>
          <w:szCs w:val="24"/>
        </w:rPr>
      </w:pPr>
      <w:r w:rsidRPr="00033EBE">
        <w:rPr>
          <w:rFonts w:ascii="Arial" w:hAnsi="Arial" w:cs="Arial"/>
          <w:sz w:val="24"/>
          <w:szCs w:val="24"/>
        </w:rPr>
        <w:t>Confidentiality and anonymity are recognised as important for maintaining trust and protecting participants’ identities</w:t>
      </w:r>
      <w:r w:rsidR="009130F0" w:rsidRPr="009130F0">
        <w:rPr>
          <w:rFonts w:ascii="Arial" w:hAnsi="Arial" w:cs="Arial"/>
          <w:sz w:val="24"/>
          <w:szCs w:val="24"/>
        </w:rPr>
        <w:t xml:space="preserve">. </w:t>
      </w:r>
      <w:r w:rsidR="0092735E" w:rsidRPr="00EB35DE">
        <w:rPr>
          <w:rFonts w:ascii="Arial" w:hAnsi="Arial" w:cs="Arial"/>
          <w:sz w:val="24"/>
          <w:szCs w:val="24"/>
        </w:rPr>
        <w:t xml:space="preserve">British Educational Research Association (2024) </w:t>
      </w:r>
      <w:r w:rsidR="009130F0" w:rsidRPr="009130F0">
        <w:rPr>
          <w:rFonts w:ascii="Arial" w:hAnsi="Arial" w:cs="Arial"/>
          <w:sz w:val="24"/>
          <w:szCs w:val="24"/>
        </w:rPr>
        <w:t xml:space="preserve">states that researchers must anonymise data and remove identifiable details from publications. In this study, </w:t>
      </w:r>
      <w:r w:rsidR="006131AD">
        <w:rPr>
          <w:rFonts w:ascii="Arial" w:hAnsi="Arial" w:cs="Arial"/>
          <w:sz w:val="24"/>
          <w:szCs w:val="24"/>
        </w:rPr>
        <w:t xml:space="preserve">false names </w:t>
      </w:r>
      <w:r w:rsidR="009130F0" w:rsidRPr="009130F0">
        <w:rPr>
          <w:rFonts w:ascii="Arial" w:hAnsi="Arial" w:cs="Arial"/>
          <w:sz w:val="24"/>
          <w:szCs w:val="24"/>
        </w:rPr>
        <w:t>will be used for all children and teachers, and the school will be referred to generically.</w:t>
      </w:r>
    </w:p>
    <w:p w14:paraId="58D5C053" w14:textId="03FA6539" w:rsidR="009130F0" w:rsidRPr="009130F0" w:rsidRDefault="006A3101" w:rsidP="000403AD">
      <w:pPr>
        <w:spacing w:line="360" w:lineRule="auto"/>
        <w:rPr>
          <w:rFonts w:ascii="Arial" w:hAnsi="Arial" w:cs="Arial"/>
          <w:sz w:val="24"/>
          <w:szCs w:val="24"/>
        </w:rPr>
      </w:pPr>
      <w:r w:rsidRPr="006A3101">
        <w:rPr>
          <w:rFonts w:ascii="Arial" w:hAnsi="Arial" w:cs="Arial"/>
          <w:sz w:val="24"/>
          <w:szCs w:val="24"/>
        </w:rPr>
        <w:t>Observations in a</w:t>
      </w:r>
      <w:r>
        <w:rPr>
          <w:rFonts w:ascii="Arial" w:hAnsi="Arial" w:cs="Arial"/>
          <w:sz w:val="24"/>
          <w:szCs w:val="24"/>
        </w:rPr>
        <w:t xml:space="preserve">n early </w:t>
      </w:r>
      <w:proofErr w:type="gramStart"/>
      <w:r>
        <w:rPr>
          <w:rFonts w:ascii="Arial" w:hAnsi="Arial" w:cs="Arial"/>
          <w:sz w:val="24"/>
          <w:szCs w:val="24"/>
        </w:rPr>
        <w:t>years</w:t>
      </w:r>
      <w:proofErr w:type="gramEnd"/>
      <w:r w:rsidRPr="006A3101">
        <w:rPr>
          <w:rFonts w:ascii="Arial" w:hAnsi="Arial" w:cs="Arial"/>
          <w:sz w:val="24"/>
          <w:szCs w:val="24"/>
        </w:rPr>
        <w:t xml:space="preserve"> class </w:t>
      </w:r>
      <w:r>
        <w:rPr>
          <w:rFonts w:ascii="Arial" w:hAnsi="Arial" w:cs="Arial"/>
          <w:sz w:val="24"/>
          <w:szCs w:val="24"/>
        </w:rPr>
        <w:t>could possibly</w:t>
      </w:r>
      <w:r w:rsidRPr="006A3101">
        <w:rPr>
          <w:rFonts w:ascii="Arial" w:hAnsi="Arial" w:cs="Arial"/>
          <w:sz w:val="24"/>
          <w:szCs w:val="24"/>
        </w:rPr>
        <w:t xml:space="preserve"> present challenges because children who are not the focus of the study may appear in the field notes</w:t>
      </w:r>
      <w:r w:rsidR="009130F0" w:rsidRPr="009130F0">
        <w:rPr>
          <w:rFonts w:ascii="Arial" w:hAnsi="Arial" w:cs="Arial"/>
          <w:sz w:val="24"/>
          <w:szCs w:val="24"/>
        </w:rPr>
        <w:t>. Lambert (2019) notes that researchers must anticipate incidental involvement and obtain consent from all parents where possible. Therefore, the school will distribute information sheets to all families, offering an opt</w:t>
      </w:r>
      <w:r w:rsidR="009130F0" w:rsidRPr="009130F0">
        <w:rPr>
          <w:rFonts w:ascii="Arial" w:hAnsi="Arial" w:cs="Arial"/>
          <w:sz w:val="24"/>
          <w:szCs w:val="24"/>
        </w:rPr>
        <w:noBreakHyphen/>
        <w:t>out option for children not to be included in observational notes.</w:t>
      </w:r>
      <w:r w:rsidR="00AF6EC9">
        <w:rPr>
          <w:rFonts w:ascii="Arial" w:hAnsi="Arial" w:cs="Arial"/>
          <w:sz w:val="24"/>
          <w:szCs w:val="24"/>
        </w:rPr>
        <w:t xml:space="preserve"> </w:t>
      </w:r>
      <w:r w:rsidR="009130F0" w:rsidRPr="009130F0">
        <w:rPr>
          <w:rFonts w:ascii="Arial" w:hAnsi="Arial" w:cs="Arial"/>
          <w:sz w:val="24"/>
          <w:szCs w:val="24"/>
        </w:rPr>
        <w:t>The NSPCC (2020) also highlights the importance of safeguarding disclosures. If a child reveals information indicating harm or risk, confidentiality must be broken in line with safeguarding procedures. This will be clearly explained during the consent process so that participants understand the limits of confidentiality.</w:t>
      </w:r>
    </w:p>
    <w:p w14:paraId="532D5083" w14:textId="249884F9" w:rsidR="009130F0" w:rsidRPr="009130F0" w:rsidRDefault="009130F0" w:rsidP="000403AD">
      <w:pPr>
        <w:spacing w:line="360" w:lineRule="auto"/>
        <w:rPr>
          <w:rFonts w:ascii="Arial" w:hAnsi="Arial" w:cs="Arial"/>
          <w:sz w:val="24"/>
          <w:szCs w:val="24"/>
        </w:rPr>
      </w:pPr>
      <w:r w:rsidRPr="009130F0">
        <w:rPr>
          <w:rFonts w:ascii="Arial" w:hAnsi="Arial" w:cs="Arial"/>
          <w:sz w:val="24"/>
          <w:szCs w:val="24"/>
        </w:rPr>
        <w:t xml:space="preserve">Ethical research must minimise potential harm. </w:t>
      </w:r>
      <w:r w:rsidR="0092735E" w:rsidRPr="00EB35DE">
        <w:rPr>
          <w:rFonts w:ascii="Arial" w:hAnsi="Arial" w:cs="Arial"/>
          <w:sz w:val="24"/>
          <w:szCs w:val="24"/>
        </w:rPr>
        <w:t xml:space="preserve">British Educational Research Association (2024) </w:t>
      </w:r>
      <w:r w:rsidRPr="009130F0">
        <w:rPr>
          <w:rFonts w:ascii="Arial" w:hAnsi="Arial" w:cs="Arial"/>
          <w:sz w:val="24"/>
          <w:szCs w:val="24"/>
        </w:rPr>
        <w:t>emphasises the need to protect participants from physical, emotional, or reputational harm. In this study, risks include discomfort during observation, concerns about confidentiality, or misinterpretation of questionnaire responses.</w:t>
      </w:r>
      <w:r w:rsidR="00AC20E6">
        <w:rPr>
          <w:rFonts w:ascii="Arial" w:hAnsi="Arial" w:cs="Arial"/>
          <w:sz w:val="24"/>
          <w:szCs w:val="24"/>
        </w:rPr>
        <w:t xml:space="preserve"> </w:t>
      </w:r>
      <w:r w:rsidRPr="009130F0">
        <w:rPr>
          <w:rFonts w:ascii="Arial" w:hAnsi="Arial" w:cs="Arial"/>
          <w:sz w:val="24"/>
          <w:szCs w:val="24"/>
        </w:rPr>
        <w:t>To reduce risk to children, observations will be non</w:t>
      </w:r>
      <w:r w:rsidRPr="009130F0">
        <w:rPr>
          <w:rFonts w:ascii="Arial" w:hAnsi="Arial" w:cs="Arial"/>
          <w:sz w:val="24"/>
          <w:szCs w:val="24"/>
        </w:rPr>
        <w:noBreakHyphen/>
        <w:t xml:space="preserve">intrusive and conducted during normal classroom activities. The researcher will avoid interfering with learning and will withdraw immediately if a child appears uncomfortable. </w:t>
      </w:r>
      <w:proofErr w:type="spellStart"/>
      <w:r w:rsidRPr="009130F0">
        <w:rPr>
          <w:rFonts w:ascii="Arial" w:hAnsi="Arial" w:cs="Arial"/>
          <w:sz w:val="24"/>
          <w:szCs w:val="24"/>
        </w:rPr>
        <w:t>Taquette</w:t>
      </w:r>
      <w:proofErr w:type="spellEnd"/>
      <w:r w:rsidRPr="009130F0">
        <w:rPr>
          <w:rFonts w:ascii="Arial" w:hAnsi="Arial" w:cs="Arial"/>
          <w:sz w:val="24"/>
          <w:szCs w:val="24"/>
        </w:rPr>
        <w:t xml:space="preserve"> and Souza (2022) highlight that qualitative research often involves unpredictable ethical dilemmas</w:t>
      </w:r>
      <w:r w:rsidR="00AC20E6">
        <w:rPr>
          <w:rFonts w:ascii="Arial" w:hAnsi="Arial" w:cs="Arial"/>
          <w:sz w:val="24"/>
          <w:szCs w:val="24"/>
        </w:rPr>
        <w:t>,</w:t>
      </w:r>
      <w:r w:rsidRPr="009130F0">
        <w:rPr>
          <w:rFonts w:ascii="Arial" w:hAnsi="Arial" w:cs="Arial"/>
          <w:sz w:val="24"/>
          <w:szCs w:val="24"/>
        </w:rPr>
        <w:t xml:space="preserve"> therefore the researcher must remain </w:t>
      </w:r>
      <w:r w:rsidR="002A2431">
        <w:rPr>
          <w:rFonts w:ascii="Arial" w:hAnsi="Arial" w:cs="Arial"/>
          <w:sz w:val="24"/>
          <w:szCs w:val="24"/>
        </w:rPr>
        <w:t>aware</w:t>
      </w:r>
      <w:r w:rsidRPr="009130F0">
        <w:rPr>
          <w:rFonts w:ascii="Arial" w:hAnsi="Arial" w:cs="Arial"/>
          <w:sz w:val="24"/>
          <w:szCs w:val="24"/>
        </w:rPr>
        <w:t xml:space="preserve"> and </w:t>
      </w:r>
      <w:r w:rsidR="004C31B9">
        <w:rPr>
          <w:rFonts w:ascii="Arial" w:hAnsi="Arial" w:cs="Arial"/>
          <w:sz w:val="24"/>
          <w:szCs w:val="24"/>
        </w:rPr>
        <w:t xml:space="preserve">be </w:t>
      </w:r>
      <w:r w:rsidRPr="009130F0">
        <w:rPr>
          <w:rFonts w:ascii="Arial" w:hAnsi="Arial" w:cs="Arial"/>
          <w:sz w:val="24"/>
          <w:szCs w:val="24"/>
        </w:rPr>
        <w:t>prepared to adapt.</w:t>
      </w:r>
    </w:p>
    <w:p w14:paraId="7E5C5134" w14:textId="53EDEEDD" w:rsidR="009130F0" w:rsidRPr="009130F0" w:rsidRDefault="009130F0" w:rsidP="000403AD">
      <w:pPr>
        <w:spacing w:line="360" w:lineRule="auto"/>
        <w:rPr>
          <w:rFonts w:ascii="Arial" w:hAnsi="Arial" w:cs="Arial"/>
          <w:sz w:val="24"/>
          <w:szCs w:val="24"/>
        </w:rPr>
      </w:pPr>
      <w:r w:rsidRPr="009130F0">
        <w:rPr>
          <w:rFonts w:ascii="Arial" w:hAnsi="Arial" w:cs="Arial"/>
          <w:sz w:val="24"/>
          <w:szCs w:val="24"/>
        </w:rPr>
        <w:t xml:space="preserve">To reduce risk to teachers, questionnaires will avoid sensitive or evaluative questions. Responses will be anonymised, and </w:t>
      </w:r>
      <w:r w:rsidR="001A7281">
        <w:rPr>
          <w:rFonts w:ascii="Arial" w:hAnsi="Arial" w:cs="Arial"/>
          <w:sz w:val="24"/>
          <w:szCs w:val="24"/>
        </w:rPr>
        <w:t>the information</w:t>
      </w:r>
      <w:r w:rsidRPr="009130F0">
        <w:rPr>
          <w:rFonts w:ascii="Arial" w:hAnsi="Arial" w:cs="Arial"/>
          <w:sz w:val="24"/>
          <w:szCs w:val="24"/>
        </w:rPr>
        <w:t xml:space="preserve"> will be </w:t>
      </w:r>
      <w:r w:rsidR="001A7281" w:rsidRPr="001A7281">
        <w:rPr>
          <w:rFonts w:ascii="Arial" w:hAnsi="Arial" w:cs="Arial"/>
          <w:sz w:val="24"/>
          <w:szCs w:val="24"/>
        </w:rPr>
        <w:t xml:space="preserve">grouped together so no individual person can be recognised </w:t>
      </w:r>
      <w:r w:rsidR="00BB7E60">
        <w:rPr>
          <w:rFonts w:ascii="Arial" w:hAnsi="Arial" w:cs="Arial"/>
          <w:sz w:val="24"/>
          <w:szCs w:val="24"/>
        </w:rPr>
        <w:t>(</w:t>
      </w:r>
      <w:r w:rsidR="00BB7E60" w:rsidRPr="009130F0">
        <w:rPr>
          <w:rFonts w:ascii="Arial" w:hAnsi="Arial" w:cs="Arial"/>
          <w:sz w:val="24"/>
          <w:szCs w:val="24"/>
        </w:rPr>
        <w:t xml:space="preserve">Cohen </w:t>
      </w:r>
      <w:r w:rsidR="00BB7E60" w:rsidRPr="005313C1">
        <w:rPr>
          <w:rFonts w:ascii="Arial" w:hAnsi="Arial" w:cs="Arial"/>
          <w:i/>
          <w:iCs/>
          <w:sz w:val="24"/>
          <w:szCs w:val="24"/>
        </w:rPr>
        <w:t>et al</w:t>
      </w:r>
      <w:r w:rsidR="00BB7E60">
        <w:rPr>
          <w:rFonts w:ascii="Arial" w:hAnsi="Arial" w:cs="Arial"/>
          <w:i/>
          <w:iCs/>
          <w:sz w:val="24"/>
          <w:szCs w:val="24"/>
        </w:rPr>
        <w:t>,</w:t>
      </w:r>
      <w:r w:rsidR="00464915">
        <w:rPr>
          <w:rFonts w:ascii="Arial" w:hAnsi="Arial" w:cs="Arial"/>
          <w:i/>
          <w:iCs/>
          <w:sz w:val="24"/>
          <w:szCs w:val="24"/>
        </w:rPr>
        <w:t xml:space="preserve"> </w:t>
      </w:r>
      <w:r w:rsidR="00BB7E60" w:rsidRPr="009130F0">
        <w:rPr>
          <w:rFonts w:ascii="Arial" w:hAnsi="Arial" w:cs="Arial"/>
          <w:sz w:val="24"/>
          <w:szCs w:val="24"/>
        </w:rPr>
        <w:t>2018)</w:t>
      </w:r>
      <w:r w:rsidR="00BB7E60">
        <w:rPr>
          <w:rFonts w:ascii="Arial" w:hAnsi="Arial" w:cs="Arial"/>
          <w:sz w:val="24"/>
          <w:szCs w:val="24"/>
        </w:rPr>
        <w:t>.</w:t>
      </w:r>
      <w:r w:rsidR="00F724DA">
        <w:rPr>
          <w:rFonts w:ascii="Arial" w:hAnsi="Arial" w:cs="Arial"/>
          <w:sz w:val="24"/>
          <w:szCs w:val="24"/>
        </w:rPr>
        <w:t xml:space="preserve"> </w:t>
      </w:r>
      <w:r w:rsidRPr="009130F0">
        <w:rPr>
          <w:rFonts w:ascii="Arial" w:hAnsi="Arial" w:cs="Arial"/>
          <w:sz w:val="24"/>
          <w:szCs w:val="24"/>
        </w:rPr>
        <w:t xml:space="preserve">To reduce risk to the researcher, </w:t>
      </w:r>
      <w:r w:rsidR="00D43F3C" w:rsidRPr="00D43F3C">
        <w:rPr>
          <w:rFonts w:ascii="Arial" w:hAnsi="Arial" w:cs="Arial"/>
          <w:sz w:val="24"/>
          <w:szCs w:val="24"/>
        </w:rPr>
        <w:t>UWTSD’s Research Ethics and Code of Practice</w:t>
      </w:r>
      <w:r w:rsidR="00D43F3C">
        <w:rPr>
          <w:rFonts w:ascii="Arial" w:hAnsi="Arial" w:cs="Arial"/>
          <w:sz w:val="24"/>
          <w:szCs w:val="24"/>
        </w:rPr>
        <w:t xml:space="preserve"> </w:t>
      </w:r>
      <w:r w:rsidRPr="009130F0">
        <w:rPr>
          <w:rFonts w:ascii="Arial" w:hAnsi="Arial" w:cs="Arial"/>
          <w:sz w:val="24"/>
          <w:szCs w:val="24"/>
        </w:rPr>
        <w:t>requires</w:t>
      </w:r>
      <w:r w:rsidR="006F1630">
        <w:rPr>
          <w:rFonts w:ascii="Arial" w:hAnsi="Arial" w:cs="Arial"/>
          <w:sz w:val="24"/>
          <w:szCs w:val="24"/>
        </w:rPr>
        <w:t xml:space="preserve"> the </w:t>
      </w:r>
      <w:r w:rsidR="006F1630">
        <w:rPr>
          <w:rFonts w:ascii="Arial" w:hAnsi="Arial" w:cs="Arial"/>
          <w:sz w:val="24"/>
          <w:szCs w:val="24"/>
        </w:rPr>
        <w:lastRenderedPageBreak/>
        <w:t>researcher to follow</w:t>
      </w:r>
      <w:r w:rsidRPr="009130F0">
        <w:rPr>
          <w:rFonts w:ascii="Arial" w:hAnsi="Arial" w:cs="Arial"/>
          <w:sz w:val="24"/>
          <w:szCs w:val="24"/>
        </w:rPr>
        <w:t xml:space="preserve"> safeguarding procedures, professional boundaries, and appropriate conduct in school settings</w:t>
      </w:r>
      <w:r w:rsidR="00D43F3C">
        <w:rPr>
          <w:rFonts w:ascii="Arial" w:hAnsi="Arial" w:cs="Arial"/>
          <w:sz w:val="24"/>
          <w:szCs w:val="24"/>
        </w:rPr>
        <w:t xml:space="preserve"> (</w:t>
      </w:r>
      <w:r w:rsidR="00D43F3C" w:rsidRPr="0023611B">
        <w:rPr>
          <w:rFonts w:ascii="Arial" w:hAnsi="Arial" w:cs="Arial"/>
          <w:sz w:val="24"/>
          <w:szCs w:val="24"/>
        </w:rPr>
        <w:t>University of Wales Trinity Saint David</w:t>
      </w:r>
      <w:r w:rsidR="00D43F3C">
        <w:rPr>
          <w:rFonts w:ascii="Arial" w:hAnsi="Arial" w:cs="Arial"/>
          <w:sz w:val="24"/>
          <w:szCs w:val="24"/>
        </w:rPr>
        <w:t xml:space="preserve">, </w:t>
      </w:r>
      <w:r w:rsidR="00D43F3C" w:rsidRPr="0023611B">
        <w:rPr>
          <w:rFonts w:ascii="Arial" w:hAnsi="Arial" w:cs="Arial"/>
          <w:sz w:val="24"/>
          <w:szCs w:val="24"/>
        </w:rPr>
        <w:t>n.d.)</w:t>
      </w:r>
      <w:r w:rsidR="00D43F3C">
        <w:rPr>
          <w:rFonts w:ascii="Arial" w:hAnsi="Arial" w:cs="Arial"/>
          <w:sz w:val="24"/>
          <w:szCs w:val="24"/>
        </w:rPr>
        <w:t>.</w:t>
      </w:r>
      <w:r w:rsidR="00F724DA">
        <w:rPr>
          <w:rFonts w:ascii="Arial" w:hAnsi="Arial" w:cs="Arial"/>
          <w:sz w:val="24"/>
          <w:szCs w:val="24"/>
        </w:rPr>
        <w:t xml:space="preserve"> </w:t>
      </w:r>
      <w:r w:rsidRPr="009130F0">
        <w:rPr>
          <w:rFonts w:ascii="Arial" w:hAnsi="Arial" w:cs="Arial"/>
          <w:sz w:val="24"/>
          <w:szCs w:val="24"/>
        </w:rPr>
        <w:t>To reduce risk to the university, the researcher</w:t>
      </w:r>
      <w:r w:rsidR="00052855">
        <w:rPr>
          <w:rFonts w:ascii="Arial" w:hAnsi="Arial" w:cs="Arial"/>
          <w:sz w:val="24"/>
          <w:szCs w:val="24"/>
        </w:rPr>
        <w:t xml:space="preserve"> should</w:t>
      </w:r>
      <w:r w:rsidRPr="009130F0">
        <w:rPr>
          <w:rFonts w:ascii="Arial" w:hAnsi="Arial" w:cs="Arial"/>
          <w:sz w:val="24"/>
          <w:szCs w:val="24"/>
        </w:rPr>
        <w:t xml:space="preserve"> follow </w:t>
      </w:r>
      <w:r w:rsidR="00052855">
        <w:rPr>
          <w:rFonts w:ascii="Arial" w:hAnsi="Arial" w:cs="Arial"/>
          <w:sz w:val="24"/>
          <w:szCs w:val="24"/>
        </w:rPr>
        <w:t xml:space="preserve">the </w:t>
      </w:r>
      <w:r w:rsidRPr="009130F0">
        <w:rPr>
          <w:rFonts w:ascii="Arial" w:hAnsi="Arial" w:cs="Arial"/>
          <w:sz w:val="24"/>
          <w:szCs w:val="24"/>
        </w:rPr>
        <w:t>ethical approval processes, comply with data protection legislation, and ensure responsible reporting of findings</w:t>
      </w:r>
      <w:r w:rsidR="00F724DA">
        <w:rPr>
          <w:rFonts w:ascii="Arial" w:hAnsi="Arial" w:cs="Arial"/>
          <w:sz w:val="24"/>
          <w:szCs w:val="24"/>
        </w:rPr>
        <w:t xml:space="preserve"> (</w:t>
      </w:r>
      <w:r w:rsidR="00F724DA" w:rsidRPr="00EB35DE">
        <w:rPr>
          <w:rFonts w:ascii="Arial" w:hAnsi="Arial" w:cs="Arial"/>
          <w:sz w:val="24"/>
          <w:szCs w:val="24"/>
        </w:rPr>
        <w:t>British Educational Research Association</w:t>
      </w:r>
      <w:r w:rsidR="00F724DA">
        <w:rPr>
          <w:rFonts w:ascii="Arial" w:hAnsi="Arial" w:cs="Arial"/>
          <w:sz w:val="24"/>
          <w:szCs w:val="24"/>
        </w:rPr>
        <w:t xml:space="preserve">, </w:t>
      </w:r>
      <w:r w:rsidR="00F724DA" w:rsidRPr="00EB35DE">
        <w:rPr>
          <w:rFonts w:ascii="Arial" w:hAnsi="Arial" w:cs="Arial"/>
          <w:sz w:val="24"/>
          <w:szCs w:val="24"/>
        </w:rPr>
        <w:t>2024)</w:t>
      </w:r>
      <w:r w:rsidR="001A7281">
        <w:rPr>
          <w:rFonts w:ascii="Arial" w:hAnsi="Arial" w:cs="Arial"/>
          <w:sz w:val="24"/>
          <w:szCs w:val="24"/>
        </w:rPr>
        <w:t>.</w:t>
      </w:r>
    </w:p>
    <w:p w14:paraId="7CAED48A" w14:textId="6E4B031F" w:rsidR="00242620" w:rsidRPr="00242620" w:rsidRDefault="00242620" w:rsidP="000403AD">
      <w:pPr>
        <w:spacing w:line="360" w:lineRule="auto"/>
        <w:rPr>
          <w:rFonts w:ascii="Arial" w:hAnsi="Arial" w:cs="Arial"/>
          <w:sz w:val="24"/>
          <w:szCs w:val="24"/>
        </w:rPr>
      </w:pPr>
      <w:r w:rsidRPr="00242620">
        <w:rPr>
          <w:rFonts w:ascii="Arial" w:hAnsi="Arial" w:cs="Arial"/>
          <w:sz w:val="24"/>
          <w:szCs w:val="24"/>
        </w:rPr>
        <w:t xml:space="preserve">Data protection requirements mean that personal information must be handled safely and lawfully. </w:t>
      </w:r>
      <w:r w:rsidR="004F35B3">
        <w:rPr>
          <w:rFonts w:ascii="Arial" w:hAnsi="Arial" w:cs="Arial"/>
          <w:sz w:val="24"/>
          <w:szCs w:val="24"/>
        </w:rPr>
        <w:t xml:space="preserve">The </w:t>
      </w:r>
      <w:r w:rsidR="004F35B3" w:rsidRPr="004F35B3">
        <w:rPr>
          <w:rFonts w:ascii="Arial" w:hAnsi="Arial" w:cs="Arial"/>
          <w:sz w:val="24"/>
          <w:szCs w:val="24"/>
        </w:rPr>
        <w:t>General Data Protection Regulation</w:t>
      </w:r>
      <w:r w:rsidRPr="00242620">
        <w:rPr>
          <w:rFonts w:ascii="Arial" w:hAnsi="Arial" w:cs="Arial"/>
          <w:sz w:val="24"/>
          <w:szCs w:val="24"/>
        </w:rPr>
        <w:t xml:space="preserve"> </w:t>
      </w:r>
      <w:r w:rsidR="004F35B3">
        <w:rPr>
          <w:rFonts w:ascii="Arial" w:hAnsi="Arial" w:cs="Arial"/>
          <w:sz w:val="24"/>
          <w:szCs w:val="24"/>
        </w:rPr>
        <w:t>(</w:t>
      </w:r>
      <w:r w:rsidR="004F35B3" w:rsidRPr="00C94A56">
        <w:rPr>
          <w:rFonts w:ascii="Arial" w:hAnsi="Arial" w:cs="Arial"/>
          <w:sz w:val="24"/>
          <w:szCs w:val="24"/>
        </w:rPr>
        <w:t>European Union</w:t>
      </w:r>
      <w:r w:rsidR="004F35B3">
        <w:rPr>
          <w:rFonts w:ascii="Arial" w:hAnsi="Arial" w:cs="Arial"/>
          <w:sz w:val="24"/>
          <w:szCs w:val="24"/>
        </w:rPr>
        <w:t xml:space="preserve">, </w:t>
      </w:r>
      <w:r w:rsidR="004F35B3" w:rsidRPr="00C94A56">
        <w:rPr>
          <w:rFonts w:ascii="Arial" w:hAnsi="Arial" w:cs="Arial"/>
          <w:sz w:val="24"/>
          <w:szCs w:val="24"/>
        </w:rPr>
        <w:t>2018)</w:t>
      </w:r>
      <w:r w:rsidRPr="00242620">
        <w:rPr>
          <w:rFonts w:ascii="Arial" w:hAnsi="Arial" w:cs="Arial"/>
          <w:sz w:val="24"/>
          <w:szCs w:val="24"/>
        </w:rPr>
        <w:t xml:space="preserve"> and the Data Protection Act </w:t>
      </w:r>
      <w:r w:rsidR="004F35B3">
        <w:rPr>
          <w:rFonts w:ascii="Arial" w:hAnsi="Arial" w:cs="Arial"/>
          <w:sz w:val="24"/>
          <w:szCs w:val="24"/>
        </w:rPr>
        <w:t>(</w:t>
      </w:r>
      <w:r w:rsidR="004F35B3" w:rsidRPr="00C94A56">
        <w:rPr>
          <w:rFonts w:ascii="Arial" w:hAnsi="Arial" w:cs="Arial"/>
          <w:sz w:val="24"/>
          <w:szCs w:val="24"/>
        </w:rPr>
        <w:t>UK Government</w:t>
      </w:r>
      <w:r w:rsidR="004F35B3">
        <w:rPr>
          <w:rFonts w:ascii="Arial" w:hAnsi="Arial" w:cs="Arial"/>
          <w:sz w:val="24"/>
          <w:szCs w:val="24"/>
        </w:rPr>
        <w:t xml:space="preserve">, </w:t>
      </w:r>
      <w:r w:rsidR="004F35B3" w:rsidRPr="00C94A56">
        <w:rPr>
          <w:rFonts w:ascii="Arial" w:hAnsi="Arial" w:cs="Arial"/>
          <w:sz w:val="24"/>
          <w:szCs w:val="24"/>
        </w:rPr>
        <w:t>2018</w:t>
      </w:r>
      <w:r w:rsidR="004F35B3">
        <w:rPr>
          <w:rFonts w:ascii="Arial" w:hAnsi="Arial" w:cs="Arial"/>
          <w:sz w:val="24"/>
          <w:szCs w:val="24"/>
        </w:rPr>
        <w:t>)</w:t>
      </w:r>
      <w:r w:rsidRPr="00242620">
        <w:rPr>
          <w:rFonts w:ascii="Arial" w:hAnsi="Arial" w:cs="Arial"/>
          <w:sz w:val="24"/>
          <w:szCs w:val="24"/>
        </w:rPr>
        <w:t xml:space="preserve"> require data to be collected fairly, used only for the research purpose, kept to </w:t>
      </w:r>
      <w:r w:rsidR="00673026">
        <w:rPr>
          <w:rFonts w:ascii="Arial" w:hAnsi="Arial" w:cs="Arial"/>
          <w:sz w:val="24"/>
          <w:szCs w:val="24"/>
        </w:rPr>
        <w:t>essential data only</w:t>
      </w:r>
      <w:r w:rsidRPr="00242620">
        <w:rPr>
          <w:rFonts w:ascii="Arial" w:hAnsi="Arial" w:cs="Arial"/>
          <w:sz w:val="24"/>
          <w:szCs w:val="24"/>
        </w:rPr>
        <w:t xml:space="preserve">, stored securely, and deleted </w:t>
      </w:r>
      <w:r>
        <w:rPr>
          <w:rFonts w:ascii="Arial" w:hAnsi="Arial" w:cs="Arial"/>
          <w:sz w:val="24"/>
          <w:szCs w:val="24"/>
        </w:rPr>
        <w:t xml:space="preserve">as soon as the information is </w:t>
      </w:r>
      <w:r w:rsidRPr="00242620">
        <w:rPr>
          <w:rFonts w:ascii="Arial" w:hAnsi="Arial" w:cs="Arial"/>
          <w:sz w:val="24"/>
          <w:szCs w:val="24"/>
        </w:rPr>
        <w:t xml:space="preserve">no longer </w:t>
      </w:r>
      <w:r>
        <w:rPr>
          <w:rFonts w:ascii="Arial" w:hAnsi="Arial" w:cs="Arial"/>
          <w:sz w:val="24"/>
          <w:szCs w:val="24"/>
        </w:rPr>
        <w:t>needed</w:t>
      </w:r>
      <w:r w:rsidRPr="00242620">
        <w:rPr>
          <w:rFonts w:ascii="Arial" w:hAnsi="Arial" w:cs="Arial"/>
          <w:sz w:val="24"/>
          <w:szCs w:val="24"/>
        </w:rPr>
        <w:t xml:space="preserve">. In this study, digital data will be stored on </w:t>
      </w:r>
      <w:r w:rsidR="00673026">
        <w:rPr>
          <w:rFonts w:ascii="Arial" w:hAnsi="Arial" w:cs="Arial"/>
          <w:sz w:val="24"/>
          <w:szCs w:val="24"/>
        </w:rPr>
        <w:t>secure,</w:t>
      </w:r>
      <w:r w:rsidRPr="00242620">
        <w:rPr>
          <w:rFonts w:ascii="Arial" w:hAnsi="Arial" w:cs="Arial"/>
          <w:sz w:val="24"/>
          <w:szCs w:val="24"/>
        </w:rPr>
        <w:t xml:space="preserve"> password</w:t>
      </w:r>
      <w:r w:rsidRPr="00242620">
        <w:rPr>
          <w:rFonts w:ascii="Arial" w:hAnsi="Arial" w:cs="Arial"/>
          <w:sz w:val="24"/>
          <w:szCs w:val="24"/>
        </w:rPr>
        <w:noBreakHyphen/>
        <w:t>protected university systems, while paper documents will be kept in locked storage. Any audio recordings will be deleted once transcribed, and all data will be kept only for the period set by UWTSD policy before being securely destroyed</w:t>
      </w:r>
      <w:r w:rsidR="00E810A7">
        <w:rPr>
          <w:rFonts w:ascii="Arial" w:hAnsi="Arial" w:cs="Arial"/>
          <w:sz w:val="24"/>
          <w:szCs w:val="24"/>
        </w:rPr>
        <w:t xml:space="preserve"> (</w:t>
      </w:r>
      <w:r w:rsidR="00E810A7" w:rsidRPr="0023611B">
        <w:rPr>
          <w:rFonts w:ascii="Arial" w:hAnsi="Arial" w:cs="Arial"/>
          <w:sz w:val="24"/>
          <w:szCs w:val="24"/>
        </w:rPr>
        <w:t>University of Wales Trinity Saint David</w:t>
      </w:r>
      <w:r w:rsidR="00E810A7">
        <w:rPr>
          <w:rFonts w:ascii="Arial" w:hAnsi="Arial" w:cs="Arial"/>
          <w:sz w:val="24"/>
          <w:szCs w:val="24"/>
        </w:rPr>
        <w:t xml:space="preserve">, </w:t>
      </w:r>
      <w:r w:rsidR="00E810A7" w:rsidRPr="0023611B">
        <w:rPr>
          <w:rFonts w:ascii="Arial" w:hAnsi="Arial" w:cs="Arial"/>
          <w:sz w:val="24"/>
          <w:szCs w:val="24"/>
        </w:rPr>
        <w:t>n.d.)</w:t>
      </w:r>
      <w:r w:rsidRPr="00242620">
        <w:rPr>
          <w:rFonts w:ascii="Arial" w:hAnsi="Arial" w:cs="Arial"/>
          <w:sz w:val="24"/>
          <w:szCs w:val="24"/>
        </w:rPr>
        <w:t>. Participants also have rights to access their data, request corrections, or ask for deletion where appropriate, and these rights</w:t>
      </w:r>
      <w:r w:rsidR="00F17AE9">
        <w:rPr>
          <w:rFonts w:ascii="Arial" w:hAnsi="Arial" w:cs="Arial"/>
          <w:sz w:val="24"/>
          <w:szCs w:val="24"/>
        </w:rPr>
        <w:t xml:space="preserve"> are</w:t>
      </w:r>
      <w:r w:rsidRPr="00242620">
        <w:rPr>
          <w:rFonts w:ascii="Arial" w:hAnsi="Arial" w:cs="Arial"/>
          <w:sz w:val="24"/>
          <w:szCs w:val="24"/>
        </w:rPr>
        <w:t xml:space="preserve"> explained in the information sheets. </w:t>
      </w:r>
    </w:p>
    <w:p w14:paraId="25EB7A81" w14:textId="3C04A193" w:rsidR="00DA4740" w:rsidRPr="00DA4740" w:rsidRDefault="00DA4740" w:rsidP="000403AD">
      <w:pPr>
        <w:spacing w:line="360" w:lineRule="auto"/>
        <w:rPr>
          <w:rFonts w:ascii="Arial" w:hAnsi="Arial" w:cs="Arial"/>
          <w:sz w:val="24"/>
          <w:szCs w:val="24"/>
        </w:rPr>
      </w:pPr>
      <w:r w:rsidRPr="00DA4740">
        <w:rPr>
          <w:rFonts w:ascii="Arial" w:hAnsi="Arial" w:cs="Arial"/>
          <w:sz w:val="24"/>
          <w:szCs w:val="24"/>
        </w:rPr>
        <w:t>Ethical considerations are a required part of planning and conducting educational research, particularly when working with young children and school staff. This study aligns with recognised ethical expectations to ensure that participants’ rights, dignity, and welfare are protected. Through informed consent and assent, recognition of non</w:t>
      </w:r>
      <w:r w:rsidRPr="00DA4740">
        <w:rPr>
          <w:rFonts w:ascii="Arial" w:hAnsi="Arial" w:cs="Arial"/>
          <w:sz w:val="24"/>
          <w:szCs w:val="24"/>
        </w:rPr>
        <w:noBreakHyphen/>
        <w:t>participation, openness, confidentiality, risk reduction, and data protection practices, the research will be conducted ethically, responsibly, and in line with professional standards. This approach not only safeguards participants but also supports the credibility and integrity of the research exploring the impact of technology on children’s social development through observations and questionnaires</w:t>
      </w:r>
      <w:r w:rsidR="00572ED2">
        <w:rPr>
          <w:rFonts w:ascii="Arial" w:hAnsi="Arial" w:cs="Arial"/>
          <w:sz w:val="24"/>
          <w:szCs w:val="24"/>
        </w:rPr>
        <w:t xml:space="preserve"> (</w:t>
      </w:r>
      <w:r w:rsidR="00572ED2" w:rsidRPr="00EB35DE">
        <w:rPr>
          <w:rFonts w:ascii="Arial" w:hAnsi="Arial" w:cs="Arial"/>
          <w:sz w:val="24"/>
          <w:szCs w:val="24"/>
        </w:rPr>
        <w:t>British Educational Research Association</w:t>
      </w:r>
      <w:r w:rsidR="00572ED2">
        <w:rPr>
          <w:rFonts w:ascii="Arial" w:hAnsi="Arial" w:cs="Arial"/>
          <w:sz w:val="24"/>
          <w:szCs w:val="24"/>
        </w:rPr>
        <w:t xml:space="preserve">, </w:t>
      </w:r>
      <w:r w:rsidR="00572ED2" w:rsidRPr="00EB35DE">
        <w:rPr>
          <w:rFonts w:ascii="Arial" w:hAnsi="Arial" w:cs="Arial"/>
          <w:sz w:val="24"/>
          <w:szCs w:val="24"/>
        </w:rPr>
        <w:t>2024</w:t>
      </w:r>
      <w:r w:rsidR="00572ED2">
        <w:rPr>
          <w:rFonts w:ascii="Arial" w:hAnsi="Arial" w:cs="Arial"/>
          <w:sz w:val="24"/>
          <w:szCs w:val="24"/>
        </w:rPr>
        <w:t xml:space="preserve"> and </w:t>
      </w:r>
      <w:r w:rsidR="00F801D1" w:rsidRPr="00C94A56">
        <w:rPr>
          <w:rFonts w:ascii="Arial" w:hAnsi="Arial" w:cs="Arial"/>
          <w:sz w:val="24"/>
          <w:szCs w:val="24"/>
        </w:rPr>
        <w:t>European Union</w:t>
      </w:r>
      <w:r w:rsidR="00F801D1">
        <w:rPr>
          <w:rFonts w:ascii="Arial" w:hAnsi="Arial" w:cs="Arial"/>
          <w:sz w:val="24"/>
          <w:szCs w:val="24"/>
        </w:rPr>
        <w:t xml:space="preserve">, </w:t>
      </w:r>
      <w:r w:rsidR="00F801D1" w:rsidRPr="00C94A56">
        <w:rPr>
          <w:rFonts w:ascii="Arial" w:hAnsi="Arial" w:cs="Arial"/>
          <w:sz w:val="24"/>
          <w:szCs w:val="24"/>
        </w:rPr>
        <w:t>2018</w:t>
      </w:r>
      <w:r w:rsidR="00F801D1">
        <w:rPr>
          <w:rFonts w:ascii="Arial" w:hAnsi="Arial" w:cs="Arial"/>
          <w:sz w:val="24"/>
          <w:szCs w:val="24"/>
        </w:rPr>
        <w:t>).</w:t>
      </w:r>
    </w:p>
    <w:p w14:paraId="03C8F029" w14:textId="77777777" w:rsidR="00A601C3" w:rsidRDefault="00A601C3">
      <w:pPr>
        <w:rPr>
          <w:rFonts w:ascii="Arial" w:hAnsi="Arial" w:cs="Arial"/>
          <w:b/>
          <w:bCs/>
          <w:sz w:val="24"/>
          <w:szCs w:val="24"/>
        </w:rPr>
      </w:pPr>
    </w:p>
    <w:p w14:paraId="20DAE076" w14:textId="77777777" w:rsidR="00A601C3" w:rsidRDefault="00A601C3">
      <w:pPr>
        <w:rPr>
          <w:rFonts w:ascii="Arial" w:hAnsi="Arial" w:cs="Arial"/>
          <w:b/>
          <w:bCs/>
          <w:sz w:val="24"/>
          <w:szCs w:val="24"/>
        </w:rPr>
      </w:pPr>
    </w:p>
    <w:p w14:paraId="5506602A" w14:textId="77777777" w:rsidR="00390D30" w:rsidRDefault="00390D30">
      <w:pPr>
        <w:rPr>
          <w:rFonts w:ascii="Arial" w:hAnsi="Arial" w:cs="Arial"/>
          <w:sz w:val="24"/>
          <w:szCs w:val="24"/>
        </w:rPr>
      </w:pPr>
    </w:p>
    <w:p w14:paraId="5E506E2B" w14:textId="77777777" w:rsidR="00390D30" w:rsidRDefault="00390D30">
      <w:pPr>
        <w:rPr>
          <w:rFonts w:ascii="Arial" w:hAnsi="Arial" w:cs="Arial"/>
          <w:sz w:val="24"/>
          <w:szCs w:val="24"/>
        </w:rPr>
      </w:pPr>
    </w:p>
    <w:p w14:paraId="0384D1FA" w14:textId="77777777" w:rsidR="00464915" w:rsidRDefault="00464915">
      <w:pPr>
        <w:rPr>
          <w:rFonts w:ascii="Arial" w:hAnsi="Arial" w:cs="Arial"/>
          <w:sz w:val="24"/>
          <w:szCs w:val="24"/>
        </w:rPr>
      </w:pPr>
    </w:p>
    <w:p w14:paraId="42058C15" w14:textId="6C9AA3A5" w:rsidR="00390D30" w:rsidRDefault="00390D30">
      <w:pPr>
        <w:rPr>
          <w:rFonts w:ascii="Arial" w:hAnsi="Arial" w:cs="Arial"/>
          <w:sz w:val="24"/>
          <w:szCs w:val="24"/>
          <w:u w:val="single"/>
        </w:rPr>
      </w:pPr>
      <w:r>
        <w:rPr>
          <w:rFonts w:ascii="Arial" w:hAnsi="Arial" w:cs="Arial"/>
          <w:sz w:val="24"/>
          <w:szCs w:val="24"/>
          <w:u w:val="single"/>
        </w:rPr>
        <w:lastRenderedPageBreak/>
        <w:t xml:space="preserve">References </w:t>
      </w:r>
      <w:r w:rsidR="000907D4">
        <w:rPr>
          <w:rFonts w:ascii="Arial" w:hAnsi="Arial" w:cs="Arial"/>
          <w:sz w:val="24"/>
          <w:szCs w:val="24"/>
          <w:u w:val="single"/>
        </w:rPr>
        <w:t>– Section 3</w:t>
      </w:r>
    </w:p>
    <w:p w14:paraId="55F12DEE" w14:textId="77777777" w:rsidR="000907D4" w:rsidRPr="00EB35DE" w:rsidRDefault="000907D4">
      <w:pPr>
        <w:rPr>
          <w:rFonts w:ascii="Arial" w:hAnsi="Arial" w:cs="Arial"/>
          <w:sz w:val="24"/>
          <w:szCs w:val="24"/>
        </w:rPr>
      </w:pPr>
      <w:r w:rsidRPr="00EB35DE">
        <w:rPr>
          <w:rFonts w:ascii="Arial" w:hAnsi="Arial" w:cs="Arial"/>
          <w:sz w:val="24"/>
          <w:szCs w:val="24"/>
        </w:rPr>
        <w:t xml:space="preserve">British Educational Research Association (2024) </w:t>
      </w:r>
      <w:r w:rsidRPr="00EB35DE">
        <w:rPr>
          <w:rFonts w:ascii="Arial" w:hAnsi="Arial" w:cs="Arial"/>
          <w:i/>
          <w:iCs/>
          <w:sz w:val="24"/>
          <w:szCs w:val="24"/>
        </w:rPr>
        <w:t>Ethical guidelines for educational research</w:t>
      </w:r>
      <w:r w:rsidRPr="00EB35DE">
        <w:rPr>
          <w:rFonts w:ascii="Arial" w:hAnsi="Arial" w:cs="Arial"/>
          <w:sz w:val="24"/>
          <w:szCs w:val="24"/>
        </w:rPr>
        <w:t>. 5th ed. London: BERA.</w:t>
      </w:r>
    </w:p>
    <w:p w14:paraId="207BE445" w14:textId="77777777" w:rsidR="000907D4" w:rsidRDefault="000907D4" w:rsidP="00420EBA">
      <w:pPr>
        <w:rPr>
          <w:rFonts w:ascii="Arial" w:hAnsi="Arial" w:cs="Arial"/>
          <w:sz w:val="24"/>
          <w:szCs w:val="24"/>
        </w:rPr>
      </w:pPr>
      <w:r w:rsidRPr="00DC2D9C">
        <w:rPr>
          <w:rFonts w:ascii="Arial" w:hAnsi="Arial" w:cs="Arial"/>
          <w:sz w:val="24"/>
          <w:szCs w:val="24"/>
        </w:rPr>
        <w:t>Cohen, L., Manion, L. and Morrison, K. (2018) </w:t>
      </w:r>
      <w:r w:rsidRPr="00DC2D9C">
        <w:rPr>
          <w:rFonts w:ascii="Arial" w:hAnsi="Arial" w:cs="Arial"/>
          <w:i/>
          <w:iCs/>
          <w:sz w:val="24"/>
          <w:szCs w:val="24"/>
        </w:rPr>
        <w:t>Research methods in education</w:t>
      </w:r>
      <w:r w:rsidRPr="00DC2D9C">
        <w:rPr>
          <w:rFonts w:ascii="Arial" w:hAnsi="Arial" w:cs="Arial"/>
          <w:sz w:val="24"/>
          <w:szCs w:val="24"/>
        </w:rPr>
        <w:t>. Eighth edition. London: Routledge.</w:t>
      </w:r>
    </w:p>
    <w:p w14:paraId="4BF0F89E" w14:textId="77777777" w:rsidR="000907D4" w:rsidRPr="00594D1E" w:rsidRDefault="000907D4">
      <w:pPr>
        <w:rPr>
          <w:rFonts w:ascii="Arial" w:hAnsi="Arial" w:cs="Arial"/>
          <w:sz w:val="24"/>
          <w:szCs w:val="24"/>
        </w:rPr>
      </w:pPr>
      <w:r w:rsidRPr="00594D1E">
        <w:rPr>
          <w:rFonts w:ascii="Arial" w:hAnsi="Arial" w:cs="Arial"/>
          <w:sz w:val="24"/>
          <w:szCs w:val="24"/>
        </w:rPr>
        <w:t xml:space="preserve">Early Education (2021) </w:t>
      </w:r>
      <w:r w:rsidRPr="00594D1E">
        <w:rPr>
          <w:rFonts w:ascii="Arial" w:hAnsi="Arial" w:cs="Arial"/>
          <w:i/>
          <w:iCs/>
          <w:sz w:val="24"/>
          <w:szCs w:val="24"/>
        </w:rPr>
        <w:t>Code of ethics</w:t>
      </w:r>
      <w:r w:rsidRPr="00594D1E">
        <w:rPr>
          <w:rFonts w:ascii="Arial" w:hAnsi="Arial" w:cs="Arial"/>
          <w:sz w:val="24"/>
          <w:szCs w:val="24"/>
        </w:rPr>
        <w:t xml:space="preserve">. Available at: </w:t>
      </w:r>
      <w:hyperlink r:id="rId26" w:history="1">
        <w:r w:rsidRPr="00594D1E">
          <w:rPr>
            <w:rStyle w:val="Hyperlink"/>
            <w:rFonts w:ascii="Arial" w:hAnsi="Arial" w:cs="Arial"/>
            <w:sz w:val="24"/>
            <w:szCs w:val="24"/>
            <w:u w:val="none"/>
          </w:rPr>
          <w:t>https://early-education.org.uk/wp-content/uploads/2021/12/Code-of-Ethics.pdf</w:t>
        </w:r>
      </w:hyperlink>
      <w:r w:rsidRPr="00594D1E">
        <w:rPr>
          <w:rFonts w:ascii="Arial" w:hAnsi="Arial" w:cs="Arial"/>
          <w:sz w:val="24"/>
          <w:szCs w:val="24"/>
        </w:rPr>
        <w:t xml:space="preserve"> (Accessed: 16 May 2026).</w:t>
      </w:r>
    </w:p>
    <w:p w14:paraId="767E9F29" w14:textId="77777777" w:rsidR="000907D4" w:rsidRPr="00C94A56" w:rsidRDefault="000907D4" w:rsidP="00420EBA">
      <w:pPr>
        <w:rPr>
          <w:rFonts w:ascii="Arial" w:hAnsi="Arial" w:cs="Arial"/>
          <w:sz w:val="24"/>
          <w:szCs w:val="24"/>
        </w:rPr>
      </w:pPr>
      <w:r w:rsidRPr="00C94A56">
        <w:rPr>
          <w:rFonts w:ascii="Arial" w:hAnsi="Arial" w:cs="Arial"/>
          <w:sz w:val="24"/>
          <w:szCs w:val="24"/>
        </w:rPr>
        <w:t xml:space="preserve">European Union (2018) </w:t>
      </w:r>
      <w:r w:rsidRPr="00C94A56">
        <w:rPr>
          <w:rFonts w:ascii="Arial" w:hAnsi="Arial" w:cs="Arial"/>
          <w:i/>
          <w:iCs/>
          <w:sz w:val="24"/>
          <w:szCs w:val="24"/>
        </w:rPr>
        <w:t>General Data Protection Regulation (EU) 2016/679</w:t>
      </w:r>
      <w:r w:rsidRPr="00C94A56">
        <w:rPr>
          <w:rFonts w:ascii="Arial" w:hAnsi="Arial" w:cs="Arial"/>
          <w:sz w:val="24"/>
          <w:szCs w:val="24"/>
        </w:rPr>
        <w:t>. Brussels: European Parliament.</w:t>
      </w:r>
    </w:p>
    <w:p w14:paraId="72ACD8F5" w14:textId="77777777" w:rsidR="000907D4" w:rsidRPr="00A6797A" w:rsidRDefault="000907D4" w:rsidP="00A6797A">
      <w:pPr>
        <w:rPr>
          <w:rFonts w:ascii="Arial" w:hAnsi="Arial" w:cs="Arial"/>
          <w:sz w:val="24"/>
          <w:szCs w:val="24"/>
        </w:rPr>
      </w:pPr>
      <w:r w:rsidRPr="00A6797A">
        <w:rPr>
          <w:rFonts w:ascii="Arial" w:hAnsi="Arial" w:cs="Arial"/>
          <w:sz w:val="24"/>
          <w:szCs w:val="24"/>
        </w:rPr>
        <w:t>Hamilton</w:t>
      </w:r>
      <w:r w:rsidRPr="00A6797A">
        <w:rPr>
          <w:rFonts w:ascii="Arial" w:hAnsi="Arial" w:cs="Arial"/>
          <w:sz w:val="24"/>
          <w:szCs w:val="24"/>
        </w:rPr>
        <w:noBreakHyphen/>
      </w:r>
      <w:proofErr w:type="spellStart"/>
      <w:r w:rsidRPr="00A6797A">
        <w:rPr>
          <w:rFonts w:ascii="Arial" w:hAnsi="Arial" w:cs="Arial"/>
          <w:sz w:val="24"/>
          <w:szCs w:val="24"/>
        </w:rPr>
        <w:t>Giachritsis</w:t>
      </w:r>
      <w:proofErr w:type="spellEnd"/>
      <w:r w:rsidRPr="00A6797A">
        <w:rPr>
          <w:rFonts w:ascii="Arial" w:hAnsi="Arial" w:cs="Arial"/>
          <w:sz w:val="24"/>
          <w:szCs w:val="24"/>
        </w:rPr>
        <w:t xml:space="preserve">, C., Hanson, E. and Branigan, P. (n.d.) </w:t>
      </w:r>
      <w:r w:rsidRPr="00A6797A">
        <w:rPr>
          <w:rFonts w:ascii="Arial" w:hAnsi="Arial" w:cs="Arial"/>
          <w:i/>
          <w:iCs/>
          <w:sz w:val="24"/>
          <w:szCs w:val="24"/>
        </w:rPr>
        <w:t>Ensuring children’s voices are heard in research</w:t>
      </w:r>
      <w:r w:rsidRPr="00A6797A">
        <w:rPr>
          <w:rFonts w:ascii="Arial" w:hAnsi="Arial" w:cs="Arial"/>
          <w:sz w:val="24"/>
          <w:szCs w:val="24"/>
        </w:rPr>
        <w:t xml:space="preserve">. NSPCC. Available at: </w:t>
      </w:r>
      <w:hyperlink r:id="rId27" w:history="1">
        <w:r w:rsidRPr="00F7619E">
          <w:rPr>
            <w:rStyle w:val="Hyperlink"/>
            <w:rFonts w:ascii="Arial" w:hAnsi="Arial" w:cs="Arial"/>
            <w:sz w:val="24"/>
            <w:szCs w:val="24"/>
          </w:rPr>
          <w:t>https://www.nspcc.org.uk/services-and-resources/impact-evidence-evaluation-child-protection/impact-and-evidence-insights/ensuring-childrens-voices-are-heard-in-research/</w:t>
        </w:r>
      </w:hyperlink>
      <w:r>
        <w:rPr>
          <w:rFonts w:ascii="Arial" w:hAnsi="Arial" w:cs="Arial"/>
          <w:sz w:val="24"/>
          <w:szCs w:val="24"/>
        </w:rPr>
        <w:t xml:space="preserve"> </w:t>
      </w:r>
      <w:r w:rsidRPr="00A6797A">
        <w:rPr>
          <w:rFonts w:ascii="Arial" w:hAnsi="Arial" w:cs="Arial"/>
          <w:sz w:val="24"/>
          <w:szCs w:val="24"/>
        </w:rPr>
        <w:t xml:space="preserve">(Accessed: </w:t>
      </w:r>
      <w:r>
        <w:rPr>
          <w:rFonts w:ascii="Arial" w:hAnsi="Arial" w:cs="Arial"/>
          <w:sz w:val="24"/>
          <w:szCs w:val="24"/>
        </w:rPr>
        <w:t>16 May 2026</w:t>
      </w:r>
      <w:r w:rsidRPr="00A6797A">
        <w:rPr>
          <w:rFonts w:ascii="Arial" w:hAnsi="Arial" w:cs="Arial"/>
          <w:sz w:val="24"/>
          <w:szCs w:val="24"/>
        </w:rPr>
        <w:t>).</w:t>
      </w:r>
    </w:p>
    <w:p w14:paraId="6C0C32F3" w14:textId="77777777" w:rsidR="000907D4" w:rsidRDefault="000907D4" w:rsidP="00A3337E">
      <w:pPr>
        <w:rPr>
          <w:rFonts w:ascii="Arial" w:hAnsi="Arial" w:cs="Arial"/>
          <w:sz w:val="24"/>
          <w:szCs w:val="24"/>
        </w:rPr>
      </w:pPr>
      <w:r w:rsidRPr="004B3620">
        <w:rPr>
          <w:rFonts w:ascii="Arial" w:hAnsi="Arial" w:cs="Arial"/>
          <w:sz w:val="24"/>
          <w:szCs w:val="24"/>
        </w:rPr>
        <w:t>Lambert, M. (ed.) (2019) </w:t>
      </w:r>
      <w:r w:rsidRPr="004B3620">
        <w:rPr>
          <w:rFonts w:ascii="Arial" w:hAnsi="Arial" w:cs="Arial"/>
          <w:i/>
          <w:iCs/>
          <w:sz w:val="24"/>
          <w:szCs w:val="24"/>
        </w:rPr>
        <w:t xml:space="preserve">Practical research methods in </w:t>
      </w:r>
      <w:proofErr w:type="gramStart"/>
      <w:r w:rsidRPr="004B3620">
        <w:rPr>
          <w:rFonts w:ascii="Arial" w:hAnsi="Arial" w:cs="Arial"/>
          <w:i/>
          <w:iCs/>
          <w:sz w:val="24"/>
          <w:szCs w:val="24"/>
        </w:rPr>
        <w:t>education :</w:t>
      </w:r>
      <w:proofErr w:type="gramEnd"/>
      <w:r w:rsidRPr="004B3620">
        <w:rPr>
          <w:rFonts w:ascii="Arial" w:hAnsi="Arial" w:cs="Arial"/>
          <w:i/>
          <w:iCs/>
          <w:sz w:val="24"/>
          <w:szCs w:val="24"/>
        </w:rPr>
        <w:t xml:space="preserve"> an early researcher’s critical guide</w:t>
      </w:r>
      <w:r w:rsidRPr="004B3620">
        <w:rPr>
          <w:rFonts w:ascii="Arial" w:hAnsi="Arial" w:cs="Arial"/>
          <w:sz w:val="24"/>
          <w:szCs w:val="24"/>
        </w:rPr>
        <w:t xml:space="preserve">. 1st ed. Abingdon, </w:t>
      </w:r>
      <w:proofErr w:type="gramStart"/>
      <w:r w:rsidRPr="004B3620">
        <w:rPr>
          <w:rFonts w:ascii="Arial" w:hAnsi="Arial" w:cs="Arial"/>
          <w:sz w:val="24"/>
          <w:szCs w:val="24"/>
        </w:rPr>
        <w:t>Oxon ;</w:t>
      </w:r>
      <w:proofErr w:type="gramEnd"/>
      <w:r w:rsidRPr="004B3620">
        <w:rPr>
          <w:rFonts w:ascii="Arial" w:hAnsi="Arial" w:cs="Arial"/>
          <w:sz w:val="24"/>
          <w:szCs w:val="24"/>
        </w:rPr>
        <w:t xml:space="preserve"> Routledge.</w:t>
      </w:r>
    </w:p>
    <w:p w14:paraId="2B0B8F89" w14:textId="77777777" w:rsidR="000907D4" w:rsidRPr="00F47C0E" w:rsidRDefault="000907D4" w:rsidP="00420EBA">
      <w:pPr>
        <w:rPr>
          <w:rFonts w:ascii="Arial" w:hAnsi="Arial" w:cs="Arial"/>
          <w:sz w:val="24"/>
          <w:szCs w:val="24"/>
        </w:rPr>
      </w:pPr>
      <w:r w:rsidRPr="00F47C0E">
        <w:rPr>
          <w:rFonts w:ascii="Arial" w:hAnsi="Arial" w:cs="Arial"/>
          <w:sz w:val="24"/>
          <w:szCs w:val="24"/>
        </w:rPr>
        <w:t xml:space="preserve">NSPCC (2020) </w:t>
      </w:r>
      <w:r w:rsidRPr="00F47C0E">
        <w:rPr>
          <w:rFonts w:ascii="Arial" w:hAnsi="Arial" w:cs="Arial"/>
          <w:i/>
          <w:iCs/>
          <w:sz w:val="24"/>
          <w:szCs w:val="24"/>
        </w:rPr>
        <w:t>NSPCC Research Ethics Committee: Guidance for applicants</w:t>
      </w:r>
      <w:r w:rsidRPr="00F47C0E">
        <w:rPr>
          <w:rFonts w:ascii="Arial" w:hAnsi="Arial" w:cs="Arial"/>
          <w:sz w:val="24"/>
          <w:szCs w:val="24"/>
        </w:rPr>
        <w:t>. London: NSPCC.</w:t>
      </w:r>
    </w:p>
    <w:p w14:paraId="758E4CF7" w14:textId="77777777" w:rsidR="000907D4" w:rsidRPr="007C3C70" w:rsidRDefault="000907D4" w:rsidP="00A3337E">
      <w:pPr>
        <w:rPr>
          <w:rFonts w:ascii="Arial" w:hAnsi="Arial" w:cs="Arial"/>
          <w:sz w:val="24"/>
          <w:szCs w:val="24"/>
        </w:rPr>
      </w:pPr>
      <w:r w:rsidRPr="009F755B">
        <w:rPr>
          <w:rFonts w:ascii="Arial" w:hAnsi="Arial" w:cs="Arial"/>
          <w:sz w:val="24"/>
          <w:szCs w:val="24"/>
        </w:rPr>
        <w:t>Parrish, Abigail. and Shaikh, G. (eds.) (2024) </w:t>
      </w:r>
      <w:r w:rsidRPr="009F755B">
        <w:rPr>
          <w:rFonts w:ascii="Arial" w:hAnsi="Arial" w:cs="Arial"/>
          <w:i/>
          <w:iCs/>
          <w:sz w:val="24"/>
          <w:szCs w:val="24"/>
        </w:rPr>
        <w:t>A quick guide to research methods for dissertations in education</w:t>
      </w:r>
      <w:r w:rsidRPr="009F755B">
        <w:rPr>
          <w:rFonts w:ascii="Arial" w:hAnsi="Arial" w:cs="Arial"/>
          <w:sz w:val="24"/>
          <w:szCs w:val="24"/>
        </w:rPr>
        <w:t xml:space="preserve">. </w:t>
      </w:r>
      <w:proofErr w:type="gramStart"/>
      <w:r w:rsidRPr="009F755B">
        <w:rPr>
          <w:rFonts w:ascii="Arial" w:hAnsi="Arial" w:cs="Arial"/>
          <w:sz w:val="24"/>
          <w:szCs w:val="24"/>
        </w:rPr>
        <w:t>London ;</w:t>
      </w:r>
      <w:proofErr w:type="gramEnd"/>
      <w:r w:rsidRPr="009F755B">
        <w:rPr>
          <w:rFonts w:ascii="Arial" w:hAnsi="Arial" w:cs="Arial"/>
          <w:sz w:val="24"/>
          <w:szCs w:val="24"/>
        </w:rPr>
        <w:t xml:space="preserve"> Bloomsbury Academic.</w:t>
      </w:r>
      <w:r>
        <w:rPr>
          <w:rFonts w:ascii="Arial" w:hAnsi="Arial" w:cs="Arial"/>
          <w:sz w:val="24"/>
          <w:szCs w:val="24"/>
        </w:rPr>
        <w:t>???</w:t>
      </w:r>
    </w:p>
    <w:p w14:paraId="6F2B8388" w14:textId="77777777" w:rsidR="000907D4" w:rsidRPr="001C12AD" w:rsidRDefault="000907D4" w:rsidP="00420EBA">
      <w:pPr>
        <w:rPr>
          <w:rFonts w:ascii="Arial" w:hAnsi="Arial" w:cs="Arial"/>
          <w:sz w:val="24"/>
          <w:szCs w:val="24"/>
        </w:rPr>
      </w:pPr>
      <w:proofErr w:type="spellStart"/>
      <w:r w:rsidRPr="001C12AD">
        <w:rPr>
          <w:rFonts w:ascii="Arial" w:hAnsi="Arial" w:cs="Arial"/>
          <w:sz w:val="24"/>
          <w:szCs w:val="24"/>
        </w:rPr>
        <w:t>Taquette</w:t>
      </w:r>
      <w:proofErr w:type="spellEnd"/>
      <w:r w:rsidRPr="001C12AD">
        <w:rPr>
          <w:rFonts w:ascii="Arial" w:hAnsi="Arial" w:cs="Arial"/>
          <w:sz w:val="24"/>
          <w:szCs w:val="24"/>
        </w:rPr>
        <w:t xml:space="preserve">, S.R. and Souza, L.M.B.M. (2022) ‘Ethical dilemmas in qualitative research: A critical literature review’, </w:t>
      </w:r>
      <w:r w:rsidRPr="001C12AD">
        <w:rPr>
          <w:rFonts w:ascii="Arial" w:hAnsi="Arial" w:cs="Arial"/>
          <w:i/>
          <w:iCs/>
          <w:sz w:val="24"/>
          <w:szCs w:val="24"/>
        </w:rPr>
        <w:t>International Journal of Qualitative Methods</w:t>
      </w:r>
      <w:r w:rsidRPr="001C12AD">
        <w:rPr>
          <w:rFonts w:ascii="Arial" w:hAnsi="Arial" w:cs="Arial"/>
          <w:sz w:val="24"/>
          <w:szCs w:val="24"/>
        </w:rPr>
        <w:t>, 21, pp. 1–15.</w:t>
      </w:r>
    </w:p>
    <w:p w14:paraId="7361F682" w14:textId="77777777" w:rsidR="000907D4" w:rsidRPr="00C94A56" w:rsidRDefault="000907D4" w:rsidP="00420EBA">
      <w:pPr>
        <w:rPr>
          <w:rFonts w:ascii="Arial" w:hAnsi="Arial" w:cs="Arial"/>
          <w:sz w:val="24"/>
          <w:szCs w:val="24"/>
        </w:rPr>
      </w:pPr>
      <w:r w:rsidRPr="00C94A56">
        <w:rPr>
          <w:rFonts w:ascii="Arial" w:hAnsi="Arial" w:cs="Arial"/>
          <w:sz w:val="24"/>
          <w:szCs w:val="24"/>
        </w:rPr>
        <w:t xml:space="preserve">UK Government (2018) </w:t>
      </w:r>
      <w:r w:rsidRPr="00C94A56">
        <w:rPr>
          <w:rFonts w:ascii="Arial" w:hAnsi="Arial" w:cs="Arial"/>
          <w:i/>
          <w:iCs/>
          <w:sz w:val="24"/>
          <w:szCs w:val="24"/>
        </w:rPr>
        <w:t>Data Protection Act 2018</w:t>
      </w:r>
      <w:r w:rsidRPr="00C94A56">
        <w:rPr>
          <w:rFonts w:ascii="Arial" w:hAnsi="Arial" w:cs="Arial"/>
          <w:sz w:val="24"/>
          <w:szCs w:val="24"/>
        </w:rPr>
        <w:t>. London: The Stationery Office.</w:t>
      </w:r>
    </w:p>
    <w:p w14:paraId="103ACE0B" w14:textId="77777777" w:rsidR="000907D4" w:rsidRPr="0023611B" w:rsidRDefault="000907D4" w:rsidP="00420EBA">
      <w:pPr>
        <w:rPr>
          <w:rFonts w:ascii="Arial" w:hAnsi="Arial" w:cs="Arial"/>
          <w:sz w:val="24"/>
          <w:szCs w:val="24"/>
        </w:rPr>
      </w:pPr>
      <w:r w:rsidRPr="008D68F2">
        <w:rPr>
          <w:rFonts w:ascii="Arial" w:hAnsi="Arial" w:cs="Arial"/>
          <w:sz w:val="24"/>
          <w:szCs w:val="24"/>
        </w:rPr>
        <w:t xml:space="preserve">UNICEF (n.d.) </w:t>
      </w:r>
      <w:r w:rsidRPr="008D68F2">
        <w:rPr>
          <w:rFonts w:ascii="Arial" w:hAnsi="Arial" w:cs="Arial"/>
          <w:i/>
          <w:iCs/>
          <w:sz w:val="24"/>
          <w:szCs w:val="24"/>
        </w:rPr>
        <w:t>A summary of the UN Convention on the Rights of the Child</w:t>
      </w:r>
      <w:r w:rsidRPr="008D68F2">
        <w:rPr>
          <w:rFonts w:ascii="Arial" w:hAnsi="Arial" w:cs="Arial"/>
          <w:sz w:val="24"/>
          <w:szCs w:val="24"/>
        </w:rPr>
        <w:t xml:space="preserve">. Available at: </w:t>
      </w:r>
      <w:hyperlink r:id="rId28" w:history="1">
        <w:r w:rsidRPr="00F7619E">
          <w:rPr>
            <w:rStyle w:val="Hyperlink"/>
            <w:rFonts w:ascii="Arial" w:hAnsi="Arial" w:cs="Arial"/>
            <w:sz w:val="24"/>
            <w:szCs w:val="24"/>
          </w:rPr>
          <w:t>https://www.unicef.org.uk/rights-respecting-schools/the-rights-of-the-child/</w:t>
        </w:r>
      </w:hyperlink>
      <w:r>
        <w:rPr>
          <w:rFonts w:ascii="Arial" w:hAnsi="Arial" w:cs="Arial"/>
          <w:sz w:val="24"/>
          <w:szCs w:val="24"/>
        </w:rPr>
        <w:t xml:space="preserve"> </w:t>
      </w:r>
      <w:r w:rsidRPr="008D68F2">
        <w:rPr>
          <w:rFonts w:ascii="Arial" w:hAnsi="Arial" w:cs="Arial"/>
          <w:sz w:val="24"/>
          <w:szCs w:val="24"/>
        </w:rPr>
        <w:t xml:space="preserve"> </w:t>
      </w:r>
      <w:r w:rsidRPr="0023611B">
        <w:rPr>
          <w:rFonts w:ascii="Arial" w:hAnsi="Arial" w:cs="Arial"/>
          <w:sz w:val="24"/>
          <w:szCs w:val="24"/>
        </w:rPr>
        <w:t>(Accessed: 16 May 2026).</w:t>
      </w:r>
    </w:p>
    <w:p w14:paraId="3AFF365E" w14:textId="77777777" w:rsidR="000907D4" w:rsidRPr="0023611B" w:rsidRDefault="000907D4" w:rsidP="00420EBA">
      <w:pPr>
        <w:rPr>
          <w:rFonts w:ascii="Arial" w:hAnsi="Arial" w:cs="Arial"/>
          <w:sz w:val="24"/>
          <w:szCs w:val="24"/>
        </w:rPr>
      </w:pPr>
      <w:r w:rsidRPr="0023611B">
        <w:rPr>
          <w:rFonts w:ascii="Arial" w:hAnsi="Arial" w:cs="Arial"/>
          <w:sz w:val="24"/>
          <w:szCs w:val="24"/>
        </w:rPr>
        <w:t xml:space="preserve">University of Wales Trinity Saint David (n.d.) </w:t>
      </w:r>
      <w:r w:rsidRPr="0023611B">
        <w:rPr>
          <w:rFonts w:ascii="Arial" w:hAnsi="Arial" w:cs="Arial"/>
          <w:i/>
          <w:iCs/>
          <w:sz w:val="24"/>
          <w:szCs w:val="24"/>
        </w:rPr>
        <w:t>Research ethics and code of practice</w:t>
      </w:r>
      <w:r w:rsidRPr="0023611B">
        <w:rPr>
          <w:rFonts w:ascii="Arial" w:hAnsi="Arial" w:cs="Arial"/>
          <w:sz w:val="24"/>
          <w:szCs w:val="24"/>
        </w:rPr>
        <w:t>. Swansea: UWTSD.</w:t>
      </w:r>
    </w:p>
    <w:sectPr w:rsidR="000907D4" w:rsidRPr="002361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53A4B"/>
    <w:multiLevelType w:val="multilevel"/>
    <w:tmpl w:val="087A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36F7A"/>
    <w:multiLevelType w:val="hybridMultilevel"/>
    <w:tmpl w:val="EF88CF0C"/>
    <w:lvl w:ilvl="0" w:tplc="75CA3C56">
      <w:start w:val="1"/>
      <w:numFmt w:val="bullet"/>
      <w:lvlText w:val="•"/>
      <w:lvlJc w:val="left"/>
      <w:pPr>
        <w:tabs>
          <w:tab w:val="num" w:pos="720"/>
        </w:tabs>
        <w:ind w:left="720" w:hanging="360"/>
      </w:pPr>
      <w:rPr>
        <w:rFonts w:ascii="Arial" w:hAnsi="Arial" w:hint="default"/>
      </w:rPr>
    </w:lvl>
    <w:lvl w:ilvl="1" w:tplc="FEBCFD4E" w:tentative="1">
      <w:start w:val="1"/>
      <w:numFmt w:val="bullet"/>
      <w:lvlText w:val="•"/>
      <w:lvlJc w:val="left"/>
      <w:pPr>
        <w:tabs>
          <w:tab w:val="num" w:pos="1440"/>
        </w:tabs>
        <w:ind w:left="1440" w:hanging="360"/>
      </w:pPr>
      <w:rPr>
        <w:rFonts w:ascii="Arial" w:hAnsi="Arial" w:hint="default"/>
      </w:rPr>
    </w:lvl>
    <w:lvl w:ilvl="2" w:tplc="666A4B02" w:tentative="1">
      <w:start w:val="1"/>
      <w:numFmt w:val="bullet"/>
      <w:lvlText w:val="•"/>
      <w:lvlJc w:val="left"/>
      <w:pPr>
        <w:tabs>
          <w:tab w:val="num" w:pos="2160"/>
        </w:tabs>
        <w:ind w:left="2160" w:hanging="360"/>
      </w:pPr>
      <w:rPr>
        <w:rFonts w:ascii="Arial" w:hAnsi="Arial" w:hint="default"/>
      </w:rPr>
    </w:lvl>
    <w:lvl w:ilvl="3" w:tplc="E32E0114" w:tentative="1">
      <w:start w:val="1"/>
      <w:numFmt w:val="bullet"/>
      <w:lvlText w:val="•"/>
      <w:lvlJc w:val="left"/>
      <w:pPr>
        <w:tabs>
          <w:tab w:val="num" w:pos="2880"/>
        </w:tabs>
        <w:ind w:left="2880" w:hanging="360"/>
      </w:pPr>
      <w:rPr>
        <w:rFonts w:ascii="Arial" w:hAnsi="Arial" w:hint="default"/>
      </w:rPr>
    </w:lvl>
    <w:lvl w:ilvl="4" w:tplc="B5B8D240" w:tentative="1">
      <w:start w:val="1"/>
      <w:numFmt w:val="bullet"/>
      <w:lvlText w:val="•"/>
      <w:lvlJc w:val="left"/>
      <w:pPr>
        <w:tabs>
          <w:tab w:val="num" w:pos="3600"/>
        </w:tabs>
        <w:ind w:left="3600" w:hanging="360"/>
      </w:pPr>
      <w:rPr>
        <w:rFonts w:ascii="Arial" w:hAnsi="Arial" w:hint="default"/>
      </w:rPr>
    </w:lvl>
    <w:lvl w:ilvl="5" w:tplc="6C50982E" w:tentative="1">
      <w:start w:val="1"/>
      <w:numFmt w:val="bullet"/>
      <w:lvlText w:val="•"/>
      <w:lvlJc w:val="left"/>
      <w:pPr>
        <w:tabs>
          <w:tab w:val="num" w:pos="4320"/>
        </w:tabs>
        <w:ind w:left="4320" w:hanging="360"/>
      </w:pPr>
      <w:rPr>
        <w:rFonts w:ascii="Arial" w:hAnsi="Arial" w:hint="default"/>
      </w:rPr>
    </w:lvl>
    <w:lvl w:ilvl="6" w:tplc="BB9CC19A" w:tentative="1">
      <w:start w:val="1"/>
      <w:numFmt w:val="bullet"/>
      <w:lvlText w:val="•"/>
      <w:lvlJc w:val="left"/>
      <w:pPr>
        <w:tabs>
          <w:tab w:val="num" w:pos="5040"/>
        </w:tabs>
        <w:ind w:left="5040" w:hanging="360"/>
      </w:pPr>
      <w:rPr>
        <w:rFonts w:ascii="Arial" w:hAnsi="Arial" w:hint="default"/>
      </w:rPr>
    </w:lvl>
    <w:lvl w:ilvl="7" w:tplc="D1BCB268" w:tentative="1">
      <w:start w:val="1"/>
      <w:numFmt w:val="bullet"/>
      <w:lvlText w:val="•"/>
      <w:lvlJc w:val="left"/>
      <w:pPr>
        <w:tabs>
          <w:tab w:val="num" w:pos="5760"/>
        </w:tabs>
        <w:ind w:left="5760" w:hanging="360"/>
      </w:pPr>
      <w:rPr>
        <w:rFonts w:ascii="Arial" w:hAnsi="Arial" w:hint="default"/>
      </w:rPr>
    </w:lvl>
    <w:lvl w:ilvl="8" w:tplc="EE34064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172ADD"/>
    <w:multiLevelType w:val="multilevel"/>
    <w:tmpl w:val="55FA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0F7F1C"/>
    <w:multiLevelType w:val="hybridMultilevel"/>
    <w:tmpl w:val="3B7429B0"/>
    <w:lvl w:ilvl="0" w:tplc="CEECCE84">
      <w:start w:val="1"/>
      <w:numFmt w:val="bullet"/>
      <w:lvlText w:val="•"/>
      <w:lvlJc w:val="left"/>
      <w:pPr>
        <w:tabs>
          <w:tab w:val="num" w:pos="720"/>
        </w:tabs>
        <w:ind w:left="720" w:hanging="360"/>
      </w:pPr>
      <w:rPr>
        <w:rFonts w:ascii="Arial" w:hAnsi="Arial" w:hint="default"/>
      </w:rPr>
    </w:lvl>
    <w:lvl w:ilvl="1" w:tplc="44280A58">
      <w:numFmt w:val="bullet"/>
      <w:lvlText w:val="•"/>
      <w:lvlJc w:val="left"/>
      <w:pPr>
        <w:tabs>
          <w:tab w:val="num" w:pos="1440"/>
        </w:tabs>
        <w:ind w:left="1440" w:hanging="360"/>
      </w:pPr>
      <w:rPr>
        <w:rFonts w:ascii="Arial" w:hAnsi="Arial" w:hint="default"/>
      </w:rPr>
    </w:lvl>
    <w:lvl w:ilvl="2" w:tplc="2880FCFA" w:tentative="1">
      <w:start w:val="1"/>
      <w:numFmt w:val="bullet"/>
      <w:lvlText w:val="•"/>
      <w:lvlJc w:val="left"/>
      <w:pPr>
        <w:tabs>
          <w:tab w:val="num" w:pos="2160"/>
        </w:tabs>
        <w:ind w:left="2160" w:hanging="360"/>
      </w:pPr>
      <w:rPr>
        <w:rFonts w:ascii="Arial" w:hAnsi="Arial" w:hint="default"/>
      </w:rPr>
    </w:lvl>
    <w:lvl w:ilvl="3" w:tplc="99CCD014" w:tentative="1">
      <w:start w:val="1"/>
      <w:numFmt w:val="bullet"/>
      <w:lvlText w:val="•"/>
      <w:lvlJc w:val="left"/>
      <w:pPr>
        <w:tabs>
          <w:tab w:val="num" w:pos="2880"/>
        </w:tabs>
        <w:ind w:left="2880" w:hanging="360"/>
      </w:pPr>
      <w:rPr>
        <w:rFonts w:ascii="Arial" w:hAnsi="Arial" w:hint="default"/>
      </w:rPr>
    </w:lvl>
    <w:lvl w:ilvl="4" w:tplc="16D4439E" w:tentative="1">
      <w:start w:val="1"/>
      <w:numFmt w:val="bullet"/>
      <w:lvlText w:val="•"/>
      <w:lvlJc w:val="left"/>
      <w:pPr>
        <w:tabs>
          <w:tab w:val="num" w:pos="3600"/>
        </w:tabs>
        <w:ind w:left="3600" w:hanging="360"/>
      </w:pPr>
      <w:rPr>
        <w:rFonts w:ascii="Arial" w:hAnsi="Arial" w:hint="default"/>
      </w:rPr>
    </w:lvl>
    <w:lvl w:ilvl="5" w:tplc="8F8EB284" w:tentative="1">
      <w:start w:val="1"/>
      <w:numFmt w:val="bullet"/>
      <w:lvlText w:val="•"/>
      <w:lvlJc w:val="left"/>
      <w:pPr>
        <w:tabs>
          <w:tab w:val="num" w:pos="4320"/>
        </w:tabs>
        <w:ind w:left="4320" w:hanging="360"/>
      </w:pPr>
      <w:rPr>
        <w:rFonts w:ascii="Arial" w:hAnsi="Arial" w:hint="default"/>
      </w:rPr>
    </w:lvl>
    <w:lvl w:ilvl="6" w:tplc="FC20FFA6" w:tentative="1">
      <w:start w:val="1"/>
      <w:numFmt w:val="bullet"/>
      <w:lvlText w:val="•"/>
      <w:lvlJc w:val="left"/>
      <w:pPr>
        <w:tabs>
          <w:tab w:val="num" w:pos="5040"/>
        </w:tabs>
        <w:ind w:left="5040" w:hanging="360"/>
      </w:pPr>
      <w:rPr>
        <w:rFonts w:ascii="Arial" w:hAnsi="Arial" w:hint="default"/>
      </w:rPr>
    </w:lvl>
    <w:lvl w:ilvl="7" w:tplc="187E0A36" w:tentative="1">
      <w:start w:val="1"/>
      <w:numFmt w:val="bullet"/>
      <w:lvlText w:val="•"/>
      <w:lvlJc w:val="left"/>
      <w:pPr>
        <w:tabs>
          <w:tab w:val="num" w:pos="5760"/>
        </w:tabs>
        <w:ind w:left="5760" w:hanging="360"/>
      </w:pPr>
      <w:rPr>
        <w:rFonts w:ascii="Arial" w:hAnsi="Arial" w:hint="default"/>
      </w:rPr>
    </w:lvl>
    <w:lvl w:ilvl="8" w:tplc="1326F9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FDA1C0C"/>
    <w:multiLevelType w:val="multilevel"/>
    <w:tmpl w:val="3E54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1404921">
    <w:abstractNumId w:val="1"/>
  </w:num>
  <w:num w:numId="2" w16cid:durableId="523515018">
    <w:abstractNumId w:val="2"/>
  </w:num>
  <w:num w:numId="3" w16cid:durableId="1331715850">
    <w:abstractNumId w:val="4"/>
  </w:num>
  <w:num w:numId="4" w16cid:durableId="1138500298">
    <w:abstractNumId w:val="3"/>
  </w:num>
  <w:num w:numId="5" w16cid:durableId="679282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863"/>
    <w:rsid w:val="0000235F"/>
    <w:rsid w:val="00004899"/>
    <w:rsid w:val="000058E7"/>
    <w:rsid w:val="000103C1"/>
    <w:rsid w:val="00011D45"/>
    <w:rsid w:val="00020190"/>
    <w:rsid w:val="00020863"/>
    <w:rsid w:val="00022DCE"/>
    <w:rsid w:val="000319C6"/>
    <w:rsid w:val="00033EBE"/>
    <w:rsid w:val="00035A89"/>
    <w:rsid w:val="0003610F"/>
    <w:rsid w:val="00036492"/>
    <w:rsid w:val="00036572"/>
    <w:rsid w:val="0003659D"/>
    <w:rsid w:val="000403AD"/>
    <w:rsid w:val="0004115F"/>
    <w:rsid w:val="00052855"/>
    <w:rsid w:val="00053F97"/>
    <w:rsid w:val="0005451F"/>
    <w:rsid w:val="0006009A"/>
    <w:rsid w:val="00067386"/>
    <w:rsid w:val="000715A9"/>
    <w:rsid w:val="00075076"/>
    <w:rsid w:val="000812B5"/>
    <w:rsid w:val="00081B2D"/>
    <w:rsid w:val="00083881"/>
    <w:rsid w:val="000907D4"/>
    <w:rsid w:val="00091449"/>
    <w:rsid w:val="00094D3B"/>
    <w:rsid w:val="000967CA"/>
    <w:rsid w:val="000A08F0"/>
    <w:rsid w:val="000A294D"/>
    <w:rsid w:val="000A459D"/>
    <w:rsid w:val="000A4B9D"/>
    <w:rsid w:val="000A6E40"/>
    <w:rsid w:val="000B1979"/>
    <w:rsid w:val="000B491D"/>
    <w:rsid w:val="000B4A15"/>
    <w:rsid w:val="000C2409"/>
    <w:rsid w:val="000C2FDE"/>
    <w:rsid w:val="000C7610"/>
    <w:rsid w:val="000D3A9F"/>
    <w:rsid w:val="000D7A6D"/>
    <w:rsid w:val="000E541D"/>
    <w:rsid w:val="000E6DB5"/>
    <w:rsid w:val="000F10B1"/>
    <w:rsid w:val="00101456"/>
    <w:rsid w:val="00103CCC"/>
    <w:rsid w:val="00106849"/>
    <w:rsid w:val="00107AD6"/>
    <w:rsid w:val="001265C6"/>
    <w:rsid w:val="00134A1D"/>
    <w:rsid w:val="00136D2D"/>
    <w:rsid w:val="00136FD1"/>
    <w:rsid w:val="00145209"/>
    <w:rsid w:val="0014654B"/>
    <w:rsid w:val="001749CC"/>
    <w:rsid w:val="0018507E"/>
    <w:rsid w:val="0018541D"/>
    <w:rsid w:val="001859EA"/>
    <w:rsid w:val="00187379"/>
    <w:rsid w:val="001900F3"/>
    <w:rsid w:val="001A3309"/>
    <w:rsid w:val="001A7281"/>
    <w:rsid w:val="001A7411"/>
    <w:rsid w:val="001B3845"/>
    <w:rsid w:val="001C12AD"/>
    <w:rsid w:val="001C5209"/>
    <w:rsid w:val="001D092E"/>
    <w:rsid w:val="001D0EC8"/>
    <w:rsid w:val="001E036E"/>
    <w:rsid w:val="001F24AB"/>
    <w:rsid w:val="001F44A5"/>
    <w:rsid w:val="0021457B"/>
    <w:rsid w:val="00232ABD"/>
    <w:rsid w:val="00233812"/>
    <w:rsid w:val="0023611B"/>
    <w:rsid w:val="00240B1F"/>
    <w:rsid w:val="00242620"/>
    <w:rsid w:val="002472BA"/>
    <w:rsid w:val="00253E6C"/>
    <w:rsid w:val="002637F9"/>
    <w:rsid w:val="00272D8C"/>
    <w:rsid w:val="00284E38"/>
    <w:rsid w:val="002852E7"/>
    <w:rsid w:val="002A08D8"/>
    <w:rsid w:val="002A2431"/>
    <w:rsid w:val="002A2677"/>
    <w:rsid w:val="002A2DAD"/>
    <w:rsid w:val="002A4C2A"/>
    <w:rsid w:val="002B2A5D"/>
    <w:rsid w:val="002B7FC9"/>
    <w:rsid w:val="002C2658"/>
    <w:rsid w:val="002C77B8"/>
    <w:rsid w:val="002E3F7E"/>
    <w:rsid w:val="002E4C53"/>
    <w:rsid w:val="002E53D5"/>
    <w:rsid w:val="002F06C0"/>
    <w:rsid w:val="002F77BE"/>
    <w:rsid w:val="00301156"/>
    <w:rsid w:val="00302F8C"/>
    <w:rsid w:val="00303F42"/>
    <w:rsid w:val="00307885"/>
    <w:rsid w:val="00311524"/>
    <w:rsid w:val="0031365B"/>
    <w:rsid w:val="00320037"/>
    <w:rsid w:val="00320900"/>
    <w:rsid w:val="003216C2"/>
    <w:rsid w:val="003225BD"/>
    <w:rsid w:val="0033016B"/>
    <w:rsid w:val="003338BE"/>
    <w:rsid w:val="00333ACA"/>
    <w:rsid w:val="00334C25"/>
    <w:rsid w:val="00334DE9"/>
    <w:rsid w:val="00334DED"/>
    <w:rsid w:val="00350171"/>
    <w:rsid w:val="00350EFB"/>
    <w:rsid w:val="003510B9"/>
    <w:rsid w:val="00354196"/>
    <w:rsid w:val="00354978"/>
    <w:rsid w:val="003563B1"/>
    <w:rsid w:val="003577CD"/>
    <w:rsid w:val="00360AAE"/>
    <w:rsid w:val="00361EDB"/>
    <w:rsid w:val="003622D3"/>
    <w:rsid w:val="0036261C"/>
    <w:rsid w:val="003662E0"/>
    <w:rsid w:val="003665F2"/>
    <w:rsid w:val="00367698"/>
    <w:rsid w:val="00373422"/>
    <w:rsid w:val="003873FC"/>
    <w:rsid w:val="00390D30"/>
    <w:rsid w:val="00391A36"/>
    <w:rsid w:val="003938E9"/>
    <w:rsid w:val="003B17FA"/>
    <w:rsid w:val="003B31AF"/>
    <w:rsid w:val="003C1DF7"/>
    <w:rsid w:val="003C2ED1"/>
    <w:rsid w:val="003C4E0E"/>
    <w:rsid w:val="003C5500"/>
    <w:rsid w:val="003D4695"/>
    <w:rsid w:val="003E22F5"/>
    <w:rsid w:val="003E2C64"/>
    <w:rsid w:val="003F25DC"/>
    <w:rsid w:val="00400ADD"/>
    <w:rsid w:val="004065AA"/>
    <w:rsid w:val="0040674E"/>
    <w:rsid w:val="004140B7"/>
    <w:rsid w:val="00420EBA"/>
    <w:rsid w:val="00426073"/>
    <w:rsid w:val="00426D71"/>
    <w:rsid w:val="004304B6"/>
    <w:rsid w:val="004400D4"/>
    <w:rsid w:val="00442666"/>
    <w:rsid w:val="0045218F"/>
    <w:rsid w:val="00453C88"/>
    <w:rsid w:val="00456DE1"/>
    <w:rsid w:val="0046086B"/>
    <w:rsid w:val="00461679"/>
    <w:rsid w:val="00464915"/>
    <w:rsid w:val="004763A4"/>
    <w:rsid w:val="00481FB1"/>
    <w:rsid w:val="00486B45"/>
    <w:rsid w:val="00491E25"/>
    <w:rsid w:val="00494329"/>
    <w:rsid w:val="004954EB"/>
    <w:rsid w:val="004A6BBA"/>
    <w:rsid w:val="004B0604"/>
    <w:rsid w:val="004B1006"/>
    <w:rsid w:val="004B3620"/>
    <w:rsid w:val="004B5F73"/>
    <w:rsid w:val="004B6A23"/>
    <w:rsid w:val="004C31B9"/>
    <w:rsid w:val="004D5877"/>
    <w:rsid w:val="004E2CFD"/>
    <w:rsid w:val="004E5815"/>
    <w:rsid w:val="004E7B40"/>
    <w:rsid w:val="004F35B3"/>
    <w:rsid w:val="004F71F0"/>
    <w:rsid w:val="00501D23"/>
    <w:rsid w:val="00514B3B"/>
    <w:rsid w:val="005216F9"/>
    <w:rsid w:val="00522169"/>
    <w:rsid w:val="0052776C"/>
    <w:rsid w:val="00530008"/>
    <w:rsid w:val="005313C1"/>
    <w:rsid w:val="00544236"/>
    <w:rsid w:val="00550537"/>
    <w:rsid w:val="00555223"/>
    <w:rsid w:val="00555D81"/>
    <w:rsid w:val="0056082B"/>
    <w:rsid w:val="00560A93"/>
    <w:rsid w:val="0056300E"/>
    <w:rsid w:val="00572ED2"/>
    <w:rsid w:val="005742EE"/>
    <w:rsid w:val="00582B85"/>
    <w:rsid w:val="00592698"/>
    <w:rsid w:val="00594D1E"/>
    <w:rsid w:val="005978AE"/>
    <w:rsid w:val="005A4791"/>
    <w:rsid w:val="005A6AD5"/>
    <w:rsid w:val="005A7250"/>
    <w:rsid w:val="005C08BD"/>
    <w:rsid w:val="005C3AD3"/>
    <w:rsid w:val="005C705F"/>
    <w:rsid w:val="005D2CC3"/>
    <w:rsid w:val="005F0002"/>
    <w:rsid w:val="005F3ECD"/>
    <w:rsid w:val="005F64EB"/>
    <w:rsid w:val="006026FF"/>
    <w:rsid w:val="0060510D"/>
    <w:rsid w:val="00606DF4"/>
    <w:rsid w:val="006131AD"/>
    <w:rsid w:val="00613950"/>
    <w:rsid w:val="00622E45"/>
    <w:rsid w:val="00624584"/>
    <w:rsid w:val="006350B0"/>
    <w:rsid w:val="00636AAA"/>
    <w:rsid w:val="006410E4"/>
    <w:rsid w:val="0064407C"/>
    <w:rsid w:val="006519E5"/>
    <w:rsid w:val="00654E07"/>
    <w:rsid w:val="00656AB2"/>
    <w:rsid w:val="00667A42"/>
    <w:rsid w:val="00673026"/>
    <w:rsid w:val="006734AE"/>
    <w:rsid w:val="0067771F"/>
    <w:rsid w:val="006865B9"/>
    <w:rsid w:val="006904B7"/>
    <w:rsid w:val="0069326A"/>
    <w:rsid w:val="00694C94"/>
    <w:rsid w:val="006979F4"/>
    <w:rsid w:val="006A09C2"/>
    <w:rsid w:val="006A3101"/>
    <w:rsid w:val="006B59AF"/>
    <w:rsid w:val="006C108B"/>
    <w:rsid w:val="006C6082"/>
    <w:rsid w:val="006E1C5A"/>
    <w:rsid w:val="006E7C72"/>
    <w:rsid w:val="006F1630"/>
    <w:rsid w:val="006F3B49"/>
    <w:rsid w:val="00706EEE"/>
    <w:rsid w:val="00714E1D"/>
    <w:rsid w:val="00714EA9"/>
    <w:rsid w:val="00717A7E"/>
    <w:rsid w:val="007204F6"/>
    <w:rsid w:val="00723E37"/>
    <w:rsid w:val="00736713"/>
    <w:rsid w:val="00743B2D"/>
    <w:rsid w:val="00751757"/>
    <w:rsid w:val="00753057"/>
    <w:rsid w:val="007539D1"/>
    <w:rsid w:val="007562D8"/>
    <w:rsid w:val="00763DDD"/>
    <w:rsid w:val="0077080A"/>
    <w:rsid w:val="007710F1"/>
    <w:rsid w:val="00782F33"/>
    <w:rsid w:val="007832CC"/>
    <w:rsid w:val="00784831"/>
    <w:rsid w:val="00791DC0"/>
    <w:rsid w:val="0079320F"/>
    <w:rsid w:val="00797643"/>
    <w:rsid w:val="007A17C5"/>
    <w:rsid w:val="007A1FA8"/>
    <w:rsid w:val="007A2EA0"/>
    <w:rsid w:val="007A770D"/>
    <w:rsid w:val="007B1039"/>
    <w:rsid w:val="007B5F6B"/>
    <w:rsid w:val="007C2208"/>
    <w:rsid w:val="007C3138"/>
    <w:rsid w:val="007C3C70"/>
    <w:rsid w:val="007C41B4"/>
    <w:rsid w:val="007D17F0"/>
    <w:rsid w:val="007D5B6C"/>
    <w:rsid w:val="007D668B"/>
    <w:rsid w:val="007E6E47"/>
    <w:rsid w:val="007F4728"/>
    <w:rsid w:val="007F6994"/>
    <w:rsid w:val="007F7932"/>
    <w:rsid w:val="008108A7"/>
    <w:rsid w:val="00817DB3"/>
    <w:rsid w:val="0082284D"/>
    <w:rsid w:val="00822899"/>
    <w:rsid w:val="008346DC"/>
    <w:rsid w:val="00846600"/>
    <w:rsid w:val="0085021E"/>
    <w:rsid w:val="00850AF6"/>
    <w:rsid w:val="00860B01"/>
    <w:rsid w:val="00863028"/>
    <w:rsid w:val="00867E4A"/>
    <w:rsid w:val="00870476"/>
    <w:rsid w:val="00875D78"/>
    <w:rsid w:val="008809E8"/>
    <w:rsid w:val="00883D4F"/>
    <w:rsid w:val="0088526B"/>
    <w:rsid w:val="00885ACE"/>
    <w:rsid w:val="008932C8"/>
    <w:rsid w:val="008A2122"/>
    <w:rsid w:val="008A2F61"/>
    <w:rsid w:val="008A3E28"/>
    <w:rsid w:val="008A743C"/>
    <w:rsid w:val="008B1E7F"/>
    <w:rsid w:val="008B351F"/>
    <w:rsid w:val="008B5AAE"/>
    <w:rsid w:val="008B7F94"/>
    <w:rsid w:val="008C5A84"/>
    <w:rsid w:val="008C5EC6"/>
    <w:rsid w:val="008C66A6"/>
    <w:rsid w:val="008C7AD5"/>
    <w:rsid w:val="008D44F7"/>
    <w:rsid w:val="008D68F2"/>
    <w:rsid w:val="008E263E"/>
    <w:rsid w:val="008F1BF1"/>
    <w:rsid w:val="008F4CB3"/>
    <w:rsid w:val="0090128C"/>
    <w:rsid w:val="009017F4"/>
    <w:rsid w:val="009041EC"/>
    <w:rsid w:val="009077B9"/>
    <w:rsid w:val="00907975"/>
    <w:rsid w:val="0091059A"/>
    <w:rsid w:val="009130F0"/>
    <w:rsid w:val="009178BD"/>
    <w:rsid w:val="00923EDD"/>
    <w:rsid w:val="0092735E"/>
    <w:rsid w:val="00934805"/>
    <w:rsid w:val="0093755F"/>
    <w:rsid w:val="009413F0"/>
    <w:rsid w:val="0094341B"/>
    <w:rsid w:val="00943E84"/>
    <w:rsid w:val="00951EAB"/>
    <w:rsid w:val="0095244B"/>
    <w:rsid w:val="00952D65"/>
    <w:rsid w:val="00953EF8"/>
    <w:rsid w:val="00954591"/>
    <w:rsid w:val="00964C9A"/>
    <w:rsid w:val="009666DB"/>
    <w:rsid w:val="00970964"/>
    <w:rsid w:val="00977D92"/>
    <w:rsid w:val="0098328F"/>
    <w:rsid w:val="009A0158"/>
    <w:rsid w:val="009A7AF4"/>
    <w:rsid w:val="009B5115"/>
    <w:rsid w:val="009B5C6C"/>
    <w:rsid w:val="009C0D0B"/>
    <w:rsid w:val="009C1380"/>
    <w:rsid w:val="009C288B"/>
    <w:rsid w:val="009C39B2"/>
    <w:rsid w:val="009C5184"/>
    <w:rsid w:val="009C5CD8"/>
    <w:rsid w:val="009C7648"/>
    <w:rsid w:val="009D7813"/>
    <w:rsid w:val="009E1E07"/>
    <w:rsid w:val="009F755B"/>
    <w:rsid w:val="00A1388A"/>
    <w:rsid w:val="00A22EAD"/>
    <w:rsid w:val="00A25A89"/>
    <w:rsid w:val="00A3337E"/>
    <w:rsid w:val="00A46A5A"/>
    <w:rsid w:val="00A512DB"/>
    <w:rsid w:val="00A514DB"/>
    <w:rsid w:val="00A52D6C"/>
    <w:rsid w:val="00A601C3"/>
    <w:rsid w:val="00A6797A"/>
    <w:rsid w:val="00A67A77"/>
    <w:rsid w:val="00A70208"/>
    <w:rsid w:val="00A752D9"/>
    <w:rsid w:val="00A85CCB"/>
    <w:rsid w:val="00A93462"/>
    <w:rsid w:val="00A964BE"/>
    <w:rsid w:val="00AA1D7E"/>
    <w:rsid w:val="00AA4289"/>
    <w:rsid w:val="00AA4EE6"/>
    <w:rsid w:val="00AC20E6"/>
    <w:rsid w:val="00AE095E"/>
    <w:rsid w:val="00AF3B95"/>
    <w:rsid w:val="00AF6EC9"/>
    <w:rsid w:val="00B11FC4"/>
    <w:rsid w:val="00B13B68"/>
    <w:rsid w:val="00B22C89"/>
    <w:rsid w:val="00B2374C"/>
    <w:rsid w:val="00B2731C"/>
    <w:rsid w:val="00B31C84"/>
    <w:rsid w:val="00B35DC5"/>
    <w:rsid w:val="00B376C1"/>
    <w:rsid w:val="00B5046E"/>
    <w:rsid w:val="00B50D65"/>
    <w:rsid w:val="00B5390B"/>
    <w:rsid w:val="00B61700"/>
    <w:rsid w:val="00B66126"/>
    <w:rsid w:val="00B702BC"/>
    <w:rsid w:val="00B71639"/>
    <w:rsid w:val="00B72277"/>
    <w:rsid w:val="00B90EB6"/>
    <w:rsid w:val="00BA2FFB"/>
    <w:rsid w:val="00BA3679"/>
    <w:rsid w:val="00BA5390"/>
    <w:rsid w:val="00BA68A5"/>
    <w:rsid w:val="00BB7E60"/>
    <w:rsid w:val="00BC07BA"/>
    <w:rsid w:val="00BC186B"/>
    <w:rsid w:val="00BC1BA3"/>
    <w:rsid w:val="00BC7AB3"/>
    <w:rsid w:val="00BD0E35"/>
    <w:rsid w:val="00BD4F6B"/>
    <w:rsid w:val="00BD760F"/>
    <w:rsid w:val="00BE078A"/>
    <w:rsid w:val="00BE66F8"/>
    <w:rsid w:val="00BF1268"/>
    <w:rsid w:val="00BF3158"/>
    <w:rsid w:val="00C053FD"/>
    <w:rsid w:val="00C05F70"/>
    <w:rsid w:val="00C13CEE"/>
    <w:rsid w:val="00C14AED"/>
    <w:rsid w:val="00C16772"/>
    <w:rsid w:val="00C20A12"/>
    <w:rsid w:val="00C26DBB"/>
    <w:rsid w:val="00C26F1E"/>
    <w:rsid w:val="00C32854"/>
    <w:rsid w:val="00C34A08"/>
    <w:rsid w:val="00C35805"/>
    <w:rsid w:val="00C47361"/>
    <w:rsid w:val="00C60488"/>
    <w:rsid w:val="00C64AD4"/>
    <w:rsid w:val="00C65694"/>
    <w:rsid w:val="00C66EA1"/>
    <w:rsid w:val="00C71430"/>
    <w:rsid w:val="00C73972"/>
    <w:rsid w:val="00C854B6"/>
    <w:rsid w:val="00C912BE"/>
    <w:rsid w:val="00C94A56"/>
    <w:rsid w:val="00CA27F9"/>
    <w:rsid w:val="00CA4904"/>
    <w:rsid w:val="00CA7718"/>
    <w:rsid w:val="00CB4E91"/>
    <w:rsid w:val="00CC5E8A"/>
    <w:rsid w:val="00CC6B76"/>
    <w:rsid w:val="00CC7344"/>
    <w:rsid w:val="00CD6916"/>
    <w:rsid w:val="00CD7A07"/>
    <w:rsid w:val="00CE0FEA"/>
    <w:rsid w:val="00CE3B17"/>
    <w:rsid w:val="00CE441B"/>
    <w:rsid w:val="00CE6685"/>
    <w:rsid w:val="00CF18F7"/>
    <w:rsid w:val="00CF4573"/>
    <w:rsid w:val="00D125DE"/>
    <w:rsid w:val="00D148AA"/>
    <w:rsid w:val="00D163FB"/>
    <w:rsid w:val="00D1765A"/>
    <w:rsid w:val="00D2259B"/>
    <w:rsid w:val="00D245AC"/>
    <w:rsid w:val="00D31B17"/>
    <w:rsid w:val="00D34CE3"/>
    <w:rsid w:val="00D369A4"/>
    <w:rsid w:val="00D37B0B"/>
    <w:rsid w:val="00D41054"/>
    <w:rsid w:val="00D43EBF"/>
    <w:rsid w:val="00D43F3C"/>
    <w:rsid w:val="00D502C4"/>
    <w:rsid w:val="00D5175B"/>
    <w:rsid w:val="00D51EF5"/>
    <w:rsid w:val="00D573DC"/>
    <w:rsid w:val="00D639D8"/>
    <w:rsid w:val="00D6651F"/>
    <w:rsid w:val="00D667BB"/>
    <w:rsid w:val="00D81104"/>
    <w:rsid w:val="00D87BE8"/>
    <w:rsid w:val="00D908FF"/>
    <w:rsid w:val="00D9105E"/>
    <w:rsid w:val="00D925E4"/>
    <w:rsid w:val="00D976F5"/>
    <w:rsid w:val="00DA16E6"/>
    <w:rsid w:val="00DA43E1"/>
    <w:rsid w:val="00DA4740"/>
    <w:rsid w:val="00DA6282"/>
    <w:rsid w:val="00DB67A0"/>
    <w:rsid w:val="00DC11FF"/>
    <w:rsid w:val="00DC1C43"/>
    <w:rsid w:val="00DC2828"/>
    <w:rsid w:val="00DC2D9C"/>
    <w:rsid w:val="00DE4D6D"/>
    <w:rsid w:val="00DF1765"/>
    <w:rsid w:val="00DF1811"/>
    <w:rsid w:val="00DF47D1"/>
    <w:rsid w:val="00DF6879"/>
    <w:rsid w:val="00E00F5E"/>
    <w:rsid w:val="00E024B8"/>
    <w:rsid w:val="00E0393A"/>
    <w:rsid w:val="00E05B5F"/>
    <w:rsid w:val="00E1395C"/>
    <w:rsid w:val="00E37B73"/>
    <w:rsid w:val="00E4309D"/>
    <w:rsid w:val="00E4519D"/>
    <w:rsid w:val="00E455EB"/>
    <w:rsid w:val="00E461B1"/>
    <w:rsid w:val="00E470DB"/>
    <w:rsid w:val="00E55D5D"/>
    <w:rsid w:val="00E6357D"/>
    <w:rsid w:val="00E65B72"/>
    <w:rsid w:val="00E67ACD"/>
    <w:rsid w:val="00E75DDA"/>
    <w:rsid w:val="00E810A7"/>
    <w:rsid w:val="00E84DBC"/>
    <w:rsid w:val="00E92208"/>
    <w:rsid w:val="00EA0583"/>
    <w:rsid w:val="00EA1480"/>
    <w:rsid w:val="00EA20E9"/>
    <w:rsid w:val="00EA376C"/>
    <w:rsid w:val="00EA5AA9"/>
    <w:rsid w:val="00EA5E8A"/>
    <w:rsid w:val="00EA72CC"/>
    <w:rsid w:val="00EB3057"/>
    <w:rsid w:val="00EB35DE"/>
    <w:rsid w:val="00EB5A9E"/>
    <w:rsid w:val="00EC12F6"/>
    <w:rsid w:val="00EC1761"/>
    <w:rsid w:val="00EC2B7E"/>
    <w:rsid w:val="00EC7EA8"/>
    <w:rsid w:val="00ED0A58"/>
    <w:rsid w:val="00ED19B1"/>
    <w:rsid w:val="00ED3FF9"/>
    <w:rsid w:val="00ED44C5"/>
    <w:rsid w:val="00EF643B"/>
    <w:rsid w:val="00EF7E63"/>
    <w:rsid w:val="00F01A69"/>
    <w:rsid w:val="00F06D50"/>
    <w:rsid w:val="00F17AE9"/>
    <w:rsid w:val="00F24B71"/>
    <w:rsid w:val="00F31F9B"/>
    <w:rsid w:val="00F32A8A"/>
    <w:rsid w:val="00F334E9"/>
    <w:rsid w:val="00F33DDE"/>
    <w:rsid w:val="00F421BD"/>
    <w:rsid w:val="00F47C0E"/>
    <w:rsid w:val="00F47F14"/>
    <w:rsid w:val="00F5046C"/>
    <w:rsid w:val="00F5755E"/>
    <w:rsid w:val="00F62037"/>
    <w:rsid w:val="00F63D08"/>
    <w:rsid w:val="00F67C6A"/>
    <w:rsid w:val="00F724DA"/>
    <w:rsid w:val="00F72E31"/>
    <w:rsid w:val="00F773F4"/>
    <w:rsid w:val="00F77C5C"/>
    <w:rsid w:val="00F801D1"/>
    <w:rsid w:val="00F803C4"/>
    <w:rsid w:val="00F831BA"/>
    <w:rsid w:val="00F94304"/>
    <w:rsid w:val="00FB5056"/>
    <w:rsid w:val="00FB759A"/>
    <w:rsid w:val="00FC00E9"/>
    <w:rsid w:val="00FD1069"/>
    <w:rsid w:val="00FD1D4A"/>
    <w:rsid w:val="00FD2ACC"/>
    <w:rsid w:val="00FD67B5"/>
    <w:rsid w:val="00FD6C7F"/>
    <w:rsid w:val="00FD703D"/>
    <w:rsid w:val="00FE2FF8"/>
    <w:rsid w:val="00FE62E4"/>
    <w:rsid w:val="00FF6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8EC57"/>
  <w15:chartTrackingRefBased/>
  <w15:docId w15:val="{15740FE5-9048-4D3D-B95E-4147DF217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49"/>
  </w:style>
  <w:style w:type="paragraph" w:styleId="Heading1">
    <w:name w:val="heading 1"/>
    <w:basedOn w:val="Normal"/>
    <w:next w:val="Normal"/>
    <w:link w:val="Heading1Char"/>
    <w:uiPriority w:val="9"/>
    <w:qFormat/>
    <w:rsid w:val="000208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8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08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8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8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8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8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8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8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8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8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8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8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8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8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8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8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863"/>
    <w:rPr>
      <w:rFonts w:eastAsiaTheme="majorEastAsia" w:cstheme="majorBidi"/>
      <w:color w:val="272727" w:themeColor="text1" w:themeTint="D8"/>
    </w:rPr>
  </w:style>
  <w:style w:type="paragraph" w:styleId="Title">
    <w:name w:val="Title"/>
    <w:basedOn w:val="Normal"/>
    <w:next w:val="Normal"/>
    <w:link w:val="TitleChar"/>
    <w:uiPriority w:val="10"/>
    <w:qFormat/>
    <w:rsid w:val="000208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8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8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8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863"/>
    <w:pPr>
      <w:spacing w:before="160"/>
      <w:jc w:val="center"/>
    </w:pPr>
    <w:rPr>
      <w:i/>
      <w:iCs/>
      <w:color w:val="404040" w:themeColor="text1" w:themeTint="BF"/>
    </w:rPr>
  </w:style>
  <w:style w:type="character" w:customStyle="1" w:styleId="QuoteChar">
    <w:name w:val="Quote Char"/>
    <w:basedOn w:val="DefaultParagraphFont"/>
    <w:link w:val="Quote"/>
    <w:uiPriority w:val="29"/>
    <w:rsid w:val="00020863"/>
    <w:rPr>
      <w:i/>
      <w:iCs/>
      <w:color w:val="404040" w:themeColor="text1" w:themeTint="BF"/>
    </w:rPr>
  </w:style>
  <w:style w:type="paragraph" w:styleId="ListParagraph">
    <w:name w:val="List Paragraph"/>
    <w:basedOn w:val="Normal"/>
    <w:uiPriority w:val="34"/>
    <w:qFormat/>
    <w:rsid w:val="00020863"/>
    <w:pPr>
      <w:ind w:left="720"/>
      <w:contextualSpacing/>
    </w:pPr>
  </w:style>
  <w:style w:type="character" w:styleId="IntenseEmphasis">
    <w:name w:val="Intense Emphasis"/>
    <w:basedOn w:val="DefaultParagraphFont"/>
    <w:uiPriority w:val="21"/>
    <w:qFormat/>
    <w:rsid w:val="00020863"/>
    <w:rPr>
      <w:i/>
      <w:iCs/>
      <w:color w:val="0F4761" w:themeColor="accent1" w:themeShade="BF"/>
    </w:rPr>
  </w:style>
  <w:style w:type="paragraph" w:styleId="IntenseQuote">
    <w:name w:val="Intense Quote"/>
    <w:basedOn w:val="Normal"/>
    <w:next w:val="Normal"/>
    <w:link w:val="IntenseQuoteChar"/>
    <w:uiPriority w:val="30"/>
    <w:qFormat/>
    <w:rsid w:val="000208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863"/>
    <w:rPr>
      <w:i/>
      <w:iCs/>
      <w:color w:val="0F4761" w:themeColor="accent1" w:themeShade="BF"/>
    </w:rPr>
  </w:style>
  <w:style w:type="character" w:styleId="IntenseReference">
    <w:name w:val="Intense Reference"/>
    <w:basedOn w:val="DefaultParagraphFont"/>
    <w:uiPriority w:val="32"/>
    <w:qFormat/>
    <w:rsid w:val="00020863"/>
    <w:rPr>
      <w:b/>
      <w:bCs/>
      <w:smallCaps/>
      <w:color w:val="0F4761" w:themeColor="accent1" w:themeShade="BF"/>
      <w:spacing w:val="5"/>
    </w:rPr>
  </w:style>
  <w:style w:type="character" w:styleId="Hyperlink">
    <w:name w:val="Hyperlink"/>
    <w:basedOn w:val="DefaultParagraphFont"/>
    <w:uiPriority w:val="99"/>
    <w:unhideWhenUsed/>
    <w:rsid w:val="00E455EB"/>
    <w:rPr>
      <w:color w:val="467886" w:themeColor="hyperlink"/>
      <w:u w:val="single"/>
    </w:rPr>
  </w:style>
  <w:style w:type="character" w:styleId="UnresolvedMention">
    <w:name w:val="Unresolved Mention"/>
    <w:basedOn w:val="DefaultParagraphFont"/>
    <w:uiPriority w:val="99"/>
    <w:semiHidden/>
    <w:unhideWhenUsed/>
    <w:rsid w:val="00E455EB"/>
    <w:rPr>
      <w:color w:val="605E5C"/>
      <w:shd w:val="clear" w:color="auto" w:fill="E1DFDD"/>
    </w:rPr>
  </w:style>
  <w:style w:type="character" w:styleId="FollowedHyperlink">
    <w:name w:val="FollowedHyperlink"/>
    <w:basedOn w:val="DefaultParagraphFont"/>
    <w:uiPriority w:val="99"/>
    <w:semiHidden/>
    <w:unhideWhenUsed/>
    <w:rsid w:val="00A52D6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43-021-01275-1" TargetMode="External"/><Relationship Id="rId13" Type="http://schemas.openxmlformats.org/officeDocument/2006/relationships/hyperlink" Target="https://hwb.gov.wales/curriculum-for-wales" TargetMode="External"/><Relationship Id="rId18" Type="http://schemas.openxmlformats.org/officeDocument/2006/relationships/hyperlink" Target="https://www.shodhpatra.org/wp-content/uploads/journal/published_paper/volume-2/issue-6/SPIJSH45215.pdf" TargetMode="External"/><Relationship Id="rId26" Type="http://schemas.openxmlformats.org/officeDocument/2006/relationships/hyperlink" Target="https://early-education.org.uk/wp-content/uploads/2021/12/Code-of-Ethics.pdf" TargetMode="External"/><Relationship Id="rId3" Type="http://schemas.openxmlformats.org/officeDocument/2006/relationships/settings" Target="settings.xml"/><Relationship Id="rId21" Type="http://schemas.openxmlformats.org/officeDocument/2006/relationships/hyperlink" Target="https://doi.org/10.1177/14413582241264622" TargetMode="External"/><Relationship Id="rId7" Type="http://schemas.openxmlformats.org/officeDocument/2006/relationships/hyperlink" Target="https://doi.org/10.1080/08856257.2024.2437903" TargetMode="External"/><Relationship Id="rId12" Type="http://schemas.openxmlformats.org/officeDocument/2006/relationships/hyperlink" Target="https://hwb.gov.wales/curriculum-for-wales/science-and-technology/" TargetMode="External"/><Relationship Id="rId17" Type="http://schemas.openxmlformats.org/officeDocument/2006/relationships/hyperlink" Target="https://doi.org/10.1177/1476718X14552877" TargetMode="External"/><Relationship Id="rId25" Type="http://schemas.openxmlformats.org/officeDocument/2006/relationships/hyperlink" Target="https://doi.org/10.7748/nr.2022.e1828" TargetMode="External"/><Relationship Id="rId2" Type="http://schemas.openxmlformats.org/officeDocument/2006/relationships/styles" Target="styles.xml"/><Relationship Id="rId16" Type="http://schemas.openxmlformats.org/officeDocument/2006/relationships/hyperlink" Target="https://doi.org/10.1186/s13104-025-07096-4" TargetMode="External"/><Relationship Id="rId20" Type="http://schemas.openxmlformats.org/officeDocument/2006/relationships/hyperlink" Target="https://doi.org/10.1177/1441358224126461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86/s13052-018-0508-7" TargetMode="External"/><Relationship Id="rId11" Type="http://schemas.openxmlformats.org/officeDocument/2006/relationships/hyperlink" Target="https://doi.org/10.1016/j.compedu.2022.104665" TargetMode="External"/><Relationship Id="rId24" Type="http://schemas.openxmlformats.org/officeDocument/2006/relationships/hyperlink" Target="https://www.unicef.org.uk/wp-content/uploads/2019/10/UNCRC_summary-1_1.pdf" TargetMode="External"/><Relationship Id="rId5" Type="http://schemas.openxmlformats.org/officeDocument/2006/relationships/hyperlink" Target="https://doi.org/10.17762/turcomat.v12i3.792" TargetMode="External"/><Relationship Id="rId15" Type="http://schemas.openxmlformats.org/officeDocument/2006/relationships/hyperlink" Target="https://birthto5matters.org.uk/observation-assessment-and-planning/" TargetMode="External"/><Relationship Id="rId23" Type="http://schemas.openxmlformats.org/officeDocument/2006/relationships/hyperlink" Target="https://doi.org/10.51983/ajms-2022.11.1.3087" TargetMode="External"/><Relationship Id="rId28" Type="http://schemas.openxmlformats.org/officeDocument/2006/relationships/hyperlink" Target="https://www.unicef.org.uk/rights-respecting-schools/the-rights-of-the-child/" TargetMode="External"/><Relationship Id="rId10" Type="http://schemas.openxmlformats.org/officeDocument/2006/relationships/hyperlink" Target="https://doi.org/10.1016/j.sel.2023.100022" TargetMode="External"/><Relationship Id="rId19" Type="http://schemas.openxmlformats.org/officeDocument/2006/relationships/hyperlink" Target="https://www.researchgate.net/publication/378868278_Questionnaires_in_Research_Their_Role_Advantages_and_Main_Aspects" TargetMode="External"/><Relationship Id="rId4" Type="http://schemas.openxmlformats.org/officeDocument/2006/relationships/webSettings" Target="webSettings.xml"/><Relationship Id="rId9" Type="http://schemas.openxmlformats.org/officeDocument/2006/relationships/hyperlink" Target="https://doi.org/10.4324/9781315646206" TargetMode="External"/><Relationship Id="rId14" Type="http://schemas.openxmlformats.org/officeDocument/2006/relationships/hyperlink" Target="https://doi.org/10.1177/0253717620977000" TargetMode="External"/><Relationship Id="rId22" Type="http://schemas.openxmlformats.org/officeDocument/2006/relationships/hyperlink" Target="https://www.researchgate.net/publication/371985656_Sampling_Methods_in_Research_A_Review" TargetMode="External"/><Relationship Id="rId27" Type="http://schemas.openxmlformats.org/officeDocument/2006/relationships/hyperlink" Target="https://www.nspcc.org.uk/services-and-resources/impact-evidence-evaluation-child-protection/impact-and-evidence-insights/ensuring-childrens-voices-are-heard-in-research/"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17</Pages>
  <Words>5617</Words>
  <Characters>32023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9</cp:revision>
  <dcterms:created xsi:type="dcterms:W3CDTF">2026-05-17T08:01:00Z</dcterms:created>
  <dcterms:modified xsi:type="dcterms:W3CDTF">2026-05-17T08:17:00Z</dcterms:modified>
</cp:coreProperties>
</file>