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838"/>
        <w:gridCol w:w="6822"/>
      </w:tblGrid>
      <w:tr w:rsidR="00D14B31" w:rsidRPr="00D14B31" w14:paraId="1CD28063" w14:textId="77777777" w:rsidTr="00B3422B">
        <w:tc>
          <w:tcPr>
            <w:tcW w:w="1838" w:type="dxa"/>
          </w:tcPr>
          <w:p w14:paraId="72A9150A"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Module Code</w:t>
            </w:r>
          </w:p>
        </w:tc>
        <w:tc>
          <w:tcPr>
            <w:tcW w:w="6822" w:type="dxa"/>
          </w:tcPr>
          <w:p w14:paraId="5B9922A2"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BMSH4000</w:t>
            </w:r>
          </w:p>
        </w:tc>
      </w:tr>
      <w:tr w:rsidR="00D14B31" w:rsidRPr="00D14B31" w14:paraId="3CAEB878" w14:textId="77777777" w:rsidTr="00B3422B">
        <w:tc>
          <w:tcPr>
            <w:tcW w:w="1838" w:type="dxa"/>
          </w:tcPr>
          <w:p w14:paraId="52942025"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Title</w:t>
            </w:r>
          </w:p>
        </w:tc>
        <w:tc>
          <w:tcPr>
            <w:tcW w:w="6822" w:type="dxa"/>
          </w:tcPr>
          <w:p w14:paraId="17A1FE8A"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Human Nutrition and Professional Skills for Nutritionists</w:t>
            </w:r>
          </w:p>
        </w:tc>
      </w:tr>
      <w:tr w:rsidR="00D14B31" w:rsidRPr="00D14B31" w14:paraId="542EDF45" w14:textId="77777777" w:rsidTr="00B3422B">
        <w:tc>
          <w:tcPr>
            <w:tcW w:w="1838" w:type="dxa"/>
          </w:tcPr>
          <w:p w14:paraId="15E7A040"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Date</w:t>
            </w:r>
          </w:p>
        </w:tc>
        <w:sdt>
          <w:sdtPr>
            <w:rPr>
              <w:rFonts w:ascii="Arial" w:hAnsi="Arial" w:cs="Arial"/>
              <w:sz w:val="22"/>
              <w:szCs w:val="22"/>
            </w:rPr>
            <w:id w:val="-1478599754"/>
            <w:placeholder>
              <w:docPart w:val="8A9E6CE324D34696B6D04D41440D35AC"/>
            </w:placeholder>
            <w:date w:fullDate="2024-10-09T00:00:00Z">
              <w:dateFormat w:val="dd/MM/yyyy"/>
              <w:lid w:val="en-GB"/>
              <w:storeMappedDataAs w:val="dateTime"/>
              <w:calendar w:val="gregorian"/>
            </w:date>
          </w:sdtPr>
          <w:sdtContent>
            <w:tc>
              <w:tcPr>
                <w:tcW w:w="6822" w:type="dxa"/>
              </w:tcPr>
              <w:p w14:paraId="71FB63C1"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09/10/2024</w:t>
                </w:r>
              </w:p>
            </w:tc>
          </w:sdtContent>
        </w:sdt>
      </w:tr>
      <w:tr w:rsidR="00D14B31" w:rsidRPr="00D14B31" w14:paraId="009F7321" w14:textId="77777777" w:rsidTr="00B3422B">
        <w:tc>
          <w:tcPr>
            <w:tcW w:w="1838" w:type="dxa"/>
          </w:tcPr>
          <w:p w14:paraId="25383328"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Level</w:t>
            </w:r>
          </w:p>
        </w:tc>
        <w:sdt>
          <w:sdtPr>
            <w:rPr>
              <w:rFonts w:ascii="Arial" w:hAnsi="Arial" w:cs="Arial"/>
              <w:sz w:val="22"/>
              <w:szCs w:val="22"/>
            </w:rPr>
            <w:id w:val="-1278865547"/>
            <w:placeholder>
              <w:docPart w:val="3779F343FF75473980D6999B0AA3106F"/>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780F5E3E"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4</w:t>
                </w:r>
              </w:p>
            </w:tc>
          </w:sdtContent>
        </w:sdt>
      </w:tr>
      <w:tr w:rsidR="00D14B31" w:rsidRPr="00D14B31" w14:paraId="627A3B1C" w14:textId="77777777" w:rsidTr="00B3422B">
        <w:tc>
          <w:tcPr>
            <w:tcW w:w="1838" w:type="dxa"/>
          </w:tcPr>
          <w:p w14:paraId="00105D2F"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Credits</w:t>
            </w:r>
          </w:p>
        </w:tc>
        <w:tc>
          <w:tcPr>
            <w:tcW w:w="6822" w:type="dxa"/>
          </w:tcPr>
          <w:p w14:paraId="0ED37D4A"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10</w:t>
            </w:r>
          </w:p>
        </w:tc>
      </w:tr>
      <w:tr w:rsidR="00D14B31" w:rsidRPr="00D14B31" w14:paraId="18D53957" w14:textId="77777777" w:rsidTr="00B3422B">
        <w:tc>
          <w:tcPr>
            <w:tcW w:w="1838" w:type="dxa"/>
          </w:tcPr>
          <w:p w14:paraId="063A8FDD"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Pre-Requisites</w:t>
            </w:r>
          </w:p>
        </w:tc>
        <w:tc>
          <w:tcPr>
            <w:tcW w:w="6822" w:type="dxa"/>
          </w:tcPr>
          <w:p w14:paraId="0FADC7C3"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 xml:space="preserve">BMSH4002 Introduction to Human Nutrition </w:t>
            </w:r>
          </w:p>
        </w:tc>
      </w:tr>
      <w:tr w:rsidR="00D14B31" w:rsidRPr="00D14B31" w14:paraId="225E0DA9" w14:textId="77777777" w:rsidTr="00B3422B">
        <w:tc>
          <w:tcPr>
            <w:tcW w:w="1838" w:type="dxa"/>
          </w:tcPr>
          <w:p w14:paraId="47058C9B" w14:textId="77777777" w:rsidR="00D14B31" w:rsidRPr="00D14B31" w:rsidRDefault="00D14B31" w:rsidP="00B3422B">
            <w:pPr>
              <w:pStyle w:val="fixed"/>
              <w:ind w:left="0" w:firstLine="0"/>
              <w:rPr>
                <w:rFonts w:ascii="Arial" w:hAnsi="Arial" w:cs="Arial"/>
                <w:sz w:val="22"/>
                <w:szCs w:val="22"/>
              </w:rPr>
            </w:pPr>
            <w:r w:rsidRPr="00D14B31">
              <w:rPr>
                <w:rFonts w:ascii="Arial" w:hAnsi="Arial" w:cs="Arial"/>
                <w:sz w:val="22"/>
                <w:szCs w:val="22"/>
              </w:rPr>
              <w:t>DBS Check</w:t>
            </w:r>
          </w:p>
        </w:tc>
        <w:tc>
          <w:tcPr>
            <w:tcW w:w="6822" w:type="dxa"/>
          </w:tcPr>
          <w:p w14:paraId="3AEFF385" w14:textId="77777777" w:rsidR="00D14B31" w:rsidRPr="00D14B31" w:rsidRDefault="00D14B31" w:rsidP="00B3422B">
            <w:pPr>
              <w:pStyle w:val="fixed"/>
              <w:ind w:left="0" w:firstLine="0"/>
              <w:rPr>
                <w:rFonts w:ascii="Arial" w:hAnsi="Arial" w:cs="Arial"/>
                <w:sz w:val="22"/>
                <w:szCs w:val="22"/>
                <w:lang w:val="en-US"/>
              </w:rPr>
            </w:pPr>
            <w:r w:rsidRPr="00D14B31">
              <w:rPr>
                <w:rFonts w:ascii="Arial" w:hAnsi="Arial" w:cs="Arial"/>
                <w:sz w:val="22"/>
                <w:szCs w:val="22"/>
                <w:lang w:val="en-US"/>
              </w:rPr>
              <w:t xml:space="preserve">May be required  </w:t>
            </w:r>
            <w:sdt>
              <w:sdtPr>
                <w:rPr>
                  <w:rFonts w:ascii="Arial" w:hAnsi="Arial" w:cs="Arial"/>
                  <w:sz w:val="22"/>
                  <w:szCs w:val="22"/>
                </w:rPr>
                <w:id w:val="1452289214"/>
                <w14:checkbox>
                  <w14:checked w14:val="1"/>
                  <w14:checkedState w14:val="2612" w14:font="MS Gothic"/>
                  <w14:uncheckedState w14:val="2610" w14:font="MS Gothic"/>
                </w14:checkbox>
              </w:sdtPr>
              <w:sdtContent>
                <w:r w:rsidRPr="00D14B31">
                  <w:rPr>
                    <w:rFonts w:ascii="Segoe UI Symbol" w:eastAsia="MS Gothic" w:hAnsi="Segoe UI Symbol" w:cs="Segoe UI Symbol"/>
                    <w:sz w:val="22"/>
                    <w:szCs w:val="22"/>
                    <w:lang w:val="en-US"/>
                  </w:rPr>
                  <w:t>☒</w:t>
                </w:r>
              </w:sdtContent>
            </w:sdt>
            <w:r w:rsidRPr="00D14B31">
              <w:rPr>
                <w:rFonts w:ascii="Arial" w:hAnsi="Arial" w:cs="Arial"/>
                <w:sz w:val="22"/>
                <w:szCs w:val="22"/>
              </w:rPr>
              <w:tab/>
            </w:r>
            <w:r w:rsidRPr="00D14B31">
              <w:rPr>
                <w:rFonts w:ascii="Arial" w:hAnsi="Arial" w:cs="Arial"/>
                <w:sz w:val="22"/>
                <w:szCs w:val="22"/>
              </w:rPr>
              <w:tab/>
            </w:r>
            <w:r w:rsidRPr="00D14B31">
              <w:rPr>
                <w:rFonts w:ascii="Arial" w:hAnsi="Arial" w:cs="Arial"/>
                <w:sz w:val="22"/>
                <w:szCs w:val="22"/>
              </w:rPr>
              <w:tab/>
            </w:r>
            <w:r w:rsidRPr="00D14B31">
              <w:rPr>
                <w:rFonts w:ascii="Arial" w:hAnsi="Arial" w:cs="Arial"/>
                <w:sz w:val="22"/>
                <w:szCs w:val="22"/>
                <w:lang w:val="en-US"/>
              </w:rPr>
              <w:t xml:space="preserve">Not required </w:t>
            </w:r>
            <w:r w:rsidRPr="00D14B31">
              <w:rPr>
                <w:rFonts w:ascii="Arial" w:hAnsi="Arial" w:cs="Arial"/>
                <w:sz w:val="22"/>
                <w:szCs w:val="22"/>
              </w:rPr>
              <w:tab/>
            </w:r>
            <w:sdt>
              <w:sdtPr>
                <w:rPr>
                  <w:rFonts w:ascii="Arial" w:hAnsi="Arial" w:cs="Arial"/>
                  <w:sz w:val="22"/>
                  <w:szCs w:val="22"/>
                </w:rPr>
                <w:id w:val="-1295519559"/>
                <w14:checkbox>
                  <w14:checked w14:val="0"/>
                  <w14:checkedState w14:val="2612" w14:font="MS Gothic"/>
                  <w14:uncheckedState w14:val="2610" w14:font="MS Gothic"/>
                </w14:checkbox>
              </w:sdtPr>
              <w:sdtContent>
                <w:r w:rsidRPr="00D14B31">
                  <w:rPr>
                    <w:rFonts w:ascii="Segoe UI Symbol" w:eastAsia="MS Gothic" w:hAnsi="Segoe UI Symbol" w:cs="Segoe UI Symbol"/>
                    <w:sz w:val="22"/>
                    <w:szCs w:val="22"/>
                    <w:lang w:val="en-US"/>
                  </w:rPr>
                  <w:t>☐</w:t>
                </w:r>
              </w:sdtContent>
            </w:sdt>
            <w:r w:rsidRPr="00D14B31">
              <w:rPr>
                <w:rFonts w:ascii="Arial" w:hAnsi="Arial" w:cs="Arial"/>
                <w:sz w:val="22"/>
                <w:szCs w:val="22"/>
                <w:lang w:val="en-US"/>
              </w:rPr>
              <w:t xml:space="preserve">  </w:t>
            </w:r>
            <w:r w:rsidRPr="00D14B31">
              <w:rPr>
                <w:rFonts w:ascii="Arial" w:hAnsi="Arial" w:cs="Arial"/>
                <w:sz w:val="22"/>
                <w:szCs w:val="22"/>
              </w:rPr>
              <w:tab/>
            </w:r>
          </w:p>
        </w:tc>
      </w:tr>
    </w:tbl>
    <w:p w14:paraId="0D3EC5CB" w14:textId="77777777" w:rsidR="00D14B31" w:rsidRPr="00D14B31" w:rsidRDefault="00D14B31" w:rsidP="00D14B31">
      <w:pPr>
        <w:pBdr>
          <w:bottom w:val="single" w:sz="6" w:space="1" w:color="auto"/>
        </w:pBdr>
        <w:rPr>
          <w:rFonts w:ascii="Arial" w:hAnsi="Arial" w:cs="Arial"/>
        </w:rPr>
      </w:pPr>
    </w:p>
    <w:p w14:paraId="3C36B578" w14:textId="77777777" w:rsidR="00D14B31" w:rsidRPr="00D14B31" w:rsidRDefault="00D14B31" w:rsidP="00D14B31">
      <w:pPr>
        <w:pStyle w:val="bullet"/>
        <w:overflowPunct/>
        <w:autoSpaceDE/>
        <w:autoSpaceDN/>
        <w:adjustRightInd/>
        <w:spacing w:before="0"/>
        <w:ind w:left="0" w:firstLine="0"/>
        <w:textAlignment w:val="auto"/>
        <w:rPr>
          <w:rFonts w:ascii="Arial" w:hAnsi="Arial" w:cs="Arial"/>
          <w:b/>
          <w:sz w:val="22"/>
          <w:szCs w:val="22"/>
        </w:rPr>
      </w:pPr>
    </w:p>
    <w:p w14:paraId="19DC8354" w14:textId="77777777" w:rsidR="00D14B31" w:rsidRPr="00D14B31" w:rsidRDefault="00D14B31" w:rsidP="00D14B31">
      <w:pPr>
        <w:pStyle w:val="bullet"/>
        <w:overflowPunct/>
        <w:autoSpaceDE/>
        <w:autoSpaceDN/>
        <w:adjustRightInd/>
        <w:spacing w:before="0"/>
        <w:ind w:left="0" w:firstLine="0"/>
        <w:textAlignment w:val="auto"/>
        <w:rPr>
          <w:rFonts w:ascii="Arial" w:hAnsi="Arial" w:cs="Arial"/>
          <w:b/>
          <w:sz w:val="22"/>
          <w:szCs w:val="22"/>
        </w:rPr>
      </w:pPr>
      <w:r w:rsidRPr="00D14B31">
        <w:rPr>
          <w:rFonts w:ascii="Arial" w:hAnsi="Arial" w:cs="Arial"/>
          <w:b/>
          <w:sz w:val="22"/>
          <w:szCs w:val="22"/>
        </w:rPr>
        <w:t>AIM(S)</w:t>
      </w:r>
    </w:p>
    <w:p w14:paraId="3BA6F2FA" w14:textId="77777777" w:rsidR="00D14B31" w:rsidRPr="00D14B31" w:rsidRDefault="00D14B31" w:rsidP="00D14B31">
      <w:pPr>
        <w:pStyle w:val="bullet"/>
        <w:overflowPunct/>
        <w:autoSpaceDE/>
        <w:autoSpaceDN/>
        <w:adjustRightInd/>
        <w:spacing w:before="0"/>
        <w:ind w:left="0" w:firstLine="0"/>
        <w:textAlignment w:val="auto"/>
        <w:rPr>
          <w:rFonts w:ascii="Arial" w:hAnsi="Arial" w:cs="Arial"/>
          <w:b/>
          <w:sz w:val="22"/>
          <w:szCs w:val="22"/>
        </w:rPr>
      </w:pPr>
    </w:p>
    <w:p w14:paraId="0EC422E9" w14:textId="77777777" w:rsidR="00D14B31" w:rsidRPr="00D14B31" w:rsidRDefault="00D14B31" w:rsidP="00D14B31">
      <w:pPr>
        <w:pStyle w:val="ListParagraph"/>
        <w:numPr>
          <w:ilvl w:val="0"/>
          <w:numId w:val="1"/>
        </w:numPr>
        <w:spacing w:after="0" w:line="240" w:lineRule="auto"/>
        <w:contextualSpacing w:val="0"/>
        <w:rPr>
          <w:rFonts w:ascii="Arial" w:hAnsi="Arial" w:cs="Arial"/>
        </w:rPr>
      </w:pPr>
      <w:r w:rsidRPr="00D14B31">
        <w:rPr>
          <w:rFonts w:ascii="Arial" w:hAnsi="Arial" w:cs="Arial"/>
        </w:rPr>
        <w:t xml:space="preserve">To provide an introduction to the macro and micronutrients in the diet, the dietary requirements for nutrition, health and disease and the competencies, scope and codes of ethics, conduct and performance as they relate to the role of nutritionist. </w:t>
      </w:r>
    </w:p>
    <w:p w14:paraId="157C0011" w14:textId="77777777" w:rsidR="00D14B31" w:rsidRPr="00D14B31" w:rsidRDefault="00D14B31" w:rsidP="00D14B31">
      <w:pPr>
        <w:pStyle w:val="bullet"/>
        <w:overflowPunct/>
        <w:autoSpaceDE/>
        <w:autoSpaceDN/>
        <w:adjustRightInd/>
        <w:spacing w:before="0"/>
        <w:ind w:left="0" w:firstLine="0"/>
        <w:textAlignment w:val="auto"/>
        <w:rPr>
          <w:rFonts w:ascii="Arial" w:hAnsi="Arial" w:cs="Arial"/>
          <w:b/>
          <w:sz w:val="22"/>
          <w:szCs w:val="22"/>
        </w:rPr>
      </w:pPr>
    </w:p>
    <w:p w14:paraId="511B4139" w14:textId="77777777" w:rsidR="00D14B31" w:rsidRPr="00D14B31" w:rsidRDefault="00D14B31" w:rsidP="00D14B31">
      <w:pPr>
        <w:pStyle w:val="bullet"/>
        <w:overflowPunct/>
        <w:autoSpaceDE/>
        <w:autoSpaceDN/>
        <w:adjustRightInd/>
        <w:spacing w:before="0"/>
        <w:ind w:left="0" w:firstLine="0"/>
        <w:textAlignment w:val="auto"/>
        <w:rPr>
          <w:rFonts w:ascii="Arial" w:hAnsi="Arial" w:cs="Arial"/>
          <w:b/>
          <w:sz w:val="22"/>
          <w:szCs w:val="22"/>
        </w:rPr>
      </w:pPr>
      <w:r w:rsidRPr="00D14B31">
        <w:rPr>
          <w:rFonts w:ascii="Arial" w:hAnsi="Arial" w:cs="Arial"/>
          <w:b/>
          <w:sz w:val="22"/>
          <w:szCs w:val="22"/>
        </w:rPr>
        <w:t>LEARNING OUTCOMES</w:t>
      </w:r>
    </w:p>
    <w:p w14:paraId="1DA218A0" w14:textId="77777777" w:rsidR="00D14B31" w:rsidRPr="00D14B31" w:rsidRDefault="00D14B31" w:rsidP="00D14B31">
      <w:pPr>
        <w:pStyle w:val="bullet"/>
        <w:overflowPunct/>
        <w:autoSpaceDE/>
        <w:autoSpaceDN/>
        <w:adjustRightInd/>
        <w:spacing w:before="0"/>
        <w:ind w:left="0" w:firstLine="0"/>
        <w:textAlignment w:val="auto"/>
        <w:rPr>
          <w:rFonts w:ascii="Arial" w:hAnsi="Arial" w:cs="Arial"/>
          <w:b/>
          <w:sz w:val="22"/>
          <w:szCs w:val="22"/>
        </w:rPr>
      </w:pPr>
    </w:p>
    <w:p w14:paraId="6E9781B2" w14:textId="77777777" w:rsidR="00D14B31" w:rsidRPr="00D14B31" w:rsidRDefault="00D14B31" w:rsidP="00D14B31">
      <w:pPr>
        <w:rPr>
          <w:rFonts w:ascii="Arial" w:hAnsi="Arial" w:cs="Arial"/>
        </w:rPr>
      </w:pPr>
      <w:r w:rsidRPr="00D14B31">
        <w:rPr>
          <w:rFonts w:ascii="Arial" w:hAnsi="Arial" w:cs="Arial"/>
        </w:rPr>
        <w:t>Upon the successful completion of this module, the student should be able to:</w:t>
      </w:r>
    </w:p>
    <w:p w14:paraId="4557861F" w14:textId="77777777" w:rsidR="00D14B31" w:rsidRPr="00D14B31" w:rsidRDefault="00D14B31" w:rsidP="00D14B31">
      <w:pPr>
        <w:numPr>
          <w:ilvl w:val="0"/>
          <w:numId w:val="2"/>
        </w:numPr>
        <w:spacing w:after="0" w:line="240" w:lineRule="auto"/>
        <w:rPr>
          <w:rFonts w:ascii="Arial" w:hAnsi="Arial" w:cs="Arial"/>
        </w:rPr>
      </w:pPr>
      <w:r w:rsidRPr="00D14B31">
        <w:rPr>
          <w:rFonts w:ascii="Arial" w:hAnsi="Arial" w:cs="Arial"/>
        </w:rPr>
        <w:t>identify the importance of a healthy diet in disease prevention/management and gain familiarity with current evidence based dietary guidelines and Dietary Reference Values;</w:t>
      </w:r>
    </w:p>
    <w:p w14:paraId="49C121DC" w14:textId="77777777" w:rsidR="00D14B31" w:rsidRPr="00D14B31" w:rsidRDefault="00D14B31" w:rsidP="00D14B31">
      <w:pPr>
        <w:numPr>
          <w:ilvl w:val="0"/>
          <w:numId w:val="2"/>
        </w:numPr>
        <w:spacing w:after="0" w:line="240" w:lineRule="auto"/>
        <w:rPr>
          <w:rFonts w:ascii="Arial" w:hAnsi="Arial" w:cs="Arial"/>
        </w:rPr>
      </w:pPr>
      <w:r w:rsidRPr="00D14B31">
        <w:rPr>
          <w:rFonts w:ascii="Arial" w:hAnsi="Arial" w:cs="Arial"/>
        </w:rPr>
        <w:t xml:space="preserve">demonstrate an understanding of the role of the Association for Nutrition and the adherence to the </w:t>
      </w:r>
      <w:r w:rsidRPr="00D14B31">
        <w:rPr>
          <w:rFonts w:ascii="Arial" w:hAnsi="Arial" w:cs="Arial"/>
          <w:color w:val="1D1D1B"/>
          <w:shd w:val="clear" w:color="auto" w:fill="FFFFFF"/>
        </w:rPr>
        <w:t>AfN Standards of Ethics, Conduct and Performance for Registered Nutritionists.</w:t>
      </w:r>
    </w:p>
    <w:p w14:paraId="113CE385" w14:textId="77777777" w:rsidR="00D14B31" w:rsidRPr="00D14B31" w:rsidRDefault="00D14B31" w:rsidP="00D14B31">
      <w:pPr>
        <w:pStyle w:val="fixed"/>
        <w:rPr>
          <w:rFonts w:ascii="Arial" w:hAnsi="Arial" w:cs="Arial"/>
          <w:sz w:val="22"/>
          <w:szCs w:val="22"/>
        </w:rPr>
      </w:pPr>
    </w:p>
    <w:p w14:paraId="67F11CB0" w14:textId="77777777" w:rsidR="00D14B31" w:rsidRPr="00D14B31" w:rsidRDefault="00D14B31" w:rsidP="00D14B31">
      <w:pPr>
        <w:pStyle w:val="fixed"/>
        <w:rPr>
          <w:rFonts w:ascii="Arial" w:hAnsi="Arial" w:cs="Arial"/>
          <w:sz w:val="22"/>
          <w:szCs w:val="22"/>
        </w:rPr>
      </w:pPr>
      <w:r w:rsidRPr="00D14B31">
        <w:rPr>
          <w:rFonts w:ascii="Arial" w:hAnsi="Arial" w:cs="Arial"/>
          <w:sz w:val="22"/>
          <w:szCs w:val="22"/>
        </w:rPr>
        <w:t>INDICATIVE CONTENT</w:t>
      </w:r>
    </w:p>
    <w:p w14:paraId="27E66EB2" w14:textId="77777777" w:rsidR="00D14B31" w:rsidRPr="00D14B31" w:rsidRDefault="00D14B31" w:rsidP="00D14B31">
      <w:pPr>
        <w:pStyle w:val="fixed"/>
        <w:rPr>
          <w:rFonts w:ascii="Arial" w:hAnsi="Arial" w:cs="Arial"/>
          <w:sz w:val="22"/>
          <w:szCs w:val="22"/>
        </w:rPr>
      </w:pPr>
    </w:p>
    <w:p w14:paraId="4E316593" w14:textId="77777777" w:rsidR="00D14B31" w:rsidRPr="00D14B31" w:rsidRDefault="00D14B31" w:rsidP="00D14B31">
      <w:pPr>
        <w:pStyle w:val="fixed"/>
        <w:numPr>
          <w:ilvl w:val="0"/>
          <w:numId w:val="4"/>
        </w:numPr>
        <w:rPr>
          <w:rFonts w:ascii="Arial" w:hAnsi="Arial" w:cs="Arial"/>
          <w:b w:val="0"/>
          <w:bCs/>
          <w:sz w:val="22"/>
          <w:szCs w:val="22"/>
        </w:rPr>
      </w:pPr>
      <w:r w:rsidRPr="00D14B31">
        <w:rPr>
          <w:rFonts w:ascii="Arial" w:hAnsi="Arial" w:cs="Arial"/>
          <w:b w:val="0"/>
          <w:bCs/>
          <w:sz w:val="22"/>
          <w:szCs w:val="22"/>
        </w:rPr>
        <w:t>Continuation of content from module BMSH4002 – Introduction to Human Nutrition.</w:t>
      </w:r>
    </w:p>
    <w:p w14:paraId="58129A1C" w14:textId="77777777" w:rsidR="00D14B31" w:rsidRPr="00D14B31" w:rsidRDefault="00D14B31" w:rsidP="00D14B31">
      <w:pPr>
        <w:numPr>
          <w:ilvl w:val="0"/>
          <w:numId w:val="3"/>
        </w:numPr>
        <w:spacing w:after="0" w:line="240" w:lineRule="auto"/>
        <w:rPr>
          <w:rFonts w:ascii="Arial" w:hAnsi="Arial" w:cs="Arial"/>
        </w:rPr>
      </w:pPr>
      <w:r w:rsidRPr="00D14B31">
        <w:rPr>
          <w:rFonts w:ascii="Arial" w:hAnsi="Arial" w:cs="Arial"/>
        </w:rPr>
        <w:t xml:space="preserve">Fluid requirements and the importance of adequate hydration. </w:t>
      </w:r>
    </w:p>
    <w:p w14:paraId="5CAEF89D" w14:textId="77777777" w:rsidR="00D14B31" w:rsidRPr="00D14B31" w:rsidRDefault="00D14B31" w:rsidP="00D14B31">
      <w:pPr>
        <w:numPr>
          <w:ilvl w:val="0"/>
          <w:numId w:val="3"/>
        </w:numPr>
        <w:spacing w:after="0" w:line="240" w:lineRule="auto"/>
        <w:rPr>
          <w:rFonts w:ascii="Arial" w:hAnsi="Arial" w:cs="Arial"/>
        </w:rPr>
      </w:pPr>
      <w:r w:rsidRPr="00D14B31">
        <w:rPr>
          <w:rFonts w:ascii="Arial" w:hAnsi="Arial" w:cs="Arial"/>
        </w:rPr>
        <w:t xml:space="preserve">Energy balance and the role of diet and physical activity in maintaining a healthy weight. </w:t>
      </w:r>
    </w:p>
    <w:p w14:paraId="3F849413" w14:textId="77777777" w:rsidR="00D14B31" w:rsidRPr="00D14B31" w:rsidRDefault="00D14B31" w:rsidP="00D14B31">
      <w:pPr>
        <w:numPr>
          <w:ilvl w:val="0"/>
          <w:numId w:val="3"/>
        </w:numPr>
        <w:spacing w:after="0" w:line="240" w:lineRule="auto"/>
        <w:rPr>
          <w:rFonts w:ascii="Arial" w:hAnsi="Arial" w:cs="Arial"/>
        </w:rPr>
      </w:pPr>
      <w:r w:rsidRPr="00D14B31">
        <w:rPr>
          <w:rFonts w:ascii="Arial" w:hAnsi="Arial" w:cs="Arial"/>
        </w:rPr>
        <w:t xml:space="preserve">Nature of common conditions that require dietary manipulation or can affect physical activity, such as obesity, diabetes, hypertension, cardiovascular disease, depression, osteoporosis, arthritis. </w:t>
      </w:r>
    </w:p>
    <w:p w14:paraId="5C316C1A" w14:textId="77777777" w:rsidR="00D14B31" w:rsidRPr="00D14B31" w:rsidRDefault="00D14B31" w:rsidP="00D14B31">
      <w:pPr>
        <w:numPr>
          <w:ilvl w:val="0"/>
          <w:numId w:val="3"/>
        </w:numPr>
        <w:spacing w:after="0" w:line="240" w:lineRule="auto"/>
        <w:rPr>
          <w:rFonts w:ascii="Arial" w:hAnsi="Arial" w:cs="Arial"/>
        </w:rPr>
      </w:pPr>
      <w:r w:rsidRPr="00D14B31">
        <w:rPr>
          <w:rFonts w:ascii="Arial" w:hAnsi="Arial" w:cs="Arial"/>
        </w:rPr>
        <w:t xml:space="preserve">Non-nutrient components of foods and drinks that can affect diet and health. </w:t>
      </w:r>
    </w:p>
    <w:p w14:paraId="6F0CFB0F" w14:textId="77777777" w:rsidR="00D14B31" w:rsidRPr="00D14B31" w:rsidRDefault="00D14B31" w:rsidP="00D14B31">
      <w:pPr>
        <w:numPr>
          <w:ilvl w:val="0"/>
          <w:numId w:val="3"/>
        </w:numPr>
        <w:spacing w:after="0" w:line="240" w:lineRule="auto"/>
        <w:rPr>
          <w:rFonts w:ascii="Arial" w:hAnsi="Arial" w:cs="Arial"/>
        </w:rPr>
      </w:pPr>
      <w:r w:rsidRPr="00D14B31">
        <w:rPr>
          <w:rFonts w:ascii="Arial" w:hAnsi="Arial" w:cs="Arial"/>
        </w:rPr>
        <w:t xml:space="preserve">The relationship between diet and oral health with reference to intake of dietary sugars and dental decay. </w:t>
      </w:r>
    </w:p>
    <w:p w14:paraId="60085194" w14:textId="77777777" w:rsidR="00D14B31" w:rsidRPr="00D14B31" w:rsidRDefault="00D14B31" w:rsidP="00D14B31">
      <w:pPr>
        <w:numPr>
          <w:ilvl w:val="0"/>
          <w:numId w:val="3"/>
        </w:numPr>
        <w:spacing w:after="0" w:line="240" w:lineRule="auto"/>
        <w:rPr>
          <w:rFonts w:ascii="Arial" w:hAnsi="Arial" w:cs="Arial"/>
        </w:rPr>
      </w:pPr>
      <w:r w:rsidRPr="00D14B31">
        <w:rPr>
          <w:rFonts w:ascii="Arial" w:hAnsi="Arial" w:cs="Arial"/>
          <w:color w:val="1D1D1B"/>
          <w:shd w:val="clear" w:color="auto" w:fill="FFFFFF"/>
        </w:rPr>
        <w:t>AfN Standards of Ethics, Conduct and Performance for Registered Nutritionists.</w:t>
      </w:r>
    </w:p>
    <w:p w14:paraId="3A2E8098" w14:textId="77777777" w:rsidR="00D14B31" w:rsidRPr="00D14B31" w:rsidRDefault="00D14B31" w:rsidP="00D14B31">
      <w:pPr>
        <w:numPr>
          <w:ilvl w:val="0"/>
          <w:numId w:val="3"/>
        </w:numPr>
        <w:spacing w:after="0" w:line="240" w:lineRule="auto"/>
        <w:rPr>
          <w:rFonts w:ascii="Arial" w:hAnsi="Arial" w:cs="Arial"/>
        </w:rPr>
      </w:pPr>
      <w:r w:rsidRPr="00D14B31">
        <w:rPr>
          <w:rFonts w:ascii="Arial" w:hAnsi="Arial" w:cs="Arial"/>
          <w:color w:val="1D1D1B"/>
          <w:shd w:val="clear" w:color="auto" w:fill="FFFFFF"/>
        </w:rPr>
        <w:t>The Nutrition Industry.</w:t>
      </w:r>
    </w:p>
    <w:p w14:paraId="25081B4A" w14:textId="77777777" w:rsidR="00D14B31" w:rsidRPr="00D14B31" w:rsidRDefault="00D14B31" w:rsidP="00D14B31">
      <w:pPr>
        <w:pStyle w:val="fixed"/>
        <w:rPr>
          <w:rFonts w:ascii="Arial" w:hAnsi="Arial" w:cs="Arial"/>
          <w:sz w:val="22"/>
          <w:szCs w:val="22"/>
        </w:rPr>
      </w:pPr>
    </w:p>
    <w:p w14:paraId="430BB814" w14:textId="77777777" w:rsidR="00D14B31" w:rsidRPr="00D14B31" w:rsidRDefault="00D14B31" w:rsidP="00D14B31">
      <w:pPr>
        <w:pStyle w:val="fixed"/>
        <w:rPr>
          <w:rFonts w:ascii="Arial" w:hAnsi="Arial" w:cs="Arial"/>
          <w:sz w:val="22"/>
          <w:szCs w:val="22"/>
        </w:rPr>
      </w:pPr>
      <w:r w:rsidRPr="00D14B31">
        <w:rPr>
          <w:rFonts w:ascii="Arial" w:hAnsi="Arial" w:cs="Arial"/>
          <w:sz w:val="22"/>
          <w:szCs w:val="22"/>
        </w:rPr>
        <w:t>Study Time Allocation</w:t>
      </w:r>
    </w:p>
    <w:p w14:paraId="33A1BB12" w14:textId="77777777" w:rsidR="00D14B31" w:rsidRPr="00D14B31" w:rsidRDefault="00D14B31" w:rsidP="00D14B31">
      <w:pPr>
        <w:pStyle w:val="fixed"/>
        <w:rPr>
          <w:rFonts w:ascii="Arial" w:hAnsi="Arial" w:cs="Arial"/>
          <w:sz w:val="22"/>
          <w:szCs w:val="22"/>
        </w:rPr>
      </w:pPr>
    </w:p>
    <w:p w14:paraId="5E927947" w14:textId="77777777" w:rsidR="00D14B31" w:rsidRPr="00D14B31" w:rsidRDefault="00D14B31" w:rsidP="00D14B31">
      <w:pPr>
        <w:keepNext/>
        <w:rPr>
          <w:rFonts w:ascii="Arial" w:hAnsi="Arial" w:cs="Arial"/>
        </w:rPr>
      </w:pPr>
      <w:r w:rsidRPr="00D14B31">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D14B31" w:rsidRPr="00D14B31" w14:paraId="4097818F" w14:textId="77777777" w:rsidTr="00B3422B">
        <w:tc>
          <w:tcPr>
            <w:tcW w:w="3969" w:type="dxa"/>
            <w:tcBorders>
              <w:top w:val="single" w:sz="4" w:space="0" w:color="auto"/>
              <w:left w:val="single" w:sz="4" w:space="0" w:color="auto"/>
            </w:tcBorders>
          </w:tcPr>
          <w:p w14:paraId="34438D88" w14:textId="77777777" w:rsidR="00D14B31" w:rsidRPr="00D14B31" w:rsidRDefault="00D14B31" w:rsidP="00B3422B">
            <w:pPr>
              <w:keepNext/>
              <w:spacing w:after="0" w:line="240" w:lineRule="auto"/>
              <w:rPr>
                <w:rFonts w:ascii="Arial" w:hAnsi="Arial" w:cs="Arial"/>
                <w:b/>
              </w:rPr>
            </w:pPr>
            <w:r w:rsidRPr="00D14B31">
              <w:rPr>
                <w:rFonts w:ascii="Arial" w:hAnsi="Arial" w:cs="Arial"/>
                <w:b/>
              </w:rPr>
              <w:t>Activity type</w:t>
            </w:r>
          </w:p>
        </w:tc>
        <w:tc>
          <w:tcPr>
            <w:tcW w:w="1701" w:type="dxa"/>
            <w:tcBorders>
              <w:top w:val="single" w:sz="4" w:space="0" w:color="auto"/>
            </w:tcBorders>
          </w:tcPr>
          <w:p w14:paraId="1E997419" w14:textId="77777777" w:rsidR="00D14B31" w:rsidRPr="00D14B31" w:rsidRDefault="00D14B31" w:rsidP="00B3422B">
            <w:pPr>
              <w:keepNext/>
              <w:spacing w:after="0" w:line="240" w:lineRule="auto"/>
              <w:jc w:val="center"/>
              <w:rPr>
                <w:rFonts w:ascii="Arial" w:hAnsi="Arial" w:cs="Arial"/>
                <w:b/>
              </w:rPr>
            </w:pPr>
            <w:r w:rsidRPr="00D14B31">
              <w:rPr>
                <w:rFonts w:ascii="Arial" w:hAnsi="Arial" w:cs="Arial"/>
                <w:b/>
              </w:rPr>
              <w:t>Hours</w:t>
            </w:r>
          </w:p>
        </w:tc>
        <w:tc>
          <w:tcPr>
            <w:tcW w:w="1843" w:type="dxa"/>
            <w:tcBorders>
              <w:top w:val="single" w:sz="4" w:space="0" w:color="auto"/>
            </w:tcBorders>
          </w:tcPr>
          <w:p w14:paraId="0007A6D2" w14:textId="77777777" w:rsidR="00D14B31" w:rsidRPr="00D14B31" w:rsidRDefault="00D14B31" w:rsidP="00B3422B">
            <w:pPr>
              <w:keepNext/>
              <w:spacing w:after="0" w:line="240" w:lineRule="auto"/>
              <w:jc w:val="center"/>
              <w:rPr>
                <w:rFonts w:ascii="Arial" w:hAnsi="Arial" w:cs="Arial"/>
                <w:b/>
              </w:rPr>
            </w:pPr>
            <w:r w:rsidRPr="00D14B31">
              <w:rPr>
                <w:rFonts w:ascii="Arial" w:hAnsi="Arial" w:cs="Arial"/>
                <w:b/>
              </w:rPr>
              <w:t>Percentage</w:t>
            </w:r>
          </w:p>
        </w:tc>
      </w:tr>
      <w:tr w:rsidR="00D14B31" w:rsidRPr="00D14B31" w14:paraId="5FE35A30" w14:textId="77777777" w:rsidTr="00B3422B">
        <w:tc>
          <w:tcPr>
            <w:tcW w:w="3969" w:type="dxa"/>
          </w:tcPr>
          <w:p w14:paraId="0F52186E" w14:textId="77777777" w:rsidR="00D14B31" w:rsidRPr="00D14B31" w:rsidRDefault="00D14B31" w:rsidP="00B3422B">
            <w:pPr>
              <w:keepNext/>
              <w:spacing w:after="0" w:line="240" w:lineRule="auto"/>
              <w:rPr>
                <w:rFonts w:ascii="Arial" w:hAnsi="Arial" w:cs="Arial"/>
              </w:rPr>
            </w:pPr>
            <w:r w:rsidRPr="00D14B31">
              <w:rPr>
                <w:rFonts w:ascii="Arial" w:hAnsi="Arial" w:cs="Arial"/>
              </w:rPr>
              <w:t>Scheduled learning</w:t>
            </w:r>
          </w:p>
        </w:tc>
        <w:tc>
          <w:tcPr>
            <w:tcW w:w="1701" w:type="dxa"/>
          </w:tcPr>
          <w:p w14:paraId="5B7FEE07"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22</w:t>
            </w:r>
          </w:p>
        </w:tc>
        <w:tc>
          <w:tcPr>
            <w:tcW w:w="1843" w:type="dxa"/>
          </w:tcPr>
          <w:p w14:paraId="55DB79FA"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22%</w:t>
            </w:r>
          </w:p>
        </w:tc>
      </w:tr>
      <w:tr w:rsidR="00D14B31" w:rsidRPr="00D14B31" w14:paraId="53ADAFC6" w14:textId="77777777" w:rsidTr="00B3422B">
        <w:tc>
          <w:tcPr>
            <w:tcW w:w="3969" w:type="dxa"/>
          </w:tcPr>
          <w:p w14:paraId="3007D2A2" w14:textId="77777777" w:rsidR="00D14B31" w:rsidRPr="00D14B31" w:rsidRDefault="00D14B31" w:rsidP="00B3422B">
            <w:pPr>
              <w:keepNext/>
              <w:spacing w:after="0" w:line="240" w:lineRule="auto"/>
              <w:rPr>
                <w:rFonts w:ascii="Arial" w:hAnsi="Arial" w:cs="Arial"/>
              </w:rPr>
            </w:pPr>
            <w:r w:rsidRPr="00D14B31">
              <w:rPr>
                <w:rFonts w:ascii="Arial" w:hAnsi="Arial" w:cs="Arial"/>
              </w:rPr>
              <w:t>Independent learning</w:t>
            </w:r>
          </w:p>
        </w:tc>
        <w:tc>
          <w:tcPr>
            <w:tcW w:w="1701" w:type="dxa"/>
          </w:tcPr>
          <w:p w14:paraId="3728599C"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78</w:t>
            </w:r>
          </w:p>
        </w:tc>
        <w:tc>
          <w:tcPr>
            <w:tcW w:w="1843" w:type="dxa"/>
          </w:tcPr>
          <w:p w14:paraId="22027776"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78%</w:t>
            </w:r>
          </w:p>
        </w:tc>
      </w:tr>
      <w:tr w:rsidR="00D14B31" w:rsidRPr="00D14B31" w14:paraId="40EF2051" w14:textId="77777777" w:rsidTr="00B3422B">
        <w:tc>
          <w:tcPr>
            <w:tcW w:w="3969" w:type="dxa"/>
          </w:tcPr>
          <w:p w14:paraId="493D2AD4" w14:textId="77777777" w:rsidR="00D14B31" w:rsidRPr="00D14B31" w:rsidRDefault="00D14B31" w:rsidP="00B3422B">
            <w:pPr>
              <w:keepNext/>
              <w:spacing w:after="0" w:line="240" w:lineRule="auto"/>
              <w:rPr>
                <w:rFonts w:ascii="Arial" w:hAnsi="Arial" w:cs="Arial"/>
              </w:rPr>
            </w:pPr>
            <w:r w:rsidRPr="00D14B31">
              <w:rPr>
                <w:rFonts w:ascii="Arial" w:hAnsi="Arial" w:cs="Arial"/>
              </w:rPr>
              <w:t>Placement learning</w:t>
            </w:r>
          </w:p>
        </w:tc>
        <w:tc>
          <w:tcPr>
            <w:tcW w:w="1701" w:type="dxa"/>
          </w:tcPr>
          <w:p w14:paraId="4AA0D012"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0</w:t>
            </w:r>
          </w:p>
        </w:tc>
        <w:tc>
          <w:tcPr>
            <w:tcW w:w="1843" w:type="dxa"/>
          </w:tcPr>
          <w:p w14:paraId="165B2034"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0</w:t>
            </w:r>
          </w:p>
        </w:tc>
      </w:tr>
      <w:tr w:rsidR="00D14B31" w:rsidRPr="00D14B31" w14:paraId="4FD9CB09" w14:textId="77777777" w:rsidTr="00B3422B">
        <w:tc>
          <w:tcPr>
            <w:tcW w:w="3969" w:type="dxa"/>
          </w:tcPr>
          <w:p w14:paraId="30B78A76" w14:textId="77777777" w:rsidR="00D14B31" w:rsidRPr="00D14B31" w:rsidRDefault="00D14B31" w:rsidP="00B3422B">
            <w:pPr>
              <w:keepNext/>
              <w:spacing w:after="0" w:line="240" w:lineRule="auto"/>
              <w:rPr>
                <w:rFonts w:ascii="Arial" w:hAnsi="Arial" w:cs="Arial"/>
              </w:rPr>
            </w:pPr>
            <w:r w:rsidRPr="00D14B31">
              <w:rPr>
                <w:rFonts w:ascii="Arial" w:hAnsi="Arial" w:cs="Arial"/>
                <w:b/>
              </w:rPr>
              <w:t>TOTAL</w:t>
            </w:r>
          </w:p>
        </w:tc>
        <w:tc>
          <w:tcPr>
            <w:tcW w:w="1701" w:type="dxa"/>
          </w:tcPr>
          <w:p w14:paraId="0C478BD7" w14:textId="77777777" w:rsidR="00D14B31" w:rsidRPr="00D14B31" w:rsidRDefault="00D14B31" w:rsidP="00B3422B">
            <w:pPr>
              <w:keepNext/>
              <w:spacing w:after="0" w:line="240" w:lineRule="auto"/>
              <w:jc w:val="center"/>
              <w:rPr>
                <w:rFonts w:ascii="Arial" w:hAnsi="Arial" w:cs="Arial"/>
                <w:b/>
              </w:rPr>
            </w:pPr>
            <w:r w:rsidRPr="00D14B31">
              <w:rPr>
                <w:rFonts w:ascii="Arial" w:hAnsi="Arial" w:cs="Arial"/>
                <w:b/>
              </w:rPr>
              <w:t>100</w:t>
            </w:r>
          </w:p>
        </w:tc>
        <w:tc>
          <w:tcPr>
            <w:tcW w:w="1843" w:type="dxa"/>
          </w:tcPr>
          <w:p w14:paraId="2FCC68B6" w14:textId="77777777" w:rsidR="00D14B31" w:rsidRPr="00D14B31" w:rsidRDefault="00D14B31" w:rsidP="00B3422B">
            <w:pPr>
              <w:keepNext/>
              <w:spacing w:after="0" w:line="240" w:lineRule="auto"/>
              <w:jc w:val="center"/>
              <w:rPr>
                <w:rFonts w:ascii="Arial" w:hAnsi="Arial" w:cs="Arial"/>
                <w:b/>
              </w:rPr>
            </w:pPr>
            <w:r w:rsidRPr="00D14B31">
              <w:rPr>
                <w:rFonts w:ascii="Arial" w:hAnsi="Arial" w:cs="Arial"/>
                <w:b/>
              </w:rPr>
              <w:t>100%</w:t>
            </w:r>
          </w:p>
        </w:tc>
      </w:tr>
    </w:tbl>
    <w:p w14:paraId="714EE598" w14:textId="77777777" w:rsidR="00D14B31" w:rsidRPr="00D14B31" w:rsidRDefault="00D14B31" w:rsidP="00D14B31">
      <w:pPr>
        <w:pStyle w:val="fixed"/>
        <w:ind w:left="0" w:firstLine="0"/>
        <w:rPr>
          <w:rFonts w:ascii="Arial" w:hAnsi="Arial" w:cs="Arial"/>
          <w:sz w:val="22"/>
          <w:szCs w:val="22"/>
        </w:rPr>
      </w:pPr>
    </w:p>
    <w:p w14:paraId="7ACAE370" w14:textId="77777777" w:rsidR="00D14B31" w:rsidRPr="00D14B31" w:rsidRDefault="00D14B31" w:rsidP="00D14B31">
      <w:pPr>
        <w:pStyle w:val="fixed"/>
        <w:ind w:left="0" w:firstLine="0"/>
        <w:rPr>
          <w:rFonts w:ascii="Arial" w:hAnsi="Arial" w:cs="Arial"/>
          <w:sz w:val="22"/>
          <w:szCs w:val="22"/>
        </w:rPr>
      </w:pPr>
    </w:p>
    <w:p w14:paraId="54843D31" w14:textId="77777777" w:rsidR="00D14B31" w:rsidRPr="00D14B31" w:rsidRDefault="00D14B31" w:rsidP="00D14B31">
      <w:pPr>
        <w:pStyle w:val="fixed"/>
        <w:ind w:left="0" w:firstLine="0"/>
        <w:rPr>
          <w:rFonts w:ascii="Arial" w:hAnsi="Arial" w:cs="Arial"/>
          <w:sz w:val="22"/>
          <w:szCs w:val="22"/>
        </w:rPr>
      </w:pPr>
    </w:p>
    <w:p w14:paraId="702C643A" w14:textId="77777777" w:rsidR="00D14B31" w:rsidRPr="00D14B31" w:rsidRDefault="00D14B31" w:rsidP="00D14B31">
      <w:pPr>
        <w:pStyle w:val="fixed"/>
        <w:ind w:left="0" w:firstLine="0"/>
        <w:rPr>
          <w:rFonts w:ascii="Arial" w:hAnsi="Arial" w:cs="Arial"/>
          <w:sz w:val="22"/>
          <w:szCs w:val="22"/>
        </w:rPr>
      </w:pPr>
      <w:r w:rsidRPr="00D14B31">
        <w:rPr>
          <w:rFonts w:ascii="Arial" w:hAnsi="Arial" w:cs="Arial"/>
          <w:sz w:val="22"/>
          <w:szCs w:val="22"/>
        </w:rPr>
        <w:t>ASSESSMENT</w:t>
      </w:r>
    </w:p>
    <w:p w14:paraId="720E06B2" w14:textId="77777777" w:rsidR="00D14B31" w:rsidRPr="00D14B31" w:rsidRDefault="00D14B31" w:rsidP="00D14B31">
      <w:pPr>
        <w:pStyle w:val="fixed"/>
        <w:ind w:left="0"/>
        <w:rPr>
          <w:rFonts w:ascii="Arial" w:hAnsi="Arial" w:cs="Arial"/>
          <w:sz w:val="22"/>
          <w:szCs w:val="22"/>
        </w:rPr>
      </w:pPr>
    </w:p>
    <w:p w14:paraId="1F23BDCC" w14:textId="77777777" w:rsidR="00D14B31" w:rsidRPr="00D14B31" w:rsidRDefault="00D14B31" w:rsidP="00D14B31">
      <w:pPr>
        <w:rPr>
          <w:rFonts w:ascii="Arial" w:hAnsi="Arial" w:cs="Arial"/>
          <w:b/>
          <w:i/>
        </w:rPr>
      </w:pPr>
      <w:r w:rsidRPr="00D14B31">
        <w:rPr>
          <w:rFonts w:ascii="Arial" w:hAnsi="Arial" w:cs="Arial"/>
          <w:b/>
        </w:rPr>
        <w:t xml:space="preserve">Assessment Component 1 </w:t>
      </w:r>
      <w:r w:rsidRPr="00D14B31">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236"/>
        <w:gridCol w:w="301"/>
        <w:gridCol w:w="2474"/>
        <w:gridCol w:w="537"/>
        <w:gridCol w:w="642"/>
        <w:gridCol w:w="1557"/>
        <w:gridCol w:w="274"/>
      </w:tblGrid>
      <w:tr w:rsidR="00D14B31" w:rsidRPr="00D14B31" w14:paraId="2CBE4DC2" w14:textId="77777777" w:rsidTr="00B3422B">
        <w:sdt>
          <w:sdtPr>
            <w:rPr>
              <w:rFonts w:ascii="Arial" w:hAnsi="Arial" w:cs="Arial"/>
            </w:rPr>
            <w:id w:val="1134524490"/>
            <w14:checkbox>
              <w14:checked w14:val="1"/>
              <w14:checkedState w14:val="2612" w14:font="MS Gothic"/>
              <w14:uncheckedState w14:val="2610" w14:font="MS Gothic"/>
            </w14:checkbox>
          </w:sdtPr>
          <w:sdtContent>
            <w:tc>
              <w:tcPr>
                <w:tcW w:w="562" w:type="dxa"/>
              </w:tcPr>
              <w:p w14:paraId="3934FA93" w14:textId="77777777" w:rsidR="00D14B31" w:rsidRPr="00D14B31" w:rsidRDefault="00D14B31" w:rsidP="00B3422B">
                <w:pPr>
                  <w:rPr>
                    <w:rFonts w:ascii="Arial" w:hAnsi="Arial" w:cs="Arial"/>
                    <w:b/>
                  </w:rPr>
                </w:pPr>
                <w:r w:rsidRPr="00D14B31">
                  <w:rPr>
                    <w:rFonts w:ascii="Segoe UI Symbol" w:eastAsia="MS Gothic" w:hAnsi="Segoe UI Symbol" w:cs="Segoe UI Symbol"/>
                  </w:rPr>
                  <w:t>☒</w:t>
                </w:r>
              </w:p>
            </w:tc>
          </w:sdtContent>
        </w:sdt>
        <w:tc>
          <w:tcPr>
            <w:tcW w:w="2458" w:type="dxa"/>
          </w:tcPr>
          <w:p w14:paraId="407DAD79" w14:textId="77777777" w:rsidR="00D14B31" w:rsidRPr="00D14B31" w:rsidRDefault="00D14B31" w:rsidP="00B3422B">
            <w:pPr>
              <w:rPr>
                <w:rFonts w:ascii="Arial" w:hAnsi="Arial" w:cs="Arial"/>
                <w:b/>
              </w:rPr>
            </w:pPr>
            <w:r w:rsidRPr="00D14B31">
              <w:rPr>
                <w:rFonts w:ascii="Arial" w:hAnsi="Arial" w:cs="Arial"/>
                <w:b/>
              </w:rPr>
              <w:t>Written exam</w:t>
            </w:r>
          </w:p>
        </w:tc>
        <w:sdt>
          <w:sdtPr>
            <w:rPr>
              <w:rFonts w:ascii="Arial" w:hAnsi="Arial" w:cs="Arial"/>
            </w:rPr>
            <w:id w:val="-86155800"/>
            <w14:checkbox>
              <w14:checked w14:val="0"/>
              <w14:checkedState w14:val="2612" w14:font="MS Gothic"/>
              <w14:uncheckedState w14:val="2610" w14:font="MS Gothic"/>
            </w14:checkbox>
          </w:sdtPr>
          <w:sdtContent>
            <w:tc>
              <w:tcPr>
                <w:tcW w:w="538" w:type="dxa"/>
                <w:gridSpan w:val="2"/>
              </w:tcPr>
              <w:p w14:paraId="3074CD28" w14:textId="77777777" w:rsidR="00D14B31" w:rsidRPr="00D14B31" w:rsidRDefault="00D14B31" w:rsidP="00B3422B">
                <w:pPr>
                  <w:rPr>
                    <w:rFonts w:ascii="Arial" w:hAnsi="Arial" w:cs="Arial"/>
                    <w:b/>
                  </w:rPr>
                </w:pPr>
                <w:r w:rsidRPr="00D14B31">
                  <w:rPr>
                    <w:rFonts w:ascii="Segoe UI Symbol" w:eastAsia="MS Gothic" w:hAnsi="Segoe UI Symbol" w:cs="Segoe UI Symbol"/>
                  </w:rPr>
                  <w:t>☐</w:t>
                </w:r>
              </w:p>
            </w:tc>
          </w:sdtContent>
        </w:sdt>
        <w:tc>
          <w:tcPr>
            <w:tcW w:w="2482" w:type="dxa"/>
          </w:tcPr>
          <w:p w14:paraId="0BEF34FA" w14:textId="77777777" w:rsidR="00D14B31" w:rsidRPr="00D14B31" w:rsidRDefault="00D14B31" w:rsidP="00B3422B">
            <w:pPr>
              <w:rPr>
                <w:rFonts w:ascii="Arial" w:hAnsi="Arial" w:cs="Arial"/>
                <w:b/>
              </w:rPr>
            </w:pPr>
            <w:r w:rsidRPr="00D14B31">
              <w:rPr>
                <w:rFonts w:ascii="Arial" w:hAnsi="Arial" w:cs="Arial"/>
                <w:b/>
              </w:rPr>
              <w:t>Coursework</w:t>
            </w:r>
          </w:p>
        </w:tc>
        <w:sdt>
          <w:sdtPr>
            <w:rPr>
              <w:rFonts w:ascii="Arial" w:hAnsi="Arial" w:cs="Arial"/>
            </w:rPr>
            <w:id w:val="-580607693"/>
            <w14:checkbox>
              <w14:checked w14:val="0"/>
              <w14:checkedState w14:val="2612" w14:font="MS Gothic"/>
              <w14:uncheckedState w14:val="2610" w14:font="MS Gothic"/>
            </w14:checkbox>
          </w:sdtPr>
          <w:sdtContent>
            <w:tc>
              <w:tcPr>
                <w:tcW w:w="538" w:type="dxa"/>
              </w:tcPr>
              <w:p w14:paraId="72D00C32" w14:textId="77777777" w:rsidR="00D14B31" w:rsidRPr="00D14B31" w:rsidRDefault="00D14B31" w:rsidP="00B3422B">
                <w:pPr>
                  <w:rPr>
                    <w:rFonts w:ascii="Arial" w:hAnsi="Arial" w:cs="Arial"/>
                    <w:b/>
                  </w:rPr>
                </w:pPr>
                <w:r w:rsidRPr="00D14B31">
                  <w:rPr>
                    <w:rFonts w:ascii="Segoe UI Symbol" w:eastAsia="MS Gothic" w:hAnsi="Segoe UI Symbol" w:cs="Segoe UI Symbol"/>
                  </w:rPr>
                  <w:t>☐</w:t>
                </w:r>
              </w:p>
            </w:tc>
          </w:sdtContent>
        </w:sdt>
        <w:tc>
          <w:tcPr>
            <w:tcW w:w="2482" w:type="dxa"/>
            <w:gridSpan w:val="3"/>
          </w:tcPr>
          <w:p w14:paraId="3270CEE7" w14:textId="77777777" w:rsidR="00D14B31" w:rsidRPr="00D14B31" w:rsidRDefault="00D14B31" w:rsidP="00B3422B">
            <w:pPr>
              <w:rPr>
                <w:rFonts w:ascii="Arial" w:hAnsi="Arial" w:cs="Arial"/>
                <w:b/>
              </w:rPr>
            </w:pPr>
            <w:r w:rsidRPr="00D14B31">
              <w:rPr>
                <w:rFonts w:ascii="Arial" w:hAnsi="Arial" w:cs="Arial"/>
                <w:b/>
              </w:rPr>
              <w:t>Practical</w:t>
            </w:r>
          </w:p>
        </w:tc>
      </w:tr>
      <w:tr w:rsidR="00D14B31" w:rsidRPr="00D14B31" w14:paraId="023AD816" w14:textId="77777777" w:rsidTr="00B342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BB9DD27" w14:textId="77777777" w:rsidR="00D14B31" w:rsidRPr="00D14B31" w:rsidRDefault="00D14B31" w:rsidP="00B3422B">
            <w:pPr>
              <w:spacing w:after="0" w:line="240" w:lineRule="auto"/>
              <w:jc w:val="center"/>
              <w:rPr>
                <w:rFonts w:ascii="Arial" w:hAnsi="Arial" w:cs="Arial"/>
                <w:b/>
              </w:rPr>
            </w:pPr>
            <w:r w:rsidRPr="00D14B31">
              <w:rPr>
                <w:rFonts w:ascii="Arial" w:hAnsi="Arial" w:cs="Arial"/>
                <w:b/>
              </w:rPr>
              <w:t>Mode of assessment</w:t>
            </w:r>
          </w:p>
        </w:tc>
        <w:tc>
          <w:tcPr>
            <w:tcW w:w="3969" w:type="dxa"/>
            <w:gridSpan w:val="4"/>
          </w:tcPr>
          <w:p w14:paraId="4465D432" w14:textId="77777777" w:rsidR="00D14B31" w:rsidRPr="00D14B31" w:rsidRDefault="00D14B31" w:rsidP="00B3422B">
            <w:pPr>
              <w:spacing w:after="0" w:line="240" w:lineRule="auto"/>
              <w:jc w:val="center"/>
              <w:rPr>
                <w:rFonts w:ascii="Arial" w:hAnsi="Arial" w:cs="Arial"/>
              </w:rPr>
            </w:pPr>
            <w:r w:rsidRPr="00D14B31">
              <w:rPr>
                <w:rFonts w:ascii="Arial" w:hAnsi="Arial" w:cs="Arial"/>
                <w:b/>
              </w:rPr>
              <w:t>Volume</w:t>
            </w:r>
          </w:p>
        </w:tc>
        <w:tc>
          <w:tcPr>
            <w:tcW w:w="1559" w:type="dxa"/>
          </w:tcPr>
          <w:p w14:paraId="118A5064" w14:textId="77777777" w:rsidR="00D14B31" w:rsidRPr="00D14B31" w:rsidRDefault="00D14B31" w:rsidP="00B3422B">
            <w:pPr>
              <w:spacing w:after="0" w:line="240" w:lineRule="auto"/>
              <w:jc w:val="center"/>
              <w:rPr>
                <w:rFonts w:ascii="Arial" w:hAnsi="Arial" w:cs="Arial"/>
              </w:rPr>
            </w:pPr>
            <w:r w:rsidRPr="00D14B31">
              <w:rPr>
                <w:rFonts w:ascii="Arial" w:hAnsi="Arial" w:cs="Arial"/>
                <w:b/>
              </w:rPr>
              <w:t>Weighting</w:t>
            </w:r>
          </w:p>
        </w:tc>
      </w:tr>
      <w:tr w:rsidR="00D14B31" w:rsidRPr="00D14B31" w14:paraId="2D39D3BB" w14:textId="77777777" w:rsidTr="00B3422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680699C" w14:textId="77777777" w:rsidR="00D14B31" w:rsidRPr="00D14B31" w:rsidRDefault="00D14B31" w:rsidP="00B3422B">
            <w:pPr>
              <w:spacing w:after="0" w:line="240" w:lineRule="auto"/>
              <w:jc w:val="center"/>
              <w:rPr>
                <w:rFonts w:ascii="Arial" w:hAnsi="Arial" w:cs="Arial"/>
              </w:rPr>
            </w:pPr>
            <w:r w:rsidRPr="00D14B31">
              <w:rPr>
                <w:rFonts w:ascii="Arial" w:hAnsi="Arial" w:cs="Arial"/>
              </w:rPr>
              <w:t>Exam (</w:t>
            </w:r>
            <w:r w:rsidRPr="00D14B31">
              <w:rPr>
                <w:rFonts w:ascii="Arial" w:hAnsi="Arial" w:cs="Arial"/>
                <w:i/>
                <w:iCs/>
              </w:rPr>
              <w:t>centrally administered</w:t>
            </w:r>
            <w:r w:rsidRPr="00D14B31">
              <w:rPr>
                <w:rFonts w:ascii="Arial" w:hAnsi="Arial" w:cs="Arial"/>
              </w:rPr>
              <w:t>)</w:t>
            </w:r>
          </w:p>
        </w:tc>
        <w:tc>
          <w:tcPr>
            <w:tcW w:w="3969" w:type="dxa"/>
            <w:gridSpan w:val="4"/>
          </w:tcPr>
          <w:p w14:paraId="27604032" w14:textId="77777777" w:rsidR="00D14B31" w:rsidRPr="00D14B31" w:rsidRDefault="00D14B31" w:rsidP="00B3422B">
            <w:pPr>
              <w:spacing w:after="0" w:line="240" w:lineRule="auto"/>
              <w:jc w:val="center"/>
              <w:rPr>
                <w:rFonts w:ascii="Arial" w:hAnsi="Arial" w:cs="Arial"/>
              </w:rPr>
            </w:pPr>
            <w:r w:rsidRPr="00D14B31">
              <w:rPr>
                <w:rFonts w:ascii="Arial" w:hAnsi="Arial" w:cs="Arial"/>
              </w:rPr>
              <w:t>1  hour</w:t>
            </w:r>
          </w:p>
        </w:tc>
        <w:tc>
          <w:tcPr>
            <w:tcW w:w="1559" w:type="dxa"/>
          </w:tcPr>
          <w:p w14:paraId="328B8353" w14:textId="77777777" w:rsidR="00D14B31" w:rsidRPr="00D14B31" w:rsidRDefault="00D14B31" w:rsidP="00B3422B">
            <w:pPr>
              <w:spacing w:after="0" w:line="240" w:lineRule="auto"/>
              <w:jc w:val="center"/>
              <w:rPr>
                <w:rFonts w:ascii="Arial" w:hAnsi="Arial" w:cs="Arial"/>
              </w:rPr>
            </w:pPr>
            <w:r w:rsidRPr="00D14B31">
              <w:rPr>
                <w:rFonts w:ascii="Arial" w:hAnsi="Arial" w:cs="Arial"/>
              </w:rPr>
              <w:t>100%</w:t>
            </w:r>
          </w:p>
        </w:tc>
      </w:tr>
    </w:tbl>
    <w:p w14:paraId="1E7C78D7" w14:textId="77777777" w:rsidR="00D14B31" w:rsidRPr="00D14B31" w:rsidRDefault="00D14B31" w:rsidP="00D14B31">
      <w:pPr>
        <w:pStyle w:val="fixed"/>
        <w:ind w:left="0" w:firstLine="0"/>
        <w:rPr>
          <w:rFonts w:ascii="Arial" w:hAnsi="Arial" w:cs="Arial"/>
          <w:b w:val="0"/>
          <w:sz w:val="22"/>
          <w:szCs w:val="22"/>
        </w:rPr>
      </w:pPr>
    </w:p>
    <w:p w14:paraId="283483A8" w14:textId="77777777" w:rsidR="00D14B31" w:rsidRPr="00D14B31" w:rsidRDefault="00D14B31" w:rsidP="00D14B31">
      <w:pPr>
        <w:pStyle w:val="fixed"/>
        <w:keepNext/>
        <w:ind w:left="0" w:firstLine="0"/>
        <w:jc w:val="both"/>
        <w:rPr>
          <w:rFonts w:ascii="Arial" w:hAnsi="Arial" w:cs="Arial"/>
          <w:sz w:val="22"/>
          <w:szCs w:val="22"/>
        </w:rPr>
      </w:pPr>
      <w:r w:rsidRPr="00D14B3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D14B31" w:rsidRPr="00D14B31" w14:paraId="191B85B8" w14:textId="77777777" w:rsidTr="00B3422B">
        <w:tc>
          <w:tcPr>
            <w:tcW w:w="3261" w:type="dxa"/>
            <w:tcBorders>
              <w:top w:val="single" w:sz="4" w:space="0" w:color="auto"/>
              <w:left w:val="single" w:sz="4" w:space="0" w:color="auto"/>
            </w:tcBorders>
          </w:tcPr>
          <w:p w14:paraId="01AB9CAD" w14:textId="77777777" w:rsidR="00D14B31" w:rsidRPr="00D14B31" w:rsidRDefault="00D14B31" w:rsidP="00B3422B">
            <w:pPr>
              <w:keepNext/>
              <w:spacing w:after="0" w:line="240" w:lineRule="auto"/>
              <w:rPr>
                <w:rFonts w:ascii="Arial" w:hAnsi="Arial" w:cs="Arial"/>
                <w:b/>
              </w:rPr>
            </w:pPr>
            <w:r w:rsidRPr="00D14B31">
              <w:rPr>
                <w:rFonts w:ascii="Arial" w:hAnsi="Arial" w:cs="Arial"/>
                <w:b/>
              </w:rPr>
              <w:t>Activity type</w:t>
            </w:r>
          </w:p>
        </w:tc>
        <w:tc>
          <w:tcPr>
            <w:tcW w:w="1842" w:type="dxa"/>
          </w:tcPr>
          <w:p w14:paraId="2FA647C1" w14:textId="77777777" w:rsidR="00D14B31" w:rsidRPr="00D14B31" w:rsidRDefault="00D14B31" w:rsidP="00B3422B">
            <w:pPr>
              <w:keepNext/>
              <w:spacing w:after="0" w:line="240" w:lineRule="auto"/>
              <w:jc w:val="center"/>
              <w:rPr>
                <w:rFonts w:ascii="Arial" w:hAnsi="Arial" w:cs="Arial"/>
                <w:b/>
              </w:rPr>
            </w:pPr>
            <w:r w:rsidRPr="00D14B31">
              <w:rPr>
                <w:rFonts w:ascii="Arial" w:hAnsi="Arial" w:cs="Arial"/>
                <w:b/>
              </w:rPr>
              <w:t>Percentage</w:t>
            </w:r>
          </w:p>
        </w:tc>
      </w:tr>
      <w:tr w:rsidR="00D14B31" w:rsidRPr="00D14B31" w14:paraId="15CBAE63" w14:textId="77777777" w:rsidTr="00B3422B">
        <w:tc>
          <w:tcPr>
            <w:tcW w:w="3261" w:type="dxa"/>
          </w:tcPr>
          <w:p w14:paraId="4FE59CB7" w14:textId="77777777" w:rsidR="00D14B31" w:rsidRPr="00D14B31" w:rsidRDefault="00D14B31" w:rsidP="00B3422B">
            <w:pPr>
              <w:keepNext/>
              <w:spacing w:after="0" w:line="240" w:lineRule="auto"/>
              <w:rPr>
                <w:rFonts w:ascii="Arial" w:hAnsi="Arial" w:cs="Arial"/>
              </w:rPr>
            </w:pPr>
            <w:r w:rsidRPr="00D14B31">
              <w:rPr>
                <w:rFonts w:ascii="Arial" w:hAnsi="Arial" w:cs="Arial"/>
              </w:rPr>
              <w:t>Written exam</w:t>
            </w:r>
          </w:p>
        </w:tc>
        <w:tc>
          <w:tcPr>
            <w:tcW w:w="1842" w:type="dxa"/>
          </w:tcPr>
          <w:p w14:paraId="36B9ED26"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100%</w:t>
            </w:r>
          </w:p>
        </w:tc>
      </w:tr>
      <w:tr w:rsidR="00D14B31" w:rsidRPr="00D14B31" w14:paraId="7888152E" w14:textId="77777777" w:rsidTr="00B3422B">
        <w:tc>
          <w:tcPr>
            <w:tcW w:w="3261" w:type="dxa"/>
          </w:tcPr>
          <w:p w14:paraId="41EDCECD" w14:textId="77777777" w:rsidR="00D14B31" w:rsidRPr="00D14B31" w:rsidRDefault="00D14B31" w:rsidP="00B3422B">
            <w:pPr>
              <w:keepNext/>
              <w:spacing w:after="0" w:line="240" w:lineRule="auto"/>
              <w:rPr>
                <w:rFonts w:ascii="Arial" w:hAnsi="Arial" w:cs="Arial"/>
              </w:rPr>
            </w:pPr>
            <w:r w:rsidRPr="00D14B31">
              <w:rPr>
                <w:rFonts w:ascii="Arial" w:hAnsi="Arial" w:cs="Arial"/>
              </w:rPr>
              <w:t>Coursework</w:t>
            </w:r>
          </w:p>
        </w:tc>
        <w:tc>
          <w:tcPr>
            <w:tcW w:w="1842" w:type="dxa"/>
          </w:tcPr>
          <w:p w14:paraId="5B236936"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0</w:t>
            </w:r>
          </w:p>
        </w:tc>
      </w:tr>
      <w:tr w:rsidR="00D14B31" w:rsidRPr="00D14B31" w14:paraId="48C1A04F" w14:textId="77777777" w:rsidTr="00B3422B">
        <w:tc>
          <w:tcPr>
            <w:tcW w:w="3261" w:type="dxa"/>
          </w:tcPr>
          <w:p w14:paraId="17A17A61" w14:textId="77777777" w:rsidR="00D14B31" w:rsidRPr="00D14B31" w:rsidRDefault="00D14B31" w:rsidP="00B3422B">
            <w:pPr>
              <w:keepNext/>
              <w:spacing w:after="0" w:line="240" w:lineRule="auto"/>
              <w:rPr>
                <w:rFonts w:ascii="Arial" w:hAnsi="Arial" w:cs="Arial"/>
              </w:rPr>
            </w:pPr>
            <w:r w:rsidRPr="00D14B31">
              <w:rPr>
                <w:rFonts w:ascii="Arial" w:hAnsi="Arial" w:cs="Arial"/>
              </w:rPr>
              <w:t>Practical</w:t>
            </w:r>
          </w:p>
        </w:tc>
        <w:tc>
          <w:tcPr>
            <w:tcW w:w="1842" w:type="dxa"/>
          </w:tcPr>
          <w:p w14:paraId="28E087AC" w14:textId="77777777" w:rsidR="00D14B31" w:rsidRPr="00D14B31" w:rsidRDefault="00D14B31" w:rsidP="00B3422B">
            <w:pPr>
              <w:keepNext/>
              <w:spacing w:after="0" w:line="240" w:lineRule="auto"/>
              <w:jc w:val="center"/>
              <w:rPr>
                <w:rFonts w:ascii="Arial" w:hAnsi="Arial" w:cs="Arial"/>
              </w:rPr>
            </w:pPr>
            <w:r w:rsidRPr="00D14B31">
              <w:rPr>
                <w:rFonts w:ascii="Arial" w:hAnsi="Arial" w:cs="Arial"/>
              </w:rPr>
              <w:t>0</w:t>
            </w:r>
          </w:p>
        </w:tc>
      </w:tr>
      <w:tr w:rsidR="00D14B31" w:rsidRPr="00D14B31" w14:paraId="44655E6A" w14:textId="77777777" w:rsidTr="00B3422B">
        <w:tc>
          <w:tcPr>
            <w:tcW w:w="3261" w:type="dxa"/>
          </w:tcPr>
          <w:p w14:paraId="472FD3D6" w14:textId="77777777" w:rsidR="00D14B31" w:rsidRPr="00D14B31" w:rsidRDefault="00D14B31" w:rsidP="00B3422B">
            <w:pPr>
              <w:keepNext/>
              <w:spacing w:after="0" w:line="240" w:lineRule="auto"/>
              <w:rPr>
                <w:rFonts w:ascii="Arial" w:hAnsi="Arial" w:cs="Arial"/>
              </w:rPr>
            </w:pPr>
            <w:r w:rsidRPr="00D14B31">
              <w:rPr>
                <w:rFonts w:ascii="Arial" w:hAnsi="Arial" w:cs="Arial"/>
                <w:b/>
              </w:rPr>
              <w:t>TOTAL</w:t>
            </w:r>
          </w:p>
        </w:tc>
        <w:tc>
          <w:tcPr>
            <w:tcW w:w="1842" w:type="dxa"/>
          </w:tcPr>
          <w:p w14:paraId="10DE8A1E" w14:textId="77777777" w:rsidR="00D14B31" w:rsidRPr="00D14B31" w:rsidRDefault="00D14B31" w:rsidP="00B3422B">
            <w:pPr>
              <w:keepNext/>
              <w:spacing w:after="0" w:line="240" w:lineRule="auto"/>
              <w:jc w:val="center"/>
              <w:rPr>
                <w:rFonts w:ascii="Arial" w:hAnsi="Arial" w:cs="Arial"/>
                <w:b/>
              </w:rPr>
            </w:pPr>
            <w:r w:rsidRPr="00D14B31">
              <w:rPr>
                <w:rFonts w:ascii="Arial" w:hAnsi="Arial" w:cs="Arial"/>
                <w:b/>
              </w:rPr>
              <w:t>100%</w:t>
            </w:r>
          </w:p>
        </w:tc>
      </w:tr>
    </w:tbl>
    <w:p w14:paraId="7FE3E737" w14:textId="77777777" w:rsidR="00D14B31" w:rsidRPr="00D14B31" w:rsidRDefault="00D14B31" w:rsidP="00D14B31">
      <w:pPr>
        <w:rPr>
          <w:rFonts w:ascii="Arial" w:hAnsi="Arial" w:cs="Arial"/>
          <w:b/>
        </w:rPr>
      </w:pPr>
    </w:p>
    <w:p w14:paraId="652A1999" w14:textId="77777777" w:rsidR="00D14B31" w:rsidRPr="00D14B31" w:rsidRDefault="00D14B31" w:rsidP="00D14B31">
      <w:pPr>
        <w:rPr>
          <w:rFonts w:ascii="Arial" w:hAnsi="Arial" w:cs="Arial"/>
          <w:b/>
          <w:bCs/>
        </w:rPr>
      </w:pPr>
      <w:r w:rsidRPr="00D14B31">
        <w:rPr>
          <w:rFonts w:ascii="Arial" w:hAnsi="Arial" w:cs="Arial"/>
          <w:b/>
          <w:bCs/>
        </w:rPr>
        <w:t>This module meets some of the core competencies required by the Association for Nutrition as part of the accreditation of the Nutrition, Physical Activity and Health programme.</w:t>
      </w:r>
    </w:p>
    <w:p w14:paraId="1B24DCB9" w14:textId="77777777" w:rsidR="00D14B31" w:rsidRPr="00D14B31" w:rsidRDefault="00D14B31" w:rsidP="00D14B31">
      <w:pPr>
        <w:spacing w:after="0"/>
        <w:rPr>
          <w:rFonts w:ascii="Arial" w:hAnsi="Arial" w:cs="Arial"/>
          <w:b/>
        </w:rPr>
      </w:pPr>
    </w:p>
    <w:p w14:paraId="70346C63" w14:textId="77777777" w:rsidR="00D14B31" w:rsidRPr="00D14B31" w:rsidRDefault="00D14B31" w:rsidP="00D14B31">
      <w:pPr>
        <w:rPr>
          <w:rFonts w:ascii="Arial" w:hAnsi="Arial" w:cs="Arial"/>
          <w:b/>
        </w:rPr>
      </w:pPr>
      <w:r w:rsidRPr="00D14B31">
        <w:rPr>
          <w:rFonts w:ascii="Arial" w:hAnsi="Arial" w:cs="Arial"/>
          <w:b/>
        </w:rPr>
        <w:t>INDICATIVE READING LIST</w:t>
      </w:r>
    </w:p>
    <w:tbl>
      <w:tblPr>
        <w:tblStyle w:val="TableGrid"/>
        <w:tblW w:w="8755" w:type="dxa"/>
        <w:tblLayout w:type="fixed"/>
        <w:tblLook w:val="04A0" w:firstRow="1" w:lastRow="0" w:firstColumn="1" w:lastColumn="0" w:noHBand="0" w:noVBand="1"/>
      </w:tblPr>
      <w:tblGrid>
        <w:gridCol w:w="1809"/>
        <w:gridCol w:w="5387"/>
        <w:gridCol w:w="1559"/>
      </w:tblGrid>
      <w:tr w:rsidR="00D14B31" w:rsidRPr="00D14B31" w14:paraId="1C21F438" w14:textId="77777777" w:rsidTr="00B3422B">
        <w:trPr>
          <w:tblHeader/>
        </w:trPr>
        <w:tc>
          <w:tcPr>
            <w:tcW w:w="1809" w:type="dxa"/>
            <w:shd w:val="clear" w:color="auto" w:fill="BFBFBF" w:themeFill="background1" w:themeFillShade="BF"/>
          </w:tcPr>
          <w:p w14:paraId="262F013C" w14:textId="77777777" w:rsidR="00D14B31" w:rsidRPr="00D14B31" w:rsidRDefault="00D14B31" w:rsidP="00B3422B">
            <w:pPr>
              <w:tabs>
                <w:tab w:val="num" w:pos="720"/>
                <w:tab w:val="left" w:pos="1440"/>
              </w:tabs>
              <w:spacing w:after="0" w:line="240" w:lineRule="auto"/>
              <w:rPr>
                <w:rFonts w:ascii="Arial" w:hAnsi="Arial" w:cs="Arial"/>
                <w:b/>
              </w:rPr>
            </w:pPr>
            <w:r w:rsidRPr="00D14B31">
              <w:rPr>
                <w:rFonts w:ascii="Arial" w:hAnsi="Arial" w:cs="Arial"/>
                <w:b/>
              </w:rPr>
              <w:t>Module Code</w:t>
            </w:r>
          </w:p>
        </w:tc>
        <w:tc>
          <w:tcPr>
            <w:tcW w:w="6946" w:type="dxa"/>
            <w:gridSpan w:val="2"/>
          </w:tcPr>
          <w:p w14:paraId="744F2A98" w14:textId="77777777" w:rsidR="00D14B31" w:rsidRPr="00D14B31" w:rsidRDefault="00D14B31" w:rsidP="00B3422B">
            <w:pPr>
              <w:tabs>
                <w:tab w:val="num" w:pos="720"/>
                <w:tab w:val="left" w:pos="1440"/>
              </w:tabs>
              <w:spacing w:after="0" w:line="240" w:lineRule="auto"/>
              <w:rPr>
                <w:rFonts w:ascii="Arial" w:hAnsi="Arial" w:cs="Arial"/>
                <w:b/>
              </w:rPr>
            </w:pPr>
            <w:r w:rsidRPr="00D14B31">
              <w:rPr>
                <w:rFonts w:ascii="Arial" w:hAnsi="Arial" w:cs="Arial"/>
                <w:b/>
              </w:rPr>
              <w:t>BMSH4000</w:t>
            </w:r>
          </w:p>
        </w:tc>
      </w:tr>
      <w:tr w:rsidR="00D14B31" w:rsidRPr="00D14B31" w14:paraId="28DB2154" w14:textId="77777777" w:rsidTr="00B3422B">
        <w:trPr>
          <w:tblHeader/>
        </w:trPr>
        <w:tc>
          <w:tcPr>
            <w:tcW w:w="1809" w:type="dxa"/>
            <w:shd w:val="clear" w:color="auto" w:fill="BFBFBF" w:themeFill="background1" w:themeFillShade="BF"/>
          </w:tcPr>
          <w:p w14:paraId="5DA2CA81" w14:textId="77777777" w:rsidR="00D14B31" w:rsidRPr="00D14B31" w:rsidRDefault="00D14B31" w:rsidP="00B3422B">
            <w:pPr>
              <w:tabs>
                <w:tab w:val="num" w:pos="720"/>
                <w:tab w:val="left" w:pos="1440"/>
              </w:tabs>
              <w:spacing w:after="0" w:line="240" w:lineRule="auto"/>
              <w:rPr>
                <w:rFonts w:ascii="Arial" w:hAnsi="Arial" w:cs="Arial"/>
                <w:b/>
              </w:rPr>
            </w:pPr>
            <w:r w:rsidRPr="00D14B31">
              <w:rPr>
                <w:rFonts w:ascii="Arial" w:hAnsi="Arial" w:cs="Arial"/>
                <w:b/>
              </w:rPr>
              <w:t>Module Title</w:t>
            </w:r>
          </w:p>
        </w:tc>
        <w:tc>
          <w:tcPr>
            <w:tcW w:w="6946" w:type="dxa"/>
            <w:gridSpan w:val="2"/>
          </w:tcPr>
          <w:p w14:paraId="493F9F9D" w14:textId="77777777" w:rsidR="00D14B31" w:rsidRPr="00D14B31" w:rsidRDefault="00D14B31" w:rsidP="00B3422B">
            <w:pPr>
              <w:tabs>
                <w:tab w:val="num" w:pos="720"/>
                <w:tab w:val="left" w:pos="1440"/>
              </w:tabs>
              <w:spacing w:after="0" w:line="240" w:lineRule="auto"/>
              <w:rPr>
                <w:rFonts w:ascii="Arial" w:hAnsi="Arial" w:cs="Arial"/>
                <w:b/>
              </w:rPr>
            </w:pPr>
            <w:r w:rsidRPr="00D14B31">
              <w:rPr>
                <w:rFonts w:ascii="Arial" w:hAnsi="Arial" w:cs="Arial"/>
                <w:b/>
              </w:rPr>
              <w:t>Human Nutrition and Professional Skills for Nutritionists</w:t>
            </w:r>
          </w:p>
        </w:tc>
      </w:tr>
      <w:tr w:rsidR="00D14B31" w:rsidRPr="00D14B31" w14:paraId="3151FDE6" w14:textId="77777777" w:rsidTr="00B3422B">
        <w:trPr>
          <w:tblHeader/>
        </w:trPr>
        <w:tc>
          <w:tcPr>
            <w:tcW w:w="1809" w:type="dxa"/>
            <w:shd w:val="clear" w:color="auto" w:fill="BFBFBF" w:themeFill="background1" w:themeFillShade="BF"/>
          </w:tcPr>
          <w:p w14:paraId="799A5E71" w14:textId="77777777" w:rsidR="00D14B31" w:rsidRPr="00D14B31" w:rsidRDefault="00D14B31" w:rsidP="00B3422B">
            <w:pPr>
              <w:tabs>
                <w:tab w:val="num" w:pos="720"/>
                <w:tab w:val="left" w:pos="1440"/>
              </w:tabs>
              <w:spacing w:after="0" w:line="240" w:lineRule="auto"/>
              <w:rPr>
                <w:rFonts w:ascii="Arial" w:hAnsi="Arial" w:cs="Arial"/>
                <w:b/>
              </w:rPr>
            </w:pPr>
            <w:r w:rsidRPr="00D14B31">
              <w:rPr>
                <w:rFonts w:ascii="Arial" w:hAnsi="Arial" w:cs="Arial"/>
                <w:b/>
              </w:rPr>
              <w:t>Classification</w:t>
            </w:r>
          </w:p>
        </w:tc>
        <w:tc>
          <w:tcPr>
            <w:tcW w:w="5387" w:type="dxa"/>
            <w:shd w:val="clear" w:color="auto" w:fill="BFBFBF" w:themeFill="background1" w:themeFillShade="BF"/>
          </w:tcPr>
          <w:p w14:paraId="32260778" w14:textId="77777777" w:rsidR="00D14B31" w:rsidRPr="00D14B31" w:rsidRDefault="00D14B31" w:rsidP="00B3422B">
            <w:pPr>
              <w:tabs>
                <w:tab w:val="num" w:pos="720"/>
                <w:tab w:val="left" w:pos="1440"/>
              </w:tabs>
              <w:spacing w:after="0" w:line="240" w:lineRule="auto"/>
              <w:rPr>
                <w:rFonts w:ascii="Arial" w:hAnsi="Arial" w:cs="Arial"/>
                <w:b/>
              </w:rPr>
            </w:pPr>
            <w:r w:rsidRPr="00D14B31">
              <w:rPr>
                <w:rFonts w:ascii="Arial" w:hAnsi="Arial" w:cs="Arial"/>
                <w:b/>
              </w:rPr>
              <w:t>Reading List entry</w:t>
            </w:r>
          </w:p>
        </w:tc>
        <w:tc>
          <w:tcPr>
            <w:tcW w:w="1559" w:type="dxa"/>
            <w:shd w:val="clear" w:color="auto" w:fill="BFBFBF" w:themeFill="background1" w:themeFillShade="BF"/>
          </w:tcPr>
          <w:p w14:paraId="77F94827" w14:textId="77777777" w:rsidR="00D14B31" w:rsidRPr="00D14B31" w:rsidRDefault="00D14B31" w:rsidP="00B3422B">
            <w:pPr>
              <w:tabs>
                <w:tab w:val="num" w:pos="720"/>
                <w:tab w:val="left" w:pos="1440"/>
              </w:tabs>
              <w:spacing w:after="0" w:line="240" w:lineRule="auto"/>
              <w:rPr>
                <w:rFonts w:ascii="Arial" w:hAnsi="Arial" w:cs="Arial"/>
                <w:b/>
              </w:rPr>
            </w:pPr>
            <w:r w:rsidRPr="00D14B31">
              <w:rPr>
                <w:rFonts w:ascii="Arial" w:hAnsi="Arial" w:cs="Arial"/>
                <w:b/>
              </w:rPr>
              <w:t>Electronic*</w:t>
            </w:r>
          </w:p>
        </w:tc>
      </w:tr>
      <w:tr w:rsidR="00D14B31" w:rsidRPr="00D14B31" w14:paraId="31A9B27C" w14:textId="77777777" w:rsidTr="00B3422B">
        <w:tc>
          <w:tcPr>
            <w:tcW w:w="1809" w:type="dxa"/>
          </w:tcPr>
          <w:p w14:paraId="3186329A"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Essential</w:t>
            </w:r>
          </w:p>
        </w:tc>
        <w:tc>
          <w:tcPr>
            <w:tcW w:w="5387" w:type="dxa"/>
          </w:tcPr>
          <w:p w14:paraId="045013D1" w14:textId="77777777" w:rsidR="00D14B31" w:rsidRPr="00D14B31" w:rsidRDefault="00D14B31" w:rsidP="00B3422B">
            <w:pPr>
              <w:spacing w:after="0" w:line="240" w:lineRule="auto"/>
              <w:rPr>
                <w:rFonts w:ascii="Arial" w:hAnsi="Arial" w:cs="Arial"/>
              </w:rPr>
            </w:pPr>
            <w:r w:rsidRPr="00D14B31">
              <w:rPr>
                <w:rFonts w:ascii="Arial" w:hAnsi="Arial" w:cs="Arial"/>
              </w:rPr>
              <w:t xml:space="preserve">Department of Health (1991) </w:t>
            </w:r>
            <w:r w:rsidRPr="00D14B31">
              <w:rPr>
                <w:rFonts w:ascii="Arial" w:hAnsi="Arial" w:cs="Arial"/>
                <w:i/>
              </w:rPr>
              <w:t>Dietary reference values for food energy and nutrients for the UK: report of the panel on dietary reference values of the committee on medical aspects of food policy</w:t>
            </w:r>
            <w:r w:rsidRPr="00D14B31">
              <w:rPr>
                <w:rFonts w:ascii="Arial" w:hAnsi="Arial" w:cs="Arial"/>
              </w:rPr>
              <w:t>. Twentieth Impression. Richmond, Surrey: The Stationary Office.</w:t>
            </w:r>
          </w:p>
        </w:tc>
        <w:tc>
          <w:tcPr>
            <w:tcW w:w="1559" w:type="dxa"/>
          </w:tcPr>
          <w:sdt>
            <w:sdtPr>
              <w:rPr>
                <w:rFonts w:ascii="Arial" w:hAnsi="Arial" w:cs="Arial"/>
              </w:rPr>
              <w:id w:val="769283081"/>
              <w14:checkbox>
                <w14:checked w14:val="1"/>
                <w14:checkedState w14:val="2612" w14:font="MS Gothic"/>
                <w14:uncheckedState w14:val="2610" w14:font="MS Gothic"/>
              </w14:checkbox>
            </w:sdtPr>
            <w:sdtContent>
              <w:p w14:paraId="0F14F28D"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tc>
      </w:tr>
      <w:tr w:rsidR="00D14B31" w:rsidRPr="00D14B31" w14:paraId="771A5AF7" w14:textId="77777777" w:rsidTr="00B3422B">
        <w:tc>
          <w:tcPr>
            <w:tcW w:w="1809" w:type="dxa"/>
          </w:tcPr>
          <w:p w14:paraId="56311FC7"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Essential</w:t>
            </w:r>
          </w:p>
        </w:tc>
        <w:tc>
          <w:tcPr>
            <w:tcW w:w="5387" w:type="dxa"/>
          </w:tcPr>
          <w:p w14:paraId="359D023D" w14:textId="77777777" w:rsidR="00D14B31" w:rsidRPr="00D14B31" w:rsidRDefault="00D14B31" w:rsidP="00B3422B">
            <w:pPr>
              <w:spacing w:after="0" w:line="240" w:lineRule="auto"/>
              <w:rPr>
                <w:rFonts w:ascii="Arial" w:hAnsi="Arial" w:cs="Arial"/>
              </w:rPr>
            </w:pPr>
            <w:r w:rsidRPr="00D14B31">
              <w:rPr>
                <w:rFonts w:ascii="Arial" w:hAnsi="Arial" w:cs="Arial"/>
              </w:rPr>
              <w:t xml:space="preserve">Department of Health (2012) </w:t>
            </w:r>
            <w:r w:rsidRPr="00D14B31">
              <w:rPr>
                <w:rFonts w:ascii="Arial" w:hAnsi="Arial" w:cs="Arial"/>
                <w:i/>
              </w:rPr>
              <w:t>Manual of nutrition</w:t>
            </w:r>
            <w:r w:rsidRPr="00D14B31">
              <w:rPr>
                <w:rFonts w:ascii="Arial" w:hAnsi="Arial" w:cs="Arial"/>
              </w:rPr>
              <w:t>. 12</w:t>
            </w:r>
            <w:r w:rsidRPr="00D14B31">
              <w:rPr>
                <w:rFonts w:ascii="Arial" w:hAnsi="Arial" w:cs="Arial"/>
                <w:vertAlign w:val="superscript"/>
              </w:rPr>
              <w:t>th</w:t>
            </w:r>
            <w:r w:rsidRPr="00D14B31">
              <w:rPr>
                <w:rFonts w:ascii="Arial" w:hAnsi="Arial" w:cs="Arial"/>
              </w:rPr>
              <w:t xml:space="preserve"> Ed. London: The Stationary Office.</w:t>
            </w:r>
          </w:p>
        </w:tc>
        <w:tc>
          <w:tcPr>
            <w:tcW w:w="1559" w:type="dxa"/>
          </w:tcPr>
          <w:sdt>
            <w:sdtPr>
              <w:rPr>
                <w:rFonts w:ascii="Arial" w:hAnsi="Arial" w:cs="Arial"/>
              </w:rPr>
              <w:id w:val="653806433"/>
              <w14:checkbox>
                <w14:checked w14:val="1"/>
                <w14:checkedState w14:val="2612" w14:font="MS Gothic"/>
                <w14:uncheckedState w14:val="2610" w14:font="MS Gothic"/>
              </w14:checkbox>
            </w:sdtPr>
            <w:sdtContent>
              <w:p w14:paraId="636BBC0B"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p w14:paraId="3719E2B0" w14:textId="77777777" w:rsidR="00D14B31" w:rsidRPr="00D14B31" w:rsidRDefault="00D14B31" w:rsidP="00B3422B">
            <w:pPr>
              <w:spacing w:after="0" w:line="240" w:lineRule="auto"/>
              <w:jc w:val="center"/>
              <w:rPr>
                <w:rFonts w:ascii="Arial" w:hAnsi="Arial" w:cs="Arial"/>
              </w:rPr>
            </w:pPr>
          </w:p>
        </w:tc>
      </w:tr>
      <w:tr w:rsidR="00D14B31" w:rsidRPr="00D14B31" w14:paraId="51C55C5E" w14:textId="77777777" w:rsidTr="00B3422B">
        <w:tc>
          <w:tcPr>
            <w:tcW w:w="1809" w:type="dxa"/>
          </w:tcPr>
          <w:p w14:paraId="4920BE8D"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Essential</w:t>
            </w:r>
          </w:p>
        </w:tc>
        <w:tc>
          <w:tcPr>
            <w:tcW w:w="5387" w:type="dxa"/>
          </w:tcPr>
          <w:p w14:paraId="083AF4C7" w14:textId="77777777" w:rsidR="00D14B31" w:rsidRPr="00D14B31" w:rsidRDefault="00D14B31" w:rsidP="00B3422B">
            <w:pPr>
              <w:spacing w:after="0" w:line="240" w:lineRule="auto"/>
              <w:rPr>
                <w:rFonts w:ascii="Arial" w:hAnsi="Arial" w:cs="Arial"/>
              </w:rPr>
            </w:pPr>
            <w:r w:rsidRPr="00D14B31">
              <w:rPr>
                <w:rFonts w:ascii="Arial" w:hAnsi="Arial" w:cs="Arial"/>
              </w:rPr>
              <w:t xml:space="preserve">Insel, P., Ross, D., McMahon, K. and Bernstein, M. (2018) </w:t>
            </w:r>
            <w:r w:rsidRPr="00D14B31">
              <w:rPr>
                <w:rFonts w:ascii="Arial" w:hAnsi="Arial" w:cs="Arial"/>
                <w:i/>
              </w:rPr>
              <w:t>Discovering nutrition</w:t>
            </w:r>
            <w:r w:rsidRPr="00D14B31">
              <w:rPr>
                <w:rFonts w:ascii="Arial" w:hAnsi="Arial" w:cs="Arial"/>
              </w:rPr>
              <w:t xml:space="preserve"> 6th Ed. Sudbury: Jones and Bartlett Learning.</w:t>
            </w:r>
          </w:p>
        </w:tc>
        <w:tc>
          <w:tcPr>
            <w:tcW w:w="1559" w:type="dxa"/>
          </w:tcPr>
          <w:sdt>
            <w:sdtPr>
              <w:rPr>
                <w:rFonts w:ascii="Arial" w:hAnsi="Arial" w:cs="Arial"/>
              </w:rPr>
              <w:id w:val="515498759"/>
              <w14:checkbox>
                <w14:checked w14:val="1"/>
                <w14:checkedState w14:val="2612" w14:font="MS Gothic"/>
                <w14:uncheckedState w14:val="2610" w14:font="MS Gothic"/>
              </w14:checkbox>
            </w:sdtPr>
            <w:sdtContent>
              <w:p w14:paraId="58CD29B1"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tc>
      </w:tr>
      <w:tr w:rsidR="00D14B31" w:rsidRPr="00D14B31" w14:paraId="5E78097A" w14:textId="77777777" w:rsidTr="00B3422B">
        <w:tc>
          <w:tcPr>
            <w:tcW w:w="1809" w:type="dxa"/>
          </w:tcPr>
          <w:p w14:paraId="1B755FA9"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Essential</w:t>
            </w:r>
          </w:p>
        </w:tc>
        <w:tc>
          <w:tcPr>
            <w:tcW w:w="5387" w:type="dxa"/>
          </w:tcPr>
          <w:p w14:paraId="00E3A440" w14:textId="77777777" w:rsidR="00D14B31" w:rsidRPr="00D14B31" w:rsidRDefault="00D14B31" w:rsidP="00B3422B">
            <w:pPr>
              <w:spacing w:after="0" w:line="240" w:lineRule="auto"/>
              <w:rPr>
                <w:rFonts w:ascii="Arial" w:hAnsi="Arial" w:cs="Arial"/>
                <w:bCs/>
              </w:rPr>
            </w:pPr>
            <w:r w:rsidRPr="00D14B31">
              <w:rPr>
                <w:rFonts w:ascii="Arial" w:hAnsi="Arial" w:cs="Arial"/>
                <w:bCs/>
              </w:rPr>
              <w:t xml:space="preserve">Lanham-New, S., Hill, T., Gallagher, A. and Vorster, H. (2019) </w:t>
            </w:r>
            <w:r w:rsidRPr="00D14B31">
              <w:rPr>
                <w:rFonts w:ascii="Arial" w:hAnsi="Arial" w:cs="Arial"/>
                <w:bCs/>
                <w:i/>
                <w:iCs/>
              </w:rPr>
              <w:t>Introduction to Human Nutrition.</w:t>
            </w:r>
            <w:r w:rsidRPr="00D14B31">
              <w:rPr>
                <w:rFonts w:ascii="Arial" w:hAnsi="Arial" w:cs="Arial"/>
                <w:bCs/>
              </w:rPr>
              <w:t xml:space="preserve"> Oxford: Wiley Blackwell.</w:t>
            </w:r>
          </w:p>
        </w:tc>
        <w:sdt>
          <w:sdtPr>
            <w:rPr>
              <w:rFonts w:ascii="Arial" w:hAnsi="Arial" w:cs="Arial"/>
            </w:rPr>
            <w:id w:val="14894855"/>
            <w14:checkbox>
              <w14:checked w14:val="0"/>
              <w14:checkedState w14:val="2612" w14:font="MS Gothic"/>
              <w14:uncheckedState w14:val="2610" w14:font="MS Gothic"/>
            </w14:checkbox>
          </w:sdtPr>
          <w:sdtContent>
            <w:tc>
              <w:tcPr>
                <w:tcW w:w="1559" w:type="dxa"/>
              </w:tcPr>
              <w:p w14:paraId="3820D429"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tc>
          </w:sdtContent>
        </w:sdt>
      </w:tr>
      <w:tr w:rsidR="00D14B31" w:rsidRPr="00D14B31" w14:paraId="2C0FD46B" w14:textId="77777777" w:rsidTr="00B3422B">
        <w:tc>
          <w:tcPr>
            <w:tcW w:w="1809" w:type="dxa"/>
          </w:tcPr>
          <w:p w14:paraId="3E1077CB"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Essential</w:t>
            </w:r>
          </w:p>
        </w:tc>
        <w:tc>
          <w:tcPr>
            <w:tcW w:w="5387" w:type="dxa"/>
          </w:tcPr>
          <w:p w14:paraId="18D084DC" w14:textId="77777777" w:rsidR="00D14B31" w:rsidRPr="00D14B31" w:rsidRDefault="00D14B31" w:rsidP="00B3422B">
            <w:pPr>
              <w:spacing w:after="0" w:line="240" w:lineRule="auto"/>
              <w:rPr>
                <w:rFonts w:ascii="Arial" w:hAnsi="Arial" w:cs="Arial"/>
              </w:rPr>
            </w:pPr>
            <w:r w:rsidRPr="00D14B31">
              <w:rPr>
                <w:rFonts w:ascii="Arial" w:hAnsi="Arial" w:cs="Arial"/>
              </w:rPr>
              <w:t xml:space="preserve">Lean, M. &amp; Combet, E. (2016) </w:t>
            </w:r>
            <w:proofErr w:type="spellStart"/>
            <w:r w:rsidRPr="00D14B31">
              <w:rPr>
                <w:rFonts w:ascii="Arial" w:hAnsi="Arial" w:cs="Arial"/>
                <w:i/>
              </w:rPr>
              <w:t>Barasi’s</w:t>
            </w:r>
            <w:proofErr w:type="spellEnd"/>
            <w:r w:rsidRPr="00D14B31">
              <w:rPr>
                <w:rFonts w:ascii="Arial" w:hAnsi="Arial" w:cs="Arial"/>
                <w:i/>
              </w:rPr>
              <w:t xml:space="preserve"> Human Nutrition: A Health Perspective </w:t>
            </w:r>
            <w:r w:rsidRPr="00D14B31">
              <w:rPr>
                <w:rFonts w:ascii="Arial" w:hAnsi="Arial" w:cs="Arial"/>
              </w:rPr>
              <w:t>3</w:t>
            </w:r>
            <w:r w:rsidRPr="00D14B31">
              <w:rPr>
                <w:rFonts w:ascii="Arial" w:hAnsi="Arial" w:cs="Arial"/>
                <w:vertAlign w:val="superscript"/>
              </w:rPr>
              <w:t>rd</w:t>
            </w:r>
            <w:r w:rsidRPr="00D14B31">
              <w:rPr>
                <w:rFonts w:ascii="Arial" w:hAnsi="Arial" w:cs="Arial"/>
              </w:rPr>
              <w:t xml:space="preserve"> Ed. London: CRC Press.</w:t>
            </w:r>
          </w:p>
        </w:tc>
        <w:tc>
          <w:tcPr>
            <w:tcW w:w="1559" w:type="dxa"/>
          </w:tcPr>
          <w:sdt>
            <w:sdtPr>
              <w:rPr>
                <w:rFonts w:ascii="Arial" w:hAnsi="Arial" w:cs="Arial"/>
              </w:rPr>
              <w:id w:val="511269650"/>
              <w14:checkbox>
                <w14:checked w14:val="0"/>
                <w14:checkedState w14:val="2612" w14:font="MS Gothic"/>
                <w14:uncheckedState w14:val="2610" w14:font="MS Gothic"/>
              </w14:checkbox>
            </w:sdtPr>
            <w:sdtContent>
              <w:p w14:paraId="1285A4CC"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tc>
      </w:tr>
      <w:tr w:rsidR="00D14B31" w:rsidRPr="00D14B31" w14:paraId="3E363FB3" w14:textId="77777777" w:rsidTr="00B3422B">
        <w:tc>
          <w:tcPr>
            <w:tcW w:w="1809" w:type="dxa"/>
          </w:tcPr>
          <w:p w14:paraId="7654CA16"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Essential</w:t>
            </w:r>
          </w:p>
        </w:tc>
        <w:tc>
          <w:tcPr>
            <w:tcW w:w="5387" w:type="dxa"/>
          </w:tcPr>
          <w:p w14:paraId="2DD99731" w14:textId="77777777" w:rsidR="00D14B31" w:rsidRPr="00D14B31" w:rsidRDefault="00D14B31" w:rsidP="00B3422B">
            <w:pPr>
              <w:spacing w:after="0" w:line="240" w:lineRule="auto"/>
              <w:rPr>
                <w:rFonts w:ascii="Arial" w:hAnsi="Arial" w:cs="Arial"/>
              </w:rPr>
            </w:pPr>
            <w:r w:rsidRPr="00D14B31">
              <w:rPr>
                <w:rFonts w:ascii="Arial" w:hAnsi="Arial" w:cs="Arial"/>
              </w:rPr>
              <w:t xml:space="preserve">Mann, J. and Truswell, A.S. (2023) </w:t>
            </w:r>
            <w:r w:rsidRPr="00D14B31">
              <w:rPr>
                <w:rFonts w:ascii="Arial" w:hAnsi="Arial" w:cs="Arial"/>
                <w:i/>
              </w:rPr>
              <w:t>Essentials of human nutrition</w:t>
            </w:r>
            <w:r w:rsidRPr="00D14B31">
              <w:rPr>
                <w:rFonts w:ascii="Arial" w:hAnsi="Arial" w:cs="Arial"/>
              </w:rPr>
              <w:t xml:space="preserve"> 6th Ed. Oxford: Oxford University Press.</w:t>
            </w:r>
          </w:p>
        </w:tc>
        <w:tc>
          <w:tcPr>
            <w:tcW w:w="1559" w:type="dxa"/>
          </w:tcPr>
          <w:sdt>
            <w:sdtPr>
              <w:rPr>
                <w:rFonts w:ascii="Arial" w:hAnsi="Arial" w:cs="Arial"/>
              </w:rPr>
              <w:id w:val="426473958"/>
              <w14:checkbox>
                <w14:checked w14:val="0"/>
                <w14:checkedState w14:val="2612" w14:font="MS Gothic"/>
                <w14:uncheckedState w14:val="2610" w14:font="MS Gothic"/>
              </w14:checkbox>
            </w:sdtPr>
            <w:sdtContent>
              <w:p w14:paraId="0F8A0D8B"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tc>
      </w:tr>
      <w:tr w:rsidR="00D14B31" w:rsidRPr="00D14B31" w14:paraId="60C08643" w14:textId="77777777" w:rsidTr="00B3422B">
        <w:tc>
          <w:tcPr>
            <w:tcW w:w="1809" w:type="dxa"/>
          </w:tcPr>
          <w:p w14:paraId="42368454"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 xml:space="preserve">Essential </w:t>
            </w:r>
          </w:p>
        </w:tc>
        <w:tc>
          <w:tcPr>
            <w:tcW w:w="5387" w:type="dxa"/>
          </w:tcPr>
          <w:p w14:paraId="407F5D3D" w14:textId="77777777" w:rsidR="00D14B31" w:rsidRPr="00D14B31" w:rsidRDefault="00D14B31" w:rsidP="00B3422B">
            <w:pPr>
              <w:spacing w:after="0" w:line="240" w:lineRule="auto"/>
              <w:rPr>
                <w:rFonts w:ascii="Arial" w:hAnsi="Arial" w:cs="Arial"/>
              </w:rPr>
            </w:pPr>
            <w:bookmarkStart w:id="0" w:name="_Hlk485193917"/>
            <w:r w:rsidRPr="00D14B31">
              <w:rPr>
                <w:rFonts w:ascii="Arial" w:hAnsi="Arial" w:cs="Arial"/>
              </w:rPr>
              <w:t>Public Health England (2016)  Government Dietary Recommendations [online] Available at:</w:t>
            </w:r>
          </w:p>
          <w:p w14:paraId="7128B504" w14:textId="77777777" w:rsidR="00D14B31" w:rsidRPr="00D14B31" w:rsidRDefault="00D14B31" w:rsidP="00B3422B">
            <w:pPr>
              <w:spacing w:after="0" w:line="240" w:lineRule="auto"/>
              <w:rPr>
                <w:rFonts w:ascii="Arial" w:hAnsi="Arial" w:cs="Arial"/>
              </w:rPr>
            </w:pPr>
            <w:hyperlink r:id="rId5" w:history="1">
              <w:r w:rsidRPr="00D14B31">
                <w:rPr>
                  <w:rFonts w:ascii="Arial" w:hAnsi="Arial" w:cs="Arial"/>
                  <w:color w:val="467886" w:themeColor="hyperlink"/>
                  <w:u w:val="single"/>
                </w:rPr>
                <w:t>https://www.gov.uk/government/uploads/system/uploads/attachment_data/file/618167/government_dietary_recommendations.pdf</w:t>
              </w:r>
            </w:hyperlink>
            <w:r w:rsidRPr="00D14B31">
              <w:rPr>
                <w:rFonts w:ascii="Arial" w:hAnsi="Arial" w:cs="Arial"/>
              </w:rPr>
              <w:t xml:space="preserve"> [Accessed 25/03/24]</w:t>
            </w:r>
            <w:bookmarkEnd w:id="0"/>
          </w:p>
        </w:tc>
        <w:tc>
          <w:tcPr>
            <w:tcW w:w="1559" w:type="dxa"/>
          </w:tcPr>
          <w:sdt>
            <w:sdtPr>
              <w:rPr>
                <w:rFonts w:ascii="Arial" w:hAnsi="Arial" w:cs="Arial"/>
              </w:rPr>
              <w:id w:val="-705098473"/>
              <w14:checkbox>
                <w14:checked w14:val="1"/>
                <w14:checkedState w14:val="2612" w14:font="MS Gothic"/>
                <w14:uncheckedState w14:val="2610" w14:font="MS Gothic"/>
              </w14:checkbox>
            </w:sdtPr>
            <w:sdtContent>
              <w:p w14:paraId="41B53BB6"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tc>
      </w:tr>
      <w:tr w:rsidR="00D14B31" w:rsidRPr="00D14B31" w14:paraId="674C00E9" w14:textId="77777777" w:rsidTr="00B3422B">
        <w:tc>
          <w:tcPr>
            <w:tcW w:w="1809" w:type="dxa"/>
          </w:tcPr>
          <w:p w14:paraId="54EBADAD"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lastRenderedPageBreak/>
              <w:t>Essential</w:t>
            </w:r>
          </w:p>
        </w:tc>
        <w:tc>
          <w:tcPr>
            <w:tcW w:w="5387" w:type="dxa"/>
          </w:tcPr>
          <w:p w14:paraId="7072B0EB" w14:textId="77777777" w:rsidR="00D14B31" w:rsidRPr="00D14B31" w:rsidRDefault="00D14B31" w:rsidP="00B3422B">
            <w:pPr>
              <w:spacing w:after="0" w:line="240" w:lineRule="auto"/>
              <w:rPr>
                <w:rFonts w:ascii="Arial" w:hAnsi="Arial" w:cs="Arial"/>
              </w:rPr>
            </w:pPr>
            <w:r w:rsidRPr="00D14B31">
              <w:rPr>
                <w:rFonts w:ascii="Arial" w:hAnsi="Arial" w:cs="Arial"/>
              </w:rPr>
              <w:t xml:space="preserve">Reeves, S and </w:t>
            </w:r>
            <w:proofErr w:type="spellStart"/>
            <w:r w:rsidRPr="00D14B31">
              <w:rPr>
                <w:rFonts w:ascii="Arial" w:hAnsi="Arial" w:cs="Arial"/>
              </w:rPr>
              <w:t>Jeynes</w:t>
            </w:r>
            <w:proofErr w:type="spellEnd"/>
            <w:r w:rsidRPr="00D14B31">
              <w:rPr>
                <w:rFonts w:ascii="Arial" w:hAnsi="Arial" w:cs="Arial"/>
              </w:rPr>
              <w:t xml:space="preserve">, Y. (2023) </w:t>
            </w:r>
            <w:r w:rsidRPr="00D14B31">
              <w:rPr>
                <w:rFonts w:ascii="Arial" w:hAnsi="Arial" w:cs="Arial"/>
                <w:i/>
                <w:iCs/>
              </w:rPr>
              <w:t xml:space="preserve">Study Skills for Nutritionists and Dietitians. </w:t>
            </w:r>
            <w:r w:rsidRPr="00D14B31">
              <w:rPr>
                <w:rFonts w:ascii="Arial" w:hAnsi="Arial" w:cs="Arial"/>
              </w:rPr>
              <w:t>London: Open University Press.</w:t>
            </w:r>
          </w:p>
        </w:tc>
        <w:sdt>
          <w:sdtPr>
            <w:rPr>
              <w:rFonts w:ascii="Arial" w:hAnsi="Arial" w:cs="Arial"/>
            </w:rPr>
            <w:id w:val="1723021519"/>
            <w14:checkbox>
              <w14:checked w14:val="0"/>
              <w14:checkedState w14:val="2612" w14:font="MS Gothic"/>
              <w14:uncheckedState w14:val="2610" w14:font="MS Gothic"/>
            </w14:checkbox>
          </w:sdtPr>
          <w:sdtContent>
            <w:tc>
              <w:tcPr>
                <w:tcW w:w="1559" w:type="dxa"/>
              </w:tcPr>
              <w:p w14:paraId="7AFA16DC"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tc>
          </w:sdtContent>
        </w:sdt>
      </w:tr>
      <w:tr w:rsidR="00D14B31" w:rsidRPr="00D14B31" w14:paraId="5CEA6A84" w14:textId="77777777" w:rsidTr="00B3422B">
        <w:tc>
          <w:tcPr>
            <w:tcW w:w="1809" w:type="dxa"/>
            <w:tcBorders>
              <w:bottom w:val="single" w:sz="4" w:space="0" w:color="auto"/>
            </w:tcBorders>
          </w:tcPr>
          <w:p w14:paraId="69CBE8BF"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Further</w:t>
            </w:r>
          </w:p>
        </w:tc>
        <w:tc>
          <w:tcPr>
            <w:tcW w:w="5387" w:type="dxa"/>
          </w:tcPr>
          <w:p w14:paraId="4EACDC20" w14:textId="77777777" w:rsidR="00D14B31" w:rsidRPr="00D14B31" w:rsidRDefault="00D14B31" w:rsidP="00B3422B">
            <w:pPr>
              <w:spacing w:after="0" w:line="240" w:lineRule="auto"/>
              <w:rPr>
                <w:rFonts w:ascii="Arial" w:hAnsi="Arial" w:cs="Arial"/>
              </w:rPr>
            </w:pPr>
            <w:r w:rsidRPr="00D14B31">
              <w:rPr>
                <w:rFonts w:ascii="Arial" w:hAnsi="Arial" w:cs="Arial"/>
              </w:rPr>
              <w:t>Association for Nutrition</w:t>
            </w:r>
          </w:p>
          <w:p w14:paraId="58859150" w14:textId="77777777" w:rsidR="00D14B31" w:rsidRPr="00D14B31" w:rsidRDefault="00D14B31" w:rsidP="00B3422B">
            <w:pPr>
              <w:spacing w:after="0" w:line="240" w:lineRule="auto"/>
              <w:rPr>
                <w:rFonts w:ascii="Arial" w:hAnsi="Arial" w:cs="Arial"/>
              </w:rPr>
            </w:pPr>
            <w:hyperlink r:id="rId6" w:history="1">
              <w:r w:rsidRPr="00D14B31">
                <w:rPr>
                  <w:rFonts w:ascii="Arial" w:hAnsi="Arial" w:cs="Arial"/>
                  <w:color w:val="0000FF"/>
                  <w:u w:val="single"/>
                </w:rPr>
                <w:t>http://www.associationfornutrition.org/</w:t>
              </w:r>
            </w:hyperlink>
            <w:r w:rsidRPr="00D14B31">
              <w:rPr>
                <w:rFonts w:ascii="Arial" w:hAnsi="Arial" w:cs="Arial"/>
              </w:rPr>
              <w:t xml:space="preserve"> (Accessed 25/03/24)</w:t>
            </w:r>
          </w:p>
        </w:tc>
        <w:tc>
          <w:tcPr>
            <w:tcW w:w="1559" w:type="dxa"/>
          </w:tcPr>
          <w:sdt>
            <w:sdtPr>
              <w:rPr>
                <w:rFonts w:ascii="Arial" w:hAnsi="Arial" w:cs="Arial"/>
              </w:rPr>
              <w:id w:val="1523598794"/>
              <w14:checkbox>
                <w14:checked w14:val="1"/>
                <w14:checkedState w14:val="2612" w14:font="MS Gothic"/>
                <w14:uncheckedState w14:val="2610" w14:font="MS Gothic"/>
              </w14:checkbox>
            </w:sdtPr>
            <w:sdtContent>
              <w:p w14:paraId="1724942A"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p w14:paraId="7154CA86" w14:textId="77777777" w:rsidR="00D14B31" w:rsidRPr="00D14B31" w:rsidRDefault="00D14B31" w:rsidP="00B3422B">
            <w:pPr>
              <w:spacing w:after="0" w:line="240" w:lineRule="auto"/>
              <w:jc w:val="center"/>
              <w:rPr>
                <w:rFonts w:ascii="Arial" w:hAnsi="Arial" w:cs="Arial"/>
              </w:rPr>
            </w:pPr>
          </w:p>
        </w:tc>
      </w:tr>
      <w:tr w:rsidR="00D14B31" w:rsidRPr="00D14B31" w14:paraId="24B16B47" w14:textId="77777777" w:rsidTr="00B3422B">
        <w:tc>
          <w:tcPr>
            <w:tcW w:w="1809" w:type="dxa"/>
          </w:tcPr>
          <w:p w14:paraId="28054344"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Further</w:t>
            </w:r>
          </w:p>
        </w:tc>
        <w:tc>
          <w:tcPr>
            <w:tcW w:w="5387" w:type="dxa"/>
          </w:tcPr>
          <w:p w14:paraId="6CF23E19" w14:textId="77777777" w:rsidR="00D14B31" w:rsidRPr="00D14B31" w:rsidRDefault="00D14B31" w:rsidP="00B3422B">
            <w:pPr>
              <w:spacing w:after="0" w:line="240" w:lineRule="auto"/>
              <w:rPr>
                <w:rFonts w:ascii="Arial" w:hAnsi="Arial" w:cs="Arial"/>
              </w:rPr>
            </w:pPr>
            <w:r w:rsidRPr="00D14B31">
              <w:rPr>
                <w:rFonts w:ascii="Arial" w:hAnsi="Arial" w:cs="Arial"/>
                <w:color w:val="0E0E0E"/>
              </w:rPr>
              <w:t xml:space="preserve">British Nutrition Foundation (2009) </w:t>
            </w:r>
            <w:r w:rsidRPr="00D14B31">
              <w:rPr>
                <w:rFonts w:ascii="Arial" w:hAnsi="Arial" w:cs="Arial"/>
                <w:i/>
                <w:color w:val="0E0E0E"/>
              </w:rPr>
              <w:t>Healthy Ageing: The role of nutrition and lifestyle: the report of a British Nutrition Foundation Task Force</w:t>
            </w:r>
            <w:r w:rsidRPr="00D14B31">
              <w:rPr>
                <w:rFonts w:ascii="Arial" w:hAnsi="Arial" w:cs="Arial"/>
                <w:color w:val="0E0E0E"/>
              </w:rPr>
              <w:t xml:space="preserve">. Edited by John, C. Mathers; Sara Stanner; Rachel Thompson &amp; Judith </w:t>
            </w:r>
            <w:proofErr w:type="spellStart"/>
            <w:r w:rsidRPr="00D14B31">
              <w:rPr>
                <w:rFonts w:ascii="Arial" w:hAnsi="Arial" w:cs="Arial"/>
                <w:color w:val="0E0E0E"/>
              </w:rPr>
              <w:t>Buttriss</w:t>
            </w:r>
            <w:proofErr w:type="spellEnd"/>
            <w:r w:rsidRPr="00D14B31">
              <w:rPr>
                <w:rFonts w:ascii="Arial" w:hAnsi="Arial" w:cs="Arial"/>
                <w:color w:val="0E0E0E"/>
              </w:rPr>
              <w:t>. Chichester: Wiley Blackwell.</w:t>
            </w:r>
          </w:p>
        </w:tc>
        <w:tc>
          <w:tcPr>
            <w:tcW w:w="1559" w:type="dxa"/>
          </w:tcPr>
          <w:sdt>
            <w:sdtPr>
              <w:rPr>
                <w:rFonts w:ascii="Arial" w:hAnsi="Arial" w:cs="Arial"/>
              </w:rPr>
              <w:id w:val="1954199832"/>
              <w14:checkbox>
                <w14:checked w14:val="0"/>
                <w14:checkedState w14:val="2612" w14:font="MS Gothic"/>
                <w14:uncheckedState w14:val="2610" w14:font="MS Gothic"/>
              </w14:checkbox>
            </w:sdtPr>
            <w:sdtContent>
              <w:p w14:paraId="24454057"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p w14:paraId="0FC21BCE" w14:textId="77777777" w:rsidR="00D14B31" w:rsidRPr="00D14B31" w:rsidRDefault="00D14B31" w:rsidP="00B3422B">
            <w:pPr>
              <w:spacing w:after="0" w:line="240" w:lineRule="auto"/>
              <w:jc w:val="center"/>
              <w:rPr>
                <w:rFonts w:ascii="Arial" w:hAnsi="Arial" w:cs="Arial"/>
              </w:rPr>
            </w:pPr>
          </w:p>
        </w:tc>
      </w:tr>
      <w:tr w:rsidR="00D14B31" w:rsidRPr="00D14B31" w14:paraId="36DBD516" w14:textId="77777777" w:rsidTr="00B3422B">
        <w:tc>
          <w:tcPr>
            <w:tcW w:w="1809" w:type="dxa"/>
          </w:tcPr>
          <w:p w14:paraId="456D5A89"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Further</w:t>
            </w:r>
          </w:p>
        </w:tc>
        <w:tc>
          <w:tcPr>
            <w:tcW w:w="5387" w:type="dxa"/>
          </w:tcPr>
          <w:p w14:paraId="0F370826" w14:textId="77777777" w:rsidR="00D14B31" w:rsidRPr="00D14B31" w:rsidRDefault="00D14B31" w:rsidP="00B3422B">
            <w:pPr>
              <w:spacing w:after="0" w:line="240" w:lineRule="auto"/>
              <w:rPr>
                <w:rFonts w:ascii="Arial" w:hAnsi="Arial" w:cs="Arial"/>
                <w:color w:val="0E0E0E"/>
              </w:rPr>
            </w:pPr>
            <w:proofErr w:type="spellStart"/>
            <w:r w:rsidRPr="00D14B31">
              <w:rPr>
                <w:rFonts w:ascii="Arial" w:hAnsi="Arial" w:cs="Arial"/>
                <w:color w:val="0E0E0E"/>
              </w:rPr>
              <w:t>Butriss</w:t>
            </w:r>
            <w:proofErr w:type="spellEnd"/>
            <w:r w:rsidRPr="00D14B31">
              <w:rPr>
                <w:rFonts w:ascii="Arial" w:hAnsi="Arial" w:cs="Arial"/>
                <w:color w:val="0E0E0E"/>
              </w:rPr>
              <w:t xml:space="preserve">, J., Welch, A., Kearney, J.&amp; </w:t>
            </w:r>
            <w:proofErr w:type="spellStart"/>
            <w:r w:rsidRPr="00D14B31">
              <w:rPr>
                <w:rFonts w:ascii="Arial" w:hAnsi="Arial" w:cs="Arial"/>
                <w:color w:val="0E0E0E"/>
              </w:rPr>
              <w:t>lanham</w:t>
            </w:r>
            <w:proofErr w:type="spellEnd"/>
            <w:r w:rsidRPr="00D14B31">
              <w:rPr>
                <w:rFonts w:ascii="Arial" w:hAnsi="Arial" w:cs="Arial"/>
                <w:color w:val="0E0E0E"/>
              </w:rPr>
              <w:t xml:space="preserve">-New, S. (2017) </w:t>
            </w:r>
            <w:r w:rsidRPr="00D14B31">
              <w:rPr>
                <w:rFonts w:ascii="Arial" w:hAnsi="Arial" w:cs="Arial"/>
                <w:i/>
                <w:color w:val="0E0E0E"/>
              </w:rPr>
              <w:t xml:space="preserve">Public Health Nutrition </w:t>
            </w:r>
            <w:r w:rsidRPr="00D14B31">
              <w:rPr>
                <w:rFonts w:ascii="Arial" w:hAnsi="Arial" w:cs="Arial"/>
                <w:color w:val="0E0E0E"/>
              </w:rPr>
              <w:t>2</w:t>
            </w:r>
            <w:r w:rsidRPr="00D14B31">
              <w:rPr>
                <w:rFonts w:ascii="Arial" w:hAnsi="Arial" w:cs="Arial"/>
                <w:color w:val="0E0E0E"/>
                <w:vertAlign w:val="superscript"/>
              </w:rPr>
              <w:t>ND</w:t>
            </w:r>
            <w:r w:rsidRPr="00D14B31">
              <w:rPr>
                <w:rFonts w:ascii="Arial" w:hAnsi="Arial" w:cs="Arial"/>
                <w:color w:val="0E0E0E"/>
              </w:rPr>
              <w:t xml:space="preserve"> ed. Oxford: Wiley Blackwell.</w:t>
            </w:r>
          </w:p>
        </w:tc>
        <w:sdt>
          <w:sdtPr>
            <w:rPr>
              <w:rFonts w:ascii="Arial" w:hAnsi="Arial" w:cs="Arial"/>
            </w:rPr>
            <w:id w:val="423391515"/>
            <w14:checkbox>
              <w14:checked w14:val="0"/>
              <w14:checkedState w14:val="2612" w14:font="MS Gothic"/>
              <w14:uncheckedState w14:val="2610" w14:font="MS Gothic"/>
            </w14:checkbox>
          </w:sdtPr>
          <w:sdtContent>
            <w:tc>
              <w:tcPr>
                <w:tcW w:w="1559" w:type="dxa"/>
              </w:tcPr>
              <w:p w14:paraId="4D404D21"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tc>
          </w:sdtContent>
        </w:sdt>
      </w:tr>
      <w:tr w:rsidR="00D14B31" w:rsidRPr="00D14B31" w14:paraId="58C7DAD9" w14:textId="77777777" w:rsidTr="00B3422B">
        <w:tc>
          <w:tcPr>
            <w:tcW w:w="1809" w:type="dxa"/>
          </w:tcPr>
          <w:p w14:paraId="2A8A8EA0"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Further</w:t>
            </w:r>
          </w:p>
        </w:tc>
        <w:tc>
          <w:tcPr>
            <w:tcW w:w="5387" w:type="dxa"/>
          </w:tcPr>
          <w:p w14:paraId="208E5D9A" w14:textId="77777777" w:rsidR="00D14B31" w:rsidRPr="00D14B31" w:rsidRDefault="00D14B31" w:rsidP="00B3422B">
            <w:pPr>
              <w:tabs>
                <w:tab w:val="left" w:pos="720"/>
                <w:tab w:val="left" w:pos="1440"/>
                <w:tab w:val="left" w:pos="2160"/>
                <w:tab w:val="left" w:pos="2880"/>
              </w:tabs>
              <w:spacing w:after="0" w:line="240" w:lineRule="auto"/>
              <w:rPr>
                <w:rFonts w:ascii="Arial" w:hAnsi="Arial" w:cs="Arial"/>
              </w:rPr>
            </w:pPr>
            <w:r w:rsidRPr="00D14B31">
              <w:rPr>
                <w:rFonts w:ascii="Arial" w:hAnsi="Arial" w:cs="Arial"/>
              </w:rPr>
              <w:t>European Journal of Nutrition</w:t>
            </w:r>
          </w:p>
        </w:tc>
        <w:tc>
          <w:tcPr>
            <w:tcW w:w="1559" w:type="dxa"/>
          </w:tcPr>
          <w:sdt>
            <w:sdtPr>
              <w:rPr>
                <w:rFonts w:ascii="Arial" w:hAnsi="Arial" w:cs="Arial"/>
              </w:rPr>
              <w:id w:val="-1513525016"/>
              <w14:checkbox>
                <w14:checked w14:val="1"/>
                <w14:checkedState w14:val="2612" w14:font="MS Gothic"/>
                <w14:uncheckedState w14:val="2610" w14:font="MS Gothic"/>
              </w14:checkbox>
            </w:sdtPr>
            <w:sdtContent>
              <w:p w14:paraId="10A9AFBF"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tc>
      </w:tr>
      <w:tr w:rsidR="00D14B31" w:rsidRPr="00D14B31" w14:paraId="1CC737E2" w14:textId="77777777" w:rsidTr="00B3422B">
        <w:tc>
          <w:tcPr>
            <w:tcW w:w="1809" w:type="dxa"/>
            <w:tcBorders>
              <w:bottom w:val="single" w:sz="4" w:space="0" w:color="auto"/>
            </w:tcBorders>
          </w:tcPr>
          <w:p w14:paraId="062393F9"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Further</w:t>
            </w:r>
          </w:p>
        </w:tc>
        <w:tc>
          <w:tcPr>
            <w:tcW w:w="5387" w:type="dxa"/>
          </w:tcPr>
          <w:p w14:paraId="1DF06278" w14:textId="77777777" w:rsidR="00D14B31" w:rsidRPr="00D14B31" w:rsidRDefault="00D14B31" w:rsidP="00B3422B">
            <w:pPr>
              <w:spacing w:after="0" w:line="240" w:lineRule="auto"/>
              <w:rPr>
                <w:rFonts w:ascii="Arial" w:hAnsi="Arial" w:cs="Arial"/>
              </w:rPr>
            </w:pPr>
            <w:r w:rsidRPr="00D14B31">
              <w:rPr>
                <w:rFonts w:ascii="Arial" w:hAnsi="Arial" w:cs="Arial"/>
              </w:rPr>
              <w:t>Journal of Nutrition</w:t>
            </w:r>
          </w:p>
        </w:tc>
        <w:tc>
          <w:tcPr>
            <w:tcW w:w="1559" w:type="dxa"/>
          </w:tcPr>
          <w:sdt>
            <w:sdtPr>
              <w:rPr>
                <w:rFonts w:ascii="Arial" w:hAnsi="Arial" w:cs="Arial"/>
              </w:rPr>
              <w:id w:val="-613288693"/>
              <w14:checkbox>
                <w14:checked w14:val="1"/>
                <w14:checkedState w14:val="2612" w14:font="MS Gothic"/>
                <w14:uncheckedState w14:val="2610" w14:font="MS Gothic"/>
              </w14:checkbox>
            </w:sdtPr>
            <w:sdtContent>
              <w:p w14:paraId="29FE531D"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tc>
      </w:tr>
      <w:tr w:rsidR="00D14B31" w:rsidRPr="00D14B31" w14:paraId="1D31D822" w14:textId="77777777" w:rsidTr="00B3422B">
        <w:tc>
          <w:tcPr>
            <w:tcW w:w="1809" w:type="dxa"/>
          </w:tcPr>
          <w:p w14:paraId="21B7A35C"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Further</w:t>
            </w:r>
          </w:p>
        </w:tc>
        <w:tc>
          <w:tcPr>
            <w:tcW w:w="5387" w:type="dxa"/>
          </w:tcPr>
          <w:p w14:paraId="1D02B420" w14:textId="77777777" w:rsidR="00D14B31" w:rsidRPr="00D14B31" w:rsidRDefault="00D14B31" w:rsidP="00B3422B">
            <w:pPr>
              <w:spacing w:after="0" w:line="240" w:lineRule="auto"/>
              <w:rPr>
                <w:rFonts w:ascii="Arial" w:hAnsi="Arial" w:cs="Arial"/>
              </w:rPr>
            </w:pPr>
            <w:r w:rsidRPr="00D14B31">
              <w:rPr>
                <w:rFonts w:ascii="Arial" w:hAnsi="Arial" w:cs="Arial"/>
              </w:rPr>
              <w:t xml:space="preserve">Langley-Evans, S.C. (2015) </w:t>
            </w:r>
            <w:r w:rsidRPr="00D14B31">
              <w:rPr>
                <w:rFonts w:ascii="Arial" w:hAnsi="Arial" w:cs="Arial"/>
                <w:i/>
              </w:rPr>
              <w:t>Nutrition, Health and Disease: A Lifespan Approach</w:t>
            </w:r>
            <w:r w:rsidRPr="00D14B31">
              <w:rPr>
                <w:rFonts w:ascii="Arial" w:hAnsi="Arial" w:cs="Arial"/>
              </w:rPr>
              <w:t>. Oxford: Wiley-Blackwell.</w:t>
            </w:r>
          </w:p>
        </w:tc>
        <w:tc>
          <w:tcPr>
            <w:tcW w:w="1559" w:type="dxa"/>
          </w:tcPr>
          <w:sdt>
            <w:sdtPr>
              <w:rPr>
                <w:rFonts w:ascii="Arial" w:hAnsi="Arial" w:cs="Arial"/>
              </w:rPr>
              <w:id w:val="175548955"/>
              <w14:checkbox>
                <w14:checked w14:val="1"/>
                <w14:checkedState w14:val="2612" w14:font="MS Gothic"/>
                <w14:uncheckedState w14:val="2610" w14:font="MS Gothic"/>
              </w14:checkbox>
            </w:sdtPr>
            <w:sdtContent>
              <w:p w14:paraId="0BC4EFD8" w14:textId="77777777" w:rsidR="00D14B31" w:rsidRPr="00D14B31" w:rsidRDefault="00D14B31" w:rsidP="00B3422B">
                <w:pPr>
                  <w:spacing w:after="0" w:line="240" w:lineRule="auto"/>
                  <w:jc w:val="center"/>
                  <w:rPr>
                    <w:rFonts w:ascii="Arial" w:hAnsi="Arial" w:cs="Arial"/>
                  </w:rPr>
                </w:pPr>
                <w:r w:rsidRPr="00D14B31">
                  <w:rPr>
                    <w:rFonts w:ascii="Segoe UI Symbol" w:eastAsia="MS Gothic" w:hAnsi="Segoe UI Symbol" w:cs="Segoe UI Symbol"/>
                  </w:rPr>
                  <w:t>☒</w:t>
                </w:r>
              </w:p>
            </w:sdtContent>
          </w:sdt>
        </w:tc>
      </w:tr>
      <w:tr w:rsidR="00D14B31" w:rsidRPr="00D14B31" w14:paraId="3ADECFEA" w14:textId="77777777" w:rsidTr="00B3422B">
        <w:tc>
          <w:tcPr>
            <w:tcW w:w="1809" w:type="dxa"/>
          </w:tcPr>
          <w:p w14:paraId="1C3D5FB4" w14:textId="77777777" w:rsidR="00D14B31" w:rsidRPr="00D14B31" w:rsidRDefault="00D14B31" w:rsidP="00B3422B">
            <w:pPr>
              <w:tabs>
                <w:tab w:val="num" w:pos="720"/>
                <w:tab w:val="left" w:pos="1440"/>
              </w:tabs>
              <w:spacing w:after="0" w:line="240" w:lineRule="auto"/>
              <w:rPr>
                <w:rFonts w:ascii="Arial" w:hAnsi="Arial" w:cs="Arial"/>
              </w:rPr>
            </w:pPr>
            <w:r w:rsidRPr="00D14B31">
              <w:rPr>
                <w:rFonts w:ascii="Arial" w:hAnsi="Arial" w:cs="Arial"/>
              </w:rPr>
              <w:t>Further</w:t>
            </w:r>
          </w:p>
        </w:tc>
        <w:tc>
          <w:tcPr>
            <w:tcW w:w="5387" w:type="dxa"/>
          </w:tcPr>
          <w:p w14:paraId="798D3D93" w14:textId="77777777" w:rsidR="00D14B31" w:rsidRPr="00D14B31" w:rsidRDefault="00D14B31" w:rsidP="00B3422B">
            <w:pPr>
              <w:spacing w:after="0" w:line="240" w:lineRule="auto"/>
              <w:rPr>
                <w:rFonts w:ascii="Arial" w:hAnsi="Arial" w:cs="Arial"/>
              </w:rPr>
            </w:pPr>
            <w:r w:rsidRPr="00D14B31">
              <w:rPr>
                <w:rFonts w:ascii="Arial" w:hAnsi="Arial" w:cs="Arial"/>
              </w:rPr>
              <w:t>Public Health England (2016) The Eatwell Guide [online] Available at:</w:t>
            </w:r>
          </w:p>
          <w:p w14:paraId="3A8031A8" w14:textId="77777777" w:rsidR="00D14B31" w:rsidRPr="00D14B31" w:rsidRDefault="00D14B31" w:rsidP="00B3422B">
            <w:pPr>
              <w:spacing w:after="0" w:line="240" w:lineRule="auto"/>
              <w:rPr>
                <w:rFonts w:ascii="Arial" w:hAnsi="Arial" w:cs="Arial"/>
              </w:rPr>
            </w:pPr>
            <w:hyperlink r:id="rId7" w:history="1">
              <w:r w:rsidRPr="00D14B31">
                <w:rPr>
                  <w:rFonts w:ascii="Arial" w:hAnsi="Arial" w:cs="Arial"/>
                  <w:color w:val="467886" w:themeColor="hyperlink"/>
                  <w:u w:val="single"/>
                </w:rPr>
                <w:t>https://www.gov.uk/government/publications/the-eatwell-guide</w:t>
              </w:r>
            </w:hyperlink>
            <w:r w:rsidRPr="00D14B31">
              <w:rPr>
                <w:rFonts w:ascii="Arial" w:hAnsi="Arial" w:cs="Arial"/>
              </w:rPr>
              <w:t xml:space="preserve"> [Accessed 25/03/24]</w:t>
            </w:r>
          </w:p>
        </w:tc>
        <w:tc>
          <w:tcPr>
            <w:tcW w:w="1559" w:type="dxa"/>
          </w:tcPr>
          <w:sdt>
            <w:sdtPr>
              <w:rPr>
                <w:rFonts w:ascii="Arial" w:hAnsi="Arial" w:cs="Arial"/>
              </w:rPr>
              <w:id w:val="-1530028011"/>
              <w14:checkbox>
                <w14:checked w14:val="1"/>
                <w14:checkedState w14:val="2612" w14:font="MS Gothic"/>
                <w14:uncheckedState w14:val="2610" w14:font="MS Gothic"/>
              </w14:checkbox>
            </w:sdtPr>
            <w:sdtContent>
              <w:p w14:paraId="62FDBA3E" w14:textId="77777777" w:rsidR="00D14B31" w:rsidRPr="00D14B31" w:rsidRDefault="00D14B31" w:rsidP="00B3422B">
                <w:pPr>
                  <w:spacing w:after="0" w:line="240" w:lineRule="auto"/>
                  <w:jc w:val="center"/>
                  <w:rPr>
                    <w:rFonts w:ascii="Arial" w:eastAsia="MS Gothic" w:hAnsi="Arial" w:cs="Arial"/>
                  </w:rPr>
                </w:pPr>
                <w:r w:rsidRPr="00D14B31">
                  <w:rPr>
                    <w:rFonts w:ascii="Segoe UI Symbol" w:eastAsia="MS Gothic" w:hAnsi="Segoe UI Symbol" w:cs="Segoe UI Symbol"/>
                  </w:rPr>
                  <w:t>☒</w:t>
                </w:r>
              </w:p>
            </w:sdtContent>
          </w:sdt>
        </w:tc>
      </w:tr>
    </w:tbl>
    <w:p w14:paraId="10DB135C" w14:textId="77777777" w:rsidR="00D14B31" w:rsidRPr="00D14B31" w:rsidRDefault="00D14B31" w:rsidP="00D14B31">
      <w:pPr>
        <w:rPr>
          <w:rFonts w:ascii="Arial" w:hAnsi="Arial" w:cs="Arial"/>
          <w:b/>
        </w:rPr>
      </w:pPr>
    </w:p>
    <w:p w14:paraId="3F82719C" w14:textId="77777777" w:rsidR="00D14B31" w:rsidRPr="00D14B31" w:rsidRDefault="00D14B31" w:rsidP="00D14B31">
      <w:pPr>
        <w:spacing w:after="0" w:line="240" w:lineRule="auto"/>
        <w:rPr>
          <w:rFonts w:ascii="Arial" w:hAnsi="Arial" w:cs="Arial"/>
        </w:rPr>
      </w:pPr>
      <w:r w:rsidRPr="00D14B31">
        <w:rPr>
          <w:rFonts w:ascii="Arial" w:hAnsi="Arial" w:cs="Arial"/>
        </w:rPr>
        <w:br w:type="page"/>
      </w:r>
    </w:p>
    <w:p w14:paraId="607FBC5E" w14:textId="77777777" w:rsidR="00D14B31" w:rsidRDefault="00D14B31"/>
    <w:sectPr w:rsidR="00D14B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B47736"/>
    <w:multiLevelType w:val="hybridMultilevel"/>
    <w:tmpl w:val="459C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F03793"/>
    <w:multiLevelType w:val="hybridMultilevel"/>
    <w:tmpl w:val="8F06624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7C3D0611"/>
    <w:multiLevelType w:val="hybridMultilevel"/>
    <w:tmpl w:val="C81A2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6053522">
    <w:abstractNumId w:val="2"/>
  </w:num>
  <w:num w:numId="2" w16cid:durableId="1096169363">
    <w:abstractNumId w:val="1"/>
  </w:num>
  <w:num w:numId="3" w16cid:durableId="1936014656">
    <w:abstractNumId w:val="3"/>
  </w:num>
  <w:num w:numId="4" w16cid:durableId="198322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B31"/>
    <w:rsid w:val="002227E9"/>
    <w:rsid w:val="00D14B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A5E10"/>
  <w15:chartTrackingRefBased/>
  <w15:docId w15:val="{93F28433-2C93-4724-BD7B-CFF4021DD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B31"/>
    <w:pPr>
      <w:spacing w:after="200" w:line="276" w:lineRule="auto"/>
    </w:pPr>
    <w:rPr>
      <w:rFonts w:ascii="Calibri" w:eastAsia="Calibri" w:hAnsi="Calibri" w:cs="Times New Roman"/>
      <w:kern w:val="0"/>
      <w:sz w:val="22"/>
      <w:szCs w:val="22"/>
      <w:lang w:eastAsia="en-US"/>
      <w14:ligatures w14:val="none"/>
    </w:rPr>
  </w:style>
  <w:style w:type="paragraph" w:styleId="Heading1">
    <w:name w:val="heading 1"/>
    <w:basedOn w:val="Normal"/>
    <w:next w:val="Normal"/>
    <w:link w:val="Heading1Char"/>
    <w:uiPriority w:val="9"/>
    <w:qFormat/>
    <w:rsid w:val="00D14B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4B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B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B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B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B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B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B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B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B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4B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B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B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B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B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B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B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B31"/>
    <w:rPr>
      <w:rFonts w:eastAsiaTheme="majorEastAsia" w:cstheme="majorBidi"/>
      <w:color w:val="272727" w:themeColor="text1" w:themeTint="D8"/>
    </w:rPr>
  </w:style>
  <w:style w:type="paragraph" w:styleId="Title">
    <w:name w:val="Title"/>
    <w:basedOn w:val="Normal"/>
    <w:next w:val="Normal"/>
    <w:link w:val="TitleChar"/>
    <w:uiPriority w:val="10"/>
    <w:qFormat/>
    <w:rsid w:val="00D14B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B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B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B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B31"/>
    <w:pPr>
      <w:spacing w:before="160"/>
      <w:jc w:val="center"/>
    </w:pPr>
    <w:rPr>
      <w:i/>
      <w:iCs/>
      <w:color w:val="404040" w:themeColor="text1" w:themeTint="BF"/>
    </w:rPr>
  </w:style>
  <w:style w:type="character" w:customStyle="1" w:styleId="QuoteChar">
    <w:name w:val="Quote Char"/>
    <w:basedOn w:val="DefaultParagraphFont"/>
    <w:link w:val="Quote"/>
    <w:uiPriority w:val="29"/>
    <w:rsid w:val="00D14B31"/>
    <w:rPr>
      <w:i/>
      <w:iCs/>
      <w:color w:val="404040" w:themeColor="text1" w:themeTint="BF"/>
    </w:rPr>
  </w:style>
  <w:style w:type="paragraph" w:styleId="ListParagraph">
    <w:name w:val="List Paragraph"/>
    <w:basedOn w:val="Normal"/>
    <w:link w:val="ListParagraphChar"/>
    <w:uiPriority w:val="34"/>
    <w:qFormat/>
    <w:rsid w:val="00D14B31"/>
    <w:pPr>
      <w:ind w:left="720"/>
      <w:contextualSpacing/>
    </w:pPr>
  </w:style>
  <w:style w:type="character" w:styleId="IntenseEmphasis">
    <w:name w:val="Intense Emphasis"/>
    <w:basedOn w:val="DefaultParagraphFont"/>
    <w:uiPriority w:val="21"/>
    <w:qFormat/>
    <w:rsid w:val="00D14B31"/>
    <w:rPr>
      <w:i/>
      <w:iCs/>
      <w:color w:val="0F4761" w:themeColor="accent1" w:themeShade="BF"/>
    </w:rPr>
  </w:style>
  <w:style w:type="paragraph" w:styleId="IntenseQuote">
    <w:name w:val="Intense Quote"/>
    <w:basedOn w:val="Normal"/>
    <w:next w:val="Normal"/>
    <w:link w:val="IntenseQuoteChar"/>
    <w:uiPriority w:val="30"/>
    <w:qFormat/>
    <w:rsid w:val="00D14B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B31"/>
    <w:rPr>
      <w:i/>
      <w:iCs/>
      <w:color w:val="0F4761" w:themeColor="accent1" w:themeShade="BF"/>
    </w:rPr>
  </w:style>
  <w:style w:type="character" w:styleId="IntenseReference">
    <w:name w:val="Intense Reference"/>
    <w:basedOn w:val="DefaultParagraphFont"/>
    <w:uiPriority w:val="32"/>
    <w:qFormat/>
    <w:rsid w:val="00D14B31"/>
    <w:rPr>
      <w:b/>
      <w:bCs/>
      <w:smallCaps/>
      <w:color w:val="0F4761" w:themeColor="accent1" w:themeShade="BF"/>
      <w:spacing w:val="5"/>
    </w:rPr>
  </w:style>
  <w:style w:type="table" w:styleId="TableGrid">
    <w:name w:val="Table Grid"/>
    <w:basedOn w:val="TableNormal"/>
    <w:uiPriority w:val="59"/>
    <w:rsid w:val="00D14B31"/>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D14B3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Cs w:val="20"/>
      <w:lang w:eastAsia="en-GB"/>
      <w14:ligatures w14:val="none"/>
    </w:rPr>
  </w:style>
  <w:style w:type="paragraph" w:customStyle="1" w:styleId="bullet">
    <w:name w:val="bullet"/>
    <w:link w:val="bulletChar"/>
    <w:rsid w:val="00D14B3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fixedChar">
    <w:name w:val="fixed Char"/>
    <w:link w:val="fixed"/>
    <w:rsid w:val="00D14B31"/>
    <w:rPr>
      <w:rFonts w:ascii="Times New Roman" w:eastAsia="Times New Roman" w:hAnsi="Times New Roman" w:cs="Times New Roman"/>
      <w:b/>
      <w:kern w:val="0"/>
      <w:szCs w:val="20"/>
      <w:lang w:eastAsia="en-GB"/>
      <w14:ligatures w14:val="none"/>
    </w:rPr>
  </w:style>
  <w:style w:type="character" w:customStyle="1" w:styleId="bulletChar">
    <w:name w:val="bullet Char"/>
    <w:link w:val="bullet"/>
    <w:rsid w:val="00D14B31"/>
    <w:rPr>
      <w:rFonts w:ascii="Times New Roman" w:eastAsia="Times New Roman" w:hAnsi="Times New Roman" w:cs="Times New Roman"/>
      <w:kern w:val="0"/>
      <w:szCs w:val="20"/>
      <w:lang w:eastAsia="en-GB"/>
      <w14:ligatures w14:val="none"/>
    </w:rPr>
  </w:style>
  <w:style w:type="character" w:customStyle="1" w:styleId="ListParagraphChar">
    <w:name w:val="List Paragraph Char"/>
    <w:link w:val="ListParagraph"/>
    <w:uiPriority w:val="34"/>
    <w:locked/>
    <w:rsid w:val="00D14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about:blank" TargetMode="External"/><Relationship Id="rId5" Type="http://schemas.openxmlformats.org/officeDocument/2006/relationships/hyperlink" Target="about:blan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A9E6CE324D34696B6D04D41440D35AC"/>
        <w:category>
          <w:name w:val="General"/>
          <w:gallery w:val="placeholder"/>
        </w:category>
        <w:types>
          <w:type w:val="bbPlcHdr"/>
        </w:types>
        <w:behaviors>
          <w:behavior w:val="content"/>
        </w:behaviors>
        <w:guid w:val="{954E2BA2-A095-41CC-BC6D-7AC59BDE92D6}"/>
      </w:docPartPr>
      <w:docPartBody>
        <w:p w:rsidR="00000000" w:rsidRDefault="00376951" w:rsidP="00376951">
          <w:pPr>
            <w:pStyle w:val="8A9E6CE324D34696B6D04D41440D35AC"/>
          </w:pPr>
          <w:r w:rsidRPr="00CE712F">
            <w:rPr>
              <w:rStyle w:val="PlaceholderText"/>
            </w:rPr>
            <w:t>Click or tap to enter a date.</w:t>
          </w:r>
        </w:p>
      </w:docPartBody>
    </w:docPart>
    <w:docPart>
      <w:docPartPr>
        <w:name w:val="3779F343FF75473980D6999B0AA3106F"/>
        <w:category>
          <w:name w:val="General"/>
          <w:gallery w:val="placeholder"/>
        </w:category>
        <w:types>
          <w:type w:val="bbPlcHdr"/>
        </w:types>
        <w:behaviors>
          <w:behavior w:val="content"/>
        </w:behaviors>
        <w:guid w:val="{3F1A38D9-7058-44F6-9AC5-560AC34BE0BB}"/>
      </w:docPartPr>
      <w:docPartBody>
        <w:p w:rsidR="00000000" w:rsidRDefault="00376951" w:rsidP="00376951">
          <w:pPr>
            <w:pStyle w:val="3779F343FF75473980D6999B0AA3106F"/>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951"/>
    <w:rsid w:val="002227E9"/>
    <w:rsid w:val="00376951"/>
    <w:rsid w:val="00851A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76951"/>
    <w:rPr>
      <w:color w:val="808080"/>
    </w:rPr>
  </w:style>
  <w:style w:type="paragraph" w:customStyle="1" w:styleId="8A9E6CE324D34696B6D04D41440D35AC">
    <w:name w:val="8A9E6CE324D34696B6D04D41440D35AC"/>
    <w:rsid w:val="00376951"/>
  </w:style>
  <w:style w:type="paragraph" w:customStyle="1" w:styleId="3779F343FF75473980D6999B0AA3106F">
    <w:name w:val="3779F343FF75473980D6999B0AA3106F"/>
    <w:rsid w:val="003769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704</Words>
  <Characters>4019</Characters>
  <Application>Microsoft Office Word</Application>
  <DocSecurity>0</DocSecurity>
  <Lines>33</Lines>
  <Paragraphs>9</Paragraphs>
  <ScaleCrop>false</ScaleCrop>
  <Company/>
  <LinksUpToDate>false</LinksUpToDate>
  <CharactersWithSpaces>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Cashin</dc:creator>
  <cp:keywords/>
  <dc:description/>
  <cp:lastModifiedBy>Chris Cashin</cp:lastModifiedBy>
  <cp:revision>1</cp:revision>
  <cp:lastPrinted>2025-06-24T12:51:00Z</cp:lastPrinted>
  <dcterms:created xsi:type="dcterms:W3CDTF">2025-06-24T12:50:00Z</dcterms:created>
  <dcterms:modified xsi:type="dcterms:W3CDTF">2025-06-24T12:55:00Z</dcterms:modified>
</cp:coreProperties>
</file>