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829"/>
      </w:tblGrid>
      <w:tr w:rsidR="007C0DC9" w:rsidRPr="007C0DC9" w:rsidTr="000456AD">
        <w:trPr>
          <w:trHeight w:val="494"/>
        </w:trPr>
        <w:tc>
          <w:tcPr>
            <w:tcW w:w="7829" w:type="dxa"/>
            <w:shd w:val="clear" w:color="auto" w:fill="F8ECEC"/>
          </w:tcPr>
          <w:p w:rsidR="007C0DC9" w:rsidRDefault="007C0DC9" w:rsidP="007C0DC9">
            <w:pPr>
              <w:widowControl w:val="0"/>
              <w:autoSpaceDE w:val="0"/>
              <w:autoSpaceDN w:val="0"/>
              <w:spacing w:before="122" w:after="0" w:line="240" w:lineRule="auto"/>
              <w:ind w:left="105"/>
              <w:rPr>
                <w:rFonts w:ascii="Arial" w:eastAsia="Arial" w:hAnsi="Arial" w:cs="Arial"/>
                <w:b/>
                <w:lang w:eastAsia="en-US"/>
              </w:rPr>
            </w:pPr>
            <w:r w:rsidRPr="007C0DC9">
              <w:rPr>
                <w:rFonts w:ascii="Arial" w:eastAsia="Arial" w:hAnsi="Arial" w:cs="Arial"/>
                <w:b/>
                <w:lang w:eastAsia="en-US"/>
              </w:rPr>
              <w:t>Workplace Culture and its impact on Organizational Efficiency</w:t>
            </w:r>
          </w:p>
          <w:p w:rsidR="007C0DC9" w:rsidRDefault="007C0DC9" w:rsidP="007C0DC9">
            <w:pPr>
              <w:widowControl w:val="0"/>
              <w:autoSpaceDE w:val="0"/>
              <w:autoSpaceDN w:val="0"/>
              <w:spacing w:before="122" w:after="0" w:line="240" w:lineRule="auto"/>
              <w:ind w:left="105"/>
              <w:rPr>
                <w:rFonts w:ascii="Arial" w:eastAsia="Arial" w:hAnsi="Arial" w:cs="Arial"/>
                <w:b/>
                <w:lang w:eastAsia="en-US"/>
              </w:rPr>
            </w:pPr>
            <w:r>
              <w:rPr>
                <w:rFonts w:ascii="Arial" w:eastAsia="Arial" w:hAnsi="Arial" w:cs="Arial"/>
                <w:b/>
                <w:lang w:eastAsia="en-US"/>
              </w:rPr>
              <w:t xml:space="preserve">       </w:t>
            </w:r>
            <w:r w:rsidR="00BD0490">
              <w:rPr>
                <w:rFonts w:ascii="Arial" w:eastAsia="Arial" w:hAnsi="Arial" w:cs="Arial"/>
                <w:b/>
                <w:lang w:eastAsia="en-US"/>
              </w:rPr>
              <w:t xml:space="preserve">Module code </w:t>
            </w:r>
            <w:r w:rsidR="008C5EA1">
              <w:rPr>
                <w:rFonts w:ascii="Arial" w:eastAsia="Arial" w:hAnsi="Arial" w:cs="Arial"/>
                <w:b/>
                <w:lang w:eastAsia="en-US"/>
              </w:rPr>
              <w:t>BMSW 5</w:t>
            </w:r>
            <w:r w:rsidR="0047654E">
              <w:rPr>
                <w:rFonts w:ascii="Arial" w:eastAsia="Arial" w:hAnsi="Arial" w:cs="Arial"/>
                <w:b/>
                <w:lang w:eastAsia="en-US"/>
              </w:rPr>
              <w:t>105</w:t>
            </w:r>
          </w:p>
          <w:p w:rsidR="0047654E" w:rsidRDefault="0047654E" w:rsidP="007C0DC9">
            <w:pPr>
              <w:widowControl w:val="0"/>
              <w:autoSpaceDE w:val="0"/>
              <w:autoSpaceDN w:val="0"/>
              <w:spacing w:before="122" w:after="0" w:line="240" w:lineRule="auto"/>
              <w:ind w:left="105"/>
              <w:rPr>
                <w:rFonts w:ascii="Arial" w:eastAsia="Arial" w:hAnsi="Arial" w:cs="Arial"/>
                <w:b/>
                <w:lang w:eastAsia="en-US"/>
              </w:rPr>
            </w:pPr>
            <w:r>
              <w:rPr>
                <w:rFonts w:ascii="Arial" w:eastAsia="Arial" w:hAnsi="Arial" w:cs="Arial"/>
                <w:b/>
                <w:lang w:eastAsia="en-US"/>
              </w:rPr>
              <w:t xml:space="preserve">Student name </w:t>
            </w:r>
            <w:proofErr w:type="spellStart"/>
            <w:r>
              <w:rPr>
                <w:rFonts w:ascii="Arial" w:eastAsia="Arial" w:hAnsi="Arial" w:cs="Arial"/>
                <w:b/>
                <w:lang w:eastAsia="en-US"/>
              </w:rPr>
              <w:t>Mihaela</w:t>
            </w:r>
            <w:proofErr w:type="spellEnd"/>
            <w:r>
              <w:rPr>
                <w:rFonts w:ascii="Arial" w:eastAsia="Arial" w:hAnsi="Arial" w:cs="Arial"/>
                <w:b/>
                <w:lang w:eastAsia="en-US"/>
              </w:rPr>
              <w:t xml:space="preserve"> Simona Chort 1910340</w:t>
            </w:r>
          </w:p>
          <w:p w:rsidR="00FA4241" w:rsidRPr="007C0DC9" w:rsidRDefault="00E9656A" w:rsidP="00963F17">
            <w:pPr>
              <w:widowControl w:val="0"/>
              <w:autoSpaceDE w:val="0"/>
              <w:autoSpaceDN w:val="0"/>
              <w:spacing w:before="122" w:after="0" w:line="240" w:lineRule="auto"/>
              <w:ind w:left="105"/>
              <w:rPr>
                <w:rFonts w:ascii="Arial" w:eastAsia="Arial" w:hAnsi="Arial" w:cs="Arial"/>
                <w:b/>
                <w:lang w:eastAsia="en-US"/>
              </w:rPr>
            </w:pPr>
            <w:r>
              <w:rPr>
                <w:rFonts w:ascii="Arial" w:eastAsia="Arial" w:hAnsi="Arial" w:cs="Arial"/>
                <w:b/>
                <w:lang w:eastAsia="en-US"/>
              </w:rPr>
              <w:t>Lec</w:t>
            </w:r>
            <w:r w:rsidR="008538BC">
              <w:rPr>
                <w:rFonts w:ascii="Arial" w:eastAsia="Arial" w:hAnsi="Arial" w:cs="Arial"/>
                <w:b/>
                <w:lang w:eastAsia="en-US"/>
              </w:rPr>
              <w:t xml:space="preserve">turer name </w:t>
            </w:r>
            <w:proofErr w:type="spellStart"/>
            <w:r w:rsidR="005926D6">
              <w:rPr>
                <w:rFonts w:ascii="Arial" w:eastAsia="Arial" w:hAnsi="Arial" w:cs="Arial"/>
                <w:b/>
                <w:lang w:eastAsia="en-US"/>
              </w:rPr>
              <w:t>Uju</w:t>
            </w:r>
            <w:proofErr w:type="spellEnd"/>
            <w:r w:rsidR="005926D6">
              <w:rPr>
                <w:rFonts w:ascii="Arial" w:eastAsia="Arial" w:hAnsi="Arial" w:cs="Arial"/>
                <w:b/>
                <w:lang w:eastAsia="en-US"/>
              </w:rPr>
              <w:t xml:space="preserve"> </w:t>
            </w:r>
            <w:proofErr w:type="spellStart"/>
            <w:r w:rsidR="002B599E">
              <w:rPr>
                <w:rFonts w:ascii="Arial" w:eastAsia="Arial" w:hAnsi="Arial" w:cs="Arial"/>
                <w:b/>
                <w:lang w:eastAsia="en-US"/>
              </w:rPr>
              <w:t>Ugo</w:t>
            </w:r>
            <w:r w:rsidR="005608D8">
              <w:rPr>
                <w:rFonts w:ascii="Arial" w:eastAsia="Arial" w:hAnsi="Arial" w:cs="Arial"/>
                <w:b/>
                <w:lang w:eastAsia="en-US"/>
              </w:rPr>
              <w:t>chu</w:t>
            </w:r>
            <w:r w:rsidR="00216E60">
              <w:rPr>
                <w:rFonts w:ascii="Arial" w:eastAsia="Arial" w:hAnsi="Arial" w:cs="Arial"/>
                <w:b/>
                <w:lang w:eastAsia="en-US"/>
              </w:rPr>
              <w:t>kwu</w:t>
            </w:r>
            <w:proofErr w:type="spellEnd"/>
          </w:p>
        </w:tc>
      </w:tr>
    </w:tbl>
    <w:p w:rsidR="00216E60" w:rsidRDefault="00216E60">
      <w:pPr>
        <w:pStyle w:val="s5"/>
        <w:spacing w:before="0" w:beforeAutospacing="0" w:after="0" w:afterAutospacing="0"/>
        <w:jc w:val="center"/>
        <w:rPr>
          <w:rStyle w:val="bumpedfont15"/>
          <w:rFonts w:ascii="Arial" w:hAnsi="Arial" w:cs="Arial"/>
          <w:b/>
          <w:bCs/>
          <w:color w:val="000000"/>
          <w:sz w:val="26"/>
          <w:szCs w:val="26"/>
        </w:rPr>
      </w:pPr>
    </w:p>
    <w:p w:rsidR="00216E60" w:rsidRDefault="00216E60">
      <w:pPr>
        <w:pStyle w:val="s5"/>
        <w:spacing w:before="0" w:beforeAutospacing="0" w:after="0" w:afterAutospacing="0"/>
        <w:jc w:val="center"/>
        <w:rPr>
          <w:rStyle w:val="bumpedfont15"/>
          <w:rFonts w:ascii="Arial" w:hAnsi="Arial" w:cs="Arial"/>
          <w:b/>
          <w:bCs/>
          <w:color w:val="000000"/>
          <w:sz w:val="26"/>
          <w:szCs w:val="26"/>
        </w:rPr>
      </w:pPr>
    </w:p>
    <w:p w:rsidR="00C3086B" w:rsidRDefault="00C3086B">
      <w:pPr>
        <w:pStyle w:val="s5"/>
        <w:spacing w:before="0" w:beforeAutospacing="0" w:after="0" w:afterAutospacing="0"/>
        <w:jc w:val="center"/>
        <w:rPr>
          <w:rFonts w:ascii="-webkit-standard" w:hAnsi="-webkit-standard"/>
          <w:color w:val="000000"/>
          <w:sz w:val="27"/>
          <w:szCs w:val="27"/>
        </w:rPr>
      </w:pPr>
      <w:r>
        <w:rPr>
          <w:rStyle w:val="bumpedfont15"/>
          <w:rFonts w:ascii="Arial" w:hAnsi="Arial" w:cs="Arial"/>
          <w:b/>
          <w:bCs/>
          <w:color w:val="000000"/>
          <w:sz w:val="26"/>
          <w:szCs w:val="26"/>
        </w:rPr>
        <w:t>Table of Contents</w:t>
      </w:r>
    </w:p>
    <w:p w:rsidR="00C3086B" w:rsidRDefault="00C3086B">
      <w:pPr>
        <w:pStyle w:val="s2"/>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rsidR="00C3086B" w:rsidRDefault="00C3086B">
      <w:pPr>
        <w:pStyle w:val="NormalWeb"/>
        <w:spacing w:before="0" w:beforeAutospacing="0" w:after="0" w:afterAutospacing="0" w:line="324" w:lineRule="atLeast"/>
        <w:rPr>
          <w:rFonts w:ascii="-webkit-standard" w:hAnsi="-webkit-standard"/>
          <w:color w:val="000000"/>
          <w:sz w:val="27"/>
          <w:szCs w:val="27"/>
        </w:rPr>
      </w:pP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Introduction</w:t>
      </w:r>
      <w:r>
        <w:rPr>
          <w:rFonts w:ascii="-webkit-standard" w:hAnsi="-webkit-standard"/>
          <w:color w:val="000000"/>
          <w:sz w:val="27"/>
          <w:szCs w:val="27"/>
        </w:rPr>
        <w:t>​3</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Discussion</w:t>
      </w:r>
      <w:r>
        <w:rPr>
          <w:rFonts w:ascii="-webkit-standard" w:hAnsi="-webkit-standard"/>
          <w:color w:val="000000"/>
          <w:sz w:val="27"/>
          <w:szCs w:val="27"/>
        </w:rPr>
        <w:t>​3</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Pestle Analysis on Tesco</w:t>
      </w:r>
      <w:r>
        <w:rPr>
          <w:rFonts w:ascii="-webkit-standard" w:hAnsi="-webkit-standard"/>
          <w:color w:val="000000"/>
          <w:sz w:val="27"/>
          <w:szCs w:val="27"/>
        </w:rPr>
        <w:t>​4</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The Environmental Factors</w:t>
      </w:r>
      <w:r>
        <w:rPr>
          <w:rFonts w:ascii="-webkit-standard" w:hAnsi="-webkit-standard"/>
          <w:color w:val="000000"/>
          <w:sz w:val="27"/>
          <w:szCs w:val="27"/>
        </w:rPr>
        <w:t>​4</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The Economic Factors</w:t>
      </w:r>
      <w:r>
        <w:rPr>
          <w:rFonts w:ascii="-webkit-standard" w:hAnsi="-webkit-standard"/>
          <w:color w:val="000000"/>
          <w:sz w:val="27"/>
          <w:szCs w:val="27"/>
        </w:rPr>
        <w:t>​5</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The Technological Factors</w:t>
      </w:r>
      <w:r>
        <w:rPr>
          <w:rFonts w:ascii="-webkit-standard" w:hAnsi="-webkit-standard"/>
          <w:color w:val="000000"/>
          <w:sz w:val="27"/>
          <w:szCs w:val="27"/>
        </w:rPr>
        <w:t>​5</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The Social Factors</w:t>
      </w:r>
      <w:r>
        <w:rPr>
          <w:rFonts w:ascii="-webkit-standard" w:hAnsi="-webkit-standard"/>
          <w:color w:val="000000"/>
          <w:sz w:val="27"/>
          <w:szCs w:val="27"/>
        </w:rPr>
        <w:t>​5</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The Legal Factors</w:t>
      </w:r>
      <w:r>
        <w:rPr>
          <w:rFonts w:ascii="-webkit-standard" w:hAnsi="-webkit-standard"/>
          <w:color w:val="000000"/>
          <w:sz w:val="27"/>
          <w:szCs w:val="27"/>
        </w:rPr>
        <w:t>​6</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The Political Factor</w:t>
      </w:r>
      <w:r>
        <w:rPr>
          <w:rFonts w:ascii="-webkit-standard" w:hAnsi="-webkit-standard"/>
          <w:color w:val="000000"/>
          <w:sz w:val="27"/>
          <w:szCs w:val="27"/>
        </w:rPr>
        <w:t>​6</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Key Drivers for Changing the Business Environment</w:t>
      </w:r>
      <w:r>
        <w:rPr>
          <w:rFonts w:ascii="-webkit-standard" w:hAnsi="-webkit-standard"/>
          <w:color w:val="000000"/>
          <w:sz w:val="27"/>
          <w:szCs w:val="27"/>
        </w:rPr>
        <w:t>​6</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Millennials as Clients and Employees</w:t>
      </w:r>
      <w:r>
        <w:rPr>
          <w:rFonts w:ascii="-webkit-standard" w:hAnsi="-webkit-standard"/>
          <w:color w:val="000000"/>
          <w:sz w:val="27"/>
          <w:szCs w:val="27"/>
        </w:rPr>
        <w:t>​6</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 xml:space="preserve">Cultural and Ethical </w:t>
      </w:r>
      <w:r w:rsidR="008E4463">
        <w:rPr>
          <w:rStyle w:val="s6"/>
          <w:rFonts w:ascii="-webkit-standard" w:hAnsi="-webkit-standard"/>
          <w:color w:val="000000"/>
          <w:sz w:val="27"/>
          <w:szCs w:val="27"/>
          <w:u w:val="single"/>
        </w:rPr>
        <w:t xml:space="preserve">Behaviour </w:t>
      </w:r>
      <w:r>
        <w:rPr>
          <w:rStyle w:val="s6"/>
          <w:rFonts w:ascii="-webkit-standard" w:hAnsi="-webkit-standard"/>
          <w:color w:val="000000"/>
          <w:sz w:val="27"/>
          <w:szCs w:val="27"/>
          <w:u w:val="single"/>
        </w:rPr>
        <w:t>of Tesco</w:t>
      </w:r>
      <w:r>
        <w:rPr>
          <w:rFonts w:ascii="-webkit-standard" w:hAnsi="-webkit-standard"/>
          <w:color w:val="000000"/>
          <w:sz w:val="27"/>
          <w:szCs w:val="27"/>
        </w:rPr>
        <w:t>​7</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Ethical Dilemma</w:t>
      </w:r>
      <w:r>
        <w:rPr>
          <w:rFonts w:ascii="-webkit-standard" w:hAnsi="-webkit-standard"/>
          <w:color w:val="000000"/>
          <w:sz w:val="27"/>
          <w:szCs w:val="27"/>
        </w:rPr>
        <w:t>​8</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Discrimination</w:t>
      </w:r>
      <w:r>
        <w:rPr>
          <w:rFonts w:ascii="-webkit-standard" w:hAnsi="-webkit-standard"/>
          <w:color w:val="000000"/>
          <w:sz w:val="27"/>
          <w:szCs w:val="27"/>
        </w:rPr>
        <w:t>​8</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Privacy</w:t>
      </w:r>
      <w:r>
        <w:rPr>
          <w:rFonts w:ascii="-webkit-standard" w:hAnsi="-webkit-standard"/>
          <w:color w:val="000000"/>
          <w:sz w:val="27"/>
          <w:szCs w:val="27"/>
        </w:rPr>
        <w:t>​8</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Conclusion</w:t>
      </w:r>
      <w:r>
        <w:rPr>
          <w:rFonts w:ascii="-webkit-standard" w:hAnsi="-webkit-standard"/>
          <w:color w:val="000000"/>
          <w:sz w:val="27"/>
          <w:szCs w:val="27"/>
        </w:rPr>
        <w:t>​9</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References</w:t>
      </w:r>
      <w:r>
        <w:rPr>
          <w:rFonts w:ascii="-webkit-standard" w:hAnsi="-webkit-standard"/>
          <w:color w:val="000000"/>
          <w:sz w:val="27"/>
          <w:szCs w:val="27"/>
        </w:rPr>
        <w:t>​10</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Task 2 Individual Practical Performance</w:t>
      </w:r>
      <w:r>
        <w:rPr>
          <w:rFonts w:ascii="-webkit-standard" w:hAnsi="-webkit-standard"/>
          <w:color w:val="000000"/>
          <w:sz w:val="27"/>
          <w:szCs w:val="27"/>
        </w:rPr>
        <w:t>​11</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Tesco is Environmental Friendly?</w:t>
      </w:r>
      <w:r>
        <w:rPr>
          <w:rFonts w:ascii="-webkit-standard" w:hAnsi="-webkit-standard"/>
          <w:color w:val="000000"/>
          <w:sz w:val="27"/>
          <w:szCs w:val="27"/>
        </w:rPr>
        <w:t>​11</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Cultural Issues of Tesco</w:t>
      </w:r>
      <w:r>
        <w:rPr>
          <w:rFonts w:ascii="-webkit-standard" w:hAnsi="-webkit-standard"/>
          <w:color w:val="000000"/>
          <w:sz w:val="27"/>
          <w:szCs w:val="27"/>
        </w:rPr>
        <w:t>​11</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 xml:space="preserve">Factors affecting Tesco due to the Individual </w:t>
      </w:r>
      <w:r w:rsidR="00CD4666">
        <w:rPr>
          <w:rStyle w:val="s6"/>
          <w:rFonts w:ascii="-webkit-standard" w:hAnsi="-webkit-standard"/>
          <w:color w:val="000000"/>
          <w:sz w:val="27"/>
          <w:szCs w:val="27"/>
          <w:u w:val="single"/>
        </w:rPr>
        <w:t xml:space="preserve">Behaviour </w:t>
      </w:r>
      <w:r>
        <w:rPr>
          <w:rStyle w:val="s6"/>
          <w:rFonts w:ascii="-webkit-standard" w:hAnsi="-webkit-standard"/>
          <w:color w:val="000000"/>
          <w:sz w:val="27"/>
          <w:szCs w:val="27"/>
          <w:u w:val="single"/>
        </w:rPr>
        <w:t>Influence</w:t>
      </w:r>
      <w:r>
        <w:rPr>
          <w:rFonts w:ascii="-webkit-standard" w:hAnsi="-webkit-standard"/>
          <w:color w:val="000000"/>
          <w:sz w:val="27"/>
          <w:szCs w:val="27"/>
        </w:rPr>
        <w:t>​12</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Use of Motivational Theories by the Managers in Tesco</w:t>
      </w:r>
      <w:r>
        <w:rPr>
          <w:rFonts w:ascii="-webkit-standard" w:hAnsi="-webkit-standard"/>
          <w:color w:val="000000"/>
          <w:sz w:val="27"/>
          <w:szCs w:val="27"/>
        </w:rPr>
        <w:t>​12</w:t>
      </w:r>
    </w:p>
    <w:p w:rsidR="00C3086B" w:rsidRDefault="00C3086B">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color w:val="000000"/>
          <w:sz w:val="27"/>
          <w:szCs w:val="27"/>
          <w:u w:val="single"/>
        </w:rPr>
        <w:t>References</w:t>
      </w:r>
      <w:r>
        <w:rPr>
          <w:rFonts w:ascii="-webkit-standard" w:hAnsi="-webkit-standard"/>
          <w:color w:val="000000"/>
          <w:sz w:val="27"/>
          <w:szCs w:val="27"/>
        </w:rPr>
        <w:t>​13</w:t>
      </w: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p>
    <w:p w:rsidR="009C4A1D" w:rsidRDefault="009C4A1D">
      <w:pPr>
        <w:widowControl w:val="0"/>
        <w:autoSpaceDE w:val="0"/>
        <w:autoSpaceDN w:val="0"/>
        <w:adjustRightInd w:val="0"/>
        <w:spacing w:after="0" w:line="360" w:lineRule="auto"/>
        <w:rPr>
          <w:rFonts w:ascii="Arial" w:hAnsi="Arial" w:cs="Arial"/>
          <w:b/>
          <w:bCs/>
          <w:i/>
          <w:iCs/>
          <w:lang w:val="en"/>
        </w:rPr>
      </w:pPr>
      <w:r>
        <w:rPr>
          <w:rFonts w:ascii="Arial" w:hAnsi="Arial" w:cs="Arial"/>
          <w:b/>
          <w:bCs/>
          <w:i/>
          <w:iCs/>
          <w:lang w:val="en"/>
        </w:rPr>
        <w:t>Introduction</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The retail idea is to deliver merchandise and product on to the client, so creating searching a pleasing and restful expertise. as a result of this reality, today’s retail trade has become progressively radical, providing people a lot of opportunities to browse completely different retail locations (</w:t>
      </w:r>
      <w:proofErr w:type="spellStart"/>
      <w:r>
        <w:rPr>
          <w:rFonts w:ascii="Calibri" w:hAnsi="Calibri" w:cs="Calibri"/>
          <w:lang w:val="en"/>
        </w:rPr>
        <w:t>Guo</w:t>
      </w:r>
      <w:proofErr w:type="spellEnd"/>
      <w:r>
        <w:rPr>
          <w:rFonts w:ascii="Calibri" w:hAnsi="Calibri" w:cs="Calibri"/>
          <w:lang w:val="en"/>
        </w:rPr>
        <w:t xml:space="preserve"> and Wang, 2019). so as to grow the secure and business trend truthful price, it's currently turning into a priority every} retail merchant to draw in new customers and keep previous customers in each region. client satisfaction is that the key to promote cultivation. client satisfaction will be secure by providing customers the most effective price, guaranteeing product quality and made searching expertise. Gaining a lot of price from customers is a good technique that's utilized by several corporations. that's why qualified corporations treat clients as a demand and systematically visualize modified customer wants and lifestyles (Aiello et al., 2020).</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Tesco is one such </w:t>
      </w:r>
      <w:r w:rsidR="00C3086B">
        <w:rPr>
          <w:rFonts w:ascii="Calibri" w:hAnsi="Calibri" w:cs="Calibri"/>
          <w:lang w:val="en"/>
        </w:rPr>
        <w:t>organization</w:t>
      </w:r>
      <w:r>
        <w:rPr>
          <w:rFonts w:ascii="Calibri" w:hAnsi="Calibri" w:cs="Calibri"/>
          <w:lang w:val="en"/>
        </w:rPr>
        <w:t xml:space="preserve"> that has created many of us reliable customers and creating them one in every of the UK’s largest stores, the biggest retailers of food and still amongst the highest 3 largest retailers in world. Tesco is market leader and dominates an outsized range of corporations. In any event, to support this position, it should rigorously observe the patterns in its external development and management surroundings, produce a complete promise with its customers, and contemplate some things for its competitors (</w:t>
      </w:r>
      <w:proofErr w:type="spellStart"/>
      <w:r>
        <w:rPr>
          <w:rFonts w:ascii="Calibri" w:hAnsi="Calibri" w:cs="Calibri"/>
          <w:lang w:val="en"/>
        </w:rPr>
        <w:t>Xinyun</w:t>
      </w:r>
      <w:proofErr w:type="spellEnd"/>
      <w:r>
        <w:rPr>
          <w:rFonts w:ascii="Calibri" w:hAnsi="Calibri" w:cs="Calibri"/>
          <w:lang w:val="en"/>
        </w:rPr>
        <w:t>, 2018). It ace the list of the world’s best retailers because of Tesco’s business technology, however the corporate has to evolve its work policies to enhance business practices and geographic point culture in terms of client satisfaction and attractiveness.</w:t>
      </w:r>
    </w:p>
    <w:p w:rsidR="00935525" w:rsidRDefault="009C4A1D">
      <w:pPr>
        <w:widowControl w:val="0"/>
        <w:autoSpaceDE w:val="0"/>
        <w:autoSpaceDN w:val="0"/>
        <w:adjustRightInd w:val="0"/>
        <w:spacing w:after="0" w:line="360" w:lineRule="auto"/>
        <w:rPr>
          <w:rFonts w:ascii="Arial" w:hAnsi="Arial" w:cs="Arial"/>
          <w:b/>
          <w:bCs/>
          <w:i/>
          <w:iCs/>
          <w:lang w:val="en"/>
        </w:rPr>
      </w:pPr>
      <w:r>
        <w:rPr>
          <w:rFonts w:ascii="Calibri" w:hAnsi="Calibri" w:cs="Calibri"/>
          <w:lang w:val="en"/>
        </w:rPr>
        <w:t xml:space="preserve"> </w:t>
      </w:r>
      <w:r>
        <w:rPr>
          <w:rFonts w:ascii="Arial" w:hAnsi="Arial" w:cs="Arial"/>
          <w:b/>
          <w:bCs/>
          <w:i/>
          <w:iCs/>
          <w:lang w:val="en"/>
        </w:rPr>
        <w:t>Discussion</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As a results of economic process, Tesco has established corporations in several Asian countries like Taiwan and Japan and determined to dominate the Asian market. Tesco is one amongst the biggest Britain stores within the Britain. Tesco opened its 1st store in China in 2004 and is keen to take advantage of the culturally numerous </w:t>
      </w:r>
      <w:r w:rsidR="00C3086B">
        <w:rPr>
          <w:rFonts w:ascii="Calibri" w:hAnsi="Calibri" w:cs="Calibri"/>
          <w:lang w:val="en"/>
        </w:rPr>
        <w:t>organizational</w:t>
      </w:r>
      <w:r>
        <w:rPr>
          <w:rFonts w:ascii="Calibri" w:hAnsi="Calibri" w:cs="Calibri"/>
          <w:lang w:val="en"/>
        </w:rPr>
        <w:t xml:space="preserve"> challenges. It ought to even be noted that the frustration of most public corporations is thanks to the neglect of cultural variations (Kim et al., 2019). On the one hand, the economic process of the globe economy has opened a large door for the coordinated efforts of various countries round the world, therefore he however developed a special theme listing the successful management of various cultures. Problems. As </w:t>
      </w:r>
      <w:proofErr w:type="spellStart"/>
      <w:r>
        <w:rPr>
          <w:rFonts w:ascii="Calibri" w:hAnsi="Calibri" w:cs="Calibri"/>
          <w:lang w:val="en"/>
        </w:rPr>
        <w:t>Hofstede’s</w:t>
      </w:r>
      <w:proofErr w:type="spellEnd"/>
      <w:r>
        <w:rPr>
          <w:rFonts w:ascii="Calibri" w:hAnsi="Calibri" w:cs="Calibri"/>
          <w:lang w:val="en"/>
        </w:rPr>
        <w:t xml:space="preserve"> six cultural scales showed, he represented culture as a sort of “aggregated brain programming which will distinguish people from one sort of individual and another sort of individual” (</w:t>
      </w:r>
      <w:proofErr w:type="spellStart"/>
      <w:r>
        <w:rPr>
          <w:rFonts w:ascii="Calibri" w:hAnsi="Calibri" w:cs="Calibri"/>
          <w:lang w:val="en"/>
        </w:rPr>
        <w:t>Hofstede</w:t>
      </w:r>
      <w:proofErr w:type="spellEnd"/>
      <w:r>
        <w:rPr>
          <w:rFonts w:ascii="Calibri" w:hAnsi="Calibri" w:cs="Calibri"/>
          <w:lang w:val="en"/>
        </w:rPr>
        <w:t xml:space="preserve">, 1980). He explained that the culturally based mostly quality framework includes six dimensions: power distance, individualism / </w:t>
      </w:r>
      <w:r>
        <w:rPr>
          <w:rFonts w:ascii="Calibri" w:hAnsi="Calibri" w:cs="Calibri"/>
          <w:lang w:val="en"/>
        </w:rPr>
        <w:lastRenderedPageBreak/>
        <w:t>community, masculinity / muliebrity and vulnerability turning away.</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The social science skilled framework and its influence on the net forced Tesco to return out of the financial condition. once Tesco detected individual behavior, reasoning and manner, Tesco finally </w:t>
      </w:r>
      <w:r w:rsidR="001B19FF">
        <w:rPr>
          <w:rFonts w:ascii="Calibri" w:hAnsi="Calibri" w:cs="Calibri"/>
          <w:lang w:val="en"/>
        </w:rPr>
        <w:t>familiarized</w:t>
      </w:r>
      <w:r>
        <w:rPr>
          <w:rFonts w:ascii="Calibri" w:hAnsi="Calibri" w:cs="Calibri"/>
          <w:lang w:val="en"/>
        </w:rPr>
        <w:t xml:space="preserve"> itself with the new skilled framework. Innovation allows corporations to boost communication through on-line magazines organized on-line, as internal communication is critical to attain potency (Aiello et al., 2020). higher internal or external communication makes running the </w:t>
      </w:r>
      <w:r w:rsidR="001B19FF">
        <w:rPr>
          <w:rFonts w:ascii="Calibri" w:hAnsi="Calibri" w:cs="Calibri"/>
          <w:lang w:val="en"/>
        </w:rPr>
        <w:t>organization</w:t>
      </w:r>
      <w:r>
        <w:rPr>
          <w:rFonts w:ascii="Calibri" w:hAnsi="Calibri" w:cs="Calibri"/>
          <w:lang w:val="en"/>
        </w:rPr>
        <w:t xml:space="preserve"> notably made. due to the assorted on-line interfaces like Isolde and Tesco Direct, Tesco has achieved virtually several benefits on the net and has so endowed loads of cash within the net. Since Tesco has attained loads of financial gain from exchanging staple foods on-line, it's enjoying a key role in growing its business. the amount of Tesco network users has virtually doubled compared to the previous few years. generally they're featured with work-related issues in their skilled setting that cause disruption to a particular extent, however they monitor this through acceptable backup plans.</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An </w:t>
      </w:r>
      <w:r w:rsidR="001B19FF">
        <w:rPr>
          <w:rFonts w:ascii="Calibri" w:hAnsi="Calibri" w:cs="Calibri"/>
          <w:lang w:val="en"/>
        </w:rPr>
        <w:t>organization’s</w:t>
      </w:r>
      <w:r>
        <w:rPr>
          <w:rFonts w:ascii="Calibri" w:hAnsi="Calibri" w:cs="Calibri"/>
          <w:lang w:val="en"/>
        </w:rPr>
        <w:t xml:space="preserve"> culture is represented as “the usual doubts, traits and beliefs that guide its personal activities”. this is often influenced by several factors, together with the sponsor’s value, the character of position, the conduct of the executives and also the external atmosphere. Culture determines the success or disappointment of Associate in Nursing </w:t>
      </w:r>
      <w:r w:rsidR="001B19FF">
        <w:rPr>
          <w:rFonts w:ascii="Calibri" w:hAnsi="Calibri" w:cs="Calibri"/>
          <w:lang w:val="en"/>
        </w:rPr>
        <w:t>organization</w:t>
      </w:r>
      <w:r>
        <w:rPr>
          <w:rFonts w:ascii="Calibri" w:hAnsi="Calibri" w:cs="Calibri"/>
          <w:lang w:val="en"/>
        </w:rPr>
        <w:t xml:space="preserve"> as a result of it's a right away impact on its guiding principles like staff (</w:t>
      </w:r>
      <w:proofErr w:type="spellStart"/>
      <w:r>
        <w:rPr>
          <w:rFonts w:ascii="Calibri" w:hAnsi="Calibri" w:cs="Calibri"/>
          <w:lang w:val="en"/>
        </w:rPr>
        <w:t>Rosnizam</w:t>
      </w:r>
      <w:proofErr w:type="spellEnd"/>
      <w:r>
        <w:rPr>
          <w:rFonts w:ascii="Calibri" w:hAnsi="Calibri" w:cs="Calibri"/>
          <w:lang w:val="en"/>
        </w:rPr>
        <w:t xml:space="preserve"> et al., 2020). The </w:t>
      </w:r>
      <w:r w:rsidR="001B19FF">
        <w:rPr>
          <w:rFonts w:ascii="Calibri" w:hAnsi="Calibri" w:cs="Calibri"/>
          <w:lang w:val="en"/>
        </w:rPr>
        <w:t>organization</w:t>
      </w:r>
      <w:r>
        <w:rPr>
          <w:rFonts w:ascii="Calibri" w:hAnsi="Calibri" w:cs="Calibri"/>
          <w:lang w:val="en"/>
        </w:rPr>
        <w:t xml:space="preserve"> so adapts its culture to current wants. If an organization experiences a serious disaster (like a monetary crisis) or if the corporate expands into alternative classes of objects or states, the culture can inevitably modification. in line with </w:t>
      </w:r>
      <w:proofErr w:type="spellStart"/>
      <w:r>
        <w:rPr>
          <w:rFonts w:ascii="Calibri" w:hAnsi="Calibri" w:cs="Calibri"/>
          <w:lang w:val="en"/>
        </w:rPr>
        <w:t>Kennen</w:t>
      </w:r>
      <w:proofErr w:type="spellEnd"/>
      <w:r>
        <w:rPr>
          <w:rFonts w:ascii="Calibri" w:hAnsi="Calibri" w:cs="Calibri"/>
          <w:lang w:val="en"/>
        </w:rPr>
        <w:t xml:space="preserve"> (2007), </w:t>
      </w:r>
      <w:r w:rsidR="001B19FF">
        <w:rPr>
          <w:rFonts w:ascii="Calibri" w:hAnsi="Calibri" w:cs="Calibri"/>
          <w:lang w:val="en"/>
        </w:rPr>
        <w:t>organizations</w:t>
      </w:r>
      <w:r>
        <w:rPr>
          <w:rFonts w:ascii="Calibri" w:hAnsi="Calibri" w:cs="Calibri"/>
          <w:lang w:val="en"/>
        </w:rPr>
        <w:t xml:space="preserve"> will promote cultural modification by discovering the guiding principles and beliefs of staff, talking and human action concerning progressive interactions, and formulating new social norms. The replacement of the board of administrators will become a particularly vital issue and if it doesn’t go of course it will cause staff to lose confidence in management. Effective </w:t>
      </w:r>
      <w:r w:rsidR="001B19FF">
        <w:rPr>
          <w:rFonts w:ascii="Calibri" w:hAnsi="Calibri" w:cs="Calibri"/>
          <w:lang w:val="en"/>
        </w:rPr>
        <w:t>organizations</w:t>
      </w:r>
      <w:r>
        <w:rPr>
          <w:rFonts w:ascii="Calibri" w:hAnsi="Calibri" w:cs="Calibri"/>
          <w:lang w:val="en"/>
        </w:rPr>
        <w:t xml:space="preserve"> guarantee a solid </w:t>
      </w:r>
      <w:r w:rsidR="001B19FF">
        <w:rPr>
          <w:rFonts w:ascii="Calibri" w:hAnsi="Calibri" w:cs="Calibri"/>
          <w:lang w:val="en"/>
        </w:rPr>
        <w:t>organizational</w:t>
      </w:r>
      <w:r>
        <w:rPr>
          <w:rFonts w:ascii="Calibri" w:hAnsi="Calibri" w:cs="Calibri"/>
          <w:lang w:val="en"/>
        </w:rPr>
        <w:t xml:space="preserve"> culture amongst staff.</w:t>
      </w:r>
    </w:p>
    <w:p w:rsidR="00935525" w:rsidRDefault="009C4A1D">
      <w:pPr>
        <w:widowControl w:val="0"/>
        <w:autoSpaceDE w:val="0"/>
        <w:autoSpaceDN w:val="0"/>
        <w:adjustRightInd w:val="0"/>
        <w:spacing w:after="0" w:line="360" w:lineRule="auto"/>
        <w:rPr>
          <w:rFonts w:ascii="Arial" w:hAnsi="Arial" w:cs="Arial"/>
          <w:b/>
          <w:bCs/>
          <w:i/>
          <w:iCs/>
          <w:lang w:val="en"/>
        </w:rPr>
      </w:pPr>
      <w:r>
        <w:rPr>
          <w:rFonts w:ascii="Calibri" w:hAnsi="Calibri" w:cs="Calibri"/>
          <w:lang w:val="en"/>
        </w:rPr>
        <w:t xml:space="preserve"> </w:t>
      </w:r>
      <w:r>
        <w:rPr>
          <w:rFonts w:ascii="Arial" w:hAnsi="Arial" w:cs="Arial"/>
          <w:b/>
          <w:bCs/>
          <w:i/>
          <w:iCs/>
          <w:lang w:val="en"/>
        </w:rPr>
        <w:t>Pestle Analysis on Tesco</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PESTLE Analysis Tesc</w:t>
      </w:r>
      <w:r w:rsidR="007309C2">
        <w:rPr>
          <w:rFonts w:ascii="Calibri" w:hAnsi="Calibri" w:cs="Calibri"/>
          <w:lang w:val="en"/>
        </w:rPr>
        <w:t xml:space="preserve">o </w:t>
      </w:r>
      <w:r>
        <w:rPr>
          <w:rFonts w:ascii="Calibri" w:hAnsi="Calibri" w:cs="Calibri"/>
          <w:lang w:val="en"/>
        </w:rPr>
        <w:t>examines the brand’s business strategy. Tesco PESTLE’s analysis examines varied external factors like political, economic, social, technological (PEST), legal and environmental factors that have an effect on the business. The analysis includes the characteristic external conditions that influence the brand’s business.</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The Environmental Factors</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Tesco has created many efforts to enhance produce and surroundings a a lot of dynamic society. Tesco has submitted its section a pair of “disposal, reduction, use and usage plan”. The </w:t>
      </w:r>
      <w:r w:rsidR="007309C2">
        <w:rPr>
          <w:rFonts w:ascii="Calibri" w:hAnsi="Calibri" w:cs="Calibri"/>
          <w:lang w:val="en"/>
        </w:rPr>
        <w:t>organization</w:t>
      </w:r>
      <w:r>
        <w:rPr>
          <w:rFonts w:ascii="Calibri" w:hAnsi="Calibri" w:cs="Calibri"/>
          <w:lang w:val="en"/>
        </w:rPr>
        <w:t xml:space="preserve"> has created many efforts to eliminate all the “non-recyclable plastics” and additionally cut back them to negligible levels and explore new freedoms to use excess plastics that square measure still in use. this can accelerate the development of the closed-loop system framework and cut back the number of waste that may build up in landfills. Over the years the </w:t>
      </w:r>
      <w:r w:rsidR="007309C2">
        <w:rPr>
          <w:rFonts w:ascii="Calibri" w:hAnsi="Calibri" w:cs="Calibri"/>
          <w:lang w:val="en"/>
        </w:rPr>
        <w:t>organization</w:t>
      </w:r>
      <w:r>
        <w:rPr>
          <w:rFonts w:ascii="Calibri" w:hAnsi="Calibri" w:cs="Calibri"/>
          <w:lang w:val="en"/>
        </w:rPr>
        <w:t xml:space="preserve"> has replaced 600 things and helped </w:t>
      </w:r>
      <w:r>
        <w:rPr>
          <w:rFonts w:ascii="Calibri" w:hAnsi="Calibri" w:cs="Calibri"/>
          <w:lang w:val="en"/>
        </w:rPr>
        <w:lastRenderedPageBreak/>
        <w:t>cut back the misuse of four,100 loads of plastic waste that's tough to duplicate (Jonah, 2018).</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The Economic Factors</w:t>
      </w:r>
    </w:p>
    <w:p w:rsidR="00935525" w:rsidRDefault="007309C2">
      <w:pPr>
        <w:widowControl w:val="0"/>
        <w:autoSpaceDE w:val="0"/>
        <w:autoSpaceDN w:val="0"/>
        <w:adjustRightInd w:val="0"/>
        <w:spacing w:after="200" w:line="276" w:lineRule="auto"/>
        <w:rPr>
          <w:rFonts w:ascii="Calibri" w:hAnsi="Calibri" w:cs="Calibri"/>
          <w:lang w:val="en"/>
        </w:rPr>
      </w:pPr>
      <w:r>
        <w:rPr>
          <w:rFonts w:ascii="Calibri" w:hAnsi="Calibri" w:cs="Calibri"/>
          <w:lang w:val="en"/>
        </w:rPr>
        <w:t>Organizations</w:t>
      </w:r>
      <w:r w:rsidR="009C4A1D">
        <w:rPr>
          <w:rFonts w:ascii="Calibri" w:hAnsi="Calibri" w:cs="Calibri"/>
          <w:lang w:val="en"/>
        </w:rPr>
        <w:t xml:space="preserve"> ought to closely monitor all economic changes within the state during which they operate as these factors have an effect on their revenues, businesses, subsidies, and revenues. associate degree </w:t>
      </w:r>
      <w:r>
        <w:rPr>
          <w:rFonts w:ascii="Calibri" w:hAnsi="Calibri" w:cs="Calibri"/>
          <w:lang w:val="en"/>
        </w:rPr>
        <w:t>organization</w:t>
      </w:r>
      <w:r w:rsidR="009C4A1D">
        <w:rPr>
          <w:rFonts w:ascii="Calibri" w:hAnsi="Calibri" w:cs="Calibri"/>
          <w:lang w:val="en"/>
        </w:rPr>
        <w:t xml:space="preserve"> has to perceive completely different tax strategies so as to use terribly similar things to its own advantage. In fact, despite the thought the thought businesses round the world, a lot of of its revenue still comes from the united kingdom (Tang, 2018). any more development of the united kingdom program may lead to major changes within the </w:t>
      </w:r>
      <w:r>
        <w:rPr>
          <w:rFonts w:ascii="Calibri" w:hAnsi="Calibri" w:cs="Calibri"/>
          <w:lang w:val="en"/>
        </w:rPr>
        <w:t>organization’s</w:t>
      </w:r>
      <w:r w:rsidR="009C4A1D">
        <w:rPr>
          <w:rFonts w:ascii="Calibri" w:hAnsi="Calibri" w:cs="Calibri"/>
          <w:lang w:val="en"/>
        </w:rPr>
        <w:t xml:space="preserve"> transfer model and therefore the further prices related to change the </w:t>
      </w:r>
      <w:r>
        <w:rPr>
          <w:rFonts w:ascii="Calibri" w:hAnsi="Calibri" w:cs="Calibri"/>
          <w:lang w:val="en"/>
        </w:rPr>
        <w:t>organization</w:t>
      </w:r>
      <w:r w:rsidR="009C4A1D">
        <w:rPr>
          <w:rFonts w:ascii="Calibri" w:hAnsi="Calibri" w:cs="Calibri"/>
          <w:lang w:val="en"/>
        </w:rPr>
        <w:t xml:space="preserve"> might be important. Tesco should additionally take under consideration that the assessment of the case has implications for the agreement. once the economy is struggling or increasing, the daily results have to be compelled to be properly assessed. solely a value enlargement and a retardation in out there income growth can lead to a discount in project offer.</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The Technological Factors</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Models modification quickly and to remain applicable nowadays it's necessary for firms to know the changing innovations. Tesco has tried various things {in different|in many|in numerous} areas of retail and created some progress in several tries. web searching, the more development of social media, etc. influence customers through a range of special benefits (</w:t>
      </w:r>
      <w:proofErr w:type="spellStart"/>
      <w:r>
        <w:rPr>
          <w:rFonts w:ascii="Calibri" w:hAnsi="Calibri" w:cs="Calibri"/>
          <w:lang w:val="en"/>
        </w:rPr>
        <w:t>Utami</w:t>
      </w:r>
      <w:proofErr w:type="spellEnd"/>
      <w:r>
        <w:rPr>
          <w:rFonts w:ascii="Calibri" w:hAnsi="Calibri" w:cs="Calibri"/>
          <w:lang w:val="en"/>
        </w:rPr>
        <w:t xml:space="preserve">, 2018). The </w:t>
      </w:r>
      <w:r w:rsidR="007309C2">
        <w:rPr>
          <w:rFonts w:ascii="Calibri" w:hAnsi="Calibri" w:cs="Calibri"/>
          <w:lang w:val="en"/>
        </w:rPr>
        <w:t>organization</w:t>
      </w:r>
      <w:r>
        <w:rPr>
          <w:rFonts w:ascii="Calibri" w:hAnsi="Calibri" w:cs="Calibri"/>
          <w:lang w:val="en"/>
        </w:rPr>
        <w:t xml:space="preserve"> has puzzled out a way to move the retail model to the web, and four-dimensional of </w:t>
      </w:r>
      <w:r w:rsidR="007309C2">
        <w:rPr>
          <w:rFonts w:ascii="Calibri" w:hAnsi="Calibri" w:cs="Calibri"/>
          <w:lang w:val="en"/>
        </w:rPr>
        <w:t>searchers</w:t>
      </w:r>
      <w:r>
        <w:rPr>
          <w:rFonts w:ascii="Calibri" w:hAnsi="Calibri" w:cs="Calibri"/>
          <w:lang w:val="en"/>
        </w:rPr>
        <w:t xml:space="preserve"> currently shop on on-line sites and take their product home with them. Tesco’s new statement to merge with Amazon visit bring new innovations to low-wage staff is associate degree update that may reshape retail adoption. This way, customers avoid long queues and simply save loading time.</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The Social Factors</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Due to the quick pace of life, they usually obtain everything directly, and visible of those large-scale searching models, Tesco has found out its branches consequently. The </w:t>
      </w:r>
      <w:r w:rsidR="007309C2">
        <w:rPr>
          <w:rFonts w:ascii="Calibri" w:hAnsi="Calibri" w:cs="Calibri"/>
          <w:lang w:val="en"/>
        </w:rPr>
        <w:t>organization</w:t>
      </w:r>
      <w:r>
        <w:rPr>
          <w:rFonts w:ascii="Calibri" w:hAnsi="Calibri" w:cs="Calibri"/>
          <w:lang w:val="en"/>
        </w:rPr>
        <w:t xml:space="preserve"> has rapt from a staple food to a non-food model for edible gamete. What things completely different customers square measure searching for depends on their social or cultural influence (</w:t>
      </w:r>
      <w:proofErr w:type="spellStart"/>
      <w:r>
        <w:rPr>
          <w:rFonts w:ascii="Calibri" w:hAnsi="Calibri" w:cs="Calibri"/>
          <w:lang w:val="en"/>
        </w:rPr>
        <w:t>Utami</w:t>
      </w:r>
      <w:proofErr w:type="spellEnd"/>
      <w:r>
        <w:rPr>
          <w:rFonts w:ascii="Calibri" w:hAnsi="Calibri" w:cs="Calibri"/>
          <w:lang w:val="en"/>
        </w:rPr>
        <w:t>, 2018). the selection of topic may also rely upon the varied cultural factors that accompany the individual throughout his life. Tesco should assess the patterns of cultural modification and influence in these future epochs and build acceptable articles out there to customers for viewing. By creating customers too emotional and turning to natural objects, Tesco has discovered a way to attract clients by dynamic their angle towards natural attain meet customer wants. Tesco believes in creating cash for the general public by hiring individuals close to form jobs in several countries.</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The Legal Factors</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The adjustment of presidency rules contains a direct impact on the activities of associate degree </w:t>
      </w:r>
      <w:r w:rsidR="007309C2">
        <w:rPr>
          <w:rFonts w:ascii="Calibri" w:hAnsi="Calibri" w:cs="Calibri"/>
          <w:lang w:val="en"/>
        </w:rPr>
        <w:t>organization</w:t>
      </w:r>
      <w:r>
        <w:rPr>
          <w:rFonts w:ascii="Calibri" w:hAnsi="Calibri" w:cs="Calibri"/>
          <w:lang w:val="en"/>
        </w:rPr>
        <w:t>. Neighborhood relationships, like the laws of the planet market, should be discovered so as to still work while not interruption. as an example, the food retail committee has caught up specific standards and tips that everybody in retail should adhere to. In 2016, Tesco created sure allegations concerning age and gender preferences common in work culture. thanks to the falsity, Tesco additionally fell underneath media jurisdiction and therefore the result was a court settlement of $ eleven million (</w:t>
      </w:r>
      <w:proofErr w:type="spellStart"/>
      <w:r>
        <w:rPr>
          <w:rFonts w:ascii="Calibri" w:hAnsi="Calibri" w:cs="Calibri"/>
          <w:lang w:val="en"/>
        </w:rPr>
        <w:t>Brannen</w:t>
      </w:r>
      <w:proofErr w:type="spellEnd"/>
      <w:r>
        <w:rPr>
          <w:rFonts w:ascii="Calibri" w:hAnsi="Calibri" w:cs="Calibri"/>
          <w:lang w:val="en"/>
        </w:rPr>
        <w:t xml:space="preserve"> et al., 2020). a brand new update is that associate degree </w:t>
      </w:r>
      <w:r w:rsidR="007309C2">
        <w:rPr>
          <w:rFonts w:ascii="Calibri" w:hAnsi="Calibri" w:cs="Calibri"/>
          <w:lang w:val="en"/>
        </w:rPr>
        <w:t>organization</w:t>
      </w:r>
      <w:r>
        <w:rPr>
          <w:rFonts w:ascii="Calibri" w:hAnsi="Calibri" w:cs="Calibri"/>
          <w:lang w:val="en"/>
        </w:rPr>
        <w:t xml:space="preserve"> is suing regarding inconsistent buy those that add that </w:t>
      </w:r>
      <w:r w:rsidR="007309C2">
        <w:rPr>
          <w:rFonts w:ascii="Calibri" w:hAnsi="Calibri" w:cs="Calibri"/>
          <w:lang w:val="en"/>
        </w:rPr>
        <w:t>organization</w:t>
      </w:r>
      <w:r>
        <w:rPr>
          <w:rFonts w:ascii="Calibri" w:hAnsi="Calibri" w:cs="Calibri"/>
          <w:lang w:val="en"/>
        </w:rPr>
        <w:t xml:space="preserve">. These laws should be rigorously thought of and strictly adhered to so as to stay up with </w:t>
      </w:r>
      <w:r w:rsidR="00951A95">
        <w:rPr>
          <w:rFonts w:ascii="Calibri" w:hAnsi="Calibri" w:cs="Calibri"/>
          <w:lang w:val="en"/>
        </w:rPr>
        <w:t>the</w:t>
      </w:r>
      <w:r>
        <w:rPr>
          <w:rFonts w:ascii="Calibri" w:hAnsi="Calibri" w:cs="Calibri"/>
          <w:lang w:val="en"/>
        </w:rPr>
        <w:t xml:space="preserve"> state of affairs. once associate degree </w:t>
      </w:r>
      <w:r w:rsidR="00951A95">
        <w:rPr>
          <w:rFonts w:ascii="Calibri" w:hAnsi="Calibri" w:cs="Calibri"/>
          <w:lang w:val="en"/>
        </w:rPr>
        <w:t>organization</w:t>
      </w:r>
      <w:r>
        <w:rPr>
          <w:rFonts w:ascii="Calibri" w:hAnsi="Calibri" w:cs="Calibri"/>
          <w:lang w:val="en"/>
        </w:rPr>
        <w:t xml:space="preserve"> loses quality it's terribly high-ticket to come back to an identical position.</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The Political issue</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Tesco is headquartered within the uk and operates in many states. because the largest merchant within the world, firms should follow many tips to make sure the time period and safety of their things. because the </w:t>
      </w:r>
      <w:r w:rsidR="00951A95">
        <w:rPr>
          <w:rFonts w:ascii="Calibri" w:hAnsi="Calibri" w:cs="Calibri"/>
          <w:lang w:val="en"/>
        </w:rPr>
        <w:t>organization</w:t>
      </w:r>
      <w:r>
        <w:rPr>
          <w:rFonts w:ascii="Calibri" w:hAnsi="Calibri" w:cs="Calibri"/>
          <w:lang w:val="en"/>
        </w:rPr>
        <w:t xml:space="preserve"> operates in multiple states, it should take under consideration the dynamic political conditions of every country during which it operates. a very important purpose is political stability (Jonah, 2018). The a lot of stable the political surroundings, the bigger the opportunities for communication. Use the new model of Brexit. With Brexit, new tips might emerge that cause transactions to say no or expand, that might cause issues. Another drawback for Tesco is that the US-China trade war. firms square measure troubled to search out associate degree acceptable offer base as a result of the business changes caused by the trade war between the 2 countries square measure therefore extraordinary that the US-to-China trade tips haven't been approved. The adjustment of the distribution of responsibilities between completely different tally states affects the interests of the </w:t>
      </w:r>
      <w:r w:rsidR="00951A95">
        <w:rPr>
          <w:rFonts w:ascii="Calibri" w:hAnsi="Calibri" w:cs="Calibri"/>
          <w:lang w:val="en"/>
        </w:rPr>
        <w:t>organization</w:t>
      </w:r>
      <w:r>
        <w:rPr>
          <w:rFonts w:ascii="Calibri" w:hAnsi="Calibri" w:cs="Calibri"/>
          <w:lang w:val="en"/>
        </w:rPr>
        <w:t>.</w:t>
      </w:r>
    </w:p>
    <w:p w:rsidR="00935525" w:rsidRDefault="009C4A1D">
      <w:pPr>
        <w:widowControl w:val="0"/>
        <w:autoSpaceDE w:val="0"/>
        <w:autoSpaceDN w:val="0"/>
        <w:adjustRightInd w:val="0"/>
        <w:spacing w:after="0" w:line="360" w:lineRule="auto"/>
        <w:rPr>
          <w:rFonts w:ascii="Arial" w:hAnsi="Arial" w:cs="Arial"/>
          <w:b/>
          <w:bCs/>
          <w:i/>
          <w:iCs/>
          <w:lang w:val="en"/>
        </w:rPr>
      </w:pPr>
      <w:r>
        <w:rPr>
          <w:rFonts w:ascii="Calibri" w:hAnsi="Calibri" w:cs="Calibri"/>
          <w:lang w:val="en"/>
        </w:rPr>
        <w:t xml:space="preserve"> </w:t>
      </w:r>
      <w:r>
        <w:rPr>
          <w:rFonts w:ascii="Arial" w:hAnsi="Arial" w:cs="Arial"/>
          <w:b/>
          <w:bCs/>
          <w:i/>
          <w:iCs/>
          <w:lang w:val="en"/>
        </w:rPr>
        <w:t xml:space="preserve">Key Drivers for Changing the Business Environment </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Society is dynamical quickly and therefore the boss’s perception of the dynamical surroundings and driving forces of the long run business is vital to adopting and embedding a very eclectic mental attitude. while there square measure several factors and patterns that may become indispensable in establishing the delicate surroundings they face these days, the key factors related to them have some ways in which parenthetically the boss’s growing work surroundings (Kim et al., 2019).</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Millennials as shoppers and workers</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Millennials square measure cognizant of the perks that they're shopping for and dealing. that appears smart for a non-income space and will take pleasure in the keen interest of seventy seven of millennials </w:t>
      </w:r>
      <w:r>
        <w:rPr>
          <w:rFonts w:ascii="Calibri" w:hAnsi="Calibri" w:cs="Calibri"/>
          <w:lang w:val="en"/>
        </w:rPr>
        <w:lastRenderedPageBreak/>
        <w:t>within the unselfish space of ​​charities or huge causes. This shut relationship between the friendliness and focus of Millennials has forced several leading UK corporations to become heavily concerned in business plans in recent years (Aiello et al., 2020). The Tesco Club card program has ten million active families and might get Associate in Nursing eighty fifth discount weekly. this is often conjointly an image of Tesco’s commitment to its individual clients: the multi-dimensional customer distribution and individual exchanges - four,010,000 fascinating quarterly emails as of June last year - to indicate Tesco customers that they're targeted on “grocers in shut “. know her. the e-mail is appropriate for the individual needs, interests and doable interests of the club card. Customers square measure divided into cost-oriented components, medium to high-end components, that square measure divided into voices, connoisseurs, helpfulness, family life, etc. Then subdivide those components any and communicate regarding every half (Aiello et al., 2020).</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Surprisingly, the compensation rate for the Club Card is between two hundredth and four-hundredth, and since the introduction of the Club Card program, the value for each grievance has been reduced. By treating and treating customers in step with their personal habits, wants and wishes during a extremely applicable manner, Tesco realizes that they don’t have to be compelled to be additional difficult in reaching the correct individuals within the right method through tailored messages. be. - Coupons accessorial. within the 5 years since the club card program was launched, the corporate has fully grown fifty one and continues to grow quicker than traditional (Aiello et al., 2020). With the gap and enlargement of Tesco, Tesco’s space has been expanded by one hundred and sixtieth. On the net, tesco.com has 502,000 transactions per week, a rise of nearly £ two.1 billion p.a. (</w:t>
      </w:r>
      <w:proofErr w:type="spellStart"/>
      <w:r>
        <w:rPr>
          <w:rFonts w:ascii="Calibri" w:hAnsi="Calibri" w:cs="Calibri"/>
          <w:lang w:val="en"/>
        </w:rPr>
        <w:t>Guo</w:t>
      </w:r>
      <w:proofErr w:type="spellEnd"/>
      <w:r>
        <w:rPr>
          <w:rFonts w:ascii="Calibri" w:hAnsi="Calibri" w:cs="Calibri"/>
          <w:lang w:val="en"/>
        </w:rPr>
        <w:t xml:space="preserve"> and Wang, 2019). Convenience, plus the scale and dealing volume of tesco.com, make tesco.com a very special on-line grocery.</w:t>
      </w:r>
    </w:p>
    <w:p w:rsidR="00935525" w:rsidRDefault="009C4A1D">
      <w:pPr>
        <w:widowControl w:val="0"/>
        <w:autoSpaceDE w:val="0"/>
        <w:autoSpaceDN w:val="0"/>
        <w:adjustRightInd w:val="0"/>
        <w:spacing w:after="0" w:line="360" w:lineRule="auto"/>
        <w:rPr>
          <w:rFonts w:ascii="Arial" w:hAnsi="Arial" w:cs="Arial"/>
          <w:b/>
          <w:bCs/>
          <w:i/>
          <w:iCs/>
          <w:lang w:val="en"/>
        </w:rPr>
      </w:pPr>
      <w:r>
        <w:rPr>
          <w:rFonts w:ascii="Calibri" w:hAnsi="Calibri" w:cs="Calibri"/>
          <w:lang w:val="en"/>
        </w:rPr>
        <w:t xml:space="preserve"> </w:t>
      </w:r>
      <w:r>
        <w:rPr>
          <w:rFonts w:ascii="Arial" w:hAnsi="Arial" w:cs="Arial"/>
          <w:b/>
          <w:bCs/>
          <w:i/>
          <w:iCs/>
          <w:lang w:val="en"/>
        </w:rPr>
        <w:t xml:space="preserve">Cultural and Ethical </w:t>
      </w:r>
      <w:proofErr w:type="spellStart"/>
      <w:r>
        <w:rPr>
          <w:rFonts w:ascii="Arial" w:hAnsi="Arial" w:cs="Arial"/>
          <w:b/>
          <w:bCs/>
          <w:i/>
          <w:iCs/>
          <w:lang w:val="en"/>
        </w:rPr>
        <w:t>Behavithe</w:t>
      </w:r>
      <w:proofErr w:type="spellEnd"/>
      <w:r>
        <w:rPr>
          <w:rFonts w:ascii="Arial" w:hAnsi="Arial" w:cs="Arial"/>
          <w:b/>
          <w:bCs/>
          <w:i/>
          <w:iCs/>
          <w:lang w:val="en"/>
        </w:rPr>
        <w:t xml:space="preserve"> of Tesco </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he corporate culture conjointly influences the instance of Tesco in addressing the interior and external capabilities of the </w:t>
      </w:r>
      <w:r w:rsidR="00951A95">
        <w:rPr>
          <w:rFonts w:ascii="Calibri" w:hAnsi="Calibri" w:cs="Calibri"/>
          <w:lang w:val="en"/>
        </w:rPr>
        <w:t>organization</w:t>
      </w:r>
      <w:r>
        <w:rPr>
          <w:rFonts w:ascii="Calibri" w:hAnsi="Calibri" w:cs="Calibri"/>
          <w:lang w:val="en"/>
        </w:rPr>
        <w:t xml:space="preserve">. Culture is vital to making Associate in Nursing atmosphere within the </w:t>
      </w:r>
      <w:r w:rsidR="00951A95">
        <w:rPr>
          <w:rFonts w:ascii="Calibri" w:hAnsi="Calibri" w:cs="Calibri"/>
          <w:lang w:val="en"/>
        </w:rPr>
        <w:t>organization</w:t>
      </w:r>
      <w:r>
        <w:rPr>
          <w:rFonts w:ascii="Calibri" w:hAnsi="Calibri" w:cs="Calibri"/>
          <w:lang w:val="en"/>
        </w:rPr>
        <w:t xml:space="preserve"> wherever they're going to work with co-workers most of the time. once staff have a positive atmosphere within the work atmosphere, their scores are going to be more than ever. Tesco executives’ concentrate to culture and also the atmosphere to encourage staff to try to to higher (Aiello et al., 2020). The series of exercises that the corporate hopes to complete so as to realize Associate in Nursing Associate in </w:t>
      </w:r>
      <w:proofErr w:type="spellStart"/>
      <w:r>
        <w:rPr>
          <w:rFonts w:ascii="Calibri" w:hAnsi="Calibri" w:cs="Calibri"/>
          <w:lang w:val="en"/>
        </w:rPr>
        <w:t>Nursingcient</w:t>
      </w:r>
      <w:proofErr w:type="spellEnd"/>
      <w:r>
        <w:rPr>
          <w:rFonts w:ascii="Calibri" w:hAnsi="Calibri" w:cs="Calibri"/>
          <w:lang w:val="en"/>
        </w:rPr>
        <w:t xml:space="preserve"> destiny are often delineate as an </w:t>
      </w:r>
      <w:r w:rsidR="00951A95">
        <w:rPr>
          <w:rFonts w:ascii="Calibri" w:hAnsi="Calibri" w:cs="Calibri"/>
          <w:lang w:val="en"/>
        </w:rPr>
        <w:t>organizational</w:t>
      </w:r>
      <w:r>
        <w:rPr>
          <w:rFonts w:ascii="Calibri" w:hAnsi="Calibri" w:cs="Calibri"/>
          <w:lang w:val="en"/>
        </w:rPr>
        <w:t xml:space="preserve"> method. Together, these exercises kind the essential structure of the corporate. The key arrange is entailed by totally different levels of management. the most </w:t>
      </w:r>
      <w:r w:rsidR="00951A95">
        <w:rPr>
          <w:rFonts w:ascii="Calibri" w:hAnsi="Calibri" w:cs="Calibri"/>
          <w:lang w:val="en"/>
        </w:rPr>
        <w:t>organizational</w:t>
      </w:r>
      <w:r>
        <w:rPr>
          <w:rFonts w:ascii="Calibri" w:hAnsi="Calibri" w:cs="Calibri"/>
          <w:lang w:val="en"/>
        </w:rPr>
        <w:t xml:space="preserve"> technology is created by high management, though central management and lower management implement the goals and systems to incessantly reach the methodology. The </w:t>
      </w:r>
      <w:r w:rsidR="00951A95">
        <w:rPr>
          <w:rFonts w:ascii="Calibri" w:hAnsi="Calibri" w:cs="Calibri"/>
          <w:lang w:val="en"/>
        </w:rPr>
        <w:t>organizational</w:t>
      </w:r>
      <w:r>
        <w:rPr>
          <w:rFonts w:ascii="Calibri" w:hAnsi="Calibri" w:cs="Calibri"/>
          <w:lang w:val="en"/>
        </w:rPr>
        <w:t xml:space="preserve"> processes are processed in accordance with the company’s mission (Aiello et al., 2020). To finish off this report, they selected Associate in Nursing </w:t>
      </w:r>
      <w:r w:rsidR="00951A95">
        <w:rPr>
          <w:rFonts w:ascii="Calibri" w:hAnsi="Calibri" w:cs="Calibri"/>
          <w:lang w:val="en"/>
        </w:rPr>
        <w:t>organization</w:t>
      </w:r>
      <w:r>
        <w:rPr>
          <w:rFonts w:ascii="Calibri" w:hAnsi="Calibri" w:cs="Calibri"/>
          <w:lang w:val="en"/>
        </w:rPr>
        <w:t xml:space="preserve"> referred to as TESCO, a broad-based artifact merchant supported in 1919. it's thought of the third largest retail merchant within the world and also the tenth largest retail driver by sales. Since the mid-1990s, Tesco has dilated geographically into market segments like hardware, piece of furniture and net services.</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lastRenderedPageBreak/>
        <w:t xml:space="preserve">By making moral practices, Tesco improves the </w:t>
      </w:r>
      <w:r w:rsidR="00951A95">
        <w:rPr>
          <w:rFonts w:ascii="Calibri" w:hAnsi="Calibri" w:cs="Calibri"/>
          <w:lang w:val="en"/>
        </w:rPr>
        <w:t>organization</w:t>
      </w:r>
      <w:r>
        <w:rPr>
          <w:rFonts w:ascii="Calibri" w:hAnsi="Calibri" w:cs="Calibri"/>
          <w:lang w:val="en"/>
        </w:rPr>
        <w:t xml:space="preserve">. This affects numerous partners like staff, customers and networks UN agency area unit a lot of willing to be a part of the </w:t>
      </w:r>
      <w:r w:rsidR="00951A95">
        <w:rPr>
          <w:rFonts w:ascii="Calibri" w:hAnsi="Calibri" w:cs="Calibri"/>
          <w:lang w:val="en"/>
        </w:rPr>
        <w:t>organization</w:t>
      </w:r>
      <w:r>
        <w:rPr>
          <w:rFonts w:ascii="Calibri" w:hAnsi="Calibri" w:cs="Calibri"/>
          <w:lang w:val="en"/>
        </w:rPr>
        <w:t>. it'll conjointly influence the service suppliers and take into account them and Tesco earlier to any develop connections and distances (</w:t>
      </w:r>
      <w:proofErr w:type="spellStart"/>
      <w:r>
        <w:rPr>
          <w:rFonts w:ascii="Calibri" w:hAnsi="Calibri" w:cs="Calibri"/>
          <w:lang w:val="en"/>
        </w:rPr>
        <w:t>Utami</w:t>
      </w:r>
      <w:proofErr w:type="spellEnd"/>
      <w:r>
        <w:rPr>
          <w:rFonts w:ascii="Calibri" w:hAnsi="Calibri" w:cs="Calibri"/>
          <w:lang w:val="en"/>
        </w:rPr>
        <w:t>, 2018). Tesco’s Mission “To produce incentives for patrons to confirm their long loyalty” From the on top of statement, they will see that Tesco is taking note to the strained relationship with customers. Tesco offers its customers nice advantages and selections to confirm they move forward as swimmingly as attainable. Tesco has basically been depleted for the past ten years. it's been mercantilism non-food product since 1997. Currently, Tesco incorporates a wide selection of values ​​from basic to money management, like personal defrayment, family and bike protection, and MasterCard management, and these affirmations show that Tesco is functioning laborious to satisfy its mission to realize its to realize goals. once Tesco’s activities with the general public verify an ethical alternative, Tesco integrates workplace hiring and partner hiring (</w:t>
      </w:r>
      <w:proofErr w:type="spellStart"/>
      <w:r>
        <w:rPr>
          <w:rFonts w:ascii="Calibri" w:hAnsi="Calibri" w:cs="Calibri"/>
          <w:lang w:val="en"/>
        </w:rPr>
        <w:t>Rosnizam</w:t>
      </w:r>
      <w:proofErr w:type="spellEnd"/>
      <w:r>
        <w:rPr>
          <w:rFonts w:ascii="Calibri" w:hAnsi="Calibri" w:cs="Calibri"/>
          <w:lang w:val="en"/>
        </w:rPr>
        <w:t xml:space="preserve"> et al., 2020).</w:t>
      </w:r>
    </w:p>
    <w:p w:rsidR="00935525" w:rsidRDefault="009C4A1D">
      <w:pPr>
        <w:widowControl w:val="0"/>
        <w:autoSpaceDE w:val="0"/>
        <w:autoSpaceDN w:val="0"/>
        <w:adjustRightInd w:val="0"/>
        <w:spacing w:after="0" w:line="360" w:lineRule="auto"/>
        <w:rPr>
          <w:rFonts w:ascii="Arial" w:hAnsi="Arial" w:cs="Arial"/>
          <w:b/>
          <w:bCs/>
          <w:i/>
          <w:iCs/>
          <w:lang w:val="en"/>
        </w:rPr>
      </w:pPr>
      <w:r>
        <w:rPr>
          <w:rFonts w:ascii="Calibri" w:hAnsi="Calibri" w:cs="Calibri"/>
          <w:lang w:val="en"/>
        </w:rPr>
        <w:t xml:space="preserve"> </w:t>
      </w:r>
      <w:r>
        <w:rPr>
          <w:rFonts w:ascii="Arial" w:hAnsi="Arial" w:cs="Arial"/>
          <w:b/>
          <w:bCs/>
          <w:i/>
          <w:iCs/>
          <w:lang w:val="en"/>
        </w:rPr>
        <w:t>Ethical Dilemma</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Ethical catch twenty two, or smart quandary, could be a dynamic interaction between 2 alternatives, neither of that is entirely moral. though they face several moral and smart issues within the lives, most of them follow general and clear conventions. Likewise, ethical dilemmas square measure terribly confusing issues that can't be effectively resolved (Jonah, 2018). Therefore, the flexibility to search out the perfect arrangement during this scenario is that the foundation for everybody. Anyone will encounter ethical dilemmas in virtually any space of ​​their life, as well as personal, social, and skilled.</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Discrimination</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One of the most important moral problems businesses face in 2020 is discrimination. In recent months, several firms are heavily criticized for the dearth of a various work force, that is usually attributed to discrimination. In any case, below constant conditions, there is discrimination within the company. It applies to any activity that's inconsistent treatment. Discrimination isn't solely unethical however conjointly mostly nonlegal (</w:t>
      </w:r>
      <w:proofErr w:type="spellStart"/>
      <w:r>
        <w:rPr>
          <w:rFonts w:ascii="Calibri" w:hAnsi="Calibri" w:cs="Calibri"/>
          <w:lang w:val="en"/>
        </w:rPr>
        <w:t>Brannen</w:t>
      </w:r>
      <w:proofErr w:type="spellEnd"/>
      <w:r>
        <w:rPr>
          <w:rFonts w:ascii="Calibri" w:hAnsi="Calibri" w:cs="Calibri"/>
          <w:lang w:val="en"/>
        </w:rPr>
        <w:t xml:space="preserve"> et al., 2020). There square measure some rules in situ to safeguard staff from discrimination supported age, gender, race, religion, disability, and different factors. In any case, sexual orientation and ethnic wages show that discrimination remains out of management. different common varieties of discrimination square measure dismissing staff on top of a precise age or promoting minorities to a lesser extent.</w:t>
      </w:r>
    </w:p>
    <w:p w:rsidR="00935525" w:rsidRDefault="00935525">
      <w:pPr>
        <w:widowControl w:val="0"/>
        <w:autoSpaceDE w:val="0"/>
        <w:autoSpaceDN w:val="0"/>
        <w:adjustRightInd w:val="0"/>
        <w:spacing w:after="200" w:line="276" w:lineRule="auto"/>
        <w:rPr>
          <w:rFonts w:ascii="Calibri" w:hAnsi="Calibri" w:cs="Calibri"/>
          <w:lang w:val="en"/>
        </w:rPr>
      </w:pP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Privacy</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Employees have recently detected that the excellence between work and private life has dwindle clear. this is often in the main thanks to the progress of innovation. There square measure sure things that managers could refuse to post on social media, particularly if they trouble the operating conditions or the scenario of the </w:t>
      </w:r>
      <w:r w:rsidR="0062778F">
        <w:rPr>
          <w:rFonts w:ascii="Calibri" w:hAnsi="Calibri" w:cs="Calibri"/>
          <w:lang w:val="en"/>
        </w:rPr>
        <w:t>organization</w:t>
      </w:r>
      <w:r>
        <w:rPr>
          <w:rFonts w:ascii="Calibri" w:hAnsi="Calibri" w:cs="Calibri"/>
          <w:lang w:val="en"/>
        </w:rPr>
        <w:t xml:space="preserve"> (Aiello et al., 2020). the corporate will even lay off staff World Health Organization create disputed announcements that go against the company’s valuation. subsequent </w:t>
      </w:r>
      <w:r>
        <w:rPr>
          <w:rFonts w:ascii="Calibri" w:hAnsi="Calibri" w:cs="Calibri"/>
          <w:lang w:val="en"/>
        </w:rPr>
        <w:lastRenderedPageBreak/>
        <w:t xml:space="preserve">moral issue issues the utilization of apparatus that features a place within the </w:t>
      </w:r>
      <w:r w:rsidR="0062778F">
        <w:rPr>
          <w:rFonts w:ascii="Calibri" w:hAnsi="Calibri" w:cs="Calibri"/>
          <w:lang w:val="en"/>
        </w:rPr>
        <w:t>organization</w:t>
      </w:r>
      <w:r>
        <w:rPr>
          <w:rFonts w:ascii="Calibri" w:hAnsi="Calibri" w:cs="Calibri"/>
          <w:lang w:val="en"/>
        </w:rPr>
        <w:t xml:space="preserve">. the corporate will currently see all professional actions on workstations and mobile phones. while this is often to confirm that staff follow business follow throughout the work day, </w:t>
      </w:r>
      <w:r w:rsidR="0062778F">
        <w:rPr>
          <w:rFonts w:ascii="Calibri" w:hAnsi="Calibri" w:cs="Calibri"/>
          <w:lang w:val="en"/>
        </w:rPr>
        <w:t>thus-me</w:t>
      </w:r>
      <w:r>
        <w:rPr>
          <w:rFonts w:ascii="Calibri" w:hAnsi="Calibri" w:cs="Calibri"/>
          <w:lang w:val="en"/>
        </w:rPr>
        <w:t xml:space="preserve"> bosses can still do so by following the keystrokes and understanding the data (</w:t>
      </w:r>
      <w:proofErr w:type="spellStart"/>
      <w:r>
        <w:rPr>
          <w:rFonts w:ascii="Calibri" w:hAnsi="Calibri" w:cs="Calibri"/>
          <w:lang w:val="en"/>
        </w:rPr>
        <w:t>Rosnizam</w:t>
      </w:r>
      <w:proofErr w:type="spellEnd"/>
      <w:r>
        <w:rPr>
          <w:rFonts w:ascii="Calibri" w:hAnsi="Calibri" w:cs="Calibri"/>
          <w:lang w:val="en"/>
        </w:rPr>
        <w:t xml:space="preserve"> et al., 2020). throughout the investigation, the boundary between verification and spying ought to be outlined.</w:t>
      </w:r>
    </w:p>
    <w:p w:rsidR="00935525" w:rsidRDefault="00935525">
      <w:pPr>
        <w:widowControl w:val="0"/>
        <w:autoSpaceDE w:val="0"/>
        <w:autoSpaceDN w:val="0"/>
        <w:adjustRightInd w:val="0"/>
        <w:spacing w:after="0" w:line="360" w:lineRule="auto"/>
        <w:ind w:firstLine="720"/>
        <w:rPr>
          <w:rFonts w:ascii="Arial" w:hAnsi="Arial" w:cs="Arial"/>
          <w:lang w:val="en"/>
        </w:rPr>
      </w:pPr>
    </w:p>
    <w:p w:rsidR="00935525" w:rsidRDefault="009C4A1D">
      <w:pPr>
        <w:widowControl w:val="0"/>
        <w:autoSpaceDE w:val="0"/>
        <w:autoSpaceDN w:val="0"/>
        <w:adjustRightInd w:val="0"/>
        <w:spacing w:after="0" w:line="360" w:lineRule="auto"/>
        <w:rPr>
          <w:rFonts w:ascii="Arial" w:hAnsi="Arial" w:cs="Arial"/>
          <w:b/>
          <w:bCs/>
          <w:i/>
          <w:iCs/>
          <w:lang w:val="en"/>
        </w:rPr>
      </w:pPr>
      <w:r>
        <w:rPr>
          <w:rFonts w:ascii="Arial" w:hAnsi="Arial" w:cs="Arial"/>
          <w:b/>
          <w:bCs/>
          <w:i/>
          <w:iCs/>
          <w:lang w:val="en"/>
        </w:rPr>
        <w:t>Conclusion</w:t>
      </w:r>
    </w:p>
    <w:p w:rsidR="00935525" w:rsidRDefault="009C4A1D">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After a comprehensive assessment of Tesco as associate degree </w:t>
      </w:r>
      <w:r w:rsidR="0062778F">
        <w:rPr>
          <w:rFonts w:ascii="Calibri" w:hAnsi="Calibri" w:cs="Calibri"/>
          <w:lang w:val="en"/>
        </w:rPr>
        <w:t>organization</w:t>
      </w:r>
      <w:r>
        <w:rPr>
          <w:rFonts w:ascii="Calibri" w:hAnsi="Calibri" w:cs="Calibri"/>
          <w:lang w:val="en"/>
        </w:rPr>
        <w:t xml:space="preserve">, its systems, and traffic and promoting forecasts, attempt to verify that the </w:t>
      </w:r>
      <w:r w:rsidR="0062778F">
        <w:rPr>
          <w:rFonts w:ascii="Calibri" w:hAnsi="Calibri" w:cs="Calibri"/>
          <w:lang w:val="en"/>
        </w:rPr>
        <w:t>organization</w:t>
      </w:r>
      <w:r>
        <w:rPr>
          <w:rFonts w:ascii="Calibri" w:hAnsi="Calibri" w:cs="Calibri"/>
          <w:lang w:val="en"/>
        </w:rPr>
        <w:t xml:space="preserve"> is on the map for continuous development. With the economic downswing and constant technological disruption of the events, the </w:t>
      </w:r>
      <w:r w:rsidR="0062778F">
        <w:rPr>
          <w:rFonts w:ascii="Calibri" w:hAnsi="Calibri" w:cs="Calibri"/>
          <w:lang w:val="en"/>
        </w:rPr>
        <w:t>organization</w:t>
      </w:r>
      <w:r>
        <w:rPr>
          <w:rFonts w:ascii="Calibri" w:hAnsi="Calibri" w:cs="Calibri"/>
          <w:lang w:val="en"/>
        </w:rPr>
        <w:t xml:space="preserve"> visaged few difficulties, and their strategies a minimum of created them a promising setting. The </w:t>
      </w:r>
      <w:r w:rsidR="0062778F">
        <w:rPr>
          <w:rFonts w:ascii="Calibri" w:hAnsi="Calibri" w:cs="Calibri"/>
          <w:lang w:val="en"/>
        </w:rPr>
        <w:t>organization</w:t>
      </w:r>
      <w:r>
        <w:rPr>
          <w:rFonts w:ascii="Calibri" w:hAnsi="Calibri" w:cs="Calibri"/>
          <w:lang w:val="en"/>
        </w:rPr>
        <w:t xml:space="preserve"> isn't solely engaged towards associate degree improved international market, however additionally will therefore in such the way that not solely customers profit and therefore the responsibility of the corporate is consummated. they're one amongst the innovators within the GB market right away, giving half-hour and third place within the world. Tesco additionally sent out variety of cheaper discounts to discourage customers from going the corporate. once customers amendment one thing, Tesco has the very best group action volume. The client is presently shopping for the conventional 2 things from the discount. causing a Tesco Club card to extend client loyalty is additionally a large profit. Businesses ought to target weathering the recession and finding higher ways in which to know the general share of the business instead of responding to competition with cutting prices.</w:t>
      </w:r>
    </w:p>
    <w:p w:rsidR="00935525" w:rsidRDefault="009C4A1D">
      <w:pPr>
        <w:widowControl w:val="0"/>
        <w:autoSpaceDE w:val="0"/>
        <w:autoSpaceDN w:val="0"/>
        <w:adjustRightInd w:val="0"/>
        <w:spacing w:after="0" w:line="360" w:lineRule="auto"/>
        <w:jc w:val="center"/>
        <w:rPr>
          <w:rFonts w:ascii="Arial" w:hAnsi="Arial" w:cs="Arial"/>
          <w:lang w:val="en"/>
        </w:rPr>
      </w:pPr>
      <w:r>
        <w:rPr>
          <w:rFonts w:ascii="Calibri" w:hAnsi="Calibri" w:cs="Calibri"/>
          <w:lang w:val="en"/>
        </w:rPr>
        <w:t xml:space="preserve"> </w:t>
      </w:r>
      <w:r>
        <w:rPr>
          <w:rFonts w:ascii="Arial" w:hAnsi="Arial" w:cs="Arial"/>
          <w:lang w:val="en"/>
        </w:rPr>
        <w:t>References</w:t>
      </w:r>
    </w:p>
    <w:p w:rsidR="00935525" w:rsidRDefault="00935525">
      <w:pPr>
        <w:widowControl w:val="0"/>
        <w:autoSpaceDE w:val="0"/>
        <w:autoSpaceDN w:val="0"/>
        <w:adjustRightInd w:val="0"/>
        <w:spacing w:after="0" w:line="360" w:lineRule="auto"/>
        <w:rPr>
          <w:rFonts w:ascii="Arial" w:hAnsi="Arial" w:cs="Arial"/>
          <w:lang w:val="en"/>
        </w:rPr>
      </w:pPr>
    </w:p>
    <w:p w:rsidR="00935525" w:rsidRDefault="009C4A1D">
      <w:pPr>
        <w:widowControl w:val="0"/>
        <w:autoSpaceDE w:val="0"/>
        <w:autoSpaceDN w:val="0"/>
        <w:adjustRightInd w:val="0"/>
        <w:spacing w:after="0" w:line="360" w:lineRule="auto"/>
        <w:ind w:left="720" w:hanging="720"/>
        <w:rPr>
          <w:rFonts w:ascii="Arial" w:hAnsi="Arial" w:cs="Arial"/>
          <w:lang w:val="en"/>
        </w:rPr>
      </w:pPr>
      <w:proofErr w:type="spellStart"/>
      <w:r>
        <w:rPr>
          <w:rFonts w:ascii="Arial" w:hAnsi="Arial" w:cs="Arial"/>
          <w:lang w:val="en"/>
        </w:rPr>
        <w:t>Brannen</w:t>
      </w:r>
      <w:proofErr w:type="spellEnd"/>
      <w:r>
        <w:rPr>
          <w:rFonts w:ascii="Arial" w:hAnsi="Arial" w:cs="Arial"/>
          <w:lang w:val="en"/>
        </w:rPr>
        <w:t xml:space="preserve">, M.Y., </w:t>
      </w:r>
      <w:proofErr w:type="spellStart"/>
      <w:r>
        <w:rPr>
          <w:rFonts w:ascii="Arial" w:hAnsi="Arial" w:cs="Arial"/>
          <w:lang w:val="en"/>
        </w:rPr>
        <w:t>Mughan</w:t>
      </w:r>
      <w:proofErr w:type="spellEnd"/>
      <w:r>
        <w:rPr>
          <w:rFonts w:ascii="Arial" w:hAnsi="Arial" w:cs="Arial"/>
          <w:lang w:val="en"/>
        </w:rPr>
        <w:t>, T. and Moore, F., 2020. The creative use of insider ethnography as a means for organizational self investigation: The “Essence of Tesco” project. In </w:t>
      </w:r>
      <w:r>
        <w:rPr>
          <w:rFonts w:ascii="Arial" w:hAnsi="Arial" w:cs="Arial"/>
          <w:i/>
          <w:iCs/>
          <w:lang w:val="en"/>
        </w:rPr>
        <w:t xml:space="preserve">The </w:t>
      </w:r>
      <w:proofErr w:type="spellStart"/>
      <w:r>
        <w:rPr>
          <w:rFonts w:ascii="Arial" w:hAnsi="Arial" w:cs="Arial"/>
          <w:i/>
          <w:iCs/>
          <w:lang w:val="en"/>
        </w:rPr>
        <w:t>Routledge</w:t>
      </w:r>
      <w:proofErr w:type="spellEnd"/>
      <w:r>
        <w:rPr>
          <w:rFonts w:ascii="Arial" w:hAnsi="Arial" w:cs="Arial"/>
          <w:i/>
          <w:iCs/>
          <w:lang w:val="en"/>
        </w:rPr>
        <w:t xml:space="preserve"> companion to anthropology and business</w:t>
      </w:r>
      <w:r>
        <w:rPr>
          <w:rFonts w:ascii="Arial" w:hAnsi="Arial" w:cs="Arial"/>
          <w:lang w:val="en"/>
        </w:rPr>
        <w:t xml:space="preserve"> (pp. 132-154). </w:t>
      </w:r>
      <w:proofErr w:type="spellStart"/>
      <w:r>
        <w:rPr>
          <w:rFonts w:ascii="Arial" w:hAnsi="Arial" w:cs="Arial"/>
          <w:lang w:val="en"/>
        </w:rPr>
        <w:t>Routledge</w:t>
      </w:r>
      <w:proofErr w:type="spellEnd"/>
      <w:r>
        <w:rPr>
          <w:rFonts w:ascii="Arial" w:hAnsi="Arial" w:cs="Arial"/>
          <w:lang w:val="en"/>
        </w:rPr>
        <w:t>.</w:t>
      </w:r>
    </w:p>
    <w:p w:rsidR="00935525" w:rsidRDefault="009C4A1D">
      <w:pPr>
        <w:widowControl w:val="0"/>
        <w:autoSpaceDE w:val="0"/>
        <w:autoSpaceDN w:val="0"/>
        <w:adjustRightInd w:val="0"/>
        <w:spacing w:after="0" w:line="360" w:lineRule="auto"/>
        <w:ind w:left="720" w:hanging="720"/>
        <w:rPr>
          <w:rFonts w:ascii="Arial" w:hAnsi="Arial" w:cs="Arial"/>
          <w:lang w:val="en"/>
        </w:rPr>
      </w:pPr>
      <w:proofErr w:type="spellStart"/>
      <w:r>
        <w:rPr>
          <w:rFonts w:ascii="Arial" w:hAnsi="Arial" w:cs="Arial"/>
          <w:lang w:val="en"/>
        </w:rPr>
        <w:t>Utami</w:t>
      </w:r>
      <w:proofErr w:type="spellEnd"/>
      <w:r>
        <w:rPr>
          <w:rFonts w:ascii="Arial" w:hAnsi="Arial" w:cs="Arial"/>
          <w:lang w:val="en"/>
        </w:rPr>
        <w:t>, M.W., 2018. THE ROLE OF NATIONAL CULTURE IN THE EMERGENCE OF FINANCIAL STATEMENT FRAUD: COMPARISON OF JAPANESE AND BRITISH CULTURE IN THE CASES OF OLYMPUS AND TESCO.</w:t>
      </w:r>
    </w:p>
    <w:p w:rsidR="00935525" w:rsidRDefault="009C4A1D">
      <w:pPr>
        <w:widowControl w:val="0"/>
        <w:autoSpaceDE w:val="0"/>
        <w:autoSpaceDN w:val="0"/>
        <w:adjustRightInd w:val="0"/>
        <w:spacing w:after="0" w:line="360" w:lineRule="auto"/>
        <w:ind w:left="720" w:hanging="720"/>
        <w:rPr>
          <w:rFonts w:ascii="Arial" w:hAnsi="Arial" w:cs="Arial"/>
          <w:lang w:val="en"/>
        </w:rPr>
      </w:pPr>
      <w:r>
        <w:rPr>
          <w:rFonts w:ascii="Arial" w:hAnsi="Arial" w:cs="Arial"/>
          <w:lang w:val="en"/>
        </w:rPr>
        <w:t>Tang, X., 2018. A Multimodal Critical Analysis in Business Discourse: the Case of the Corporate Annual Report of Tesco.</w:t>
      </w:r>
    </w:p>
    <w:p w:rsidR="00935525" w:rsidRDefault="009C4A1D">
      <w:pPr>
        <w:widowControl w:val="0"/>
        <w:autoSpaceDE w:val="0"/>
        <w:autoSpaceDN w:val="0"/>
        <w:adjustRightInd w:val="0"/>
        <w:spacing w:after="0" w:line="360" w:lineRule="auto"/>
        <w:ind w:left="720" w:hanging="720"/>
        <w:rPr>
          <w:rFonts w:ascii="Arial" w:hAnsi="Arial" w:cs="Arial"/>
          <w:lang w:val="en"/>
        </w:rPr>
      </w:pPr>
      <w:r>
        <w:rPr>
          <w:rFonts w:ascii="Arial" w:hAnsi="Arial" w:cs="Arial"/>
          <w:lang w:val="en"/>
        </w:rPr>
        <w:t>Jonah, U.I., 2018. The Influence of Transaction Costs on the Business Performances of Tesco Supermarket. International Journal of Business and Social Science, 9(5).</w:t>
      </w:r>
    </w:p>
    <w:p w:rsidR="00935525" w:rsidRDefault="009C4A1D">
      <w:pPr>
        <w:widowControl w:val="0"/>
        <w:autoSpaceDE w:val="0"/>
        <w:autoSpaceDN w:val="0"/>
        <w:adjustRightInd w:val="0"/>
        <w:spacing w:after="0" w:line="360" w:lineRule="auto"/>
        <w:ind w:left="720" w:hanging="720"/>
        <w:rPr>
          <w:rFonts w:ascii="Arial" w:hAnsi="Arial" w:cs="Arial"/>
          <w:lang w:val="en"/>
        </w:rPr>
      </w:pPr>
      <w:proofErr w:type="spellStart"/>
      <w:r>
        <w:rPr>
          <w:rFonts w:ascii="Arial" w:hAnsi="Arial" w:cs="Arial"/>
          <w:lang w:val="en"/>
        </w:rPr>
        <w:t>Rosnizam</w:t>
      </w:r>
      <w:proofErr w:type="spellEnd"/>
      <w:r>
        <w:rPr>
          <w:rFonts w:ascii="Arial" w:hAnsi="Arial" w:cs="Arial"/>
          <w:lang w:val="en"/>
        </w:rPr>
        <w:t xml:space="preserve">, M.R.A.B., </w:t>
      </w:r>
      <w:proofErr w:type="spellStart"/>
      <w:r>
        <w:rPr>
          <w:rFonts w:ascii="Arial" w:hAnsi="Arial" w:cs="Arial"/>
          <w:lang w:val="en"/>
        </w:rPr>
        <w:t>Kee</w:t>
      </w:r>
      <w:proofErr w:type="spellEnd"/>
      <w:r>
        <w:rPr>
          <w:rFonts w:ascii="Arial" w:hAnsi="Arial" w:cs="Arial"/>
          <w:lang w:val="en"/>
        </w:rPr>
        <w:t xml:space="preserve">, D.M.H., </w:t>
      </w:r>
      <w:proofErr w:type="spellStart"/>
      <w:r>
        <w:rPr>
          <w:rFonts w:ascii="Arial" w:hAnsi="Arial" w:cs="Arial"/>
          <w:lang w:val="en"/>
        </w:rPr>
        <w:t>Akhir</w:t>
      </w:r>
      <w:proofErr w:type="spellEnd"/>
      <w:r>
        <w:rPr>
          <w:rFonts w:ascii="Arial" w:hAnsi="Arial" w:cs="Arial"/>
          <w:lang w:val="en"/>
        </w:rPr>
        <w:t xml:space="preserve">, M.E.H.B.M., </w:t>
      </w:r>
      <w:proofErr w:type="spellStart"/>
      <w:r>
        <w:rPr>
          <w:rFonts w:ascii="Arial" w:hAnsi="Arial" w:cs="Arial"/>
          <w:lang w:val="en"/>
        </w:rPr>
        <w:t>Shahqira</w:t>
      </w:r>
      <w:proofErr w:type="spellEnd"/>
      <w:r>
        <w:rPr>
          <w:rFonts w:ascii="Arial" w:hAnsi="Arial" w:cs="Arial"/>
          <w:lang w:val="en"/>
        </w:rPr>
        <w:t xml:space="preserve">, M., </w:t>
      </w:r>
      <w:proofErr w:type="spellStart"/>
      <w:r>
        <w:rPr>
          <w:rFonts w:ascii="Arial" w:hAnsi="Arial" w:cs="Arial"/>
          <w:lang w:val="en"/>
        </w:rPr>
        <w:t>Yusoff</w:t>
      </w:r>
      <w:proofErr w:type="spellEnd"/>
      <w:r>
        <w:rPr>
          <w:rFonts w:ascii="Arial" w:hAnsi="Arial" w:cs="Arial"/>
          <w:lang w:val="en"/>
        </w:rPr>
        <w:t xml:space="preserve">, M.A.H.B.M., </w:t>
      </w:r>
      <w:proofErr w:type="spellStart"/>
      <w:r>
        <w:rPr>
          <w:rFonts w:ascii="Arial" w:hAnsi="Arial" w:cs="Arial"/>
          <w:lang w:val="en"/>
        </w:rPr>
        <w:t>Budiman</w:t>
      </w:r>
      <w:proofErr w:type="spellEnd"/>
      <w:r>
        <w:rPr>
          <w:rFonts w:ascii="Arial" w:hAnsi="Arial" w:cs="Arial"/>
          <w:lang w:val="en"/>
        </w:rPr>
        <w:t xml:space="preserve">, R.S. and </w:t>
      </w:r>
      <w:proofErr w:type="spellStart"/>
      <w:r>
        <w:rPr>
          <w:rFonts w:ascii="Arial" w:hAnsi="Arial" w:cs="Arial"/>
          <w:lang w:val="en"/>
        </w:rPr>
        <w:t>Alajmi</w:t>
      </w:r>
      <w:proofErr w:type="spellEnd"/>
      <w:r>
        <w:rPr>
          <w:rFonts w:ascii="Arial" w:hAnsi="Arial" w:cs="Arial"/>
          <w:lang w:val="en"/>
        </w:rPr>
        <w:t>, A.M., 2020. Market Opportunities and Challenges: A Case Study of Tesco. Journal of the Community Development in Asia (JCDA), 3(2), pp.18-27.</w:t>
      </w:r>
    </w:p>
    <w:p w:rsidR="00935525" w:rsidRDefault="009C4A1D">
      <w:pPr>
        <w:widowControl w:val="0"/>
        <w:autoSpaceDE w:val="0"/>
        <w:autoSpaceDN w:val="0"/>
        <w:adjustRightInd w:val="0"/>
        <w:spacing w:after="0" w:line="360" w:lineRule="auto"/>
        <w:ind w:left="720" w:hanging="720"/>
        <w:rPr>
          <w:rFonts w:ascii="Arial" w:hAnsi="Arial" w:cs="Arial"/>
          <w:lang w:val="en"/>
        </w:rPr>
      </w:pPr>
      <w:r>
        <w:rPr>
          <w:rFonts w:ascii="Arial" w:hAnsi="Arial" w:cs="Arial"/>
          <w:lang w:val="en"/>
        </w:rPr>
        <w:t xml:space="preserve">Aiello, L.M., Quercia, D., </w:t>
      </w:r>
      <w:proofErr w:type="spellStart"/>
      <w:r>
        <w:rPr>
          <w:rFonts w:ascii="Arial" w:hAnsi="Arial" w:cs="Arial"/>
          <w:lang w:val="en"/>
        </w:rPr>
        <w:t>Schifanella</w:t>
      </w:r>
      <w:proofErr w:type="spellEnd"/>
      <w:r>
        <w:rPr>
          <w:rFonts w:ascii="Arial" w:hAnsi="Arial" w:cs="Arial"/>
          <w:lang w:val="en"/>
        </w:rPr>
        <w:t xml:space="preserve">, R. and Del </w:t>
      </w:r>
      <w:proofErr w:type="spellStart"/>
      <w:r>
        <w:rPr>
          <w:rFonts w:ascii="Arial" w:hAnsi="Arial" w:cs="Arial"/>
          <w:lang w:val="en"/>
        </w:rPr>
        <w:t>Prete</w:t>
      </w:r>
      <w:proofErr w:type="spellEnd"/>
      <w:r>
        <w:rPr>
          <w:rFonts w:ascii="Arial" w:hAnsi="Arial" w:cs="Arial"/>
          <w:lang w:val="en"/>
        </w:rPr>
        <w:t>, L., 2020. Tesco Grocery 1.0, a large-</w:t>
      </w:r>
      <w:r>
        <w:rPr>
          <w:rFonts w:ascii="Arial" w:hAnsi="Arial" w:cs="Arial"/>
          <w:lang w:val="en"/>
        </w:rPr>
        <w:lastRenderedPageBreak/>
        <w:t>scale dataset of grocery purchases in London. Scientific data, 7(1), pp.1-11.</w:t>
      </w:r>
    </w:p>
    <w:p w:rsidR="00935525" w:rsidRDefault="009C4A1D">
      <w:pPr>
        <w:widowControl w:val="0"/>
        <w:autoSpaceDE w:val="0"/>
        <w:autoSpaceDN w:val="0"/>
        <w:adjustRightInd w:val="0"/>
        <w:spacing w:after="0" w:line="360" w:lineRule="auto"/>
        <w:ind w:left="720" w:hanging="720"/>
        <w:rPr>
          <w:rFonts w:ascii="Arial" w:hAnsi="Arial" w:cs="Arial"/>
          <w:lang w:val="en"/>
        </w:rPr>
      </w:pPr>
      <w:r>
        <w:rPr>
          <w:rFonts w:ascii="Arial" w:hAnsi="Arial" w:cs="Arial"/>
          <w:lang w:val="en"/>
        </w:rPr>
        <w:t xml:space="preserve">Kim, W., </w:t>
      </w:r>
      <w:proofErr w:type="spellStart"/>
      <w:r>
        <w:rPr>
          <w:rFonts w:ascii="Arial" w:hAnsi="Arial" w:cs="Arial"/>
          <w:lang w:val="en"/>
        </w:rPr>
        <w:t>Hallsworth</w:t>
      </w:r>
      <w:proofErr w:type="spellEnd"/>
      <w:r>
        <w:rPr>
          <w:rFonts w:ascii="Arial" w:hAnsi="Arial" w:cs="Arial"/>
          <w:lang w:val="en"/>
        </w:rPr>
        <w:t>, A. and Kim, H., 2019. On being local and being successful in Korea: Tesco and E</w:t>
      </w:r>
      <w:r>
        <w:rPr>
          <w:rFonts w:ascii="Cambria Math" w:hAnsi="Cambria Math" w:cs="Cambria Math"/>
          <w:lang w:val="en"/>
        </w:rPr>
        <w:t>‐</w:t>
      </w:r>
      <w:r>
        <w:rPr>
          <w:rFonts w:ascii="Arial" w:hAnsi="Arial" w:cs="Arial"/>
          <w:lang w:val="en"/>
        </w:rPr>
        <w:t>mart. Area, 51(3), pp.461-469.</w:t>
      </w:r>
    </w:p>
    <w:p w:rsidR="00935525" w:rsidRDefault="009C4A1D">
      <w:pPr>
        <w:widowControl w:val="0"/>
        <w:autoSpaceDE w:val="0"/>
        <w:autoSpaceDN w:val="0"/>
        <w:adjustRightInd w:val="0"/>
        <w:spacing w:after="0" w:line="360" w:lineRule="auto"/>
        <w:ind w:left="720" w:hanging="720"/>
        <w:rPr>
          <w:rFonts w:ascii="Arial" w:hAnsi="Arial" w:cs="Arial"/>
          <w:lang w:val="en"/>
        </w:rPr>
      </w:pPr>
      <w:r>
        <w:rPr>
          <w:rFonts w:ascii="Arial" w:hAnsi="Arial" w:cs="Arial"/>
          <w:lang w:val="en"/>
        </w:rPr>
        <w:t xml:space="preserve">Aiello, L.M., Quercia, D., </w:t>
      </w:r>
      <w:proofErr w:type="spellStart"/>
      <w:r>
        <w:rPr>
          <w:rFonts w:ascii="Arial" w:hAnsi="Arial" w:cs="Arial"/>
          <w:lang w:val="en"/>
        </w:rPr>
        <w:t>Schifanella</w:t>
      </w:r>
      <w:proofErr w:type="spellEnd"/>
      <w:r>
        <w:rPr>
          <w:rFonts w:ascii="Arial" w:hAnsi="Arial" w:cs="Arial"/>
          <w:lang w:val="en"/>
        </w:rPr>
        <w:t xml:space="preserve">, R. and Del </w:t>
      </w:r>
      <w:proofErr w:type="spellStart"/>
      <w:r>
        <w:rPr>
          <w:rFonts w:ascii="Arial" w:hAnsi="Arial" w:cs="Arial"/>
          <w:lang w:val="en"/>
        </w:rPr>
        <w:t>Prete</w:t>
      </w:r>
      <w:proofErr w:type="spellEnd"/>
      <w:r>
        <w:rPr>
          <w:rFonts w:ascii="Arial" w:hAnsi="Arial" w:cs="Arial"/>
          <w:lang w:val="en"/>
        </w:rPr>
        <w:t>, L., 2020. Tesco Grocery 1.0, a large-scale dataset of grocery purchases in London. Scientific data, 7(1), pp.1-11.</w:t>
      </w:r>
    </w:p>
    <w:p w:rsidR="00935525" w:rsidRDefault="009C4A1D">
      <w:pPr>
        <w:widowControl w:val="0"/>
        <w:autoSpaceDE w:val="0"/>
        <w:autoSpaceDN w:val="0"/>
        <w:adjustRightInd w:val="0"/>
        <w:spacing w:after="0" w:line="360" w:lineRule="auto"/>
        <w:ind w:left="720" w:hanging="720"/>
        <w:rPr>
          <w:rFonts w:ascii="Arial" w:hAnsi="Arial" w:cs="Arial"/>
          <w:b/>
          <w:bCs/>
          <w:i/>
          <w:iCs/>
          <w:lang w:val="en"/>
        </w:rPr>
      </w:pPr>
      <w:proofErr w:type="spellStart"/>
      <w:r>
        <w:rPr>
          <w:rFonts w:ascii="Arial" w:hAnsi="Arial" w:cs="Arial"/>
          <w:lang w:val="en"/>
        </w:rPr>
        <w:t>Guo</w:t>
      </w:r>
      <w:proofErr w:type="spellEnd"/>
      <w:r>
        <w:rPr>
          <w:rFonts w:ascii="Arial" w:hAnsi="Arial" w:cs="Arial"/>
          <w:lang w:val="en"/>
        </w:rPr>
        <w:t>, L. and Wang, Z., 2019. Ratio analysis of J Sainsbury plc financial performance between 2015 and 2018 in comparison with Tesco and Morrisons. American Journal of Industrial and Business Management, 9(2), pp.325-341.</w:t>
      </w:r>
    </w:p>
    <w:p w:rsidR="00935525" w:rsidRDefault="009C4A1D">
      <w:pPr>
        <w:widowControl w:val="0"/>
        <w:autoSpaceDE w:val="0"/>
        <w:autoSpaceDN w:val="0"/>
        <w:adjustRightInd w:val="0"/>
        <w:spacing w:after="0" w:line="360" w:lineRule="auto"/>
        <w:ind w:left="720" w:hanging="720"/>
        <w:rPr>
          <w:rFonts w:ascii="Arial" w:hAnsi="Arial" w:cs="Arial"/>
          <w:lang w:val="en"/>
        </w:rPr>
      </w:pPr>
      <w:proofErr w:type="spellStart"/>
      <w:r>
        <w:rPr>
          <w:rFonts w:ascii="Arial" w:hAnsi="Arial" w:cs="Arial"/>
          <w:lang w:val="en"/>
        </w:rPr>
        <w:t>Xinyun</w:t>
      </w:r>
      <w:proofErr w:type="spellEnd"/>
      <w:r>
        <w:rPr>
          <w:rFonts w:ascii="Arial" w:hAnsi="Arial" w:cs="Arial"/>
          <w:lang w:val="en"/>
        </w:rPr>
        <w:t>, T., 2018, December. A Multimodal Critical Analysis in Business Discourse: the Case of the Corporate Annual Report of Tesco. In 5th International Conference on Education, Language, Art and Inter-cultural Communication (</w:t>
      </w:r>
      <w:proofErr w:type="spellStart"/>
      <w:r>
        <w:rPr>
          <w:rFonts w:ascii="Arial" w:hAnsi="Arial" w:cs="Arial"/>
          <w:lang w:val="en"/>
        </w:rPr>
        <w:t>ICELAIC</w:t>
      </w:r>
      <w:proofErr w:type="spellEnd"/>
      <w:r>
        <w:rPr>
          <w:rFonts w:ascii="Arial" w:hAnsi="Arial" w:cs="Arial"/>
          <w:lang w:val="en"/>
        </w:rPr>
        <w:t xml:space="preserve"> 2018) (pp. 433-440). Atlantis Press.</w:t>
      </w:r>
    </w:p>
    <w:p w:rsidR="00935525" w:rsidRDefault="00935525">
      <w:pPr>
        <w:widowControl w:val="0"/>
        <w:autoSpaceDE w:val="0"/>
        <w:autoSpaceDN w:val="0"/>
        <w:adjustRightInd w:val="0"/>
        <w:spacing w:after="0" w:line="360" w:lineRule="auto"/>
        <w:rPr>
          <w:rFonts w:ascii="Arial" w:hAnsi="Arial" w:cs="Arial"/>
          <w:lang w:val="en"/>
        </w:rPr>
      </w:pPr>
    </w:p>
    <w:p w:rsidR="00935525" w:rsidRDefault="009C4A1D">
      <w:pPr>
        <w:widowControl w:val="0"/>
        <w:autoSpaceDE w:val="0"/>
        <w:autoSpaceDN w:val="0"/>
        <w:adjustRightInd w:val="0"/>
        <w:spacing w:after="0" w:line="360" w:lineRule="auto"/>
        <w:rPr>
          <w:rFonts w:ascii="Arial" w:hAnsi="Arial" w:cs="Arial"/>
          <w:b/>
          <w:bCs/>
          <w:i/>
          <w:iCs/>
          <w:lang w:val="en"/>
        </w:rPr>
      </w:pPr>
      <w:r>
        <w:rPr>
          <w:rFonts w:ascii="Arial" w:hAnsi="Arial" w:cs="Arial"/>
          <w:lang w:val="en"/>
        </w:rPr>
        <w:br w:type="page"/>
      </w:r>
    </w:p>
    <w:p w:rsidR="00935525" w:rsidRDefault="009C4A1D">
      <w:pPr>
        <w:widowControl w:val="0"/>
        <w:autoSpaceDE w:val="0"/>
        <w:autoSpaceDN w:val="0"/>
        <w:adjustRightInd w:val="0"/>
        <w:spacing w:after="0" w:line="360" w:lineRule="auto"/>
        <w:rPr>
          <w:rFonts w:ascii="Arial" w:hAnsi="Arial" w:cs="Arial"/>
          <w:b/>
          <w:bCs/>
          <w:i/>
          <w:iCs/>
          <w:lang w:val="en"/>
        </w:rPr>
      </w:pPr>
      <w:r>
        <w:rPr>
          <w:rFonts w:ascii="Arial" w:hAnsi="Arial" w:cs="Arial"/>
          <w:b/>
          <w:bCs/>
          <w:i/>
          <w:iCs/>
          <w:lang w:val="en"/>
        </w:rPr>
        <w:lastRenderedPageBreak/>
        <w:t>Task 2 Individual Practical Performance</w:t>
      </w:r>
    </w:p>
    <w:p w:rsidR="00935525" w:rsidRDefault="009C4A1D">
      <w:pPr>
        <w:widowControl w:val="0"/>
        <w:autoSpaceDE w:val="0"/>
        <w:autoSpaceDN w:val="0"/>
        <w:adjustRightInd w:val="0"/>
        <w:spacing w:after="0" w:line="360" w:lineRule="auto"/>
        <w:rPr>
          <w:rFonts w:ascii="Arial" w:hAnsi="Arial" w:cs="Arial"/>
          <w:lang w:val="en"/>
        </w:rPr>
      </w:pPr>
      <w:r>
        <w:rPr>
          <w:rFonts w:ascii="Arial" w:hAnsi="Arial" w:cs="Arial"/>
          <w:lang w:val="en"/>
        </w:rPr>
        <w:t>Following are the key points that are uncovered in the written report:</w:t>
      </w:r>
    </w:p>
    <w:p w:rsidR="00935525" w:rsidRDefault="00935525">
      <w:pPr>
        <w:widowControl w:val="0"/>
        <w:autoSpaceDE w:val="0"/>
        <w:autoSpaceDN w:val="0"/>
        <w:adjustRightInd w:val="0"/>
        <w:spacing w:after="0" w:line="360" w:lineRule="auto"/>
        <w:ind w:firstLine="720"/>
        <w:rPr>
          <w:rFonts w:ascii="Arial" w:hAnsi="Arial" w:cs="Arial"/>
          <w:lang w:val="en"/>
        </w:rPr>
      </w:pPr>
    </w:p>
    <w:p w:rsidR="00935525" w:rsidRDefault="009C4A1D">
      <w:pPr>
        <w:widowControl w:val="0"/>
        <w:autoSpaceDE w:val="0"/>
        <w:autoSpaceDN w:val="0"/>
        <w:adjustRightInd w:val="0"/>
        <w:spacing w:after="0" w:line="360" w:lineRule="auto"/>
        <w:rPr>
          <w:rFonts w:ascii="Arial" w:hAnsi="Arial" w:cs="Arial"/>
          <w:i/>
          <w:iCs/>
          <w:lang w:val="en"/>
        </w:rPr>
      </w:pPr>
      <w:r>
        <w:rPr>
          <w:rFonts w:ascii="Arial" w:hAnsi="Arial" w:cs="Arial"/>
          <w:i/>
          <w:iCs/>
          <w:lang w:val="en"/>
        </w:rPr>
        <w:t>Tesco is Environmental Friendly?</w:t>
      </w:r>
    </w:p>
    <w:p w:rsidR="00935525" w:rsidRDefault="009C4A1D">
      <w:pPr>
        <w:widowControl w:val="0"/>
        <w:autoSpaceDE w:val="0"/>
        <w:autoSpaceDN w:val="0"/>
        <w:adjustRightInd w:val="0"/>
        <w:spacing w:after="0" w:line="360" w:lineRule="auto"/>
        <w:ind w:firstLine="720"/>
        <w:rPr>
          <w:rFonts w:ascii="Arial" w:hAnsi="Arial" w:cs="Arial"/>
          <w:lang w:val="en"/>
        </w:rPr>
      </w:pPr>
      <w:r>
        <w:rPr>
          <w:rFonts w:ascii="Arial" w:hAnsi="Arial" w:cs="Arial"/>
          <w:lang w:val="en"/>
        </w:rPr>
        <w:t xml:space="preserve">Tesco fights with us for the reality. In the newly established four-year </w:t>
      </w:r>
      <w:proofErr w:type="spellStart"/>
      <w:r>
        <w:rPr>
          <w:rFonts w:ascii="Arial" w:hAnsi="Arial" w:cs="Arial"/>
          <w:lang w:val="en"/>
        </w:rPr>
        <w:t>organisation</w:t>
      </w:r>
      <w:proofErr w:type="spellEnd"/>
      <w:r>
        <w:rPr>
          <w:rFonts w:ascii="Arial" w:hAnsi="Arial" w:cs="Arial"/>
          <w:lang w:val="en"/>
        </w:rPr>
        <w:t xml:space="preserve">, they work together to solve the greatest cause of natural disasters: the global food framework. Although they are completely different </w:t>
      </w:r>
      <w:proofErr w:type="spellStart"/>
      <w:r>
        <w:rPr>
          <w:rFonts w:ascii="Arial" w:hAnsi="Arial" w:cs="Arial"/>
          <w:lang w:val="en"/>
        </w:rPr>
        <w:t>organisations</w:t>
      </w:r>
      <w:proofErr w:type="spellEnd"/>
      <w:r>
        <w:rPr>
          <w:rFonts w:ascii="Arial" w:hAnsi="Arial" w:cs="Arial"/>
          <w:lang w:val="en"/>
        </w:rPr>
        <w:t>, Tesco and WWF share a common desire: to provide everyone with sensible, reliable and practical food. Half a month ago they published the Earth Life Force Report, which showed that since 1970 the number of untamed creatures has fallen to 0% (Wood et al., 2017). From uncontrolled by-products of fossil fuels to deforestation and overfishing, human activities are affecting nature so much that they are currently destroying the own futures. The way they make and burn food, as well as the way they dispose of waste, are now promoting amazing levels of environmental damage. Forests around the world are being cleared to raise animals for meat and dairy products and to cultivate crops to ensure the development of animal populations. Compared to all vehicles, trucks, trains and airplanes installed worldwide, food production releases even more ozone-depleting substances. They will ask Tesco customers to value food and love the planet by helping them make heavenly, affordable food choices. They will help change the items within Tesco’s range to make them better for the planet and still make sense.</w:t>
      </w:r>
    </w:p>
    <w:p w:rsidR="00935525" w:rsidRDefault="00935525">
      <w:pPr>
        <w:widowControl w:val="0"/>
        <w:autoSpaceDE w:val="0"/>
        <w:autoSpaceDN w:val="0"/>
        <w:adjustRightInd w:val="0"/>
        <w:spacing w:after="0" w:line="360" w:lineRule="auto"/>
        <w:ind w:firstLine="720"/>
        <w:rPr>
          <w:rFonts w:ascii="Arial" w:hAnsi="Arial" w:cs="Arial"/>
          <w:lang w:val="en"/>
        </w:rPr>
      </w:pPr>
    </w:p>
    <w:p w:rsidR="00935525" w:rsidRDefault="009C4A1D">
      <w:pPr>
        <w:widowControl w:val="0"/>
        <w:autoSpaceDE w:val="0"/>
        <w:autoSpaceDN w:val="0"/>
        <w:adjustRightInd w:val="0"/>
        <w:spacing w:after="0" w:line="360" w:lineRule="auto"/>
        <w:rPr>
          <w:rFonts w:ascii="Arial" w:hAnsi="Arial" w:cs="Arial"/>
          <w:i/>
          <w:iCs/>
          <w:lang w:val="en"/>
        </w:rPr>
      </w:pPr>
      <w:r>
        <w:rPr>
          <w:rFonts w:ascii="Arial" w:hAnsi="Arial" w:cs="Arial"/>
          <w:i/>
          <w:iCs/>
          <w:lang w:val="en"/>
        </w:rPr>
        <w:t>Cultural Issues of Tesco</w:t>
      </w:r>
    </w:p>
    <w:p w:rsidR="00935525" w:rsidRDefault="009C4A1D">
      <w:pPr>
        <w:widowControl w:val="0"/>
        <w:autoSpaceDE w:val="0"/>
        <w:autoSpaceDN w:val="0"/>
        <w:adjustRightInd w:val="0"/>
        <w:spacing w:after="0" w:line="360" w:lineRule="auto"/>
        <w:ind w:firstLine="720"/>
        <w:rPr>
          <w:rFonts w:ascii="Arial" w:hAnsi="Arial" w:cs="Arial"/>
          <w:lang w:val="en"/>
        </w:rPr>
      </w:pPr>
      <w:r>
        <w:rPr>
          <w:rFonts w:ascii="Arial" w:hAnsi="Arial" w:cs="Arial"/>
          <w:lang w:val="en"/>
        </w:rPr>
        <w:t xml:space="preserve">Tesco recently announced that its American chain Fresh and Easy will close completely. Do they prove it? Amazing cultural contrast. Five years ago, Tesco decided to try the American market. By opening a grocery chain called Fresh and Easy, the British </w:t>
      </w:r>
      <w:proofErr w:type="spellStart"/>
      <w:r>
        <w:rPr>
          <w:rFonts w:ascii="Arial" w:hAnsi="Arial" w:cs="Arial"/>
          <w:lang w:val="en"/>
        </w:rPr>
        <w:t>organisation</w:t>
      </w:r>
      <w:proofErr w:type="spellEnd"/>
      <w:r>
        <w:rPr>
          <w:rFonts w:ascii="Arial" w:hAnsi="Arial" w:cs="Arial"/>
          <w:lang w:val="en"/>
        </w:rPr>
        <w:t xml:space="preserve"> tried to sell its products in California, Nevada and Arizona. Even so, this popular British brand couldn’t handle it, probably because Tesco didn’t know Americans and Americans didn’t know Tesco. For this reason, after the end of the US supermarket chain, the </w:t>
      </w:r>
      <w:proofErr w:type="spellStart"/>
      <w:r>
        <w:rPr>
          <w:rFonts w:ascii="Arial" w:hAnsi="Arial" w:cs="Arial"/>
          <w:lang w:val="en"/>
        </w:rPr>
        <w:t>organisation</w:t>
      </w:r>
      <w:proofErr w:type="spellEnd"/>
      <w:r>
        <w:rPr>
          <w:rFonts w:ascii="Arial" w:hAnsi="Arial" w:cs="Arial"/>
          <w:lang w:val="en"/>
        </w:rPr>
        <w:t xml:space="preserve"> closed its US chain. The current situation is an incredible background analysis of the company and the company didn’t understand the culture before it developed (</w:t>
      </w:r>
      <w:proofErr w:type="spellStart"/>
      <w:r>
        <w:rPr>
          <w:rFonts w:ascii="Arial" w:hAnsi="Arial" w:cs="Arial"/>
          <w:lang w:val="en"/>
        </w:rPr>
        <w:t>Sreenivasan</w:t>
      </w:r>
      <w:proofErr w:type="spellEnd"/>
      <w:r>
        <w:rPr>
          <w:rFonts w:ascii="Arial" w:hAnsi="Arial" w:cs="Arial"/>
          <w:lang w:val="en"/>
        </w:rPr>
        <w:t xml:space="preserve"> et al., 2018). Unfortunately, this happens a lot, and Tesco arguably isn’t the main UK </w:t>
      </w:r>
      <w:proofErr w:type="spellStart"/>
      <w:r>
        <w:rPr>
          <w:rFonts w:ascii="Arial" w:hAnsi="Arial" w:cs="Arial"/>
          <w:lang w:val="en"/>
        </w:rPr>
        <w:t>organisation</w:t>
      </w:r>
      <w:proofErr w:type="spellEnd"/>
      <w:r>
        <w:rPr>
          <w:rFonts w:ascii="Arial" w:hAnsi="Arial" w:cs="Arial"/>
          <w:lang w:val="en"/>
        </w:rPr>
        <w:t xml:space="preserve"> to give up the American dream. Although several brands such as Starbucks or Boots have become known in the US market, many companies still ignore this. Interestingly, the </w:t>
      </w:r>
      <w:proofErr w:type="spellStart"/>
      <w:r>
        <w:rPr>
          <w:rFonts w:ascii="Arial" w:hAnsi="Arial" w:cs="Arial"/>
          <w:lang w:val="en"/>
        </w:rPr>
        <w:t>organisation</w:t>
      </w:r>
      <w:proofErr w:type="spellEnd"/>
      <w:r>
        <w:rPr>
          <w:rFonts w:ascii="Arial" w:hAnsi="Arial" w:cs="Arial"/>
          <w:lang w:val="en"/>
        </w:rPr>
        <w:t xml:space="preserve"> spent several years thinking about their crossing of the lake, but from some perspectives ignored a large number of discoveries that disappointed them.</w:t>
      </w:r>
    </w:p>
    <w:p w:rsidR="00935525" w:rsidRDefault="009C4A1D">
      <w:pPr>
        <w:widowControl w:val="0"/>
        <w:autoSpaceDE w:val="0"/>
        <w:autoSpaceDN w:val="0"/>
        <w:adjustRightInd w:val="0"/>
        <w:spacing w:after="0" w:line="360" w:lineRule="auto"/>
        <w:ind w:firstLine="720"/>
        <w:rPr>
          <w:rFonts w:ascii="Arial" w:hAnsi="Arial" w:cs="Arial"/>
          <w:lang w:val="en"/>
        </w:rPr>
      </w:pPr>
      <w:r>
        <w:rPr>
          <w:rFonts w:ascii="Arial" w:hAnsi="Arial" w:cs="Arial"/>
          <w:lang w:val="en"/>
        </w:rPr>
        <w:lastRenderedPageBreak/>
        <w:t>In this regard, British trade anchors trying to establish themselves in the United States are like teachers: they can build new temples, but it is unthinkable whether buyers nearby will actually visit them (</w:t>
      </w:r>
      <w:proofErr w:type="spellStart"/>
      <w:r>
        <w:rPr>
          <w:rFonts w:ascii="Arial" w:hAnsi="Arial" w:cs="Arial"/>
          <w:lang w:val="en"/>
        </w:rPr>
        <w:t>Sreenivasan</w:t>
      </w:r>
      <w:proofErr w:type="spellEnd"/>
      <w:r>
        <w:rPr>
          <w:rFonts w:ascii="Arial" w:hAnsi="Arial" w:cs="Arial"/>
          <w:lang w:val="en"/>
        </w:rPr>
        <w:t xml:space="preserve"> et al., 2018). Because they generally communicate in similar English, and because many American cultures have evolved into British cultures, brands often assume they match that fact perfectly. In any case, it is nothing more than reality. Britain and the United States may have similar languages, and they certainly do not have similar cultures.</w:t>
      </w:r>
    </w:p>
    <w:p w:rsidR="00935525" w:rsidRDefault="00935525">
      <w:pPr>
        <w:widowControl w:val="0"/>
        <w:autoSpaceDE w:val="0"/>
        <w:autoSpaceDN w:val="0"/>
        <w:adjustRightInd w:val="0"/>
        <w:spacing w:after="0" w:line="360" w:lineRule="auto"/>
        <w:ind w:firstLine="720"/>
        <w:rPr>
          <w:rFonts w:ascii="Arial" w:hAnsi="Arial" w:cs="Arial"/>
          <w:lang w:val="en"/>
        </w:rPr>
      </w:pPr>
    </w:p>
    <w:p w:rsidR="00935525" w:rsidRDefault="009C4A1D">
      <w:pPr>
        <w:widowControl w:val="0"/>
        <w:autoSpaceDE w:val="0"/>
        <w:autoSpaceDN w:val="0"/>
        <w:adjustRightInd w:val="0"/>
        <w:spacing w:after="0" w:line="360" w:lineRule="auto"/>
        <w:rPr>
          <w:rFonts w:ascii="Arial" w:hAnsi="Arial" w:cs="Arial"/>
          <w:i/>
          <w:iCs/>
          <w:lang w:val="en"/>
        </w:rPr>
      </w:pPr>
      <w:r>
        <w:rPr>
          <w:rFonts w:ascii="Arial" w:hAnsi="Arial" w:cs="Arial"/>
          <w:i/>
          <w:iCs/>
          <w:lang w:val="en"/>
        </w:rPr>
        <w:t xml:space="preserve">Factors affecting Tesco due to the Individual </w:t>
      </w:r>
      <w:proofErr w:type="spellStart"/>
      <w:r>
        <w:rPr>
          <w:rFonts w:ascii="Arial" w:hAnsi="Arial" w:cs="Arial"/>
          <w:i/>
          <w:iCs/>
          <w:lang w:val="en"/>
        </w:rPr>
        <w:t>Behavithe</w:t>
      </w:r>
      <w:proofErr w:type="spellEnd"/>
      <w:r>
        <w:rPr>
          <w:rFonts w:ascii="Arial" w:hAnsi="Arial" w:cs="Arial"/>
          <w:i/>
          <w:iCs/>
          <w:lang w:val="en"/>
        </w:rPr>
        <w:t xml:space="preserve"> Influence</w:t>
      </w:r>
    </w:p>
    <w:p w:rsidR="00935525" w:rsidRDefault="009C4A1D">
      <w:pPr>
        <w:widowControl w:val="0"/>
        <w:autoSpaceDE w:val="0"/>
        <w:autoSpaceDN w:val="0"/>
        <w:adjustRightInd w:val="0"/>
        <w:spacing w:after="0" w:line="360" w:lineRule="auto"/>
        <w:ind w:firstLine="720"/>
        <w:rPr>
          <w:rFonts w:ascii="Arial" w:hAnsi="Arial" w:cs="Arial"/>
          <w:lang w:val="en"/>
        </w:rPr>
      </w:pPr>
      <w:r>
        <w:rPr>
          <w:rFonts w:ascii="Arial" w:hAnsi="Arial" w:cs="Arial"/>
          <w:lang w:val="en"/>
        </w:rPr>
        <w:t xml:space="preserve">Tesco has an advanced structure as it has many levels and many individuals advertise multiple people before the data reaches the boss. There are many levels of progressive architecture. Each level is observed by a person. Various different </w:t>
      </w:r>
      <w:proofErr w:type="spellStart"/>
      <w:r>
        <w:rPr>
          <w:rFonts w:ascii="Arial" w:hAnsi="Arial" w:cs="Arial"/>
          <w:lang w:val="en"/>
        </w:rPr>
        <w:t>organisations</w:t>
      </w:r>
      <w:proofErr w:type="spellEnd"/>
      <w:r>
        <w:rPr>
          <w:rFonts w:ascii="Arial" w:hAnsi="Arial" w:cs="Arial"/>
          <w:lang w:val="en"/>
        </w:rPr>
        <w:t xml:space="preserve"> are generally very large </w:t>
      </w:r>
      <w:proofErr w:type="spellStart"/>
      <w:r>
        <w:rPr>
          <w:rFonts w:ascii="Arial" w:hAnsi="Arial" w:cs="Arial"/>
          <w:lang w:val="en"/>
        </w:rPr>
        <w:t>organisations</w:t>
      </w:r>
      <w:proofErr w:type="spellEnd"/>
      <w:r>
        <w:rPr>
          <w:rFonts w:ascii="Arial" w:hAnsi="Arial" w:cs="Arial"/>
          <w:lang w:val="en"/>
        </w:rPr>
        <w:t xml:space="preserve"> like Tesco. In the chain of meaning, the order is largely passed from one person to another until it progresses rapidly in a gradual build-up. If there are problems with the structure of all levels, he climbs the design again from one person to another until he reaches the maintenance point (</w:t>
      </w:r>
      <w:proofErr w:type="spellStart"/>
      <w:r>
        <w:rPr>
          <w:rFonts w:ascii="Arial" w:hAnsi="Arial" w:cs="Arial"/>
          <w:lang w:val="en"/>
        </w:rPr>
        <w:t>Lomoio</w:t>
      </w:r>
      <w:proofErr w:type="spellEnd"/>
      <w:r>
        <w:rPr>
          <w:rFonts w:ascii="Arial" w:hAnsi="Arial" w:cs="Arial"/>
          <w:lang w:val="en"/>
        </w:rPr>
        <w:t xml:space="preserve"> et al., 2020). This amazing structure requires investment to complete the exercises. The hierarchical structure is shaped by the support provided by surrounding employees. Tesco staff know exactly what to do, so don’t come to them until they hear it. TECOS uses the work culture because it is a huge </w:t>
      </w:r>
      <w:proofErr w:type="spellStart"/>
      <w:r>
        <w:rPr>
          <w:rFonts w:ascii="Arial" w:hAnsi="Arial" w:cs="Arial"/>
          <w:lang w:val="en"/>
        </w:rPr>
        <w:t>organisation</w:t>
      </w:r>
      <w:proofErr w:type="spellEnd"/>
      <w:r>
        <w:rPr>
          <w:rFonts w:ascii="Arial" w:hAnsi="Arial" w:cs="Arial"/>
          <w:lang w:val="en"/>
        </w:rPr>
        <w:t xml:space="preserve">. Work culture is more useful in large </w:t>
      </w:r>
      <w:proofErr w:type="spellStart"/>
      <w:r>
        <w:rPr>
          <w:rFonts w:ascii="Arial" w:hAnsi="Arial" w:cs="Arial"/>
          <w:lang w:val="en"/>
        </w:rPr>
        <w:t>organisations</w:t>
      </w:r>
      <w:proofErr w:type="spellEnd"/>
      <w:r>
        <w:rPr>
          <w:rFonts w:ascii="Arial" w:hAnsi="Arial" w:cs="Arial"/>
          <w:lang w:val="en"/>
        </w:rPr>
        <w:t xml:space="preserve"> than in small and medium-sized </w:t>
      </w:r>
      <w:proofErr w:type="spellStart"/>
      <w:r>
        <w:rPr>
          <w:rFonts w:ascii="Arial" w:hAnsi="Arial" w:cs="Arial"/>
          <w:lang w:val="en"/>
        </w:rPr>
        <w:t>organisations</w:t>
      </w:r>
      <w:proofErr w:type="spellEnd"/>
      <w:r>
        <w:rPr>
          <w:rFonts w:ascii="Arial" w:hAnsi="Arial" w:cs="Arial"/>
          <w:lang w:val="en"/>
        </w:rPr>
        <w:t xml:space="preserve">. By improving the overall effectiveness of TECOS, employees are assigned specific tasks and precisely aligned with their goals. </w:t>
      </w:r>
    </w:p>
    <w:p w:rsidR="00935525" w:rsidRDefault="009C4A1D">
      <w:pPr>
        <w:widowControl w:val="0"/>
        <w:autoSpaceDE w:val="0"/>
        <w:autoSpaceDN w:val="0"/>
        <w:adjustRightInd w:val="0"/>
        <w:spacing w:after="0" w:line="360" w:lineRule="auto"/>
        <w:ind w:firstLine="720"/>
        <w:rPr>
          <w:rFonts w:ascii="Arial" w:hAnsi="Arial" w:cs="Arial"/>
          <w:lang w:val="en"/>
        </w:rPr>
      </w:pPr>
      <w:r>
        <w:rPr>
          <w:rFonts w:ascii="Arial" w:hAnsi="Arial" w:cs="Arial"/>
          <w:lang w:val="en"/>
        </w:rPr>
        <w:t xml:space="preserve">There is no peak in human behavior. The human perspective contributes to skills, so research into human behavior is the foundation. Therefore, research deserves incredible attention. Professionals, </w:t>
      </w:r>
      <w:proofErr w:type="spellStart"/>
      <w:r>
        <w:rPr>
          <w:rFonts w:ascii="Arial" w:hAnsi="Arial" w:cs="Arial"/>
          <w:lang w:val="en"/>
        </w:rPr>
        <w:t>organisational</w:t>
      </w:r>
      <w:proofErr w:type="spellEnd"/>
      <w:r>
        <w:rPr>
          <w:rFonts w:ascii="Arial" w:hAnsi="Arial" w:cs="Arial"/>
          <w:lang w:val="en"/>
        </w:rPr>
        <w:t xml:space="preserve"> experts, therapists, and co-investigators should separate the individual’s actual qualifications, experience, public structure, updated instructions, the effects of group meetings, and other important situations from behavior (</w:t>
      </w:r>
      <w:proofErr w:type="spellStart"/>
      <w:r>
        <w:rPr>
          <w:rFonts w:ascii="Arial" w:hAnsi="Arial" w:cs="Arial"/>
          <w:lang w:val="en"/>
        </w:rPr>
        <w:t>Lomoio</w:t>
      </w:r>
      <w:proofErr w:type="spellEnd"/>
      <w:r>
        <w:rPr>
          <w:rFonts w:ascii="Arial" w:hAnsi="Arial" w:cs="Arial"/>
          <w:lang w:val="en"/>
        </w:rPr>
        <w:t xml:space="preserve"> et al., 2020).</w:t>
      </w:r>
    </w:p>
    <w:p w:rsidR="00935525" w:rsidRDefault="00935525">
      <w:pPr>
        <w:widowControl w:val="0"/>
        <w:autoSpaceDE w:val="0"/>
        <w:autoSpaceDN w:val="0"/>
        <w:adjustRightInd w:val="0"/>
        <w:spacing w:after="0" w:line="360" w:lineRule="auto"/>
        <w:ind w:firstLine="720"/>
        <w:rPr>
          <w:rFonts w:ascii="Arial" w:hAnsi="Arial" w:cs="Arial"/>
          <w:lang w:val="en"/>
        </w:rPr>
      </w:pPr>
    </w:p>
    <w:p w:rsidR="00935525" w:rsidRDefault="009C4A1D">
      <w:pPr>
        <w:widowControl w:val="0"/>
        <w:autoSpaceDE w:val="0"/>
        <w:autoSpaceDN w:val="0"/>
        <w:adjustRightInd w:val="0"/>
        <w:spacing w:after="0" w:line="360" w:lineRule="auto"/>
        <w:rPr>
          <w:rFonts w:ascii="Arial" w:hAnsi="Arial" w:cs="Arial"/>
          <w:i/>
          <w:iCs/>
          <w:lang w:val="en"/>
        </w:rPr>
      </w:pPr>
      <w:r>
        <w:rPr>
          <w:rFonts w:ascii="Arial" w:hAnsi="Arial" w:cs="Arial"/>
          <w:i/>
          <w:iCs/>
          <w:lang w:val="en"/>
        </w:rPr>
        <w:t>Use of Motivational Theories by the Managers in Tesco</w:t>
      </w:r>
    </w:p>
    <w:p w:rsidR="00935525" w:rsidRDefault="009C4A1D">
      <w:pPr>
        <w:widowControl w:val="0"/>
        <w:autoSpaceDE w:val="0"/>
        <w:autoSpaceDN w:val="0"/>
        <w:adjustRightInd w:val="0"/>
        <w:spacing w:after="0" w:line="360" w:lineRule="auto"/>
        <w:ind w:firstLine="720"/>
        <w:rPr>
          <w:rFonts w:ascii="Arial" w:hAnsi="Arial" w:cs="Arial"/>
          <w:lang w:val="en"/>
        </w:rPr>
      </w:pPr>
      <w:r>
        <w:rPr>
          <w:rFonts w:ascii="Arial" w:hAnsi="Arial" w:cs="Arial"/>
          <w:lang w:val="en"/>
        </w:rPr>
        <w:t xml:space="preserve">TECOS managers provide their employees with the necessary material. This includes jobs, fixed monthly salaries and simple offices such as restaurants or warehouses that meet individual needs. Managers provide security through formal commercial contracts. Ensuring well-being and safety in the work environment. Tesco groups and meetings are making progress at different levels. The </w:t>
      </w:r>
      <w:proofErr w:type="spellStart"/>
      <w:r>
        <w:rPr>
          <w:rFonts w:ascii="Arial" w:hAnsi="Arial" w:cs="Arial"/>
          <w:lang w:val="en"/>
        </w:rPr>
        <w:t>organisation</w:t>
      </w:r>
      <w:proofErr w:type="spellEnd"/>
      <w:r>
        <w:rPr>
          <w:rFonts w:ascii="Arial" w:hAnsi="Arial" w:cs="Arial"/>
          <w:lang w:val="en"/>
        </w:rPr>
        <w:t xml:space="preserve"> that operates the bike researches individuals and collects work and empowers store staff to fill it up together (</w:t>
      </w:r>
      <w:proofErr w:type="spellStart"/>
      <w:r>
        <w:rPr>
          <w:rFonts w:ascii="Arial" w:hAnsi="Arial" w:cs="Arial"/>
          <w:lang w:val="en"/>
        </w:rPr>
        <w:t>Gonen</w:t>
      </w:r>
      <w:proofErr w:type="spellEnd"/>
      <w:r>
        <w:rPr>
          <w:rFonts w:ascii="Arial" w:hAnsi="Arial" w:cs="Arial"/>
          <w:lang w:val="en"/>
        </w:rPr>
        <w:t xml:space="preserve"> et al., 2017). Tesco’s offers </w:t>
      </w:r>
      <w:r>
        <w:rPr>
          <w:rFonts w:ascii="Arial" w:hAnsi="Arial" w:cs="Arial"/>
          <w:lang w:val="en"/>
        </w:rPr>
        <w:lastRenderedPageBreak/>
        <w:t xml:space="preserve">personal development plans, skills and talent recognition, advancement opportunities, and career development plans. Tesco hopes to motivate employees by focusing on cleanliness factors and giving catering providers more options. It’s important to keep holding parties where employees talk about raise. This shows recognition and reward for the work Tesco has done. </w:t>
      </w:r>
      <w:proofErr w:type="spellStart"/>
      <w:r>
        <w:rPr>
          <w:rFonts w:ascii="Arial" w:hAnsi="Arial" w:cs="Arial"/>
          <w:lang w:val="en"/>
        </w:rPr>
        <w:t>Tesca</w:t>
      </w:r>
      <w:proofErr w:type="spellEnd"/>
      <w:r>
        <w:rPr>
          <w:rFonts w:ascii="Arial" w:hAnsi="Arial" w:cs="Arial"/>
          <w:lang w:val="en"/>
        </w:rPr>
        <w:t xml:space="preserve"> employees can even influence the food on the café menu. Therefore, employees are encouraged to agree to the decision to expand use of the restaurant.</w:t>
      </w:r>
    </w:p>
    <w:p w:rsidR="00935525" w:rsidRDefault="009C4A1D">
      <w:pPr>
        <w:widowControl w:val="0"/>
        <w:autoSpaceDE w:val="0"/>
        <w:autoSpaceDN w:val="0"/>
        <w:adjustRightInd w:val="0"/>
        <w:spacing w:after="0" w:line="360" w:lineRule="auto"/>
        <w:rPr>
          <w:rFonts w:ascii="Arial" w:hAnsi="Arial" w:cs="Arial"/>
          <w:lang w:val="en"/>
        </w:rPr>
      </w:pPr>
      <w:r>
        <w:rPr>
          <w:rFonts w:ascii="Arial" w:hAnsi="Arial" w:cs="Arial"/>
          <w:lang w:val="en"/>
        </w:rPr>
        <w:br w:type="page"/>
      </w:r>
    </w:p>
    <w:p w:rsidR="00935525" w:rsidRDefault="009C4A1D">
      <w:pPr>
        <w:widowControl w:val="0"/>
        <w:autoSpaceDE w:val="0"/>
        <w:autoSpaceDN w:val="0"/>
        <w:adjustRightInd w:val="0"/>
        <w:spacing w:after="0" w:line="360" w:lineRule="auto"/>
        <w:jc w:val="center"/>
        <w:rPr>
          <w:rFonts w:ascii="Arial" w:hAnsi="Arial" w:cs="Arial"/>
          <w:lang w:val="en"/>
        </w:rPr>
      </w:pPr>
      <w:r>
        <w:rPr>
          <w:rFonts w:ascii="Arial" w:hAnsi="Arial" w:cs="Arial"/>
          <w:lang w:val="en"/>
        </w:rPr>
        <w:lastRenderedPageBreak/>
        <w:t>References</w:t>
      </w:r>
    </w:p>
    <w:p w:rsidR="00935525" w:rsidRDefault="00935525">
      <w:pPr>
        <w:widowControl w:val="0"/>
        <w:autoSpaceDE w:val="0"/>
        <w:autoSpaceDN w:val="0"/>
        <w:adjustRightInd w:val="0"/>
        <w:spacing w:after="0" w:line="360" w:lineRule="auto"/>
        <w:ind w:left="720" w:hanging="720"/>
        <w:rPr>
          <w:rFonts w:ascii="Arial" w:hAnsi="Arial" w:cs="Arial"/>
          <w:lang w:val="en"/>
        </w:rPr>
      </w:pPr>
    </w:p>
    <w:p w:rsidR="00935525" w:rsidRDefault="009C4A1D">
      <w:pPr>
        <w:widowControl w:val="0"/>
        <w:autoSpaceDE w:val="0"/>
        <w:autoSpaceDN w:val="0"/>
        <w:adjustRightInd w:val="0"/>
        <w:spacing w:after="0" w:line="360" w:lineRule="auto"/>
        <w:ind w:left="720" w:hanging="720"/>
        <w:rPr>
          <w:rFonts w:ascii="Arial" w:hAnsi="Arial" w:cs="Arial"/>
          <w:lang w:val="en"/>
        </w:rPr>
      </w:pPr>
      <w:proofErr w:type="spellStart"/>
      <w:r>
        <w:rPr>
          <w:rFonts w:ascii="Arial" w:hAnsi="Arial" w:cs="Arial"/>
          <w:lang w:val="en"/>
        </w:rPr>
        <w:t>Gonen</w:t>
      </w:r>
      <w:proofErr w:type="spellEnd"/>
      <w:r>
        <w:rPr>
          <w:rFonts w:ascii="Arial" w:hAnsi="Arial" w:cs="Arial"/>
          <w:lang w:val="en"/>
        </w:rPr>
        <w:t xml:space="preserve">, N., Quinn, A., O’Neill, H.C., </w:t>
      </w:r>
      <w:proofErr w:type="spellStart"/>
      <w:r>
        <w:rPr>
          <w:rFonts w:ascii="Arial" w:hAnsi="Arial" w:cs="Arial"/>
          <w:lang w:val="en"/>
        </w:rPr>
        <w:t>Koopman</w:t>
      </w:r>
      <w:proofErr w:type="spellEnd"/>
      <w:r>
        <w:rPr>
          <w:rFonts w:ascii="Arial" w:hAnsi="Arial" w:cs="Arial"/>
          <w:lang w:val="en"/>
        </w:rPr>
        <w:t>, P. and Lovell-Badge, R., 2017. Normal levels of Sox9 expression in the developing mouse testis depend on the TES/TESCO enhancer, but this does not act alone. PLoS genetics, 13(1), p.e1006520.</w:t>
      </w:r>
    </w:p>
    <w:p w:rsidR="00935525" w:rsidRDefault="009C4A1D">
      <w:pPr>
        <w:widowControl w:val="0"/>
        <w:autoSpaceDE w:val="0"/>
        <w:autoSpaceDN w:val="0"/>
        <w:adjustRightInd w:val="0"/>
        <w:spacing w:after="0" w:line="360" w:lineRule="auto"/>
        <w:ind w:left="720" w:hanging="720"/>
        <w:rPr>
          <w:rFonts w:ascii="Arial" w:hAnsi="Arial" w:cs="Arial"/>
          <w:lang w:val="en"/>
        </w:rPr>
      </w:pPr>
      <w:proofErr w:type="spellStart"/>
      <w:r>
        <w:rPr>
          <w:rFonts w:ascii="Arial" w:hAnsi="Arial" w:cs="Arial"/>
          <w:lang w:val="en"/>
        </w:rPr>
        <w:t>Lomoio</w:t>
      </w:r>
      <w:proofErr w:type="spellEnd"/>
      <w:r>
        <w:rPr>
          <w:rFonts w:ascii="Arial" w:hAnsi="Arial" w:cs="Arial"/>
          <w:lang w:val="en"/>
        </w:rPr>
        <w:t xml:space="preserve">, S., </w:t>
      </w:r>
      <w:proofErr w:type="spellStart"/>
      <w:r>
        <w:rPr>
          <w:rFonts w:ascii="Arial" w:hAnsi="Arial" w:cs="Arial"/>
          <w:lang w:val="en"/>
        </w:rPr>
        <w:t>Willen</w:t>
      </w:r>
      <w:proofErr w:type="spellEnd"/>
      <w:r>
        <w:rPr>
          <w:rFonts w:ascii="Arial" w:hAnsi="Arial" w:cs="Arial"/>
          <w:lang w:val="en"/>
        </w:rPr>
        <w:t xml:space="preserve">, R., Kim, W., Ho, K.Z., Robinson, E.K., </w:t>
      </w:r>
      <w:proofErr w:type="spellStart"/>
      <w:r>
        <w:rPr>
          <w:rFonts w:ascii="Arial" w:hAnsi="Arial" w:cs="Arial"/>
          <w:lang w:val="en"/>
        </w:rPr>
        <w:t>Prokopenko</w:t>
      </w:r>
      <w:proofErr w:type="spellEnd"/>
      <w:r>
        <w:rPr>
          <w:rFonts w:ascii="Arial" w:hAnsi="Arial" w:cs="Arial"/>
          <w:lang w:val="en"/>
        </w:rPr>
        <w:t xml:space="preserve">, D., Kennedy, M.E., </w:t>
      </w:r>
      <w:proofErr w:type="spellStart"/>
      <w:r>
        <w:rPr>
          <w:rFonts w:ascii="Arial" w:hAnsi="Arial" w:cs="Arial"/>
          <w:lang w:val="en"/>
        </w:rPr>
        <w:t>Tanzi</w:t>
      </w:r>
      <w:proofErr w:type="spellEnd"/>
      <w:r>
        <w:rPr>
          <w:rFonts w:ascii="Arial" w:hAnsi="Arial" w:cs="Arial"/>
          <w:lang w:val="en"/>
        </w:rPr>
        <w:t xml:space="preserve">, R.E. and Tesco, G., 2020. </w:t>
      </w:r>
      <w:proofErr w:type="spellStart"/>
      <w:r>
        <w:rPr>
          <w:rFonts w:ascii="Arial" w:hAnsi="Arial" w:cs="Arial"/>
          <w:lang w:val="en"/>
        </w:rPr>
        <w:t>Gga3</w:t>
      </w:r>
      <w:proofErr w:type="spellEnd"/>
      <w:r>
        <w:rPr>
          <w:rFonts w:ascii="Arial" w:hAnsi="Arial" w:cs="Arial"/>
          <w:lang w:val="en"/>
        </w:rPr>
        <w:t xml:space="preserve"> deletion and a GGA3 rare variant associated with late onset Alzheimer’s disease trigger BACE1 accumulation in axonal swellings. Science Translational Medicine, 12(570).</w:t>
      </w:r>
    </w:p>
    <w:p w:rsidR="00935525" w:rsidRDefault="009C4A1D">
      <w:pPr>
        <w:widowControl w:val="0"/>
        <w:autoSpaceDE w:val="0"/>
        <w:autoSpaceDN w:val="0"/>
        <w:adjustRightInd w:val="0"/>
        <w:spacing w:after="0" w:line="360" w:lineRule="auto"/>
        <w:ind w:left="720" w:hanging="720"/>
        <w:rPr>
          <w:rFonts w:ascii="Arial" w:hAnsi="Arial" w:cs="Arial"/>
          <w:lang w:val="en"/>
        </w:rPr>
      </w:pPr>
      <w:proofErr w:type="spellStart"/>
      <w:r>
        <w:rPr>
          <w:rFonts w:ascii="Arial" w:hAnsi="Arial" w:cs="Arial"/>
          <w:lang w:val="en"/>
        </w:rPr>
        <w:t>Sreenivasan</w:t>
      </w:r>
      <w:proofErr w:type="spellEnd"/>
      <w:r>
        <w:rPr>
          <w:rFonts w:ascii="Arial" w:hAnsi="Arial" w:cs="Arial"/>
          <w:lang w:val="en"/>
        </w:rPr>
        <w:t xml:space="preserve">, R., </w:t>
      </w:r>
      <w:proofErr w:type="spellStart"/>
      <w:r>
        <w:rPr>
          <w:rFonts w:ascii="Arial" w:hAnsi="Arial" w:cs="Arial"/>
          <w:lang w:val="en"/>
        </w:rPr>
        <w:t>Ludbrook</w:t>
      </w:r>
      <w:proofErr w:type="spellEnd"/>
      <w:r>
        <w:rPr>
          <w:rFonts w:ascii="Arial" w:hAnsi="Arial" w:cs="Arial"/>
          <w:lang w:val="en"/>
        </w:rPr>
        <w:t xml:space="preserve">, L., Fisher, B., </w:t>
      </w:r>
      <w:proofErr w:type="spellStart"/>
      <w:r>
        <w:rPr>
          <w:rFonts w:ascii="Arial" w:hAnsi="Arial" w:cs="Arial"/>
          <w:lang w:val="en"/>
        </w:rPr>
        <w:t>Declosmenil</w:t>
      </w:r>
      <w:proofErr w:type="spellEnd"/>
      <w:r>
        <w:rPr>
          <w:rFonts w:ascii="Arial" w:hAnsi="Arial" w:cs="Arial"/>
          <w:lang w:val="en"/>
        </w:rPr>
        <w:t xml:space="preserve">, F., Knower, K.C., Croft, B., Bird, A.D., Ryan, J., </w:t>
      </w:r>
      <w:proofErr w:type="spellStart"/>
      <w:r>
        <w:rPr>
          <w:rFonts w:ascii="Arial" w:hAnsi="Arial" w:cs="Arial"/>
          <w:lang w:val="en"/>
        </w:rPr>
        <w:t>Bashamboo</w:t>
      </w:r>
      <w:proofErr w:type="spellEnd"/>
      <w:r>
        <w:rPr>
          <w:rFonts w:ascii="Arial" w:hAnsi="Arial" w:cs="Arial"/>
          <w:lang w:val="en"/>
        </w:rPr>
        <w:t xml:space="preserve">, A., Sinclair, A.H. and </w:t>
      </w:r>
      <w:proofErr w:type="spellStart"/>
      <w:r>
        <w:rPr>
          <w:rFonts w:ascii="Arial" w:hAnsi="Arial" w:cs="Arial"/>
          <w:lang w:val="en"/>
        </w:rPr>
        <w:t>Koopman</w:t>
      </w:r>
      <w:proofErr w:type="spellEnd"/>
      <w:r>
        <w:rPr>
          <w:rFonts w:ascii="Arial" w:hAnsi="Arial" w:cs="Arial"/>
          <w:lang w:val="en"/>
        </w:rPr>
        <w:t>, P., 2018. Mutant NR5A1/SF</w:t>
      </w:r>
      <w:r>
        <w:rPr>
          <w:rFonts w:ascii="Cambria Math" w:hAnsi="Cambria Math" w:cs="Cambria Math"/>
          <w:lang w:val="en"/>
        </w:rPr>
        <w:t>‐</w:t>
      </w:r>
      <w:r>
        <w:rPr>
          <w:rFonts w:ascii="Arial" w:hAnsi="Arial" w:cs="Arial"/>
          <w:lang w:val="en"/>
        </w:rPr>
        <w:t>1 in patients with disorders of sex development shows defective activation of the SOX9 TESCO enhancer. Human mutation, 39(12), pp.1861-1874.</w:t>
      </w:r>
    </w:p>
    <w:p w:rsidR="00935525" w:rsidRDefault="009C4A1D">
      <w:pPr>
        <w:widowControl w:val="0"/>
        <w:autoSpaceDE w:val="0"/>
        <w:autoSpaceDN w:val="0"/>
        <w:adjustRightInd w:val="0"/>
        <w:spacing w:after="0" w:line="360" w:lineRule="auto"/>
        <w:ind w:left="720" w:hanging="720"/>
        <w:rPr>
          <w:rFonts w:ascii="Arial" w:hAnsi="Arial" w:cs="Arial"/>
          <w:lang w:val="en"/>
        </w:rPr>
      </w:pPr>
      <w:r>
        <w:rPr>
          <w:rFonts w:ascii="Arial" w:hAnsi="Arial" w:cs="Arial"/>
          <w:lang w:val="en"/>
        </w:rPr>
        <w:t>Wood, S., Wrigley, N. and Coe, N.M., 2017. Capital discipline and financial market relations in retail globalization: insights from the case of Tesco plc. Journal of Economic Geography, 17(1), pp.31-57.</w:t>
      </w:r>
    </w:p>
    <w:p w:rsidR="00935525" w:rsidRDefault="00935525">
      <w:pPr>
        <w:widowControl w:val="0"/>
        <w:autoSpaceDE w:val="0"/>
        <w:autoSpaceDN w:val="0"/>
        <w:adjustRightInd w:val="0"/>
        <w:spacing w:after="200" w:line="276" w:lineRule="auto"/>
        <w:rPr>
          <w:rFonts w:ascii="Calibri" w:hAnsi="Calibri" w:cs="Calibri"/>
          <w:lang w:val="en"/>
        </w:rPr>
      </w:pPr>
    </w:p>
    <w:sectPr w:rsidR="00935525">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Arial"/>
    <w:panose1 w:val="020B0604020202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embedSystemFonts/>
  <w:bordersDoNotSurroundHeader/>
  <w:bordersDoNotSurroundFooter/>
  <w:proofState w:spelling="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525"/>
    <w:rsid w:val="001B19FF"/>
    <w:rsid w:val="00216E60"/>
    <w:rsid w:val="002B599E"/>
    <w:rsid w:val="003E13F3"/>
    <w:rsid w:val="0047654E"/>
    <w:rsid w:val="00495F97"/>
    <w:rsid w:val="005608D8"/>
    <w:rsid w:val="005926D6"/>
    <w:rsid w:val="0062778F"/>
    <w:rsid w:val="007309C2"/>
    <w:rsid w:val="007C0DC9"/>
    <w:rsid w:val="008538BC"/>
    <w:rsid w:val="008C5EA1"/>
    <w:rsid w:val="008E4463"/>
    <w:rsid w:val="00935525"/>
    <w:rsid w:val="00951A95"/>
    <w:rsid w:val="00963F17"/>
    <w:rsid w:val="009C4A1D"/>
    <w:rsid w:val="009D4AD1"/>
    <w:rsid w:val="00BD0490"/>
    <w:rsid w:val="00C3086B"/>
    <w:rsid w:val="00CD4666"/>
    <w:rsid w:val="00E9656A"/>
    <w:rsid w:val="00FA42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825F49"/>
  <w14:defaultImageDpi w14:val="0"/>
  <w15:docId w15:val="{6BA05B32-1793-4166-A70D-6916E31C7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5">
    <w:name w:val="s5"/>
    <w:basedOn w:val="Normal"/>
    <w:rsid w:val="00C3086B"/>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bumpedfont15">
    <w:name w:val="bumpedfont15"/>
    <w:basedOn w:val="DefaultParagraphFont"/>
    <w:rsid w:val="00C3086B"/>
  </w:style>
  <w:style w:type="paragraph" w:customStyle="1" w:styleId="s2">
    <w:name w:val="s2"/>
    <w:basedOn w:val="Normal"/>
    <w:rsid w:val="00C3086B"/>
    <w:pPr>
      <w:spacing w:before="100" w:beforeAutospacing="1" w:after="100" w:afterAutospacing="1" w:line="240" w:lineRule="auto"/>
    </w:pPr>
    <w:rPr>
      <w:rFonts w:ascii="Times New Roman" w:hAnsi="Times New Roman" w:cs="Times New Roman"/>
      <w:sz w:val="24"/>
      <w:szCs w:val="24"/>
      <w:lang w:val="en-GB" w:eastAsia="en-GB"/>
    </w:rPr>
  </w:style>
  <w:style w:type="paragraph" w:styleId="NormalWeb">
    <w:name w:val="Normal (Web)"/>
    <w:basedOn w:val="Normal"/>
    <w:uiPriority w:val="99"/>
    <w:semiHidden/>
    <w:unhideWhenUsed/>
    <w:rsid w:val="00C3086B"/>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6">
    <w:name w:val="s6"/>
    <w:basedOn w:val="DefaultParagraphFont"/>
    <w:rsid w:val="00C3086B"/>
  </w:style>
  <w:style w:type="paragraph" w:customStyle="1" w:styleId="TableParagraph">
    <w:name w:val="Table Paragraph"/>
    <w:basedOn w:val="Normal"/>
    <w:uiPriority w:val="1"/>
    <w:qFormat/>
    <w:rsid w:val="007C0DC9"/>
    <w:pPr>
      <w:widowControl w:val="0"/>
      <w:autoSpaceDE w:val="0"/>
      <w:autoSpaceDN w:val="0"/>
      <w:spacing w:after="0" w:line="240" w:lineRule="auto"/>
      <w:ind w:left="107"/>
    </w:pPr>
    <w:rPr>
      <w:rFonts w:ascii="Arial" w:eastAsia="Arial" w:hAnsi="Arial" w:cs="Arial"/>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13</Pages>
  <Words>4582</Words>
  <Characters>26122</Characters>
  <Application>Microsoft Office Word</Application>
  <DocSecurity>0</DocSecurity>
  <Lines>217</Lines>
  <Paragraphs>61</Paragraphs>
  <ScaleCrop>false</ScaleCrop>
  <Company/>
  <LinksUpToDate>false</LinksUpToDate>
  <CharactersWithSpaces>30643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Mihaela Simona Chort (1910340)</cp:lastModifiedBy>
  <cp:revision>24</cp:revision>
  <dcterms:created xsi:type="dcterms:W3CDTF">2021-07-16T15:41:00Z</dcterms:created>
  <dcterms:modified xsi:type="dcterms:W3CDTF">2021-07-19T10:37:00Z</dcterms:modified>
</cp:coreProperties>
</file>