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2409" w:firstLineChars="1000"/>
        <w:jc w:val="both"/>
        <w:rPr>
          <w:rFonts w:ascii="Times New Roman" w:hAnsi="Times New Roman" w:cs="Times New Roman"/>
          <w:b/>
          <w:sz w:val="24"/>
          <w:szCs w:val="24"/>
        </w:rPr>
      </w:pPr>
      <w:r>
        <w:rPr>
          <w:rFonts w:ascii="Times New Roman" w:hAnsi="Times New Roman" w:cs="Times New Roman"/>
          <w:b/>
          <w:sz w:val="24"/>
          <w:szCs w:val="24"/>
        </w:rPr>
        <w:t>The Five Guys: Service Quality Problem</w:t>
      </w:r>
    </w:p>
    <w:p>
      <w:pPr>
        <w:spacing w:line="360" w:lineRule="auto"/>
        <w:jc w:val="both"/>
        <w:rPr>
          <w:rFonts w:ascii="Times New Roman" w:hAnsi="Times New Roman" w:cs="Times New Roman"/>
          <w:b/>
          <w:sz w:val="24"/>
          <w:szCs w:val="24"/>
        </w:rPr>
      </w:pPr>
    </w:p>
    <w:p>
      <w:pPr>
        <w:ind w:firstLine="2891" w:firstLineChars="1200"/>
        <w:jc w:val="both"/>
        <w:rPr>
          <w:rFonts w:hint="default" w:ascii="Times New Roman" w:hAnsi="Times New Roman" w:cs="Times New Roman"/>
          <w:b/>
          <w:sz w:val="24"/>
          <w:szCs w:val="24"/>
          <w:lang w:val="en-US" w:eastAsia="zh-CN"/>
        </w:rPr>
      </w:pPr>
      <w:r>
        <w:rPr>
          <w:rFonts w:hint="eastAsia" w:ascii="Times New Roman" w:hAnsi="Times New Roman" w:cs="Times New Roman"/>
          <w:b/>
          <w:sz w:val="24"/>
          <w:szCs w:val="24"/>
          <w:lang w:val="en-US" w:eastAsia="zh-CN"/>
        </w:rPr>
        <w:t>Ao Senhao                  1800262</w:t>
      </w: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hint="eastAsia" w:ascii="Times New Roman" w:hAnsi="Times New Roman" w:cs="Times New Roman"/>
          <w:b/>
          <w:sz w:val="24"/>
          <w:szCs w:val="24"/>
          <w:lang w:val="en-US" w:eastAsia="zh-CN"/>
        </w:rPr>
      </w:pPr>
    </w:p>
    <w:p>
      <w:pPr>
        <w:jc w:val="both"/>
        <w:rPr>
          <w:rFonts w:ascii="Times New Roman" w:hAnsi="Times New Roman" w:cs="Times New Roman"/>
          <w:b/>
          <w:sz w:val="24"/>
          <w:szCs w:val="24"/>
        </w:rPr>
      </w:pPr>
    </w:p>
    <w:p>
      <w:pPr>
        <w:spacing w:before="0" w:beforeLines="0" w:after="0" w:afterLines="0" w:line="240" w:lineRule="auto"/>
        <w:ind w:left="0" w:leftChars="0" w:right="0" w:rightChars="0" w:firstLine="0" w:firstLineChars="0"/>
        <w:jc w:val="center"/>
        <w:rPr>
          <w:rFonts w:asciiTheme="minorHAnsi" w:hAnsiTheme="minorHAnsi" w:eastAsiaTheme="minorHAnsi" w:cstheme="minorBidi"/>
          <w:color w:val="auto"/>
          <w:sz w:val="22"/>
          <w:szCs w:val="22"/>
          <w:lang w:val="en-GB"/>
        </w:rPr>
      </w:pPr>
      <w:bookmarkStart w:id="21" w:name="_GoBack"/>
      <w:bookmarkEnd w:id="21"/>
    </w:p>
    <w:sdt>
      <w:sdtPr>
        <w:rPr>
          <w:rFonts w:asciiTheme="minorHAnsi" w:hAnsiTheme="minorHAnsi" w:eastAsiaTheme="minorHAnsi" w:cstheme="minorBidi"/>
          <w:b/>
          <w:bCs/>
          <w:color w:val="auto"/>
          <w:sz w:val="22"/>
          <w:szCs w:val="22"/>
          <w:lang w:val="en-GB"/>
        </w:rPr>
        <w:id w:val="1412198198"/>
        <w:docPartObj>
          <w:docPartGallery w:val="Table of Contents"/>
          <w:docPartUnique/>
        </w:docPartObj>
      </w:sdtPr>
      <w:sdtEndPr>
        <w:rPr>
          <w:rFonts w:eastAsia="宋体" w:asciiTheme="minorHAnsi" w:hAnsiTheme="minorHAnsi" w:cstheme="minorBidi"/>
          <w:b/>
          <w:bCs/>
          <w:color w:val="auto"/>
          <w:sz w:val="22"/>
          <w:szCs w:val="22"/>
          <w:lang w:val="en-GB"/>
        </w:rPr>
      </w:sdtEndPr>
      <w:sdtContent>
        <w:p>
          <w:pPr>
            <w:spacing w:before="0" w:beforeLines="0" w:after="0" w:afterLines="0" w:line="240" w:lineRule="auto"/>
            <w:ind w:left="0" w:leftChars="0" w:right="0" w:rightChars="0" w:firstLine="0" w:firstLineChars="0"/>
            <w:jc w:val="center"/>
            <w:rPr>
              <w:rFonts w:hint="default" w:eastAsia="宋体" w:asciiTheme="minorHAnsi" w:hAnsiTheme="minorHAnsi" w:cstheme="minorBidi"/>
              <w:b/>
              <w:bCs/>
              <w:color w:val="auto"/>
              <w:sz w:val="22"/>
              <w:szCs w:val="22"/>
              <w:lang w:val="en-US" w:eastAsia="zh-CN"/>
            </w:rPr>
          </w:pPr>
          <w:r>
            <w:rPr>
              <w:rFonts w:hint="eastAsia" w:cstheme="minorBidi"/>
              <w:b/>
              <w:bCs/>
              <w:color w:val="auto"/>
              <w:sz w:val="22"/>
              <w:szCs w:val="22"/>
              <w:lang w:val="en-US" w:eastAsia="zh-CN"/>
            </w:rPr>
            <w:t>Contents</w:t>
          </w:r>
        </w:p>
        <w:p>
          <w:pPr>
            <w:spacing w:before="0" w:beforeLines="0" w:after="0" w:afterLines="0" w:line="240" w:lineRule="auto"/>
            <w:ind w:left="0" w:leftChars="0" w:right="0" w:rightChars="0" w:firstLine="0" w:firstLineChars="0"/>
            <w:jc w:val="both"/>
            <w:rPr>
              <w:rFonts w:hint="default" w:asciiTheme="minorHAnsi" w:hAnsiTheme="minorHAnsi" w:eastAsiaTheme="minorHAnsi" w:cstheme="minorBidi"/>
              <w:color w:val="auto"/>
              <w:sz w:val="22"/>
              <w:szCs w:val="22"/>
              <w:lang w:val="en-US" w:eastAsia="zh-CN"/>
            </w:rPr>
          </w:pPr>
          <w:r>
            <w:rPr>
              <w:rFonts w:hint="eastAsia" w:eastAsiaTheme="minorHAnsi" w:cstheme="minorBidi"/>
              <w:color w:val="auto"/>
              <w:sz w:val="22"/>
              <w:szCs w:val="22"/>
              <w:lang w:val="en-US" w:eastAsia="zh-CN"/>
            </w:rPr>
            <w:t xml:space="preserve">                                             </w:t>
          </w:r>
        </w:p>
        <w:p>
          <w:pPr>
            <w:pStyle w:val="7"/>
            <w:tabs>
              <w:tab w:val="right" w:leader="dot" w:pos="9360"/>
            </w:tabs>
          </w:pPr>
          <w:r>
            <w:rPr>
              <w:b/>
              <w:bCs/>
            </w:rPr>
            <w:fldChar w:fldCharType="begin"/>
          </w:r>
          <w:r>
            <w:rPr>
              <w:b/>
              <w:bCs/>
            </w:rPr>
            <w:instrText xml:space="preserve"> TOC \o "1-3" \h \z \u </w:instrText>
          </w:r>
          <w:r>
            <w:rPr>
              <w:b/>
              <w:bCs/>
            </w:rPr>
            <w:fldChar w:fldCharType="separate"/>
          </w:r>
          <w:r>
            <w:rPr>
              <w:bCs/>
            </w:rPr>
            <w:fldChar w:fldCharType="begin"/>
          </w:r>
          <w:r>
            <w:rPr>
              <w:bCs/>
            </w:rPr>
            <w:instrText xml:space="preserve"> HYPERLINK \l _Toc18804 </w:instrText>
          </w:r>
          <w:r>
            <w:rPr>
              <w:bCs/>
            </w:rPr>
            <w:fldChar w:fldCharType="separate"/>
          </w:r>
          <w:r>
            <w:rPr>
              <w:rFonts w:hint="default"/>
            </w:rPr>
            <w:t xml:space="preserve">1.0. </w:t>
          </w:r>
          <w:r>
            <w:t>Project Justification</w:t>
          </w:r>
          <w:r>
            <w:tab/>
          </w:r>
          <w:r>
            <w:fldChar w:fldCharType="begin"/>
          </w:r>
          <w:r>
            <w:instrText xml:space="preserve"> PAGEREF _Toc18804 </w:instrText>
          </w:r>
          <w:r>
            <w:fldChar w:fldCharType="separate"/>
          </w:r>
          <w:r>
            <w:t>3</w:t>
          </w:r>
          <w:r>
            <w:fldChar w:fldCharType="end"/>
          </w:r>
          <w:r>
            <w:rPr>
              <w:bCs/>
            </w:rPr>
            <w:fldChar w:fldCharType="end"/>
          </w:r>
        </w:p>
        <w:p>
          <w:pPr>
            <w:pStyle w:val="8"/>
            <w:tabs>
              <w:tab w:val="right" w:leader="dot" w:pos="9360"/>
            </w:tabs>
          </w:pPr>
          <w:r>
            <w:rPr>
              <w:bCs/>
            </w:rPr>
            <w:fldChar w:fldCharType="begin"/>
          </w:r>
          <w:r>
            <w:rPr>
              <w:bCs/>
            </w:rPr>
            <w:instrText xml:space="preserve"> HYPERLINK \l _Toc11078 </w:instrText>
          </w:r>
          <w:r>
            <w:rPr>
              <w:bCs/>
            </w:rPr>
            <w:fldChar w:fldCharType="separate"/>
          </w:r>
          <w:r>
            <w:rPr>
              <w:rFonts w:hint="default"/>
            </w:rPr>
            <w:t xml:space="preserve">1.1. </w:t>
          </w:r>
          <w:r>
            <w:t>The Project Aim</w:t>
          </w:r>
          <w:r>
            <w:tab/>
          </w:r>
          <w:r>
            <w:fldChar w:fldCharType="begin"/>
          </w:r>
          <w:r>
            <w:instrText xml:space="preserve"> PAGEREF _Toc11078 </w:instrText>
          </w:r>
          <w:r>
            <w:fldChar w:fldCharType="separate"/>
          </w:r>
          <w:r>
            <w:t>3</w:t>
          </w:r>
          <w:r>
            <w:fldChar w:fldCharType="end"/>
          </w:r>
          <w:r>
            <w:rPr>
              <w:bCs/>
            </w:rPr>
            <w:fldChar w:fldCharType="end"/>
          </w:r>
        </w:p>
        <w:p>
          <w:pPr>
            <w:pStyle w:val="8"/>
            <w:tabs>
              <w:tab w:val="right" w:leader="dot" w:pos="9360"/>
            </w:tabs>
          </w:pPr>
          <w:r>
            <w:rPr>
              <w:bCs/>
            </w:rPr>
            <w:fldChar w:fldCharType="begin"/>
          </w:r>
          <w:r>
            <w:rPr>
              <w:bCs/>
            </w:rPr>
            <w:instrText xml:space="preserve"> HYPERLINK \l _Toc26961 </w:instrText>
          </w:r>
          <w:r>
            <w:rPr>
              <w:bCs/>
            </w:rPr>
            <w:fldChar w:fldCharType="separate"/>
          </w:r>
          <w:r>
            <w:rPr>
              <w:rFonts w:hint="default"/>
            </w:rPr>
            <w:t xml:space="preserve">1.2. </w:t>
          </w:r>
          <w:r>
            <w:t>Project Objectives</w:t>
          </w:r>
          <w:r>
            <w:tab/>
          </w:r>
          <w:r>
            <w:fldChar w:fldCharType="begin"/>
          </w:r>
          <w:r>
            <w:instrText xml:space="preserve"> PAGEREF _Toc26961 </w:instrText>
          </w:r>
          <w:r>
            <w:fldChar w:fldCharType="separate"/>
          </w:r>
          <w:r>
            <w:t>3</w:t>
          </w:r>
          <w:r>
            <w:fldChar w:fldCharType="end"/>
          </w:r>
          <w:r>
            <w:rPr>
              <w:bCs/>
            </w:rPr>
            <w:fldChar w:fldCharType="end"/>
          </w:r>
        </w:p>
        <w:p>
          <w:pPr>
            <w:pStyle w:val="8"/>
            <w:tabs>
              <w:tab w:val="right" w:leader="dot" w:pos="9360"/>
            </w:tabs>
          </w:pPr>
          <w:r>
            <w:rPr>
              <w:bCs/>
            </w:rPr>
            <w:fldChar w:fldCharType="begin"/>
          </w:r>
          <w:r>
            <w:rPr>
              <w:bCs/>
            </w:rPr>
            <w:instrText xml:space="preserve"> HYPERLINK \l _Toc25308 </w:instrText>
          </w:r>
          <w:r>
            <w:rPr>
              <w:bCs/>
            </w:rPr>
            <w:fldChar w:fldCharType="separate"/>
          </w:r>
          <w:r>
            <w:rPr>
              <w:rFonts w:hint="default"/>
            </w:rPr>
            <w:t xml:space="preserve">1.3. </w:t>
          </w:r>
          <w:r>
            <w:t>Project Rationale</w:t>
          </w:r>
          <w:r>
            <w:tab/>
          </w:r>
          <w:r>
            <w:fldChar w:fldCharType="begin"/>
          </w:r>
          <w:r>
            <w:instrText xml:space="preserve"> PAGEREF _Toc25308 </w:instrText>
          </w:r>
          <w:r>
            <w:fldChar w:fldCharType="separate"/>
          </w:r>
          <w:r>
            <w:t>3</w:t>
          </w:r>
          <w:r>
            <w:fldChar w:fldCharType="end"/>
          </w:r>
          <w:r>
            <w:rPr>
              <w:bCs/>
            </w:rPr>
            <w:fldChar w:fldCharType="end"/>
          </w:r>
        </w:p>
        <w:p>
          <w:pPr>
            <w:pStyle w:val="7"/>
            <w:tabs>
              <w:tab w:val="right" w:leader="dot" w:pos="9360"/>
            </w:tabs>
          </w:pPr>
          <w:r>
            <w:rPr>
              <w:bCs/>
            </w:rPr>
            <w:fldChar w:fldCharType="begin"/>
          </w:r>
          <w:r>
            <w:rPr>
              <w:bCs/>
            </w:rPr>
            <w:instrText xml:space="preserve"> HYPERLINK \l _Toc169 </w:instrText>
          </w:r>
          <w:r>
            <w:rPr>
              <w:bCs/>
            </w:rPr>
            <w:fldChar w:fldCharType="separate"/>
          </w:r>
          <w:r>
            <w:rPr>
              <w:rFonts w:hint="default"/>
            </w:rPr>
            <w:t xml:space="preserve">2.0. </w:t>
          </w:r>
          <w:r>
            <w:t>Business case and Project Approach</w:t>
          </w:r>
          <w:r>
            <w:tab/>
          </w:r>
          <w:r>
            <w:fldChar w:fldCharType="begin"/>
          </w:r>
          <w:r>
            <w:instrText xml:space="preserve"> PAGEREF _Toc169 </w:instrText>
          </w:r>
          <w:r>
            <w:fldChar w:fldCharType="separate"/>
          </w:r>
          <w:r>
            <w:t>4</w:t>
          </w:r>
          <w:r>
            <w:fldChar w:fldCharType="end"/>
          </w:r>
          <w:r>
            <w:rPr>
              <w:bCs/>
            </w:rPr>
            <w:fldChar w:fldCharType="end"/>
          </w:r>
        </w:p>
        <w:p>
          <w:pPr>
            <w:pStyle w:val="8"/>
            <w:tabs>
              <w:tab w:val="right" w:leader="dot" w:pos="9360"/>
            </w:tabs>
          </w:pPr>
          <w:r>
            <w:rPr>
              <w:bCs/>
            </w:rPr>
            <w:fldChar w:fldCharType="begin"/>
          </w:r>
          <w:r>
            <w:rPr>
              <w:bCs/>
            </w:rPr>
            <w:instrText xml:space="preserve"> HYPERLINK \l _Toc22433 </w:instrText>
          </w:r>
          <w:r>
            <w:rPr>
              <w:bCs/>
            </w:rPr>
            <w:fldChar w:fldCharType="separate"/>
          </w:r>
          <w:r>
            <w:rPr>
              <w:rFonts w:hint="default"/>
            </w:rPr>
            <w:t xml:space="preserve">2.1. </w:t>
          </w:r>
          <w:r>
            <w:t>Project Benefits</w:t>
          </w:r>
          <w:r>
            <w:tab/>
          </w:r>
          <w:r>
            <w:fldChar w:fldCharType="begin"/>
          </w:r>
          <w:r>
            <w:instrText xml:space="preserve"> PAGEREF _Toc22433 </w:instrText>
          </w:r>
          <w:r>
            <w:fldChar w:fldCharType="separate"/>
          </w:r>
          <w:r>
            <w:t>4</w:t>
          </w:r>
          <w:r>
            <w:fldChar w:fldCharType="end"/>
          </w:r>
          <w:r>
            <w:rPr>
              <w:bCs/>
            </w:rPr>
            <w:fldChar w:fldCharType="end"/>
          </w:r>
        </w:p>
        <w:p>
          <w:pPr>
            <w:pStyle w:val="8"/>
            <w:tabs>
              <w:tab w:val="right" w:leader="dot" w:pos="9360"/>
            </w:tabs>
          </w:pPr>
          <w:r>
            <w:rPr>
              <w:bCs/>
            </w:rPr>
            <w:fldChar w:fldCharType="begin"/>
          </w:r>
          <w:r>
            <w:rPr>
              <w:bCs/>
            </w:rPr>
            <w:instrText xml:space="preserve"> HYPERLINK \l _Toc4747 </w:instrText>
          </w:r>
          <w:r>
            <w:rPr>
              <w:bCs/>
            </w:rPr>
            <w:fldChar w:fldCharType="separate"/>
          </w:r>
          <w:r>
            <w:rPr>
              <w:rFonts w:hint="default"/>
            </w:rPr>
            <w:t xml:space="preserve">2.2. </w:t>
          </w:r>
          <w:r>
            <w:t>Background</w:t>
          </w:r>
          <w:r>
            <w:tab/>
          </w:r>
          <w:r>
            <w:fldChar w:fldCharType="begin"/>
          </w:r>
          <w:r>
            <w:instrText xml:space="preserve"> PAGEREF _Toc4747 </w:instrText>
          </w:r>
          <w:r>
            <w:fldChar w:fldCharType="separate"/>
          </w:r>
          <w:r>
            <w:t>4</w:t>
          </w:r>
          <w:r>
            <w:fldChar w:fldCharType="end"/>
          </w:r>
          <w:r>
            <w:rPr>
              <w:bCs/>
            </w:rPr>
            <w:fldChar w:fldCharType="end"/>
          </w:r>
        </w:p>
        <w:p>
          <w:pPr>
            <w:pStyle w:val="8"/>
            <w:tabs>
              <w:tab w:val="right" w:leader="dot" w:pos="9360"/>
            </w:tabs>
          </w:pPr>
          <w:r>
            <w:rPr>
              <w:bCs/>
            </w:rPr>
            <w:fldChar w:fldCharType="begin"/>
          </w:r>
          <w:r>
            <w:rPr>
              <w:bCs/>
            </w:rPr>
            <w:instrText xml:space="preserve"> HYPERLINK \l _Toc28552 </w:instrText>
          </w:r>
          <w:r>
            <w:rPr>
              <w:bCs/>
            </w:rPr>
            <w:fldChar w:fldCharType="separate"/>
          </w:r>
          <w:r>
            <w:rPr>
              <w:rFonts w:hint="default"/>
            </w:rPr>
            <w:t xml:space="preserve">2.3. </w:t>
          </w:r>
          <w:r>
            <w:t>Key Literature</w:t>
          </w:r>
          <w:r>
            <w:tab/>
          </w:r>
          <w:r>
            <w:fldChar w:fldCharType="begin"/>
          </w:r>
          <w:r>
            <w:instrText xml:space="preserve"> PAGEREF _Toc28552 </w:instrText>
          </w:r>
          <w:r>
            <w:fldChar w:fldCharType="separate"/>
          </w:r>
          <w:r>
            <w:t>5</w:t>
          </w:r>
          <w:r>
            <w:fldChar w:fldCharType="end"/>
          </w:r>
          <w:r>
            <w:rPr>
              <w:bCs/>
            </w:rPr>
            <w:fldChar w:fldCharType="end"/>
          </w:r>
        </w:p>
        <w:p>
          <w:pPr>
            <w:pStyle w:val="7"/>
            <w:tabs>
              <w:tab w:val="right" w:leader="dot" w:pos="9360"/>
            </w:tabs>
          </w:pPr>
          <w:r>
            <w:rPr>
              <w:bCs/>
            </w:rPr>
            <w:fldChar w:fldCharType="begin"/>
          </w:r>
          <w:r>
            <w:rPr>
              <w:bCs/>
            </w:rPr>
            <w:instrText xml:space="preserve"> HYPERLINK \l _Toc1999 </w:instrText>
          </w:r>
          <w:r>
            <w:rPr>
              <w:bCs/>
            </w:rPr>
            <w:fldChar w:fldCharType="separate"/>
          </w:r>
          <w:r>
            <w:rPr>
              <w:rFonts w:hint="default"/>
            </w:rPr>
            <w:t xml:space="preserve">3.0. </w:t>
          </w:r>
          <w:r>
            <w:t>Research Methodology</w:t>
          </w:r>
          <w:r>
            <w:tab/>
          </w:r>
          <w:r>
            <w:fldChar w:fldCharType="begin"/>
          </w:r>
          <w:r>
            <w:instrText xml:space="preserve"> PAGEREF _Toc1999 </w:instrText>
          </w:r>
          <w:r>
            <w:fldChar w:fldCharType="separate"/>
          </w:r>
          <w:r>
            <w:t>6</w:t>
          </w:r>
          <w:r>
            <w:fldChar w:fldCharType="end"/>
          </w:r>
          <w:r>
            <w:rPr>
              <w:bCs/>
            </w:rPr>
            <w:fldChar w:fldCharType="end"/>
          </w:r>
        </w:p>
        <w:p>
          <w:pPr>
            <w:pStyle w:val="8"/>
            <w:tabs>
              <w:tab w:val="right" w:leader="dot" w:pos="9360"/>
            </w:tabs>
          </w:pPr>
          <w:r>
            <w:rPr>
              <w:bCs/>
            </w:rPr>
            <w:fldChar w:fldCharType="begin"/>
          </w:r>
          <w:r>
            <w:rPr>
              <w:bCs/>
            </w:rPr>
            <w:instrText xml:space="preserve"> HYPERLINK \l _Toc26609 </w:instrText>
          </w:r>
          <w:r>
            <w:rPr>
              <w:bCs/>
            </w:rPr>
            <w:fldChar w:fldCharType="separate"/>
          </w:r>
          <w:r>
            <w:rPr>
              <w:rFonts w:hint="default"/>
            </w:rPr>
            <w:t xml:space="preserve">3.1. </w:t>
          </w:r>
          <w:r>
            <w:t>Research Approach</w:t>
          </w:r>
          <w:r>
            <w:tab/>
          </w:r>
          <w:r>
            <w:fldChar w:fldCharType="begin"/>
          </w:r>
          <w:r>
            <w:instrText xml:space="preserve"> PAGEREF _Toc26609 </w:instrText>
          </w:r>
          <w:r>
            <w:fldChar w:fldCharType="separate"/>
          </w:r>
          <w:r>
            <w:t>6</w:t>
          </w:r>
          <w:r>
            <w:fldChar w:fldCharType="end"/>
          </w:r>
          <w:r>
            <w:rPr>
              <w:bCs/>
            </w:rPr>
            <w:fldChar w:fldCharType="end"/>
          </w:r>
        </w:p>
        <w:p>
          <w:pPr>
            <w:pStyle w:val="8"/>
            <w:tabs>
              <w:tab w:val="right" w:leader="dot" w:pos="9360"/>
            </w:tabs>
          </w:pPr>
          <w:r>
            <w:rPr>
              <w:bCs/>
            </w:rPr>
            <w:fldChar w:fldCharType="begin"/>
          </w:r>
          <w:r>
            <w:rPr>
              <w:bCs/>
            </w:rPr>
            <w:instrText xml:space="preserve"> HYPERLINK \l _Toc26778 </w:instrText>
          </w:r>
          <w:r>
            <w:rPr>
              <w:bCs/>
            </w:rPr>
            <w:fldChar w:fldCharType="separate"/>
          </w:r>
          <w:r>
            <w:rPr>
              <w:rFonts w:hint="default"/>
            </w:rPr>
            <w:t xml:space="preserve">3.2. </w:t>
          </w:r>
          <w:r>
            <w:t>Research strategy</w:t>
          </w:r>
          <w:r>
            <w:tab/>
          </w:r>
          <w:r>
            <w:fldChar w:fldCharType="begin"/>
          </w:r>
          <w:r>
            <w:instrText xml:space="preserve"> PAGEREF _Toc26778 </w:instrText>
          </w:r>
          <w:r>
            <w:fldChar w:fldCharType="separate"/>
          </w:r>
          <w:r>
            <w:t>7</w:t>
          </w:r>
          <w:r>
            <w:fldChar w:fldCharType="end"/>
          </w:r>
          <w:r>
            <w:rPr>
              <w:bCs/>
            </w:rPr>
            <w:fldChar w:fldCharType="end"/>
          </w:r>
        </w:p>
        <w:p>
          <w:pPr>
            <w:pStyle w:val="8"/>
            <w:tabs>
              <w:tab w:val="right" w:leader="dot" w:pos="9360"/>
            </w:tabs>
          </w:pPr>
          <w:r>
            <w:rPr>
              <w:bCs/>
            </w:rPr>
            <w:fldChar w:fldCharType="begin"/>
          </w:r>
          <w:r>
            <w:rPr>
              <w:bCs/>
            </w:rPr>
            <w:instrText xml:space="preserve"> HYPERLINK \l _Toc28583 </w:instrText>
          </w:r>
          <w:r>
            <w:rPr>
              <w:bCs/>
            </w:rPr>
            <w:fldChar w:fldCharType="separate"/>
          </w:r>
          <w:r>
            <w:rPr>
              <w:rFonts w:hint="default"/>
            </w:rPr>
            <w:t xml:space="preserve">3.3. </w:t>
          </w:r>
          <w:r>
            <w:t>Population and Sampling</w:t>
          </w:r>
          <w:r>
            <w:tab/>
          </w:r>
          <w:r>
            <w:fldChar w:fldCharType="begin"/>
          </w:r>
          <w:r>
            <w:instrText xml:space="preserve"> PAGEREF _Toc28583 </w:instrText>
          </w:r>
          <w:r>
            <w:fldChar w:fldCharType="separate"/>
          </w:r>
          <w:r>
            <w:t>7</w:t>
          </w:r>
          <w:r>
            <w:fldChar w:fldCharType="end"/>
          </w:r>
          <w:r>
            <w:rPr>
              <w:bCs/>
            </w:rPr>
            <w:fldChar w:fldCharType="end"/>
          </w:r>
        </w:p>
        <w:p>
          <w:pPr>
            <w:pStyle w:val="8"/>
            <w:tabs>
              <w:tab w:val="right" w:leader="dot" w:pos="9360"/>
            </w:tabs>
          </w:pPr>
          <w:r>
            <w:rPr>
              <w:bCs/>
            </w:rPr>
            <w:fldChar w:fldCharType="begin"/>
          </w:r>
          <w:r>
            <w:rPr>
              <w:bCs/>
            </w:rPr>
            <w:instrText xml:space="preserve"> HYPERLINK \l _Toc15063 </w:instrText>
          </w:r>
          <w:r>
            <w:rPr>
              <w:bCs/>
            </w:rPr>
            <w:fldChar w:fldCharType="separate"/>
          </w:r>
          <w:r>
            <w:rPr>
              <w:rFonts w:hint="default"/>
            </w:rPr>
            <w:t xml:space="preserve">3.4. </w:t>
          </w:r>
          <w:r>
            <w:t>Data Collection</w:t>
          </w:r>
          <w:r>
            <w:tab/>
          </w:r>
          <w:r>
            <w:fldChar w:fldCharType="begin"/>
          </w:r>
          <w:r>
            <w:instrText xml:space="preserve"> PAGEREF _Toc15063 </w:instrText>
          </w:r>
          <w:r>
            <w:fldChar w:fldCharType="separate"/>
          </w:r>
          <w:r>
            <w:t>7</w:t>
          </w:r>
          <w:r>
            <w:fldChar w:fldCharType="end"/>
          </w:r>
          <w:r>
            <w:rPr>
              <w:bCs/>
            </w:rPr>
            <w:fldChar w:fldCharType="end"/>
          </w:r>
        </w:p>
        <w:p>
          <w:pPr>
            <w:pStyle w:val="8"/>
            <w:tabs>
              <w:tab w:val="right" w:leader="dot" w:pos="9360"/>
            </w:tabs>
          </w:pPr>
          <w:r>
            <w:rPr>
              <w:bCs/>
            </w:rPr>
            <w:fldChar w:fldCharType="begin"/>
          </w:r>
          <w:r>
            <w:rPr>
              <w:bCs/>
            </w:rPr>
            <w:instrText xml:space="preserve"> HYPERLINK \l _Toc1518 </w:instrText>
          </w:r>
          <w:r>
            <w:rPr>
              <w:bCs/>
            </w:rPr>
            <w:fldChar w:fldCharType="separate"/>
          </w:r>
          <w:r>
            <w:rPr>
              <w:rFonts w:hint="default"/>
            </w:rPr>
            <w:t xml:space="preserve">3.5. </w:t>
          </w:r>
          <w:r>
            <w:t>Data Analysis</w:t>
          </w:r>
          <w:r>
            <w:tab/>
          </w:r>
          <w:r>
            <w:fldChar w:fldCharType="begin"/>
          </w:r>
          <w:r>
            <w:instrText xml:space="preserve"> PAGEREF _Toc1518 </w:instrText>
          </w:r>
          <w:r>
            <w:fldChar w:fldCharType="separate"/>
          </w:r>
          <w:r>
            <w:t>7</w:t>
          </w:r>
          <w:r>
            <w:fldChar w:fldCharType="end"/>
          </w:r>
          <w:r>
            <w:rPr>
              <w:bCs/>
            </w:rPr>
            <w:fldChar w:fldCharType="end"/>
          </w:r>
        </w:p>
        <w:p>
          <w:pPr>
            <w:pStyle w:val="7"/>
            <w:tabs>
              <w:tab w:val="right" w:leader="dot" w:pos="9360"/>
            </w:tabs>
          </w:pPr>
          <w:r>
            <w:rPr>
              <w:bCs/>
            </w:rPr>
            <w:fldChar w:fldCharType="begin"/>
          </w:r>
          <w:r>
            <w:rPr>
              <w:bCs/>
            </w:rPr>
            <w:instrText xml:space="preserve"> HYPERLINK \l _Toc30111 </w:instrText>
          </w:r>
          <w:r>
            <w:rPr>
              <w:bCs/>
            </w:rPr>
            <w:fldChar w:fldCharType="separate"/>
          </w:r>
          <w:r>
            <w:rPr>
              <w:rFonts w:hint="default"/>
            </w:rPr>
            <w:t xml:space="preserve">4.0. </w:t>
          </w:r>
          <w:r>
            <w:t>Project Management Team Structure/Project Manager/Consultant</w:t>
          </w:r>
          <w:r>
            <w:tab/>
          </w:r>
          <w:r>
            <w:fldChar w:fldCharType="begin"/>
          </w:r>
          <w:r>
            <w:instrText xml:space="preserve"> PAGEREF _Toc30111 </w:instrText>
          </w:r>
          <w:r>
            <w:fldChar w:fldCharType="separate"/>
          </w:r>
          <w:r>
            <w:t>8</w:t>
          </w:r>
          <w:r>
            <w:fldChar w:fldCharType="end"/>
          </w:r>
          <w:r>
            <w:rPr>
              <w:bCs/>
            </w:rPr>
            <w:fldChar w:fldCharType="end"/>
          </w:r>
        </w:p>
        <w:p>
          <w:pPr>
            <w:pStyle w:val="8"/>
            <w:tabs>
              <w:tab w:val="right" w:leader="dot" w:pos="9360"/>
            </w:tabs>
          </w:pPr>
          <w:r>
            <w:rPr>
              <w:bCs/>
            </w:rPr>
            <w:fldChar w:fldCharType="begin"/>
          </w:r>
          <w:r>
            <w:rPr>
              <w:bCs/>
            </w:rPr>
            <w:instrText xml:space="preserve"> HYPERLINK \l _Toc28382 </w:instrText>
          </w:r>
          <w:r>
            <w:rPr>
              <w:bCs/>
            </w:rPr>
            <w:fldChar w:fldCharType="separate"/>
          </w:r>
          <w:r>
            <w:rPr>
              <w:rFonts w:hint="default"/>
            </w:rPr>
            <w:t xml:space="preserve">4.1. </w:t>
          </w:r>
          <w:r>
            <w:t>Project Team</w:t>
          </w:r>
          <w:r>
            <w:tab/>
          </w:r>
          <w:r>
            <w:fldChar w:fldCharType="begin"/>
          </w:r>
          <w:r>
            <w:instrText xml:space="preserve"> PAGEREF _Toc28382 </w:instrText>
          </w:r>
          <w:r>
            <w:fldChar w:fldCharType="separate"/>
          </w:r>
          <w:r>
            <w:t>8</w:t>
          </w:r>
          <w:r>
            <w:fldChar w:fldCharType="end"/>
          </w:r>
          <w:r>
            <w:rPr>
              <w:bCs/>
            </w:rPr>
            <w:fldChar w:fldCharType="end"/>
          </w:r>
        </w:p>
        <w:p>
          <w:pPr>
            <w:pStyle w:val="8"/>
            <w:tabs>
              <w:tab w:val="right" w:leader="dot" w:pos="9360"/>
            </w:tabs>
          </w:pPr>
          <w:r>
            <w:rPr>
              <w:bCs/>
            </w:rPr>
            <w:fldChar w:fldCharType="begin"/>
          </w:r>
          <w:r>
            <w:rPr>
              <w:bCs/>
            </w:rPr>
            <w:instrText xml:space="preserve"> HYPERLINK \l _Toc14495 </w:instrText>
          </w:r>
          <w:r>
            <w:rPr>
              <w:bCs/>
            </w:rPr>
            <w:fldChar w:fldCharType="separate"/>
          </w:r>
          <w:r>
            <w:rPr>
              <w:rFonts w:hint="default"/>
            </w:rPr>
            <w:t xml:space="preserve">4.2. </w:t>
          </w:r>
          <w:r>
            <w:t>Quality Management</w:t>
          </w:r>
          <w:r>
            <w:tab/>
          </w:r>
          <w:r>
            <w:fldChar w:fldCharType="begin"/>
          </w:r>
          <w:r>
            <w:instrText xml:space="preserve"> PAGEREF _Toc14495 </w:instrText>
          </w:r>
          <w:r>
            <w:fldChar w:fldCharType="separate"/>
          </w:r>
          <w:r>
            <w:t>8</w:t>
          </w:r>
          <w:r>
            <w:fldChar w:fldCharType="end"/>
          </w:r>
          <w:r>
            <w:rPr>
              <w:bCs/>
            </w:rPr>
            <w:fldChar w:fldCharType="end"/>
          </w:r>
        </w:p>
        <w:p>
          <w:pPr>
            <w:pStyle w:val="7"/>
            <w:tabs>
              <w:tab w:val="right" w:leader="dot" w:pos="9360"/>
            </w:tabs>
          </w:pPr>
          <w:r>
            <w:rPr>
              <w:bCs/>
            </w:rPr>
            <w:fldChar w:fldCharType="begin"/>
          </w:r>
          <w:r>
            <w:rPr>
              <w:bCs/>
            </w:rPr>
            <w:instrText xml:space="preserve"> HYPERLINK \l _Toc20370 </w:instrText>
          </w:r>
          <w:r>
            <w:rPr>
              <w:bCs/>
            </w:rPr>
            <w:fldChar w:fldCharType="separate"/>
          </w:r>
          <w:r>
            <w:rPr>
              <w:rFonts w:hint="default"/>
            </w:rPr>
            <w:t xml:space="preserve">5.0. </w:t>
          </w:r>
          <w:r>
            <w:t>Project Plan, Project Control and Time Management</w:t>
          </w:r>
          <w:r>
            <w:tab/>
          </w:r>
          <w:r>
            <w:fldChar w:fldCharType="begin"/>
          </w:r>
          <w:r>
            <w:instrText xml:space="preserve"> PAGEREF _Toc20370 </w:instrText>
          </w:r>
          <w:r>
            <w:fldChar w:fldCharType="separate"/>
          </w:r>
          <w:r>
            <w:t>8</w:t>
          </w:r>
          <w:r>
            <w:fldChar w:fldCharType="end"/>
          </w:r>
          <w:r>
            <w:rPr>
              <w:bCs/>
            </w:rPr>
            <w:fldChar w:fldCharType="end"/>
          </w:r>
        </w:p>
        <w:p>
          <w:pPr>
            <w:pStyle w:val="8"/>
            <w:tabs>
              <w:tab w:val="right" w:leader="dot" w:pos="9360"/>
            </w:tabs>
          </w:pPr>
          <w:r>
            <w:rPr>
              <w:bCs/>
            </w:rPr>
            <w:fldChar w:fldCharType="begin"/>
          </w:r>
          <w:r>
            <w:rPr>
              <w:bCs/>
            </w:rPr>
            <w:instrText xml:space="preserve"> HYPERLINK \l _Toc12292 </w:instrText>
          </w:r>
          <w:r>
            <w:rPr>
              <w:bCs/>
            </w:rPr>
            <w:fldChar w:fldCharType="separate"/>
          </w:r>
          <w:r>
            <w:rPr>
              <w:rFonts w:hint="default"/>
            </w:rPr>
            <w:t xml:space="preserve">5.1. </w:t>
          </w:r>
          <w:r>
            <w:t>Project Plan</w:t>
          </w:r>
          <w:r>
            <w:tab/>
          </w:r>
          <w:r>
            <w:fldChar w:fldCharType="begin"/>
          </w:r>
          <w:r>
            <w:instrText xml:space="preserve"> PAGEREF _Toc12292 </w:instrText>
          </w:r>
          <w:r>
            <w:fldChar w:fldCharType="separate"/>
          </w:r>
          <w:r>
            <w:t>8</w:t>
          </w:r>
          <w:r>
            <w:fldChar w:fldCharType="end"/>
          </w:r>
          <w:r>
            <w:rPr>
              <w:bCs/>
            </w:rPr>
            <w:fldChar w:fldCharType="end"/>
          </w:r>
        </w:p>
        <w:p>
          <w:pPr>
            <w:pStyle w:val="8"/>
            <w:tabs>
              <w:tab w:val="right" w:leader="dot" w:pos="9360"/>
            </w:tabs>
          </w:pPr>
          <w:r>
            <w:rPr>
              <w:bCs/>
            </w:rPr>
            <w:fldChar w:fldCharType="begin"/>
          </w:r>
          <w:r>
            <w:rPr>
              <w:bCs/>
            </w:rPr>
            <w:instrText xml:space="preserve"> HYPERLINK \l _Toc22787 </w:instrText>
          </w:r>
          <w:r>
            <w:rPr>
              <w:bCs/>
            </w:rPr>
            <w:fldChar w:fldCharType="separate"/>
          </w:r>
          <w:r>
            <w:rPr>
              <w:rFonts w:hint="default"/>
            </w:rPr>
            <w:t xml:space="preserve">5.2. </w:t>
          </w:r>
          <w:r>
            <w:t>Project Control</w:t>
          </w:r>
          <w:r>
            <w:tab/>
          </w:r>
          <w:r>
            <w:fldChar w:fldCharType="begin"/>
          </w:r>
          <w:r>
            <w:instrText xml:space="preserve"> PAGEREF _Toc22787 </w:instrText>
          </w:r>
          <w:r>
            <w:fldChar w:fldCharType="separate"/>
          </w:r>
          <w:r>
            <w:t>9</w:t>
          </w:r>
          <w:r>
            <w:fldChar w:fldCharType="end"/>
          </w:r>
          <w:r>
            <w:rPr>
              <w:bCs/>
            </w:rPr>
            <w:fldChar w:fldCharType="end"/>
          </w:r>
        </w:p>
        <w:p>
          <w:pPr>
            <w:pStyle w:val="8"/>
            <w:tabs>
              <w:tab w:val="right" w:leader="dot" w:pos="9360"/>
            </w:tabs>
          </w:pPr>
          <w:r>
            <w:rPr>
              <w:bCs/>
            </w:rPr>
            <w:fldChar w:fldCharType="begin"/>
          </w:r>
          <w:r>
            <w:rPr>
              <w:bCs/>
            </w:rPr>
            <w:instrText xml:space="preserve"> HYPERLINK \l _Toc4212 </w:instrText>
          </w:r>
          <w:r>
            <w:rPr>
              <w:bCs/>
            </w:rPr>
            <w:fldChar w:fldCharType="separate"/>
          </w:r>
          <w:r>
            <w:rPr>
              <w:rFonts w:hint="default"/>
            </w:rPr>
            <w:t xml:space="preserve">5.3. </w:t>
          </w:r>
          <w:r>
            <w:t>Time Management</w:t>
          </w:r>
          <w:r>
            <w:tab/>
          </w:r>
          <w:r>
            <w:fldChar w:fldCharType="begin"/>
          </w:r>
          <w:r>
            <w:instrText xml:space="preserve"> PAGEREF _Toc4212 </w:instrText>
          </w:r>
          <w:r>
            <w:fldChar w:fldCharType="separate"/>
          </w:r>
          <w:r>
            <w:t>9</w:t>
          </w:r>
          <w:r>
            <w:fldChar w:fldCharType="end"/>
          </w:r>
          <w:r>
            <w:rPr>
              <w:bCs/>
            </w:rPr>
            <w:fldChar w:fldCharType="end"/>
          </w:r>
        </w:p>
        <w:p>
          <w:pPr>
            <w:jc w:val="both"/>
          </w:pPr>
          <w:r>
            <w:rPr>
              <w:bCs/>
            </w:rPr>
            <w:fldChar w:fldCharType="end"/>
          </w:r>
        </w:p>
      </w:sdtContent>
    </w:sdt>
    <w:p>
      <w:pPr>
        <w:spacing w:line="360" w:lineRule="auto"/>
        <w:jc w:val="both"/>
        <w:rPr>
          <w:rFonts w:ascii="Times New Roman" w:hAnsi="Times New Roman" w:cs="Times New Roman"/>
          <w:b/>
          <w:sz w:val="24"/>
          <w:szCs w:val="24"/>
        </w:rPr>
      </w:pPr>
    </w:p>
    <w:p>
      <w:pPr>
        <w:jc w:val="both"/>
        <w:rPr>
          <w:rFonts w:ascii="Times New Roman" w:hAnsi="Times New Roman" w:cs="Times New Roman"/>
          <w:b/>
          <w:sz w:val="24"/>
          <w:szCs w:val="24"/>
        </w:rPr>
      </w:pPr>
      <w:r>
        <w:rPr>
          <w:rFonts w:ascii="Times New Roman" w:hAnsi="Times New Roman" w:cs="Times New Roman"/>
          <w:b/>
          <w:sz w:val="24"/>
          <w:szCs w:val="24"/>
        </w:rPr>
        <w:br w:type="page"/>
      </w:r>
    </w:p>
    <w:p>
      <w:pPr>
        <w:pStyle w:val="2"/>
        <w:numPr>
          <w:ilvl w:val="0"/>
          <w:numId w:val="1"/>
        </w:numPr>
        <w:jc w:val="both"/>
      </w:pPr>
      <w:bookmarkStart w:id="0" w:name="_Toc18804"/>
      <w:r>
        <w:t>Project Justification</w:t>
      </w:r>
      <w:bookmarkEnd w:id="0"/>
      <w:r>
        <w:t xml:space="preserve"> </w:t>
      </w:r>
    </w:p>
    <w:p>
      <w:pPr>
        <w:pStyle w:val="3"/>
        <w:numPr>
          <w:ilvl w:val="1"/>
          <w:numId w:val="1"/>
        </w:numPr>
        <w:jc w:val="both"/>
      </w:pPr>
      <w:bookmarkStart w:id="1" w:name="_Toc11078"/>
      <w:r>
        <w:t>The Project Aim</w:t>
      </w:r>
      <w:bookmarkEnd w:id="1"/>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aim of the project is to explore the root causes of the service quality problem at The Five Guys and to provide suggestions for improvement, to enhance customer satisfaction and repeat purchase intentions.</w:t>
      </w:r>
    </w:p>
    <w:p>
      <w:pPr>
        <w:pStyle w:val="3"/>
        <w:numPr>
          <w:ilvl w:val="1"/>
          <w:numId w:val="1"/>
        </w:numPr>
        <w:jc w:val="both"/>
      </w:pPr>
      <w:bookmarkStart w:id="2" w:name="_Toc26961"/>
      <w:r>
        <w:t>Project Objectives</w:t>
      </w:r>
      <w:bookmarkEnd w:id="2"/>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key project objectives include the following.</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explore the root causes of service quality problems at The Five Guys restaurant through a survey in the next 1 month.</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identify service quality problems at The Five Guys through consumer surveys in the next 1 month.</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provide recommendations for service quality strategies to be implemented for The Five Guys Restaurant in the next 2 months.</w:t>
      </w:r>
    </w:p>
    <w:p>
      <w:pPr>
        <w:pStyle w:val="3"/>
        <w:numPr>
          <w:ilvl w:val="1"/>
          <w:numId w:val="1"/>
        </w:numPr>
        <w:jc w:val="both"/>
      </w:pPr>
      <w:bookmarkStart w:id="3" w:name="_Toc25308"/>
      <w:r>
        <w:t>Project Rationale</w:t>
      </w:r>
      <w:bookmarkEnd w:id="3"/>
    </w:p>
    <w:p>
      <w:pPr>
        <w:spacing w:line="360" w:lineRule="auto"/>
        <w:jc w:val="both"/>
        <w:rPr>
          <w:rFonts w:ascii="Times New Roman" w:hAnsi="Times New Roman" w:cs="Times New Roman"/>
          <w:sz w:val="24"/>
          <w:szCs w:val="24"/>
        </w:rPr>
      </w:pPr>
      <w:r>
        <w:rPr>
          <w:rFonts w:ascii="Times New Roman" w:hAnsi="Times New Roman" w:cs="Times New Roman"/>
          <w:sz w:val="24"/>
          <w:szCs w:val="24"/>
        </w:rPr>
        <w:t>Service quality problems can impact negatively on the performance of a restaurant, leading to heavy losses, limited growth, customer dissatisfaction, and reduced repeat purchase intentions. Satisfied customers on the other hand become good ambassadors of the organization, and hence engage in positive word of mouth that has a strong impact on the ability of the restaurant to attract new customers and hence increase revenues and profitability. Therefore, identifying the root causes of service quality problems in an organization can be an important first step in delivering quality service, enhancing customer satisfaction and fostering repeat purchase intentions for the company.</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Along this perspective, this project seeks to evaluate the root causes of the service quality problem at The Five Guys and suggest solutions that could be used by the company to enhance service quality, customer satisfaction and repeat purchase intentions. Through this project, the organization will be in a better position to understand the service quality problem and how it can solve this problem to enhance the success of the company in the long term.</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pStyle w:val="2"/>
        <w:numPr>
          <w:ilvl w:val="0"/>
          <w:numId w:val="1"/>
        </w:numPr>
        <w:jc w:val="both"/>
      </w:pPr>
      <w:bookmarkStart w:id="4" w:name="_Toc169"/>
      <w:r>
        <w:t>Business case and Project Approach</w:t>
      </w:r>
      <w:bookmarkEnd w:id="4"/>
    </w:p>
    <w:p>
      <w:pPr>
        <w:pStyle w:val="3"/>
        <w:numPr>
          <w:ilvl w:val="1"/>
          <w:numId w:val="1"/>
        </w:numPr>
        <w:jc w:val="both"/>
      </w:pPr>
      <w:bookmarkStart w:id="5" w:name="_Toc22433"/>
      <w:r>
        <w:t>Project Benefits</w:t>
      </w:r>
      <w:bookmarkEnd w:id="5"/>
    </w:p>
    <w:p>
      <w:pPr>
        <w:spacing w:line="360" w:lineRule="auto"/>
        <w:jc w:val="both"/>
        <w:rPr>
          <w:rFonts w:ascii="Times New Roman" w:hAnsi="Times New Roman" w:cs="Times New Roman"/>
          <w:sz w:val="24"/>
          <w:szCs w:val="24"/>
        </w:rPr>
      </w:pPr>
      <w:r>
        <w:rPr>
          <w:rFonts w:ascii="Times New Roman" w:hAnsi="Times New Roman" w:cs="Times New Roman"/>
          <w:sz w:val="24"/>
          <w:szCs w:val="24"/>
        </w:rPr>
        <w:t>Developing and bringing this project to completion will have several benefits for The Five Guys restaurant. These benefits are explained below.</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First, identifying the root cause of service quality problems at the restaurant will help the organization identify the right strategies for use in improving quality and delivering exceptional service to its clients.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Secondly, by solving the problem of service quality in the organization, the firm will be in a better position to improve revenues and profitability. This is because of the high number of people that will be attracted by exceptional quality of service offered by the company.</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Third, the company is expected to benefit from increased levels of customer attraction and retention abilities in the organization. This is influenced by the good quality of services that customers receive which influence positive word of mouth and reduce switching potential.</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Fourth, the immediate benefit that the company will receive will be improvements in customer satisfaction and repeat purchase. Quality of services offered at the company translate into enhanced customer satisfaction impacting positively on customer evaluation of the brand in the market as well as repeat purchase behaviours.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Lastly, improvements in service quality also has a positive effect on brand reputation. Brand reputation is a key factor for many companies that seek to compete in the market. A good reputation will be important in driving customers to the restaurant and enhancing overall customer satisfaction.</w:t>
      </w:r>
    </w:p>
    <w:p>
      <w:pPr>
        <w:pStyle w:val="3"/>
        <w:numPr>
          <w:ilvl w:val="1"/>
          <w:numId w:val="1"/>
        </w:numPr>
        <w:jc w:val="both"/>
      </w:pPr>
      <w:bookmarkStart w:id="6" w:name="_Toc4747"/>
      <w:r>
        <w:t>Background</w:t>
      </w:r>
      <w:bookmarkEnd w:id="6"/>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Five Guys is a leading fast food restaurant in Swansea city. The restaurant is majorly known for its tasty burgers and chips. The organization has been in existence for a long period of time serving a significant number of people in the area. While the restaurant provides some of the best fast food products and ability to customize orders, there are complaints regarding the quality of service that is received due to poor operations set-up at the facilities. Complaints about plastic service, long periods of processing food, loud music, poor atmosphere, and no waiter service are among the problems that customers face at the facility. This is not inline with the firm’s premium price of food which is expected to go with high quality service. Poor service quality at any restaurant has a negative effect on the performance of the organization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{"citationItems":[{"id":"ITEM-1","itemData":{"DOI":"10.1108/09604520710834993","ISBN":"0887604021","abstract":"Purpose – This paper seeks to examine the effectiveness of internal processes of service quality recovery for an international airline. Design/methodology/approach – An action research methodology was adopted. The research involved: a review of available service quality literature; the identification of causes of failure/errors within the host company; the development of key lessons and management guidelines. Findings – It is argued that, for service recovery to be effective, it must be external (to the customer) as well as internal (to the organisation). The need to incorporate employees and not overlook their significance, power and influence on the delivery of quality service is highlighted. Through comparison with another airline the findings re-assert that service quality excellence can only be achieved through employee satisfaction, commitment and loyalty as a result of senior management commitment, focus and drive. Research limitations/implications – The methodology applied was appropriate, generating data to facilitate discussion and from which to draw specific conclusions. A perceived limitation is the single case approach; however, Remenyi argues that this can be enough to add to the body of knowledge. For further investigation, there is an ongoing opportunity for future research in the area of service quality, failure and recovery, as well as the service quality gaps within the airline. Practical implications – Key lessons and management guidelines for improving service quality are presented. Originality/value – The paper describes how an international airline has tangible service quality failure and recovery systems in place, but fails to capitalise on the data and information generated.","author":[{"dropping-particle":"","family":"Mekhail Mustak","given":"Elina Jaakkola and Aino Halinen","non-dropping-particle":"","parse-names":false,"suffix":""}],"container-title":"Managing Service Quality","id":"ITEM-1","issued":{"date-parts":[["2013"]]},"title":"Managing Service Quality : An International Journal Article information :","type":"article-journal"},"uris":["http://www.mendeley.com/documents/?uuid=de35e358-0b67-42fd-b003-55384fb27857"]}],"mendeley":{"formattedCitation":"(Mekhail Mustak, 2013)","plainTextFormattedCitation":"(Mekhail Mustak, 2013)","previouslyFormattedCitation":"(Mekhail Mustak, 2013)"},"properties":{"noteIndex":0},"schema":"https://github.com/citation-style-language/schema/raw/master/csl-citation.json"}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(Mekhail Mustak, 2013)</w:t>
      </w:r>
      <w:r>
        <w:rPr>
          <w:rFonts w:ascii="Times New Roman" w:hAnsi="Times New Roman" w:cs="Times New Roman"/>
          <w:sz w:val="24"/>
          <w:szCs w:val="24"/>
        </w:rPr>
        <w:fldChar w:fldCharType="end"/>
      </w:r>
      <w:r>
        <w:rPr>
          <w:rFonts w:ascii="Times New Roman" w:hAnsi="Times New Roman" w:cs="Times New Roman"/>
          <w:sz w:val="24"/>
          <w:szCs w:val="24"/>
        </w:rPr>
        <w:t xml:space="preserve">. It has a negative impact on customer satisfaction and repeat purchase intentions and hence the need for the restaurant to change its service strategy to avoid the negative implications associated with such practices in the restaurant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{"citationItems":[{"id":"ITEM-1","itemData":{"DOI":"10.1108/09596111211206141","ISBN":"0956423981","ISSN":"09596119","PMID":"42012058","abstract":"Purpose - The purpose of this study is to propose an integrated model that examines the impact of three elements of foodservice quality dimensions (physical environment, food, and service) on restaurant image, customer perceived value, customer satisfaction, and behavioral intentions. Design/methodology/approach - Data were collected from customers at an authentic upscale Chinese restaurant located in a Southeastern state in the USA via a self-administered questionnaire. Anderson and Gerbing's two-step approach was used to assess the measurement and structural models. Findings - Structural equation modeling shows that the quality of the physical environment, food, and service were significant determinants of restaurant image. Also, the quality of the physical environment and food were significant predictors of customer perceived value. The restaurant image was also found to be a significant antecedent of customer perceived value. In addition, the results reinforced that customer perceived value is indeed a significant determinant of customer satisfaction, and customer satisfaction is a significant predictor of behavioral intentions. Research limitations/implications - The proposed model and study findings will greatly help researchers and practitioners understand the complex relationships among foodservice quality (physical environment, food, and service), restaurant image, customer perceived value, customer satisfaction, and behavioral intentions in the restaurant industry. Originality/value - This study is the first to develop an integrated model that explicitly accounts for the influence of three restaurant service quality factors on restaurant image and customer perceived value. Using structural equation modeling, this study empirically confirms that the model with the causality from quality, in particular three dimensions of foodservice quality in this study, to restaurant image is superior to the one with causality from image to quality in the context of restaurant.","author":[{"dropping-particle":"","family":"Ryu","given":"Kisang","non-dropping-particle":"","parse-names":false,"suffix":""},{"dropping-particle":"","family":"Lee","given":"Hye Rin","non-dropping-particle":"","parse-names":false,"suffix":""},{"dropping-particle":"","family":"Kim","given":"Woon Gon","non-dropping-particle":"","parse-names":false,"suffix":""}],"container-title":"International Journal of Contemporary Hospitality Management","id":"ITEM-1","issued":{"date-parts":[["2012"]]},"title":"The influence of the quality of the physical environment, food, and service on restaurant image, customer perceived value, customer satisfaction, and behavioral intentions","type":"article-journal"},"uris":["http://www.mendeley.com/documents/?uuid=aae4366e-53b6-44ac-bcba-1b53e242f666"]}],"mendeley":{"formattedCitation":"(Ryu et al., 2012)","plainTextFormattedCitation":"(Ryu et al., 2012)","previouslyFormattedCitation":"(Ryu, Lee and Kim, 2012)"},"properties":{"noteIndex":0},"schema":"https://github.com/citation-style-language/schema/raw/master/csl-citation.json"}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(Ryu et al., 2012)</w:t>
      </w:r>
      <w:r>
        <w:rPr>
          <w:rFonts w:ascii="Times New Roman" w:hAnsi="Times New Roman" w:cs="Times New Roman"/>
          <w:sz w:val="24"/>
          <w:szCs w:val="24"/>
        </w:rPr>
        <w:fldChar w:fldCharType="end"/>
      </w:r>
      <w:r>
        <w:rPr>
          <w:rFonts w:ascii="Times New Roman" w:hAnsi="Times New Roman" w:cs="Times New Roman"/>
          <w:sz w:val="24"/>
          <w:szCs w:val="24"/>
        </w:rPr>
        <w:t>.</w:t>
      </w:r>
    </w:p>
    <w:p>
      <w:pPr>
        <w:pStyle w:val="3"/>
        <w:numPr>
          <w:ilvl w:val="1"/>
          <w:numId w:val="1"/>
        </w:numPr>
        <w:jc w:val="both"/>
      </w:pPr>
      <w:bookmarkStart w:id="7" w:name="_Toc28552"/>
      <w:r>
        <w:t>Key Literature</w:t>
      </w:r>
      <w:bookmarkEnd w:id="7"/>
      <w: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increasing competition in the market has forced many companies to think about differentiating themselves and their strategies for the purpose of attracting and retaining customers. Among the differentiation strategies adopted by firms is service quality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{"citationItems":[{"id":"ITEM-1","itemData":{"DOI":"10.1108/09604520710834993","ISBN":"0887604021","abstract":"Purpose – This paper seeks to examine the effectiveness of internal processes of service quality recovery for an international airline. Design/methodology/approach – An action research methodology was adopted. The research involved: a review of available service quality literature; the identification of causes of failure/errors within the host company; the development of key lessons and management guidelines. Findings – It is argued that, for service recovery to be effective, it must be external (to the customer) as well as internal (to the organisation). The need to incorporate employees and not overlook their significance, power and influence on the delivery of quality service is highlighted. Through comparison with another airline the findings re-assert that service quality excellence can only be achieved through employee satisfaction, commitment and loyalty as a result of senior management commitment, focus and drive. Research limitations/implications – The methodology applied was appropriate, generating data to facilitate discussion and from which to draw specific conclusions. A perceived limitation is the single case approach; however, Remenyi argues that this can be enough to add to the body of knowledge. For further investigation, there is an ongoing opportunity for future research in the area of service quality, failure and recovery, as well as the service quality gaps within the airline. Practical implications – Key lessons and management guidelines for improving service quality are presented. Originality/value – The paper describes how an international airline has tangible service quality failure and recovery systems in place, but fails to capitalise on the data and information generated.","author":[{"dropping-particle":"","family":"Mekhail Mustak","given":"Elina Jaakkola and Aino Halinen","non-dropping-particle":"","parse-names":false,"suffix":""}],"container-title":"Managing Service Quality","id":"ITEM-1","issued":{"date-parts":[["2013"]]},"title":"Managing Service Quality : An International Journal Article information :","type":"article-journal"},"uris":["http://www.mendeley.com/documents/?uuid=de35e358-0b67-42fd-b003-55384fb27857"]}],"mendeley":{"formattedCitation":"(Mekhail Mustak, 2013)","plainTextFormattedCitation":"(Mekhail Mustak, 2013)","previouslyFormattedCitation":"(Mekhail Mustak, 2013)"},"properties":{"noteIndex":0},"schema":"https://github.com/citation-style-language/schema/raw/master/csl-citation.json"}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(Mekhail Mustak, 2013)</w:t>
      </w:r>
      <w:r>
        <w:rPr>
          <w:rFonts w:ascii="Times New Roman" w:hAnsi="Times New Roman" w:cs="Times New Roman"/>
          <w:sz w:val="24"/>
          <w:szCs w:val="24"/>
        </w:rPr>
        <w:fldChar w:fldCharType="end"/>
      </w:r>
      <w:r>
        <w:rPr>
          <w:rFonts w:ascii="Times New Roman" w:hAnsi="Times New Roman" w:cs="Times New Roman"/>
          <w:sz w:val="24"/>
          <w:szCs w:val="24"/>
        </w:rPr>
        <w:t xml:space="preserve">. Service quality strategies are perceived to be superior in attracting and retaining customers by appealing to their emotions during the process of delivering a service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{"citationItems":[{"id":"ITEM-1","itemData":{"DOI":"10.6007/ijarbss.v1i2.35","ISSN":"2222-6990","abstract":"Service quality and customer satisfaction are very important concepts that companies must understand if they want to remain competitive and grow. In today’s competitive environment delivering high quality service is the key for a sustainable competitive advantage. Customer satisfaction does have a positive effect on an organization’s profitability. Satisfied customers form the foundation of any successful business as customer satisfaction leads to repeat purchase, brand loyalty, and positive word of mouth. The aim of this research was to apply the ACSI model in the context of service quality in the Macedonian mobile telecommunication industry in order to describe how customers perceive service quality and whether they are satisfied with services offered by T-Mobile, ONE, and VIP (three mobile telecom players). A structured questionnaire was developed from the ACSI model and was randomly distributed to the users of the three mobile operators to determine their satisfaction with service quality delivery in the Macedonian mobile telecommunication market. From the analysis carried out, it was found out that the overall service quality perceived by the customers was not satisfactory, that expectations were higher than perceptions. Customers were not satisfied with service. The results and findings will provide extra information concerning customers’ needs, wants and their satisfaction. It will also contribute to research since this study sets the ground for further research in measuring service quality in the service industries in Macedonia.","author":[{"dropping-particle":"","family":"","given":"","non-dropping-particle":"","parse-names":false,"suffix":""},{"dropping-particle":"","family":"Angelova","given":"Biljana","non-dropping-particle":"","parse-names":false,"suffix":""},{"dropping-particle":"","family":"Zekiri","given":"Jusuf","non-dropping-particle":"","parse-names":false,"suffix":""}],"container-title":"International Journal of Academic Research in Business and Social Sciences","id":"ITEM-1","issued":{"date-parts":[["2012"]]},"title":"Measuring Customer Satisfaction with Service Quality Using American Customer Satisfaction Model (ACSI Model)","type":"article-journal"},"uris":["http://www.mendeley.com/documents/?uuid=ce9001be-880b-419d-b657-c6905ef36bb8"]}],"mendeley":{"formattedCitation":"( et al., 2012)","plainTextFormattedCitation":"( et al., 2012)","previouslyFormattedCitation":"(Angelova and Zekiri, 2012)"},"properties":{"noteIndex":0},"schema":"https://github.com/citation-style-language/schema/raw/master/csl-citation.json"}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 et al., 2012)</w:t>
      </w:r>
      <w:r>
        <w:rPr>
          <w:rFonts w:ascii="Times New Roman" w:hAnsi="Times New Roman" w:cs="Times New Roman"/>
          <w:sz w:val="24"/>
          <w:szCs w:val="24"/>
        </w:rPr>
        <w:fldChar w:fldCharType="end"/>
      </w:r>
      <w:r>
        <w:rPr>
          <w:rFonts w:ascii="Times New Roman" w:hAnsi="Times New Roman" w:cs="Times New Roman"/>
          <w:sz w:val="24"/>
          <w:szCs w:val="24"/>
        </w:rPr>
        <w:t xml:space="preserve">. For restaurants, service quality is particularly important because it has a strong impact on the ability of consumers to engage in repeat purchase intentions, which a majority of restaurants rely on to drive growth and revenues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{"citationItems":[{"id":"ITEM-1","itemData":{"ISBN":"978-979-29-5384-8","abstract":"Introduction. An international meeting of professionals offers a good opportunity to ask ourselves where we stand in relation to the complex problem called housing. One can have different opinions about the question when housing as we understand it today -as a professional occupation-really began. Some may argue that it was with the passing of the first housing laws in Europe at the turn of the century. Others feel that the system only came into its own in the thirties or even only after the second world war. But it is safe to say that we can look back at at least a half century of professional effort on behalf of those in need of better shelter. Against that background I would like to pose two questions: First: what have we learned, in that period, about human settlement; what knowledge have we gained by research and experience that we did not have fifty years ago? Second: How did we adapt our ways of working, our methods, to the new knowledge acquired? If you ask me to answer these questions in a few words my response to question one would be: \"very much; we now know much more about all aspects of human settlement. Compared to what we know now, the generations before the second world war seem ignorant.\" But my response to question two would be: \"poorly, our ways of working have responded inadequately to the new knowledge we gained. Our methods are still based on those first applied half a century ago.\" Our major problem today as professionals -architects and planners, developers and engineers, involved in housing-is exactly this serious discrepancy between what we know and what we actually can handle. Like all other professions we must develop new skills and methods to meet the challenges of our times.","author":[{"dropping-particle":"","family":"Tjiptono","given":"Fandy","non-dropping-particle":"","parse-names":false,"suffix":""},{"dropping-particle":"","family":"Chandra","given":"Gregory.","non-dropping-particle":"","parse-names":false,"suffix":""}],"container-title":"Andi Publisher","id":"ITEM-1","issued":{"date-parts":[["2011"]]},"title":"Service, Quality dan Satisfaction","type":"book"},"uris":["http://www.mendeley.com/documents/?uuid=a40116df-990d-44c7-9fe0-f4ef0eb1d760"]}],"mendeley":{"formattedCitation":"(Tjiptono and Chandra, 2011)","plainTextFormattedCitation":"(Tjiptono and Chandra, 2011)","previouslyFormattedCitation":"(Tjiptono and Chandra, 2011)"},"properties":{"noteIndex":0},"schema":"https://github.com/citation-style-language/schema/raw/master/csl-citation.json"}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(Tjiptono and Chandra, 2011)</w:t>
      </w:r>
      <w:r>
        <w:rPr>
          <w:rFonts w:ascii="Times New Roman" w:hAnsi="Times New Roman" w:cs="Times New Roman"/>
          <w:sz w:val="24"/>
          <w:szCs w:val="24"/>
        </w:rPr>
        <w:fldChar w:fldCharType="end"/>
      </w:r>
      <w:r>
        <w:rPr>
          <w:rFonts w:ascii="Times New Roman" w:hAnsi="Times New Roman" w:cs="Times New Roman"/>
          <w:sz w:val="24"/>
          <w:szCs w:val="24"/>
        </w:rPr>
        <w: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Gronroos (1990) was the first to develop a model of service quality in which he argues that it encompasses both technical and functional elements. In his service quality model, he describes how the quality of service will be perceived by customers and in what way service quality will be influenced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{"citationItems":[{"id":"ITEM-1","itemData":{"DOI":"10.1017/CBO9781107415324.004","ISBN":"0802713653","ISSN":"2231-4172","PMID":"4856431","abstract":"It is obvious that customers are important stakeholders in organizations and their satisfaction is a priority to management. Customer satisfaction has been a subject of great interest to organizations and researchers alike. In recent years, organizations are obliged to render more services in addition to their offers. The quality of service has become an aspect of customer satisfaction. It has been proven by some researchers that service quality is related to customer satisfaction. Others used service quality dimensions to evaluate service quality. What about the relationship between customer satisfaction and service quality dimensions; the relationship between service quality and its dimensions? Purpose: The main purpose of this study is to examine the relationship between customer satisfaction and service quality in service sectors with respect to the service quality dimensions. Method: Convenience sampling technique was used to collect quantitative data from customers of Umeå University, ICA and Forex to get their satisfaction levels and meaning of service quality which were substituted in the SERVQUAL model. Chi- square test was used to test the hypotheses separately and in a group.Findings: The study showed distinctive results for the relationship between service quality dimensions and service quality/customer satisfaction. ICA and Forex had significant relationship between service quality and customer satisfaction; but Umeå University had no significant relationship between service quality and customer satisfaction. Meanwhile the group result showed that: ´responsiveness`, empathy´ and ´reliability´ were significantly related to service quality; ´reliability` and `empathy`, were significantly related to customer satisfaction but `responsiveness` was not significantly related to customer satisfaction; meanwhile service quality was significantly related to customer satisfaction. Implication/Contribution: The findings imply that service quality is not the only factors that could lead to customer satisfaction in service sectors; that service quality dimension varies in the different service sectors. The findings suggest that to provide quality service in order to satisfy customers, organizations in this kind of service sectors need to improve on the dimensions of service quality. Also, to provide total satisfaction to customers, the service sectors need to improve on the other factors that were given as reasons for satisfaction. This study contributes…","author":[{"dropping-particle":"","family":"Agbor","given":"Jenet Manyi","non-dropping-particle":"","parse-names":false,"suffix":""}],"container-title":"MIddle Eastern Finance and Economics","id":"ITEM-1","issued":{"date-parts":[["2011"]]},"title":"The Relationship between Customer Satisfaction and Service Quality: A study of three Service sectors in Umeå","type":"report"},"uris":["http://www.mendeley.com/documents/?uuid=0847e15e-d481-4e03-85ca-21462f38216a"]}],"mendeley":{"formattedCitation":"(Agbor, 2011)","plainTextFormattedCitation":"(Agbor, 2011)","previouslyFormattedCitation":"(Agbor, 2011)"},"properties":{"noteIndex":0},"schema":"https://github.com/citation-style-language/schema/raw/master/csl-citation.json"}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(Agbor, 2011)</w:t>
      </w:r>
      <w:r>
        <w:rPr>
          <w:rFonts w:ascii="Times New Roman" w:hAnsi="Times New Roman" w:cs="Times New Roman"/>
          <w:sz w:val="24"/>
          <w:szCs w:val="24"/>
        </w:rPr>
        <w:fldChar w:fldCharType="end"/>
      </w:r>
      <w:r>
        <w:rPr>
          <w:rFonts w:ascii="Times New Roman" w:hAnsi="Times New Roman" w:cs="Times New Roman"/>
          <w:sz w:val="24"/>
          <w:szCs w:val="24"/>
        </w:rPr>
        <w:t xml:space="preserve">. He places emphasis on the interactive nature of services and posits that service quality ought to be a two-prong concept that involves the process and the outcome dimensions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{"citationItems":[{"id":"ITEM-1","itemData":{"DOI":"10.1017/CBO9781107415324.004","ISBN":"0802713653","ISSN":"2231-4172","PMID":"4856431","abstract":"It is obvious that customers are important stakeholders in organizations and their satisfaction is a priority to management. Customer satisfaction has been a subject of great interest to organizations and researchers alike. In recent years, organizations are obliged to render more services in addition to their offers. The quality of service has become an aspect of customer satisfaction. It has been proven by some researchers that service quality is related to customer satisfaction. Others used service quality dimensions to evaluate service quality. What about the relationship between customer satisfaction and service quality dimensions; the relationship between service quality and its dimensions? Purpose: The main purpose of this study is to examine the relationship between customer satisfaction and service quality in service sectors with respect to the service quality dimensions. Method: Convenience sampling technique was used to collect quantitative data from customers of Umeå University, ICA and Forex to get their satisfaction levels and meaning of service quality which were substituted in the SERVQUAL model. Chi- square test was used to test the hypotheses separately and in a group.Findings: The study showed distinctive results for the relationship between service quality dimensions and service quality/customer satisfaction. ICA and Forex had significant relationship between service quality and customer satisfaction; but Umeå University had no significant relationship between service quality and customer satisfaction. Meanwhile the group result showed that: ´responsiveness`, empathy´ and ´reliability´ were significantly related to service quality; ´reliability` and `empathy`, were significantly related to customer satisfaction but `responsiveness` was not significantly related to customer satisfaction; meanwhile service quality was significantly related to customer satisfaction. Implication/Contribution: The findings imply that service quality is not the only factors that could lead to customer satisfaction in service sectors; that service quality dimension varies in the different service sectors. The findings suggest that to provide quality service in order to satisfy customers, organizations in this kind of service sectors need to improve on the dimensions of service quality. Also, to provide total satisfaction to customers, the service sectors need to improve on the other factors that were given as reasons for satisfaction. This study contributes…","author":[{"dropping-particle":"","family":"Agbor","given":"Jenet Manyi","non-dropping-particle":"","parse-names":false,"suffix":""}],"container-title":"MIddle Eastern Finance and Economics","id":"ITEM-1","issued":{"date-parts":[["2011"]]},"title":"The Relationship between Customer Satisfaction and Service Quality: A study of three Service sectors in Umeå","type":"report"},"uris":["http://www.mendeley.com/documents/?uuid=0847e15e-d481-4e03-85ca-21462f38216a"]}],"mendeley":{"formattedCitation":"(Agbor, 2011)","plainTextFormattedCitation":"(Agbor, 2011)","previouslyFormattedCitation":"(Agbor, 2011)"},"properties":{"noteIndex":0},"schema":"https://github.com/citation-style-language/schema/raw/master/csl-citation.json"}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(Agbor, 2011)</w:t>
      </w:r>
      <w:r>
        <w:rPr>
          <w:rFonts w:ascii="Times New Roman" w:hAnsi="Times New Roman" w:cs="Times New Roman"/>
          <w:sz w:val="24"/>
          <w:szCs w:val="24"/>
        </w:rPr>
        <w:fldChar w:fldCharType="end"/>
      </w:r>
      <w:r>
        <w:rPr>
          <w:rFonts w:ascii="Times New Roman" w:hAnsi="Times New Roman" w:cs="Times New Roman"/>
          <w:sz w:val="24"/>
          <w:szCs w:val="24"/>
        </w:rPr>
        <w:t xml:space="preserve">. Three important variables emerge in his model which include technical quality, functional quality and image. Based on this, the ability of the firm to enhance technical and functional quality of the service are tied to enhance customer satisfaction and repeat purchase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{"citationItems":[{"id":"ITEM-1","itemData":{"DOI":"10.1108/09604520910955348","ISSN":"0960-4529","abstract":"Purpose – The purpose of this paper is to examine the relationships among the constructs of service quality, satisfaction, and behavioural intentions in passengers of three low‐cost carriers (LCCs) offering airline services in Thailand.Design/methodology/approach – A large sample of 1,212 passengers who had travelled on LCCs in Thailand in the preceding 12 months is surveyed to test four hypothesised relationships among the constructs of service quality, satisfaction, and behavioural intentions using structural equation modelling (SEM).Findings – The study finds that the order of importance of the dimensions of service quality tested here is: flight schedules; flight attendants; tangibles; and ground staff. Passenger satisfaction with these service‐quality dimensions is found to be very important in explaining behavioural intentions. Satisfied passengers are mostly influenced by the schedule. Such customers engage in positive word‐of‐mouth communication and have high repurchase intentions. Dissatisfied pa...","author":[{"dropping-particle":"","family":"Saha","given":"Gour C.","non-dropping-particle":"","parse-names":false,"suffix":""},{"dropping-particle":"","family":"Theingi","given":"","non-dropping-particle":"","parse-names":false,"suffix":""}],"container-title":"Managing Service Quality: An International Journal","id":"ITEM-1","issued":{"date-parts":[["2014"]]},"title":"Service quality, satisfaction, and behavioural intentions","type":"article-journal"},"uris":["http://www.mendeley.com/documents/?uuid=e7b2af02-bfbe-40ce-8bbb-228eb84e92dd"]}],"mendeley":{"formattedCitation":"(Saha and Theingi, 2014)","plainTextFormattedCitation":"(Saha and Theingi, 2014)","previouslyFormattedCitation":"(Saha and Theingi, 2014)"},"properties":{"noteIndex":0},"schema":"https://github.com/citation-style-language/schema/raw/master/csl-citation.json"}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(Saha and Theingi, 2014)</w:t>
      </w:r>
      <w:r>
        <w:rPr>
          <w:rFonts w:ascii="Times New Roman" w:hAnsi="Times New Roman" w:cs="Times New Roman"/>
          <w:sz w:val="24"/>
          <w:szCs w:val="24"/>
        </w:rPr>
        <w:fldChar w:fldCharType="end"/>
      </w:r>
      <w:r>
        <w:rPr>
          <w:rFonts w:ascii="Times New Roman" w:hAnsi="Times New Roman" w:cs="Times New Roman"/>
          <w:sz w:val="24"/>
          <w:szCs w:val="24"/>
        </w:rPr>
        <w:t xml:space="preserve">. A majority of the previous studies focusing on service quality has examined technical quality and functional quality and find that both have a strong effect on customer satisfaction and repeat purchase intentions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{"citationItems":[{"id":"ITEM-1","itemData":{"ISBN":"978-979-29-5384-8","abstract":"Introduction. An international meeting of professionals offers a good opportunity to ask ourselves where we stand in relation to the complex problem called housing. One can have different opinions about the question when housing as we understand it today -as a professional occupation-really began. Some may argue that it was with the passing of the first housing laws in Europe at the turn of the century. Others feel that the system only came into its own in the thirties or even only after the second world war. But it is safe to say that we can look back at at least a half century of professional effort on behalf of those in need of better shelter. Against that background I would like to pose two questions: First: what have we learned, in that period, about human settlement; what knowledge have we gained by research and experience that we did not have fifty years ago? Second: How did we adapt our ways of working, our methods, to the new knowledge acquired? If you ask me to answer these questions in a few words my response to question one would be: \"very much; we now know much more about all aspects of human settlement. Compared to what we know now, the generations before the second world war seem ignorant.\" But my response to question two would be: \"poorly, our ways of working have responded inadequately to the new knowledge we gained. Our methods are still based on those first applied half a century ago.\" Our major problem today as professionals -architects and planners, developers and engineers, involved in housing-is exactly this serious discrepancy between what we know and what we actually can handle. Like all other professions we must develop new skills and methods to meet the challenges of our times.","author":[{"dropping-particle":"","family":"Tjiptono","given":"Fandy","non-dropping-particle":"","parse-names":false,"suffix":""},{"dropping-particle":"","family":"Chandra","given":"Gregory.","non-dropping-particle":"","parse-names":false,"suffix":""}],"container-title":"Andi Publisher","id":"ITEM-1","issued":{"date-parts":[["2011"]]},"title":"Service, Quality dan Satisfaction","type":"book"},"uris":["http://www.mendeley.com/documents/?uuid=a40116df-990d-44c7-9fe0-f4ef0eb1d760"]}],"mendeley":{"formattedCitation":"(Tjiptono and Chandra, 2011)","plainTextFormattedCitation":"(Tjiptono and Chandra, 2011)","previouslyFormattedCitation":"(Tjiptono and Chandra, 2011)"},"properties":{"noteIndex":0},"schema":"https://github.com/citation-style-language/schema/raw/master/csl-citation.json"}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(Tjiptono and Chandra, 2011)</w:t>
      </w:r>
      <w:r>
        <w:rPr>
          <w:rFonts w:ascii="Times New Roman" w:hAnsi="Times New Roman" w:cs="Times New Roman"/>
          <w:sz w:val="24"/>
          <w:szCs w:val="24"/>
        </w:rPr>
        <w:fldChar w:fldCharType="end"/>
      </w:r>
      <w:r>
        <w:rPr>
          <w:rFonts w:ascii="Times New Roman" w:hAnsi="Times New Roman" w:cs="Times New Roman"/>
          <w:sz w:val="24"/>
          <w:szCs w:val="24"/>
        </w:rPr>
        <w: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Second, Parasuraman et al (1988) also came up with a model of service quality and suggested five dimensions of service quality. These include tangibles which reflect appearances of physical elements; reliability which explains dependable and accurate performance; responsiveness which is defined as promptness and helpfulness of the staff; assurance that is perceived as credibility, security, competence and courtesy and lastly; empathy that is perceived as easy of access, good communication and customer understanding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{"citationItems":[{"id":"ITEM-1","itemData":{"ISBN":"978-979-29-5384-8","abstract":"Introduction. An international meeting of professionals offers a good opportunity to ask ourselves where we stand in relation to the complex problem called housing. One can have different opinions about the question when housing as we understand it today -as a professional occupation-really began. Some may argue that it was with the passing of the first housing laws in Europe at the turn of the century. Others feel that the system only came into its own in the thirties or even only after the second world war. But it is safe to say that we can look back at at least a half century of professional effort on behalf of those in need of better shelter. Against that background I would like to pose two questions: First: what have we learned, in that period, about human settlement; what knowledge have we gained by research and experience that we did not have fifty years ago? Second: How did we adapt our ways of working, our methods, to the new knowledge acquired? If you ask me to answer these questions in a few words my response to question one would be: \"very much; we now know much more about all aspects of human settlement. Compared to what we know now, the generations before the second world war seem ignorant.\" But my response to question two would be: \"poorly, our ways of working have responded inadequately to the new knowledge we gained. Our methods are still based on those first applied half a century ago.\" Our major problem today as professionals -architects and planners, developers and engineers, involved in housing-is exactly this serious discrepancy between what we know and what we actually can handle. Like all other professions we must develop new skills and methods to meet the challenges of our times.","author":[{"dropping-particle":"","family":"Tjiptono","given":"Fandy","non-dropping-particle":"","parse-names":false,"suffix":""},{"dropping-particle":"","family":"Chandra","given":"Gregory.","non-dropping-particle":"","parse-names":false,"suffix":""}],"container-title":"Andi Publisher","id":"ITEM-1","issued":{"date-parts":[["2011"]]},"title":"Service, Quality dan Satisfaction","type":"book"},"uris":["http://www.mendeley.com/documents/?uuid=a40116df-990d-44c7-9fe0-f4ef0eb1d760"]},{"id":"ITEM-2","itemData":{"DOI":"10.1016/j.jairtraman.2014.10.001","ISBN":"0969-6997","ISSN":"09696997","abstract":"This paper investigates the linkages among service quality, service provider image, customer expectations, perceived value, customer satisfaction and brand loyalty in a Dubai-based airline. Initially, the determinants of service quality were identified utilizing the SERVQUAL framework with some modification. Service quality was then used as an antecedent to measure customer satisfaction, a condition which can bring about brand loyalty. In a research initiative using a quantitative approach, data from 253 questionnaires was analyzed. Using structure equation modeling, the data analysis suggests that service quality, perceived value, and brand image have a positive significant impact on customer satisfaction, which can in turn lead to brand loyalty. Theoretical and managerial implications are discussed.","author":[{"dropping-particle":"","family":"Hussain","given":"Rahim","non-dropping-particle":"","parse-names":false,"suffix":""},{"dropping-particle":"","family":"Nasser","given":"Amjad","non-dropping-particle":"Al","parse-names":false,"suffix":""},{"dropping-particle":"","family":"Hussain","given":"Yomna K.","non-dropping-particle":"","parse-names":false,"suffix":""}],"container-title":"Journal of Air Transport Management","id":"ITEM-2","issued":{"date-parts":[["2015"]]},"title":"Service quality and customer satisfaction of a UAE-based airline: An empirical investigation","type":"article-journal"},"uris":["http://www.mendeley.com/documents/?uuid=3b68fc79-19f8-4bfb-b0b5-9396e349818b"]}],"mendeley":{"formattedCitation":"(Hussain et al., 2015; Tjiptono and Chandra, 2011)","plainTextFormattedCitation":"(Hussain et al., 2015; Tjiptono and Chandra, 2011)","previouslyFormattedCitation":"(Tjiptono and Chandra, 2011; Hussain, Al Nasser and Hussain,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(Hussain et al., 2015; Tjiptono and Chandra, 2011)</w:t>
      </w:r>
      <w:r>
        <w:rPr>
          <w:rFonts w:ascii="Times New Roman" w:hAnsi="Times New Roman" w:cs="Times New Roman"/>
          <w:sz w:val="24"/>
          <w:szCs w:val="24"/>
        </w:rPr>
        <w:fldChar w:fldCharType="end"/>
      </w:r>
      <w:r>
        <w:rPr>
          <w:rFonts w:ascii="Times New Roman" w:hAnsi="Times New Roman" w:cs="Times New Roman"/>
          <w:sz w:val="24"/>
          <w:szCs w:val="24"/>
        </w:rPr>
        <w: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measure service quality, the SERVQUAL model was suggested. This was based on the premise that customers evaluate a firm’s service quality as the gap between expectations and performance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{"citationItems":[{"id":"ITEM-1","itemData":{"DOI":"10.1017/CBO9781107415324.004","ISBN":"0802713653","ISSN":"2231-4172","PMID":"4856431","abstract":"It is obvious that customers are important stakeholders in organizations and their satisfaction is a priority to management. Customer satisfaction has been a subject of great interest to organizations and researchers alike. In recent years, organizations are obliged to render more services in addition to their offers. The quality of service has become an aspect of customer satisfaction. It has been proven by some researchers that service quality is related to customer satisfaction. Others used service quality dimensions to evaluate service quality. What about the relationship between customer satisfaction and service quality dimensions; the relationship between service quality and its dimensions? Purpose: The main purpose of this study is to examine the relationship between customer satisfaction and service quality in service sectors with respect to the service quality dimensions. Method: Convenience sampling technique was used to collect quantitative data from customers of Umeå University, ICA and Forex to get their satisfaction levels and meaning of service quality which were substituted in the SERVQUAL model. Chi- square test was used to test the hypotheses separately and in a group.Findings: The study showed distinctive results for the relationship between service quality dimensions and service quality/customer satisfaction. ICA and Forex had significant relationship between service quality and customer satisfaction; but Umeå University had no significant relationship between service quality and customer satisfaction. Meanwhile the group result showed that: ´responsiveness`, empathy´ and ´reliability´ were significantly related to service quality; ´reliability` and `empathy`, were significantly related to customer satisfaction but `responsiveness` was not significantly related to customer satisfaction; meanwhile service quality was significantly related to customer satisfaction. Implication/Contribution: The findings imply that service quality is not the only factors that could lead to customer satisfaction in service sectors; that service quality dimension varies in the different service sectors. The findings suggest that to provide quality service in order to satisfy customers, organizations in this kind of service sectors need to improve on the dimensions of service quality. Also, to provide total satisfaction to customers, the service sectors need to improve on the other factors that were given as reasons for satisfaction. This study contributes…","author":[{"dropping-particle":"","family":"Agbor","given":"Jenet Manyi","non-dropping-particle":"","parse-names":false,"suffix":""}],"container-title":"MIddle Eastern Finance and Economics","id":"ITEM-1","issued":{"date-parts":[["2011"]]},"title":"The Relationship between Customer Satisfaction and Service Quality: A study of three Service sectors in Umeå","type":"report"},"uris":["http://www.mendeley.com/documents/?uuid=0847e15e-d481-4e03-85ca-21462f38216a"]},{"id":"ITEM-2","itemData":{"DOI":"10.5038/2375-0901.10.3.2","ISSN":"1077-291X","abstract":"In this article a tool for measuring customer satisfaction in public transport is pro- posed. Specifically, a structural equation model is formulated to explore the impact of the relationship between global customer satisfaction and service quality attributes. Te public transport service analyzed is the bus service habitually used by University of Calabria students to reach the campus from the urban area of Cosenza (southern Italy). To calibrate the model, some data collected in a survey addressed to a sample of students were used. Te proposed model can be useful both to transport agencies and planners to analyze the correlation between service quality attributes and iden- tify the more convenient attributes for improving the supplied service.","author":[{"dropping-particle":"","family":"Eboli","given":"Laura","non-dropping-particle":"","parse-names":false,"suffix":""},{"dropping-particle":"","family":"Mazzulla","given":"Gabriella","non-dropping-particle":"","parse-names":false,"suffix":""}],"container-title":"Journal of Public Transportation","id":"ITEM-2","issued":{"date-parts":[["2015"]]},"title":"Service Quality Attributes Affecting Customer Satisfaction for Bus Transit","type":"article-journal"},"uris":["http://www.mendeley.com/documents/?uuid=f8f4755a-0707-4a4a-ae0b-efc160914ca7"]}],"mendeley":{"formattedCitation":"(Agbor, 2011; Eboli and Mazzulla, 2015)","plainTextFormattedCitation":"(Agbor, 2011; Eboli and Mazzulla, 2015)","previouslyFormattedCitation":"(Agbor, 2011; Eboli and Mazzulla,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(Agbor, 2011; Eboli and Mazzulla, 2015)</w:t>
      </w:r>
      <w:r>
        <w:rPr>
          <w:rFonts w:ascii="Times New Roman" w:hAnsi="Times New Roman" w:cs="Times New Roman"/>
          <w:sz w:val="24"/>
          <w:szCs w:val="24"/>
        </w:rPr>
        <w:fldChar w:fldCharType="end"/>
      </w:r>
      <w:r>
        <w:rPr>
          <w:rFonts w:ascii="Times New Roman" w:hAnsi="Times New Roman" w:cs="Times New Roman"/>
          <w:sz w:val="24"/>
          <w:szCs w:val="24"/>
        </w:rPr>
        <w:t xml:space="preserve">. Other studies have pointed out that the expectations-performance gap can be an important approach in measuring service quality and improving the performance of the firm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{"citationItems":[{"id":"ITEM-1","itemData":{"DOI":"10.1108/09596111211206141","ISBN":"0956423981","ISSN":"09596119","PMID":"42012058","abstract":"Purpose - The purpose of this study is to propose an integrated model that examines the impact of three elements of foodservice quality dimensions (physical environment, food, and service) on restaurant image, customer perceived value, customer satisfaction, and behavioral intentions. Design/methodology/approach - Data were collected from customers at an authentic upscale Chinese restaurant located in a Southeastern state in the USA via a self-administered questionnaire. Anderson and Gerbing's two-step approach was used to assess the measurement and structural models. Findings - Structural equation modeling shows that the quality of the physical environment, food, and service were significant determinants of restaurant image. Also, the quality of the physical environment and food were significant predictors of customer perceived value. The restaurant image was also found to be a significant antecedent of customer perceived value. In addition, the results reinforced that customer perceived value is indeed a significant determinant of customer satisfaction, and customer satisfaction is a significant predictor of behavioral intentions. Research limitations/implications - The proposed model and study findings will greatly help researchers and practitioners understand the complex relationships among foodservice quality (physical environment, food, and service), restaurant image, customer perceived value, customer satisfaction, and behavioral intentions in the restaurant industry. Originality/value - This study is the first to develop an integrated model that explicitly accounts for the influence of three restaurant service quality factors on restaurant image and customer perceived value. Using structural equation modeling, this study empirically confirms that the model with the causality from quality, in particular three dimensions of foodservice quality in this study, to restaurant image is superior to the one with causality from image to quality in the context of restaurant.","author":[{"dropping-particle":"","family":"Ryu","given":"Kisang","non-dropping-particle":"","parse-names":false,"suffix":""},{"dropping-particle":"","family":"Lee","given":"Hye Rin","non-dropping-particle":"","parse-names":false,"suffix":""},{"dropping-particle":"","family":"Kim","given":"Woon Gon","non-dropping-particle":"","parse-names":false,"suffix":""}],"container-title":"International Journal of Contemporary Hospitality Management","id":"ITEM-1","issued":{"date-parts":[["2012"]]},"title":"The influence of the quality of the physical environment, food, and service on restaurant image, customer perceived value, customer satisfaction, and behavioral intentions","type":"article-journal"},"uris":["http://www.mendeley.com/documents/?uuid=aae4366e-53b6-44ac-bcba-1b53e242f666"]}],"mendeley":{"formattedCitation":"(Ryu et al., 2012)","plainTextFormattedCitation":"(Ryu et al., 2012)","previouslyFormattedCitation":"(Ryu, Lee and Kim, 2012)"},"properties":{"noteIndex":0},"schema":"https://github.com/citation-style-language/schema/raw/master/csl-citation.json"}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(Ryu et al., 2012)</w:t>
      </w:r>
      <w:r>
        <w:rPr>
          <w:rFonts w:ascii="Times New Roman" w:hAnsi="Times New Roman" w:cs="Times New Roman"/>
          <w:sz w:val="24"/>
          <w:szCs w:val="24"/>
        </w:rPr>
        <w:fldChar w:fldCharType="end"/>
      </w:r>
      <w:r>
        <w:rPr>
          <w:rFonts w:ascii="Times New Roman" w:hAnsi="Times New Roman" w:cs="Times New Roman"/>
          <w:sz w:val="24"/>
          <w:szCs w:val="24"/>
        </w:rPr>
        <w: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Brady and Cronin (2001) indicate that customer evaluate service quality on the basis of three dimensions. These include customer-employee interactions, the physical environment and the outcome of the service interaction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{"citationItems":[{"id":"ITEM-1","itemData":{"DOI":"10.5038/2375-0901.10.3.2","ISSN":"1077-291X","abstract":"In this article a tool for measuring customer satisfaction in public transport is pro- posed. Specifically, a structural equation model is formulated to explore the impact of the relationship between global customer satisfaction and service quality attributes. Te public transport service analyzed is the bus service habitually used by University of Calabria students to reach the campus from the urban area of Cosenza (southern Italy). To calibrate the model, some data collected in a survey addressed to a sample of students were used. Te proposed model can be useful both to transport agencies and planners to analyze the correlation between service quality attributes and iden- tify the more convenient attributes for improving the supplied service.","author":[{"dropping-particle":"","family":"Eboli","given":"Laura","non-dropping-particle":"","parse-names":false,"suffix":""},{"dropping-particle":"","family":"Mazzulla","given":"Gabriella","non-dropping-particle":"","parse-names":false,"suffix":""}],"container-title":"Journal of Public Transportation","id":"ITEM-1","issued":{"date-parts":[["2015"]]},"title":"Service Quality Attributes Affecting Customer Satisfaction for Bus Transit","type":"article-journal"},"uris":["http://www.mendeley.com/documents/?uuid=f8f4755a-0707-4a4a-ae0b-efc160914ca7"]}],"mendeley":{"formattedCitation":"(Eboli and Mazzulla, 2015)","plainTextFormattedCitation":"(Eboli and Mazzulla, 2015)","previouslyFormattedCitation":"(Eboli and Mazzulla,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(Eboli and Mazzulla, 2015)</w:t>
      </w:r>
      <w:r>
        <w:rPr>
          <w:rFonts w:ascii="Times New Roman" w:hAnsi="Times New Roman" w:cs="Times New Roman"/>
          <w:sz w:val="24"/>
          <w:szCs w:val="24"/>
        </w:rPr>
        <w:fldChar w:fldCharType="end"/>
      </w:r>
      <w:r>
        <w:rPr>
          <w:rFonts w:ascii="Times New Roman" w:hAnsi="Times New Roman" w:cs="Times New Roman"/>
          <w:sz w:val="24"/>
          <w:szCs w:val="24"/>
        </w:rPr>
        <w:t xml:space="preserve">. This service quality from this perspective has a hierarchical factor structure. This because customers think of service quality at different levels such as the dimensions level and the overall level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{"citationItems":[{"id":"ITEM-1","itemData":{"DOI":"10.5038/2375-0901.10.3.2","ISSN":"1077-291X","abstract":"In this article a tool for measuring customer satisfaction in public transport is pro- posed. Specifically, a structural equation model is formulated to explore the impact of the relationship between global customer satisfaction and service quality attributes. Te public transport service analyzed is the bus service habitually used by University of Calabria students to reach the campus from the urban area of Cosenza (southern Italy). To calibrate the model, some data collected in a survey addressed to a sample of students were used. Te proposed model can be useful both to transport agencies and planners to analyze the correlation between service quality attributes and iden- tify the more convenient attributes for improving the supplied service.","author":[{"dropping-particle":"","family":"Eboli","given":"Laura","non-dropping-particle":"","parse-names":false,"suffix":""},{"dropping-particle":"","family":"Mazzulla","given":"Gabriella","non-dropping-particle":"","parse-names":false,"suffix":""}],"container-title":"Journal of Public Transportation","id":"ITEM-1","issued":{"date-parts":[["2015"]]},"title":"Service Quality Attributes Affecting Customer Satisfaction for Bus Transit","type":"article-journal"},"uris":["http://www.mendeley.com/documents/?uuid=f8f4755a-0707-4a4a-ae0b-efc160914ca7"]}],"mendeley":{"formattedCitation":"(Eboli and Mazzulla, 2015)","plainTextFormattedCitation":"(Eboli and Mazzulla, 2015)","previouslyFormattedCitation":"(Eboli and Mazzulla,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(Eboli and Mazzulla, 2015)</w:t>
      </w:r>
      <w:r>
        <w:rPr>
          <w:rFonts w:ascii="Times New Roman" w:hAnsi="Times New Roman" w:cs="Times New Roman"/>
          <w:sz w:val="24"/>
          <w:szCs w:val="24"/>
        </w:rPr>
        <w:fldChar w:fldCharType="end"/>
      </w:r>
      <w:r>
        <w:rPr>
          <w:rFonts w:ascii="Times New Roman" w:hAnsi="Times New Roman" w:cs="Times New Roman"/>
          <w:sz w:val="24"/>
          <w:szCs w:val="24"/>
        </w:rPr>
        <w:t xml:space="preserve">. In particular, while the dimensions are distinct, they are highly correlated. The overall customer perception of the quality of the service often depends on their evaluation of the distinct service elements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{"citationItems":[{"id":"ITEM-1","itemData":{"DOI":"10.1016/j.jairtraman.2014.10.001","ISBN":"0969-6997","ISSN":"09696997","abstract":"This paper investigates the linkages among service quality, service provider image, customer expectations, perceived value, customer satisfaction and brand loyalty in a Dubai-based airline. Initially, the determinants of service quality were identified utilizing the SERVQUAL framework with some modification. Service quality was then used as an antecedent to measure customer satisfaction, a condition which can bring about brand loyalty. In a research initiative using a quantitative approach, data from 253 questionnaires was analyzed. Using structure equation modeling, the data analysis suggests that service quality, perceived value, and brand image have a positive significant impact on customer satisfaction, which can in turn lead to brand loyalty. Theoretical and managerial implications are discussed.","author":[{"dropping-particle":"","family":"Hussain","given":"Rahim","non-dropping-particle":"","parse-names":false,"suffix":""},{"dropping-particle":"","family":"Nasser","given":"Amjad","non-dropping-particle":"Al","parse-names":false,"suffix":""},{"dropping-particle":"","family":"Hussain","given":"Yomna K.","non-dropping-particle":"","parse-names":false,"suffix":""}],"container-title":"Journal of Air Transport Management","id":"ITEM-1","issued":{"date-parts":[["2015"]]},"title":"Service quality and customer satisfaction of a UAE-based airline: An empirical investigation","type":"article-journal"},"uris":["http://www.mendeley.com/documents/?uuid=3b68fc79-19f8-4bfb-b0b5-9396e349818b"]}],"mendeley":{"formattedCitation":"(Hussain et al., 2015)","plainTextFormattedCitation":"(Hussain et al., 2015)","previouslyFormattedCitation":"(Hussain, Al Nasser and Hussain,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(Hussain et al., 2015)</w:t>
      </w:r>
      <w:r>
        <w:rPr>
          <w:rFonts w:ascii="Times New Roman" w:hAnsi="Times New Roman" w:cs="Times New Roman"/>
          <w:sz w:val="24"/>
          <w:szCs w:val="24"/>
        </w:rPr>
        <w:fldChar w:fldCharType="end"/>
      </w:r>
      <w:r>
        <w:rPr>
          <w:rFonts w:ascii="Times New Roman" w:hAnsi="Times New Roman" w:cs="Times New Roman"/>
          <w:sz w:val="24"/>
          <w:szCs w:val="24"/>
        </w:rPr>
        <w:t>. This has an important effect on the overall image that the customer has of the organization.</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Overall, based on the evaluation of literature, the five guys need to work on service quality if they expect to improve customer satisfaction and repeat purchase. The various dimensions of service quality must be considered in its strategy in order to enhance its overall performance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{"citationItems":[{"id":"ITEM-1","itemData":{"DOI":"10.1108/09604520910955348","ISSN":"0960-4529","abstract":"Purpose – The purpose of this paper is to examine the relationships among the constructs of service quality, satisfaction, and behavioural intentions in passengers of three low‐cost carriers (LCCs) offering airline services in Thailand.Design/methodology/approach – A large sample of 1,212 passengers who had travelled on LCCs in Thailand in the preceding 12 months is surveyed to test four hypothesised relationships among the constructs of service quality, satisfaction, and behavioural intentions using structural equation modelling (SEM).Findings – The study finds that the order of importance of the dimensions of service quality tested here is: flight schedules; flight attendants; tangibles; and ground staff. Passenger satisfaction with these service‐quality dimensions is found to be very important in explaining behavioural intentions. Satisfied passengers are mostly influenced by the schedule. Such customers engage in positive word‐of‐mouth communication and have high repurchase intentions. Dissatisfied pa...","author":[{"dropping-particle":"","family":"Saha","given":"Gour C.","non-dropping-particle":"","parse-names":false,"suffix":""},{"dropping-particle":"","family":"Theingi","given":"","non-dropping-particle":"","parse-names":false,"suffix":""}],"container-title":"Managing Service Quality: An International Journal","id":"ITEM-1","issued":{"date-parts":[["2014"]]},"title":"Service quality, satisfaction, and behavioural intentions","type":"article-journal"},"uris":["http://www.mendeley.com/documents/?uuid=e7b2af02-bfbe-40ce-8bbb-228eb84e92dd"]}],"mendeley":{"formattedCitation":"(Saha and Theingi, 2014)","plainTextFormattedCitation":"(Saha and Theingi, 2014)","previouslyFormattedCitation":"(Saha and Theingi, 2014)"},"properties":{"noteIndex":0},"schema":"https://github.com/citation-style-language/schema/raw/master/csl-citation.json"}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(Saha and Theingi, 2014)</w:t>
      </w:r>
      <w:r>
        <w:rPr>
          <w:rFonts w:ascii="Times New Roman" w:hAnsi="Times New Roman" w:cs="Times New Roman"/>
          <w:sz w:val="24"/>
          <w:szCs w:val="24"/>
        </w:rPr>
        <w:fldChar w:fldCharType="end"/>
      </w:r>
      <w:r>
        <w:rPr>
          <w:rFonts w:ascii="Times New Roman" w:hAnsi="Times New Roman" w:cs="Times New Roman"/>
          <w:sz w:val="24"/>
          <w:szCs w:val="24"/>
        </w:rPr>
        <w:t xml:space="preserve">. What is important however is to understand what customers feel are the problems of the organization from a service quality perspective which can help the firm to develop the right strategies that appreciate customer needs and expectations, enhancing the performance of the organization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{"citationItems":[{"id":"ITEM-1","itemData":{"DOI":"10.1108/09604520910955348","ISSN":"0960-4529","abstract":"Purpose – The purpose of this paper is to examine the relationships among the constructs of service quality, satisfaction, and behavioural intentions in passengers of three low‐cost carriers (LCCs) offering airline services in Thailand.Design/methodology/approach – A large sample of 1,212 passengers who had travelled on LCCs in Thailand in the preceding 12 months is surveyed to test four hypothesised relationships among the constructs of service quality, satisfaction, and behavioural intentions using structural equation modelling (SEM).Findings – The study finds that the order of importance of the dimensions of service quality tested here is: flight schedules; flight attendants; tangibles; and ground staff. Passenger satisfaction with these service‐quality dimensions is found to be very important in explaining behavioural intentions. Satisfied passengers are mostly influenced by the schedule. Such customers engage in positive word‐of‐mouth communication and have high repurchase intentions. Dissatisfied pa...","author":[{"dropping-particle":"","family":"Saha","given":"Gour C.","non-dropping-particle":"","parse-names":false,"suffix":""},{"dropping-particle":"","family":"Theingi","given":"","non-dropping-particle":"","parse-names":false,"suffix":""}],"container-title":"Managing Service Quality: An International Journal","id":"ITEM-1","issued":{"date-parts":[["2014"]]},"title":"Service quality, satisfaction, and behavioural intentions","type":"article-journal"},"uris":["http://www.mendeley.com/documents/?uuid=e7b2af02-bfbe-40ce-8bbb-228eb84e92dd"]}],"mendeley":{"formattedCitation":"(Saha and Theingi, 2014)","plainTextFormattedCitation":"(Saha and Theingi, 2014)","previouslyFormattedCitation":"(Saha and Theingi, 2014)"},"properties":{"noteIndex":0},"schema":"https://github.com/citation-style-language/schema/raw/master/csl-citation.json"}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(Saha and Theingi, 2014)</w:t>
      </w:r>
      <w:r>
        <w:rPr>
          <w:rFonts w:ascii="Times New Roman" w:hAnsi="Times New Roman" w:cs="Times New Roman"/>
          <w:sz w:val="24"/>
          <w:szCs w:val="24"/>
        </w:rPr>
        <w:fldChar w:fldCharType="end"/>
      </w:r>
      <w:r>
        <w:rPr>
          <w:rFonts w:ascii="Times New Roman" w:hAnsi="Times New Roman" w:cs="Times New Roman"/>
          <w:sz w:val="24"/>
          <w:szCs w:val="24"/>
        </w:rPr>
        <w:t>.</w:t>
      </w:r>
    </w:p>
    <w:p>
      <w:pPr>
        <w:pStyle w:val="2"/>
        <w:numPr>
          <w:ilvl w:val="0"/>
          <w:numId w:val="1"/>
        </w:numPr>
        <w:jc w:val="both"/>
      </w:pPr>
      <w:bookmarkStart w:id="8" w:name="_Toc1999"/>
      <w:r>
        <w:t>Research Methodology</w:t>
      </w:r>
      <w:bookmarkEnd w:id="8"/>
    </w:p>
    <w:p>
      <w:pPr>
        <w:pStyle w:val="3"/>
        <w:numPr>
          <w:ilvl w:val="1"/>
          <w:numId w:val="1"/>
        </w:numPr>
        <w:jc w:val="both"/>
      </w:pPr>
      <w:bookmarkStart w:id="9" w:name="_Toc26609"/>
      <w:r>
        <w:t>Research Approach</w:t>
      </w:r>
      <w:bookmarkEnd w:id="9"/>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adopts a quantitative research approach to complete the study. This approach seeks to explain and predict phenomena. The rationale for using this approach is that statistical data will be collected and analysed in order to understand the problem at the company, so as to develop the right strategy that will be used to solve the problems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{"citationItems":[{"id":"ITEM-1","itemData":{"DOI":"10.1007/978-3-030-04699-6_4","ISSN":"21937648","abstract":"This chapter explores how the scientific method is applicable to research studies in skeletal biology. It aims to provide the novice skeletal biologist with the necessary knowledge and tools to initiate and complete their own research project. It addresses the following: how the scientific method is applied to skeletal biology, how to develop a research question, and logistics of the subsequent project. The chapter first has several key concepts relevant for initiating scientific studies, including a discussion of what science can and cannot do. It then takes the reader step-by-step through the scientific method and gives examples relevant to skeletal biology. This is followed by a detailed discussion of ways in which research ideas can be generated.","author":[{"dropping-particle":"","family":"Walenta","given":"Magdalena","non-dropping-particle":"","parse-names":false,"suffix":""}],"container-title":"Second Language Learning and Teaching","id":"ITEM-1","issued":{"date-parts":[["2019"]]},"title":"Research method","type":"chapter"},"uris":["http://www.mendeley.com/documents/?uuid=2c0d241e-c19f-4e96-856f-a81d20d87cd5"]}],"mendeley":{"formattedCitation":"(Walenta, 2019)","plainTextFormattedCitation":"(Walenta, 2019)","previouslyFormattedCitation":"(Walenta,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(Walenta, 2019)</w:t>
      </w:r>
      <w:r>
        <w:rPr>
          <w:rFonts w:ascii="Times New Roman" w:hAnsi="Times New Roman" w:cs="Times New Roman"/>
          <w:sz w:val="24"/>
          <w:szCs w:val="24"/>
        </w:rPr>
        <w:fldChar w:fldCharType="end"/>
      </w:r>
      <w:r>
        <w:rPr>
          <w:rFonts w:ascii="Times New Roman" w:hAnsi="Times New Roman" w:cs="Times New Roman"/>
          <w:sz w:val="24"/>
          <w:szCs w:val="24"/>
        </w:rPr>
        <w:t>. A quantitative approach allows for hypothesis testing, although this will not be done in the context of this study.</w:t>
      </w:r>
    </w:p>
    <w:p>
      <w:pPr>
        <w:pStyle w:val="3"/>
        <w:numPr>
          <w:ilvl w:val="1"/>
          <w:numId w:val="1"/>
        </w:numPr>
        <w:jc w:val="both"/>
      </w:pPr>
      <w:bookmarkStart w:id="10" w:name="_Toc26778"/>
      <w:r>
        <w:t>Research strategy</w:t>
      </w:r>
      <w:bookmarkEnd w:id="10"/>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strategy refers to a plan implemented by the researcher in order to achieve the objectives of the study. This study adopts a survey research strategy for use in completing this study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{"citationItems":[{"id":"ITEM-1","itemData":{"DOI":"10.1097/ALN.0000000000002436","ISBN":"00664308","ISSN":"15281175","PMID":"15012463","abstract":"Survey research is prevalent among many professional fields. Both cost effective and time efficient, this method of research is commonly used for the purposes of gaining insight into the attitudes, thoughts, and opinions of populations. Additionally, because there are several types of survey research designs and data collection instruments, the researcher has the flexibility to determine which methods will work best for his or her particular study. However, regardless of the method, the researcher must carefully select an excising instrument or construct the data collection instrument, as this is the key to a successful survey research study. This article defines survey research, outlines the basic structure for conducting such research, identifies some of the major challenges surrounding survey research and provides some recommendations, and provides some insights into the shape of survey research in the future.","author":[{"dropping-particle":"","family":"Story","given":"David A.","non-dropping-particle":"","parse-names":false,"suffix":""},{"dropping-particle":"","family":"Tait","given":"Alan R.","non-dropping-particle":"","parse-names":false,"suffix":""}],"container-title":"Anesthesiology","id":"ITEM-1","issued":{"date-parts":[["2019"]]},"title":"Survey Research","type":"article-journal"},"uris":["http://www.mendeley.com/documents/?uuid=d70c362b-0ef7-47b6-9b0d-e207a0cccf5e"]}],"mendeley":{"formattedCitation":"(Story and Tait, 2019)","plainTextFormattedCitation":"(Story and Tait, 2019)","previouslyFormattedCitation":"(Story and Tait,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(Story and Tait, 2019)</w:t>
      </w:r>
      <w:r>
        <w:rPr>
          <w:rFonts w:ascii="Times New Roman" w:hAnsi="Times New Roman" w:cs="Times New Roman"/>
          <w:sz w:val="24"/>
          <w:szCs w:val="24"/>
        </w:rPr>
        <w:fldChar w:fldCharType="end"/>
      </w:r>
      <w:r>
        <w:rPr>
          <w:rFonts w:ascii="Times New Roman" w:hAnsi="Times New Roman" w:cs="Times New Roman"/>
          <w:sz w:val="24"/>
          <w:szCs w:val="24"/>
        </w:rPr>
        <w:t xml:space="preserve">. A survey is strategy that allows the researcher to use a small portion of the population to explore a given problem and generalize the findings to a larger population. It is adopted because the study is quantitative in nature and hence the survey approach is consistent with the research approach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{"citationItems":[{"id":"ITEM-1","itemData":{"DOI":"10.1097/ALN.0000000000002436","ISBN":"00664308","ISSN":"15281175","PMID":"15012463","abstract":"Survey research is prevalent among many professional fields. Both cost effective and time efficient, this method of research is commonly used for the purposes of gaining insight into the attitudes, thoughts, and opinions of populations. Additionally, because there are several types of survey research designs and data collection instruments, the researcher has the flexibility to determine which methods will work best for his or her particular study. However, regardless of the method, the researcher must carefully select an excising instrument or construct the data collection instrument, as this is the key to a successful survey research study. This article defines survey research, outlines the basic structure for conducting such research, identifies some of the major challenges surrounding survey research and provides some recommendations, and provides some insights into the shape of survey research in the future.","author":[{"dropping-particle":"","family":"Story","given":"David A.","non-dropping-particle":"","parse-names":false,"suffix":""},{"dropping-particle":"","family":"Tait","given":"Alan R.","non-dropping-particle":"","parse-names":false,"suffix":""}],"container-title":"Anesthesiology","id":"ITEM-1","issued":{"date-parts":[["2019"]]},"title":"Survey Research","type":"article-journal"},"uris":["http://www.mendeley.com/documents/?uuid=d70c362b-0ef7-47b6-9b0d-e207a0cccf5e"]}],"mendeley":{"formattedCitation":"(Story and Tait, 2019)","plainTextFormattedCitation":"(Story and Tait, 2019)","previouslyFormattedCitation":"(Story and Tait,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(Story and Tait, 2019)</w:t>
      </w:r>
      <w:r>
        <w:rPr>
          <w:rFonts w:ascii="Times New Roman" w:hAnsi="Times New Roman" w:cs="Times New Roman"/>
          <w:sz w:val="24"/>
          <w:szCs w:val="24"/>
        </w:rPr>
        <w:fldChar w:fldCharType="end"/>
      </w:r>
      <w:r>
        <w:rPr>
          <w:rFonts w:ascii="Times New Roman" w:hAnsi="Times New Roman" w:cs="Times New Roman"/>
          <w:sz w:val="24"/>
          <w:szCs w:val="24"/>
        </w:rPr>
        <w:t>. Additionally, it will also help in generalizing the findings to all customers.</w:t>
      </w:r>
    </w:p>
    <w:p>
      <w:pPr>
        <w:pStyle w:val="3"/>
        <w:numPr>
          <w:ilvl w:val="1"/>
          <w:numId w:val="1"/>
        </w:numPr>
        <w:jc w:val="both"/>
      </w:pPr>
      <w:bookmarkStart w:id="11" w:name="_Toc28583"/>
      <w:r>
        <w:t>Population and Sampling</w:t>
      </w:r>
      <w:bookmarkEnd w:id="11"/>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population refers to the group of people from which the researcher identifies and selects participants from. It is important that the population is identified in order to enhance the ability of the study to achieve its outcomes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{"citationItems":[{"id":"ITEM-1","itemData":{"DOI":"10.1007/978-3-030-04699-6_4","ISSN":"21937648","abstract":"This chapter explores how the scientific method is applicable to research studies in skeletal biology. It aims to provide the novice skeletal biologist with the necessary knowledge and tools to initiate and complete their own research project. It addresses the following: how the scientific method is applied to skeletal biology, how to develop a research question, and logistics of the subsequent project. The chapter first has several key concepts relevant for initiating scientific studies, including a discussion of what science can and cannot do. It then takes the reader step-by-step through the scientific method and gives examples relevant to skeletal biology. This is followed by a detailed discussion of ways in which research ideas can be generated.","author":[{"dropping-particle":"","family":"Walenta","given":"Magdalena","non-dropping-particle":"","parse-names":false,"suffix":""}],"container-title":"Second Language Learning and Teaching","id":"ITEM-1","issued":{"date-parts":[["2019"]]},"title":"Research method","type":"chapter"},"uris":["http://www.mendeley.com/documents/?uuid=2c0d241e-c19f-4e96-856f-a81d20d87cd5"]}],"mendeley":{"formattedCitation":"(Walenta, 2019)","plainTextFormattedCitation":"(Walenta, 2019)","previouslyFormattedCitation":"(Walenta, 2019)"},"properties":{"noteIndex":0},"schema":"https://github.com/citation-style-language/schema/raw/master/csl-citation.json"}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(Walenta, 2019)</w:t>
      </w:r>
      <w:r>
        <w:rPr>
          <w:rFonts w:ascii="Times New Roman" w:hAnsi="Times New Roman" w:cs="Times New Roman"/>
          <w:sz w:val="24"/>
          <w:szCs w:val="24"/>
        </w:rPr>
        <w:fldChar w:fldCharType="end"/>
      </w:r>
      <w:r>
        <w:rPr>
          <w:rFonts w:ascii="Times New Roman" w:hAnsi="Times New Roman" w:cs="Times New Roman"/>
          <w:sz w:val="24"/>
          <w:szCs w:val="24"/>
        </w:rPr>
        <w:t>. In this study, the population will be customers who come at the Five Guys restaurant. The study estimates to use a sample of 50 customers who will be randomly selected to take part in the study. This is due to budget and cost limitations that may not allow for a large study to be carried out.</w:t>
      </w:r>
    </w:p>
    <w:p>
      <w:pPr>
        <w:pStyle w:val="3"/>
        <w:numPr>
          <w:ilvl w:val="1"/>
          <w:numId w:val="1"/>
        </w:numPr>
        <w:jc w:val="both"/>
      </w:pPr>
      <w:bookmarkStart w:id="12" w:name="_Toc15063"/>
      <w:r>
        <w:t>Data Collection</w:t>
      </w:r>
      <w:bookmarkEnd w:id="12"/>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Data collection refers to a process of gathering data in order to respond to the study objectives. Data collection can be done using primary or secondary data collection methods. The methods can allow for collection of qualitative or quantitative data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{"citationItems":[{"id":"ITEM-1","itemData":{"abstract":"and Key Words Mixed-Method studies have emerged from the paradigm wars between qualitative and quantitative research approaches to become a widely used mode of inquiry. Depending on choices made across four dimensions, mixed-methods can provide an investigator with many design choices which involve a range of sequential and concurrent strategies. Defining features of these designs are reported along with quality control methods, and ethical concerns. Useful resources and exemplary study references are shared.","author":[{"dropping-particle":"","family":"Terrel","given":"S.R.","non-dropping-particle":"","parse-names":false,"suffix":""}],"container-title":"The Qualitative Report","id":"ITEM-1","issued":{"date-parts":[["2012"]]},"title":"MIXED METHOD RESEARCH METHODOLOGIES","type":"article-journal"},"uris":["http://www.mendeley.com/documents/?uuid=4084769e-453d-44c3-b6ac-5d88c72cc783"]}],"mendeley":{"formattedCitation":"(Terrel, 2012)","plainTextFormattedCitation":"(Terrel, 2012)","previouslyFormattedCitation":"(Terrel, 2012)"},"properties":{"noteIndex":0},"schema":"https://github.com/citation-style-language/schema/raw/master/csl-citation.json"}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(Terrel, 2012)</w:t>
      </w:r>
      <w:r>
        <w:rPr>
          <w:rFonts w:ascii="Times New Roman" w:hAnsi="Times New Roman" w:cs="Times New Roman"/>
          <w:sz w:val="24"/>
          <w:szCs w:val="24"/>
        </w:rPr>
        <w:fldChar w:fldCharType="end"/>
      </w:r>
      <w:r>
        <w:rPr>
          <w:rFonts w:ascii="Times New Roman" w:hAnsi="Times New Roman" w:cs="Times New Roman"/>
          <w:sz w:val="24"/>
          <w:szCs w:val="24"/>
        </w:rPr>
        <w:t>. In this study, questionnaires with 15 questions will be used. A closed ended questionnaire is preferred. This is because it is easy to design and administer and has high return rates.</w:t>
      </w:r>
    </w:p>
    <w:p>
      <w:pPr>
        <w:pStyle w:val="3"/>
        <w:numPr>
          <w:ilvl w:val="1"/>
          <w:numId w:val="1"/>
        </w:numPr>
        <w:jc w:val="both"/>
      </w:pPr>
      <w:bookmarkStart w:id="13" w:name="_Toc1518"/>
      <w:r>
        <w:t>Data Analysis</w:t>
      </w:r>
      <w:bookmarkEnd w:id="13"/>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Data analysis can take a qualitative or quantitative approach. In this project, the quantitative approach is preferred. This is because the data collected will be statistical in nature and hence a statistical data analysis approach is preferred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{"citationItems":[{"id":"ITEM-1","itemData":{"DOI":"10.1007/978-3-319-02687-9_4","abstract":"Researchers organize their research by formulating and defining a research problem. This helps them focus the research process so that they can draw conclusions reflecting the real world in the best possible way.","author":[{"dropping-particle":"","family":"Sreejesh","given":"S.","non-dropping-particle":"","parse-names":false,"suffix":""},{"dropping-particle":"","family":"Mohapatra","given":"Sanjay","non-dropping-particle":"","parse-names":false,"suffix":""}],"container-title":"Mixed Method Research Design","id":"ITEM-1","issued":{"date-parts":[["2013"]]},"title":"Research Methodology","type":"chapter"},"uris":["http://www.mendeley.com/documents/?uuid=496da7f3-a16e-4865-b550-d969553b809b"]}],"mendeley":{"formattedCitation":"(Sreejesh and Mohapatra, 2013)","plainTextFormattedCitation":"(Sreejesh and Mohapatra, 2013)","previouslyFormattedCitation":"(Sreejesh and Mohapatra, 2013)"},"properties":{"noteIndex":0},"schema":"https://github.com/citation-style-language/schema/raw/master/csl-citation.json"}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(Sreejesh and Mohapatra, 2013)</w:t>
      </w:r>
      <w:r>
        <w:rPr>
          <w:rFonts w:ascii="Times New Roman" w:hAnsi="Times New Roman" w:cs="Times New Roman"/>
          <w:sz w:val="24"/>
          <w:szCs w:val="24"/>
        </w:rPr>
        <w:fldChar w:fldCharType="end"/>
      </w:r>
      <w:r>
        <w:rPr>
          <w:rFonts w:ascii="Times New Roman" w:hAnsi="Times New Roman" w:cs="Times New Roman"/>
          <w:sz w:val="24"/>
          <w:szCs w:val="24"/>
        </w:rPr>
        <w:t>. Data will be categorised in the form of tables, charts and figures so as to make sense of the data.</w:t>
      </w:r>
    </w:p>
    <w:p>
      <w:pPr>
        <w:pStyle w:val="2"/>
        <w:numPr>
          <w:ilvl w:val="0"/>
          <w:numId w:val="1"/>
        </w:numPr>
        <w:jc w:val="both"/>
      </w:pPr>
      <w:bookmarkStart w:id="14" w:name="_Toc30111"/>
      <w:r>
        <w:t>Project Management Team Structure/Project Manager/Consultant</w:t>
      </w:r>
      <w:bookmarkEnd w:id="14"/>
    </w:p>
    <w:p>
      <w:pPr>
        <w:pStyle w:val="3"/>
        <w:numPr>
          <w:ilvl w:val="1"/>
          <w:numId w:val="1"/>
        </w:numPr>
        <w:spacing w:line="360" w:lineRule="auto"/>
        <w:jc w:val="both"/>
      </w:pPr>
      <w:bookmarkStart w:id="15" w:name="_Toc28382"/>
      <w:r>
        <w:t>Project Team</w:t>
      </w:r>
      <w:bookmarkEnd w:id="15"/>
    </w:p>
    <w:p>
      <w:pPr>
        <w:spacing w:line="360" w:lineRule="auto"/>
        <w:jc w:val="both"/>
        <w:rPr>
          <w:rFonts w:ascii="Times New Roman" w:hAnsi="Times New Roman" w:cs="Times New Roman"/>
          <w:sz w:val="24"/>
          <w:szCs w:val="24"/>
        </w:rPr>
      </w:pPr>
      <w:r>
        <w:rPr>
          <w:rFonts w:ascii="Times New Roman" w:hAnsi="Times New Roman" w:cs="Times New Roman"/>
          <w:sz w:val="24"/>
          <w:szCs w:val="24"/>
        </w:rPr>
        <w:t>As a consultant, the key skills that I have include the following: project management skills, management skills and business skills. I have no prior experience in working on such an engagement, but I am open to learning and experiences that will help me achieve positive outcomes.</w:t>
      </w:r>
    </w:p>
    <w:p>
      <w:pPr>
        <w:pStyle w:val="3"/>
        <w:numPr>
          <w:ilvl w:val="1"/>
          <w:numId w:val="1"/>
        </w:numPr>
        <w:spacing w:line="360" w:lineRule="auto"/>
        <w:jc w:val="both"/>
      </w:pPr>
      <w:bookmarkStart w:id="16" w:name="_Toc14495"/>
      <w:r>
        <w:t>Quality Management</w:t>
      </w:r>
      <w:bookmarkEnd w:id="16"/>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Quality Assurance</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ensure quality data is collected, the research instrument will be passed through the tutor in order for them to ensure validity and reliability of the instrument in collecting data. Secondly, data will be accurately collected focusing on the key issues on the questionnaire only. </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Risk Management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no foreseen risks on the project whether physically or psychologically on the researcher or the research participants.</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Ethics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study will collect data from human participants and hence research ethics will be considered. Specifically, informed consent through consent forms will be considered in this study. Other ethical considerations will include privacy, confidentiality and anonymity.</w:t>
      </w:r>
    </w:p>
    <w:p>
      <w:pPr>
        <w:pStyle w:val="2"/>
        <w:numPr>
          <w:ilvl w:val="0"/>
          <w:numId w:val="1"/>
        </w:numPr>
        <w:jc w:val="both"/>
      </w:pPr>
      <w:bookmarkStart w:id="17" w:name="_Toc20370"/>
      <w:r>
        <w:t>Project Plan, Project Control and Time Management</w:t>
      </w:r>
      <w:bookmarkEnd w:id="17"/>
    </w:p>
    <w:p>
      <w:pPr>
        <w:pStyle w:val="3"/>
        <w:numPr>
          <w:ilvl w:val="1"/>
          <w:numId w:val="1"/>
        </w:numPr>
        <w:jc w:val="both"/>
      </w:pPr>
      <w:bookmarkStart w:id="18" w:name="_Toc12292"/>
      <w:r>
        <w:t>Project Plan</w:t>
      </w:r>
      <w:bookmarkEnd w:id="18"/>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 xml:space="preserve">Scope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This project will be done in the context of the Five Guys Restaurants in Swansea city. Only this restaurant will be considered in the process of conducting the project. The project will only focus on the root cause analysis and development of service recommendations for the company to improve service quality.</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Objectives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explore the root causes of service quality problems at The Five Guys restaurant through a survey in the next 1 month.</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identify service quality problems at The Five Guys through consumer surveys in the next 1 month.</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provide recommendations for service quality strategies to be implemented for The Five Guys Restaurant in the next 2 months.</w:t>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 xml:space="preserve">Deliverables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key deliverables include the following. First is a report on the root causes of service quality problems at the facility. Secondly is a report on the service quality problems at the facility and third is a report detailing recommendations for the company to implement to improve service quality.</w:t>
      </w:r>
    </w:p>
    <w:p>
      <w:pPr>
        <w:pStyle w:val="3"/>
        <w:numPr>
          <w:ilvl w:val="1"/>
          <w:numId w:val="1"/>
        </w:numPr>
        <w:jc w:val="both"/>
      </w:pPr>
      <w:bookmarkStart w:id="19" w:name="_Toc22787"/>
      <w:r>
        <w:t>Project Control</w:t>
      </w:r>
      <w:bookmarkEnd w:id="19"/>
    </w:p>
    <w:p>
      <w:pPr>
        <w:spacing w:line="360" w:lineRule="auto"/>
        <w:jc w:val="both"/>
        <w:rPr>
          <w:rFonts w:ascii="Times New Roman" w:hAnsi="Times New Roman" w:cs="Times New Roman"/>
          <w:sz w:val="24"/>
          <w:szCs w:val="24"/>
        </w:rPr>
      </w:pPr>
      <w:r>
        <w:rPr>
          <w:rFonts w:ascii="Times New Roman" w:hAnsi="Times New Roman" w:cs="Times New Roman"/>
          <w:sz w:val="24"/>
          <w:szCs w:val="24"/>
        </w:rPr>
        <w:t>Project control aims at ensuring that the project achieves its objectives. Along this perspective, project control will include activities and processes that ensure that the project deadlines, budget, quality milestones and others are achieved as expected. From this perspective therefore, the project control process in the context of this project will include the following activities. First will be a monitoring and evaluation plan in place to understand whether the activities are being conducted as intended. Secondly will be warning signs especially on the budget that will be developed to ensure that the budget is used appropriately.</w:t>
      </w:r>
    </w:p>
    <w:p>
      <w:pPr>
        <w:pStyle w:val="3"/>
        <w:numPr>
          <w:ilvl w:val="1"/>
          <w:numId w:val="1"/>
        </w:numPr>
        <w:jc w:val="both"/>
      </w:pPr>
      <w:bookmarkStart w:id="20" w:name="_Toc4212"/>
      <w:r>
        <w:t>Time Management</w:t>
      </w:r>
      <w:bookmarkEnd w:id="20"/>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project will be done in 2 months. The Gantt chart above shows the timelines for the different activities for the two months period. The table below breaks down the time periods per activity as shown in the Gantt chart.</w:t>
      </w:r>
    </w:p>
    <w:tbl>
      <w:tblPr>
        <w:tblStyle w:val="10"/>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Activity</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Time in Weeks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Project initiation</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 week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Evaluation of literature</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weeks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Developing questionnaire</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 week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Administering questionnaire</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 week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Conducting root cause analysis</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weeks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Conducting analysis of data</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weeks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Writing the final report</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 week</w:t>
            </w:r>
          </w:p>
        </w:tc>
      </w:tr>
    </w:tbl>
    <w:p>
      <w:pPr>
        <w:spacing w:line="360" w:lineRule="auto"/>
        <w:jc w:val="both"/>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br w:type="page"/>
      </w:r>
    </w:p>
    <w:p>
      <w:pPr>
        <w:spacing w:line="360" w:lineRule="auto"/>
        <w:jc w:val="both"/>
        <w:rPr>
          <w:rFonts w:ascii="Times New Roman" w:hAnsi="Times New Roman" w:cs="Times New Roman"/>
          <w:b/>
          <w:sz w:val="24"/>
          <w:szCs w:val="24"/>
        </w:rPr>
      </w:pPr>
      <w:r>
        <w:rPr>
          <w:rFonts w:ascii="Times New Roman" w:hAnsi="Times New Roman" w:cs="Times New Roman"/>
          <w:b/>
          <w:sz w:val="24"/>
          <w:szCs w:val="24"/>
        </w:rPr>
        <w:t>References</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Agbor JM (2011) </w:t>
      </w:r>
      <w:r>
        <w:rPr>
          <w:rFonts w:ascii="Times New Roman" w:hAnsi="Times New Roman" w:cs="Times New Roman"/>
          <w:i/>
          <w:iCs/>
          <w:sz w:val="24"/>
          <w:szCs w:val="24"/>
        </w:rPr>
        <w:t>The Relationship between Customer Satisfaction and Service Quality: A study of three Service sectors in Umeå</w:t>
      </w:r>
      <w:r>
        <w:rPr>
          <w:rFonts w:ascii="Times New Roman" w:hAnsi="Times New Roman" w:cs="Times New Roman"/>
          <w:sz w:val="24"/>
          <w:szCs w:val="24"/>
        </w:rPr>
        <w:t xml:space="preserve">. </w:t>
      </w:r>
      <w:r>
        <w:rPr>
          <w:rFonts w:ascii="Times New Roman" w:hAnsi="Times New Roman" w:cs="Times New Roman"/>
          <w:i/>
          <w:iCs/>
          <w:sz w:val="24"/>
          <w:szCs w:val="24"/>
        </w:rPr>
        <w:t>MIddle Eastern Finance and Economics</w:t>
      </w:r>
      <w:r>
        <w:rPr>
          <w:rFonts w:ascii="Times New Roman" w:hAnsi="Times New Roman" w:cs="Times New Roman"/>
          <w:sz w:val="24"/>
          <w:szCs w:val="24"/>
        </w:rPr>
        <w:t>. DOI: 10.1017/CBO9781107415324.004.</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t xml:space="preserve">Eboli L and Mazzulla G (2015) Service Quality Attributes Affecting Customer Satisfaction for Bus Transit. </w:t>
      </w:r>
      <w:r>
        <w:rPr>
          <w:rFonts w:ascii="Times New Roman" w:hAnsi="Times New Roman" w:cs="Times New Roman"/>
          <w:i/>
          <w:iCs/>
          <w:sz w:val="24"/>
          <w:szCs w:val="24"/>
        </w:rPr>
        <w:t>Journal of Public Transportation</w:t>
      </w:r>
      <w:r>
        <w:rPr>
          <w:rFonts w:ascii="Times New Roman" w:hAnsi="Times New Roman" w:cs="Times New Roman"/>
          <w:sz w:val="24"/>
          <w:szCs w:val="24"/>
        </w:rPr>
        <w:t>. DOI: 10.5038/2375-0901.10.3.2.</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t xml:space="preserve">Hussain R, Al Nasser A and Hussain YK (2015) Service quality and customer satisfaction of a UAE-based airline: An empirical investigation. </w:t>
      </w:r>
      <w:r>
        <w:rPr>
          <w:rFonts w:ascii="Times New Roman" w:hAnsi="Times New Roman" w:cs="Times New Roman"/>
          <w:i/>
          <w:iCs/>
          <w:sz w:val="24"/>
          <w:szCs w:val="24"/>
        </w:rPr>
        <w:t>Journal of Air Transport Management</w:t>
      </w:r>
      <w:r>
        <w:rPr>
          <w:rFonts w:ascii="Times New Roman" w:hAnsi="Times New Roman" w:cs="Times New Roman"/>
          <w:sz w:val="24"/>
          <w:szCs w:val="24"/>
        </w:rPr>
        <w:t>. DOI: 10.1016/j.jairtraman.2014.10.001.</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t xml:space="preserve">Mekhail Mustak EJ and AH (2013) Managing Service Quality : An International Journal Article information : </w:t>
      </w:r>
      <w:r>
        <w:rPr>
          <w:rFonts w:ascii="Times New Roman" w:hAnsi="Times New Roman" w:cs="Times New Roman"/>
          <w:i/>
          <w:iCs/>
          <w:sz w:val="24"/>
          <w:szCs w:val="24"/>
        </w:rPr>
        <w:t>Managing Service Quality</w:t>
      </w:r>
      <w:r>
        <w:rPr>
          <w:rFonts w:ascii="Times New Roman" w:hAnsi="Times New Roman" w:cs="Times New Roman"/>
          <w:sz w:val="24"/>
          <w:szCs w:val="24"/>
        </w:rPr>
        <w:t>. DOI: 10.1108/09604520710834993.</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t xml:space="preserve">Ryu K, Lee HR and Kim WG (2012) The influence of the quality of the physical environment, food, and service on restaurant image, customer perceived value, customer satisfaction, and behavioral intentions. </w:t>
      </w:r>
      <w:r>
        <w:rPr>
          <w:rFonts w:ascii="Times New Roman" w:hAnsi="Times New Roman" w:cs="Times New Roman"/>
          <w:i/>
          <w:iCs/>
          <w:sz w:val="24"/>
          <w:szCs w:val="24"/>
        </w:rPr>
        <w:t>International Journal of Contemporary Hospitality Management</w:t>
      </w:r>
      <w:r>
        <w:rPr>
          <w:rFonts w:ascii="Times New Roman" w:hAnsi="Times New Roman" w:cs="Times New Roman"/>
          <w:sz w:val="24"/>
          <w:szCs w:val="24"/>
        </w:rPr>
        <w:t>. DOI: 10.1108/09596111211206141.</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t xml:space="preserve">Saha GC and Theingi (2014) Service quality, satisfaction, and behavioural intentions. </w:t>
      </w:r>
      <w:r>
        <w:rPr>
          <w:rFonts w:ascii="Times New Roman" w:hAnsi="Times New Roman" w:cs="Times New Roman"/>
          <w:i/>
          <w:iCs/>
          <w:sz w:val="24"/>
          <w:szCs w:val="24"/>
        </w:rPr>
        <w:t>Managing Service Quality: An International Journal</w:t>
      </w:r>
      <w:r>
        <w:rPr>
          <w:rFonts w:ascii="Times New Roman" w:hAnsi="Times New Roman" w:cs="Times New Roman"/>
          <w:sz w:val="24"/>
          <w:szCs w:val="24"/>
        </w:rPr>
        <w:t>. DOI: 10.1108/09604520910955348.</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t xml:space="preserve">Sreejesh S and Mohapatra S (2013) Research Methodology. In: </w:t>
      </w:r>
      <w:r>
        <w:rPr>
          <w:rFonts w:ascii="Times New Roman" w:hAnsi="Times New Roman" w:cs="Times New Roman"/>
          <w:i/>
          <w:iCs/>
          <w:sz w:val="24"/>
          <w:szCs w:val="24"/>
        </w:rPr>
        <w:t>Mixed Method Research Design</w:t>
      </w:r>
      <w:r>
        <w:rPr>
          <w:rFonts w:ascii="Times New Roman" w:hAnsi="Times New Roman" w:cs="Times New Roman"/>
          <w:sz w:val="24"/>
          <w:szCs w:val="24"/>
        </w:rPr>
        <w:t>. DOI: 10.1007/978-3-319-02687-9_4.</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t xml:space="preserve">Story DA and Tait AR (2019) Survey Research. </w:t>
      </w:r>
      <w:r>
        <w:rPr>
          <w:rFonts w:ascii="Times New Roman" w:hAnsi="Times New Roman" w:cs="Times New Roman"/>
          <w:i/>
          <w:iCs/>
          <w:sz w:val="24"/>
          <w:szCs w:val="24"/>
        </w:rPr>
        <w:t>Anesthesiology</w:t>
      </w:r>
      <w:r>
        <w:rPr>
          <w:rFonts w:ascii="Times New Roman" w:hAnsi="Times New Roman" w:cs="Times New Roman"/>
          <w:sz w:val="24"/>
          <w:szCs w:val="24"/>
        </w:rPr>
        <w:t>. DOI: 10.1097/ALN.0000000000002436.</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t xml:space="preserve">Terrel SR (2012) MIXED METHOD RESEARCH METHODOLOGIES. </w:t>
      </w:r>
      <w:r>
        <w:rPr>
          <w:rFonts w:ascii="Times New Roman" w:hAnsi="Times New Roman" w:cs="Times New Roman"/>
          <w:i/>
          <w:iCs/>
          <w:sz w:val="24"/>
          <w:szCs w:val="24"/>
        </w:rPr>
        <w:t>The Qualitative Report</w:t>
      </w:r>
      <w:r>
        <w:rPr>
          <w:rFonts w:ascii="Times New Roman" w:hAnsi="Times New Roman" w:cs="Times New Roman"/>
          <w:sz w:val="24"/>
          <w:szCs w:val="24"/>
        </w:rPr>
        <w:t>.</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t xml:space="preserve">Tjiptono F and Chandra G (2011) </w:t>
      </w:r>
      <w:r>
        <w:rPr>
          <w:rFonts w:ascii="Times New Roman" w:hAnsi="Times New Roman" w:cs="Times New Roman"/>
          <w:i/>
          <w:iCs/>
          <w:sz w:val="24"/>
          <w:szCs w:val="24"/>
        </w:rPr>
        <w:t>Service, Quality Dan Satisfaction</w:t>
      </w:r>
      <w:r>
        <w:rPr>
          <w:rFonts w:ascii="Times New Roman" w:hAnsi="Times New Roman" w:cs="Times New Roman"/>
          <w:sz w:val="24"/>
          <w:szCs w:val="24"/>
        </w:rPr>
        <w:t xml:space="preserve">. </w:t>
      </w:r>
      <w:r>
        <w:rPr>
          <w:rFonts w:ascii="Times New Roman" w:hAnsi="Times New Roman" w:cs="Times New Roman"/>
          <w:i/>
          <w:iCs/>
          <w:sz w:val="24"/>
          <w:szCs w:val="24"/>
        </w:rPr>
        <w:t>Andi Publisher</w:t>
      </w:r>
      <w:r>
        <w:rPr>
          <w:rFonts w:ascii="Times New Roman" w:hAnsi="Times New Roman" w:cs="Times New Roman"/>
          <w:sz w:val="24"/>
          <w:szCs w:val="24"/>
        </w:rPr>
        <w:t>.</w:t>
      </w:r>
    </w:p>
    <w:p>
      <w:pPr>
        <w:widowControl w:val="0"/>
        <w:autoSpaceDE w:val="0"/>
        <w:autoSpaceDN w:val="0"/>
        <w:adjustRightInd w:val="0"/>
        <w:spacing w:line="360" w:lineRule="auto"/>
        <w:ind w:left="480" w:hanging="480"/>
        <w:jc w:val="both"/>
        <w:rPr>
          <w:rFonts w:ascii="Times New Roman" w:hAnsi="Times New Roman" w:cs="Times New Roman"/>
          <w:sz w:val="24"/>
          <w:szCs w:val="24"/>
        </w:rPr>
      </w:pPr>
      <w:r>
        <w:rPr>
          <w:rFonts w:ascii="Times New Roman" w:hAnsi="Times New Roman" w:cs="Times New Roman"/>
          <w:sz w:val="24"/>
          <w:szCs w:val="24"/>
        </w:rPr>
        <w:t xml:space="preserve">Walenta M (2019) Research method. In: </w:t>
      </w:r>
      <w:r>
        <w:rPr>
          <w:rFonts w:ascii="Times New Roman" w:hAnsi="Times New Roman" w:cs="Times New Roman"/>
          <w:i/>
          <w:iCs/>
          <w:sz w:val="24"/>
          <w:szCs w:val="24"/>
        </w:rPr>
        <w:t>Second Language Learning and Teaching</w:t>
      </w:r>
      <w:r>
        <w:rPr>
          <w:rFonts w:ascii="Times New Roman" w:hAnsi="Times New Roman" w:cs="Times New Roman"/>
          <w:sz w:val="24"/>
          <w:szCs w:val="24"/>
        </w:rPr>
        <w:t>. DOI: 10.1007/978-3-030-04699-6_4.</w:t>
      </w:r>
    </w:p>
    <w:p>
      <w:pPr>
        <w:widowControl w:val="0"/>
        <w:autoSpaceDE w:val="0"/>
        <w:autoSpaceDN w:val="0"/>
        <w:adjustRightInd w:val="0"/>
        <w:spacing w:line="360" w:lineRule="auto"/>
        <w:ind w:left="480" w:hanging="480"/>
        <w:jc w:val="both"/>
        <w:rPr>
          <w:rFonts w:ascii="Times New Roman" w:hAnsi="Times New Roman" w:cs="Times New Roman"/>
          <w:sz w:val="24"/>
        </w:rPr>
      </w:pPr>
      <w:r>
        <w:rPr>
          <w:rFonts w:ascii="Times New Roman" w:hAnsi="Times New Roman" w:cs="Times New Roman"/>
          <w:sz w:val="24"/>
          <w:szCs w:val="24"/>
        </w:rPr>
        <w:t xml:space="preserve">Angelova B and Zekiri J (2012) Measuring Customer Satisfaction with Service Quality Using American Customer Satisfaction Model (ACSI Model). </w:t>
      </w:r>
      <w:r>
        <w:rPr>
          <w:rFonts w:ascii="Times New Roman" w:hAnsi="Times New Roman" w:cs="Times New Roman"/>
          <w:i/>
          <w:iCs/>
          <w:sz w:val="24"/>
          <w:szCs w:val="24"/>
        </w:rPr>
        <w:t>International Journal of Academic Research in Business and Social Sciences</w:t>
      </w:r>
      <w:r>
        <w:rPr>
          <w:rFonts w:ascii="Times New Roman" w:hAnsi="Times New Roman" w:cs="Times New Roman"/>
          <w:sz w:val="24"/>
          <w:szCs w:val="24"/>
        </w:rPr>
        <w:t>. DOI: 10.6007/ijarbss.v1i2.35.</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auto"/>
    <w:pitch w:val="default"/>
    <w:sig w:usb0="E0002AFF" w:usb1="C000247B" w:usb2="00000009" w:usb3="00000000" w:csb0="200001FF" w:csb1="00000000"/>
  </w:font>
  <w:font w:name="等线 Light">
    <w:panose1 w:val="02010600030101010101"/>
    <w:charset w:val="88"/>
    <w:family w:val="auto"/>
    <w:pitch w:val="default"/>
    <w:sig w:usb0="A00002BF" w:usb1="38CF7CFA" w:usb2="00000016" w:usb3="00000000" w:csb0="0004000F" w:csb1="00000000"/>
  </w:font>
  <w:font w:name="Lucida Grande">
    <w:altName w:val="Courier New"/>
    <w:panose1 w:val="00000000000000000000"/>
    <w:charset w:val="00"/>
    <w:family w:val="roman"/>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4B331B"/>
    <w:multiLevelType w:val="multilevel"/>
    <w:tmpl w:val="264B331B"/>
    <w:lvl w:ilvl="0" w:tentative="0">
      <w:start w:val="1"/>
      <w:numFmt w:val="decimal"/>
      <w:lvlText w:val="%1.0."/>
      <w:lvlJc w:val="left"/>
      <w:pPr>
        <w:ind w:left="720" w:hanging="720"/>
      </w:pPr>
      <w:rPr>
        <w:rFonts w:hint="default"/>
      </w:rPr>
    </w:lvl>
    <w:lvl w:ilvl="1" w:tentative="0">
      <w:start w:val="1"/>
      <w:numFmt w:val="decimal"/>
      <w:lvlText w:val="%1.%2."/>
      <w:lvlJc w:val="left"/>
      <w:pPr>
        <w:ind w:left="1440" w:hanging="72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3240" w:hanging="1080"/>
      </w:pPr>
      <w:rPr>
        <w:rFonts w:hint="default"/>
      </w:rPr>
    </w:lvl>
    <w:lvl w:ilvl="4" w:tentative="0">
      <w:start w:val="1"/>
      <w:numFmt w:val="decimal"/>
      <w:lvlText w:val="%1.%2.%3.%4.%5."/>
      <w:lvlJc w:val="left"/>
      <w:pPr>
        <w:ind w:left="4320" w:hanging="1440"/>
      </w:pPr>
      <w:rPr>
        <w:rFonts w:hint="default"/>
      </w:rPr>
    </w:lvl>
    <w:lvl w:ilvl="5" w:tentative="0">
      <w:start w:val="1"/>
      <w:numFmt w:val="decimal"/>
      <w:lvlText w:val="%1.%2.%3.%4.%5.%6."/>
      <w:lvlJc w:val="left"/>
      <w:pPr>
        <w:ind w:left="5040" w:hanging="1440"/>
      </w:pPr>
      <w:rPr>
        <w:rFonts w:hint="default"/>
      </w:rPr>
    </w:lvl>
    <w:lvl w:ilvl="6" w:tentative="0">
      <w:start w:val="1"/>
      <w:numFmt w:val="decimal"/>
      <w:lvlText w:val="%1.%2.%3.%4.%5.%6.%7."/>
      <w:lvlJc w:val="left"/>
      <w:pPr>
        <w:ind w:left="6120" w:hanging="1800"/>
      </w:pPr>
      <w:rPr>
        <w:rFonts w:hint="default"/>
      </w:rPr>
    </w:lvl>
    <w:lvl w:ilvl="7" w:tentative="0">
      <w:start w:val="1"/>
      <w:numFmt w:val="decimal"/>
      <w:lvlText w:val="%1.%2.%3.%4.%5.%6.%7.%8."/>
      <w:lvlJc w:val="left"/>
      <w:pPr>
        <w:ind w:left="7200" w:hanging="2160"/>
      </w:pPr>
      <w:rPr>
        <w:rFonts w:hint="default"/>
      </w:rPr>
    </w:lvl>
    <w:lvl w:ilvl="8" w:tentative="0">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bordersDoNotSurroundHeader w:val="1"/>
  <w:bordersDoNotSurroundFooter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EAD"/>
    <w:rsid w:val="000011D8"/>
    <w:rsid w:val="00034EAD"/>
    <w:rsid w:val="00066DDC"/>
    <w:rsid w:val="000F7229"/>
    <w:rsid w:val="00103EBC"/>
    <w:rsid w:val="00114AC9"/>
    <w:rsid w:val="00124989"/>
    <w:rsid w:val="00167216"/>
    <w:rsid w:val="001E4492"/>
    <w:rsid w:val="002039EC"/>
    <w:rsid w:val="00224CF2"/>
    <w:rsid w:val="002268FA"/>
    <w:rsid w:val="00270F1F"/>
    <w:rsid w:val="0035687B"/>
    <w:rsid w:val="00361F04"/>
    <w:rsid w:val="003942C9"/>
    <w:rsid w:val="003B1EE7"/>
    <w:rsid w:val="003C0E5D"/>
    <w:rsid w:val="003E175D"/>
    <w:rsid w:val="0040645F"/>
    <w:rsid w:val="00450B3E"/>
    <w:rsid w:val="0045360E"/>
    <w:rsid w:val="00457870"/>
    <w:rsid w:val="00457AA7"/>
    <w:rsid w:val="00487782"/>
    <w:rsid w:val="004B537A"/>
    <w:rsid w:val="004E20C9"/>
    <w:rsid w:val="004E2643"/>
    <w:rsid w:val="004F5503"/>
    <w:rsid w:val="005100F4"/>
    <w:rsid w:val="005202D1"/>
    <w:rsid w:val="00571411"/>
    <w:rsid w:val="005A3C3A"/>
    <w:rsid w:val="005A5466"/>
    <w:rsid w:val="005B4199"/>
    <w:rsid w:val="006002CD"/>
    <w:rsid w:val="00615C35"/>
    <w:rsid w:val="00623D13"/>
    <w:rsid w:val="00676E21"/>
    <w:rsid w:val="006905E4"/>
    <w:rsid w:val="006B424A"/>
    <w:rsid w:val="006B5864"/>
    <w:rsid w:val="006E3A81"/>
    <w:rsid w:val="006F4E28"/>
    <w:rsid w:val="00751C41"/>
    <w:rsid w:val="007763C0"/>
    <w:rsid w:val="007875AA"/>
    <w:rsid w:val="007929E2"/>
    <w:rsid w:val="007B4DAC"/>
    <w:rsid w:val="007C3DBB"/>
    <w:rsid w:val="007D0A3B"/>
    <w:rsid w:val="007F7D72"/>
    <w:rsid w:val="00830B21"/>
    <w:rsid w:val="00836A0A"/>
    <w:rsid w:val="00853CA1"/>
    <w:rsid w:val="008820F2"/>
    <w:rsid w:val="008846C9"/>
    <w:rsid w:val="00887686"/>
    <w:rsid w:val="008A2896"/>
    <w:rsid w:val="008A5707"/>
    <w:rsid w:val="008A5B4A"/>
    <w:rsid w:val="008B67F3"/>
    <w:rsid w:val="008C7B6E"/>
    <w:rsid w:val="008D3D1C"/>
    <w:rsid w:val="00903CEA"/>
    <w:rsid w:val="00941ABD"/>
    <w:rsid w:val="0095189F"/>
    <w:rsid w:val="00954FE0"/>
    <w:rsid w:val="0098626B"/>
    <w:rsid w:val="009A4A4D"/>
    <w:rsid w:val="009E4AF1"/>
    <w:rsid w:val="00A1377B"/>
    <w:rsid w:val="00A137B2"/>
    <w:rsid w:val="00A36DE2"/>
    <w:rsid w:val="00A37C9D"/>
    <w:rsid w:val="00A4545A"/>
    <w:rsid w:val="00A615B6"/>
    <w:rsid w:val="00A757BA"/>
    <w:rsid w:val="00A92C8E"/>
    <w:rsid w:val="00AA24EE"/>
    <w:rsid w:val="00AC0A82"/>
    <w:rsid w:val="00AC55C3"/>
    <w:rsid w:val="00AF434D"/>
    <w:rsid w:val="00AF702F"/>
    <w:rsid w:val="00AF7A0E"/>
    <w:rsid w:val="00B25229"/>
    <w:rsid w:val="00B30CA9"/>
    <w:rsid w:val="00B4032A"/>
    <w:rsid w:val="00B63A25"/>
    <w:rsid w:val="00B64A5E"/>
    <w:rsid w:val="00B76C68"/>
    <w:rsid w:val="00B82324"/>
    <w:rsid w:val="00BC1555"/>
    <w:rsid w:val="00BD428C"/>
    <w:rsid w:val="00C01DFD"/>
    <w:rsid w:val="00C30333"/>
    <w:rsid w:val="00C335D7"/>
    <w:rsid w:val="00C63F07"/>
    <w:rsid w:val="00CA29B9"/>
    <w:rsid w:val="00CA75EA"/>
    <w:rsid w:val="00CD7FBD"/>
    <w:rsid w:val="00D4385E"/>
    <w:rsid w:val="00D73723"/>
    <w:rsid w:val="00D8561F"/>
    <w:rsid w:val="00D94301"/>
    <w:rsid w:val="00DD3E14"/>
    <w:rsid w:val="00DE5C83"/>
    <w:rsid w:val="00E444EF"/>
    <w:rsid w:val="00EC2AB6"/>
    <w:rsid w:val="00EC41B4"/>
    <w:rsid w:val="00F01E13"/>
    <w:rsid w:val="00F151D5"/>
    <w:rsid w:val="00FA0E61"/>
    <w:rsid w:val="00FB5D41"/>
    <w:rsid w:val="00FD3A67"/>
    <w:rsid w:val="2F0B1DC7"/>
    <w:rsid w:val="710D63E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宋体"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eastAsia="宋体" w:asciiTheme="minorHAnsi" w:hAnsiTheme="minorHAnsi" w:cstheme="minorBidi"/>
      <w:sz w:val="22"/>
      <w:szCs w:val="22"/>
      <w:lang w:val="en-GB" w:eastAsia="en-US" w:bidi="ar-SA"/>
    </w:rPr>
  </w:style>
  <w:style w:type="paragraph" w:styleId="2">
    <w:name w:val="heading 1"/>
    <w:basedOn w:val="1"/>
    <w:next w:val="1"/>
    <w:link w:val="13"/>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4"/>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11">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Balloon Text"/>
    <w:basedOn w:val="1"/>
    <w:link w:val="16"/>
    <w:semiHidden/>
    <w:unhideWhenUsed/>
    <w:qFormat/>
    <w:uiPriority w:val="99"/>
    <w:pPr>
      <w:spacing w:after="0" w:line="240" w:lineRule="auto"/>
    </w:pPr>
    <w:rPr>
      <w:rFonts w:ascii="Lucida Grande" w:hAnsi="Lucida Grande"/>
      <w:sz w:val="18"/>
      <w:szCs w:val="18"/>
    </w:rPr>
  </w:style>
  <w:style w:type="paragraph" w:styleId="5">
    <w:name w:val="footer"/>
    <w:basedOn w:val="1"/>
    <w:semiHidden/>
    <w:unhideWhenUsed/>
    <w:uiPriority w:val="99"/>
    <w:pPr>
      <w:tabs>
        <w:tab w:val="center" w:pos="4153"/>
        <w:tab w:val="right" w:pos="8306"/>
      </w:tabs>
      <w:snapToGrid w:val="0"/>
      <w:jc w:val="left"/>
    </w:pPr>
    <w:rPr>
      <w:sz w:val="18"/>
    </w:rPr>
  </w:style>
  <w:style w:type="paragraph" w:styleId="6">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unhideWhenUsed/>
    <w:uiPriority w:val="39"/>
    <w:pPr>
      <w:spacing w:after="100"/>
    </w:pPr>
  </w:style>
  <w:style w:type="paragraph" w:styleId="8">
    <w:name w:val="toc 2"/>
    <w:basedOn w:val="1"/>
    <w:next w:val="1"/>
    <w:unhideWhenUsed/>
    <w:qFormat/>
    <w:uiPriority w:val="39"/>
    <w:pPr>
      <w:spacing w:after="100"/>
      <w:ind w:left="220"/>
    </w:pPr>
  </w:style>
  <w:style w:type="table" w:styleId="10">
    <w:name w:val="Table Grid"/>
    <w:basedOn w:val="9"/>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2">
    <w:name w:val="Hyperlink"/>
    <w:basedOn w:val="11"/>
    <w:unhideWhenUsed/>
    <w:uiPriority w:val="99"/>
    <w:rPr>
      <w:color w:val="0563C1" w:themeColor="hyperlink"/>
      <w:u w:val="single"/>
      <w14:textFill>
        <w14:solidFill>
          <w14:schemeClr w14:val="hlink"/>
        </w14:solidFill>
      </w14:textFill>
    </w:rPr>
  </w:style>
  <w:style w:type="character" w:customStyle="1" w:styleId="13">
    <w:name w:val="标题 1字符"/>
    <w:basedOn w:val="11"/>
    <w:link w:val="2"/>
    <w:qFormat/>
    <w:uiPriority w:val="9"/>
    <w:rPr>
      <w:rFonts w:asciiTheme="majorHAnsi" w:hAnsiTheme="majorHAnsi" w:eastAsiaTheme="majorEastAsia" w:cstheme="majorBidi"/>
      <w:color w:val="2F5597" w:themeColor="accent1" w:themeShade="BF"/>
      <w:sz w:val="32"/>
      <w:szCs w:val="32"/>
      <w:lang w:val="en-GB"/>
    </w:rPr>
  </w:style>
  <w:style w:type="character" w:customStyle="1" w:styleId="14">
    <w:name w:val="标题 2字符"/>
    <w:basedOn w:val="11"/>
    <w:link w:val="3"/>
    <w:qFormat/>
    <w:uiPriority w:val="9"/>
    <w:rPr>
      <w:rFonts w:asciiTheme="majorHAnsi" w:hAnsiTheme="majorHAnsi" w:eastAsiaTheme="majorEastAsia" w:cstheme="majorBidi"/>
      <w:color w:val="2F5597" w:themeColor="accent1" w:themeShade="BF"/>
      <w:sz w:val="26"/>
      <w:szCs w:val="26"/>
      <w:lang w:val="en-GB"/>
    </w:rPr>
  </w:style>
  <w:style w:type="paragraph" w:customStyle="1" w:styleId="15">
    <w:name w:val="TOC Heading"/>
    <w:basedOn w:val="2"/>
    <w:next w:val="1"/>
    <w:unhideWhenUsed/>
    <w:qFormat/>
    <w:uiPriority w:val="39"/>
    <w:pPr>
      <w:outlineLvl w:val="9"/>
    </w:pPr>
    <w:rPr>
      <w:lang w:val="en-US"/>
    </w:rPr>
  </w:style>
  <w:style w:type="character" w:customStyle="1" w:styleId="16">
    <w:name w:val="批注框文本字符"/>
    <w:basedOn w:val="11"/>
    <w:link w:val="4"/>
    <w:semiHidden/>
    <w:uiPriority w:val="99"/>
    <w:rPr>
      <w:rFonts w:ascii="Lucida Grande" w:hAnsi="Lucida Grande"/>
      <w:sz w:val="18"/>
      <w:szCs w:val="18"/>
      <w:lang w:val="en-G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7C3431-E012-5D42-B7A5-B2FC2B8302B6}">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11118</Words>
  <Characters>63379</Characters>
  <Lines>528</Lines>
  <Paragraphs>148</Paragraphs>
  <TotalTime>3</TotalTime>
  <ScaleCrop>false</ScaleCrop>
  <LinksUpToDate>false</LinksUpToDate>
  <CharactersWithSpaces>74349</CharactersWithSpaces>
  <Application>WPS Office_11.1.0.8500_F1E327BC-269C-435d-A152-05C5408002CA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2019-03-05T12:52:00Z</dcterms:created>
  <dcterms:modified xsi:type="dcterms:W3CDTF">2019-03-06T20:14:35Z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http://www.zotero.org/styles/harvard-anglia-ruskin-university</vt:lpwstr>
  </property>
  <property fmtid="{D5CDD505-2E9C-101B-9397-08002B2CF9AE}" pid="7" name="Mendeley Recent Style Name 2_1">
    <vt:lpwstr>Anglia Ruskin University - Harvard</vt:lpwstr>
  </property>
  <property fmtid="{D5CDD505-2E9C-101B-9397-08002B2CF9AE}" pid="8" name="Mendeley Recent Style Id 3_1">
    <vt:lpwstr>http://www.zotero.org/styles/ieee</vt:lpwstr>
  </property>
  <property fmtid="{D5CDD505-2E9C-101B-9397-08002B2CF9AE}" pid="9" name="Mendeley Recent Style Name 3_1">
    <vt:lpwstr>IEEE</vt:lpwstr>
  </property>
  <property fmtid="{D5CDD505-2E9C-101B-9397-08002B2CF9AE}" pid="10" name="Mendeley Recent Style Id 4_1">
    <vt:lpwstr>http://www.zotero.org/styles/modern-humanities-research-association</vt:lpwstr>
  </property>
  <property fmtid="{D5CDD505-2E9C-101B-9397-08002B2CF9AE}" pid="11" name="Mendeley Recent Style Name 4_1">
    <vt:lpwstr>Modern Humanities Research Association 3rd edition (note with bibliography)</vt:lpwstr>
  </property>
  <property fmtid="{D5CDD505-2E9C-101B-9397-08002B2CF9AE}" pid="12" name="Mendeley Recent Style Id 5_1">
    <vt:lpwstr>http://www.zotero.org/styles/modern-language-association</vt:lpwstr>
  </property>
  <property fmtid="{D5CDD505-2E9C-101B-9397-08002B2CF9AE}" pid="13" name="Mendeley Recent Style Name 5_1">
    <vt:lpwstr>Modern Language Association 7th edition</vt:lpwstr>
  </property>
  <property fmtid="{D5CDD505-2E9C-101B-9397-08002B2CF9AE}" pid="14" name="Mendeley Recent Style Id 6_1">
    <vt:lpwstr>http://www.zotero.org/styles/sage-harvard</vt:lpwstr>
  </property>
  <property fmtid="{D5CDD505-2E9C-101B-9397-08002B2CF9AE}" pid="15" name="Mendeley Recent Style Name 6_1">
    <vt:lpwstr>SAGE - Harvard</vt:lpwstr>
  </property>
  <property fmtid="{D5CDD505-2E9C-101B-9397-08002B2CF9AE}" pid="16" name="Mendeley Recent Style Id 7_1">
    <vt:lpwstr>http://www.zotero.org/styles/harvard-the-university-of-melbourne</vt:lpwstr>
  </property>
  <property fmtid="{D5CDD505-2E9C-101B-9397-08002B2CF9AE}" pid="17" name="Mendeley Recent Style Name 7_1">
    <vt:lpwstr>The University of Melbourne - Harvard</vt:lpwstr>
  </property>
  <property fmtid="{D5CDD505-2E9C-101B-9397-08002B2CF9AE}" pid="18" name="Mendeley Recent Style Id 8_1">
    <vt:lpwstr>http://www.zotero.org/styles/harvard-university-of-birmingham</vt:lpwstr>
  </property>
  <property fmtid="{D5CDD505-2E9C-101B-9397-08002B2CF9AE}" pid="19" name="Mendeley Recent Style Name 8_1">
    <vt:lpwstr>University of Birmingham - Harvard</vt:lpwstr>
  </property>
  <property fmtid="{D5CDD505-2E9C-101B-9397-08002B2CF9AE}" pid="20" name="Mendeley Recent Style Id 9_1">
    <vt:lpwstr>http://www.zotero.org/styles/harvard-university-of-greenwich</vt:lpwstr>
  </property>
  <property fmtid="{D5CDD505-2E9C-101B-9397-08002B2CF9AE}" pid="21" name="Mendeley Recent Style Name 9_1">
    <vt:lpwstr>University of Greenwich - Harvard</vt:lpwstr>
  </property>
  <property fmtid="{D5CDD505-2E9C-101B-9397-08002B2CF9AE}" pid="22" name="Mendeley Document_1">
    <vt:lpwstr>True</vt:lpwstr>
  </property>
  <property fmtid="{D5CDD505-2E9C-101B-9397-08002B2CF9AE}" pid="23" name="Mendeley Unique User Id_1">
    <vt:lpwstr>81643d48-4923-3a2d-8899-44f2b6cac8a7</vt:lpwstr>
  </property>
  <property fmtid="{D5CDD505-2E9C-101B-9397-08002B2CF9AE}" pid="24" name="Mendeley Citation Style_1">
    <vt:lpwstr>http://www.zotero.org/styles/sage-harvard</vt:lpwstr>
  </property>
  <property fmtid="{D5CDD505-2E9C-101B-9397-08002B2CF9AE}" pid="25" name="KSOProductBuildVer">
    <vt:lpwstr>2052-11.1.0.8500</vt:lpwstr>
  </property>
</Properties>
</file>