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FADA85"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8CF8EE2" wp14:editId="1DA937D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FED671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2DF748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8CF8EE2"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7FED671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52DF7487"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7FCFEE5F" wp14:editId="66F8A65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4C56D5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5004705"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FCFEE5F"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74C56D5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5004705"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F9DF4FB"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6C129D7D" wp14:editId="2130B99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0078056" w14:textId="77777777" w:rsidR="00530E16" w:rsidRDefault="004468F8">
                            <w:pPr>
                              <w:spacing w:after="0" w:line="240" w:lineRule="auto"/>
                              <w:textDirection w:val="btLr"/>
                            </w:pPr>
                            <w:r>
                              <w:rPr>
                                <w:rFonts w:ascii="Play" w:eastAsia="Play" w:hAnsi="Play" w:cs="Play"/>
                                <w:color w:val="262626"/>
                                <w:sz w:val="72"/>
                              </w:rPr>
                              <w:t>Individual Report</w:t>
                            </w:r>
                          </w:p>
                          <w:p w14:paraId="1AD35942" w14:textId="77777777" w:rsidR="00530E16" w:rsidRDefault="004468F8">
                            <w:pPr>
                              <w:spacing w:before="120" w:line="277" w:lineRule="auto"/>
                              <w:textDirection w:val="btLr"/>
                            </w:pPr>
                            <w:r>
                              <w:rPr>
                                <w:color w:val="404040"/>
                                <w:sz w:val="36"/>
                              </w:rPr>
                              <w:t>Module Name: Digital Skills and Research Methods</w:t>
                            </w:r>
                          </w:p>
                          <w:p w14:paraId="3913EFAD" w14:textId="77777777" w:rsidR="00530E16" w:rsidRDefault="004468F8">
                            <w:pPr>
                              <w:spacing w:before="120" w:line="277" w:lineRule="auto"/>
                              <w:textDirection w:val="btLr"/>
                            </w:pPr>
                            <w:r>
                              <w:rPr>
                                <w:color w:val="404040"/>
                                <w:sz w:val="36"/>
                              </w:rPr>
                              <w:t>Module Code: LCHS 4007</w:t>
                            </w:r>
                          </w:p>
                          <w:p w14:paraId="4CDE8A40" w14:textId="23F68F95" w:rsidR="00530E16" w:rsidRDefault="004468F8">
                            <w:pPr>
                              <w:spacing w:before="120" w:line="277" w:lineRule="auto"/>
                              <w:textDirection w:val="btLr"/>
                            </w:pPr>
                            <w:r>
                              <w:rPr>
                                <w:color w:val="404040"/>
                                <w:sz w:val="36"/>
                              </w:rPr>
                              <w:t xml:space="preserve">Student name: </w:t>
                            </w:r>
                            <w:r w:rsidR="00545530">
                              <w:rPr>
                                <w:color w:val="404040"/>
                                <w:sz w:val="36"/>
                              </w:rPr>
                              <w:t>I</w:t>
                            </w:r>
                            <w:r w:rsidR="00DC47B4">
                              <w:rPr>
                                <w:color w:val="404040"/>
                                <w:sz w:val="36"/>
                              </w:rPr>
                              <w:t>rene</w:t>
                            </w:r>
                            <w:r w:rsidR="00545530">
                              <w:rPr>
                                <w:color w:val="404040"/>
                                <w:sz w:val="36"/>
                              </w:rPr>
                              <w:t xml:space="preserve"> </w:t>
                            </w:r>
                            <w:proofErr w:type="spellStart"/>
                            <w:r w:rsidR="00545530">
                              <w:rPr>
                                <w:color w:val="404040"/>
                                <w:sz w:val="36"/>
                              </w:rPr>
                              <w:t>C</w:t>
                            </w:r>
                            <w:r w:rsidR="00DC47B4">
                              <w:rPr>
                                <w:color w:val="404040"/>
                                <w:sz w:val="36"/>
                              </w:rPr>
                              <w:t>anellada</w:t>
                            </w:r>
                            <w:proofErr w:type="spellEnd"/>
                          </w:p>
                          <w:p w14:paraId="106AA141" w14:textId="3532D290" w:rsidR="00530E16" w:rsidRDefault="004468F8">
                            <w:pPr>
                              <w:spacing w:before="120" w:line="277" w:lineRule="auto"/>
                              <w:textDirection w:val="btLr"/>
                            </w:pPr>
                            <w:r>
                              <w:rPr>
                                <w:color w:val="404040"/>
                                <w:sz w:val="36"/>
                              </w:rPr>
                              <w:t>Student ID:</w:t>
                            </w:r>
                            <w:r w:rsidR="00CE2232">
                              <w:rPr>
                                <w:color w:val="404040"/>
                                <w:sz w:val="36"/>
                              </w:rPr>
                              <w:t xml:space="preserve"> </w:t>
                            </w:r>
                            <w:r w:rsidR="0031288E">
                              <w:rPr>
                                <w:color w:val="404040"/>
                                <w:sz w:val="36"/>
                              </w:rPr>
                              <w:t>25</w:t>
                            </w:r>
                            <w:r w:rsidR="004D7953">
                              <w:rPr>
                                <w:color w:val="404040"/>
                                <w:sz w:val="36"/>
                              </w:rPr>
                              <w:t>39241</w:t>
                            </w:r>
                          </w:p>
                          <w:p w14:paraId="65B8F295" w14:textId="08251C21" w:rsidR="00530E16" w:rsidRDefault="004468F8">
                            <w:pPr>
                              <w:spacing w:before="120" w:line="277" w:lineRule="auto"/>
                              <w:textDirection w:val="btLr"/>
                            </w:pPr>
                            <w:r>
                              <w:rPr>
                                <w:color w:val="404040"/>
                                <w:sz w:val="36"/>
                              </w:rPr>
                              <w:t xml:space="preserve">Lecturer’s Name: </w:t>
                            </w:r>
                            <w:r w:rsidR="001B4C7B">
                              <w:rPr>
                                <w:color w:val="404040"/>
                                <w:sz w:val="36"/>
                              </w:rPr>
                              <w:t>R</w:t>
                            </w:r>
                            <w:r w:rsidR="00DC47B4">
                              <w:rPr>
                                <w:color w:val="404040"/>
                                <w:sz w:val="36"/>
                              </w:rPr>
                              <w:t>amzi</w:t>
                            </w:r>
                            <w:r w:rsidR="001B4C7B">
                              <w:rPr>
                                <w:color w:val="404040"/>
                                <w:sz w:val="36"/>
                              </w:rPr>
                              <w:t xml:space="preserve"> </w:t>
                            </w:r>
                            <w:proofErr w:type="spellStart"/>
                            <w:r w:rsidR="001B4C7B">
                              <w:rPr>
                                <w:color w:val="404040"/>
                                <w:sz w:val="36"/>
                              </w:rPr>
                              <w:t>D</w:t>
                            </w:r>
                            <w:r w:rsidR="00DC47B4">
                              <w:rPr>
                                <w:color w:val="404040"/>
                                <w:sz w:val="36"/>
                              </w:rPr>
                              <w:t>yemai</w:t>
                            </w:r>
                            <w:proofErr w:type="spellEnd"/>
                          </w:p>
                        </w:txbxContent>
                      </wps:txbx>
                      <wps:bodyPr spcFirstLastPara="1" wrap="square" lIns="0" tIns="0" rIns="0" bIns="0" anchor="t" anchorCtr="0">
                        <a:noAutofit/>
                      </wps:bodyPr>
                    </wps:wsp>
                  </a:graphicData>
                </a:graphic>
              </wp:anchor>
            </w:drawing>
          </mc:Choice>
          <mc:Fallback>
            <w:pict>
              <v:rect w14:anchorId="6C129D7D"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60078056" w14:textId="77777777" w:rsidR="00530E16" w:rsidRDefault="004468F8">
                      <w:pPr>
                        <w:spacing w:after="0" w:line="240" w:lineRule="auto"/>
                        <w:textDirection w:val="btLr"/>
                      </w:pPr>
                      <w:r>
                        <w:rPr>
                          <w:rFonts w:ascii="Play" w:eastAsia="Play" w:hAnsi="Play" w:cs="Play"/>
                          <w:color w:val="262626"/>
                          <w:sz w:val="72"/>
                        </w:rPr>
                        <w:t>Individual Report</w:t>
                      </w:r>
                    </w:p>
                    <w:p w14:paraId="1AD35942" w14:textId="77777777" w:rsidR="00530E16" w:rsidRDefault="004468F8">
                      <w:pPr>
                        <w:spacing w:before="120" w:line="277" w:lineRule="auto"/>
                        <w:textDirection w:val="btLr"/>
                      </w:pPr>
                      <w:r>
                        <w:rPr>
                          <w:color w:val="404040"/>
                          <w:sz w:val="36"/>
                        </w:rPr>
                        <w:t>Module Name: Digital Skills and Research Methods</w:t>
                      </w:r>
                    </w:p>
                    <w:p w14:paraId="3913EFAD" w14:textId="77777777" w:rsidR="00530E16" w:rsidRDefault="004468F8">
                      <w:pPr>
                        <w:spacing w:before="120" w:line="277" w:lineRule="auto"/>
                        <w:textDirection w:val="btLr"/>
                      </w:pPr>
                      <w:r>
                        <w:rPr>
                          <w:color w:val="404040"/>
                          <w:sz w:val="36"/>
                        </w:rPr>
                        <w:t>Module Code: LCHS 4007</w:t>
                      </w:r>
                    </w:p>
                    <w:p w14:paraId="4CDE8A40" w14:textId="23F68F95" w:rsidR="00530E16" w:rsidRDefault="004468F8">
                      <w:pPr>
                        <w:spacing w:before="120" w:line="277" w:lineRule="auto"/>
                        <w:textDirection w:val="btLr"/>
                      </w:pPr>
                      <w:r>
                        <w:rPr>
                          <w:color w:val="404040"/>
                          <w:sz w:val="36"/>
                        </w:rPr>
                        <w:t xml:space="preserve">Student name: </w:t>
                      </w:r>
                      <w:r w:rsidR="00545530">
                        <w:rPr>
                          <w:color w:val="404040"/>
                          <w:sz w:val="36"/>
                        </w:rPr>
                        <w:t>I</w:t>
                      </w:r>
                      <w:r w:rsidR="00DC47B4">
                        <w:rPr>
                          <w:color w:val="404040"/>
                          <w:sz w:val="36"/>
                        </w:rPr>
                        <w:t>rene</w:t>
                      </w:r>
                      <w:r w:rsidR="00545530">
                        <w:rPr>
                          <w:color w:val="404040"/>
                          <w:sz w:val="36"/>
                        </w:rPr>
                        <w:t xml:space="preserve"> </w:t>
                      </w:r>
                      <w:proofErr w:type="spellStart"/>
                      <w:r w:rsidR="00545530">
                        <w:rPr>
                          <w:color w:val="404040"/>
                          <w:sz w:val="36"/>
                        </w:rPr>
                        <w:t>C</w:t>
                      </w:r>
                      <w:r w:rsidR="00DC47B4">
                        <w:rPr>
                          <w:color w:val="404040"/>
                          <w:sz w:val="36"/>
                        </w:rPr>
                        <w:t>anellada</w:t>
                      </w:r>
                      <w:proofErr w:type="spellEnd"/>
                    </w:p>
                    <w:p w14:paraId="106AA141" w14:textId="3532D290" w:rsidR="00530E16" w:rsidRDefault="004468F8">
                      <w:pPr>
                        <w:spacing w:before="120" w:line="277" w:lineRule="auto"/>
                        <w:textDirection w:val="btLr"/>
                      </w:pPr>
                      <w:r>
                        <w:rPr>
                          <w:color w:val="404040"/>
                          <w:sz w:val="36"/>
                        </w:rPr>
                        <w:t>Student ID:</w:t>
                      </w:r>
                      <w:r w:rsidR="00CE2232">
                        <w:rPr>
                          <w:color w:val="404040"/>
                          <w:sz w:val="36"/>
                        </w:rPr>
                        <w:t xml:space="preserve"> </w:t>
                      </w:r>
                      <w:r w:rsidR="0031288E">
                        <w:rPr>
                          <w:color w:val="404040"/>
                          <w:sz w:val="36"/>
                        </w:rPr>
                        <w:t>25</w:t>
                      </w:r>
                      <w:r w:rsidR="004D7953">
                        <w:rPr>
                          <w:color w:val="404040"/>
                          <w:sz w:val="36"/>
                        </w:rPr>
                        <w:t>39241</w:t>
                      </w:r>
                    </w:p>
                    <w:p w14:paraId="65B8F295" w14:textId="08251C21" w:rsidR="00530E16" w:rsidRDefault="004468F8">
                      <w:pPr>
                        <w:spacing w:before="120" w:line="277" w:lineRule="auto"/>
                        <w:textDirection w:val="btLr"/>
                      </w:pPr>
                      <w:r>
                        <w:rPr>
                          <w:color w:val="404040"/>
                          <w:sz w:val="36"/>
                        </w:rPr>
                        <w:t xml:space="preserve">Lecturer’s Name: </w:t>
                      </w:r>
                      <w:r w:rsidR="001B4C7B">
                        <w:rPr>
                          <w:color w:val="404040"/>
                          <w:sz w:val="36"/>
                        </w:rPr>
                        <w:t>R</w:t>
                      </w:r>
                      <w:r w:rsidR="00DC47B4">
                        <w:rPr>
                          <w:color w:val="404040"/>
                          <w:sz w:val="36"/>
                        </w:rPr>
                        <w:t>amzi</w:t>
                      </w:r>
                      <w:r w:rsidR="001B4C7B">
                        <w:rPr>
                          <w:color w:val="404040"/>
                          <w:sz w:val="36"/>
                        </w:rPr>
                        <w:t xml:space="preserve"> </w:t>
                      </w:r>
                      <w:proofErr w:type="spellStart"/>
                      <w:r w:rsidR="001B4C7B">
                        <w:rPr>
                          <w:color w:val="404040"/>
                          <w:sz w:val="36"/>
                        </w:rPr>
                        <w:t>D</w:t>
                      </w:r>
                      <w:r w:rsidR="00DC47B4">
                        <w:rPr>
                          <w:color w:val="404040"/>
                          <w:sz w:val="36"/>
                        </w:rPr>
                        <w:t>yemai</w:t>
                      </w:r>
                      <w:proofErr w:type="spellEnd"/>
                    </w:p>
                  </w:txbxContent>
                </v:textbox>
                <w10:wrap anchorx="page" anchory="page"/>
              </v:rect>
            </w:pict>
          </mc:Fallback>
        </mc:AlternateContent>
      </w:r>
      <w:r>
        <w:br w:type="page"/>
      </w:r>
    </w:p>
    <w:p w14:paraId="69CC4B20" w14:textId="77777777" w:rsidR="00530E16" w:rsidRDefault="00530E16">
      <w:pPr>
        <w:rPr>
          <w:rFonts w:ascii="Arial" w:eastAsia="Arial" w:hAnsi="Arial" w:cs="Arial"/>
        </w:rPr>
      </w:pPr>
    </w:p>
    <w:p w14:paraId="5D6AF3E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B1BA04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1DDFFEC9"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53E33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2E54E2BC"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098B1BC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38B5F7E3"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37F3A1B2"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188F088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4246D4DF"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26140D6"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580112B4"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3C376FBD"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35C6722A"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19167A32" w14:textId="77777777" w:rsidR="00530E16" w:rsidRPr="00CF650B" w:rsidRDefault="004468F8">
          <w:r>
            <w:fldChar w:fldCharType="end"/>
          </w:r>
        </w:p>
      </w:sdtContent>
    </w:sdt>
    <w:p w14:paraId="0E5A87D7" w14:textId="77777777" w:rsidR="00530E16" w:rsidRDefault="00530E16">
      <w:pPr>
        <w:rPr>
          <w:rFonts w:ascii="Arial" w:eastAsia="Arial" w:hAnsi="Arial" w:cs="Arial"/>
        </w:rPr>
      </w:pPr>
    </w:p>
    <w:p w14:paraId="4219F502" w14:textId="77777777" w:rsidR="00530E16" w:rsidRDefault="00530E16">
      <w:pPr>
        <w:rPr>
          <w:rFonts w:ascii="Arial" w:eastAsia="Arial" w:hAnsi="Arial" w:cs="Arial"/>
        </w:rPr>
      </w:pPr>
    </w:p>
    <w:p w14:paraId="78D92683" w14:textId="77777777" w:rsidR="00530E16" w:rsidRDefault="00530E16">
      <w:pPr>
        <w:rPr>
          <w:rFonts w:ascii="Arial" w:eastAsia="Arial" w:hAnsi="Arial" w:cs="Arial"/>
        </w:rPr>
      </w:pPr>
    </w:p>
    <w:p w14:paraId="3DA77929" w14:textId="77777777" w:rsidR="00530E16" w:rsidRDefault="00530E16">
      <w:pPr>
        <w:rPr>
          <w:rFonts w:ascii="Arial" w:eastAsia="Arial" w:hAnsi="Arial" w:cs="Arial"/>
        </w:rPr>
      </w:pPr>
    </w:p>
    <w:p w14:paraId="5CDFE040" w14:textId="77777777" w:rsidR="00530E16" w:rsidRDefault="00530E16">
      <w:pPr>
        <w:rPr>
          <w:rFonts w:ascii="Arial" w:eastAsia="Arial" w:hAnsi="Arial" w:cs="Arial"/>
        </w:rPr>
      </w:pPr>
    </w:p>
    <w:p w14:paraId="13AAE699" w14:textId="77777777" w:rsidR="00530E16" w:rsidRDefault="00530E16">
      <w:pPr>
        <w:rPr>
          <w:rFonts w:ascii="Arial" w:eastAsia="Arial" w:hAnsi="Arial" w:cs="Arial"/>
        </w:rPr>
      </w:pPr>
    </w:p>
    <w:p w14:paraId="1E5D2BEA" w14:textId="77777777" w:rsidR="00530E16" w:rsidRDefault="00530E16">
      <w:pPr>
        <w:rPr>
          <w:rFonts w:ascii="Arial" w:eastAsia="Arial" w:hAnsi="Arial" w:cs="Arial"/>
        </w:rPr>
      </w:pPr>
    </w:p>
    <w:p w14:paraId="776A698D" w14:textId="77777777" w:rsidR="00530E16" w:rsidRDefault="00530E16">
      <w:pPr>
        <w:rPr>
          <w:rFonts w:ascii="Arial" w:eastAsia="Arial" w:hAnsi="Arial" w:cs="Arial"/>
        </w:rPr>
      </w:pPr>
    </w:p>
    <w:p w14:paraId="4860333E" w14:textId="77777777" w:rsidR="00530E16" w:rsidRDefault="00530E16">
      <w:pPr>
        <w:rPr>
          <w:rFonts w:ascii="Arial" w:eastAsia="Arial" w:hAnsi="Arial" w:cs="Arial"/>
        </w:rPr>
      </w:pPr>
    </w:p>
    <w:p w14:paraId="2D9AB674" w14:textId="77777777" w:rsidR="00530E16" w:rsidRDefault="00530E16">
      <w:pPr>
        <w:rPr>
          <w:rFonts w:ascii="Arial" w:eastAsia="Arial" w:hAnsi="Arial" w:cs="Arial"/>
        </w:rPr>
      </w:pPr>
    </w:p>
    <w:p w14:paraId="23564D52" w14:textId="77777777" w:rsidR="00530E16" w:rsidRDefault="00530E16">
      <w:pPr>
        <w:rPr>
          <w:rFonts w:ascii="Arial" w:eastAsia="Arial" w:hAnsi="Arial" w:cs="Arial"/>
        </w:rPr>
      </w:pPr>
    </w:p>
    <w:p w14:paraId="40E0F9B6" w14:textId="77777777" w:rsidR="00530E16" w:rsidRDefault="00530E16">
      <w:pPr>
        <w:rPr>
          <w:rFonts w:ascii="Arial" w:eastAsia="Arial" w:hAnsi="Arial" w:cs="Arial"/>
        </w:rPr>
      </w:pPr>
    </w:p>
    <w:p w14:paraId="11D89A6E" w14:textId="77777777" w:rsidR="00530E16" w:rsidRDefault="00530E16">
      <w:pPr>
        <w:rPr>
          <w:rFonts w:ascii="Arial" w:eastAsia="Arial" w:hAnsi="Arial" w:cs="Arial"/>
        </w:rPr>
      </w:pPr>
    </w:p>
    <w:p w14:paraId="3DA9233C" w14:textId="77777777" w:rsidR="00530E16" w:rsidRDefault="00530E16">
      <w:pPr>
        <w:rPr>
          <w:rFonts w:ascii="Arial" w:eastAsia="Arial" w:hAnsi="Arial" w:cs="Arial"/>
        </w:rPr>
      </w:pPr>
    </w:p>
    <w:p w14:paraId="1CB99442"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6796B31" w14:textId="77777777" w:rsidR="00530E16" w:rsidRDefault="00530E16">
      <w:pPr>
        <w:rPr>
          <w:rFonts w:ascii="Arial" w:eastAsia="Arial" w:hAnsi="Arial" w:cs="Arial"/>
        </w:rPr>
      </w:pPr>
    </w:p>
    <w:p w14:paraId="4B11E7A7" w14:textId="77777777" w:rsidR="00530E16" w:rsidRDefault="004468F8">
      <w:pPr>
        <w:pStyle w:val="Heading1"/>
      </w:pPr>
      <w:bookmarkStart w:id="0" w:name="_Toc203606109"/>
      <w:r>
        <w:t>Section 1: Introducing the Research Paper and Topic Development</w:t>
      </w:r>
      <w:bookmarkEnd w:id="0"/>
    </w:p>
    <w:p w14:paraId="08F0DBFF" w14:textId="724470EE" w:rsidR="004468F8" w:rsidRDefault="004468F8">
      <w:pPr>
        <w:spacing w:line="360" w:lineRule="auto"/>
        <w:jc w:val="both"/>
        <w:rPr>
          <w:rFonts w:ascii="Arial" w:eastAsia="Arial" w:hAnsi="Arial" w:cs="Arial"/>
          <w:i/>
          <w:iCs/>
          <w:sz w:val="22"/>
          <w:szCs w:val="22"/>
        </w:rPr>
      </w:pPr>
    </w:p>
    <w:p w14:paraId="45A44FE4" w14:textId="45EDC18F" w:rsidR="004468F8" w:rsidRPr="005756B8" w:rsidRDefault="004468F8" w:rsidP="005756B8">
      <w:pPr>
        <w:pStyle w:val="Heading2"/>
        <w:jc w:val="both"/>
      </w:pPr>
      <w:bookmarkStart w:id="1" w:name="_Toc203606110"/>
      <w:proofErr w:type="gramStart"/>
      <w:r>
        <w:t>1.1  Paper</w:t>
      </w:r>
      <w:proofErr w:type="gramEnd"/>
      <w:r>
        <w:t xml:space="preserve"> Details (Title, Author(s) and Year of Publication)</w:t>
      </w:r>
      <w:bookmarkEnd w:id="1"/>
    </w:p>
    <w:p w14:paraId="15CAAE52" w14:textId="77777777" w:rsidR="00386F94" w:rsidRDefault="00386F94" w:rsidP="00386F94">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This report examines the paper ‘A cross-sectional study of discipline-based self-perceived digital literacy competencies of nursing students’, written by Konstantina Martzoukou, Errol Sadullah Luders, Jane Mair, Petros Kostagiolas, Neil Johnson, Fiona Work and Crystal Fulton and published in 2024. The study explores how confident nursing, midwifery and paramedic students feel about a broad range of digital competencies needed for study and future professional practice.</w:t>
      </w:r>
    </w:p>
    <w:p w14:paraId="0EE713B1" w14:textId="77777777" w:rsidR="00DE5231" w:rsidRDefault="00DE5231">
      <w:pPr>
        <w:spacing w:line="360" w:lineRule="auto"/>
        <w:jc w:val="both"/>
        <w:rPr>
          <w:rFonts w:ascii="Arial" w:eastAsia="Arial" w:hAnsi="Arial" w:cs="Arial"/>
          <w:i/>
          <w:iCs/>
          <w:sz w:val="22"/>
          <w:szCs w:val="22"/>
        </w:rPr>
      </w:pPr>
    </w:p>
    <w:p w14:paraId="4B99B1BF" w14:textId="77777777" w:rsidR="004468F8" w:rsidRDefault="004468F8">
      <w:pPr>
        <w:spacing w:line="360" w:lineRule="auto"/>
        <w:jc w:val="both"/>
        <w:rPr>
          <w:rFonts w:ascii="Arial" w:eastAsia="Arial" w:hAnsi="Arial" w:cs="Arial"/>
          <w:sz w:val="22"/>
          <w:szCs w:val="22"/>
        </w:rPr>
      </w:pPr>
    </w:p>
    <w:p w14:paraId="6244D702" w14:textId="77777777" w:rsidR="004468F8" w:rsidRDefault="004468F8">
      <w:pPr>
        <w:spacing w:line="360" w:lineRule="auto"/>
        <w:jc w:val="both"/>
        <w:rPr>
          <w:rFonts w:ascii="Arial" w:eastAsia="Arial" w:hAnsi="Arial" w:cs="Arial"/>
          <w:sz w:val="22"/>
          <w:szCs w:val="22"/>
        </w:rPr>
      </w:pPr>
    </w:p>
    <w:p w14:paraId="05F953C7" w14:textId="77777777" w:rsidR="004468F8" w:rsidRDefault="004468F8">
      <w:pPr>
        <w:spacing w:line="360" w:lineRule="auto"/>
        <w:jc w:val="both"/>
        <w:rPr>
          <w:rFonts w:ascii="Arial" w:eastAsia="Arial" w:hAnsi="Arial" w:cs="Arial"/>
          <w:sz w:val="22"/>
          <w:szCs w:val="22"/>
        </w:rPr>
      </w:pPr>
    </w:p>
    <w:p w14:paraId="490FA9EC" w14:textId="77777777" w:rsidR="004468F8" w:rsidRDefault="004468F8">
      <w:pPr>
        <w:spacing w:line="360" w:lineRule="auto"/>
        <w:jc w:val="both"/>
        <w:rPr>
          <w:rFonts w:ascii="Arial" w:eastAsia="Arial" w:hAnsi="Arial" w:cs="Arial"/>
          <w:sz w:val="22"/>
          <w:szCs w:val="22"/>
        </w:rPr>
      </w:pPr>
    </w:p>
    <w:p w14:paraId="78F69826" w14:textId="77777777" w:rsidR="004468F8" w:rsidRDefault="004468F8">
      <w:pPr>
        <w:spacing w:line="360" w:lineRule="auto"/>
        <w:jc w:val="both"/>
        <w:rPr>
          <w:rFonts w:ascii="Arial" w:eastAsia="Arial" w:hAnsi="Arial" w:cs="Arial"/>
          <w:sz w:val="22"/>
          <w:szCs w:val="22"/>
        </w:rPr>
      </w:pPr>
    </w:p>
    <w:p w14:paraId="27809BD2" w14:textId="77E6F3E1" w:rsidR="004468F8" w:rsidRPr="005756B8" w:rsidRDefault="004468F8" w:rsidP="005756B8">
      <w:pPr>
        <w:pStyle w:val="Heading2"/>
        <w:jc w:val="both"/>
      </w:pPr>
      <w:bookmarkStart w:id="2" w:name="_Toc203606111"/>
      <w:proofErr w:type="gramStart"/>
      <w:r>
        <w:t>1.2  Main</w:t>
      </w:r>
      <w:proofErr w:type="gramEnd"/>
      <w:r>
        <w:t xml:space="preserve"> Topic or Problem Explored in the Paper</w:t>
      </w:r>
      <w:bookmarkEnd w:id="2"/>
    </w:p>
    <w:p w14:paraId="5E135945" w14:textId="424895E1" w:rsidR="00E757BE" w:rsidRPr="00E757BE" w:rsidRDefault="00E757BE" w:rsidP="00E757BE">
      <w:pPr>
        <w:rPr>
          <w:rFonts w:ascii="Times New Roman" w:eastAsia="Times New Roman" w:hAnsi="Times New Roman" w:cs="Times New Roman"/>
          <w:color w:val="000000"/>
        </w:rPr>
      </w:pPr>
      <w:r>
        <w:rPr>
          <w:rFonts w:ascii="Arial" w:hAnsi="Arial" w:cs="Arial"/>
          <w:color w:val="000000"/>
          <w:sz w:val="22"/>
          <w:szCs w:val="22"/>
        </w:rPr>
        <w:t xml:space="preserve"> </w:t>
      </w:r>
      <w:r w:rsidRPr="00E757BE">
        <w:rPr>
          <w:rFonts w:ascii="Times New Roman" w:eastAsia="Times New Roman" w:hAnsi="Times New Roman" w:cs="Times New Roman"/>
          <w:color w:val="000000"/>
        </w:rPr>
        <w:t xml:space="preserve">The main concern is that using technology daily does not guarantee the digital skills needed </w:t>
      </w:r>
      <w:r w:rsidR="00E626F7">
        <w:rPr>
          <w:rFonts w:ascii="Times New Roman" w:eastAsia="Times New Roman" w:hAnsi="Times New Roman" w:cs="Times New Roman"/>
          <w:color w:val="000000"/>
        </w:rPr>
        <w:t xml:space="preserve">for </w:t>
      </w:r>
      <w:r w:rsidRPr="00E757BE">
        <w:rPr>
          <w:rFonts w:ascii="Times New Roman" w:eastAsia="Times New Roman" w:hAnsi="Times New Roman" w:cs="Times New Roman"/>
          <w:color w:val="000000"/>
        </w:rPr>
        <w:t xml:space="preserve">healthcare tasks. Researchers examined more than basic device use, including skills </w:t>
      </w:r>
      <w:r w:rsidR="00445C45">
        <w:rPr>
          <w:rFonts w:ascii="Times New Roman" w:eastAsia="Times New Roman" w:hAnsi="Times New Roman" w:cs="Times New Roman"/>
          <w:color w:val="000000"/>
        </w:rPr>
        <w:t xml:space="preserve">such as </w:t>
      </w:r>
      <w:r w:rsidRPr="00E757BE">
        <w:rPr>
          <w:rFonts w:ascii="Times New Roman" w:eastAsia="Times New Roman" w:hAnsi="Times New Roman" w:cs="Times New Roman"/>
          <w:color w:val="000000"/>
        </w:rPr>
        <w:t>understanding information, digital research, content creation, communication, generating new ideas, learning</w:t>
      </w:r>
      <w:r w:rsidR="000A72FD">
        <w:rPr>
          <w:rFonts w:ascii="Times New Roman" w:eastAsia="Times New Roman" w:hAnsi="Times New Roman" w:cs="Times New Roman"/>
          <w:color w:val="000000"/>
        </w:rPr>
        <w:t xml:space="preserve"> </w:t>
      </w:r>
      <w:r w:rsidRPr="00E757BE">
        <w:rPr>
          <w:rFonts w:ascii="Times New Roman" w:eastAsia="Times New Roman" w:hAnsi="Times New Roman" w:cs="Times New Roman"/>
          <w:color w:val="000000"/>
        </w:rPr>
        <w:t xml:space="preserve">and well-being. This matters because healthcare increasingly relies on digital information, technology, and evidence-based decision-making. The study found major gaps in understanding </w:t>
      </w:r>
      <w:r w:rsidR="00D5511C" w:rsidRPr="00E757BE">
        <w:rPr>
          <w:rFonts w:ascii="Times New Roman" w:eastAsia="Times New Roman" w:hAnsi="Times New Roman" w:cs="Times New Roman"/>
          <w:color w:val="000000"/>
        </w:rPr>
        <w:t>information. (</w:t>
      </w:r>
      <w:proofErr w:type="spellStart"/>
      <w:r w:rsidRPr="00E757BE">
        <w:rPr>
          <w:rFonts w:ascii="Times New Roman" w:eastAsia="Times New Roman" w:hAnsi="Times New Roman" w:cs="Times New Roman"/>
          <w:color w:val="000000"/>
        </w:rPr>
        <w:t>Martzoukou</w:t>
      </w:r>
      <w:proofErr w:type="spellEnd"/>
      <w:r w:rsidRPr="00E757BE">
        <w:rPr>
          <w:rFonts w:ascii="Times New Roman" w:eastAsia="Times New Roman" w:hAnsi="Times New Roman" w:cs="Times New Roman"/>
          <w:color w:val="000000"/>
        </w:rPr>
        <w:t xml:space="preserve"> et al., 2024).</w:t>
      </w:r>
    </w:p>
    <w:p w14:paraId="628C2842" w14:textId="2754945E" w:rsidR="00170A06" w:rsidRDefault="00170A06" w:rsidP="00170A06">
      <w:pPr>
        <w:autoSpaceDE w:val="0"/>
        <w:autoSpaceDN w:val="0"/>
        <w:adjustRightInd w:val="0"/>
        <w:spacing w:after="200" w:line="360" w:lineRule="auto"/>
        <w:rPr>
          <w:rFonts w:ascii="Arial" w:hAnsi="Arial" w:cs="Arial"/>
          <w:color w:val="000000"/>
          <w:sz w:val="22"/>
          <w:szCs w:val="22"/>
        </w:rPr>
      </w:pPr>
    </w:p>
    <w:p w14:paraId="67B347BF" w14:textId="77777777" w:rsidR="00170A06" w:rsidRDefault="00170A06">
      <w:pPr>
        <w:spacing w:line="360" w:lineRule="auto"/>
        <w:jc w:val="both"/>
        <w:rPr>
          <w:rFonts w:ascii="Arial" w:eastAsia="Arial" w:hAnsi="Arial" w:cs="Arial"/>
          <w:i/>
          <w:iCs/>
          <w:sz w:val="22"/>
          <w:szCs w:val="22"/>
        </w:rPr>
      </w:pPr>
    </w:p>
    <w:p w14:paraId="0BE68662" w14:textId="77777777" w:rsidR="004468F8" w:rsidRDefault="004468F8">
      <w:pPr>
        <w:spacing w:line="360" w:lineRule="auto"/>
        <w:jc w:val="both"/>
        <w:rPr>
          <w:rFonts w:ascii="Arial" w:eastAsia="Arial" w:hAnsi="Arial" w:cs="Arial"/>
          <w:sz w:val="22"/>
          <w:szCs w:val="22"/>
        </w:rPr>
      </w:pPr>
    </w:p>
    <w:p w14:paraId="25BE0ED5" w14:textId="77777777" w:rsidR="004468F8" w:rsidRDefault="004468F8">
      <w:pPr>
        <w:spacing w:line="360" w:lineRule="auto"/>
        <w:jc w:val="both"/>
        <w:rPr>
          <w:rFonts w:ascii="Arial" w:eastAsia="Arial" w:hAnsi="Arial" w:cs="Arial"/>
          <w:sz w:val="22"/>
          <w:szCs w:val="22"/>
        </w:rPr>
      </w:pPr>
    </w:p>
    <w:p w14:paraId="074BC1D2" w14:textId="77777777" w:rsidR="004468F8" w:rsidRDefault="004468F8">
      <w:pPr>
        <w:spacing w:line="360" w:lineRule="auto"/>
        <w:jc w:val="both"/>
        <w:rPr>
          <w:rFonts w:ascii="Arial" w:eastAsia="Arial" w:hAnsi="Arial" w:cs="Arial"/>
          <w:sz w:val="22"/>
          <w:szCs w:val="22"/>
        </w:rPr>
      </w:pPr>
    </w:p>
    <w:p w14:paraId="005750DC" w14:textId="77777777" w:rsidR="004468F8" w:rsidRDefault="004468F8">
      <w:pPr>
        <w:spacing w:line="360" w:lineRule="auto"/>
        <w:jc w:val="both"/>
        <w:rPr>
          <w:rFonts w:ascii="Arial" w:eastAsia="Arial" w:hAnsi="Arial" w:cs="Arial"/>
          <w:sz w:val="22"/>
          <w:szCs w:val="22"/>
        </w:rPr>
      </w:pPr>
    </w:p>
    <w:p w14:paraId="30C5CAE9" w14:textId="77777777" w:rsidR="004468F8" w:rsidRDefault="004468F8">
      <w:pPr>
        <w:spacing w:line="360" w:lineRule="auto"/>
        <w:jc w:val="both"/>
        <w:rPr>
          <w:rFonts w:ascii="Arial" w:eastAsia="Arial" w:hAnsi="Arial" w:cs="Arial"/>
          <w:sz w:val="22"/>
          <w:szCs w:val="22"/>
        </w:rPr>
      </w:pPr>
    </w:p>
    <w:p w14:paraId="1678ABB7" w14:textId="38B68CB8" w:rsidR="004468F8" w:rsidRPr="005756B8" w:rsidRDefault="004468F8" w:rsidP="005756B8">
      <w:pPr>
        <w:pStyle w:val="Heading2"/>
        <w:jc w:val="both"/>
      </w:pPr>
      <w:bookmarkStart w:id="3" w:name="_Toc203606112"/>
      <w:proofErr w:type="gramStart"/>
      <w:r>
        <w:t>1.3  Who</w:t>
      </w:r>
      <w:proofErr w:type="gramEnd"/>
      <w:r>
        <w:t xml:space="preserve"> Is the Research About?</w:t>
      </w:r>
      <w:bookmarkEnd w:id="3"/>
    </w:p>
    <w:p w14:paraId="0947610D" w14:textId="77777777" w:rsidR="008E6B7B" w:rsidRDefault="008E6B7B" w:rsidP="008E6B7B">
      <w:pPr>
        <w:autoSpaceDE w:val="0"/>
        <w:autoSpaceDN w:val="0"/>
        <w:adjustRightInd w:val="0"/>
        <w:spacing w:line="360" w:lineRule="auto"/>
        <w:rPr>
          <w:rFonts w:ascii="Arial" w:hAnsi="Arial" w:cs="Arial"/>
          <w:i/>
          <w:iCs/>
          <w:color w:val="000000"/>
          <w:sz w:val="22"/>
          <w:szCs w:val="22"/>
        </w:rPr>
      </w:pPr>
      <w:r>
        <w:rPr>
          <w:rFonts w:ascii="Arial" w:hAnsi="Arial" w:cs="Arial"/>
          <w:color w:val="000000"/>
          <w:sz w:val="22"/>
          <w:szCs w:val="22"/>
        </w:rPr>
        <w:t>The research involved 182 students from a School of Nursing, Midwifery and Paramedic Practice. Most respondents were female, undergraduate, in their first year, studying through blended delivery and enrolled on pre-registration courses. Generation Z was the largest age group. The focus on students is relevant because their digital capabilities will influence how prepared they are to learn, communicate and work in increasingly digital healthcare settings.</w:t>
      </w:r>
    </w:p>
    <w:p w14:paraId="686FDA8C" w14:textId="77777777" w:rsidR="00170A06" w:rsidRDefault="00170A06">
      <w:pPr>
        <w:spacing w:line="360" w:lineRule="auto"/>
        <w:jc w:val="both"/>
        <w:rPr>
          <w:rFonts w:ascii="Arial" w:eastAsia="Arial" w:hAnsi="Arial" w:cs="Arial"/>
          <w:i/>
          <w:iCs/>
          <w:sz w:val="22"/>
          <w:szCs w:val="22"/>
        </w:rPr>
      </w:pPr>
    </w:p>
    <w:p w14:paraId="2E6055BC" w14:textId="77777777" w:rsidR="004468F8" w:rsidRDefault="004468F8">
      <w:pPr>
        <w:spacing w:line="360" w:lineRule="auto"/>
        <w:jc w:val="both"/>
        <w:rPr>
          <w:rFonts w:ascii="Arial" w:eastAsia="Arial" w:hAnsi="Arial" w:cs="Arial"/>
          <w:sz w:val="22"/>
          <w:szCs w:val="22"/>
        </w:rPr>
      </w:pPr>
    </w:p>
    <w:p w14:paraId="40C5E75C" w14:textId="77777777" w:rsidR="004468F8" w:rsidRDefault="004468F8">
      <w:pPr>
        <w:spacing w:line="360" w:lineRule="auto"/>
        <w:jc w:val="both"/>
        <w:rPr>
          <w:rFonts w:ascii="Arial" w:eastAsia="Arial" w:hAnsi="Arial" w:cs="Arial"/>
          <w:sz w:val="22"/>
          <w:szCs w:val="22"/>
        </w:rPr>
      </w:pPr>
    </w:p>
    <w:p w14:paraId="03499B01" w14:textId="77777777" w:rsidR="004468F8" w:rsidRDefault="004468F8">
      <w:pPr>
        <w:spacing w:line="360" w:lineRule="auto"/>
        <w:jc w:val="both"/>
        <w:rPr>
          <w:rFonts w:ascii="Arial" w:eastAsia="Arial" w:hAnsi="Arial" w:cs="Arial"/>
          <w:sz w:val="22"/>
          <w:szCs w:val="22"/>
        </w:rPr>
      </w:pPr>
    </w:p>
    <w:p w14:paraId="39CC1C07" w14:textId="77777777" w:rsidR="004468F8" w:rsidRDefault="004468F8">
      <w:pPr>
        <w:spacing w:line="360" w:lineRule="auto"/>
        <w:jc w:val="both"/>
        <w:rPr>
          <w:rFonts w:ascii="Arial" w:eastAsia="Arial" w:hAnsi="Arial" w:cs="Arial"/>
          <w:sz w:val="22"/>
          <w:szCs w:val="22"/>
        </w:rPr>
      </w:pPr>
    </w:p>
    <w:p w14:paraId="73A7B461" w14:textId="345A16EE" w:rsidR="004468F8" w:rsidRPr="00226491" w:rsidRDefault="004468F8" w:rsidP="00226491">
      <w:pPr>
        <w:pStyle w:val="Heading2"/>
        <w:jc w:val="both"/>
      </w:pPr>
      <w:bookmarkStart w:id="4" w:name="_Toc203606113"/>
      <w:proofErr w:type="gramStart"/>
      <w:r>
        <w:t>1.4  Why</w:t>
      </w:r>
      <w:proofErr w:type="gramEnd"/>
      <w:r>
        <w:t xml:space="preserve"> Is This Topic Important in UK Health and Social Care?</w:t>
      </w:r>
      <w:bookmarkEnd w:id="4"/>
    </w:p>
    <w:p w14:paraId="02276E94" w14:textId="2991B9D3" w:rsidR="0070498C" w:rsidRPr="0070498C" w:rsidRDefault="0070498C" w:rsidP="0070498C">
      <w:pPr>
        <w:rPr>
          <w:rFonts w:ascii="Times New Roman" w:eastAsia="Times New Roman" w:hAnsi="Times New Roman" w:cs="Times New Roman"/>
          <w:color w:val="000000"/>
        </w:rPr>
      </w:pPr>
      <w:r>
        <w:rPr>
          <w:rFonts w:ascii="Arial" w:hAnsi="Arial" w:cs="Arial"/>
          <w:color w:val="000000"/>
          <w:sz w:val="22"/>
          <w:szCs w:val="22"/>
        </w:rPr>
        <w:t xml:space="preserve"> </w:t>
      </w:r>
      <w:r w:rsidRPr="0070498C">
        <w:rPr>
          <w:rFonts w:ascii="Times New Roman" w:eastAsia="Times New Roman" w:hAnsi="Times New Roman" w:cs="Times New Roman"/>
          <w:color w:val="000000"/>
        </w:rPr>
        <w:t xml:space="preserve">The topic is very important to UK health and social care. Digital technology now plays a key role in getting, sharing, and using health information. NHS England’s digital changes focus on connected systems, digital skills, and using technology. As electronic records and new technology become more common, staff need not just basic computer skills but also confidence and good judgment with digital information (NHS England, 2026). </w:t>
      </w:r>
    </w:p>
    <w:p w14:paraId="3DC9C5DC" w14:textId="77777777" w:rsidR="0070498C" w:rsidRPr="0070498C" w:rsidRDefault="0070498C" w:rsidP="0070498C">
      <w:pPr>
        <w:spacing w:after="0" w:line="240" w:lineRule="auto"/>
        <w:rPr>
          <w:rFonts w:ascii="Times New Roman" w:eastAsia="Times New Roman" w:hAnsi="Times New Roman" w:cs="Times New Roman"/>
          <w:color w:val="000000"/>
        </w:rPr>
      </w:pPr>
    </w:p>
    <w:p w14:paraId="00B85535" w14:textId="77777777" w:rsidR="0070498C" w:rsidRPr="0070498C" w:rsidRDefault="0070498C" w:rsidP="0070498C">
      <w:pPr>
        <w:spacing w:after="0" w:line="240" w:lineRule="auto"/>
        <w:rPr>
          <w:rFonts w:ascii="Times New Roman" w:eastAsia="Times New Roman" w:hAnsi="Times New Roman" w:cs="Times New Roman"/>
        </w:rPr>
      </w:pPr>
    </w:p>
    <w:p w14:paraId="2CECD95C" w14:textId="3AA972EC" w:rsidR="004C1AA4" w:rsidRDefault="004C1AA4" w:rsidP="004C1AA4">
      <w:pPr>
        <w:autoSpaceDE w:val="0"/>
        <w:autoSpaceDN w:val="0"/>
        <w:adjustRightInd w:val="0"/>
        <w:spacing w:after="140" w:line="360" w:lineRule="auto"/>
        <w:rPr>
          <w:rFonts w:ascii="Arial" w:hAnsi="Arial" w:cs="Arial"/>
          <w:color w:val="000000"/>
          <w:sz w:val="22"/>
          <w:szCs w:val="22"/>
        </w:rPr>
      </w:pPr>
    </w:p>
    <w:p w14:paraId="6FF5006C" w14:textId="77777777" w:rsidR="008E6B7B" w:rsidRDefault="008E6B7B">
      <w:pPr>
        <w:spacing w:line="360" w:lineRule="auto"/>
        <w:jc w:val="both"/>
        <w:rPr>
          <w:rFonts w:ascii="Arial" w:eastAsia="Arial" w:hAnsi="Arial" w:cs="Arial"/>
          <w:i/>
          <w:iCs/>
          <w:sz w:val="22"/>
          <w:szCs w:val="22"/>
        </w:rPr>
      </w:pPr>
    </w:p>
    <w:p w14:paraId="03BFE56D" w14:textId="77777777" w:rsidR="004468F8" w:rsidRDefault="004468F8">
      <w:pPr>
        <w:spacing w:line="360" w:lineRule="auto"/>
        <w:jc w:val="both"/>
        <w:rPr>
          <w:rFonts w:ascii="Arial" w:eastAsia="Arial" w:hAnsi="Arial" w:cs="Arial"/>
          <w:sz w:val="22"/>
          <w:szCs w:val="22"/>
        </w:rPr>
      </w:pPr>
    </w:p>
    <w:p w14:paraId="73D1478F" w14:textId="77777777" w:rsidR="004468F8" w:rsidRDefault="004468F8">
      <w:pPr>
        <w:spacing w:line="360" w:lineRule="auto"/>
        <w:jc w:val="both"/>
        <w:rPr>
          <w:rFonts w:ascii="Arial" w:eastAsia="Arial" w:hAnsi="Arial" w:cs="Arial"/>
          <w:sz w:val="22"/>
          <w:szCs w:val="22"/>
        </w:rPr>
      </w:pPr>
    </w:p>
    <w:p w14:paraId="3EB3254C" w14:textId="77777777" w:rsidR="004468F8" w:rsidRDefault="004468F8">
      <w:pPr>
        <w:spacing w:line="360" w:lineRule="auto"/>
        <w:jc w:val="both"/>
        <w:rPr>
          <w:rFonts w:ascii="Arial" w:eastAsia="Arial" w:hAnsi="Arial" w:cs="Arial"/>
          <w:sz w:val="22"/>
          <w:szCs w:val="22"/>
        </w:rPr>
      </w:pPr>
    </w:p>
    <w:p w14:paraId="79AAA11C" w14:textId="77777777" w:rsidR="004468F8" w:rsidRDefault="004468F8">
      <w:pPr>
        <w:spacing w:line="360" w:lineRule="auto"/>
        <w:jc w:val="both"/>
        <w:rPr>
          <w:rFonts w:ascii="Arial" w:eastAsia="Arial" w:hAnsi="Arial" w:cs="Arial"/>
          <w:sz w:val="22"/>
          <w:szCs w:val="22"/>
        </w:rPr>
      </w:pPr>
    </w:p>
    <w:p w14:paraId="21F39A79" w14:textId="77777777" w:rsidR="004468F8" w:rsidRDefault="004468F8">
      <w:pPr>
        <w:spacing w:line="360" w:lineRule="auto"/>
        <w:jc w:val="both"/>
        <w:rPr>
          <w:rFonts w:ascii="Arial" w:eastAsia="Arial" w:hAnsi="Arial" w:cs="Arial"/>
          <w:sz w:val="22"/>
          <w:szCs w:val="22"/>
        </w:rPr>
      </w:pPr>
    </w:p>
    <w:p w14:paraId="1979CBA2" w14:textId="77777777" w:rsidR="004468F8" w:rsidRDefault="004468F8">
      <w:pPr>
        <w:spacing w:line="360" w:lineRule="auto"/>
        <w:jc w:val="both"/>
        <w:rPr>
          <w:rFonts w:ascii="Arial" w:eastAsia="Arial" w:hAnsi="Arial" w:cs="Arial"/>
          <w:sz w:val="22"/>
          <w:szCs w:val="22"/>
        </w:rPr>
      </w:pPr>
    </w:p>
    <w:p w14:paraId="54E73FE7" w14:textId="73F6054F" w:rsidR="004468F8" w:rsidRPr="00D5439C" w:rsidRDefault="004468F8" w:rsidP="00D5439C">
      <w:pPr>
        <w:pStyle w:val="Heading1"/>
        <w:jc w:val="both"/>
      </w:pPr>
      <w:bookmarkStart w:id="5" w:name="_Toc203606114"/>
      <w:r>
        <w:lastRenderedPageBreak/>
        <w:t>Section 2: Understanding the Purpose and Research Question</w:t>
      </w:r>
      <w:bookmarkEnd w:id="5"/>
    </w:p>
    <w:p w14:paraId="6C8FC5DA" w14:textId="6375B02B" w:rsidR="004468F8" w:rsidRPr="00226491" w:rsidRDefault="004468F8" w:rsidP="00226491">
      <w:pPr>
        <w:pStyle w:val="Heading2"/>
        <w:jc w:val="both"/>
      </w:pPr>
      <w:bookmarkStart w:id="6" w:name="_Toc203606115"/>
      <w:proofErr w:type="gramStart"/>
      <w:r>
        <w:t>2.1  Research</w:t>
      </w:r>
      <w:proofErr w:type="gramEnd"/>
      <w:r>
        <w:t xml:space="preserve"> Question(s) or Objectives</w:t>
      </w:r>
      <w:bookmarkEnd w:id="6"/>
    </w:p>
    <w:p w14:paraId="7A1BE1AF" w14:textId="77777777" w:rsidR="00F97A75" w:rsidRPr="00F97A75" w:rsidRDefault="00F97A75" w:rsidP="00F97A75">
      <w:pPr>
        <w:rPr>
          <w:rFonts w:ascii="Times New Roman" w:eastAsia="Times New Roman" w:hAnsi="Times New Roman" w:cs="Times New Roman"/>
          <w:color w:val="000000"/>
        </w:rPr>
      </w:pPr>
      <w:r>
        <w:rPr>
          <w:rFonts w:ascii="Arial" w:hAnsi="Arial" w:cs="Arial"/>
          <w:color w:val="000000"/>
          <w:sz w:val="22"/>
          <w:szCs w:val="22"/>
        </w:rPr>
        <w:t xml:space="preserve"> </w:t>
      </w:r>
      <w:r w:rsidRPr="00F97A75">
        <w:rPr>
          <w:rFonts w:ascii="Times New Roman" w:eastAsia="Times New Roman" w:hAnsi="Times New Roman" w:cs="Times New Roman"/>
          <w:color w:val="000000"/>
        </w:rPr>
        <w:t>The researchers wanted to find out how students see their own digital skills and whether these change by age, course type, and generation. They also looked at the difficulties students face in building digital skills. The study compared students before and after registration. While this is part of a larger project that supports a subject-specific approach, this paper focuses on the quantitative survey (</w:t>
      </w:r>
      <w:proofErr w:type="spellStart"/>
      <w:r w:rsidRPr="00F97A75">
        <w:rPr>
          <w:rFonts w:ascii="Times New Roman" w:eastAsia="Times New Roman" w:hAnsi="Times New Roman" w:cs="Times New Roman"/>
          <w:color w:val="000000"/>
        </w:rPr>
        <w:t>Martzoukou</w:t>
      </w:r>
      <w:proofErr w:type="spellEnd"/>
      <w:r w:rsidRPr="00F97A75">
        <w:rPr>
          <w:rFonts w:ascii="Times New Roman" w:eastAsia="Times New Roman" w:hAnsi="Times New Roman" w:cs="Times New Roman"/>
          <w:color w:val="000000"/>
        </w:rPr>
        <w:t xml:space="preserve"> et al., 2024).</w:t>
      </w:r>
    </w:p>
    <w:p w14:paraId="0F61F6DF" w14:textId="1AADFAE6" w:rsidR="006E135C" w:rsidRDefault="006E135C" w:rsidP="006E135C">
      <w:pPr>
        <w:autoSpaceDE w:val="0"/>
        <w:autoSpaceDN w:val="0"/>
        <w:adjustRightInd w:val="0"/>
        <w:spacing w:after="360" w:line="360" w:lineRule="auto"/>
        <w:rPr>
          <w:rFonts w:ascii="Arial" w:hAnsi="Arial" w:cs="Arial"/>
          <w:i/>
          <w:iCs/>
          <w:color w:val="000000"/>
          <w:sz w:val="22"/>
          <w:szCs w:val="22"/>
        </w:rPr>
      </w:pPr>
    </w:p>
    <w:p w14:paraId="3D116D5D" w14:textId="77777777" w:rsidR="006E135C" w:rsidRDefault="006E135C">
      <w:pPr>
        <w:spacing w:line="360" w:lineRule="auto"/>
        <w:jc w:val="both"/>
        <w:rPr>
          <w:rFonts w:ascii="Arial" w:eastAsia="Arial" w:hAnsi="Arial" w:cs="Arial"/>
          <w:i/>
          <w:iCs/>
          <w:sz w:val="22"/>
          <w:szCs w:val="22"/>
        </w:rPr>
      </w:pPr>
    </w:p>
    <w:p w14:paraId="62A6276A" w14:textId="77777777" w:rsidR="004468F8" w:rsidRDefault="004468F8">
      <w:pPr>
        <w:spacing w:line="360" w:lineRule="auto"/>
        <w:jc w:val="both"/>
        <w:rPr>
          <w:rFonts w:ascii="Arial" w:eastAsia="Arial" w:hAnsi="Arial" w:cs="Arial"/>
          <w:sz w:val="22"/>
          <w:szCs w:val="22"/>
        </w:rPr>
      </w:pPr>
    </w:p>
    <w:p w14:paraId="1B430B04" w14:textId="77777777" w:rsidR="004468F8" w:rsidRDefault="004468F8">
      <w:pPr>
        <w:spacing w:line="360" w:lineRule="auto"/>
        <w:jc w:val="both"/>
        <w:rPr>
          <w:rFonts w:ascii="Arial" w:eastAsia="Arial" w:hAnsi="Arial" w:cs="Arial"/>
          <w:sz w:val="22"/>
          <w:szCs w:val="22"/>
        </w:rPr>
      </w:pPr>
    </w:p>
    <w:p w14:paraId="760A5571" w14:textId="77777777" w:rsidR="004468F8" w:rsidRDefault="004468F8">
      <w:pPr>
        <w:spacing w:line="360" w:lineRule="auto"/>
        <w:jc w:val="both"/>
        <w:rPr>
          <w:rFonts w:ascii="Arial" w:eastAsia="Arial" w:hAnsi="Arial" w:cs="Arial"/>
          <w:sz w:val="22"/>
          <w:szCs w:val="22"/>
        </w:rPr>
      </w:pPr>
    </w:p>
    <w:p w14:paraId="057CCAB6" w14:textId="77777777" w:rsidR="004468F8" w:rsidRDefault="004468F8">
      <w:pPr>
        <w:spacing w:line="360" w:lineRule="auto"/>
        <w:jc w:val="both"/>
        <w:rPr>
          <w:rFonts w:ascii="Arial" w:eastAsia="Arial" w:hAnsi="Arial" w:cs="Arial"/>
          <w:sz w:val="22"/>
          <w:szCs w:val="22"/>
        </w:rPr>
      </w:pPr>
    </w:p>
    <w:p w14:paraId="1F7968EF" w14:textId="77777777" w:rsidR="004468F8" w:rsidRDefault="004468F8">
      <w:pPr>
        <w:spacing w:line="360" w:lineRule="auto"/>
        <w:jc w:val="both"/>
        <w:rPr>
          <w:rFonts w:ascii="Arial" w:eastAsia="Arial" w:hAnsi="Arial" w:cs="Arial"/>
          <w:sz w:val="22"/>
          <w:szCs w:val="22"/>
        </w:rPr>
      </w:pPr>
    </w:p>
    <w:p w14:paraId="201A4FC2" w14:textId="43617319" w:rsidR="004468F8" w:rsidRPr="00984534" w:rsidRDefault="004468F8" w:rsidP="00984534">
      <w:pPr>
        <w:pStyle w:val="Heading1"/>
        <w:jc w:val="both"/>
      </w:pPr>
      <w:bookmarkStart w:id="7" w:name="_Toc203606116"/>
      <w:r>
        <w:t>Section 3: Understanding the Research Methods</w:t>
      </w:r>
      <w:bookmarkEnd w:id="7"/>
    </w:p>
    <w:p w14:paraId="4117FD79" w14:textId="6D032784" w:rsidR="004468F8" w:rsidRPr="0069597F" w:rsidRDefault="004468F8" w:rsidP="0069597F">
      <w:pPr>
        <w:pStyle w:val="Heading2"/>
        <w:jc w:val="both"/>
      </w:pPr>
      <w:bookmarkStart w:id="8" w:name="_Toc203606117"/>
      <w:proofErr w:type="gramStart"/>
      <w:r>
        <w:t>3.1  Overview</w:t>
      </w:r>
      <w:proofErr w:type="gramEnd"/>
      <w:r>
        <w:t xml:space="preserve"> of Quantitative, Qualitative, and Mixed-Methods Research</w:t>
      </w:r>
      <w:bookmarkEnd w:id="8"/>
    </w:p>
    <w:p w14:paraId="3458BD38" w14:textId="77777777" w:rsidR="00FE4F7D" w:rsidRPr="00FE4F7D" w:rsidRDefault="00FE4F7D" w:rsidP="00FE4F7D">
      <w:pPr>
        <w:rPr>
          <w:rFonts w:ascii="Times New Roman" w:eastAsia="Times New Roman" w:hAnsi="Times New Roman" w:cs="Times New Roman"/>
          <w:color w:val="000000"/>
        </w:rPr>
      </w:pPr>
      <w:r>
        <w:rPr>
          <w:rFonts w:ascii="Arial" w:hAnsi="Arial" w:cs="Arial"/>
          <w:color w:val="000000"/>
          <w:sz w:val="22"/>
          <w:szCs w:val="22"/>
        </w:rPr>
        <w:t xml:space="preserve"> </w:t>
      </w:r>
      <w:r w:rsidRPr="00FE4F7D">
        <w:rPr>
          <w:rFonts w:ascii="Times New Roman" w:eastAsia="Times New Roman" w:hAnsi="Times New Roman" w:cs="Times New Roman"/>
          <w:color w:val="000000"/>
        </w:rPr>
        <w:t>Quantitative research uses data and measurable factors to carefully study patterns, differences, or connections. It often uses structured surveys, experiments, and numerical analysis to study how often things happen, how they relate, or how groups vary (Creswell and Creswell, 2018). In health and social care, a questionnaire might measure patients’ satisfaction scores across services and compare groups.</w:t>
      </w:r>
    </w:p>
    <w:p w14:paraId="4B5FD5CD" w14:textId="77777777" w:rsidR="00FE4F7D" w:rsidRPr="00FE4F7D" w:rsidRDefault="00FE4F7D" w:rsidP="00FE4F7D">
      <w:pPr>
        <w:spacing w:after="0" w:line="240" w:lineRule="auto"/>
        <w:rPr>
          <w:rFonts w:ascii="Times New Roman" w:eastAsia="Times New Roman" w:hAnsi="Times New Roman" w:cs="Times New Roman"/>
          <w:color w:val="000000"/>
        </w:rPr>
      </w:pPr>
      <w:r w:rsidRPr="00FE4F7D">
        <w:rPr>
          <w:rFonts w:ascii="Times New Roman" w:eastAsia="Times New Roman" w:hAnsi="Times New Roman" w:cs="Times New Roman"/>
          <w:color w:val="000000"/>
        </w:rPr>
        <w:t>Qualitative research examines meanings, experiences, and viewpoints rather than numbers. Data is collected through interviews, group discussions, observation, or open-ended answers and studied to find common ideas or themes. For example, interviewing patients about living with a long-term condition. Thematic analysis is a common method for identifying patterns in qualitative data (Braun and Clarke, 2006).</w:t>
      </w:r>
    </w:p>
    <w:p w14:paraId="3699E5C0" w14:textId="77777777" w:rsidR="00FE4F7D" w:rsidRPr="00FE4F7D" w:rsidRDefault="00FE4F7D" w:rsidP="00FE4F7D">
      <w:pPr>
        <w:spacing w:after="0" w:line="240" w:lineRule="auto"/>
        <w:rPr>
          <w:rFonts w:ascii="Times New Roman" w:eastAsia="Times New Roman" w:hAnsi="Times New Roman" w:cs="Times New Roman"/>
          <w:color w:val="000000"/>
        </w:rPr>
      </w:pPr>
      <w:r w:rsidRPr="00FE4F7D">
        <w:rPr>
          <w:rFonts w:ascii="Times New Roman" w:eastAsia="Times New Roman" w:hAnsi="Times New Roman" w:cs="Times New Roman"/>
          <w:color w:val="000000"/>
        </w:rPr>
        <w:t xml:space="preserve">Mixed-methods research uses both number-based and experience-based methods in one study, using both data and personal stories as supporting evidence. One method can help explain or add to the other. They can work together (Creswell and Creswell, 2018). For </w:t>
      </w:r>
      <w:r w:rsidRPr="00FE4F7D">
        <w:rPr>
          <w:rFonts w:ascii="Times New Roman" w:eastAsia="Times New Roman" w:hAnsi="Times New Roman" w:cs="Times New Roman"/>
          <w:color w:val="000000"/>
        </w:rPr>
        <w:lastRenderedPageBreak/>
        <w:t>example, a study could investigate waiting-time satisfaction and interview patients about their ratings.</w:t>
      </w:r>
    </w:p>
    <w:p w14:paraId="237E1596" w14:textId="490FCD24" w:rsidR="004468F8" w:rsidRDefault="004468F8">
      <w:pPr>
        <w:spacing w:line="360" w:lineRule="auto"/>
        <w:jc w:val="both"/>
        <w:rPr>
          <w:rFonts w:ascii="Arial" w:eastAsia="Arial" w:hAnsi="Arial" w:cs="Arial"/>
          <w:sz w:val="22"/>
          <w:szCs w:val="22"/>
        </w:rPr>
      </w:pPr>
    </w:p>
    <w:p w14:paraId="370ED530" w14:textId="77777777" w:rsidR="004468F8" w:rsidRDefault="004468F8">
      <w:pPr>
        <w:spacing w:line="360" w:lineRule="auto"/>
        <w:jc w:val="both"/>
        <w:rPr>
          <w:rFonts w:ascii="Arial" w:eastAsia="Arial" w:hAnsi="Arial" w:cs="Arial"/>
          <w:sz w:val="22"/>
          <w:szCs w:val="22"/>
        </w:rPr>
      </w:pPr>
    </w:p>
    <w:p w14:paraId="4F156708" w14:textId="77777777" w:rsidR="004468F8" w:rsidRDefault="004468F8">
      <w:pPr>
        <w:spacing w:line="360" w:lineRule="auto"/>
        <w:jc w:val="both"/>
        <w:rPr>
          <w:rFonts w:ascii="Arial" w:eastAsia="Arial" w:hAnsi="Arial" w:cs="Arial"/>
          <w:sz w:val="22"/>
          <w:szCs w:val="22"/>
        </w:rPr>
      </w:pPr>
    </w:p>
    <w:p w14:paraId="031E7A86" w14:textId="77777777" w:rsidR="004468F8" w:rsidRDefault="004468F8">
      <w:pPr>
        <w:spacing w:line="360" w:lineRule="auto"/>
        <w:jc w:val="both"/>
        <w:rPr>
          <w:rFonts w:ascii="Arial" w:eastAsia="Arial" w:hAnsi="Arial" w:cs="Arial"/>
          <w:sz w:val="22"/>
          <w:szCs w:val="22"/>
        </w:rPr>
      </w:pPr>
    </w:p>
    <w:p w14:paraId="434F0746" w14:textId="77777777" w:rsidR="004468F8" w:rsidRDefault="004468F8">
      <w:pPr>
        <w:spacing w:line="360" w:lineRule="auto"/>
        <w:jc w:val="both"/>
        <w:rPr>
          <w:rFonts w:ascii="Arial" w:eastAsia="Arial" w:hAnsi="Arial" w:cs="Arial"/>
          <w:sz w:val="22"/>
          <w:szCs w:val="22"/>
        </w:rPr>
      </w:pPr>
    </w:p>
    <w:p w14:paraId="49D6E2CC" w14:textId="77777777" w:rsidR="004468F8" w:rsidRDefault="004468F8">
      <w:pPr>
        <w:spacing w:line="360" w:lineRule="auto"/>
        <w:jc w:val="both"/>
        <w:rPr>
          <w:rFonts w:ascii="Arial" w:eastAsia="Arial" w:hAnsi="Arial" w:cs="Arial"/>
          <w:sz w:val="22"/>
          <w:szCs w:val="22"/>
        </w:rPr>
      </w:pPr>
    </w:p>
    <w:p w14:paraId="53C778D6" w14:textId="77777777" w:rsidR="004468F8" w:rsidRDefault="004468F8">
      <w:pPr>
        <w:spacing w:line="360" w:lineRule="auto"/>
        <w:jc w:val="both"/>
        <w:rPr>
          <w:rFonts w:ascii="Arial" w:eastAsia="Arial" w:hAnsi="Arial" w:cs="Arial"/>
          <w:sz w:val="22"/>
          <w:szCs w:val="22"/>
        </w:rPr>
      </w:pPr>
    </w:p>
    <w:p w14:paraId="26738395" w14:textId="77777777" w:rsidR="004468F8" w:rsidRDefault="004468F8">
      <w:pPr>
        <w:spacing w:line="360" w:lineRule="auto"/>
        <w:jc w:val="both"/>
        <w:rPr>
          <w:rFonts w:ascii="Arial" w:eastAsia="Arial" w:hAnsi="Arial" w:cs="Arial"/>
          <w:sz w:val="22"/>
          <w:szCs w:val="22"/>
        </w:rPr>
      </w:pPr>
    </w:p>
    <w:p w14:paraId="63D6DDDC" w14:textId="4D3872AA" w:rsidR="004468F8" w:rsidRPr="0069597F" w:rsidRDefault="004468F8" w:rsidP="0069597F">
      <w:pPr>
        <w:pStyle w:val="Heading2"/>
        <w:jc w:val="both"/>
      </w:pPr>
      <w:bookmarkStart w:id="9" w:name="_Toc203606118"/>
      <w:proofErr w:type="gramStart"/>
      <w:r>
        <w:t>3.2  Research</w:t>
      </w:r>
      <w:proofErr w:type="gramEnd"/>
      <w:r>
        <w:t xml:space="preserve"> Methodology Used in Your Chosen Paper and Why</w:t>
      </w:r>
      <w:bookmarkEnd w:id="9"/>
    </w:p>
    <w:p w14:paraId="1871388B" w14:textId="00F639AA" w:rsidR="0046403A" w:rsidRPr="0046403A" w:rsidRDefault="0046403A" w:rsidP="0046403A">
      <w:pPr>
        <w:rPr>
          <w:rFonts w:ascii="Times New Roman" w:eastAsia="Times New Roman" w:hAnsi="Times New Roman" w:cs="Times New Roman"/>
          <w:color w:val="000000"/>
        </w:rPr>
      </w:pPr>
      <w:r w:rsidRPr="0046403A">
        <w:rPr>
          <w:rFonts w:ascii="Times New Roman" w:eastAsia="Times New Roman" w:hAnsi="Times New Roman" w:cs="Times New Roman"/>
          <w:color w:val="000000"/>
        </w:rPr>
        <w:t xml:space="preserve">The paper by </w:t>
      </w:r>
      <w:proofErr w:type="spellStart"/>
      <w:r w:rsidRPr="0046403A">
        <w:rPr>
          <w:rFonts w:ascii="Times New Roman" w:eastAsia="Times New Roman" w:hAnsi="Times New Roman" w:cs="Times New Roman"/>
          <w:color w:val="000000"/>
        </w:rPr>
        <w:t>Martzoukou</w:t>
      </w:r>
      <w:proofErr w:type="spellEnd"/>
      <w:r w:rsidRPr="0046403A">
        <w:rPr>
          <w:rFonts w:ascii="Times New Roman" w:eastAsia="Times New Roman" w:hAnsi="Times New Roman" w:cs="Times New Roman"/>
          <w:color w:val="000000"/>
        </w:rPr>
        <w:t xml:space="preserve"> et al. (2024) is a study that looked at data collected at one time. Students answered a structured questionnaire using a five-point scale from beginner to expert for digital tasks. </w:t>
      </w:r>
      <w:r w:rsidR="00817D06">
        <w:rPr>
          <w:rFonts w:ascii="Times New Roman" w:eastAsia="Times New Roman" w:hAnsi="Times New Roman" w:cs="Times New Roman"/>
          <w:color w:val="000000"/>
        </w:rPr>
        <w:t>The authors used s</w:t>
      </w:r>
      <w:r w:rsidRPr="0046403A">
        <w:rPr>
          <w:rFonts w:ascii="Times New Roman" w:eastAsia="Times New Roman" w:hAnsi="Times New Roman" w:cs="Times New Roman"/>
          <w:color w:val="000000"/>
        </w:rPr>
        <w:t xml:space="preserve">imple statistics </w:t>
      </w:r>
      <w:r w:rsidR="00817D06">
        <w:rPr>
          <w:rFonts w:ascii="Times New Roman" w:eastAsia="Times New Roman" w:hAnsi="Times New Roman" w:cs="Times New Roman"/>
          <w:color w:val="000000"/>
        </w:rPr>
        <w:t>such as</w:t>
      </w:r>
      <w:r w:rsidRPr="0046403A">
        <w:rPr>
          <w:rFonts w:ascii="Times New Roman" w:eastAsia="Times New Roman" w:hAnsi="Times New Roman" w:cs="Times New Roman"/>
          <w:color w:val="000000"/>
        </w:rPr>
        <w:t xml:space="preserve"> counts, percentages, </w:t>
      </w:r>
      <w:r w:rsidR="00E72AB5">
        <w:rPr>
          <w:rFonts w:ascii="Times New Roman" w:eastAsia="Times New Roman" w:hAnsi="Times New Roman" w:cs="Times New Roman"/>
          <w:color w:val="000000"/>
        </w:rPr>
        <w:t xml:space="preserve">and </w:t>
      </w:r>
      <w:r w:rsidRPr="0046403A">
        <w:rPr>
          <w:rFonts w:ascii="Times New Roman" w:eastAsia="Times New Roman" w:hAnsi="Times New Roman" w:cs="Times New Roman"/>
          <w:color w:val="000000"/>
        </w:rPr>
        <w:t>averages</w:t>
      </w:r>
      <w:r w:rsidR="00E72AB5">
        <w:rPr>
          <w:rFonts w:ascii="Times New Roman" w:eastAsia="Times New Roman" w:hAnsi="Times New Roman" w:cs="Times New Roman"/>
          <w:color w:val="000000"/>
        </w:rPr>
        <w:t xml:space="preserve"> </w:t>
      </w:r>
      <w:r w:rsidRPr="0046403A">
        <w:rPr>
          <w:rFonts w:ascii="Times New Roman" w:eastAsia="Times New Roman" w:hAnsi="Times New Roman" w:cs="Times New Roman"/>
          <w:color w:val="000000"/>
        </w:rPr>
        <w:t>to describe the students and their self-rated skills. Because the questionnaire results were not evenly spread, special tests called Mann–Whitney U and Kruskal–Wallis were used to find differences between groups, with results seen as important if p was less than .05. Cronbach’s alpha checked how consistent the questionnaire sections were.</w:t>
      </w:r>
    </w:p>
    <w:p w14:paraId="4A92E5D1" w14:textId="30F0C79D" w:rsidR="0046403A" w:rsidRPr="0046403A" w:rsidRDefault="0046403A" w:rsidP="0046403A">
      <w:pPr>
        <w:spacing w:after="0" w:line="240" w:lineRule="auto"/>
        <w:rPr>
          <w:rFonts w:ascii="Times New Roman" w:eastAsia="Times New Roman" w:hAnsi="Times New Roman" w:cs="Times New Roman"/>
          <w:color w:val="000000"/>
        </w:rPr>
      </w:pPr>
      <w:r w:rsidRPr="0046403A">
        <w:rPr>
          <w:rFonts w:ascii="Times New Roman" w:eastAsia="Times New Roman" w:hAnsi="Times New Roman" w:cs="Times New Roman"/>
          <w:color w:val="000000"/>
        </w:rPr>
        <w:t xml:space="preserve">The quantitative method fit the main goal because the researchers wanted to compare how students saw their own skills across a </w:t>
      </w:r>
      <w:r w:rsidR="009C36AA" w:rsidRPr="0046403A">
        <w:rPr>
          <w:rFonts w:ascii="Times New Roman" w:eastAsia="Times New Roman" w:hAnsi="Times New Roman" w:cs="Times New Roman"/>
          <w:color w:val="000000"/>
        </w:rPr>
        <w:t>large</w:t>
      </w:r>
      <w:r w:rsidRPr="0046403A">
        <w:rPr>
          <w:rFonts w:ascii="Times New Roman" w:eastAsia="Times New Roman" w:hAnsi="Times New Roman" w:cs="Times New Roman"/>
          <w:color w:val="000000"/>
        </w:rPr>
        <w:t xml:space="preserve"> group and examine differences related to age and registration status. Using a structured scale provided a consistent way to compare. This was especially helpful for the two ideas about age and whether students were pre- or post-registration. </w:t>
      </w:r>
    </w:p>
    <w:p w14:paraId="403E4A98" w14:textId="00875B0C" w:rsidR="00F073DA" w:rsidRDefault="00F073DA" w:rsidP="00F073DA">
      <w:pPr>
        <w:autoSpaceDE w:val="0"/>
        <w:autoSpaceDN w:val="0"/>
        <w:adjustRightInd w:val="0"/>
        <w:spacing w:after="200" w:line="360" w:lineRule="auto"/>
        <w:rPr>
          <w:rFonts w:ascii="Arial" w:hAnsi="Arial" w:cs="Arial"/>
          <w:color w:val="000000"/>
          <w:sz w:val="22"/>
          <w:szCs w:val="22"/>
        </w:rPr>
      </w:pPr>
    </w:p>
    <w:p w14:paraId="16ADE03E" w14:textId="77777777" w:rsidR="008F4867" w:rsidRDefault="008F4867">
      <w:pPr>
        <w:spacing w:line="360" w:lineRule="auto"/>
        <w:jc w:val="both"/>
        <w:rPr>
          <w:rFonts w:ascii="Arial" w:eastAsia="Arial" w:hAnsi="Arial" w:cs="Arial"/>
          <w:i/>
          <w:iCs/>
          <w:sz w:val="22"/>
          <w:szCs w:val="22"/>
        </w:rPr>
      </w:pPr>
    </w:p>
    <w:p w14:paraId="450A3583" w14:textId="77777777" w:rsidR="004468F8" w:rsidRDefault="004468F8">
      <w:pPr>
        <w:spacing w:line="360" w:lineRule="auto"/>
        <w:jc w:val="both"/>
        <w:rPr>
          <w:rFonts w:ascii="Arial" w:eastAsia="Arial" w:hAnsi="Arial" w:cs="Arial"/>
          <w:sz w:val="22"/>
          <w:szCs w:val="22"/>
        </w:rPr>
      </w:pPr>
    </w:p>
    <w:p w14:paraId="33B3AE58" w14:textId="77777777" w:rsidR="004468F8" w:rsidRDefault="004468F8">
      <w:pPr>
        <w:spacing w:line="360" w:lineRule="auto"/>
        <w:jc w:val="both"/>
        <w:rPr>
          <w:rFonts w:ascii="Arial" w:eastAsia="Arial" w:hAnsi="Arial" w:cs="Arial"/>
          <w:sz w:val="22"/>
          <w:szCs w:val="22"/>
        </w:rPr>
      </w:pPr>
    </w:p>
    <w:p w14:paraId="0F3431F3" w14:textId="77777777" w:rsidR="004468F8" w:rsidRDefault="004468F8">
      <w:pPr>
        <w:spacing w:line="360" w:lineRule="auto"/>
        <w:jc w:val="both"/>
        <w:rPr>
          <w:rFonts w:ascii="Arial" w:eastAsia="Arial" w:hAnsi="Arial" w:cs="Arial"/>
          <w:sz w:val="22"/>
          <w:szCs w:val="22"/>
        </w:rPr>
      </w:pPr>
    </w:p>
    <w:p w14:paraId="606CF1CB" w14:textId="77777777" w:rsidR="004468F8" w:rsidRDefault="004468F8">
      <w:pPr>
        <w:spacing w:line="360" w:lineRule="auto"/>
        <w:jc w:val="both"/>
        <w:rPr>
          <w:rFonts w:ascii="Arial" w:eastAsia="Arial" w:hAnsi="Arial" w:cs="Arial"/>
          <w:sz w:val="22"/>
          <w:szCs w:val="22"/>
        </w:rPr>
      </w:pPr>
    </w:p>
    <w:p w14:paraId="4E84F3A1" w14:textId="77777777" w:rsidR="004468F8" w:rsidRDefault="004468F8">
      <w:pPr>
        <w:spacing w:line="360" w:lineRule="auto"/>
        <w:jc w:val="both"/>
        <w:rPr>
          <w:rFonts w:ascii="Arial" w:eastAsia="Arial" w:hAnsi="Arial" w:cs="Arial"/>
          <w:sz w:val="22"/>
          <w:szCs w:val="22"/>
        </w:rPr>
      </w:pPr>
    </w:p>
    <w:p w14:paraId="5D833D21" w14:textId="77777777" w:rsidR="004468F8" w:rsidRDefault="004468F8">
      <w:pPr>
        <w:spacing w:line="360" w:lineRule="auto"/>
        <w:jc w:val="both"/>
        <w:rPr>
          <w:rFonts w:ascii="Arial" w:eastAsia="Arial" w:hAnsi="Arial" w:cs="Arial"/>
          <w:sz w:val="22"/>
          <w:szCs w:val="22"/>
        </w:rPr>
      </w:pPr>
    </w:p>
    <w:p w14:paraId="18EFC5DA" w14:textId="11524573" w:rsidR="009B627B" w:rsidRDefault="004468F8" w:rsidP="00BB38D3">
      <w:pPr>
        <w:pStyle w:val="Heading2"/>
        <w:jc w:val="both"/>
      </w:pPr>
      <w:bookmarkStart w:id="10" w:name="_Toc203606119"/>
      <w:proofErr w:type="gramStart"/>
      <w:r>
        <w:lastRenderedPageBreak/>
        <w:t>3.3  Primary</w:t>
      </w:r>
      <w:proofErr w:type="gramEnd"/>
      <w:r>
        <w:t xml:space="preserve"> and Secondary Data: Definitions, Differences, and Application to You</w:t>
      </w:r>
      <w:bookmarkStart w:id="11" w:name="OLE_LINK1"/>
      <w:bookmarkEnd w:id="10"/>
      <w:r w:rsidR="008319B6">
        <w:t xml:space="preserve">r </w:t>
      </w:r>
      <w:r w:rsidR="005960BE">
        <w:t>P</w:t>
      </w:r>
      <w:r w:rsidR="008319B6">
        <w:t>aper</w:t>
      </w:r>
      <w:r w:rsidR="009B627B">
        <w:t xml:space="preserve"> </w:t>
      </w:r>
    </w:p>
    <w:p w14:paraId="4D8D56BA" w14:textId="2E554974" w:rsidR="00076825" w:rsidRPr="00BB38D3" w:rsidRDefault="009E3D22" w:rsidP="00BB38D3">
      <w:pPr>
        <w:pStyle w:val="Heading2"/>
        <w:jc w:val="both"/>
      </w:pPr>
      <w:r w:rsidRPr="009B627B">
        <w:rPr>
          <w:rFonts w:ascii="Times New Roman" w:eastAsia="Times New Roman" w:hAnsi="Times New Roman" w:cs="Times New Roman"/>
          <w:color w:val="000000"/>
          <w:sz w:val="22"/>
          <w:szCs w:val="22"/>
        </w:rPr>
        <w:t>Primary data can be tailored to the research question, while secondary data might not fit as well. In health research, secondary data includes clinical records, administrative datasets, or information from earlier studies</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Boslaugh</w:t>
      </w:r>
      <w:proofErr w:type="spellEnd"/>
      <w:r>
        <w:rPr>
          <w:rFonts w:ascii="Times New Roman" w:eastAsia="Times New Roman" w:hAnsi="Times New Roman" w:cs="Times New Roman"/>
          <w:color w:val="000000"/>
        </w:rPr>
        <w:t xml:space="preserve">, 2007). </w:t>
      </w:r>
    </w:p>
    <w:p w14:paraId="42450C8A" w14:textId="210EC144" w:rsidR="00076825" w:rsidRPr="00076825" w:rsidRDefault="001C09CC" w:rsidP="0007682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data from </w:t>
      </w:r>
      <w:proofErr w:type="spellStart"/>
      <w:r>
        <w:rPr>
          <w:rFonts w:ascii="Times New Roman" w:eastAsia="Times New Roman" w:hAnsi="Times New Roman" w:cs="Times New Roman"/>
          <w:color w:val="000000"/>
        </w:rPr>
        <w:t>Martzoukou</w:t>
      </w:r>
      <w:proofErr w:type="spellEnd"/>
      <w:r>
        <w:rPr>
          <w:rFonts w:ascii="Times New Roman" w:eastAsia="Times New Roman" w:hAnsi="Times New Roman" w:cs="Times New Roman"/>
          <w:color w:val="000000"/>
        </w:rPr>
        <w:t xml:space="preserve"> et al. (2024) were primary. The researchers invited roughly 1,200 students from the school to participate and received 182 completed responses via an anonymous online survey conducted between November and December 2021. Participation was voluntary and required informed online consent. The questionnaire was tailored with input from academic staff and a nursing student to ensure its digital competency measures addressed the specific needs of nursing students. </w:t>
      </w:r>
    </w:p>
    <w:p w14:paraId="6DFEE458" w14:textId="777E2AB9" w:rsidR="00076825" w:rsidRPr="00076825" w:rsidRDefault="00076825" w:rsidP="00076825">
      <w:pPr>
        <w:spacing w:after="0" w:line="240" w:lineRule="auto"/>
        <w:rPr>
          <w:rFonts w:ascii="Times New Roman" w:eastAsia="Times New Roman" w:hAnsi="Times New Roman" w:cs="Times New Roman"/>
          <w:color w:val="000000"/>
        </w:rPr>
      </w:pPr>
      <w:r w:rsidRPr="00076825">
        <w:rPr>
          <w:rFonts w:ascii="Times New Roman" w:eastAsia="Times New Roman" w:hAnsi="Times New Roman" w:cs="Times New Roman"/>
          <w:color w:val="000000"/>
        </w:rPr>
        <w:t>The main analysis was numerical using SPSS v28, producing summary statistics and non-parametric tests because the data were not normally distributed. Cronbach’s alpha for questionnaire parts ranged from .830 to .952, showing good reliability. Open-ended answers were manually categorised. Limitations included a 15% response rate</w:t>
      </w:r>
      <w:r w:rsidR="007B4651">
        <w:rPr>
          <w:rFonts w:ascii="Times New Roman" w:eastAsia="Times New Roman" w:hAnsi="Times New Roman" w:cs="Times New Roman"/>
          <w:color w:val="000000"/>
        </w:rPr>
        <w:t>.</w:t>
      </w:r>
      <w:r w:rsidRPr="00076825">
        <w:rPr>
          <w:rFonts w:ascii="Times New Roman" w:eastAsia="Times New Roman" w:hAnsi="Times New Roman" w:cs="Times New Roman"/>
          <w:color w:val="000000"/>
        </w:rPr>
        <w:t xml:space="preserve"> </w:t>
      </w:r>
      <w:r w:rsidR="009E3504">
        <w:rPr>
          <w:rFonts w:ascii="Times New Roman" w:eastAsia="Times New Roman" w:hAnsi="Times New Roman" w:cs="Times New Roman"/>
          <w:color w:val="000000"/>
        </w:rPr>
        <w:t>The</w:t>
      </w:r>
      <w:r w:rsidRPr="00076825">
        <w:rPr>
          <w:rFonts w:ascii="Times New Roman" w:eastAsia="Times New Roman" w:hAnsi="Times New Roman" w:cs="Times New Roman"/>
          <w:color w:val="000000"/>
        </w:rPr>
        <w:t xml:space="preserve"> </w:t>
      </w:r>
      <w:r w:rsidR="009E3504">
        <w:rPr>
          <w:rFonts w:ascii="Times New Roman" w:eastAsia="Times New Roman" w:hAnsi="Times New Roman" w:cs="Times New Roman"/>
          <w:color w:val="000000"/>
        </w:rPr>
        <w:t>results reflect</w:t>
      </w:r>
      <w:r w:rsidRPr="00076825">
        <w:rPr>
          <w:rFonts w:ascii="Times New Roman" w:eastAsia="Times New Roman" w:hAnsi="Times New Roman" w:cs="Times New Roman"/>
          <w:color w:val="000000"/>
        </w:rPr>
        <w:t xml:space="preserve"> students’ views rather than their actual digital ability (</w:t>
      </w:r>
      <w:proofErr w:type="spellStart"/>
      <w:r w:rsidRPr="00076825">
        <w:rPr>
          <w:rFonts w:ascii="Times New Roman" w:eastAsia="Times New Roman" w:hAnsi="Times New Roman" w:cs="Times New Roman"/>
          <w:color w:val="000000"/>
        </w:rPr>
        <w:t>Martzoukou</w:t>
      </w:r>
      <w:proofErr w:type="spellEnd"/>
      <w:r w:rsidRPr="00076825">
        <w:rPr>
          <w:rFonts w:ascii="Times New Roman" w:eastAsia="Times New Roman" w:hAnsi="Times New Roman" w:cs="Times New Roman"/>
          <w:color w:val="000000"/>
        </w:rPr>
        <w:t xml:space="preserve"> et al., 2024).</w:t>
      </w:r>
    </w:p>
    <w:p w14:paraId="668AF87B" w14:textId="77777777" w:rsidR="00076825" w:rsidRPr="00076825" w:rsidRDefault="00076825" w:rsidP="00076825">
      <w:pPr>
        <w:spacing w:after="0" w:line="240" w:lineRule="auto"/>
        <w:rPr>
          <w:rFonts w:ascii="Times New Roman" w:eastAsia="Times New Roman" w:hAnsi="Times New Roman" w:cs="Times New Roman"/>
          <w:color w:val="000000"/>
        </w:rPr>
      </w:pPr>
      <w:r w:rsidRPr="00076825">
        <w:rPr>
          <w:rFonts w:ascii="Times New Roman" w:eastAsia="Times New Roman" w:hAnsi="Times New Roman" w:cs="Times New Roman"/>
          <w:i/>
          <w:iCs/>
          <w:color w:val="000000"/>
        </w:rPr>
        <w:t>(surveys, interviews, observations) and how it was analysed.</w:t>
      </w:r>
    </w:p>
    <w:p w14:paraId="6A055423" w14:textId="77777777" w:rsidR="00076825" w:rsidRPr="00076825" w:rsidRDefault="00076825" w:rsidP="00076825"/>
    <w:bookmarkEnd w:id="11"/>
    <w:p w14:paraId="445196E3" w14:textId="77777777" w:rsidR="004468F8" w:rsidRDefault="004468F8">
      <w:pPr>
        <w:spacing w:line="360" w:lineRule="auto"/>
        <w:jc w:val="both"/>
        <w:rPr>
          <w:rFonts w:ascii="Arial" w:eastAsia="Arial" w:hAnsi="Arial" w:cs="Arial"/>
          <w:sz w:val="22"/>
          <w:szCs w:val="22"/>
        </w:rPr>
      </w:pPr>
    </w:p>
    <w:p w14:paraId="0916539E" w14:textId="77777777" w:rsidR="004468F8" w:rsidRDefault="004468F8">
      <w:pPr>
        <w:spacing w:line="360" w:lineRule="auto"/>
        <w:jc w:val="both"/>
        <w:rPr>
          <w:rFonts w:ascii="Arial" w:eastAsia="Arial" w:hAnsi="Arial" w:cs="Arial"/>
          <w:sz w:val="22"/>
          <w:szCs w:val="22"/>
        </w:rPr>
      </w:pPr>
    </w:p>
    <w:p w14:paraId="38927D03" w14:textId="77777777" w:rsidR="004468F8" w:rsidRDefault="004468F8">
      <w:pPr>
        <w:spacing w:line="360" w:lineRule="auto"/>
        <w:jc w:val="both"/>
        <w:rPr>
          <w:rFonts w:ascii="Arial" w:eastAsia="Arial" w:hAnsi="Arial" w:cs="Arial"/>
          <w:sz w:val="22"/>
          <w:szCs w:val="22"/>
        </w:rPr>
      </w:pPr>
    </w:p>
    <w:p w14:paraId="66D2A0CC" w14:textId="77777777" w:rsidR="004468F8" w:rsidRDefault="004468F8">
      <w:pPr>
        <w:spacing w:line="360" w:lineRule="auto"/>
        <w:jc w:val="both"/>
        <w:rPr>
          <w:rFonts w:ascii="Arial" w:eastAsia="Arial" w:hAnsi="Arial" w:cs="Arial"/>
          <w:sz w:val="22"/>
          <w:szCs w:val="22"/>
        </w:rPr>
      </w:pPr>
    </w:p>
    <w:p w14:paraId="396FA19A" w14:textId="77777777" w:rsidR="004468F8" w:rsidRDefault="004468F8">
      <w:pPr>
        <w:spacing w:line="360" w:lineRule="auto"/>
        <w:jc w:val="both"/>
        <w:rPr>
          <w:rFonts w:ascii="Arial" w:eastAsia="Arial" w:hAnsi="Arial" w:cs="Arial"/>
          <w:sz w:val="22"/>
          <w:szCs w:val="22"/>
        </w:rPr>
      </w:pPr>
    </w:p>
    <w:p w14:paraId="0A977594" w14:textId="77777777" w:rsidR="004468F8" w:rsidRDefault="004468F8">
      <w:pPr>
        <w:spacing w:line="360" w:lineRule="auto"/>
        <w:jc w:val="both"/>
        <w:rPr>
          <w:rFonts w:ascii="Arial" w:eastAsia="Arial" w:hAnsi="Arial" w:cs="Arial"/>
          <w:sz w:val="22"/>
          <w:szCs w:val="22"/>
        </w:rPr>
      </w:pPr>
    </w:p>
    <w:p w14:paraId="6F866011" w14:textId="77777777" w:rsidR="004468F8" w:rsidRDefault="004468F8">
      <w:pPr>
        <w:spacing w:line="360" w:lineRule="auto"/>
        <w:jc w:val="both"/>
        <w:rPr>
          <w:rFonts w:ascii="Arial" w:eastAsia="Arial" w:hAnsi="Arial" w:cs="Arial"/>
          <w:sz w:val="22"/>
          <w:szCs w:val="22"/>
        </w:rPr>
      </w:pPr>
    </w:p>
    <w:p w14:paraId="112059F3" w14:textId="77777777" w:rsidR="004468F8" w:rsidRDefault="004468F8">
      <w:pPr>
        <w:spacing w:line="360" w:lineRule="auto"/>
        <w:jc w:val="both"/>
        <w:rPr>
          <w:rFonts w:ascii="Arial" w:eastAsia="Arial" w:hAnsi="Arial" w:cs="Arial"/>
          <w:sz w:val="22"/>
          <w:szCs w:val="22"/>
        </w:rPr>
      </w:pPr>
    </w:p>
    <w:p w14:paraId="212776CD" w14:textId="77777777" w:rsidR="004468F8" w:rsidRDefault="004468F8">
      <w:pPr>
        <w:spacing w:line="360" w:lineRule="auto"/>
        <w:jc w:val="both"/>
        <w:rPr>
          <w:rFonts w:ascii="Arial" w:eastAsia="Arial" w:hAnsi="Arial" w:cs="Arial"/>
          <w:sz w:val="22"/>
          <w:szCs w:val="22"/>
        </w:rPr>
      </w:pPr>
    </w:p>
    <w:p w14:paraId="020560CE" w14:textId="77777777" w:rsidR="00530E16" w:rsidRDefault="004468F8">
      <w:pPr>
        <w:pStyle w:val="Heading1"/>
        <w:jc w:val="both"/>
      </w:pPr>
      <w:bookmarkStart w:id="12" w:name="_Toc203606120"/>
      <w:r>
        <w:t>Section 4: Conclusion</w:t>
      </w:r>
      <w:bookmarkEnd w:id="12"/>
    </w:p>
    <w:p w14:paraId="5D05B91C" w14:textId="77777777" w:rsidR="00164E3B" w:rsidRPr="00164E3B" w:rsidRDefault="00164E3B" w:rsidP="00164E3B"/>
    <w:p w14:paraId="235F7982" w14:textId="59E90CCB" w:rsidR="004468F8" w:rsidRDefault="00F51424">
      <w:pPr>
        <w:spacing w:line="360" w:lineRule="auto"/>
        <w:jc w:val="both"/>
        <w:rPr>
          <w:rFonts w:ascii="Arial" w:eastAsia="Arial" w:hAnsi="Arial" w:cs="Arial"/>
          <w:i/>
          <w:iCs/>
          <w:sz w:val="22"/>
          <w:szCs w:val="22"/>
        </w:rPr>
      </w:pPr>
      <w:r>
        <w:rPr>
          <w:rFonts w:ascii="Arial" w:eastAsia="Arial" w:hAnsi="Arial" w:cs="Arial"/>
          <w:i/>
          <w:iCs/>
          <w:sz w:val="22"/>
          <w:szCs w:val="22"/>
        </w:rPr>
        <w:t xml:space="preserve"> </w:t>
      </w:r>
    </w:p>
    <w:p w14:paraId="20C52C53" w14:textId="1A7C1828" w:rsidR="004468F8" w:rsidRDefault="00164E3B">
      <w:pPr>
        <w:spacing w:line="360" w:lineRule="auto"/>
        <w:jc w:val="both"/>
        <w:rPr>
          <w:rFonts w:ascii="Arial" w:eastAsia="Arial" w:hAnsi="Arial" w:cs="Arial"/>
          <w:i/>
          <w:iCs/>
          <w:sz w:val="22"/>
          <w:szCs w:val="22"/>
        </w:rPr>
      </w:pPr>
      <w:r>
        <w:rPr>
          <w:rFonts w:ascii="Arial" w:eastAsia="Arial" w:hAnsi="Arial" w:cs="Arial"/>
          <w:i/>
          <w:iCs/>
          <w:sz w:val="22"/>
          <w:szCs w:val="22"/>
        </w:rPr>
        <w:t xml:space="preserve"> </w:t>
      </w:r>
    </w:p>
    <w:p w14:paraId="1D74A29B" w14:textId="77777777" w:rsidR="001F33EB" w:rsidRPr="001F33EB" w:rsidRDefault="001F33EB" w:rsidP="001F33EB">
      <w:pPr>
        <w:rPr>
          <w:rFonts w:ascii="Times New Roman" w:eastAsia="Times New Roman" w:hAnsi="Times New Roman" w:cs="Times New Roman"/>
          <w:color w:val="000000"/>
        </w:rPr>
      </w:pPr>
      <w:r>
        <w:rPr>
          <w:rFonts w:ascii="Arial" w:hAnsi="Arial" w:cs="Arial"/>
          <w:color w:val="000000"/>
          <w:sz w:val="22"/>
          <w:szCs w:val="22"/>
        </w:rPr>
        <w:t xml:space="preserve"> </w:t>
      </w:r>
      <w:r w:rsidRPr="001F33EB">
        <w:rPr>
          <w:rFonts w:ascii="Times New Roman" w:eastAsia="Times New Roman" w:hAnsi="Times New Roman" w:cs="Times New Roman"/>
          <w:color w:val="000000"/>
        </w:rPr>
        <w:t xml:space="preserve">This report examined </w:t>
      </w:r>
      <w:proofErr w:type="spellStart"/>
      <w:r w:rsidRPr="001F33EB">
        <w:rPr>
          <w:rFonts w:ascii="Times New Roman" w:eastAsia="Times New Roman" w:hAnsi="Times New Roman" w:cs="Times New Roman"/>
          <w:color w:val="000000"/>
        </w:rPr>
        <w:t>Martzoukou</w:t>
      </w:r>
      <w:proofErr w:type="spellEnd"/>
      <w:r w:rsidRPr="001F33EB">
        <w:rPr>
          <w:rFonts w:ascii="Times New Roman" w:eastAsia="Times New Roman" w:hAnsi="Times New Roman" w:cs="Times New Roman"/>
          <w:color w:val="000000"/>
        </w:rPr>
        <w:t xml:space="preserve"> et al.’s (2024) study of self-perceived digital literacy among nursing, midwifery and paramedic students. The paper addresses an important issue in </w:t>
      </w:r>
      <w:r w:rsidRPr="001F33EB">
        <w:rPr>
          <w:rFonts w:ascii="Times New Roman" w:eastAsia="Times New Roman" w:hAnsi="Times New Roman" w:cs="Times New Roman"/>
          <w:color w:val="000000"/>
        </w:rPr>
        <w:lastRenderedPageBreak/>
        <w:t>UK health and social care because digital technologies are increasingly part of education, professional practice and service delivery. The study found stronger self-perceived competence in several general digital areas but identified important gaps in information literacy, digital research and digital innovation.</w:t>
      </w:r>
    </w:p>
    <w:p w14:paraId="1E8ED5CC" w14:textId="49BEF7FD" w:rsidR="001F33EB" w:rsidRPr="001F33EB" w:rsidRDefault="001F33EB" w:rsidP="001F33EB">
      <w:pPr>
        <w:spacing w:after="0" w:line="240" w:lineRule="auto"/>
        <w:rPr>
          <w:rFonts w:ascii="Times New Roman" w:eastAsia="Times New Roman" w:hAnsi="Times New Roman" w:cs="Times New Roman"/>
          <w:color w:val="000000"/>
        </w:rPr>
      </w:pPr>
      <w:r w:rsidRPr="001F33EB">
        <w:rPr>
          <w:rFonts w:ascii="Times New Roman" w:eastAsia="Times New Roman" w:hAnsi="Times New Roman" w:cs="Times New Roman"/>
          <w:color w:val="000000"/>
        </w:rPr>
        <w:t xml:space="preserve">The main methodology was identified as quantitative and cross-sectional, as the study relied primarily on a structured questionnaire and statistical analysis. The open-ended questions provided useful qualitative context, but they did not change the </w:t>
      </w:r>
      <w:r w:rsidR="007253D0" w:rsidRPr="001F33EB">
        <w:rPr>
          <w:rFonts w:ascii="Times New Roman" w:eastAsia="Times New Roman" w:hAnsi="Times New Roman" w:cs="Times New Roman"/>
          <w:color w:val="000000"/>
        </w:rPr>
        <w:t>authors</w:t>
      </w:r>
      <w:r w:rsidRPr="001F33EB">
        <w:rPr>
          <w:rFonts w:ascii="Times New Roman" w:eastAsia="Times New Roman" w:hAnsi="Times New Roman" w:cs="Times New Roman"/>
          <w:color w:val="000000"/>
        </w:rPr>
        <w:t xml:space="preserve"> stated overall design into a full mixed-methods study. The distinction between quantitative, qualitative, and </w:t>
      </w:r>
      <w:r w:rsidR="00606542" w:rsidRPr="001F33EB">
        <w:rPr>
          <w:rFonts w:ascii="Times New Roman" w:eastAsia="Times New Roman" w:hAnsi="Times New Roman" w:cs="Times New Roman"/>
          <w:color w:val="000000"/>
        </w:rPr>
        <w:t>mixed methods</w:t>
      </w:r>
      <w:r w:rsidRPr="001F33EB">
        <w:rPr>
          <w:rFonts w:ascii="Times New Roman" w:eastAsia="Times New Roman" w:hAnsi="Times New Roman" w:cs="Times New Roman"/>
          <w:color w:val="000000"/>
        </w:rPr>
        <w:t xml:space="preserve"> research also shows that the choice of approach should follow the research question rather than the type of data collected.</w:t>
      </w:r>
    </w:p>
    <w:p w14:paraId="68ACC381" w14:textId="6FACF72A" w:rsidR="001F33EB" w:rsidRDefault="001F33EB" w:rsidP="001F33EB">
      <w:pPr>
        <w:spacing w:after="0" w:line="240" w:lineRule="auto"/>
        <w:rPr>
          <w:rFonts w:ascii="Times New Roman" w:eastAsia="Times New Roman" w:hAnsi="Times New Roman" w:cs="Times New Roman"/>
          <w:color w:val="000000"/>
        </w:rPr>
      </w:pPr>
      <w:r w:rsidRPr="001F33EB">
        <w:rPr>
          <w:rFonts w:ascii="Times New Roman" w:eastAsia="Times New Roman" w:hAnsi="Times New Roman" w:cs="Times New Roman"/>
          <w:color w:val="000000"/>
        </w:rPr>
        <w:t>The study provided a useful example of primary data collection because the researchers collected survey responses directly from students. The analysis also demonstrated how descriptive and non-parametric statistics can be used with questionnaire data, while thematic analysis can add context to open responses.</w:t>
      </w:r>
    </w:p>
    <w:p w14:paraId="013C9323" w14:textId="77777777" w:rsidR="00E54EDB" w:rsidRPr="001F33EB" w:rsidRDefault="00E54EDB" w:rsidP="001F33EB">
      <w:pPr>
        <w:spacing w:after="0" w:line="240" w:lineRule="auto"/>
        <w:rPr>
          <w:rFonts w:ascii="Times New Roman" w:eastAsia="Times New Roman" w:hAnsi="Times New Roman" w:cs="Times New Roman"/>
          <w:color w:val="000000"/>
        </w:rPr>
      </w:pPr>
    </w:p>
    <w:p w14:paraId="46D5283F" w14:textId="77777777" w:rsidR="001F33EB" w:rsidRPr="001F33EB" w:rsidRDefault="001F33EB" w:rsidP="001F33EB">
      <w:pPr>
        <w:spacing w:after="0" w:line="240" w:lineRule="auto"/>
        <w:rPr>
          <w:rFonts w:ascii="Times New Roman" w:eastAsia="Times New Roman" w:hAnsi="Times New Roman" w:cs="Times New Roman"/>
          <w:color w:val="000000"/>
        </w:rPr>
      </w:pPr>
      <w:r w:rsidRPr="001F33EB">
        <w:rPr>
          <w:rFonts w:ascii="Times New Roman" w:eastAsia="Times New Roman" w:hAnsi="Times New Roman" w:cs="Times New Roman"/>
          <w:color w:val="000000"/>
        </w:rPr>
        <w:t>A key research skill I have developed from reviewing this paper is the ability to distinguish a study’s design from individual methods used within it. I have also learned the importance of examining sampling, response rates, measurement, data analysis and limitations before deciding how much confidence to place in findings. These skills will help me read health and social care research more critically and make better use of evidence in future academic work and professional practice.</w:t>
      </w:r>
    </w:p>
    <w:p w14:paraId="505982ED" w14:textId="7A75C071" w:rsidR="004468F8" w:rsidRDefault="004468F8">
      <w:pPr>
        <w:spacing w:line="360" w:lineRule="auto"/>
        <w:jc w:val="both"/>
        <w:rPr>
          <w:rFonts w:ascii="Arial" w:eastAsia="Arial" w:hAnsi="Arial" w:cs="Arial"/>
          <w:sz w:val="22"/>
          <w:szCs w:val="22"/>
        </w:rPr>
      </w:pPr>
    </w:p>
    <w:p w14:paraId="150091DF" w14:textId="77777777" w:rsidR="004468F8" w:rsidRDefault="004468F8">
      <w:pPr>
        <w:spacing w:line="360" w:lineRule="auto"/>
        <w:jc w:val="both"/>
        <w:rPr>
          <w:rFonts w:ascii="Arial" w:eastAsia="Arial" w:hAnsi="Arial" w:cs="Arial"/>
          <w:sz w:val="22"/>
          <w:szCs w:val="22"/>
        </w:rPr>
      </w:pPr>
    </w:p>
    <w:p w14:paraId="51E8CE55" w14:textId="77777777" w:rsidR="004468F8" w:rsidRDefault="004468F8">
      <w:pPr>
        <w:spacing w:line="360" w:lineRule="auto"/>
        <w:jc w:val="both"/>
        <w:rPr>
          <w:rFonts w:ascii="Arial" w:eastAsia="Arial" w:hAnsi="Arial" w:cs="Arial"/>
          <w:sz w:val="22"/>
          <w:szCs w:val="22"/>
        </w:rPr>
      </w:pPr>
    </w:p>
    <w:p w14:paraId="6B40872A" w14:textId="77777777" w:rsidR="004468F8" w:rsidRDefault="004468F8">
      <w:pPr>
        <w:spacing w:line="360" w:lineRule="auto"/>
        <w:jc w:val="both"/>
        <w:rPr>
          <w:rFonts w:ascii="Arial" w:eastAsia="Arial" w:hAnsi="Arial" w:cs="Arial"/>
          <w:sz w:val="22"/>
          <w:szCs w:val="22"/>
        </w:rPr>
      </w:pPr>
    </w:p>
    <w:p w14:paraId="258E52DE" w14:textId="77777777" w:rsidR="004468F8" w:rsidRDefault="004468F8">
      <w:pPr>
        <w:spacing w:line="360" w:lineRule="auto"/>
        <w:jc w:val="both"/>
        <w:rPr>
          <w:rFonts w:ascii="Arial" w:eastAsia="Arial" w:hAnsi="Arial" w:cs="Arial"/>
          <w:sz w:val="22"/>
          <w:szCs w:val="22"/>
        </w:rPr>
      </w:pPr>
    </w:p>
    <w:p w14:paraId="600DC4D2" w14:textId="77777777" w:rsidR="004468F8" w:rsidRDefault="004468F8">
      <w:pPr>
        <w:spacing w:line="360" w:lineRule="auto"/>
        <w:jc w:val="both"/>
        <w:rPr>
          <w:rFonts w:ascii="Arial" w:eastAsia="Arial" w:hAnsi="Arial" w:cs="Arial"/>
          <w:sz w:val="22"/>
          <w:szCs w:val="22"/>
        </w:rPr>
      </w:pPr>
    </w:p>
    <w:p w14:paraId="0B4492A5" w14:textId="77777777" w:rsidR="004468F8" w:rsidRDefault="004468F8">
      <w:pPr>
        <w:spacing w:line="360" w:lineRule="auto"/>
        <w:jc w:val="both"/>
        <w:rPr>
          <w:rFonts w:ascii="Arial" w:eastAsia="Arial" w:hAnsi="Arial" w:cs="Arial"/>
          <w:sz w:val="22"/>
          <w:szCs w:val="22"/>
        </w:rPr>
      </w:pPr>
    </w:p>
    <w:p w14:paraId="5748F41B" w14:textId="69B7B14F" w:rsidR="004468F8" w:rsidRPr="00882768" w:rsidRDefault="004468F8" w:rsidP="00882768">
      <w:pPr>
        <w:pStyle w:val="Heading1"/>
      </w:pPr>
      <w:bookmarkStart w:id="13" w:name="_Toc203606121"/>
      <w:r>
        <w:t>References</w:t>
      </w:r>
      <w:bookmarkEnd w:id="13"/>
    </w:p>
    <w:p w14:paraId="660D4AD4"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r>
        <w:rPr>
          <w:rFonts w:ascii="Arial" w:hAnsi="Arial" w:cs="Arial"/>
          <w:color w:val="000000"/>
          <w:sz w:val="22"/>
          <w:szCs w:val="22"/>
        </w:rPr>
        <w:t>Booth, R.G., Strudwick, G., McBride, S., O’Connor, S. and Solano López, A.L. (2021) ‘How the nursing profession should adapt for a digital future’, British Medical Journal, 373, p. 1190. https://doi.org/10.1136/bmj.n1190.</w:t>
      </w:r>
    </w:p>
    <w:p w14:paraId="26FC832E"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proofErr w:type="spellStart"/>
      <w:r>
        <w:rPr>
          <w:rFonts w:ascii="Arial" w:hAnsi="Arial" w:cs="Arial"/>
          <w:color w:val="000000"/>
          <w:sz w:val="22"/>
          <w:szCs w:val="22"/>
        </w:rPr>
        <w:t>Boslaugh</w:t>
      </w:r>
      <w:proofErr w:type="spellEnd"/>
      <w:r>
        <w:rPr>
          <w:rFonts w:ascii="Arial" w:hAnsi="Arial" w:cs="Arial"/>
          <w:color w:val="000000"/>
          <w:sz w:val="22"/>
          <w:szCs w:val="22"/>
        </w:rPr>
        <w:t>, S. (2007) Secondary Data Sources for Public Health: A Practical Guide. Cambridge: Cambridge University Press.</w:t>
      </w:r>
    </w:p>
    <w:p w14:paraId="40413F39"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r>
        <w:rPr>
          <w:rFonts w:ascii="Arial" w:hAnsi="Arial" w:cs="Arial"/>
          <w:color w:val="000000"/>
          <w:sz w:val="22"/>
          <w:szCs w:val="22"/>
        </w:rPr>
        <w:t>Braun, V. and Clarke, V. (2006) ‘Using thematic analysis in psychology’, Qualitative Research in Psychology, 3(2), pp. 77–101. https://doi.org/10.1191/1478088706qp063oa.</w:t>
      </w:r>
    </w:p>
    <w:p w14:paraId="22233A70"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r>
        <w:rPr>
          <w:rFonts w:ascii="Arial" w:hAnsi="Arial" w:cs="Arial"/>
          <w:color w:val="000000"/>
          <w:sz w:val="22"/>
          <w:szCs w:val="22"/>
        </w:rPr>
        <w:lastRenderedPageBreak/>
        <w:t>Brown, J., Morgan, A., Mason, J., Pope, N. and Bosco, A.M. (2020) ‘Student nurses’ digital literacy levels: lessons for curricula’, CIN: Computers, Informatics, Nursing, 38(9), pp. 451–458. https://doi.org/10.1097/CIN.0000000000000615.</w:t>
      </w:r>
    </w:p>
    <w:p w14:paraId="3C858E2A"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r>
        <w:rPr>
          <w:rFonts w:ascii="Arial" w:hAnsi="Arial" w:cs="Arial"/>
          <w:color w:val="000000"/>
          <w:sz w:val="22"/>
          <w:szCs w:val="22"/>
        </w:rPr>
        <w:t xml:space="preserve">Creswell, J.W. and Creswell, J.D. (2018) Research Design: Qualitative, Quantitative, and Mixed Methods Approaches. 5th </w:t>
      </w:r>
      <w:proofErr w:type="spellStart"/>
      <w:r>
        <w:rPr>
          <w:rFonts w:ascii="Arial" w:hAnsi="Arial" w:cs="Arial"/>
          <w:color w:val="000000"/>
          <w:sz w:val="22"/>
          <w:szCs w:val="22"/>
        </w:rPr>
        <w:t>edn</w:t>
      </w:r>
      <w:proofErr w:type="spellEnd"/>
      <w:r>
        <w:rPr>
          <w:rFonts w:ascii="Arial" w:hAnsi="Arial" w:cs="Arial"/>
          <w:color w:val="000000"/>
          <w:sz w:val="22"/>
          <w:szCs w:val="22"/>
        </w:rPr>
        <w:t>. Thousand Oaks, CA: SAGE Publications.</w:t>
      </w:r>
    </w:p>
    <w:p w14:paraId="6AABB2ED"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proofErr w:type="spellStart"/>
      <w:r>
        <w:rPr>
          <w:rFonts w:ascii="Arial" w:hAnsi="Arial" w:cs="Arial"/>
          <w:color w:val="000000"/>
          <w:sz w:val="22"/>
          <w:szCs w:val="22"/>
        </w:rPr>
        <w:t>Martzoukou</w:t>
      </w:r>
      <w:proofErr w:type="spellEnd"/>
      <w:r>
        <w:rPr>
          <w:rFonts w:ascii="Arial" w:hAnsi="Arial" w:cs="Arial"/>
          <w:color w:val="000000"/>
          <w:sz w:val="22"/>
          <w:szCs w:val="22"/>
        </w:rPr>
        <w:t xml:space="preserve">, K., Luders, E.S., Mair, J., </w:t>
      </w:r>
      <w:proofErr w:type="spellStart"/>
      <w:r>
        <w:rPr>
          <w:rFonts w:ascii="Arial" w:hAnsi="Arial" w:cs="Arial"/>
          <w:color w:val="000000"/>
          <w:sz w:val="22"/>
          <w:szCs w:val="22"/>
        </w:rPr>
        <w:t>Kostagiolas</w:t>
      </w:r>
      <w:proofErr w:type="spellEnd"/>
      <w:r>
        <w:rPr>
          <w:rFonts w:ascii="Arial" w:hAnsi="Arial" w:cs="Arial"/>
          <w:color w:val="000000"/>
          <w:sz w:val="22"/>
          <w:szCs w:val="22"/>
        </w:rPr>
        <w:t>, P., Johnson, N., Work, F. and Fulton, C. (2024) ‘A cross-sectional study of discipline-based self-perceived digital literacy competencies of nursing students’, Journal of Advanced Nursing, 80, pp. 656–672. https://doi.org/10.1111/jan.15801.</w:t>
      </w:r>
    </w:p>
    <w:p w14:paraId="57FC2DD9" w14:textId="77777777" w:rsidR="00552FA4" w:rsidRDefault="00552FA4" w:rsidP="00552FA4">
      <w:pPr>
        <w:autoSpaceDE w:val="0"/>
        <w:autoSpaceDN w:val="0"/>
        <w:adjustRightInd w:val="0"/>
        <w:spacing w:after="140" w:line="360" w:lineRule="auto"/>
        <w:ind w:left="360" w:hanging="360"/>
        <w:rPr>
          <w:rFonts w:ascii="Arial" w:hAnsi="Arial" w:cs="Arial"/>
          <w:color w:val="000000"/>
          <w:sz w:val="22"/>
          <w:szCs w:val="22"/>
        </w:rPr>
      </w:pPr>
      <w:r>
        <w:rPr>
          <w:rFonts w:ascii="Arial" w:hAnsi="Arial" w:cs="Arial"/>
          <w:color w:val="000000"/>
          <w:sz w:val="22"/>
          <w:szCs w:val="22"/>
        </w:rPr>
        <w:t>NHS England (2026) Digital transformation. Available at: https://www.england.nhs.uk/digitaltechnology/ (Accessed: 16 August 2026).</w:t>
      </w:r>
    </w:p>
    <w:p w14:paraId="0077D26D" w14:textId="77777777" w:rsidR="00552FA4" w:rsidRDefault="00552FA4" w:rsidP="00552FA4">
      <w:pPr>
        <w:autoSpaceDE w:val="0"/>
        <w:autoSpaceDN w:val="0"/>
        <w:adjustRightInd w:val="0"/>
        <w:spacing w:after="140" w:line="360" w:lineRule="auto"/>
        <w:ind w:left="360" w:hanging="360"/>
        <w:rPr>
          <w:rFonts w:ascii="Arial" w:hAnsi="Arial" w:cs="Arial"/>
          <w:color w:val="FB0007"/>
          <w:sz w:val="22"/>
          <w:szCs w:val="22"/>
        </w:rPr>
      </w:pPr>
      <w:r>
        <w:rPr>
          <w:rFonts w:ascii="Arial" w:hAnsi="Arial" w:cs="Arial"/>
          <w:color w:val="000000"/>
          <w:sz w:val="22"/>
          <w:szCs w:val="22"/>
        </w:rPr>
        <w:t xml:space="preserve">Saunders, M., Lewis, P. and Thornhill, A. (2019) Research Methods for Business Students. 8th </w:t>
      </w:r>
      <w:proofErr w:type="spellStart"/>
      <w:r>
        <w:rPr>
          <w:rFonts w:ascii="Arial" w:hAnsi="Arial" w:cs="Arial"/>
          <w:color w:val="000000"/>
          <w:sz w:val="22"/>
          <w:szCs w:val="22"/>
        </w:rPr>
        <w:t>edn</w:t>
      </w:r>
      <w:proofErr w:type="spellEnd"/>
      <w:r>
        <w:rPr>
          <w:rFonts w:ascii="Arial" w:hAnsi="Arial" w:cs="Arial"/>
          <w:color w:val="000000"/>
          <w:sz w:val="22"/>
          <w:szCs w:val="22"/>
        </w:rPr>
        <w:t>. Harlow: Pearson.</w:t>
      </w:r>
    </w:p>
    <w:p w14:paraId="0FD044FD"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43F369E4"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6C3215D9"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587D0909"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4FD08AFD"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0E70FB42"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1F63C34F"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5148673E"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61ADA28B" w14:textId="77777777" w:rsidR="00552FA4" w:rsidRDefault="00552FA4" w:rsidP="00552FA4">
      <w:pPr>
        <w:autoSpaceDE w:val="0"/>
        <w:autoSpaceDN w:val="0"/>
        <w:adjustRightInd w:val="0"/>
        <w:spacing w:line="360" w:lineRule="auto"/>
        <w:jc w:val="both"/>
        <w:rPr>
          <w:rFonts w:ascii="Arial" w:hAnsi="Arial" w:cs="Arial"/>
          <w:color w:val="000000"/>
          <w:sz w:val="22"/>
          <w:szCs w:val="22"/>
        </w:rPr>
      </w:pPr>
    </w:p>
    <w:p w14:paraId="749EDC41" w14:textId="77777777" w:rsidR="00552FA4" w:rsidRDefault="00552FA4">
      <w:pPr>
        <w:spacing w:line="360" w:lineRule="auto"/>
        <w:jc w:val="both"/>
        <w:rPr>
          <w:rFonts w:ascii="Arial" w:eastAsia="Arial" w:hAnsi="Arial" w:cs="Arial"/>
          <w:i/>
          <w:iCs/>
          <w:sz w:val="22"/>
          <w:szCs w:val="22"/>
        </w:rPr>
      </w:pPr>
    </w:p>
    <w:p w14:paraId="24C99557" w14:textId="77777777" w:rsidR="004468F8" w:rsidRDefault="004468F8">
      <w:pPr>
        <w:spacing w:line="360" w:lineRule="auto"/>
        <w:jc w:val="both"/>
        <w:rPr>
          <w:rFonts w:ascii="Arial" w:eastAsia="Arial" w:hAnsi="Arial" w:cs="Arial"/>
          <w:sz w:val="22"/>
          <w:szCs w:val="22"/>
        </w:rPr>
      </w:pPr>
    </w:p>
    <w:p w14:paraId="6472E2CD" w14:textId="77777777" w:rsidR="004468F8" w:rsidRDefault="004468F8">
      <w:pPr>
        <w:spacing w:line="360" w:lineRule="auto"/>
        <w:jc w:val="both"/>
        <w:rPr>
          <w:rFonts w:ascii="Arial" w:eastAsia="Arial" w:hAnsi="Arial" w:cs="Arial"/>
          <w:sz w:val="22"/>
          <w:szCs w:val="22"/>
        </w:rPr>
      </w:pPr>
    </w:p>
    <w:p w14:paraId="2673B528" w14:textId="77777777" w:rsidR="004468F8" w:rsidRDefault="004468F8">
      <w:pPr>
        <w:spacing w:line="360" w:lineRule="auto"/>
        <w:jc w:val="both"/>
        <w:rPr>
          <w:rFonts w:ascii="Arial" w:eastAsia="Arial" w:hAnsi="Arial" w:cs="Arial"/>
          <w:sz w:val="22"/>
          <w:szCs w:val="22"/>
        </w:rPr>
      </w:pPr>
    </w:p>
    <w:p w14:paraId="3FF97B79" w14:textId="77777777" w:rsidR="004468F8" w:rsidRDefault="004468F8">
      <w:pPr>
        <w:spacing w:line="360" w:lineRule="auto"/>
        <w:jc w:val="both"/>
        <w:rPr>
          <w:rFonts w:ascii="Arial" w:eastAsia="Arial" w:hAnsi="Arial" w:cs="Arial"/>
          <w:sz w:val="22"/>
          <w:szCs w:val="22"/>
        </w:rPr>
      </w:pPr>
    </w:p>
    <w:p w14:paraId="6102B6C8" w14:textId="77777777" w:rsidR="004468F8" w:rsidRDefault="004468F8">
      <w:pPr>
        <w:spacing w:line="360" w:lineRule="auto"/>
        <w:jc w:val="both"/>
        <w:rPr>
          <w:rFonts w:ascii="Arial" w:eastAsia="Arial" w:hAnsi="Arial" w:cs="Arial"/>
          <w:sz w:val="22"/>
          <w:szCs w:val="22"/>
        </w:rPr>
      </w:pPr>
    </w:p>
    <w:p w14:paraId="402B1117" w14:textId="77777777" w:rsidR="004468F8" w:rsidRDefault="004468F8">
      <w:pPr>
        <w:spacing w:line="360" w:lineRule="auto"/>
        <w:jc w:val="both"/>
        <w:rPr>
          <w:rFonts w:ascii="Arial" w:eastAsia="Arial" w:hAnsi="Arial" w:cs="Arial"/>
          <w:sz w:val="22"/>
          <w:szCs w:val="22"/>
        </w:rPr>
      </w:pPr>
    </w:p>
    <w:p w14:paraId="4F3B718D" w14:textId="77777777" w:rsidR="004468F8" w:rsidRDefault="004468F8">
      <w:pPr>
        <w:spacing w:line="360" w:lineRule="auto"/>
        <w:jc w:val="both"/>
        <w:rPr>
          <w:rFonts w:ascii="Arial" w:eastAsia="Arial" w:hAnsi="Arial" w:cs="Arial"/>
          <w:sz w:val="22"/>
          <w:szCs w:val="22"/>
        </w:rPr>
      </w:pPr>
    </w:p>
    <w:p w14:paraId="36801207" w14:textId="77777777" w:rsidR="004468F8" w:rsidRDefault="004468F8">
      <w:pPr>
        <w:spacing w:line="360" w:lineRule="auto"/>
        <w:jc w:val="both"/>
        <w:rPr>
          <w:rFonts w:ascii="Arial" w:eastAsia="Arial" w:hAnsi="Arial" w:cs="Arial"/>
          <w:sz w:val="22"/>
          <w:szCs w:val="22"/>
        </w:rPr>
      </w:pPr>
    </w:p>
    <w:p w14:paraId="6A406E48" w14:textId="77777777" w:rsidR="004468F8" w:rsidRDefault="004468F8">
      <w:pPr>
        <w:spacing w:line="360" w:lineRule="auto"/>
        <w:jc w:val="both"/>
        <w:rPr>
          <w:rFonts w:ascii="Arial" w:eastAsia="Arial" w:hAnsi="Arial" w:cs="Arial"/>
          <w:sz w:val="22"/>
          <w:szCs w:val="22"/>
        </w:rPr>
      </w:pPr>
    </w:p>
    <w:p w14:paraId="44D3B4E5"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C44663" w14:textId="77777777" w:rsidR="003C3479" w:rsidRDefault="003C3479" w:rsidP="002A1842">
      <w:pPr>
        <w:spacing w:after="0" w:line="240" w:lineRule="auto"/>
      </w:pPr>
      <w:r>
        <w:separator/>
      </w:r>
    </w:p>
  </w:endnote>
  <w:endnote w:type="continuationSeparator" w:id="0">
    <w:p w14:paraId="4045C451" w14:textId="77777777" w:rsidR="003C3479" w:rsidRDefault="003C347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3A00DA54"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DC4A367"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01D3FFCC"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D08E23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932689" w14:textId="77777777" w:rsidR="003C3479" w:rsidRDefault="003C3479" w:rsidP="002A1842">
      <w:pPr>
        <w:spacing w:after="0" w:line="240" w:lineRule="auto"/>
      </w:pPr>
      <w:r>
        <w:separator/>
      </w:r>
    </w:p>
  </w:footnote>
  <w:footnote w:type="continuationSeparator" w:id="0">
    <w:p w14:paraId="2A3031A2" w14:textId="77777777" w:rsidR="003C3479" w:rsidRDefault="003C347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92062283">
    <w:abstractNumId w:val="3"/>
  </w:num>
  <w:num w:numId="2" w16cid:durableId="581911655">
    <w:abstractNumId w:val="2"/>
  </w:num>
  <w:num w:numId="3" w16cid:durableId="1731687289">
    <w:abstractNumId w:val="1"/>
  </w:num>
  <w:num w:numId="4" w16cid:durableId="6146807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7430"/>
    <w:rsid w:val="000105ED"/>
    <w:rsid w:val="00034FAE"/>
    <w:rsid w:val="00076825"/>
    <w:rsid w:val="000A72FD"/>
    <w:rsid w:val="000D24C7"/>
    <w:rsid w:val="00102850"/>
    <w:rsid w:val="00164E3B"/>
    <w:rsid w:val="00170A06"/>
    <w:rsid w:val="00172AD1"/>
    <w:rsid w:val="001813E7"/>
    <w:rsid w:val="001B4C7B"/>
    <w:rsid w:val="001C09CC"/>
    <w:rsid w:val="001F33EB"/>
    <w:rsid w:val="0020326A"/>
    <w:rsid w:val="00226491"/>
    <w:rsid w:val="00246436"/>
    <w:rsid w:val="00276839"/>
    <w:rsid w:val="002A1842"/>
    <w:rsid w:val="00310A48"/>
    <w:rsid w:val="0031288E"/>
    <w:rsid w:val="00351466"/>
    <w:rsid w:val="00386F94"/>
    <w:rsid w:val="003C3479"/>
    <w:rsid w:val="00445C45"/>
    <w:rsid w:val="004468F8"/>
    <w:rsid w:val="0046403A"/>
    <w:rsid w:val="004C1AA4"/>
    <w:rsid w:val="004D7953"/>
    <w:rsid w:val="005007BC"/>
    <w:rsid w:val="005229CA"/>
    <w:rsid w:val="00530049"/>
    <w:rsid w:val="00530E16"/>
    <w:rsid w:val="00545530"/>
    <w:rsid w:val="00552FA4"/>
    <w:rsid w:val="005756B8"/>
    <w:rsid w:val="00580FE7"/>
    <w:rsid w:val="005960BE"/>
    <w:rsid w:val="005976DD"/>
    <w:rsid w:val="005F360B"/>
    <w:rsid w:val="00606542"/>
    <w:rsid w:val="0069597F"/>
    <w:rsid w:val="006B5951"/>
    <w:rsid w:val="006E135C"/>
    <w:rsid w:val="006E2282"/>
    <w:rsid w:val="0070498C"/>
    <w:rsid w:val="00722EFE"/>
    <w:rsid w:val="007253D0"/>
    <w:rsid w:val="00774463"/>
    <w:rsid w:val="00792AD1"/>
    <w:rsid w:val="007A0BE8"/>
    <w:rsid w:val="007A2630"/>
    <w:rsid w:val="007B4651"/>
    <w:rsid w:val="00817D06"/>
    <w:rsid w:val="00823EF0"/>
    <w:rsid w:val="008243E4"/>
    <w:rsid w:val="008319B6"/>
    <w:rsid w:val="00882768"/>
    <w:rsid w:val="008E6B7B"/>
    <w:rsid w:val="008F4867"/>
    <w:rsid w:val="009642B9"/>
    <w:rsid w:val="009801D0"/>
    <w:rsid w:val="00984534"/>
    <w:rsid w:val="009B627B"/>
    <w:rsid w:val="009C36AA"/>
    <w:rsid w:val="009E3504"/>
    <w:rsid w:val="009E3D22"/>
    <w:rsid w:val="009E4405"/>
    <w:rsid w:val="00A508CA"/>
    <w:rsid w:val="00A62D39"/>
    <w:rsid w:val="00A75B15"/>
    <w:rsid w:val="00AB554E"/>
    <w:rsid w:val="00AE06EA"/>
    <w:rsid w:val="00B62332"/>
    <w:rsid w:val="00B7298C"/>
    <w:rsid w:val="00B816EC"/>
    <w:rsid w:val="00BA141F"/>
    <w:rsid w:val="00BA2984"/>
    <w:rsid w:val="00BB38D3"/>
    <w:rsid w:val="00C31308"/>
    <w:rsid w:val="00C357E5"/>
    <w:rsid w:val="00CE2232"/>
    <w:rsid w:val="00CE610C"/>
    <w:rsid w:val="00CF650B"/>
    <w:rsid w:val="00D45D9C"/>
    <w:rsid w:val="00D464BC"/>
    <w:rsid w:val="00D508EB"/>
    <w:rsid w:val="00D522AE"/>
    <w:rsid w:val="00D5439C"/>
    <w:rsid w:val="00D5511C"/>
    <w:rsid w:val="00D76409"/>
    <w:rsid w:val="00D9105F"/>
    <w:rsid w:val="00D95BF3"/>
    <w:rsid w:val="00DA1B27"/>
    <w:rsid w:val="00DC47B4"/>
    <w:rsid w:val="00DE1C95"/>
    <w:rsid w:val="00DE5231"/>
    <w:rsid w:val="00DF5559"/>
    <w:rsid w:val="00E54EDB"/>
    <w:rsid w:val="00E626F7"/>
    <w:rsid w:val="00E72AB5"/>
    <w:rsid w:val="00E757BE"/>
    <w:rsid w:val="00E762BF"/>
    <w:rsid w:val="00EE52BD"/>
    <w:rsid w:val="00EF1F75"/>
    <w:rsid w:val="00F04529"/>
    <w:rsid w:val="00F073DA"/>
    <w:rsid w:val="00F10C12"/>
    <w:rsid w:val="00F51424"/>
    <w:rsid w:val="00F618F2"/>
    <w:rsid w:val="00F97A75"/>
    <w:rsid w:val="00FE4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819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customStyle="1" w:styleId="apple-converted-space">
    <w:name w:val="apple-converted-space"/>
    <w:basedOn w:val="DefaultParagraphFont"/>
    <w:rsid w:val="00076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RONNEL BANSIL</cp:lastModifiedBy>
  <cp:revision>2</cp:revision>
  <dcterms:created xsi:type="dcterms:W3CDTF">2026-08-17T10:16:00Z</dcterms:created>
  <dcterms:modified xsi:type="dcterms:W3CDTF">2026-08-17T10:16:00Z</dcterms:modified>
</cp:coreProperties>
</file>