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caps/>
          <w:lang w:val="en-GB"/>
        </w:rPr>
        <w:id w:val="-214395950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CD7C90" w14:paraId="337AF24B" w14:textId="77777777" w:rsidTr="00722E66">
            <w:trPr>
              <w:trHeight w:val="2880"/>
              <w:jc w:val="center"/>
            </w:trPr>
            <w:sdt>
              <w:sdtPr>
                <w:rPr>
                  <w:rFonts w:asciiTheme="majorHAnsi" w:eastAsiaTheme="majorEastAsia" w:hAnsiTheme="majorHAnsi" w:cstheme="majorBidi"/>
                  <w:caps/>
                  <w:lang w:val="en-GB"/>
                </w:rPr>
                <w:alias w:val="Company"/>
                <w:id w:val="15524243"/>
                <w:placeholder>
                  <w:docPart w:val="49ED2CEA0F974210B3E2073DA585A1E2"/>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14:paraId="5F61515B" w14:textId="77777777" w:rsidR="00CD7C90" w:rsidRDefault="00B3728F" w:rsidP="00722E66">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UNIVERSITY OF WALES TRINITY ST DAVID</w:t>
                    </w:r>
                  </w:p>
                </w:tc>
              </w:sdtContent>
            </w:sdt>
          </w:tr>
          <w:tr w:rsidR="00CD7C90" w14:paraId="42DFCC83" w14:textId="77777777" w:rsidTr="00722E66">
            <w:trPr>
              <w:trHeight w:val="1440"/>
              <w:jc w:val="center"/>
            </w:trPr>
            <w:sdt>
              <w:sdtPr>
                <w:rPr>
                  <w:rFonts w:asciiTheme="majorHAnsi" w:eastAsiaTheme="majorEastAsia" w:hAnsiTheme="majorHAnsi" w:cstheme="majorBidi"/>
                  <w:sz w:val="80"/>
                  <w:szCs w:val="80"/>
                </w:rPr>
                <w:alias w:val="Title"/>
                <w:id w:val="15524250"/>
                <w:placeholder>
                  <w:docPart w:val="9D1E1B84E5914D03B63140DEB919B4C5"/>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14:paraId="0EADF6C0" w14:textId="076B7242" w:rsidR="00CD7C90" w:rsidRDefault="004A18D6" w:rsidP="00722E66">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Risk Assessment Technical Report</w:t>
                    </w:r>
                  </w:p>
                </w:tc>
              </w:sdtContent>
            </w:sdt>
          </w:tr>
          <w:tr w:rsidR="00CD7C90" w14:paraId="366B350D" w14:textId="77777777" w:rsidTr="00722E66">
            <w:trPr>
              <w:trHeight w:val="720"/>
              <w:jc w:val="center"/>
            </w:trPr>
            <w:sdt>
              <w:sdtPr>
                <w:rPr>
                  <w:rFonts w:asciiTheme="majorHAnsi" w:eastAsiaTheme="majorEastAsia" w:hAnsiTheme="majorHAnsi" w:cstheme="majorBidi"/>
                  <w:sz w:val="44"/>
                  <w:szCs w:val="44"/>
                </w:rPr>
                <w:alias w:val="Subtitle"/>
                <w:id w:val="15524255"/>
                <w:placeholder>
                  <w:docPart w:val="82E073C30BFD41389CBCC698D67DF0D8"/>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472C4" w:themeColor="accent1"/>
                    </w:tcBorders>
                    <w:vAlign w:val="center"/>
                  </w:tcPr>
                  <w:p w14:paraId="1EB5903D" w14:textId="531DDF89" w:rsidR="00CD7C90" w:rsidRDefault="005D6F71" w:rsidP="00722E66">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Risk Management and Failure Mode and Effect Analysis</w:t>
                    </w:r>
                  </w:p>
                </w:tc>
              </w:sdtContent>
            </w:sdt>
          </w:tr>
          <w:tr w:rsidR="00CD7C90" w14:paraId="09130D49" w14:textId="77777777" w:rsidTr="00722E66">
            <w:trPr>
              <w:trHeight w:val="360"/>
              <w:jc w:val="center"/>
            </w:trPr>
            <w:tc>
              <w:tcPr>
                <w:tcW w:w="5000" w:type="pct"/>
                <w:vAlign w:val="center"/>
              </w:tcPr>
              <w:p w14:paraId="49DEF2BD" w14:textId="77777777" w:rsidR="00CD7C90" w:rsidRDefault="00CB1F3E" w:rsidP="00722E66">
                <w:pPr>
                  <w:pStyle w:val="NoSpacing"/>
                  <w:jc w:val="center"/>
                </w:pPr>
                <w:r>
                  <w:rPr>
                    <w:noProof/>
                  </w:rPr>
                  <mc:AlternateContent>
                    <mc:Choice Requires="wps">
                      <w:drawing>
                        <wp:anchor distT="45720" distB="45720" distL="114300" distR="114300" simplePos="0" relativeHeight="251658240" behindDoc="0" locked="0" layoutInCell="1" allowOverlap="1" wp14:anchorId="0D4A6C62" wp14:editId="7B2CB64D">
                          <wp:simplePos x="0" y="0"/>
                          <wp:positionH relativeFrom="margin">
                            <wp:posOffset>1594485</wp:posOffset>
                          </wp:positionH>
                          <wp:positionV relativeFrom="paragraph">
                            <wp:posOffset>113030</wp:posOffset>
                          </wp:positionV>
                          <wp:extent cx="2360930" cy="1404620"/>
                          <wp:effectExtent l="0" t="0" r="127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sdt>
                                      <w:sdtPr>
                                        <w:rPr>
                                          <w:rFonts w:asciiTheme="majorHAnsi" w:hAnsiTheme="majorHAnsi" w:cstheme="majorHAnsi"/>
                                          <w:sz w:val="28"/>
                                          <w:szCs w:val="28"/>
                                        </w:rPr>
                                        <w:id w:val="944659000"/>
                                        <w:placeholder>
                                          <w:docPart w:val="41C49F04157049D88BBB84D6164A549A"/>
                                        </w:placeholder>
                                      </w:sdtPr>
                                      <w:sdtEndPr/>
                                      <w:sdtContent>
                                        <w:p w14:paraId="666FD460" w14:textId="5CBA7A91" w:rsidR="00CB1F3E" w:rsidRPr="00CB1F3E" w:rsidRDefault="004A18D6" w:rsidP="00CB1F3E">
                                          <w:pPr>
                                            <w:jc w:val="center"/>
                                            <w:rPr>
                                              <w:rFonts w:asciiTheme="majorHAnsi" w:hAnsiTheme="majorHAnsi" w:cstheme="majorHAnsi"/>
                                              <w:sz w:val="28"/>
                                              <w:szCs w:val="28"/>
                                            </w:rPr>
                                          </w:pPr>
                                          <w:r>
                                            <w:rPr>
                                              <w:rFonts w:asciiTheme="majorHAnsi" w:hAnsiTheme="majorHAnsi" w:cstheme="majorHAnsi"/>
                                              <w:sz w:val="28"/>
                                              <w:szCs w:val="28"/>
                                            </w:rPr>
                                            <w:t>Workshop and Practice (ACHA4011)</w:t>
                                          </w:r>
                                        </w:p>
                                      </w:sdtContent>
                                    </w:sdt>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D4A6C62" id="_x0000_t202" coordsize="21600,21600" o:spt="202" path="m,l,21600r21600,l21600,xe">
                          <v:stroke joinstyle="miter"/>
                          <v:path gradientshapeok="t" o:connecttype="rect"/>
                        </v:shapetype>
                        <v:shape id="Text Box 2" o:spid="_x0000_s1026" type="#_x0000_t202" style="position:absolute;left:0;text-align:left;margin-left:125.55pt;margin-top:8.9pt;width:185.9pt;height:110.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9R18qd4AAAAKAQAADwAAAGRycy9kb3ducmV2LnhtbEyPMU/D&#10;MBSEdyT+g/WQ2KiToIY2xKkQEgvqQAsDoxu/xiHxc4idNvx7HhMdT3e6+67czK4XJxxD60lBukhA&#10;INXetNQo+Hh/uVuBCFGT0b0nVPCDATbV9VWpC+PPtMPTPjaCSygUWoGNcSikDLVFp8PCD0jsHf3o&#10;dGQ5NtKM+szlrpdZkuTS6ZZ4weoBny3W3X5yPLIN9bTz31/ptpOftsv18s2+KnV7Mz89gog4x/8w&#10;/OEzOlTMdPATmSB6BdkyTTnKxgNf4ECeZWsQB3bu1wnIqpSXF6pfAAAA//8DAFBLAQItABQABgAI&#10;AAAAIQC2gziS/gAAAOEBAAATAAAAAAAAAAAAAAAAAAAAAABbQ29udGVudF9UeXBlc10ueG1sUEsB&#10;Ai0AFAAGAAgAAAAhADj9If/WAAAAlAEAAAsAAAAAAAAAAAAAAAAALwEAAF9yZWxzLy5yZWxzUEsB&#10;Ai0AFAAGAAgAAAAhAP/WhSEhAgAAHgQAAA4AAAAAAAAAAAAAAAAALgIAAGRycy9lMm9Eb2MueG1s&#10;UEsBAi0AFAAGAAgAAAAhAPUdfKneAAAACgEAAA8AAAAAAAAAAAAAAAAAewQAAGRycy9kb3ducmV2&#10;LnhtbFBLBQYAAAAABAAEAPMAAACGBQAAAAA=&#10;" stroked="f">
                          <v:textbox style="mso-fit-shape-to-text:t">
                            <w:txbxContent>
                              <w:sdt>
                                <w:sdtPr>
                                  <w:rPr>
                                    <w:rFonts w:asciiTheme="majorHAnsi" w:hAnsiTheme="majorHAnsi" w:cstheme="majorHAnsi"/>
                                    <w:sz w:val="28"/>
                                    <w:szCs w:val="28"/>
                                  </w:rPr>
                                  <w:id w:val="944659000"/>
                                  <w:placeholder>
                                    <w:docPart w:val="41C49F04157049D88BBB84D6164A549A"/>
                                  </w:placeholder>
                                </w:sdtPr>
                                <w:sdtEndPr/>
                                <w:sdtContent>
                                  <w:p w14:paraId="666FD460" w14:textId="5CBA7A91" w:rsidR="00CB1F3E" w:rsidRPr="00CB1F3E" w:rsidRDefault="004A18D6" w:rsidP="00CB1F3E">
                                    <w:pPr>
                                      <w:jc w:val="center"/>
                                      <w:rPr>
                                        <w:rFonts w:asciiTheme="majorHAnsi" w:hAnsiTheme="majorHAnsi" w:cstheme="majorHAnsi"/>
                                        <w:sz w:val="28"/>
                                        <w:szCs w:val="28"/>
                                      </w:rPr>
                                    </w:pPr>
                                    <w:r>
                                      <w:rPr>
                                        <w:rFonts w:asciiTheme="majorHAnsi" w:hAnsiTheme="majorHAnsi" w:cstheme="majorHAnsi"/>
                                        <w:sz w:val="28"/>
                                        <w:szCs w:val="28"/>
                                      </w:rPr>
                                      <w:t>Workshop and Practice (ACHA4011)</w:t>
                                    </w:r>
                                  </w:p>
                                </w:sdtContent>
                              </w:sdt>
                            </w:txbxContent>
                          </v:textbox>
                          <w10:wrap type="square" anchorx="margin"/>
                        </v:shape>
                      </w:pict>
                    </mc:Fallback>
                  </mc:AlternateContent>
                </w:r>
              </w:p>
            </w:tc>
          </w:tr>
          <w:tr w:rsidR="00CD7C90" w14:paraId="62F62328" w14:textId="77777777" w:rsidTr="00722E66">
            <w:trPr>
              <w:trHeight w:val="360"/>
              <w:jc w:val="center"/>
            </w:trPr>
            <w:tc>
              <w:tcPr>
                <w:tcW w:w="5000" w:type="pct"/>
                <w:vAlign w:val="center"/>
              </w:tcPr>
              <w:sdt>
                <w:sdtPr>
                  <w:rPr>
                    <w:b/>
                    <w:bCs/>
                  </w:rPr>
                  <w:alias w:val="Author"/>
                  <w:id w:val="15524260"/>
                  <w:placeholder>
                    <w:docPart w:val="5C9E9F299F984EB49FE03F13EFD5DCBA"/>
                  </w:placeholder>
                  <w:dataBinding w:prefixMappings="xmlns:ns0='http://schemas.openxmlformats.org/package/2006/metadata/core-properties' xmlns:ns1='http://purl.org/dc/elements/1.1/'" w:xpath="/ns0:coreProperties[1]/ns1:creator[1]" w:storeItemID="{6C3C8BC8-F283-45AE-878A-BAB7291924A1}"/>
                  <w:text/>
                </w:sdtPr>
                <w:sdtEndPr/>
                <w:sdtContent>
                  <w:p w14:paraId="3AF16E14" w14:textId="0C2AF2E6" w:rsidR="00CD7C90" w:rsidRDefault="004A18D6" w:rsidP="00722E66">
                    <w:pPr>
                      <w:pStyle w:val="NoSpacing"/>
                      <w:jc w:val="center"/>
                      <w:rPr>
                        <w:b/>
                        <w:bCs/>
                      </w:rPr>
                    </w:pPr>
                    <w:r>
                      <w:rPr>
                        <w:b/>
                        <w:bCs/>
                      </w:rPr>
                      <w:t>Harvey Britland</w:t>
                    </w:r>
                  </w:p>
                </w:sdtContent>
              </w:sdt>
              <w:p w14:paraId="5B18D6D2" w14:textId="77777777" w:rsidR="007B764D" w:rsidRDefault="007B764D" w:rsidP="00722E66">
                <w:pPr>
                  <w:pStyle w:val="NoSpacing"/>
                  <w:jc w:val="center"/>
                  <w:rPr>
                    <w:b/>
                    <w:bCs/>
                  </w:rPr>
                </w:pPr>
                <w:r>
                  <w:rPr>
                    <w:b/>
                    <w:bCs/>
                  </w:rPr>
                  <w:t>1902072</w:t>
                </w:r>
              </w:p>
            </w:tc>
          </w:tr>
          <w:tr w:rsidR="00CD7C90" w14:paraId="4A6BA403" w14:textId="77777777" w:rsidTr="00722E66">
            <w:trPr>
              <w:trHeight w:val="360"/>
              <w:jc w:val="center"/>
            </w:trPr>
            <w:sdt>
              <w:sdtPr>
                <w:rPr>
                  <w:b/>
                  <w:bCs/>
                </w:rPr>
                <w:alias w:val="Date"/>
                <w:tag w:val="Date"/>
                <w:id w:val="516659546"/>
                <w:placeholder>
                  <w:docPart w:val="61189D2B734C4B0B9F805E9C67293E3F"/>
                </w:placeholder>
                <w:dataBinding w:prefixMappings="xmlns:ns0='http://schemas.microsoft.com/office/2006/coverPageProps'" w:xpath="/ns0:CoverPageProperties[1]/ns0:PublishDate[1]" w:storeItemID="{55AF091B-3C7A-41E3-B477-F2FDAA23CFDA}"/>
                <w:date w:fullDate="2020-02-03T00:00:00Z">
                  <w:dateFormat w:val="MMMM yyyy"/>
                  <w:lid w:val="en-GB"/>
                  <w:storeMappedDataAs w:val="dateTime"/>
                  <w:calendar w:val="gregorian"/>
                </w:date>
              </w:sdtPr>
              <w:sdtEndPr/>
              <w:sdtContent>
                <w:tc>
                  <w:tcPr>
                    <w:tcW w:w="5000" w:type="pct"/>
                    <w:vAlign w:val="center"/>
                  </w:tcPr>
                  <w:p w14:paraId="17AFB2D0" w14:textId="4AFA90D4" w:rsidR="00CD7C90" w:rsidRDefault="004A18D6" w:rsidP="00722E66">
                    <w:pPr>
                      <w:pStyle w:val="NoSpacing"/>
                      <w:jc w:val="center"/>
                      <w:rPr>
                        <w:b/>
                        <w:bCs/>
                      </w:rPr>
                    </w:pPr>
                    <w:r>
                      <w:rPr>
                        <w:b/>
                        <w:bCs/>
                        <w:lang w:val="en-GB"/>
                      </w:rPr>
                      <w:t>February 2020</w:t>
                    </w:r>
                  </w:p>
                </w:tc>
              </w:sdtContent>
            </w:sdt>
          </w:tr>
        </w:tbl>
        <w:p w14:paraId="1E7FE7C0" w14:textId="77777777" w:rsidR="00CD7C90" w:rsidRDefault="00CD7C90" w:rsidP="00CD7C90"/>
        <w:p w14:paraId="2BEA705E" w14:textId="77777777" w:rsidR="00CD7C90" w:rsidRDefault="00CD7C90" w:rsidP="00CD7C90"/>
        <w:tbl>
          <w:tblPr>
            <w:tblpPr w:leftFromText="187" w:rightFromText="187" w:horzAnchor="margin" w:tblpXSpec="center" w:tblpYSpec="bottom"/>
            <w:tblW w:w="5000" w:type="pct"/>
            <w:tblLook w:val="04A0" w:firstRow="1" w:lastRow="0" w:firstColumn="1" w:lastColumn="0" w:noHBand="0" w:noVBand="1"/>
          </w:tblPr>
          <w:tblGrid>
            <w:gridCol w:w="9026"/>
          </w:tblGrid>
          <w:tr w:rsidR="00CD7C90" w14:paraId="0EB112B4" w14:textId="77777777" w:rsidTr="00722E66">
            <w:sdt>
              <w:sdtPr>
                <w:alias w:val="Abstract"/>
                <w:id w:val="8276291"/>
                <w:placeholder>
                  <w:docPart w:val="E6A7ADDCEC604F179806064870611E0E"/>
                </w:placeholder>
                <w:dataBinding w:prefixMappings="xmlns:ns0='http://schemas.microsoft.com/office/2006/coverPageProps'" w:xpath="/ns0:CoverPageProperties[1]/ns0:Abstract[1]" w:storeItemID="{55AF091B-3C7A-41E3-B477-F2FDAA23CFDA}"/>
                <w:text/>
              </w:sdtPr>
              <w:sdtEndPr/>
              <w:sdtContent>
                <w:tc>
                  <w:tcPr>
                    <w:tcW w:w="5000" w:type="pct"/>
                  </w:tcPr>
                  <w:p w14:paraId="5BE581CA" w14:textId="5CE7417B" w:rsidR="00CD7C90" w:rsidRPr="00252875" w:rsidRDefault="00E87CE6" w:rsidP="00722E66">
                    <w:pPr>
                      <w:pStyle w:val="NoSpacing"/>
                      <w:jc w:val="center"/>
                    </w:pPr>
                    <w:r>
                      <w:t xml:space="preserve">Document detailing the </w:t>
                    </w:r>
                    <w:r w:rsidR="006200AB">
                      <w:t xml:space="preserve">use </w:t>
                    </w:r>
                    <w:r>
                      <w:t>effectiveness of FMEA</w:t>
                    </w:r>
                    <w:r w:rsidR="006200AB">
                      <w:t xml:space="preserve"> on a brake assembly line from the view of a process engineer</w:t>
                    </w:r>
                    <w:r>
                      <w:t xml:space="preserve"> </w:t>
                    </w:r>
                  </w:p>
                </w:tc>
              </w:sdtContent>
            </w:sdt>
          </w:tr>
        </w:tbl>
        <w:p w14:paraId="3A274195" w14:textId="77777777" w:rsidR="00CD7C90" w:rsidRDefault="00D14939" w:rsidP="00CD7C90">
          <w:r>
            <w:rPr>
              <w:noProof/>
            </w:rPr>
            <w:drawing>
              <wp:anchor distT="0" distB="0" distL="114300" distR="114300" simplePos="0" relativeHeight="251658241" behindDoc="1" locked="0" layoutInCell="1" allowOverlap="1" wp14:anchorId="7D5AABD8" wp14:editId="1A7F71AF">
                <wp:simplePos x="0" y="0"/>
                <wp:positionH relativeFrom="margin">
                  <wp:align>center</wp:align>
                </wp:positionH>
                <wp:positionV relativeFrom="paragraph">
                  <wp:posOffset>22860</wp:posOffset>
                </wp:positionV>
                <wp:extent cx="4400550" cy="1957705"/>
                <wp:effectExtent l="0" t="0" r="0" b="4445"/>
                <wp:wrapTight wrapText="bothSides">
                  <wp:wrapPolygon edited="0">
                    <wp:start x="0" y="0"/>
                    <wp:lineTo x="0" y="21439"/>
                    <wp:lineTo x="21506" y="21439"/>
                    <wp:lineTo x="21506" y="0"/>
                    <wp:lineTo x="0" y="0"/>
                  </wp:wrapPolygon>
                </wp:wrapTight>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0550" cy="1957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0BC1D4" w14:textId="77777777" w:rsidR="00CD7C90" w:rsidRDefault="00CD7C90" w:rsidP="00CD7C90">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449277342"/>
        <w:docPartObj>
          <w:docPartGallery w:val="Table of Contents"/>
          <w:docPartUnique/>
        </w:docPartObj>
      </w:sdtPr>
      <w:sdtEndPr>
        <w:rPr>
          <w:b/>
          <w:bCs/>
          <w:noProof/>
        </w:rPr>
      </w:sdtEndPr>
      <w:sdtContent>
        <w:p w14:paraId="5117AD8B" w14:textId="77777777" w:rsidR="00A66A3E" w:rsidRDefault="00A66A3E">
          <w:pPr>
            <w:pStyle w:val="TOCHeading"/>
          </w:pPr>
          <w:r>
            <w:t>Table of Contents</w:t>
          </w:r>
        </w:p>
        <w:p w14:paraId="460EC5B5" w14:textId="1DEF2543" w:rsidR="004F6623" w:rsidRDefault="00A66A3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5948410" w:history="1">
            <w:r w:rsidR="004F6623" w:rsidRPr="0061166F">
              <w:rPr>
                <w:rStyle w:val="Hyperlink"/>
                <w:noProof/>
              </w:rPr>
              <w:t>1</w:t>
            </w:r>
            <w:r w:rsidR="004F6623">
              <w:rPr>
                <w:rFonts w:eastAsiaTheme="minorEastAsia"/>
                <w:noProof/>
                <w:lang w:eastAsia="en-GB"/>
              </w:rPr>
              <w:tab/>
            </w:r>
            <w:r w:rsidR="004F6623" w:rsidRPr="0061166F">
              <w:rPr>
                <w:rStyle w:val="Hyperlink"/>
                <w:noProof/>
              </w:rPr>
              <w:t>Introduction</w:t>
            </w:r>
            <w:r w:rsidR="004F6623">
              <w:rPr>
                <w:noProof/>
                <w:webHidden/>
              </w:rPr>
              <w:tab/>
            </w:r>
            <w:r w:rsidR="004F6623">
              <w:rPr>
                <w:noProof/>
                <w:webHidden/>
              </w:rPr>
              <w:fldChar w:fldCharType="begin"/>
            </w:r>
            <w:r w:rsidR="004F6623">
              <w:rPr>
                <w:noProof/>
                <w:webHidden/>
              </w:rPr>
              <w:instrText xml:space="preserve"> PAGEREF _Toc65948410 \h </w:instrText>
            </w:r>
            <w:r w:rsidR="004F6623">
              <w:rPr>
                <w:noProof/>
                <w:webHidden/>
              </w:rPr>
            </w:r>
            <w:r w:rsidR="004F6623">
              <w:rPr>
                <w:noProof/>
                <w:webHidden/>
              </w:rPr>
              <w:fldChar w:fldCharType="separate"/>
            </w:r>
            <w:r w:rsidR="004F6623">
              <w:rPr>
                <w:noProof/>
                <w:webHidden/>
              </w:rPr>
              <w:t>i</w:t>
            </w:r>
            <w:r w:rsidR="004F6623">
              <w:rPr>
                <w:noProof/>
                <w:webHidden/>
              </w:rPr>
              <w:fldChar w:fldCharType="end"/>
            </w:r>
          </w:hyperlink>
        </w:p>
        <w:p w14:paraId="3FC3856C" w14:textId="26A4ABC3" w:rsidR="004F6623" w:rsidRDefault="004F6623">
          <w:pPr>
            <w:pStyle w:val="TOC2"/>
            <w:rPr>
              <w:rFonts w:eastAsiaTheme="minorEastAsia"/>
              <w:noProof/>
              <w:lang w:eastAsia="en-GB"/>
            </w:rPr>
          </w:pPr>
          <w:hyperlink w:anchor="_Toc65948411" w:history="1">
            <w:r w:rsidRPr="0061166F">
              <w:rPr>
                <w:rStyle w:val="Hyperlink"/>
                <w:noProof/>
              </w:rPr>
              <w:t>1.1</w:t>
            </w:r>
            <w:r>
              <w:rPr>
                <w:rFonts w:eastAsiaTheme="minorEastAsia"/>
                <w:noProof/>
                <w:lang w:eastAsia="en-GB"/>
              </w:rPr>
              <w:tab/>
            </w:r>
            <w:r w:rsidRPr="0061166F">
              <w:rPr>
                <w:rStyle w:val="Hyperlink"/>
                <w:noProof/>
              </w:rPr>
              <w:t>Aims</w:t>
            </w:r>
            <w:r>
              <w:rPr>
                <w:noProof/>
                <w:webHidden/>
              </w:rPr>
              <w:tab/>
            </w:r>
            <w:r>
              <w:rPr>
                <w:noProof/>
                <w:webHidden/>
              </w:rPr>
              <w:fldChar w:fldCharType="begin"/>
            </w:r>
            <w:r>
              <w:rPr>
                <w:noProof/>
                <w:webHidden/>
              </w:rPr>
              <w:instrText xml:space="preserve"> PAGEREF _Toc65948411 \h </w:instrText>
            </w:r>
            <w:r>
              <w:rPr>
                <w:noProof/>
                <w:webHidden/>
              </w:rPr>
            </w:r>
            <w:r>
              <w:rPr>
                <w:noProof/>
                <w:webHidden/>
              </w:rPr>
              <w:fldChar w:fldCharType="separate"/>
            </w:r>
            <w:r>
              <w:rPr>
                <w:noProof/>
                <w:webHidden/>
              </w:rPr>
              <w:t>i</w:t>
            </w:r>
            <w:r>
              <w:rPr>
                <w:noProof/>
                <w:webHidden/>
              </w:rPr>
              <w:fldChar w:fldCharType="end"/>
            </w:r>
          </w:hyperlink>
        </w:p>
        <w:p w14:paraId="4AE263D0" w14:textId="77DED28C" w:rsidR="004F6623" w:rsidRDefault="004F6623">
          <w:pPr>
            <w:pStyle w:val="TOC2"/>
            <w:rPr>
              <w:rFonts w:eastAsiaTheme="minorEastAsia"/>
              <w:noProof/>
              <w:lang w:eastAsia="en-GB"/>
            </w:rPr>
          </w:pPr>
          <w:hyperlink w:anchor="_Toc65948412" w:history="1">
            <w:r w:rsidRPr="0061166F">
              <w:rPr>
                <w:rStyle w:val="Hyperlink"/>
                <w:noProof/>
              </w:rPr>
              <w:t>1.2</w:t>
            </w:r>
            <w:r>
              <w:rPr>
                <w:rFonts w:eastAsiaTheme="minorEastAsia"/>
                <w:noProof/>
                <w:lang w:eastAsia="en-GB"/>
              </w:rPr>
              <w:tab/>
            </w:r>
            <w:r w:rsidRPr="0061166F">
              <w:rPr>
                <w:rStyle w:val="Hyperlink"/>
                <w:noProof/>
              </w:rPr>
              <w:t>Objectives</w:t>
            </w:r>
            <w:r>
              <w:rPr>
                <w:noProof/>
                <w:webHidden/>
              </w:rPr>
              <w:tab/>
            </w:r>
            <w:r>
              <w:rPr>
                <w:noProof/>
                <w:webHidden/>
              </w:rPr>
              <w:fldChar w:fldCharType="begin"/>
            </w:r>
            <w:r>
              <w:rPr>
                <w:noProof/>
                <w:webHidden/>
              </w:rPr>
              <w:instrText xml:space="preserve"> PAGEREF _Toc65948412 \h </w:instrText>
            </w:r>
            <w:r>
              <w:rPr>
                <w:noProof/>
                <w:webHidden/>
              </w:rPr>
            </w:r>
            <w:r>
              <w:rPr>
                <w:noProof/>
                <w:webHidden/>
              </w:rPr>
              <w:fldChar w:fldCharType="separate"/>
            </w:r>
            <w:r>
              <w:rPr>
                <w:noProof/>
                <w:webHidden/>
              </w:rPr>
              <w:t>i</w:t>
            </w:r>
            <w:r>
              <w:rPr>
                <w:noProof/>
                <w:webHidden/>
              </w:rPr>
              <w:fldChar w:fldCharType="end"/>
            </w:r>
          </w:hyperlink>
        </w:p>
        <w:p w14:paraId="6A1C0BC2" w14:textId="0711D3FC" w:rsidR="004F6623" w:rsidRDefault="004F6623">
          <w:pPr>
            <w:pStyle w:val="TOC2"/>
            <w:rPr>
              <w:rFonts w:eastAsiaTheme="minorEastAsia"/>
              <w:noProof/>
              <w:lang w:eastAsia="en-GB"/>
            </w:rPr>
          </w:pPr>
          <w:hyperlink w:anchor="_Toc65948413" w:history="1">
            <w:r w:rsidRPr="0061166F">
              <w:rPr>
                <w:rStyle w:val="Hyperlink"/>
                <w:noProof/>
              </w:rPr>
              <w:t>1.3</w:t>
            </w:r>
            <w:r>
              <w:rPr>
                <w:rFonts w:eastAsiaTheme="minorEastAsia"/>
                <w:noProof/>
                <w:lang w:eastAsia="en-GB"/>
              </w:rPr>
              <w:tab/>
            </w:r>
            <w:r w:rsidRPr="0061166F">
              <w:rPr>
                <w:rStyle w:val="Hyperlink"/>
                <w:noProof/>
              </w:rPr>
              <w:t>Risk Management</w:t>
            </w:r>
            <w:r>
              <w:rPr>
                <w:noProof/>
                <w:webHidden/>
              </w:rPr>
              <w:tab/>
            </w:r>
            <w:r>
              <w:rPr>
                <w:noProof/>
                <w:webHidden/>
              </w:rPr>
              <w:fldChar w:fldCharType="begin"/>
            </w:r>
            <w:r>
              <w:rPr>
                <w:noProof/>
                <w:webHidden/>
              </w:rPr>
              <w:instrText xml:space="preserve"> PAGEREF _Toc65948413 \h </w:instrText>
            </w:r>
            <w:r>
              <w:rPr>
                <w:noProof/>
                <w:webHidden/>
              </w:rPr>
            </w:r>
            <w:r>
              <w:rPr>
                <w:noProof/>
                <w:webHidden/>
              </w:rPr>
              <w:fldChar w:fldCharType="separate"/>
            </w:r>
            <w:r>
              <w:rPr>
                <w:noProof/>
                <w:webHidden/>
              </w:rPr>
              <w:t>i</w:t>
            </w:r>
            <w:r>
              <w:rPr>
                <w:noProof/>
                <w:webHidden/>
              </w:rPr>
              <w:fldChar w:fldCharType="end"/>
            </w:r>
          </w:hyperlink>
        </w:p>
        <w:p w14:paraId="50FC1294" w14:textId="60C79D4E" w:rsidR="004F6623" w:rsidRDefault="004F6623">
          <w:pPr>
            <w:pStyle w:val="TOC1"/>
            <w:tabs>
              <w:tab w:val="left" w:pos="440"/>
              <w:tab w:val="right" w:leader="dot" w:pos="9016"/>
            </w:tabs>
            <w:rPr>
              <w:rFonts w:eastAsiaTheme="minorEastAsia"/>
              <w:noProof/>
              <w:lang w:eastAsia="en-GB"/>
            </w:rPr>
          </w:pPr>
          <w:hyperlink w:anchor="_Toc65948414" w:history="1">
            <w:r w:rsidRPr="0061166F">
              <w:rPr>
                <w:rStyle w:val="Hyperlink"/>
                <w:noProof/>
              </w:rPr>
              <w:t>2</w:t>
            </w:r>
            <w:r>
              <w:rPr>
                <w:rFonts w:eastAsiaTheme="minorEastAsia"/>
                <w:noProof/>
                <w:lang w:eastAsia="en-GB"/>
              </w:rPr>
              <w:tab/>
            </w:r>
            <w:r w:rsidRPr="0061166F">
              <w:rPr>
                <w:rStyle w:val="Hyperlink"/>
                <w:noProof/>
              </w:rPr>
              <w:t>Literature Review</w:t>
            </w:r>
            <w:r>
              <w:rPr>
                <w:noProof/>
                <w:webHidden/>
              </w:rPr>
              <w:tab/>
            </w:r>
            <w:r>
              <w:rPr>
                <w:noProof/>
                <w:webHidden/>
              </w:rPr>
              <w:fldChar w:fldCharType="begin"/>
            </w:r>
            <w:r>
              <w:rPr>
                <w:noProof/>
                <w:webHidden/>
              </w:rPr>
              <w:instrText xml:space="preserve"> PAGEREF _Toc65948414 \h </w:instrText>
            </w:r>
            <w:r>
              <w:rPr>
                <w:noProof/>
                <w:webHidden/>
              </w:rPr>
            </w:r>
            <w:r>
              <w:rPr>
                <w:noProof/>
                <w:webHidden/>
              </w:rPr>
              <w:fldChar w:fldCharType="separate"/>
            </w:r>
            <w:r>
              <w:rPr>
                <w:noProof/>
                <w:webHidden/>
              </w:rPr>
              <w:t>ii</w:t>
            </w:r>
            <w:r>
              <w:rPr>
                <w:noProof/>
                <w:webHidden/>
              </w:rPr>
              <w:fldChar w:fldCharType="end"/>
            </w:r>
          </w:hyperlink>
        </w:p>
        <w:p w14:paraId="71619054" w14:textId="76FEE46C" w:rsidR="004F6623" w:rsidRDefault="004F6623">
          <w:pPr>
            <w:pStyle w:val="TOC2"/>
            <w:rPr>
              <w:rFonts w:eastAsiaTheme="minorEastAsia"/>
              <w:noProof/>
              <w:lang w:eastAsia="en-GB"/>
            </w:rPr>
          </w:pPr>
          <w:hyperlink w:anchor="_Toc65948415" w:history="1">
            <w:r w:rsidRPr="0061166F">
              <w:rPr>
                <w:rStyle w:val="Hyperlink"/>
                <w:noProof/>
              </w:rPr>
              <w:t>2.1</w:t>
            </w:r>
            <w:r>
              <w:rPr>
                <w:rFonts w:eastAsiaTheme="minorEastAsia"/>
                <w:noProof/>
                <w:lang w:eastAsia="en-GB"/>
              </w:rPr>
              <w:tab/>
            </w:r>
            <w:r w:rsidRPr="0061166F">
              <w:rPr>
                <w:rStyle w:val="Hyperlink"/>
                <w:noProof/>
              </w:rPr>
              <w:t>What is Failure Mode and Effect Analysis?</w:t>
            </w:r>
            <w:r>
              <w:rPr>
                <w:noProof/>
                <w:webHidden/>
              </w:rPr>
              <w:tab/>
            </w:r>
            <w:r>
              <w:rPr>
                <w:noProof/>
                <w:webHidden/>
              </w:rPr>
              <w:fldChar w:fldCharType="begin"/>
            </w:r>
            <w:r>
              <w:rPr>
                <w:noProof/>
                <w:webHidden/>
              </w:rPr>
              <w:instrText xml:space="preserve"> PAGEREF _Toc65948415 \h </w:instrText>
            </w:r>
            <w:r>
              <w:rPr>
                <w:noProof/>
                <w:webHidden/>
              </w:rPr>
            </w:r>
            <w:r>
              <w:rPr>
                <w:noProof/>
                <w:webHidden/>
              </w:rPr>
              <w:fldChar w:fldCharType="separate"/>
            </w:r>
            <w:r>
              <w:rPr>
                <w:noProof/>
                <w:webHidden/>
              </w:rPr>
              <w:t>ii</w:t>
            </w:r>
            <w:r>
              <w:rPr>
                <w:noProof/>
                <w:webHidden/>
              </w:rPr>
              <w:fldChar w:fldCharType="end"/>
            </w:r>
          </w:hyperlink>
        </w:p>
        <w:p w14:paraId="46EADB2E" w14:textId="76F1EA0E" w:rsidR="004F6623" w:rsidRDefault="004F6623">
          <w:pPr>
            <w:pStyle w:val="TOC2"/>
            <w:rPr>
              <w:rFonts w:eastAsiaTheme="minorEastAsia"/>
              <w:noProof/>
              <w:lang w:eastAsia="en-GB"/>
            </w:rPr>
          </w:pPr>
          <w:hyperlink w:anchor="_Toc65948416" w:history="1">
            <w:r w:rsidRPr="0061166F">
              <w:rPr>
                <w:rStyle w:val="Hyperlink"/>
                <w:noProof/>
              </w:rPr>
              <w:t>2.2</w:t>
            </w:r>
            <w:r>
              <w:rPr>
                <w:rFonts w:eastAsiaTheme="minorEastAsia"/>
                <w:noProof/>
                <w:lang w:eastAsia="en-GB"/>
              </w:rPr>
              <w:tab/>
            </w:r>
            <w:r w:rsidRPr="0061166F">
              <w:rPr>
                <w:rStyle w:val="Hyperlink"/>
                <w:noProof/>
              </w:rPr>
              <w:t>What are Risk Priority Numbers?</w:t>
            </w:r>
            <w:r>
              <w:rPr>
                <w:noProof/>
                <w:webHidden/>
              </w:rPr>
              <w:tab/>
            </w:r>
            <w:r>
              <w:rPr>
                <w:noProof/>
                <w:webHidden/>
              </w:rPr>
              <w:fldChar w:fldCharType="begin"/>
            </w:r>
            <w:r>
              <w:rPr>
                <w:noProof/>
                <w:webHidden/>
              </w:rPr>
              <w:instrText xml:space="preserve"> PAGEREF _Toc65948416 \h </w:instrText>
            </w:r>
            <w:r>
              <w:rPr>
                <w:noProof/>
                <w:webHidden/>
              </w:rPr>
            </w:r>
            <w:r>
              <w:rPr>
                <w:noProof/>
                <w:webHidden/>
              </w:rPr>
              <w:fldChar w:fldCharType="separate"/>
            </w:r>
            <w:r>
              <w:rPr>
                <w:noProof/>
                <w:webHidden/>
              </w:rPr>
              <w:t>ii</w:t>
            </w:r>
            <w:r>
              <w:rPr>
                <w:noProof/>
                <w:webHidden/>
              </w:rPr>
              <w:fldChar w:fldCharType="end"/>
            </w:r>
          </w:hyperlink>
        </w:p>
        <w:p w14:paraId="3AE74682" w14:textId="47F8B186" w:rsidR="004F6623" w:rsidRDefault="004F6623">
          <w:pPr>
            <w:pStyle w:val="TOC3"/>
            <w:tabs>
              <w:tab w:val="left" w:pos="1320"/>
              <w:tab w:val="right" w:leader="dot" w:pos="9016"/>
            </w:tabs>
            <w:rPr>
              <w:rFonts w:eastAsiaTheme="minorEastAsia"/>
              <w:noProof/>
              <w:lang w:eastAsia="en-GB"/>
            </w:rPr>
          </w:pPr>
          <w:hyperlink w:anchor="_Toc65948417" w:history="1">
            <w:r w:rsidRPr="0061166F">
              <w:rPr>
                <w:rStyle w:val="Hyperlink"/>
                <w:noProof/>
              </w:rPr>
              <w:t>2.2.1</w:t>
            </w:r>
            <w:r>
              <w:rPr>
                <w:rFonts w:eastAsiaTheme="minorEastAsia"/>
                <w:noProof/>
                <w:lang w:eastAsia="en-GB"/>
              </w:rPr>
              <w:tab/>
            </w:r>
            <w:r w:rsidRPr="0061166F">
              <w:rPr>
                <w:rStyle w:val="Hyperlink"/>
                <w:noProof/>
              </w:rPr>
              <w:t>Probability of occurrence (P)</w:t>
            </w:r>
            <w:r>
              <w:rPr>
                <w:noProof/>
                <w:webHidden/>
              </w:rPr>
              <w:tab/>
            </w:r>
            <w:r>
              <w:rPr>
                <w:noProof/>
                <w:webHidden/>
              </w:rPr>
              <w:fldChar w:fldCharType="begin"/>
            </w:r>
            <w:r>
              <w:rPr>
                <w:noProof/>
                <w:webHidden/>
              </w:rPr>
              <w:instrText xml:space="preserve"> PAGEREF _Toc65948417 \h </w:instrText>
            </w:r>
            <w:r>
              <w:rPr>
                <w:noProof/>
                <w:webHidden/>
              </w:rPr>
            </w:r>
            <w:r>
              <w:rPr>
                <w:noProof/>
                <w:webHidden/>
              </w:rPr>
              <w:fldChar w:fldCharType="separate"/>
            </w:r>
            <w:r>
              <w:rPr>
                <w:noProof/>
                <w:webHidden/>
              </w:rPr>
              <w:t>ii</w:t>
            </w:r>
            <w:r>
              <w:rPr>
                <w:noProof/>
                <w:webHidden/>
              </w:rPr>
              <w:fldChar w:fldCharType="end"/>
            </w:r>
          </w:hyperlink>
        </w:p>
        <w:p w14:paraId="5588B80D" w14:textId="74DE3E8E" w:rsidR="004F6623" w:rsidRDefault="004F6623">
          <w:pPr>
            <w:pStyle w:val="TOC3"/>
            <w:tabs>
              <w:tab w:val="left" w:pos="1320"/>
              <w:tab w:val="right" w:leader="dot" w:pos="9016"/>
            </w:tabs>
            <w:rPr>
              <w:rFonts w:eastAsiaTheme="minorEastAsia"/>
              <w:noProof/>
              <w:lang w:eastAsia="en-GB"/>
            </w:rPr>
          </w:pPr>
          <w:hyperlink w:anchor="_Toc65948418" w:history="1">
            <w:r w:rsidRPr="0061166F">
              <w:rPr>
                <w:rStyle w:val="Hyperlink"/>
                <w:noProof/>
              </w:rPr>
              <w:t>2.2.2</w:t>
            </w:r>
            <w:r>
              <w:rPr>
                <w:rFonts w:eastAsiaTheme="minorEastAsia"/>
                <w:noProof/>
                <w:lang w:eastAsia="en-GB"/>
              </w:rPr>
              <w:tab/>
            </w:r>
            <w:r w:rsidRPr="0061166F">
              <w:rPr>
                <w:rStyle w:val="Hyperlink"/>
                <w:noProof/>
              </w:rPr>
              <w:t>Severity (S)</w:t>
            </w:r>
            <w:r>
              <w:rPr>
                <w:noProof/>
                <w:webHidden/>
              </w:rPr>
              <w:tab/>
            </w:r>
            <w:r>
              <w:rPr>
                <w:noProof/>
                <w:webHidden/>
              </w:rPr>
              <w:fldChar w:fldCharType="begin"/>
            </w:r>
            <w:r>
              <w:rPr>
                <w:noProof/>
                <w:webHidden/>
              </w:rPr>
              <w:instrText xml:space="preserve"> PAGEREF _Toc65948418 \h </w:instrText>
            </w:r>
            <w:r>
              <w:rPr>
                <w:noProof/>
                <w:webHidden/>
              </w:rPr>
            </w:r>
            <w:r>
              <w:rPr>
                <w:noProof/>
                <w:webHidden/>
              </w:rPr>
              <w:fldChar w:fldCharType="separate"/>
            </w:r>
            <w:r>
              <w:rPr>
                <w:noProof/>
                <w:webHidden/>
              </w:rPr>
              <w:t>ii</w:t>
            </w:r>
            <w:r>
              <w:rPr>
                <w:noProof/>
                <w:webHidden/>
              </w:rPr>
              <w:fldChar w:fldCharType="end"/>
            </w:r>
          </w:hyperlink>
        </w:p>
        <w:p w14:paraId="7909A7DB" w14:textId="0635BD21" w:rsidR="004F6623" w:rsidRDefault="004F6623">
          <w:pPr>
            <w:pStyle w:val="TOC3"/>
            <w:tabs>
              <w:tab w:val="left" w:pos="1320"/>
              <w:tab w:val="right" w:leader="dot" w:pos="9016"/>
            </w:tabs>
            <w:rPr>
              <w:rFonts w:eastAsiaTheme="minorEastAsia"/>
              <w:noProof/>
              <w:lang w:eastAsia="en-GB"/>
            </w:rPr>
          </w:pPr>
          <w:hyperlink w:anchor="_Toc65948419" w:history="1">
            <w:r w:rsidRPr="0061166F">
              <w:rPr>
                <w:rStyle w:val="Hyperlink"/>
                <w:noProof/>
              </w:rPr>
              <w:t>2.2.3</w:t>
            </w:r>
            <w:r>
              <w:rPr>
                <w:rFonts w:eastAsiaTheme="minorEastAsia"/>
                <w:noProof/>
                <w:lang w:eastAsia="en-GB"/>
              </w:rPr>
              <w:tab/>
            </w:r>
            <w:r w:rsidRPr="0061166F">
              <w:rPr>
                <w:rStyle w:val="Hyperlink"/>
                <w:noProof/>
              </w:rPr>
              <w:t>Likelihood of detection (D)</w:t>
            </w:r>
            <w:r>
              <w:rPr>
                <w:noProof/>
                <w:webHidden/>
              </w:rPr>
              <w:tab/>
            </w:r>
            <w:r>
              <w:rPr>
                <w:noProof/>
                <w:webHidden/>
              </w:rPr>
              <w:fldChar w:fldCharType="begin"/>
            </w:r>
            <w:r>
              <w:rPr>
                <w:noProof/>
                <w:webHidden/>
              </w:rPr>
              <w:instrText xml:space="preserve"> PAGEREF _Toc65948419 \h </w:instrText>
            </w:r>
            <w:r>
              <w:rPr>
                <w:noProof/>
                <w:webHidden/>
              </w:rPr>
            </w:r>
            <w:r>
              <w:rPr>
                <w:noProof/>
                <w:webHidden/>
              </w:rPr>
              <w:fldChar w:fldCharType="separate"/>
            </w:r>
            <w:r>
              <w:rPr>
                <w:noProof/>
                <w:webHidden/>
              </w:rPr>
              <w:t>ii</w:t>
            </w:r>
            <w:r>
              <w:rPr>
                <w:noProof/>
                <w:webHidden/>
              </w:rPr>
              <w:fldChar w:fldCharType="end"/>
            </w:r>
          </w:hyperlink>
        </w:p>
        <w:p w14:paraId="0279744C" w14:textId="7FF7F154" w:rsidR="004F6623" w:rsidRDefault="004F6623">
          <w:pPr>
            <w:pStyle w:val="TOC2"/>
            <w:rPr>
              <w:rFonts w:eastAsiaTheme="minorEastAsia"/>
              <w:noProof/>
              <w:lang w:eastAsia="en-GB"/>
            </w:rPr>
          </w:pPr>
          <w:hyperlink w:anchor="_Toc65948420" w:history="1">
            <w:r w:rsidRPr="0061166F">
              <w:rPr>
                <w:rStyle w:val="Hyperlink"/>
                <w:noProof/>
              </w:rPr>
              <w:t>2.3</w:t>
            </w:r>
            <w:r>
              <w:rPr>
                <w:rFonts w:eastAsiaTheme="minorEastAsia"/>
                <w:noProof/>
                <w:lang w:eastAsia="en-GB"/>
              </w:rPr>
              <w:tab/>
            </w:r>
            <w:r w:rsidRPr="0061166F">
              <w:rPr>
                <w:rStyle w:val="Hyperlink"/>
                <w:noProof/>
              </w:rPr>
              <w:t>Risk Management on an Automotive Production Line</w:t>
            </w:r>
            <w:r>
              <w:rPr>
                <w:noProof/>
                <w:webHidden/>
              </w:rPr>
              <w:tab/>
            </w:r>
            <w:r>
              <w:rPr>
                <w:noProof/>
                <w:webHidden/>
              </w:rPr>
              <w:fldChar w:fldCharType="begin"/>
            </w:r>
            <w:r>
              <w:rPr>
                <w:noProof/>
                <w:webHidden/>
              </w:rPr>
              <w:instrText xml:space="preserve"> PAGEREF _Toc65948420 \h </w:instrText>
            </w:r>
            <w:r>
              <w:rPr>
                <w:noProof/>
                <w:webHidden/>
              </w:rPr>
            </w:r>
            <w:r>
              <w:rPr>
                <w:noProof/>
                <w:webHidden/>
              </w:rPr>
              <w:fldChar w:fldCharType="separate"/>
            </w:r>
            <w:r>
              <w:rPr>
                <w:noProof/>
                <w:webHidden/>
              </w:rPr>
              <w:t>iii</w:t>
            </w:r>
            <w:r>
              <w:rPr>
                <w:noProof/>
                <w:webHidden/>
              </w:rPr>
              <w:fldChar w:fldCharType="end"/>
            </w:r>
          </w:hyperlink>
        </w:p>
        <w:p w14:paraId="086F4547" w14:textId="2CB20728" w:rsidR="004F6623" w:rsidRDefault="004F6623">
          <w:pPr>
            <w:pStyle w:val="TOC2"/>
            <w:rPr>
              <w:rFonts w:eastAsiaTheme="minorEastAsia"/>
              <w:noProof/>
              <w:lang w:eastAsia="en-GB"/>
            </w:rPr>
          </w:pPr>
          <w:hyperlink w:anchor="_Toc65948421" w:history="1">
            <w:r w:rsidRPr="0061166F">
              <w:rPr>
                <w:rStyle w:val="Hyperlink"/>
                <w:noProof/>
              </w:rPr>
              <w:t>2.4</w:t>
            </w:r>
            <w:r>
              <w:rPr>
                <w:rFonts w:eastAsiaTheme="minorEastAsia"/>
                <w:noProof/>
                <w:lang w:eastAsia="en-GB"/>
              </w:rPr>
              <w:tab/>
            </w:r>
            <w:r w:rsidRPr="0061166F">
              <w:rPr>
                <w:rStyle w:val="Hyperlink"/>
                <w:noProof/>
              </w:rPr>
              <w:t>Limitations of FMEA and Risk Management</w:t>
            </w:r>
            <w:r>
              <w:rPr>
                <w:noProof/>
                <w:webHidden/>
              </w:rPr>
              <w:tab/>
            </w:r>
            <w:r>
              <w:rPr>
                <w:noProof/>
                <w:webHidden/>
              </w:rPr>
              <w:fldChar w:fldCharType="begin"/>
            </w:r>
            <w:r>
              <w:rPr>
                <w:noProof/>
                <w:webHidden/>
              </w:rPr>
              <w:instrText xml:space="preserve"> PAGEREF _Toc65948421 \h </w:instrText>
            </w:r>
            <w:r>
              <w:rPr>
                <w:noProof/>
                <w:webHidden/>
              </w:rPr>
            </w:r>
            <w:r>
              <w:rPr>
                <w:noProof/>
                <w:webHidden/>
              </w:rPr>
              <w:fldChar w:fldCharType="separate"/>
            </w:r>
            <w:r>
              <w:rPr>
                <w:noProof/>
                <w:webHidden/>
              </w:rPr>
              <w:t>iii</w:t>
            </w:r>
            <w:r>
              <w:rPr>
                <w:noProof/>
                <w:webHidden/>
              </w:rPr>
              <w:fldChar w:fldCharType="end"/>
            </w:r>
          </w:hyperlink>
        </w:p>
        <w:p w14:paraId="2FC17B14" w14:textId="0EA0256F" w:rsidR="004F6623" w:rsidRDefault="004F6623">
          <w:pPr>
            <w:pStyle w:val="TOC2"/>
            <w:rPr>
              <w:rFonts w:eastAsiaTheme="minorEastAsia"/>
              <w:noProof/>
              <w:lang w:eastAsia="en-GB"/>
            </w:rPr>
          </w:pPr>
          <w:hyperlink w:anchor="_Toc65948422" w:history="1">
            <w:r w:rsidRPr="0061166F">
              <w:rPr>
                <w:rStyle w:val="Hyperlink"/>
                <w:noProof/>
              </w:rPr>
              <w:t>2.5</w:t>
            </w:r>
            <w:r>
              <w:rPr>
                <w:rFonts w:eastAsiaTheme="minorEastAsia"/>
                <w:noProof/>
                <w:lang w:eastAsia="en-GB"/>
              </w:rPr>
              <w:tab/>
            </w:r>
            <w:r w:rsidRPr="0061166F">
              <w:rPr>
                <w:rStyle w:val="Hyperlink"/>
                <w:noProof/>
              </w:rPr>
              <w:t>IMecheE</w:t>
            </w:r>
            <w:r>
              <w:rPr>
                <w:noProof/>
                <w:webHidden/>
              </w:rPr>
              <w:tab/>
            </w:r>
            <w:r>
              <w:rPr>
                <w:noProof/>
                <w:webHidden/>
              </w:rPr>
              <w:fldChar w:fldCharType="begin"/>
            </w:r>
            <w:r>
              <w:rPr>
                <w:noProof/>
                <w:webHidden/>
              </w:rPr>
              <w:instrText xml:space="preserve"> PAGEREF _Toc65948422 \h </w:instrText>
            </w:r>
            <w:r>
              <w:rPr>
                <w:noProof/>
                <w:webHidden/>
              </w:rPr>
            </w:r>
            <w:r>
              <w:rPr>
                <w:noProof/>
                <w:webHidden/>
              </w:rPr>
              <w:fldChar w:fldCharType="separate"/>
            </w:r>
            <w:r>
              <w:rPr>
                <w:noProof/>
                <w:webHidden/>
              </w:rPr>
              <w:t>iii</w:t>
            </w:r>
            <w:r>
              <w:rPr>
                <w:noProof/>
                <w:webHidden/>
              </w:rPr>
              <w:fldChar w:fldCharType="end"/>
            </w:r>
          </w:hyperlink>
        </w:p>
        <w:p w14:paraId="2C9B8746" w14:textId="7A8C7AB7" w:rsidR="004F6623" w:rsidRDefault="004F6623">
          <w:pPr>
            <w:pStyle w:val="TOC1"/>
            <w:tabs>
              <w:tab w:val="left" w:pos="440"/>
              <w:tab w:val="right" w:leader="dot" w:pos="9016"/>
            </w:tabs>
            <w:rPr>
              <w:rFonts w:eastAsiaTheme="minorEastAsia"/>
              <w:noProof/>
              <w:lang w:eastAsia="en-GB"/>
            </w:rPr>
          </w:pPr>
          <w:hyperlink w:anchor="_Toc65948423" w:history="1">
            <w:r w:rsidRPr="0061166F">
              <w:rPr>
                <w:rStyle w:val="Hyperlink"/>
                <w:noProof/>
              </w:rPr>
              <w:t>3</w:t>
            </w:r>
            <w:r>
              <w:rPr>
                <w:rFonts w:eastAsiaTheme="minorEastAsia"/>
                <w:noProof/>
                <w:lang w:eastAsia="en-GB"/>
              </w:rPr>
              <w:tab/>
            </w:r>
            <w:r w:rsidRPr="0061166F">
              <w:rPr>
                <w:rStyle w:val="Hyperlink"/>
                <w:noProof/>
              </w:rPr>
              <w:t>Initial Failure Mode and Analysis</w:t>
            </w:r>
            <w:r>
              <w:rPr>
                <w:noProof/>
                <w:webHidden/>
              </w:rPr>
              <w:tab/>
            </w:r>
            <w:r>
              <w:rPr>
                <w:noProof/>
                <w:webHidden/>
              </w:rPr>
              <w:fldChar w:fldCharType="begin"/>
            </w:r>
            <w:r>
              <w:rPr>
                <w:noProof/>
                <w:webHidden/>
              </w:rPr>
              <w:instrText xml:space="preserve"> PAGEREF _Toc65948423 \h </w:instrText>
            </w:r>
            <w:r>
              <w:rPr>
                <w:noProof/>
                <w:webHidden/>
              </w:rPr>
            </w:r>
            <w:r>
              <w:rPr>
                <w:noProof/>
                <w:webHidden/>
              </w:rPr>
              <w:fldChar w:fldCharType="separate"/>
            </w:r>
            <w:r>
              <w:rPr>
                <w:noProof/>
                <w:webHidden/>
              </w:rPr>
              <w:t>v</w:t>
            </w:r>
            <w:r>
              <w:rPr>
                <w:noProof/>
                <w:webHidden/>
              </w:rPr>
              <w:fldChar w:fldCharType="end"/>
            </w:r>
          </w:hyperlink>
        </w:p>
        <w:p w14:paraId="65A14AED" w14:textId="33B5F8D5" w:rsidR="004F6623" w:rsidRDefault="004F6623">
          <w:pPr>
            <w:pStyle w:val="TOC2"/>
            <w:rPr>
              <w:rFonts w:eastAsiaTheme="minorEastAsia"/>
              <w:noProof/>
              <w:lang w:eastAsia="en-GB"/>
            </w:rPr>
          </w:pPr>
          <w:hyperlink w:anchor="_Toc65948424" w:history="1">
            <w:r w:rsidRPr="0061166F">
              <w:rPr>
                <w:rStyle w:val="Hyperlink"/>
                <w:noProof/>
              </w:rPr>
              <w:t>3.1</w:t>
            </w:r>
            <w:r>
              <w:rPr>
                <w:rFonts w:eastAsiaTheme="minorEastAsia"/>
                <w:noProof/>
                <w:lang w:eastAsia="en-GB"/>
              </w:rPr>
              <w:tab/>
            </w:r>
            <w:r w:rsidRPr="0061166F">
              <w:rPr>
                <w:rStyle w:val="Hyperlink"/>
                <w:noProof/>
              </w:rPr>
              <w:t>Initial FMEA Table</w:t>
            </w:r>
            <w:r>
              <w:rPr>
                <w:noProof/>
                <w:webHidden/>
              </w:rPr>
              <w:tab/>
            </w:r>
            <w:r>
              <w:rPr>
                <w:noProof/>
                <w:webHidden/>
              </w:rPr>
              <w:fldChar w:fldCharType="begin"/>
            </w:r>
            <w:r>
              <w:rPr>
                <w:noProof/>
                <w:webHidden/>
              </w:rPr>
              <w:instrText xml:space="preserve"> PAGEREF _Toc65948424 \h </w:instrText>
            </w:r>
            <w:r>
              <w:rPr>
                <w:noProof/>
                <w:webHidden/>
              </w:rPr>
            </w:r>
            <w:r>
              <w:rPr>
                <w:noProof/>
                <w:webHidden/>
              </w:rPr>
              <w:fldChar w:fldCharType="separate"/>
            </w:r>
            <w:r>
              <w:rPr>
                <w:noProof/>
                <w:webHidden/>
              </w:rPr>
              <w:t>v</w:t>
            </w:r>
            <w:r>
              <w:rPr>
                <w:noProof/>
                <w:webHidden/>
              </w:rPr>
              <w:fldChar w:fldCharType="end"/>
            </w:r>
          </w:hyperlink>
        </w:p>
        <w:p w14:paraId="77C45B05" w14:textId="3BEC5D3A" w:rsidR="004F6623" w:rsidRDefault="004F6623">
          <w:pPr>
            <w:pStyle w:val="TOC2"/>
            <w:rPr>
              <w:rFonts w:eastAsiaTheme="minorEastAsia"/>
              <w:noProof/>
              <w:lang w:eastAsia="en-GB"/>
            </w:rPr>
          </w:pPr>
          <w:hyperlink w:anchor="_Toc65948425" w:history="1">
            <w:r w:rsidRPr="0061166F">
              <w:rPr>
                <w:rStyle w:val="Hyperlink"/>
                <w:noProof/>
              </w:rPr>
              <w:t>3.2</w:t>
            </w:r>
            <w:r>
              <w:rPr>
                <w:rFonts w:eastAsiaTheme="minorEastAsia"/>
                <w:noProof/>
                <w:lang w:eastAsia="en-GB"/>
              </w:rPr>
              <w:tab/>
            </w:r>
            <w:r w:rsidRPr="0061166F">
              <w:rPr>
                <w:rStyle w:val="Hyperlink"/>
                <w:noProof/>
              </w:rPr>
              <w:t>Failure #1</w:t>
            </w:r>
            <w:r>
              <w:rPr>
                <w:noProof/>
                <w:webHidden/>
              </w:rPr>
              <w:tab/>
            </w:r>
            <w:r>
              <w:rPr>
                <w:noProof/>
                <w:webHidden/>
              </w:rPr>
              <w:fldChar w:fldCharType="begin"/>
            </w:r>
            <w:r>
              <w:rPr>
                <w:noProof/>
                <w:webHidden/>
              </w:rPr>
              <w:instrText xml:space="preserve"> PAGEREF _Toc65948425 \h </w:instrText>
            </w:r>
            <w:r>
              <w:rPr>
                <w:noProof/>
                <w:webHidden/>
              </w:rPr>
            </w:r>
            <w:r>
              <w:rPr>
                <w:noProof/>
                <w:webHidden/>
              </w:rPr>
              <w:fldChar w:fldCharType="separate"/>
            </w:r>
            <w:r>
              <w:rPr>
                <w:noProof/>
                <w:webHidden/>
              </w:rPr>
              <w:t>v</w:t>
            </w:r>
            <w:r>
              <w:rPr>
                <w:noProof/>
                <w:webHidden/>
              </w:rPr>
              <w:fldChar w:fldCharType="end"/>
            </w:r>
          </w:hyperlink>
        </w:p>
        <w:p w14:paraId="42E4CD25" w14:textId="7D46921F" w:rsidR="004F6623" w:rsidRDefault="004F6623">
          <w:pPr>
            <w:pStyle w:val="TOC2"/>
            <w:rPr>
              <w:rFonts w:eastAsiaTheme="minorEastAsia"/>
              <w:noProof/>
              <w:lang w:eastAsia="en-GB"/>
            </w:rPr>
          </w:pPr>
          <w:hyperlink w:anchor="_Toc65948426" w:history="1">
            <w:r w:rsidRPr="0061166F">
              <w:rPr>
                <w:rStyle w:val="Hyperlink"/>
                <w:noProof/>
              </w:rPr>
              <w:t>3.3</w:t>
            </w:r>
            <w:r>
              <w:rPr>
                <w:rFonts w:eastAsiaTheme="minorEastAsia"/>
                <w:noProof/>
                <w:lang w:eastAsia="en-GB"/>
              </w:rPr>
              <w:tab/>
            </w:r>
            <w:r w:rsidRPr="0061166F">
              <w:rPr>
                <w:rStyle w:val="Hyperlink"/>
                <w:noProof/>
              </w:rPr>
              <w:t>Failure #2</w:t>
            </w:r>
            <w:r>
              <w:rPr>
                <w:noProof/>
                <w:webHidden/>
              </w:rPr>
              <w:tab/>
            </w:r>
            <w:r>
              <w:rPr>
                <w:noProof/>
                <w:webHidden/>
              </w:rPr>
              <w:fldChar w:fldCharType="begin"/>
            </w:r>
            <w:r>
              <w:rPr>
                <w:noProof/>
                <w:webHidden/>
              </w:rPr>
              <w:instrText xml:space="preserve"> PAGEREF _Toc65948426 \h </w:instrText>
            </w:r>
            <w:r>
              <w:rPr>
                <w:noProof/>
                <w:webHidden/>
              </w:rPr>
            </w:r>
            <w:r>
              <w:rPr>
                <w:noProof/>
                <w:webHidden/>
              </w:rPr>
              <w:fldChar w:fldCharType="separate"/>
            </w:r>
            <w:r>
              <w:rPr>
                <w:noProof/>
                <w:webHidden/>
              </w:rPr>
              <w:t>v</w:t>
            </w:r>
            <w:r>
              <w:rPr>
                <w:noProof/>
                <w:webHidden/>
              </w:rPr>
              <w:fldChar w:fldCharType="end"/>
            </w:r>
          </w:hyperlink>
        </w:p>
        <w:p w14:paraId="5E9EE7DF" w14:textId="578440ED" w:rsidR="004F6623" w:rsidRDefault="004F6623">
          <w:pPr>
            <w:pStyle w:val="TOC2"/>
            <w:rPr>
              <w:rFonts w:eastAsiaTheme="minorEastAsia"/>
              <w:noProof/>
              <w:lang w:eastAsia="en-GB"/>
            </w:rPr>
          </w:pPr>
          <w:hyperlink w:anchor="_Toc65948427" w:history="1">
            <w:r w:rsidRPr="0061166F">
              <w:rPr>
                <w:rStyle w:val="Hyperlink"/>
                <w:noProof/>
              </w:rPr>
              <w:t>3.4</w:t>
            </w:r>
            <w:r>
              <w:rPr>
                <w:rFonts w:eastAsiaTheme="minorEastAsia"/>
                <w:noProof/>
                <w:lang w:eastAsia="en-GB"/>
              </w:rPr>
              <w:tab/>
            </w:r>
            <w:r w:rsidRPr="0061166F">
              <w:rPr>
                <w:rStyle w:val="Hyperlink"/>
                <w:noProof/>
              </w:rPr>
              <w:t>Failure #3</w:t>
            </w:r>
            <w:r>
              <w:rPr>
                <w:noProof/>
                <w:webHidden/>
              </w:rPr>
              <w:tab/>
            </w:r>
            <w:r>
              <w:rPr>
                <w:noProof/>
                <w:webHidden/>
              </w:rPr>
              <w:fldChar w:fldCharType="begin"/>
            </w:r>
            <w:r>
              <w:rPr>
                <w:noProof/>
                <w:webHidden/>
              </w:rPr>
              <w:instrText xml:space="preserve"> PAGEREF _Toc65948427 \h </w:instrText>
            </w:r>
            <w:r>
              <w:rPr>
                <w:noProof/>
                <w:webHidden/>
              </w:rPr>
            </w:r>
            <w:r>
              <w:rPr>
                <w:noProof/>
                <w:webHidden/>
              </w:rPr>
              <w:fldChar w:fldCharType="separate"/>
            </w:r>
            <w:r>
              <w:rPr>
                <w:noProof/>
                <w:webHidden/>
              </w:rPr>
              <w:t>vi</w:t>
            </w:r>
            <w:r>
              <w:rPr>
                <w:noProof/>
                <w:webHidden/>
              </w:rPr>
              <w:fldChar w:fldCharType="end"/>
            </w:r>
          </w:hyperlink>
        </w:p>
        <w:p w14:paraId="11323147" w14:textId="6472A285" w:rsidR="004F6623" w:rsidRDefault="004F6623">
          <w:pPr>
            <w:pStyle w:val="TOC2"/>
            <w:rPr>
              <w:rFonts w:eastAsiaTheme="minorEastAsia"/>
              <w:noProof/>
              <w:lang w:eastAsia="en-GB"/>
            </w:rPr>
          </w:pPr>
          <w:hyperlink w:anchor="_Toc65948428" w:history="1">
            <w:r w:rsidRPr="0061166F">
              <w:rPr>
                <w:rStyle w:val="Hyperlink"/>
                <w:noProof/>
              </w:rPr>
              <w:t>3.5</w:t>
            </w:r>
            <w:r>
              <w:rPr>
                <w:rFonts w:eastAsiaTheme="minorEastAsia"/>
                <w:noProof/>
                <w:lang w:eastAsia="en-GB"/>
              </w:rPr>
              <w:tab/>
            </w:r>
            <w:r w:rsidRPr="0061166F">
              <w:rPr>
                <w:rStyle w:val="Hyperlink"/>
                <w:noProof/>
              </w:rPr>
              <w:t>Failure #4</w:t>
            </w:r>
            <w:r>
              <w:rPr>
                <w:noProof/>
                <w:webHidden/>
              </w:rPr>
              <w:tab/>
            </w:r>
            <w:r>
              <w:rPr>
                <w:noProof/>
                <w:webHidden/>
              </w:rPr>
              <w:fldChar w:fldCharType="begin"/>
            </w:r>
            <w:r>
              <w:rPr>
                <w:noProof/>
                <w:webHidden/>
              </w:rPr>
              <w:instrText xml:space="preserve"> PAGEREF _Toc65948428 \h </w:instrText>
            </w:r>
            <w:r>
              <w:rPr>
                <w:noProof/>
                <w:webHidden/>
              </w:rPr>
            </w:r>
            <w:r>
              <w:rPr>
                <w:noProof/>
                <w:webHidden/>
              </w:rPr>
              <w:fldChar w:fldCharType="separate"/>
            </w:r>
            <w:r>
              <w:rPr>
                <w:noProof/>
                <w:webHidden/>
              </w:rPr>
              <w:t>vi</w:t>
            </w:r>
            <w:r>
              <w:rPr>
                <w:noProof/>
                <w:webHidden/>
              </w:rPr>
              <w:fldChar w:fldCharType="end"/>
            </w:r>
          </w:hyperlink>
        </w:p>
        <w:p w14:paraId="4D992D69" w14:textId="2ECE4879" w:rsidR="004F6623" w:rsidRDefault="004F6623">
          <w:pPr>
            <w:pStyle w:val="TOC2"/>
            <w:rPr>
              <w:rFonts w:eastAsiaTheme="minorEastAsia"/>
              <w:noProof/>
              <w:lang w:eastAsia="en-GB"/>
            </w:rPr>
          </w:pPr>
          <w:hyperlink w:anchor="_Toc65948429" w:history="1">
            <w:r w:rsidRPr="0061166F">
              <w:rPr>
                <w:rStyle w:val="Hyperlink"/>
                <w:noProof/>
              </w:rPr>
              <w:t>3.6</w:t>
            </w:r>
            <w:r>
              <w:rPr>
                <w:rFonts w:eastAsiaTheme="minorEastAsia"/>
                <w:noProof/>
                <w:lang w:eastAsia="en-GB"/>
              </w:rPr>
              <w:tab/>
            </w:r>
            <w:r w:rsidRPr="0061166F">
              <w:rPr>
                <w:rStyle w:val="Hyperlink"/>
                <w:noProof/>
              </w:rPr>
              <w:t>Conclusion</w:t>
            </w:r>
            <w:r>
              <w:rPr>
                <w:noProof/>
                <w:webHidden/>
              </w:rPr>
              <w:tab/>
            </w:r>
            <w:r>
              <w:rPr>
                <w:noProof/>
                <w:webHidden/>
              </w:rPr>
              <w:fldChar w:fldCharType="begin"/>
            </w:r>
            <w:r>
              <w:rPr>
                <w:noProof/>
                <w:webHidden/>
              </w:rPr>
              <w:instrText xml:space="preserve"> PAGEREF _Toc65948429 \h </w:instrText>
            </w:r>
            <w:r>
              <w:rPr>
                <w:noProof/>
                <w:webHidden/>
              </w:rPr>
            </w:r>
            <w:r>
              <w:rPr>
                <w:noProof/>
                <w:webHidden/>
              </w:rPr>
              <w:fldChar w:fldCharType="separate"/>
            </w:r>
            <w:r>
              <w:rPr>
                <w:noProof/>
                <w:webHidden/>
              </w:rPr>
              <w:t>vi</w:t>
            </w:r>
            <w:r>
              <w:rPr>
                <w:noProof/>
                <w:webHidden/>
              </w:rPr>
              <w:fldChar w:fldCharType="end"/>
            </w:r>
          </w:hyperlink>
        </w:p>
        <w:p w14:paraId="086FECF7" w14:textId="410B4981" w:rsidR="004F6623" w:rsidRDefault="004F6623">
          <w:pPr>
            <w:pStyle w:val="TOC1"/>
            <w:tabs>
              <w:tab w:val="left" w:pos="440"/>
              <w:tab w:val="right" w:leader="dot" w:pos="9016"/>
            </w:tabs>
            <w:rPr>
              <w:rFonts w:eastAsiaTheme="minorEastAsia"/>
              <w:noProof/>
              <w:lang w:eastAsia="en-GB"/>
            </w:rPr>
          </w:pPr>
          <w:hyperlink w:anchor="_Toc65948430" w:history="1">
            <w:r w:rsidRPr="0061166F">
              <w:rPr>
                <w:rStyle w:val="Hyperlink"/>
                <w:noProof/>
              </w:rPr>
              <w:t>4</w:t>
            </w:r>
            <w:r>
              <w:rPr>
                <w:rFonts w:eastAsiaTheme="minorEastAsia"/>
                <w:noProof/>
                <w:lang w:eastAsia="en-GB"/>
              </w:rPr>
              <w:tab/>
            </w:r>
            <w:r w:rsidRPr="0061166F">
              <w:rPr>
                <w:rStyle w:val="Hyperlink"/>
                <w:noProof/>
              </w:rPr>
              <w:t>Amended Failure Mode and Analysis</w:t>
            </w:r>
            <w:r>
              <w:rPr>
                <w:noProof/>
                <w:webHidden/>
              </w:rPr>
              <w:tab/>
            </w:r>
            <w:r>
              <w:rPr>
                <w:noProof/>
                <w:webHidden/>
              </w:rPr>
              <w:fldChar w:fldCharType="begin"/>
            </w:r>
            <w:r>
              <w:rPr>
                <w:noProof/>
                <w:webHidden/>
              </w:rPr>
              <w:instrText xml:space="preserve"> PAGEREF _Toc65948430 \h </w:instrText>
            </w:r>
            <w:r>
              <w:rPr>
                <w:noProof/>
                <w:webHidden/>
              </w:rPr>
            </w:r>
            <w:r>
              <w:rPr>
                <w:noProof/>
                <w:webHidden/>
              </w:rPr>
              <w:fldChar w:fldCharType="separate"/>
            </w:r>
            <w:r>
              <w:rPr>
                <w:noProof/>
                <w:webHidden/>
              </w:rPr>
              <w:t>vii</w:t>
            </w:r>
            <w:r>
              <w:rPr>
                <w:noProof/>
                <w:webHidden/>
              </w:rPr>
              <w:fldChar w:fldCharType="end"/>
            </w:r>
          </w:hyperlink>
        </w:p>
        <w:p w14:paraId="48E26EB6" w14:textId="7EA39C9A" w:rsidR="004F6623" w:rsidRDefault="004F6623">
          <w:pPr>
            <w:pStyle w:val="TOC2"/>
            <w:rPr>
              <w:rFonts w:eastAsiaTheme="minorEastAsia"/>
              <w:noProof/>
              <w:lang w:eastAsia="en-GB"/>
            </w:rPr>
          </w:pPr>
          <w:hyperlink w:anchor="_Toc65948431" w:history="1">
            <w:r w:rsidRPr="0061166F">
              <w:rPr>
                <w:rStyle w:val="Hyperlink"/>
                <w:noProof/>
              </w:rPr>
              <w:t>4.1</w:t>
            </w:r>
            <w:r>
              <w:rPr>
                <w:rFonts w:eastAsiaTheme="minorEastAsia"/>
                <w:noProof/>
                <w:lang w:eastAsia="en-GB"/>
              </w:rPr>
              <w:tab/>
            </w:r>
            <w:r w:rsidRPr="0061166F">
              <w:rPr>
                <w:rStyle w:val="Hyperlink"/>
                <w:noProof/>
              </w:rPr>
              <w:t>Amended FMEA Table</w:t>
            </w:r>
            <w:r>
              <w:rPr>
                <w:noProof/>
                <w:webHidden/>
              </w:rPr>
              <w:tab/>
            </w:r>
            <w:r>
              <w:rPr>
                <w:noProof/>
                <w:webHidden/>
              </w:rPr>
              <w:fldChar w:fldCharType="begin"/>
            </w:r>
            <w:r>
              <w:rPr>
                <w:noProof/>
                <w:webHidden/>
              </w:rPr>
              <w:instrText xml:space="preserve"> PAGEREF _Toc65948431 \h </w:instrText>
            </w:r>
            <w:r>
              <w:rPr>
                <w:noProof/>
                <w:webHidden/>
              </w:rPr>
            </w:r>
            <w:r>
              <w:rPr>
                <w:noProof/>
                <w:webHidden/>
              </w:rPr>
              <w:fldChar w:fldCharType="separate"/>
            </w:r>
            <w:r>
              <w:rPr>
                <w:noProof/>
                <w:webHidden/>
              </w:rPr>
              <w:t>vii</w:t>
            </w:r>
            <w:r>
              <w:rPr>
                <w:noProof/>
                <w:webHidden/>
              </w:rPr>
              <w:fldChar w:fldCharType="end"/>
            </w:r>
          </w:hyperlink>
        </w:p>
        <w:p w14:paraId="31BE11B0" w14:textId="69CAA742" w:rsidR="004F6623" w:rsidRDefault="004F6623">
          <w:pPr>
            <w:pStyle w:val="TOC2"/>
            <w:rPr>
              <w:rFonts w:eastAsiaTheme="minorEastAsia"/>
              <w:noProof/>
              <w:lang w:eastAsia="en-GB"/>
            </w:rPr>
          </w:pPr>
          <w:hyperlink w:anchor="_Toc65948432" w:history="1">
            <w:r w:rsidRPr="0061166F">
              <w:rPr>
                <w:rStyle w:val="Hyperlink"/>
                <w:noProof/>
              </w:rPr>
              <w:t>4.2</w:t>
            </w:r>
            <w:r>
              <w:rPr>
                <w:rFonts w:eastAsiaTheme="minorEastAsia"/>
                <w:noProof/>
                <w:lang w:eastAsia="en-GB"/>
              </w:rPr>
              <w:tab/>
            </w:r>
            <w:r w:rsidRPr="0061166F">
              <w:rPr>
                <w:rStyle w:val="Hyperlink"/>
                <w:noProof/>
              </w:rPr>
              <w:t>Failure #1</w:t>
            </w:r>
            <w:r>
              <w:rPr>
                <w:noProof/>
                <w:webHidden/>
              </w:rPr>
              <w:tab/>
            </w:r>
            <w:r>
              <w:rPr>
                <w:noProof/>
                <w:webHidden/>
              </w:rPr>
              <w:fldChar w:fldCharType="begin"/>
            </w:r>
            <w:r>
              <w:rPr>
                <w:noProof/>
                <w:webHidden/>
              </w:rPr>
              <w:instrText xml:space="preserve"> PAGEREF _Toc65948432 \h </w:instrText>
            </w:r>
            <w:r>
              <w:rPr>
                <w:noProof/>
                <w:webHidden/>
              </w:rPr>
            </w:r>
            <w:r>
              <w:rPr>
                <w:noProof/>
                <w:webHidden/>
              </w:rPr>
              <w:fldChar w:fldCharType="separate"/>
            </w:r>
            <w:r>
              <w:rPr>
                <w:noProof/>
                <w:webHidden/>
              </w:rPr>
              <w:t>vii</w:t>
            </w:r>
            <w:r>
              <w:rPr>
                <w:noProof/>
                <w:webHidden/>
              </w:rPr>
              <w:fldChar w:fldCharType="end"/>
            </w:r>
          </w:hyperlink>
        </w:p>
        <w:p w14:paraId="63B9510C" w14:textId="466329AD" w:rsidR="004F6623" w:rsidRDefault="004F6623">
          <w:pPr>
            <w:pStyle w:val="TOC2"/>
            <w:rPr>
              <w:rFonts w:eastAsiaTheme="minorEastAsia"/>
              <w:noProof/>
              <w:lang w:eastAsia="en-GB"/>
            </w:rPr>
          </w:pPr>
          <w:hyperlink w:anchor="_Toc65948433" w:history="1">
            <w:r w:rsidRPr="0061166F">
              <w:rPr>
                <w:rStyle w:val="Hyperlink"/>
                <w:noProof/>
              </w:rPr>
              <w:t>4.3</w:t>
            </w:r>
            <w:r>
              <w:rPr>
                <w:rFonts w:eastAsiaTheme="minorEastAsia"/>
                <w:noProof/>
                <w:lang w:eastAsia="en-GB"/>
              </w:rPr>
              <w:tab/>
            </w:r>
            <w:r w:rsidRPr="0061166F">
              <w:rPr>
                <w:rStyle w:val="Hyperlink"/>
                <w:noProof/>
              </w:rPr>
              <w:t>Failure #2</w:t>
            </w:r>
            <w:r>
              <w:rPr>
                <w:noProof/>
                <w:webHidden/>
              </w:rPr>
              <w:tab/>
            </w:r>
            <w:r>
              <w:rPr>
                <w:noProof/>
                <w:webHidden/>
              </w:rPr>
              <w:fldChar w:fldCharType="begin"/>
            </w:r>
            <w:r>
              <w:rPr>
                <w:noProof/>
                <w:webHidden/>
              </w:rPr>
              <w:instrText xml:space="preserve"> PAGEREF _Toc65948433 \h </w:instrText>
            </w:r>
            <w:r>
              <w:rPr>
                <w:noProof/>
                <w:webHidden/>
              </w:rPr>
            </w:r>
            <w:r>
              <w:rPr>
                <w:noProof/>
                <w:webHidden/>
              </w:rPr>
              <w:fldChar w:fldCharType="separate"/>
            </w:r>
            <w:r>
              <w:rPr>
                <w:noProof/>
                <w:webHidden/>
              </w:rPr>
              <w:t>vii</w:t>
            </w:r>
            <w:r>
              <w:rPr>
                <w:noProof/>
                <w:webHidden/>
              </w:rPr>
              <w:fldChar w:fldCharType="end"/>
            </w:r>
          </w:hyperlink>
        </w:p>
        <w:p w14:paraId="57671778" w14:textId="62156A09" w:rsidR="004F6623" w:rsidRDefault="004F6623">
          <w:pPr>
            <w:pStyle w:val="TOC2"/>
            <w:rPr>
              <w:rFonts w:eastAsiaTheme="minorEastAsia"/>
              <w:noProof/>
              <w:lang w:eastAsia="en-GB"/>
            </w:rPr>
          </w:pPr>
          <w:hyperlink w:anchor="_Toc65948434" w:history="1">
            <w:r w:rsidRPr="0061166F">
              <w:rPr>
                <w:rStyle w:val="Hyperlink"/>
                <w:noProof/>
              </w:rPr>
              <w:t>4.4</w:t>
            </w:r>
            <w:r>
              <w:rPr>
                <w:rFonts w:eastAsiaTheme="minorEastAsia"/>
                <w:noProof/>
                <w:lang w:eastAsia="en-GB"/>
              </w:rPr>
              <w:tab/>
            </w:r>
            <w:r w:rsidRPr="0061166F">
              <w:rPr>
                <w:rStyle w:val="Hyperlink"/>
                <w:noProof/>
              </w:rPr>
              <w:t>Failure #3</w:t>
            </w:r>
            <w:r>
              <w:rPr>
                <w:noProof/>
                <w:webHidden/>
              </w:rPr>
              <w:tab/>
            </w:r>
            <w:r>
              <w:rPr>
                <w:noProof/>
                <w:webHidden/>
              </w:rPr>
              <w:fldChar w:fldCharType="begin"/>
            </w:r>
            <w:r>
              <w:rPr>
                <w:noProof/>
                <w:webHidden/>
              </w:rPr>
              <w:instrText xml:space="preserve"> PAGEREF _Toc65948434 \h </w:instrText>
            </w:r>
            <w:r>
              <w:rPr>
                <w:noProof/>
                <w:webHidden/>
              </w:rPr>
            </w:r>
            <w:r>
              <w:rPr>
                <w:noProof/>
                <w:webHidden/>
              </w:rPr>
              <w:fldChar w:fldCharType="separate"/>
            </w:r>
            <w:r>
              <w:rPr>
                <w:noProof/>
                <w:webHidden/>
              </w:rPr>
              <w:t>vii</w:t>
            </w:r>
            <w:r>
              <w:rPr>
                <w:noProof/>
                <w:webHidden/>
              </w:rPr>
              <w:fldChar w:fldCharType="end"/>
            </w:r>
          </w:hyperlink>
        </w:p>
        <w:p w14:paraId="28FC35D4" w14:textId="38F41713" w:rsidR="004F6623" w:rsidRDefault="004F6623">
          <w:pPr>
            <w:pStyle w:val="TOC2"/>
            <w:rPr>
              <w:rFonts w:eastAsiaTheme="minorEastAsia"/>
              <w:noProof/>
              <w:lang w:eastAsia="en-GB"/>
            </w:rPr>
          </w:pPr>
          <w:hyperlink w:anchor="_Toc65948435" w:history="1">
            <w:r w:rsidRPr="0061166F">
              <w:rPr>
                <w:rStyle w:val="Hyperlink"/>
                <w:noProof/>
              </w:rPr>
              <w:t>4.5</w:t>
            </w:r>
            <w:r>
              <w:rPr>
                <w:rFonts w:eastAsiaTheme="minorEastAsia"/>
                <w:noProof/>
                <w:lang w:eastAsia="en-GB"/>
              </w:rPr>
              <w:tab/>
            </w:r>
            <w:r w:rsidRPr="0061166F">
              <w:rPr>
                <w:rStyle w:val="Hyperlink"/>
                <w:noProof/>
              </w:rPr>
              <w:t>Failure #4</w:t>
            </w:r>
            <w:r>
              <w:rPr>
                <w:noProof/>
                <w:webHidden/>
              </w:rPr>
              <w:tab/>
            </w:r>
            <w:r>
              <w:rPr>
                <w:noProof/>
                <w:webHidden/>
              </w:rPr>
              <w:fldChar w:fldCharType="begin"/>
            </w:r>
            <w:r>
              <w:rPr>
                <w:noProof/>
                <w:webHidden/>
              </w:rPr>
              <w:instrText xml:space="preserve"> PAGEREF _Toc65948435 \h </w:instrText>
            </w:r>
            <w:r>
              <w:rPr>
                <w:noProof/>
                <w:webHidden/>
              </w:rPr>
            </w:r>
            <w:r>
              <w:rPr>
                <w:noProof/>
                <w:webHidden/>
              </w:rPr>
              <w:fldChar w:fldCharType="separate"/>
            </w:r>
            <w:r>
              <w:rPr>
                <w:noProof/>
                <w:webHidden/>
              </w:rPr>
              <w:t>viii</w:t>
            </w:r>
            <w:r>
              <w:rPr>
                <w:noProof/>
                <w:webHidden/>
              </w:rPr>
              <w:fldChar w:fldCharType="end"/>
            </w:r>
          </w:hyperlink>
        </w:p>
        <w:p w14:paraId="6EA9DAAF" w14:textId="77A63DDC" w:rsidR="004F6623" w:rsidRDefault="004F6623">
          <w:pPr>
            <w:pStyle w:val="TOC2"/>
            <w:rPr>
              <w:rFonts w:eastAsiaTheme="minorEastAsia"/>
              <w:noProof/>
              <w:lang w:eastAsia="en-GB"/>
            </w:rPr>
          </w:pPr>
          <w:hyperlink w:anchor="_Toc65948436" w:history="1">
            <w:r w:rsidRPr="0061166F">
              <w:rPr>
                <w:rStyle w:val="Hyperlink"/>
                <w:noProof/>
              </w:rPr>
              <w:t>4.6</w:t>
            </w:r>
            <w:r>
              <w:rPr>
                <w:rFonts w:eastAsiaTheme="minorEastAsia"/>
                <w:noProof/>
                <w:lang w:eastAsia="en-GB"/>
              </w:rPr>
              <w:tab/>
            </w:r>
            <w:r w:rsidRPr="0061166F">
              <w:rPr>
                <w:rStyle w:val="Hyperlink"/>
                <w:noProof/>
              </w:rPr>
              <w:t>Conclusion</w:t>
            </w:r>
            <w:r>
              <w:rPr>
                <w:noProof/>
                <w:webHidden/>
              </w:rPr>
              <w:tab/>
            </w:r>
            <w:r>
              <w:rPr>
                <w:noProof/>
                <w:webHidden/>
              </w:rPr>
              <w:fldChar w:fldCharType="begin"/>
            </w:r>
            <w:r>
              <w:rPr>
                <w:noProof/>
                <w:webHidden/>
              </w:rPr>
              <w:instrText xml:space="preserve"> PAGEREF _Toc65948436 \h </w:instrText>
            </w:r>
            <w:r>
              <w:rPr>
                <w:noProof/>
                <w:webHidden/>
              </w:rPr>
            </w:r>
            <w:r>
              <w:rPr>
                <w:noProof/>
                <w:webHidden/>
              </w:rPr>
              <w:fldChar w:fldCharType="separate"/>
            </w:r>
            <w:r>
              <w:rPr>
                <w:noProof/>
                <w:webHidden/>
              </w:rPr>
              <w:t>viii</w:t>
            </w:r>
            <w:r>
              <w:rPr>
                <w:noProof/>
                <w:webHidden/>
              </w:rPr>
              <w:fldChar w:fldCharType="end"/>
            </w:r>
          </w:hyperlink>
        </w:p>
        <w:p w14:paraId="05374F28" w14:textId="5F45D6CB" w:rsidR="004F6623" w:rsidRDefault="004F6623">
          <w:pPr>
            <w:pStyle w:val="TOC1"/>
            <w:tabs>
              <w:tab w:val="left" w:pos="440"/>
              <w:tab w:val="right" w:leader="dot" w:pos="9016"/>
            </w:tabs>
            <w:rPr>
              <w:rFonts w:eastAsiaTheme="minorEastAsia"/>
              <w:noProof/>
              <w:lang w:eastAsia="en-GB"/>
            </w:rPr>
          </w:pPr>
          <w:hyperlink w:anchor="_Toc65948437" w:history="1">
            <w:r w:rsidRPr="0061166F">
              <w:rPr>
                <w:rStyle w:val="Hyperlink"/>
                <w:noProof/>
              </w:rPr>
              <w:t>5</w:t>
            </w:r>
            <w:r>
              <w:rPr>
                <w:rFonts w:eastAsiaTheme="minorEastAsia"/>
                <w:noProof/>
                <w:lang w:eastAsia="en-GB"/>
              </w:rPr>
              <w:tab/>
            </w:r>
            <w:r w:rsidRPr="0061166F">
              <w:rPr>
                <w:rStyle w:val="Hyperlink"/>
                <w:noProof/>
              </w:rPr>
              <w:t>Conclusion</w:t>
            </w:r>
            <w:r>
              <w:rPr>
                <w:noProof/>
                <w:webHidden/>
              </w:rPr>
              <w:tab/>
            </w:r>
            <w:r>
              <w:rPr>
                <w:noProof/>
                <w:webHidden/>
              </w:rPr>
              <w:fldChar w:fldCharType="begin"/>
            </w:r>
            <w:r>
              <w:rPr>
                <w:noProof/>
                <w:webHidden/>
              </w:rPr>
              <w:instrText xml:space="preserve"> PAGEREF _Toc65948437 \h </w:instrText>
            </w:r>
            <w:r>
              <w:rPr>
                <w:noProof/>
                <w:webHidden/>
              </w:rPr>
            </w:r>
            <w:r>
              <w:rPr>
                <w:noProof/>
                <w:webHidden/>
              </w:rPr>
              <w:fldChar w:fldCharType="separate"/>
            </w:r>
            <w:r>
              <w:rPr>
                <w:noProof/>
                <w:webHidden/>
              </w:rPr>
              <w:t>ix</w:t>
            </w:r>
            <w:r>
              <w:rPr>
                <w:noProof/>
                <w:webHidden/>
              </w:rPr>
              <w:fldChar w:fldCharType="end"/>
            </w:r>
          </w:hyperlink>
        </w:p>
        <w:p w14:paraId="35E47471" w14:textId="4C2C0020" w:rsidR="004F6623" w:rsidRDefault="004F6623">
          <w:pPr>
            <w:pStyle w:val="TOC1"/>
            <w:tabs>
              <w:tab w:val="left" w:pos="440"/>
              <w:tab w:val="right" w:leader="dot" w:pos="9016"/>
            </w:tabs>
            <w:rPr>
              <w:rFonts w:eastAsiaTheme="minorEastAsia"/>
              <w:noProof/>
              <w:lang w:eastAsia="en-GB"/>
            </w:rPr>
          </w:pPr>
          <w:hyperlink w:anchor="_Toc65948438" w:history="1">
            <w:r w:rsidRPr="0061166F">
              <w:rPr>
                <w:rStyle w:val="Hyperlink"/>
                <w:noProof/>
              </w:rPr>
              <w:t>6</w:t>
            </w:r>
            <w:r>
              <w:rPr>
                <w:rFonts w:eastAsiaTheme="minorEastAsia"/>
                <w:noProof/>
                <w:lang w:eastAsia="en-GB"/>
              </w:rPr>
              <w:tab/>
            </w:r>
            <w:r w:rsidRPr="0061166F">
              <w:rPr>
                <w:rStyle w:val="Hyperlink"/>
                <w:noProof/>
              </w:rPr>
              <w:t>Bibliography</w:t>
            </w:r>
            <w:r>
              <w:rPr>
                <w:noProof/>
                <w:webHidden/>
              </w:rPr>
              <w:tab/>
            </w:r>
            <w:r>
              <w:rPr>
                <w:noProof/>
                <w:webHidden/>
              </w:rPr>
              <w:fldChar w:fldCharType="begin"/>
            </w:r>
            <w:r>
              <w:rPr>
                <w:noProof/>
                <w:webHidden/>
              </w:rPr>
              <w:instrText xml:space="preserve"> PAGEREF _Toc65948438 \h </w:instrText>
            </w:r>
            <w:r>
              <w:rPr>
                <w:noProof/>
                <w:webHidden/>
              </w:rPr>
            </w:r>
            <w:r>
              <w:rPr>
                <w:noProof/>
                <w:webHidden/>
              </w:rPr>
              <w:fldChar w:fldCharType="separate"/>
            </w:r>
            <w:r>
              <w:rPr>
                <w:noProof/>
                <w:webHidden/>
              </w:rPr>
              <w:t>x</w:t>
            </w:r>
            <w:r>
              <w:rPr>
                <w:noProof/>
                <w:webHidden/>
              </w:rPr>
              <w:fldChar w:fldCharType="end"/>
            </w:r>
          </w:hyperlink>
        </w:p>
        <w:p w14:paraId="5A6CEFEC" w14:textId="1853F4C3" w:rsidR="00A66A3E" w:rsidRDefault="00A66A3E">
          <w:r>
            <w:rPr>
              <w:b/>
              <w:bCs/>
              <w:noProof/>
            </w:rPr>
            <w:fldChar w:fldCharType="end"/>
          </w:r>
        </w:p>
      </w:sdtContent>
    </w:sdt>
    <w:p w14:paraId="1A9C8662" w14:textId="77777777" w:rsidR="00A73E6C" w:rsidRDefault="00A73E6C" w:rsidP="003422D6">
      <w:pPr>
        <w:rPr>
          <w:rFonts w:asciiTheme="majorHAnsi" w:hAnsiTheme="majorHAnsi" w:cstheme="majorHAnsi"/>
          <w:color w:val="2F5496" w:themeColor="accent1" w:themeShade="BF"/>
          <w:sz w:val="32"/>
          <w:szCs w:val="32"/>
        </w:rPr>
      </w:pPr>
    </w:p>
    <w:p w14:paraId="203D295F" w14:textId="7E624275" w:rsidR="00CD7C90" w:rsidRDefault="00CD7C90" w:rsidP="003422D6">
      <w:pPr>
        <w:rPr>
          <w:rFonts w:asciiTheme="majorHAnsi" w:hAnsiTheme="majorHAnsi" w:cstheme="majorHAnsi"/>
          <w:color w:val="2F5496" w:themeColor="accent1" w:themeShade="BF"/>
          <w:sz w:val="32"/>
          <w:szCs w:val="32"/>
        </w:rPr>
      </w:pPr>
      <w:r w:rsidRPr="003422D6">
        <w:rPr>
          <w:rFonts w:asciiTheme="majorHAnsi" w:hAnsiTheme="majorHAnsi" w:cstheme="majorHAnsi"/>
          <w:color w:val="2F5496" w:themeColor="accent1" w:themeShade="BF"/>
          <w:sz w:val="32"/>
          <w:szCs w:val="32"/>
        </w:rPr>
        <w:lastRenderedPageBreak/>
        <w:t>Table of Figures</w:t>
      </w:r>
    </w:p>
    <w:p w14:paraId="524CC636" w14:textId="17CBC552" w:rsidR="004301BD" w:rsidRDefault="004301BD">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65769735" w:history="1">
        <w:r w:rsidRPr="00546E23">
          <w:rPr>
            <w:rStyle w:val="Hyperlink"/>
            <w:noProof/>
          </w:rPr>
          <w:t>Equation 1: RPN Calculation</w:t>
        </w:r>
        <w:r>
          <w:rPr>
            <w:noProof/>
            <w:webHidden/>
          </w:rPr>
          <w:tab/>
        </w:r>
        <w:r>
          <w:rPr>
            <w:noProof/>
            <w:webHidden/>
          </w:rPr>
          <w:fldChar w:fldCharType="begin"/>
        </w:r>
        <w:r>
          <w:rPr>
            <w:noProof/>
            <w:webHidden/>
          </w:rPr>
          <w:instrText xml:space="preserve"> PAGEREF _Toc65769735 \h </w:instrText>
        </w:r>
        <w:r>
          <w:rPr>
            <w:noProof/>
            <w:webHidden/>
          </w:rPr>
        </w:r>
        <w:r>
          <w:rPr>
            <w:noProof/>
            <w:webHidden/>
          </w:rPr>
          <w:fldChar w:fldCharType="separate"/>
        </w:r>
        <w:r>
          <w:rPr>
            <w:noProof/>
            <w:webHidden/>
          </w:rPr>
          <w:t>ii</w:t>
        </w:r>
        <w:r>
          <w:rPr>
            <w:noProof/>
            <w:webHidden/>
          </w:rPr>
          <w:fldChar w:fldCharType="end"/>
        </w:r>
      </w:hyperlink>
    </w:p>
    <w:p w14:paraId="1B94CA66" w14:textId="665CF6AF" w:rsidR="004301BD" w:rsidRPr="003422D6" w:rsidRDefault="004301BD" w:rsidP="004301BD">
      <w:r>
        <w:fldChar w:fldCharType="end"/>
      </w:r>
    </w:p>
    <w:p w14:paraId="0D8B004A" w14:textId="1BE9C1AB" w:rsidR="00C82D53" w:rsidRDefault="00863CEA">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65773715" w:history="1">
        <w:r w:rsidR="00C82D53" w:rsidRPr="00A016CA">
          <w:rPr>
            <w:rStyle w:val="Hyperlink"/>
            <w:noProof/>
          </w:rPr>
          <w:t>Table 1: Initial FMEA</w:t>
        </w:r>
        <w:r w:rsidR="00C82D53">
          <w:rPr>
            <w:noProof/>
            <w:webHidden/>
          </w:rPr>
          <w:tab/>
        </w:r>
        <w:r w:rsidR="00C82D53">
          <w:rPr>
            <w:noProof/>
            <w:webHidden/>
          </w:rPr>
          <w:fldChar w:fldCharType="begin"/>
        </w:r>
        <w:r w:rsidR="00C82D53">
          <w:rPr>
            <w:noProof/>
            <w:webHidden/>
          </w:rPr>
          <w:instrText xml:space="preserve"> PAGEREF _Toc65773715 \h </w:instrText>
        </w:r>
        <w:r w:rsidR="00C82D53">
          <w:rPr>
            <w:noProof/>
            <w:webHidden/>
          </w:rPr>
        </w:r>
        <w:r w:rsidR="00C82D53">
          <w:rPr>
            <w:noProof/>
            <w:webHidden/>
          </w:rPr>
          <w:fldChar w:fldCharType="separate"/>
        </w:r>
        <w:r w:rsidR="00C82D53">
          <w:rPr>
            <w:noProof/>
            <w:webHidden/>
          </w:rPr>
          <w:t>v</w:t>
        </w:r>
        <w:r w:rsidR="00C82D53">
          <w:rPr>
            <w:noProof/>
            <w:webHidden/>
          </w:rPr>
          <w:fldChar w:fldCharType="end"/>
        </w:r>
      </w:hyperlink>
    </w:p>
    <w:p w14:paraId="2896BC20" w14:textId="27B4B7A9" w:rsidR="00C82D53" w:rsidRDefault="00A1791A">
      <w:pPr>
        <w:pStyle w:val="TableofFigures"/>
        <w:tabs>
          <w:tab w:val="right" w:leader="dot" w:pos="9016"/>
        </w:tabs>
        <w:rPr>
          <w:rStyle w:val="Hyperlink"/>
          <w:noProof/>
        </w:rPr>
      </w:pPr>
      <w:hyperlink w:anchor="_Toc65773716" w:history="1">
        <w:r w:rsidR="00C82D53" w:rsidRPr="00A016CA">
          <w:rPr>
            <w:rStyle w:val="Hyperlink"/>
            <w:noProof/>
          </w:rPr>
          <w:t>Table 2: Ammended FMEA</w:t>
        </w:r>
        <w:r w:rsidR="00C82D53">
          <w:rPr>
            <w:noProof/>
            <w:webHidden/>
          </w:rPr>
          <w:tab/>
        </w:r>
        <w:r w:rsidR="00C82D53">
          <w:rPr>
            <w:noProof/>
            <w:webHidden/>
          </w:rPr>
          <w:fldChar w:fldCharType="begin"/>
        </w:r>
        <w:r w:rsidR="00C82D53">
          <w:rPr>
            <w:noProof/>
            <w:webHidden/>
          </w:rPr>
          <w:instrText xml:space="preserve"> PAGEREF _Toc65773716 \h </w:instrText>
        </w:r>
        <w:r w:rsidR="00C82D53">
          <w:rPr>
            <w:noProof/>
            <w:webHidden/>
          </w:rPr>
        </w:r>
        <w:r w:rsidR="00C82D53">
          <w:rPr>
            <w:noProof/>
            <w:webHidden/>
          </w:rPr>
          <w:fldChar w:fldCharType="separate"/>
        </w:r>
        <w:r w:rsidR="00C82D53">
          <w:rPr>
            <w:noProof/>
            <w:webHidden/>
          </w:rPr>
          <w:t>vii</w:t>
        </w:r>
        <w:r w:rsidR="00C82D53">
          <w:rPr>
            <w:noProof/>
            <w:webHidden/>
          </w:rPr>
          <w:fldChar w:fldCharType="end"/>
        </w:r>
      </w:hyperlink>
    </w:p>
    <w:p w14:paraId="5AF69640" w14:textId="77777777" w:rsidR="00C01441" w:rsidRPr="00C01441" w:rsidRDefault="00C01441" w:rsidP="00C01441"/>
    <w:p w14:paraId="0984DA5F" w14:textId="1DF43288" w:rsidR="00A66A3E" w:rsidRDefault="00863CEA" w:rsidP="000C334F">
      <w:r>
        <w:fldChar w:fldCharType="end"/>
      </w:r>
      <w:r w:rsidR="00A66A3E">
        <w:br w:type="page"/>
      </w:r>
    </w:p>
    <w:p w14:paraId="48BA1DA4" w14:textId="77777777" w:rsidR="00D14939" w:rsidRDefault="00D14939" w:rsidP="00A66A3E">
      <w:pPr>
        <w:sectPr w:rsidR="00D14939" w:rsidSect="00D14939">
          <w:footerReference w:type="default" r:id="rId10"/>
          <w:footerReference w:type="first" r:id="rId11"/>
          <w:pgSz w:w="11906" w:h="16838"/>
          <w:pgMar w:top="1440" w:right="1440" w:bottom="1440" w:left="1440" w:header="708" w:footer="708" w:gutter="0"/>
          <w:pgNumType w:fmt="lowerRoman" w:start="0"/>
          <w:cols w:space="708"/>
          <w:docGrid w:linePitch="360"/>
        </w:sectPr>
      </w:pPr>
    </w:p>
    <w:p w14:paraId="27100016" w14:textId="77777777" w:rsidR="00A66A3E" w:rsidRDefault="00802269" w:rsidP="00A66A3E">
      <w:pPr>
        <w:pStyle w:val="Heading1"/>
      </w:pPr>
      <w:bookmarkStart w:id="0" w:name="_Toc65948410"/>
      <w:r>
        <w:lastRenderedPageBreak/>
        <w:t>Introduction</w:t>
      </w:r>
      <w:bookmarkEnd w:id="0"/>
    </w:p>
    <w:p w14:paraId="2BE007DD" w14:textId="0992FBAC" w:rsidR="00A66A3E" w:rsidRDefault="00A66A3E" w:rsidP="00A66A3E">
      <w:pPr>
        <w:pStyle w:val="Heading2"/>
      </w:pPr>
      <w:bookmarkStart w:id="1" w:name="_Toc65948411"/>
      <w:r>
        <w:t>Aims</w:t>
      </w:r>
      <w:bookmarkEnd w:id="1"/>
    </w:p>
    <w:p w14:paraId="66CDA31D" w14:textId="2F80E7E5" w:rsidR="004A18D6" w:rsidRPr="004A18D6" w:rsidRDefault="004A18D6" w:rsidP="004A18D6">
      <w:r>
        <w:t xml:space="preserve">The scope of this investigation is to understand </w:t>
      </w:r>
      <w:r w:rsidR="00E346B1">
        <w:t>risk management from the mindset of a process engineer working for a large-scale vehicle manufacturer</w:t>
      </w:r>
      <w:r w:rsidR="00EB27AE">
        <w:t xml:space="preserve">. </w:t>
      </w:r>
    </w:p>
    <w:p w14:paraId="4C9A61C8" w14:textId="77777777" w:rsidR="00A66A3E" w:rsidRDefault="00A66A3E" w:rsidP="00A66A3E">
      <w:pPr>
        <w:pStyle w:val="Heading2"/>
      </w:pPr>
      <w:bookmarkStart w:id="2" w:name="_Toc65948412"/>
      <w:r>
        <w:t>Objectives</w:t>
      </w:r>
      <w:bookmarkEnd w:id="2"/>
    </w:p>
    <w:p w14:paraId="722DE354" w14:textId="104C1C41" w:rsidR="006B537F" w:rsidRDefault="009403D8" w:rsidP="00A66A3E">
      <w:r>
        <w:t>To achieve this aim, realistic Risk Priority Numbers (RPNs) will be given to several potential failures along a</w:t>
      </w:r>
      <w:r w:rsidR="00EB27AE">
        <w:t xml:space="preserve"> vehicle</w:t>
      </w:r>
      <w:r>
        <w:t xml:space="preserve"> assembly line process, along with actions to mitigate these failures. A rerun of the Failure Mode and Effect Analysis (FMEA) will be processed to reduce the original RPNs. Relevant research is to be carried out to find out how to mitigate the issues. </w:t>
      </w:r>
    </w:p>
    <w:p w14:paraId="2DC73C31" w14:textId="77777777" w:rsidR="005E73F0" w:rsidRDefault="006B537F" w:rsidP="006B537F">
      <w:pPr>
        <w:pStyle w:val="Heading2"/>
      </w:pPr>
      <w:bookmarkStart w:id="3" w:name="_Toc65948413"/>
      <w:r>
        <w:t>Risk Manage</w:t>
      </w:r>
      <w:r w:rsidR="00B7445E">
        <w:t>ment</w:t>
      </w:r>
      <w:bookmarkEnd w:id="3"/>
    </w:p>
    <w:p w14:paraId="59A60DD8" w14:textId="29DEE67B" w:rsidR="00EF6BD6" w:rsidRDefault="005E73F0" w:rsidP="005E73F0">
      <w:pPr>
        <w:sectPr w:rsidR="00EF6BD6" w:rsidSect="00EF6BD6">
          <w:headerReference w:type="default" r:id="rId12"/>
          <w:footerReference w:type="default" r:id="rId13"/>
          <w:footerReference w:type="first" r:id="rId14"/>
          <w:pgSz w:w="11906" w:h="16838"/>
          <w:pgMar w:top="1440" w:right="1440" w:bottom="1440" w:left="1440" w:header="708" w:footer="708" w:gutter="0"/>
          <w:pgNumType w:fmt="lowerRoman" w:start="1"/>
          <w:cols w:space="708"/>
          <w:docGrid w:linePitch="360"/>
        </w:sectPr>
      </w:pPr>
      <w:r>
        <w:t>Risk management</w:t>
      </w:r>
      <w:r w:rsidR="008004A2">
        <w:t xml:space="preserve"> </w:t>
      </w:r>
      <w:r w:rsidR="00940019">
        <w:t>i</w:t>
      </w:r>
      <w:r w:rsidR="008004A2">
        <w:t>s</w:t>
      </w:r>
      <w:r w:rsidR="00C0218E">
        <w:t xml:space="preserve"> an </w:t>
      </w:r>
      <w:r w:rsidR="00C0218E" w:rsidRPr="004E5857">
        <w:t>important and relevant area in the engineering sector.</w:t>
      </w:r>
      <w:r w:rsidR="00A769D1" w:rsidRPr="004E5857">
        <w:t xml:space="preserve"> Not only does it </w:t>
      </w:r>
      <w:r w:rsidR="008B5A43" w:rsidRPr="004E5857">
        <w:t xml:space="preserve">ensure that a product or process being produced </w:t>
      </w:r>
      <w:r w:rsidR="00E744E1" w:rsidRPr="004E5857">
        <w:t xml:space="preserve">properly </w:t>
      </w:r>
      <w:r w:rsidR="008B5A43" w:rsidRPr="004E5857">
        <w:t xml:space="preserve">to </w:t>
      </w:r>
      <w:r w:rsidR="00864326" w:rsidRPr="004E5857">
        <w:t>avoid</w:t>
      </w:r>
      <w:r w:rsidR="008B5A43" w:rsidRPr="004E5857">
        <w:t xml:space="preserve"> any </w:t>
      </w:r>
      <w:r w:rsidR="00E744E1" w:rsidRPr="004E5857">
        <w:t xml:space="preserve">issues with quality, </w:t>
      </w:r>
      <w:r w:rsidR="00FD37B1" w:rsidRPr="004E5857">
        <w:t>safety,</w:t>
      </w:r>
      <w:r w:rsidR="00E744E1" w:rsidRPr="004E5857">
        <w:t xml:space="preserve"> or correct specifications, but </w:t>
      </w:r>
      <w:r w:rsidR="00FD37B1" w:rsidRPr="004E5857">
        <w:t>i</w:t>
      </w:r>
      <w:r w:rsidR="00C0218E" w:rsidRPr="004E5857">
        <w:t xml:space="preserve">t helps to </w:t>
      </w:r>
      <w:r w:rsidR="00940019" w:rsidRPr="004E5857">
        <w:t>ensure that the engineers</w:t>
      </w:r>
      <w:r w:rsidR="00FD37B1" w:rsidRPr="004E5857">
        <w:t xml:space="preserve"> </w:t>
      </w:r>
      <w:r w:rsidR="00355865" w:rsidRPr="004E5857">
        <w:t>and the company that they work for remain free from liability</w:t>
      </w:r>
      <w:r w:rsidR="00E31B40" w:rsidRPr="004E5857">
        <w:t>. If</w:t>
      </w:r>
      <w:r w:rsidR="00355865" w:rsidRPr="004E5857">
        <w:t xml:space="preserve"> </w:t>
      </w:r>
      <w:r w:rsidR="00E31B40" w:rsidRPr="004E5857">
        <w:t>the failure</w:t>
      </w:r>
      <w:r w:rsidR="00355865" w:rsidRPr="004E5857">
        <w:t xml:space="preserve"> was covered in the risk </w:t>
      </w:r>
      <w:r w:rsidR="00A42EFC" w:rsidRPr="004E5857">
        <w:t>assessment,</w:t>
      </w:r>
      <w:r w:rsidR="00E31B40" w:rsidRPr="004E5857">
        <w:t xml:space="preserve"> then </w:t>
      </w:r>
      <w:r w:rsidR="00A42EFC" w:rsidRPr="004E5857">
        <w:t xml:space="preserve">it could help protect the company from any financial </w:t>
      </w:r>
      <w:r w:rsidR="00B03572" w:rsidRPr="004E5857">
        <w:t>complications</w:t>
      </w:r>
      <w:r w:rsidR="004E5857">
        <w:t xml:space="preserve"> such as lawsuits</w:t>
      </w:r>
      <w:r w:rsidR="009F7EEE" w:rsidRPr="004E5857">
        <w:t>. Ho</w:t>
      </w:r>
      <w:r w:rsidR="00BA315B" w:rsidRPr="004E5857">
        <w:t xml:space="preserve">wever, for a more company and cost driven </w:t>
      </w:r>
      <w:r w:rsidR="00C425E5" w:rsidRPr="004E5857">
        <w:t>risk management plan, a separate FMEA is normally produced for this key area</w:t>
      </w:r>
      <w:r w:rsidR="004E5857" w:rsidRPr="004E5857">
        <w:t xml:space="preserve"> </w:t>
      </w:r>
      <w:sdt>
        <w:sdtPr>
          <w:id w:val="-800693201"/>
          <w:citation/>
        </w:sdtPr>
        <w:sdtEndPr/>
        <w:sdtContent>
          <w:r w:rsidR="004E5857" w:rsidRPr="004E5857">
            <w:fldChar w:fldCharType="begin"/>
          </w:r>
          <w:r w:rsidR="004E5857" w:rsidRPr="004E5857">
            <w:instrText xml:space="preserve"> CITATION Ane08 \l 2057 </w:instrText>
          </w:r>
          <w:r w:rsidR="004E5857" w:rsidRPr="004E5857">
            <w:fldChar w:fldCharType="separate"/>
          </w:r>
          <w:r w:rsidR="0086460D">
            <w:rPr>
              <w:noProof/>
            </w:rPr>
            <w:t>(Ahsen, 2008)</w:t>
          </w:r>
          <w:r w:rsidR="004E5857" w:rsidRPr="004E5857">
            <w:fldChar w:fldCharType="end"/>
          </w:r>
        </w:sdtContent>
      </w:sdt>
      <w:r w:rsidR="00C425E5" w:rsidRPr="004E5857">
        <w:t xml:space="preserve">. </w:t>
      </w:r>
      <w:r w:rsidR="00A42EFC">
        <w:t xml:space="preserve"> </w:t>
      </w:r>
      <w:r w:rsidR="00802269">
        <w:br w:type="page"/>
      </w:r>
    </w:p>
    <w:p w14:paraId="526E0FA7" w14:textId="77777777" w:rsidR="00863CEA" w:rsidRDefault="00802269" w:rsidP="00863CEA">
      <w:pPr>
        <w:pStyle w:val="Heading1"/>
      </w:pPr>
      <w:bookmarkStart w:id="4" w:name="_Toc65948414"/>
      <w:r>
        <w:lastRenderedPageBreak/>
        <w:t>Literature Review</w:t>
      </w:r>
      <w:bookmarkEnd w:id="4"/>
    </w:p>
    <w:p w14:paraId="635B60FE" w14:textId="0B60D7AF" w:rsidR="00863CEA" w:rsidRDefault="009403D8" w:rsidP="009403D8">
      <w:pPr>
        <w:pStyle w:val="Heading2"/>
      </w:pPr>
      <w:bookmarkStart w:id="5" w:name="_Toc65948415"/>
      <w:r>
        <w:t>What is Failure Mode and Effect Analysis?</w:t>
      </w:r>
      <w:bookmarkEnd w:id="5"/>
    </w:p>
    <w:p w14:paraId="1D3EF8EB" w14:textId="410DFA7E" w:rsidR="00562897" w:rsidRPr="00562897" w:rsidRDefault="00F56392" w:rsidP="00562897">
      <w:r>
        <w:t xml:space="preserve">Failure Mode and Effect Analysis (FMEA) is a </w:t>
      </w:r>
      <w:r w:rsidR="00B419D4">
        <w:t xml:space="preserve">step-by-step </w:t>
      </w:r>
      <w:r>
        <w:t xml:space="preserve">process by which </w:t>
      </w:r>
      <w:r w:rsidR="002A380E">
        <w:t>potential failures</w:t>
      </w:r>
      <w:r w:rsidR="00D45133">
        <w:t xml:space="preserve"> – be that in a </w:t>
      </w:r>
      <w:r w:rsidR="00953801">
        <w:t xml:space="preserve">design, </w:t>
      </w:r>
      <w:r w:rsidR="00D45133">
        <w:t>product</w:t>
      </w:r>
      <w:r w:rsidR="002A380E">
        <w:t xml:space="preserve"> </w:t>
      </w:r>
      <w:r w:rsidR="00953801">
        <w:t xml:space="preserve">or engineering process - </w:t>
      </w:r>
      <w:r w:rsidR="002A380E">
        <w:t>are identified,</w:t>
      </w:r>
      <w:r w:rsidR="004D4A3C">
        <w:t xml:space="preserve"> assessed to work out how high of a priority it is </w:t>
      </w:r>
      <w:r w:rsidR="004D4A3C" w:rsidRPr="00FF5564">
        <w:t xml:space="preserve">and </w:t>
      </w:r>
      <w:r w:rsidR="001345E4" w:rsidRPr="00FF5564">
        <w:t xml:space="preserve">then the mitigating actions needed to </w:t>
      </w:r>
      <w:r w:rsidR="00941A89" w:rsidRPr="00FF5564">
        <w:t xml:space="preserve">overcome these </w:t>
      </w:r>
      <w:sdt>
        <w:sdtPr>
          <w:id w:val="39251201"/>
          <w:citation/>
        </w:sdtPr>
        <w:sdtEndPr/>
        <w:sdtContent>
          <w:r w:rsidR="00941A89" w:rsidRPr="00FF5564">
            <w:fldChar w:fldCharType="begin"/>
          </w:r>
          <w:r w:rsidR="00941A89" w:rsidRPr="00FF5564">
            <w:instrText xml:space="preserve"> CITATION ASQ19 \l 2057 </w:instrText>
          </w:r>
          <w:r w:rsidR="00941A89" w:rsidRPr="00FF5564">
            <w:fldChar w:fldCharType="separate"/>
          </w:r>
          <w:r w:rsidR="0086460D">
            <w:rPr>
              <w:noProof/>
            </w:rPr>
            <w:t>(ASQ, 2019)</w:t>
          </w:r>
          <w:r w:rsidR="00941A89" w:rsidRPr="00FF5564">
            <w:fldChar w:fldCharType="end"/>
          </w:r>
        </w:sdtContent>
      </w:sdt>
      <w:r w:rsidR="00941A89" w:rsidRPr="00FF5564">
        <w:t xml:space="preserve">. </w:t>
      </w:r>
      <w:r w:rsidR="00044028" w:rsidRPr="00FF5564">
        <w:t>Used</w:t>
      </w:r>
      <w:r w:rsidR="00C4098E" w:rsidRPr="00FF5564">
        <w:t xml:space="preserve"> in</w:t>
      </w:r>
      <w:r w:rsidR="00044028" w:rsidRPr="00FF5564">
        <w:t xml:space="preserve"> </w:t>
      </w:r>
      <w:r w:rsidR="00C4098E" w:rsidRPr="00FF5564">
        <w:t xml:space="preserve">many </w:t>
      </w:r>
      <w:r w:rsidR="00044028" w:rsidRPr="00FF5564">
        <w:t xml:space="preserve">industries, </w:t>
      </w:r>
      <w:r w:rsidR="00C04A3B" w:rsidRPr="00FF5564">
        <w:t xml:space="preserve">FMEA </w:t>
      </w:r>
      <w:r w:rsidR="007D5CA6" w:rsidRPr="00FF5564">
        <w:t xml:space="preserve">helps </w:t>
      </w:r>
      <w:r w:rsidR="00070A42" w:rsidRPr="00FF5564">
        <w:t>businesses and engineers</w:t>
      </w:r>
      <w:r w:rsidR="00FF5564" w:rsidRPr="00FF5564">
        <w:t xml:space="preserve"> alike</w:t>
      </w:r>
      <w:r w:rsidR="00070A42" w:rsidRPr="00FF5564">
        <w:t xml:space="preserve"> </w:t>
      </w:r>
      <w:r w:rsidR="007D5CA6" w:rsidRPr="00FF5564">
        <w:t xml:space="preserve">to </w:t>
      </w:r>
      <w:r w:rsidR="00C814F5" w:rsidRPr="00FF5564">
        <w:t xml:space="preserve">investigate </w:t>
      </w:r>
      <w:r w:rsidR="00F05D9C" w:rsidRPr="00FF5564">
        <w:t xml:space="preserve">and analyse </w:t>
      </w:r>
      <w:r w:rsidR="00C814F5" w:rsidRPr="00FF5564">
        <w:t>every possible failure</w:t>
      </w:r>
      <w:r w:rsidR="00F05D9C" w:rsidRPr="00FF5564">
        <w:t xml:space="preserve"> </w:t>
      </w:r>
      <w:r w:rsidR="00370CC5" w:rsidRPr="00FF5564">
        <w:t>that can be thought of,</w:t>
      </w:r>
      <w:r w:rsidR="00C814F5" w:rsidRPr="00FF5564">
        <w:t xml:space="preserve"> </w:t>
      </w:r>
      <w:r w:rsidR="00C61841" w:rsidRPr="00FF5564">
        <w:t>no matter how unlikely</w:t>
      </w:r>
      <w:r w:rsidR="00370CC5" w:rsidRPr="00FF5564">
        <w:t xml:space="preserve">, and </w:t>
      </w:r>
      <w:r w:rsidR="00FF5564" w:rsidRPr="00FF5564">
        <w:t xml:space="preserve">from there </w:t>
      </w:r>
      <w:r w:rsidR="00370CC5" w:rsidRPr="00FF5564">
        <w:t xml:space="preserve">set in </w:t>
      </w:r>
      <w:r w:rsidR="00101E88" w:rsidRPr="00FF5564">
        <w:t>place mitigating actions</w:t>
      </w:r>
      <w:r w:rsidR="00C25723" w:rsidRPr="00FF5564">
        <w:t xml:space="preserve"> </w:t>
      </w:r>
      <w:sdt>
        <w:sdtPr>
          <w:id w:val="2088806293"/>
          <w:citation/>
        </w:sdtPr>
        <w:sdtEndPr/>
        <w:sdtContent>
          <w:r w:rsidR="00101E88" w:rsidRPr="00FF5564">
            <w:fldChar w:fldCharType="begin"/>
          </w:r>
          <w:r w:rsidR="00101E88" w:rsidRPr="00FF5564">
            <w:instrText xml:space="preserve"> CITATION For10 \l 2057 </w:instrText>
          </w:r>
          <w:r w:rsidR="00101E88" w:rsidRPr="00FF5564">
            <w:fldChar w:fldCharType="separate"/>
          </w:r>
          <w:r w:rsidR="0086460D">
            <w:rPr>
              <w:noProof/>
            </w:rPr>
            <w:t>(Forrest, 2010)</w:t>
          </w:r>
          <w:r w:rsidR="00101E88" w:rsidRPr="00FF5564">
            <w:fldChar w:fldCharType="end"/>
          </w:r>
        </w:sdtContent>
      </w:sdt>
      <w:r w:rsidR="00C61841" w:rsidRPr="00FF5564">
        <w:t>.</w:t>
      </w:r>
      <w:r w:rsidR="000659FC">
        <w:t xml:space="preserve"> </w:t>
      </w:r>
    </w:p>
    <w:p w14:paraId="702FFCA7" w14:textId="098370B3" w:rsidR="009403D8" w:rsidRDefault="009403D8" w:rsidP="009403D8">
      <w:pPr>
        <w:pStyle w:val="Heading2"/>
      </w:pPr>
      <w:bookmarkStart w:id="6" w:name="_Toc65948416"/>
      <w:r>
        <w:t>What are Risk Priority Numbers?</w:t>
      </w:r>
      <w:bookmarkEnd w:id="6"/>
    </w:p>
    <w:p w14:paraId="5408D7F3" w14:textId="77F29A67" w:rsidR="00846E5A" w:rsidRDefault="009F07CA" w:rsidP="009F07CA">
      <w:r>
        <w:t>A risk priority number</w:t>
      </w:r>
      <w:r w:rsidR="00743D43">
        <w:t xml:space="preserve"> is a</w:t>
      </w:r>
      <w:r w:rsidR="003603D2">
        <w:t>n assessed</w:t>
      </w:r>
      <w:r w:rsidR="00743D43">
        <w:t xml:space="preserve"> value given to </w:t>
      </w:r>
      <w:r w:rsidR="00CB3F56">
        <w:t>a potential failure</w:t>
      </w:r>
      <w:r w:rsidR="008155B5">
        <w:t xml:space="preserve">, be that a process or component </w:t>
      </w:r>
      <w:sdt>
        <w:sdtPr>
          <w:id w:val="128294927"/>
          <w:citation/>
        </w:sdtPr>
        <w:sdtEndPr/>
        <w:sdtContent>
          <w:r w:rsidR="008155B5">
            <w:fldChar w:fldCharType="begin"/>
          </w:r>
          <w:r w:rsidR="008155B5">
            <w:instrText xml:space="preserve"> CITATION Ins14 \l 2057 </w:instrText>
          </w:r>
          <w:r w:rsidR="008155B5">
            <w:fldChar w:fldCharType="separate"/>
          </w:r>
          <w:r w:rsidR="0086460D">
            <w:rPr>
              <w:noProof/>
            </w:rPr>
            <w:t>(Institute for Healthcare Improvement, 2014)</w:t>
          </w:r>
          <w:r w:rsidR="008155B5">
            <w:fldChar w:fldCharType="end"/>
          </w:r>
        </w:sdtContent>
      </w:sdt>
      <w:r w:rsidR="00CB3F56">
        <w:t xml:space="preserve">. It is </w:t>
      </w:r>
      <w:r w:rsidR="00820A4D">
        <w:t>produced</w:t>
      </w:r>
      <w:r w:rsidR="00CB3F56">
        <w:t xml:space="preserve"> </w:t>
      </w:r>
      <w:r w:rsidR="00767BFE">
        <w:t>from three fields</w:t>
      </w:r>
      <w:r w:rsidR="00A422BC">
        <w:t xml:space="preserve">: </w:t>
      </w:r>
      <w:r w:rsidR="003361E9">
        <w:t xml:space="preserve">likelihood of </w:t>
      </w:r>
      <w:r w:rsidR="00846E5A">
        <w:t>detection</w:t>
      </w:r>
      <w:r w:rsidR="003361E9">
        <w:t xml:space="preserve">, </w:t>
      </w:r>
      <w:r w:rsidR="00A422BC">
        <w:t xml:space="preserve">level of severity and </w:t>
      </w:r>
      <w:r w:rsidR="00846E5A">
        <w:t>probability of occurrence.</w:t>
      </w:r>
      <w:r w:rsidR="00290FAB">
        <w:t xml:space="preserve"> It is then calculated using multiplying all three numbers </w:t>
      </w:r>
      <w:r w:rsidR="00112A05">
        <w:t xml:space="preserve">together </w:t>
      </w:r>
      <w:sdt>
        <w:sdtPr>
          <w:id w:val="-1927953714"/>
          <w:citation/>
        </w:sdtPr>
        <w:sdtEndPr/>
        <w:sdtContent>
          <w:r w:rsidR="00112A05">
            <w:fldChar w:fldCharType="begin"/>
          </w:r>
          <w:r w:rsidR="005C066D">
            <w:instrText xml:space="preserve">CITATION Kir17 \l 2057 </w:instrText>
          </w:r>
          <w:r w:rsidR="00112A05">
            <w:fldChar w:fldCharType="separate"/>
          </w:r>
          <w:r w:rsidR="0086460D">
            <w:rPr>
              <w:noProof/>
            </w:rPr>
            <w:t>(Kiran, 2017)</w:t>
          </w:r>
          <w:r w:rsidR="00112A05">
            <w:fldChar w:fldCharType="end"/>
          </w:r>
        </w:sdtContent>
      </w:sdt>
      <w:r w:rsidR="00112A05">
        <w:t>.</w:t>
      </w:r>
      <w:r w:rsidR="00EB79D2">
        <w:t xml:space="preserve"> </w:t>
      </w:r>
      <w:r w:rsidR="00EB79D2">
        <w:fldChar w:fldCharType="begin"/>
      </w:r>
      <w:r w:rsidR="00EB79D2">
        <w:instrText xml:space="preserve"> REF _Ref65752874 \h </w:instrText>
      </w:r>
      <w:r w:rsidR="00EB79D2">
        <w:fldChar w:fldCharType="separate"/>
      </w:r>
      <w:r w:rsidR="00EB79D2">
        <w:t xml:space="preserve">Equation </w:t>
      </w:r>
      <w:r w:rsidR="00EB79D2">
        <w:rPr>
          <w:noProof/>
        </w:rPr>
        <w:t>1</w:t>
      </w:r>
      <w:r w:rsidR="00EB79D2">
        <w:fldChar w:fldCharType="end"/>
      </w:r>
      <w:r w:rsidR="001F7E04">
        <w:t xml:space="preserve"> </w:t>
      </w:r>
      <w:r w:rsidR="00CB4C6D">
        <w:t xml:space="preserve">shows how the </w:t>
      </w:r>
      <w:r w:rsidR="003A7D3D">
        <w:t xml:space="preserve">values is calculated. </w:t>
      </w:r>
    </w:p>
    <w:p w14:paraId="6E8F718A" w14:textId="4FB14D83" w:rsidR="00EB79D2" w:rsidRDefault="00EB79D2" w:rsidP="00EB79D2">
      <w:pPr>
        <w:pStyle w:val="Caption"/>
        <w:keepNext/>
        <w:jc w:val="center"/>
      </w:pPr>
      <w:bookmarkStart w:id="7" w:name="_Ref65752874"/>
      <w:bookmarkStart w:id="8" w:name="_Toc65769735"/>
      <w:r>
        <w:t xml:space="preserve">Equation </w:t>
      </w:r>
      <w:r w:rsidR="00A1791A">
        <w:fldChar w:fldCharType="begin"/>
      </w:r>
      <w:r w:rsidR="00A1791A">
        <w:instrText xml:space="preserve"> SEQ Equation \* ARABIC </w:instrText>
      </w:r>
      <w:r w:rsidR="00A1791A">
        <w:fldChar w:fldCharType="separate"/>
      </w:r>
      <w:r>
        <w:rPr>
          <w:noProof/>
        </w:rPr>
        <w:t>1</w:t>
      </w:r>
      <w:r w:rsidR="00A1791A">
        <w:rPr>
          <w:noProof/>
        </w:rPr>
        <w:fldChar w:fldCharType="end"/>
      </w:r>
      <w:bookmarkEnd w:id="7"/>
      <w:r>
        <w:t>: RPN Calculation</w:t>
      </w:r>
      <w:bookmarkEnd w:id="8"/>
    </w:p>
    <w:p w14:paraId="410B81C0" w14:textId="3BD90FBE" w:rsidR="001F7E04" w:rsidRPr="00EB79D2" w:rsidRDefault="005C066D" w:rsidP="009F07CA">
      <w:pPr>
        <w:rPr>
          <w:rFonts w:eastAsiaTheme="minorEastAsia"/>
        </w:rPr>
      </w:pPr>
      <m:oMathPara>
        <m:oMath>
          <m:r>
            <w:rPr>
              <w:rFonts w:ascii="Cambria Math" w:hAnsi="Cambria Math"/>
            </w:rPr>
            <m:t>RPN=P×S×D</m:t>
          </m:r>
        </m:oMath>
      </m:oMathPara>
    </w:p>
    <w:p w14:paraId="53F6F0B6" w14:textId="55573445" w:rsidR="003A7D3D" w:rsidRDefault="00FF1D3B" w:rsidP="009F07CA">
      <w:r>
        <w:rPr>
          <w:rFonts w:eastAsiaTheme="minorEastAsia"/>
        </w:rPr>
        <w:t>When assessing what failure is most critical and takes priority,</w:t>
      </w:r>
      <w:r w:rsidR="004F43B1">
        <w:rPr>
          <w:rFonts w:eastAsiaTheme="minorEastAsia"/>
        </w:rPr>
        <w:t xml:space="preserve"> equalling numbers then be assessed on which has the highest </w:t>
      </w:r>
      <w:r w:rsidR="00DB106D">
        <w:rPr>
          <w:rFonts w:eastAsiaTheme="minorEastAsia"/>
        </w:rPr>
        <w:t xml:space="preserve">severity. Failing this, the combination of severity and occurrence will then be considered </w:t>
      </w:r>
      <w:sdt>
        <w:sdtPr>
          <w:rPr>
            <w:rFonts w:eastAsiaTheme="minorEastAsia"/>
          </w:rPr>
          <w:id w:val="-1308001980"/>
          <w:citation/>
        </w:sdtPr>
        <w:sdtEndPr/>
        <w:sdtContent>
          <w:r w:rsidR="00DB106D">
            <w:rPr>
              <w:rFonts w:eastAsiaTheme="minorEastAsia"/>
            </w:rPr>
            <w:fldChar w:fldCharType="begin"/>
          </w:r>
          <w:r w:rsidR="00DB106D">
            <w:rPr>
              <w:rFonts w:eastAsiaTheme="minorEastAsia"/>
            </w:rPr>
            <w:instrText xml:space="preserve"> CITATION FME08 \l 2057 </w:instrText>
          </w:r>
          <w:r w:rsidR="00DB106D">
            <w:rPr>
              <w:rFonts w:eastAsiaTheme="minorEastAsia"/>
            </w:rPr>
            <w:fldChar w:fldCharType="separate"/>
          </w:r>
          <w:r w:rsidR="0086460D" w:rsidRPr="0086460D">
            <w:rPr>
              <w:rFonts w:eastAsiaTheme="minorEastAsia"/>
              <w:noProof/>
            </w:rPr>
            <w:t>(FMEA-FMECA, 2008)</w:t>
          </w:r>
          <w:r w:rsidR="00DB106D">
            <w:rPr>
              <w:rFonts w:eastAsiaTheme="minorEastAsia"/>
            </w:rPr>
            <w:fldChar w:fldCharType="end"/>
          </w:r>
        </w:sdtContent>
      </w:sdt>
      <w:r w:rsidR="00DB106D">
        <w:rPr>
          <w:rFonts w:eastAsiaTheme="minorEastAsia"/>
        </w:rPr>
        <w:t xml:space="preserve">. </w:t>
      </w:r>
    </w:p>
    <w:p w14:paraId="117F5EAE" w14:textId="2FB0D8E8" w:rsidR="00846E5A" w:rsidRDefault="00A637F8" w:rsidP="00336C9C">
      <w:pPr>
        <w:pStyle w:val="Heading3"/>
      </w:pPr>
      <w:bookmarkStart w:id="9" w:name="_Toc65948417"/>
      <w:r>
        <w:t>Probability</w:t>
      </w:r>
      <w:r w:rsidR="00336C9C">
        <w:t xml:space="preserve"> of </w:t>
      </w:r>
      <w:r w:rsidR="004F4B3D">
        <w:t>occurrence</w:t>
      </w:r>
      <w:r>
        <w:t xml:space="preserve"> (P)</w:t>
      </w:r>
      <w:bookmarkEnd w:id="9"/>
    </w:p>
    <w:p w14:paraId="3EAF9FDE" w14:textId="3DC7B3C2" w:rsidR="006009E9" w:rsidRPr="006009E9" w:rsidRDefault="006009E9" w:rsidP="00DC0092">
      <w:r>
        <w:t xml:space="preserve">This first </w:t>
      </w:r>
      <w:r w:rsidR="00904F15">
        <w:t xml:space="preserve">element of the RPN is a </w:t>
      </w:r>
      <w:r w:rsidR="004F4B3D">
        <w:t xml:space="preserve">value that </w:t>
      </w:r>
      <w:r w:rsidR="00FA5565">
        <w:t xml:space="preserve">looks at the </w:t>
      </w:r>
      <w:r w:rsidR="009F00FB">
        <w:t>like</w:t>
      </w:r>
      <w:r w:rsidR="00431A68">
        <w:t>li</w:t>
      </w:r>
      <w:r w:rsidR="009F00FB">
        <w:t>hood of a failure happening</w:t>
      </w:r>
      <w:r w:rsidR="00125E47">
        <w:t xml:space="preserve">. </w:t>
      </w:r>
      <w:r w:rsidR="000A6524">
        <w:t>This is a value</w:t>
      </w:r>
      <w:r w:rsidR="00DC0092">
        <w:t xml:space="preserve"> between 1 and 10, with 1 being extremely unlikely to occur and 10 being it happening every time. </w:t>
      </w:r>
      <w:r w:rsidR="00170220">
        <w:t>This can be given as a quantifiable unit</w:t>
      </w:r>
      <w:r w:rsidR="008D2045">
        <w:t xml:space="preserve">; x amount per 1000 components or over a </w:t>
      </w:r>
      <w:r w:rsidR="00FF5564">
        <w:t xml:space="preserve">set </w:t>
      </w:r>
      <w:r w:rsidR="008D2045">
        <w:t xml:space="preserve">time period </w:t>
      </w:r>
      <w:sdt>
        <w:sdtPr>
          <w:id w:val="-129944869"/>
          <w:citation/>
        </w:sdtPr>
        <w:sdtEndPr/>
        <w:sdtContent>
          <w:r w:rsidR="00801D9A">
            <w:fldChar w:fldCharType="begin"/>
          </w:r>
          <w:r w:rsidR="003207BC">
            <w:instrText xml:space="preserve">CITATION Bas17 \l 2057 </w:instrText>
          </w:r>
          <w:r w:rsidR="00801D9A">
            <w:fldChar w:fldCharType="separate"/>
          </w:r>
          <w:r w:rsidR="0086460D">
            <w:rPr>
              <w:noProof/>
            </w:rPr>
            <w:t>(Basu, 2017)</w:t>
          </w:r>
          <w:r w:rsidR="00801D9A">
            <w:fldChar w:fldCharType="end"/>
          </w:r>
        </w:sdtContent>
      </w:sdt>
      <w:r w:rsidR="008D2045">
        <w:t xml:space="preserve">. </w:t>
      </w:r>
    </w:p>
    <w:p w14:paraId="42C0C1C9" w14:textId="0D9327C0" w:rsidR="00336C9C" w:rsidRDefault="00336C9C" w:rsidP="00336C9C">
      <w:pPr>
        <w:pStyle w:val="Heading3"/>
      </w:pPr>
      <w:bookmarkStart w:id="10" w:name="_Toc65948418"/>
      <w:r>
        <w:t>Severity</w:t>
      </w:r>
      <w:r w:rsidR="00A637F8">
        <w:t xml:space="preserve"> (S)</w:t>
      </w:r>
      <w:bookmarkEnd w:id="10"/>
    </w:p>
    <w:p w14:paraId="73D248D8" w14:textId="3A3090F4" w:rsidR="00C410E6" w:rsidRPr="00C410E6" w:rsidRDefault="00C410E6" w:rsidP="00C410E6">
      <w:r>
        <w:t xml:space="preserve">The second </w:t>
      </w:r>
      <w:r w:rsidR="00E262C2">
        <w:t xml:space="preserve">component of an RPN figure is the severity rating. Rated from one to ten, </w:t>
      </w:r>
      <w:r w:rsidR="00267F6A">
        <w:t>a one will be a</w:t>
      </w:r>
      <w:r w:rsidR="00A557B4">
        <w:t xml:space="preserve"> very low</w:t>
      </w:r>
      <w:r w:rsidR="00897527">
        <w:t xml:space="preserve"> impact</w:t>
      </w:r>
      <w:r w:rsidR="00A557B4">
        <w:t xml:space="preserve"> or risk of injury/death </w:t>
      </w:r>
      <w:r w:rsidR="00267F6A">
        <w:t>(almost negligible)</w:t>
      </w:r>
      <w:r w:rsidR="00897527">
        <w:t xml:space="preserve"> </w:t>
      </w:r>
      <w:r w:rsidR="00267F6A">
        <w:t>while a ten will be a very high impact (very high risk of serious in</w:t>
      </w:r>
      <w:r w:rsidR="00D635FD">
        <w:t>jury/death</w:t>
      </w:r>
      <w:r w:rsidR="00E34E93">
        <w:t>). It</w:t>
      </w:r>
      <w:r w:rsidR="00D635FD">
        <w:t xml:space="preserve"> can also be extreme business damage, be that reput</w:t>
      </w:r>
      <w:r w:rsidR="00E34E93">
        <w:t xml:space="preserve">ation or value </w:t>
      </w:r>
      <w:sdt>
        <w:sdtPr>
          <w:id w:val="1122802385"/>
          <w:citation/>
        </w:sdtPr>
        <w:sdtEndPr/>
        <w:sdtContent>
          <w:r w:rsidR="00E34E93">
            <w:fldChar w:fldCharType="begin"/>
          </w:r>
          <w:r w:rsidR="00E34E93">
            <w:instrText xml:space="preserve"> CITATION For10 \l 2057 </w:instrText>
          </w:r>
          <w:r w:rsidR="00E34E93">
            <w:fldChar w:fldCharType="separate"/>
          </w:r>
          <w:r w:rsidR="0086460D">
            <w:rPr>
              <w:noProof/>
            </w:rPr>
            <w:t>(Forrest, 2010)</w:t>
          </w:r>
          <w:r w:rsidR="00E34E93">
            <w:fldChar w:fldCharType="end"/>
          </w:r>
        </w:sdtContent>
      </w:sdt>
      <w:r w:rsidR="00E34E93">
        <w:t xml:space="preserve">. </w:t>
      </w:r>
    </w:p>
    <w:p w14:paraId="03AAC13E" w14:textId="33C27FEA" w:rsidR="00336C9C" w:rsidRDefault="00F059E7" w:rsidP="00336C9C">
      <w:pPr>
        <w:pStyle w:val="Heading3"/>
      </w:pPr>
      <w:bookmarkStart w:id="11" w:name="_Toc65948419"/>
      <w:r>
        <w:t>Likel</w:t>
      </w:r>
      <w:r w:rsidR="006353D9">
        <w:t>ihood of detection</w:t>
      </w:r>
      <w:r w:rsidR="00A637F8">
        <w:t xml:space="preserve"> (D)</w:t>
      </w:r>
      <w:bookmarkEnd w:id="11"/>
    </w:p>
    <w:p w14:paraId="3ED2EFCF" w14:textId="2F49C360" w:rsidR="002E1E61" w:rsidRPr="002E1E61" w:rsidRDefault="002E1E61" w:rsidP="002E1E61">
      <w:r>
        <w:t xml:space="preserve">The third and </w:t>
      </w:r>
      <w:r w:rsidR="00F059E7">
        <w:t xml:space="preserve">final component on an RPN value is the </w:t>
      </w:r>
      <w:r w:rsidR="006353D9">
        <w:t>likelihood of detection</w:t>
      </w:r>
      <w:r w:rsidR="004F4B3D">
        <w:t xml:space="preserve">. This is a number </w:t>
      </w:r>
      <w:r w:rsidR="006353D9">
        <w:t xml:space="preserve">from 1 to </w:t>
      </w:r>
      <w:r w:rsidR="006353D9" w:rsidRPr="00EB79D2">
        <w:t xml:space="preserve">10, with 1 being very likely to detect and so not an issue and 10 being the worst: extremely </w:t>
      </w:r>
      <w:r w:rsidR="006353D9" w:rsidRPr="00EB79D2">
        <w:lastRenderedPageBreak/>
        <w:t>unlikely to detect.</w:t>
      </w:r>
      <w:r w:rsidR="00787ED6" w:rsidRPr="00EB79D2">
        <w:t xml:space="preserve"> </w:t>
      </w:r>
      <w:r w:rsidR="00EB79D2" w:rsidRPr="00EB79D2">
        <w:t>The values</w:t>
      </w:r>
      <w:r w:rsidR="00EB79D2">
        <w:t xml:space="preserve"> are listed in this ranking to help ensure the final RPN values are as accurate as possible. </w:t>
      </w:r>
    </w:p>
    <w:p w14:paraId="42657525" w14:textId="78C76093" w:rsidR="009403D8" w:rsidRDefault="009403D8" w:rsidP="009403D8">
      <w:pPr>
        <w:pStyle w:val="Heading2"/>
      </w:pPr>
      <w:bookmarkStart w:id="12" w:name="_Toc65948420"/>
      <w:r>
        <w:t>Risk Management on a</w:t>
      </w:r>
      <w:r w:rsidR="00335725">
        <w:t xml:space="preserve">n Automotive </w:t>
      </w:r>
      <w:r>
        <w:t>Production Line</w:t>
      </w:r>
      <w:bookmarkEnd w:id="12"/>
    </w:p>
    <w:p w14:paraId="110FD697" w14:textId="3B9FD078" w:rsidR="001012D1" w:rsidRDefault="00335725" w:rsidP="00C04A3B">
      <w:r>
        <w:t xml:space="preserve">RPN values are frequently used in the automotive sector to help mitigate key areas of concern </w:t>
      </w:r>
      <w:sdt>
        <w:sdtPr>
          <w:id w:val="943886285"/>
          <w:citation/>
        </w:sdtPr>
        <w:sdtEndPr/>
        <w:sdtContent>
          <w:r>
            <w:fldChar w:fldCharType="begin"/>
          </w:r>
          <w:r>
            <w:instrText xml:space="preserve"> CITATION Dhi99 \l 2057 </w:instrText>
          </w:r>
          <w:r>
            <w:fldChar w:fldCharType="separate"/>
          </w:r>
          <w:r w:rsidR="0086460D">
            <w:rPr>
              <w:noProof/>
            </w:rPr>
            <w:t>(Dhillon, 1999)</w:t>
          </w:r>
          <w:r>
            <w:fldChar w:fldCharType="end"/>
          </w:r>
        </w:sdtContent>
      </w:sdt>
      <w:r>
        <w:t xml:space="preserve">. As well as the failure modes being discussed and mitigated in this document, there are many other potential areas of risk. </w:t>
      </w:r>
      <w:r w:rsidR="00EA3C84">
        <w:t xml:space="preserve">Some of these risks include falls, improper use of machinery or poor machine guarding, electrical faults and lockout/tagout faults </w:t>
      </w:r>
      <w:sdt>
        <w:sdtPr>
          <w:id w:val="1001010175"/>
          <w:citation/>
        </w:sdtPr>
        <w:sdtEndPr/>
        <w:sdtContent>
          <w:r w:rsidR="00EA3C84">
            <w:fldChar w:fldCharType="begin"/>
          </w:r>
          <w:r w:rsidR="00EA3C84">
            <w:instrText xml:space="preserve"> CITATION Adm17 \l 2057 </w:instrText>
          </w:r>
          <w:r w:rsidR="00EA3C84">
            <w:fldChar w:fldCharType="separate"/>
          </w:r>
          <w:r w:rsidR="0086460D">
            <w:rPr>
              <w:noProof/>
            </w:rPr>
            <w:t>(Admin, 2017)</w:t>
          </w:r>
          <w:r w:rsidR="00EA3C84">
            <w:fldChar w:fldCharType="end"/>
          </w:r>
        </w:sdtContent>
      </w:sdt>
      <w:r w:rsidR="00EA3C84">
        <w:t xml:space="preserve">. </w:t>
      </w:r>
      <w:r w:rsidR="00B555E9">
        <w:t>As</w:t>
      </w:r>
      <w:r w:rsidR="008A67EF">
        <w:t xml:space="preserve"> well as these human </w:t>
      </w:r>
      <w:r w:rsidR="005C384F">
        <w:t>hazards</w:t>
      </w:r>
      <w:r w:rsidR="008A67EF">
        <w:t xml:space="preserve">, disruption to a production line could halt </w:t>
      </w:r>
      <w:r w:rsidR="005C384F">
        <w:t xml:space="preserve">movement of components/vehicles which in turn could affect </w:t>
      </w:r>
      <w:r w:rsidR="003C36BC">
        <w:t>the production line</w:t>
      </w:r>
      <w:r w:rsidR="005C384F">
        <w:t xml:space="preserve"> outpu</w:t>
      </w:r>
      <w:r w:rsidR="003C36BC">
        <w:t xml:space="preserve">t, </w:t>
      </w:r>
      <w:r w:rsidR="005C384F">
        <w:t xml:space="preserve">therefore </w:t>
      </w:r>
      <w:r w:rsidR="003C36BC">
        <w:t xml:space="preserve">losing </w:t>
      </w:r>
      <w:r w:rsidR="005C384F">
        <w:t xml:space="preserve">potential profit for the </w:t>
      </w:r>
      <w:r w:rsidR="00301E1A">
        <w:t xml:space="preserve">delay </w:t>
      </w:r>
      <w:sdt>
        <w:sdtPr>
          <w:id w:val="-4128364"/>
          <w:citation/>
        </w:sdtPr>
        <w:sdtEndPr/>
        <w:sdtContent>
          <w:r w:rsidR="005A2296">
            <w:fldChar w:fldCharType="begin"/>
          </w:r>
          <w:r w:rsidR="00CE08B0">
            <w:instrText xml:space="preserve">CITATION Nor17 \l 2057 </w:instrText>
          </w:r>
          <w:r w:rsidR="005A2296">
            <w:fldChar w:fldCharType="separate"/>
          </w:r>
          <w:r w:rsidR="0086460D">
            <w:rPr>
              <w:noProof/>
            </w:rPr>
            <w:t>(Northbridge Financial Corporation, 2017)</w:t>
          </w:r>
          <w:r w:rsidR="005A2296">
            <w:fldChar w:fldCharType="end"/>
          </w:r>
        </w:sdtContent>
      </w:sdt>
      <w:r w:rsidR="005C384F">
        <w:t xml:space="preserve">. </w:t>
      </w:r>
      <w:r w:rsidR="001012D1">
        <w:t>Along a production line,</w:t>
      </w:r>
      <w:r w:rsidR="00802582">
        <w:t xml:space="preserve"> there are several areas of risk management </w:t>
      </w:r>
      <w:r w:rsidR="00771E71">
        <w:t xml:space="preserve">mitigations </w:t>
      </w:r>
      <w:r w:rsidR="00802582">
        <w:t xml:space="preserve">that can be applied. From </w:t>
      </w:r>
      <w:r w:rsidR="00504399">
        <w:t>streamlining the flow of just-in-</w:t>
      </w:r>
      <w:r w:rsidR="00621156">
        <w:t>sequence</w:t>
      </w:r>
      <w:r w:rsidR="00504399">
        <w:t xml:space="preserve"> production (JI</w:t>
      </w:r>
      <w:r w:rsidR="00621156">
        <w:t>S</w:t>
      </w:r>
      <w:r w:rsidR="00504399">
        <w:t>)</w:t>
      </w:r>
      <w:r w:rsidR="00AC1CA4">
        <w:t xml:space="preserve">, used by Porsche for example, </w:t>
      </w:r>
      <w:r w:rsidR="00462530">
        <w:t xml:space="preserve">to </w:t>
      </w:r>
      <w:r w:rsidR="001012D1">
        <w:t xml:space="preserve">the use of proper </w:t>
      </w:r>
      <w:r w:rsidR="00621156">
        <w:t>personal protective equipment (PPE)</w:t>
      </w:r>
      <w:r w:rsidR="00CC129F">
        <w:t xml:space="preserve"> </w:t>
      </w:r>
      <w:sdt>
        <w:sdtPr>
          <w:id w:val="-1367979352"/>
          <w:citation/>
        </w:sdtPr>
        <w:sdtEndPr/>
        <w:sdtContent>
          <w:r w:rsidR="00AC1CA4">
            <w:fldChar w:fldCharType="begin"/>
          </w:r>
          <w:r w:rsidR="00AC1CA4">
            <w:instrText xml:space="preserve"> CITATION Por15 \l 2057 </w:instrText>
          </w:r>
          <w:r w:rsidR="00AC1CA4">
            <w:fldChar w:fldCharType="separate"/>
          </w:r>
          <w:r w:rsidR="0086460D">
            <w:rPr>
              <w:noProof/>
            </w:rPr>
            <w:t>(Porsche, 2015)</w:t>
          </w:r>
          <w:r w:rsidR="00AC1CA4">
            <w:fldChar w:fldCharType="end"/>
          </w:r>
        </w:sdtContent>
      </w:sdt>
      <w:r w:rsidR="00621156">
        <w:t xml:space="preserve">. </w:t>
      </w:r>
      <w:r w:rsidR="00CC129F">
        <w:t xml:space="preserve">As well as this, </w:t>
      </w:r>
      <w:r w:rsidR="000C6F1D">
        <w:t>specified</w:t>
      </w:r>
      <w:r w:rsidR="00462530">
        <w:t xml:space="preserve"> </w:t>
      </w:r>
      <w:r w:rsidR="000C6F1D">
        <w:t>floor</w:t>
      </w:r>
      <w:r w:rsidR="00462530">
        <w:t xml:space="preserve"> markings</w:t>
      </w:r>
      <w:r w:rsidR="00CC129F">
        <w:t xml:space="preserve"> help to designate specific areas for both workers and larger automated machinery movement zones</w:t>
      </w:r>
      <w:r w:rsidR="00A012AC">
        <w:t xml:space="preserve"> </w:t>
      </w:r>
      <w:sdt>
        <w:sdtPr>
          <w:id w:val="690647410"/>
          <w:citation/>
        </w:sdtPr>
        <w:sdtEndPr/>
        <w:sdtContent>
          <w:r w:rsidR="006A16BF">
            <w:fldChar w:fldCharType="begin"/>
          </w:r>
          <w:r w:rsidR="006A16BF">
            <w:instrText xml:space="preserve"> CITATION Sto20 \l 2057 </w:instrText>
          </w:r>
          <w:r w:rsidR="006A16BF">
            <w:fldChar w:fldCharType="separate"/>
          </w:r>
          <w:r w:rsidR="0086460D">
            <w:rPr>
              <w:noProof/>
            </w:rPr>
            <w:t>(Stop-Painting, 2020)</w:t>
          </w:r>
          <w:r w:rsidR="006A16BF">
            <w:fldChar w:fldCharType="end"/>
          </w:r>
        </w:sdtContent>
      </w:sdt>
      <w:r w:rsidR="006A16BF">
        <w:t>.</w:t>
      </w:r>
      <w:r w:rsidR="008D60DE">
        <w:t xml:space="preserve"> </w:t>
      </w:r>
      <w:r w:rsidR="00EA61A4">
        <w:t>The use of proper machine guards</w:t>
      </w:r>
      <w:r w:rsidR="00987202">
        <w:t xml:space="preserve"> and a checklist to ensure they are </w:t>
      </w:r>
      <w:r w:rsidR="004C35FA">
        <w:t>protective before machine u</w:t>
      </w:r>
      <w:r w:rsidR="00EB79D2">
        <w:t>s</w:t>
      </w:r>
      <w:r w:rsidR="004C35FA">
        <w:t xml:space="preserve">e would also help prevent potential amputation or death </w:t>
      </w:r>
      <w:sdt>
        <w:sdtPr>
          <w:id w:val="-456726023"/>
          <w:citation/>
        </w:sdtPr>
        <w:sdtEndPr/>
        <w:sdtContent>
          <w:r w:rsidR="00917230">
            <w:fldChar w:fldCharType="begin"/>
          </w:r>
          <w:r w:rsidR="00917230">
            <w:instrText xml:space="preserve"> CITATION Pit18 \l 2057 </w:instrText>
          </w:r>
          <w:r w:rsidR="00917230">
            <w:fldChar w:fldCharType="separate"/>
          </w:r>
          <w:r w:rsidR="0086460D">
            <w:rPr>
              <w:noProof/>
            </w:rPr>
            <w:t>(Pitt, 2018)</w:t>
          </w:r>
          <w:r w:rsidR="00917230">
            <w:fldChar w:fldCharType="end"/>
          </w:r>
        </w:sdtContent>
      </w:sdt>
      <w:r w:rsidR="00917230">
        <w:t>.</w:t>
      </w:r>
      <w:r w:rsidR="00CE08B0">
        <w:t xml:space="preserve"> </w:t>
      </w:r>
      <w:r w:rsidR="006113ED">
        <w:t>In an automated area with machines,</w:t>
      </w:r>
      <w:r w:rsidR="0065753C">
        <w:t xml:space="preserve"> </w:t>
      </w:r>
      <w:r w:rsidR="005D7820">
        <w:t xml:space="preserve">the three C’s of Safety (consider, communicate and connect) should also be </w:t>
      </w:r>
      <w:r w:rsidR="00057756">
        <w:t xml:space="preserve">considered </w:t>
      </w:r>
      <w:sdt>
        <w:sdtPr>
          <w:id w:val="601461349"/>
          <w:citation/>
        </w:sdtPr>
        <w:sdtEndPr/>
        <w:sdtContent>
          <w:r w:rsidR="00057756">
            <w:fldChar w:fldCharType="begin"/>
          </w:r>
          <w:r w:rsidR="00057756">
            <w:instrText xml:space="preserve"> CITATION Wil18 \l 2057 </w:instrText>
          </w:r>
          <w:r w:rsidR="00057756">
            <w:fldChar w:fldCharType="separate"/>
          </w:r>
          <w:r w:rsidR="0086460D">
            <w:rPr>
              <w:noProof/>
            </w:rPr>
            <w:t>(Wilkins, 2018)</w:t>
          </w:r>
          <w:r w:rsidR="00057756">
            <w:fldChar w:fldCharType="end"/>
          </w:r>
        </w:sdtContent>
      </w:sdt>
      <w:r w:rsidR="005D7820">
        <w:t>.</w:t>
      </w:r>
    </w:p>
    <w:p w14:paraId="05AC890C" w14:textId="16862380" w:rsidR="00013E07" w:rsidRDefault="001B6372" w:rsidP="002430DF">
      <w:pPr>
        <w:pStyle w:val="Heading2"/>
      </w:pPr>
      <w:bookmarkStart w:id="13" w:name="_Toc65948421"/>
      <w:r>
        <w:t>Limitations of FMEA and Risk Management</w:t>
      </w:r>
      <w:bookmarkEnd w:id="13"/>
    </w:p>
    <w:p w14:paraId="16B3E187" w14:textId="1F4A9F10" w:rsidR="00BB604E" w:rsidRDefault="00D851B1" w:rsidP="0093052E">
      <w:r>
        <w:t xml:space="preserve">Although a seemingly useful tool used across many industries, there are some limitations to </w:t>
      </w:r>
      <w:r w:rsidR="0072106B">
        <w:t xml:space="preserve">how effective carrying out FMEA can be. </w:t>
      </w:r>
      <w:r w:rsidR="00023A3E">
        <w:t>Knowing what these</w:t>
      </w:r>
      <w:r w:rsidR="00815114">
        <w:t xml:space="preserve"> various</w:t>
      </w:r>
      <w:r w:rsidR="00023A3E">
        <w:t xml:space="preserve"> </w:t>
      </w:r>
      <w:r w:rsidR="00741E0B">
        <w:t>issues</w:t>
      </w:r>
      <w:r w:rsidR="00743033">
        <w:t xml:space="preserve"> are </w:t>
      </w:r>
      <w:r w:rsidR="00741E0B">
        <w:t>can help to move the analysis in a positive direction, rather than being caught out</w:t>
      </w:r>
      <w:r w:rsidR="00BB604E">
        <w:t xml:space="preserve"> </w:t>
      </w:r>
      <w:sdt>
        <w:sdtPr>
          <w:id w:val="781392822"/>
          <w:citation/>
        </w:sdtPr>
        <w:sdtEndPr/>
        <w:sdtContent>
          <w:r w:rsidR="00BB604E">
            <w:fldChar w:fldCharType="begin"/>
          </w:r>
          <w:r w:rsidR="00BB604E">
            <w:instrText xml:space="preserve"> CITATION ODw10 \l 2057 </w:instrText>
          </w:r>
          <w:r w:rsidR="00BB604E">
            <w:fldChar w:fldCharType="separate"/>
          </w:r>
          <w:r w:rsidR="0086460D">
            <w:rPr>
              <w:noProof/>
            </w:rPr>
            <w:t>(ODwyer, 2010)</w:t>
          </w:r>
          <w:r w:rsidR="00BB604E">
            <w:fldChar w:fldCharType="end"/>
          </w:r>
        </w:sdtContent>
      </w:sdt>
      <w:r w:rsidR="00741E0B">
        <w:t xml:space="preserve">. One of these issues </w:t>
      </w:r>
      <w:r w:rsidR="00C9056B">
        <w:t>is keeping a</w:t>
      </w:r>
      <w:r w:rsidR="0093052E">
        <w:t xml:space="preserve"> consistent ranking</w:t>
      </w:r>
      <w:r w:rsidR="00C9056B">
        <w:t xml:space="preserve">. This </w:t>
      </w:r>
      <w:r w:rsidR="0093052E">
        <w:t xml:space="preserve">must be </w:t>
      </w:r>
      <w:r w:rsidR="00C43EB6">
        <w:t xml:space="preserve">used </w:t>
      </w:r>
      <w:r w:rsidR="0093052E">
        <w:t xml:space="preserve">to ensure that the RPN values calculated are </w:t>
      </w:r>
      <w:r w:rsidR="00E74F06">
        <w:t xml:space="preserve">accurate. Failure to do this would make the values skewed and therefore </w:t>
      </w:r>
      <w:r w:rsidR="00BB604E">
        <w:t>throws the investigation and analysis into disarray</w:t>
      </w:r>
      <w:r w:rsidR="00E74F06">
        <w:t>.</w:t>
      </w:r>
      <w:r w:rsidR="00BB604E">
        <w:t xml:space="preserve"> It is also important not to have a bias towards severity ratings. Doing so </w:t>
      </w:r>
      <w:r w:rsidR="00EC1483">
        <w:t xml:space="preserve">creates issues because rarely does the severity change </w:t>
      </w:r>
      <w:r w:rsidR="00803863">
        <w:t xml:space="preserve">for a process/component failure, only the </w:t>
      </w:r>
      <w:r w:rsidR="00803863" w:rsidRPr="00AA0091">
        <w:t xml:space="preserve">detection and occurrence </w:t>
      </w:r>
      <w:sdt>
        <w:sdtPr>
          <w:id w:val="909515197"/>
          <w:citation/>
        </w:sdtPr>
        <w:sdtEndPr/>
        <w:sdtContent>
          <w:r w:rsidR="00803863" w:rsidRPr="00AA0091">
            <w:fldChar w:fldCharType="begin"/>
          </w:r>
          <w:r w:rsidR="00803863" w:rsidRPr="00AA0091">
            <w:instrText xml:space="preserve"> CITATION ODw10 \l 2057 </w:instrText>
          </w:r>
          <w:r w:rsidR="00803863" w:rsidRPr="00AA0091">
            <w:fldChar w:fldCharType="separate"/>
          </w:r>
          <w:r w:rsidR="0086460D" w:rsidRPr="00AA0091">
            <w:rPr>
              <w:noProof/>
            </w:rPr>
            <w:t>(ODwyer, 2010)</w:t>
          </w:r>
          <w:r w:rsidR="00803863" w:rsidRPr="00AA0091">
            <w:fldChar w:fldCharType="end"/>
          </w:r>
        </w:sdtContent>
      </w:sdt>
      <w:r w:rsidR="00803863" w:rsidRPr="00AA0091">
        <w:t xml:space="preserve">. </w:t>
      </w:r>
      <w:r w:rsidR="00471B0E" w:rsidRPr="00AA0091">
        <w:t>Other</w:t>
      </w:r>
      <w:r w:rsidR="00471B0E">
        <w:t xml:space="preserve"> areas where </w:t>
      </w:r>
      <w:r w:rsidR="00AC0C4D">
        <w:t xml:space="preserve">FMEA can be limited in its use is that </w:t>
      </w:r>
      <w:r w:rsidR="00136C5A">
        <w:t>all it does is help to find and prioritise higher risk failures and no</w:t>
      </w:r>
      <w:r w:rsidR="00C17631">
        <w:t xml:space="preserve">t solve them. </w:t>
      </w:r>
      <w:r w:rsidR="00912A9E">
        <w:t xml:space="preserve">A third issue is that the quality of an FMEA investigation is only as good as the team leading it. </w:t>
      </w:r>
      <w:r w:rsidR="00EB33B9">
        <w:t>If engineers or other team member</w:t>
      </w:r>
      <w:r w:rsidR="00492C08">
        <w:t>s</w:t>
      </w:r>
      <w:r w:rsidR="00EB33B9">
        <w:t xml:space="preserve"> </w:t>
      </w:r>
      <w:r w:rsidR="00492C08">
        <w:t>that ar</w:t>
      </w:r>
      <w:r w:rsidR="00EB33B9">
        <w:t xml:space="preserve">e inexperienced </w:t>
      </w:r>
      <w:r w:rsidR="00492C08">
        <w:t xml:space="preserve">are running the analysis then it could lead to several high risk failure modes being missed </w:t>
      </w:r>
      <w:sdt>
        <w:sdtPr>
          <w:id w:val="-1350169776"/>
          <w:citation/>
        </w:sdtPr>
        <w:sdtEndPr/>
        <w:sdtContent>
          <w:r w:rsidR="00492C08">
            <w:fldChar w:fldCharType="begin"/>
          </w:r>
          <w:r w:rsidR="00492C08">
            <w:instrText xml:space="preserve"> CITATION Hod14 \l 2057 </w:instrText>
          </w:r>
          <w:r w:rsidR="00492C08">
            <w:fldChar w:fldCharType="separate"/>
          </w:r>
          <w:r w:rsidR="0086460D">
            <w:rPr>
              <w:noProof/>
            </w:rPr>
            <w:t>(Hodge, 2014)</w:t>
          </w:r>
          <w:r w:rsidR="00492C08">
            <w:fldChar w:fldCharType="end"/>
          </w:r>
        </w:sdtContent>
      </w:sdt>
      <w:r w:rsidR="00492C08">
        <w:t xml:space="preserve">. </w:t>
      </w:r>
    </w:p>
    <w:p w14:paraId="4BA32E8B" w14:textId="25D3326A" w:rsidR="001E5949" w:rsidRDefault="00B40C6D" w:rsidP="001E5949">
      <w:pPr>
        <w:pStyle w:val="Heading2"/>
      </w:pPr>
      <w:bookmarkStart w:id="14" w:name="_Toc65948422"/>
      <w:proofErr w:type="spellStart"/>
      <w:r>
        <w:t>I</w:t>
      </w:r>
      <w:r w:rsidR="001E5949">
        <w:t>MecheE</w:t>
      </w:r>
      <w:bookmarkEnd w:id="14"/>
      <w:proofErr w:type="spellEnd"/>
    </w:p>
    <w:p w14:paraId="3A96EEA0" w14:textId="59F1D1BF" w:rsidR="003D604C" w:rsidRPr="003D604C" w:rsidRDefault="003D604C" w:rsidP="003D604C">
      <w:r>
        <w:t xml:space="preserve">The </w:t>
      </w:r>
      <w:r w:rsidR="003F5285">
        <w:t>Institut</w:t>
      </w:r>
      <w:r w:rsidR="00611EBD">
        <w:t>ion</w:t>
      </w:r>
      <w:r w:rsidR="003F5285">
        <w:t xml:space="preserve"> </w:t>
      </w:r>
      <w:r w:rsidR="00611EBD">
        <w:t>of</w:t>
      </w:r>
      <w:r w:rsidR="003F5285">
        <w:t xml:space="preserve"> Mechanical Engineers (</w:t>
      </w:r>
      <w:r w:rsidR="00B40C6D">
        <w:t>I</w:t>
      </w:r>
      <w:r w:rsidR="003F5285">
        <w:t>MechE)</w:t>
      </w:r>
      <w:r w:rsidR="00B40C6D">
        <w:t xml:space="preserve"> is a</w:t>
      </w:r>
      <w:r w:rsidR="00344BF7">
        <w:t xml:space="preserve"> professional engineering </w:t>
      </w:r>
      <w:r w:rsidR="00B210A9">
        <w:t>institution</w:t>
      </w:r>
      <w:r w:rsidR="00344BF7">
        <w:t xml:space="preserve"> </w:t>
      </w:r>
      <w:r w:rsidR="004C35C8">
        <w:t>that</w:t>
      </w:r>
      <w:r w:rsidR="00D74D05">
        <w:t xml:space="preserve"> many industry professionals use, from students </w:t>
      </w:r>
      <w:r w:rsidR="00B210A9">
        <w:t xml:space="preserve">studying at university in </w:t>
      </w:r>
      <w:proofErr w:type="spellStart"/>
      <w:r w:rsidR="00B210A9">
        <w:t>IMecheE</w:t>
      </w:r>
      <w:proofErr w:type="spellEnd"/>
      <w:r w:rsidR="00B210A9">
        <w:t xml:space="preserve"> accredited </w:t>
      </w:r>
      <w:r w:rsidR="00611EBD">
        <w:t xml:space="preserve">courses to </w:t>
      </w:r>
      <w:r w:rsidR="00611EBD">
        <w:lastRenderedPageBreak/>
        <w:t xml:space="preserve">doctorate level specialists </w:t>
      </w:r>
      <w:sdt>
        <w:sdtPr>
          <w:id w:val="1113406724"/>
          <w:citation/>
        </w:sdtPr>
        <w:sdtEndPr/>
        <w:sdtContent>
          <w:r w:rsidR="00611EBD">
            <w:fldChar w:fldCharType="begin"/>
          </w:r>
          <w:r w:rsidR="00611EBD">
            <w:instrText xml:space="preserve"> CITATION Ins00 \l 2057 </w:instrText>
          </w:r>
          <w:r w:rsidR="00611EBD">
            <w:fldChar w:fldCharType="separate"/>
          </w:r>
          <w:r w:rsidR="0086460D">
            <w:rPr>
              <w:noProof/>
            </w:rPr>
            <w:t>(Institution of Mechanical Engineers, 2000)</w:t>
          </w:r>
          <w:r w:rsidR="00611EBD">
            <w:fldChar w:fldCharType="end"/>
          </w:r>
        </w:sdtContent>
      </w:sdt>
      <w:r w:rsidR="00611EBD">
        <w:t xml:space="preserve">. Because it is </w:t>
      </w:r>
      <w:r w:rsidR="00A272A8">
        <w:t>so widely accepted as being the face of engineering, it means that memb</w:t>
      </w:r>
      <w:r w:rsidR="008F329F">
        <w:t>ers must uphold the</w:t>
      </w:r>
      <w:r w:rsidR="000425E4">
        <w:t xml:space="preserve"> Code of Conduct set out under section</w:t>
      </w:r>
      <w:r w:rsidR="00CB48F4">
        <w:t xml:space="preserve">s 28 to 31 </w:t>
      </w:r>
      <w:r w:rsidR="000425E4">
        <w:t>of the Royal Charter and By-Laws</w:t>
      </w:r>
      <w:r w:rsidR="00530986">
        <w:t xml:space="preserve"> of the Institution of Mechanical Engineers</w:t>
      </w:r>
      <w:r w:rsidR="00595070">
        <w:t xml:space="preserve"> to ensure the industry is held in as high of a regard as possible</w:t>
      </w:r>
      <w:r w:rsidR="00530986">
        <w:t xml:space="preserve">. These set out to </w:t>
      </w:r>
      <w:r w:rsidR="00156926">
        <w:t xml:space="preserve">tell </w:t>
      </w:r>
      <w:r w:rsidR="001A66F5" w:rsidRPr="00B64D01">
        <w:t>members</w:t>
      </w:r>
      <w:r w:rsidR="00595070" w:rsidRPr="00B64D01">
        <w:t xml:space="preserve"> they are</w:t>
      </w:r>
      <w:r w:rsidR="001A66F5" w:rsidRPr="00B64D01">
        <w:t xml:space="preserve"> </w:t>
      </w:r>
      <w:r w:rsidR="00262322" w:rsidRPr="00B64D01">
        <w:t>representing</w:t>
      </w:r>
      <w:r w:rsidR="00EE0ED5" w:rsidRPr="00B64D01">
        <w:t xml:space="preserve"> </w:t>
      </w:r>
      <w:r w:rsidR="001A66F5" w:rsidRPr="00B64D01">
        <w:t xml:space="preserve">the Institution </w:t>
      </w:r>
      <w:r w:rsidR="00EE0ED5" w:rsidRPr="00B64D01">
        <w:t xml:space="preserve">and are </w:t>
      </w:r>
      <w:r w:rsidR="00262322" w:rsidRPr="00B64D01">
        <w:t>ambassadors</w:t>
      </w:r>
      <w:r w:rsidR="00EE0ED5" w:rsidRPr="00B64D01">
        <w:t xml:space="preserve"> of it. There</w:t>
      </w:r>
      <w:r w:rsidR="00262322" w:rsidRPr="00B64D01">
        <w:t xml:space="preserve">fore, </w:t>
      </w:r>
      <w:r w:rsidR="001A66F5" w:rsidRPr="00B64D01">
        <w:t xml:space="preserve">they must behave </w:t>
      </w:r>
      <w:r w:rsidR="00262322" w:rsidRPr="00B64D01">
        <w:t>in</w:t>
      </w:r>
      <w:r w:rsidR="00262322">
        <w:t xml:space="preserve"> an appropriate matter, </w:t>
      </w:r>
      <w:r w:rsidR="00C91BFD">
        <w:t xml:space="preserve">should conduct work with integrity and objectively for all parties involved and </w:t>
      </w:r>
      <w:r w:rsidR="00B64D01">
        <w:t xml:space="preserve">should continue to learn to remain professionally competent in their field </w:t>
      </w:r>
      <w:sdt>
        <w:sdtPr>
          <w:id w:val="-623928214"/>
          <w:citation/>
        </w:sdtPr>
        <w:sdtEndPr/>
        <w:sdtContent>
          <w:r w:rsidR="00B64D01">
            <w:fldChar w:fldCharType="begin"/>
          </w:r>
          <w:r w:rsidR="00B64D01">
            <w:instrText xml:space="preserve"> CITATION The14 \l 2057 </w:instrText>
          </w:r>
          <w:r w:rsidR="00B64D01">
            <w:fldChar w:fldCharType="separate"/>
          </w:r>
          <w:r w:rsidR="0086460D">
            <w:rPr>
              <w:noProof/>
            </w:rPr>
            <w:t>(The Institution of Mechanical Engineers, 2014)</w:t>
          </w:r>
          <w:r w:rsidR="00B64D01">
            <w:fldChar w:fldCharType="end"/>
          </w:r>
        </w:sdtContent>
      </w:sdt>
      <w:r w:rsidR="00B64D01">
        <w:t xml:space="preserve">. </w:t>
      </w:r>
    </w:p>
    <w:p w14:paraId="26B08C44" w14:textId="77777777" w:rsidR="00863CEA" w:rsidRDefault="00863CEA">
      <w:pPr>
        <w:spacing w:line="259" w:lineRule="auto"/>
        <w:rPr>
          <w:rFonts w:asciiTheme="majorHAnsi" w:eastAsiaTheme="majorEastAsia" w:hAnsiTheme="majorHAnsi" w:cstheme="majorBidi"/>
          <w:color w:val="2F5496" w:themeColor="accent1" w:themeShade="BF"/>
          <w:sz w:val="32"/>
          <w:szCs w:val="32"/>
        </w:rPr>
      </w:pPr>
      <w:r>
        <w:br w:type="page"/>
      </w:r>
    </w:p>
    <w:p w14:paraId="5E01D1A3" w14:textId="123C528F" w:rsidR="00B3728F" w:rsidRDefault="00A63A61" w:rsidP="00A66A3E">
      <w:pPr>
        <w:pStyle w:val="Heading1"/>
      </w:pPr>
      <w:bookmarkStart w:id="15" w:name="_Toc65948423"/>
      <w:r>
        <w:lastRenderedPageBreak/>
        <w:t xml:space="preserve">Initial </w:t>
      </w:r>
      <w:r w:rsidR="006B1BD7">
        <w:t>Failure Mode and Analysis</w:t>
      </w:r>
      <w:bookmarkEnd w:id="15"/>
    </w:p>
    <w:p w14:paraId="554CCC72" w14:textId="346EA39C" w:rsidR="00BF54A4" w:rsidRDefault="00AB7F6E" w:rsidP="006E3DE3">
      <w:pPr>
        <w:pStyle w:val="Heading2"/>
      </w:pPr>
      <w:bookmarkStart w:id="16" w:name="_Toc65948424"/>
      <w:r>
        <w:t xml:space="preserve">Initial FMEA </w:t>
      </w:r>
      <w:r w:rsidR="00BF54A4">
        <w:t>Table</w:t>
      </w:r>
      <w:bookmarkEnd w:id="16"/>
    </w:p>
    <w:p w14:paraId="4A55E4DC" w14:textId="0871BB1A" w:rsidR="008D6917" w:rsidRDefault="008D6917" w:rsidP="008D6917">
      <w:pPr>
        <w:pStyle w:val="Caption"/>
        <w:keepNext/>
      </w:pPr>
      <w:bookmarkStart w:id="17" w:name="_Toc65773715"/>
      <w:r>
        <w:t xml:space="preserve">Table </w:t>
      </w:r>
      <w:fldSimple w:instr=" SEQ Table \* ARABIC ">
        <w:r w:rsidR="00813559">
          <w:rPr>
            <w:noProof/>
          </w:rPr>
          <w:t>1</w:t>
        </w:r>
      </w:fldSimple>
      <w:r>
        <w:t>: Initial FMEA</w:t>
      </w:r>
      <w:bookmarkEnd w:id="17"/>
    </w:p>
    <w:p w14:paraId="13876407" w14:textId="41D5C293" w:rsidR="00AB7F6E" w:rsidRDefault="00FE5ADC" w:rsidP="00AB7F6E">
      <w:r w:rsidRPr="00FE5ADC">
        <w:rPr>
          <w:noProof/>
        </w:rPr>
        <w:drawing>
          <wp:inline distT="0" distB="0" distL="0" distR="0" wp14:anchorId="05918EA6" wp14:editId="18EC71C8">
            <wp:extent cx="5731510" cy="19583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958340"/>
                    </a:xfrm>
                    <a:prstGeom prst="rect">
                      <a:avLst/>
                    </a:prstGeom>
                  </pic:spPr>
                </pic:pic>
              </a:graphicData>
            </a:graphic>
          </wp:inline>
        </w:drawing>
      </w:r>
    </w:p>
    <w:p w14:paraId="1F4B8969" w14:textId="5DB7FB0A" w:rsidR="006E3DE3" w:rsidRDefault="002B5379" w:rsidP="006E3DE3">
      <w:pPr>
        <w:pStyle w:val="Heading2"/>
      </w:pPr>
      <w:bookmarkStart w:id="18" w:name="_Toc65948425"/>
      <w:r>
        <w:t>Fai</w:t>
      </w:r>
      <w:r w:rsidR="00BF54A4">
        <w:t>lure #1</w:t>
      </w:r>
      <w:bookmarkEnd w:id="18"/>
    </w:p>
    <w:p w14:paraId="7F996BB4" w14:textId="22E80B46" w:rsidR="008D2626" w:rsidRDefault="00ED1326" w:rsidP="00ED1326">
      <w:r>
        <w:t xml:space="preserve">This looked at </w:t>
      </w:r>
      <w:r w:rsidR="00543D6C">
        <w:t>t</w:t>
      </w:r>
      <w:r w:rsidR="00C76B03">
        <w:t xml:space="preserve">he brake calliper mounting bolts not being torqued to the correct level. </w:t>
      </w:r>
      <w:r w:rsidR="004B11DF">
        <w:t xml:space="preserve">If they are not torqued to the correct level, the </w:t>
      </w:r>
      <w:r w:rsidR="008D2626">
        <w:t>bolts could either become stuck</w:t>
      </w:r>
      <w:r w:rsidR="00E07845">
        <w:t xml:space="preserve">, meaning a potential hazard </w:t>
      </w:r>
      <w:r w:rsidR="00851DAE">
        <w:t xml:space="preserve">in the </w:t>
      </w:r>
      <w:r w:rsidR="00A75DE7">
        <w:t>future</w:t>
      </w:r>
      <w:r w:rsidR="00E07845">
        <w:t xml:space="preserve"> if the brake calliper</w:t>
      </w:r>
      <w:r w:rsidR="00A75DE7">
        <w:t>s</w:t>
      </w:r>
      <w:r w:rsidR="00E07845">
        <w:t xml:space="preserve"> themselves have an issue </w:t>
      </w:r>
      <w:r w:rsidR="008D2626">
        <w:t xml:space="preserve">or </w:t>
      </w:r>
      <w:r w:rsidR="00AE6C57">
        <w:t xml:space="preserve">they may not </w:t>
      </w:r>
      <w:r w:rsidR="008D22DE">
        <w:t xml:space="preserve">hold the brakes in place. </w:t>
      </w:r>
      <w:r w:rsidR="008913CF">
        <w:t xml:space="preserve">The </w:t>
      </w:r>
      <w:r w:rsidR="0007115C">
        <w:t xml:space="preserve">likelihood of occurrence was given a </w:t>
      </w:r>
      <w:r w:rsidR="0008299B">
        <w:t>6</w:t>
      </w:r>
      <w:r w:rsidR="005163F1">
        <w:t xml:space="preserve"> </w:t>
      </w:r>
      <w:r w:rsidR="00F75D86">
        <w:t xml:space="preserve">because </w:t>
      </w:r>
      <w:r w:rsidR="005163F1">
        <w:t>although it could occur relatively frequently</w:t>
      </w:r>
      <w:r w:rsidR="00B54654">
        <w:t xml:space="preserve">, it would be difficult to </w:t>
      </w:r>
      <w:r w:rsidR="00F73E3C">
        <w:t>torque</w:t>
      </w:r>
      <w:r w:rsidR="00B54654">
        <w:t xml:space="preserve"> wrong because the </w:t>
      </w:r>
      <w:r w:rsidR="00F73E3C">
        <w:t xml:space="preserve">wrench should click. The severity of an issue like that </w:t>
      </w:r>
      <w:r w:rsidR="00A30BBD">
        <w:t>is</w:t>
      </w:r>
      <w:r w:rsidR="0011645A">
        <w:t xml:space="preserve"> high, therefore given a 7, because although the b</w:t>
      </w:r>
      <w:r w:rsidR="00125491">
        <w:t xml:space="preserve">olts may be torqued incorrectly, they could be tightened too much. This isn’t too much of an issue </w:t>
      </w:r>
      <w:r w:rsidR="004E5094">
        <w:t xml:space="preserve">as the brakes will still work properly but becomes </w:t>
      </w:r>
      <w:r w:rsidR="005D10FC">
        <w:t>a</w:t>
      </w:r>
      <w:r w:rsidR="004E5094">
        <w:t xml:space="preserve"> pain when attempting to service the brake assembly. </w:t>
      </w:r>
      <w:r w:rsidR="005D10FC">
        <w:t>However, if they were too loose, t</w:t>
      </w:r>
      <w:r w:rsidR="008D22DE">
        <w:t xml:space="preserve">his could lead to a catastrophic failure </w:t>
      </w:r>
      <w:r w:rsidR="00F10C2F">
        <w:t xml:space="preserve">in </w:t>
      </w:r>
      <w:r w:rsidR="002219F9">
        <w:t xml:space="preserve">which the </w:t>
      </w:r>
      <w:r w:rsidR="005D10FC">
        <w:t>brakes would fail</w:t>
      </w:r>
      <w:r w:rsidR="000E67A9">
        <w:t xml:space="preserve">, resulting in the </w:t>
      </w:r>
      <w:r w:rsidR="002219F9">
        <w:t>car crash</w:t>
      </w:r>
      <w:r w:rsidR="000E67A9">
        <w:t>ing</w:t>
      </w:r>
      <w:r w:rsidR="002219F9">
        <w:t xml:space="preserve"> at a high speed instead of slowing</w:t>
      </w:r>
      <w:r w:rsidR="000E67A9">
        <w:t xml:space="preserve"> to a halt</w:t>
      </w:r>
      <w:r w:rsidR="002219F9">
        <w:t>.</w:t>
      </w:r>
      <w:r w:rsidR="008F79BF">
        <w:t xml:space="preserve"> The likelihood of detection is give</w:t>
      </w:r>
      <w:r w:rsidR="00D214E8">
        <w:t>n a 9 because it would be very difficult to detect visually if it were not torqued correct.</w:t>
      </w:r>
      <w:r w:rsidR="002219F9">
        <w:t xml:space="preserve"> </w:t>
      </w:r>
      <w:r w:rsidR="00E14E15">
        <w:t xml:space="preserve">To mitigate the issue, a torque tester as well as a digital torque wrench will help to get the </w:t>
      </w:r>
      <w:r w:rsidR="002A04CD">
        <w:t xml:space="preserve">correct required </w:t>
      </w:r>
      <w:r w:rsidR="00E14E15">
        <w:t>torque</w:t>
      </w:r>
      <w:r w:rsidR="002A04CD">
        <w:t xml:space="preserve"> </w:t>
      </w:r>
      <w:sdt>
        <w:sdtPr>
          <w:id w:val="-1865431502"/>
          <w:citation/>
        </w:sdtPr>
        <w:sdtEndPr/>
        <w:sdtContent>
          <w:r w:rsidR="002A04CD">
            <w:fldChar w:fldCharType="begin"/>
          </w:r>
          <w:r w:rsidR="002A04CD">
            <w:instrText xml:space="preserve"> CITATION Mou18 \l 2057 </w:instrText>
          </w:r>
          <w:r w:rsidR="002A04CD">
            <w:fldChar w:fldCharType="separate"/>
          </w:r>
          <w:r w:rsidR="0086460D">
            <w:rPr>
              <w:noProof/>
            </w:rPr>
            <w:t>(Mountz, 2018)</w:t>
          </w:r>
          <w:r w:rsidR="002A04CD">
            <w:fldChar w:fldCharType="end"/>
          </w:r>
        </w:sdtContent>
      </w:sdt>
      <w:r w:rsidR="002A04CD">
        <w:t xml:space="preserve">. </w:t>
      </w:r>
      <w:r w:rsidR="00461537">
        <w:t xml:space="preserve">As well as this, ensuring accurate and up-to-date information on the production line is available at all times for the correct torsion level of that particular bolt </w:t>
      </w:r>
      <w:sdt>
        <w:sdtPr>
          <w:id w:val="1588959268"/>
          <w:citation/>
        </w:sdtPr>
        <w:sdtEndPr/>
        <w:sdtContent>
          <w:r w:rsidR="001925FE">
            <w:fldChar w:fldCharType="begin"/>
          </w:r>
          <w:r w:rsidR="001925FE">
            <w:instrText xml:space="preserve"> CITATION Bay18 \l 2057 </w:instrText>
          </w:r>
          <w:r w:rsidR="001925FE">
            <w:fldChar w:fldCharType="separate"/>
          </w:r>
          <w:r w:rsidR="0086460D">
            <w:rPr>
              <w:noProof/>
            </w:rPr>
            <w:t>(Bayou City Bolt, 2018)</w:t>
          </w:r>
          <w:r w:rsidR="001925FE">
            <w:fldChar w:fldCharType="end"/>
          </w:r>
        </w:sdtContent>
      </w:sdt>
      <w:r w:rsidR="00C52BC7">
        <w:t xml:space="preserve">. </w:t>
      </w:r>
    </w:p>
    <w:p w14:paraId="0BEA9565" w14:textId="286DC50A" w:rsidR="00BF54A4" w:rsidRDefault="00BF54A4" w:rsidP="006E3DE3">
      <w:pPr>
        <w:pStyle w:val="Heading2"/>
      </w:pPr>
      <w:bookmarkStart w:id="19" w:name="_Toc65948426"/>
      <w:r>
        <w:t>Failure #2</w:t>
      </w:r>
      <w:bookmarkEnd w:id="19"/>
    </w:p>
    <w:p w14:paraId="69EAB2D4" w14:textId="60466699" w:rsidR="002B0C9E" w:rsidRPr="00CB6C6C" w:rsidRDefault="00CB6C6C" w:rsidP="00CB6C6C">
      <w:r>
        <w:t xml:space="preserve">An incorrect brake disc </w:t>
      </w:r>
      <w:r w:rsidR="00B9561E">
        <w:t>size installe</w:t>
      </w:r>
      <w:r w:rsidR="00044446">
        <w:t xml:space="preserve">d </w:t>
      </w:r>
      <w:r w:rsidR="00C06E59">
        <w:t xml:space="preserve">is relatively serious as if a disk </w:t>
      </w:r>
      <w:r w:rsidR="00B972EA">
        <w:t xml:space="preserve">is too small. However, it </w:t>
      </w:r>
      <w:r w:rsidR="0008299B">
        <w:t xml:space="preserve">would be </w:t>
      </w:r>
      <w:r w:rsidR="00B972EA">
        <w:t>clearly vi</w:t>
      </w:r>
      <w:r w:rsidR="00F66CD8">
        <w:t>sible if it is too big or small so would be detected easily</w:t>
      </w:r>
      <w:r w:rsidR="002D7509">
        <w:t xml:space="preserve"> meani</w:t>
      </w:r>
      <w:r w:rsidR="00CC37ED">
        <w:t xml:space="preserve">ng it was given a </w:t>
      </w:r>
      <w:r w:rsidR="00507A00">
        <w:t xml:space="preserve">2. The likelihood of </w:t>
      </w:r>
      <w:r w:rsidR="00F81B08">
        <w:t xml:space="preserve">occurrence is a </w:t>
      </w:r>
      <w:r w:rsidR="008D5C1F">
        <w:t>4</w:t>
      </w:r>
      <w:r w:rsidR="00F81B08">
        <w:t xml:space="preserve"> </w:t>
      </w:r>
      <w:r w:rsidR="00FE1DA1">
        <w:t xml:space="preserve">because although </w:t>
      </w:r>
      <w:r w:rsidR="006B2B6D">
        <w:t>the wrong size could be put on</w:t>
      </w:r>
      <w:r w:rsidR="00FE1DA1">
        <w:t xml:space="preserve">, </w:t>
      </w:r>
      <w:r w:rsidR="008D5C1F">
        <w:t xml:space="preserve">it would still be relatively unlikely. </w:t>
      </w:r>
      <w:r w:rsidR="00D30D3D">
        <w:t>If the wrong brakes are put on it’s a relatively serious failure mode</w:t>
      </w:r>
      <w:r w:rsidR="00B23A6F">
        <w:t xml:space="preserve"> and so the severity has been given a </w:t>
      </w:r>
      <w:r w:rsidR="0077150C">
        <w:t>6</w:t>
      </w:r>
      <w:r w:rsidR="00B23A6F">
        <w:t>.</w:t>
      </w:r>
      <w:r w:rsidR="00DA71E2">
        <w:t xml:space="preserve"> </w:t>
      </w:r>
      <w:r w:rsidR="0005502E">
        <w:t>A potential mitigation for this issue is to have the brake discs separate in very different coloured bins</w:t>
      </w:r>
      <w:r w:rsidR="00975DF2">
        <w:t xml:space="preserve"> with the component name on the front. Then, when it comes to the </w:t>
      </w:r>
      <w:r w:rsidR="00975DF2">
        <w:lastRenderedPageBreak/>
        <w:t xml:space="preserve">engineer fitting the discs to the </w:t>
      </w:r>
      <w:r w:rsidR="00BB0A71">
        <w:t xml:space="preserve">hub, the </w:t>
      </w:r>
      <w:r w:rsidR="007277E6">
        <w:t>prompt that will come up for that vehicle on the screen will have the part highlighted in the same colour as the bin, helping to elim</w:t>
      </w:r>
      <w:r w:rsidR="00971930">
        <w:t xml:space="preserve">inate any doubt due to the visual aid </w:t>
      </w:r>
      <w:sdt>
        <w:sdtPr>
          <w:id w:val="1009712848"/>
          <w:citation/>
        </w:sdtPr>
        <w:sdtEndPr/>
        <w:sdtContent>
          <w:r w:rsidR="00971930">
            <w:fldChar w:fldCharType="begin"/>
          </w:r>
          <w:r w:rsidR="00971930">
            <w:instrText xml:space="preserve"> CITATION Mar20 \l 2057 </w:instrText>
          </w:r>
          <w:r w:rsidR="00971930">
            <w:fldChar w:fldCharType="separate"/>
          </w:r>
          <w:r w:rsidR="0086460D">
            <w:rPr>
              <w:noProof/>
            </w:rPr>
            <w:t>(Martin, 2020)</w:t>
          </w:r>
          <w:r w:rsidR="00971930">
            <w:fldChar w:fldCharType="end"/>
          </w:r>
        </w:sdtContent>
      </w:sdt>
      <w:r w:rsidR="006F5290">
        <w:t>.</w:t>
      </w:r>
      <w:r w:rsidR="00B23A6F">
        <w:t xml:space="preserve"> The hubs could also be made to fit only </w:t>
      </w:r>
      <w:r w:rsidR="00DA71E2">
        <w:t>the correct brake discs</w:t>
      </w:r>
      <w:r w:rsidR="00B32F9C">
        <w:t xml:space="preserve">. </w:t>
      </w:r>
    </w:p>
    <w:p w14:paraId="26710944" w14:textId="77C778E6" w:rsidR="00BF54A4" w:rsidRDefault="00BF54A4" w:rsidP="006E3DE3">
      <w:pPr>
        <w:pStyle w:val="Heading2"/>
      </w:pPr>
      <w:bookmarkStart w:id="20" w:name="_Toc65948427"/>
      <w:r>
        <w:t>Failure #3</w:t>
      </w:r>
      <w:bookmarkEnd w:id="20"/>
    </w:p>
    <w:p w14:paraId="29EAECFA" w14:textId="6CEE42ED" w:rsidR="0043675C" w:rsidRDefault="00014AB1" w:rsidP="00044446">
      <w:r>
        <w:t>If b</w:t>
      </w:r>
      <w:r w:rsidR="00044446">
        <w:t xml:space="preserve">rake pads </w:t>
      </w:r>
      <w:r>
        <w:t xml:space="preserve">are </w:t>
      </w:r>
      <w:r w:rsidR="00044446">
        <w:t xml:space="preserve">installed </w:t>
      </w:r>
      <w:r w:rsidR="001435D1">
        <w:t xml:space="preserve">in the wrong orientation, with friction material not </w:t>
      </w:r>
      <w:r w:rsidR="00A81301">
        <w:t xml:space="preserve">in contact with </w:t>
      </w:r>
      <w:r>
        <w:t xml:space="preserve">the </w:t>
      </w:r>
      <w:r w:rsidR="001435D1">
        <w:t>disc surface</w:t>
      </w:r>
      <w:r>
        <w:t xml:space="preserve">, </w:t>
      </w:r>
      <w:r w:rsidR="00B61D0F">
        <w:t xml:space="preserve">it becomes a major issue. Many brake pads are directional and so will need to be installed </w:t>
      </w:r>
      <w:r w:rsidR="009D7ADC">
        <w:t>correctly</w:t>
      </w:r>
      <w:r w:rsidR="00ED436B">
        <w:t xml:space="preserve">, and </w:t>
      </w:r>
      <w:r w:rsidR="00D64692">
        <w:t xml:space="preserve">therefore if </w:t>
      </w:r>
      <w:r w:rsidR="00ED436B">
        <w:t xml:space="preserve">installed </w:t>
      </w:r>
      <w:r w:rsidR="00D64692">
        <w:t>improperly</w:t>
      </w:r>
      <w:r w:rsidR="00ED436B">
        <w:t xml:space="preserve"> will produce a screeching sound</w:t>
      </w:r>
      <w:r w:rsidR="0008299B">
        <w:t xml:space="preserve"> (due to </w:t>
      </w:r>
      <w:r w:rsidR="00D601A6">
        <w:t>the</w:t>
      </w:r>
      <w:r w:rsidR="0008299B">
        <w:t xml:space="preserve"> wear indicator on the pad)</w:t>
      </w:r>
      <w:r w:rsidR="00ED436B">
        <w:t xml:space="preserve">, ultimately damaging the </w:t>
      </w:r>
      <w:r w:rsidR="009D7ADC">
        <w:t>disks.</w:t>
      </w:r>
      <w:r w:rsidR="0008299B">
        <w:t xml:space="preserve"> </w:t>
      </w:r>
      <w:r w:rsidR="00C43573">
        <w:t>Brakes having no use (as the contact pad would be the wrong way round) would result in a very disastrous accident. Therefore</w:t>
      </w:r>
      <w:r w:rsidR="00472202">
        <w:t xml:space="preserve">, </w:t>
      </w:r>
      <w:r w:rsidR="00C43573">
        <w:t xml:space="preserve">the severity rating was given a 9. </w:t>
      </w:r>
      <w:r w:rsidR="0008299B">
        <w:t>The occurrence of this was given</w:t>
      </w:r>
      <w:r w:rsidR="00554215">
        <w:t xml:space="preserve"> </w:t>
      </w:r>
      <w:r w:rsidR="0008299B">
        <w:t xml:space="preserve">a </w:t>
      </w:r>
      <w:r w:rsidR="00554215">
        <w:t>5 because it would be relatively easy to install incorrectly</w:t>
      </w:r>
      <w:r w:rsidR="0049306A">
        <w:t xml:space="preserve"> and would also be hard to detect (given a 7). </w:t>
      </w:r>
      <w:r w:rsidR="00472202">
        <w:t>Because</w:t>
      </w:r>
      <w:r w:rsidR="009D26A8">
        <w:t xml:space="preserve"> the </w:t>
      </w:r>
      <w:r w:rsidR="00611D46">
        <w:t>brake pads</w:t>
      </w:r>
      <w:r w:rsidR="009D26A8">
        <w:t xml:space="preserve"> are covered by the </w:t>
      </w:r>
      <w:r w:rsidR="00611D46">
        <w:t>callipers, certainly on more performance</w:t>
      </w:r>
      <w:r w:rsidR="008E3835">
        <w:t>-</w:t>
      </w:r>
      <w:r w:rsidR="00611D46">
        <w:t>based vehicles</w:t>
      </w:r>
      <w:r w:rsidR="00472202">
        <w:t>,</w:t>
      </w:r>
      <w:r w:rsidR="00B836F5">
        <w:t xml:space="preserve"> it would be difficult to check further </w:t>
      </w:r>
      <w:r w:rsidR="000F4A32">
        <w:t>on the process line at a quality control check</w:t>
      </w:r>
      <w:r w:rsidR="00472202">
        <w:t>. I</w:t>
      </w:r>
      <w:r w:rsidR="00F75DCD">
        <w:t xml:space="preserve">t is </w:t>
      </w:r>
      <w:r w:rsidR="00472202">
        <w:t xml:space="preserve">then </w:t>
      </w:r>
      <w:r w:rsidR="00F75DCD">
        <w:t xml:space="preserve">key </w:t>
      </w:r>
      <w:r w:rsidR="00472202">
        <w:t>that</w:t>
      </w:r>
      <w:r w:rsidR="0043675C">
        <w:t xml:space="preserve"> a visual reminder to check that the </w:t>
      </w:r>
      <w:r w:rsidR="0077150C">
        <w:t xml:space="preserve">pads are the correct way round </w:t>
      </w:r>
      <w:r w:rsidR="001D5A0F">
        <w:t>such as a brightly coloured paint mark at the top of the non-contact side</w:t>
      </w:r>
      <w:r w:rsidR="0051144D">
        <w:t xml:space="preserve"> </w:t>
      </w:r>
      <w:r w:rsidR="001D5A0F">
        <w:t xml:space="preserve">would be a good solution as it would make it very clear </w:t>
      </w:r>
      <w:r w:rsidR="00DB7340">
        <w:t>in which orientation the pad should be in</w:t>
      </w:r>
      <w:r w:rsidR="00C3787D">
        <w:t>. This would help to reduce the value for detection</w:t>
      </w:r>
      <w:r w:rsidR="00DB7340">
        <w:t xml:space="preserve">. As well as this, using a technical poster or visual reminder at the workstation to check should help reduce </w:t>
      </w:r>
      <w:r w:rsidR="00546E6A">
        <w:t xml:space="preserve">occurrence </w:t>
      </w:r>
      <w:sdt>
        <w:sdtPr>
          <w:id w:val="-1405519517"/>
          <w:citation/>
        </w:sdtPr>
        <w:sdtEndPr/>
        <w:sdtContent>
          <w:r w:rsidR="002C3B79">
            <w:fldChar w:fldCharType="begin"/>
          </w:r>
          <w:r w:rsidR="002C3B79">
            <w:instrText xml:space="preserve"> CITATION Ape17 \l 2057 </w:instrText>
          </w:r>
          <w:r w:rsidR="002C3B79">
            <w:fldChar w:fldCharType="separate"/>
          </w:r>
          <w:r w:rsidR="0086460D">
            <w:rPr>
              <w:noProof/>
            </w:rPr>
            <w:t>(Apec Braking, 2017)</w:t>
          </w:r>
          <w:r w:rsidR="002C3B79">
            <w:fldChar w:fldCharType="end"/>
          </w:r>
        </w:sdtContent>
      </w:sdt>
      <w:r w:rsidR="00546E6A">
        <w:t xml:space="preserve">. </w:t>
      </w:r>
    </w:p>
    <w:p w14:paraId="48176C86" w14:textId="77777777" w:rsidR="001435D1" w:rsidRDefault="00BF54A4" w:rsidP="006E3DE3">
      <w:pPr>
        <w:pStyle w:val="Heading2"/>
      </w:pPr>
      <w:bookmarkStart w:id="21" w:name="_Toc65948428"/>
      <w:r>
        <w:t>Failure #4</w:t>
      </w:r>
      <w:bookmarkEnd w:id="21"/>
    </w:p>
    <w:p w14:paraId="0798422C" w14:textId="68BF3F9C" w:rsidR="00A80F0C" w:rsidRDefault="007800B9" w:rsidP="000E4EFC">
      <w:r>
        <w:t>This failure is the b</w:t>
      </w:r>
      <w:r w:rsidR="000E4EFC">
        <w:t>rake line fitting not fully tightened</w:t>
      </w:r>
      <w:r w:rsidR="00D2357E">
        <w:t xml:space="preserve">. This is quite a big issue because </w:t>
      </w:r>
      <w:r w:rsidR="006F5290">
        <w:t>i</w:t>
      </w:r>
      <w:r w:rsidR="00053C39">
        <w:t>f</w:t>
      </w:r>
      <w:r w:rsidR="006F5290">
        <w:t xml:space="preserve"> the </w:t>
      </w:r>
      <w:r w:rsidR="006A4FBC">
        <w:t xml:space="preserve">brake line is not tightened </w:t>
      </w:r>
      <w:r w:rsidR="00053C39">
        <w:t xml:space="preserve">properly then </w:t>
      </w:r>
      <w:r w:rsidR="002730C0">
        <w:t xml:space="preserve">the </w:t>
      </w:r>
      <w:r w:rsidR="00EF3196">
        <w:t xml:space="preserve">brake lines may allow air inside and therefore a leak, causing </w:t>
      </w:r>
      <w:r w:rsidR="009D1B89">
        <w:t>a potential</w:t>
      </w:r>
      <w:r w:rsidR="00B11E8A">
        <w:t xml:space="preserve">ly </w:t>
      </w:r>
      <w:r w:rsidR="00472202">
        <w:t>calamitous</w:t>
      </w:r>
      <w:r w:rsidR="00B11E8A">
        <w:t xml:space="preserve"> failure</w:t>
      </w:r>
      <w:r w:rsidR="00E90397">
        <w:t xml:space="preserve"> as the brakes would have poor pressure resulting in a longer brake time and dis</w:t>
      </w:r>
      <w:r w:rsidR="001E0F64">
        <w:t xml:space="preserve">tance </w:t>
      </w:r>
      <w:sdt>
        <w:sdtPr>
          <w:id w:val="96526518"/>
          <w:citation/>
        </w:sdtPr>
        <w:sdtEndPr/>
        <w:sdtContent>
          <w:r w:rsidR="001E0F64">
            <w:fldChar w:fldCharType="begin"/>
          </w:r>
          <w:r w:rsidR="001E0F64">
            <w:instrText xml:space="preserve"> CITATION Fir17 \l 2057 </w:instrText>
          </w:r>
          <w:r w:rsidR="001E0F64">
            <w:fldChar w:fldCharType="separate"/>
          </w:r>
          <w:r w:rsidR="0086460D">
            <w:rPr>
              <w:noProof/>
            </w:rPr>
            <w:t>(Firestone, 2017)</w:t>
          </w:r>
          <w:r w:rsidR="001E0F64">
            <w:fldChar w:fldCharType="end"/>
          </w:r>
        </w:sdtContent>
      </w:sdt>
      <w:r w:rsidR="00B11E8A">
        <w:t xml:space="preserve">. </w:t>
      </w:r>
      <w:r w:rsidR="005C539A">
        <w:t>Consequently</w:t>
      </w:r>
      <w:r w:rsidR="0010254D">
        <w:t xml:space="preserve">, it has a </w:t>
      </w:r>
      <w:r w:rsidR="009306C5">
        <w:t xml:space="preserve">severity </w:t>
      </w:r>
      <w:r w:rsidR="0010254D">
        <w:t>rating of 9</w:t>
      </w:r>
      <w:r w:rsidR="009306C5">
        <w:t xml:space="preserve">, with the probability of occurrence at </w:t>
      </w:r>
      <w:r w:rsidR="00B45F68">
        <w:t xml:space="preserve">7 due to it being easily done. The </w:t>
      </w:r>
      <w:r w:rsidR="00894A6A">
        <w:t>clips can also</w:t>
      </w:r>
      <w:r w:rsidR="00A00922">
        <w:t xml:space="preserve"> be overtightened because they are made of thin and relatively flexible metal </w:t>
      </w:r>
      <w:r w:rsidR="00894A6A">
        <w:t xml:space="preserve">which restricts flow inside the line. The likelihood of detection was also given a </w:t>
      </w:r>
      <w:r w:rsidR="00C20927">
        <w:t>high rating of 8 due to being very difficult to detect.</w:t>
      </w:r>
      <w:r w:rsidR="00CF6FC4">
        <w:t xml:space="preserve"> </w:t>
      </w:r>
      <w:r w:rsidR="007C3316">
        <w:t>Therefore, the mitigat</w:t>
      </w:r>
      <w:r w:rsidR="0095538C">
        <w:t xml:space="preserve">ing action for this is to have a visual prompt at the workstation, possibly a poster or a screen alert before the component/vehicle moves down the process line </w:t>
      </w:r>
      <w:sdt>
        <w:sdtPr>
          <w:id w:val="1656957860"/>
          <w:citation/>
        </w:sdtPr>
        <w:sdtEndPr/>
        <w:sdtContent>
          <w:r w:rsidR="0095538C">
            <w:fldChar w:fldCharType="begin"/>
          </w:r>
          <w:r w:rsidR="0095538C">
            <w:instrText xml:space="preserve"> CITATION Ape17 \l 2057 </w:instrText>
          </w:r>
          <w:r w:rsidR="0095538C">
            <w:fldChar w:fldCharType="separate"/>
          </w:r>
          <w:r w:rsidR="0086460D">
            <w:rPr>
              <w:noProof/>
            </w:rPr>
            <w:t>(Apec Braking, 2017)</w:t>
          </w:r>
          <w:r w:rsidR="0095538C">
            <w:fldChar w:fldCharType="end"/>
          </w:r>
        </w:sdtContent>
      </w:sdt>
      <w:r w:rsidR="0095538C">
        <w:t xml:space="preserve">. As well as this, a quick check post installation with the tool used to ensure it is firm and in place. </w:t>
      </w:r>
    </w:p>
    <w:p w14:paraId="42F3AF38" w14:textId="77777777" w:rsidR="00BA7CBD" w:rsidRDefault="00BA7CBD" w:rsidP="00BA7CBD">
      <w:pPr>
        <w:pStyle w:val="Heading2"/>
      </w:pPr>
      <w:bookmarkStart w:id="22" w:name="_Toc65948429"/>
      <w:r>
        <w:t>Conclusion</w:t>
      </w:r>
      <w:bookmarkEnd w:id="22"/>
    </w:p>
    <w:p w14:paraId="06D43841" w14:textId="5D111CDD" w:rsidR="00B3728F" w:rsidRPr="006E3DE3" w:rsidRDefault="0095294E" w:rsidP="007C38FC">
      <w:r>
        <w:t xml:space="preserve">Failure #4 should have priority due to the highest RPN value at </w:t>
      </w:r>
      <w:r w:rsidR="00C649DA">
        <w:t xml:space="preserve">504, followed by Failures #1, #3 and #2 in that order. </w:t>
      </w:r>
      <w:r>
        <w:t xml:space="preserve"> </w:t>
      </w:r>
      <w:r w:rsidR="00B3728F" w:rsidRPr="006E3DE3">
        <w:br w:type="page"/>
      </w:r>
    </w:p>
    <w:p w14:paraId="167EC785" w14:textId="1872B236" w:rsidR="00B3728F" w:rsidRDefault="002A5E26" w:rsidP="00B3728F">
      <w:pPr>
        <w:pStyle w:val="Heading1"/>
      </w:pPr>
      <w:bookmarkStart w:id="23" w:name="_Toc65948430"/>
      <w:r>
        <w:lastRenderedPageBreak/>
        <w:t>Amended</w:t>
      </w:r>
      <w:r w:rsidR="006B1BD7">
        <w:t xml:space="preserve"> Failure M</w:t>
      </w:r>
      <w:r w:rsidR="00E04AD7">
        <w:t>o</w:t>
      </w:r>
      <w:r w:rsidR="006B1BD7">
        <w:t>de and</w:t>
      </w:r>
      <w:r w:rsidR="00E04AD7">
        <w:t xml:space="preserve"> Analysis</w:t>
      </w:r>
      <w:bookmarkEnd w:id="23"/>
    </w:p>
    <w:p w14:paraId="05920AC0" w14:textId="61653BF4" w:rsidR="00D32071" w:rsidRDefault="00D32071" w:rsidP="00D32071">
      <w:pPr>
        <w:pStyle w:val="Heading2"/>
      </w:pPr>
      <w:bookmarkStart w:id="24" w:name="_Toc65948431"/>
      <w:r>
        <w:t>Amended FMEA Table</w:t>
      </w:r>
      <w:bookmarkEnd w:id="24"/>
    </w:p>
    <w:p w14:paraId="461BA3D5" w14:textId="321C1F87" w:rsidR="00813559" w:rsidRDefault="00813559" w:rsidP="00813559">
      <w:pPr>
        <w:pStyle w:val="Caption"/>
        <w:keepNext/>
      </w:pPr>
      <w:bookmarkStart w:id="25" w:name="_Toc65773716"/>
      <w:r>
        <w:t xml:space="preserve">Table </w:t>
      </w:r>
      <w:fldSimple w:instr=" SEQ Table \* ARABIC ">
        <w:r>
          <w:rPr>
            <w:noProof/>
          </w:rPr>
          <w:t>2</w:t>
        </w:r>
      </w:fldSimple>
      <w:r>
        <w:t>: Ammended FMEA</w:t>
      </w:r>
      <w:bookmarkEnd w:id="25"/>
    </w:p>
    <w:p w14:paraId="4EB3196D" w14:textId="75BE14A8" w:rsidR="00D32071" w:rsidRDefault="00813559" w:rsidP="00D32071">
      <w:r w:rsidRPr="00813559">
        <w:rPr>
          <w:noProof/>
        </w:rPr>
        <w:drawing>
          <wp:inline distT="0" distB="0" distL="0" distR="0" wp14:anchorId="47888B3B" wp14:editId="573BCCDB">
            <wp:extent cx="5731510" cy="19494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949450"/>
                    </a:xfrm>
                    <a:prstGeom prst="rect">
                      <a:avLst/>
                    </a:prstGeom>
                  </pic:spPr>
                </pic:pic>
              </a:graphicData>
            </a:graphic>
          </wp:inline>
        </w:drawing>
      </w:r>
    </w:p>
    <w:p w14:paraId="182B768E" w14:textId="18417DE6" w:rsidR="009A0635" w:rsidRPr="00AB7F6E" w:rsidRDefault="009A0635" w:rsidP="00D32071">
      <w:r>
        <w:t xml:space="preserve">Due to the nature of </w:t>
      </w:r>
      <w:r w:rsidR="00D86C90">
        <w:t xml:space="preserve">a failure mode, the value for severity will not change </w:t>
      </w:r>
      <w:r w:rsidR="00C63A29">
        <w:t xml:space="preserve">for any mode </w:t>
      </w:r>
      <w:r w:rsidR="00D46EDC">
        <w:t>since</w:t>
      </w:r>
      <w:r w:rsidR="004B23CE">
        <w:t xml:space="preserve"> the risk of injury/death </w:t>
      </w:r>
      <w:r w:rsidR="00D46EDC">
        <w:t xml:space="preserve">if the failure happens </w:t>
      </w:r>
      <w:r w:rsidR="004B23CE">
        <w:t xml:space="preserve">remains the same. </w:t>
      </w:r>
    </w:p>
    <w:p w14:paraId="47E354D9" w14:textId="77777777" w:rsidR="00D32071" w:rsidRDefault="00D32071" w:rsidP="00D32071">
      <w:pPr>
        <w:pStyle w:val="Heading2"/>
      </w:pPr>
      <w:bookmarkStart w:id="26" w:name="_Toc65948432"/>
      <w:r>
        <w:t>Failure #1</w:t>
      </w:r>
      <w:bookmarkEnd w:id="26"/>
    </w:p>
    <w:p w14:paraId="3E9FED5D" w14:textId="0F67A0E6" w:rsidR="00025137" w:rsidRDefault="00C01441" w:rsidP="00025137">
      <w:r>
        <w:t xml:space="preserve">Once the mitigating actions have been taken care of, the </w:t>
      </w:r>
      <w:r w:rsidR="00250B63">
        <w:t xml:space="preserve">values of </w:t>
      </w:r>
      <w:r w:rsidR="00335608">
        <w:t xml:space="preserve">the </w:t>
      </w:r>
      <w:r w:rsidR="00AF1AB4">
        <w:t>probability</w:t>
      </w:r>
      <w:r w:rsidR="00335608">
        <w:t xml:space="preserve"> of occurrence and </w:t>
      </w:r>
      <w:r w:rsidR="00AF1AB4">
        <w:t>the likelihood of det</w:t>
      </w:r>
      <w:r w:rsidR="009670F8">
        <w:t>ec</w:t>
      </w:r>
      <w:r w:rsidR="00AF1AB4">
        <w:t xml:space="preserve">tion have both reduced to 2 and 5 respectively. This is </w:t>
      </w:r>
      <w:r w:rsidR="00E70DB3">
        <w:t>because the actions taken are</w:t>
      </w:r>
      <w:r w:rsidR="00AF1AB4">
        <w:t xml:space="preserve"> </w:t>
      </w:r>
      <w:r w:rsidR="00E70DB3">
        <w:t xml:space="preserve">robust and have </w:t>
      </w:r>
      <w:r w:rsidR="00A80F0C">
        <w:t xml:space="preserve">ensured that the </w:t>
      </w:r>
      <w:r w:rsidR="00C926E8">
        <w:t xml:space="preserve">failure should occur a lot less due to </w:t>
      </w:r>
      <w:r w:rsidR="00871B45">
        <w:t>several</w:t>
      </w:r>
      <w:r w:rsidR="00C926E8">
        <w:t xml:space="preserve"> checks before the vehicle moves along the process line. </w:t>
      </w:r>
    </w:p>
    <w:p w14:paraId="26988EDE" w14:textId="48995D5F" w:rsidR="00D32071" w:rsidRDefault="00D32071" w:rsidP="00D32071">
      <w:pPr>
        <w:pStyle w:val="Heading2"/>
      </w:pPr>
      <w:bookmarkStart w:id="27" w:name="_Toc65948433"/>
      <w:r>
        <w:t>Failure #2</w:t>
      </w:r>
      <w:bookmarkEnd w:id="27"/>
    </w:p>
    <w:p w14:paraId="45ADAE32" w14:textId="3E4A668B" w:rsidR="00D32071" w:rsidRPr="00871B45" w:rsidRDefault="00871B45" w:rsidP="00D32071">
      <w:r w:rsidRPr="00871B45">
        <w:t xml:space="preserve">Both the occurrence and the likelihood of detection has </w:t>
      </w:r>
      <w:r>
        <w:t xml:space="preserve">reduced </w:t>
      </w:r>
      <w:r w:rsidR="000B624C">
        <w:t xml:space="preserve">to 1. Though the incorrect brake </w:t>
      </w:r>
      <w:r w:rsidR="00B46D1F">
        <w:t xml:space="preserve">disc failure mode did not originally hold a high RPN value, this has been reduced to 6 </w:t>
      </w:r>
      <w:r w:rsidR="00902C5E">
        <w:t>because by following both the “Alert and Verify” system and making the discs incompatible with the wrong hubs, it removes</w:t>
      </w:r>
      <w:r w:rsidR="00F65DAB">
        <w:t xml:space="preserve"> almost</w:t>
      </w:r>
      <w:r w:rsidR="00902C5E">
        <w:t xml:space="preserve"> any </w:t>
      </w:r>
      <w:r w:rsidR="006B5AE1">
        <w:t>possibility</w:t>
      </w:r>
      <w:r w:rsidR="00F65DAB">
        <w:t xml:space="preserve"> of the wrong</w:t>
      </w:r>
      <w:r w:rsidR="006B5AE1">
        <w:t xml:space="preserve"> brake discs being installed because they just would not fit onto the vehicle. </w:t>
      </w:r>
    </w:p>
    <w:p w14:paraId="33007BF2" w14:textId="77777777" w:rsidR="00D32071" w:rsidRDefault="00D32071" w:rsidP="00D32071">
      <w:pPr>
        <w:pStyle w:val="Heading2"/>
      </w:pPr>
      <w:bookmarkStart w:id="28" w:name="_Toc65948434"/>
      <w:r>
        <w:t>Failure #3</w:t>
      </w:r>
      <w:bookmarkEnd w:id="28"/>
    </w:p>
    <w:p w14:paraId="67F2E91E" w14:textId="4D73FD02" w:rsidR="006B5AE1" w:rsidRPr="006B5AE1" w:rsidRDefault="006B5AE1" w:rsidP="00D32071">
      <w:r w:rsidRPr="006B5AE1">
        <w:t xml:space="preserve">The </w:t>
      </w:r>
      <w:r w:rsidR="00F33D7B">
        <w:t xml:space="preserve">brake pads being installed incorrectly (wrong orientation and </w:t>
      </w:r>
      <w:r w:rsidR="00F4401D">
        <w:t>non-contact</w:t>
      </w:r>
      <w:r w:rsidR="0076329D">
        <w:t xml:space="preserve"> side) has had both its </w:t>
      </w:r>
      <w:r w:rsidR="00B8257D">
        <w:t>probability of occurrence and its</w:t>
      </w:r>
      <w:r w:rsidR="0076329D">
        <w:t xml:space="preserve"> </w:t>
      </w:r>
      <w:r w:rsidR="00821C8C">
        <w:t xml:space="preserve">likelihood of detection of detection improved significantly. With both a </w:t>
      </w:r>
      <w:r w:rsidR="00893D2B">
        <w:t xml:space="preserve">passive (colour coded component to ensure correct orientation) and active (technical poster bulletin to check </w:t>
      </w:r>
      <w:r w:rsidR="0096346D">
        <w:t xml:space="preserve">component orientation against), this has helped to </w:t>
      </w:r>
      <w:r w:rsidR="009A0635">
        <w:t xml:space="preserve">ensure the fault is not likely to happen. </w:t>
      </w:r>
    </w:p>
    <w:p w14:paraId="71901902" w14:textId="77777777" w:rsidR="00D32071" w:rsidRDefault="00D32071" w:rsidP="00D32071">
      <w:pPr>
        <w:pStyle w:val="Heading2"/>
      </w:pPr>
      <w:bookmarkStart w:id="29" w:name="_Toc65948435"/>
      <w:r>
        <w:lastRenderedPageBreak/>
        <w:t>Failure #4</w:t>
      </w:r>
      <w:bookmarkEnd w:id="29"/>
    </w:p>
    <w:p w14:paraId="3B5D31A5" w14:textId="4143C35B" w:rsidR="00D32071" w:rsidRDefault="00D46EDC" w:rsidP="00737825">
      <w:r>
        <w:t>The brake line fittings</w:t>
      </w:r>
      <w:r w:rsidR="00E15C76">
        <w:t xml:space="preserve"> have reduced </w:t>
      </w:r>
      <w:r w:rsidR="0007472C">
        <w:t>significantly</w:t>
      </w:r>
      <w:r w:rsidR="00610613">
        <w:t xml:space="preserve"> from 7 and 8 to 3 and 5 for </w:t>
      </w:r>
      <w:r w:rsidR="0007472C">
        <w:t xml:space="preserve">occurrence and detection respectively. With the use of a prompt, either from the system at that workstation or a </w:t>
      </w:r>
      <w:r w:rsidR="00A006F5">
        <w:t xml:space="preserve">check sheet to </w:t>
      </w:r>
      <w:r w:rsidR="008A1E7B">
        <w:t>mark off against any issues, and a post installation inspection before the process mo</w:t>
      </w:r>
      <w:r w:rsidR="00737825">
        <w:t>ves on, the brake line</w:t>
      </w:r>
      <w:r w:rsidR="0062355D">
        <w:t xml:space="preserve"> fittings have a far lower RPN and are deemed to be easier to check for faults. </w:t>
      </w:r>
      <w:r w:rsidR="00214C09">
        <w:t xml:space="preserve">The likelihood for a leak </w:t>
      </w:r>
      <w:r w:rsidR="007A1922">
        <w:t xml:space="preserve">and therefore the chance of a sudden loss of braking has been </w:t>
      </w:r>
      <w:r w:rsidR="00A66D1C">
        <w:t xml:space="preserve">diminished </w:t>
      </w:r>
      <w:sdt>
        <w:sdtPr>
          <w:id w:val="-1374145314"/>
          <w:citation/>
        </w:sdtPr>
        <w:sdtEndPr/>
        <w:sdtContent>
          <w:r w:rsidR="00A66D1C">
            <w:fldChar w:fldCharType="begin"/>
          </w:r>
          <w:r w:rsidR="00A66D1C">
            <w:instrText xml:space="preserve"> CITATION Hun17 \l 2057 </w:instrText>
          </w:r>
          <w:r w:rsidR="00A66D1C">
            <w:fldChar w:fldCharType="separate"/>
          </w:r>
          <w:r w:rsidR="0086460D">
            <w:rPr>
              <w:noProof/>
            </w:rPr>
            <w:t>(Hunting, 2017)</w:t>
          </w:r>
          <w:r w:rsidR="00A66D1C">
            <w:fldChar w:fldCharType="end"/>
          </w:r>
        </w:sdtContent>
      </w:sdt>
      <w:r w:rsidR="00A66D1C">
        <w:t xml:space="preserve">. </w:t>
      </w:r>
      <w:r w:rsidR="0062355D">
        <w:t xml:space="preserve">This </w:t>
      </w:r>
      <w:r w:rsidR="00ED2D32">
        <w:t xml:space="preserve">failure still has the highest RPN value out of all 4 failure modes and so would need to be looked at again to ensure that the </w:t>
      </w:r>
      <w:r w:rsidR="00967A22">
        <w:t xml:space="preserve">failure can be reduced </w:t>
      </w:r>
      <w:r w:rsidR="00967A22" w:rsidRPr="004F6623">
        <w:t>in its possibility of going undetected.</w:t>
      </w:r>
      <w:r w:rsidR="00967A22">
        <w:t xml:space="preserve">  </w:t>
      </w:r>
    </w:p>
    <w:p w14:paraId="7B3F14FA" w14:textId="77777777" w:rsidR="00C649DA" w:rsidRDefault="00C649DA" w:rsidP="00C649DA">
      <w:pPr>
        <w:pStyle w:val="Heading2"/>
      </w:pPr>
      <w:bookmarkStart w:id="30" w:name="_Toc65948436"/>
      <w:r>
        <w:t>Conclusion</w:t>
      </w:r>
      <w:bookmarkEnd w:id="30"/>
    </w:p>
    <w:p w14:paraId="18B8EBBF" w14:textId="00525324" w:rsidR="00B3728F" w:rsidRDefault="00C649DA" w:rsidP="007C38FC">
      <w:pPr>
        <w:rPr>
          <w:rFonts w:asciiTheme="majorHAnsi" w:eastAsiaTheme="majorEastAsia" w:hAnsiTheme="majorHAnsi" w:cstheme="majorBidi"/>
          <w:color w:val="2F5496" w:themeColor="accent1" w:themeShade="BF"/>
          <w:sz w:val="32"/>
          <w:szCs w:val="32"/>
        </w:rPr>
      </w:pPr>
      <w:r>
        <w:t xml:space="preserve">Failure #4 </w:t>
      </w:r>
      <w:r w:rsidR="00260914">
        <w:t>still</w:t>
      </w:r>
      <w:r>
        <w:t xml:space="preserve"> </w:t>
      </w:r>
      <w:r w:rsidR="00052942">
        <w:t>has</w:t>
      </w:r>
      <w:r>
        <w:t xml:space="preserve"> priority due to the highest RPN value at </w:t>
      </w:r>
      <w:r w:rsidR="00260914">
        <w:t>135</w:t>
      </w:r>
      <w:r>
        <w:t>, followed by Failures #</w:t>
      </w:r>
      <w:r w:rsidR="00052942">
        <w:t>3</w:t>
      </w:r>
      <w:r>
        <w:t xml:space="preserve"> and #</w:t>
      </w:r>
      <w:r w:rsidR="00052942">
        <w:t>1 respectively</w:t>
      </w:r>
      <w:r>
        <w:t xml:space="preserve">. Failure mode </w:t>
      </w:r>
      <w:r w:rsidR="008C2798">
        <w:t xml:space="preserve">#2 has been mitigated effectively to warrant no further action. </w:t>
      </w:r>
      <w:r w:rsidR="00B3728F">
        <w:br w:type="page"/>
      </w:r>
    </w:p>
    <w:p w14:paraId="12F61334" w14:textId="08D39CEE" w:rsidR="00B3728F" w:rsidRDefault="00802269" w:rsidP="00B3728F">
      <w:pPr>
        <w:pStyle w:val="Heading1"/>
      </w:pPr>
      <w:bookmarkStart w:id="31" w:name="_Toc65948437"/>
      <w:r>
        <w:lastRenderedPageBreak/>
        <w:t>Conclusion</w:t>
      </w:r>
      <w:bookmarkEnd w:id="31"/>
    </w:p>
    <w:p w14:paraId="054B78B4" w14:textId="6AF52E76" w:rsidR="00B3728F" w:rsidRDefault="00220E7D" w:rsidP="007C38FC">
      <w:r>
        <w:t xml:space="preserve">The findings made show that </w:t>
      </w:r>
      <w:r w:rsidR="00D66185">
        <w:t xml:space="preserve">by </w:t>
      </w:r>
      <w:r w:rsidR="00C767DC">
        <w:t xml:space="preserve">using </w:t>
      </w:r>
      <w:r w:rsidR="00D66185">
        <w:t xml:space="preserve">FMEA, applying RPN values to the failure modes and then </w:t>
      </w:r>
      <w:r w:rsidR="006A2BAF">
        <w:t>pri</w:t>
      </w:r>
      <w:r w:rsidR="00C95C3E">
        <w:t xml:space="preserve">oritising those with the highest values, </w:t>
      </w:r>
      <w:r w:rsidR="00AF7B27">
        <w:t xml:space="preserve">an actionable plan could be produced to help mitigate these risks. With the highest risk, Failure #4, the </w:t>
      </w:r>
      <w:r w:rsidR="00883A36">
        <w:t xml:space="preserve">new RPN value from the rerun FMEA was more than halved. </w:t>
      </w:r>
      <w:r w:rsidR="00A11722">
        <w:t xml:space="preserve">In an ideal world, FMEA should be accompanied with </w:t>
      </w:r>
      <w:r w:rsidR="007344E4">
        <w:t xml:space="preserve">a combination of other strategies for </w:t>
      </w:r>
      <w:r w:rsidR="00EC1483">
        <w:t xml:space="preserve">processing potential risk areas </w:t>
      </w:r>
      <w:sdt>
        <w:sdtPr>
          <w:id w:val="-514852029"/>
          <w:citation/>
        </w:sdtPr>
        <w:sdtEndPr/>
        <w:sdtContent>
          <w:r w:rsidR="00EC1483">
            <w:fldChar w:fldCharType="begin"/>
          </w:r>
          <w:r w:rsidR="00EC1483">
            <w:instrText xml:space="preserve"> CITATION ODw10 \l 2057 </w:instrText>
          </w:r>
          <w:r w:rsidR="00EC1483">
            <w:fldChar w:fldCharType="separate"/>
          </w:r>
          <w:r w:rsidR="0086460D">
            <w:rPr>
              <w:noProof/>
            </w:rPr>
            <w:t>(ODwyer, 2010)</w:t>
          </w:r>
          <w:r w:rsidR="00EC1483">
            <w:fldChar w:fldCharType="end"/>
          </w:r>
        </w:sdtContent>
      </w:sdt>
      <w:r w:rsidR="00EC1483">
        <w:t xml:space="preserve">. </w:t>
      </w:r>
      <w:r w:rsidR="004E0911">
        <w:t xml:space="preserve">Viewing the </w:t>
      </w:r>
      <w:r w:rsidR="00A9045E">
        <w:t>FMEA process as a quality improvement tool rather than for quality control</w:t>
      </w:r>
      <w:r w:rsidR="00FD0540">
        <w:t xml:space="preserve"> us is an issue and so will need active thinking to ensure this doesn’t happen </w:t>
      </w:r>
      <w:sdt>
        <w:sdtPr>
          <w:id w:val="1821760186"/>
          <w:citation/>
        </w:sdtPr>
        <w:sdtEndPr/>
        <w:sdtContent>
          <w:r w:rsidR="00FD0540">
            <w:fldChar w:fldCharType="begin"/>
          </w:r>
          <w:r w:rsidR="00FD0540">
            <w:instrText xml:space="preserve"> CITATION Bon01 \l 2057 </w:instrText>
          </w:r>
          <w:r w:rsidR="00FD0540">
            <w:fldChar w:fldCharType="separate"/>
          </w:r>
          <w:r w:rsidR="0086460D">
            <w:rPr>
              <w:noProof/>
            </w:rPr>
            <w:t>(Bongiorno, 2001)</w:t>
          </w:r>
          <w:r w:rsidR="00FD0540">
            <w:fldChar w:fldCharType="end"/>
          </w:r>
        </w:sdtContent>
      </w:sdt>
      <w:r w:rsidR="00FD0540">
        <w:t xml:space="preserve">. </w:t>
      </w:r>
      <w:r w:rsidR="00250B63">
        <w:t xml:space="preserve">However, as a tool to use to help mitigate failure modes, the </w:t>
      </w:r>
      <w:r w:rsidR="00967A22">
        <w:t>process works</w:t>
      </w:r>
      <w:r w:rsidR="005C3128">
        <w:t xml:space="preserve"> at its best when </w:t>
      </w:r>
      <w:r w:rsidR="00F90A00">
        <w:t>combines good management</w:t>
      </w:r>
      <w:r w:rsidR="00C8389E">
        <w:t xml:space="preserve">, </w:t>
      </w:r>
      <w:r w:rsidR="0000446C">
        <w:t>an organised method</w:t>
      </w:r>
      <w:r w:rsidR="00F90A00">
        <w:t xml:space="preserve">, a good team to lead the process that have experience in the areas under observation and </w:t>
      </w:r>
      <w:r w:rsidR="002A3EA4">
        <w:t xml:space="preserve">effective and actionable mitigations </w:t>
      </w:r>
      <w:sdt>
        <w:sdtPr>
          <w:id w:val="31769799"/>
          <w:citation/>
        </w:sdtPr>
        <w:sdtEndPr/>
        <w:sdtContent>
          <w:r w:rsidR="00791435">
            <w:fldChar w:fldCharType="begin"/>
          </w:r>
          <w:r w:rsidR="00791435">
            <w:instrText xml:space="preserve"> CITATION Van16 \l 2057 </w:instrText>
          </w:r>
          <w:r w:rsidR="00791435">
            <w:fldChar w:fldCharType="separate"/>
          </w:r>
          <w:r w:rsidR="0086460D">
            <w:rPr>
              <w:noProof/>
            </w:rPr>
            <w:t>(Vanyi, 2016)</w:t>
          </w:r>
          <w:r w:rsidR="00791435">
            <w:fldChar w:fldCharType="end"/>
          </w:r>
        </w:sdtContent>
      </w:sdt>
      <w:r w:rsidR="002A3EA4">
        <w:t xml:space="preserve">. </w:t>
      </w:r>
      <w:r w:rsidR="002649E9">
        <w:t>As well as this, ensuring that FMEA is an ongoing process and not just a one-off event in the planning and design stage of either a process, component, or product</w:t>
      </w:r>
      <w:r w:rsidR="007B0E40">
        <w:t xml:space="preserve"> will mean that the FMEA model is being used to the best </w:t>
      </w:r>
      <w:r w:rsidR="002F241B">
        <w:t>of</w:t>
      </w:r>
      <w:r w:rsidR="007B0E40">
        <w:t xml:space="preserve"> its effectiveness. </w:t>
      </w:r>
      <w:r w:rsidR="000C334F">
        <w:t xml:space="preserve">Further limitations and effectiveness are covered in section 2.4. </w:t>
      </w:r>
      <w:r w:rsidR="00B3728F">
        <w:br w:type="page"/>
      </w:r>
    </w:p>
    <w:bookmarkStart w:id="32" w:name="_Toc65948438" w:displacedByCustomXml="next"/>
    <w:sdt>
      <w:sdtPr>
        <w:rPr>
          <w:rFonts w:asciiTheme="minorHAnsi" w:eastAsiaTheme="minorHAnsi" w:hAnsiTheme="minorHAnsi" w:cstheme="minorBidi"/>
          <w:color w:val="auto"/>
          <w:sz w:val="22"/>
          <w:szCs w:val="22"/>
        </w:rPr>
        <w:id w:val="-1629076005"/>
        <w:docPartObj>
          <w:docPartGallery w:val="Bibliographies"/>
          <w:docPartUnique/>
        </w:docPartObj>
      </w:sdtPr>
      <w:sdtEndPr/>
      <w:sdtContent>
        <w:p w14:paraId="2183EFA5" w14:textId="77777777" w:rsidR="00B3728F" w:rsidRDefault="00B3728F">
          <w:pPr>
            <w:pStyle w:val="Heading1"/>
          </w:pPr>
          <w:r>
            <w:t>Bibliography</w:t>
          </w:r>
          <w:bookmarkEnd w:id="32"/>
        </w:p>
        <w:sdt>
          <w:sdtPr>
            <w:id w:val="111145805"/>
            <w:bibliography/>
          </w:sdtPr>
          <w:sdtEndPr/>
          <w:sdtContent>
            <w:p w14:paraId="394D3010" w14:textId="77777777" w:rsidR="0086460D" w:rsidRDefault="00B3728F" w:rsidP="0086460D">
              <w:pPr>
                <w:pStyle w:val="Bibliography"/>
                <w:ind w:left="720" w:hanging="720"/>
                <w:rPr>
                  <w:noProof/>
                  <w:sz w:val="24"/>
                  <w:szCs w:val="24"/>
                </w:rPr>
              </w:pPr>
              <w:r>
                <w:fldChar w:fldCharType="begin"/>
              </w:r>
              <w:r>
                <w:instrText xml:space="preserve"> BIBLIOGRAPHY </w:instrText>
              </w:r>
              <w:r>
                <w:fldChar w:fldCharType="separate"/>
              </w:r>
              <w:r w:rsidR="0086460D">
                <w:rPr>
                  <w:noProof/>
                </w:rPr>
                <w:t xml:space="preserve">Admin. (2017, February 16). </w:t>
              </w:r>
              <w:r w:rsidR="0086460D">
                <w:rPr>
                  <w:i/>
                  <w:iCs/>
                  <w:noProof/>
                </w:rPr>
                <w:t>Top 5 safety hazards in the manufacturing industry</w:t>
              </w:r>
              <w:r w:rsidR="0086460D">
                <w:rPr>
                  <w:noProof/>
                </w:rPr>
                <w:t>. Retrieved March 1, 2021, from Vector Solutions: https://www.industrysafe.com/blog/safety-management/top-5-safety-hazards-in-the-manufacturing-industry</w:t>
              </w:r>
            </w:p>
            <w:p w14:paraId="6139B485" w14:textId="77777777" w:rsidR="0086460D" w:rsidRDefault="0086460D" w:rsidP="0086460D">
              <w:pPr>
                <w:pStyle w:val="Bibliography"/>
                <w:ind w:left="720" w:hanging="720"/>
                <w:rPr>
                  <w:noProof/>
                </w:rPr>
              </w:pPr>
              <w:r>
                <w:rPr>
                  <w:noProof/>
                </w:rPr>
                <w:t xml:space="preserve">Ahsen, A. v. (2008, May 23). Cost‐oriented failure mode and effects analysis. </w:t>
              </w:r>
              <w:r>
                <w:rPr>
                  <w:i/>
                  <w:iCs/>
                  <w:noProof/>
                </w:rPr>
                <w:t>International Journal of Quality &amp; Reliability Management, 25</w:t>
              </w:r>
              <w:r>
                <w:rPr>
                  <w:noProof/>
                </w:rPr>
                <w:t>(5). Retrieved February 22, 2021, from https://www.emerald.com/insight/content/doi/10.1108/02656710810873871/full/html?utm_source=TrendMD&amp;utm_medium=cpc&amp;utm_campaign=International_Journal_of_Quality_%2526_Reliability_Management_TrendMD_0&amp;WT.mc_id=Emerald_TrendMD_0</w:t>
              </w:r>
            </w:p>
            <w:p w14:paraId="7DCF42EE" w14:textId="77777777" w:rsidR="0086460D" w:rsidRDefault="0086460D" w:rsidP="0086460D">
              <w:pPr>
                <w:pStyle w:val="Bibliography"/>
                <w:ind w:left="720" w:hanging="720"/>
                <w:rPr>
                  <w:noProof/>
                </w:rPr>
              </w:pPr>
              <w:r>
                <w:rPr>
                  <w:noProof/>
                </w:rPr>
                <w:t xml:space="preserve">Apec Braking. (2017, July 06). </w:t>
              </w:r>
              <w:r>
                <w:rPr>
                  <w:i/>
                  <w:iCs/>
                  <w:noProof/>
                </w:rPr>
                <w:t>Directional Pads - observations for fitting.</w:t>
              </w:r>
              <w:r>
                <w:rPr>
                  <w:noProof/>
                </w:rPr>
                <w:t xml:space="preserve"> Retrieved March 1, 2021, from Apec Braking: https://www.apecbraking.co.uk/Resources/TechniciansGuides/Directional-Pads-observations-for-fitting.aspx#:~:text=It%20should%20feature%20on%20the,pads%20below%20the%20minimum%20threshold.</w:t>
              </w:r>
            </w:p>
            <w:p w14:paraId="1347A4E4" w14:textId="77777777" w:rsidR="0086460D" w:rsidRDefault="0086460D" w:rsidP="0086460D">
              <w:pPr>
                <w:pStyle w:val="Bibliography"/>
                <w:ind w:left="720" w:hanging="720"/>
                <w:rPr>
                  <w:noProof/>
                </w:rPr>
              </w:pPr>
              <w:r>
                <w:rPr>
                  <w:noProof/>
                </w:rPr>
                <w:t xml:space="preserve">ASQ. (2019, July 24). </w:t>
              </w:r>
              <w:r>
                <w:rPr>
                  <w:i/>
                  <w:iCs/>
                  <w:noProof/>
                </w:rPr>
                <w:t>FAILURE MODE AND EFFECTS ANALYSIS (FMEA)</w:t>
              </w:r>
              <w:r>
                <w:rPr>
                  <w:noProof/>
                </w:rPr>
                <w:t>. Retrieved February 16, 2021, from ASQ: https://asq.org/quality-resources/fmea</w:t>
              </w:r>
            </w:p>
            <w:p w14:paraId="3E8D7F31" w14:textId="77777777" w:rsidR="0086460D" w:rsidRDefault="0086460D" w:rsidP="0086460D">
              <w:pPr>
                <w:pStyle w:val="Bibliography"/>
                <w:ind w:left="720" w:hanging="720"/>
                <w:rPr>
                  <w:noProof/>
                </w:rPr>
              </w:pPr>
              <w:r>
                <w:rPr>
                  <w:noProof/>
                </w:rPr>
                <w:t xml:space="preserve">Basu, S. (2017). Guided Word Hazard Analysis. In S. Basu, </w:t>
              </w:r>
              <w:r>
                <w:rPr>
                  <w:i/>
                  <w:iCs/>
                  <w:noProof/>
                </w:rPr>
                <w:t>Plant Hazard Analysis and Safety Instrumentation Systems</w:t>
              </w:r>
              <w:r>
                <w:rPr>
                  <w:noProof/>
                </w:rPr>
                <w:t xml:space="preserve"> (pp. 201 - 302). Amsterdam: Elsevier. Retrieved February 25, 2021, from https://doi.org/10.1016/B978-0-12-803763-8.00004-2</w:t>
              </w:r>
            </w:p>
            <w:p w14:paraId="555555C3" w14:textId="77777777" w:rsidR="0086460D" w:rsidRDefault="0086460D" w:rsidP="0086460D">
              <w:pPr>
                <w:pStyle w:val="Bibliography"/>
                <w:ind w:left="720" w:hanging="720"/>
                <w:rPr>
                  <w:noProof/>
                </w:rPr>
              </w:pPr>
              <w:r>
                <w:rPr>
                  <w:noProof/>
                </w:rPr>
                <w:t xml:space="preserve">Bayou City Bolt. (2018, February 20). </w:t>
              </w:r>
              <w:r>
                <w:rPr>
                  <w:i/>
                  <w:iCs/>
                  <w:noProof/>
                </w:rPr>
                <w:t>Torque to Bolts</w:t>
              </w:r>
              <w:r>
                <w:rPr>
                  <w:noProof/>
                </w:rPr>
                <w:t>. Retrieved March 1, 2021, from Bayou City Bolt: https://www.bayoucitybolt.com/torque-to-bolts.html</w:t>
              </w:r>
            </w:p>
            <w:p w14:paraId="45C8074F" w14:textId="77777777" w:rsidR="0086460D" w:rsidRDefault="0086460D" w:rsidP="0086460D">
              <w:pPr>
                <w:pStyle w:val="Bibliography"/>
                <w:ind w:left="720" w:hanging="720"/>
                <w:rPr>
                  <w:noProof/>
                </w:rPr>
              </w:pPr>
              <w:r>
                <w:rPr>
                  <w:noProof/>
                </w:rPr>
                <w:t xml:space="preserve">Bongiorno, J. (2001, April 17). </w:t>
              </w:r>
              <w:r>
                <w:rPr>
                  <w:i/>
                  <w:iCs/>
                  <w:noProof/>
                </w:rPr>
                <w:t>Improving FMEAs</w:t>
              </w:r>
              <w:r>
                <w:rPr>
                  <w:noProof/>
                </w:rPr>
                <w:t>. Retrieved March 2, 2021, from Quality Digest: https://www.qualitydigest.com/Oct00/html/fmea.html</w:t>
              </w:r>
            </w:p>
            <w:p w14:paraId="25CD4A00" w14:textId="77777777" w:rsidR="0086460D" w:rsidRDefault="0086460D" w:rsidP="0086460D">
              <w:pPr>
                <w:pStyle w:val="Bibliography"/>
                <w:ind w:left="720" w:hanging="720"/>
                <w:rPr>
                  <w:noProof/>
                </w:rPr>
              </w:pPr>
              <w:r>
                <w:rPr>
                  <w:noProof/>
                </w:rPr>
                <w:t xml:space="preserve">Dhillon, B. S. (1999). Maintainability Tools. In B. S. Dhillon, </w:t>
              </w:r>
              <w:r>
                <w:rPr>
                  <w:i/>
                  <w:iCs/>
                  <w:noProof/>
                </w:rPr>
                <w:t>Engineering Maintability</w:t>
              </w:r>
              <w:r>
                <w:rPr>
                  <w:noProof/>
                </w:rPr>
                <w:t xml:space="preserve"> (pp. 50 - 81). Amsterdam: Elsevier. Retrieved February 23, 2021, from https://doi.org/10.1016/B978-088415257-6/50004-1</w:t>
              </w:r>
            </w:p>
            <w:p w14:paraId="4F9CB5D8" w14:textId="77777777" w:rsidR="0086460D" w:rsidRDefault="0086460D" w:rsidP="0086460D">
              <w:pPr>
                <w:pStyle w:val="Bibliography"/>
                <w:ind w:left="720" w:hanging="720"/>
                <w:rPr>
                  <w:noProof/>
                </w:rPr>
              </w:pPr>
              <w:r>
                <w:rPr>
                  <w:noProof/>
                </w:rPr>
                <w:t xml:space="preserve">Firestone. (2017, September 25). </w:t>
              </w:r>
              <w:r>
                <w:rPr>
                  <w:i/>
                  <w:iCs/>
                  <w:noProof/>
                </w:rPr>
                <w:t>GET TO THE BOTTOM OF YOUR SPONGY BRAKE PROBLEM</w:t>
              </w:r>
              <w:r>
                <w:rPr>
                  <w:noProof/>
                </w:rPr>
                <w:t>. Retrieved March 2, 2021, from Firestone: https://blog.firestonecompleteautocare.com/brakes/spongy-brakes/</w:t>
              </w:r>
            </w:p>
            <w:p w14:paraId="49F90320" w14:textId="77777777" w:rsidR="0086460D" w:rsidRDefault="0086460D" w:rsidP="0086460D">
              <w:pPr>
                <w:pStyle w:val="Bibliography"/>
                <w:ind w:left="720" w:hanging="720"/>
                <w:rPr>
                  <w:noProof/>
                </w:rPr>
              </w:pPr>
              <w:r>
                <w:rPr>
                  <w:noProof/>
                </w:rPr>
                <w:lastRenderedPageBreak/>
                <w:t xml:space="preserve">FMEA-FMECA. (2008, December 05). </w:t>
              </w:r>
              <w:r>
                <w:rPr>
                  <w:i/>
                  <w:iCs/>
                  <w:noProof/>
                </w:rPr>
                <w:t>FMEA RPN</w:t>
              </w:r>
              <w:r>
                <w:rPr>
                  <w:noProof/>
                </w:rPr>
                <w:t>. Retrieved from fmea-fmeca.com: https://www.fmea-fmeca.com/fmea-rpn.html</w:t>
              </w:r>
            </w:p>
            <w:p w14:paraId="70F9AC6D" w14:textId="77777777" w:rsidR="0086460D" w:rsidRDefault="0086460D" w:rsidP="0086460D">
              <w:pPr>
                <w:pStyle w:val="Bibliography"/>
                <w:ind w:left="720" w:hanging="720"/>
                <w:rPr>
                  <w:noProof/>
                </w:rPr>
              </w:pPr>
              <w:r>
                <w:rPr>
                  <w:noProof/>
                </w:rPr>
                <w:t xml:space="preserve">Forrest, G. (2010, December 31). </w:t>
              </w:r>
              <w:r>
                <w:rPr>
                  <w:i/>
                  <w:iCs/>
                  <w:noProof/>
                </w:rPr>
                <w:t>FMEA (FAILURE MODE AND EFFECTS ANALYSIS) QUICK GUIDE</w:t>
              </w:r>
              <w:r>
                <w:rPr>
                  <w:noProof/>
                </w:rPr>
                <w:t>. Retrieved February 26, 2021, from ISIXSIGMA: https://www.isixsigma.com/tools-templates/fmea/fmea-quick-guide/</w:t>
              </w:r>
            </w:p>
            <w:p w14:paraId="3558CE94" w14:textId="77777777" w:rsidR="0086460D" w:rsidRDefault="0086460D" w:rsidP="0086460D">
              <w:pPr>
                <w:pStyle w:val="Bibliography"/>
                <w:ind w:left="720" w:hanging="720"/>
                <w:rPr>
                  <w:noProof/>
                </w:rPr>
              </w:pPr>
              <w:r>
                <w:rPr>
                  <w:noProof/>
                </w:rPr>
                <w:t xml:space="preserve">Hodge, S. (2014, July 21). </w:t>
              </w:r>
              <w:r>
                <w:rPr>
                  <w:i/>
                  <w:iCs/>
                  <w:noProof/>
                </w:rPr>
                <w:t>Understanding FMEA, Its Benefits and Pitfalls</w:t>
              </w:r>
              <w:r>
                <w:rPr>
                  <w:noProof/>
                </w:rPr>
                <w:t>. Retrieved February 28, 2021, from Six Sigma Daily: https://www.sixsigmadaily.com/understanding-fmea-benefits-pitfalls/</w:t>
              </w:r>
            </w:p>
            <w:p w14:paraId="2AF9DCB5" w14:textId="77777777" w:rsidR="0086460D" w:rsidRDefault="0086460D" w:rsidP="0086460D">
              <w:pPr>
                <w:pStyle w:val="Bibliography"/>
                <w:ind w:left="720" w:hanging="720"/>
                <w:rPr>
                  <w:noProof/>
                </w:rPr>
              </w:pPr>
              <w:r>
                <w:rPr>
                  <w:noProof/>
                </w:rPr>
                <w:t xml:space="preserve">Hunting, B. (2017, November 17). </w:t>
              </w:r>
              <w:r>
                <w:rPr>
                  <w:i/>
                  <w:iCs/>
                  <w:noProof/>
                </w:rPr>
                <w:t>SUDDEN SOFT BRAKES: DON’T PANIC WITH THESE 3 TIPS</w:t>
              </w:r>
              <w:r>
                <w:rPr>
                  <w:noProof/>
                </w:rPr>
                <w:t>. Retrieved March 1, 2021, from Napa: https://knowhow.napaonline.com/sudden-soft-brakes-dont-panic-3-tips/</w:t>
              </w:r>
            </w:p>
            <w:p w14:paraId="4E94D688" w14:textId="77777777" w:rsidR="0086460D" w:rsidRDefault="0086460D" w:rsidP="0086460D">
              <w:pPr>
                <w:pStyle w:val="Bibliography"/>
                <w:ind w:left="720" w:hanging="720"/>
                <w:rPr>
                  <w:noProof/>
                </w:rPr>
              </w:pPr>
              <w:r>
                <w:rPr>
                  <w:noProof/>
                </w:rPr>
                <w:t xml:space="preserve">Institute for Healthcare Improvement. (2014, February 27). </w:t>
              </w:r>
              <w:r>
                <w:rPr>
                  <w:i/>
                  <w:iCs/>
                  <w:noProof/>
                </w:rPr>
                <w:t>Risk Priority Number (from Failure Modes and Effects Analysis)</w:t>
              </w:r>
              <w:r>
                <w:rPr>
                  <w:noProof/>
                </w:rPr>
                <w:t>. Retrieved February 23, 2021, from ihi.org: http://www.ihi.org/resources/Pages/Measures/RiskPriorityNumberfromFailureModesandEffectsAnalysis.aspx#:~:text=Formula%3A%20The%20Risk%20Priority%20Number,detection%2C%20and%20severity%20of%20impact.</w:t>
              </w:r>
            </w:p>
            <w:p w14:paraId="3EF703E3" w14:textId="77777777" w:rsidR="0086460D" w:rsidRDefault="0086460D" w:rsidP="0086460D">
              <w:pPr>
                <w:pStyle w:val="Bibliography"/>
                <w:ind w:left="720" w:hanging="720"/>
                <w:rPr>
                  <w:noProof/>
                </w:rPr>
              </w:pPr>
              <w:r>
                <w:rPr>
                  <w:noProof/>
                </w:rPr>
                <w:t xml:space="preserve">Institution of Mechanical Engineers. (2000, October 17). </w:t>
              </w:r>
              <w:r>
                <w:rPr>
                  <w:i/>
                  <w:iCs/>
                  <w:noProof/>
                </w:rPr>
                <w:t>Institution of Mechanical Engineers</w:t>
              </w:r>
              <w:r>
                <w:rPr>
                  <w:noProof/>
                </w:rPr>
                <w:t>. Retrieved February 26, 2021, from imeche.org: https://www.linkedin.com/company/institution-of-mechanical-engineers/about/</w:t>
              </w:r>
            </w:p>
            <w:p w14:paraId="255CE532" w14:textId="77777777" w:rsidR="0086460D" w:rsidRDefault="0086460D" w:rsidP="0086460D">
              <w:pPr>
                <w:pStyle w:val="Bibliography"/>
                <w:ind w:left="720" w:hanging="720"/>
                <w:rPr>
                  <w:noProof/>
                </w:rPr>
              </w:pPr>
              <w:r>
                <w:rPr>
                  <w:noProof/>
                </w:rPr>
                <w:t xml:space="preserve">Kiran, D. R. (2017). Failure Modes and Effects Analysis. In D. R. Kiran, </w:t>
              </w:r>
              <w:r>
                <w:rPr>
                  <w:i/>
                  <w:iCs/>
                  <w:noProof/>
                </w:rPr>
                <w:t>Total Quality Management</w:t>
              </w:r>
              <w:r>
                <w:rPr>
                  <w:noProof/>
                </w:rPr>
                <w:t xml:space="preserve"> (pp. 373 - 389). Amsterdam: Elsevier. Retrieved February 23, 2021, from https://linkinghub.elsevier.com/retrieve/pii/B978012811035500026X</w:t>
              </w:r>
            </w:p>
            <w:p w14:paraId="77D17ECF" w14:textId="77777777" w:rsidR="0086460D" w:rsidRDefault="0086460D" w:rsidP="0086460D">
              <w:pPr>
                <w:pStyle w:val="Bibliography"/>
                <w:ind w:left="720" w:hanging="720"/>
                <w:rPr>
                  <w:noProof/>
                </w:rPr>
              </w:pPr>
              <w:r>
                <w:rPr>
                  <w:noProof/>
                </w:rPr>
                <w:t xml:space="preserve">Martin. (2020, September 29). </w:t>
              </w:r>
              <w:r>
                <w:rPr>
                  <w:i/>
                  <w:iCs/>
                  <w:noProof/>
                </w:rPr>
                <w:t>Defeating the Predictable: How to Detect and Prevent Manufacturing Mistakes</w:t>
              </w:r>
              <w:r>
                <w:rPr>
                  <w:noProof/>
                </w:rPr>
                <w:t>. Retrieved February 28, 2021, from Metis Automation: https://www.metisautomation.co.uk/detect-and-prevent-manufacturing-mistakes/</w:t>
              </w:r>
            </w:p>
            <w:p w14:paraId="3AFACEA0" w14:textId="77777777" w:rsidR="0086460D" w:rsidRDefault="0086460D" w:rsidP="0086460D">
              <w:pPr>
                <w:pStyle w:val="Bibliography"/>
                <w:ind w:left="720" w:hanging="720"/>
                <w:rPr>
                  <w:noProof/>
                </w:rPr>
              </w:pPr>
              <w:r>
                <w:rPr>
                  <w:noProof/>
                </w:rPr>
                <w:t xml:space="preserve">Moultrie, J. (2017, February 28). </w:t>
              </w:r>
              <w:r>
                <w:rPr>
                  <w:i/>
                  <w:iCs/>
                  <w:noProof/>
                </w:rPr>
                <w:t>FMEA (Failure Modes and Effects Analysis)</w:t>
              </w:r>
              <w:r>
                <w:rPr>
                  <w:noProof/>
                </w:rPr>
                <w:t>. Retrieved March 2, 2021, from IfM: https://www.ifm.eng.cam.ac.uk/research/dmg/tools-and-techniques/fmea-failure-modes-and-effects-analysis/</w:t>
              </w:r>
            </w:p>
            <w:p w14:paraId="42D59AAE" w14:textId="77777777" w:rsidR="0086460D" w:rsidRDefault="0086460D" w:rsidP="0086460D">
              <w:pPr>
                <w:pStyle w:val="Bibliography"/>
                <w:ind w:left="720" w:hanging="720"/>
                <w:rPr>
                  <w:noProof/>
                </w:rPr>
              </w:pPr>
              <w:r>
                <w:rPr>
                  <w:noProof/>
                </w:rPr>
                <w:t xml:space="preserve">Mountz. (2018, November 30). </w:t>
              </w:r>
              <w:r>
                <w:rPr>
                  <w:i/>
                  <w:iCs/>
                  <w:noProof/>
                </w:rPr>
                <w:t>Three Proven Methods of Verifying Torque Specifications</w:t>
              </w:r>
              <w:r>
                <w:rPr>
                  <w:noProof/>
                </w:rPr>
                <w:t>. Retrieved March 1, 2021, from Mountz Torque: https://www.mountztorque.com/Three-Proven-Methods-of-Verifying-Torque-</w:t>
              </w:r>
              <w:r>
                <w:rPr>
                  <w:noProof/>
                </w:rPr>
                <w:lastRenderedPageBreak/>
                <w:t>Specifications#:~:text=Mark%20the%20tightened%20fastener%20and,way%20to%20determine%20residual%20torque.</w:t>
              </w:r>
            </w:p>
            <w:p w14:paraId="179BD4CA" w14:textId="77777777" w:rsidR="0086460D" w:rsidRDefault="0086460D" w:rsidP="0086460D">
              <w:pPr>
                <w:pStyle w:val="Bibliography"/>
                <w:ind w:left="720" w:hanging="720"/>
                <w:rPr>
                  <w:noProof/>
                </w:rPr>
              </w:pPr>
              <w:r>
                <w:rPr>
                  <w:noProof/>
                </w:rPr>
                <w:t xml:space="preserve">Northbridge Financial Corporation. (2017, July 04). </w:t>
              </w:r>
              <w:r>
                <w:rPr>
                  <w:i/>
                  <w:iCs/>
                  <w:noProof/>
                </w:rPr>
                <w:t>Hidden risks that can damage your manufacturing business</w:t>
              </w:r>
              <w:r>
                <w:rPr>
                  <w:noProof/>
                </w:rPr>
                <w:t>. Retrieved March 1, 2021, from Northbridge Insurance: https://www.nbins.com/blog/manufacturing/hidden-risks-manufacturers/</w:t>
              </w:r>
            </w:p>
            <w:p w14:paraId="503EF91D" w14:textId="77777777" w:rsidR="0086460D" w:rsidRDefault="0086460D" w:rsidP="0086460D">
              <w:pPr>
                <w:pStyle w:val="Bibliography"/>
                <w:ind w:left="720" w:hanging="720"/>
                <w:rPr>
                  <w:noProof/>
                </w:rPr>
              </w:pPr>
              <w:r>
                <w:rPr>
                  <w:noProof/>
                </w:rPr>
                <w:t xml:space="preserve">ODwyer, M. (2010, May 25). </w:t>
              </w:r>
              <w:r>
                <w:rPr>
                  <w:i/>
                  <w:iCs/>
                  <w:noProof/>
                </w:rPr>
                <w:t>FMEA: Weaknesses of a Risk Management Tool That Calculates a Risk Priority Number</w:t>
              </w:r>
              <w:r>
                <w:rPr>
                  <w:noProof/>
                </w:rPr>
                <w:t>. Retrieved March 1, 2021, from Bright Hub PM: https://www.brighthubpm.com/risk-management/72064-weaknesses-of-fmea/</w:t>
              </w:r>
            </w:p>
            <w:p w14:paraId="1AE79C10" w14:textId="77777777" w:rsidR="0086460D" w:rsidRDefault="0086460D" w:rsidP="0086460D">
              <w:pPr>
                <w:pStyle w:val="Bibliography"/>
                <w:ind w:left="720" w:hanging="720"/>
                <w:rPr>
                  <w:noProof/>
                </w:rPr>
              </w:pPr>
              <w:r>
                <w:rPr>
                  <w:noProof/>
                </w:rPr>
                <w:t xml:space="preserve">Pitt, J. (2018, November 21). </w:t>
              </w:r>
              <w:r>
                <w:rPr>
                  <w:i/>
                  <w:iCs/>
                  <w:noProof/>
                </w:rPr>
                <w:t>Six Common Safety Hazards in the Manufacturing Industries</w:t>
              </w:r>
              <w:r>
                <w:rPr>
                  <w:noProof/>
                </w:rPr>
                <w:t>. Retrieved March 1, 2021, from manufacturing.net: https://www.manufacturing.net/safety/article/13247787/six-common-safety-hazards-in-the-manufacturing-industries</w:t>
              </w:r>
            </w:p>
            <w:p w14:paraId="425AD313" w14:textId="77777777" w:rsidR="0086460D" w:rsidRDefault="0086460D" w:rsidP="0086460D">
              <w:pPr>
                <w:pStyle w:val="Bibliography"/>
                <w:ind w:left="720" w:hanging="720"/>
                <w:rPr>
                  <w:noProof/>
                </w:rPr>
              </w:pPr>
              <w:r>
                <w:rPr>
                  <w:noProof/>
                </w:rPr>
                <w:t xml:space="preserve">Porsche. (2015, May 13). </w:t>
              </w:r>
              <w:r>
                <w:rPr>
                  <w:i/>
                  <w:iCs/>
                  <w:noProof/>
                </w:rPr>
                <w:t>The assembly line</w:t>
              </w:r>
              <w:r>
                <w:rPr>
                  <w:noProof/>
                </w:rPr>
                <w:t>. Retrieved February 27, 2021, from porsche-leipzig.com: https://www.porsche-leipzig.com/en/production/the-assembly-line/</w:t>
              </w:r>
            </w:p>
            <w:p w14:paraId="316061C3" w14:textId="77777777" w:rsidR="0086460D" w:rsidRDefault="0086460D" w:rsidP="0086460D">
              <w:pPr>
                <w:pStyle w:val="Bibliography"/>
                <w:ind w:left="720" w:hanging="720"/>
                <w:rPr>
                  <w:noProof/>
                </w:rPr>
              </w:pPr>
              <w:r>
                <w:rPr>
                  <w:noProof/>
                </w:rPr>
                <w:t xml:space="preserve">Stop-Painting. (2020, Sep 21). </w:t>
              </w:r>
              <w:r>
                <w:rPr>
                  <w:i/>
                  <w:iCs/>
                  <w:noProof/>
                </w:rPr>
                <w:t>Why Mark Safety Lanes on a Workshop or Facility Floor?</w:t>
              </w:r>
              <w:r>
                <w:rPr>
                  <w:noProof/>
                </w:rPr>
                <w:t xml:space="preserve"> Retrieved February 28, 2021, from Stop-Painting.com: https://blog.stop-painting.com/why-mark-safety-lanes-workshop-facility-floor/</w:t>
              </w:r>
            </w:p>
            <w:p w14:paraId="599331DB" w14:textId="77777777" w:rsidR="0086460D" w:rsidRDefault="0086460D" w:rsidP="0086460D">
              <w:pPr>
                <w:pStyle w:val="Bibliography"/>
                <w:ind w:left="720" w:hanging="720"/>
                <w:rPr>
                  <w:noProof/>
                </w:rPr>
              </w:pPr>
              <w:r>
                <w:rPr>
                  <w:noProof/>
                </w:rPr>
                <w:t xml:space="preserve">The Institution of Mechanical Engineers. (2014, May 28). </w:t>
              </w:r>
              <w:r>
                <w:rPr>
                  <w:i/>
                  <w:iCs/>
                  <w:noProof/>
                </w:rPr>
                <w:t>ROYAL CHARTER &amp; BY-LAWS.</w:t>
              </w:r>
              <w:r>
                <w:rPr>
                  <w:noProof/>
                </w:rPr>
                <w:t xml:space="preserve"> Retrieved February 26, 2021, from IMechE: https://www.imeche.org/docs/default-source/governance-documents/royal-charter-and-by-laws-2014_updated200417.pdf</w:t>
              </w:r>
            </w:p>
            <w:p w14:paraId="7EEC8B5A" w14:textId="77777777" w:rsidR="0086460D" w:rsidRDefault="0086460D" w:rsidP="0086460D">
              <w:pPr>
                <w:pStyle w:val="Bibliography"/>
                <w:ind w:left="720" w:hanging="720"/>
                <w:rPr>
                  <w:noProof/>
                </w:rPr>
              </w:pPr>
              <w:r>
                <w:rPr>
                  <w:noProof/>
                </w:rPr>
                <w:t xml:space="preserve">Vanyi, G. (2016, March 04). Improving the effectiveness of FMEA analysis in automotive - a case study. </w:t>
              </w:r>
              <w:r>
                <w:rPr>
                  <w:i/>
                  <w:iCs/>
                  <w:noProof/>
                </w:rPr>
                <w:t>Acta Universitatis Sapientiae, Informatica, 8</w:t>
              </w:r>
              <w:r>
                <w:rPr>
                  <w:noProof/>
                </w:rPr>
                <w:t>, 93. doi:10.1515/ausi-2016-0005</w:t>
              </w:r>
            </w:p>
            <w:p w14:paraId="53AAF202" w14:textId="77777777" w:rsidR="0086460D" w:rsidRDefault="0086460D" w:rsidP="0086460D">
              <w:pPr>
                <w:pStyle w:val="Bibliography"/>
                <w:ind w:left="720" w:hanging="720"/>
                <w:rPr>
                  <w:noProof/>
                </w:rPr>
              </w:pPr>
              <w:r>
                <w:rPr>
                  <w:noProof/>
                </w:rPr>
                <w:t xml:space="preserve">Wilkins, J. (2018, September 04). </w:t>
              </w:r>
              <w:r>
                <w:rPr>
                  <w:i/>
                  <w:iCs/>
                  <w:noProof/>
                </w:rPr>
                <w:t>The 3 C's of Machine Safety</w:t>
              </w:r>
              <w:r>
                <w:rPr>
                  <w:noProof/>
                </w:rPr>
                <w:t>. Retrieved March 1, 2021, from automation.com: https://www.automation.com/en-us/articles/2018/the-3-cs-of-machine-safety</w:t>
              </w:r>
            </w:p>
            <w:p w14:paraId="0F4BF647" w14:textId="19450B6A" w:rsidR="00B3728F" w:rsidRPr="007C38FC" w:rsidRDefault="00B3728F" w:rsidP="0086460D">
              <w:r>
                <w:rPr>
                  <w:b/>
                  <w:bCs/>
                  <w:noProof/>
                </w:rPr>
                <w:fldChar w:fldCharType="end"/>
              </w:r>
            </w:p>
          </w:sdtContent>
        </w:sdt>
      </w:sdtContent>
    </w:sdt>
    <w:sectPr w:rsidR="00B3728F" w:rsidRPr="007C38FC" w:rsidSect="00D14939">
      <w:pgSz w:w="11906" w:h="16838"/>
      <w:pgMar w:top="1440" w:right="1440" w:bottom="1440" w:left="1440" w:header="708" w:footer="708" w:gutter="0"/>
      <w:pgNumType w:fmt="lowerRoman"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9DC605" w14:textId="77777777" w:rsidR="00A1791A" w:rsidRDefault="00A1791A" w:rsidP="00802269">
      <w:pPr>
        <w:spacing w:after="0" w:line="240" w:lineRule="auto"/>
      </w:pPr>
      <w:r>
        <w:separator/>
      </w:r>
    </w:p>
  </w:endnote>
  <w:endnote w:type="continuationSeparator" w:id="0">
    <w:p w14:paraId="51A18C4A" w14:textId="77777777" w:rsidR="00A1791A" w:rsidRDefault="00A1791A" w:rsidP="00802269">
      <w:pPr>
        <w:spacing w:after="0" w:line="240" w:lineRule="auto"/>
      </w:pPr>
      <w:r>
        <w:continuationSeparator/>
      </w:r>
    </w:p>
  </w:endnote>
  <w:endnote w:type="continuationNotice" w:id="1">
    <w:p w14:paraId="5176DDD3" w14:textId="77777777" w:rsidR="00A1791A" w:rsidRDefault="00A179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7E58A" w14:textId="77777777" w:rsidR="00EF6BD6" w:rsidRDefault="00EF6BD6">
    <w:pPr>
      <w:pStyle w:val="Footer"/>
      <w:jc w:val="right"/>
    </w:pPr>
  </w:p>
  <w:p w14:paraId="26DDB2D4" w14:textId="77777777" w:rsidR="00EF6BD6" w:rsidRDefault="00EF6B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2939735"/>
      <w:docPartObj>
        <w:docPartGallery w:val="Page Numbers (Bottom of Page)"/>
        <w:docPartUnique/>
      </w:docPartObj>
    </w:sdtPr>
    <w:sdtEndPr>
      <w:rPr>
        <w:noProof/>
      </w:rPr>
    </w:sdtEndPr>
    <w:sdtContent>
      <w:p w14:paraId="17B3B259" w14:textId="77777777" w:rsidR="00EF6BD6" w:rsidRDefault="00EF6B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CDAFD6" w14:textId="77777777" w:rsidR="00EF6BD6" w:rsidRDefault="00EF6B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1614412"/>
      <w:docPartObj>
        <w:docPartGallery w:val="Page Numbers (Bottom of Page)"/>
        <w:docPartUnique/>
      </w:docPartObj>
    </w:sdtPr>
    <w:sdtEndPr>
      <w:rPr>
        <w:noProof/>
      </w:rPr>
    </w:sdtEndPr>
    <w:sdtContent>
      <w:p w14:paraId="48AFCD36" w14:textId="77777777" w:rsidR="00D14939" w:rsidRDefault="00D14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607579" w14:textId="77777777" w:rsidR="00D14939" w:rsidRDefault="00D1493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1031586"/>
      <w:docPartObj>
        <w:docPartGallery w:val="Page Numbers (Bottom of Page)"/>
        <w:docPartUnique/>
      </w:docPartObj>
    </w:sdtPr>
    <w:sdtEndPr>
      <w:rPr>
        <w:noProof/>
      </w:rPr>
    </w:sdtEndPr>
    <w:sdtContent>
      <w:p w14:paraId="0BDA51AB" w14:textId="77777777" w:rsidR="00EF6BD6" w:rsidRDefault="00EF6B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7BC5B1" w14:textId="77777777" w:rsidR="00EF6BD6" w:rsidRDefault="00EF6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5930AC" w14:textId="77777777" w:rsidR="00A1791A" w:rsidRDefault="00A1791A" w:rsidP="00802269">
      <w:pPr>
        <w:spacing w:after="0" w:line="240" w:lineRule="auto"/>
      </w:pPr>
      <w:r>
        <w:separator/>
      </w:r>
    </w:p>
  </w:footnote>
  <w:footnote w:type="continuationSeparator" w:id="0">
    <w:p w14:paraId="089A5A5D" w14:textId="77777777" w:rsidR="00A1791A" w:rsidRDefault="00A1791A" w:rsidP="00802269">
      <w:pPr>
        <w:spacing w:after="0" w:line="240" w:lineRule="auto"/>
      </w:pPr>
      <w:r>
        <w:continuationSeparator/>
      </w:r>
    </w:p>
  </w:footnote>
  <w:footnote w:type="continuationNotice" w:id="1">
    <w:p w14:paraId="440BB7D7" w14:textId="77777777" w:rsidR="00A1791A" w:rsidRDefault="00A179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3A132" w14:textId="77777777" w:rsidR="00D14939" w:rsidRDefault="00D149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1E3D9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D6"/>
    <w:rsid w:val="0000446C"/>
    <w:rsid w:val="00011E4B"/>
    <w:rsid w:val="00013E07"/>
    <w:rsid w:val="00014AB1"/>
    <w:rsid w:val="000157D3"/>
    <w:rsid w:val="00023A3E"/>
    <w:rsid w:val="00023CA2"/>
    <w:rsid w:val="00025137"/>
    <w:rsid w:val="00027372"/>
    <w:rsid w:val="00034078"/>
    <w:rsid w:val="00035DAD"/>
    <w:rsid w:val="000425E4"/>
    <w:rsid w:val="00044028"/>
    <w:rsid w:val="00044446"/>
    <w:rsid w:val="00044CF4"/>
    <w:rsid w:val="0005291F"/>
    <w:rsid w:val="00052942"/>
    <w:rsid w:val="00053C39"/>
    <w:rsid w:val="0005502E"/>
    <w:rsid w:val="00057756"/>
    <w:rsid w:val="000614B7"/>
    <w:rsid w:val="00063258"/>
    <w:rsid w:val="000644FA"/>
    <w:rsid w:val="000659FC"/>
    <w:rsid w:val="00066BDA"/>
    <w:rsid w:val="00070A42"/>
    <w:rsid w:val="0007115C"/>
    <w:rsid w:val="0007199E"/>
    <w:rsid w:val="0007472C"/>
    <w:rsid w:val="000759A1"/>
    <w:rsid w:val="0008299B"/>
    <w:rsid w:val="000A6524"/>
    <w:rsid w:val="000A6E45"/>
    <w:rsid w:val="000B624C"/>
    <w:rsid w:val="000C334F"/>
    <w:rsid w:val="000C6F1D"/>
    <w:rsid w:val="000D2223"/>
    <w:rsid w:val="000D4EF9"/>
    <w:rsid w:val="000E3A2F"/>
    <w:rsid w:val="000E4EFC"/>
    <w:rsid w:val="000E6454"/>
    <w:rsid w:val="000E67A9"/>
    <w:rsid w:val="000F43CC"/>
    <w:rsid w:val="000F4A32"/>
    <w:rsid w:val="001012D1"/>
    <w:rsid w:val="00101E88"/>
    <w:rsid w:val="0010254D"/>
    <w:rsid w:val="00110D01"/>
    <w:rsid w:val="00112A05"/>
    <w:rsid w:val="0011645A"/>
    <w:rsid w:val="00125491"/>
    <w:rsid w:val="00125E47"/>
    <w:rsid w:val="001345E4"/>
    <w:rsid w:val="00136C5A"/>
    <w:rsid w:val="001435D1"/>
    <w:rsid w:val="00150156"/>
    <w:rsid w:val="00156926"/>
    <w:rsid w:val="00170220"/>
    <w:rsid w:val="00173B06"/>
    <w:rsid w:val="001925FE"/>
    <w:rsid w:val="001A66F5"/>
    <w:rsid w:val="001B2153"/>
    <w:rsid w:val="001B6372"/>
    <w:rsid w:val="001C5BD5"/>
    <w:rsid w:val="001D23C9"/>
    <w:rsid w:val="001D2A5E"/>
    <w:rsid w:val="001D5A0F"/>
    <w:rsid w:val="001D74BC"/>
    <w:rsid w:val="001E0F64"/>
    <w:rsid w:val="001E334B"/>
    <w:rsid w:val="001E5949"/>
    <w:rsid w:val="001F124C"/>
    <w:rsid w:val="001F1C2E"/>
    <w:rsid w:val="001F7E04"/>
    <w:rsid w:val="00214C09"/>
    <w:rsid w:val="0022070C"/>
    <w:rsid w:val="00220E7D"/>
    <w:rsid w:val="002219F9"/>
    <w:rsid w:val="00225109"/>
    <w:rsid w:val="002430DF"/>
    <w:rsid w:val="00250ACD"/>
    <w:rsid w:val="00250B63"/>
    <w:rsid w:val="0025478D"/>
    <w:rsid w:val="002548F8"/>
    <w:rsid w:val="00260914"/>
    <w:rsid w:val="00262322"/>
    <w:rsid w:val="002649E9"/>
    <w:rsid w:val="00267F19"/>
    <w:rsid w:val="00267F6A"/>
    <w:rsid w:val="002730C0"/>
    <w:rsid w:val="00276E3C"/>
    <w:rsid w:val="002775E5"/>
    <w:rsid w:val="00290FAB"/>
    <w:rsid w:val="00297DCB"/>
    <w:rsid w:val="002A04CD"/>
    <w:rsid w:val="002A380E"/>
    <w:rsid w:val="002A3EA4"/>
    <w:rsid w:val="002A5E26"/>
    <w:rsid w:val="002B0C9E"/>
    <w:rsid w:val="002B5379"/>
    <w:rsid w:val="002C3B79"/>
    <w:rsid w:val="002C52BD"/>
    <w:rsid w:val="002D7509"/>
    <w:rsid w:val="002E1E61"/>
    <w:rsid w:val="002F241B"/>
    <w:rsid w:val="00301E1A"/>
    <w:rsid w:val="00306063"/>
    <w:rsid w:val="00307163"/>
    <w:rsid w:val="003207BC"/>
    <w:rsid w:val="00323CA9"/>
    <w:rsid w:val="00335608"/>
    <w:rsid w:val="00335725"/>
    <w:rsid w:val="003361E9"/>
    <w:rsid w:val="00336C9C"/>
    <w:rsid w:val="003401F1"/>
    <w:rsid w:val="003422D6"/>
    <w:rsid w:val="0034350B"/>
    <w:rsid w:val="00344BF7"/>
    <w:rsid w:val="00355865"/>
    <w:rsid w:val="003603D2"/>
    <w:rsid w:val="003666E6"/>
    <w:rsid w:val="00370CC5"/>
    <w:rsid w:val="00374085"/>
    <w:rsid w:val="00375DA0"/>
    <w:rsid w:val="00382017"/>
    <w:rsid w:val="0038429B"/>
    <w:rsid w:val="00391EB3"/>
    <w:rsid w:val="003977F5"/>
    <w:rsid w:val="003A7D3D"/>
    <w:rsid w:val="003C0316"/>
    <w:rsid w:val="003C36BC"/>
    <w:rsid w:val="003D604C"/>
    <w:rsid w:val="003F5285"/>
    <w:rsid w:val="004237CB"/>
    <w:rsid w:val="004301BD"/>
    <w:rsid w:val="00431A68"/>
    <w:rsid w:val="0043675C"/>
    <w:rsid w:val="00437739"/>
    <w:rsid w:val="00456D15"/>
    <w:rsid w:val="00461537"/>
    <w:rsid w:val="00462530"/>
    <w:rsid w:val="0046789E"/>
    <w:rsid w:val="00471B0E"/>
    <w:rsid w:val="00472202"/>
    <w:rsid w:val="004861C6"/>
    <w:rsid w:val="00492C08"/>
    <w:rsid w:val="0049306A"/>
    <w:rsid w:val="00497E84"/>
    <w:rsid w:val="004A18D6"/>
    <w:rsid w:val="004A344A"/>
    <w:rsid w:val="004B11DF"/>
    <w:rsid w:val="004B23CE"/>
    <w:rsid w:val="004C35C8"/>
    <w:rsid w:val="004C35FA"/>
    <w:rsid w:val="004D4A3C"/>
    <w:rsid w:val="004E0911"/>
    <w:rsid w:val="004E5094"/>
    <w:rsid w:val="004E5857"/>
    <w:rsid w:val="004F43B1"/>
    <w:rsid w:val="004F4B3D"/>
    <w:rsid w:val="004F5498"/>
    <w:rsid w:val="004F6623"/>
    <w:rsid w:val="00502A4D"/>
    <w:rsid w:val="00504399"/>
    <w:rsid w:val="0050761E"/>
    <w:rsid w:val="00507A00"/>
    <w:rsid w:val="0051144D"/>
    <w:rsid w:val="005163F1"/>
    <w:rsid w:val="00530986"/>
    <w:rsid w:val="00533C75"/>
    <w:rsid w:val="00543D6C"/>
    <w:rsid w:val="00546E6A"/>
    <w:rsid w:val="00554215"/>
    <w:rsid w:val="00555C54"/>
    <w:rsid w:val="00562897"/>
    <w:rsid w:val="00581D1F"/>
    <w:rsid w:val="00584DC9"/>
    <w:rsid w:val="00591A97"/>
    <w:rsid w:val="00595070"/>
    <w:rsid w:val="005A0912"/>
    <w:rsid w:val="005A2296"/>
    <w:rsid w:val="005B35ED"/>
    <w:rsid w:val="005C066D"/>
    <w:rsid w:val="005C3128"/>
    <w:rsid w:val="005C384F"/>
    <w:rsid w:val="005C539A"/>
    <w:rsid w:val="005D10FC"/>
    <w:rsid w:val="005D6F71"/>
    <w:rsid w:val="005D7820"/>
    <w:rsid w:val="005E73F0"/>
    <w:rsid w:val="005F5E27"/>
    <w:rsid w:val="006009E9"/>
    <w:rsid w:val="00610613"/>
    <w:rsid w:val="00610B5D"/>
    <w:rsid w:val="006113ED"/>
    <w:rsid w:val="00611D46"/>
    <w:rsid w:val="00611EBD"/>
    <w:rsid w:val="006200AB"/>
    <w:rsid w:val="00621156"/>
    <w:rsid w:val="0062355D"/>
    <w:rsid w:val="006353D9"/>
    <w:rsid w:val="0065753C"/>
    <w:rsid w:val="0068597D"/>
    <w:rsid w:val="006A16BF"/>
    <w:rsid w:val="006A2BAF"/>
    <w:rsid w:val="006A4FBC"/>
    <w:rsid w:val="006B1BD7"/>
    <w:rsid w:val="006B2B6D"/>
    <w:rsid w:val="006B537F"/>
    <w:rsid w:val="006B5AE1"/>
    <w:rsid w:val="006C57C5"/>
    <w:rsid w:val="006C6678"/>
    <w:rsid w:val="006E3DE3"/>
    <w:rsid w:val="006E71A7"/>
    <w:rsid w:val="006F5290"/>
    <w:rsid w:val="00717B01"/>
    <w:rsid w:val="0072106B"/>
    <w:rsid w:val="007259B0"/>
    <w:rsid w:val="007277E6"/>
    <w:rsid w:val="007344E4"/>
    <w:rsid w:val="00735A6E"/>
    <w:rsid w:val="00737825"/>
    <w:rsid w:val="00741E0B"/>
    <w:rsid w:val="00743033"/>
    <w:rsid w:val="00743D43"/>
    <w:rsid w:val="00755EF5"/>
    <w:rsid w:val="0076329D"/>
    <w:rsid w:val="00767BFE"/>
    <w:rsid w:val="0077150C"/>
    <w:rsid w:val="00771E71"/>
    <w:rsid w:val="007800B9"/>
    <w:rsid w:val="00787ED6"/>
    <w:rsid w:val="00791435"/>
    <w:rsid w:val="007A1922"/>
    <w:rsid w:val="007B0E40"/>
    <w:rsid w:val="007B1C43"/>
    <w:rsid w:val="007B764D"/>
    <w:rsid w:val="007C3316"/>
    <w:rsid w:val="007C38FC"/>
    <w:rsid w:val="007C49B7"/>
    <w:rsid w:val="007D34F0"/>
    <w:rsid w:val="007D5CA6"/>
    <w:rsid w:val="007F17C2"/>
    <w:rsid w:val="008004A2"/>
    <w:rsid w:val="00801D02"/>
    <w:rsid w:val="00801D9A"/>
    <w:rsid w:val="00802269"/>
    <w:rsid w:val="00802582"/>
    <w:rsid w:val="00803863"/>
    <w:rsid w:val="00813559"/>
    <w:rsid w:val="0081384D"/>
    <w:rsid w:val="00815114"/>
    <w:rsid w:val="008155B5"/>
    <w:rsid w:val="00820A4D"/>
    <w:rsid w:val="00821C8C"/>
    <w:rsid w:val="00833E47"/>
    <w:rsid w:val="0084001E"/>
    <w:rsid w:val="00846C33"/>
    <w:rsid w:val="00846E5A"/>
    <w:rsid w:val="00851DAE"/>
    <w:rsid w:val="00863CEA"/>
    <w:rsid w:val="00864326"/>
    <w:rsid w:val="0086460D"/>
    <w:rsid w:val="00865349"/>
    <w:rsid w:val="00871B45"/>
    <w:rsid w:val="0087751B"/>
    <w:rsid w:val="00883A36"/>
    <w:rsid w:val="008913CF"/>
    <w:rsid w:val="00893D2B"/>
    <w:rsid w:val="00894A6A"/>
    <w:rsid w:val="00897527"/>
    <w:rsid w:val="008A1E7B"/>
    <w:rsid w:val="008A67EF"/>
    <w:rsid w:val="008B5A43"/>
    <w:rsid w:val="008C03F9"/>
    <w:rsid w:val="008C2798"/>
    <w:rsid w:val="008D2045"/>
    <w:rsid w:val="008D22DE"/>
    <w:rsid w:val="008D2626"/>
    <w:rsid w:val="008D32DE"/>
    <w:rsid w:val="008D5C1F"/>
    <w:rsid w:val="008D60DE"/>
    <w:rsid w:val="008D6917"/>
    <w:rsid w:val="008E3835"/>
    <w:rsid w:val="008E4B96"/>
    <w:rsid w:val="008F329F"/>
    <w:rsid w:val="008F4A10"/>
    <w:rsid w:val="008F79BF"/>
    <w:rsid w:val="00902C5E"/>
    <w:rsid w:val="00904F15"/>
    <w:rsid w:val="00906C70"/>
    <w:rsid w:val="00912A9E"/>
    <w:rsid w:val="00917230"/>
    <w:rsid w:val="00923A73"/>
    <w:rsid w:val="0093052E"/>
    <w:rsid w:val="009306C5"/>
    <w:rsid w:val="009346B2"/>
    <w:rsid w:val="00935775"/>
    <w:rsid w:val="00940019"/>
    <w:rsid w:val="009403D8"/>
    <w:rsid w:val="00941A89"/>
    <w:rsid w:val="0095294E"/>
    <w:rsid w:val="00953801"/>
    <w:rsid w:val="0095538C"/>
    <w:rsid w:val="0096346D"/>
    <w:rsid w:val="009670F8"/>
    <w:rsid w:val="00967A22"/>
    <w:rsid w:val="00971930"/>
    <w:rsid w:val="00975DF2"/>
    <w:rsid w:val="00977337"/>
    <w:rsid w:val="00987202"/>
    <w:rsid w:val="009A0635"/>
    <w:rsid w:val="009A50CD"/>
    <w:rsid w:val="009D1B89"/>
    <w:rsid w:val="009D26A8"/>
    <w:rsid w:val="009D7ADC"/>
    <w:rsid w:val="009F00FB"/>
    <w:rsid w:val="009F07CA"/>
    <w:rsid w:val="009F7EEE"/>
    <w:rsid w:val="00A006F5"/>
    <w:rsid w:val="00A00742"/>
    <w:rsid w:val="00A00922"/>
    <w:rsid w:val="00A012AC"/>
    <w:rsid w:val="00A0770D"/>
    <w:rsid w:val="00A11036"/>
    <w:rsid w:val="00A11722"/>
    <w:rsid w:val="00A13B5C"/>
    <w:rsid w:val="00A1791A"/>
    <w:rsid w:val="00A272A8"/>
    <w:rsid w:val="00A30BBD"/>
    <w:rsid w:val="00A31136"/>
    <w:rsid w:val="00A422BC"/>
    <w:rsid w:val="00A42EFC"/>
    <w:rsid w:val="00A557B4"/>
    <w:rsid w:val="00A637F8"/>
    <w:rsid w:val="00A63A61"/>
    <w:rsid w:val="00A66A3E"/>
    <w:rsid w:val="00A66D1C"/>
    <w:rsid w:val="00A67A00"/>
    <w:rsid w:val="00A73E6C"/>
    <w:rsid w:val="00A75DE7"/>
    <w:rsid w:val="00A769D1"/>
    <w:rsid w:val="00A80F0C"/>
    <w:rsid w:val="00A81301"/>
    <w:rsid w:val="00A9045E"/>
    <w:rsid w:val="00A97653"/>
    <w:rsid w:val="00AA0091"/>
    <w:rsid w:val="00AB7F6E"/>
    <w:rsid w:val="00AC0C4D"/>
    <w:rsid w:val="00AC1CA4"/>
    <w:rsid w:val="00AC5E7F"/>
    <w:rsid w:val="00AE6C57"/>
    <w:rsid w:val="00AF1AB4"/>
    <w:rsid w:val="00AF7B27"/>
    <w:rsid w:val="00B03572"/>
    <w:rsid w:val="00B11E8A"/>
    <w:rsid w:val="00B14D26"/>
    <w:rsid w:val="00B17CEF"/>
    <w:rsid w:val="00B210A9"/>
    <w:rsid w:val="00B23A6F"/>
    <w:rsid w:val="00B30E6B"/>
    <w:rsid w:val="00B32F9C"/>
    <w:rsid w:val="00B3728F"/>
    <w:rsid w:val="00B40C6D"/>
    <w:rsid w:val="00B419D4"/>
    <w:rsid w:val="00B45F68"/>
    <w:rsid w:val="00B46D1F"/>
    <w:rsid w:val="00B54654"/>
    <w:rsid w:val="00B555E9"/>
    <w:rsid w:val="00B60E41"/>
    <w:rsid w:val="00B61D0F"/>
    <w:rsid w:val="00B64D01"/>
    <w:rsid w:val="00B7445E"/>
    <w:rsid w:val="00B8257D"/>
    <w:rsid w:val="00B836F5"/>
    <w:rsid w:val="00B9561E"/>
    <w:rsid w:val="00B972EA"/>
    <w:rsid w:val="00BA315B"/>
    <w:rsid w:val="00BA43FC"/>
    <w:rsid w:val="00BA7CBD"/>
    <w:rsid w:val="00BB0A71"/>
    <w:rsid w:val="00BB604E"/>
    <w:rsid w:val="00BF02CB"/>
    <w:rsid w:val="00BF4C72"/>
    <w:rsid w:val="00BF54A4"/>
    <w:rsid w:val="00C01441"/>
    <w:rsid w:val="00C0218E"/>
    <w:rsid w:val="00C04A3B"/>
    <w:rsid w:val="00C06E59"/>
    <w:rsid w:val="00C17631"/>
    <w:rsid w:val="00C20927"/>
    <w:rsid w:val="00C25723"/>
    <w:rsid w:val="00C3582F"/>
    <w:rsid w:val="00C3601B"/>
    <w:rsid w:val="00C3787D"/>
    <w:rsid w:val="00C4098E"/>
    <w:rsid w:val="00C410E6"/>
    <w:rsid w:val="00C425E5"/>
    <w:rsid w:val="00C425E9"/>
    <w:rsid w:val="00C429E6"/>
    <w:rsid w:val="00C43573"/>
    <w:rsid w:val="00C43EB6"/>
    <w:rsid w:val="00C447E3"/>
    <w:rsid w:val="00C52BC7"/>
    <w:rsid w:val="00C54E75"/>
    <w:rsid w:val="00C61841"/>
    <w:rsid w:val="00C63A29"/>
    <w:rsid w:val="00C649DA"/>
    <w:rsid w:val="00C767DC"/>
    <w:rsid w:val="00C76B03"/>
    <w:rsid w:val="00C814F5"/>
    <w:rsid w:val="00C82AEF"/>
    <w:rsid w:val="00C82D53"/>
    <w:rsid w:val="00C8389E"/>
    <w:rsid w:val="00C9056B"/>
    <w:rsid w:val="00C91BFD"/>
    <w:rsid w:val="00C926E8"/>
    <w:rsid w:val="00C95C3E"/>
    <w:rsid w:val="00CB1F3E"/>
    <w:rsid w:val="00CB3F56"/>
    <w:rsid w:val="00CB48F4"/>
    <w:rsid w:val="00CB4C6D"/>
    <w:rsid w:val="00CB6C6C"/>
    <w:rsid w:val="00CC129F"/>
    <w:rsid w:val="00CC20BF"/>
    <w:rsid w:val="00CC37ED"/>
    <w:rsid w:val="00CD2198"/>
    <w:rsid w:val="00CD7C90"/>
    <w:rsid w:val="00CE08B0"/>
    <w:rsid w:val="00CF6FC4"/>
    <w:rsid w:val="00D02542"/>
    <w:rsid w:val="00D14939"/>
    <w:rsid w:val="00D165AB"/>
    <w:rsid w:val="00D168C8"/>
    <w:rsid w:val="00D17F32"/>
    <w:rsid w:val="00D214E8"/>
    <w:rsid w:val="00D21E1C"/>
    <w:rsid w:val="00D2337D"/>
    <w:rsid w:val="00D2357E"/>
    <w:rsid w:val="00D30D3D"/>
    <w:rsid w:val="00D32071"/>
    <w:rsid w:val="00D45133"/>
    <w:rsid w:val="00D46EDC"/>
    <w:rsid w:val="00D601A6"/>
    <w:rsid w:val="00D635FD"/>
    <w:rsid w:val="00D64593"/>
    <w:rsid w:val="00D64692"/>
    <w:rsid w:val="00D66185"/>
    <w:rsid w:val="00D712AC"/>
    <w:rsid w:val="00D74D05"/>
    <w:rsid w:val="00D851B1"/>
    <w:rsid w:val="00D86C90"/>
    <w:rsid w:val="00D90BF8"/>
    <w:rsid w:val="00D923A9"/>
    <w:rsid w:val="00DA44FD"/>
    <w:rsid w:val="00DA71E2"/>
    <w:rsid w:val="00DB106D"/>
    <w:rsid w:val="00DB5BE8"/>
    <w:rsid w:val="00DB7340"/>
    <w:rsid w:val="00DB7B50"/>
    <w:rsid w:val="00DC0092"/>
    <w:rsid w:val="00DC180D"/>
    <w:rsid w:val="00DC38F9"/>
    <w:rsid w:val="00DD7521"/>
    <w:rsid w:val="00DE63DF"/>
    <w:rsid w:val="00DF3067"/>
    <w:rsid w:val="00E04AD7"/>
    <w:rsid w:val="00E06461"/>
    <w:rsid w:val="00E07845"/>
    <w:rsid w:val="00E14E15"/>
    <w:rsid w:val="00E15C76"/>
    <w:rsid w:val="00E262C2"/>
    <w:rsid w:val="00E31B40"/>
    <w:rsid w:val="00E346B1"/>
    <w:rsid w:val="00E34E93"/>
    <w:rsid w:val="00E45744"/>
    <w:rsid w:val="00E475EF"/>
    <w:rsid w:val="00E70DB3"/>
    <w:rsid w:val="00E744E1"/>
    <w:rsid w:val="00E74F06"/>
    <w:rsid w:val="00E87CE6"/>
    <w:rsid w:val="00E90397"/>
    <w:rsid w:val="00E91BBD"/>
    <w:rsid w:val="00EA3C84"/>
    <w:rsid w:val="00EA61A4"/>
    <w:rsid w:val="00EB27AE"/>
    <w:rsid w:val="00EB33B9"/>
    <w:rsid w:val="00EB79D2"/>
    <w:rsid w:val="00EC1483"/>
    <w:rsid w:val="00EC178D"/>
    <w:rsid w:val="00ED1326"/>
    <w:rsid w:val="00ED2D32"/>
    <w:rsid w:val="00ED436B"/>
    <w:rsid w:val="00EE0ED5"/>
    <w:rsid w:val="00EF3196"/>
    <w:rsid w:val="00EF6BD6"/>
    <w:rsid w:val="00F01E03"/>
    <w:rsid w:val="00F056CC"/>
    <w:rsid w:val="00F059E7"/>
    <w:rsid w:val="00F05D9C"/>
    <w:rsid w:val="00F10C2F"/>
    <w:rsid w:val="00F30CDB"/>
    <w:rsid w:val="00F33D7B"/>
    <w:rsid w:val="00F34946"/>
    <w:rsid w:val="00F4401D"/>
    <w:rsid w:val="00F46BEF"/>
    <w:rsid w:val="00F46F46"/>
    <w:rsid w:val="00F56392"/>
    <w:rsid w:val="00F65DAB"/>
    <w:rsid w:val="00F663E5"/>
    <w:rsid w:val="00F66CD8"/>
    <w:rsid w:val="00F73E3C"/>
    <w:rsid w:val="00F75D86"/>
    <w:rsid w:val="00F75DCD"/>
    <w:rsid w:val="00F81B08"/>
    <w:rsid w:val="00F90A00"/>
    <w:rsid w:val="00FA5565"/>
    <w:rsid w:val="00FD0540"/>
    <w:rsid w:val="00FD37B1"/>
    <w:rsid w:val="00FE09DA"/>
    <w:rsid w:val="00FE1DA1"/>
    <w:rsid w:val="00FE5ADC"/>
    <w:rsid w:val="00FF1D3B"/>
    <w:rsid w:val="00FF27B3"/>
    <w:rsid w:val="00FF5564"/>
    <w:rsid w:val="00FF5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35DF77"/>
  <w15:chartTrackingRefBased/>
  <w15:docId w15:val="{92BD6D83-11A2-4974-8732-BDA21FD4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269"/>
    <w:pPr>
      <w:spacing w:line="360" w:lineRule="auto"/>
    </w:pPr>
  </w:style>
  <w:style w:type="paragraph" w:styleId="Heading1">
    <w:name w:val="heading 1"/>
    <w:basedOn w:val="Normal"/>
    <w:next w:val="Normal"/>
    <w:link w:val="Heading1Char"/>
    <w:uiPriority w:val="9"/>
    <w:qFormat/>
    <w:rsid w:val="0080226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226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226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0226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0226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0226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0226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0226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0226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2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226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0226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0226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0226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0226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0226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0226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0226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022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269"/>
  </w:style>
  <w:style w:type="paragraph" w:styleId="Footer">
    <w:name w:val="footer"/>
    <w:basedOn w:val="Normal"/>
    <w:link w:val="FooterChar"/>
    <w:uiPriority w:val="99"/>
    <w:unhideWhenUsed/>
    <w:rsid w:val="00802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269"/>
  </w:style>
  <w:style w:type="paragraph" w:styleId="TOCHeading">
    <w:name w:val="TOC Heading"/>
    <w:basedOn w:val="Heading1"/>
    <w:next w:val="Normal"/>
    <w:uiPriority w:val="39"/>
    <w:unhideWhenUsed/>
    <w:qFormat/>
    <w:rsid w:val="00A66A3E"/>
    <w:pPr>
      <w:numPr>
        <w:numId w:val="0"/>
      </w:numPr>
      <w:spacing w:line="259" w:lineRule="auto"/>
      <w:outlineLvl w:val="9"/>
    </w:pPr>
    <w:rPr>
      <w:lang w:val="en-US"/>
    </w:rPr>
  </w:style>
  <w:style w:type="paragraph" w:styleId="TOC1">
    <w:name w:val="toc 1"/>
    <w:basedOn w:val="Normal"/>
    <w:next w:val="Normal"/>
    <w:autoRedefine/>
    <w:uiPriority w:val="39"/>
    <w:unhideWhenUsed/>
    <w:rsid w:val="00A66A3E"/>
    <w:pPr>
      <w:spacing w:after="100"/>
    </w:pPr>
  </w:style>
  <w:style w:type="character" w:styleId="Hyperlink">
    <w:name w:val="Hyperlink"/>
    <w:basedOn w:val="DefaultParagraphFont"/>
    <w:uiPriority w:val="99"/>
    <w:unhideWhenUsed/>
    <w:rsid w:val="00A66A3E"/>
    <w:rPr>
      <w:color w:val="0563C1" w:themeColor="hyperlink"/>
      <w:u w:val="single"/>
    </w:rPr>
  </w:style>
  <w:style w:type="paragraph" w:styleId="TOC2">
    <w:name w:val="toc 2"/>
    <w:basedOn w:val="Normal"/>
    <w:next w:val="Normal"/>
    <w:autoRedefine/>
    <w:uiPriority w:val="39"/>
    <w:unhideWhenUsed/>
    <w:rsid w:val="00D165AB"/>
    <w:pPr>
      <w:tabs>
        <w:tab w:val="left" w:pos="880"/>
        <w:tab w:val="right" w:leader="dot" w:pos="9016"/>
      </w:tabs>
      <w:spacing w:after="0"/>
      <w:ind w:left="221"/>
    </w:pPr>
  </w:style>
  <w:style w:type="table" w:styleId="TableGrid">
    <w:name w:val="Table Grid"/>
    <w:basedOn w:val="TableNormal"/>
    <w:uiPriority w:val="39"/>
    <w:rsid w:val="0086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63C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63CEA"/>
    <w:pPr>
      <w:spacing w:after="0"/>
    </w:pPr>
  </w:style>
  <w:style w:type="paragraph" w:styleId="Title">
    <w:name w:val="Title"/>
    <w:basedOn w:val="Normal"/>
    <w:next w:val="Normal"/>
    <w:link w:val="TitleChar"/>
    <w:uiPriority w:val="10"/>
    <w:qFormat/>
    <w:rsid w:val="00863C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C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63CEA"/>
    <w:rPr>
      <w:rFonts w:eastAsiaTheme="minorEastAsia"/>
      <w:color w:val="5A5A5A" w:themeColor="text1" w:themeTint="A5"/>
      <w:spacing w:val="15"/>
    </w:rPr>
  </w:style>
  <w:style w:type="paragraph" w:styleId="NoSpacing">
    <w:name w:val="No Spacing"/>
    <w:link w:val="NoSpacingChar"/>
    <w:uiPriority w:val="1"/>
    <w:qFormat/>
    <w:rsid w:val="00CD7C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7C90"/>
    <w:rPr>
      <w:rFonts w:eastAsiaTheme="minorEastAsia"/>
      <w:lang w:val="en-US"/>
    </w:rPr>
  </w:style>
  <w:style w:type="character" w:styleId="PlaceholderText">
    <w:name w:val="Placeholder Text"/>
    <w:basedOn w:val="DefaultParagraphFont"/>
    <w:uiPriority w:val="99"/>
    <w:semiHidden/>
    <w:rsid w:val="007B764D"/>
    <w:rPr>
      <w:color w:val="808080"/>
    </w:rPr>
  </w:style>
  <w:style w:type="paragraph" w:styleId="TOC3">
    <w:name w:val="toc 3"/>
    <w:basedOn w:val="Normal"/>
    <w:next w:val="Normal"/>
    <w:autoRedefine/>
    <w:uiPriority w:val="39"/>
    <w:unhideWhenUsed/>
    <w:rsid w:val="00C76B03"/>
    <w:pPr>
      <w:spacing w:after="100"/>
      <w:ind w:left="440"/>
    </w:pPr>
  </w:style>
  <w:style w:type="paragraph" w:styleId="Bibliography">
    <w:name w:val="Bibliography"/>
    <w:basedOn w:val="Normal"/>
    <w:next w:val="Normal"/>
    <w:uiPriority w:val="37"/>
    <w:unhideWhenUsed/>
    <w:rsid w:val="00D32071"/>
  </w:style>
  <w:style w:type="character" w:styleId="UnresolvedMention">
    <w:name w:val="Unresolved Mention"/>
    <w:basedOn w:val="DefaultParagraphFont"/>
    <w:uiPriority w:val="99"/>
    <w:semiHidden/>
    <w:unhideWhenUsed/>
    <w:rsid w:val="00437739"/>
    <w:rPr>
      <w:color w:val="605E5C"/>
      <w:shd w:val="clear" w:color="auto" w:fill="E1DFDD"/>
    </w:rPr>
  </w:style>
  <w:style w:type="paragraph" w:styleId="Revision">
    <w:name w:val="Revision"/>
    <w:hidden/>
    <w:uiPriority w:val="99"/>
    <w:semiHidden/>
    <w:rsid w:val="00CB4C6D"/>
    <w:pPr>
      <w:spacing w:after="0" w:line="240" w:lineRule="auto"/>
    </w:pPr>
  </w:style>
  <w:style w:type="paragraph" w:styleId="BalloonText">
    <w:name w:val="Balloon Text"/>
    <w:basedOn w:val="Normal"/>
    <w:link w:val="BalloonTextChar"/>
    <w:uiPriority w:val="99"/>
    <w:semiHidden/>
    <w:unhideWhenUsed/>
    <w:rsid w:val="00CB4C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4C6D"/>
    <w:rPr>
      <w:rFonts w:ascii="Segoe UI" w:hAnsi="Segoe UI" w:cs="Segoe UI"/>
      <w:sz w:val="18"/>
      <w:szCs w:val="18"/>
    </w:rPr>
  </w:style>
  <w:style w:type="character" w:styleId="FollowedHyperlink">
    <w:name w:val="FollowedHyperlink"/>
    <w:basedOn w:val="DefaultParagraphFont"/>
    <w:uiPriority w:val="99"/>
    <w:semiHidden/>
    <w:unhideWhenUsed/>
    <w:rsid w:val="001E0F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283">
      <w:bodyDiv w:val="1"/>
      <w:marLeft w:val="0"/>
      <w:marRight w:val="0"/>
      <w:marTop w:val="0"/>
      <w:marBottom w:val="0"/>
      <w:divBdr>
        <w:top w:val="none" w:sz="0" w:space="0" w:color="auto"/>
        <w:left w:val="none" w:sz="0" w:space="0" w:color="auto"/>
        <w:bottom w:val="none" w:sz="0" w:space="0" w:color="auto"/>
        <w:right w:val="none" w:sz="0" w:space="0" w:color="auto"/>
      </w:divBdr>
    </w:div>
    <w:div w:id="18430888">
      <w:bodyDiv w:val="1"/>
      <w:marLeft w:val="0"/>
      <w:marRight w:val="0"/>
      <w:marTop w:val="0"/>
      <w:marBottom w:val="0"/>
      <w:divBdr>
        <w:top w:val="none" w:sz="0" w:space="0" w:color="auto"/>
        <w:left w:val="none" w:sz="0" w:space="0" w:color="auto"/>
        <w:bottom w:val="none" w:sz="0" w:space="0" w:color="auto"/>
        <w:right w:val="none" w:sz="0" w:space="0" w:color="auto"/>
      </w:divBdr>
    </w:div>
    <w:div w:id="19360506">
      <w:bodyDiv w:val="1"/>
      <w:marLeft w:val="0"/>
      <w:marRight w:val="0"/>
      <w:marTop w:val="0"/>
      <w:marBottom w:val="0"/>
      <w:divBdr>
        <w:top w:val="none" w:sz="0" w:space="0" w:color="auto"/>
        <w:left w:val="none" w:sz="0" w:space="0" w:color="auto"/>
        <w:bottom w:val="none" w:sz="0" w:space="0" w:color="auto"/>
        <w:right w:val="none" w:sz="0" w:space="0" w:color="auto"/>
      </w:divBdr>
    </w:div>
    <w:div w:id="20252277">
      <w:bodyDiv w:val="1"/>
      <w:marLeft w:val="0"/>
      <w:marRight w:val="0"/>
      <w:marTop w:val="0"/>
      <w:marBottom w:val="0"/>
      <w:divBdr>
        <w:top w:val="none" w:sz="0" w:space="0" w:color="auto"/>
        <w:left w:val="none" w:sz="0" w:space="0" w:color="auto"/>
        <w:bottom w:val="none" w:sz="0" w:space="0" w:color="auto"/>
        <w:right w:val="none" w:sz="0" w:space="0" w:color="auto"/>
      </w:divBdr>
    </w:div>
    <w:div w:id="20321371">
      <w:bodyDiv w:val="1"/>
      <w:marLeft w:val="0"/>
      <w:marRight w:val="0"/>
      <w:marTop w:val="0"/>
      <w:marBottom w:val="0"/>
      <w:divBdr>
        <w:top w:val="none" w:sz="0" w:space="0" w:color="auto"/>
        <w:left w:val="none" w:sz="0" w:space="0" w:color="auto"/>
        <w:bottom w:val="none" w:sz="0" w:space="0" w:color="auto"/>
        <w:right w:val="none" w:sz="0" w:space="0" w:color="auto"/>
      </w:divBdr>
    </w:div>
    <w:div w:id="27726608">
      <w:bodyDiv w:val="1"/>
      <w:marLeft w:val="0"/>
      <w:marRight w:val="0"/>
      <w:marTop w:val="0"/>
      <w:marBottom w:val="0"/>
      <w:divBdr>
        <w:top w:val="none" w:sz="0" w:space="0" w:color="auto"/>
        <w:left w:val="none" w:sz="0" w:space="0" w:color="auto"/>
        <w:bottom w:val="none" w:sz="0" w:space="0" w:color="auto"/>
        <w:right w:val="none" w:sz="0" w:space="0" w:color="auto"/>
      </w:divBdr>
    </w:div>
    <w:div w:id="30766689">
      <w:bodyDiv w:val="1"/>
      <w:marLeft w:val="0"/>
      <w:marRight w:val="0"/>
      <w:marTop w:val="0"/>
      <w:marBottom w:val="0"/>
      <w:divBdr>
        <w:top w:val="none" w:sz="0" w:space="0" w:color="auto"/>
        <w:left w:val="none" w:sz="0" w:space="0" w:color="auto"/>
        <w:bottom w:val="none" w:sz="0" w:space="0" w:color="auto"/>
        <w:right w:val="none" w:sz="0" w:space="0" w:color="auto"/>
      </w:divBdr>
    </w:div>
    <w:div w:id="35127586">
      <w:bodyDiv w:val="1"/>
      <w:marLeft w:val="0"/>
      <w:marRight w:val="0"/>
      <w:marTop w:val="0"/>
      <w:marBottom w:val="0"/>
      <w:divBdr>
        <w:top w:val="none" w:sz="0" w:space="0" w:color="auto"/>
        <w:left w:val="none" w:sz="0" w:space="0" w:color="auto"/>
        <w:bottom w:val="none" w:sz="0" w:space="0" w:color="auto"/>
        <w:right w:val="none" w:sz="0" w:space="0" w:color="auto"/>
      </w:divBdr>
    </w:div>
    <w:div w:id="36011262">
      <w:bodyDiv w:val="1"/>
      <w:marLeft w:val="0"/>
      <w:marRight w:val="0"/>
      <w:marTop w:val="0"/>
      <w:marBottom w:val="0"/>
      <w:divBdr>
        <w:top w:val="none" w:sz="0" w:space="0" w:color="auto"/>
        <w:left w:val="none" w:sz="0" w:space="0" w:color="auto"/>
        <w:bottom w:val="none" w:sz="0" w:space="0" w:color="auto"/>
        <w:right w:val="none" w:sz="0" w:space="0" w:color="auto"/>
      </w:divBdr>
    </w:div>
    <w:div w:id="50619208">
      <w:bodyDiv w:val="1"/>
      <w:marLeft w:val="0"/>
      <w:marRight w:val="0"/>
      <w:marTop w:val="0"/>
      <w:marBottom w:val="0"/>
      <w:divBdr>
        <w:top w:val="none" w:sz="0" w:space="0" w:color="auto"/>
        <w:left w:val="none" w:sz="0" w:space="0" w:color="auto"/>
        <w:bottom w:val="none" w:sz="0" w:space="0" w:color="auto"/>
        <w:right w:val="none" w:sz="0" w:space="0" w:color="auto"/>
      </w:divBdr>
    </w:div>
    <w:div w:id="52117499">
      <w:bodyDiv w:val="1"/>
      <w:marLeft w:val="0"/>
      <w:marRight w:val="0"/>
      <w:marTop w:val="0"/>
      <w:marBottom w:val="0"/>
      <w:divBdr>
        <w:top w:val="none" w:sz="0" w:space="0" w:color="auto"/>
        <w:left w:val="none" w:sz="0" w:space="0" w:color="auto"/>
        <w:bottom w:val="none" w:sz="0" w:space="0" w:color="auto"/>
        <w:right w:val="none" w:sz="0" w:space="0" w:color="auto"/>
      </w:divBdr>
    </w:div>
    <w:div w:id="54014810">
      <w:bodyDiv w:val="1"/>
      <w:marLeft w:val="0"/>
      <w:marRight w:val="0"/>
      <w:marTop w:val="0"/>
      <w:marBottom w:val="0"/>
      <w:divBdr>
        <w:top w:val="none" w:sz="0" w:space="0" w:color="auto"/>
        <w:left w:val="none" w:sz="0" w:space="0" w:color="auto"/>
        <w:bottom w:val="none" w:sz="0" w:space="0" w:color="auto"/>
        <w:right w:val="none" w:sz="0" w:space="0" w:color="auto"/>
      </w:divBdr>
    </w:div>
    <w:div w:id="66878459">
      <w:bodyDiv w:val="1"/>
      <w:marLeft w:val="0"/>
      <w:marRight w:val="0"/>
      <w:marTop w:val="0"/>
      <w:marBottom w:val="0"/>
      <w:divBdr>
        <w:top w:val="none" w:sz="0" w:space="0" w:color="auto"/>
        <w:left w:val="none" w:sz="0" w:space="0" w:color="auto"/>
        <w:bottom w:val="none" w:sz="0" w:space="0" w:color="auto"/>
        <w:right w:val="none" w:sz="0" w:space="0" w:color="auto"/>
      </w:divBdr>
    </w:div>
    <w:div w:id="69355320">
      <w:bodyDiv w:val="1"/>
      <w:marLeft w:val="0"/>
      <w:marRight w:val="0"/>
      <w:marTop w:val="0"/>
      <w:marBottom w:val="0"/>
      <w:divBdr>
        <w:top w:val="none" w:sz="0" w:space="0" w:color="auto"/>
        <w:left w:val="none" w:sz="0" w:space="0" w:color="auto"/>
        <w:bottom w:val="none" w:sz="0" w:space="0" w:color="auto"/>
        <w:right w:val="none" w:sz="0" w:space="0" w:color="auto"/>
      </w:divBdr>
    </w:div>
    <w:div w:id="69696985">
      <w:bodyDiv w:val="1"/>
      <w:marLeft w:val="0"/>
      <w:marRight w:val="0"/>
      <w:marTop w:val="0"/>
      <w:marBottom w:val="0"/>
      <w:divBdr>
        <w:top w:val="none" w:sz="0" w:space="0" w:color="auto"/>
        <w:left w:val="none" w:sz="0" w:space="0" w:color="auto"/>
        <w:bottom w:val="none" w:sz="0" w:space="0" w:color="auto"/>
        <w:right w:val="none" w:sz="0" w:space="0" w:color="auto"/>
      </w:divBdr>
    </w:div>
    <w:div w:id="101537815">
      <w:bodyDiv w:val="1"/>
      <w:marLeft w:val="0"/>
      <w:marRight w:val="0"/>
      <w:marTop w:val="0"/>
      <w:marBottom w:val="0"/>
      <w:divBdr>
        <w:top w:val="none" w:sz="0" w:space="0" w:color="auto"/>
        <w:left w:val="none" w:sz="0" w:space="0" w:color="auto"/>
        <w:bottom w:val="none" w:sz="0" w:space="0" w:color="auto"/>
        <w:right w:val="none" w:sz="0" w:space="0" w:color="auto"/>
      </w:divBdr>
    </w:div>
    <w:div w:id="107890983">
      <w:bodyDiv w:val="1"/>
      <w:marLeft w:val="0"/>
      <w:marRight w:val="0"/>
      <w:marTop w:val="0"/>
      <w:marBottom w:val="0"/>
      <w:divBdr>
        <w:top w:val="none" w:sz="0" w:space="0" w:color="auto"/>
        <w:left w:val="none" w:sz="0" w:space="0" w:color="auto"/>
        <w:bottom w:val="none" w:sz="0" w:space="0" w:color="auto"/>
        <w:right w:val="none" w:sz="0" w:space="0" w:color="auto"/>
      </w:divBdr>
    </w:div>
    <w:div w:id="108861791">
      <w:bodyDiv w:val="1"/>
      <w:marLeft w:val="0"/>
      <w:marRight w:val="0"/>
      <w:marTop w:val="0"/>
      <w:marBottom w:val="0"/>
      <w:divBdr>
        <w:top w:val="none" w:sz="0" w:space="0" w:color="auto"/>
        <w:left w:val="none" w:sz="0" w:space="0" w:color="auto"/>
        <w:bottom w:val="none" w:sz="0" w:space="0" w:color="auto"/>
        <w:right w:val="none" w:sz="0" w:space="0" w:color="auto"/>
      </w:divBdr>
    </w:div>
    <w:div w:id="109981715">
      <w:bodyDiv w:val="1"/>
      <w:marLeft w:val="0"/>
      <w:marRight w:val="0"/>
      <w:marTop w:val="0"/>
      <w:marBottom w:val="0"/>
      <w:divBdr>
        <w:top w:val="none" w:sz="0" w:space="0" w:color="auto"/>
        <w:left w:val="none" w:sz="0" w:space="0" w:color="auto"/>
        <w:bottom w:val="none" w:sz="0" w:space="0" w:color="auto"/>
        <w:right w:val="none" w:sz="0" w:space="0" w:color="auto"/>
      </w:divBdr>
    </w:div>
    <w:div w:id="114368437">
      <w:bodyDiv w:val="1"/>
      <w:marLeft w:val="0"/>
      <w:marRight w:val="0"/>
      <w:marTop w:val="0"/>
      <w:marBottom w:val="0"/>
      <w:divBdr>
        <w:top w:val="none" w:sz="0" w:space="0" w:color="auto"/>
        <w:left w:val="none" w:sz="0" w:space="0" w:color="auto"/>
        <w:bottom w:val="none" w:sz="0" w:space="0" w:color="auto"/>
        <w:right w:val="none" w:sz="0" w:space="0" w:color="auto"/>
      </w:divBdr>
    </w:div>
    <w:div w:id="129323880">
      <w:bodyDiv w:val="1"/>
      <w:marLeft w:val="0"/>
      <w:marRight w:val="0"/>
      <w:marTop w:val="0"/>
      <w:marBottom w:val="0"/>
      <w:divBdr>
        <w:top w:val="none" w:sz="0" w:space="0" w:color="auto"/>
        <w:left w:val="none" w:sz="0" w:space="0" w:color="auto"/>
        <w:bottom w:val="none" w:sz="0" w:space="0" w:color="auto"/>
        <w:right w:val="none" w:sz="0" w:space="0" w:color="auto"/>
      </w:divBdr>
    </w:div>
    <w:div w:id="137723377">
      <w:bodyDiv w:val="1"/>
      <w:marLeft w:val="0"/>
      <w:marRight w:val="0"/>
      <w:marTop w:val="0"/>
      <w:marBottom w:val="0"/>
      <w:divBdr>
        <w:top w:val="none" w:sz="0" w:space="0" w:color="auto"/>
        <w:left w:val="none" w:sz="0" w:space="0" w:color="auto"/>
        <w:bottom w:val="none" w:sz="0" w:space="0" w:color="auto"/>
        <w:right w:val="none" w:sz="0" w:space="0" w:color="auto"/>
      </w:divBdr>
    </w:div>
    <w:div w:id="141125051">
      <w:bodyDiv w:val="1"/>
      <w:marLeft w:val="0"/>
      <w:marRight w:val="0"/>
      <w:marTop w:val="0"/>
      <w:marBottom w:val="0"/>
      <w:divBdr>
        <w:top w:val="none" w:sz="0" w:space="0" w:color="auto"/>
        <w:left w:val="none" w:sz="0" w:space="0" w:color="auto"/>
        <w:bottom w:val="none" w:sz="0" w:space="0" w:color="auto"/>
        <w:right w:val="none" w:sz="0" w:space="0" w:color="auto"/>
      </w:divBdr>
    </w:div>
    <w:div w:id="148593835">
      <w:bodyDiv w:val="1"/>
      <w:marLeft w:val="0"/>
      <w:marRight w:val="0"/>
      <w:marTop w:val="0"/>
      <w:marBottom w:val="0"/>
      <w:divBdr>
        <w:top w:val="none" w:sz="0" w:space="0" w:color="auto"/>
        <w:left w:val="none" w:sz="0" w:space="0" w:color="auto"/>
        <w:bottom w:val="none" w:sz="0" w:space="0" w:color="auto"/>
        <w:right w:val="none" w:sz="0" w:space="0" w:color="auto"/>
      </w:divBdr>
    </w:div>
    <w:div w:id="167253369">
      <w:bodyDiv w:val="1"/>
      <w:marLeft w:val="0"/>
      <w:marRight w:val="0"/>
      <w:marTop w:val="0"/>
      <w:marBottom w:val="0"/>
      <w:divBdr>
        <w:top w:val="none" w:sz="0" w:space="0" w:color="auto"/>
        <w:left w:val="none" w:sz="0" w:space="0" w:color="auto"/>
        <w:bottom w:val="none" w:sz="0" w:space="0" w:color="auto"/>
        <w:right w:val="none" w:sz="0" w:space="0" w:color="auto"/>
      </w:divBdr>
    </w:div>
    <w:div w:id="168063466">
      <w:bodyDiv w:val="1"/>
      <w:marLeft w:val="0"/>
      <w:marRight w:val="0"/>
      <w:marTop w:val="0"/>
      <w:marBottom w:val="0"/>
      <w:divBdr>
        <w:top w:val="none" w:sz="0" w:space="0" w:color="auto"/>
        <w:left w:val="none" w:sz="0" w:space="0" w:color="auto"/>
        <w:bottom w:val="none" w:sz="0" w:space="0" w:color="auto"/>
        <w:right w:val="none" w:sz="0" w:space="0" w:color="auto"/>
      </w:divBdr>
    </w:div>
    <w:div w:id="169834882">
      <w:bodyDiv w:val="1"/>
      <w:marLeft w:val="0"/>
      <w:marRight w:val="0"/>
      <w:marTop w:val="0"/>
      <w:marBottom w:val="0"/>
      <w:divBdr>
        <w:top w:val="none" w:sz="0" w:space="0" w:color="auto"/>
        <w:left w:val="none" w:sz="0" w:space="0" w:color="auto"/>
        <w:bottom w:val="none" w:sz="0" w:space="0" w:color="auto"/>
        <w:right w:val="none" w:sz="0" w:space="0" w:color="auto"/>
      </w:divBdr>
    </w:div>
    <w:div w:id="175773166">
      <w:bodyDiv w:val="1"/>
      <w:marLeft w:val="0"/>
      <w:marRight w:val="0"/>
      <w:marTop w:val="0"/>
      <w:marBottom w:val="0"/>
      <w:divBdr>
        <w:top w:val="none" w:sz="0" w:space="0" w:color="auto"/>
        <w:left w:val="none" w:sz="0" w:space="0" w:color="auto"/>
        <w:bottom w:val="none" w:sz="0" w:space="0" w:color="auto"/>
        <w:right w:val="none" w:sz="0" w:space="0" w:color="auto"/>
      </w:divBdr>
    </w:div>
    <w:div w:id="181095523">
      <w:bodyDiv w:val="1"/>
      <w:marLeft w:val="0"/>
      <w:marRight w:val="0"/>
      <w:marTop w:val="0"/>
      <w:marBottom w:val="0"/>
      <w:divBdr>
        <w:top w:val="none" w:sz="0" w:space="0" w:color="auto"/>
        <w:left w:val="none" w:sz="0" w:space="0" w:color="auto"/>
        <w:bottom w:val="none" w:sz="0" w:space="0" w:color="auto"/>
        <w:right w:val="none" w:sz="0" w:space="0" w:color="auto"/>
      </w:divBdr>
    </w:div>
    <w:div w:id="182138279">
      <w:bodyDiv w:val="1"/>
      <w:marLeft w:val="0"/>
      <w:marRight w:val="0"/>
      <w:marTop w:val="0"/>
      <w:marBottom w:val="0"/>
      <w:divBdr>
        <w:top w:val="none" w:sz="0" w:space="0" w:color="auto"/>
        <w:left w:val="none" w:sz="0" w:space="0" w:color="auto"/>
        <w:bottom w:val="none" w:sz="0" w:space="0" w:color="auto"/>
        <w:right w:val="none" w:sz="0" w:space="0" w:color="auto"/>
      </w:divBdr>
    </w:div>
    <w:div w:id="184247291">
      <w:bodyDiv w:val="1"/>
      <w:marLeft w:val="0"/>
      <w:marRight w:val="0"/>
      <w:marTop w:val="0"/>
      <w:marBottom w:val="0"/>
      <w:divBdr>
        <w:top w:val="none" w:sz="0" w:space="0" w:color="auto"/>
        <w:left w:val="none" w:sz="0" w:space="0" w:color="auto"/>
        <w:bottom w:val="none" w:sz="0" w:space="0" w:color="auto"/>
        <w:right w:val="none" w:sz="0" w:space="0" w:color="auto"/>
      </w:divBdr>
    </w:div>
    <w:div w:id="197623497">
      <w:bodyDiv w:val="1"/>
      <w:marLeft w:val="0"/>
      <w:marRight w:val="0"/>
      <w:marTop w:val="0"/>
      <w:marBottom w:val="0"/>
      <w:divBdr>
        <w:top w:val="none" w:sz="0" w:space="0" w:color="auto"/>
        <w:left w:val="none" w:sz="0" w:space="0" w:color="auto"/>
        <w:bottom w:val="none" w:sz="0" w:space="0" w:color="auto"/>
        <w:right w:val="none" w:sz="0" w:space="0" w:color="auto"/>
      </w:divBdr>
    </w:div>
    <w:div w:id="197664635">
      <w:bodyDiv w:val="1"/>
      <w:marLeft w:val="0"/>
      <w:marRight w:val="0"/>
      <w:marTop w:val="0"/>
      <w:marBottom w:val="0"/>
      <w:divBdr>
        <w:top w:val="none" w:sz="0" w:space="0" w:color="auto"/>
        <w:left w:val="none" w:sz="0" w:space="0" w:color="auto"/>
        <w:bottom w:val="none" w:sz="0" w:space="0" w:color="auto"/>
        <w:right w:val="none" w:sz="0" w:space="0" w:color="auto"/>
      </w:divBdr>
    </w:div>
    <w:div w:id="198707428">
      <w:bodyDiv w:val="1"/>
      <w:marLeft w:val="0"/>
      <w:marRight w:val="0"/>
      <w:marTop w:val="0"/>
      <w:marBottom w:val="0"/>
      <w:divBdr>
        <w:top w:val="none" w:sz="0" w:space="0" w:color="auto"/>
        <w:left w:val="none" w:sz="0" w:space="0" w:color="auto"/>
        <w:bottom w:val="none" w:sz="0" w:space="0" w:color="auto"/>
        <w:right w:val="none" w:sz="0" w:space="0" w:color="auto"/>
      </w:divBdr>
    </w:div>
    <w:div w:id="200555282">
      <w:bodyDiv w:val="1"/>
      <w:marLeft w:val="0"/>
      <w:marRight w:val="0"/>
      <w:marTop w:val="0"/>
      <w:marBottom w:val="0"/>
      <w:divBdr>
        <w:top w:val="none" w:sz="0" w:space="0" w:color="auto"/>
        <w:left w:val="none" w:sz="0" w:space="0" w:color="auto"/>
        <w:bottom w:val="none" w:sz="0" w:space="0" w:color="auto"/>
        <w:right w:val="none" w:sz="0" w:space="0" w:color="auto"/>
      </w:divBdr>
    </w:div>
    <w:div w:id="201017307">
      <w:bodyDiv w:val="1"/>
      <w:marLeft w:val="0"/>
      <w:marRight w:val="0"/>
      <w:marTop w:val="0"/>
      <w:marBottom w:val="0"/>
      <w:divBdr>
        <w:top w:val="none" w:sz="0" w:space="0" w:color="auto"/>
        <w:left w:val="none" w:sz="0" w:space="0" w:color="auto"/>
        <w:bottom w:val="none" w:sz="0" w:space="0" w:color="auto"/>
        <w:right w:val="none" w:sz="0" w:space="0" w:color="auto"/>
      </w:divBdr>
    </w:div>
    <w:div w:id="203761519">
      <w:bodyDiv w:val="1"/>
      <w:marLeft w:val="0"/>
      <w:marRight w:val="0"/>
      <w:marTop w:val="0"/>
      <w:marBottom w:val="0"/>
      <w:divBdr>
        <w:top w:val="none" w:sz="0" w:space="0" w:color="auto"/>
        <w:left w:val="none" w:sz="0" w:space="0" w:color="auto"/>
        <w:bottom w:val="none" w:sz="0" w:space="0" w:color="auto"/>
        <w:right w:val="none" w:sz="0" w:space="0" w:color="auto"/>
      </w:divBdr>
    </w:div>
    <w:div w:id="207449548">
      <w:bodyDiv w:val="1"/>
      <w:marLeft w:val="0"/>
      <w:marRight w:val="0"/>
      <w:marTop w:val="0"/>
      <w:marBottom w:val="0"/>
      <w:divBdr>
        <w:top w:val="none" w:sz="0" w:space="0" w:color="auto"/>
        <w:left w:val="none" w:sz="0" w:space="0" w:color="auto"/>
        <w:bottom w:val="none" w:sz="0" w:space="0" w:color="auto"/>
        <w:right w:val="none" w:sz="0" w:space="0" w:color="auto"/>
      </w:divBdr>
    </w:div>
    <w:div w:id="210462555">
      <w:bodyDiv w:val="1"/>
      <w:marLeft w:val="0"/>
      <w:marRight w:val="0"/>
      <w:marTop w:val="0"/>
      <w:marBottom w:val="0"/>
      <w:divBdr>
        <w:top w:val="none" w:sz="0" w:space="0" w:color="auto"/>
        <w:left w:val="none" w:sz="0" w:space="0" w:color="auto"/>
        <w:bottom w:val="none" w:sz="0" w:space="0" w:color="auto"/>
        <w:right w:val="none" w:sz="0" w:space="0" w:color="auto"/>
      </w:divBdr>
    </w:div>
    <w:div w:id="213002141">
      <w:bodyDiv w:val="1"/>
      <w:marLeft w:val="0"/>
      <w:marRight w:val="0"/>
      <w:marTop w:val="0"/>
      <w:marBottom w:val="0"/>
      <w:divBdr>
        <w:top w:val="none" w:sz="0" w:space="0" w:color="auto"/>
        <w:left w:val="none" w:sz="0" w:space="0" w:color="auto"/>
        <w:bottom w:val="none" w:sz="0" w:space="0" w:color="auto"/>
        <w:right w:val="none" w:sz="0" w:space="0" w:color="auto"/>
      </w:divBdr>
    </w:div>
    <w:div w:id="218636905">
      <w:bodyDiv w:val="1"/>
      <w:marLeft w:val="0"/>
      <w:marRight w:val="0"/>
      <w:marTop w:val="0"/>
      <w:marBottom w:val="0"/>
      <w:divBdr>
        <w:top w:val="none" w:sz="0" w:space="0" w:color="auto"/>
        <w:left w:val="none" w:sz="0" w:space="0" w:color="auto"/>
        <w:bottom w:val="none" w:sz="0" w:space="0" w:color="auto"/>
        <w:right w:val="none" w:sz="0" w:space="0" w:color="auto"/>
      </w:divBdr>
    </w:div>
    <w:div w:id="231549354">
      <w:bodyDiv w:val="1"/>
      <w:marLeft w:val="0"/>
      <w:marRight w:val="0"/>
      <w:marTop w:val="0"/>
      <w:marBottom w:val="0"/>
      <w:divBdr>
        <w:top w:val="none" w:sz="0" w:space="0" w:color="auto"/>
        <w:left w:val="none" w:sz="0" w:space="0" w:color="auto"/>
        <w:bottom w:val="none" w:sz="0" w:space="0" w:color="auto"/>
        <w:right w:val="none" w:sz="0" w:space="0" w:color="auto"/>
      </w:divBdr>
    </w:div>
    <w:div w:id="238364725">
      <w:bodyDiv w:val="1"/>
      <w:marLeft w:val="0"/>
      <w:marRight w:val="0"/>
      <w:marTop w:val="0"/>
      <w:marBottom w:val="0"/>
      <w:divBdr>
        <w:top w:val="none" w:sz="0" w:space="0" w:color="auto"/>
        <w:left w:val="none" w:sz="0" w:space="0" w:color="auto"/>
        <w:bottom w:val="none" w:sz="0" w:space="0" w:color="auto"/>
        <w:right w:val="none" w:sz="0" w:space="0" w:color="auto"/>
      </w:divBdr>
    </w:div>
    <w:div w:id="238445788">
      <w:bodyDiv w:val="1"/>
      <w:marLeft w:val="0"/>
      <w:marRight w:val="0"/>
      <w:marTop w:val="0"/>
      <w:marBottom w:val="0"/>
      <w:divBdr>
        <w:top w:val="none" w:sz="0" w:space="0" w:color="auto"/>
        <w:left w:val="none" w:sz="0" w:space="0" w:color="auto"/>
        <w:bottom w:val="none" w:sz="0" w:space="0" w:color="auto"/>
        <w:right w:val="none" w:sz="0" w:space="0" w:color="auto"/>
      </w:divBdr>
    </w:div>
    <w:div w:id="241570142">
      <w:bodyDiv w:val="1"/>
      <w:marLeft w:val="0"/>
      <w:marRight w:val="0"/>
      <w:marTop w:val="0"/>
      <w:marBottom w:val="0"/>
      <w:divBdr>
        <w:top w:val="none" w:sz="0" w:space="0" w:color="auto"/>
        <w:left w:val="none" w:sz="0" w:space="0" w:color="auto"/>
        <w:bottom w:val="none" w:sz="0" w:space="0" w:color="auto"/>
        <w:right w:val="none" w:sz="0" w:space="0" w:color="auto"/>
      </w:divBdr>
    </w:div>
    <w:div w:id="243996709">
      <w:bodyDiv w:val="1"/>
      <w:marLeft w:val="0"/>
      <w:marRight w:val="0"/>
      <w:marTop w:val="0"/>
      <w:marBottom w:val="0"/>
      <w:divBdr>
        <w:top w:val="none" w:sz="0" w:space="0" w:color="auto"/>
        <w:left w:val="none" w:sz="0" w:space="0" w:color="auto"/>
        <w:bottom w:val="none" w:sz="0" w:space="0" w:color="auto"/>
        <w:right w:val="none" w:sz="0" w:space="0" w:color="auto"/>
      </w:divBdr>
    </w:div>
    <w:div w:id="247733182">
      <w:bodyDiv w:val="1"/>
      <w:marLeft w:val="0"/>
      <w:marRight w:val="0"/>
      <w:marTop w:val="0"/>
      <w:marBottom w:val="0"/>
      <w:divBdr>
        <w:top w:val="none" w:sz="0" w:space="0" w:color="auto"/>
        <w:left w:val="none" w:sz="0" w:space="0" w:color="auto"/>
        <w:bottom w:val="none" w:sz="0" w:space="0" w:color="auto"/>
        <w:right w:val="none" w:sz="0" w:space="0" w:color="auto"/>
      </w:divBdr>
    </w:div>
    <w:div w:id="261450352">
      <w:bodyDiv w:val="1"/>
      <w:marLeft w:val="0"/>
      <w:marRight w:val="0"/>
      <w:marTop w:val="0"/>
      <w:marBottom w:val="0"/>
      <w:divBdr>
        <w:top w:val="none" w:sz="0" w:space="0" w:color="auto"/>
        <w:left w:val="none" w:sz="0" w:space="0" w:color="auto"/>
        <w:bottom w:val="none" w:sz="0" w:space="0" w:color="auto"/>
        <w:right w:val="none" w:sz="0" w:space="0" w:color="auto"/>
      </w:divBdr>
    </w:div>
    <w:div w:id="265773884">
      <w:bodyDiv w:val="1"/>
      <w:marLeft w:val="0"/>
      <w:marRight w:val="0"/>
      <w:marTop w:val="0"/>
      <w:marBottom w:val="0"/>
      <w:divBdr>
        <w:top w:val="none" w:sz="0" w:space="0" w:color="auto"/>
        <w:left w:val="none" w:sz="0" w:space="0" w:color="auto"/>
        <w:bottom w:val="none" w:sz="0" w:space="0" w:color="auto"/>
        <w:right w:val="none" w:sz="0" w:space="0" w:color="auto"/>
      </w:divBdr>
    </w:div>
    <w:div w:id="266354449">
      <w:bodyDiv w:val="1"/>
      <w:marLeft w:val="0"/>
      <w:marRight w:val="0"/>
      <w:marTop w:val="0"/>
      <w:marBottom w:val="0"/>
      <w:divBdr>
        <w:top w:val="none" w:sz="0" w:space="0" w:color="auto"/>
        <w:left w:val="none" w:sz="0" w:space="0" w:color="auto"/>
        <w:bottom w:val="none" w:sz="0" w:space="0" w:color="auto"/>
        <w:right w:val="none" w:sz="0" w:space="0" w:color="auto"/>
      </w:divBdr>
    </w:div>
    <w:div w:id="273177231">
      <w:bodyDiv w:val="1"/>
      <w:marLeft w:val="0"/>
      <w:marRight w:val="0"/>
      <w:marTop w:val="0"/>
      <w:marBottom w:val="0"/>
      <w:divBdr>
        <w:top w:val="none" w:sz="0" w:space="0" w:color="auto"/>
        <w:left w:val="none" w:sz="0" w:space="0" w:color="auto"/>
        <w:bottom w:val="none" w:sz="0" w:space="0" w:color="auto"/>
        <w:right w:val="none" w:sz="0" w:space="0" w:color="auto"/>
      </w:divBdr>
    </w:div>
    <w:div w:id="283073416">
      <w:bodyDiv w:val="1"/>
      <w:marLeft w:val="0"/>
      <w:marRight w:val="0"/>
      <w:marTop w:val="0"/>
      <w:marBottom w:val="0"/>
      <w:divBdr>
        <w:top w:val="none" w:sz="0" w:space="0" w:color="auto"/>
        <w:left w:val="none" w:sz="0" w:space="0" w:color="auto"/>
        <w:bottom w:val="none" w:sz="0" w:space="0" w:color="auto"/>
        <w:right w:val="none" w:sz="0" w:space="0" w:color="auto"/>
      </w:divBdr>
    </w:div>
    <w:div w:id="285284505">
      <w:bodyDiv w:val="1"/>
      <w:marLeft w:val="0"/>
      <w:marRight w:val="0"/>
      <w:marTop w:val="0"/>
      <w:marBottom w:val="0"/>
      <w:divBdr>
        <w:top w:val="none" w:sz="0" w:space="0" w:color="auto"/>
        <w:left w:val="none" w:sz="0" w:space="0" w:color="auto"/>
        <w:bottom w:val="none" w:sz="0" w:space="0" w:color="auto"/>
        <w:right w:val="none" w:sz="0" w:space="0" w:color="auto"/>
      </w:divBdr>
    </w:div>
    <w:div w:id="290551845">
      <w:bodyDiv w:val="1"/>
      <w:marLeft w:val="0"/>
      <w:marRight w:val="0"/>
      <w:marTop w:val="0"/>
      <w:marBottom w:val="0"/>
      <w:divBdr>
        <w:top w:val="none" w:sz="0" w:space="0" w:color="auto"/>
        <w:left w:val="none" w:sz="0" w:space="0" w:color="auto"/>
        <w:bottom w:val="none" w:sz="0" w:space="0" w:color="auto"/>
        <w:right w:val="none" w:sz="0" w:space="0" w:color="auto"/>
      </w:divBdr>
    </w:div>
    <w:div w:id="302273133">
      <w:bodyDiv w:val="1"/>
      <w:marLeft w:val="0"/>
      <w:marRight w:val="0"/>
      <w:marTop w:val="0"/>
      <w:marBottom w:val="0"/>
      <w:divBdr>
        <w:top w:val="none" w:sz="0" w:space="0" w:color="auto"/>
        <w:left w:val="none" w:sz="0" w:space="0" w:color="auto"/>
        <w:bottom w:val="none" w:sz="0" w:space="0" w:color="auto"/>
        <w:right w:val="none" w:sz="0" w:space="0" w:color="auto"/>
      </w:divBdr>
    </w:div>
    <w:div w:id="304312234">
      <w:bodyDiv w:val="1"/>
      <w:marLeft w:val="0"/>
      <w:marRight w:val="0"/>
      <w:marTop w:val="0"/>
      <w:marBottom w:val="0"/>
      <w:divBdr>
        <w:top w:val="none" w:sz="0" w:space="0" w:color="auto"/>
        <w:left w:val="none" w:sz="0" w:space="0" w:color="auto"/>
        <w:bottom w:val="none" w:sz="0" w:space="0" w:color="auto"/>
        <w:right w:val="none" w:sz="0" w:space="0" w:color="auto"/>
      </w:divBdr>
    </w:div>
    <w:div w:id="307248655">
      <w:bodyDiv w:val="1"/>
      <w:marLeft w:val="0"/>
      <w:marRight w:val="0"/>
      <w:marTop w:val="0"/>
      <w:marBottom w:val="0"/>
      <w:divBdr>
        <w:top w:val="none" w:sz="0" w:space="0" w:color="auto"/>
        <w:left w:val="none" w:sz="0" w:space="0" w:color="auto"/>
        <w:bottom w:val="none" w:sz="0" w:space="0" w:color="auto"/>
        <w:right w:val="none" w:sz="0" w:space="0" w:color="auto"/>
      </w:divBdr>
    </w:div>
    <w:div w:id="308094489">
      <w:bodyDiv w:val="1"/>
      <w:marLeft w:val="0"/>
      <w:marRight w:val="0"/>
      <w:marTop w:val="0"/>
      <w:marBottom w:val="0"/>
      <w:divBdr>
        <w:top w:val="none" w:sz="0" w:space="0" w:color="auto"/>
        <w:left w:val="none" w:sz="0" w:space="0" w:color="auto"/>
        <w:bottom w:val="none" w:sz="0" w:space="0" w:color="auto"/>
        <w:right w:val="none" w:sz="0" w:space="0" w:color="auto"/>
      </w:divBdr>
    </w:div>
    <w:div w:id="309293261">
      <w:bodyDiv w:val="1"/>
      <w:marLeft w:val="0"/>
      <w:marRight w:val="0"/>
      <w:marTop w:val="0"/>
      <w:marBottom w:val="0"/>
      <w:divBdr>
        <w:top w:val="none" w:sz="0" w:space="0" w:color="auto"/>
        <w:left w:val="none" w:sz="0" w:space="0" w:color="auto"/>
        <w:bottom w:val="none" w:sz="0" w:space="0" w:color="auto"/>
        <w:right w:val="none" w:sz="0" w:space="0" w:color="auto"/>
      </w:divBdr>
    </w:div>
    <w:div w:id="309946595">
      <w:bodyDiv w:val="1"/>
      <w:marLeft w:val="0"/>
      <w:marRight w:val="0"/>
      <w:marTop w:val="0"/>
      <w:marBottom w:val="0"/>
      <w:divBdr>
        <w:top w:val="none" w:sz="0" w:space="0" w:color="auto"/>
        <w:left w:val="none" w:sz="0" w:space="0" w:color="auto"/>
        <w:bottom w:val="none" w:sz="0" w:space="0" w:color="auto"/>
        <w:right w:val="none" w:sz="0" w:space="0" w:color="auto"/>
      </w:divBdr>
    </w:div>
    <w:div w:id="310982280">
      <w:bodyDiv w:val="1"/>
      <w:marLeft w:val="0"/>
      <w:marRight w:val="0"/>
      <w:marTop w:val="0"/>
      <w:marBottom w:val="0"/>
      <w:divBdr>
        <w:top w:val="none" w:sz="0" w:space="0" w:color="auto"/>
        <w:left w:val="none" w:sz="0" w:space="0" w:color="auto"/>
        <w:bottom w:val="none" w:sz="0" w:space="0" w:color="auto"/>
        <w:right w:val="none" w:sz="0" w:space="0" w:color="auto"/>
      </w:divBdr>
    </w:div>
    <w:div w:id="316811165">
      <w:bodyDiv w:val="1"/>
      <w:marLeft w:val="0"/>
      <w:marRight w:val="0"/>
      <w:marTop w:val="0"/>
      <w:marBottom w:val="0"/>
      <w:divBdr>
        <w:top w:val="none" w:sz="0" w:space="0" w:color="auto"/>
        <w:left w:val="none" w:sz="0" w:space="0" w:color="auto"/>
        <w:bottom w:val="none" w:sz="0" w:space="0" w:color="auto"/>
        <w:right w:val="none" w:sz="0" w:space="0" w:color="auto"/>
      </w:divBdr>
    </w:div>
    <w:div w:id="332991856">
      <w:bodyDiv w:val="1"/>
      <w:marLeft w:val="0"/>
      <w:marRight w:val="0"/>
      <w:marTop w:val="0"/>
      <w:marBottom w:val="0"/>
      <w:divBdr>
        <w:top w:val="none" w:sz="0" w:space="0" w:color="auto"/>
        <w:left w:val="none" w:sz="0" w:space="0" w:color="auto"/>
        <w:bottom w:val="none" w:sz="0" w:space="0" w:color="auto"/>
        <w:right w:val="none" w:sz="0" w:space="0" w:color="auto"/>
      </w:divBdr>
    </w:div>
    <w:div w:id="337928583">
      <w:bodyDiv w:val="1"/>
      <w:marLeft w:val="0"/>
      <w:marRight w:val="0"/>
      <w:marTop w:val="0"/>
      <w:marBottom w:val="0"/>
      <w:divBdr>
        <w:top w:val="none" w:sz="0" w:space="0" w:color="auto"/>
        <w:left w:val="none" w:sz="0" w:space="0" w:color="auto"/>
        <w:bottom w:val="none" w:sz="0" w:space="0" w:color="auto"/>
        <w:right w:val="none" w:sz="0" w:space="0" w:color="auto"/>
      </w:divBdr>
    </w:div>
    <w:div w:id="343484945">
      <w:bodyDiv w:val="1"/>
      <w:marLeft w:val="0"/>
      <w:marRight w:val="0"/>
      <w:marTop w:val="0"/>
      <w:marBottom w:val="0"/>
      <w:divBdr>
        <w:top w:val="none" w:sz="0" w:space="0" w:color="auto"/>
        <w:left w:val="none" w:sz="0" w:space="0" w:color="auto"/>
        <w:bottom w:val="none" w:sz="0" w:space="0" w:color="auto"/>
        <w:right w:val="none" w:sz="0" w:space="0" w:color="auto"/>
      </w:divBdr>
    </w:div>
    <w:div w:id="344291722">
      <w:bodyDiv w:val="1"/>
      <w:marLeft w:val="0"/>
      <w:marRight w:val="0"/>
      <w:marTop w:val="0"/>
      <w:marBottom w:val="0"/>
      <w:divBdr>
        <w:top w:val="none" w:sz="0" w:space="0" w:color="auto"/>
        <w:left w:val="none" w:sz="0" w:space="0" w:color="auto"/>
        <w:bottom w:val="none" w:sz="0" w:space="0" w:color="auto"/>
        <w:right w:val="none" w:sz="0" w:space="0" w:color="auto"/>
      </w:divBdr>
    </w:div>
    <w:div w:id="348459053">
      <w:bodyDiv w:val="1"/>
      <w:marLeft w:val="0"/>
      <w:marRight w:val="0"/>
      <w:marTop w:val="0"/>
      <w:marBottom w:val="0"/>
      <w:divBdr>
        <w:top w:val="none" w:sz="0" w:space="0" w:color="auto"/>
        <w:left w:val="none" w:sz="0" w:space="0" w:color="auto"/>
        <w:bottom w:val="none" w:sz="0" w:space="0" w:color="auto"/>
        <w:right w:val="none" w:sz="0" w:space="0" w:color="auto"/>
      </w:divBdr>
    </w:div>
    <w:div w:id="353117963">
      <w:bodyDiv w:val="1"/>
      <w:marLeft w:val="0"/>
      <w:marRight w:val="0"/>
      <w:marTop w:val="0"/>
      <w:marBottom w:val="0"/>
      <w:divBdr>
        <w:top w:val="none" w:sz="0" w:space="0" w:color="auto"/>
        <w:left w:val="none" w:sz="0" w:space="0" w:color="auto"/>
        <w:bottom w:val="none" w:sz="0" w:space="0" w:color="auto"/>
        <w:right w:val="none" w:sz="0" w:space="0" w:color="auto"/>
      </w:divBdr>
    </w:div>
    <w:div w:id="361328603">
      <w:bodyDiv w:val="1"/>
      <w:marLeft w:val="0"/>
      <w:marRight w:val="0"/>
      <w:marTop w:val="0"/>
      <w:marBottom w:val="0"/>
      <w:divBdr>
        <w:top w:val="none" w:sz="0" w:space="0" w:color="auto"/>
        <w:left w:val="none" w:sz="0" w:space="0" w:color="auto"/>
        <w:bottom w:val="none" w:sz="0" w:space="0" w:color="auto"/>
        <w:right w:val="none" w:sz="0" w:space="0" w:color="auto"/>
      </w:divBdr>
    </w:div>
    <w:div w:id="368142832">
      <w:bodyDiv w:val="1"/>
      <w:marLeft w:val="0"/>
      <w:marRight w:val="0"/>
      <w:marTop w:val="0"/>
      <w:marBottom w:val="0"/>
      <w:divBdr>
        <w:top w:val="none" w:sz="0" w:space="0" w:color="auto"/>
        <w:left w:val="none" w:sz="0" w:space="0" w:color="auto"/>
        <w:bottom w:val="none" w:sz="0" w:space="0" w:color="auto"/>
        <w:right w:val="none" w:sz="0" w:space="0" w:color="auto"/>
      </w:divBdr>
    </w:div>
    <w:div w:id="379284632">
      <w:bodyDiv w:val="1"/>
      <w:marLeft w:val="0"/>
      <w:marRight w:val="0"/>
      <w:marTop w:val="0"/>
      <w:marBottom w:val="0"/>
      <w:divBdr>
        <w:top w:val="none" w:sz="0" w:space="0" w:color="auto"/>
        <w:left w:val="none" w:sz="0" w:space="0" w:color="auto"/>
        <w:bottom w:val="none" w:sz="0" w:space="0" w:color="auto"/>
        <w:right w:val="none" w:sz="0" w:space="0" w:color="auto"/>
      </w:divBdr>
    </w:div>
    <w:div w:id="382873574">
      <w:bodyDiv w:val="1"/>
      <w:marLeft w:val="0"/>
      <w:marRight w:val="0"/>
      <w:marTop w:val="0"/>
      <w:marBottom w:val="0"/>
      <w:divBdr>
        <w:top w:val="none" w:sz="0" w:space="0" w:color="auto"/>
        <w:left w:val="none" w:sz="0" w:space="0" w:color="auto"/>
        <w:bottom w:val="none" w:sz="0" w:space="0" w:color="auto"/>
        <w:right w:val="none" w:sz="0" w:space="0" w:color="auto"/>
      </w:divBdr>
    </w:div>
    <w:div w:id="384062138">
      <w:bodyDiv w:val="1"/>
      <w:marLeft w:val="0"/>
      <w:marRight w:val="0"/>
      <w:marTop w:val="0"/>
      <w:marBottom w:val="0"/>
      <w:divBdr>
        <w:top w:val="none" w:sz="0" w:space="0" w:color="auto"/>
        <w:left w:val="none" w:sz="0" w:space="0" w:color="auto"/>
        <w:bottom w:val="none" w:sz="0" w:space="0" w:color="auto"/>
        <w:right w:val="none" w:sz="0" w:space="0" w:color="auto"/>
      </w:divBdr>
    </w:div>
    <w:div w:id="397632173">
      <w:bodyDiv w:val="1"/>
      <w:marLeft w:val="0"/>
      <w:marRight w:val="0"/>
      <w:marTop w:val="0"/>
      <w:marBottom w:val="0"/>
      <w:divBdr>
        <w:top w:val="none" w:sz="0" w:space="0" w:color="auto"/>
        <w:left w:val="none" w:sz="0" w:space="0" w:color="auto"/>
        <w:bottom w:val="none" w:sz="0" w:space="0" w:color="auto"/>
        <w:right w:val="none" w:sz="0" w:space="0" w:color="auto"/>
      </w:divBdr>
    </w:div>
    <w:div w:id="404493171">
      <w:bodyDiv w:val="1"/>
      <w:marLeft w:val="0"/>
      <w:marRight w:val="0"/>
      <w:marTop w:val="0"/>
      <w:marBottom w:val="0"/>
      <w:divBdr>
        <w:top w:val="none" w:sz="0" w:space="0" w:color="auto"/>
        <w:left w:val="none" w:sz="0" w:space="0" w:color="auto"/>
        <w:bottom w:val="none" w:sz="0" w:space="0" w:color="auto"/>
        <w:right w:val="none" w:sz="0" w:space="0" w:color="auto"/>
      </w:divBdr>
    </w:div>
    <w:div w:id="408967498">
      <w:bodyDiv w:val="1"/>
      <w:marLeft w:val="0"/>
      <w:marRight w:val="0"/>
      <w:marTop w:val="0"/>
      <w:marBottom w:val="0"/>
      <w:divBdr>
        <w:top w:val="none" w:sz="0" w:space="0" w:color="auto"/>
        <w:left w:val="none" w:sz="0" w:space="0" w:color="auto"/>
        <w:bottom w:val="none" w:sz="0" w:space="0" w:color="auto"/>
        <w:right w:val="none" w:sz="0" w:space="0" w:color="auto"/>
      </w:divBdr>
    </w:div>
    <w:div w:id="418135617">
      <w:bodyDiv w:val="1"/>
      <w:marLeft w:val="0"/>
      <w:marRight w:val="0"/>
      <w:marTop w:val="0"/>
      <w:marBottom w:val="0"/>
      <w:divBdr>
        <w:top w:val="none" w:sz="0" w:space="0" w:color="auto"/>
        <w:left w:val="none" w:sz="0" w:space="0" w:color="auto"/>
        <w:bottom w:val="none" w:sz="0" w:space="0" w:color="auto"/>
        <w:right w:val="none" w:sz="0" w:space="0" w:color="auto"/>
      </w:divBdr>
    </w:div>
    <w:div w:id="420950872">
      <w:bodyDiv w:val="1"/>
      <w:marLeft w:val="0"/>
      <w:marRight w:val="0"/>
      <w:marTop w:val="0"/>
      <w:marBottom w:val="0"/>
      <w:divBdr>
        <w:top w:val="none" w:sz="0" w:space="0" w:color="auto"/>
        <w:left w:val="none" w:sz="0" w:space="0" w:color="auto"/>
        <w:bottom w:val="none" w:sz="0" w:space="0" w:color="auto"/>
        <w:right w:val="none" w:sz="0" w:space="0" w:color="auto"/>
      </w:divBdr>
    </w:div>
    <w:div w:id="421921683">
      <w:bodyDiv w:val="1"/>
      <w:marLeft w:val="0"/>
      <w:marRight w:val="0"/>
      <w:marTop w:val="0"/>
      <w:marBottom w:val="0"/>
      <w:divBdr>
        <w:top w:val="none" w:sz="0" w:space="0" w:color="auto"/>
        <w:left w:val="none" w:sz="0" w:space="0" w:color="auto"/>
        <w:bottom w:val="none" w:sz="0" w:space="0" w:color="auto"/>
        <w:right w:val="none" w:sz="0" w:space="0" w:color="auto"/>
      </w:divBdr>
    </w:div>
    <w:div w:id="425269969">
      <w:bodyDiv w:val="1"/>
      <w:marLeft w:val="0"/>
      <w:marRight w:val="0"/>
      <w:marTop w:val="0"/>
      <w:marBottom w:val="0"/>
      <w:divBdr>
        <w:top w:val="none" w:sz="0" w:space="0" w:color="auto"/>
        <w:left w:val="none" w:sz="0" w:space="0" w:color="auto"/>
        <w:bottom w:val="none" w:sz="0" w:space="0" w:color="auto"/>
        <w:right w:val="none" w:sz="0" w:space="0" w:color="auto"/>
      </w:divBdr>
    </w:div>
    <w:div w:id="432937464">
      <w:bodyDiv w:val="1"/>
      <w:marLeft w:val="0"/>
      <w:marRight w:val="0"/>
      <w:marTop w:val="0"/>
      <w:marBottom w:val="0"/>
      <w:divBdr>
        <w:top w:val="none" w:sz="0" w:space="0" w:color="auto"/>
        <w:left w:val="none" w:sz="0" w:space="0" w:color="auto"/>
        <w:bottom w:val="none" w:sz="0" w:space="0" w:color="auto"/>
        <w:right w:val="none" w:sz="0" w:space="0" w:color="auto"/>
      </w:divBdr>
    </w:div>
    <w:div w:id="433132537">
      <w:bodyDiv w:val="1"/>
      <w:marLeft w:val="0"/>
      <w:marRight w:val="0"/>
      <w:marTop w:val="0"/>
      <w:marBottom w:val="0"/>
      <w:divBdr>
        <w:top w:val="none" w:sz="0" w:space="0" w:color="auto"/>
        <w:left w:val="none" w:sz="0" w:space="0" w:color="auto"/>
        <w:bottom w:val="none" w:sz="0" w:space="0" w:color="auto"/>
        <w:right w:val="none" w:sz="0" w:space="0" w:color="auto"/>
      </w:divBdr>
    </w:div>
    <w:div w:id="439448602">
      <w:bodyDiv w:val="1"/>
      <w:marLeft w:val="0"/>
      <w:marRight w:val="0"/>
      <w:marTop w:val="0"/>
      <w:marBottom w:val="0"/>
      <w:divBdr>
        <w:top w:val="none" w:sz="0" w:space="0" w:color="auto"/>
        <w:left w:val="none" w:sz="0" w:space="0" w:color="auto"/>
        <w:bottom w:val="none" w:sz="0" w:space="0" w:color="auto"/>
        <w:right w:val="none" w:sz="0" w:space="0" w:color="auto"/>
      </w:divBdr>
    </w:div>
    <w:div w:id="442767365">
      <w:bodyDiv w:val="1"/>
      <w:marLeft w:val="0"/>
      <w:marRight w:val="0"/>
      <w:marTop w:val="0"/>
      <w:marBottom w:val="0"/>
      <w:divBdr>
        <w:top w:val="none" w:sz="0" w:space="0" w:color="auto"/>
        <w:left w:val="none" w:sz="0" w:space="0" w:color="auto"/>
        <w:bottom w:val="none" w:sz="0" w:space="0" w:color="auto"/>
        <w:right w:val="none" w:sz="0" w:space="0" w:color="auto"/>
      </w:divBdr>
    </w:div>
    <w:div w:id="447237724">
      <w:bodyDiv w:val="1"/>
      <w:marLeft w:val="0"/>
      <w:marRight w:val="0"/>
      <w:marTop w:val="0"/>
      <w:marBottom w:val="0"/>
      <w:divBdr>
        <w:top w:val="none" w:sz="0" w:space="0" w:color="auto"/>
        <w:left w:val="none" w:sz="0" w:space="0" w:color="auto"/>
        <w:bottom w:val="none" w:sz="0" w:space="0" w:color="auto"/>
        <w:right w:val="none" w:sz="0" w:space="0" w:color="auto"/>
      </w:divBdr>
    </w:div>
    <w:div w:id="452597734">
      <w:bodyDiv w:val="1"/>
      <w:marLeft w:val="0"/>
      <w:marRight w:val="0"/>
      <w:marTop w:val="0"/>
      <w:marBottom w:val="0"/>
      <w:divBdr>
        <w:top w:val="none" w:sz="0" w:space="0" w:color="auto"/>
        <w:left w:val="none" w:sz="0" w:space="0" w:color="auto"/>
        <w:bottom w:val="none" w:sz="0" w:space="0" w:color="auto"/>
        <w:right w:val="none" w:sz="0" w:space="0" w:color="auto"/>
      </w:divBdr>
    </w:div>
    <w:div w:id="455831490">
      <w:bodyDiv w:val="1"/>
      <w:marLeft w:val="0"/>
      <w:marRight w:val="0"/>
      <w:marTop w:val="0"/>
      <w:marBottom w:val="0"/>
      <w:divBdr>
        <w:top w:val="none" w:sz="0" w:space="0" w:color="auto"/>
        <w:left w:val="none" w:sz="0" w:space="0" w:color="auto"/>
        <w:bottom w:val="none" w:sz="0" w:space="0" w:color="auto"/>
        <w:right w:val="none" w:sz="0" w:space="0" w:color="auto"/>
      </w:divBdr>
    </w:div>
    <w:div w:id="455954476">
      <w:bodyDiv w:val="1"/>
      <w:marLeft w:val="0"/>
      <w:marRight w:val="0"/>
      <w:marTop w:val="0"/>
      <w:marBottom w:val="0"/>
      <w:divBdr>
        <w:top w:val="none" w:sz="0" w:space="0" w:color="auto"/>
        <w:left w:val="none" w:sz="0" w:space="0" w:color="auto"/>
        <w:bottom w:val="none" w:sz="0" w:space="0" w:color="auto"/>
        <w:right w:val="none" w:sz="0" w:space="0" w:color="auto"/>
      </w:divBdr>
    </w:div>
    <w:div w:id="462432841">
      <w:bodyDiv w:val="1"/>
      <w:marLeft w:val="0"/>
      <w:marRight w:val="0"/>
      <w:marTop w:val="0"/>
      <w:marBottom w:val="0"/>
      <w:divBdr>
        <w:top w:val="none" w:sz="0" w:space="0" w:color="auto"/>
        <w:left w:val="none" w:sz="0" w:space="0" w:color="auto"/>
        <w:bottom w:val="none" w:sz="0" w:space="0" w:color="auto"/>
        <w:right w:val="none" w:sz="0" w:space="0" w:color="auto"/>
      </w:divBdr>
    </w:div>
    <w:div w:id="465971892">
      <w:bodyDiv w:val="1"/>
      <w:marLeft w:val="0"/>
      <w:marRight w:val="0"/>
      <w:marTop w:val="0"/>
      <w:marBottom w:val="0"/>
      <w:divBdr>
        <w:top w:val="none" w:sz="0" w:space="0" w:color="auto"/>
        <w:left w:val="none" w:sz="0" w:space="0" w:color="auto"/>
        <w:bottom w:val="none" w:sz="0" w:space="0" w:color="auto"/>
        <w:right w:val="none" w:sz="0" w:space="0" w:color="auto"/>
      </w:divBdr>
    </w:div>
    <w:div w:id="467819877">
      <w:bodyDiv w:val="1"/>
      <w:marLeft w:val="0"/>
      <w:marRight w:val="0"/>
      <w:marTop w:val="0"/>
      <w:marBottom w:val="0"/>
      <w:divBdr>
        <w:top w:val="none" w:sz="0" w:space="0" w:color="auto"/>
        <w:left w:val="none" w:sz="0" w:space="0" w:color="auto"/>
        <w:bottom w:val="none" w:sz="0" w:space="0" w:color="auto"/>
        <w:right w:val="none" w:sz="0" w:space="0" w:color="auto"/>
      </w:divBdr>
    </w:div>
    <w:div w:id="468130995">
      <w:bodyDiv w:val="1"/>
      <w:marLeft w:val="0"/>
      <w:marRight w:val="0"/>
      <w:marTop w:val="0"/>
      <w:marBottom w:val="0"/>
      <w:divBdr>
        <w:top w:val="none" w:sz="0" w:space="0" w:color="auto"/>
        <w:left w:val="none" w:sz="0" w:space="0" w:color="auto"/>
        <w:bottom w:val="none" w:sz="0" w:space="0" w:color="auto"/>
        <w:right w:val="none" w:sz="0" w:space="0" w:color="auto"/>
      </w:divBdr>
    </w:div>
    <w:div w:id="468861842">
      <w:bodyDiv w:val="1"/>
      <w:marLeft w:val="0"/>
      <w:marRight w:val="0"/>
      <w:marTop w:val="0"/>
      <w:marBottom w:val="0"/>
      <w:divBdr>
        <w:top w:val="none" w:sz="0" w:space="0" w:color="auto"/>
        <w:left w:val="none" w:sz="0" w:space="0" w:color="auto"/>
        <w:bottom w:val="none" w:sz="0" w:space="0" w:color="auto"/>
        <w:right w:val="none" w:sz="0" w:space="0" w:color="auto"/>
      </w:divBdr>
    </w:div>
    <w:div w:id="471021648">
      <w:bodyDiv w:val="1"/>
      <w:marLeft w:val="0"/>
      <w:marRight w:val="0"/>
      <w:marTop w:val="0"/>
      <w:marBottom w:val="0"/>
      <w:divBdr>
        <w:top w:val="none" w:sz="0" w:space="0" w:color="auto"/>
        <w:left w:val="none" w:sz="0" w:space="0" w:color="auto"/>
        <w:bottom w:val="none" w:sz="0" w:space="0" w:color="auto"/>
        <w:right w:val="none" w:sz="0" w:space="0" w:color="auto"/>
      </w:divBdr>
    </w:div>
    <w:div w:id="473760806">
      <w:bodyDiv w:val="1"/>
      <w:marLeft w:val="0"/>
      <w:marRight w:val="0"/>
      <w:marTop w:val="0"/>
      <w:marBottom w:val="0"/>
      <w:divBdr>
        <w:top w:val="none" w:sz="0" w:space="0" w:color="auto"/>
        <w:left w:val="none" w:sz="0" w:space="0" w:color="auto"/>
        <w:bottom w:val="none" w:sz="0" w:space="0" w:color="auto"/>
        <w:right w:val="none" w:sz="0" w:space="0" w:color="auto"/>
      </w:divBdr>
    </w:div>
    <w:div w:id="477260946">
      <w:bodyDiv w:val="1"/>
      <w:marLeft w:val="0"/>
      <w:marRight w:val="0"/>
      <w:marTop w:val="0"/>
      <w:marBottom w:val="0"/>
      <w:divBdr>
        <w:top w:val="none" w:sz="0" w:space="0" w:color="auto"/>
        <w:left w:val="none" w:sz="0" w:space="0" w:color="auto"/>
        <w:bottom w:val="none" w:sz="0" w:space="0" w:color="auto"/>
        <w:right w:val="none" w:sz="0" w:space="0" w:color="auto"/>
      </w:divBdr>
    </w:div>
    <w:div w:id="486556356">
      <w:bodyDiv w:val="1"/>
      <w:marLeft w:val="0"/>
      <w:marRight w:val="0"/>
      <w:marTop w:val="0"/>
      <w:marBottom w:val="0"/>
      <w:divBdr>
        <w:top w:val="none" w:sz="0" w:space="0" w:color="auto"/>
        <w:left w:val="none" w:sz="0" w:space="0" w:color="auto"/>
        <w:bottom w:val="none" w:sz="0" w:space="0" w:color="auto"/>
        <w:right w:val="none" w:sz="0" w:space="0" w:color="auto"/>
      </w:divBdr>
    </w:div>
    <w:div w:id="487012752">
      <w:bodyDiv w:val="1"/>
      <w:marLeft w:val="0"/>
      <w:marRight w:val="0"/>
      <w:marTop w:val="0"/>
      <w:marBottom w:val="0"/>
      <w:divBdr>
        <w:top w:val="none" w:sz="0" w:space="0" w:color="auto"/>
        <w:left w:val="none" w:sz="0" w:space="0" w:color="auto"/>
        <w:bottom w:val="none" w:sz="0" w:space="0" w:color="auto"/>
        <w:right w:val="none" w:sz="0" w:space="0" w:color="auto"/>
      </w:divBdr>
    </w:div>
    <w:div w:id="488517447">
      <w:bodyDiv w:val="1"/>
      <w:marLeft w:val="0"/>
      <w:marRight w:val="0"/>
      <w:marTop w:val="0"/>
      <w:marBottom w:val="0"/>
      <w:divBdr>
        <w:top w:val="none" w:sz="0" w:space="0" w:color="auto"/>
        <w:left w:val="none" w:sz="0" w:space="0" w:color="auto"/>
        <w:bottom w:val="none" w:sz="0" w:space="0" w:color="auto"/>
        <w:right w:val="none" w:sz="0" w:space="0" w:color="auto"/>
      </w:divBdr>
    </w:div>
    <w:div w:id="495809450">
      <w:bodyDiv w:val="1"/>
      <w:marLeft w:val="0"/>
      <w:marRight w:val="0"/>
      <w:marTop w:val="0"/>
      <w:marBottom w:val="0"/>
      <w:divBdr>
        <w:top w:val="none" w:sz="0" w:space="0" w:color="auto"/>
        <w:left w:val="none" w:sz="0" w:space="0" w:color="auto"/>
        <w:bottom w:val="none" w:sz="0" w:space="0" w:color="auto"/>
        <w:right w:val="none" w:sz="0" w:space="0" w:color="auto"/>
      </w:divBdr>
    </w:div>
    <w:div w:id="499656467">
      <w:bodyDiv w:val="1"/>
      <w:marLeft w:val="0"/>
      <w:marRight w:val="0"/>
      <w:marTop w:val="0"/>
      <w:marBottom w:val="0"/>
      <w:divBdr>
        <w:top w:val="none" w:sz="0" w:space="0" w:color="auto"/>
        <w:left w:val="none" w:sz="0" w:space="0" w:color="auto"/>
        <w:bottom w:val="none" w:sz="0" w:space="0" w:color="auto"/>
        <w:right w:val="none" w:sz="0" w:space="0" w:color="auto"/>
      </w:divBdr>
    </w:div>
    <w:div w:id="502546366">
      <w:bodyDiv w:val="1"/>
      <w:marLeft w:val="0"/>
      <w:marRight w:val="0"/>
      <w:marTop w:val="0"/>
      <w:marBottom w:val="0"/>
      <w:divBdr>
        <w:top w:val="none" w:sz="0" w:space="0" w:color="auto"/>
        <w:left w:val="none" w:sz="0" w:space="0" w:color="auto"/>
        <w:bottom w:val="none" w:sz="0" w:space="0" w:color="auto"/>
        <w:right w:val="none" w:sz="0" w:space="0" w:color="auto"/>
      </w:divBdr>
    </w:div>
    <w:div w:id="507870387">
      <w:bodyDiv w:val="1"/>
      <w:marLeft w:val="0"/>
      <w:marRight w:val="0"/>
      <w:marTop w:val="0"/>
      <w:marBottom w:val="0"/>
      <w:divBdr>
        <w:top w:val="none" w:sz="0" w:space="0" w:color="auto"/>
        <w:left w:val="none" w:sz="0" w:space="0" w:color="auto"/>
        <w:bottom w:val="none" w:sz="0" w:space="0" w:color="auto"/>
        <w:right w:val="none" w:sz="0" w:space="0" w:color="auto"/>
      </w:divBdr>
    </w:div>
    <w:div w:id="509414506">
      <w:bodyDiv w:val="1"/>
      <w:marLeft w:val="0"/>
      <w:marRight w:val="0"/>
      <w:marTop w:val="0"/>
      <w:marBottom w:val="0"/>
      <w:divBdr>
        <w:top w:val="none" w:sz="0" w:space="0" w:color="auto"/>
        <w:left w:val="none" w:sz="0" w:space="0" w:color="auto"/>
        <w:bottom w:val="none" w:sz="0" w:space="0" w:color="auto"/>
        <w:right w:val="none" w:sz="0" w:space="0" w:color="auto"/>
      </w:divBdr>
    </w:div>
    <w:div w:id="511334065">
      <w:bodyDiv w:val="1"/>
      <w:marLeft w:val="0"/>
      <w:marRight w:val="0"/>
      <w:marTop w:val="0"/>
      <w:marBottom w:val="0"/>
      <w:divBdr>
        <w:top w:val="none" w:sz="0" w:space="0" w:color="auto"/>
        <w:left w:val="none" w:sz="0" w:space="0" w:color="auto"/>
        <w:bottom w:val="none" w:sz="0" w:space="0" w:color="auto"/>
        <w:right w:val="none" w:sz="0" w:space="0" w:color="auto"/>
      </w:divBdr>
    </w:div>
    <w:div w:id="513421667">
      <w:bodyDiv w:val="1"/>
      <w:marLeft w:val="0"/>
      <w:marRight w:val="0"/>
      <w:marTop w:val="0"/>
      <w:marBottom w:val="0"/>
      <w:divBdr>
        <w:top w:val="none" w:sz="0" w:space="0" w:color="auto"/>
        <w:left w:val="none" w:sz="0" w:space="0" w:color="auto"/>
        <w:bottom w:val="none" w:sz="0" w:space="0" w:color="auto"/>
        <w:right w:val="none" w:sz="0" w:space="0" w:color="auto"/>
      </w:divBdr>
    </w:div>
    <w:div w:id="524291110">
      <w:bodyDiv w:val="1"/>
      <w:marLeft w:val="0"/>
      <w:marRight w:val="0"/>
      <w:marTop w:val="0"/>
      <w:marBottom w:val="0"/>
      <w:divBdr>
        <w:top w:val="none" w:sz="0" w:space="0" w:color="auto"/>
        <w:left w:val="none" w:sz="0" w:space="0" w:color="auto"/>
        <w:bottom w:val="none" w:sz="0" w:space="0" w:color="auto"/>
        <w:right w:val="none" w:sz="0" w:space="0" w:color="auto"/>
      </w:divBdr>
    </w:div>
    <w:div w:id="531696006">
      <w:bodyDiv w:val="1"/>
      <w:marLeft w:val="0"/>
      <w:marRight w:val="0"/>
      <w:marTop w:val="0"/>
      <w:marBottom w:val="0"/>
      <w:divBdr>
        <w:top w:val="none" w:sz="0" w:space="0" w:color="auto"/>
        <w:left w:val="none" w:sz="0" w:space="0" w:color="auto"/>
        <w:bottom w:val="none" w:sz="0" w:space="0" w:color="auto"/>
        <w:right w:val="none" w:sz="0" w:space="0" w:color="auto"/>
      </w:divBdr>
    </w:div>
    <w:div w:id="538052943">
      <w:bodyDiv w:val="1"/>
      <w:marLeft w:val="0"/>
      <w:marRight w:val="0"/>
      <w:marTop w:val="0"/>
      <w:marBottom w:val="0"/>
      <w:divBdr>
        <w:top w:val="none" w:sz="0" w:space="0" w:color="auto"/>
        <w:left w:val="none" w:sz="0" w:space="0" w:color="auto"/>
        <w:bottom w:val="none" w:sz="0" w:space="0" w:color="auto"/>
        <w:right w:val="none" w:sz="0" w:space="0" w:color="auto"/>
      </w:divBdr>
    </w:div>
    <w:div w:id="546727262">
      <w:bodyDiv w:val="1"/>
      <w:marLeft w:val="0"/>
      <w:marRight w:val="0"/>
      <w:marTop w:val="0"/>
      <w:marBottom w:val="0"/>
      <w:divBdr>
        <w:top w:val="none" w:sz="0" w:space="0" w:color="auto"/>
        <w:left w:val="none" w:sz="0" w:space="0" w:color="auto"/>
        <w:bottom w:val="none" w:sz="0" w:space="0" w:color="auto"/>
        <w:right w:val="none" w:sz="0" w:space="0" w:color="auto"/>
      </w:divBdr>
    </w:div>
    <w:div w:id="555892230">
      <w:bodyDiv w:val="1"/>
      <w:marLeft w:val="0"/>
      <w:marRight w:val="0"/>
      <w:marTop w:val="0"/>
      <w:marBottom w:val="0"/>
      <w:divBdr>
        <w:top w:val="none" w:sz="0" w:space="0" w:color="auto"/>
        <w:left w:val="none" w:sz="0" w:space="0" w:color="auto"/>
        <w:bottom w:val="none" w:sz="0" w:space="0" w:color="auto"/>
        <w:right w:val="none" w:sz="0" w:space="0" w:color="auto"/>
      </w:divBdr>
    </w:div>
    <w:div w:id="559288447">
      <w:bodyDiv w:val="1"/>
      <w:marLeft w:val="0"/>
      <w:marRight w:val="0"/>
      <w:marTop w:val="0"/>
      <w:marBottom w:val="0"/>
      <w:divBdr>
        <w:top w:val="none" w:sz="0" w:space="0" w:color="auto"/>
        <w:left w:val="none" w:sz="0" w:space="0" w:color="auto"/>
        <w:bottom w:val="none" w:sz="0" w:space="0" w:color="auto"/>
        <w:right w:val="none" w:sz="0" w:space="0" w:color="auto"/>
      </w:divBdr>
    </w:div>
    <w:div w:id="560292408">
      <w:bodyDiv w:val="1"/>
      <w:marLeft w:val="0"/>
      <w:marRight w:val="0"/>
      <w:marTop w:val="0"/>
      <w:marBottom w:val="0"/>
      <w:divBdr>
        <w:top w:val="none" w:sz="0" w:space="0" w:color="auto"/>
        <w:left w:val="none" w:sz="0" w:space="0" w:color="auto"/>
        <w:bottom w:val="none" w:sz="0" w:space="0" w:color="auto"/>
        <w:right w:val="none" w:sz="0" w:space="0" w:color="auto"/>
      </w:divBdr>
    </w:div>
    <w:div w:id="564343467">
      <w:bodyDiv w:val="1"/>
      <w:marLeft w:val="0"/>
      <w:marRight w:val="0"/>
      <w:marTop w:val="0"/>
      <w:marBottom w:val="0"/>
      <w:divBdr>
        <w:top w:val="none" w:sz="0" w:space="0" w:color="auto"/>
        <w:left w:val="none" w:sz="0" w:space="0" w:color="auto"/>
        <w:bottom w:val="none" w:sz="0" w:space="0" w:color="auto"/>
        <w:right w:val="none" w:sz="0" w:space="0" w:color="auto"/>
      </w:divBdr>
    </w:div>
    <w:div w:id="564729640">
      <w:bodyDiv w:val="1"/>
      <w:marLeft w:val="0"/>
      <w:marRight w:val="0"/>
      <w:marTop w:val="0"/>
      <w:marBottom w:val="0"/>
      <w:divBdr>
        <w:top w:val="none" w:sz="0" w:space="0" w:color="auto"/>
        <w:left w:val="none" w:sz="0" w:space="0" w:color="auto"/>
        <w:bottom w:val="none" w:sz="0" w:space="0" w:color="auto"/>
        <w:right w:val="none" w:sz="0" w:space="0" w:color="auto"/>
      </w:divBdr>
    </w:div>
    <w:div w:id="566764853">
      <w:bodyDiv w:val="1"/>
      <w:marLeft w:val="0"/>
      <w:marRight w:val="0"/>
      <w:marTop w:val="0"/>
      <w:marBottom w:val="0"/>
      <w:divBdr>
        <w:top w:val="none" w:sz="0" w:space="0" w:color="auto"/>
        <w:left w:val="none" w:sz="0" w:space="0" w:color="auto"/>
        <w:bottom w:val="none" w:sz="0" w:space="0" w:color="auto"/>
        <w:right w:val="none" w:sz="0" w:space="0" w:color="auto"/>
      </w:divBdr>
    </w:div>
    <w:div w:id="577446618">
      <w:bodyDiv w:val="1"/>
      <w:marLeft w:val="0"/>
      <w:marRight w:val="0"/>
      <w:marTop w:val="0"/>
      <w:marBottom w:val="0"/>
      <w:divBdr>
        <w:top w:val="none" w:sz="0" w:space="0" w:color="auto"/>
        <w:left w:val="none" w:sz="0" w:space="0" w:color="auto"/>
        <w:bottom w:val="none" w:sz="0" w:space="0" w:color="auto"/>
        <w:right w:val="none" w:sz="0" w:space="0" w:color="auto"/>
      </w:divBdr>
    </w:div>
    <w:div w:id="581530238">
      <w:bodyDiv w:val="1"/>
      <w:marLeft w:val="0"/>
      <w:marRight w:val="0"/>
      <w:marTop w:val="0"/>
      <w:marBottom w:val="0"/>
      <w:divBdr>
        <w:top w:val="none" w:sz="0" w:space="0" w:color="auto"/>
        <w:left w:val="none" w:sz="0" w:space="0" w:color="auto"/>
        <w:bottom w:val="none" w:sz="0" w:space="0" w:color="auto"/>
        <w:right w:val="none" w:sz="0" w:space="0" w:color="auto"/>
      </w:divBdr>
    </w:div>
    <w:div w:id="586620948">
      <w:bodyDiv w:val="1"/>
      <w:marLeft w:val="0"/>
      <w:marRight w:val="0"/>
      <w:marTop w:val="0"/>
      <w:marBottom w:val="0"/>
      <w:divBdr>
        <w:top w:val="none" w:sz="0" w:space="0" w:color="auto"/>
        <w:left w:val="none" w:sz="0" w:space="0" w:color="auto"/>
        <w:bottom w:val="none" w:sz="0" w:space="0" w:color="auto"/>
        <w:right w:val="none" w:sz="0" w:space="0" w:color="auto"/>
      </w:divBdr>
    </w:div>
    <w:div w:id="600185002">
      <w:bodyDiv w:val="1"/>
      <w:marLeft w:val="0"/>
      <w:marRight w:val="0"/>
      <w:marTop w:val="0"/>
      <w:marBottom w:val="0"/>
      <w:divBdr>
        <w:top w:val="none" w:sz="0" w:space="0" w:color="auto"/>
        <w:left w:val="none" w:sz="0" w:space="0" w:color="auto"/>
        <w:bottom w:val="none" w:sz="0" w:space="0" w:color="auto"/>
        <w:right w:val="none" w:sz="0" w:space="0" w:color="auto"/>
      </w:divBdr>
    </w:div>
    <w:div w:id="601300194">
      <w:bodyDiv w:val="1"/>
      <w:marLeft w:val="0"/>
      <w:marRight w:val="0"/>
      <w:marTop w:val="0"/>
      <w:marBottom w:val="0"/>
      <w:divBdr>
        <w:top w:val="none" w:sz="0" w:space="0" w:color="auto"/>
        <w:left w:val="none" w:sz="0" w:space="0" w:color="auto"/>
        <w:bottom w:val="none" w:sz="0" w:space="0" w:color="auto"/>
        <w:right w:val="none" w:sz="0" w:space="0" w:color="auto"/>
      </w:divBdr>
    </w:div>
    <w:div w:id="610161220">
      <w:bodyDiv w:val="1"/>
      <w:marLeft w:val="0"/>
      <w:marRight w:val="0"/>
      <w:marTop w:val="0"/>
      <w:marBottom w:val="0"/>
      <w:divBdr>
        <w:top w:val="none" w:sz="0" w:space="0" w:color="auto"/>
        <w:left w:val="none" w:sz="0" w:space="0" w:color="auto"/>
        <w:bottom w:val="none" w:sz="0" w:space="0" w:color="auto"/>
        <w:right w:val="none" w:sz="0" w:space="0" w:color="auto"/>
      </w:divBdr>
    </w:div>
    <w:div w:id="610161589">
      <w:bodyDiv w:val="1"/>
      <w:marLeft w:val="0"/>
      <w:marRight w:val="0"/>
      <w:marTop w:val="0"/>
      <w:marBottom w:val="0"/>
      <w:divBdr>
        <w:top w:val="none" w:sz="0" w:space="0" w:color="auto"/>
        <w:left w:val="none" w:sz="0" w:space="0" w:color="auto"/>
        <w:bottom w:val="none" w:sz="0" w:space="0" w:color="auto"/>
        <w:right w:val="none" w:sz="0" w:space="0" w:color="auto"/>
      </w:divBdr>
    </w:div>
    <w:div w:id="613102439">
      <w:bodyDiv w:val="1"/>
      <w:marLeft w:val="0"/>
      <w:marRight w:val="0"/>
      <w:marTop w:val="0"/>
      <w:marBottom w:val="0"/>
      <w:divBdr>
        <w:top w:val="none" w:sz="0" w:space="0" w:color="auto"/>
        <w:left w:val="none" w:sz="0" w:space="0" w:color="auto"/>
        <w:bottom w:val="none" w:sz="0" w:space="0" w:color="auto"/>
        <w:right w:val="none" w:sz="0" w:space="0" w:color="auto"/>
      </w:divBdr>
    </w:div>
    <w:div w:id="614561131">
      <w:bodyDiv w:val="1"/>
      <w:marLeft w:val="0"/>
      <w:marRight w:val="0"/>
      <w:marTop w:val="0"/>
      <w:marBottom w:val="0"/>
      <w:divBdr>
        <w:top w:val="none" w:sz="0" w:space="0" w:color="auto"/>
        <w:left w:val="none" w:sz="0" w:space="0" w:color="auto"/>
        <w:bottom w:val="none" w:sz="0" w:space="0" w:color="auto"/>
        <w:right w:val="none" w:sz="0" w:space="0" w:color="auto"/>
      </w:divBdr>
    </w:div>
    <w:div w:id="617567277">
      <w:bodyDiv w:val="1"/>
      <w:marLeft w:val="0"/>
      <w:marRight w:val="0"/>
      <w:marTop w:val="0"/>
      <w:marBottom w:val="0"/>
      <w:divBdr>
        <w:top w:val="none" w:sz="0" w:space="0" w:color="auto"/>
        <w:left w:val="none" w:sz="0" w:space="0" w:color="auto"/>
        <w:bottom w:val="none" w:sz="0" w:space="0" w:color="auto"/>
        <w:right w:val="none" w:sz="0" w:space="0" w:color="auto"/>
      </w:divBdr>
    </w:div>
    <w:div w:id="630017554">
      <w:bodyDiv w:val="1"/>
      <w:marLeft w:val="0"/>
      <w:marRight w:val="0"/>
      <w:marTop w:val="0"/>
      <w:marBottom w:val="0"/>
      <w:divBdr>
        <w:top w:val="none" w:sz="0" w:space="0" w:color="auto"/>
        <w:left w:val="none" w:sz="0" w:space="0" w:color="auto"/>
        <w:bottom w:val="none" w:sz="0" w:space="0" w:color="auto"/>
        <w:right w:val="none" w:sz="0" w:space="0" w:color="auto"/>
      </w:divBdr>
    </w:div>
    <w:div w:id="630332357">
      <w:bodyDiv w:val="1"/>
      <w:marLeft w:val="0"/>
      <w:marRight w:val="0"/>
      <w:marTop w:val="0"/>
      <w:marBottom w:val="0"/>
      <w:divBdr>
        <w:top w:val="none" w:sz="0" w:space="0" w:color="auto"/>
        <w:left w:val="none" w:sz="0" w:space="0" w:color="auto"/>
        <w:bottom w:val="none" w:sz="0" w:space="0" w:color="auto"/>
        <w:right w:val="none" w:sz="0" w:space="0" w:color="auto"/>
      </w:divBdr>
    </w:div>
    <w:div w:id="633875453">
      <w:bodyDiv w:val="1"/>
      <w:marLeft w:val="0"/>
      <w:marRight w:val="0"/>
      <w:marTop w:val="0"/>
      <w:marBottom w:val="0"/>
      <w:divBdr>
        <w:top w:val="none" w:sz="0" w:space="0" w:color="auto"/>
        <w:left w:val="none" w:sz="0" w:space="0" w:color="auto"/>
        <w:bottom w:val="none" w:sz="0" w:space="0" w:color="auto"/>
        <w:right w:val="none" w:sz="0" w:space="0" w:color="auto"/>
      </w:divBdr>
    </w:div>
    <w:div w:id="643236971">
      <w:bodyDiv w:val="1"/>
      <w:marLeft w:val="0"/>
      <w:marRight w:val="0"/>
      <w:marTop w:val="0"/>
      <w:marBottom w:val="0"/>
      <w:divBdr>
        <w:top w:val="none" w:sz="0" w:space="0" w:color="auto"/>
        <w:left w:val="none" w:sz="0" w:space="0" w:color="auto"/>
        <w:bottom w:val="none" w:sz="0" w:space="0" w:color="auto"/>
        <w:right w:val="none" w:sz="0" w:space="0" w:color="auto"/>
      </w:divBdr>
    </w:div>
    <w:div w:id="645091325">
      <w:bodyDiv w:val="1"/>
      <w:marLeft w:val="0"/>
      <w:marRight w:val="0"/>
      <w:marTop w:val="0"/>
      <w:marBottom w:val="0"/>
      <w:divBdr>
        <w:top w:val="none" w:sz="0" w:space="0" w:color="auto"/>
        <w:left w:val="none" w:sz="0" w:space="0" w:color="auto"/>
        <w:bottom w:val="none" w:sz="0" w:space="0" w:color="auto"/>
        <w:right w:val="none" w:sz="0" w:space="0" w:color="auto"/>
      </w:divBdr>
    </w:div>
    <w:div w:id="666716231">
      <w:bodyDiv w:val="1"/>
      <w:marLeft w:val="0"/>
      <w:marRight w:val="0"/>
      <w:marTop w:val="0"/>
      <w:marBottom w:val="0"/>
      <w:divBdr>
        <w:top w:val="none" w:sz="0" w:space="0" w:color="auto"/>
        <w:left w:val="none" w:sz="0" w:space="0" w:color="auto"/>
        <w:bottom w:val="none" w:sz="0" w:space="0" w:color="auto"/>
        <w:right w:val="none" w:sz="0" w:space="0" w:color="auto"/>
      </w:divBdr>
    </w:div>
    <w:div w:id="669255028">
      <w:bodyDiv w:val="1"/>
      <w:marLeft w:val="0"/>
      <w:marRight w:val="0"/>
      <w:marTop w:val="0"/>
      <w:marBottom w:val="0"/>
      <w:divBdr>
        <w:top w:val="none" w:sz="0" w:space="0" w:color="auto"/>
        <w:left w:val="none" w:sz="0" w:space="0" w:color="auto"/>
        <w:bottom w:val="none" w:sz="0" w:space="0" w:color="auto"/>
        <w:right w:val="none" w:sz="0" w:space="0" w:color="auto"/>
      </w:divBdr>
    </w:div>
    <w:div w:id="679890408">
      <w:bodyDiv w:val="1"/>
      <w:marLeft w:val="0"/>
      <w:marRight w:val="0"/>
      <w:marTop w:val="0"/>
      <w:marBottom w:val="0"/>
      <w:divBdr>
        <w:top w:val="none" w:sz="0" w:space="0" w:color="auto"/>
        <w:left w:val="none" w:sz="0" w:space="0" w:color="auto"/>
        <w:bottom w:val="none" w:sz="0" w:space="0" w:color="auto"/>
        <w:right w:val="none" w:sz="0" w:space="0" w:color="auto"/>
      </w:divBdr>
    </w:div>
    <w:div w:id="683485056">
      <w:bodyDiv w:val="1"/>
      <w:marLeft w:val="0"/>
      <w:marRight w:val="0"/>
      <w:marTop w:val="0"/>
      <w:marBottom w:val="0"/>
      <w:divBdr>
        <w:top w:val="none" w:sz="0" w:space="0" w:color="auto"/>
        <w:left w:val="none" w:sz="0" w:space="0" w:color="auto"/>
        <w:bottom w:val="none" w:sz="0" w:space="0" w:color="auto"/>
        <w:right w:val="none" w:sz="0" w:space="0" w:color="auto"/>
      </w:divBdr>
    </w:div>
    <w:div w:id="701829880">
      <w:bodyDiv w:val="1"/>
      <w:marLeft w:val="0"/>
      <w:marRight w:val="0"/>
      <w:marTop w:val="0"/>
      <w:marBottom w:val="0"/>
      <w:divBdr>
        <w:top w:val="none" w:sz="0" w:space="0" w:color="auto"/>
        <w:left w:val="none" w:sz="0" w:space="0" w:color="auto"/>
        <w:bottom w:val="none" w:sz="0" w:space="0" w:color="auto"/>
        <w:right w:val="none" w:sz="0" w:space="0" w:color="auto"/>
      </w:divBdr>
    </w:div>
    <w:div w:id="702100484">
      <w:bodyDiv w:val="1"/>
      <w:marLeft w:val="0"/>
      <w:marRight w:val="0"/>
      <w:marTop w:val="0"/>
      <w:marBottom w:val="0"/>
      <w:divBdr>
        <w:top w:val="none" w:sz="0" w:space="0" w:color="auto"/>
        <w:left w:val="none" w:sz="0" w:space="0" w:color="auto"/>
        <w:bottom w:val="none" w:sz="0" w:space="0" w:color="auto"/>
        <w:right w:val="none" w:sz="0" w:space="0" w:color="auto"/>
      </w:divBdr>
    </w:div>
    <w:div w:id="714433333">
      <w:bodyDiv w:val="1"/>
      <w:marLeft w:val="0"/>
      <w:marRight w:val="0"/>
      <w:marTop w:val="0"/>
      <w:marBottom w:val="0"/>
      <w:divBdr>
        <w:top w:val="none" w:sz="0" w:space="0" w:color="auto"/>
        <w:left w:val="none" w:sz="0" w:space="0" w:color="auto"/>
        <w:bottom w:val="none" w:sz="0" w:space="0" w:color="auto"/>
        <w:right w:val="none" w:sz="0" w:space="0" w:color="auto"/>
      </w:divBdr>
    </w:div>
    <w:div w:id="715813577">
      <w:bodyDiv w:val="1"/>
      <w:marLeft w:val="0"/>
      <w:marRight w:val="0"/>
      <w:marTop w:val="0"/>
      <w:marBottom w:val="0"/>
      <w:divBdr>
        <w:top w:val="none" w:sz="0" w:space="0" w:color="auto"/>
        <w:left w:val="none" w:sz="0" w:space="0" w:color="auto"/>
        <w:bottom w:val="none" w:sz="0" w:space="0" w:color="auto"/>
        <w:right w:val="none" w:sz="0" w:space="0" w:color="auto"/>
      </w:divBdr>
    </w:div>
    <w:div w:id="732195745">
      <w:bodyDiv w:val="1"/>
      <w:marLeft w:val="0"/>
      <w:marRight w:val="0"/>
      <w:marTop w:val="0"/>
      <w:marBottom w:val="0"/>
      <w:divBdr>
        <w:top w:val="none" w:sz="0" w:space="0" w:color="auto"/>
        <w:left w:val="none" w:sz="0" w:space="0" w:color="auto"/>
        <w:bottom w:val="none" w:sz="0" w:space="0" w:color="auto"/>
        <w:right w:val="none" w:sz="0" w:space="0" w:color="auto"/>
      </w:divBdr>
    </w:div>
    <w:div w:id="732511081">
      <w:bodyDiv w:val="1"/>
      <w:marLeft w:val="0"/>
      <w:marRight w:val="0"/>
      <w:marTop w:val="0"/>
      <w:marBottom w:val="0"/>
      <w:divBdr>
        <w:top w:val="none" w:sz="0" w:space="0" w:color="auto"/>
        <w:left w:val="none" w:sz="0" w:space="0" w:color="auto"/>
        <w:bottom w:val="none" w:sz="0" w:space="0" w:color="auto"/>
        <w:right w:val="none" w:sz="0" w:space="0" w:color="auto"/>
      </w:divBdr>
    </w:div>
    <w:div w:id="733158391">
      <w:bodyDiv w:val="1"/>
      <w:marLeft w:val="0"/>
      <w:marRight w:val="0"/>
      <w:marTop w:val="0"/>
      <w:marBottom w:val="0"/>
      <w:divBdr>
        <w:top w:val="none" w:sz="0" w:space="0" w:color="auto"/>
        <w:left w:val="none" w:sz="0" w:space="0" w:color="auto"/>
        <w:bottom w:val="none" w:sz="0" w:space="0" w:color="auto"/>
        <w:right w:val="none" w:sz="0" w:space="0" w:color="auto"/>
      </w:divBdr>
    </w:div>
    <w:div w:id="735055263">
      <w:bodyDiv w:val="1"/>
      <w:marLeft w:val="0"/>
      <w:marRight w:val="0"/>
      <w:marTop w:val="0"/>
      <w:marBottom w:val="0"/>
      <w:divBdr>
        <w:top w:val="none" w:sz="0" w:space="0" w:color="auto"/>
        <w:left w:val="none" w:sz="0" w:space="0" w:color="auto"/>
        <w:bottom w:val="none" w:sz="0" w:space="0" w:color="auto"/>
        <w:right w:val="none" w:sz="0" w:space="0" w:color="auto"/>
      </w:divBdr>
    </w:div>
    <w:div w:id="740492759">
      <w:bodyDiv w:val="1"/>
      <w:marLeft w:val="0"/>
      <w:marRight w:val="0"/>
      <w:marTop w:val="0"/>
      <w:marBottom w:val="0"/>
      <w:divBdr>
        <w:top w:val="none" w:sz="0" w:space="0" w:color="auto"/>
        <w:left w:val="none" w:sz="0" w:space="0" w:color="auto"/>
        <w:bottom w:val="none" w:sz="0" w:space="0" w:color="auto"/>
        <w:right w:val="none" w:sz="0" w:space="0" w:color="auto"/>
      </w:divBdr>
    </w:div>
    <w:div w:id="742214680">
      <w:bodyDiv w:val="1"/>
      <w:marLeft w:val="0"/>
      <w:marRight w:val="0"/>
      <w:marTop w:val="0"/>
      <w:marBottom w:val="0"/>
      <w:divBdr>
        <w:top w:val="none" w:sz="0" w:space="0" w:color="auto"/>
        <w:left w:val="none" w:sz="0" w:space="0" w:color="auto"/>
        <w:bottom w:val="none" w:sz="0" w:space="0" w:color="auto"/>
        <w:right w:val="none" w:sz="0" w:space="0" w:color="auto"/>
      </w:divBdr>
    </w:div>
    <w:div w:id="786970461">
      <w:bodyDiv w:val="1"/>
      <w:marLeft w:val="0"/>
      <w:marRight w:val="0"/>
      <w:marTop w:val="0"/>
      <w:marBottom w:val="0"/>
      <w:divBdr>
        <w:top w:val="none" w:sz="0" w:space="0" w:color="auto"/>
        <w:left w:val="none" w:sz="0" w:space="0" w:color="auto"/>
        <w:bottom w:val="none" w:sz="0" w:space="0" w:color="auto"/>
        <w:right w:val="none" w:sz="0" w:space="0" w:color="auto"/>
      </w:divBdr>
    </w:div>
    <w:div w:id="793327622">
      <w:bodyDiv w:val="1"/>
      <w:marLeft w:val="0"/>
      <w:marRight w:val="0"/>
      <w:marTop w:val="0"/>
      <w:marBottom w:val="0"/>
      <w:divBdr>
        <w:top w:val="none" w:sz="0" w:space="0" w:color="auto"/>
        <w:left w:val="none" w:sz="0" w:space="0" w:color="auto"/>
        <w:bottom w:val="none" w:sz="0" w:space="0" w:color="auto"/>
        <w:right w:val="none" w:sz="0" w:space="0" w:color="auto"/>
      </w:divBdr>
    </w:div>
    <w:div w:id="798032171">
      <w:bodyDiv w:val="1"/>
      <w:marLeft w:val="0"/>
      <w:marRight w:val="0"/>
      <w:marTop w:val="0"/>
      <w:marBottom w:val="0"/>
      <w:divBdr>
        <w:top w:val="none" w:sz="0" w:space="0" w:color="auto"/>
        <w:left w:val="none" w:sz="0" w:space="0" w:color="auto"/>
        <w:bottom w:val="none" w:sz="0" w:space="0" w:color="auto"/>
        <w:right w:val="none" w:sz="0" w:space="0" w:color="auto"/>
      </w:divBdr>
    </w:div>
    <w:div w:id="805439154">
      <w:bodyDiv w:val="1"/>
      <w:marLeft w:val="0"/>
      <w:marRight w:val="0"/>
      <w:marTop w:val="0"/>
      <w:marBottom w:val="0"/>
      <w:divBdr>
        <w:top w:val="none" w:sz="0" w:space="0" w:color="auto"/>
        <w:left w:val="none" w:sz="0" w:space="0" w:color="auto"/>
        <w:bottom w:val="none" w:sz="0" w:space="0" w:color="auto"/>
        <w:right w:val="none" w:sz="0" w:space="0" w:color="auto"/>
      </w:divBdr>
    </w:div>
    <w:div w:id="825587901">
      <w:bodyDiv w:val="1"/>
      <w:marLeft w:val="0"/>
      <w:marRight w:val="0"/>
      <w:marTop w:val="0"/>
      <w:marBottom w:val="0"/>
      <w:divBdr>
        <w:top w:val="none" w:sz="0" w:space="0" w:color="auto"/>
        <w:left w:val="none" w:sz="0" w:space="0" w:color="auto"/>
        <w:bottom w:val="none" w:sz="0" w:space="0" w:color="auto"/>
        <w:right w:val="none" w:sz="0" w:space="0" w:color="auto"/>
      </w:divBdr>
    </w:div>
    <w:div w:id="826749905">
      <w:bodyDiv w:val="1"/>
      <w:marLeft w:val="0"/>
      <w:marRight w:val="0"/>
      <w:marTop w:val="0"/>
      <w:marBottom w:val="0"/>
      <w:divBdr>
        <w:top w:val="none" w:sz="0" w:space="0" w:color="auto"/>
        <w:left w:val="none" w:sz="0" w:space="0" w:color="auto"/>
        <w:bottom w:val="none" w:sz="0" w:space="0" w:color="auto"/>
        <w:right w:val="none" w:sz="0" w:space="0" w:color="auto"/>
      </w:divBdr>
    </w:div>
    <w:div w:id="830026421">
      <w:bodyDiv w:val="1"/>
      <w:marLeft w:val="0"/>
      <w:marRight w:val="0"/>
      <w:marTop w:val="0"/>
      <w:marBottom w:val="0"/>
      <w:divBdr>
        <w:top w:val="none" w:sz="0" w:space="0" w:color="auto"/>
        <w:left w:val="none" w:sz="0" w:space="0" w:color="auto"/>
        <w:bottom w:val="none" w:sz="0" w:space="0" w:color="auto"/>
        <w:right w:val="none" w:sz="0" w:space="0" w:color="auto"/>
      </w:divBdr>
    </w:div>
    <w:div w:id="834489704">
      <w:bodyDiv w:val="1"/>
      <w:marLeft w:val="0"/>
      <w:marRight w:val="0"/>
      <w:marTop w:val="0"/>
      <w:marBottom w:val="0"/>
      <w:divBdr>
        <w:top w:val="none" w:sz="0" w:space="0" w:color="auto"/>
        <w:left w:val="none" w:sz="0" w:space="0" w:color="auto"/>
        <w:bottom w:val="none" w:sz="0" w:space="0" w:color="auto"/>
        <w:right w:val="none" w:sz="0" w:space="0" w:color="auto"/>
      </w:divBdr>
    </w:div>
    <w:div w:id="836767259">
      <w:bodyDiv w:val="1"/>
      <w:marLeft w:val="0"/>
      <w:marRight w:val="0"/>
      <w:marTop w:val="0"/>
      <w:marBottom w:val="0"/>
      <w:divBdr>
        <w:top w:val="none" w:sz="0" w:space="0" w:color="auto"/>
        <w:left w:val="none" w:sz="0" w:space="0" w:color="auto"/>
        <w:bottom w:val="none" w:sz="0" w:space="0" w:color="auto"/>
        <w:right w:val="none" w:sz="0" w:space="0" w:color="auto"/>
      </w:divBdr>
    </w:div>
    <w:div w:id="841815790">
      <w:bodyDiv w:val="1"/>
      <w:marLeft w:val="0"/>
      <w:marRight w:val="0"/>
      <w:marTop w:val="0"/>
      <w:marBottom w:val="0"/>
      <w:divBdr>
        <w:top w:val="none" w:sz="0" w:space="0" w:color="auto"/>
        <w:left w:val="none" w:sz="0" w:space="0" w:color="auto"/>
        <w:bottom w:val="none" w:sz="0" w:space="0" w:color="auto"/>
        <w:right w:val="none" w:sz="0" w:space="0" w:color="auto"/>
      </w:divBdr>
    </w:div>
    <w:div w:id="842277944">
      <w:bodyDiv w:val="1"/>
      <w:marLeft w:val="0"/>
      <w:marRight w:val="0"/>
      <w:marTop w:val="0"/>
      <w:marBottom w:val="0"/>
      <w:divBdr>
        <w:top w:val="none" w:sz="0" w:space="0" w:color="auto"/>
        <w:left w:val="none" w:sz="0" w:space="0" w:color="auto"/>
        <w:bottom w:val="none" w:sz="0" w:space="0" w:color="auto"/>
        <w:right w:val="none" w:sz="0" w:space="0" w:color="auto"/>
      </w:divBdr>
    </w:div>
    <w:div w:id="867379445">
      <w:bodyDiv w:val="1"/>
      <w:marLeft w:val="0"/>
      <w:marRight w:val="0"/>
      <w:marTop w:val="0"/>
      <w:marBottom w:val="0"/>
      <w:divBdr>
        <w:top w:val="none" w:sz="0" w:space="0" w:color="auto"/>
        <w:left w:val="none" w:sz="0" w:space="0" w:color="auto"/>
        <w:bottom w:val="none" w:sz="0" w:space="0" w:color="auto"/>
        <w:right w:val="none" w:sz="0" w:space="0" w:color="auto"/>
      </w:divBdr>
    </w:div>
    <w:div w:id="868563608">
      <w:bodyDiv w:val="1"/>
      <w:marLeft w:val="0"/>
      <w:marRight w:val="0"/>
      <w:marTop w:val="0"/>
      <w:marBottom w:val="0"/>
      <w:divBdr>
        <w:top w:val="none" w:sz="0" w:space="0" w:color="auto"/>
        <w:left w:val="none" w:sz="0" w:space="0" w:color="auto"/>
        <w:bottom w:val="none" w:sz="0" w:space="0" w:color="auto"/>
        <w:right w:val="none" w:sz="0" w:space="0" w:color="auto"/>
      </w:divBdr>
    </w:div>
    <w:div w:id="880553519">
      <w:bodyDiv w:val="1"/>
      <w:marLeft w:val="0"/>
      <w:marRight w:val="0"/>
      <w:marTop w:val="0"/>
      <w:marBottom w:val="0"/>
      <w:divBdr>
        <w:top w:val="none" w:sz="0" w:space="0" w:color="auto"/>
        <w:left w:val="none" w:sz="0" w:space="0" w:color="auto"/>
        <w:bottom w:val="none" w:sz="0" w:space="0" w:color="auto"/>
        <w:right w:val="none" w:sz="0" w:space="0" w:color="auto"/>
      </w:divBdr>
    </w:div>
    <w:div w:id="882907174">
      <w:bodyDiv w:val="1"/>
      <w:marLeft w:val="0"/>
      <w:marRight w:val="0"/>
      <w:marTop w:val="0"/>
      <w:marBottom w:val="0"/>
      <w:divBdr>
        <w:top w:val="none" w:sz="0" w:space="0" w:color="auto"/>
        <w:left w:val="none" w:sz="0" w:space="0" w:color="auto"/>
        <w:bottom w:val="none" w:sz="0" w:space="0" w:color="auto"/>
        <w:right w:val="none" w:sz="0" w:space="0" w:color="auto"/>
      </w:divBdr>
    </w:div>
    <w:div w:id="883100731">
      <w:bodyDiv w:val="1"/>
      <w:marLeft w:val="0"/>
      <w:marRight w:val="0"/>
      <w:marTop w:val="0"/>
      <w:marBottom w:val="0"/>
      <w:divBdr>
        <w:top w:val="none" w:sz="0" w:space="0" w:color="auto"/>
        <w:left w:val="none" w:sz="0" w:space="0" w:color="auto"/>
        <w:bottom w:val="none" w:sz="0" w:space="0" w:color="auto"/>
        <w:right w:val="none" w:sz="0" w:space="0" w:color="auto"/>
      </w:divBdr>
    </w:div>
    <w:div w:id="890001980">
      <w:bodyDiv w:val="1"/>
      <w:marLeft w:val="0"/>
      <w:marRight w:val="0"/>
      <w:marTop w:val="0"/>
      <w:marBottom w:val="0"/>
      <w:divBdr>
        <w:top w:val="none" w:sz="0" w:space="0" w:color="auto"/>
        <w:left w:val="none" w:sz="0" w:space="0" w:color="auto"/>
        <w:bottom w:val="none" w:sz="0" w:space="0" w:color="auto"/>
        <w:right w:val="none" w:sz="0" w:space="0" w:color="auto"/>
      </w:divBdr>
    </w:div>
    <w:div w:id="890922758">
      <w:bodyDiv w:val="1"/>
      <w:marLeft w:val="0"/>
      <w:marRight w:val="0"/>
      <w:marTop w:val="0"/>
      <w:marBottom w:val="0"/>
      <w:divBdr>
        <w:top w:val="none" w:sz="0" w:space="0" w:color="auto"/>
        <w:left w:val="none" w:sz="0" w:space="0" w:color="auto"/>
        <w:bottom w:val="none" w:sz="0" w:space="0" w:color="auto"/>
        <w:right w:val="none" w:sz="0" w:space="0" w:color="auto"/>
      </w:divBdr>
    </w:div>
    <w:div w:id="891303947">
      <w:bodyDiv w:val="1"/>
      <w:marLeft w:val="0"/>
      <w:marRight w:val="0"/>
      <w:marTop w:val="0"/>
      <w:marBottom w:val="0"/>
      <w:divBdr>
        <w:top w:val="none" w:sz="0" w:space="0" w:color="auto"/>
        <w:left w:val="none" w:sz="0" w:space="0" w:color="auto"/>
        <w:bottom w:val="none" w:sz="0" w:space="0" w:color="auto"/>
        <w:right w:val="none" w:sz="0" w:space="0" w:color="auto"/>
      </w:divBdr>
    </w:div>
    <w:div w:id="892040777">
      <w:bodyDiv w:val="1"/>
      <w:marLeft w:val="0"/>
      <w:marRight w:val="0"/>
      <w:marTop w:val="0"/>
      <w:marBottom w:val="0"/>
      <w:divBdr>
        <w:top w:val="none" w:sz="0" w:space="0" w:color="auto"/>
        <w:left w:val="none" w:sz="0" w:space="0" w:color="auto"/>
        <w:bottom w:val="none" w:sz="0" w:space="0" w:color="auto"/>
        <w:right w:val="none" w:sz="0" w:space="0" w:color="auto"/>
      </w:divBdr>
    </w:div>
    <w:div w:id="896555454">
      <w:bodyDiv w:val="1"/>
      <w:marLeft w:val="0"/>
      <w:marRight w:val="0"/>
      <w:marTop w:val="0"/>
      <w:marBottom w:val="0"/>
      <w:divBdr>
        <w:top w:val="none" w:sz="0" w:space="0" w:color="auto"/>
        <w:left w:val="none" w:sz="0" w:space="0" w:color="auto"/>
        <w:bottom w:val="none" w:sz="0" w:space="0" w:color="auto"/>
        <w:right w:val="none" w:sz="0" w:space="0" w:color="auto"/>
      </w:divBdr>
    </w:div>
    <w:div w:id="899752796">
      <w:bodyDiv w:val="1"/>
      <w:marLeft w:val="0"/>
      <w:marRight w:val="0"/>
      <w:marTop w:val="0"/>
      <w:marBottom w:val="0"/>
      <w:divBdr>
        <w:top w:val="none" w:sz="0" w:space="0" w:color="auto"/>
        <w:left w:val="none" w:sz="0" w:space="0" w:color="auto"/>
        <w:bottom w:val="none" w:sz="0" w:space="0" w:color="auto"/>
        <w:right w:val="none" w:sz="0" w:space="0" w:color="auto"/>
      </w:divBdr>
    </w:div>
    <w:div w:id="900750337">
      <w:bodyDiv w:val="1"/>
      <w:marLeft w:val="0"/>
      <w:marRight w:val="0"/>
      <w:marTop w:val="0"/>
      <w:marBottom w:val="0"/>
      <w:divBdr>
        <w:top w:val="none" w:sz="0" w:space="0" w:color="auto"/>
        <w:left w:val="none" w:sz="0" w:space="0" w:color="auto"/>
        <w:bottom w:val="none" w:sz="0" w:space="0" w:color="auto"/>
        <w:right w:val="none" w:sz="0" w:space="0" w:color="auto"/>
      </w:divBdr>
    </w:div>
    <w:div w:id="902256040">
      <w:bodyDiv w:val="1"/>
      <w:marLeft w:val="0"/>
      <w:marRight w:val="0"/>
      <w:marTop w:val="0"/>
      <w:marBottom w:val="0"/>
      <w:divBdr>
        <w:top w:val="none" w:sz="0" w:space="0" w:color="auto"/>
        <w:left w:val="none" w:sz="0" w:space="0" w:color="auto"/>
        <w:bottom w:val="none" w:sz="0" w:space="0" w:color="auto"/>
        <w:right w:val="none" w:sz="0" w:space="0" w:color="auto"/>
      </w:divBdr>
    </w:div>
    <w:div w:id="908611513">
      <w:bodyDiv w:val="1"/>
      <w:marLeft w:val="0"/>
      <w:marRight w:val="0"/>
      <w:marTop w:val="0"/>
      <w:marBottom w:val="0"/>
      <w:divBdr>
        <w:top w:val="none" w:sz="0" w:space="0" w:color="auto"/>
        <w:left w:val="none" w:sz="0" w:space="0" w:color="auto"/>
        <w:bottom w:val="none" w:sz="0" w:space="0" w:color="auto"/>
        <w:right w:val="none" w:sz="0" w:space="0" w:color="auto"/>
      </w:divBdr>
    </w:div>
    <w:div w:id="937786007">
      <w:bodyDiv w:val="1"/>
      <w:marLeft w:val="0"/>
      <w:marRight w:val="0"/>
      <w:marTop w:val="0"/>
      <w:marBottom w:val="0"/>
      <w:divBdr>
        <w:top w:val="none" w:sz="0" w:space="0" w:color="auto"/>
        <w:left w:val="none" w:sz="0" w:space="0" w:color="auto"/>
        <w:bottom w:val="none" w:sz="0" w:space="0" w:color="auto"/>
        <w:right w:val="none" w:sz="0" w:space="0" w:color="auto"/>
      </w:divBdr>
    </w:div>
    <w:div w:id="949429488">
      <w:bodyDiv w:val="1"/>
      <w:marLeft w:val="0"/>
      <w:marRight w:val="0"/>
      <w:marTop w:val="0"/>
      <w:marBottom w:val="0"/>
      <w:divBdr>
        <w:top w:val="none" w:sz="0" w:space="0" w:color="auto"/>
        <w:left w:val="none" w:sz="0" w:space="0" w:color="auto"/>
        <w:bottom w:val="none" w:sz="0" w:space="0" w:color="auto"/>
        <w:right w:val="none" w:sz="0" w:space="0" w:color="auto"/>
      </w:divBdr>
    </w:div>
    <w:div w:id="956376313">
      <w:bodyDiv w:val="1"/>
      <w:marLeft w:val="0"/>
      <w:marRight w:val="0"/>
      <w:marTop w:val="0"/>
      <w:marBottom w:val="0"/>
      <w:divBdr>
        <w:top w:val="none" w:sz="0" w:space="0" w:color="auto"/>
        <w:left w:val="none" w:sz="0" w:space="0" w:color="auto"/>
        <w:bottom w:val="none" w:sz="0" w:space="0" w:color="auto"/>
        <w:right w:val="none" w:sz="0" w:space="0" w:color="auto"/>
      </w:divBdr>
    </w:div>
    <w:div w:id="957643381">
      <w:bodyDiv w:val="1"/>
      <w:marLeft w:val="0"/>
      <w:marRight w:val="0"/>
      <w:marTop w:val="0"/>
      <w:marBottom w:val="0"/>
      <w:divBdr>
        <w:top w:val="none" w:sz="0" w:space="0" w:color="auto"/>
        <w:left w:val="none" w:sz="0" w:space="0" w:color="auto"/>
        <w:bottom w:val="none" w:sz="0" w:space="0" w:color="auto"/>
        <w:right w:val="none" w:sz="0" w:space="0" w:color="auto"/>
      </w:divBdr>
    </w:div>
    <w:div w:id="980233249">
      <w:bodyDiv w:val="1"/>
      <w:marLeft w:val="0"/>
      <w:marRight w:val="0"/>
      <w:marTop w:val="0"/>
      <w:marBottom w:val="0"/>
      <w:divBdr>
        <w:top w:val="none" w:sz="0" w:space="0" w:color="auto"/>
        <w:left w:val="none" w:sz="0" w:space="0" w:color="auto"/>
        <w:bottom w:val="none" w:sz="0" w:space="0" w:color="auto"/>
        <w:right w:val="none" w:sz="0" w:space="0" w:color="auto"/>
      </w:divBdr>
    </w:div>
    <w:div w:id="983779434">
      <w:bodyDiv w:val="1"/>
      <w:marLeft w:val="0"/>
      <w:marRight w:val="0"/>
      <w:marTop w:val="0"/>
      <w:marBottom w:val="0"/>
      <w:divBdr>
        <w:top w:val="none" w:sz="0" w:space="0" w:color="auto"/>
        <w:left w:val="none" w:sz="0" w:space="0" w:color="auto"/>
        <w:bottom w:val="none" w:sz="0" w:space="0" w:color="auto"/>
        <w:right w:val="none" w:sz="0" w:space="0" w:color="auto"/>
      </w:divBdr>
    </w:div>
    <w:div w:id="989289287">
      <w:bodyDiv w:val="1"/>
      <w:marLeft w:val="0"/>
      <w:marRight w:val="0"/>
      <w:marTop w:val="0"/>
      <w:marBottom w:val="0"/>
      <w:divBdr>
        <w:top w:val="none" w:sz="0" w:space="0" w:color="auto"/>
        <w:left w:val="none" w:sz="0" w:space="0" w:color="auto"/>
        <w:bottom w:val="none" w:sz="0" w:space="0" w:color="auto"/>
        <w:right w:val="none" w:sz="0" w:space="0" w:color="auto"/>
      </w:divBdr>
    </w:div>
    <w:div w:id="995231028">
      <w:bodyDiv w:val="1"/>
      <w:marLeft w:val="0"/>
      <w:marRight w:val="0"/>
      <w:marTop w:val="0"/>
      <w:marBottom w:val="0"/>
      <w:divBdr>
        <w:top w:val="none" w:sz="0" w:space="0" w:color="auto"/>
        <w:left w:val="none" w:sz="0" w:space="0" w:color="auto"/>
        <w:bottom w:val="none" w:sz="0" w:space="0" w:color="auto"/>
        <w:right w:val="none" w:sz="0" w:space="0" w:color="auto"/>
      </w:divBdr>
    </w:div>
    <w:div w:id="998994824">
      <w:bodyDiv w:val="1"/>
      <w:marLeft w:val="0"/>
      <w:marRight w:val="0"/>
      <w:marTop w:val="0"/>
      <w:marBottom w:val="0"/>
      <w:divBdr>
        <w:top w:val="none" w:sz="0" w:space="0" w:color="auto"/>
        <w:left w:val="none" w:sz="0" w:space="0" w:color="auto"/>
        <w:bottom w:val="none" w:sz="0" w:space="0" w:color="auto"/>
        <w:right w:val="none" w:sz="0" w:space="0" w:color="auto"/>
      </w:divBdr>
    </w:div>
    <w:div w:id="1004553699">
      <w:bodyDiv w:val="1"/>
      <w:marLeft w:val="0"/>
      <w:marRight w:val="0"/>
      <w:marTop w:val="0"/>
      <w:marBottom w:val="0"/>
      <w:divBdr>
        <w:top w:val="none" w:sz="0" w:space="0" w:color="auto"/>
        <w:left w:val="none" w:sz="0" w:space="0" w:color="auto"/>
        <w:bottom w:val="none" w:sz="0" w:space="0" w:color="auto"/>
        <w:right w:val="none" w:sz="0" w:space="0" w:color="auto"/>
      </w:divBdr>
    </w:div>
    <w:div w:id="1010108110">
      <w:bodyDiv w:val="1"/>
      <w:marLeft w:val="0"/>
      <w:marRight w:val="0"/>
      <w:marTop w:val="0"/>
      <w:marBottom w:val="0"/>
      <w:divBdr>
        <w:top w:val="none" w:sz="0" w:space="0" w:color="auto"/>
        <w:left w:val="none" w:sz="0" w:space="0" w:color="auto"/>
        <w:bottom w:val="none" w:sz="0" w:space="0" w:color="auto"/>
        <w:right w:val="none" w:sz="0" w:space="0" w:color="auto"/>
      </w:divBdr>
    </w:div>
    <w:div w:id="1018700700">
      <w:bodyDiv w:val="1"/>
      <w:marLeft w:val="0"/>
      <w:marRight w:val="0"/>
      <w:marTop w:val="0"/>
      <w:marBottom w:val="0"/>
      <w:divBdr>
        <w:top w:val="none" w:sz="0" w:space="0" w:color="auto"/>
        <w:left w:val="none" w:sz="0" w:space="0" w:color="auto"/>
        <w:bottom w:val="none" w:sz="0" w:space="0" w:color="auto"/>
        <w:right w:val="none" w:sz="0" w:space="0" w:color="auto"/>
      </w:divBdr>
    </w:div>
    <w:div w:id="1020159221">
      <w:bodyDiv w:val="1"/>
      <w:marLeft w:val="0"/>
      <w:marRight w:val="0"/>
      <w:marTop w:val="0"/>
      <w:marBottom w:val="0"/>
      <w:divBdr>
        <w:top w:val="none" w:sz="0" w:space="0" w:color="auto"/>
        <w:left w:val="none" w:sz="0" w:space="0" w:color="auto"/>
        <w:bottom w:val="none" w:sz="0" w:space="0" w:color="auto"/>
        <w:right w:val="none" w:sz="0" w:space="0" w:color="auto"/>
      </w:divBdr>
    </w:div>
    <w:div w:id="1052967780">
      <w:bodyDiv w:val="1"/>
      <w:marLeft w:val="0"/>
      <w:marRight w:val="0"/>
      <w:marTop w:val="0"/>
      <w:marBottom w:val="0"/>
      <w:divBdr>
        <w:top w:val="none" w:sz="0" w:space="0" w:color="auto"/>
        <w:left w:val="none" w:sz="0" w:space="0" w:color="auto"/>
        <w:bottom w:val="none" w:sz="0" w:space="0" w:color="auto"/>
        <w:right w:val="none" w:sz="0" w:space="0" w:color="auto"/>
      </w:divBdr>
    </w:div>
    <w:div w:id="1062026056">
      <w:bodyDiv w:val="1"/>
      <w:marLeft w:val="0"/>
      <w:marRight w:val="0"/>
      <w:marTop w:val="0"/>
      <w:marBottom w:val="0"/>
      <w:divBdr>
        <w:top w:val="none" w:sz="0" w:space="0" w:color="auto"/>
        <w:left w:val="none" w:sz="0" w:space="0" w:color="auto"/>
        <w:bottom w:val="none" w:sz="0" w:space="0" w:color="auto"/>
        <w:right w:val="none" w:sz="0" w:space="0" w:color="auto"/>
      </w:divBdr>
    </w:div>
    <w:div w:id="1072199174">
      <w:bodyDiv w:val="1"/>
      <w:marLeft w:val="0"/>
      <w:marRight w:val="0"/>
      <w:marTop w:val="0"/>
      <w:marBottom w:val="0"/>
      <w:divBdr>
        <w:top w:val="none" w:sz="0" w:space="0" w:color="auto"/>
        <w:left w:val="none" w:sz="0" w:space="0" w:color="auto"/>
        <w:bottom w:val="none" w:sz="0" w:space="0" w:color="auto"/>
        <w:right w:val="none" w:sz="0" w:space="0" w:color="auto"/>
      </w:divBdr>
    </w:div>
    <w:div w:id="1079015865">
      <w:bodyDiv w:val="1"/>
      <w:marLeft w:val="0"/>
      <w:marRight w:val="0"/>
      <w:marTop w:val="0"/>
      <w:marBottom w:val="0"/>
      <w:divBdr>
        <w:top w:val="none" w:sz="0" w:space="0" w:color="auto"/>
        <w:left w:val="none" w:sz="0" w:space="0" w:color="auto"/>
        <w:bottom w:val="none" w:sz="0" w:space="0" w:color="auto"/>
        <w:right w:val="none" w:sz="0" w:space="0" w:color="auto"/>
      </w:divBdr>
    </w:div>
    <w:div w:id="1081104622">
      <w:bodyDiv w:val="1"/>
      <w:marLeft w:val="0"/>
      <w:marRight w:val="0"/>
      <w:marTop w:val="0"/>
      <w:marBottom w:val="0"/>
      <w:divBdr>
        <w:top w:val="none" w:sz="0" w:space="0" w:color="auto"/>
        <w:left w:val="none" w:sz="0" w:space="0" w:color="auto"/>
        <w:bottom w:val="none" w:sz="0" w:space="0" w:color="auto"/>
        <w:right w:val="none" w:sz="0" w:space="0" w:color="auto"/>
      </w:divBdr>
    </w:div>
    <w:div w:id="1084835531">
      <w:bodyDiv w:val="1"/>
      <w:marLeft w:val="0"/>
      <w:marRight w:val="0"/>
      <w:marTop w:val="0"/>
      <w:marBottom w:val="0"/>
      <w:divBdr>
        <w:top w:val="none" w:sz="0" w:space="0" w:color="auto"/>
        <w:left w:val="none" w:sz="0" w:space="0" w:color="auto"/>
        <w:bottom w:val="none" w:sz="0" w:space="0" w:color="auto"/>
        <w:right w:val="none" w:sz="0" w:space="0" w:color="auto"/>
      </w:divBdr>
    </w:div>
    <w:div w:id="1089429297">
      <w:bodyDiv w:val="1"/>
      <w:marLeft w:val="0"/>
      <w:marRight w:val="0"/>
      <w:marTop w:val="0"/>
      <w:marBottom w:val="0"/>
      <w:divBdr>
        <w:top w:val="none" w:sz="0" w:space="0" w:color="auto"/>
        <w:left w:val="none" w:sz="0" w:space="0" w:color="auto"/>
        <w:bottom w:val="none" w:sz="0" w:space="0" w:color="auto"/>
        <w:right w:val="none" w:sz="0" w:space="0" w:color="auto"/>
      </w:divBdr>
    </w:div>
    <w:div w:id="1093084498">
      <w:bodyDiv w:val="1"/>
      <w:marLeft w:val="0"/>
      <w:marRight w:val="0"/>
      <w:marTop w:val="0"/>
      <w:marBottom w:val="0"/>
      <w:divBdr>
        <w:top w:val="none" w:sz="0" w:space="0" w:color="auto"/>
        <w:left w:val="none" w:sz="0" w:space="0" w:color="auto"/>
        <w:bottom w:val="none" w:sz="0" w:space="0" w:color="auto"/>
        <w:right w:val="none" w:sz="0" w:space="0" w:color="auto"/>
      </w:divBdr>
    </w:div>
    <w:div w:id="1093277920">
      <w:bodyDiv w:val="1"/>
      <w:marLeft w:val="0"/>
      <w:marRight w:val="0"/>
      <w:marTop w:val="0"/>
      <w:marBottom w:val="0"/>
      <w:divBdr>
        <w:top w:val="none" w:sz="0" w:space="0" w:color="auto"/>
        <w:left w:val="none" w:sz="0" w:space="0" w:color="auto"/>
        <w:bottom w:val="none" w:sz="0" w:space="0" w:color="auto"/>
        <w:right w:val="none" w:sz="0" w:space="0" w:color="auto"/>
      </w:divBdr>
    </w:div>
    <w:div w:id="1093360151">
      <w:bodyDiv w:val="1"/>
      <w:marLeft w:val="0"/>
      <w:marRight w:val="0"/>
      <w:marTop w:val="0"/>
      <w:marBottom w:val="0"/>
      <w:divBdr>
        <w:top w:val="none" w:sz="0" w:space="0" w:color="auto"/>
        <w:left w:val="none" w:sz="0" w:space="0" w:color="auto"/>
        <w:bottom w:val="none" w:sz="0" w:space="0" w:color="auto"/>
        <w:right w:val="none" w:sz="0" w:space="0" w:color="auto"/>
      </w:divBdr>
    </w:div>
    <w:div w:id="1118378948">
      <w:bodyDiv w:val="1"/>
      <w:marLeft w:val="0"/>
      <w:marRight w:val="0"/>
      <w:marTop w:val="0"/>
      <w:marBottom w:val="0"/>
      <w:divBdr>
        <w:top w:val="none" w:sz="0" w:space="0" w:color="auto"/>
        <w:left w:val="none" w:sz="0" w:space="0" w:color="auto"/>
        <w:bottom w:val="none" w:sz="0" w:space="0" w:color="auto"/>
        <w:right w:val="none" w:sz="0" w:space="0" w:color="auto"/>
      </w:divBdr>
    </w:div>
    <w:div w:id="1130242240">
      <w:bodyDiv w:val="1"/>
      <w:marLeft w:val="0"/>
      <w:marRight w:val="0"/>
      <w:marTop w:val="0"/>
      <w:marBottom w:val="0"/>
      <w:divBdr>
        <w:top w:val="none" w:sz="0" w:space="0" w:color="auto"/>
        <w:left w:val="none" w:sz="0" w:space="0" w:color="auto"/>
        <w:bottom w:val="none" w:sz="0" w:space="0" w:color="auto"/>
        <w:right w:val="none" w:sz="0" w:space="0" w:color="auto"/>
      </w:divBdr>
    </w:div>
    <w:div w:id="1132598777">
      <w:bodyDiv w:val="1"/>
      <w:marLeft w:val="0"/>
      <w:marRight w:val="0"/>
      <w:marTop w:val="0"/>
      <w:marBottom w:val="0"/>
      <w:divBdr>
        <w:top w:val="none" w:sz="0" w:space="0" w:color="auto"/>
        <w:left w:val="none" w:sz="0" w:space="0" w:color="auto"/>
        <w:bottom w:val="none" w:sz="0" w:space="0" w:color="auto"/>
        <w:right w:val="none" w:sz="0" w:space="0" w:color="auto"/>
      </w:divBdr>
    </w:div>
    <w:div w:id="1135685492">
      <w:bodyDiv w:val="1"/>
      <w:marLeft w:val="0"/>
      <w:marRight w:val="0"/>
      <w:marTop w:val="0"/>
      <w:marBottom w:val="0"/>
      <w:divBdr>
        <w:top w:val="none" w:sz="0" w:space="0" w:color="auto"/>
        <w:left w:val="none" w:sz="0" w:space="0" w:color="auto"/>
        <w:bottom w:val="none" w:sz="0" w:space="0" w:color="auto"/>
        <w:right w:val="none" w:sz="0" w:space="0" w:color="auto"/>
      </w:divBdr>
    </w:div>
    <w:div w:id="1143354432">
      <w:bodyDiv w:val="1"/>
      <w:marLeft w:val="0"/>
      <w:marRight w:val="0"/>
      <w:marTop w:val="0"/>
      <w:marBottom w:val="0"/>
      <w:divBdr>
        <w:top w:val="none" w:sz="0" w:space="0" w:color="auto"/>
        <w:left w:val="none" w:sz="0" w:space="0" w:color="auto"/>
        <w:bottom w:val="none" w:sz="0" w:space="0" w:color="auto"/>
        <w:right w:val="none" w:sz="0" w:space="0" w:color="auto"/>
      </w:divBdr>
    </w:div>
    <w:div w:id="1155996932">
      <w:bodyDiv w:val="1"/>
      <w:marLeft w:val="0"/>
      <w:marRight w:val="0"/>
      <w:marTop w:val="0"/>
      <w:marBottom w:val="0"/>
      <w:divBdr>
        <w:top w:val="none" w:sz="0" w:space="0" w:color="auto"/>
        <w:left w:val="none" w:sz="0" w:space="0" w:color="auto"/>
        <w:bottom w:val="none" w:sz="0" w:space="0" w:color="auto"/>
        <w:right w:val="none" w:sz="0" w:space="0" w:color="auto"/>
      </w:divBdr>
    </w:div>
    <w:div w:id="1158158163">
      <w:bodyDiv w:val="1"/>
      <w:marLeft w:val="0"/>
      <w:marRight w:val="0"/>
      <w:marTop w:val="0"/>
      <w:marBottom w:val="0"/>
      <w:divBdr>
        <w:top w:val="none" w:sz="0" w:space="0" w:color="auto"/>
        <w:left w:val="none" w:sz="0" w:space="0" w:color="auto"/>
        <w:bottom w:val="none" w:sz="0" w:space="0" w:color="auto"/>
        <w:right w:val="none" w:sz="0" w:space="0" w:color="auto"/>
      </w:divBdr>
    </w:div>
    <w:div w:id="1170219149">
      <w:bodyDiv w:val="1"/>
      <w:marLeft w:val="0"/>
      <w:marRight w:val="0"/>
      <w:marTop w:val="0"/>
      <w:marBottom w:val="0"/>
      <w:divBdr>
        <w:top w:val="none" w:sz="0" w:space="0" w:color="auto"/>
        <w:left w:val="none" w:sz="0" w:space="0" w:color="auto"/>
        <w:bottom w:val="none" w:sz="0" w:space="0" w:color="auto"/>
        <w:right w:val="none" w:sz="0" w:space="0" w:color="auto"/>
      </w:divBdr>
    </w:div>
    <w:div w:id="1179853632">
      <w:bodyDiv w:val="1"/>
      <w:marLeft w:val="0"/>
      <w:marRight w:val="0"/>
      <w:marTop w:val="0"/>
      <w:marBottom w:val="0"/>
      <w:divBdr>
        <w:top w:val="none" w:sz="0" w:space="0" w:color="auto"/>
        <w:left w:val="none" w:sz="0" w:space="0" w:color="auto"/>
        <w:bottom w:val="none" w:sz="0" w:space="0" w:color="auto"/>
        <w:right w:val="none" w:sz="0" w:space="0" w:color="auto"/>
      </w:divBdr>
    </w:div>
    <w:div w:id="1179926059">
      <w:bodyDiv w:val="1"/>
      <w:marLeft w:val="0"/>
      <w:marRight w:val="0"/>
      <w:marTop w:val="0"/>
      <w:marBottom w:val="0"/>
      <w:divBdr>
        <w:top w:val="none" w:sz="0" w:space="0" w:color="auto"/>
        <w:left w:val="none" w:sz="0" w:space="0" w:color="auto"/>
        <w:bottom w:val="none" w:sz="0" w:space="0" w:color="auto"/>
        <w:right w:val="none" w:sz="0" w:space="0" w:color="auto"/>
      </w:divBdr>
    </w:div>
    <w:div w:id="1184588057">
      <w:bodyDiv w:val="1"/>
      <w:marLeft w:val="0"/>
      <w:marRight w:val="0"/>
      <w:marTop w:val="0"/>
      <w:marBottom w:val="0"/>
      <w:divBdr>
        <w:top w:val="none" w:sz="0" w:space="0" w:color="auto"/>
        <w:left w:val="none" w:sz="0" w:space="0" w:color="auto"/>
        <w:bottom w:val="none" w:sz="0" w:space="0" w:color="auto"/>
        <w:right w:val="none" w:sz="0" w:space="0" w:color="auto"/>
      </w:divBdr>
    </w:div>
    <w:div w:id="1189828974">
      <w:bodyDiv w:val="1"/>
      <w:marLeft w:val="0"/>
      <w:marRight w:val="0"/>
      <w:marTop w:val="0"/>
      <w:marBottom w:val="0"/>
      <w:divBdr>
        <w:top w:val="none" w:sz="0" w:space="0" w:color="auto"/>
        <w:left w:val="none" w:sz="0" w:space="0" w:color="auto"/>
        <w:bottom w:val="none" w:sz="0" w:space="0" w:color="auto"/>
        <w:right w:val="none" w:sz="0" w:space="0" w:color="auto"/>
      </w:divBdr>
    </w:div>
    <w:div w:id="1196308465">
      <w:bodyDiv w:val="1"/>
      <w:marLeft w:val="0"/>
      <w:marRight w:val="0"/>
      <w:marTop w:val="0"/>
      <w:marBottom w:val="0"/>
      <w:divBdr>
        <w:top w:val="none" w:sz="0" w:space="0" w:color="auto"/>
        <w:left w:val="none" w:sz="0" w:space="0" w:color="auto"/>
        <w:bottom w:val="none" w:sz="0" w:space="0" w:color="auto"/>
        <w:right w:val="none" w:sz="0" w:space="0" w:color="auto"/>
      </w:divBdr>
    </w:div>
    <w:div w:id="1212377060">
      <w:bodyDiv w:val="1"/>
      <w:marLeft w:val="0"/>
      <w:marRight w:val="0"/>
      <w:marTop w:val="0"/>
      <w:marBottom w:val="0"/>
      <w:divBdr>
        <w:top w:val="none" w:sz="0" w:space="0" w:color="auto"/>
        <w:left w:val="none" w:sz="0" w:space="0" w:color="auto"/>
        <w:bottom w:val="none" w:sz="0" w:space="0" w:color="auto"/>
        <w:right w:val="none" w:sz="0" w:space="0" w:color="auto"/>
      </w:divBdr>
    </w:div>
    <w:div w:id="1226917387">
      <w:bodyDiv w:val="1"/>
      <w:marLeft w:val="0"/>
      <w:marRight w:val="0"/>
      <w:marTop w:val="0"/>
      <w:marBottom w:val="0"/>
      <w:divBdr>
        <w:top w:val="none" w:sz="0" w:space="0" w:color="auto"/>
        <w:left w:val="none" w:sz="0" w:space="0" w:color="auto"/>
        <w:bottom w:val="none" w:sz="0" w:space="0" w:color="auto"/>
        <w:right w:val="none" w:sz="0" w:space="0" w:color="auto"/>
      </w:divBdr>
    </w:div>
    <w:div w:id="1232352114">
      <w:bodyDiv w:val="1"/>
      <w:marLeft w:val="0"/>
      <w:marRight w:val="0"/>
      <w:marTop w:val="0"/>
      <w:marBottom w:val="0"/>
      <w:divBdr>
        <w:top w:val="none" w:sz="0" w:space="0" w:color="auto"/>
        <w:left w:val="none" w:sz="0" w:space="0" w:color="auto"/>
        <w:bottom w:val="none" w:sz="0" w:space="0" w:color="auto"/>
        <w:right w:val="none" w:sz="0" w:space="0" w:color="auto"/>
      </w:divBdr>
    </w:div>
    <w:div w:id="1242332337">
      <w:bodyDiv w:val="1"/>
      <w:marLeft w:val="0"/>
      <w:marRight w:val="0"/>
      <w:marTop w:val="0"/>
      <w:marBottom w:val="0"/>
      <w:divBdr>
        <w:top w:val="none" w:sz="0" w:space="0" w:color="auto"/>
        <w:left w:val="none" w:sz="0" w:space="0" w:color="auto"/>
        <w:bottom w:val="none" w:sz="0" w:space="0" w:color="auto"/>
        <w:right w:val="none" w:sz="0" w:space="0" w:color="auto"/>
      </w:divBdr>
    </w:div>
    <w:div w:id="1249118053">
      <w:bodyDiv w:val="1"/>
      <w:marLeft w:val="0"/>
      <w:marRight w:val="0"/>
      <w:marTop w:val="0"/>
      <w:marBottom w:val="0"/>
      <w:divBdr>
        <w:top w:val="none" w:sz="0" w:space="0" w:color="auto"/>
        <w:left w:val="none" w:sz="0" w:space="0" w:color="auto"/>
        <w:bottom w:val="none" w:sz="0" w:space="0" w:color="auto"/>
        <w:right w:val="none" w:sz="0" w:space="0" w:color="auto"/>
      </w:divBdr>
    </w:div>
    <w:div w:id="1249197402">
      <w:bodyDiv w:val="1"/>
      <w:marLeft w:val="0"/>
      <w:marRight w:val="0"/>
      <w:marTop w:val="0"/>
      <w:marBottom w:val="0"/>
      <w:divBdr>
        <w:top w:val="none" w:sz="0" w:space="0" w:color="auto"/>
        <w:left w:val="none" w:sz="0" w:space="0" w:color="auto"/>
        <w:bottom w:val="none" w:sz="0" w:space="0" w:color="auto"/>
        <w:right w:val="none" w:sz="0" w:space="0" w:color="auto"/>
      </w:divBdr>
    </w:div>
    <w:div w:id="1252198260">
      <w:bodyDiv w:val="1"/>
      <w:marLeft w:val="0"/>
      <w:marRight w:val="0"/>
      <w:marTop w:val="0"/>
      <w:marBottom w:val="0"/>
      <w:divBdr>
        <w:top w:val="none" w:sz="0" w:space="0" w:color="auto"/>
        <w:left w:val="none" w:sz="0" w:space="0" w:color="auto"/>
        <w:bottom w:val="none" w:sz="0" w:space="0" w:color="auto"/>
        <w:right w:val="none" w:sz="0" w:space="0" w:color="auto"/>
      </w:divBdr>
    </w:div>
    <w:div w:id="1254824463">
      <w:bodyDiv w:val="1"/>
      <w:marLeft w:val="0"/>
      <w:marRight w:val="0"/>
      <w:marTop w:val="0"/>
      <w:marBottom w:val="0"/>
      <w:divBdr>
        <w:top w:val="none" w:sz="0" w:space="0" w:color="auto"/>
        <w:left w:val="none" w:sz="0" w:space="0" w:color="auto"/>
        <w:bottom w:val="none" w:sz="0" w:space="0" w:color="auto"/>
        <w:right w:val="none" w:sz="0" w:space="0" w:color="auto"/>
      </w:divBdr>
    </w:div>
    <w:div w:id="1255433152">
      <w:bodyDiv w:val="1"/>
      <w:marLeft w:val="0"/>
      <w:marRight w:val="0"/>
      <w:marTop w:val="0"/>
      <w:marBottom w:val="0"/>
      <w:divBdr>
        <w:top w:val="none" w:sz="0" w:space="0" w:color="auto"/>
        <w:left w:val="none" w:sz="0" w:space="0" w:color="auto"/>
        <w:bottom w:val="none" w:sz="0" w:space="0" w:color="auto"/>
        <w:right w:val="none" w:sz="0" w:space="0" w:color="auto"/>
      </w:divBdr>
    </w:div>
    <w:div w:id="1255824465">
      <w:bodyDiv w:val="1"/>
      <w:marLeft w:val="0"/>
      <w:marRight w:val="0"/>
      <w:marTop w:val="0"/>
      <w:marBottom w:val="0"/>
      <w:divBdr>
        <w:top w:val="none" w:sz="0" w:space="0" w:color="auto"/>
        <w:left w:val="none" w:sz="0" w:space="0" w:color="auto"/>
        <w:bottom w:val="none" w:sz="0" w:space="0" w:color="auto"/>
        <w:right w:val="none" w:sz="0" w:space="0" w:color="auto"/>
      </w:divBdr>
    </w:div>
    <w:div w:id="1277981337">
      <w:bodyDiv w:val="1"/>
      <w:marLeft w:val="0"/>
      <w:marRight w:val="0"/>
      <w:marTop w:val="0"/>
      <w:marBottom w:val="0"/>
      <w:divBdr>
        <w:top w:val="none" w:sz="0" w:space="0" w:color="auto"/>
        <w:left w:val="none" w:sz="0" w:space="0" w:color="auto"/>
        <w:bottom w:val="none" w:sz="0" w:space="0" w:color="auto"/>
        <w:right w:val="none" w:sz="0" w:space="0" w:color="auto"/>
      </w:divBdr>
    </w:div>
    <w:div w:id="1279603109">
      <w:bodyDiv w:val="1"/>
      <w:marLeft w:val="0"/>
      <w:marRight w:val="0"/>
      <w:marTop w:val="0"/>
      <w:marBottom w:val="0"/>
      <w:divBdr>
        <w:top w:val="none" w:sz="0" w:space="0" w:color="auto"/>
        <w:left w:val="none" w:sz="0" w:space="0" w:color="auto"/>
        <w:bottom w:val="none" w:sz="0" w:space="0" w:color="auto"/>
        <w:right w:val="none" w:sz="0" w:space="0" w:color="auto"/>
      </w:divBdr>
    </w:div>
    <w:div w:id="1280182041">
      <w:bodyDiv w:val="1"/>
      <w:marLeft w:val="0"/>
      <w:marRight w:val="0"/>
      <w:marTop w:val="0"/>
      <w:marBottom w:val="0"/>
      <w:divBdr>
        <w:top w:val="none" w:sz="0" w:space="0" w:color="auto"/>
        <w:left w:val="none" w:sz="0" w:space="0" w:color="auto"/>
        <w:bottom w:val="none" w:sz="0" w:space="0" w:color="auto"/>
        <w:right w:val="none" w:sz="0" w:space="0" w:color="auto"/>
      </w:divBdr>
    </w:div>
    <w:div w:id="1283076916">
      <w:bodyDiv w:val="1"/>
      <w:marLeft w:val="0"/>
      <w:marRight w:val="0"/>
      <w:marTop w:val="0"/>
      <w:marBottom w:val="0"/>
      <w:divBdr>
        <w:top w:val="none" w:sz="0" w:space="0" w:color="auto"/>
        <w:left w:val="none" w:sz="0" w:space="0" w:color="auto"/>
        <w:bottom w:val="none" w:sz="0" w:space="0" w:color="auto"/>
        <w:right w:val="none" w:sz="0" w:space="0" w:color="auto"/>
      </w:divBdr>
    </w:div>
    <w:div w:id="1289236473">
      <w:bodyDiv w:val="1"/>
      <w:marLeft w:val="0"/>
      <w:marRight w:val="0"/>
      <w:marTop w:val="0"/>
      <w:marBottom w:val="0"/>
      <w:divBdr>
        <w:top w:val="none" w:sz="0" w:space="0" w:color="auto"/>
        <w:left w:val="none" w:sz="0" w:space="0" w:color="auto"/>
        <w:bottom w:val="none" w:sz="0" w:space="0" w:color="auto"/>
        <w:right w:val="none" w:sz="0" w:space="0" w:color="auto"/>
      </w:divBdr>
    </w:div>
    <w:div w:id="1290278210">
      <w:bodyDiv w:val="1"/>
      <w:marLeft w:val="0"/>
      <w:marRight w:val="0"/>
      <w:marTop w:val="0"/>
      <w:marBottom w:val="0"/>
      <w:divBdr>
        <w:top w:val="none" w:sz="0" w:space="0" w:color="auto"/>
        <w:left w:val="none" w:sz="0" w:space="0" w:color="auto"/>
        <w:bottom w:val="none" w:sz="0" w:space="0" w:color="auto"/>
        <w:right w:val="none" w:sz="0" w:space="0" w:color="auto"/>
      </w:divBdr>
    </w:div>
    <w:div w:id="1290434345">
      <w:bodyDiv w:val="1"/>
      <w:marLeft w:val="0"/>
      <w:marRight w:val="0"/>
      <w:marTop w:val="0"/>
      <w:marBottom w:val="0"/>
      <w:divBdr>
        <w:top w:val="none" w:sz="0" w:space="0" w:color="auto"/>
        <w:left w:val="none" w:sz="0" w:space="0" w:color="auto"/>
        <w:bottom w:val="none" w:sz="0" w:space="0" w:color="auto"/>
        <w:right w:val="none" w:sz="0" w:space="0" w:color="auto"/>
      </w:divBdr>
    </w:div>
    <w:div w:id="1293247963">
      <w:bodyDiv w:val="1"/>
      <w:marLeft w:val="0"/>
      <w:marRight w:val="0"/>
      <w:marTop w:val="0"/>
      <w:marBottom w:val="0"/>
      <w:divBdr>
        <w:top w:val="none" w:sz="0" w:space="0" w:color="auto"/>
        <w:left w:val="none" w:sz="0" w:space="0" w:color="auto"/>
        <w:bottom w:val="none" w:sz="0" w:space="0" w:color="auto"/>
        <w:right w:val="none" w:sz="0" w:space="0" w:color="auto"/>
      </w:divBdr>
    </w:div>
    <w:div w:id="1298341322">
      <w:bodyDiv w:val="1"/>
      <w:marLeft w:val="0"/>
      <w:marRight w:val="0"/>
      <w:marTop w:val="0"/>
      <w:marBottom w:val="0"/>
      <w:divBdr>
        <w:top w:val="none" w:sz="0" w:space="0" w:color="auto"/>
        <w:left w:val="none" w:sz="0" w:space="0" w:color="auto"/>
        <w:bottom w:val="none" w:sz="0" w:space="0" w:color="auto"/>
        <w:right w:val="none" w:sz="0" w:space="0" w:color="auto"/>
      </w:divBdr>
    </w:div>
    <w:div w:id="1299603573">
      <w:bodyDiv w:val="1"/>
      <w:marLeft w:val="0"/>
      <w:marRight w:val="0"/>
      <w:marTop w:val="0"/>
      <w:marBottom w:val="0"/>
      <w:divBdr>
        <w:top w:val="none" w:sz="0" w:space="0" w:color="auto"/>
        <w:left w:val="none" w:sz="0" w:space="0" w:color="auto"/>
        <w:bottom w:val="none" w:sz="0" w:space="0" w:color="auto"/>
        <w:right w:val="none" w:sz="0" w:space="0" w:color="auto"/>
      </w:divBdr>
    </w:div>
    <w:div w:id="1300763269">
      <w:bodyDiv w:val="1"/>
      <w:marLeft w:val="0"/>
      <w:marRight w:val="0"/>
      <w:marTop w:val="0"/>
      <w:marBottom w:val="0"/>
      <w:divBdr>
        <w:top w:val="none" w:sz="0" w:space="0" w:color="auto"/>
        <w:left w:val="none" w:sz="0" w:space="0" w:color="auto"/>
        <w:bottom w:val="none" w:sz="0" w:space="0" w:color="auto"/>
        <w:right w:val="none" w:sz="0" w:space="0" w:color="auto"/>
      </w:divBdr>
    </w:div>
    <w:div w:id="1303657287">
      <w:bodyDiv w:val="1"/>
      <w:marLeft w:val="0"/>
      <w:marRight w:val="0"/>
      <w:marTop w:val="0"/>
      <w:marBottom w:val="0"/>
      <w:divBdr>
        <w:top w:val="none" w:sz="0" w:space="0" w:color="auto"/>
        <w:left w:val="none" w:sz="0" w:space="0" w:color="auto"/>
        <w:bottom w:val="none" w:sz="0" w:space="0" w:color="auto"/>
        <w:right w:val="none" w:sz="0" w:space="0" w:color="auto"/>
      </w:divBdr>
    </w:div>
    <w:div w:id="1310355696">
      <w:bodyDiv w:val="1"/>
      <w:marLeft w:val="0"/>
      <w:marRight w:val="0"/>
      <w:marTop w:val="0"/>
      <w:marBottom w:val="0"/>
      <w:divBdr>
        <w:top w:val="none" w:sz="0" w:space="0" w:color="auto"/>
        <w:left w:val="none" w:sz="0" w:space="0" w:color="auto"/>
        <w:bottom w:val="none" w:sz="0" w:space="0" w:color="auto"/>
        <w:right w:val="none" w:sz="0" w:space="0" w:color="auto"/>
      </w:divBdr>
    </w:div>
    <w:div w:id="1312641094">
      <w:bodyDiv w:val="1"/>
      <w:marLeft w:val="0"/>
      <w:marRight w:val="0"/>
      <w:marTop w:val="0"/>
      <w:marBottom w:val="0"/>
      <w:divBdr>
        <w:top w:val="none" w:sz="0" w:space="0" w:color="auto"/>
        <w:left w:val="none" w:sz="0" w:space="0" w:color="auto"/>
        <w:bottom w:val="none" w:sz="0" w:space="0" w:color="auto"/>
        <w:right w:val="none" w:sz="0" w:space="0" w:color="auto"/>
      </w:divBdr>
    </w:div>
    <w:div w:id="1316256853">
      <w:bodyDiv w:val="1"/>
      <w:marLeft w:val="0"/>
      <w:marRight w:val="0"/>
      <w:marTop w:val="0"/>
      <w:marBottom w:val="0"/>
      <w:divBdr>
        <w:top w:val="none" w:sz="0" w:space="0" w:color="auto"/>
        <w:left w:val="none" w:sz="0" w:space="0" w:color="auto"/>
        <w:bottom w:val="none" w:sz="0" w:space="0" w:color="auto"/>
        <w:right w:val="none" w:sz="0" w:space="0" w:color="auto"/>
      </w:divBdr>
    </w:div>
    <w:div w:id="1326783803">
      <w:bodyDiv w:val="1"/>
      <w:marLeft w:val="0"/>
      <w:marRight w:val="0"/>
      <w:marTop w:val="0"/>
      <w:marBottom w:val="0"/>
      <w:divBdr>
        <w:top w:val="none" w:sz="0" w:space="0" w:color="auto"/>
        <w:left w:val="none" w:sz="0" w:space="0" w:color="auto"/>
        <w:bottom w:val="none" w:sz="0" w:space="0" w:color="auto"/>
        <w:right w:val="none" w:sz="0" w:space="0" w:color="auto"/>
      </w:divBdr>
    </w:div>
    <w:div w:id="1334331504">
      <w:bodyDiv w:val="1"/>
      <w:marLeft w:val="0"/>
      <w:marRight w:val="0"/>
      <w:marTop w:val="0"/>
      <w:marBottom w:val="0"/>
      <w:divBdr>
        <w:top w:val="none" w:sz="0" w:space="0" w:color="auto"/>
        <w:left w:val="none" w:sz="0" w:space="0" w:color="auto"/>
        <w:bottom w:val="none" w:sz="0" w:space="0" w:color="auto"/>
        <w:right w:val="none" w:sz="0" w:space="0" w:color="auto"/>
      </w:divBdr>
    </w:div>
    <w:div w:id="1336497022">
      <w:bodyDiv w:val="1"/>
      <w:marLeft w:val="0"/>
      <w:marRight w:val="0"/>
      <w:marTop w:val="0"/>
      <w:marBottom w:val="0"/>
      <w:divBdr>
        <w:top w:val="none" w:sz="0" w:space="0" w:color="auto"/>
        <w:left w:val="none" w:sz="0" w:space="0" w:color="auto"/>
        <w:bottom w:val="none" w:sz="0" w:space="0" w:color="auto"/>
        <w:right w:val="none" w:sz="0" w:space="0" w:color="auto"/>
      </w:divBdr>
    </w:div>
    <w:div w:id="1339577940">
      <w:bodyDiv w:val="1"/>
      <w:marLeft w:val="0"/>
      <w:marRight w:val="0"/>
      <w:marTop w:val="0"/>
      <w:marBottom w:val="0"/>
      <w:divBdr>
        <w:top w:val="none" w:sz="0" w:space="0" w:color="auto"/>
        <w:left w:val="none" w:sz="0" w:space="0" w:color="auto"/>
        <w:bottom w:val="none" w:sz="0" w:space="0" w:color="auto"/>
        <w:right w:val="none" w:sz="0" w:space="0" w:color="auto"/>
      </w:divBdr>
    </w:div>
    <w:div w:id="1342319341">
      <w:bodyDiv w:val="1"/>
      <w:marLeft w:val="0"/>
      <w:marRight w:val="0"/>
      <w:marTop w:val="0"/>
      <w:marBottom w:val="0"/>
      <w:divBdr>
        <w:top w:val="none" w:sz="0" w:space="0" w:color="auto"/>
        <w:left w:val="none" w:sz="0" w:space="0" w:color="auto"/>
        <w:bottom w:val="none" w:sz="0" w:space="0" w:color="auto"/>
        <w:right w:val="none" w:sz="0" w:space="0" w:color="auto"/>
      </w:divBdr>
    </w:div>
    <w:div w:id="1345673469">
      <w:bodyDiv w:val="1"/>
      <w:marLeft w:val="0"/>
      <w:marRight w:val="0"/>
      <w:marTop w:val="0"/>
      <w:marBottom w:val="0"/>
      <w:divBdr>
        <w:top w:val="none" w:sz="0" w:space="0" w:color="auto"/>
        <w:left w:val="none" w:sz="0" w:space="0" w:color="auto"/>
        <w:bottom w:val="none" w:sz="0" w:space="0" w:color="auto"/>
        <w:right w:val="none" w:sz="0" w:space="0" w:color="auto"/>
      </w:divBdr>
    </w:div>
    <w:div w:id="1346128777">
      <w:bodyDiv w:val="1"/>
      <w:marLeft w:val="0"/>
      <w:marRight w:val="0"/>
      <w:marTop w:val="0"/>
      <w:marBottom w:val="0"/>
      <w:divBdr>
        <w:top w:val="none" w:sz="0" w:space="0" w:color="auto"/>
        <w:left w:val="none" w:sz="0" w:space="0" w:color="auto"/>
        <w:bottom w:val="none" w:sz="0" w:space="0" w:color="auto"/>
        <w:right w:val="none" w:sz="0" w:space="0" w:color="auto"/>
      </w:divBdr>
    </w:div>
    <w:div w:id="1352217318">
      <w:bodyDiv w:val="1"/>
      <w:marLeft w:val="0"/>
      <w:marRight w:val="0"/>
      <w:marTop w:val="0"/>
      <w:marBottom w:val="0"/>
      <w:divBdr>
        <w:top w:val="none" w:sz="0" w:space="0" w:color="auto"/>
        <w:left w:val="none" w:sz="0" w:space="0" w:color="auto"/>
        <w:bottom w:val="none" w:sz="0" w:space="0" w:color="auto"/>
        <w:right w:val="none" w:sz="0" w:space="0" w:color="auto"/>
      </w:divBdr>
    </w:div>
    <w:div w:id="1366760448">
      <w:bodyDiv w:val="1"/>
      <w:marLeft w:val="0"/>
      <w:marRight w:val="0"/>
      <w:marTop w:val="0"/>
      <w:marBottom w:val="0"/>
      <w:divBdr>
        <w:top w:val="none" w:sz="0" w:space="0" w:color="auto"/>
        <w:left w:val="none" w:sz="0" w:space="0" w:color="auto"/>
        <w:bottom w:val="none" w:sz="0" w:space="0" w:color="auto"/>
        <w:right w:val="none" w:sz="0" w:space="0" w:color="auto"/>
      </w:divBdr>
    </w:div>
    <w:div w:id="1369061025">
      <w:bodyDiv w:val="1"/>
      <w:marLeft w:val="0"/>
      <w:marRight w:val="0"/>
      <w:marTop w:val="0"/>
      <w:marBottom w:val="0"/>
      <w:divBdr>
        <w:top w:val="none" w:sz="0" w:space="0" w:color="auto"/>
        <w:left w:val="none" w:sz="0" w:space="0" w:color="auto"/>
        <w:bottom w:val="none" w:sz="0" w:space="0" w:color="auto"/>
        <w:right w:val="none" w:sz="0" w:space="0" w:color="auto"/>
      </w:divBdr>
    </w:div>
    <w:div w:id="1369449490">
      <w:bodyDiv w:val="1"/>
      <w:marLeft w:val="0"/>
      <w:marRight w:val="0"/>
      <w:marTop w:val="0"/>
      <w:marBottom w:val="0"/>
      <w:divBdr>
        <w:top w:val="none" w:sz="0" w:space="0" w:color="auto"/>
        <w:left w:val="none" w:sz="0" w:space="0" w:color="auto"/>
        <w:bottom w:val="none" w:sz="0" w:space="0" w:color="auto"/>
        <w:right w:val="none" w:sz="0" w:space="0" w:color="auto"/>
      </w:divBdr>
    </w:div>
    <w:div w:id="1381783373">
      <w:bodyDiv w:val="1"/>
      <w:marLeft w:val="0"/>
      <w:marRight w:val="0"/>
      <w:marTop w:val="0"/>
      <w:marBottom w:val="0"/>
      <w:divBdr>
        <w:top w:val="none" w:sz="0" w:space="0" w:color="auto"/>
        <w:left w:val="none" w:sz="0" w:space="0" w:color="auto"/>
        <w:bottom w:val="none" w:sz="0" w:space="0" w:color="auto"/>
        <w:right w:val="none" w:sz="0" w:space="0" w:color="auto"/>
      </w:divBdr>
    </w:div>
    <w:div w:id="1384987221">
      <w:bodyDiv w:val="1"/>
      <w:marLeft w:val="0"/>
      <w:marRight w:val="0"/>
      <w:marTop w:val="0"/>
      <w:marBottom w:val="0"/>
      <w:divBdr>
        <w:top w:val="none" w:sz="0" w:space="0" w:color="auto"/>
        <w:left w:val="none" w:sz="0" w:space="0" w:color="auto"/>
        <w:bottom w:val="none" w:sz="0" w:space="0" w:color="auto"/>
        <w:right w:val="none" w:sz="0" w:space="0" w:color="auto"/>
      </w:divBdr>
    </w:div>
    <w:div w:id="1387297425">
      <w:bodyDiv w:val="1"/>
      <w:marLeft w:val="0"/>
      <w:marRight w:val="0"/>
      <w:marTop w:val="0"/>
      <w:marBottom w:val="0"/>
      <w:divBdr>
        <w:top w:val="none" w:sz="0" w:space="0" w:color="auto"/>
        <w:left w:val="none" w:sz="0" w:space="0" w:color="auto"/>
        <w:bottom w:val="none" w:sz="0" w:space="0" w:color="auto"/>
        <w:right w:val="none" w:sz="0" w:space="0" w:color="auto"/>
      </w:divBdr>
    </w:div>
    <w:div w:id="1391542418">
      <w:bodyDiv w:val="1"/>
      <w:marLeft w:val="0"/>
      <w:marRight w:val="0"/>
      <w:marTop w:val="0"/>
      <w:marBottom w:val="0"/>
      <w:divBdr>
        <w:top w:val="none" w:sz="0" w:space="0" w:color="auto"/>
        <w:left w:val="none" w:sz="0" w:space="0" w:color="auto"/>
        <w:bottom w:val="none" w:sz="0" w:space="0" w:color="auto"/>
        <w:right w:val="none" w:sz="0" w:space="0" w:color="auto"/>
      </w:divBdr>
    </w:div>
    <w:div w:id="1408722126">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12653048">
      <w:bodyDiv w:val="1"/>
      <w:marLeft w:val="0"/>
      <w:marRight w:val="0"/>
      <w:marTop w:val="0"/>
      <w:marBottom w:val="0"/>
      <w:divBdr>
        <w:top w:val="none" w:sz="0" w:space="0" w:color="auto"/>
        <w:left w:val="none" w:sz="0" w:space="0" w:color="auto"/>
        <w:bottom w:val="none" w:sz="0" w:space="0" w:color="auto"/>
        <w:right w:val="none" w:sz="0" w:space="0" w:color="auto"/>
      </w:divBdr>
    </w:div>
    <w:div w:id="1432503861">
      <w:bodyDiv w:val="1"/>
      <w:marLeft w:val="0"/>
      <w:marRight w:val="0"/>
      <w:marTop w:val="0"/>
      <w:marBottom w:val="0"/>
      <w:divBdr>
        <w:top w:val="none" w:sz="0" w:space="0" w:color="auto"/>
        <w:left w:val="none" w:sz="0" w:space="0" w:color="auto"/>
        <w:bottom w:val="none" w:sz="0" w:space="0" w:color="auto"/>
        <w:right w:val="none" w:sz="0" w:space="0" w:color="auto"/>
      </w:divBdr>
    </w:div>
    <w:div w:id="1434353259">
      <w:bodyDiv w:val="1"/>
      <w:marLeft w:val="0"/>
      <w:marRight w:val="0"/>
      <w:marTop w:val="0"/>
      <w:marBottom w:val="0"/>
      <w:divBdr>
        <w:top w:val="none" w:sz="0" w:space="0" w:color="auto"/>
        <w:left w:val="none" w:sz="0" w:space="0" w:color="auto"/>
        <w:bottom w:val="none" w:sz="0" w:space="0" w:color="auto"/>
        <w:right w:val="none" w:sz="0" w:space="0" w:color="auto"/>
      </w:divBdr>
    </w:div>
    <w:div w:id="1446535871">
      <w:bodyDiv w:val="1"/>
      <w:marLeft w:val="0"/>
      <w:marRight w:val="0"/>
      <w:marTop w:val="0"/>
      <w:marBottom w:val="0"/>
      <w:divBdr>
        <w:top w:val="none" w:sz="0" w:space="0" w:color="auto"/>
        <w:left w:val="none" w:sz="0" w:space="0" w:color="auto"/>
        <w:bottom w:val="none" w:sz="0" w:space="0" w:color="auto"/>
        <w:right w:val="none" w:sz="0" w:space="0" w:color="auto"/>
      </w:divBdr>
    </w:div>
    <w:div w:id="1448885826">
      <w:bodyDiv w:val="1"/>
      <w:marLeft w:val="0"/>
      <w:marRight w:val="0"/>
      <w:marTop w:val="0"/>
      <w:marBottom w:val="0"/>
      <w:divBdr>
        <w:top w:val="none" w:sz="0" w:space="0" w:color="auto"/>
        <w:left w:val="none" w:sz="0" w:space="0" w:color="auto"/>
        <w:bottom w:val="none" w:sz="0" w:space="0" w:color="auto"/>
        <w:right w:val="none" w:sz="0" w:space="0" w:color="auto"/>
      </w:divBdr>
    </w:div>
    <w:div w:id="1451708226">
      <w:bodyDiv w:val="1"/>
      <w:marLeft w:val="0"/>
      <w:marRight w:val="0"/>
      <w:marTop w:val="0"/>
      <w:marBottom w:val="0"/>
      <w:divBdr>
        <w:top w:val="none" w:sz="0" w:space="0" w:color="auto"/>
        <w:left w:val="none" w:sz="0" w:space="0" w:color="auto"/>
        <w:bottom w:val="none" w:sz="0" w:space="0" w:color="auto"/>
        <w:right w:val="none" w:sz="0" w:space="0" w:color="auto"/>
      </w:divBdr>
    </w:div>
    <w:div w:id="1452894464">
      <w:bodyDiv w:val="1"/>
      <w:marLeft w:val="0"/>
      <w:marRight w:val="0"/>
      <w:marTop w:val="0"/>
      <w:marBottom w:val="0"/>
      <w:divBdr>
        <w:top w:val="none" w:sz="0" w:space="0" w:color="auto"/>
        <w:left w:val="none" w:sz="0" w:space="0" w:color="auto"/>
        <w:bottom w:val="none" w:sz="0" w:space="0" w:color="auto"/>
        <w:right w:val="none" w:sz="0" w:space="0" w:color="auto"/>
      </w:divBdr>
    </w:div>
    <w:div w:id="1453326680">
      <w:bodyDiv w:val="1"/>
      <w:marLeft w:val="0"/>
      <w:marRight w:val="0"/>
      <w:marTop w:val="0"/>
      <w:marBottom w:val="0"/>
      <w:divBdr>
        <w:top w:val="none" w:sz="0" w:space="0" w:color="auto"/>
        <w:left w:val="none" w:sz="0" w:space="0" w:color="auto"/>
        <w:bottom w:val="none" w:sz="0" w:space="0" w:color="auto"/>
        <w:right w:val="none" w:sz="0" w:space="0" w:color="auto"/>
      </w:divBdr>
    </w:div>
    <w:div w:id="1455438070">
      <w:bodyDiv w:val="1"/>
      <w:marLeft w:val="0"/>
      <w:marRight w:val="0"/>
      <w:marTop w:val="0"/>
      <w:marBottom w:val="0"/>
      <w:divBdr>
        <w:top w:val="none" w:sz="0" w:space="0" w:color="auto"/>
        <w:left w:val="none" w:sz="0" w:space="0" w:color="auto"/>
        <w:bottom w:val="none" w:sz="0" w:space="0" w:color="auto"/>
        <w:right w:val="none" w:sz="0" w:space="0" w:color="auto"/>
      </w:divBdr>
    </w:div>
    <w:div w:id="1455827539">
      <w:bodyDiv w:val="1"/>
      <w:marLeft w:val="0"/>
      <w:marRight w:val="0"/>
      <w:marTop w:val="0"/>
      <w:marBottom w:val="0"/>
      <w:divBdr>
        <w:top w:val="none" w:sz="0" w:space="0" w:color="auto"/>
        <w:left w:val="none" w:sz="0" w:space="0" w:color="auto"/>
        <w:bottom w:val="none" w:sz="0" w:space="0" w:color="auto"/>
        <w:right w:val="none" w:sz="0" w:space="0" w:color="auto"/>
      </w:divBdr>
    </w:div>
    <w:div w:id="1461994911">
      <w:bodyDiv w:val="1"/>
      <w:marLeft w:val="0"/>
      <w:marRight w:val="0"/>
      <w:marTop w:val="0"/>
      <w:marBottom w:val="0"/>
      <w:divBdr>
        <w:top w:val="none" w:sz="0" w:space="0" w:color="auto"/>
        <w:left w:val="none" w:sz="0" w:space="0" w:color="auto"/>
        <w:bottom w:val="none" w:sz="0" w:space="0" w:color="auto"/>
        <w:right w:val="none" w:sz="0" w:space="0" w:color="auto"/>
      </w:divBdr>
    </w:div>
    <w:div w:id="1467091237">
      <w:bodyDiv w:val="1"/>
      <w:marLeft w:val="0"/>
      <w:marRight w:val="0"/>
      <w:marTop w:val="0"/>
      <w:marBottom w:val="0"/>
      <w:divBdr>
        <w:top w:val="none" w:sz="0" w:space="0" w:color="auto"/>
        <w:left w:val="none" w:sz="0" w:space="0" w:color="auto"/>
        <w:bottom w:val="none" w:sz="0" w:space="0" w:color="auto"/>
        <w:right w:val="none" w:sz="0" w:space="0" w:color="auto"/>
      </w:divBdr>
    </w:div>
    <w:div w:id="1473477649">
      <w:bodyDiv w:val="1"/>
      <w:marLeft w:val="0"/>
      <w:marRight w:val="0"/>
      <w:marTop w:val="0"/>
      <w:marBottom w:val="0"/>
      <w:divBdr>
        <w:top w:val="none" w:sz="0" w:space="0" w:color="auto"/>
        <w:left w:val="none" w:sz="0" w:space="0" w:color="auto"/>
        <w:bottom w:val="none" w:sz="0" w:space="0" w:color="auto"/>
        <w:right w:val="none" w:sz="0" w:space="0" w:color="auto"/>
      </w:divBdr>
    </w:div>
    <w:div w:id="1492912016">
      <w:bodyDiv w:val="1"/>
      <w:marLeft w:val="0"/>
      <w:marRight w:val="0"/>
      <w:marTop w:val="0"/>
      <w:marBottom w:val="0"/>
      <w:divBdr>
        <w:top w:val="none" w:sz="0" w:space="0" w:color="auto"/>
        <w:left w:val="none" w:sz="0" w:space="0" w:color="auto"/>
        <w:bottom w:val="none" w:sz="0" w:space="0" w:color="auto"/>
        <w:right w:val="none" w:sz="0" w:space="0" w:color="auto"/>
      </w:divBdr>
    </w:div>
    <w:div w:id="1495491464">
      <w:bodyDiv w:val="1"/>
      <w:marLeft w:val="0"/>
      <w:marRight w:val="0"/>
      <w:marTop w:val="0"/>
      <w:marBottom w:val="0"/>
      <w:divBdr>
        <w:top w:val="none" w:sz="0" w:space="0" w:color="auto"/>
        <w:left w:val="none" w:sz="0" w:space="0" w:color="auto"/>
        <w:bottom w:val="none" w:sz="0" w:space="0" w:color="auto"/>
        <w:right w:val="none" w:sz="0" w:space="0" w:color="auto"/>
      </w:divBdr>
    </w:div>
    <w:div w:id="1495803894">
      <w:bodyDiv w:val="1"/>
      <w:marLeft w:val="0"/>
      <w:marRight w:val="0"/>
      <w:marTop w:val="0"/>
      <w:marBottom w:val="0"/>
      <w:divBdr>
        <w:top w:val="none" w:sz="0" w:space="0" w:color="auto"/>
        <w:left w:val="none" w:sz="0" w:space="0" w:color="auto"/>
        <w:bottom w:val="none" w:sz="0" w:space="0" w:color="auto"/>
        <w:right w:val="none" w:sz="0" w:space="0" w:color="auto"/>
      </w:divBdr>
    </w:div>
    <w:div w:id="1501697377">
      <w:bodyDiv w:val="1"/>
      <w:marLeft w:val="0"/>
      <w:marRight w:val="0"/>
      <w:marTop w:val="0"/>
      <w:marBottom w:val="0"/>
      <w:divBdr>
        <w:top w:val="none" w:sz="0" w:space="0" w:color="auto"/>
        <w:left w:val="none" w:sz="0" w:space="0" w:color="auto"/>
        <w:bottom w:val="none" w:sz="0" w:space="0" w:color="auto"/>
        <w:right w:val="none" w:sz="0" w:space="0" w:color="auto"/>
      </w:divBdr>
    </w:div>
    <w:div w:id="1510216968">
      <w:bodyDiv w:val="1"/>
      <w:marLeft w:val="0"/>
      <w:marRight w:val="0"/>
      <w:marTop w:val="0"/>
      <w:marBottom w:val="0"/>
      <w:divBdr>
        <w:top w:val="none" w:sz="0" w:space="0" w:color="auto"/>
        <w:left w:val="none" w:sz="0" w:space="0" w:color="auto"/>
        <w:bottom w:val="none" w:sz="0" w:space="0" w:color="auto"/>
        <w:right w:val="none" w:sz="0" w:space="0" w:color="auto"/>
      </w:divBdr>
    </w:div>
    <w:div w:id="1517768878">
      <w:bodyDiv w:val="1"/>
      <w:marLeft w:val="0"/>
      <w:marRight w:val="0"/>
      <w:marTop w:val="0"/>
      <w:marBottom w:val="0"/>
      <w:divBdr>
        <w:top w:val="none" w:sz="0" w:space="0" w:color="auto"/>
        <w:left w:val="none" w:sz="0" w:space="0" w:color="auto"/>
        <w:bottom w:val="none" w:sz="0" w:space="0" w:color="auto"/>
        <w:right w:val="none" w:sz="0" w:space="0" w:color="auto"/>
      </w:divBdr>
    </w:div>
    <w:div w:id="1520267370">
      <w:bodyDiv w:val="1"/>
      <w:marLeft w:val="0"/>
      <w:marRight w:val="0"/>
      <w:marTop w:val="0"/>
      <w:marBottom w:val="0"/>
      <w:divBdr>
        <w:top w:val="none" w:sz="0" w:space="0" w:color="auto"/>
        <w:left w:val="none" w:sz="0" w:space="0" w:color="auto"/>
        <w:bottom w:val="none" w:sz="0" w:space="0" w:color="auto"/>
        <w:right w:val="none" w:sz="0" w:space="0" w:color="auto"/>
      </w:divBdr>
    </w:div>
    <w:div w:id="1521360084">
      <w:bodyDiv w:val="1"/>
      <w:marLeft w:val="0"/>
      <w:marRight w:val="0"/>
      <w:marTop w:val="0"/>
      <w:marBottom w:val="0"/>
      <w:divBdr>
        <w:top w:val="none" w:sz="0" w:space="0" w:color="auto"/>
        <w:left w:val="none" w:sz="0" w:space="0" w:color="auto"/>
        <w:bottom w:val="none" w:sz="0" w:space="0" w:color="auto"/>
        <w:right w:val="none" w:sz="0" w:space="0" w:color="auto"/>
      </w:divBdr>
    </w:div>
    <w:div w:id="1524903925">
      <w:bodyDiv w:val="1"/>
      <w:marLeft w:val="0"/>
      <w:marRight w:val="0"/>
      <w:marTop w:val="0"/>
      <w:marBottom w:val="0"/>
      <w:divBdr>
        <w:top w:val="none" w:sz="0" w:space="0" w:color="auto"/>
        <w:left w:val="none" w:sz="0" w:space="0" w:color="auto"/>
        <w:bottom w:val="none" w:sz="0" w:space="0" w:color="auto"/>
        <w:right w:val="none" w:sz="0" w:space="0" w:color="auto"/>
      </w:divBdr>
    </w:div>
    <w:div w:id="1527911550">
      <w:bodyDiv w:val="1"/>
      <w:marLeft w:val="0"/>
      <w:marRight w:val="0"/>
      <w:marTop w:val="0"/>
      <w:marBottom w:val="0"/>
      <w:divBdr>
        <w:top w:val="none" w:sz="0" w:space="0" w:color="auto"/>
        <w:left w:val="none" w:sz="0" w:space="0" w:color="auto"/>
        <w:bottom w:val="none" w:sz="0" w:space="0" w:color="auto"/>
        <w:right w:val="none" w:sz="0" w:space="0" w:color="auto"/>
      </w:divBdr>
    </w:div>
    <w:div w:id="1540434025">
      <w:bodyDiv w:val="1"/>
      <w:marLeft w:val="0"/>
      <w:marRight w:val="0"/>
      <w:marTop w:val="0"/>
      <w:marBottom w:val="0"/>
      <w:divBdr>
        <w:top w:val="none" w:sz="0" w:space="0" w:color="auto"/>
        <w:left w:val="none" w:sz="0" w:space="0" w:color="auto"/>
        <w:bottom w:val="none" w:sz="0" w:space="0" w:color="auto"/>
        <w:right w:val="none" w:sz="0" w:space="0" w:color="auto"/>
      </w:divBdr>
    </w:div>
    <w:div w:id="1558935761">
      <w:bodyDiv w:val="1"/>
      <w:marLeft w:val="0"/>
      <w:marRight w:val="0"/>
      <w:marTop w:val="0"/>
      <w:marBottom w:val="0"/>
      <w:divBdr>
        <w:top w:val="none" w:sz="0" w:space="0" w:color="auto"/>
        <w:left w:val="none" w:sz="0" w:space="0" w:color="auto"/>
        <w:bottom w:val="none" w:sz="0" w:space="0" w:color="auto"/>
        <w:right w:val="none" w:sz="0" w:space="0" w:color="auto"/>
      </w:divBdr>
    </w:div>
    <w:div w:id="1568804606">
      <w:bodyDiv w:val="1"/>
      <w:marLeft w:val="0"/>
      <w:marRight w:val="0"/>
      <w:marTop w:val="0"/>
      <w:marBottom w:val="0"/>
      <w:divBdr>
        <w:top w:val="none" w:sz="0" w:space="0" w:color="auto"/>
        <w:left w:val="none" w:sz="0" w:space="0" w:color="auto"/>
        <w:bottom w:val="none" w:sz="0" w:space="0" w:color="auto"/>
        <w:right w:val="none" w:sz="0" w:space="0" w:color="auto"/>
      </w:divBdr>
    </w:div>
    <w:div w:id="1576208223">
      <w:bodyDiv w:val="1"/>
      <w:marLeft w:val="0"/>
      <w:marRight w:val="0"/>
      <w:marTop w:val="0"/>
      <w:marBottom w:val="0"/>
      <w:divBdr>
        <w:top w:val="none" w:sz="0" w:space="0" w:color="auto"/>
        <w:left w:val="none" w:sz="0" w:space="0" w:color="auto"/>
        <w:bottom w:val="none" w:sz="0" w:space="0" w:color="auto"/>
        <w:right w:val="none" w:sz="0" w:space="0" w:color="auto"/>
      </w:divBdr>
    </w:div>
    <w:div w:id="1577208214">
      <w:bodyDiv w:val="1"/>
      <w:marLeft w:val="0"/>
      <w:marRight w:val="0"/>
      <w:marTop w:val="0"/>
      <w:marBottom w:val="0"/>
      <w:divBdr>
        <w:top w:val="none" w:sz="0" w:space="0" w:color="auto"/>
        <w:left w:val="none" w:sz="0" w:space="0" w:color="auto"/>
        <w:bottom w:val="none" w:sz="0" w:space="0" w:color="auto"/>
        <w:right w:val="none" w:sz="0" w:space="0" w:color="auto"/>
      </w:divBdr>
    </w:div>
    <w:div w:id="1580678714">
      <w:bodyDiv w:val="1"/>
      <w:marLeft w:val="0"/>
      <w:marRight w:val="0"/>
      <w:marTop w:val="0"/>
      <w:marBottom w:val="0"/>
      <w:divBdr>
        <w:top w:val="none" w:sz="0" w:space="0" w:color="auto"/>
        <w:left w:val="none" w:sz="0" w:space="0" w:color="auto"/>
        <w:bottom w:val="none" w:sz="0" w:space="0" w:color="auto"/>
        <w:right w:val="none" w:sz="0" w:space="0" w:color="auto"/>
      </w:divBdr>
    </w:div>
    <w:div w:id="1588422170">
      <w:bodyDiv w:val="1"/>
      <w:marLeft w:val="0"/>
      <w:marRight w:val="0"/>
      <w:marTop w:val="0"/>
      <w:marBottom w:val="0"/>
      <w:divBdr>
        <w:top w:val="none" w:sz="0" w:space="0" w:color="auto"/>
        <w:left w:val="none" w:sz="0" w:space="0" w:color="auto"/>
        <w:bottom w:val="none" w:sz="0" w:space="0" w:color="auto"/>
        <w:right w:val="none" w:sz="0" w:space="0" w:color="auto"/>
      </w:divBdr>
    </w:div>
    <w:div w:id="1589386094">
      <w:bodyDiv w:val="1"/>
      <w:marLeft w:val="0"/>
      <w:marRight w:val="0"/>
      <w:marTop w:val="0"/>
      <w:marBottom w:val="0"/>
      <w:divBdr>
        <w:top w:val="none" w:sz="0" w:space="0" w:color="auto"/>
        <w:left w:val="none" w:sz="0" w:space="0" w:color="auto"/>
        <w:bottom w:val="none" w:sz="0" w:space="0" w:color="auto"/>
        <w:right w:val="none" w:sz="0" w:space="0" w:color="auto"/>
      </w:divBdr>
    </w:div>
    <w:div w:id="1589845909">
      <w:bodyDiv w:val="1"/>
      <w:marLeft w:val="0"/>
      <w:marRight w:val="0"/>
      <w:marTop w:val="0"/>
      <w:marBottom w:val="0"/>
      <w:divBdr>
        <w:top w:val="none" w:sz="0" w:space="0" w:color="auto"/>
        <w:left w:val="none" w:sz="0" w:space="0" w:color="auto"/>
        <w:bottom w:val="none" w:sz="0" w:space="0" w:color="auto"/>
        <w:right w:val="none" w:sz="0" w:space="0" w:color="auto"/>
      </w:divBdr>
    </w:div>
    <w:div w:id="1590041972">
      <w:bodyDiv w:val="1"/>
      <w:marLeft w:val="0"/>
      <w:marRight w:val="0"/>
      <w:marTop w:val="0"/>
      <w:marBottom w:val="0"/>
      <w:divBdr>
        <w:top w:val="none" w:sz="0" w:space="0" w:color="auto"/>
        <w:left w:val="none" w:sz="0" w:space="0" w:color="auto"/>
        <w:bottom w:val="none" w:sz="0" w:space="0" w:color="auto"/>
        <w:right w:val="none" w:sz="0" w:space="0" w:color="auto"/>
      </w:divBdr>
    </w:div>
    <w:div w:id="1592200307">
      <w:bodyDiv w:val="1"/>
      <w:marLeft w:val="0"/>
      <w:marRight w:val="0"/>
      <w:marTop w:val="0"/>
      <w:marBottom w:val="0"/>
      <w:divBdr>
        <w:top w:val="none" w:sz="0" w:space="0" w:color="auto"/>
        <w:left w:val="none" w:sz="0" w:space="0" w:color="auto"/>
        <w:bottom w:val="none" w:sz="0" w:space="0" w:color="auto"/>
        <w:right w:val="none" w:sz="0" w:space="0" w:color="auto"/>
      </w:divBdr>
    </w:div>
    <w:div w:id="1594702833">
      <w:bodyDiv w:val="1"/>
      <w:marLeft w:val="0"/>
      <w:marRight w:val="0"/>
      <w:marTop w:val="0"/>
      <w:marBottom w:val="0"/>
      <w:divBdr>
        <w:top w:val="none" w:sz="0" w:space="0" w:color="auto"/>
        <w:left w:val="none" w:sz="0" w:space="0" w:color="auto"/>
        <w:bottom w:val="none" w:sz="0" w:space="0" w:color="auto"/>
        <w:right w:val="none" w:sz="0" w:space="0" w:color="auto"/>
      </w:divBdr>
    </w:div>
    <w:div w:id="1599676501">
      <w:bodyDiv w:val="1"/>
      <w:marLeft w:val="0"/>
      <w:marRight w:val="0"/>
      <w:marTop w:val="0"/>
      <w:marBottom w:val="0"/>
      <w:divBdr>
        <w:top w:val="none" w:sz="0" w:space="0" w:color="auto"/>
        <w:left w:val="none" w:sz="0" w:space="0" w:color="auto"/>
        <w:bottom w:val="none" w:sz="0" w:space="0" w:color="auto"/>
        <w:right w:val="none" w:sz="0" w:space="0" w:color="auto"/>
      </w:divBdr>
    </w:div>
    <w:div w:id="1601110190">
      <w:bodyDiv w:val="1"/>
      <w:marLeft w:val="0"/>
      <w:marRight w:val="0"/>
      <w:marTop w:val="0"/>
      <w:marBottom w:val="0"/>
      <w:divBdr>
        <w:top w:val="none" w:sz="0" w:space="0" w:color="auto"/>
        <w:left w:val="none" w:sz="0" w:space="0" w:color="auto"/>
        <w:bottom w:val="none" w:sz="0" w:space="0" w:color="auto"/>
        <w:right w:val="none" w:sz="0" w:space="0" w:color="auto"/>
      </w:divBdr>
    </w:div>
    <w:div w:id="1608076088">
      <w:bodyDiv w:val="1"/>
      <w:marLeft w:val="0"/>
      <w:marRight w:val="0"/>
      <w:marTop w:val="0"/>
      <w:marBottom w:val="0"/>
      <w:divBdr>
        <w:top w:val="none" w:sz="0" w:space="0" w:color="auto"/>
        <w:left w:val="none" w:sz="0" w:space="0" w:color="auto"/>
        <w:bottom w:val="none" w:sz="0" w:space="0" w:color="auto"/>
        <w:right w:val="none" w:sz="0" w:space="0" w:color="auto"/>
      </w:divBdr>
    </w:div>
    <w:div w:id="1617062553">
      <w:bodyDiv w:val="1"/>
      <w:marLeft w:val="0"/>
      <w:marRight w:val="0"/>
      <w:marTop w:val="0"/>
      <w:marBottom w:val="0"/>
      <w:divBdr>
        <w:top w:val="none" w:sz="0" w:space="0" w:color="auto"/>
        <w:left w:val="none" w:sz="0" w:space="0" w:color="auto"/>
        <w:bottom w:val="none" w:sz="0" w:space="0" w:color="auto"/>
        <w:right w:val="none" w:sz="0" w:space="0" w:color="auto"/>
      </w:divBdr>
    </w:div>
    <w:div w:id="1617910879">
      <w:bodyDiv w:val="1"/>
      <w:marLeft w:val="0"/>
      <w:marRight w:val="0"/>
      <w:marTop w:val="0"/>
      <w:marBottom w:val="0"/>
      <w:divBdr>
        <w:top w:val="none" w:sz="0" w:space="0" w:color="auto"/>
        <w:left w:val="none" w:sz="0" w:space="0" w:color="auto"/>
        <w:bottom w:val="none" w:sz="0" w:space="0" w:color="auto"/>
        <w:right w:val="none" w:sz="0" w:space="0" w:color="auto"/>
      </w:divBdr>
    </w:div>
    <w:div w:id="1618947310">
      <w:bodyDiv w:val="1"/>
      <w:marLeft w:val="0"/>
      <w:marRight w:val="0"/>
      <w:marTop w:val="0"/>
      <w:marBottom w:val="0"/>
      <w:divBdr>
        <w:top w:val="none" w:sz="0" w:space="0" w:color="auto"/>
        <w:left w:val="none" w:sz="0" w:space="0" w:color="auto"/>
        <w:bottom w:val="none" w:sz="0" w:space="0" w:color="auto"/>
        <w:right w:val="none" w:sz="0" w:space="0" w:color="auto"/>
      </w:divBdr>
    </w:div>
    <w:div w:id="1619139207">
      <w:bodyDiv w:val="1"/>
      <w:marLeft w:val="0"/>
      <w:marRight w:val="0"/>
      <w:marTop w:val="0"/>
      <w:marBottom w:val="0"/>
      <w:divBdr>
        <w:top w:val="none" w:sz="0" w:space="0" w:color="auto"/>
        <w:left w:val="none" w:sz="0" w:space="0" w:color="auto"/>
        <w:bottom w:val="none" w:sz="0" w:space="0" w:color="auto"/>
        <w:right w:val="none" w:sz="0" w:space="0" w:color="auto"/>
      </w:divBdr>
    </w:div>
    <w:div w:id="1620642824">
      <w:bodyDiv w:val="1"/>
      <w:marLeft w:val="0"/>
      <w:marRight w:val="0"/>
      <w:marTop w:val="0"/>
      <w:marBottom w:val="0"/>
      <w:divBdr>
        <w:top w:val="none" w:sz="0" w:space="0" w:color="auto"/>
        <w:left w:val="none" w:sz="0" w:space="0" w:color="auto"/>
        <w:bottom w:val="none" w:sz="0" w:space="0" w:color="auto"/>
        <w:right w:val="none" w:sz="0" w:space="0" w:color="auto"/>
      </w:divBdr>
    </w:div>
    <w:div w:id="1624076959">
      <w:bodyDiv w:val="1"/>
      <w:marLeft w:val="0"/>
      <w:marRight w:val="0"/>
      <w:marTop w:val="0"/>
      <w:marBottom w:val="0"/>
      <w:divBdr>
        <w:top w:val="none" w:sz="0" w:space="0" w:color="auto"/>
        <w:left w:val="none" w:sz="0" w:space="0" w:color="auto"/>
        <w:bottom w:val="none" w:sz="0" w:space="0" w:color="auto"/>
        <w:right w:val="none" w:sz="0" w:space="0" w:color="auto"/>
      </w:divBdr>
    </w:div>
    <w:div w:id="1633245837">
      <w:bodyDiv w:val="1"/>
      <w:marLeft w:val="0"/>
      <w:marRight w:val="0"/>
      <w:marTop w:val="0"/>
      <w:marBottom w:val="0"/>
      <w:divBdr>
        <w:top w:val="none" w:sz="0" w:space="0" w:color="auto"/>
        <w:left w:val="none" w:sz="0" w:space="0" w:color="auto"/>
        <w:bottom w:val="none" w:sz="0" w:space="0" w:color="auto"/>
        <w:right w:val="none" w:sz="0" w:space="0" w:color="auto"/>
      </w:divBdr>
    </w:div>
    <w:div w:id="1637055857">
      <w:bodyDiv w:val="1"/>
      <w:marLeft w:val="0"/>
      <w:marRight w:val="0"/>
      <w:marTop w:val="0"/>
      <w:marBottom w:val="0"/>
      <w:divBdr>
        <w:top w:val="none" w:sz="0" w:space="0" w:color="auto"/>
        <w:left w:val="none" w:sz="0" w:space="0" w:color="auto"/>
        <w:bottom w:val="none" w:sz="0" w:space="0" w:color="auto"/>
        <w:right w:val="none" w:sz="0" w:space="0" w:color="auto"/>
      </w:divBdr>
    </w:div>
    <w:div w:id="1640064862">
      <w:bodyDiv w:val="1"/>
      <w:marLeft w:val="0"/>
      <w:marRight w:val="0"/>
      <w:marTop w:val="0"/>
      <w:marBottom w:val="0"/>
      <w:divBdr>
        <w:top w:val="none" w:sz="0" w:space="0" w:color="auto"/>
        <w:left w:val="none" w:sz="0" w:space="0" w:color="auto"/>
        <w:bottom w:val="none" w:sz="0" w:space="0" w:color="auto"/>
        <w:right w:val="none" w:sz="0" w:space="0" w:color="auto"/>
      </w:divBdr>
    </w:div>
    <w:div w:id="1642735468">
      <w:bodyDiv w:val="1"/>
      <w:marLeft w:val="0"/>
      <w:marRight w:val="0"/>
      <w:marTop w:val="0"/>
      <w:marBottom w:val="0"/>
      <w:divBdr>
        <w:top w:val="none" w:sz="0" w:space="0" w:color="auto"/>
        <w:left w:val="none" w:sz="0" w:space="0" w:color="auto"/>
        <w:bottom w:val="none" w:sz="0" w:space="0" w:color="auto"/>
        <w:right w:val="none" w:sz="0" w:space="0" w:color="auto"/>
      </w:divBdr>
    </w:div>
    <w:div w:id="1643730108">
      <w:bodyDiv w:val="1"/>
      <w:marLeft w:val="0"/>
      <w:marRight w:val="0"/>
      <w:marTop w:val="0"/>
      <w:marBottom w:val="0"/>
      <w:divBdr>
        <w:top w:val="none" w:sz="0" w:space="0" w:color="auto"/>
        <w:left w:val="none" w:sz="0" w:space="0" w:color="auto"/>
        <w:bottom w:val="none" w:sz="0" w:space="0" w:color="auto"/>
        <w:right w:val="none" w:sz="0" w:space="0" w:color="auto"/>
      </w:divBdr>
    </w:div>
    <w:div w:id="1648972089">
      <w:bodyDiv w:val="1"/>
      <w:marLeft w:val="0"/>
      <w:marRight w:val="0"/>
      <w:marTop w:val="0"/>
      <w:marBottom w:val="0"/>
      <w:divBdr>
        <w:top w:val="none" w:sz="0" w:space="0" w:color="auto"/>
        <w:left w:val="none" w:sz="0" w:space="0" w:color="auto"/>
        <w:bottom w:val="none" w:sz="0" w:space="0" w:color="auto"/>
        <w:right w:val="none" w:sz="0" w:space="0" w:color="auto"/>
      </w:divBdr>
    </w:div>
    <w:div w:id="1657418100">
      <w:bodyDiv w:val="1"/>
      <w:marLeft w:val="0"/>
      <w:marRight w:val="0"/>
      <w:marTop w:val="0"/>
      <w:marBottom w:val="0"/>
      <w:divBdr>
        <w:top w:val="none" w:sz="0" w:space="0" w:color="auto"/>
        <w:left w:val="none" w:sz="0" w:space="0" w:color="auto"/>
        <w:bottom w:val="none" w:sz="0" w:space="0" w:color="auto"/>
        <w:right w:val="none" w:sz="0" w:space="0" w:color="auto"/>
      </w:divBdr>
    </w:div>
    <w:div w:id="1663772786">
      <w:bodyDiv w:val="1"/>
      <w:marLeft w:val="0"/>
      <w:marRight w:val="0"/>
      <w:marTop w:val="0"/>
      <w:marBottom w:val="0"/>
      <w:divBdr>
        <w:top w:val="none" w:sz="0" w:space="0" w:color="auto"/>
        <w:left w:val="none" w:sz="0" w:space="0" w:color="auto"/>
        <w:bottom w:val="none" w:sz="0" w:space="0" w:color="auto"/>
        <w:right w:val="none" w:sz="0" w:space="0" w:color="auto"/>
      </w:divBdr>
    </w:div>
    <w:div w:id="1673412814">
      <w:bodyDiv w:val="1"/>
      <w:marLeft w:val="0"/>
      <w:marRight w:val="0"/>
      <w:marTop w:val="0"/>
      <w:marBottom w:val="0"/>
      <w:divBdr>
        <w:top w:val="none" w:sz="0" w:space="0" w:color="auto"/>
        <w:left w:val="none" w:sz="0" w:space="0" w:color="auto"/>
        <w:bottom w:val="none" w:sz="0" w:space="0" w:color="auto"/>
        <w:right w:val="none" w:sz="0" w:space="0" w:color="auto"/>
      </w:divBdr>
    </w:div>
    <w:div w:id="1675910816">
      <w:bodyDiv w:val="1"/>
      <w:marLeft w:val="0"/>
      <w:marRight w:val="0"/>
      <w:marTop w:val="0"/>
      <w:marBottom w:val="0"/>
      <w:divBdr>
        <w:top w:val="none" w:sz="0" w:space="0" w:color="auto"/>
        <w:left w:val="none" w:sz="0" w:space="0" w:color="auto"/>
        <w:bottom w:val="none" w:sz="0" w:space="0" w:color="auto"/>
        <w:right w:val="none" w:sz="0" w:space="0" w:color="auto"/>
      </w:divBdr>
    </w:div>
    <w:div w:id="1682312389">
      <w:bodyDiv w:val="1"/>
      <w:marLeft w:val="0"/>
      <w:marRight w:val="0"/>
      <w:marTop w:val="0"/>
      <w:marBottom w:val="0"/>
      <w:divBdr>
        <w:top w:val="none" w:sz="0" w:space="0" w:color="auto"/>
        <w:left w:val="none" w:sz="0" w:space="0" w:color="auto"/>
        <w:bottom w:val="none" w:sz="0" w:space="0" w:color="auto"/>
        <w:right w:val="none" w:sz="0" w:space="0" w:color="auto"/>
      </w:divBdr>
    </w:div>
    <w:div w:id="1683511721">
      <w:bodyDiv w:val="1"/>
      <w:marLeft w:val="0"/>
      <w:marRight w:val="0"/>
      <w:marTop w:val="0"/>
      <w:marBottom w:val="0"/>
      <w:divBdr>
        <w:top w:val="none" w:sz="0" w:space="0" w:color="auto"/>
        <w:left w:val="none" w:sz="0" w:space="0" w:color="auto"/>
        <w:bottom w:val="none" w:sz="0" w:space="0" w:color="auto"/>
        <w:right w:val="none" w:sz="0" w:space="0" w:color="auto"/>
      </w:divBdr>
    </w:div>
    <w:div w:id="1683969660">
      <w:bodyDiv w:val="1"/>
      <w:marLeft w:val="0"/>
      <w:marRight w:val="0"/>
      <w:marTop w:val="0"/>
      <w:marBottom w:val="0"/>
      <w:divBdr>
        <w:top w:val="none" w:sz="0" w:space="0" w:color="auto"/>
        <w:left w:val="none" w:sz="0" w:space="0" w:color="auto"/>
        <w:bottom w:val="none" w:sz="0" w:space="0" w:color="auto"/>
        <w:right w:val="none" w:sz="0" w:space="0" w:color="auto"/>
      </w:divBdr>
    </w:div>
    <w:div w:id="1684748636">
      <w:bodyDiv w:val="1"/>
      <w:marLeft w:val="0"/>
      <w:marRight w:val="0"/>
      <w:marTop w:val="0"/>
      <w:marBottom w:val="0"/>
      <w:divBdr>
        <w:top w:val="none" w:sz="0" w:space="0" w:color="auto"/>
        <w:left w:val="none" w:sz="0" w:space="0" w:color="auto"/>
        <w:bottom w:val="none" w:sz="0" w:space="0" w:color="auto"/>
        <w:right w:val="none" w:sz="0" w:space="0" w:color="auto"/>
      </w:divBdr>
    </w:div>
    <w:div w:id="1689023893">
      <w:bodyDiv w:val="1"/>
      <w:marLeft w:val="0"/>
      <w:marRight w:val="0"/>
      <w:marTop w:val="0"/>
      <w:marBottom w:val="0"/>
      <w:divBdr>
        <w:top w:val="none" w:sz="0" w:space="0" w:color="auto"/>
        <w:left w:val="none" w:sz="0" w:space="0" w:color="auto"/>
        <w:bottom w:val="none" w:sz="0" w:space="0" w:color="auto"/>
        <w:right w:val="none" w:sz="0" w:space="0" w:color="auto"/>
      </w:divBdr>
    </w:div>
    <w:div w:id="1692367075">
      <w:bodyDiv w:val="1"/>
      <w:marLeft w:val="0"/>
      <w:marRight w:val="0"/>
      <w:marTop w:val="0"/>
      <w:marBottom w:val="0"/>
      <w:divBdr>
        <w:top w:val="none" w:sz="0" w:space="0" w:color="auto"/>
        <w:left w:val="none" w:sz="0" w:space="0" w:color="auto"/>
        <w:bottom w:val="none" w:sz="0" w:space="0" w:color="auto"/>
        <w:right w:val="none" w:sz="0" w:space="0" w:color="auto"/>
      </w:divBdr>
    </w:div>
    <w:div w:id="1694528647">
      <w:bodyDiv w:val="1"/>
      <w:marLeft w:val="0"/>
      <w:marRight w:val="0"/>
      <w:marTop w:val="0"/>
      <w:marBottom w:val="0"/>
      <w:divBdr>
        <w:top w:val="none" w:sz="0" w:space="0" w:color="auto"/>
        <w:left w:val="none" w:sz="0" w:space="0" w:color="auto"/>
        <w:bottom w:val="none" w:sz="0" w:space="0" w:color="auto"/>
        <w:right w:val="none" w:sz="0" w:space="0" w:color="auto"/>
      </w:divBdr>
    </w:div>
    <w:div w:id="1698311060">
      <w:bodyDiv w:val="1"/>
      <w:marLeft w:val="0"/>
      <w:marRight w:val="0"/>
      <w:marTop w:val="0"/>
      <w:marBottom w:val="0"/>
      <w:divBdr>
        <w:top w:val="none" w:sz="0" w:space="0" w:color="auto"/>
        <w:left w:val="none" w:sz="0" w:space="0" w:color="auto"/>
        <w:bottom w:val="none" w:sz="0" w:space="0" w:color="auto"/>
        <w:right w:val="none" w:sz="0" w:space="0" w:color="auto"/>
      </w:divBdr>
    </w:div>
    <w:div w:id="1701784908">
      <w:bodyDiv w:val="1"/>
      <w:marLeft w:val="0"/>
      <w:marRight w:val="0"/>
      <w:marTop w:val="0"/>
      <w:marBottom w:val="0"/>
      <w:divBdr>
        <w:top w:val="none" w:sz="0" w:space="0" w:color="auto"/>
        <w:left w:val="none" w:sz="0" w:space="0" w:color="auto"/>
        <w:bottom w:val="none" w:sz="0" w:space="0" w:color="auto"/>
        <w:right w:val="none" w:sz="0" w:space="0" w:color="auto"/>
      </w:divBdr>
    </w:div>
    <w:div w:id="1731615851">
      <w:bodyDiv w:val="1"/>
      <w:marLeft w:val="0"/>
      <w:marRight w:val="0"/>
      <w:marTop w:val="0"/>
      <w:marBottom w:val="0"/>
      <w:divBdr>
        <w:top w:val="none" w:sz="0" w:space="0" w:color="auto"/>
        <w:left w:val="none" w:sz="0" w:space="0" w:color="auto"/>
        <w:bottom w:val="none" w:sz="0" w:space="0" w:color="auto"/>
        <w:right w:val="none" w:sz="0" w:space="0" w:color="auto"/>
      </w:divBdr>
    </w:div>
    <w:div w:id="1746411692">
      <w:bodyDiv w:val="1"/>
      <w:marLeft w:val="0"/>
      <w:marRight w:val="0"/>
      <w:marTop w:val="0"/>
      <w:marBottom w:val="0"/>
      <w:divBdr>
        <w:top w:val="none" w:sz="0" w:space="0" w:color="auto"/>
        <w:left w:val="none" w:sz="0" w:space="0" w:color="auto"/>
        <w:bottom w:val="none" w:sz="0" w:space="0" w:color="auto"/>
        <w:right w:val="none" w:sz="0" w:space="0" w:color="auto"/>
      </w:divBdr>
    </w:div>
    <w:div w:id="1748839968">
      <w:bodyDiv w:val="1"/>
      <w:marLeft w:val="0"/>
      <w:marRight w:val="0"/>
      <w:marTop w:val="0"/>
      <w:marBottom w:val="0"/>
      <w:divBdr>
        <w:top w:val="none" w:sz="0" w:space="0" w:color="auto"/>
        <w:left w:val="none" w:sz="0" w:space="0" w:color="auto"/>
        <w:bottom w:val="none" w:sz="0" w:space="0" w:color="auto"/>
        <w:right w:val="none" w:sz="0" w:space="0" w:color="auto"/>
      </w:divBdr>
    </w:div>
    <w:div w:id="1767917264">
      <w:bodyDiv w:val="1"/>
      <w:marLeft w:val="0"/>
      <w:marRight w:val="0"/>
      <w:marTop w:val="0"/>
      <w:marBottom w:val="0"/>
      <w:divBdr>
        <w:top w:val="none" w:sz="0" w:space="0" w:color="auto"/>
        <w:left w:val="none" w:sz="0" w:space="0" w:color="auto"/>
        <w:bottom w:val="none" w:sz="0" w:space="0" w:color="auto"/>
        <w:right w:val="none" w:sz="0" w:space="0" w:color="auto"/>
      </w:divBdr>
    </w:div>
    <w:div w:id="1774473656">
      <w:bodyDiv w:val="1"/>
      <w:marLeft w:val="0"/>
      <w:marRight w:val="0"/>
      <w:marTop w:val="0"/>
      <w:marBottom w:val="0"/>
      <w:divBdr>
        <w:top w:val="none" w:sz="0" w:space="0" w:color="auto"/>
        <w:left w:val="none" w:sz="0" w:space="0" w:color="auto"/>
        <w:bottom w:val="none" w:sz="0" w:space="0" w:color="auto"/>
        <w:right w:val="none" w:sz="0" w:space="0" w:color="auto"/>
      </w:divBdr>
    </w:div>
    <w:div w:id="1782341283">
      <w:bodyDiv w:val="1"/>
      <w:marLeft w:val="0"/>
      <w:marRight w:val="0"/>
      <w:marTop w:val="0"/>
      <w:marBottom w:val="0"/>
      <w:divBdr>
        <w:top w:val="none" w:sz="0" w:space="0" w:color="auto"/>
        <w:left w:val="none" w:sz="0" w:space="0" w:color="auto"/>
        <w:bottom w:val="none" w:sz="0" w:space="0" w:color="auto"/>
        <w:right w:val="none" w:sz="0" w:space="0" w:color="auto"/>
      </w:divBdr>
    </w:div>
    <w:div w:id="1784835343">
      <w:bodyDiv w:val="1"/>
      <w:marLeft w:val="0"/>
      <w:marRight w:val="0"/>
      <w:marTop w:val="0"/>
      <w:marBottom w:val="0"/>
      <w:divBdr>
        <w:top w:val="none" w:sz="0" w:space="0" w:color="auto"/>
        <w:left w:val="none" w:sz="0" w:space="0" w:color="auto"/>
        <w:bottom w:val="none" w:sz="0" w:space="0" w:color="auto"/>
        <w:right w:val="none" w:sz="0" w:space="0" w:color="auto"/>
      </w:divBdr>
    </w:div>
    <w:div w:id="1785148194">
      <w:bodyDiv w:val="1"/>
      <w:marLeft w:val="0"/>
      <w:marRight w:val="0"/>
      <w:marTop w:val="0"/>
      <w:marBottom w:val="0"/>
      <w:divBdr>
        <w:top w:val="none" w:sz="0" w:space="0" w:color="auto"/>
        <w:left w:val="none" w:sz="0" w:space="0" w:color="auto"/>
        <w:bottom w:val="none" w:sz="0" w:space="0" w:color="auto"/>
        <w:right w:val="none" w:sz="0" w:space="0" w:color="auto"/>
      </w:divBdr>
    </w:div>
    <w:div w:id="1788543685">
      <w:bodyDiv w:val="1"/>
      <w:marLeft w:val="0"/>
      <w:marRight w:val="0"/>
      <w:marTop w:val="0"/>
      <w:marBottom w:val="0"/>
      <w:divBdr>
        <w:top w:val="none" w:sz="0" w:space="0" w:color="auto"/>
        <w:left w:val="none" w:sz="0" w:space="0" w:color="auto"/>
        <w:bottom w:val="none" w:sz="0" w:space="0" w:color="auto"/>
        <w:right w:val="none" w:sz="0" w:space="0" w:color="auto"/>
      </w:divBdr>
    </w:div>
    <w:div w:id="1798141821">
      <w:bodyDiv w:val="1"/>
      <w:marLeft w:val="0"/>
      <w:marRight w:val="0"/>
      <w:marTop w:val="0"/>
      <w:marBottom w:val="0"/>
      <w:divBdr>
        <w:top w:val="none" w:sz="0" w:space="0" w:color="auto"/>
        <w:left w:val="none" w:sz="0" w:space="0" w:color="auto"/>
        <w:bottom w:val="none" w:sz="0" w:space="0" w:color="auto"/>
        <w:right w:val="none" w:sz="0" w:space="0" w:color="auto"/>
      </w:divBdr>
    </w:div>
    <w:div w:id="1807966708">
      <w:bodyDiv w:val="1"/>
      <w:marLeft w:val="0"/>
      <w:marRight w:val="0"/>
      <w:marTop w:val="0"/>
      <w:marBottom w:val="0"/>
      <w:divBdr>
        <w:top w:val="none" w:sz="0" w:space="0" w:color="auto"/>
        <w:left w:val="none" w:sz="0" w:space="0" w:color="auto"/>
        <w:bottom w:val="none" w:sz="0" w:space="0" w:color="auto"/>
        <w:right w:val="none" w:sz="0" w:space="0" w:color="auto"/>
      </w:divBdr>
    </w:div>
    <w:div w:id="1808425536">
      <w:bodyDiv w:val="1"/>
      <w:marLeft w:val="0"/>
      <w:marRight w:val="0"/>
      <w:marTop w:val="0"/>
      <w:marBottom w:val="0"/>
      <w:divBdr>
        <w:top w:val="none" w:sz="0" w:space="0" w:color="auto"/>
        <w:left w:val="none" w:sz="0" w:space="0" w:color="auto"/>
        <w:bottom w:val="none" w:sz="0" w:space="0" w:color="auto"/>
        <w:right w:val="none" w:sz="0" w:space="0" w:color="auto"/>
      </w:divBdr>
    </w:div>
    <w:div w:id="1808863270">
      <w:bodyDiv w:val="1"/>
      <w:marLeft w:val="0"/>
      <w:marRight w:val="0"/>
      <w:marTop w:val="0"/>
      <w:marBottom w:val="0"/>
      <w:divBdr>
        <w:top w:val="none" w:sz="0" w:space="0" w:color="auto"/>
        <w:left w:val="none" w:sz="0" w:space="0" w:color="auto"/>
        <w:bottom w:val="none" w:sz="0" w:space="0" w:color="auto"/>
        <w:right w:val="none" w:sz="0" w:space="0" w:color="auto"/>
      </w:divBdr>
    </w:div>
    <w:div w:id="1811552858">
      <w:bodyDiv w:val="1"/>
      <w:marLeft w:val="0"/>
      <w:marRight w:val="0"/>
      <w:marTop w:val="0"/>
      <w:marBottom w:val="0"/>
      <w:divBdr>
        <w:top w:val="none" w:sz="0" w:space="0" w:color="auto"/>
        <w:left w:val="none" w:sz="0" w:space="0" w:color="auto"/>
        <w:bottom w:val="none" w:sz="0" w:space="0" w:color="auto"/>
        <w:right w:val="none" w:sz="0" w:space="0" w:color="auto"/>
      </w:divBdr>
    </w:div>
    <w:div w:id="1822840932">
      <w:bodyDiv w:val="1"/>
      <w:marLeft w:val="0"/>
      <w:marRight w:val="0"/>
      <w:marTop w:val="0"/>
      <w:marBottom w:val="0"/>
      <w:divBdr>
        <w:top w:val="none" w:sz="0" w:space="0" w:color="auto"/>
        <w:left w:val="none" w:sz="0" w:space="0" w:color="auto"/>
        <w:bottom w:val="none" w:sz="0" w:space="0" w:color="auto"/>
        <w:right w:val="none" w:sz="0" w:space="0" w:color="auto"/>
      </w:divBdr>
    </w:div>
    <w:div w:id="1852446808">
      <w:bodyDiv w:val="1"/>
      <w:marLeft w:val="0"/>
      <w:marRight w:val="0"/>
      <w:marTop w:val="0"/>
      <w:marBottom w:val="0"/>
      <w:divBdr>
        <w:top w:val="none" w:sz="0" w:space="0" w:color="auto"/>
        <w:left w:val="none" w:sz="0" w:space="0" w:color="auto"/>
        <w:bottom w:val="none" w:sz="0" w:space="0" w:color="auto"/>
        <w:right w:val="none" w:sz="0" w:space="0" w:color="auto"/>
      </w:divBdr>
    </w:div>
    <w:div w:id="1852839634">
      <w:bodyDiv w:val="1"/>
      <w:marLeft w:val="0"/>
      <w:marRight w:val="0"/>
      <w:marTop w:val="0"/>
      <w:marBottom w:val="0"/>
      <w:divBdr>
        <w:top w:val="none" w:sz="0" w:space="0" w:color="auto"/>
        <w:left w:val="none" w:sz="0" w:space="0" w:color="auto"/>
        <w:bottom w:val="none" w:sz="0" w:space="0" w:color="auto"/>
        <w:right w:val="none" w:sz="0" w:space="0" w:color="auto"/>
      </w:divBdr>
    </w:div>
    <w:div w:id="1860728736">
      <w:bodyDiv w:val="1"/>
      <w:marLeft w:val="0"/>
      <w:marRight w:val="0"/>
      <w:marTop w:val="0"/>
      <w:marBottom w:val="0"/>
      <w:divBdr>
        <w:top w:val="none" w:sz="0" w:space="0" w:color="auto"/>
        <w:left w:val="none" w:sz="0" w:space="0" w:color="auto"/>
        <w:bottom w:val="none" w:sz="0" w:space="0" w:color="auto"/>
        <w:right w:val="none" w:sz="0" w:space="0" w:color="auto"/>
      </w:divBdr>
    </w:div>
    <w:div w:id="1862088583">
      <w:bodyDiv w:val="1"/>
      <w:marLeft w:val="0"/>
      <w:marRight w:val="0"/>
      <w:marTop w:val="0"/>
      <w:marBottom w:val="0"/>
      <w:divBdr>
        <w:top w:val="none" w:sz="0" w:space="0" w:color="auto"/>
        <w:left w:val="none" w:sz="0" w:space="0" w:color="auto"/>
        <w:bottom w:val="none" w:sz="0" w:space="0" w:color="auto"/>
        <w:right w:val="none" w:sz="0" w:space="0" w:color="auto"/>
      </w:divBdr>
    </w:div>
    <w:div w:id="1863738304">
      <w:bodyDiv w:val="1"/>
      <w:marLeft w:val="0"/>
      <w:marRight w:val="0"/>
      <w:marTop w:val="0"/>
      <w:marBottom w:val="0"/>
      <w:divBdr>
        <w:top w:val="none" w:sz="0" w:space="0" w:color="auto"/>
        <w:left w:val="none" w:sz="0" w:space="0" w:color="auto"/>
        <w:bottom w:val="none" w:sz="0" w:space="0" w:color="auto"/>
        <w:right w:val="none" w:sz="0" w:space="0" w:color="auto"/>
      </w:divBdr>
    </w:div>
    <w:div w:id="1873299739">
      <w:bodyDiv w:val="1"/>
      <w:marLeft w:val="0"/>
      <w:marRight w:val="0"/>
      <w:marTop w:val="0"/>
      <w:marBottom w:val="0"/>
      <w:divBdr>
        <w:top w:val="none" w:sz="0" w:space="0" w:color="auto"/>
        <w:left w:val="none" w:sz="0" w:space="0" w:color="auto"/>
        <w:bottom w:val="none" w:sz="0" w:space="0" w:color="auto"/>
        <w:right w:val="none" w:sz="0" w:space="0" w:color="auto"/>
      </w:divBdr>
    </w:div>
    <w:div w:id="1874147419">
      <w:bodyDiv w:val="1"/>
      <w:marLeft w:val="0"/>
      <w:marRight w:val="0"/>
      <w:marTop w:val="0"/>
      <w:marBottom w:val="0"/>
      <w:divBdr>
        <w:top w:val="none" w:sz="0" w:space="0" w:color="auto"/>
        <w:left w:val="none" w:sz="0" w:space="0" w:color="auto"/>
        <w:bottom w:val="none" w:sz="0" w:space="0" w:color="auto"/>
        <w:right w:val="none" w:sz="0" w:space="0" w:color="auto"/>
      </w:divBdr>
    </w:div>
    <w:div w:id="1877043021">
      <w:bodyDiv w:val="1"/>
      <w:marLeft w:val="0"/>
      <w:marRight w:val="0"/>
      <w:marTop w:val="0"/>
      <w:marBottom w:val="0"/>
      <w:divBdr>
        <w:top w:val="none" w:sz="0" w:space="0" w:color="auto"/>
        <w:left w:val="none" w:sz="0" w:space="0" w:color="auto"/>
        <w:bottom w:val="none" w:sz="0" w:space="0" w:color="auto"/>
        <w:right w:val="none" w:sz="0" w:space="0" w:color="auto"/>
      </w:divBdr>
    </w:div>
    <w:div w:id="1883976421">
      <w:bodyDiv w:val="1"/>
      <w:marLeft w:val="0"/>
      <w:marRight w:val="0"/>
      <w:marTop w:val="0"/>
      <w:marBottom w:val="0"/>
      <w:divBdr>
        <w:top w:val="none" w:sz="0" w:space="0" w:color="auto"/>
        <w:left w:val="none" w:sz="0" w:space="0" w:color="auto"/>
        <w:bottom w:val="none" w:sz="0" w:space="0" w:color="auto"/>
        <w:right w:val="none" w:sz="0" w:space="0" w:color="auto"/>
      </w:divBdr>
    </w:div>
    <w:div w:id="1892572673">
      <w:bodyDiv w:val="1"/>
      <w:marLeft w:val="0"/>
      <w:marRight w:val="0"/>
      <w:marTop w:val="0"/>
      <w:marBottom w:val="0"/>
      <w:divBdr>
        <w:top w:val="none" w:sz="0" w:space="0" w:color="auto"/>
        <w:left w:val="none" w:sz="0" w:space="0" w:color="auto"/>
        <w:bottom w:val="none" w:sz="0" w:space="0" w:color="auto"/>
        <w:right w:val="none" w:sz="0" w:space="0" w:color="auto"/>
      </w:divBdr>
    </w:div>
    <w:div w:id="1894000782">
      <w:bodyDiv w:val="1"/>
      <w:marLeft w:val="0"/>
      <w:marRight w:val="0"/>
      <w:marTop w:val="0"/>
      <w:marBottom w:val="0"/>
      <w:divBdr>
        <w:top w:val="none" w:sz="0" w:space="0" w:color="auto"/>
        <w:left w:val="none" w:sz="0" w:space="0" w:color="auto"/>
        <w:bottom w:val="none" w:sz="0" w:space="0" w:color="auto"/>
        <w:right w:val="none" w:sz="0" w:space="0" w:color="auto"/>
      </w:divBdr>
    </w:div>
    <w:div w:id="1898275724">
      <w:bodyDiv w:val="1"/>
      <w:marLeft w:val="0"/>
      <w:marRight w:val="0"/>
      <w:marTop w:val="0"/>
      <w:marBottom w:val="0"/>
      <w:divBdr>
        <w:top w:val="none" w:sz="0" w:space="0" w:color="auto"/>
        <w:left w:val="none" w:sz="0" w:space="0" w:color="auto"/>
        <w:bottom w:val="none" w:sz="0" w:space="0" w:color="auto"/>
        <w:right w:val="none" w:sz="0" w:space="0" w:color="auto"/>
      </w:divBdr>
    </w:div>
    <w:div w:id="1909727469">
      <w:bodyDiv w:val="1"/>
      <w:marLeft w:val="0"/>
      <w:marRight w:val="0"/>
      <w:marTop w:val="0"/>
      <w:marBottom w:val="0"/>
      <w:divBdr>
        <w:top w:val="none" w:sz="0" w:space="0" w:color="auto"/>
        <w:left w:val="none" w:sz="0" w:space="0" w:color="auto"/>
        <w:bottom w:val="none" w:sz="0" w:space="0" w:color="auto"/>
        <w:right w:val="none" w:sz="0" w:space="0" w:color="auto"/>
      </w:divBdr>
    </w:div>
    <w:div w:id="1913159470">
      <w:bodyDiv w:val="1"/>
      <w:marLeft w:val="0"/>
      <w:marRight w:val="0"/>
      <w:marTop w:val="0"/>
      <w:marBottom w:val="0"/>
      <w:divBdr>
        <w:top w:val="none" w:sz="0" w:space="0" w:color="auto"/>
        <w:left w:val="none" w:sz="0" w:space="0" w:color="auto"/>
        <w:bottom w:val="none" w:sz="0" w:space="0" w:color="auto"/>
        <w:right w:val="none" w:sz="0" w:space="0" w:color="auto"/>
      </w:divBdr>
    </w:div>
    <w:div w:id="1922249201">
      <w:bodyDiv w:val="1"/>
      <w:marLeft w:val="0"/>
      <w:marRight w:val="0"/>
      <w:marTop w:val="0"/>
      <w:marBottom w:val="0"/>
      <w:divBdr>
        <w:top w:val="none" w:sz="0" w:space="0" w:color="auto"/>
        <w:left w:val="none" w:sz="0" w:space="0" w:color="auto"/>
        <w:bottom w:val="none" w:sz="0" w:space="0" w:color="auto"/>
        <w:right w:val="none" w:sz="0" w:space="0" w:color="auto"/>
      </w:divBdr>
    </w:div>
    <w:div w:id="1923365810">
      <w:bodyDiv w:val="1"/>
      <w:marLeft w:val="0"/>
      <w:marRight w:val="0"/>
      <w:marTop w:val="0"/>
      <w:marBottom w:val="0"/>
      <w:divBdr>
        <w:top w:val="none" w:sz="0" w:space="0" w:color="auto"/>
        <w:left w:val="none" w:sz="0" w:space="0" w:color="auto"/>
        <w:bottom w:val="none" w:sz="0" w:space="0" w:color="auto"/>
        <w:right w:val="none" w:sz="0" w:space="0" w:color="auto"/>
      </w:divBdr>
    </w:div>
    <w:div w:id="1925260863">
      <w:bodyDiv w:val="1"/>
      <w:marLeft w:val="0"/>
      <w:marRight w:val="0"/>
      <w:marTop w:val="0"/>
      <w:marBottom w:val="0"/>
      <w:divBdr>
        <w:top w:val="none" w:sz="0" w:space="0" w:color="auto"/>
        <w:left w:val="none" w:sz="0" w:space="0" w:color="auto"/>
        <w:bottom w:val="none" w:sz="0" w:space="0" w:color="auto"/>
        <w:right w:val="none" w:sz="0" w:space="0" w:color="auto"/>
      </w:divBdr>
    </w:div>
    <w:div w:id="1931308041">
      <w:bodyDiv w:val="1"/>
      <w:marLeft w:val="0"/>
      <w:marRight w:val="0"/>
      <w:marTop w:val="0"/>
      <w:marBottom w:val="0"/>
      <w:divBdr>
        <w:top w:val="none" w:sz="0" w:space="0" w:color="auto"/>
        <w:left w:val="none" w:sz="0" w:space="0" w:color="auto"/>
        <w:bottom w:val="none" w:sz="0" w:space="0" w:color="auto"/>
        <w:right w:val="none" w:sz="0" w:space="0" w:color="auto"/>
      </w:divBdr>
    </w:div>
    <w:div w:id="1932156707">
      <w:bodyDiv w:val="1"/>
      <w:marLeft w:val="0"/>
      <w:marRight w:val="0"/>
      <w:marTop w:val="0"/>
      <w:marBottom w:val="0"/>
      <w:divBdr>
        <w:top w:val="none" w:sz="0" w:space="0" w:color="auto"/>
        <w:left w:val="none" w:sz="0" w:space="0" w:color="auto"/>
        <w:bottom w:val="none" w:sz="0" w:space="0" w:color="auto"/>
        <w:right w:val="none" w:sz="0" w:space="0" w:color="auto"/>
      </w:divBdr>
    </w:div>
    <w:div w:id="1934970792">
      <w:bodyDiv w:val="1"/>
      <w:marLeft w:val="0"/>
      <w:marRight w:val="0"/>
      <w:marTop w:val="0"/>
      <w:marBottom w:val="0"/>
      <w:divBdr>
        <w:top w:val="none" w:sz="0" w:space="0" w:color="auto"/>
        <w:left w:val="none" w:sz="0" w:space="0" w:color="auto"/>
        <w:bottom w:val="none" w:sz="0" w:space="0" w:color="auto"/>
        <w:right w:val="none" w:sz="0" w:space="0" w:color="auto"/>
      </w:divBdr>
    </w:div>
    <w:div w:id="1937984028">
      <w:bodyDiv w:val="1"/>
      <w:marLeft w:val="0"/>
      <w:marRight w:val="0"/>
      <w:marTop w:val="0"/>
      <w:marBottom w:val="0"/>
      <w:divBdr>
        <w:top w:val="none" w:sz="0" w:space="0" w:color="auto"/>
        <w:left w:val="none" w:sz="0" w:space="0" w:color="auto"/>
        <w:bottom w:val="none" w:sz="0" w:space="0" w:color="auto"/>
        <w:right w:val="none" w:sz="0" w:space="0" w:color="auto"/>
      </w:divBdr>
    </w:div>
    <w:div w:id="1942372064">
      <w:bodyDiv w:val="1"/>
      <w:marLeft w:val="0"/>
      <w:marRight w:val="0"/>
      <w:marTop w:val="0"/>
      <w:marBottom w:val="0"/>
      <w:divBdr>
        <w:top w:val="none" w:sz="0" w:space="0" w:color="auto"/>
        <w:left w:val="none" w:sz="0" w:space="0" w:color="auto"/>
        <w:bottom w:val="none" w:sz="0" w:space="0" w:color="auto"/>
        <w:right w:val="none" w:sz="0" w:space="0" w:color="auto"/>
      </w:divBdr>
    </w:div>
    <w:div w:id="1948735185">
      <w:bodyDiv w:val="1"/>
      <w:marLeft w:val="0"/>
      <w:marRight w:val="0"/>
      <w:marTop w:val="0"/>
      <w:marBottom w:val="0"/>
      <w:divBdr>
        <w:top w:val="none" w:sz="0" w:space="0" w:color="auto"/>
        <w:left w:val="none" w:sz="0" w:space="0" w:color="auto"/>
        <w:bottom w:val="none" w:sz="0" w:space="0" w:color="auto"/>
        <w:right w:val="none" w:sz="0" w:space="0" w:color="auto"/>
      </w:divBdr>
    </w:div>
    <w:div w:id="1949895193">
      <w:bodyDiv w:val="1"/>
      <w:marLeft w:val="0"/>
      <w:marRight w:val="0"/>
      <w:marTop w:val="0"/>
      <w:marBottom w:val="0"/>
      <w:divBdr>
        <w:top w:val="none" w:sz="0" w:space="0" w:color="auto"/>
        <w:left w:val="none" w:sz="0" w:space="0" w:color="auto"/>
        <w:bottom w:val="none" w:sz="0" w:space="0" w:color="auto"/>
        <w:right w:val="none" w:sz="0" w:space="0" w:color="auto"/>
      </w:divBdr>
    </w:div>
    <w:div w:id="1953785832">
      <w:bodyDiv w:val="1"/>
      <w:marLeft w:val="0"/>
      <w:marRight w:val="0"/>
      <w:marTop w:val="0"/>
      <w:marBottom w:val="0"/>
      <w:divBdr>
        <w:top w:val="none" w:sz="0" w:space="0" w:color="auto"/>
        <w:left w:val="none" w:sz="0" w:space="0" w:color="auto"/>
        <w:bottom w:val="none" w:sz="0" w:space="0" w:color="auto"/>
        <w:right w:val="none" w:sz="0" w:space="0" w:color="auto"/>
      </w:divBdr>
    </w:div>
    <w:div w:id="1969050431">
      <w:bodyDiv w:val="1"/>
      <w:marLeft w:val="0"/>
      <w:marRight w:val="0"/>
      <w:marTop w:val="0"/>
      <w:marBottom w:val="0"/>
      <w:divBdr>
        <w:top w:val="none" w:sz="0" w:space="0" w:color="auto"/>
        <w:left w:val="none" w:sz="0" w:space="0" w:color="auto"/>
        <w:bottom w:val="none" w:sz="0" w:space="0" w:color="auto"/>
        <w:right w:val="none" w:sz="0" w:space="0" w:color="auto"/>
      </w:divBdr>
    </w:div>
    <w:div w:id="1973905635">
      <w:bodyDiv w:val="1"/>
      <w:marLeft w:val="0"/>
      <w:marRight w:val="0"/>
      <w:marTop w:val="0"/>
      <w:marBottom w:val="0"/>
      <w:divBdr>
        <w:top w:val="none" w:sz="0" w:space="0" w:color="auto"/>
        <w:left w:val="none" w:sz="0" w:space="0" w:color="auto"/>
        <w:bottom w:val="none" w:sz="0" w:space="0" w:color="auto"/>
        <w:right w:val="none" w:sz="0" w:space="0" w:color="auto"/>
      </w:divBdr>
    </w:div>
    <w:div w:id="1979723971">
      <w:bodyDiv w:val="1"/>
      <w:marLeft w:val="0"/>
      <w:marRight w:val="0"/>
      <w:marTop w:val="0"/>
      <w:marBottom w:val="0"/>
      <w:divBdr>
        <w:top w:val="none" w:sz="0" w:space="0" w:color="auto"/>
        <w:left w:val="none" w:sz="0" w:space="0" w:color="auto"/>
        <w:bottom w:val="none" w:sz="0" w:space="0" w:color="auto"/>
        <w:right w:val="none" w:sz="0" w:space="0" w:color="auto"/>
      </w:divBdr>
    </w:div>
    <w:div w:id="1983658532">
      <w:bodyDiv w:val="1"/>
      <w:marLeft w:val="0"/>
      <w:marRight w:val="0"/>
      <w:marTop w:val="0"/>
      <w:marBottom w:val="0"/>
      <w:divBdr>
        <w:top w:val="none" w:sz="0" w:space="0" w:color="auto"/>
        <w:left w:val="none" w:sz="0" w:space="0" w:color="auto"/>
        <w:bottom w:val="none" w:sz="0" w:space="0" w:color="auto"/>
        <w:right w:val="none" w:sz="0" w:space="0" w:color="auto"/>
      </w:divBdr>
    </w:div>
    <w:div w:id="1984312087">
      <w:bodyDiv w:val="1"/>
      <w:marLeft w:val="0"/>
      <w:marRight w:val="0"/>
      <w:marTop w:val="0"/>
      <w:marBottom w:val="0"/>
      <w:divBdr>
        <w:top w:val="none" w:sz="0" w:space="0" w:color="auto"/>
        <w:left w:val="none" w:sz="0" w:space="0" w:color="auto"/>
        <w:bottom w:val="none" w:sz="0" w:space="0" w:color="auto"/>
        <w:right w:val="none" w:sz="0" w:space="0" w:color="auto"/>
      </w:divBdr>
    </w:div>
    <w:div w:id="1985044161">
      <w:bodyDiv w:val="1"/>
      <w:marLeft w:val="0"/>
      <w:marRight w:val="0"/>
      <w:marTop w:val="0"/>
      <w:marBottom w:val="0"/>
      <w:divBdr>
        <w:top w:val="none" w:sz="0" w:space="0" w:color="auto"/>
        <w:left w:val="none" w:sz="0" w:space="0" w:color="auto"/>
        <w:bottom w:val="none" w:sz="0" w:space="0" w:color="auto"/>
        <w:right w:val="none" w:sz="0" w:space="0" w:color="auto"/>
      </w:divBdr>
    </w:div>
    <w:div w:id="1986275716">
      <w:bodyDiv w:val="1"/>
      <w:marLeft w:val="0"/>
      <w:marRight w:val="0"/>
      <w:marTop w:val="0"/>
      <w:marBottom w:val="0"/>
      <w:divBdr>
        <w:top w:val="none" w:sz="0" w:space="0" w:color="auto"/>
        <w:left w:val="none" w:sz="0" w:space="0" w:color="auto"/>
        <w:bottom w:val="none" w:sz="0" w:space="0" w:color="auto"/>
        <w:right w:val="none" w:sz="0" w:space="0" w:color="auto"/>
      </w:divBdr>
    </w:div>
    <w:div w:id="1991128161">
      <w:bodyDiv w:val="1"/>
      <w:marLeft w:val="0"/>
      <w:marRight w:val="0"/>
      <w:marTop w:val="0"/>
      <w:marBottom w:val="0"/>
      <w:divBdr>
        <w:top w:val="none" w:sz="0" w:space="0" w:color="auto"/>
        <w:left w:val="none" w:sz="0" w:space="0" w:color="auto"/>
        <w:bottom w:val="none" w:sz="0" w:space="0" w:color="auto"/>
        <w:right w:val="none" w:sz="0" w:space="0" w:color="auto"/>
      </w:divBdr>
    </w:div>
    <w:div w:id="1995142046">
      <w:bodyDiv w:val="1"/>
      <w:marLeft w:val="0"/>
      <w:marRight w:val="0"/>
      <w:marTop w:val="0"/>
      <w:marBottom w:val="0"/>
      <w:divBdr>
        <w:top w:val="none" w:sz="0" w:space="0" w:color="auto"/>
        <w:left w:val="none" w:sz="0" w:space="0" w:color="auto"/>
        <w:bottom w:val="none" w:sz="0" w:space="0" w:color="auto"/>
        <w:right w:val="none" w:sz="0" w:space="0" w:color="auto"/>
      </w:divBdr>
    </w:div>
    <w:div w:id="1995454311">
      <w:bodyDiv w:val="1"/>
      <w:marLeft w:val="0"/>
      <w:marRight w:val="0"/>
      <w:marTop w:val="0"/>
      <w:marBottom w:val="0"/>
      <w:divBdr>
        <w:top w:val="none" w:sz="0" w:space="0" w:color="auto"/>
        <w:left w:val="none" w:sz="0" w:space="0" w:color="auto"/>
        <w:bottom w:val="none" w:sz="0" w:space="0" w:color="auto"/>
        <w:right w:val="none" w:sz="0" w:space="0" w:color="auto"/>
      </w:divBdr>
    </w:div>
    <w:div w:id="2005206241">
      <w:bodyDiv w:val="1"/>
      <w:marLeft w:val="0"/>
      <w:marRight w:val="0"/>
      <w:marTop w:val="0"/>
      <w:marBottom w:val="0"/>
      <w:divBdr>
        <w:top w:val="none" w:sz="0" w:space="0" w:color="auto"/>
        <w:left w:val="none" w:sz="0" w:space="0" w:color="auto"/>
        <w:bottom w:val="none" w:sz="0" w:space="0" w:color="auto"/>
        <w:right w:val="none" w:sz="0" w:space="0" w:color="auto"/>
      </w:divBdr>
    </w:div>
    <w:div w:id="2010331807">
      <w:bodyDiv w:val="1"/>
      <w:marLeft w:val="0"/>
      <w:marRight w:val="0"/>
      <w:marTop w:val="0"/>
      <w:marBottom w:val="0"/>
      <w:divBdr>
        <w:top w:val="none" w:sz="0" w:space="0" w:color="auto"/>
        <w:left w:val="none" w:sz="0" w:space="0" w:color="auto"/>
        <w:bottom w:val="none" w:sz="0" w:space="0" w:color="auto"/>
        <w:right w:val="none" w:sz="0" w:space="0" w:color="auto"/>
      </w:divBdr>
    </w:div>
    <w:div w:id="2014528080">
      <w:bodyDiv w:val="1"/>
      <w:marLeft w:val="0"/>
      <w:marRight w:val="0"/>
      <w:marTop w:val="0"/>
      <w:marBottom w:val="0"/>
      <w:divBdr>
        <w:top w:val="none" w:sz="0" w:space="0" w:color="auto"/>
        <w:left w:val="none" w:sz="0" w:space="0" w:color="auto"/>
        <w:bottom w:val="none" w:sz="0" w:space="0" w:color="auto"/>
        <w:right w:val="none" w:sz="0" w:space="0" w:color="auto"/>
      </w:divBdr>
    </w:div>
    <w:div w:id="2018386288">
      <w:bodyDiv w:val="1"/>
      <w:marLeft w:val="0"/>
      <w:marRight w:val="0"/>
      <w:marTop w:val="0"/>
      <w:marBottom w:val="0"/>
      <w:divBdr>
        <w:top w:val="none" w:sz="0" w:space="0" w:color="auto"/>
        <w:left w:val="none" w:sz="0" w:space="0" w:color="auto"/>
        <w:bottom w:val="none" w:sz="0" w:space="0" w:color="auto"/>
        <w:right w:val="none" w:sz="0" w:space="0" w:color="auto"/>
      </w:divBdr>
    </w:div>
    <w:div w:id="2019387245">
      <w:bodyDiv w:val="1"/>
      <w:marLeft w:val="0"/>
      <w:marRight w:val="0"/>
      <w:marTop w:val="0"/>
      <w:marBottom w:val="0"/>
      <w:divBdr>
        <w:top w:val="none" w:sz="0" w:space="0" w:color="auto"/>
        <w:left w:val="none" w:sz="0" w:space="0" w:color="auto"/>
        <w:bottom w:val="none" w:sz="0" w:space="0" w:color="auto"/>
        <w:right w:val="none" w:sz="0" w:space="0" w:color="auto"/>
      </w:divBdr>
    </w:div>
    <w:div w:id="2031374212">
      <w:bodyDiv w:val="1"/>
      <w:marLeft w:val="0"/>
      <w:marRight w:val="0"/>
      <w:marTop w:val="0"/>
      <w:marBottom w:val="0"/>
      <w:divBdr>
        <w:top w:val="none" w:sz="0" w:space="0" w:color="auto"/>
        <w:left w:val="none" w:sz="0" w:space="0" w:color="auto"/>
        <w:bottom w:val="none" w:sz="0" w:space="0" w:color="auto"/>
        <w:right w:val="none" w:sz="0" w:space="0" w:color="auto"/>
      </w:divBdr>
    </w:div>
    <w:div w:id="2033915646">
      <w:bodyDiv w:val="1"/>
      <w:marLeft w:val="0"/>
      <w:marRight w:val="0"/>
      <w:marTop w:val="0"/>
      <w:marBottom w:val="0"/>
      <w:divBdr>
        <w:top w:val="none" w:sz="0" w:space="0" w:color="auto"/>
        <w:left w:val="none" w:sz="0" w:space="0" w:color="auto"/>
        <w:bottom w:val="none" w:sz="0" w:space="0" w:color="auto"/>
        <w:right w:val="none" w:sz="0" w:space="0" w:color="auto"/>
      </w:divBdr>
    </w:div>
    <w:div w:id="2034960947">
      <w:bodyDiv w:val="1"/>
      <w:marLeft w:val="0"/>
      <w:marRight w:val="0"/>
      <w:marTop w:val="0"/>
      <w:marBottom w:val="0"/>
      <w:divBdr>
        <w:top w:val="none" w:sz="0" w:space="0" w:color="auto"/>
        <w:left w:val="none" w:sz="0" w:space="0" w:color="auto"/>
        <w:bottom w:val="none" w:sz="0" w:space="0" w:color="auto"/>
        <w:right w:val="none" w:sz="0" w:space="0" w:color="auto"/>
      </w:divBdr>
    </w:div>
    <w:div w:id="2042003116">
      <w:bodyDiv w:val="1"/>
      <w:marLeft w:val="0"/>
      <w:marRight w:val="0"/>
      <w:marTop w:val="0"/>
      <w:marBottom w:val="0"/>
      <w:divBdr>
        <w:top w:val="none" w:sz="0" w:space="0" w:color="auto"/>
        <w:left w:val="none" w:sz="0" w:space="0" w:color="auto"/>
        <w:bottom w:val="none" w:sz="0" w:space="0" w:color="auto"/>
        <w:right w:val="none" w:sz="0" w:space="0" w:color="auto"/>
      </w:divBdr>
    </w:div>
    <w:div w:id="2042318924">
      <w:bodyDiv w:val="1"/>
      <w:marLeft w:val="0"/>
      <w:marRight w:val="0"/>
      <w:marTop w:val="0"/>
      <w:marBottom w:val="0"/>
      <w:divBdr>
        <w:top w:val="none" w:sz="0" w:space="0" w:color="auto"/>
        <w:left w:val="none" w:sz="0" w:space="0" w:color="auto"/>
        <w:bottom w:val="none" w:sz="0" w:space="0" w:color="auto"/>
        <w:right w:val="none" w:sz="0" w:space="0" w:color="auto"/>
      </w:divBdr>
    </w:div>
    <w:div w:id="2044595270">
      <w:bodyDiv w:val="1"/>
      <w:marLeft w:val="0"/>
      <w:marRight w:val="0"/>
      <w:marTop w:val="0"/>
      <w:marBottom w:val="0"/>
      <w:divBdr>
        <w:top w:val="none" w:sz="0" w:space="0" w:color="auto"/>
        <w:left w:val="none" w:sz="0" w:space="0" w:color="auto"/>
        <w:bottom w:val="none" w:sz="0" w:space="0" w:color="auto"/>
        <w:right w:val="none" w:sz="0" w:space="0" w:color="auto"/>
      </w:divBdr>
    </w:div>
    <w:div w:id="2049601967">
      <w:bodyDiv w:val="1"/>
      <w:marLeft w:val="0"/>
      <w:marRight w:val="0"/>
      <w:marTop w:val="0"/>
      <w:marBottom w:val="0"/>
      <w:divBdr>
        <w:top w:val="none" w:sz="0" w:space="0" w:color="auto"/>
        <w:left w:val="none" w:sz="0" w:space="0" w:color="auto"/>
        <w:bottom w:val="none" w:sz="0" w:space="0" w:color="auto"/>
        <w:right w:val="none" w:sz="0" w:space="0" w:color="auto"/>
      </w:divBdr>
    </w:div>
    <w:div w:id="2050565916">
      <w:bodyDiv w:val="1"/>
      <w:marLeft w:val="0"/>
      <w:marRight w:val="0"/>
      <w:marTop w:val="0"/>
      <w:marBottom w:val="0"/>
      <w:divBdr>
        <w:top w:val="none" w:sz="0" w:space="0" w:color="auto"/>
        <w:left w:val="none" w:sz="0" w:space="0" w:color="auto"/>
        <w:bottom w:val="none" w:sz="0" w:space="0" w:color="auto"/>
        <w:right w:val="none" w:sz="0" w:space="0" w:color="auto"/>
      </w:divBdr>
    </w:div>
    <w:div w:id="2056931625">
      <w:bodyDiv w:val="1"/>
      <w:marLeft w:val="0"/>
      <w:marRight w:val="0"/>
      <w:marTop w:val="0"/>
      <w:marBottom w:val="0"/>
      <w:divBdr>
        <w:top w:val="none" w:sz="0" w:space="0" w:color="auto"/>
        <w:left w:val="none" w:sz="0" w:space="0" w:color="auto"/>
        <w:bottom w:val="none" w:sz="0" w:space="0" w:color="auto"/>
        <w:right w:val="none" w:sz="0" w:space="0" w:color="auto"/>
      </w:divBdr>
    </w:div>
    <w:div w:id="2064519296">
      <w:bodyDiv w:val="1"/>
      <w:marLeft w:val="0"/>
      <w:marRight w:val="0"/>
      <w:marTop w:val="0"/>
      <w:marBottom w:val="0"/>
      <w:divBdr>
        <w:top w:val="none" w:sz="0" w:space="0" w:color="auto"/>
        <w:left w:val="none" w:sz="0" w:space="0" w:color="auto"/>
        <w:bottom w:val="none" w:sz="0" w:space="0" w:color="auto"/>
        <w:right w:val="none" w:sz="0" w:space="0" w:color="auto"/>
      </w:divBdr>
    </w:div>
    <w:div w:id="2070229690">
      <w:bodyDiv w:val="1"/>
      <w:marLeft w:val="0"/>
      <w:marRight w:val="0"/>
      <w:marTop w:val="0"/>
      <w:marBottom w:val="0"/>
      <w:divBdr>
        <w:top w:val="none" w:sz="0" w:space="0" w:color="auto"/>
        <w:left w:val="none" w:sz="0" w:space="0" w:color="auto"/>
        <w:bottom w:val="none" w:sz="0" w:space="0" w:color="auto"/>
        <w:right w:val="none" w:sz="0" w:space="0" w:color="auto"/>
      </w:divBdr>
    </w:div>
    <w:div w:id="2071614190">
      <w:bodyDiv w:val="1"/>
      <w:marLeft w:val="0"/>
      <w:marRight w:val="0"/>
      <w:marTop w:val="0"/>
      <w:marBottom w:val="0"/>
      <w:divBdr>
        <w:top w:val="none" w:sz="0" w:space="0" w:color="auto"/>
        <w:left w:val="none" w:sz="0" w:space="0" w:color="auto"/>
        <w:bottom w:val="none" w:sz="0" w:space="0" w:color="auto"/>
        <w:right w:val="none" w:sz="0" w:space="0" w:color="auto"/>
      </w:divBdr>
    </w:div>
    <w:div w:id="2071952806">
      <w:bodyDiv w:val="1"/>
      <w:marLeft w:val="0"/>
      <w:marRight w:val="0"/>
      <w:marTop w:val="0"/>
      <w:marBottom w:val="0"/>
      <w:divBdr>
        <w:top w:val="none" w:sz="0" w:space="0" w:color="auto"/>
        <w:left w:val="none" w:sz="0" w:space="0" w:color="auto"/>
        <w:bottom w:val="none" w:sz="0" w:space="0" w:color="auto"/>
        <w:right w:val="none" w:sz="0" w:space="0" w:color="auto"/>
      </w:divBdr>
    </w:div>
    <w:div w:id="2079665472">
      <w:bodyDiv w:val="1"/>
      <w:marLeft w:val="0"/>
      <w:marRight w:val="0"/>
      <w:marTop w:val="0"/>
      <w:marBottom w:val="0"/>
      <w:divBdr>
        <w:top w:val="none" w:sz="0" w:space="0" w:color="auto"/>
        <w:left w:val="none" w:sz="0" w:space="0" w:color="auto"/>
        <w:bottom w:val="none" w:sz="0" w:space="0" w:color="auto"/>
        <w:right w:val="none" w:sz="0" w:space="0" w:color="auto"/>
      </w:divBdr>
    </w:div>
    <w:div w:id="2084595832">
      <w:bodyDiv w:val="1"/>
      <w:marLeft w:val="0"/>
      <w:marRight w:val="0"/>
      <w:marTop w:val="0"/>
      <w:marBottom w:val="0"/>
      <w:divBdr>
        <w:top w:val="none" w:sz="0" w:space="0" w:color="auto"/>
        <w:left w:val="none" w:sz="0" w:space="0" w:color="auto"/>
        <w:bottom w:val="none" w:sz="0" w:space="0" w:color="auto"/>
        <w:right w:val="none" w:sz="0" w:space="0" w:color="auto"/>
      </w:divBdr>
    </w:div>
    <w:div w:id="2085448511">
      <w:bodyDiv w:val="1"/>
      <w:marLeft w:val="0"/>
      <w:marRight w:val="0"/>
      <w:marTop w:val="0"/>
      <w:marBottom w:val="0"/>
      <w:divBdr>
        <w:top w:val="none" w:sz="0" w:space="0" w:color="auto"/>
        <w:left w:val="none" w:sz="0" w:space="0" w:color="auto"/>
        <w:bottom w:val="none" w:sz="0" w:space="0" w:color="auto"/>
        <w:right w:val="none" w:sz="0" w:space="0" w:color="auto"/>
      </w:divBdr>
    </w:div>
    <w:div w:id="2089501342">
      <w:bodyDiv w:val="1"/>
      <w:marLeft w:val="0"/>
      <w:marRight w:val="0"/>
      <w:marTop w:val="0"/>
      <w:marBottom w:val="0"/>
      <w:divBdr>
        <w:top w:val="none" w:sz="0" w:space="0" w:color="auto"/>
        <w:left w:val="none" w:sz="0" w:space="0" w:color="auto"/>
        <w:bottom w:val="none" w:sz="0" w:space="0" w:color="auto"/>
        <w:right w:val="none" w:sz="0" w:space="0" w:color="auto"/>
      </w:divBdr>
    </w:div>
    <w:div w:id="2100373318">
      <w:bodyDiv w:val="1"/>
      <w:marLeft w:val="0"/>
      <w:marRight w:val="0"/>
      <w:marTop w:val="0"/>
      <w:marBottom w:val="0"/>
      <w:divBdr>
        <w:top w:val="none" w:sz="0" w:space="0" w:color="auto"/>
        <w:left w:val="none" w:sz="0" w:space="0" w:color="auto"/>
        <w:bottom w:val="none" w:sz="0" w:space="0" w:color="auto"/>
        <w:right w:val="none" w:sz="0" w:space="0" w:color="auto"/>
      </w:divBdr>
    </w:div>
    <w:div w:id="2102405355">
      <w:bodyDiv w:val="1"/>
      <w:marLeft w:val="0"/>
      <w:marRight w:val="0"/>
      <w:marTop w:val="0"/>
      <w:marBottom w:val="0"/>
      <w:divBdr>
        <w:top w:val="none" w:sz="0" w:space="0" w:color="auto"/>
        <w:left w:val="none" w:sz="0" w:space="0" w:color="auto"/>
        <w:bottom w:val="none" w:sz="0" w:space="0" w:color="auto"/>
        <w:right w:val="none" w:sz="0" w:space="0" w:color="auto"/>
      </w:divBdr>
    </w:div>
    <w:div w:id="2105302460">
      <w:bodyDiv w:val="1"/>
      <w:marLeft w:val="0"/>
      <w:marRight w:val="0"/>
      <w:marTop w:val="0"/>
      <w:marBottom w:val="0"/>
      <w:divBdr>
        <w:top w:val="none" w:sz="0" w:space="0" w:color="auto"/>
        <w:left w:val="none" w:sz="0" w:space="0" w:color="auto"/>
        <w:bottom w:val="none" w:sz="0" w:space="0" w:color="auto"/>
        <w:right w:val="none" w:sz="0" w:space="0" w:color="auto"/>
      </w:divBdr>
    </w:div>
    <w:div w:id="2107773631">
      <w:bodyDiv w:val="1"/>
      <w:marLeft w:val="0"/>
      <w:marRight w:val="0"/>
      <w:marTop w:val="0"/>
      <w:marBottom w:val="0"/>
      <w:divBdr>
        <w:top w:val="none" w:sz="0" w:space="0" w:color="auto"/>
        <w:left w:val="none" w:sz="0" w:space="0" w:color="auto"/>
        <w:bottom w:val="none" w:sz="0" w:space="0" w:color="auto"/>
        <w:right w:val="none" w:sz="0" w:space="0" w:color="auto"/>
      </w:divBdr>
    </w:div>
    <w:div w:id="2108303839">
      <w:bodyDiv w:val="1"/>
      <w:marLeft w:val="0"/>
      <w:marRight w:val="0"/>
      <w:marTop w:val="0"/>
      <w:marBottom w:val="0"/>
      <w:divBdr>
        <w:top w:val="none" w:sz="0" w:space="0" w:color="auto"/>
        <w:left w:val="none" w:sz="0" w:space="0" w:color="auto"/>
        <w:bottom w:val="none" w:sz="0" w:space="0" w:color="auto"/>
        <w:right w:val="none" w:sz="0" w:space="0" w:color="auto"/>
      </w:divBdr>
    </w:div>
    <w:div w:id="2109622552">
      <w:bodyDiv w:val="1"/>
      <w:marLeft w:val="0"/>
      <w:marRight w:val="0"/>
      <w:marTop w:val="0"/>
      <w:marBottom w:val="0"/>
      <w:divBdr>
        <w:top w:val="none" w:sz="0" w:space="0" w:color="auto"/>
        <w:left w:val="none" w:sz="0" w:space="0" w:color="auto"/>
        <w:bottom w:val="none" w:sz="0" w:space="0" w:color="auto"/>
        <w:right w:val="none" w:sz="0" w:space="0" w:color="auto"/>
      </w:divBdr>
    </w:div>
    <w:div w:id="2113160181">
      <w:bodyDiv w:val="1"/>
      <w:marLeft w:val="0"/>
      <w:marRight w:val="0"/>
      <w:marTop w:val="0"/>
      <w:marBottom w:val="0"/>
      <w:divBdr>
        <w:top w:val="none" w:sz="0" w:space="0" w:color="auto"/>
        <w:left w:val="none" w:sz="0" w:space="0" w:color="auto"/>
        <w:bottom w:val="none" w:sz="0" w:space="0" w:color="auto"/>
        <w:right w:val="none" w:sz="0" w:space="0" w:color="auto"/>
      </w:divBdr>
    </w:div>
    <w:div w:id="2115175218">
      <w:bodyDiv w:val="1"/>
      <w:marLeft w:val="0"/>
      <w:marRight w:val="0"/>
      <w:marTop w:val="0"/>
      <w:marBottom w:val="0"/>
      <w:divBdr>
        <w:top w:val="none" w:sz="0" w:space="0" w:color="auto"/>
        <w:left w:val="none" w:sz="0" w:space="0" w:color="auto"/>
        <w:bottom w:val="none" w:sz="0" w:space="0" w:color="auto"/>
        <w:right w:val="none" w:sz="0" w:space="0" w:color="auto"/>
      </w:divBdr>
    </w:div>
    <w:div w:id="2121292679">
      <w:bodyDiv w:val="1"/>
      <w:marLeft w:val="0"/>
      <w:marRight w:val="0"/>
      <w:marTop w:val="0"/>
      <w:marBottom w:val="0"/>
      <w:divBdr>
        <w:top w:val="none" w:sz="0" w:space="0" w:color="auto"/>
        <w:left w:val="none" w:sz="0" w:space="0" w:color="auto"/>
        <w:bottom w:val="none" w:sz="0" w:space="0" w:color="auto"/>
        <w:right w:val="none" w:sz="0" w:space="0" w:color="auto"/>
      </w:divBdr>
    </w:div>
    <w:div w:id="2122919441">
      <w:bodyDiv w:val="1"/>
      <w:marLeft w:val="0"/>
      <w:marRight w:val="0"/>
      <w:marTop w:val="0"/>
      <w:marBottom w:val="0"/>
      <w:divBdr>
        <w:top w:val="none" w:sz="0" w:space="0" w:color="auto"/>
        <w:left w:val="none" w:sz="0" w:space="0" w:color="auto"/>
        <w:bottom w:val="none" w:sz="0" w:space="0" w:color="auto"/>
        <w:right w:val="none" w:sz="0" w:space="0" w:color="auto"/>
      </w:divBdr>
    </w:div>
    <w:div w:id="2123183545">
      <w:bodyDiv w:val="1"/>
      <w:marLeft w:val="0"/>
      <w:marRight w:val="0"/>
      <w:marTop w:val="0"/>
      <w:marBottom w:val="0"/>
      <w:divBdr>
        <w:top w:val="none" w:sz="0" w:space="0" w:color="auto"/>
        <w:left w:val="none" w:sz="0" w:space="0" w:color="auto"/>
        <w:bottom w:val="none" w:sz="0" w:space="0" w:color="auto"/>
        <w:right w:val="none" w:sz="0" w:space="0" w:color="auto"/>
      </w:divBdr>
    </w:div>
    <w:div w:id="2137792779">
      <w:bodyDiv w:val="1"/>
      <w:marLeft w:val="0"/>
      <w:marRight w:val="0"/>
      <w:marTop w:val="0"/>
      <w:marBottom w:val="0"/>
      <w:divBdr>
        <w:top w:val="none" w:sz="0" w:space="0" w:color="auto"/>
        <w:left w:val="none" w:sz="0" w:space="0" w:color="auto"/>
        <w:bottom w:val="none" w:sz="0" w:space="0" w:color="auto"/>
        <w:right w:val="none" w:sz="0" w:space="0" w:color="auto"/>
      </w:divBdr>
    </w:div>
    <w:div w:id="214469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OneDrive\Documents\Custom%20Office%20Templates\Final%20-%20UNIVERSITY%20OF%20WALES%20TRINITY%20ST%20DAVI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9ED2CEA0F974210B3E2073DA585A1E2"/>
        <w:category>
          <w:name w:val="General"/>
          <w:gallery w:val="placeholder"/>
        </w:category>
        <w:types>
          <w:type w:val="bbPlcHdr"/>
        </w:types>
        <w:behaviors>
          <w:behavior w:val="content"/>
        </w:behaviors>
        <w:guid w:val="{2A62FA08-D001-477B-86B0-89000F27BE4D}"/>
      </w:docPartPr>
      <w:docPartBody>
        <w:p w:rsidR="00606DD1" w:rsidRDefault="007A4065">
          <w:pPr>
            <w:pStyle w:val="49ED2CEA0F974210B3E2073DA585A1E2"/>
          </w:pPr>
          <w:r>
            <w:rPr>
              <w:rFonts w:asciiTheme="majorHAnsi" w:eastAsiaTheme="majorEastAsia" w:hAnsiTheme="majorHAnsi" w:cstheme="majorBidi"/>
              <w:caps/>
            </w:rPr>
            <w:t>[Type the company name]</w:t>
          </w:r>
        </w:p>
      </w:docPartBody>
    </w:docPart>
    <w:docPart>
      <w:docPartPr>
        <w:name w:val="9D1E1B84E5914D03B63140DEB919B4C5"/>
        <w:category>
          <w:name w:val="General"/>
          <w:gallery w:val="placeholder"/>
        </w:category>
        <w:types>
          <w:type w:val="bbPlcHdr"/>
        </w:types>
        <w:behaviors>
          <w:behavior w:val="content"/>
        </w:behaviors>
        <w:guid w:val="{069109CF-A736-487E-B394-7AA787D55BC5}"/>
      </w:docPartPr>
      <w:docPartBody>
        <w:p w:rsidR="00606DD1" w:rsidRDefault="007A4065">
          <w:pPr>
            <w:pStyle w:val="9D1E1B84E5914D03B63140DEB919B4C5"/>
          </w:pPr>
          <w:r>
            <w:rPr>
              <w:rFonts w:asciiTheme="majorHAnsi" w:eastAsiaTheme="majorEastAsia" w:hAnsiTheme="majorHAnsi" w:cstheme="majorBidi"/>
              <w:sz w:val="80"/>
              <w:szCs w:val="80"/>
            </w:rPr>
            <w:t>[Type the document title]</w:t>
          </w:r>
        </w:p>
      </w:docPartBody>
    </w:docPart>
    <w:docPart>
      <w:docPartPr>
        <w:name w:val="82E073C30BFD41389CBCC698D67DF0D8"/>
        <w:category>
          <w:name w:val="General"/>
          <w:gallery w:val="placeholder"/>
        </w:category>
        <w:types>
          <w:type w:val="bbPlcHdr"/>
        </w:types>
        <w:behaviors>
          <w:behavior w:val="content"/>
        </w:behaviors>
        <w:guid w:val="{215FAE2C-388C-4BF5-8482-E9B2D1C79EA4}"/>
      </w:docPartPr>
      <w:docPartBody>
        <w:p w:rsidR="00606DD1" w:rsidRDefault="007A4065">
          <w:pPr>
            <w:pStyle w:val="82E073C30BFD41389CBCC698D67DF0D8"/>
          </w:pPr>
          <w:r>
            <w:rPr>
              <w:rFonts w:asciiTheme="majorHAnsi" w:eastAsiaTheme="majorEastAsia" w:hAnsiTheme="majorHAnsi" w:cstheme="majorBidi"/>
              <w:sz w:val="44"/>
              <w:szCs w:val="44"/>
            </w:rPr>
            <w:t>[Type the document subtitle]</w:t>
          </w:r>
        </w:p>
      </w:docPartBody>
    </w:docPart>
    <w:docPart>
      <w:docPartPr>
        <w:name w:val="5C9E9F299F984EB49FE03F13EFD5DCBA"/>
        <w:category>
          <w:name w:val="General"/>
          <w:gallery w:val="placeholder"/>
        </w:category>
        <w:types>
          <w:type w:val="bbPlcHdr"/>
        </w:types>
        <w:behaviors>
          <w:behavior w:val="content"/>
        </w:behaviors>
        <w:guid w:val="{437F0E83-AD87-4464-BAA4-B9E6749276F5}"/>
      </w:docPartPr>
      <w:docPartBody>
        <w:p w:rsidR="00606DD1" w:rsidRDefault="007A4065">
          <w:pPr>
            <w:pStyle w:val="5C9E9F299F984EB49FE03F13EFD5DCBA"/>
          </w:pPr>
          <w:r>
            <w:rPr>
              <w:b/>
              <w:bCs/>
            </w:rPr>
            <w:t>[Type the author name]</w:t>
          </w:r>
        </w:p>
      </w:docPartBody>
    </w:docPart>
    <w:docPart>
      <w:docPartPr>
        <w:name w:val="61189D2B734C4B0B9F805E9C67293E3F"/>
        <w:category>
          <w:name w:val="General"/>
          <w:gallery w:val="placeholder"/>
        </w:category>
        <w:types>
          <w:type w:val="bbPlcHdr"/>
        </w:types>
        <w:behaviors>
          <w:behavior w:val="content"/>
        </w:behaviors>
        <w:guid w:val="{E84521AC-5648-47E6-8385-002B8BF562A9}"/>
      </w:docPartPr>
      <w:docPartBody>
        <w:p w:rsidR="00606DD1" w:rsidRDefault="007A4065">
          <w:pPr>
            <w:pStyle w:val="61189D2B734C4B0B9F805E9C67293E3F"/>
          </w:pPr>
          <w:r>
            <w:rPr>
              <w:b/>
              <w:bCs/>
            </w:rPr>
            <w:t>[Pick the date]</w:t>
          </w:r>
        </w:p>
      </w:docPartBody>
    </w:docPart>
    <w:docPart>
      <w:docPartPr>
        <w:name w:val="E6A7ADDCEC604F179806064870611E0E"/>
        <w:category>
          <w:name w:val="General"/>
          <w:gallery w:val="placeholder"/>
        </w:category>
        <w:types>
          <w:type w:val="bbPlcHdr"/>
        </w:types>
        <w:behaviors>
          <w:behavior w:val="content"/>
        </w:behaviors>
        <w:guid w:val="{42D1A496-0D7A-4CA5-A9D2-AD1334670D14}"/>
      </w:docPartPr>
      <w:docPartBody>
        <w:p w:rsidR="00606DD1" w:rsidRDefault="007A4065">
          <w:pPr>
            <w:pStyle w:val="E6A7ADDCEC604F179806064870611E0E"/>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41C49F04157049D88BBB84D6164A549A"/>
        <w:category>
          <w:name w:val="General"/>
          <w:gallery w:val="placeholder"/>
        </w:category>
        <w:types>
          <w:type w:val="bbPlcHdr"/>
        </w:types>
        <w:behaviors>
          <w:behavior w:val="content"/>
        </w:behaviors>
        <w:guid w:val="{9EF09D56-7E50-4A59-8CB6-519F1105FB9E}"/>
      </w:docPartPr>
      <w:docPartBody>
        <w:p w:rsidR="00606DD1" w:rsidRDefault="007A4065">
          <w:pPr>
            <w:pStyle w:val="41C49F04157049D88BBB84D6164A549A"/>
          </w:pPr>
          <w:r w:rsidRPr="008F30B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065"/>
    <w:rsid w:val="001A0332"/>
    <w:rsid w:val="0036657B"/>
    <w:rsid w:val="0045069E"/>
    <w:rsid w:val="004559B3"/>
    <w:rsid w:val="00480771"/>
    <w:rsid w:val="00596073"/>
    <w:rsid w:val="00606DD1"/>
    <w:rsid w:val="006724B3"/>
    <w:rsid w:val="007A4065"/>
    <w:rsid w:val="008B0440"/>
    <w:rsid w:val="009B0FB0"/>
    <w:rsid w:val="00B40CBB"/>
    <w:rsid w:val="00D35F00"/>
    <w:rsid w:val="00EB3A9A"/>
    <w:rsid w:val="00F84CA0"/>
    <w:rsid w:val="00FB7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ED2CEA0F974210B3E2073DA585A1E2">
    <w:name w:val="49ED2CEA0F974210B3E2073DA585A1E2"/>
  </w:style>
  <w:style w:type="paragraph" w:customStyle="1" w:styleId="9D1E1B84E5914D03B63140DEB919B4C5">
    <w:name w:val="9D1E1B84E5914D03B63140DEB919B4C5"/>
  </w:style>
  <w:style w:type="paragraph" w:customStyle="1" w:styleId="82E073C30BFD41389CBCC698D67DF0D8">
    <w:name w:val="82E073C30BFD41389CBCC698D67DF0D8"/>
  </w:style>
  <w:style w:type="paragraph" w:customStyle="1" w:styleId="5C9E9F299F984EB49FE03F13EFD5DCBA">
    <w:name w:val="5C9E9F299F984EB49FE03F13EFD5DCBA"/>
  </w:style>
  <w:style w:type="paragraph" w:customStyle="1" w:styleId="61189D2B734C4B0B9F805E9C67293E3F">
    <w:name w:val="61189D2B734C4B0B9F805E9C67293E3F"/>
  </w:style>
  <w:style w:type="paragraph" w:customStyle="1" w:styleId="E6A7ADDCEC604F179806064870611E0E">
    <w:name w:val="E6A7ADDCEC604F179806064870611E0E"/>
  </w:style>
  <w:style w:type="character" w:styleId="PlaceholderText">
    <w:name w:val="Placeholder Text"/>
    <w:basedOn w:val="DefaultParagraphFont"/>
    <w:uiPriority w:val="99"/>
    <w:semiHidden/>
    <w:rsid w:val="00F84CA0"/>
    <w:rPr>
      <w:color w:val="808080"/>
    </w:rPr>
  </w:style>
  <w:style w:type="paragraph" w:customStyle="1" w:styleId="41C49F04157049D88BBB84D6164A549A">
    <w:name w:val="41C49F04157049D88BBB84D6164A54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2020-02-03T00:00:00</PublishDate>
  <Abstract>Document detailing the use effectiveness of FMEA on a brake assembly line from the view of a process engineer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ASQ19</b:Tag>
    <b:SourceType>InternetSite</b:SourceType>
    <b:Guid>{4752DBDC-D9AE-4853-AC22-216CF1EAEC44}</b:Guid>
    <b:Author>
      <b:Author>
        <b:Corporate>ASQ</b:Corporate>
      </b:Author>
    </b:Author>
    <b:Title>FAILURE MODE AND EFFECTS ANALYSIS (FMEA)</b:Title>
    <b:InternetSiteTitle>ASQ</b:InternetSiteTitle>
    <b:Year>2019</b:Year>
    <b:Month>July</b:Month>
    <b:Day>24</b:Day>
    <b:URL>https://asq.org/quality-resources/fmea</b:URL>
    <b:YearAccessed>2021</b:YearAccessed>
    <b:MonthAccessed>February</b:MonthAccessed>
    <b:DayAccessed>16</b:DayAccessed>
    <b:RefOrder>2</b:RefOrder>
  </b:Source>
  <b:Source>
    <b:Tag>Ins14</b:Tag>
    <b:SourceType>InternetSite</b:SourceType>
    <b:Guid>{BADF7034-221F-4FF2-A9F7-A044608CA411}</b:Guid>
    <b:Author>
      <b:Author>
        <b:Corporate>Institute for Healthcare Improvement</b:Corporate>
      </b:Author>
    </b:Author>
    <b:Title>Risk Priority Number (from Failure Modes and Effects Analysis)</b:Title>
    <b:InternetSiteTitle>ihi.org</b:InternetSiteTitle>
    <b:Year>2014</b:Year>
    <b:Month>February</b:Month>
    <b:Day>27</b:Day>
    <b:URL>http://www.ihi.org/resources/Pages/Measures/RiskPriorityNumberfromFailureModesandEffectsAnalysis.aspx#:~:text=Formula%3A%20The%20Risk%20Priority%20Number,detection%2C%20and%20severity%20of%20impact.</b:URL>
    <b:YearAccessed>2021</b:YearAccessed>
    <b:MonthAccessed>February</b:MonthAccessed>
    <b:DayAccessed>23</b:DayAccessed>
    <b:RefOrder>4</b:RefOrder>
  </b:Source>
  <b:Source>
    <b:Tag>Kir17</b:Tag>
    <b:SourceType>BookSection</b:SourceType>
    <b:Guid>{B60D31FC-E372-402C-8C37-1CF65298D17F}</b:Guid>
    <b:Title>Failure Modes and Effects Analysis</b:Title>
    <b:Year>2017</b:Year>
    <b:URL>https://linkinghub.elsevier.com/retrieve/pii/B978012811035500026X</b:URL>
    <b:BookTitle>Total Quality Management</b:BookTitle>
    <b:Pages>373 - 389</b:Pages>
    <b:City>Amsterdam</b:City>
    <b:Publisher>Elsevier</b:Publisher>
    <b:Author>
      <b:Author>
        <b:NameList>
          <b:Person>
            <b:Last>Kiran</b:Last>
            <b:Middle>R</b:Middle>
            <b:First>D</b:First>
          </b:Person>
        </b:NameList>
      </b:Author>
      <b:BookAuthor>
        <b:NameList>
          <b:Person>
            <b:Last>Kiran</b:Last>
            <b:First>D</b:First>
            <b:Middle>R</b:Middle>
          </b:Person>
        </b:NameList>
      </b:BookAuthor>
    </b:Author>
    <b:YearAccessed>2021</b:YearAccessed>
    <b:MonthAccessed>February</b:MonthAccessed>
    <b:DayAccessed>23</b:DayAccessed>
    <b:ChapterNumber>26</b:ChapterNumber>
    <b:RefOrder>5</b:RefOrder>
  </b:Source>
  <b:Source>
    <b:Tag>Dhi99</b:Tag>
    <b:SourceType>BookSection</b:SourceType>
    <b:Guid>{77F69800-6F16-477E-B027-AC35B52A02FF}</b:Guid>
    <b:Title>Maintainability Tools</b:Title>
    <b:BookTitle>Engineering Maintability</b:BookTitle>
    <b:Year>1999</b:Year>
    <b:Pages>50 - 81</b:Pages>
    <b:City>Amsterdam</b:City>
    <b:Publisher>Elsevier</b:Publisher>
    <b:Author>
      <b:Author>
        <b:NameList>
          <b:Person>
            <b:Last>Dhillon</b:Last>
            <b:Middle>S</b:Middle>
            <b:First>B</b:First>
          </b:Person>
        </b:NameList>
      </b:Author>
      <b:BookAuthor>
        <b:NameList>
          <b:Person>
            <b:Last>Dhillon</b:Last>
            <b:First>B</b:First>
            <b:Middle>S</b:Middle>
          </b:Person>
        </b:NameList>
      </b:BookAuthor>
    </b:Author>
    <b:ChapterNumber>4</b:ChapterNumber>
    <b:YearAccessed>2021</b:YearAccessed>
    <b:MonthAccessed>February</b:MonthAccessed>
    <b:DayAccessed>23</b:DayAccessed>
    <b:URL>https://doi.org/10.1016/B978-088415257-6/50004-1</b:URL>
    <b:RefOrder>8</b:RefOrder>
  </b:Source>
  <b:Source>
    <b:Tag>FME08</b:Tag>
    <b:SourceType>InternetSite</b:SourceType>
    <b:Guid>{0F972775-E142-4A3A-BC05-61A711F1AC45}</b:Guid>
    <b:Author>
      <b:Author>
        <b:Corporate>FMEA-FMECA</b:Corporate>
      </b:Author>
    </b:Author>
    <b:Title>FMEA RPN</b:Title>
    <b:Year>2008</b:Year>
    <b:InternetSiteTitle>fmea-fmeca.com</b:InternetSiteTitle>
    <b:Month>December</b:Month>
    <b:Day>05</b:Day>
    <b:URL>https://www.fmea-fmeca.com/fmea-rpn.html</b:URL>
    <b:RefOrder>6</b:RefOrder>
  </b:Source>
  <b:Source>
    <b:Tag>Bas17</b:Tag>
    <b:SourceType>BookSection</b:SourceType>
    <b:Guid>{F63D22F4-C2BE-4262-B037-D1525D54008D}</b:Guid>
    <b:Title>Guided Word Hazard Analysis</b:Title>
    <b:Year>2017</b:Year>
    <b:Author>
      <b:Author>
        <b:NameList>
          <b:Person>
            <b:Last>Basu</b:Last>
            <b:First>Swapan</b:First>
          </b:Person>
        </b:NameList>
      </b:Author>
      <b:BookAuthor>
        <b:NameList>
          <b:Person>
            <b:Last>Basu</b:Last>
            <b:First>Swapan</b:First>
          </b:Person>
        </b:NameList>
      </b:BookAuthor>
    </b:Author>
    <b:BookTitle>Plant Hazard Analysis and Safety Instrumentation Systems</b:BookTitle>
    <b:YearAccessed>2021</b:YearAccessed>
    <b:MonthAccessed>February</b:MonthAccessed>
    <b:DayAccessed>25</b:DayAccessed>
    <b:Pages>201 - 302</b:Pages>
    <b:City>Amsterdam</b:City>
    <b:Publisher>Elsevier</b:Publisher>
    <b:URL>https://doi.org/10.1016/B978-0-12-803763-8.00004-2</b:URL>
    <b:RefOrder>7</b:RefOrder>
  </b:Source>
  <b:Source>
    <b:Tag>Ane08</b:Tag>
    <b:SourceType>JournalArticle</b:SourceType>
    <b:Guid>{1428301D-0C72-43DF-9681-F77A41BEF28B}</b:Guid>
    <b:Title>Cost‐oriented failure mode and effects analysis</b:Title>
    <b:Year>2008</b:Year>
    <b:JournalName>International Journal of Quality &amp; Reliability Management</b:JournalName>
    <b:Author>
      <b:Author>
        <b:NameList>
          <b:Person>
            <b:Last>Ahsen</b:Last>
            <b:First>Anette</b:First>
            <b:Middle>von</b:Middle>
          </b:Person>
        </b:NameList>
      </b:Author>
    </b:Author>
    <b:Month>May</b:Month>
    <b:Day>23</b:Day>
    <b:Volume>25</b:Volume>
    <b:Issue>5</b:Issue>
    <b:YearAccessed>2021</b:YearAccessed>
    <b:MonthAccessed>February</b:MonthAccessed>
    <b:DayAccessed>22</b:DayAccessed>
    <b:URL>https://www.emerald.com/insight/content/doi/10.1108/02656710810873871/full/html?utm_source=TrendMD&amp;utm_medium=cpc&amp;utm_campaign=International_Journal_of_Quality_%2526_Reliability_Management_TrendMD_0&amp;WT.mc_id=Emerald_TrendMD_0</b:URL>
    <b:RefOrder>1</b:RefOrder>
  </b:Source>
  <b:Source>
    <b:Tag>For10</b:Tag>
    <b:SourceType>InternetSite</b:SourceType>
    <b:Guid>{9528864A-BFF0-471E-B780-200941B7B310}</b:Guid>
    <b:Title>FMEA (FAILURE MODE AND EFFECTS ANALYSIS) QUICK GUIDE</b:Title>
    <b:Year>2010</b:Year>
    <b:Author>
      <b:Author>
        <b:NameList>
          <b:Person>
            <b:Last>Forrest</b:Last>
            <b:First>George</b:First>
          </b:Person>
        </b:NameList>
      </b:Author>
    </b:Author>
    <b:InternetSiteTitle>ISIXSIGMA</b:InternetSiteTitle>
    <b:Month>December</b:Month>
    <b:Day>31</b:Day>
    <b:URL>https://www.isixsigma.com/tools-templates/fmea/fmea-quick-guide/</b:URL>
    <b:YearAccessed>2021</b:YearAccessed>
    <b:MonthAccessed>February</b:MonthAccessed>
    <b:DayAccessed>26</b:DayAccessed>
    <b:RefOrder>3</b:RefOrder>
  </b:Source>
  <b:Source>
    <b:Tag>Sto20</b:Tag>
    <b:SourceType>InternetSite</b:SourceType>
    <b:Guid>{180AF15A-11B7-4007-9421-2EB43D3696EA}</b:Guid>
    <b:Author>
      <b:Author>
        <b:Corporate>Stop-Painting</b:Corporate>
      </b:Author>
    </b:Author>
    <b:Title>Why Mark Safety Lanes on a Workshop or Facility Floor?</b:Title>
    <b:InternetSiteTitle>Stop-Painting.com</b:InternetSiteTitle>
    <b:Year>2020</b:Year>
    <b:Month>Sep</b:Month>
    <b:Day>21</b:Day>
    <b:URL>https://blog.stop-painting.com/why-mark-safety-lanes-workshop-facility-floor/</b:URL>
    <b:YearAccessed>2021</b:YearAccessed>
    <b:MonthAccessed>February</b:MonthAccessed>
    <b:DayAccessed>28</b:DayAccessed>
    <b:RefOrder>12</b:RefOrder>
  </b:Source>
  <b:Source>
    <b:Tag>Por15</b:Tag>
    <b:SourceType>InternetSite</b:SourceType>
    <b:Guid>{EB7ED910-8A6A-461F-B47D-BDFF88147A44}</b:Guid>
    <b:Author>
      <b:Author>
        <b:Corporate>Porsche</b:Corporate>
      </b:Author>
    </b:Author>
    <b:Title>The assembly line</b:Title>
    <b:InternetSiteTitle>porsche-leipzig.com</b:InternetSiteTitle>
    <b:Year>2015</b:Year>
    <b:Month>May</b:Month>
    <b:Day>13</b:Day>
    <b:URL>https://www.porsche-leipzig.com/en/production/the-assembly-line/</b:URL>
    <b:YearAccessed>2021</b:YearAccessed>
    <b:MonthAccessed>February</b:MonthAccessed>
    <b:DayAccessed>27</b:DayAccessed>
    <b:RefOrder>11</b:RefOrder>
  </b:Source>
  <b:Source>
    <b:Tag>Ins00</b:Tag>
    <b:SourceType>InternetSite</b:SourceType>
    <b:Guid>{C71F6A0B-51B5-4F07-8733-F2F1336C6969}</b:Guid>
    <b:Author>
      <b:Author>
        <b:Corporate>Institution of Mechanical Engineers</b:Corporate>
      </b:Author>
    </b:Author>
    <b:Title>Institution of Mechanical Engineers</b:Title>
    <b:InternetSiteTitle>imeche.org</b:InternetSiteTitle>
    <b:Year>2000</b:Year>
    <b:Month>October</b:Month>
    <b:Day>17</b:Day>
    <b:URL>https://www.linkedin.com/company/institution-of-mechanical-engineers/about/</b:URL>
    <b:YearAccessed>2021</b:YearAccessed>
    <b:MonthAccessed>February</b:MonthAccessed>
    <b:DayAccessed>26</b:DayAccessed>
    <b:RefOrder>17</b:RefOrder>
  </b:Source>
  <b:Source>
    <b:Tag>ODw10</b:Tag>
    <b:SourceType>InternetSite</b:SourceType>
    <b:Guid>{3234B15B-F94E-4953-BC40-AC1FA966AA57}</b:Guid>
    <b:Author>
      <b:Author>
        <b:NameList>
          <b:Person>
            <b:Last>ODwyer</b:Last>
            <b:First>MJ</b:First>
          </b:Person>
        </b:NameList>
      </b:Author>
    </b:Author>
    <b:Title>FMEA: Weaknesses of a Risk Management Tool That Calculates a Risk Priority Number</b:Title>
    <b:InternetSiteTitle>Bright Hub PM</b:InternetSiteTitle>
    <b:Year>2010</b:Year>
    <b:Month>May</b:Month>
    <b:Day>25</b:Day>
    <b:URL>https://www.brighthubpm.com/risk-management/72064-weaknesses-of-fmea/</b:URL>
    <b:YearAccessed>2021</b:YearAccessed>
    <b:MonthAccessed>March</b:MonthAccessed>
    <b:DayAccessed>1</b:DayAccessed>
    <b:RefOrder>15</b:RefOrder>
  </b:Source>
  <b:Source>
    <b:Tag>Hod14</b:Tag>
    <b:SourceType>InternetSite</b:SourceType>
    <b:Guid>{38E9E65E-7DCB-4992-BC06-4E5B1339E4C4}</b:Guid>
    <b:Author>
      <b:Author>
        <b:NameList>
          <b:Person>
            <b:Last>Hodge</b:Last>
            <b:First>Sally</b:First>
          </b:Person>
        </b:NameList>
      </b:Author>
    </b:Author>
    <b:Title>Understanding FMEA, Its Benefits and Pitfalls</b:Title>
    <b:InternetSiteTitle>Six Sigma Daily</b:InternetSiteTitle>
    <b:Year>2014</b:Year>
    <b:Month>July</b:Month>
    <b:Day>21</b:Day>
    <b:URL>https://www.sixsigmadaily.com/understanding-fmea-benefits-pitfalls/</b:URL>
    <b:YearAccessed>2021</b:YearAccessed>
    <b:MonthAccessed>February</b:MonthAccessed>
    <b:DayAccessed>28</b:DayAccessed>
    <b:RefOrder>16</b:RefOrder>
  </b:Source>
  <b:Source>
    <b:Tag>Mou18</b:Tag>
    <b:SourceType>InternetSite</b:SourceType>
    <b:Guid>{B56B7377-117E-4F3B-B0BD-47180D5B4B95}</b:Guid>
    <b:Author>
      <b:Author>
        <b:Corporate>Mountz</b:Corporate>
      </b:Author>
    </b:Author>
    <b:Title>Three Proven Methods of Verifying Torque Specifications</b:Title>
    <b:InternetSiteTitle>Mountz Torque</b:InternetSiteTitle>
    <b:Year>2018</b:Year>
    <b:Month>November</b:Month>
    <b:Day>30</b:Day>
    <b:URL>https://www.mountztorque.com/Three-Proven-Methods-of-Verifying-Torque-Specifications#:~:text=Mark%20the%20tightened%20fastener%20and,way%20to%20determine%20residual%20torque.</b:URL>
    <b:YearAccessed>2021</b:YearAccessed>
    <b:MonthAccessed>March</b:MonthAccessed>
    <b:DayAccessed>1</b:DayAccessed>
    <b:RefOrder>19</b:RefOrder>
  </b:Source>
  <b:Source>
    <b:Tag>Bay18</b:Tag>
    <b:SourceType>InternetSite</b:SourceType>
    <b:Guid>{8CDC4C09-EF1C-4DA6-B8D2-4B1B6418262C}</b:Guid>
    <b:Author>
      <b:Author>
        <b:Corporate>Bayou City Bolt</b:Corporate>
      </b:Author>
    </b:Author>
    <b:Title>Torque to Bolts</b:Title>
    <b:InternetSiteTitle>Bayou City Bolt</b:InternetSiteTitle>
    <b:Year>2018</b:Year>
    <b:Month>February</b:Month>
    <b:Day>20</b:Day>
    <b:URL>https://www.bayoucitybolt.com/torque-to-bolts.html</b:URL>
    <b:YearAccessed>2021</b:YearAccessed>
    <b:MonthAccessed>March</b:MonthAccessed>
    <b:DayAccessed>1</b:DayAccessed>
    <b:RefOrder>20</b:RefOrder>
  </b:Source>
  <b:Source>
    <b:Tag>Mar20</b:Tag>
    <b:SourceType>InternetSite</b:SourceType>
    <b:Guid>{E97D7BEF-9366-4472-BDA6-CB216185404F}</b:Guid>
    <b:Author>
      <b:Author>
        <b:NameList>
          <b:Person>
            <b:Last>Martin</b:Last>
          </b:Person>
        </b:NameList>
      </b:Author>
    </b:Author>
    <b:Title>Defeating the Predictable: How to Detect and Prevent Manufacturing Mistakes</b:Title>
    <b:InternetSiteTitle>Metis Automation</b:InternetSiteTitle>
    <b:Year>2020</b:Year>
    <b:Month>September</b:Month>
    <b:Day>29</b:Day>
    <b:URL>https://www.metisautomation.co.uk/detect-and-prevent-manufacturing-mistakes/</b:URL>
    <b:YearAccessed>2021</b:YearAccessed>
    <b:MonthAccessed>February</b:MonthAccessed>
    <b:DayAccessed>28</b:DayAccessed>
    <b:RefOrder>21</b:RefOrder>
  </b:Source>
  <b:Source>
    <b:Tag>Adm17</b:Tag>
    <b:SourceType>InternetSite</b:SourceType>
    <b:Guid>{DEA7E999-34BF-4C52-9E28-FDC6FA426926}</b:Guid>
    <b:Author>
      <b:Author>
        <b:Corporate>Admin</b:Corporate>
      </b:Author>
    </b:Author>
    <b:Title>Top 5 safety hazards in the manufacturing industry</b:Title>
    <b:InternetSiteTitle>Vector Solutions</b:InternetSiteTitle>
    <b:Year>2017</b:Year>
    <b:Month>February</b:Month>
    <b:Day>16</b:Day>
    <b:URL>https://www.industrysafe.com/blog/safety-management/top-5-safety-hazards-in-the-manufacturing-industry</b:URL>
    <b:YearAccessed>2021</b:YearAccessed>
    <b:MonthAccessed>March</b:MonthAccessed>
    <b:DayAccessed>1</b:DayAccessed>
    <b:RefOrder>9</b:RefOrder>
  </b:Source>
  <b:Source>
    <b:Tag>Pit18</b:Tag>
    <b:SourceType>InternetSite</b:SourceType>
    <b:Guid>{89462357-2E63-49E9-9242-84CCD90C43BE}</b:Guid>
    <b:Author>
      <b:Author>
        <b:NameList>
          <b:Person>
            <b:Last>Pitt</b:Last>
            <b:First>Jeson</b:First>
          </b:Person>
        </b:NameList>
      </b:Author>
    </b:Author>
    <b:Title>Six Common Safety Hazards in the Manufacturing Industries</b:Title>
    <b:InternetSiteTitle>manufacturing.net</b:InternetSiteTitle>
    <b:Year>2018</b:Year>
    <b:Month>November</b:Month>
    <b:Day>21</b:Day>
    <b:URL>https://www.manufacturing.net/safety/article/13247787/six-common-safety-hazards-in-the-manufacturing-industries</b:URL>
    <b:YearAccessed>2021</b:YearAccessed>
    <b:MonthAccessed>March</b:MonthAccessed>
    <b:DayAccessed>1</b:DayAccessed>
    <b:RefOrder>13</b:RefOrder>
  </b:Source>
  <b:Source>
    <b:Tag>Nor17</b:Tag>
    <b:SourceType>InternetSite</b:SourceType>
    <b:Guid>{5579EACA-80EA-4713-95E2-321C08F6110D}</b:Guid>
    <b:Author>
      <b:Author>
        <b:Corporate>Northbridge Financial Corporation</b:Corporate>
      </b:Author>
    </b:Author>
    <b:Title>Hidden risks that can damage your manufacturing business</b:Title>
    <b:InternetSiteTitle>Northbridge Insurance</b:InternetSiteTitle>
    <b:Year>2017</b:Year>
    <b:Month>July</b:Month>
    <b:Day>04</b:Day>
    <b:URL>https://www.nbins.com/blog/manufacturing/hidden-risks-manufacturers/</b:URL>
    <b:YearAccessed>2021</b:YearAccessed>
    <b:MonthAccessed>March</b:MonthAccessed>
    <b:DayAccessed>1</b:DayAccessed>
    <b:RefOrder>10</b:RefOrder>
  </b:Source>
  <b:Source>
    <b:Tag>The14</b:Tag>
    <b:SourceType>DocumentFromInternetSite</b:SourceType>
    <b:Guid>{CF9EDC3F-CFA9-47CC-A1DF-DD2EC7AECF42}</b:Guid>
    <b:Title>ROYAL CHARTER &amp; BY-LAWS</b:Title>
    <b:InternetSiteTitle>IMechE</b:InternetSiteTitle>
    <b:Year>2014</b:Year>
    <b:Month>May</b:Month>
    <b:Day>28</b:Day>
    <b:URL>https://www.imeche.org/docs/default-source/governance-documents/royal-charter-and-by-laws-2014_updated200417.pdf</b:URL>
    <b:Author>
      <b:Author>
        <b:Corporate>The Institution of Mechanical Engineers</b:Corporate>
      </b:Author>
    </b:Author>
    <b:YearAccessed>2021</b:YearAccessed>
    <b:MonthAccessed>February</b:MonthAccessed>
    <b:DayAccessed>26</b:DayAccessed>
    <b:RefOrder>18</b:RefOrder>
  </b:Source>
  <b:Source>
    <b:Tag>Ape17</b:Tag>
    <b:SourceType>DocumentFromInternetSite</b:SourceType>
    <b:Guid>{1DEF7864-EC48-452C-BF57-A40FA4BC331C}</b:Guid>
    <b:Author>
      <b:Author>
        <b:Corporate>Apec Braking</b:Corporate>
      </b:Author>
    </b:Author>
    <b:Title>Directional Pads - observations for fitting</b:Title>
    <b:InternetSiteTitle>Apec Braking</b:InternetSiteTitle>
    <b:Year>2017</b:Year>
    <b:Month>July</b:Month>
    <b:Day>06</b:Day>
    <b:URL>https://www.apecbraking.co.uk/Resources/TechniciansGuides/Directional-Pads-observations-for-fitting.aspx#:~:text=It%20should%20feature%20on%20the,pads%20below%20the%20minimum%20threshold.</b:URL>
    <b:YearAccessed>2021</b:YearAccessed>
    <b:MonthAccessed>March</b:MonthAccessed>
    <b:DayAccessed>1</b:DayAccessed>
    <b:RefOrder>22</b:RefOrder>
  </b:Source>
  <b:Source>
    <b:Tag>Fir17</b:Tag>
    <b:SourceType>InternetSite</b:SourceType>
    <b:Guid>{39E43ACF-1442-45A6-8674-681698A0942C}</b:Guid>
    <b:Title>GET TO THE BOTTOM OF YOUR SPONGY BRAKE PROBLEM</b:Title>
    <b:Year>2017</b:Year>
    <b:Author>
      <b:Author>
        <b:Corporate>Firestone</b:Corporate>
      </b:Author>
    </b:Author>
    <b:InternetSiteTitle>Firestone</b:InternetSiteTitle>
    <b:Month>September</b:Month>
    <b:Day>25</b:Day>
    <b:URL>https://blog.firestonecompleteautocare.com/brakes/spongy-brakes/</b:URL>
    <b:YearAccessed>2021</b:YearAccessed>
    <b:MonthAccessed>March</b:MonthAccessed>
    <b:DayAccessed>2</b:DayAccessed>
    <b:RefOrder>23</b:RefOrder>
  </b:Source>
  <b:Source>
    <b:Tag>Hun17</b:Tag>
    <b:SourceType>InternetSite</b:SourceType>
    <b:Guid>{DDEC35AD-54A6-450D-9831-DB54FDFB9A20}</b:Guid>
    <b:Author>
      <b:Author>
        <b:NameList>
          <b:Person>
            <b:Last>Hunting</b:Last>
            <b:First>Benjamin</b:First>
          </b:Person>
        </b:NameList>
      </b:Author>
    </b:Author>
    <b:Title>SUDDEN SOFT BRAKES: DON’T PANIC WITH THESE 3 TIPS</b:Title>
    <b:InternetSiteTitle>Napa</b:InternetSiteTitle>
    <b:Year>2017</b:Year>
    <b:Month>November</b:Month>
    <b:Day>17</b:Day>
    <b:URL>https://knowhow.napaonline.com/sudden-soft-brakes-dont-panic-3-tips/</b:URL>
    <b:YearAccessed>2021</b:YearAccessed>
    <b:MonthAccessed>March</b:MonthAccessed>
    <b:DayAccessed>1</b:DayAccessed>
    <b:RefOrder>24</b:RefOrder>
  </b:Source>
  <b:Source>
    <b:Tag>Van16</b:Tag>
    <b:SourceType>JournalArticle</b:SourceType>
    <b:Guid>{CE652AA4-E883-4259-9141-E88D9FA26876}</b:Guid>
    <b:Title>Improving the effectiveness of FMEA analysis in automotive - a case study</b:Title>
    <b:Year>2016</b:Year>
    <b:Month>March</b:Month>
    <b:Day>04</b:Day>
    <b:URL>https://www.researchgate.net/publication/304368304_Improving_the_effectiveness_of_FMEA_analysis_in_automotive_-_a_case_study</b:URL>
    <b:Author>
      <b:Author>
        <b:NameList>
          <b:Person>
            <b:Last>Vanyi</b:Last>
            <b:First>Gabor</b:First>
          </b:Person>
        </b:NameList>
      </b:Author>
    </b:Author>
    <b:JournalName>Acta Universitatis Sapientiae, Informatica</b:JournalName>
    <b:Pages>93</b:Pages>
    <b:Volume>8</b:Volume>
    <b:YearAccessed>2021</b:YearAccessed>
    <b:MonthAccessed>March</b:MonthAccessed>
    <b:DayAccessed>2</b:DayAccessed>
    <b:DOI>10.1515/ausi-2016-0005</b:DOI>
    <b:RefOrder>26</b:RefOrder>
  </b:Source>
  <b:Source>
    <b:Tag>Bon01</b:Tag>
    <b:SourceType>InternetSite</b:SourceType>
    <b:Guid>{40529139-2603-42A6-A64B-A22FAF3F27E5}</b:Guid>
    <b:Title>Improving FMEAs</b:Title>
    <b:Year>2001</b:Year>
    <b:Author>
      <b:Author>
        <b:NameList>
          <b:Person>
            <b:Last>Bongiorno</b:Last>
            <b:First>Jim</b:First>
          </b:Person>
        </b:NameList>
      </b:Author>
    </b:Author>
    <b:InternetSiteTitle>Quality Digest</b:InternetSiteTitle>
    <b:Month>April</b:Month>
    <b:Day>17</b:Day>
    <b:URL>https://www.qualitydigest.com/Oct00/html/fmea.html</b:URL>
    <b:YearAccessed>2021</b:YearAccessed>
    <b:MonthAccessed>March</b:MonthAccessed>
    <b:DayAccessed>2</b:DayAccessed>
    <b:RefOrder>25</b:RefOrder>
  </b:Source>
  <b:Source>
    <b:Tag>Mou17</b:Tag>
    <b:SourceType>InternetSite</b:SourceType>
    <b:Guid>{C42B4D8C-8E90-49DF-8683-4CDEEEEAF884}</b:Guid>
    <b:Author>
      <b:Author>
        <b:NameList>
          <b:Person>
            <b:Last>Moultrie</b:Last>
            <b:First>James</b:First>
          </b:Person>
        </b:NameList>
      </b:Author>
    </b:Author>
    <b:Title>FMEA (Failure Modes and Effects Analysis)</b:Title>
    <b:InternetSiteTitle>IfM</b:InternetSiteTitle>
    <b:Year>2017</b:Year>
    <b:Month>February</b:Month>
    <b:Day>28</b:Day>
    <b:URL>https://www.ifm.eng.cam.ac.uk/research/dmg/tools-and-techniques/fmea-failure-modes-and-effects-analysis/</b:URL>
    <b:YearAccessed>2021</b:YearAccessed>
    <b:MonthAccessed>March</b:MonthAccessed>
    <b:DayAccessed>2</b:DayAccessed>
    <b:RefOrder>27</b:RefOrder>
  </b:Source>
  <b:Source>
    <b:Tag>Wil18</b:Tag>
    <b:SourceType>InternetSite</b:SourceType>
    <b:Guid>{7572B3EC-62D6-4505-9CDA-C31AC45618C8}</b:Guid>
    <b:Author>
      <b:Author>
        <b:NameList>
          <b:Person>
            <b:Last>Wilkins</b:Last>
            <b:First>Jonathan</b:First>
          </b:Person>
        </b:NameList>
      </b:Author>
    </b:Author>
    <b:Title>The 3 C's of Machine Safety</b:Title>
    <b:InternetSiteTitle>automation.com</b:InternetSiteTitle>
    <b:Year>2018</b:Year>
    <b:Month>September</b:Month>
    <b:Day>04</b:Day>
    <b:URL>https://www.automation.com/en-us/articles/2018/the-3-cs-of-machine-safety</b:URL>
    <b:YearAccessed>2021</b:YearAccessed>
    <b:MonthAccessed>March</b:MonthAccessed>
    <b:DayAccessed>1</b:DayAccessed>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02CBE8-139B-475F-9FB5-F2F0D0AAA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 UNIVERSITY OF WALES TRINITY ST DAVID.dotx</Template>
  <TotalTime>1531</TotalTime>
  <Pages>15</Pages>
  <Words>3832</Words>
  <Characters>21845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25626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Technical Report</dc:title>
  <dc:subject>Risk Management and Failure Mode and Effect Analysis</dc:subject>
  <dc:creator>Harvey Britland</dc:creator>
  <cp:keywords/>
  <dc:description/>
  <cp:lastModifiedBy>Harvey Britland</cp:lastModifiedBy>
  <cp:revision>15</cp:revision>
  <dcterms:created xsi:type="dcterms:W3CDTF">2021-03-04T20:48:00Z</dcterms:created>
  <dcterms:modified xsi:type="dcterms:W3CDTF">2021-03-06T18:41:00Z</dcterms:modified>
</cp:coreProperties>
</file>