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43B03" w14:textId="004C16EC" w:rsidR="0068737D" w:rsidRDefault="002C044F" w:rsidP="00BC0168">
      <w:pPr>
        <w:spacing w:line="360" w:lineRule="auto"/>
        <w:jc w:val="center"/>
        <w:rPr>
          <w:rFonts w:ascii="Arial" w:hAnsi="Arial" w:cs="Arial"/>
          <w:b/>
          <w:bCs/>
          <w:sz w:val="36"/>
          <w:szCs w:val="36"/>
        </w:rPr>
      </w:pPr>
      <w:r>
        <w:rPr>
          <w:rFonts w:ascii="Arial" w:hAnsi="Arial" w:cs="Arial"/>
          <w:b/>
          <w:bCs/>
          <w:sz w:val="36"/>
          <w:szCs w:val="36"/>
        </w:rPr>
        <w:t>Project Management</w:t>
      </w:r>
    </w:p>
    <w:p w14:paraId="2B70CB91" w14:textId="77777777" w:rsidR="0057608B" w:rsidRDefault="0057608B" w:rsidP="00BC0168">
      <w:pPr>
        <w:spacing w:line="360" w:lineRule="auto"/>
        <w:jc w:val="center"/>
        <w:rPr>
          <w:rFonts w:ascii="Arial" w:hAnsi="Arial" w:cs="Arial"/>
          <w:b/>
          <w:bCs/>
          <w:sz w:val="36"/>
          <w:szCs w:val="36"/>
        </w:rPr>
      </w:pPr>
    </w:p>
    <w:p w14:paraId="093108D0" w14:textId="1434AD2C" w:rsidR="00BE5CCA" w:rsidRDefault="00BE5CCA" w:rsidP="00BC0168">
      <w:pPr>
        <w:spacing w:line="360" w:lineRule="auto"/>
        <w:jc w:val="center"/>
        <w:rPr>
          <w:rFonts w:ascii="Arial" w:hAnsi="Arial" w:cs="Arial"/>
          <w:b/>
          <w:bCs/>
          <w:sz w:val="36"/>
          <w:szCs w:val="36"/>
        </w:rPr>
      </w:pPr>
      <w:r>
        <w:rPr>
          <w:rFonts w:ascii="Arial" w:hAnsi="Arial" w:cs="Arial"/>
          <w:b/>
          <w:bCs/>
          <w:sz w:val="36"/>
          <w:szCs w:val="36"/>
        </w:rPr>
        <w:t>Component I</w:t>
      </w:r>
    </w:p>
    <w:p w14:paraId="71682CA4" w14:textId="77777777" w:rsidR="002C044F" w:rsidRDefault="002C044F" w:rsidP="00BC0168">
      <w:pPr>
        <w:spacing w:line="360" w:lineRule="auto"/>
        <w:jc w:val="center"/>
        <w:rPr>
          <w:rFonts w:ascii="Arial" w:hAnsi="Arial" w:cs="Arial"/>
          <w:b/>
          <w:bCs/>
          <w:sz w:val="36"/>
          <w:szCs w:val="36"/>
        </w:rPr>
      </w:pPr>
    </w:p>
    <w:p w14:paraId="50E521D5" w14:textId="6D023826" w:rsidR="009628AE" w:rsidRDefault="00002F51" w:rsidP="00BC0168">
      <w:pPr>
        <w:spacing w:line="360" w:lineRule="auto"/>
        <w:jc w:val="center"/>
        <w:rPr>
          <w:rFonts w:ascii="Arial" w:hAnsi="Arial" w:cs="Arial"/>
          <w:b/>
          <w:bCs/>
          <w:sz w:val="36"/>
          <w:szCs w:val="36"/>
        </w:rPr>
      </w:pPr>
      <w:r w:rsidRPr="00002F51">
        <w:rPr>
          <w:rFonts w:ascii="Arial" w:hAnsi="Arial" w:cs="Arial"/>
          <w:b/>
          <w:bCs/>
          <w:sz w:val="36"/>
          <w:szCs w:val="36"/>
        </w:rPr>
        <w:t>Stakeholder Analysis and Communication Plan for the London Crossrail Project (Elizabeth Line)</w:t>
      </w:r>
    </w:p>
    <w:p w14:paraId="7704F379" w14:textId="77777777" w:rsidR="00EF5156" w:rsidRDefault="00EF5156" w:rsidP="00EF5156">
      <w:pPr>
        <w:jc w:val="center"/>
        <w:rPr>
          <w:rFonts w:ascii="Arial" w:hAnsi="Arial" w:cs="Arial"/>
          <w:b/>
          <w:bCs/>
          <w:sz w:val="36"/>
          <w:szCs w:val="36"/>
        </w:rPr>
      </w:pPr>
    </w:p>
    <w:p w14:paraId="7B3F6112" w14:textId="77777777" w:rsidR="00EF5156" w:rsidRDefault="00EF5156" w:rsidP="00EF5156">
      <w:pPr>
        <w:jc w:val="center"/>
        <w:rPr>
          <w:rFonts w:ascii="Arial" w:hAnsi="Arial" w:cs="Arial"/>
          <w:b/>
          <w:bCs/>
          <w:sz w:val="36"/>
          <w:szCs w:val="36"/>
        </w:rPr>
      </w:pPr>
    </w:p>
    <w:p w14:paraId="30D492C7" w14:textId="77777777" w:rsidR="00EF5156" w:rsidRDefault="00EF5156" w:rsidP="00EF5156">
      <w:pPr>
        <w:jc w:val="center"/>
        <w:rPr>
          <w:rFonts w:ascii="Arial" w:hAnsi="Arial" w:cs="Arial"/>
          <w:b/>
          <w:bCs/>
          <w:sz w:val="36"/>
          <w:szCs w:val="36"/>
        </w:rPr>
      </w:pPr>
    </w:p>
    <w:p w14:paraId="00E84944" w14:textId="77777777" w:rsidR="00EF5156" w:rsidRDefault="00EF5156" w:rsidP="00EF5156">
      <w:pPr>
        <w:jc w:val="center"/>
        <w:rPr>
          <w:rFonts w:ascii="Arial" w:hAnsi="Arial" w:cs="Arial"/>
          <w:b/>
          <w:bCs/>
          <w:sz w:val="36"/>
          <w:szCs w:val="36"/>
        </w:rPr>
      </w:pPr>
    </w:p>
    <w:p w14:paraId="012FD629" w14:textId="77777777" w:rsidR="00EF5156" w:rsidRDefault="00EF5156" w:rsidP="00EF5156">
      <w:pPr>
        <w:jc w:val="center"/>
        <w:rPr>
          <w:rFonts w:ascii="Arial" w:hAnsi="Arial" w:cs="Arial"/>
          <w:b/>
          <w:bCs/>
          <w:sz w:val="36"/>
          <w:szCs w:val="36"/>
        </w:rPr>
      </w:pPr>
    </w:p>
    <w:p w14:paraId="23D32BBE" w14:textId="77777777" w:rsidR="00EF5156" w:rsidRDefault="00EF5156" w:rsidP="00EF5156">
      <w:pPr>
        <w:jc w:val="center"/>
        <w:rPr>
          <w:rFonts w:ascii="Arial" w:hAnsi="Arial" w:cs="Arial"/>
          <w:b/>
          <w:bCs/>
          <w:sz w:val="36"/>
          <w:szCs w:val="36"/>
        </w:rPr>
      </w:pPr>
    </w:p>
    <w:p w14:paraId="35072E21" w14:textId="77777777" w:rsidR="00EF5156" w:rsidRDefault="00EF5156" w:rsidP="00EF5156">
      <w:pPr>
        <w:jc w:val="center"/>
        <w:rPr>
          <w:rFonts w:ascii="Arial" w:hAnsi="Arial" w:cs="Arial"/>
          <w:b/>
          <w:bCs/>
          <w:sz w:val="36"/>
          <w:szCs w:val="36"/>
        </w:rPr>
      </w:pPr>
    </w:p>
    <w:p w14:paraId="569DB0D7" w14:textId="77777777" w:rsidR="00EF5156" w:rsidRDefault="00EF5156" w:rsidP="00EF5156">
      <w:pPr>
        <w:jc w:val="center"/>
        <w:rPr>
          <w:rFonts w:ascii="Arial" w:hAnsi="Arial" w:cs="Arial"/>
          <w:b/>
          <w:bCs/>
          <w:sz w:val="36"/>
          <w:szCs w:val="36"/>
        </w:rPr>
      </w:pPr>
    </w:p>
    <w:p w14:paraId="6B6D4933" w14:textId="77777777" w:rsidR="00EF5156" w:rsidRDefault="00EF5156" w:rsidP="00EF5156">
      <w:pPr>
        <w:jc w:val="center"/>
        <w:rPr>
          <w:rFonts w:ascii="Arial" w:hAnsi="Arial" w:cs="Arial"/>
          <w:b/>
          <w:bCs/>
          <w:sz w:val="36"/>
          <w:szCs w:val="36"/>
        </w:rPr>
      </w:pPr>
    </w:p>
    <w:p w14:paraId="7E805606" w14:textId="77777777" w:rsidR="00EF5156" w:rsidRDefault="00EF5156" w:rsidP="00EF5156">
      <w:pPr>
        <w:jc w:val="center"/>
        <w:rPr>
          <w:rFonts w:ascii="Arial" w:hAnsi="Arial" w:cs="Arial"/>
          <w:b/>
          <w:bCs/>
          <w:sz w:val="36"/>
          <w:szCs w:val="36"/>
        </w:rPr>
      </w:pPr>
    </w:p>
    <w:p w14:paraId="3CD8268D" w14:textId="77777777" w:rsidR="00EF5156" w:rsidRDefault="00EF5156" w:rsidP="00EF5156">
      <w:pPr>
        <w:jc w:val="center"/>
        <w:rPr>
          <w:rFonts w:ascii="Arial" w:hAnsi="Arial" w:cs="Arial"/>
          <w:b/>
          <w:bCs/>
          <w:sz w:val="36"/>
          <w:szCs w:val="36"/>
        </w:rPr>
      </w:pPr>
    </w:p>
    <w:p w14:paraId="123C13F3" w14:textId="77777777" w:rsidR="00EF5156" w:rsidRDefault="00EF5156" w:rsidP="00EF4F64">
      <w:pPr>
        <w:rPr>
          <w:rFonts w:ascii="Arial" w:hAnsi="Arial" w:cs="Arial"/>
          <w:b/>
          <w:bCs/>
          <w:sz w:val="36"/>
          <w:szCs w:val="36"/>
        </w:rPr>
      </w:pPr>
    </w:p>
    <w:p w14:paraId="2CCA4502" w14:textId="77777777" w:rsidR="00EF4F64" w:rsidRPr="0068737D" w:rsidRDefault="00EF4F64" w:rsidP="0068737D">
      <w:pPr>
        <w:spacing w:line="240" w:lineRule="auto"/>
        <w:rPr>
          <w:rFonts w:ascii="Arial" w:hAnsi="Arial" w:cs="Arial"/>
          <w:b/>
          <w:bCs/>
          <w:sz w:val="22"/>
          <w:szCs w:val="22"/>
        </w:rPr>
      </w:pPr>
      <w:r w:rsidRPr="0068737D">
        <w:rPr>
          <w:rFonts w:ascii="Arial" w:hAnsi="Arial" w:cs="Arial"/>
          <w:b/>
          <w:bCs/>
          <w:sz w:val="22"/>
          <w:szCs w:val="22"/>
        </w:rPr>
        <w:t>Alexandru Inasescu 2210486</w:t>
      </w:r>
    </w:p>
    <w:p w14:paraId="66C63B29" w14:textId="77804B31" w:rsidR="00EF4F64" w:rsidRPr="0068737D" w:rsidRDefault="00AD1156" w:rsidP="0068737D">
      <w:pPr>
        <w:spacing w:line="240" w:lineRule="auto"/>
        <w:rPr>
          <w:rFonts w:ascii="Arial" w:hAnsi="Arial" w:cs="Arial"/>
          <w:b/>
          <w:bCs/>
          <w:sz w:val="22"/>
          <w:szCs w:val="22"/>
        </w:rPr>
      </w:pPr>
      <w:bookmarkStart w:id="0" w:name="_Toc159682731"/>
      <w:r w:rsidRPr="0068737D">
        <w:rPr>
          <w:rFonts w:ascii="Arial" w:hAnsi="Arial" w:cs="Arial"/>
          <w:b/>
          <w:bCs/>
          <w:sz w:val="22"/>
          <w:szCs w:val="22"/>
        </w:rPr>
        <w:t>LCBB5005</w:t>
      </w:r>
      <w:r w:rsidR="00EF4F64" w:rsidRPr="0068737D">
        <w:rPr>
          <w:rFonts w:ascii="Arial" w:hAnsi="Arial" w:cs="Arial"/>
          <w:b/>
          <w:bCs/>
          <w:sz w:val="22"/>
          <w:szCs w:val="22"/>
        </w:rPr>
        <w:t>_BIRM</w:t>
      </w:r>
      <w:bookmarkEnd w:id="0"/>
    </w:p>
    <w:p w14:paraId="3D01B4FB" w14:textId="5D2BE60F" w:rsidR="00EF5156" w:rsidRPr="00F706EC" w:rsidRDefault="00EF4F64" w:rsidP="00F706EC">
      <w:pPr>
        <w:spacing w:line="240" w:lineRule="auto"/>
        <w:rPr>
          <w:rFonts w:ascii="Arial" w:hAnsi="Arial" w:cs="Arial"/>
          <w:b/>
          <w:bCs/>
          <w:sz w:val="22"/>
          <w:szCs w:val="22"/>
        </w:rPr>
      </w:pPr>
      <w:r w:rsidRPr="0068737D">
        <w:rPr>
          <w:rFonts w:ascii="Arial" w:hAnsi="Arial" w:cs="Arial"/>
          <w:b/>
          <w:bCs/>
          <w:sz w:val="22"/>
          <w:szCs w:val="22"/>
        </w:rPr>
        <w:t xml:space="preserve">Dr </w:t>
      </w:r>
      <w:r w:rsidR="007F3359" w:rsidRPr="0068737D">
        <w:rPr>
          <w:rFonts w:ascii="Arial" w:hAnsi="Arial" w:cs="Arial"/>
          <w:b/>
          <w:bCs/>
          <w:sz w:val="22"/>
          <w:szCs w:val="22"/>
        </w:rPr>
        <w:t>Essa</w:t>
      </w:r>
      <w:r w:rsidR="0068737D" w:rsidRPr="0068737D">
        <w:rPr>
          <w:rFonts w:ascii="Arial" w:hAnsi="Arial" w:cs="Arial"/>
          <w:b/>
          <w:bCs/>
          <w:sz w:val="22"/>
          <w:szCs w:val="22"/>
        </w:rPr>
        <w:t xml:space="preserve"> Bah</w:t>
      </w:r>
    </w:p>
    <w:sdt>
      <w:sdtPr>
        <w:rPr>
          <w:rFonts w:asciiTheme="minorHAnsi" w:eastAsiaTheme="minorHAnsi" w:hAnsiTheme="minorHAnsi" w:cstheme="minorBidi"/>
          <w:color w:val="auto"/>
          <w:kern w:val="2"/>
          <w:sz w:val="24"/>
          <w:szCs w:val="24"/>
          <w:lang w:val="en-GB"/>
          <w14:ligatures w14:val="standardContextual"/>
        </w:rPr>
        <w:id w:val="1331108408"/>
        <w:docPartObj>
          <w:docPartGallery w:val="Table of Contents"/>
          <w:docPartUnique/>
        </w:docPartObj>
      </w:sdtPr>
      <w:sdtEndPr>
        <w:rPr>
          <w:rFonts w:ascii="Arial" w:hAnsi="Arial" w:cs="Arial"/>
          <w:b/>
          <w:bCs/>
          <w:noProof/>
        </w:rPr>
      </w:sdtEndPr>
      <w:sdtContent>
        <w:p w14:paraId="055025C5" w14:textId="74096671" w:rsidR="0056552A" w:rsidRPr="00CC5D61" w:rsidRDefault="0056552A" w:rsidP="00CD79A8">
          <w:pPr>
            <w:pStyle w:val="TOCHeading"/>
            <w:spacing w:line="360" w:lineRule="auto"/>
            <w:rPr>
              <w:rFonts w:ascii="Arial" w:hAnsi="Arial" w:cs="Arial"/>
              <w:b/>
              <w:bCs/>
              <w:color w:val="auto"/>
              <w:sz w:val="22"/>
              <w:szCs w:val="22"/>
            </w:rPr>
          </w:pPr>
          <w:r w:rsidRPr="00CC5D61">
            <w:rPr>
              <w:rFonts w:ascii="Arial" w:hAnsi="Arial" w:cs="Arial"/>
              <w:b/>
              <w:bCs/>
              <w:color w:val="auto"/>
              <w:sz w:val="22"/>
              <w:szCs w:val="22"/>
            </w:rPr>
            <w:t>Contents</w:t>
          </w:r>
        </w:p>
        <w:p w14:paraId="1F0AF060" w14:textId="69086968" w:rsidR="00CC5D61" w:rsidRPr="00CC5D61" w:rsidRDefault="0056552A">
          <w:pPr>
            <w:pStyle w:val="TOC1"/>
            <w:tabs>
              <w:tab w:val="right" w:leader="dot" w:pos="9016"/>
            </w:tabs>
            <w:rPr>
              <w:rFonts w:ascii="Arial" w:eastAsiaTheme="minorEastAsia" w:hAnsi="Arial" w:cs="Arial"/>
              <w:noProof/>
              <w:sz w:val="22"/>
              <w:szCs w:val="22"/>
              <w:lang w:eastAsia="en-GB"/>
            </w:rPr>
          </w:pPr>
          <w:r w:rsidRPr="00CC5D61">
            <w:rPr>
              <w:rFonts w:ascii="Arial" w:hAnsi="Arial" w:cs="Arial"/>
              <w:sz w:val="22"/>
              <w:szCs w:val="22"/>
            </w:rPr>
            <w:fldChar w:fldCharType="begin"/>
          </w:r>
          <w:r w:rsidRPr="00CC5D61">
            <w:rPr>
              <w:rFonts w:ascii="Arial" w:hAnsi="Arial" w:cs="Arial"/>
              <w:sz w:val="22"/>
              <w:szCs w:val="22"/>
            </w:rPr>
            <w:instrText xml:space="preserve"> TOC \o "1-3" \h \z \u </w:instrText>
          </w:r>
          <w:r w:rsidRPr="00CC5D61">
            <w:rPr>
              <w:rFonts w:ascii="Arial" w:hAnsi="Arial" w:cs="Arial"/>
              <w:sz w:val="22"/>
              <w:szCs w:val="22"/>
            </w:rPr>
            <w:fldChar w:fldCharType="separate"/>
          </w:r>
          <w:hyperlink w:anchor="_Toc168949148" w:history="1">
            <w:r w:rsidR="00CC5D61" w:rsidRPr="00CC5D61">
              <w:rPr>
                <w:rStyle w:val="Hyperlink"/>
                <w:rFonts w:ascii="Arial" w:hAnsi="Arial" w:cs="Arial"/>
                <w:b/>
                <w:bCs/>
                <w:noProof/>
                <w:sz w:val="22"/>
                <w:szCs w:val="22"/>
                <w:lang w:eastAsia="en-GB"/>
              </w:rPr>
              <w:t>Introduction</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_Toc168949148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3</w:t>
            </w:r>
            <w:r w:rsidR="00CC5D61" w:rsidRPr="00CC5D61">
              <w:rPr>
                <w:rFonts w:ascii="Arial" w:hAnsi="Arial" w:cs="Arial"/>
                <w:noProof/>
                <w:webHidden/>
                <w:sz w:val="22"/>
                <w:szCs w:val="22"/>
              </w:rPr>
              <w:fldChar w:fldCharType="end"/>
            </w:r>
          </w:hyperlink>
        </w:p>
        <w:p w14:paraId="01B454F7" w14:textId="0229C385" w:rsidR="00CC5D61" w:rsidRPr="00CC5D61" w:rsidRDefault="008A116E">
          <w:pPr>
            <w:pStyle w:val="TOC1"/>
            <w:tabs>
              <w:tab w:val="right" w:leader="dot" w:pos="9016"/>
            </w:tabs>
            <w:rPr>
              <w:rFonts w:ascii="Arial" w:eastAsiaTheme="minorEastAsia" w:hAnsi="Arial" w:cs="Arial"/>
              <w:noProof/>
              <w:sz w:val="22"/>
              <w:szCs w:val="22"/>
              <w:lang w:eastAsia="en-GB"/>
            </w:rPr>
          </w:pPr>
          <w:hyperlink w:anchor="_Toc168949149" w:history="1">
            <w:r w:rsidR="00CC5D61" w:rsidRPr="00CC5D61">
              <w:rPr>
                <w:rStyle w:val="Hyperlink"/>
                <w:rFonts w:ascii="Arial" w:hAnsi="Arial" w:cs="Arial"/>
                <w:b/>
                <w:bCs/>
                <w:noProof/>
                <w:sz w:val="22"/>
                <w:szCs w:val="22"/>
                <w:lang w:eastAsia="en-GB"/>
              </w:rPr>
              <w:t>Background of the London Crossrail Project (Elizabeth Line):</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_Toc168949149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3</w:t>
            </w:r>
            <w:r w:rsidR="00CC5D61" w:rsidRPr="00CC5D61">
              <w:rPr>
                <w:rFonts w:ascii="Arial" w:hAnsi="Arial" w:cs="Arial"/>
                <w:noProof/>
                <w:webHidden/>
                <w:sz w:val="22"/>
                <w:szCs w:val="22"/>
              </w:rPr>
              <w:fldChar w:fldCharType="end"/>
            </w:r>
          </w:hyperlink>
        </w:p>
        <w:p w14:paraId="7E2C4325" w14:textId="3C0EFF8A" w:rsidR="00CC5D61" w:rsidRPr="00CC5D61" w:rsidRDefault="008A116E">
          <w:pPr>
            <w:pStyle w:val="TOC1"/>
            <w:tabs>
              <w:tab w:val="right" w:leader="dot" w:pos="9016"/>
            </w:tabs>
            <w:rPr>
              <w:rFonts w:ascii="Arial" w:eastAsiaTheme="minorEastAsia" w:hAnsi="Arial" w:cs="Arial"/>
              <w:noProof/>
              <w:sz w:val="22"/>
              <w:szCs w:val="22"/>
              <w:lang w:eastAsia="en-GB"/>
            </w:rPr>
          </w:pPr>
          <w:hyperlink w:anchor="_Toc168949150" w:history="1">
            <w:r w:rsidR="00CC5D61" w:rsidRPr="00CC5D61">
              <w:rPr>
                <w:rStyle w:val="Hyperlink"/>
                <w:rFonts w:ascii="Arial" w:hAnsi="Arial" w:cs="Arial"/>
                <w:b/>
                <w:bCs/>
                <w:noProof/>
                <w:sz w:val="22"/>
                <w:szCs w:val="22"/>
                <w:lang w:eastAsia="en-GB"/>
              </w:rPr>
              <w:t>Aims and Vision of the London Crossrail Project</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_Toc168949150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3</w:t>
            </w:r>
            <w:r w:rsidR="00CC5D61" w:rsidRPr="00CC5D61">
              <w:rPr>
                <w:rFonts w:ascii="Arial" w:hAnsi="Arial" w:cs="Arial"/>
                <w:noProof/>
                <w:webHidden/>
                <w:sz w:val="22"/>
                <w:szCs w:val="22"/>
              </w:rPr>
              <w:fldChar w:fldCharType="end"/>
            </w:r>
          </w:hyperlink>
        </w:p>
        <w:p w14:paraId="0318E439" w14:textId="2D47BFF9" w:rsidR="00CC5D61" w:rsidRPr="00CC5D61" w:rsidRDefault="008A116E">
          <w:pPr>
            <w:pStyle w:val="TOC2"/>
            <w:tabs>
              <w:tab w:val="right" w:leader="dot" w:pos="9016"/>
            </w:tabs>
            <w:rPr>
              <w:rFonts w:ascii="Arial" w:eastAsiaTheme="minorEastAsia" w:hAnsi="Arial" w:cs="Arial"/>
              <w:noProof/>
              <w:sz w:val="22"/>
              <w:szCs w:val="22"/>
              <w:lang w:eastAsia="en-GB"/>
            </w:rPr>
          </w:pPr>
          <w:hyperlink w:anchor="_Toc168949151" w:history="1">
            <w:r w:rsidR="00CC5D61" w:rsidRPr="00CC5D61">
              <w:rPr>
                <w:rStyle w:val="Hyperlink"/>
                <w:rFonts w:ascii="Arial" w:eastAsia="Times New Roman" w:hAnsi="Arial" w:cs="Arial"/>
                <w:noProof/>
                <w:sz w:val="22"/>
                <w:szCs w:val="22"/>
                <w:lang w:eastAsia="en-GB"/>
              </w:rPr>
              <w:t>Aims:</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_Toc168949151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4</w:t>
            </w:r>
            <w:r w:rsidR="00CC5D61" w:rsidRPr="00CC5D61">
              <w:rPr>
                <w:rFonts w:ascii="Arial" w:hAnsi="Arial" w:cs="Arial"/>
                <w:noProof/>
                <w:webHidden/>
                <w:sz w:val="22"/>
                <w:szCs w:val="22"/>
              </w:rPr>
              <w:fldChar w:fldCharType="end"/>
            </w:r>
          </w:hyperlink>
        </w:p>
        <w:p w14:paraId="6CF819F9" w14:textId="54A60958" w:rsidR="00CC5D61" w:rsidRPr="00CC5D61" w:rsidRDefault="008A116E">
          <w:pPr>
            <w:pStyle w:val="TOC2"/>
            <w:tabs>
              <w:tab w:val="right" w:leader="dot" w:pos="9016"/>
            </w:tabs>
            <w:rPr>
              <w:rFonts w:ascii="Arial" w:eastAsiaTheme="minorEastAsia" w:hAnsi="Arial" w:cs="Arial"/>
              <w:noProof/>
              <w:sz w:val="22"/>
              <w:szCs w:val="22"/>
              <w:lang w:eastAsia="en-GB"/>
            </w:rPr>
          </w:pPr>
          <w:hyperlink w:anchor="_Toc168949152" w:history="1">
            <w:r w:rsidR="00CC5D61" w:rsidRPr="00CC5D61">
              <w:rPr>
                <w:rStyle w:val="Hyperlink"/>
                <w:rFonts w:ascii="Arial" w:eastAsia="Times New Roman" w:hAnsi="Arial" w:cs="Arial"/>
                <w:noProof/>
                <w:sz w:val="22"/>
                <w:szCs w:val="22"/>
                <w:lang w:eastAsia="en-GB"/>
              </w:rPr>
              <w:t>Vision:</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_Toc168949152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4</w:t>
            </w:r>
            <w:r w:rsidR="00CC5D61" w:rsidRPr="00CC5D61">
              <w:rPr>
                <w:rFonts w:ascii="Arial" w:hAnsi="Arial" w:cs="Arial"/>
                <w:noProof/>
                <w:webHidden/>
                <w:sz w:val="22"/>
                <w:szCs w:val="22"/>
              </w:rPr>
              <w:fldChar w:fldCharType="end"/>
            </w:r>
          </w:hyperlink>
        </w:p>
        <w:p w14:paraId="0509594D" w14:textId="5C95DC4F" w:rsidR="00CC5D61" w:rsidRPr="00CC5D61" w:rsidRDefault="008A116E">
          <w:pPr>
            <w:pStyle w:val="TOC1"/>
            <w:tabs>
              <w:tab w:val="right" w:leader="dot" w:pos="9016"/>
            </w:tabs>
            <w:rPr>
              <w:rFonts w:ascii="Arial" w:eastAsiaTheme="minorEastAsia" w:hAnsi="Arial" w:cs="Arial"/>
              <w:noProof/>
              <w:sz w:val="22"/>
              <w:szCs w:val="22"/>
              <w:lang w:eastAsia="en-GB"/>
            </w:rPr>
          </w:pPr>
          <w:hyperlink w:anchor="_Toc168949153" w:history="1">
            <w:r w:rsidR="00CC5D61" w:rsidRPr="00CC5D61">
              <w:rPr>
                <w:rStyle w:val="Hyperlink"/>
                <w:rFonts w:ascii="Arial" w:eastAsia="Times New Roman" w:hAnsi="Arial" w:cs="Arial"/>
                <w:b/>
                <w:bCs/>
                <w:noProof/>
                <w:sz w:val="22"/>
                <w:szCs w:val="22"/>
                <w:lang w:eastAsia="en-GB"/>
              </w:rPr>
              <w:t>Main Body:</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_Toc168949153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5</w:t>
            </w:r>
            <w:r w:rsidR="00CC5D61" w:rsidRPr="00CC5D61">
              <w:rPr>
                <w:rFonts w:ascii="Arial" w:hAnsi="Arial" w:cs="Arial"/>
                <w:noProof/>
                <w:webHidden/>
                <w:sz w:val="22"/>
                <w:szCs w:val="22"/>
              </w:rPr>
              <w:fldChar w:fldCharType="end"/>
            </w:r>
          </w:hyperlink>
        </w:p>
        <w:p w14:paraId="52B3A27B" w14:textId="32AA5400" w:rsidR="00CC5D61" w:rsidRPr="00CC5D61" w:rsidRDefault="008A116E">
          <w:pPr>
            <w:pStyle w:val="TOC2"/>
            <w:tabs>
              <w:tab w:val="right" w:leader="dot" w:pos="9016"/>
            </w:tabs>
            <w:rPr>
              <w:rFonts w:ascii="Arial" w:eastAsiaTheme="minorEastAsia" w:hAnsi="Arial" w:cs="Arial"/>
              <w:noProof/>
              <w:sz w:val="22"/>
              <w:szCs w:val="22"/>
              <w:lang w:eastAsia="en-GB"/>
            </w:rPr>
          </w:pPr>
          <w:hyperlink w:anchor="_Toc168949154" w:history="1">
            <w:r w:rsidR="00CC5D61" w:rsidRPr="00CC5D61">
              <w:rPr>
                <w:rStyle w:val="Hyperlink"/>
                <w:rFonts w:ascii="Arial" w:hAnsi="Arial" w:cs="Arial"/>
                <w:noProof/>
                <w:sz w:val="22"/>
                <w:szCs w:val="22"/>
                <w:lang w:eastAsia="en-GB"/>
              </w:rPr>
              <w:t>1. Stakeholder Identification:</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_Toc168949154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5</w:t>
            </w:r>
            <w:r w:rsidR="00CC5D61" w:rsidRPr="00CC5D61">
              <w:rPr>
                <w:rFonts w:ascii="Arial" w:hAnsi="Arial" w:cs="Arial"/>
                <w:noProof/>
                <w:webHidden/>
                <w:sz w:val="22"/>
                <w:szCs w:val="22"/>
              </w:rPr>
              <w:fldChar w:fldCharType="end"/>
            </w:r>
          </w:hyperlink>
        </w:p>
        <w:p w14:paraId="506D3BC6" w14:textId="69EE1C19" w:rsidR="00CC5D61" w:rsidRPr="00CC5D61" w:rsidRDefault="008A116E">
          <w:pPr>
            <w:pStyle w:val="TOC2"/>
            <w:tabs>
              <w:tab w:val="right" w:leader="dot" w:pos="9016"/>
            </w:tabs>
            <w:rPr>
              <w:rFonts w:ascii="Arial" w:eastAsiaTheme="minorEastAsia" w:hAnsi="Arial" w:cs="Arial"/>
              <w:noProof/>
              <w:sz w:val="22"/>
              <w:szCs w:val="22"/>
              <w:lang w:eastAsia="en-GB"/>
            </w:rPr>
          </w:pPr>
          <w:hyperlink w:anchor="_Toc168949155" w:history="1">
            <w:r w:rsidR="00CC5D61" w:rsidRPr="00CC5D61">
              <w:rPr>
                <w:rStyle w:val="Hyperlink"/>
                <w:rFonts w:ascii="Arial" w:hAnsi="Arial" w:cs="Arial"/>
                <w:noProof/>
                <w:sz w:val="22"/>
                <w:szCs w:val="22"/>
                <w:lang w:eastAsia="en-GB"/>
              </w:rPr>
              <w:t>2. Stakeholder Analysis:</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_Toc168949155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6</w:t>
            </w:r>
            <w:r w:rsidR="00CC5D61" w:rsidRPr="00CC5D61">
              <w:rPr>
                <w:rFonts w:ascii="Arial" w:hAnsi="Arial" w:cs="Arial"/>
                <w:noProof/>
                <w:webHidden/>
                <w:sz w:val="22"/>
                <w:szCs w:val="22"/>
              </w:rPr>
              <w:fldChar w:fldCharType="end"/>
            </w:r>
          </w:hyperlink>
        </w:p>
        <w:p w14:paraId="099AF4C6" w14:textId="337D9967" w:rsidR="00CC5D61" w:rsidRPr="00CC5D61" w:rsidRDefault="008A116E">
          <w:pPr>
            <w:pStyle w:val="TOC2"/>
            <w:tabs>
              <w:tab w:val="right" w:leader="dot" w:pos="9016"/>
            </w:tabs>
            <w:rPr>
              <w:rFonts w:ascii="Arial" w:eastAsiaTheme="minorEastAsia" w:hAnsi="Arial" w:cs="Arial"/>
              <w:noProof/>
              <w:sz w:val="22"/>
              <w:szCs w:val="22"/>
              <w:lang w:eastAsia="en-GB"/>
            </w:rPr>
          </w:pPr>
          <w:hyperlink w:anchor="_Toc168949156" w:history="1">
            <w:r w:rsidR="00CC5D61" w:rsidRPr="00CC5D61">
              <w:rPr>
                <w:rStyle w:val="Hyperlink"/>
                <w:rFonts w:ascii="Arial" w:hAnsi="Arial" w:cs="Arial"/>
                <w:noProof/>
                <w:sz w:val="22"/>
                <w:szCs w:val="22"/>
                <w:lang w:eastAsia="en-GB"/>
              </w:rPr>
              <w:t>3. Stakeholder Engagement</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_Toc168949156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6</w:t>
            </w:r>
            <w:r w:rsidR="00CC5D61" w:rsidRPr="00CC5D61">
              <w:rPr>
                <w:rFonts w:ascii="Arial" w:hAnsi="Arial" w:cs="Arial"/>
                <w:noProof/>
                <w:webHidden/>
                <w:sz w:val="22"/>
                <w:szCs w:val="22"/>
              </w:rPr>
              <w:fldChar w:fldCharType="end"/>
            </w:r>
          </w:hyperlink>
        </w:p>
        <w:p w14:paraId="18ACFB3E" w14:textId="3B5EB2B0" w:rsidR="00CC5D61" w:rsidRPr="00CC5D61" w:rsidRDefault="008A116E">
          <w:pPr>
            <w:pStyle w:val="TOC2"/>
            <w:tabs>
              <w:tab w:val="right" w:leader="dot" w:pos="9016"/>
            </w:tabs>
            <w:rPr>
              <w:rFonts w:ascii="Arial" w:eastAsiaTheme="minorEastAsia" w:hAnsi="Arial" w:cs="Arial"/>
              <w:noProof/>
              <w:sz w:val="22"/>
              <w:szCs w:val="22"/>
              <w:lang w:eastAsia="en-GB"/>
            </w:rPr>
          </w:pPr>
          <w:hyperlink w:anchor="_Toc168949157" w:history="1">
            <w:r w:rsidR="00CC5D61" w:rsidRPr="00CC5D61">
              <w:rPr>
                <w:rStyle w:val="Hyperlink"/>
                <w:rFonts w:ascii="Arial" w:eastAsia="Times New Roman" w:hAnsi="Arial" w:cs="Arial"/>
                <w:b/>
                <w:bCs/>
                <w:noProof/>
                <w:sz w:val="22"/>
                <w:szCs w:val="22"/>
                <w:lang w:eastAsia="en-GB"/>
              </w:rPr>
              <w:t>Communication Plan:</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_Toc168949157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7</w:t>
            </w:r>
            <w:r w:rsidR="00CC5D61" w:rsidRPr="00CC5D61">
              <w:rPr>
                <w:rFonts w:ascii="Arial" w:hAnsi="Arial" w:cs="Arial"/>
                <w:noProof/>
                <w:webHidden/>
                <w:sz w:val="22"/>
                <w:szCs w:val="22"/>
              </w:rPr>
              <w:fldChar w:fldCharType="end"/>
            </w:r>
          </w:hyperlink>
        </w:p>
        <w:p w14:paraId="3F2F2C8D" w14:textId="77D06D65" w:rsidR="00CC5D61" w:rsidRPr="00CC5D61" w:rsidRDefault="008A116E">
          <w:pPr>
            <w:pStyle w:val="TOC2"/>
            <w:tabs>
              <w:tab w:val="right" w:leader="dot" w:pos="9016"/>
            </w:tabs>
            <w:rPr>
              <w:rFonts w:ascii="Arial" w:eastAsiaTheme="minorEastAsia" w:hAnsi="Arial" w:cs="Arial"/>
              <w:noProof/>
              <w:sz w:val="22"/>
              <w:szCs w:val="22"/>
              <w:lang w:eastAsia="en-GB"/>
            </w:rPr>
          </w:pPr>
          <w:hyperlink w:anchor="_Toc168949158" w:history="1">
            <w:r w:rsidR="00CC5D61" w:rsidRPr="00CC5D61">
              <w:rPr>
                <w:rStyle w:val="Hyperlink"/>
                <w:rFonts w:ascii="Arial" w:hAnsi="Arial" w:cs="Arial"/>
                <w:noProof/>
                <w:sz w:val="22"/>
                <w:szCs w:val="22"/>
                <w:lang w:eastAsia="en-GB"/>
              </w:rPr>
              <w:t>Communication Plan for the London Crossrail Project (Elizabeth Line):</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_Toc168949158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7</w:t>
            </w:r>
            <w:r w:rsidR="00CC5D61" w:rsidRPr="00CC5D61">
              <w:rPr>
                <w:rFonts w:ascii="Arial" w:hAnsi="Arial" w:cs="Arial"/>
                <w:noProof/>
                <w:webHidden/>
                <w:sz w:val="22"/>
                <w:szCs w:val="22"/>
              </w:rPr>
              <w:fldChar w:fldCharType="end"/>
            </w:r>
          </w:hyperlink>
        </w:p>
        <w:p w14:paraId="0FCCEB73" w14:textId="3CB526C6" w:rsidR="00CC5D61" w:rsidRPr="00CC5D61" w:rsidRDefault="008A116E">
          <w:pPr>
            <w:pStyle w:val="TOC1"/>
            <w:tabs>
              <w:tab w:val="right" w:leader="dot" w:pos="9016"/>
            </w:tabs>
            <w:rPr>
              <w:rFonts w:ascii="Arial" w:eastAsiaTheme="minorEastAsia" w:hAnsi="Arial" w:cs="Arial"/>
              <w:noProof/>
              <w:sz w:val="22"/>
              <w:szCs w:val="22"/>
              <w:lang w:eastAsia="en-GB"/>
            </w:rPr>
          </w:pPr>
          <w:hyperlink w:anchor="_Toc168949159" w:history="1">
            <w:r w:rsidR="00CC5D61" w:rsidRPr="00CC5D61">
              <w:rPr>
                <w:rStyle w:val="Hyperlink"/>
                <w:rFonts w:ascii="Arial" w:hAnsi="Arial" w:cs="Arial"/>
                <w:b/>
                <w:bCs/>
                <w:noProof/>
                <w:sz w:val="22"/>
                <w:szCs w:val="22"/>
                <w:lang w:eastAsia="en-GB"/>
              </w:rPr>
              <w:t>Conclusion</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_Toc168949159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9</w:t>
            </w:r>
            <w:r w:rsidR="00CC5D61" w:rsidRPr="00CC5D61">
              <w:rPr>
                <w:rFonts w:ascii="Arial" w:hAnsi="Arial" w:cs="Arial"/>
                <w:noProof/>
                <w:webHidden/>
                <w:sz w:val="22"/>
                <w:szCs w:val="22"/>
              </w:rPr>
              <w:fldChar w:fldCharType="end"/>
            </w:r>
          </w:hyperlink>
        </w:p>
        <w:p w14:paraId="43716688" w14:textId="41B73A52" w:rsidR="00CC5D61" w:rsidRPr="00CC5D61" w:rsidRDefault="008A116E">
          <w:pPr>
            <w:pStyle w:val="TOC1"/>
            <w:tabs>
              <w:tab w:val="right" w:leader="dot" w:pos="9016"/>
            </w:tabs>
            <w:rPr>
              <w:rFonts w:ascii="Arial" w:eastAsiaTheme="minorEastAsia" w:hAnsi="Arial" w:cs="Arial"/>
              <w:noProof/>
              <w:sz w:val="22"/>
              <w:szCs w:val="22"/>
              <w:lang w:eastAsia="en-GB"/>
            </w:rPr>
          </w:pPr>
          <w:hyperlink w:anchor="_Toc168949160" w:history="1">
            <w:r w:rsidR="00CC5D61" w:rsidRPr="00CC5D61">
              <w:rPr>
                <w:rStyle w:val="Hyperlink"/>
                <w:rFonts w:ascii="Arial" w:eastAsia="Times New Roman" w:hAnsi="Arial" w:cs="Arial"/>
                <w:b/>
                <w:bCs/>
                <w:noProof/>
                <w:sz w:val="22"/>
                <w:szCs w:val="22"/>
                <w:lang w:eastAsia="en-GB"/>
              </w:rPr>
              <w:t>References:</w:t>
            </w:r>
            <w:r w:rsidR="00CC5D61" w:rsidRPr="00CC5D61">
              <w:rPr>
                <w:rFonts w:ascii="Arial" w:hAnsi="Arial" w:cs="Arial"/>
                <w:noProof/>
                <w:webHidden/>
                <w:sz w:val="22"/>
                <w:szCs w:val="22"/>
              </w:rPr>
              <w:tab/>
            </w:r>
            <w:r w:rsidR="00CC5D61" w:rsidRPr="00CC5D61">
              <w:rPr>
                <w:rFonts w:ascii="Arial" w:hAnsi="Arial" w:cs="Arial"/>
                <w:noProof/>
                <w:webHidden/>
                <w:sz w:val="22"/>
                <w:szCs w:val="22"/>
              </w:rPr>
              <w:fldChar w:fldCharType="begin"/>
            </w:r>
            <w:r w:rsidR="00CC5D61" w:rsidRPr="00CC5D61">
              <w:rPr>
                <w:rFonts w:ascii="Arial" w:hAnsi="Arial" w:cs="Arial"/>
                <w:noProof/>
                <w:webHidden/>
                <w:sz w:val="22"/>
                <w:szCs w:val="22"/>
              </w:rPr>
              <w:instrText xml:space="preserve"> PAGEREF _Toc168949160 \h </w:instrText>
            </w:r>
            <w:r w:rsidR="00CC5D61" w:rsidRPr="00CC5D61">
              <w:rPr>
                <w:rFonts w:ascii="Arial" w:hAnsi="Arial" w:cs="Arial"/>
                <w:noProof/>
                <w:webHidden/>
                <w:sz w:val="22"/>
                <w:szCs w:val="22"/>
              </w:rPr>
            </w:r>
            <w:r w:rsidR="00CC5D61" w:rsidRPr="00CC5D61">
              <w:rPr>
                <w:rFonts w:ascii="Arial" w:hAnsi="Arial" w:cs="Arial"/>
                <w:noProof/>
                <w:webHidden/>
                <w:sz w:val="22"/>
                <w:szCs w:val="22"/>
              </w:rPr>
              <w:fldChar w:fldCharType="separate"/>
            </w:r>
            <w:r w:rsidR="00CC5D61" w:rsidRPr="00CC5D61">
              <w:rPr>
                <w:rFonts w:ascii="Arial" w:hAnsi="Arial" w:cs="Arial"/>
                <w:noProof/>
                <w:webHidden/>
                <w:sz w:val="22"/>
                <w:szCs w:val="22"/>
              </w:rPr>
              <w:t>11</w:t>
            </w:r>
            <w:r w:rsidR="00CC5D61" w:rsidRPr="00CC5D61">
              <w:rPr>
                <w:rFonts w:ascii="Arial" w:hAnsi="Arial" w:cs="Arial"/>
                <w:noProof/>
                <w:webHidden/>
                <w:sz w:val="22"/>
                <w:szCs w:val="22"/>
              </w:rPr>
              <w:fldChar w:fldCharType="end"/>
            </w:r>
          </w:hyperlink>
        </w:p>
        <w:p w14:paraId="6EC5A9BD" w14:textId="70773B62" w:rsidR="0056552A" w:rsidRPr="00CD79A8" w:rsidRDefault="0056552A" w:rsidP="00CD79A8">
          <w:pPr>
            <w:spacing w:line="360" w:lineRule="auto"/>
            <w:rPr>
              <w:rFonts w:ascii="Arial" w:hAnsi="Arial" w:cs="Arial"/>
            </w:rPr>
          </w:pPr>
          <w:r w:rsidRPr="00CC5D61">
            <w:rPr>
              <w:rFonts w:ascii="Arial" w:hAnsi="Arial" w:cs="Arial"/>
              <w:b/>
              <w:bCs/>
              <w:noProof/>
              <w:sz w:val="22"/>
              <w:szCs w:val="22"/>
            </w:rPr>
            <w:fldChar w:fldCharType="end"/>
          </w:r>
        </w:p>
      </w:sdtContent>
    </w:sdt>
    <w:p w14:paraId="4AEAC84A" w14:textId="77777777" w:rsidR="0056552A" w:rsidRPr="00CD79A8" w:rsidRDefault="0056552A" w:rsidP="00CD79A8">
      <w:pPr>
        <w:spacing w:before="100" w:beforeAutospacing="1" w:after="100" w:afterAutospacing="1" w:line="360" w:lineRule="auto"/>
        <w:rPr>
          <w:rStyle w:val="Heading1Char"/>
          <w:rFonts w:ascii="Arial" w:hAnsi="Arial" w:cs="Arial"/>
          <w:lang w:eastAsia="en-GB"/>
        </w:rPr>
      </w:pPr>
    </w:p>
    <w:p w14:paraId="5EB7E727" w14:textId="77777777" w:rsidR="0056552A" w:rsidRPr="00CD79A8" w:rsidRDefault="0056552A" w:rsidP="00CD79A8">
      <w:pPr>
        <w:spacing w:before="100" w:beforeAutospacing="1" w:after="100" w:afterAutospacing="1" w:line="360" w:lineRule="auto"/>
        <w:rPr>
          <w:rStyle w:val="Heading1Char"/>
          <w:rFonts w:ascii="Arial" w:hAnsi="Arial" w:cs="Arial"/>
          <w:lang w:eastAsia="en-GB"/>
        </w:rPr>
      </w:pPr>
    </w:p>
    <w:p w14:paraId="3951EC6D" w14:textId="77777777" w:rsidR="0056552A" w:rsidRPr="00CD79A8" w:rsidRDefault="0056552A" w:rsidP="00CD79A8">
      <w:pPr>
        <w:spacing w:before="100" w:beforeAutospacing="1" w:after="100" w:afterAutospacing="1" w:line="360" w:lineRule="auto"/>
        <w:rPr>
          <w:rStyle w:val="Heading1Char"/>
          <w:rFonts w:ascii="Arial" w:hAnsi="Arial" w:cs="Arial"/>
          <w:lang w:eastAsia="en-GB"/>
        </w:rPr>
      </w:pPr>
    </w:p>
    <w:p w14:paraId="5A45B919" w14:textId="77777777" w:rsidR="0056552A" w:rsidRPr="00CD79A8" w:rsidRDefault="0056552A" w:rsidP="00CD79A8">
      <w:pPr>
        <w:spacing w:before="100" w:beforeAutospacing="1" w:after="100" w:afterAutospacing="1" w:line="360" w:lineRule="auto"/>
        <w:rPr>
          <w:rStyle w:val="Heading1Char"/>
          <w:rFonts w:ascii="Arial" w:hAnsi="Arial" w:cs="Arial"/>
          <w:lang w:eastAsia="en-GB"/>
        </w:rPr>
      </w:pPr>
    </w:p>
    <w:p w14:paraId="4C8CF531" w14:textId="77777777" w:rsidR="0056552A" w:rsidRPr="00CD79A8" w:rsidRDefault="0056552A" w:rsidP="00CD79A8">
      <w:pPr>
        <w:spacing w:before="100" w:beforeAutospacing="1" w:after="100" w:afterAutospacing="1" w:line="360" w:lineRule="auto"/>
        <w:rPr>
          <w:rStyle w:val="Heading1Char"/>
          <w:rFonts w:ascii="Arial" w:hAnsi="Arial" w:cs="Arial"/>
          <w:lang w:eastAsia="en-GB"/>
        </w:rPr>
      </w:pPr>
    </w:p>
    <w:p w14:paraId="69E3B181" w14:textId="77777777" w:rsidR="0056552A" w:rsidRPr="00CD79A8" w:rsidRDefault="0056552A" w:rsidP="00CD79A8">
      <w:pPr>
        <w:spacing w:before="100" w:beforeAutospacing="1" w:after="100" w:afterAutospacing="1" w:line="360" w:lineRule="auto"/>
        <w:rPr>
          <w:rStyle w:val="Heading1Char"/>
          <w:rFonts w:ascii="Arial" w:hAnsi="Arial" w:cs="Arial"/>
          <w:lang w:eastAsia="en-GB"/>
        </w:rPr>
      </w:pPr>
    </w:p>
    <w:p w14:paraId="0ABD6771" w14:textId="77777777" w:rsidR="0056552A" w:rsidRPr="00CD79A8" w:rsidRDefault="0056552A" w:rsidP="00CD79A8">
      <w:pPr>
        <w:spacing w:before="100" w:beforeAutospacing="1" w:after="100" w:afterAutospacing="1" w:line="360" w:lineRule="auto"/>
        <w:rPr>
          <w:rStyle w:val="Heading1Char"/>
          <w:rFonts w:ascii="Arial" w:hAnsi="Arial" w:cs="Arial"/>
          <w:lang w:eastAsia="en-GB"/>
        </w:rPr>
      </w:pPr>
    </w:p>
    <w:p w14:paraId="19DFA3E1" w14:textId="77777777" w:rsidR="0056552A" w:rsidRPr="00CD79A8" w:rsidRDefault="0056552A" w:rsidP="00CD79A8">
      <w:pPr>
        <w:spacing w:before="100" w:beforeAutospacing="1" w:after="100" w:afterAutospacing="1" w:line="360" w:lineRule="auto"/>
        <w:rPr>
          <w:rStyle w:val="Heading1Char"/>
          <w:rFonts w:ascii="Arial" w:hAnsi="Arial" w:cs="Arial"/>
          <w:lang w:eastAsia="en-GB"/>
        </w:rPr>
      </w:pPr>
    </w:p>
    <w:p w14:paraId="100DB08B" w14:textId="2F76EE2D" w:rsidR="00EF5156" w:rsidRPr="008A116E" w:rsidRDefault="00EF5156" w:rsidP="005E5A4A">
      <w:pPr>
        <w:spacing w:before="100" w:beforeAutospacing="1" w:after="100" w:afterAutospacing="1" w:line="360" w:lineRule="auto"/>
        <w:rPr>
          <w:rFonts w:ascii="Arial" w:eastAsiaTheme="majorEastAsia" w:hAnsi="Arial" w:cs="Arial"/>
          <w:color w:val="000000" w:themeColor="text1"/>
          <w:sz w:val="22"/>
          <w:szCs w:val="22"/>
          <w:lang w:eastAsia="en-GB"/>
        </w:rPr>
      </w:pPr>
      <w:bookmarkStart w:id="1" w:name="_Toc168949148"/>
      <w:r w:rsidRPr="008A116E">
        <w:rPr>
          <w:rStyle w:val="Heading1Char"/>
          <w:rFonts w:ascii="Arial" w:hAnsi="Arial" w:cs="Arial"/>
          <w:b/>
          <w:bCs/>
          <w:color w:val="000000" w:themeColor="text1"/>
          <w:sz w:val="22"/>
          <w:szCs w:val="22"/>
          <w:lang w:eastAsia="en-GB"/>
        </w:rPr>
        <w:lastRenderedPageBreak/>
        <w:t>Introduction</w:t>
      </w:r>
      <w:bookmarkEnd w:id="1"/>
      <w:r w:rsidRPr="008A116E">
        <w:rPr>
          <w:rFonts w:ascii="Arial" w:eastAsia="Times New Roman" w:hAnsi="Arial" w:cs="Arial"/>
          <w:b/>
          <w:bCs/>
          <w:color w:val="000000" w:themeColor="text1"/>
          <w:kern w:val="0"/>
          <w:sz w:val="22"/>
          <w:szCs w:val="22"/>
          <w:lang w:eastAsia="en-GB"/>
          <w14:ligatures w14:val="none"/>
        </w:rPr>
        <w:t>:</w:t>
      </w:r>
      <w:r w:rsidRPr="008A116E">
        <w:rPr>
          <w:rFonts w:ascii="Arial" w:eastAsia="Times New Roman" w:hAnsi="Arial" w:cs="Arial"/>
          <w:color w:val="000000" w:themeColor="text1"/>
          <w:kern w:val="0"/>
          <w:sz w:val="22"/>
          <w:szCs w:val="22"/>
          <w:lang w:eastAsia="en-GB"/>
          <w14:ligatures w14:val="none"/>
        </w:rPr>
        <w:t xml:space="preserve"> The London Crossrail Project, known as the Elizabeth Line, is a transformative infrastructure initiative aimed at enhancing transportation connectivity in London, United Kingdom. This essay explores the significance of stakeholder analysis and communication planning within the context of the Elizabeth Line project, highlighting the importance of engaging stakeholders and fostering effective communication to ensure project success.</w:t>
      </w:r>
    </w:p>
    <w:p w14:paraId="2ACFCE60" w14:textId="47FC20FB" w:rsidR="000E74C3" w:rsidRPr="008A116E" w:rsidRDefault="00EF5156"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bookmarkStart w:id="2" w:name="_Toc168949149"/>
      <w:r w:rsidRPr="008A116E">
        <w:rPr>
          <w:rStyle w:val="Heading1Char"/>
          <w:rFonts w:ascii="Arial" w:hAnsi="Arial" w:cs="Arial"/>
          <w:b/>
          <w:bCs/>
          <w:color w:val="000000" w:themeColor="text1"/>
          <w:sz w:val="22"/>
          <w:szCs w:val="22"/>
          <w:lang w:eastAsia="en-GB"/>
        </w:rPr>
        <w:t>Background of the London Crossrail Project (Elizabeth Line):</w:t>
      </w:r>
      <w:bookmarkEnd w:id="2"/>
      <w:r w:rsidRPr="008A116E">
        <w:rPr>
          <w:rFonts w:ascii="Arial" w:eastAsia="Times New Roman" w:hAnsi="Arial" w:cs="Arial"/>
          <w:color w:val="000000" w:themeColor="text1"/>
          <w:kern w:val="0"/>
          <w:sz w:val="22"/>
          <w:szCs w:val="22"/>
          <w:lang w:eastAsia="en-GB"/>
          <w14:ligatures w14:val="none"/>
        </w:rPr>
        <w:t xml:space="preserve"> </w:t>
      </w:r>
      <w:r w:rsidR="000E74C3" w:rsidRPr="008A116E">
        <w:rPr>
          <w:rFonts w:ascii="Arial" w:eastAsia="Times New Roman" w:hAnsi="Arial" w:cs="Arial"/>
          <w:color w:val="000000" w:themeColor="text1"/>
          <w:kern w:val="0"/>
          <w:sz w:val="22"/>
          <w:szCs w:val="22"/>
          <w:lang w:eastAsia="en-GB"/>
          <w14:ligatures w14:val="none"/>
        </w:rPr>
        <w:t xml:space="preserve">The London Crossrail Project, known officially as the Elizabeth Line, represents one of the most significant infrastructure </w:t>
      </w:r>
      <w:r w:rsidR="00CD79A8" w:rsidRPr="008A116E">
        <w:rPr>
          <w:rFonts w:ascii="Arial" w:eastAsia="Times New Roman" w:hAnsi="Arial" w:cs="Arial"/>
          <w:color w:val="000000" w:themeColor="text1"/>
          <w:kern w:val="0"/>
          <w:sz w:val="22"/>
          <w:szCs w:val="22"/>
          <w:lang w:eastAsia="en-GB"/>
          <w14:ligatures w14:val="none"/>
        </w:rPr>
        <w:t>endeavours</w:t>
      </w:r>
      <w:r w:rsidR="000E74C3" w:rsidRPr="008A116E">
        <w:rPr>
          <w:rFonts w:ascii="Arial" w:eastAsia="Times New Roman" w:hAnsi="Arial" w:cs="Arial"/>
          <w:color w:val="000000" w:themeColor="text1"/>
          <w:kern w:val="0"/>
          <w:sz w:val="22"/>
          <w:szCs w:val="22"/>
          <w:lang w:eastAsia="en-GB"/>
          <w14:ligatures w14:val="none"/>
        </w:rPr>
        <w:t xml:space="preserve"> in the United Kingdom, aiming to address the ever-growing demand for transportation in the Greater London area. The concept of the Elizabeth Line emerged as a response to the escalating challenges posed by population growth, urbanization, and congestion on existing transportation networks within the capital.</w:t>
      </w:r>
    </w:p>
    <w:p w14:paraId="366DC819" w14:textId="5D69453B" w:rsidR="000E74C3" w:rsidRPr="008A116E" w:rsidRDefault="000E74C3"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 xml:space="preserve">Initiated by Transport for London (TfL) in collaboration with various government bodies and stakeholders, the Elizabeth Line entails the development of a new railway line that traverses London from east to west, connecting key urban </w:t>
      </w:r>
      <w:r w:rsidR="00CD79A8" w:rsidRPr="008A116E">
        <w:rPr>
          <w:rFonts w:ascii="Arial" w:eastAsia="Times New Roman" w:hAnsi="Arial" w:cs="Arial"/>
          <w:color w:val="000000" w:themeColor="text1"/>
          <w:kern w:val="0"/>
          <w:sz w:val="22"/>
          <w:szCs w:val="22"/>
          <w:lang w:eastAsia="en-GB"/>
          <w14:ligatures w14:val="none"/>
        </w:rPr>
        <w:t>centres</w:t>
      </w:r>
      <w:r w:rsidRPr="008A116E">
        <w:rPr>
          <w:rFonts w:ascii="Arial" w:eastAsia="Times New Roman" w:hAnsi="Arial" w:cs="Arial"/>
          <w:color w:val="000000" w:themeColor="text1"/>
          <w:kern w:val="0"/>
          <w:sz w:val="22"/>
          <w:szCs w:val="22"/>
          <w:lang w:eastAsia="en-GB"/>
          <w14:ligatures w14:val="none"/>
        </w:rPr>
        <w:t>, business districts, and transport hubs. The project involves the construction of new tunnels, stations, and track infrastructure, as well as the integration of existing rail networks to create a seamless and efficient public transportation system.</w:t>
      </w:r>
    </w:p>
    <w:p w14:paraId="64E13A8E" w14:textId="16E3F001" w:rsidR="000E74C3" w:rsidRPr="008A116E" w:rsidRDefault="000E74C3"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 xml:space="preserve">The impetus behind the Elizabeth Line stems from the need to enhance connectivity, accessibility, and capacity within London's transportation network. As one of the largest infrastructure projects in Europe, the Elizabeth Line is poised to revolutionize travel patterns, reduce journey times, and stimulate economic growth by improving accessibility to employment </w:t>
      </w:r>
      <w:r w:rsidR="00CD79A8" w:rsidRPr="008A116E">
        <w:rPr>
          <w:rFonts w:ascii="Arial" w:eastAsia="Times New Roman" w:hAnsi="Arial" w:cs="Arial"/>
          <w:color w:val="000000" w:themeColor="text1"/>
          <w:kern w:val="0"/>
          <w:sz w:val="22"/>
          <w:szCs w:val="22"/>
          <w:lang w:eastAsia="en-GB"/>
          <w14:ligatures w14:val="none"/>
        </w:rPr>
        <w:t>centres</w:t>
      </w:r>
      <w:r w:rsidRPr="008A116E">
        <w:rPr>
          <w:rFonts w:ascii="Arial" w:eastAsia="Times New Roman" w:hAnsi="Arial" w:cs="Arial"/>
          <w:color w:val="000000" w:themeColor="text1"/>
          <w:kern w:val="0"/>
          <w:sz w:val="22"/>
          <w:szCs w:val="22"/>
          <w:lang w:eastAsia="en-GB"/>
          <w14:ligatures w14:val="none"/>
        </w:rPr>
        <w:t>, commercial districts, and cultural landmarks across the city.</w:t>
      </w:r>
    </w:p>
    <w:p w14:paraId="783A6E87" w14:textId="0DA67BBD" w:rsidR="00EF5156" w:rsidRPr="008A116E" w:rsidRDefault="003266DB"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The</w:t>
      </w:r>
      <w:r w:rsidR="000E74C3" w:rsidRPr="008A116E">
        <w:rPr>
          <w:rFonts w:ascii="Arial" w:eastAsia="Times New Roman" w:hAnsi="Arial" w:cs="Arial"/>
          <w:color w:val="000000" w:themeColor="text1"/>
          <w:kern w:val="0"/>
          <w:sz w:val="22"/>
          <w:szCs w:val="22"/>
          <w:lang w:eastAsia="en-GB"/>
          <w14:ligatures w14:val="none"/>
        </w:rPr>
        <w:t xml:space="preserve"> London Crossrail Project, embodied by the Elizabeth Line, represents a visionary initiative aimed at modernizing London's transportation infrastructure, fostering sustainable urban development, and enhancing the overall quality of life for residents and visitors alike. Through strategic planning, collaboration, and stakeholder engagement, the project aspires to leave </w:t>
      </w:r>
      <w:r w:rsidRPr="008A116E">
        <w:rPr>
          <w:rFonts w:ascii="Arial" w:eastAsia="Times New Roman" w:hAnsi="Arial" w:cs="Arial"/>
          <w:color w:val="000000" w:themeColor="text1"/>
          <w:kern w:val="0"/>
          <w:sz w:val="22"/>
          <w:szCs w:val="22"/>
          <w:lang w:eastAsia="en-GB"/>
          <w14:ligatures w14:val="none"/>
        </w:rPr>
        <w:t>a legacy</w:t>
      </w:r>
      <w:r w:rsidR="000E74C3" w:rsidRPr="008A116E">
        <w:rPr>
          <w:rFonts w:ascii="Arial" w:eastAsia="Times New Roman" w:hAnsi="Arial" w:cs="Arial"/>
          <w:color w:val="000000" w:themeColor="text1"/>
          <w:kern w:val="0"/>
          <w:sz w:val="22"/>
          <w:szCs w:val="22"/>
          <w:lang w:eastAsia="en-GB"/>
          <w14:ligatures w14:val="none"/>
        </w:rPr>
        <w:t xml:space="preserve"> of connectivity, mobility, and prosperity for generations to come.</w:t>
      </w:r>
    </w:p>
    <w:p w14:paraId="74AF2D6C" w14:textId="298AC643" w:rsidR="00EF5156" w:rsidRPr="008A116E" w:rsidRDefault="00EF5156"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bookmarkStart w:id="3" w:name="_Toc168949150"/>
      <w:r w:rsidRPr="008A116E">
        <w:rPr>
          <w:rStyle w:val="Heading1Char"/>
          <w:rFonts w:ascii="Arial" w:hAnsi="Arial" w:cs="Arial"/>
          <w:b/>
          <w:bCs/>
          <w:color w:val="000000" w:themeColor="text1"/>
          <w:sz w:val="22"/>
          <w:szCs w:val="22"/>
          <w:lang w:eastAsia="en-GB"/>
        </w:rPr>
        <w:t>Aims and Vision of the London Crossrail Project</w:t>
      </w:r>
      <w:bookmarkEnd w:id="3"/>
      <w:r w:rsidRPr="008A116E">
        <w:rPr>
          <w:rFonts w:ascii="Arial" w:eastAsia="Times New Roman" w:hAnsi="Arial" w:cs="Arial"/>
          <w:b/>
          <w:bCs/>
          <w:color w:val="000000" w:themeColor="text1"/>
          <w:kern w:val="0"/>
          <w:sz w:val="22"/>
          <w:szCs w:val="22"/>
          <w:lang w:eastAsia="en-GB"/>
          <w14:ligatures w14:val="none"/>
        </w:rPr>
        <w:t>:</w:t>
      </w:r>
      <w:r w:rsidRPr="008A116E">
        <w:rPr>
          <w:rFonts w:ascii="Arial" w:eastAsia="Times New Roman" w:hAnsi="Arial" w:cs="Arial"/>
          <w:color w:val="000000" w:themeColor="text1"/>
          <w:kern w:val="0"/>
          <w:sz w:val="22"/>
          <w:szCs w:val="22"/>
          <w:lang w:eastAsia="en-GB"/>
          <w14:ligatures w14:val="none"/>
        </w:rPr>
        <w:t xml:space="preserve"> The primary aim of the London Crossrail Project is to revolutionize transportation in London by providing a fast, reliable, and accessible railway service. The vision entails a seamless and integrated railway network that connects urban </w:t>
      </w:r>
      <w:r w:rsidR="005073A7" w:rsidRPr="008A116E">
        <w:rPr>
          <w:rFonts w:ascii="Arial" w:eastAsia="Times New Roman" w:hAnsi="Arial" w:cs="Arial"/>
          <w:color w:val="000000" w:themeColor="text1"/>
          <w:kern w:val="0"/>
          <w:sz w:val="22"/>
          <w:szCs w:val="22"/>
          <w:lang w:eastAsia="en-GB"/>
          <w14:ligatures w14:val="none"/>
        </w:rPr>
        <w:t>centres</w:t>
      </w:r>
      <w:r w:rsidRPr="008A116E">
        <w:rPr>
          <w:rFonts w:ascii="Arial" w:eastAsia="Times New Roman" w:hAnsi="Arial" w:cs="Arial"/>
          <w:color w:val="000000" w:themeColor="text1"/>
          <w:kern w:val="0"/>
          <w:sz w:val="22"/>
          <w:szCs w:val="22"/>
          <w:lang w:eastAsia="en-GB"/>
          <w14:ligatures w14:val="none"/>
        </w:rPr>
        <w:t xml:space="preserve">, suburbs, and major transportation hubs, fostering economic growth, </w:t>
      </w:r>
      <w:r w:rsidRPr="008A116E">
        <w:rPr>
          <w:rFonts w:ascii="Arial" w:eastAsia="Times New Roman" w:hAnsi="Arial" w:cs="Arial"/>
          <w:color w:val="000000" w:themeColor="text1"/>
          <w:kern w:val="0"/>
          <w:sz w:val="22"/>
          <w:szCs w:val="22"/>
          <w:lang w:eastAsia="en-GB"/>
          <w14:ligatures w14:val="none"/>
        </w:rPr>
        <w:lastRenderedPageBreak/>
        <w:t>social inclusion, and environmental sustainability. The Elizabeth Line seeks to transform travel patterns, reduce journey times, and enhance the overall quality of life for residents and visitors to London.</w:t>
      </w:r>
    </w:p>
    <w:p w14:paraId="6EB1C9D9" w14:textId="3BEACFB9" w:rsidR="00275462" w:rsidRPr="008A116E" w:rsidRDefault="00275462" w:rsidP="005E5A4A">
      <w:pPr>
        <w:pStyle w:val="Heading2"/>
        <w:spacing w:line="360" w:lineRule="auto"/>
        <w:rPr>
          <w:rFonts w:ascii="Arial" w:eastAsia="Times New Roman" w:hAnsi="Arial" w:cs="Arial"/>
          <w:b/>
          <w:bCs/>
          <w:color w:val="000000" w:themeColor="text1"/>
          <w:sz w:val="22"/>
          <w:szCs w:val="22"/>
          <w:lang w:eastAsia="en-GB"/>
        </w:rPr>
      </w:pPr>
      <w:bookmarkStart w:id="4" w:name="_Toc168949151"/>
      <w:r w:rsidRPr="008A116E">
        <w:rPr>
          <w:rFonts w:ascii="Arial" w:eastAsia="Times New Roman" w:hAnsi="Arial" w:cs="Arial"/>
          <w:b/>
          <w:bCs/>
          <w:color w:val="000000" w:themeColor="text1"/>
          <w:sz w:val="22"/>
          <w:szCs w:val="22"/>
          <w:lang w:eastAsia="en-GB"/>
        </w:rPr>
        <w:t>Aims:</w:t>
      </w:r>
      <w:bookmarkEnd w:id="4"/>
    </w:p>
    <w:p w14:paraId="5B7FCD67" w14:textId="2708FA81"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b/>
          <w:bCs/>
          <w:color w:val="000000" w:themeColor="text1"/>
          <w:kern w:val="0"/>
          <w:sz w:val="22"/>
          <w:szCs w:val="22"/>
          <w:lang w:eastAsia="en-GB"/>
          <w14:ligatures w14:val="none"/>
        </w:rPr>
        <w:t>Enhanced Mobility:</w:t>
      </w:r>
      <w:r w:rsidRPr="008A116E">
        <w:rPr>
          <w:rFonts w:ascii="Arial" w:eastAsia="Times New Roman" w:hAnsi="Arial" w:cs="Arial"/>
          <w:color w:val="000000" w:themeColor="text1"/>
          <w:kern w:val="0"/>
          <w:sz w:val="22"/>
          <w:szCs w:val="22"/>
          <w:lang w:eastAsia="en-GB"/>
          <w14:ligatures w14:val="none"/>
        </w:rPr>
        <w:t xml:space="preserve"> The primary aim of the Elizabeth Line is to enhance mobility within London by providing a high-capacity, high-frequency railway service that connects key urban </w:t>
      </w:r>
      <w:r w:rsidR="00CD79A8" w:rsidRPr="008A116E">
        <w:rPr>
          <w:rFonts w:ascii="Arial" w:eastAsia="Times New Roman" w:hAnsi="Arial" w:cs="Arial"/>
          <w:color w:val="000000" w:themeColor="text1"/>
          <w:kern w:val="0"/>
          <w:sz w:val="22"/>
          <w:szCs w:val="22"/>
          <w:lang w:eastAsia="en-GB"/>
          <w14:ligatures w14:val="none"/>
        </w:rPr>
        <w:t>centres</w:t>
      </w:r>
      <w:r w:rsidRPr="008A116E">
        <w:rPr>
          <w:rFonts w:ascii="Arial" w:eastAsia="Times New Roman" w:hAnsi="Arial" w:cs="Arial"/>
          <w:color w:val="000000" w:themeColor="text1"/>
          <w:kern w:val="0"/>
          <w:sz w:val="22"/>
          <w:szCs w:val="22"/>
          <w:lang w:eastAsia="en-GB"/>
          <w14:ligatures w14:val="none"/>
        </w:rPr>
        <w:t xml:space="preserve">, business districts, and transport hubs. By offering faster and more reliable travel options, the project aims to alleviate congestion on existing transportation networks and improve overall journey experiences for commuters and </w:t>
      </w:r>
      <w:r w:rsidR="00CD79A8" w:rsidRPr="008A116E">
        <w:rPr>
          <w:rFonts w:ascii="Arial" w:eastAsia="Times New Roman" w:hAnsi="Arial" w:cs="Arial"/>
          <w:color w:val="000000" w:themeColor="text1"/>
          <w:kern w:val="0"/>
          <w:sz w:val="22"/>
          <w:szCs w:val="22"/>
          <w:lang w:eastAsia="en-GB"/>
          <w14:ligatures w14:val="none"/>
        </w:rPr>
        <w:t>travellers</w:t>
      </w:r>
      <w:r w:rsidRPr="008A116E">
        <w:rPr>
          <w:rFonts w:ascii="Arial" w:eastAsia="Times New Roman" w:hAnsi="Arial" w:cs="Arial"/>
          <w:color w:val="000000" w:themeColor="text1"/>
          <w:kern w:val="0"/>
          <w:sz w:val="22"/>
          <w:szCs w:val="22"/>
          <w:lang w:eastAsia="en-GB"/>
          <w14:ligatures w14:val="none"/>
        </w:rPr>
        <w:t>.</w:t>
      </w:r>
    </w:p>
    <w:p w14:paraId="4B9C52E2" w14:textId="61877F94"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b/>
          <w:bCs/>
          <w:color w:val="000000" w:themeColor="text1"/>
          <w:kern w:val="0"/>
          <w:sz w:val="22"/>
          <w:szCs w:val="22"/>
          <w:lang w:eastAsia="en-GB"/>
          <w14:ligatures w14:val="none"/>
        </w:rPr>
        <w:t>Reduced Congestion</w:t>
      </w:r>
      <w:r w:rsidRPr="008A116E">
        <w:rPr>
          <w:rFonts w:ascii="Arial" w:eastAsia="Times New Roman" w:hAnsi="Arial" w:cs="Arial"/>
          <w:color w:val="000000" w:themeColor="text1"/>
          <w:kern w:val="0"/>
          <w:sz w:val="22"/>
          <w:szCs w:val="22"/>
          <w:lang w:eastAsia="en-GB"/>
          <w14:ligatures w14:val="none"/>
        </w:rPr>
        <w:t xml:space="preserve">: With London experiencing increasing population density and traffic congestion, one of the </w:t>
      </w:r>
      <w:proofErr w:type="gramStart"/>
      <w:r w:rsidRPr="008A116E">
        <w:rPr>
          <w:rFonts w:ascii="Arial" w:eastAsia="Times New Roman" w:hAnsi="Arial" w:cs="Arial"/>
          <w:color w:val="000000" w:themeColor="text1"/>
          <w:kern w:val="0"/>
          <w:sz w:val="22"/>
          <w:szCs w:val="22"/>
          <w:lang w:eastAsia="en-GB"/>
          <w14:ligatures w14:val="none"/>
        </w:rPr>
        <w:t>key</w:t>
      </w:r>
      <w:proofErr w:type="gramEnd"/>
      <w:r w:rsidRPr="008A116E">
        <w:rPr>
          <w:rFonts w:ascii="Arial" w:eastAsia="Times New Roman" w:hAnsi="Arial" w:cs="Arial"/>
          <w:color w:val="000000" w:themeColor="text1"/>
          <w:kern w:val="0"/>
          <w:sz w:val="22"/>
          <w:szCs w:val="22"/>
          <w:lang w:eastAsia="en-GB"/>
          <w14:ligatures w14:val="none"/>
        </w:rPr>
        <w:t xml:space="preserve"> aims of the Elizabeth Line is to reduce congestion on roads and public transport networks. By providing an efficient alternative to private car travel, the project aims to shift commuters towards sustainable modes of transportation, thereby reducing road congestion and air pollution in the city.</w:t>
      </w:r>
    </w:p>
    <w:p w14:paraId="5CB9C1D2" w14:textId="1689A198"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b/>
          <w:bCs/>
          <w:color w:val="000000" w:themeColor="text1"/>
          <w:kern w:val="0"/>
          <w:sz w:val="22"/>
          <w:szCs w:val="22"/>
          <w:lang w:eastAsia="en-GB"/>
          <w14:ligatures w14:val="none"/>
        </w:rPr>
        <w:t>Improved Accessibility</w:t>
      </w:r>
      <w:r w:rsidRPr="008A116E">
        <w:rPr>
          <w:rFonts w:ascii="Arial" w:eastAsia="Times New Roman" w:hAnsi="Arial" w:cs="Arial"/>
          <w:color w:val="000000" w:themeColor="text1"/>
          <w:kern w:val="0"/>
          <w:sz w:val="22"/>
          <w:szCs w:val="22"/>
          <w:lang w:eastAsia="en-GB"/>
          <w14:ligatures w14:val="none"/>
        </w:rPr>
        <w:t>: The Elizabeth Line aims to improve accessibility for residents and visitors by providing seamless connections between different parts of London and the surrounding areas. By integrating existing rail networks and introducing new stations, the project aims to make it easier for people to access employment opportunities, educational institutions, healthcare facilities, and cultural attractions across the city.</w:t>
      </w:r>
    </w:p>
    <w:p w14:paraId="7E42BB71" w14:textId="7A4E4EAB"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b/>
          <w:bCs/>
          <w:color w:val="000000" w:themeColor="text1"/>
          <w:kern w:val="0"/>
          <w:sz w:val="22"/>
          <w:szCs w:val="22"/>
          <w:lang w:eastAsia="en-GB"/>
          <w14:ligatures w14:val="none"/>
        </w:rPr>
        <w:t>Economic Growth</w:t>
      </w:r>
      <w:r w:rsidRPr="008A116E">
        <w:rPr>
          <w:rFonts w:ascii="Arial" w:eastAsia="Times New Roman" w:hAnsi="Arial" w:cs="Arial"/>
          <w:color w:val="000000" w:themeColor="text1"/>
          <w:kern w:val="0"/>
          <w:sz w:val="22"/>
          <w:szCs w:val="22"/>
          <w:lang w:eastAsia="en-GB"/>
          <w14:ligatures w14:val="none"/>
        </w:rPr>
        <w:t xml:space="preserve">: Another aim of the Elizabeth Line is to stimulate economic growth and development in London by enhancing connectivity between business districts and commercial </w:t>
      </w:r>
      <w:r w:rsidR="0048744D" w:rsidRPr="008A116E">
        <w:rPr>
          <w:rFonts w:ascii="Arial" w:eastAsia="Times New Roman" w:hAnsi="Arial" w:cs="Arial"/>
          <w:color w:val="000000" w:themeColor="text1"/>
          <w:kern w:val="0"/>
          <w:sz w:val="22"/>
          <w:szCs w:val="22"/>
          <w:lang w:eastAsia="en-GB"/>
          <w14:ligatures w14:val="none"/>
        </w:rPr>
        <w:t>centres</w:t>
      </w:r>
      <w:r w:rsidRPr="008A116E">
        <w:rPr>
          <w:rFonts w:ascii="Arial" w:eastAsia="Times New Roman" w:hAnsi="Arial" w:cs="Arial"/>
          <w:color w:val="000000" w:themeColor="text1"/>
          <w:kern w:val="0"/>
          <w:sz w:val="22"/>
          <w:szCs w:val="22"/>
          <w:lang w:eastAsia="en-GB"/>
          <w14:ligatures w14:val="none"/>
        </w:rPr>
        <w:t>. By improving access to employment hubs and business districts, the project aims to attract investment, create job opportunities, and drive economic prosperity in the region.</w:t>
      </w:r>
    </w:p>
    <w:p w14:paraId="51AD97BE" w14:textId="0AA36A2C" w:rsidR="00275462" w:rsidRPr="008A116E" w:rsidRDefault="00275462" w:rsidP="005E5A4A">
      <w:pPr>
        <w:pStyle w:val="Heading2"/>
        <w:spacing w:line="360" w:lineRule="auto"/>
        <w:rPr>
          <w:rFonts w:ascii="Arial" w:eastAsia="Times New Roman" w:hAnsi="Arial" w:cs="Arial"/>
          <w:b/>
          <w:bCs/>
          <w:color w:val="000000" w:themeColor="text1"/>
          <w:sz w:val="22"/>
          <w:szCs w:val="22"/>
          <w:lang w:eastAsia="en-GB"/>
        </w:rPr>
      </w:pPr>
      <w:bookmarkStart w:id="5" w:name="_Toc168949152"/>
      <w:r w:rsidRPr="008A116E">
        <w:rPr>
          <w:rFonts w:ascii="Arial" w:eastAsia="Times New Roman" w:hAnsi="Arial" w:cs="Arial"/>
          <w:b/>
          <w:bCs/>
          <w:color w:val="000000" w:themeColor="text1"/>
          <w:sz w:val="22"/>
          <w:szCs w:val="22"/>
          <w:lang w:eastAsia="en-GB"/>
        </w:rPr>
        <w:t>Vision:</w:t>
      </w:r>
      <w:bookmarkEnd w:id="5"/>
    </w:p>
    <w:p w14:paraId="0BA32EFD" w14:textId="77777777"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The vision of the Elizabeth Line project is to transform London's transportation landscape and create a more sustainable, efficient, and inclusive city.</w:t>
      </w:r>
    </w:p>
    <w:p w14:paraId="0E4E6705" w14:textId="77777777"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66D17BF5" w14:textId="54999860"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b/>
          <w:bCs/>
          <w:color w:val="000000" w:themeColor="text1"/>
          <w:kern w:val="0"/>
          <w:sz w:val="22"/>
          <w:szCs w:val="22"/>
          <w:lang w:eastAsia="en-GB"/>
          <w14:ligatures w14:val="none"/>
        </w:rPr>
        <w:lastRenderedPageBreak/>
        <w:t>Seamless Integration</w:t>
      </w:r>
      <w:r w:rsidRPr="008A116E">
        <w:rPr>
          <w:rFonts w:ascii="Arial" w:eastAsia="Times New Roman" w:hAnsi="Arial" w:cs="Arial"/>
          <w:color w:val="000000" w:themeColor="text1"/>
          <w:kern w:val="0"/>
          <w:sz w:val="22"/>
          <w:szCs w:val="22"/>
          <w:lang w:eastAsia="en-GB"/>
          <w14:ligatures w14:val="none"/>
        </w:rPr>
        <w:t>: The project envisions a seamless and integrated transportation network where the Elizabeth Line serves as a central artery connecting different modes of transport, including underground lines, buses, and cycling infrastructure. This integrated network will provide passengers with convenient and flexible travel options, enhancing their overall mobility and convenience.</w:t>
      </w:r>
    </w:p>
    <w:p w14:paraId="00528213" w14:textId="615DA9BD"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b/>
          <w:bCs/>
          <w:color w:val="000000" w:themeColor="text1"/>
          <w:kern w:val="0"/>
          <w:sz w:val="22"/>
          <w:szCs w:val="22"/>
          <w:lang w:eastAsia="en-GB"/>
          <w14:ligatures w14:val="none"/>
        </w:rPr>
        <w:t>Sustainable Transport</w:t>
      </w:r>
      <w:r w:rsidRPr="008A116E">
        <w:rPr>
          <w:rFonts w:ascii="Arial" w:eastAsia="Times New Roman" w:hAnsi="Arial" w:cs="Arial"/>
          <w:color w:val="000000" w:themeColor="text1"/>
          <w:kern w:val="0"/>
          <w:sz w:val="22"/>
          <w:szCs w:val="22"/>
          <w:lang w:eastAsia="en-GB"/>
          <w14:ligatures w14:val="none"/>
        </w:rPr>
        <w:t>: The vision for the Elizabeth Line encompasses a commitment to sustainability, with the project aiming to reduce carbon emissions, improve air quality, and promote sustainable modes of transport. By encouraging more people to use public transit, walking, and cycling, the project aims to contribute to London's efforts to combat climate change and create a greener, healthier city.</w:t>
      </w:r>
    </w:p>
    <w:p w14:paraId="66319595" w14:textId="04497433"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b/>
          <w:bCs/>
          <w:color w:val="000000" w:themeColor="text1"/>
          <w:kern w:val="0"/>
          <w:sz w:val="22"/>
          <w:szCs w:val="22"/>
          <w:lang w:eastAsia="en-GB"/>
          <w14:ligatures w14:val="none"/>
        </w:rPr>
        <w:t>Social Inclusion</w:t>
      </w:r>
      <w:r w:rsidRPr="008A116E">
        <w:rPr>
          <w:rFonts w:ascii="Arial" w:eastAsia="Times New Roman" w:hAnsi="Arial" w:cs="Arial"/>
          <w:color w:val="000000" w:themeColor="text1"/>
          <w:kern w:val="0"/>
          <w:sz w:val="22"/>
          <w:szCs w:val="22"/>
          <w:lang w:eastAsia="en-GB"/>
          <w14:ligatures w14:val="none"/>
        </w:rPr>
        <w:t>: The Elizabeth Line aims to promote social inclusion by improving access to transportation for all residents, regardless of their background or income level. By providing affordable and accessible public transit options, the project aims to reduce barriers to mobility and ensure that everyone can benefit from London's vibrant urban life.</w:t>
      </w:r>
    </w:p>
    <w:p w14:paraId="0E8CDED4" w14:textId="17447123" w:rsidR="00275462" w:rsidRPr="008A116E" w:rsidRDefault="00275462"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roofErr w:type="gramStart"/>
      <w:r w:rsidRPr="008A116E">
        <w:rPr>
          <w:rFonts w:ascii="Arial" w:eastAsia="Times New Roman" w:hAnsi="Arial" w:cs="Arial"/>
          <w:b/>
          <w:bCs/>
          <w:color w:val="000000" w:themeColor="text1"/>
          <w:kern w:val="0"/>
          <w:sz w:val="22"/>
          <w:szCs w:val="22"/>
          <w:lang w:eastAsia="en-GB"/>
          <w14:ligatures w14:val="none"/>
        </w:rPr>
        <w:t>Future-Proofing</w:t>
      </w:r>
      <w:proofErr w:type="gramEnd"/>
      <w:r w:rsidRPr="008A116E">
        <w:rPr>
          <w:rFonts w:ascii="Arial" w:eastAsia="Times New Roman" w:hAnsi="Arial" w:cs="Arial"/>
          <w:color w:val="000000" w:themeColor="text1"/>
          <w:kern w:val="0"/>
          <w:sz w:val="22"/>
          <w:szCs w:val="22"/>
          <w:lang w:eastAsia="en-GB"/>
          <w14:ligatures w14:val="none"/>
        </w:rPr>
        <w:t>: Finally, the vision for the Elizabeth Line includes a commitment to future-proofing London's transportation infrastructure by designing a system that can adapt to evolving technological, demographic, and environmental trends. The project aims to build resilience into the transportation network, ensuring that it remains efficient, reliable, and sustainable for generations to come.</w:t>
      </w:r>
    </w:p>
    <w:p w14:paraId="7BCE7F9A" w14:textId="5085CEBB" w:rsidR="00EF5156" w:rsidRPr="008A116E" w:rsidRDefault="00EF5156" w:rsidP="005E5A4A">
      <w:pPr>
        <w:pStyle w:val="Heading1"/>
        <w:spacing w:line="360" w:lineRule="auto"/>
        <w:rPr>
          <w:rFonts w:ascii="Arial" w:eastAsia="Times New Roman" w:hAnsi="Arial" w:cs="Arial"/>
          <w:b/>
          <w:bCs/>
          <w:color w:val="000000" w:themeColor="text1"/>
          <w:sz w:val="22"/>
          <w:szCs w:val="22"/>
          <w:lang w:eastAsia="en-GB"/>
        </w:rPr>
      </w:pPr>
      <w:bookmarkStart w:id="6" w:name="_Toc168949153"/>
      <w:r w:rsidRPr="008A116E">
        <w:rPr>
          <w:rFonts w:ascii="Arial" w:eastAsia="Times New Roman" w:hAnsi="Arial" w:cs="Arial"/>
          <w:b/>
          <w:bCs/>
          <w:color w:val="000000" w:themeColor="text1"/>
          <w:sz w:val="22"/>
          <w:szCs w:val="22"/>
          <w:lang w:eastAsia="en-GB"/>
        </w:rPr>
        <w:t>Main Body:</w:t>
      </w:r>
      <w:bookmarkEnd w:id="6"/>
    </w:p>
    <w:p w14:paraId="5F5C9F4A" w14:textId="4BBA1C50"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In the context of the London Crossrail Project (Elizabeth Line), the stakeholder analysis process involves three key processes: stakeholder identification, stakeholder analysis, and stakeholder engagement. Let's discuss and contextualize each of these processes within the project:</w:t>
      </w:r>
    </w:p>
    <w:p w14:paraId="7F57D3CA" w14:textId="77777777" w:rsidR="0068651D" w:rsidRPr="008A116E" w:rsidRDefault="0068651D" w:rsidP="005E5A4A">
      <w:pPr>
        <w:pStyle w:val="Heading2"/>
        <w:spacing w:line="360" w:lineRule="auto"/>
        <w:rPr>
          <w:rFonts w:ascii="Arial" w:hAnsi="Arial" w:cs="Arial"/>
          <w:color w:val="000000" w:themeColor="text1"/>
          <w:sz w:val="22"/>
          <w:szCs w:val="22"/>
          <w:lang w:eastAsia="en-GB"/>
        </w:rPr>
      </w:pPr>
      <w:bookmarkStart w:id="7" w:name="_Toc168949154"/>
      <w:r w:rsidRPr="008A116E">
        <w:rPr>
          <w:rFonts w:ascii="Arial" w:hAnsi="Arial" w:cs="Arial"/>
          <w:color w:val="000000" w:themeColor="text1"/>
          <w:sz w:val="22"/>
          <w:szCs w:val="22"/>
          <w:lang w:eastAsia="en-GB"/>
        </w:rPr>
        <w:t>1. Stakeholder Identification:</w:t>
      </w:r>
      <w:bookmarkEnd w:id="7"/>
    </w:p>
    <w:p w14:paraId="6764DA86"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Stakeholder identification involves identifying all individuals, groups, or organizations that are directly or indirectly affected by or have an interest in the project. For the Elizabeth Line, stakeholders include:</w:t>
      </w:r>
    </w:p>
    <w:p w14:paraId="2320477C" w14:textId="77777777" w:rsidR="0068651D" w:rsidRPr="008A116E" w:rsidRDefault="0068651D" w:rsidP="005E5A4A">
      <w:pPr>
        <w:spacing w:line="360" w:lineRule="auto"/>
        <w:rPr>
          <w:rFonts w:ascii="Arial" w:hAnsi="Arial" w:cs="Arial"/>
          <w:color w:val="000000" w:themeColor="text1"/>
          <w:sz w:val="22"/>
          <w:szCs w:val="22"/>
          <w:lang w:eastAsia="en-GB"/>
        </w:rPr>
      </w:pPr>
    </w:p>
    <w:p w14:paraId="28631CBE"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Transport for London (TfL): As the lead agency responsible for the project, TfL plays a central role in planning, funding, and overseeing the development of the Elizabeth Line.</w:t>
      </w:r>
    </w:p>
    <w:p w14:paraId="7D525D71"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lastRenderedPageBreak/>
        <w:t>Government Authorities: Local and national government bodies provide regulatory approvals, funding support, and policy direction for the project.</w:t>
      </w:r>
    </w:p>
    <w:p w14:paraId="5BD7AFA3"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Construction Contractors: Entities responsible for building various elements of the Elizabeth Line infrastructure, including tunnels, stations, and track systems.</w:t>
      </w:r>
    </w:p>
    <w:p w14:paraId="7C79D627"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Commuters and Residents: End-users directly impacted by the project, including current and future passengers, residents living near construction sites, and communities along the route.</w:t>
      </w:r>
    </w:p>
    <w:p w14:paraId="6919A37B"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Businesses and Employers: Entities affected by changes in transportation accessibility, commuting patterns, and economic opportunities resulting from the Elizabeth Line.</w:t>
      </w:r>
    </w:p>
    <w:p w14:paraId="17A195B4" w14:textId="77777777" w:rsidR="0068651D" w:rsidRPr="008A116E" w:rsidRDefault="0068651D" w:rsidP="005E5A4A">
      <w:pPr>
        <w:pStyle w:val="Heading2"/>
        <w:spacing w:line="360" w:lineRule="auto"/>
        <w:rPr>
          <w:rFonts w:ascii="Arial" w:hAnsi="Arial" w:cs="Arial"/>
          <w:color w:val="000000" w:themeColor="text1"/>
          <w:sz w:val="22"/>
          <w:szCs w:val="22"/>
          <w:lang w:eastAsia="en-GB"/>
        </w:rPr>
      </w:pPr>
      <w:bookmarkStart w:id="8" w:name="_Toc168949155"/>
      <w:r w:rsidRPr="008A116E">
        <w:rPr>
          <w:rFonts w:ascii="Arial" w:hAnsi="Arial" w:cs="Arial"/>
          <w:color w:val="000000" w:themeColor="text1"/>
          <w:sz w:val="22"/>
          <w:szCs w:val="22"/>
          <w:lang w:eastAsia="en-GB"/>
        </w:rPr>
        <w:t>2. Stakeholder Analysis:</w:t>
      </w:r>
      <w:bookmarkEnd w:id="8"/>
    </w:p>
    <w:p w14:paraId="632C0AB8" w14:textId="2E47273A"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Stakeholder analysis involves assessing the interests, influence, and expectations of identified stakeholders to understand their roles and potential impacts on the project. In the case of the Elizabeth Line:</w:t>
      </w:r>
    </w:p>
    <w:p w14:paraId="2BA4253D"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TfL: Holds high influence and interest, requiring regular updates on project progress, budget allocations, and stakeholder engagement strategies.</w:t>
      </w:r>
    </w:p>
    <w:p w14:paraId="53355A51"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Government Authorities: High influence and interest, providing funding, regulatory approvals, and strategic guidance for the project.</w:t>
      </w:r>
    </w:p>
    <w:p w14:paraId="40D6C85E"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Construction Contractors: High influence and interest, pivotal in delivering construction milestones on time, within budget, and in compliance with safety regulations.</w:t>
      </w:r>
    </w:p>
    <w:p w14:paraId="0AD18A0E"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Commuters and Residents: High influence and interest, demanding transparency, timely information, and mitigation measures for disruptions caused by construction and operational phases of the Elizabeth Line.</w:t>
      </w:r>
    </w:p>
    <w:p w14:paraId="23A9EEA3"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Businesses and Employers: Medium influence and high interest, seeking assurances of improved transportation connectivity, workforce mobility, and economic benefits resulting from the Elizabeth Line.</w:t>
      </w:r>
    </w:p>
    <w:p w14:paraId="4934BBDB" w14:textId="77777777" w:rsidR="0068651D" w:rsidRPr="008A116E" w:rsidRDefault="0068651D" w:rsidP="005E5A4A">
      <w:pPr>
        <w:spacing w:line="360" w:lineRule="auto"/>
        <w:rPr>
          <w:rFonts w:ascii="Arial" w:hAnsi="Arial" w:cs="Arial"/>
          <w:color w:val="000000" w:themeColor="text1"/>
          <w:sz w:val="22"/>
          <w:szCs w:val="22"/>
          <w:lang w:eastAsia="en-GB"/>
        </w:rPr>
      </w:pPr>
      <w:bookmarkStart w:id="9" w:name="_Toc168949156"/>
      <w:r w:rsidRPr="008A116E">
        <w:rPr>
          <w:rStyle w:val="Heading2Char"/>
          <w:rFonts w:ascii="Arial" w:hAnsi="Arial" w:cs="Arial"/>
          <w:color w:val="000000" w:themeColor="text1"/>
          <w:sz w:val="22"/>
          <w:szCs w:val="22"/>
          <w:lang w:eastAsia="en-GB"/>
        </w:rPr>
        <w:t>3. Stakeholder Engagement</w:t>
      </w:r>
      <w:bookmarkEnd w:id="9"/>
      <w:r w:rsidRPr="008A116E">
        <w:rPr>
          <w:rFonts w:ascii="Arial" w:hAnsi="Arial" w:cs="Arial"/>
          <w:color w:val="000000" w:themeColor="text1"/>
          <w:sz w:val="22"/>
          <w:szCs w:val="22"/>
          <w:lang w:eastAsia="en-GB"/>
        </w:rPr>
        <w:t>:</w:t>
      </w:r>
    </w:p>
    <w:p w14:paraId="2EDBB49E" w14:textId="3EC0571A"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Stakeholder engagement involves developing strategies to engage stakeholders effectively throughout the project lifecycle, ensuring their concerns are addressed, and their input is considered. In the context of the Elizabeth Line:</w:t>
      </w:r>
    </w:p>
    <w:p w14:paraId="3DACD9A1"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Regular Stakeholder Meetings: TfL organizes regular meetings and briefings with government authorities, construction contractors, community groups, and business associations to provide updates, address concerns, and solicit feedback.</w:t>
      </w:r>
    </w:p>
    <w:p w14:paraId="2B25D33A"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lastRenderedPageBreak/>
        <w:t>Public Information Campaigns: TfL conducts multi-channel communication campaigns to raise awareness about the benefits of the Elizabeth Line, construction progress, and upcoming service changes, ensuring residents and commuters are well-informed.</w:t>
      </w:r>
    </w:p>
    <w:p w14:paraId="65251476"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Community Liaison Officers: Dedicated community liaison officers are deployed to serve as points of contact for residents, businesses, and community groups, addressing inquiries, complaints, and communication needs.</w:t>
      </w:r>
    </w:p>
    <w:p w14:paraId="5A8EDC24"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Construction Updates: TfL provides timely dissemination of construction updates, road closures, and alternative transportation options through signage, digital displays, and community bulletins to minimize disruptions and inconvenience to stakeholders.</w:t>
      </w:r>
    </w:p>
    <w:p w14:paraId="35A032C9" w14:textId="77777777"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Customer Service Channels: TfL establishes customer service hotlines, email inquiries, and feedback mechanisms to address individual concerns, complaints, and suggestions related to the Elizabeth Line project, ensuring a responsive and accessible communication channel.</w:t>
      </w:r>
    </w:p>
    <w:p w14:paraId="3C67F3F1" w14:textId="74E45713" w:rsidR="0068651D" w:rsidRPr="008A116E" w:rsidRDefault="0068651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 xml:space="preserve">Through effective stakeholder identification, analysis, and engagement, the London Crossrail Project (Elizabeth Line) can navigate complex stakeholder dynamics, address concerns, and build support for the project, </w:t>
      </w:r>
      <w:r w:rsidR="003266DB" w:rsidRPr="008A116E">
        <w:rPr>
          <w:rFonts w:ascii="Arial" w:hAnsi="Arial" w:cs="Arial"/>
          <w:color w:val="000000" w:themeColor="text1"/>
          <w:sz w:val="22"/>
          <w:szCs w:val="22"/>
          <w:lang w:eastAsia="en-GB"/>
        </w:rPr>
        <w:t>contributing</w:t>
      </w:r>
      <w:r w:rsidRPr="008A116E">
        <w:rPr>
          <w:rFonts w:ascii="Arial" w:hAnsi="Arial" w:cs="Arial"/>
          <w:color w:val="000000" w:themeColor="text1"/>
          <w:sz w:val="22"/>
          <w:szCs w:val="22"/>
          <w:lang w:eastAsia="en-GB"/>
        </w:rPr>
        <w:t xml:space="preserve"> to its successful delivery and long-term sustainability.</w:t>
      </w:r>
    </w:p>
    <w:p w14:paraId="1DE8F0D3" w14:textId="6181952F" w:rsidR="00EF5156" w:rsidRPr="008A116E" w:rsidRDefault="00EF5156" w:rsidP="005E5A4A">
      <w:pPr>
        <w:pStyle w:val="Heading2"/>
        <w:spacing w:line="360" w:lineRule="auto"/>
        <w:rPr>
          <w:rFonts w:ascii="Arial" w:eastAsia="Times New Roman" w:hAnsi="Arial" w:cs="Arial"/>
          <w:b/>
          <w:bCs/>
          <w:color w:val="000000" w:themeColor="text1"/>
          <w:sz w:val="22"/>
          <w:szCs w:val="22"/>
          <w:lang w:eastAsia="en-GB"/>
        </w:rPr>
      </w:pPr>
      <w:bookmarkStart w:id="10" w:name="_Toc168949157"/>
      <w:r w:rsidRPr="008A116E">
        <w:rPr>
          <w:rFonts w:ascii="Arial" w:eastAsia="Times New Roman" w:hAnsi="Arial" w:cs="Arial"/>
          <w:b/>
          <w:bCs/>
          <w:color w:val="000000" w:themeColor="text1"/>
          <w:sz w:val="22"/>
          <w:szCs w:val="22"/>
          <w:lang w:eastAsia="en-GB"/>
        </w:rPr>
        <w:t>Communication Plan:</w:t>
      </w:r>
      <w:bookmarkEnd w:id="10"/>
    </w:p>
    <w:p w14:paraId="22CCA341" w14:textId="5C0515A5"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Developing a comprehensive communication plan is crucial for ensuring effective engagement and collaboration among stakeholders involved in the London Crossrail Project (Elizabeth Line). Here's a communication plan outlining how stakeholders will communicate throughout the project:</w:t>
      </w:r>
    </w:p>
    <w:p w14:paraId="4B4548EC" w14:textId="12367DC1" w:rsidR="004E59CD" w:rsidRPr="008A116E" w:rsidRDefault="004E59CD" w:rsidP="005E5A4A">
      <w:pPr>
        <w:pStyle w:val="Heading2"/>
        <w:spacing w:line="360" w:lineRule="auto"/>
        <w:rPr>
          <w:rFonts w:ascii="Arial" w:hAnsi="Arial" w:cs="Arial"/>
          <w:color w:val="000000" w:themeColor="text1"/>
          <w:sz w:val="22"/>
          <w:szCs w:val="22"/>
          <w:lang w:eastAsia="en-GB"/>
        </w:rPr>
      </w:pPr>
      <w:bookmarkStart w:id="11" w:name="_Toc168949158"/>
      <w:r w:rsidRPr="008A116E">
        <w:rPr>
          <w:rFonts w:ascii="Arial" w:hAnsi="Arial" w:cs="Arial"/>
          <w:color w:val="000000" w:themeColor="text1"/>
          <w:sz w:val="22"/>
          <w:szCs w:val="22"/>
          <w:lang w:eastAsia="en-GB"/>
        </w:rPr>
        <w:t>Communication Plan for the London Crossrail Project (Elizabeth Line):</w:t>
      </w:r>
      <w:bookmarkEnd w:id="11"/>
    </w:p>
    <w:p w14:paraId="1DBA00EB" w14:textId="5E40532D" w:rsidR="004E59CD" w:rsidRPr="008A116E" w:rsidRDefault="004E59CD" w:rsidP="005E5A4A">
      <w:pPr>
        <w:spacing w:line="360" w:lineRule="auto"/>
        <w:rPr>
          <w:rFonts w:ascii="Arial" w:hAnsi="Arial" w:cs="Arial"/>
          <w:b/>
          <w:bCs/>
          <w:color w:val="000000" w:themeColor="text1"/>
          <w:sz w:val="22"/>
          <w:szCs w:val="22"/>
          <w:lang w:eastAsia="en-GB"/>
        </w:rPr>
      </w:pPr>
      <w:r w:rsidRPr="008A116E">
        <w:rPr>
          <w:rFonts w:ascii="Arial" w:hAnsi="Arial" w:cs="Arial"/>
          <w:b/>
          <w:bCs/>
          <w:color w:val="000000" w:themeColor="text1"/>
          <w:sz w:val="22"/>
          <w:szCs w:val="22"/>
          <w:lang w:eastAsia="en-GB"/>
        </w:rPr>
        <w:t>Stakeholder Engagement Meetings:</w:t>
      </w:r>
    </w:p>
    <w:p w14:paraId="03C1FB56"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Regular meetings will be held between Transport for London (TfL), government authorities, construction contractors, community groups, and business associations.</w:t>
      </w:r>
    </w:p>
    <w:p w14:paraId="43D3BC0D"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Meetings will provide updates on project progress, discuss key milestones, address concerns, and solicit feedback from stakeholders.</w:t>
      </w:r>
    </w:p>
    <w:p w14:paraId="2CE22633"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Frequency: Monthly or as needed depending on project milestones.</w:t>
      </w:r>
    </w:p>
    <w:p w14:paraId="08FB6E0A" w14:textId="35E22C30"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b/>
          <w:bCs/>
          <w:color w:val="000000" w:themeColor="text1"/>
          <w:sz w:val="22"/>
          <w:szCs w:val="22"/>
          <w:lang w:eastAsia="en-GB"/>
        </w:rPr>
        <w:t>Public Information Campaigns</w:t>
      </w:r>
      <w:r w:rsidRPr="008A116E">
        <w:rPr>
          <w:rFonts w:ascii="Arial" w:hAnsi="Arial" w:cs="Arial"/>
          <w:color w:val="000000" w:themeColor="text1"/>
          <w:sz w:val="22"/>
          <w:szCs w:val="22"/>
          <w:lang w:eastAsia="en-GB"/>
        </w:rPr>
        <w:t>:</w:t>
      </w:r>
    </w:p>
    <w:p w14:paraId="30B93B64"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Multi-channel communication campaigns will be conducted to raise awareness about the Elizabeth Line project and its benefits.</w:t>
      </w:r>
    </w:p>
    <w:p w14:paraId="4D28494A"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lastRenderedPageBreak/>
        <w:t>Channels include websites, social media platforms, press releases, newsletters, and informational events.</w:t>
      </w:r>
    </w:p>
    <w:p w14:paraId="1D906D2F"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Information will cover construction updates, service changes, safety guidelines, and community impacts.</w:t>
      </w:r>
    </w:p>
    <w:p w14:paraId="48B95A9F"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Frequency: Ongoing throughout the project lifecycle.</w:t>
      </w:r>
    </w:p>
    <w:p w14:paraId="0177591A" w14:textId="4004EEB0" w:rsidR="004E59CD" w:rsidRPr="008A116E" w:rsidRDefault="004E59CD" w:rsidP="005E5A4A">
      <w:pPr>
        <w:spacing w:line="360" w:lineRule="auto"/>
        <w:rPr>
          <w:rFonts w:ascii="Arial" w:hAnsi="Arial" w:cs="Arial"/>
          <w:b/>
          <w:bCs/>
          <w:color w:val="000000" w:themeColor="text1"/>
          <w:sz w:val="22"/>
          <w:szCs w:val="22"/>
          <w:lang w:eastAsia="en-GB"/>
        </w:rPr>
      </w:pPr>
      <w:r w:rsidRPr="008A116E">
        <w:rPr>
          <w:rFonts w:ascii="Arial" w:hAnsi="Arial" w:cs="Arial"/>
          <w:b/>
          <w:bCs/>
          <w:color w:val="000000" w:themeColor="text1"/>
          <w:sz w:val="22"/>
          <w:szCs w:val="22"/>
          <w:lang w:eastAsia="en-GB"/>
        </w:rPr>
        <w:t>Community Liaison Officers:</w:t>
      </w:r>
    </w:p>
    <w:p w14:paraId="5AA1F1AB"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Dedicated community liaison officers will be assigned to serve as points of contact for residents, businesses, and community groups.</w:t>
      </w:r>
    </w:p>
    <w:p w14:paraId="11C101F2"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Liaison officers will address inquiries, complaints, and communication needs, providing timely and personalized responses.</w:t>
      </w:r>
    </w:p>
    <w:p w14:paraId="3474512B"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They will also organize community meetings, site visits, and feedback sessions to foster dialogue and address concerns.</w:t>
      </w:r>
    </w:p>
    <w:p w14:paraId="6D5AB78F"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Frequency: Regular office hours and scheduled community engagement events.</w:t>
      </w:r>
    </w:p>
    <w:p w14:paraId="6EFB88FB" w14:textId="7570F676" w:rsidR="004E59CD" w:rsidRPr="008A116E" w:rsidRDefault="004E59CD" w:rsidP="005E5A4A">
      <w:pPr>
        <w:spacing w:line="360" w:lineRule="auto"/>
        <w:rPr>
          <w:rFonts w:ascii="Arial" w:hAnsi="Arial" w:cs="Arial"/>
          <w:b/>
          <w:bCs/>
          <w:color w:val="000000" w:themeColor="text1"/>
          <w:sz w:val="22"/>
          <w:szCs w:val="22"/>
          <w:lang w:eastAsia="en-GB"/>
        </w:rPr>
      </w:pPr>
      <w:r w:rsidRPr="008A116E">
        <w:rPr>
          <w:rFonts w:ascii="Arial" w:hAnsi="Arial" w:cs="Arial"/>
          <w:b/>
          <w:bCs/>
          <w:color w:val="000000" w:themeColor="text1"/>
          <w:sz w:val="22"/>
          <w:szCs w:val="22"/>
          <w:lang w:eastAsia="en-GB"/>
        </w:rPr>
        <w:t>Construction Updates:</w:t>
      </w:r>
    </w:p>
    <w:p w14:paraId="42C30337"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Timely dissemination of construction updates, road closures, and alternative transportation options will be provided through various channels.</w:t>
      </w:r>
    </w:p>
    <w:p w14:paraId="4E5F1C89"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Signage, digital displays, and community bulletins will be used to communicate construction schedules, traffic diversions, and safety information.</w:t>
      </w:r>
    </w:p>
    <w:p w14:paraId="31D69F85" w14:textId="315EBA51"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 xml:space="preserve">Regular newsletters or bulletins will be distributed to </w:t>
      </w:r>
      <w:r w:rsidR="0048744D" w:rsidRPr="008A116E">
        <w:rPr>
          <w:rFonts w:ascii="Arial" w:hAnsi="Arial" w:cs="Arial"/>
          <w:color w:val="000000" w:themeColor="text1"/>
          <w:sz w:val="22"/>
          <w:szCs w:val="22"/>
          <w:lang w:eastAsia="en-GB"/>
        </w:rPr>
        <w:t>residents</w:t>
      </w:r>
      <w:r w:rsidRPr="008A116E">
        <w:rPr>
          <w:rFonts w:ascii="Arial" w:hAnsi="Arial" w:cs="Arial"/>
          <w:color w:val="000000" w:themeColor="text1"/>
          <w:sz w:val="22"/>
          <w:szCs w:val="22"/>
          <w:lang w:eastAsia="en-GB"/>
        </w:rPr>
        <w:t xml:space="preserve"> and businesses to keep them informed about construction activities in their area.</w:t>
      </w:r>
    </w:p>
    <w:p w14:paraId="11B26C70"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Frequency: Weekly or as needed based on construction activities.</w:t>
      </w:r>
    </w:p>
    <w:p w14:paraId="09D2C01D" w14:textId="35A3256B" w:rsidR="004E59CD" w:rsidRPr="008A116E" w:rsidRDefault="004E59CD" w:rsidP="005E5A4A">
      <w:pPr>
        <w:spacing w:line="360" w:lineRule="auto"/>
        <w:rPr>
          <w:rFonts w:ascii="Arial" w:hAnsi="Arial" w:cs="Arial"/>
          <w:b/>
          <w:bCs/>
          <w:color w:val="000000" w:themeColor="text1"/>
          <w:sz w:val="22"/>
          <w:szCs w:val="22"/>
          <w:lang w:eastAsia="en-GB"/>
        </w:rPr>
      </w:pPr>
      <w:r w:rsidRPr="008A116E">
        <w:rPr>
          <w:rFonts w:ascii="Arial" w:hAnsi="Arial" w:cs="Arial"/>
          <w:b/>
          <w:bCs/>
          <w:color w:val="000000" w:themeColor="text1"/>
          <w:sz w:val="22"/>
          <w:szCs w:val="22"/>
          <w:lang w:eastAsia="en-GB"/>
        </w:rPr>
        <w:t>Customer Service Channels:</w:t>
      </w:r>
    </w:p>
    <w:p w14:paraId="7520C03F"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Customer service hotlines, email inquiries, and online feedback forms will be established to address individual concerns, complaints, and suggestions.</w:t>
      </w:r>
    </w:p>
    <w:p w14:paraId="047C1512" w14:textId="20E99B32"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 xml:space="preserve">Trained customer service representatives will respond promptly to inquiries and </w:t>
      </w:r>
      <w:r w:rsidR="0048744D" w:rsidRPr="008A116E">
        <w:rPr>
          <w:rFonts w:ascii="Arial" w:hAnsi="Arial" w:cs="Arial"/>
          <w:color w:val="000000" w:themeColor="text1"/>
          <w:sz w:val="22"/>
          <w:szCs w:val="22"/>
          <w:lang w:eastAsia="en-GB"/>
        </w:rPr>
        <w:t>aid</w:t>
      </w:r>
      <w:r w:rsidRPr="008A116E">
        <w:rPr>
          <w:rFonts w:ascii="Arial" w:hAnsi="Arial" w:cs="Arial"/>
          <w:color w:val="000000" w:themeColor="text1"/>
          <w:sz w:val="22"/>
          <w:szCs w:val="22"/>
          <w:lang w:eastAsia="en-GB"/>
        </w:rPr>
        <w:t xml:space="preserve"> with project-related issues.</w:t>
      </w:r>
    </w:p>
    <w:p w14:paraId="27410179" w14:textId="57448694"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 xml:space="preserve">Feedback received will be documented, </w:t>
      </w:r>
      <w:r w:rsidR="0048744D" w:rsidRPr="008A116E">
        <w:rPr>
          <w:rFonts w:ascii="Arial" w:hAnsi="Arial" w:cs="Arial"/>
          <w:color w:val="000000" w:themeColor="text1"/>
          <w:sz w:val="22"/>
          <w:szCs w:val="22"/>
          <w:lang w:eastAsia="en-GB"/>
        </w:rPr>
        <w:t>analysed</w:t>
      </w:r>
      <w:r w:rsidRPr="008A116E">
        <w:rPr>
          <w:rFonts w:ascii="Arial" w:hAnsi="Arial" w:cs="Arial"/>
          <w:color w:val="000000" w:themeColor="text1"/>
          <w:sz w:val="22"/>
          <w:szCs w:val="22"/>
          <w:lang w:eastAsia="en-GB"/>
        </w:rPr>
        <w:t>, and used to improve communication strategies and address stakeholder needs.</w:t>
      </w:r>
    </w:p>
    <w:p w14:paraId="03E23FB3"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Frequency: 24/7 availability with prompt response times.</w:t>
      </w:r>
    </w:p>
    <w:p w14:paraId="6C2A4FAC" w14:textId="52CC4A1A"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b/>
          <w:bCs/>
          <w:color w:val="000000" w:themeColor="text1"/>
          <w:sz w:val="22"/>
          <w:szCs w:val="22"/>
          <w:lang w:eastAsia="en-GB"/>
        </w:rPr>
        <w:lastRenderedPageBreak/>
        <w:t>Project Website and Mobile App</w:t>
      </w:r>
      <w:r w:rsidRPr="008A116E">
        <w:rPr>
          <w:rFonts w:ascii="Arial" w:hAnsi="Arial" w:cs="Arial"/>
          <w:color w:val="000000" w:themeColor="text1"/>
          <w:sz w:val="22"/>
          <w:szCs w:val="22"/>
          <w:lang w:eastAsia="en-GB"/>
        </w:rPr>
        <w:t>:</w:t>
      </w:r>
    </w:p>
    <w:p w14:paraId="2E3F63A9"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A dedicated project website and mobile application will be developed to provide centralized access to project information, updates, and resources.</w:t>
      </w:r>
    </w:p>
    <w:p w14:paraId="50DF0CB5"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The platform will feature interactive maps, construction timelines, FAQ sections, and real-time service updates.</w:t>
      </w:r>
    </w:p>
    <w:p w14:paraId="17F74C14"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Users can subscribe to alerts and notifications to stay informed about project developments.</w:t>
      </w:r>
    </w:p>
    <w:p w14:paraId="052E6A52" w14:textId="77777777" w:rsidR="004E59CD"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Frequency: Ongoing updates as new information becomes available.</w:t>
      </w:r>
    </w:p>
    <w:p w14:paraId="4EBADD3C" w14:textId="69550ECD" w:rsidR="006200F6" w:rsidRPr="008A116E" w:rsidRDefault="004E59CD" w:rsidP="005E5A4A">
      <w:pPr>
        <w:spacing w:line="360" w:lineRule="auto"/>
        <w:rPr>
          <w:rFonts w:ascii="Arial" w:hAnsi="Arial" w:cs="Arial"/>
          <w:color w:val="000000" w:themeColor="text1"/>
          <w:sz w:val="22"/>
          <w:szCs w:val="22"/>
          <w:lang w:eastAsia="en-GB"/>
        </w:rPr>
      </w:pPr>
      <w:r w:rsidRPr="008A116E">
        <w:rPr>
          <w:rFonts w:ascii="Arial" w:hAnsi="Arial" w:cs="Arial"/>
          <w:color w:val="000000" w:themeColor="text1"/>
          <w:sz w:val="22"/>
          <w:szCs w:val="22"/>
          <w:lang w:eastAsia="en-GB"/>
        </w:rPr>
        <w:t xml:space="preserve">By implementing this communication plan, stakeholders involved in the London Crossrail Project (Elizabeth Line) will have clear channels for communication, ensuring transparency, engagement, and collaboration throughout the project lifecycle. Regular updates, personalized interactions, and responsive customer service will facilitate effective communication and build trust among stakeholders, </w:t>
      </w:r>
      <w:r w:rsidR="0048744D" w:rsidRPr="008A116E">
        <w:rPr>
          <w:rFonts w:ascii="Arial" w:hAnsi="Arial" w:cs="Arial"/>
          <w:color w:val="000000" w:themeColor="text1"/>
          <w:sz w:val="22"/>
          <w:szCs w:val="22"/>
          <w:lang w:eastAsia="en-GB"/>
        </w:rPr>
        <w:t>contributing</w:t>
      </w:r>
      <w:r w:rsidRPr="008A116E">
        <w:rPr>
          <w:rFonts w:ascii="Arial" w:hAnsi="Arial" w:cs="Arial"/>
          <w:color w:val="000000" w:themeColor="text1"/>
          <w:sz w:val="22"/>
          <w:szCs w:val="22"/>
          <w:lang w:eastAsia="en-GB"/>
        </w:rPr>
        <w:t xml:space="preserve"> to the successful delivery of the project.</w:t>
      </w:r>
    </w:p>
    <w:p w14:paraId="0C6B9DEE" w14:textId="192911FC" w:rsidR="00EF5156" w:rsidRPr="008A116E" w:rsidRDefault="00EF5156"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bookmarkStart w:id="12" w:name="_Toc168949159"/>
      <w:r w:rsidRPr="008A116E">
        <w:rPr>
          <w:rStyle w:val="Heading1Char"/>
          <w:rFonts w:ascii="Arial" w:hAnsi="Arial" w:cs="Arial"/>
          <w:b/>
          <w:bCs/>
          <w:color w:val="000000" w:themeColor="text1"/>
          <w:sz w:val="22"/>
          <w:szCs w:val="22"/>
          <w:lang w:eastAsia="en-GB"/>
        </w:rPr>
        <w:t>Conclusion</w:t>
      </w:r>
      <w:bookmarkEnd w:id="12"/>
      <w:r w:rsidRPr="008A116E">
        <w:rPr>
          <w:rFonts w:ascii="Arial" w:eastAsia="Times New Roman" w:hAnsi="Arial" w:cs="Arial"/>
          <w:b/>
          <w:bCs/>
          <w:color w:val="000000" w:themeColor="text1"/>
          <w:kern w:val="0"/>
          <w:sz w:val="22"/>
          <w:szCs w:val="22"/>
          <w:lang w:eastAsia="en-GB"/>
          <w14:ligatures w14:val="none"/>
        </w:rPr>
        <w:t>:</w:t>
      </w:r>
      <w:r w:rsidRPr="008A116E">
        <w:rPr>
          <w:rFonts w:ascii="Arial" w:eastAsia="Times New Roman" w:hAnsi="Arial" w:cs="Arial"/>
          <w:color w:val="000000" w:themeColor="text1"/>
          <w:kern w:val="0"/>
          <w:sz w:val="22"/>
          <w:szCs w:val="22"/>
          <w:lang w:eastAsia="en-GB"/>
          <w14:ligatures w14:val="none"/>
        </w:rPr>
        <w:t xml:space="preserve"> </w:t>
      </w:r>
    </w:p>
    <w:p w14:paraId="287E1837" w14:textId="184B51DE" w:rsidR="00CD79A8" w:rsidRPr="008A116E" w:rsidRDefault="00CD79A8"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 xml:space="preserve">In conclusion, the London Crossrail Project, represented by the Elizabeth Line, embodies a transformative </w:t>
      </w:r>
      <w:r w:rsidR="0048744D" w:rsidRPr="008A116E">
        <w:rPr>
          <w:rFonts w:ascii="Arial" w:eastAsia="Times New Roman" w:hAnsi="Arial" w:cs="Arial"/>
          <w:color w:val="000000" w:themeColor="text1"/>
          <w:kern w:val="0"/>
          <w:sz w:val="22"/>
          <w:szCs w:val="22"/>
          <w:lang w:eastAsia="en-GB"/>
          <w14:ligatures w14:val="none"/>
        </w:rPr>
        <w:t>endeavour</w:t>
      </w:r>
      <w:r w:rsidRPr="008A116E">
        <w:rPr>
          <w:rFonts w:ascii="Arial" w:eastAsia="Times New Roman" w:hAnsi="Arial" w:cs="Arial"/>
          <w:color w:val="000000" w:themeColor="text1"/>
          <w:kern w:val="0"/>
          <w:sz w:val="22"/>
          <w:szCs w:val="22"/>
          <w:lang w:eastAsia="en-GB"/>
          <w14:ligatures w14:val="none"/>
        </w:rPr>
        <w:t xml:space="preserve"> aimed at revolutionizing transportation in London. Through stakeholder analysis and communication planning, the project </w:t>
      </w:r>
      <w:r w:rsidR="0048744D" w:rsidRPr="008A116E">
        <w:rPr>
          <w:rFonts w:ascii="Arial" w:eastAsia="Times New Roman" w:hAnsi="Arial" w:cs="Arial"/>
          <w:color w:val="000000" w:themeColor="text1"/>
          <w:kern w:val="0"/>
          <w:sz w:val="22"/>
          <w:szCs w:val="22"/>
          <w:lang w:eastAsia="en-GB"/>
          <w14:ligatures w14:val="none"/>
        </w:rPr>
        <w:t>endeavours</w:t>
      </w:r>
      <w:r w:rsidRPr="008A116E">
        <w:rPr>
          <w:rFonts w:ascii="Arial" w:eastAsia="Times New Roman" w:hAnsi="Arial" w:cs="Arial"/>
          <w:color w:val="000000" w:themeColor="text1"/>
          <w:kern w:val="0"/>
          <w:sz w:val="22"/>
          <w:szCs w:val="22"/>
          <w:lang w:eastAsia="en-GB"/>
          <w14:ligatures w14:val="none"/>
        </w:rPr>
        <w:t xml:space="preserve"> to engage diverse stakeholders effectively, address concerns, and foster collaboration to achieve its objectives.</w:t>
      </w:r>
    </w:p>
    <w:p w14:paraId="58A5FA43" w14:textId="139C3AEB" w:rsidR="00CD79A8" w:rsidRPr="008A116E" w:rsidRDefault="00CD79A8"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Stakeholder analysis revealed key stakeholders, including Transport for London (TfL), government authorities, construction contractors, commuters, residents, and businesses, each with unique interests and expectations. By understanding their roles and potential impacts, the project can tailor communication strategies to meet their needs and build consensus.</w:t>
      </w:r>
    </w:p>
    <w:p w14:paraId="0195DA98" w14:textId="4A5E825C" w:rsidR="00CD79A8" w:rsidRPr="008A116E" w:rsidRDefault="00CD79A8"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The communication plan outlined a comprehensive approach to communication, encompassing regular stakeholder engagement meetings, public information campaigns, community liaison officers, construction updates, customer service channels, and digital platforms. These channels facilitate transparency, accessibility, and responsiveness, fostering trust and participation among stakeholders.</w:t>
      </w:r>
    </w:p>
    <w:p w14:paraId="429B7082" w14:textId="18E46AE6" w:rsidR="00CD79A8" w:rsidRPr="008A116E" w:rsidRDefault="00CD79A8"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 xml:space="preserve">Through effective stakeholder engagement and transparent communication, the London Crossrail Project (Elizabeth Line) aims to enhance mobility, reduce congestion, stimulate </w:t>
      </w:r>
      <w:r w:rsidRPr="008A116E">
        <w:rPr>
          <w:rFonts w:ascii="Arial" w:eastAsia="Times New Roman" w:hAnsi="Arial" w:cs="Arial"/>
          <w:color w:val="000000" w:themeColor="text1"/>
          <w:kern w:val="0"/>
          <w:sz w:val="22"/>
          <w:szCs w:val="22"/>
          <w:lang w:eastAsia="en-GB"/>
          <w14:ligatures w14:val="none"/>
        </w:rPr>
        <w:lastRenderedPageBreak/>
        <w:t>economic growth, and foster sustainability in London. By working collaboratively with stakeholders, the project can realize its vision of creating a more connected, accessible, and resilient city for all its residents and visitors.</w:t>
      </w:r>
    </w:p>
    <w:p w14:paraId="603809DC" w14:textId="671AC42A" w:rsidR="00CD79A8" w:rsidRPr="008A116E" w:rsidRDefault="0048744D"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A116E">
        <w:rPr>
          <w:rFonts w:ascii="Arial" w:eastAsia="Times New Roman" w:hAnsi="Arial" w:cs="Arial"/>
          <w:color w:val="000000" w:themeColor="text1"/>
          <w:kern w:val="0"/>
          <w:sz w:val="22"/>
          <w:szCs w:val="22"/>
          <w:lang w:eastAsia="en-GB"/>
          <w14:ligatures w14:val="none"/>
        </w:rPr>
        <w:t>Stakeholder</w:t>
      </w:r>
      <w:r w:rsidR="00CD79A8" w:rsidRPr="008A116E">
        <w:rPr>
          <w:rFonts w:ascii="Arial" w:eastAsia="Times New Roman" w:hAnsi="Arial" w:cs="Arial"/>
          <w:color w:val="000000" w:themeColor="text1"/>
          <w:kern w:val="0"/>
          <w:sz w:val="22"/>
          <w:szCs w:val="22"/>
          <w:lang w:eastAsia="en-GB"/>
          <w14:ligatures w14:val="none"/>
        </w:rPr>
        <w:t xml:space="preserve"> analysis and communication planning are integral components of successful project management, ensuring alignment of project objectives with stakeholder interests and fostering collaboration to deliver transformative infrastructure projects like the London Crossrail Project.</w:t>
      </w:r>
    </w:p>
    <w:p w14:paraId="7B7D9A50"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CB5D025"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425F2DF5"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49684D53"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4B65F6E7"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09963279"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4113B381"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6DCC663E"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732B0163"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00AE735F"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12F9093C"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240F5A39"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663F7892"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4B2E43E4"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222C3A54" w14:textId="77777777" w:rsidR="005E5A4A" w:rsidRPr="008A116E" w:rsidRDefault="005E5A4A" w:rsidP="005E5A4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077877B7" w14:textId="77777777" w:rsidR="005E5A4A" w:rsidRPr="008A116E" w:rsidRDefault="005E5A4A" w:rsidP="005E5A4A">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p>
    <w:p w14:paraId="34936651" w14:textId="19250986" w:rsidR="005E5A4A" w:rsidRPr="008A116E" w:rsidRDefault="005E5A4A" w:rsidP="005E5A4A">
      <w:pPr>
        <w:pStyle w:val="Heading1"/>
        <w:rPr>
          <w:rFonts w:ascii="Arial" w:eastAsia="Times New Roman" w:hAnsi="Arial" w:cs="Arial"/>
          <w:b/>
          <w:bCs/>
          <w:color w:val="000000" w:themeColor="text1"/>
          <w:sz w:val="22"/>
          <w:szCs w:val="22"/>
          <w:lang w:eastAsia="en-GB"/>
        </w:rPr>
      </w:pPr>
      <w:bookmarkStart w:id="13" w:name="_Toc168949160"/>
      <w:r w:rsidRPr="008A116E">
        <w:rPr>
          <w:rFonts w:ascii="Arial" w:eastAsia="Times New Roman" w:hAnsi="Arial" w:cs="Arial"/>
          <w:b/>
          <w:bCs/>
          <w:color w:val="000000" w:themeColor="text1"/>
          <w:sz w:val="22"/>
          <w:szCs w:val="22"/>
          <w:lang w:eastAsia="en-GB"/>
        </w:rPr>
        <w:lastRenderedPageBreak/>
        <w:t>References:</w:t>
      </w:r>
      <w:bookmarkEnd w:id="13"/>
    </w:p>
    <w:p w14:paraId="5896EEBA" w14:textId="77777777" w:rsidR="00A91460" w:rsidRPr="008A116E" w:rsidRDefault="00A91460" w:rsidP="003E5E43">
      <w:pPr>
        <w:pStyle w:val="NormalWeb"/>
        <w:spacing w:before="0" w:beforeAutospacing="0" w:after="0" w:afterAutospacing="0" w:line="360" w:lineRule="auto"/>
        <w:rPr>
          <w:rFonts w:ascii="Arial" w:hAnsi="Arial" w:cs="Arial"/>
          <w:color w:val="000000" w:themeColor="text1"/>
          <w:sz w:val="22"/>
          <w:szCs w:val="22"/>
        </w:rPr>
      </w:pPr>
      <w:r w:rsidRPr="008A116E">
        <w:rPr>
          <w:rFonts w:ascii="Arial" w:hAnsi="Arial" w:cs="Arial"/>
          <w:color w:val="000000" w:themeColor="text1"/>
          <w:sz w:val="22"/>
          <w:szCs w:val="22"/>
        </w:rPr>
        <w:t>Crossrail (2022). </w:t>
      </w:r>
      <w:r w:rsidRPr="008A116E">
        <w:rPr>
          <w:rFonts w:ascii="Arial" w:hAnsi="Arial" w:cs="Arial"/>
          <w:i/>
          <w:iCs/>
          <w:color w:val="000000" w:themeColor="text1"/>
          <w:sz w:val="22"/>
          <w:szCs w:val="22"/>
        </w:rPr>
        <w:t>Welcome to Crossrail</w:t>
      </w:r>
      <w:r w:rsidRPr="008A116E">
        <w:rPr>
          <w:rFonts w:ascii="Arial" w:hAnsi="Arial" w:cs="Arial"/>
          <w:color w:val="000000" w:themeColor="text1"/>
          <w:sz w:val="22"/>
          <w:szCs w:val="22"/>
        </w:rPr>
        <w:t>. [online] Crossrail. Available at: https://web.archive.org/web/20221229005042/https://www.crossrail.co.uk/.</w:t>
      </w:r>
    </w:p>
    <w:p w14:paraId="3151412B" w14:textId="77777777" w:rsidR="00A91460" w:rsidRPr="008A116E" w:rsidRDefault="00A91460" w:rsidP="003E5E43">
      <w:pPr>
        <w:pStyle w:val="NormalWeb"/>
        <w:spacing w:line="360" w:lineRule="auto"/>
        <w:rPr>
          <w:rFonts w:ascii="Arial" w:hAnsi="Arial" w:cs="Arial"/>
          <w:color w:val="000000" w:themeColor="text1"/>
          <w:sz w:val="22"/>
          <w:szCs w:val="22"/>
        </w:rPr>
      </w:pPr>
      <w:r w:rsidRPr="008A116E">
        <w:rPr>
          <w:rFonts w:ascii="Arial" w:hAnsi="Arial" w:cs="Arial"/>
          <w:color w:val="000000" w:themeColor="text1"/>
          <w:sz w:val="22"/>
          <w:szCs w:val="22"/>
        </w:rPr>
        <w:t>‌</w:t>
      </w:r>
    </w:p>
    <w:p w14:paraId="4DE54550" w14:textId="77777777" w:rsidR="00801131" w:rsidRPr="008A116E" w:rsidRDefault="00801131" w:rsidP="003E5E43">
      <w:pPr>
        <w:pStyle w:val="NormalWeb"/>
        <w:spacing w:before="0" w:beforeAutospacing="0" w:after="0" w:afterAutospacing="0" w:line="360" w:lineRule="auto"/>
        <w:rPr>
          <w:rFonts w:ascii="Arial" w:hAnsi="Arial" w:cs="Arial"/>
          <w:color w:val="000000" w:themeColor="text1"/>
          <w:sz w:val="22"/>
          <w:szCs w:val="22"/>
        </w:rPr>
      </w:pPr>
      <w:r w:rsidRPr="008A116E">
        <w:rPr>
          <w:rFonts w:ascii="Arial" w:hAnsi="Arial" w:cs="Arial"/>
          <w:color w:val="000000" w:themeColor="text1"/>
          <w:sz w:val="22"/>
          <w:szCs w:val="22"/>
        </w:rPr>
        <w:t>Bechtel (2023). </w:t>
      </w:r>
      <w:r w:rsidRPr="008A116E">
        <w:rPr>
          <w:rFonts w:ascii="Arial" w:hAnsi="Arial" w:cs="Arial"/>
          <w:i/>
          <w:iCs/>
          <w:color w:val="000000" w:themeColor="text1"/>
          <w:sz w:val="22"/>
          <w:szCs w:val="22"/>
        </w:rPr>
        <w:t>London Crossrail - Innovative High-Speed Rail | Bechtel</w:t>
      </w:r>
      <w:r w:rsidRPr="008A116E">
        <w:rPr>
          <w:rFonts w:ascii="Arial" w:hAnsi="Arial" w:cs="Arial"/>
          <w:color w:val="000000" w:themeColor="text1"/>
          <w:sz w:val="22"/>
          <w:szCs w:val="22"/>
        </w:rPr>
        <w:t>. [online] www.bechtel.com. Available at: https://www.bechtel.com/projects/crossrail/.</w:t>
      </w:r>
    </w:p>
    <w:p w14:paraId="6FA0F0AA" w14:textId="77777777" w:rsidR="00801131" w:rsidRPr="008A116E" w:rsidRDefault="00801131" w:rsidP="003E5E43">
      <w:pPr>
        <w:pStyle w:val="NormalWeb"/>
        <w:spacing w:line="360" w:lineRule="auto"/>
        <w:rPr>
          <w:rFonts w:ascii="Arial" w:hAnsi="Arial" w:cs="Arial"/>
          <w:color w:val="000000" w:themeColor="text1"/>
          <w:sz w:val="22"/>
          <w:szCs w:val="22"/>
        </w:rPr>
      </w:pPr>
      <w:r w:rsidRPr="008A116E">
        <w:rPr>
          <w:rFonts w:ascii="Arial" w:hAnsi="Arial" w:cs="Arial"/>
          <w:color w:val="000000" w:themeColor="text1"/>
          <w:sz w:val="22"/>
          <w:szCs w:val="22"/>
        </w:rPr>
        <w:t>‌</w:t>
      </w:r>
    </w:p>
    <w:p w14:paraId="3A1DDBF6" w14:textId="77777777" w:rsidR="00830004" w:rsidRPr="008A116E" w:rsidRDefault="00830004" w:rsidP="003E5E43">
      <w:pPr>
        <w:pStyle w:val="NormalWeb"/>
        <w:spacing w:before="0" w:beforeAutospacing="0" w:after="0" w:afterAutospacing="0" w:line="360" w:lineRule="auto"/>
        <w:rPr>
          <w:rFonts w:ascii="Arial" w:hAnsi="Arial" w:cs="Arial"/>
          <w:color w:val="000000" w:themeColor="text1"/>
          <w:sz w:val="22"/>
          <w:szCs w:val="22"/>
        </w:rPr>
      </w:pPr>
      <w:r w:rsidRPr="008A116E">
        <w:rPr>
          <w:rFonts w:ascii="Arial" w:hAnsi="Arial" w:cs="Arial"/>
          <w:color w:val="000000" w:themeColor="text1"/>
          <w:sz w:val="22"/>
          <w:szCs w:val="22"/>
        </w:rPr>
        <w:t>Network Rail (2019). </w:t>
      </w:r>
      <w:r w:rsidRPr="008A116E">
        <w:rPr>
          <w:rFonts w:ascii="Arial" w:hAnsi="Arial" w:cs="Arial"/>
          <w:i/>
          <w:iCs/>
          <w:color w:val="000000" w:themeColor="text1"/>
          <w:sz w:val="22"/>
          <w:szCs w:val="22"/>
        </w:rPr>
        <w:t>Crossrail - Network Rail</w:t>
      </w:r>
      <w:r w:rsidRPr="008A116E">
        <w:rPr>
          <w:rFonts w:ascii="Arial" w:hAnsi="Arial" w:cs="Arial"/>
          <w:color w:val="000000" w:themeColor="text1"/>
          <w:sz w:val="22"/>
          <w:szCs w:val="22"/>
        </w:rPr>
        <w:t>. [online] Network Rail. Available at: https://www.networkrail.co.uk/running-the-railway/railway-upgrade-plan/key-projects/crossrail/.</w:t>
      </w:r>
    </w:p>
    <w:p w14:paraId="268C39C5" w14:textId="77777777" w:rsidR="00830004" w:rsidRPr="008A116E" w:rsidRDefault="00830004" w:rsidP="003E5E43">
      <w:pPr>
        <w:pStyle w:val="NormalWeb"/>
        <w:spacing w:line="360" w:lineRule="auto"/>
        <w:rPr>
          <w:rFonts w:ascii="Arial" w:hAnsi="Arial" w:cs="Arial"/>
          <w:color w:val="000000" w:themeColor="text1"/>
          <w:sz w:val="22"/>
          <w:szCs w:val="22"/>
        </w:rPr>
      </w:pPr>
      <w:r w:rsidRPr="008A116E">
        <w:rPr>
          <w:rFonts w:ascii="Arial" w:hAnsi="Arial" w:cs="Arial"/>
          <w:color w:val="000000" w:themeColor="text1"/>
          <w:sz w:val="22"/>
          <w:szCs w:val="22"/>
        </w:rPr>
        <w:t>‌</w:t>
      </w:r>
    </w:p>
    <w:p w14:paraId="4264C0AD" w14:textId="77777777" w:rsidR="009074E5" w:rsidRPr="008A116E" w:rsidRDefault="009074E5" w:rsidP="003E5E43">
      <w:pPr>
        <w:pStyle w:val="NormalWeb"/>
        <w:spacing w:before="0" w:beforeAutospacing="0" w:after="0" w:afterAutospacing="0" w:line="360" w:lineRule="auto"/>
        <w:rPr>
          <w:rFonts w:ascii="Arial" w:hAnsi="Arial" w:cs="Arial"/>
          <w:color w:val="000000" w:themeColor="text1"/>
          <w:sz w:val="22"/>
          <w:szCs w:val="22"/>
        </w:rPr>
      </w:pPr>
      <w:r w:rsidRPr="008A116E">
        <w:rPr>
          <w:rFonts w:ascii="Arial" w:hAnsi="Arial" w:cs="Arial"/>
          <w:color w:val="000000" w:themeColor="text1"/>
          <w:sz w:val="22"/>
          <w:szCs w:val="22"/>
        </w:rPr>
        <w:t>ICE (2018). </w:t>
      </w:r>
      <w:r w:rsidRPr="008A116E">
        <w:rPr>
          <w:rFonts w:ascii="Arial" w:hAnsi="Arial" w:cs="Arial"/>
          <w:i/>
          <w:iCs/>
          <w:color w:val="000000" w:themeColor="text1"/>
          <w:sz w:val="22"/>
          <w:szCs w:val="22"/>
        </w:rPr>
        <w:t>Crossrail</w:t>
      </w:r>
      <w:r w:rsidRPr="008A116E">
        <w:rPr>
          <w:rFonts w:ascii="Arial" w:hAnsi="Arial" w:cs="Arial"/>
          <w:color w:val="000000" w:themeColor="text1"/>
          <w:sz w:val="22"/>
          <w:szCs w:val="22"/>
        </w:rPr>
        <w:t>. [online] Institution of Civil Engineers (ICE). Available at: https://www.ice.org.uk/what-is-civil-engineering/what-do-civil-engineers-do/crossrail.</w:t>
      </w:r>
    </w:p>
    <w:p w14:paraId="2E407C7F" w14:textId="77777777" w:rsidR="009074E5" w:rsidRPr="008A116E" w:rsidRDefault="009074E5" w:rsidP="003E5E43">
      <w:pPr>
        <w:pStyle w:val="NormalWeb"/>
        <w:spacing w:line="360" w:lineRule="auto"/>
        <w:rPr>
          <w:rFonts w:ascii="Arial" w:hAnsi="Arial" w:cs="Arial"/>
          <w:color w:val="000000" w:themeColor="text1"/>
          <w:sz w:val="22"/>
          <w:szCs w:val="22"/>
        </w:rPr>
      </w:pPr>
      <w:r w:rsidRPr="008A116E">
        <w:rPr>
          <w:rFonts w:ascii="Arial" w:hAnsi="Arial" w:cs="Arial"/>
          <w:color w:val="000000" w:themeColor="text1"/>
          <w:sz w:val="22"/>
          <w:szCs w:val="22"/>
        </w:rPr>
        <w:t>‌</w:t>
      </w:r>
    </w:p>
    <w:p w14:paraId="4D98EC5F" w14:textId="77777777" w:rsidR="0032225F" w:rsidRPr="008A116E" w:rsidRDefault="0032225F" w:rsidP="003E5E43">
      <w:pPr>
        <w:pStyle w:val="NormalWeb"/>
        <w:spacing w:before="0" w:beforeAutospacing="0" w:after="0" w:afterAutospacing="0" w:line="360" w:lineRule="auto"/>
        <w:rPr>
          <w:rFonts w:ascii="Arial" w:hAnsi="Arial" w:cs="Arial"/>
          <w:color w:val="000000" w:themeColor="text1"/>
          <w:sz w:val="22"/>
          <w:szCs w:val="22"/>
        </w:rPr>
      </w:pPr>
      <w:r w:rsidRPr="008A116E">
        <w:rPr>
          <w:rFonts w:ascii="Arial" w:hAnsi="Arial" w:cs="Arial"/>
          <w:color w:val="000000" w:themeColor="text1"/>
          <w:sz w:val="22"/>
          <w:szCs w:val="22"/>
        </w:rPr>
        <w:t>www.london.gov.uk. (n.d.). </w:t>
      </w:r>
      <w:r w:rsidRPr="008A116E">
        <w:rPr>
          <w:rFonts w:ascii="Arial" w:hAnsi="Arial" w:cs="Arial"/>
          <w:i/>
          <w:iCs/>
          <w:color w:val="000000" w:themeColor="text1"/>
          <w:sz w:val="22"/>
          <w:szCs w:val="22"/>
        </w:rPr>
        <w:t>The Elizabeth line | London City Hall</w:t>
      </w:r>
      <w:r w:rsidRPr="008A116E">
        <w:rPr>
          <w:rFonts w:ascii="Arial" w:hAnsi="Arial" w:cs="Arial"/>
          <w:color w:val="000000" w:themeColor="text1"/>
          <w:sz w:val="22"/>
          <w:szCs w:val="22"/>
        </w:rPr>
        <w:t>. [online] Available at: https://www.london.gov.uk/programmes-strategies/transport/rail-and-underground/elizabeth-line.</w:t>
      </w:r>
    </w:p>
    <w:p w14:paraId="7EB0C6E2" w14:textId="77777777" w:rsidR="0032225F" w:rsidRPr="008A116E" w:rsidRDefault="0032225F" w:rsidP="003E5E43">
      <w:pPr>
        <w:pStyle w:val="NormalWeb"/>
        <w:spacing w:line="360" w:lineRule="auto"/>
        <w:rPr>
          <w:rFonts w:ascii="Arial" w:hAnsi="Arial" w:cs="Arial"/>
          <w:color w:val="000000" w:themeColor="text1"/>
          <w:sz w:val="22"/>
          <w:szCs w:val="22"/>
        </w:rPr>
      </w:pPr>
      <w:r w:rsidRPr="008A116E">
        <w:rPr>
          <w:rFonts w:ascii="Arial" w:hAnsi="Arial" w:cs="Arial"/>
          <w:color w:val="000000" w:themeColor="text1"/>
          <w:sz w:val="22"/>
          <w:szCs w:val="22"/>
        </w:rPr>
        <w:t>‌</w:t>
      </w:r>
    </w:p>
    <w:p w14:paraId="06291628" w14:textId="77777777" w:rsidR="00DB27A9" w:rsidRPr="008A116E" w:rsidRDefault="00DB27A9" w:rsidP="003E5E43">
      <w:pPr>
        <w:pStyle w:val="NormalWeb"/>
        <w:spacing w:before="0" w:beforeAutospacing="0" w:after="0" w:afterAutospacing="0" w:line="360" w:lineRule="auto"/>
        <w:rPr>
          <w:rFonts w:ascii="Arial" w:hAnsi="Arial" w:cs="Arial"/>
          <w:color w:val="000000" w:themeColor="text1"/>
          <w:sz w:val="22"/>
          <w:szCs w:val="22"/>
        </w:rPr>
      </w:pPr>
      <w:r w:rsidRPr="008A116E">
        <w:rPr>
          <w:rFonts w:ascii="Arial" w:hAnsi="Arial" w:cs="Arial"/>
          <w:color w:val="000000" w:themeColor="text1"/>
          <w:sz w:val="22"/>
          <w:szCs w:val="22"/>
        </w:rPr>
        <w:t>Moore, R. (2022). </w:t>
      </w:r>
      <w:r w:rsidRPr="008A116E">
        <w:rPr>
          <w:rFonts w:ascii="Arial" w:hAnsi="Arial" w:cs="Arial"/>
          <w:i/>
          <w:iCs/>
          <w:color w:val="000000" w:themeColor="text1"/>
          <w:sz w:val="22"/>
          <w:szCs w:val="22"/>
        </w:rPr>
        <w:t>A megalopolis of engineering: the verdict on London’s £18bn new Elizabeth line</w:t>
      </w:r>
      <w:r w:rsidRPr="008A116E">
        <w:rPr>
          <w:rFonts w:ascii="Arial" w:hAnsi="Arial" w:cs="Arial"/>
          <w:color w:val="000000" w:themeColor="text1"/>
          <w:sz w:val="22"/>
          <w:szCs w:val="22"/>
        </w:rPr>
        <w:t>. [online] the Guardian. Available at: https://www.theguardian.com/uk-news/2022/mar/13/elizabeth-line-crossrail-opening-london.</w:t>
      </w:r>
    </w:p>
    <w:p w14:paraId="7143B121" w14:textId="77777777" w:rsidR="00DB27A9" w:rsidRPr="008A116E" w:rsidRDefault="00DB27A9" w:rsidP="003E5E43">
      <w:pPr>
        <w:pStyle w:val="NormalWeb"/>
        <w:spacing w:line="360" w:lineRule="auto"/>
        <w:rPr>
          <w:rFonts w:ascii="Arial" w:hAnsi="Arial" w:cs="Arial"/>
          <w:color w:val="000000" w:themeColor="text1"/>
          <w:sz w:val="22"/>
          <w:szCs w:val="22"/>
        </w:rPr>
      </w:pPr>
      <w:r w:rsidRPr="008A116E">
        <w:rPr>
          <w:rFonts w:ascii="Arial" w:hAnsi="Arial" w:cs="Arial"/>
          <w:color w:val="000000" w:themeColor="text1"/>
          <w:sz w:val="22"/>
          <w:szCs w:val="22"/>
        </w:rPr>
        <w:t>‌</w:t>
      </w:r>
    </w:p>
    <w:p w14:paraId="62680D90" w14:textId="395CFDFD" w:rsidR="00FC0F9B" w:rsidRPr="008A116E" w:rsidRDefault="003E5E43" w:rsidP="00631689">
      <w:pPr>
        <w:pStyle w:val="NormalWeb"/>
        <w:spacing w:before="0" w:beforeAutospacing="0" w:after="0" w:afterAutospacing="0" w:line="360" w:lineRule="auto"/>
        <w:rPr>
          <w:rFonts w:ascii="Arial" w:hAnsi="Arial" w:cs="Arial"/>
          <w:color w:val="000000" w:themeColor="text1"/>
          <w:sz w:val="22"/>
          <w:szCs w:val="22"/>
        </w:rPr>
      </w:pPr>
      <w:r w:rsidRPr="008A116E">
        <w:rPr>
          <w:rFonts w:ascii="Arial" w:hAnsi="Arial" w:cs="Arial"/>
          <w:color w:val="000000" w:themeColor="text1"/>
          <w:sz w:val="22"/>
          <w:szCs w:val="22"/>
        </w:rPr>
        <w:t>Crossrail Learning Legacy. (n.d.). </w:t>
      </w:r>
      <w:r w:rsidRPr="008A116E">
        <w:rPr>
          <w:rFonts w:ascii="Arial" w:hAnsi="Arial" w:cs="Arial"/>
          <w:i/>
          <w:iCs/>
          <w:color w:val="000000" w:themeColor="text1"/>
          <w:sz w:val="22"/>
          <w:szCs w:val="22"/>
        </w:rPr>
        <w:t>Project Initiation and Development</w:t>
      </w:r>
      <w:r w:rsidRPr="008A116E">
        <w:rPr>
          <w:rFonts w:ascii="Arial" w:hAnsi="Arial" w:cs="Arial"/>
          <w:color w:val="000000" w:themeColor="text1"/>
          <w:sz w:val="22"/>
          <w:szCs w:val="22"/>
        </w:rPr>
        <w:t>. [online] Available at: https://learninglegacy.crossrail.co.uk/learning-legacy-themes/project-and-programme-management/initiation-and-development/.</w:t>
      </w:r>
    </w:p>
    <w:p w14:paraId="1F267A2E" w14:textId="77777777" w:rsidR="005E5A4A" w:rsidRPr="005E5A4A" w:rsidRDefault="005E5A4A" w:rsidP="005E5A4A">
      <w:pPr>
        <w:rPr>
          <w:lang w:eastAsia="en-GB"/>
        </w:rPr>
      </w:pPr>
    </w:p>
    <w:p w14:paraId="24751A64" w14:textId="77777777" w:rsidR="005E5A4A" w:rsidRPr="005E5A4A" w:rsidRDefault="005E5A4A" w:rsidP="00631689">
      <w:pPr>
        <w:spacing w:before="100" w:beforeAutospacing="1" w:after="100" w:afterAutospacing="1" w:line="360" w:lineRule="auto"/>
        <w:rPr>
          <w:rFonts w:ascii="Arial" w:eastAsia="Times New Roman" w:hAnsi="Arial" w:cs="Arial"/>
          <w:kern w:val="0"/>
          <w:sz w:val="22"/>
          <w:szCs w:val="22"/>
          <w:lang w:eastAsia="en-GB"/>
          <w14:ligatures w14:val="none"/>
        </w:rPr>
      </w:pPr>
    </w:p>
    <w:p w14:paraId="60DF2692" w14:textId="77777777" w:rsidR="00CD79A8" w:rsidRPr="00CD79A8" w:rsidRDefault="00CD79A8" w:rsidP="00CD79A8">
      <w:pPr>
        <w:spacing w:before="100" w:beforeAutospacing="1" w:after="100" w:afterAutospacing="1" w:line="360" w:lineRule="auto"/>
        <w:rPr>
          <w:rFonts w:ascii="Arial" w:eastAsia="Times New Roman" w:hAnsi="Arial" w:cs="Arial"/>
          <w:kern w:val="0"/>
          <w:sz w:val="22"/>
          <w:szCs w:val="22"/>
          <w:lang w:eastAsia="en-GB"/>
          <w14:ligatures w14:val="none"/>
        </w:rPr>
      </w:pPr>
    </w:p>
    <w:p w14:paraId="6BD78D39" w14:textId="77777777" w:rsidR="00CD79A8" w:rsidRPr="00CD79A8" w:rsidRDefault="00CD79A8" w:rsidP="00CD79A8">
      <w:pPr>
        <w:spacing w:before="100" w:beforeAutospacing="1" w:after="100" w:afterAutospacing="1" w:line="360" w:lineRule="auto"/>
        <w:rPr>
          <w:rFonts w:ascii="Arial" w:eastAsia="Times New Roman" w:hAnsi="Arial" w:cs="Arial"/>
          <w:kern w:val="0"/>
          <w:sz w:val="22"/>
          <w:szCs w:val="22"/>
          <w:lang w:eastAsia="en-GB"/>
          <w14:ligatures w14:val="none"/>
        </w:rPr>
      </w:pPr>
    </w:p>
    <w:p w14:paraId="4751A9E9" w14:textId="77777777" w:rsidR="00CD79A8" w:rsidRPr="00CD79A8" w:rsidRDefault="00CD79A8" w:rsidP="00CD79A8">
      <w:pPr>
        <w:spacing w:before="100" w:beforeAutospacing="1" w:after="100" w:afterAutospacing="1" w:line="360" w:lineRule="auto"/>
        <w:rPr>
          <w:rFonts w:ascii="Arial" w:eastAsia="Times New Roman" w:hAnsi="Arial" w:cs="Arial"/>
          <w:kern w:val="0"/>
          <w:sz w:val="22"/>
          <w:szCs w:val="22"/>
          <w:lang w:eastAsia="en-GB"/>
          <w14:ligatures w14:val="none"/>
        </w:rPr>
      </w:pPr>
    </w:p>
    <w:p w14:paraId="22F02032" w14:textId="77777777" w:rsidR="00CD79A8" w:rsidRPr="00CD79A8" w:rsidRDefault="00CD79A8" w:rsidP="00CD79A8">
      <w:pPr>
        <w:spacing w:before="100" w:beforeAutospacing="1" w:after="100" w:afterAutospacing="1" w:line="360" w:lineRule="auto"/>
        <w:rPr>
          <w:rFonts w:ascii="Arial" w:eastAsia="Times New Roman" w:hAnsi="Arial" w:cs="Arial"/>
          <w:kern w:val="0"/>
          <w:sz w:val="22"/>
          <w:szCs w:val="22"/>
          <w:lang w:eastAsia="en-GB"/>
          <w14:ligatures w14:val="none"/>
        </w:rPr>
      </w:pPr>
    </w:p>
    <w:p w14:paraId="710FDBC1" w14:textId="77777777" w:rsidR="00CD79A8" w:rsidRPr="00CD79A8" w:rsidRDefault="00CD79A8" w:rsidP="00CD79A8">
      <w:pPr>
        <w:spacing w:before="100" w:beforeAutospacing="1" w:after="100" w:afterAutospacing="1" w:line="360" w:lineRule="auto"/>
        <w:rPr>
          <w:rFonts w:ascii="Arial" w:eastAsia="Times New Roman" w:hAnsi="Arial" w:cs="Arial"/>
          <w:kern w:val="0"/>
          <w:sz w:val="22"/>
          <w:szCs w:val="22"/>
          <w:lang w:eastAsia="en-GB"/>
          <w14:ligatures w14:val="none"/>
        </w:rPr>
      </w:pPr>
    </w:p>
    <w:p w14:paraId="3B7C67B3" w14:textId="77777777" w:rsidR="00CD79A8" w:rsidRPr="00EF5156" w:rsidRDefault="00CD79A8" w:rsidP="00EF5156">
      <w:pPr>
        <w:spacing w:before="100" w:beforeAutospacing="1" w:after="100" w:afterAutospacing="1" w:line="360" w:lineRule="auto"/>
        <w:rPr>
          <w:rFonts w:ascii="Arial" w:eastAsia="Times New Roman" w:hAnsi="Arial" w:cs="Arial"/>
          <w:kern w:val="0"/>
          <w:sz w:val="22"/>
          <w:szCs w:val="22"/>
          <w:lang w:eastAsia="en-GB"/>
          <w14:ligatures w14:val="none"/>
        </w:rPr>
      </w:pPr>
    </w:p>
    <w:p w14:paraId="62277F7F" w14:textId="77777777" w:rsidR="00EF5156" w:rsidRPr="00EF5156" w:rsidRDefault="00EF5156" w:rsidP="00EF5156">
      <w:pPr>
        <w:spacing w:line="360" w:lineRule="auto"/>
        <w:jc w:val="center"/>
        <w:rPr>
          <w:rFonts w:ascii="Arial" w:hAnsi="Arial" w:cs="Arial"/>
          <w:b/>
          <w:bCs/>
          <w:sz w:val="36"/>
          <w:szCs w:val="36"/>
        </w:rPr>
      </w:pPr>
    </w:p>
    <w:sectPr w:rsidR="00EF5156" w:rsidRPr="00EF515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A1850" w14:textId="77777777" w:rsidR="00FB47F6" w:rsidRDefault="00FB47F6" w:rsidP="00002F51">
      <w:pPr>
        <w:spacing w:after="0" w:line="240" w:lineRule="auto"/>
      </w:pPr>
      <w:r>
        <w:separator/>
      </w:r>
    </w:p>
  </w:endnote>
  <w:endnote w:type="continuationSeparator" w:id="0">
    <w:p w14:paraId="2FF3B087" w14:textId="77777777" w:rsidR="00FB47F6" w:rsidRDefault="00FB47F6" w:rsidP="00002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9664029"/>
      <w:docPartObj>
        <w:docPartGallery w:val="Page Numbers (Bottom of Page)"/>
        <w:docPartUnique/>
      </w:docPartObj>
    </w:sdtPr>
    <w:sdtEndPr>
      <w:rPr>
        <w:noProof/>
      </w:rPr>
    </w:sdtEndPr>
    <w:sdtContent>
      <w:p w14:paraId="20335CA7" w14:textId="6B45C3B9" w:rsidR="000A6DC7" w:rsidRDefault="000A6D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6E79B" w14:textId="107C8285" w:rsidR="00002F51" w:rsidRDefault="00791CE9">
    <w:pPr>
      <w:pStyle w:val="Footer"/>
    </w:pPr>
    <w:r w:rsidRPr="002B3C1E">
      <w:rPr>
        <w:noProof/>
      </w:rPr>
      <w:drawing>
        <wp:inline distT="0" distB="0" distL="0" distR="0" wp14:anchorId="13A7E96F" wp14:editId="2BB2F4E2">
          <wp:extent cx="1377950" cy="457200"/>
          <wp:effectExtent l="0" t="0" r="0" b="0"/>
          <wp:docPr id="1283902787" name="Picture 2"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02787" name="Picture 2" descr="A black and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4572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C1BE0" w14:textId="77777777" w:rsidR="00FB47F6" w:rsidRDefault="00FB47F6" w:rsidP="00002F51">
      <w:pPr>
        <w:spacing w:after="0" w:line="240" w:lineRule="auto"/>
      </w:pPr>
      <w:r>
        <w:separator/>
      </w:r>
    </w:p>
  </w:footnote>
  <w:footnote w:type="continuationSeparator" w:id="0">
    <w:p w14:paraId="7DBDE9DB" w14:textId="77777777" w:rsidR="00FB47F6" w:rsidRDefault="00FB47F6" w:rsidP="00002F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4063F0"/>
    <w:multiLevelType w:val="multilevel"/>
    <w:tmpl w:val="89AE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7C215D"/>
    <w:multiLevelType w:val="multilevel"/>
    <w:tmpl w:val="39FA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3C5043"/>
    <w:multiLevelType w:val="multilevel"/>
    <w:tmpl w:val="AD80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3605524">
    <w:abstractNumId w:val="1"/>
  </w:num>
  <w:num w:numId="2" w16cid:durableId="300233884">
    <w:abstractNumId w:val="0"/>
  </w:num>
  <w:num w:numId="3" w16cid:durableId="2107647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8AE"/>
    <w:rsid w:val="00002F51"/>
    <w:rsid w:val="00031D68"/>
    <w:rsid w:val="00053604"/>
    <w:rsid w:val="00092856"/>
    <w:rsid w:val="000A6DC7"/>
    <w:rsid w:val="000B486D"/>
    <w:rsid w:val="000E74C3"/>
    <w:rsid w:val="001474F0"/>
    <w:rsid w:val="00233B58"/>
    <w:rsid w:val="00275462"/>
    <w:rsid w:val="002C044F"/>
    <w:rsid w:val="0031700C"/>
    <w:rsid w:val="0032225F"/>
    <w:rsid w:val="003266DB"/>
    <w:rsid w:val="003A5F33"/>
    <w:rsid w:val="003E5E43"/>
    <w:rsid w:val="0048744D"/>
    <w:rsid w:val="00495CD8"/>
    <w:rsid w:val="004E59CD"/>
    <w:rsid w:val="004F6D63"/>
    <w:rsid w:val="005001B0"/>
    <w:rsid w:val="005073A7"/>
    <w:rsid w:val="0056552A"/>
    <w:rsid w:val="0057608B"/>
    <w:rsid w:val="0059563D"/>
    <w:rsid w:val="005E5A4A"/>
    <w:rsid w:val="006200F6"/>
    <w:rsid w:val="00631689"/>
    <w:rsid w:val="0068651D"/>
    <w:rsid w:val="0068737D"/>
    <w:rsid w:val="006C0EAD"/>
    <w:rsid w:val="00791CE9"/>
    <w:rsid w:val="00794569"/>
    <w:rsid w:val="007F3359"/>
    <w:rsid w:val="00801131"/>
    <w:rsid w:val="00816190"/>
    <w:rsid w:val="00830004"/>
    <w:rsid w:val="008356A4"/>
    <w:rsid w:val="008956BB"/>
    <w:rsid w:val="008A116E"/>
    <w:rsid w:val="008A3CA1"/>
    <w:rsid w:val="008D2328"/>
    <w:rsid w:val="009074E5"/>
    <w:rsid w:val="009628AE"/>
    <w:rsid w:val="00A91460"/>
    <w:rsid w:val="00AD1156"/>
    <w:rsid w:val="00B3032C"/>
    <w:rsid w:val="00B465B7"/>
    <w:rsid w:val="00BC0168"/>
    <w:rsid w:val="00BE5CCA"/>
    <w:rsid w:val="00CC5D61"/>
    <w:rsid w:val="00CD79A8"/>
    <w:rsid w:val="00DB27A9"/>
    <w:rsid w:val="00E9641D"/>
    <w:rsid w:val="00EF32A6"/>
    <w:rsid w:val="00EF4F64"/>
    <w:rsid w:val="00EF5156"/>
    <w:rsid w:val="00F706EC"/>
    <w:rsid w:val="00FB47F6"/>
    <w:rsid w:val="00FC0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E0DDD"/>
  <w15:chartTrackingRefBased/>
  <w15:docId w15:val="{F2A8B6FF-0AAC-4DC2-A511-4471A2B8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2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28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8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8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8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8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8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8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2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2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2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2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2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8AE"/>
    <w:rPr>
      <w:rFonts w:eastAsiaTheme="majorEastAsia" w:cstheme="majorBidi"/>
      <w:color w:val="272727" w:themeColor="text1" w:themeTint="D8"/>
    </w:rPr>
  </w:style>
  <w:style w:type="paragraph" w:styleId="Title">
    <w:name w:val="Title"/>
    <w:basedOn w:val="Normal"/>
    <w:next w:val="Normal"/>
    <w:link w:val="TitleChar"/>
    <w:uiPriority w:val="10"/>
    <w:qFormat/>
    <w:rsid w:val="00962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8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8AE"/>
    <w:pPr>
      <w:spacing w:before="160"/>
      <w:jc w:val="center"/>
    </w:pPr>
    <w:rPr>
      <w:i/>
      <w:iCs/>
      <w:color w:val="404040" w:themeColor="text1" w:themeTint="BF"/>
    </w:rPr>
  </w:style>
  <w:style w:type="character" w:customStyle="1" w:styleId="QuoteChar">
    <w:name w:val="Quote Char"/>
    <w:basedOn w:val="DefaultParagraphFont"/>
    <w:link w:val="Quote"/>
    <w:uiPriority w:val="29"/>
    <w:rsid w:val="009628AE"/>
    <w:rPr>
      <w:i/>
      <w:iCs/>
      <w:color w:val="404040" w:themeColor="text1" w:themeTint="BF"/>
    </w:rPr>
  </w:style>
  <w:style w:type="paragraph" w:styleId="ListParagraph">
    <w:name w:val="List Paragraph"/>
    <w:basedOn w:val="Normal"/>
    <w:uiPriority w:val="34"/>
    <w:qFormat/>
    <w:rsid w:val="009628AE"/>
    <w:pPr>
      <w:ind w:left="720"/>
      <w:contextualSpacing/>
    </w:pPr>
  </w:style>
  <w:style w:type="character" w:styleId="IntenseEmphasis">
    <w:name w:val="Intense Emphasis"/>
    <w:basedOn w:val="DefaultParagraphFont"/>
    <w:uiPriority w:val="21"/>
    <w:qFormat/>
    <w:rsid w:val="009628AE"/>
    <w:rPr>
      <w:i/>
      <w:iCs/>
      <w:color w:val="0F4761" w:themeColor="accent1" w:themeShade="BF"/>
    </w:rPr>
  </w:style>
  <w:style w:type="paragraph" w:styleId="IntenseQuote">
    <w:name w:val="Intense Quote"/>
    <w:basedOn w:val="Normal"/>
    <w:next w:val="Normal"/>
    <w:link w:val="IntenseQuoteChar"/>
    <w:uiPriority w:val="30"/>
    <w:qFormat/>
    <w:rsid w:val="00962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8AE"/>
    <w:rPr>
      <w:i/>
      <w:iCs/>
      <w:color w:val="0F4761" w:themeColor="accent1" w:themeShade="BF"/>
    </w:rPr>
  </w:style>
  <w:style w:type="character" w:styleId="IntenseReference">
    <w:name w:val="Intense Reference"/>
    <w:basedOn w:val="DefaultParagraphFont"/>
    <w:uiPriority w:val="32"/>
    <w:qFormat/>
    <w:rsid w:val="009628AE"/>
    <w:rPr>
      <w:b/>
      <w:bCs/>
      <w:smallCaps/>
      <w:color w:val="0F4761" w:themeColor="accent1" w:themeShade="BF"/>
      <w:spacing w:val="5"/>
    </w:rPr>
  </w:style>
  <w:style w:type="paragraph" w:styleId="Header">
    <w:name w:val="header"/>
    <w:basedOn w:val="Normal"/>
    <w:link w:val="HeaderChar"/>
    <w:uiPriority w:val="99"/>
    <w:unhideWhenUsed/>
    <w:rsid w:val="00002F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F51"/>
  </w:style>
  <w:style w:type="paragraph" w:styleId="Footer">
    <w:name w:val="footer"/>
    <w:basedOn w:val="Normal"/>
    <w:link w:val="FooterChar"/>
    <w:uiPriority w:val="99"/>
    <w:unhideWhenUsed/>
    <w:rsid w:val="00002F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F51"/>
  </w:style>
  <w:style w:type="paragraph" w:styleId="TOCHeading">
    <w:name w:val="TOC Heading"/>
    <w:basedOn w:val="Heading1"/>
    <w:next w:val="Normal"/>
    <w:uiPriority w:val="39"/>
    <w:unhideWhenUsed/>
    <w:qFormat/>
    <w:rsid w:val="0056552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552A"/>
    <w:pPr>
      <w:spacing w:after="100"/>
    </w:pPr>
  </w:style>
  <w:style w:type="paragraph" w:styleId="TOC2">
    <w:name w:val="toc 2"/>
    <w:basedOn w:val="Normal"/>
    <w:next w:val="Normal"/>
    <w:autoRedefine/>
    <w:uiPriority w:val="39"/>
    <w:unhideWhenUsed/>
    <w:rsid w:val="0056552A"/>
    <w:pPr>
      <w:spacing w:after="100"/>
      <w:ind w:left="240"/>
    </w:pPr>
  </w:style>
  <w:style w:type="character" w:styleId="Hyperlink">
    <w:name w:val="Hyperlink"/>
    <w:basedOn w:val="DefaultParagraphFont"/>
    <w:uiPriority w:val="99"/>
    <w:unhideWhenUsed/>
    <w:rsid w:val="0056552A"/>
    <w:rPr>
      <w:color w:val="467886" w:themeColor="hyperlink"/>
      <w:u w:val="single"/>
    </w:rPr>
  </w:style>
  <w:style w:type="paragraph" w:styleId="NormalWeb">
    <w:name w:val="Normal (Web)"/>
    <w:basedOn w:val="Normal"/>
    <w:uiPriority w:val="99"/>
    <w:unhideWhenUsed/>
    <w:rsid w:val="00A914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122652">
      <w:bodyDiv w:val="1"/>
      <w:marLeft w:val="0"/>
      <w:marRight w:val="0"/>
      <w:marTop w:val="0"/>
      <w:marBottom w:val="0"/>
      <w:divBdr>
        <w:top w:val="none" w:sz="0" w:space="0" w:color="auto"/>
        <w:left w:val="none" w:sz="0" w:space="0" w:color="auto"/>
        <w:bottom w:val="none" w:sz="0" w:space="0" w:color="auto"/>
        <w:right w:val="none" w:sz="0" w:space="0" w:color="auto"/>
      </w:divBdr>
    </w:div>
    <w:div w:id="433284081">
      <w:bodyDiv w:val="1"/>
      <w:marLeft w:val="0"/>
      <w:marRight w:val="0"/>
      <w:marTop w:val="0"/>
      <w:marBottom w:val="0"/>
      <w:divBdr>
        <w:top w:val="none" w:sz="0" w:space="0" w:color="auto"/>
        <w:left w:val="none" w:sz="0" w:space="0" w:color="auto"/>
        <w:bottom w:val="none" w:sz="0" w:space="0" w:color="auto"/>
        <w:right w:val="none" w:sz="0" w:space="0" w:color="auto"/>
      </w:divBdr>
    </w:div>
    <w:div w:id="709648505">
      <w:bodyDiv w:val="1"/>
      <w:marLeft w:val="0"/>
      <w:marRight w:val="0"/>
      <w:marTop w:val="0"/>
      <w:marBottom w:val="0"/>
      <w:divBdr>
        <w:top w:val="none" w:sz="0" w:space="0" w:color="auto"/>
        <w:left w:val="none" w:sz="0" w:space="0" w:color="auto"/>
        <w:bottom w:val="none" w:sz="0" w:space="0" w:color="auto"/>
        <w:right w:val="none" w:sz="0" w:space="0" w:color="auto"/>
      </w:divBdr>
    </w:div>
    <w:div w:id="773282415">
      <w:bodyDiv w:val="1"/>
      <w:marLeft w:val="0"/>
      <w:marRight w:val="0"/>
      <w:marTop w:val="0"/>
      <w:marBottom w:val="0"/>
      <w:divBdr>
        <w:top w:val="none" w:sz="0" w:space="0" w:color="auto"/>
        <w:left w:val="none" w:sz="0" w:space="0" w:color="auto"/>
        <w:bottom w:val="none" w:sz="0" w:space="0" w:color="auto"/>
        <w:right w:val="none" w:sz="0" w:space="0" w:color="auto"/>
      </w:divBdr>
    </w:div>
    <w:div w:id="1603683747">
      <w:bodyDiv w:val="1"/>
      <w:marLeft w:val="0"/>
      <w:marRight w:val="0"/>
      <w:marTop w:val="0"/>
      <w:marBottom w:val="0"/>
      <w:divBdr>
        <w:top w:val="none" w:sz="0" w:space="0" w:color="auto"/>
        <w:left w:val="none" w:sz="0" w:space="0" w:color="auto"/>
        <w:bottom w:val="none" w:sz="0" w:space="0" w:color="auto"/>
        <w:right w:val="none" w:sz="0" w:space="0" w:color="auto"/>
      </w:divBdr>
    </w:div>
    <w:div w:id="1759520185">
      <w:bodyDiv w:val="1"/>
      <w:marLeft w:val="0"/>
      <w:marRight w:val="0"/>
      <w:marTop w:val="0"/>
      <w:marBottom w:val="0"/>
      <w:divBdr>
        <w:top w:val="none" w:sz="0" w:space="0" w:color="auto"/>
        <w:left w:val="none" w:sz="0" w:space="0" w:color="auto"/>
        <w:bottom w:val="none" w:sz="0" w:space="0" w:color="auto"/>
        <w:right w:val="none" w:sz="0" w:space="0" w:color="auto"/>
      </w:divBdr>
    </w:div>
    <w:div w:id="1853378286">
      <w:bodyDiv w:val="1"/>
      <w:marLeft w:val="0"/>
      <w:marRight w:val="0"/>
      <w:marTop w:val="0"/>
      <w:marBottom w:val="0"/>
      <w:divBdr>
        <w:top w:val="none" w:sz="0" w:space="0" w:color="auto"/>
        <w:left w:val="none" w:sz="0" w:space="0" w:color="auto"/>
        <w:bottom w:val="none" w:sz="0" w:space="0" w:color="auto"/>
        <w:right w:val="none" w:sz="0" w:space="0" w:color="auto"/>
      </w:divBdr>
    </w:div>
    <w:div w:id="194688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5FA1A7-DD8D-4603-9604-5751BDC89BC5}">
  <we:reference id="wa200005502" version="1.0.0.11" store="en-US" storeType="OMEX"/>
  <we:alternateReferences>
    <we:reference id="wa200005502" version="1.0.0.11" store="wa200005502" storeType="OMEX"/>
  </we:alternateReferences>
  <we:properties>
    <we:property name="docId" value="&quot;_e9rDQJ3A4CWRrsfTlvb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C9237-19D6-4974-A0F5-B429446D4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2777</Words>
  <Characters>15830</Characters>
  <Application>Microsoft Office Word</Application>
  <DocSecurity>0</DocSecurity>
  <Lines>131</Lines>
  <Paragraphs>37</Paragraphs>
  <ScaleCrop>false</ScaleCrop>
  <Company/>
  <LinksUpToDate>false</LinksUpToDate>
  <CharactersWithSpaces>18570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Vasile Inasescu</dc:creator>
  <cp:keywords/>
  <dc:description/>
  <cp:lastModifiedBy>Alexandru Vasile Inasescu</cp:lastModifiedBy>
  <cp:revision>53</cp:revision>
  <dcterms:created xsi:type="dcterms:W3CDTF">2024-06-10T20:14:00Z</dcterms:created>
  <dcterms:modified xsi:type="dcterms:W3CDTF">2024-06-13T09:18:00Z</dcterms:modified>
</cp:coreProperties>
</file>