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401E" w:rsidRDefault="00B6401E"/>
    <w:p w:rsidR="00B6401E" w:rsidRDefault="00B6401E"/>
    <w:p w:rsidR="00B6401E" w:rsidRDefault="00B6401E"/>
    <w:p w:rsidR="00B6401E" w:rsidRDefault="00B6401E"/>
    <w:p w:rsidR="00B6401E" w:rsidRDefault="00B6401E"/>
    <w:p w:rsidR="00B6401E" w:rsidRDefault="00B6401E"/>
    <w:p w:rsidR="00B6401E" w:rsidRDefault="00B6401E"/>
    <w:p w:rsidR="00B6401E" w:rsidRDefault="00B6401E"/>
    <w:p w:rsidR="00B6401E" w:rsidRDefault="00B6401E">
      <w:r>
        <w:t>Name:                         Omolara Ajibola</w:t>
      </w:r>
    </w:p>
    <w:p w:rsidR="00B6401E" w:rsidRDefault="00B6401E"/>
    <w:p w:rsidR="00B6401E" w:rsidRDefault="00B6401E">
      <w:r>
        <w:t>Student Number:      1808620</w:t>
      </w:r>
    </w:p>
    <w:p w:rsidR="00B6401E" w:rsidRDefault="00B6401E"/>
    <w:p w:rsidR="00B6401E" w:rsidRDefault="00B6401E">
      <w:r>
        <w:t>Module Title:              Developing Relationships and Workplace Achievements</w:t>
      </w:r>
    </w:p>
    <w:p w:rsidR="00B6401E" w:rsidRDefault="00B6401E"/>
    <w:p w:rsidR="00B6401E" w:rsidRDefault="00B6401E">
      <w:r>
        <w:t>Module Code:             BMSW5102</w:t>
      </w:r>
    </w:p>
    <w:p w:rsidR="00B6401E" w:rsidRDefault="00B6401E"/>
    <w:p w:rsidR="00B6401E" w:rsidRDefault="00B6401E">
      <w:r>
        <w:t>Lecturer’s Name:       Dr. Ze Zook</w:t>
      </w:r>
      <w:r>
        <w:br w:type="page"/>
      </w:r>
    </w:p>
    <w:p w:rsidR="00AD5687" w:rsidRDefault="00AD5687"/>
    <w:sdt>
      <w:sdtPr>
        <w:rPr>
          <w:rFonts w:asciiTheme="minorHAnsi" w:eastAsiaTheme="minorHAnsi" w:hAnsiTheme="minorHAnsi" w:cstheme="minorBidi"/>
          <w:b w:val="0"/>
          <w:bCs w:val="0"/>
          <w:color w:val="auto"/>
          <w:sz w:val="22"/>
          <w:szCs w:val="22"/>
        </w:rPr>
        <w:id w:val="2382332"/>
        <w:docPartObj>
          <w:docPartGallery w:val="Table of Contents"/>
          <w:docPartUnique/>
        </w:docPartObj>
      </w:sdtPr>
      <w:sdtContent>
        <w:p w:rsidR="00C479AA" w:rsidRDefault="00C479AA" w:rsidP="003D5B2B">
          <w:pPr>
            <w:pStyle w:val="TOCHeading"/>
            <w:spacing w:before="360" w:after="120"/>
          </w:pPr>
          <w:r>
            <w:t>Contents</w:t>
          </w:r>
        </w:p>
        <w:p w:rsidR="00B6401E" w:rsidRDefault="00410C2B">
          <w:pPr>
            <w:pStyle w:val="TOC1"/>
            <w:rPr>
              <w:rFonts w:eastAsiaTheme="minorEastAsia"/>
              <w:noProof/>
            </w:rPr>
          </w:pPr>
          <w:r>
            <w:fldChar w:fldCharType="begin"/>
          </w:r>
          <w:r w:rsidR="00C479AA">
            <w:instrText xml:space="preserve"> TOC \o "1-3" \h \z \u </w:instrText>
          </w:r>
          <w:r>
            <w:fldChar w:fldCharType="separate"/>
          </w:r>
          <w:hyperlink w:anchor="_Toc40111639" w:history="1">
            <w:r w:rsidR="00B6401E" w:rsidRPr="00B252FF">
              <w:rPr>
                <w:rStyle w:val="Hyperlink"/>
                <w:noProof/>
              </w:rPr>
              <w:t>Introduction</w:t>
            </w:r>
            <w:r w:rsidR="00B6401E">
              <w:rPr>
                <w:noProof/>
                <w:webHidden/>
              </w:rPr>
              <w:tab/>
            </w:r>
            <w:r>
              <w:rPr>
                <w:noProof/>
                <w:webHidden/>
              </w:rPr>
              <w:fldChar w:fldCharType="begin"/>
            </w:r>
            <w:r w:rsidR="00B6401E">
              <w:rPr>
                <w:noProof/>
                <w:webHidden/>
              </w:rPr>
              <w:instrText xml:space="preserve"> PAGEREF _Toc40111639 \h </w:instrText>
            </w:r>
            <w:r>
              <w:rPr>
                <w:noProof/>
                <w:webHidden/>
              </w:rPr>
            </w:r>
            <w:r>
              <w:rPr>
                <w:noProof/>
                <w:webHidden/>
              </w:rPr>
              <w:fldChar w:fldCharType="separate"/>
            </w:r>
            <w:r w:rsidR="00B6401E">
              <w:rPr>
                <w:noProof/>
                <w:webHidden/>
              </w:rPr>
              <w:t>3</w:t>
            </w:r>
            <w:r>
              <w:rPr>
                <w:noProof/>
                <w:webHidden/>
              </w:rPr>
              <w:fldChar w:fldCharType="end"/>
            </w:r>
          </w:hyperlink>
        </w:p>
        <w:p w:rsidR="00B6401E" w:rsidRDefault="00410C2B">
          <w:pPr>
            <w:pStyle w:val="TOC1"/>
            <w:rPr>
              <w:rFonts w:eastAsiaTheme="minorEastAsia"/>
              <w:noProof/>
            </w:rPr>
          </w:pPr>
          <w:hyperlink w:anchor="_Toc40111640" w:history="1">
            <w:r w:rsidR="00B6401E" w:rsidRPr="00B252FF">
              <w:rPr>
                <w:rStyle w:val="Hyperlink"/>
                <w:rFonts w:cstheme="minorHAnsi"/>
                <w:noProof/>
              </w:rPr>
              <w:t>The Organization</w:t>
            </w:r>
            <w:r w:rsidR="00B6401E">
              <w:rPr>
                <w:noProof/>
                <w:webHidden/>
              </w:rPr>
              <w:tab/>
            </w:r>
            <w:r>
              <w:rPr>
                <w:noProof/>
                <w:webHidden/>
              </w:rPr>
              <w:fldChar w:fldCharType="begin"/>
            </w:r>
            <w:r w:rsidR="00B6401E">
              <w:rPr>
                <w:noProof/>
                <w:webHidden/>
              </w:rPr>
              <w:instrText xml:space="preserve"> PAGEREF _Toc40111640 \h </w:instrText>
            </w:r>
            <w:r>
              <w:rPr>
                <w:noProof/>
                <w:webHidden/>
              </w:rPr>
            </w:r>
            <w:r>
              <w:rPr>
                <w:noProof/>
                <w:webHidden/>
              </w:rPr>
              <w:fldChar w:fldCharType="separate"/>
            </w:r>
            <w:r w:rsidR="00B6401E">
              <w:rPr>
                <w:noProof/>
                <w:webHidden/>
              </w:rPr>
              <w:t>3</w:t>
            </w:r>
            <w:r>
              <w:rPr>
                <w:noProof/>
                <w:webHidden/>
              </w:rPr>
              <w:fldChar w:fldCharType="end"/>
            </w:r>
          </w:hyperlink>
        </w:p>
        <w:p w:rsidR="00B6401E" w:rsidRDefault="00410C2B">
          <w:pPr>
            <w:pStyle w:val="TOC2"/>
            <w:tabs>
              <w:tab w:val="right" w:leader="dot" w:pos="9350"/>
            </w:tabs>
            <w:rPr>
              <w:rFonts w:eastAsiaTheme="minorEastAsia"/>
              <w:noProof/>
            </w:rPr>
          </w:pPr>
          <w:hyperlink w:anchor="_Toc40111641" w:history="1">
            <w:r w:rsidR="00B6401E" w:rsidRPr="00B252FF">
              <w:rPr>
                <w:rStyle w:val="Hyperlink"/>
                <w:noProof/>
              </w:rPr>
              <w:t>Recruitment and Retention Policy</w:t>
            </w:r>
            <w:r w:rsidR="00B6401E">
              <w:rPr>
                <w:noProof/>
                <w:webHidden/>
              </w:rPr>
              <w:tab/>
            </w:r>
            <w:r>
              <w:rPr>
                <w:noProof/>
                <w:webHidden/>
              </w:rPr>
              <w:fldChar w:fldCharType="begin"/>
            </w:r>
            <w:r w:rsidR="00B6401E">
              <w:rPr>
                <w:noProof/>
                <w:webHidden/>
              </w:rPr>
              <w:instrText xml:space="preserve"> PAGEREF _Toc40111641 \h </w:instrText>
            </w:r>
            <w:r>
              <w:rPr>
                <w:noProof/>
                <w:webHidden/>
              </w:rPr>
            </w:r>
            <w:r>
              <w:rPr>
                <w:noProof/>
                <w:webHidden/>
              </w:rPr>
              <w:fldChar w:fldCharType="separate"/>
            </w:r>
            <w:r w:rsidR="00B6401E">
              <w:rPr>
                <w:noProof/>
                <w:webHidden/>
              </w:rPr>
              <w:t>5</w:t>
            </w:r>
            <w:r>
              <w:rPr>
                <w:noProof/>
                <w:webHidden/>
              </w:rPr>
              <w:fldChar w:fldCharType="end"/>
            </w:r>
          </w:hyperlink>
        </w:p>
        <w:p w:rsidR="00B6401E" w:rsidRDefault="00410C2B">
          <w:pPr>
            <w:pStyle w:val="TOC2"/>
            <w:tabs>
              <w:tab w:val="right" w:leader="dot" w:pos="9350"/>
            </w:tabs>
            <w:rPr>
              <w:rFonts w:eastAsiaTheme="minorEastAsia"/>
              <w:noProof/>
            </w:rPr>
          </w:pPr>
          <w:hyperlink w:anchor="_Toc40111642" w:history="1">
            <w:r w:rsidR="00B6401E" w:rsidRPr="00B252FF">
              <w:rPr>
                <w:rStyle w:val="Hyperlink"/>
                <w:iCs/>
                <w:noProof/>
              </w:rPr>
              <w:t>Herzberg two Factor Theory</w:t>
            </w:r>
            <w:r w:rsidR="00B6401E">
              <w:rPr>
                <w:noProof/>
                <w:webHidden/>
              </w:rPr>
              <w:tab/>
            </w:r>
            <w:r>
              <w:rPr>
                <w:noProof/>
                <w:webHidden/>
              </w:rPr>
              <w:fldChar w:fldCharType="begin"/>
            </w:r>
            <w:r w:rsidR="00B6401E">
              <w:rPr>
                <w:noProof/>
                <w:webHidden/>
              </w:rPr>
              <w:instrText xml:space="preserve"> PAGEREF _Toc40111642 \h </w:instrText>
            </w:r>
            <w:r>
              <w:rPr>
                <w:noProof/>
                <w:webHidden/>
              </w:rPr>
            </w:r>
            <w:r>
              <w:rPr>
                <w:noProof/>
                <w:webHidden/>
              </w:rPr>
              <w:fldChar w:fldCharType="separate"/>
            </w:r>
            <w:r w:rsidR="00B6401E">
              <w:rPr>
                <w:noProof/>
                <w:webHidden/>
              </w:rPr>
              <w:t>6</w:t>
            </w:r>
            <w:r>
              <w:rPr>
                <w:noProof/>
                <w:webHidden/>
              </w:rPr>
              <w:fldChar w:fldCharType="end"/>
            </w:r>
          </w:hyperlink>
        </w:p>
        <w:p w:rsidR="00B6401E" w:rsidRDefault="00410C2B">
          <w:pPr>
            <w:pStyle w:val="TOC2"/>
            <w:tabs>
              <w:tab w:val="right" w:leader="dot" w:pos="9350"/>
            </w:tabs>
            <w:rPr>
              <w:rFonts w:eastAsiaTheme="minorEastAsia"/>
              <w:noProof/>
            </w:rPr>
          </w:pPr>
          <w:hyperlink w:anchor="_Toc40111643" w:history="1">
            <w:r w:rsidR="00B6401E" w:rsidRPr="00B252FF">
              <w:rPr>
                <w:rStyle w:val="Hyperlink"/>
                <w:iCs/>
                <w:noProof/>
              </w:rPr>
              <w:t>Maslow’s Hierarchy of Needs</w:t>
            </w:r>
            <w:r w:rsidR="00B6401E">
              <w:rPr>
                <w:noProof/>
                <w:webHidden/>
              </w:rPr>
              <w:tab/>
            </w:r>
            <w:r>
              <w:rPr>
                <w:noProof/>
                <w:webHidden/>
              </w:rPr>
              <w:fldChar w:fldCharType="begin"/>
            </w:r>
            <w:r w:rsidR="00B6401E">
              <w:rPr>
                <w:noProof/>
                <w:webHidden/>
              </w:rPr>
              <w:instrText xml:space="preserve"> PAGEREF _Toc40111643 \h </w:instrText>
            </w:r>
            <w:r>
              <w:rPr>
                <w:noProof/>
                <w:webHidden/>
              </w:rPr>
            </w:r>
            <w:r>
              <w:rPr>
                <w:noProof/>
                <w:webHidden/>
              </w:rPr>
              <w:fldChar w:fldCharType="separate"/>
            </w:r>
            <w:r w:rsidR="00B6401E">
              <w:rPr>
                <w:noProof/>
                <w:webHidden/>
              </w:rPr>
              <w:t>6</w:t>
            </w:r>
            <w:r>
              <w:rPr>
                <w:noProof/>
                <w:webHidden/>
              </w:rPr>
              <w:fldChar w:fldCharType="end"/>
            </w:r>
          </w:hyperlink>
        </w:p>
        <w:p w:rsidR="00B6401E" w:rsidRDefault="00410C2B">
          <w:pPr>
            <w:pStyle w:val="TOC3"/>
            <w:tabs>
              <w:tab w:val="right" w:leader="dot" w:pos="9350"/>
            </w:tabs>
            <w:rPr>
              <w:rFonts w:eastAsiaTheme="minorEastAsia"/>
              <w:noProof/>
            </w:rPr>
          </w:pPr>
          <w:hyperlink w:anchor="_Toc40111644" w:history="1">
            <w:r w:rsidR="00B6401E" w:rsidRPr="00B252FF">
              <w:rPr>
                <w:rStyle w:val="Hyperlink"/>
                <w:iCs/>
                <w:noProof/>
              </w:rPr>
              <w:t>Diagram I Maslow’s Hierarchical Needs</w:t>
            </w:r>
            <w:r w:rsidR="00B6401E">
              <w:rPr>
                <w:noProof/>
                <w:webHidden/>
              </w:rPr>
              <w:tab/>
            </w:r>
            <w:r>
              <w:rPr>
                <w:noProof/>
                <w:webHidden/>
              </w:rPr>
              <w:fldChar w:fldCharType="begin"/>
            </w:r>
            <w:r w:rsidR="00B6401E">
              <w:rPr>
                <w:noProof/>
                <w:webHidden/>
              </w:rPr>
              <w:instrText xml:space="preserve"> PAGEREF _Toc40111644 \h </w:instrText>
            </w:r>
            <w:r>
              <w:rPr>
                <w:noProof/>
                <w:webHidden/>
              </w:rPr>
            </w:r>
            <w:r>
              <w:rPr>
                <w:noProof/>
                <w:webHidden/>
              </w:rPr>
              <w:fldChar w:fldCharType="separate"/>
            </w:r>
            <w:r w:rsidR="00B6401E">
              <w:rPr>
                <w:noProof/>
                <w:webHidden/>
              </w:rPr>
              <w:t>7</w:t>
            </w:r>
            <w:r>
              <w:rPr>
                <w:noProof/>
                <w:webHidden/>
              </w:rPr>
              <w:fldChar w:fldCharType="end"/>
            </w:r>
          </w:hyperlink>
        </w:p>
        <w:p w:rsidR="00B6401E" w:rsidRDefault="00410C2B">
          <w:pPr>
            <w:pStyle w:val="TOC2"/>
            <w:tabs>
              <w:tab w:val="right" w:leader="dot" w:pos="9350"/>
            </w:tabs>
            <w:rPr>
              <w:rFonts w:eastAsiaTheme="minorEastAsia"/>
              <w:noProof/>
            </w:rPr>
          </w:pPr>
          <w:hyperlink w:anchor="_Toc40111645" w:history="1">
            <w:r w:rsidR="00B6401E" w:rsidRPr="00B252FF">
              <w:rPr>
                <w:rStyle w:val="Hyperlink"/>
                <w:iCs/>
                <w:noProof/>
              </w:rPr>
              <w:t>Goal-setting Theory of Motivation</w:t>
            </w:r>
            <w:r w:rsidR="00B6401E">
              <w:rPr>
                <w:noProof/>
                <w:webHidden/>
              </w:rPr>
              <w:tab/>
            </w:r>
            <w:r>
              <w:rPr>
                <w:noProof/>
                <w:webHidden/>
              </w:rPr>
              <w:fldChar w:fldCharType="begin"/>
            </w:r>
            <w:r w:rsidR="00B6401E">
              <w:rPr>
                <w:noProof/>
                <w:webHidden/>
              </w:rPr>
              <w:instrText xml:space="preserve"> PAGEREF _Toc40111645 \h </w:instrText>
            </w:r>
            <w:r>
              <w:rPr>
                <w:noProof/>
                <w:webHidden/>
              </w:rPr>
            </w:r>
            <w:r>
              <w:rPr>
                <w:noProof/>
                <w:webHidden/>
              </w:rPr>
              <w:fldChar w:fldCharType="separate"/>
            </w:r>
            <w:r w:rsidR="00B6401E">
              <w:rPr>
                <w:noProof/>
                <w:webHidden/>
              </w:rPr>
              <w:t>7</w:t>
            </w:r>
            <w:r>
              <w:rPr>
                <w:noProof/>
                <w:webHidden/>
              </w:rPr>
              <w:fldChar w:fldCharType="end"/>
            </w:r>
          </w:hyperlink>
        </w:p>
        <w:p w:rsidR="00B6401E" w:rsidRDefault="00410C2B">
          <w:pPr>
            <w:pStyle w:val="TOC2"/>
            <w:tabs>
              <w:tab w:val="right" w:leader="dot" w:pos="9350"/>
            </w:tabs>
            <w:rPr>
              <w:rFonts w:eastAsiaTheme="minorEastAsia"/>
              <w:noProof/>
            </w:rPr>
          </w:pPr>
          <w:hyperlink w:anchor="_Toc40111646" w:history="1">
            <w:r w:rsidR="00B6401E" w:rsidRPr="00B252FF">
              <w:rPr>
                <w:rStyle w:val="Hyperlink"/>
                <w:noProof/>
              </w:rPr>
              <w:t>Personal Development Plan</w:t>
            </w:r>
            <w:r w:rsidR="00B6401E">
              <w:rPr>
                <w:noProof/>
                <w:webHidden/>
              </w:rPr>
              <w:tab/>
            </w:r>
            <w:r>
              <w:rPr>
                <w:noProof/>
                <w:webHidden/>
              </w:rPr>
              <w:fldChar w:fldCharType="begin"/>
            </w:r>
            <w:r w:rsidR="00B6401E">
              <w:rPr>
                <w:noProof/>
                <w:webHidden/>
              </w:rPr>
              <w:instrText xml:space="preserve"> PAGEREF _Toc40111646 \h </w:instrText>
            </w:r>
            <w:r>
              <w:rPr>
                <w:noProof/>
                <w:webHidden/>
              </w:rPr>
            </w:r>
            <w:r>
              <w:rPr>
                <w:noProof/>
                <w:webHidden/>
              </w:rPr>
              <w:fldChar w:fldCharType="separate"/>
            </w:r>
            <w:r w:rsidR="00B6401E">
              <w:rPr>
                <w:noProof/>
                <w:webHidden/>
              </w:rPr>
              <w:t>8</w:t>
            </w:r>
            <w:r>
              <w:rPr>
                <w:noProof/>
                <w:webHidden/>
              </w:rPr>
              <w:fldChar w:fldCharType="end"/>
            </w:r>
          </w:hyperlink>
        </w:p>
        <w:p w:rsidR="00B6401E" w:rsidRDefault="00410C2B">
          <w:pPr>
            <w:pStyle w:val="TOC1"/>
            <w:rPr>
              <w:rFonts w:eastAsiaTheme="minorEastAsia"/>
              <w:noProof/>
            </w:rPr>
          </w:pPr>
          <w:hyperlink w:anchor="_Toc40111647" w:history="1">
            <w:r w:rsidR="00B6401E" w:rsidRPr="00B252FF">
              <w:rPr>
                <w:rStyle w:val="Hyperlink"/>
                <w:noProof/>
              </w:rPr>
              <w:t>Development Vehicles in the Organization</w:t>
            </w:r>
            <w:r w:rsidR="00B6401E">
              <w:rPr>
                <w:noProof/>
                <w:webHidden/>
              </w:rPr>
              <w:tab/>
            </w:r>
            <w:r>
              <w:rPr>
                <w:noProof/>
                <w:webHidden/>
              </w:rPr>
              <w:fldChar w:fldCharType="begin"/>
            </w:r>
            <w:r w:rsidR="00B6401E">
              <w:rPr>
                <w:noProof/>
                <w:webHidden/>
              </w:rPr>
              <w:instrText xml:space="preserve"> PAGEREF _Toc40111647 \h </w:instrText>
            </w:r>
            <w:r>
              <w:rPr>
                <w:noProof/>
                <w:webHidden/>
              </w:rPr>
            </w:r>
            <w:r>
              <w:rPr>
                <w:noProof/>
                <w:webHidden/>
              </w:rPr>
              <w:fldChar w:fldCharType="separate"/>
            </w:r>
            <w:r w:rsidR="00B6401E">
              <w:rPr>
                <w:noProof/>
                <w:webHidden/>
              </w:rPr>
              <w:t>9</w:t>
            </w:r>
            <w:r>
              <w:rPr>
                <w:noProof/>
                <w:webHidden/>
              </w:rPr>
              <w:fldChar w:fldCharType="end"/>
            </w:r>
          </w:hyperlink>
        </w:p>
        <w:p w:rsidR="00B6401E" w:rsidRDefault="00410C2B">
          <w:pPr>
            <w:pStyle w:val="TOC1"/>
            <w:rPr>
              <w:rFonts w:eastAsiaTheme="minorEastAsia"/>
              <w:noProof/>
            </w:rPr>
          </w:pPr>
          <w:hyperlink w:anchor="_Toc40111648" w:history="1">
            <w:r w:rsidR="00B6401E" w:rsidRPr="00B252FF">
              <w:rPr>
                <w:rStyle w:val="Hyperlink"/>
                <w:noProof/>
              </w:rPr>
              <w:t>Organizational Structure</w:t>
            </w:r>
            <w:r w:rsidR="00B6401E">
              <w:rPr>
                <w:noProof/>
                <w:webHidden/>
              </w:rPr>
              <w:tab/>
            </w:r>
            <w:r>
              <w:rPr>
                <w:noProof/>
                <w:webHidden/>
              </w:rPr>
              <w:fldChar w:fldCharType="begin"/>
            </w:r>
            <w:r w:rsidR="00B6401E">
              <w:rPr>
                <w:noProof/>
                <w:webHidden/>
              </w:rPr>
              <w:instrText xml:space="preserve"> PAGEREF _Toc40111648 \h </w:instrText>
            </w:r>
            <w:r>
              <w:rPr>
                <w:noProof/>
                <w:webHidden/>
              </w:rPr>
            </w:r>
            <w:r>
              <w:rPr>
                <w:noProof/>
                <w:webHidden/>
              </w:rPr>
              <w:fldChar w:fldCharType="separate"/>
            </w:r>
            <w:r w:rsidR="00B6401E">
              <w:rPr>
                <w:noProof/>
                <w:webHidden/>
              </w:rPr>
              <w:t>10</w:t>
            </w:r>
            <w:r>
              <w:rPr>
                <w:noProof/>
                <w:webHidden/>
              </w:rPr>
              <w:fldChar w:fldCharType="end"/>
            </w:r>
          </w:hyperlink>
        </w:p>
        <w:p w:rsidR="00B6401E" w:rsidRDefault="00410C2B">
          <w:pPr>
            <w:pStyle w:val="TOC2"/>
            <w:tabs>
              <w:tab w:val="right" w:leader="dot" w:pos="9350"/>
            </w:tabs>
            <w:rPr>
              <w:rFonts w:eastAsiaTheme="minorEastAsia"/>
              <w:noProof/>
            </w:rPr>
          </w:pPr>
          <w:hyperlink w:anchor="_Toc40111649" w:history="1">
            <w:r w:rsidR="00B6401E" w:rsidRPr="00B252FF">
              <w:rPr>
                <w:rStyle w:val="Hyperlink"/>
                <w:noProof/>
              </w:rPr>
              <w:t>Interpersonal Relationship</w:t>
            </w:r>
            <w:r w:rsidR="00B6401E">
              <w:rPr>
                <w:noProof/>
                <w:webHidden/>
              </w:rPr>
              <w:tab/>
            </w:r>
            <w:r>
              <w:rPr>
                <w:noProof/>
                <w:webHidden/>
              </w:rPr>
              <w:fldChar w:fldCharType="begin"/>
            </w:r>
            <w:r w:rsidR="00B6401E">
              <w:rPr>
                <w:noProof/>
                <w:webHidden/>
              </w:rPr>
              <w:instrText xml:space="preserve"> PAGEREF _Toc40111649 \h </w:instrText>
            </w:r>
            <w:r>
              <w:rPr>
                <w:noProof/>
                <w:webHidden/>
              </w:rPr>
            </w:r>
            <w:r>
              <w:rPr>
                <w:noProof/>
                <w:webHidden/>
              </w:rPr>
              <w:fldChar w:fldCharType="separate"/>
            </w:r>
            <w:r w:rsidR="00B6401E">
              <w:rPr>
                <w:noProof/>
                <w:webHidden/>
              </w:rPr>
              <w:t>10</w:t>
            </w:r>
            <w:r>
              <w:rPr>
                <w:noProof/>
                <w:webHidden/>
              </w:rPr>
              <w:fldChar w:fldCharType="end"/>
            </w:r>
          </w:hyperlink>
        </w:p>
        <w:p w:rsidR="00B6401E" w:rsidRDefault="00410C2B">
          <w:pPr>
            <w:pStyle w:val="TOC1"/>
            <w:rPr>
              <w:rFonts w:eastAsiaTheme="minorEastAsia"/>
              <w:noProof/>
            </w:rPr>
          </w:pPr>
          <w:hyperlink w:anchor="_Toc40111650" w:history="1">
            <w:r w:rsidR="00B6401E" w:rsidRPr="00B252FF">
              <w:rPr>
                <w:rStyle w:val="Hyperlink"/>
                <w:noProof/>
              </w:rPr>
              <w:t>Conclusion and Recommendation</w:t>
            </w:r>
            <w:r w:rsidR="00B6401E">
              <w:rPr>
                <w:noProof/>
                <w:webHidden/>
              </w:rPr>
              <w:tab/>
            </w:r>
            <w:r>
              <w:rPr>
                <w:noProof/>
                <w:webHidden/>
              </w:rPr>
              <w:fldChar w:fldCharType="begin"/>
            </w:r>
            <w:r w:rsidR="00B6401E">
              <w:rPr>
                <w:noProof/>
                <w:webHidden/>
              </w:rPr>
              <w:instrText xml:space="preserve"> PAGEREF _Toc40111650 \h </w:instrText>
            </w:r>
            <w:r>
              <w:rPr>
                <w:noProof/>
                <w:webHidden/>
              </w:rPr>
            </w:r>
            <w:r>
              <w:rPr>
                <w:noProof/>
                <w:webHidden/>
              </w:rPr>
              <w:fldChar w:fldCharType="separate"/>
            </w:r>
            <w:r w:rsidR="00B6401E">
              <w:rPr>
                <w:noProof/>
                <w:webHidden/>
              </w:rPr>
              <w:t>11</w:t>
            </w:r>
            <w:r>
              <w:rPr>
                <w:noProof/>
                <w:webHidden/>
              </w:rPr>
              <w:fldChar w:fldCharType="end"/>
            </w:r>
          </w:hyperlink>
        </w:p>
        <w:p w:rsidR="00B6401E" w:rsidRDefault="00410C2B">
          <w:pPr>
            <w:pStyle w:val="TOC1"/>
            <w:rPr>
              <w:rFonts w:eastAsiaTheme="minorEastAsia"/>
              <w:noProof/>
            </w:rPr>
          </w:pPr>
          <w:hyperlink w:anchor="_Toc40111651" w:history="1">
            <w:r w:rsidR="00B6401E" w:rsidRPr="00B252FF">
              <w:rPr>
                <w:rStyle w:val="Hyperlink"/>
                <w:noProof/>
              </w:rPr>
              <w:t>Bibliography</w:t>
            </w:r>
            <w:r w:rsidR="00B6401E">
              <w:rPr>
                <w:noProof/>
                <w:webHidden/>
              </w:rPr>
              <w:tab/>
            </w:r>
            <w:r>
              <w:rPr>
                <w:noProof/>
                <w:webHidden/>
              </w:rPr>
              <w:fldChar w:fldCharType="begin"/>
            </w:r>
            <w:r w:rsidR="00B6401E">
              <w:rPr>
                <w:noProof/>
                <w:webHidden/>
              </w:rPr>
              <w:instrText xml:space="preserve"> PAGEREF _Toc40111651 \h </w:instrText>
            </w:r>
            <w:r>
              <w:rPr>
                <w:noProof/>
                <w:webHidden/>
              </w:rPr>
            </w:r>
            <w:r>
              <w:rPr>
                <w:noProof/>
                <w:webHidden/>
              </w:rPr>
              <w:fldChar w:fldCharType="separate"/>
            </w:r>
            <w:r w:rsidR="00B6401E">
              <w:rPr>
                <w:noProof/>
                <w:webHidden/>
              </w:rPr>
              <w:t>12</w:t>
            </w:r>
            <w:r>
              <w:rPr>
                <w:noProof/>
                <w:webHidden/>
              </w:rPr>
              <w:fldChar w:fldCharType="end"/>
            </w:r>
          </w:hyperlink>
        </w:p>
        <w:p w:rsidR="00C479AA" w:rsidRDefault="00410C2B" w:rsidP="003D5B2B">
          <w:pPr>
            <w:spacing w:before="360" w:after="120"/>
          </w:pPr>
          <w:r>
            <w:fldChar w:fldCharType="end"/>
          </w:r>
        </w:p>
      </w:sdtContent>
    </w:sdt>
    <w:p w:rsidR="0030533B" w:rsidRDefault="0030533B"/>
    <w:p w:rsidR="0030533B" w:rsidRDefault="0030533B"/>
    <w:p w:rsidR="00C479AA" w:rsidRDefault="00C479AA" w:rsidP="004D60FA">
      <w:pPr>
        <w:pStyle w:val="Heading1"/>
        <w:rPr>
          <w:rFonts w:asciiTheme="minorHAnsi" w:hAnsiTheme="minorHAnsi"/>
          <w:b w:val="0"/>
          <w:sz w:val="22"/>
          <w:szCs w:val="22"/>
        </w:rPr>
      </w:pPr>
    </w:p>
    <w:p w:rsidR="00C479AA" w:rsidRDefault="00C479AA" w:rsidP="004D60FA">
      <w:pPr>
        <w:pStyle w:val="Heading1"/>
        <w:rPr>
          <w:rFonts w:asciiTheme="minorHAnsi" w:hAnsiTheme="minorHAnsi"/>
          <w:b w:val="0"/>
          <w:sz w:val="22"/>
          <w:szCs w:val="22"/>
        </w:rPr>
      </w:pPr>
    </w:p>
    <w:p w:rsidR="00C479AA" w:rsidRDefault="00C479AA" w:rsidP="004D60FA">
      <w:pPr>
        <w:pStyle w:val="Heading1"/>
        <w:rPr>
          <w:rFonts w:asciiTheme="minorHAnsi" w:hAnsiTheme="minorHAnsi"/>
          <w:b w:val="0"/>
          <w:sz w:val="22"/>
          <w:szCs w:val="22"/>
        </w:rPr>
      </w:pPr>
    </w:p>
    <w:p w:rsidR="00C479AA" w:rsidRDefault="00C479AA" w:rsidP="004D60FA">
      <w:pPr>
        <w:pStyle w:val="Heading1"/>
        <w:rPr>
          <w:rFonts w:asciiTheme="minorHAnsi" w:hAnsiTheme="minorHAnsi"/>
          <w:b w:val="0"/>
          <w:sz w:val="22"/>
          <w:szCs w:val="22"/>
        </w:rPr>
      </w:pPr>
    </w:p>
    <w:p w:rsidR="00C479AA" w:rsidRDefault="00C479AA" w:rsidP="004D60FA">
      <w:pPr>
        <w:pStyle w:val="Heading1"/>
        <w:rPr>
          <w:rFonts w:asciiTheme="minorHAnsi" w:hAnsiTheme="minorHAnsi"/>
          <w:b w:val="0"/>
          <w:sz w:val="22"/>
          <w:szCs w:val="22"/>
        </w:rPr>
      </w:pPr>
    </w:p>
    <w:p w:rsidR="003F209D" w:rsidRDefault="003F209D" w:rsidP="004D60FA">
      <w:pPr>
        <w:pStyle w:val="Heading1"/>
        <w:rPr>
          <w:rFonts w:asciiTheme="minorHAnsi" w:hAnsiTheme="minorHAnsi"/>
          <w:b w:val="0"/>
          <w:sz w:val="22"/>
          <w:szCs w:val="22"/>
        </w:rPr>
      </w:pPr>
    </w:p>
    <w:p w:rsidR="003F209D" w:rsidRDefault="003F209D" w:rsidP="004D60FA">
      <w:pPr>
        <w:pStyle w:val="Heading1"/>
        <w:rPr>
          <w:rFonts w:asciiTheme="minorHAnsi" w:hAnsiTheme="minorHAnsi"/>
          <w:b w:val="0"/>
          <w:sz w:val="22"/>
          <w:szCs w:val="22"/>
        </w:rPr>
      </w:pPr>
    </w:p>
    <w:p w:rsidR="0030533B" w:rsidRPr="004D60FA" w:rsidRDefault="0030533B" w:rsidP="004D60FA">
      <w:pPr>
        <w:pStyle w:val="Heading1"/>
        <w:rPr>
          <w:rFonts w:asciiTheme="minorHAnsi" w:hAnsiTheme="minorHAnsi"/>
          <w:b w:val="0"/>
          <w:sz w:val="22"/>
          <w:szCs w:val="22"/>
        </w:rPr>
      </w:pPr>
      <w:bookmarkStart w:id="0" w:name="_Toc40111639"/>
      <w:r w:rsidRPr="004D60FA">
        <w:rPr>
          <w:rFonts w:asciiTheme="minorHAnsi" w:hAnsiTheme="minorHAnsi"/>
          <w:b w:val="0"/>
          <w:sz w:val="22"/>
          <w:szCs w:val="22"/>
        </w:rPr>
        <w:lastRenderedPageBreak/>
        <w:t>Introduction</w:t>
      </w:r>
      <w:bookmarkEnd w:id="0"/>
      <w:r w:rsidR="0065586B" w:rsidRPr="004D60FA">
        <w:rPr>
          <w:rFonts w:asciiTheme="minorHAnsi" w:hAnsiTheme="minorHAnsi"/>
          <w:b w:val="0"/>
          <w:sz w:val="22"/>
          <w:szCs w:val="22"/>
        </w:rPr>
        <w:tab/>
      </w:r>
    </w:p>
    <w:p w:rsidR="0030533B" w:rsidRDefault="0030533B">
      <w:r w:rsidRPr="005707B2">
        <w:rPr>
          <w:rFonts w:cstheme="minorHAnsi"/>
        </w:rPr>
        <w:t>Every organization, regardless of the industry the organization is in or its size or how much geographical coverage it has, all need employees to help them achieve their business goals and objectives. Also, definitely the organizations will want to make a profit and be recognized for their services or products apart from being</w:t>
      </w:r>
      <w:r w:rsidR="005707B2">
        <w:t xml:space="preserve"> able</w:t>
      </w:r>
      <w:r>
        <w:t xml:space="preserve"> to achieve their business goals. Clearly, these employees are an asset to any organization that they are part of. Hence, it is essential for the organizations to be able to communicate exactly the type and quality of employee they desire, select and recruit effectively, retain and </w:t>
      </w:r>
      <w:r w:rsidR="00122F40">
        <w:t>manage the development of these employees by steering them in the direction to enable them align with the business goals and mission statement</w:t>
      </w:r>
      <w:r w:rsidR="005707B2">
        <w:t>s</w:t>
      </w:r>
      <w:r w:rsidR="00122F40">
        <w:t xml:space="preserve"> of these organizations. The recruitment and selection process can be costly, both financially and in the length of time and effort usually devoted to employing one employee</w:t>
      </w:r>
      <w:r>
        <w:t xml:space="preserve"> </w:t>
      </w:r>
      <w:r w:rsidR="00122F40">
        <w:t>that will only be a potential asset to the organization. This is because it is not until the individual commences work in the organization, will the company be in a position to determine if indeed this new employee is an asset and only time will tell if all costs, time and effort put into recruiting, settling and training this i</w:t>
      </w:r>
      <w:r w:rsidR="00FB240C">
        <w:t>ndividual will be worth it.  To imagine the different roles in the organizatio</w:t>
      </w:r>
      <w:r w:rsidR="005E20FC">
        <w:t>n that will need to be filled</w:t>
      </w:r>
      <w:r w:rsidR="005707B2">
        <w:t xml:space="preserve"> in every organization</w:t>
      </w:r>
      <w:r w:rsidR="00FB240C">
        <w:t>, is an indication of the delicacy and complexity of the responsibility of any Human Resource Manager in any organization.</w:t>
      </w:r>
      <w:r w:rsidR="005E20FC">
        <w:t xml:space="preserve"> The organization that this report will be based on is in the Education industry, childcare and preschool to be precise. Appropriate Management theories will be examined to assess its relevance and its applicability to this organization in terms of the culture, size, vision and management of the employees.</w:t>
      </w:r>
    </w:p>
    <w:p w:rsidR="005E20FC" w:rsidRDefault="005E20FC"/>
    <w:p w:rsidR="005E20FC" w:rsidRPr="00207642" w:rsidRDefault="005E20FC" w:rsidP="005707B2">
      <w:pPr>
        <w:pStyle w:val="Heading1"/>
        <w:rPr>
          <w:rFonts w:asciiTheme="minorHAnsi" w:hAnsiTheme="minorHAnsi" w:cstheme="minorHAnsi"/>
          <w:b w:val="0"/>
          <w:sz w:val="22"/>
          <w:szCs w:val="22"/>
        </w:rPr>
      </w:pPr>
      <w:bookmarkStart w:id="1" w:name="_Toc40111640"/>
      <w:r w:rsidRPr="00207642">
        <w:rPr>
          <w:rFonts w:asciiTheme="minorHAnsi" w:hAnsiTheme="minorHAnsi" w:cstheme="minorHAnsi"/>
          <w:b w:val="0"/>
          <w:sz w:val="22"/>
          <w:szCs w:val="22"/>
        </w:rPr>
        <w:t>The Organization</w:t>
      </w:r>
      <w:bookmarkEnd w:id="1"/>
      <w:r w:rsidR="002416BF" w:rsidRPr="00207642">
        <w:rPr>
          <w:rFonts w:asciiTheme="minorHAnsi" w:hAnsiTheme="minorHAnsi" w:cstheme="minorHAnsi"/>
          <w:b w:val="0"/>
          <w:sz w:val="22"/>
          <w:szCs w:val="22"/>
        </w:rPr>
        <w:t xml:space="preserve"> </w:t>
      </w:r>
    </w:p>
    <w:p w:rsidR="005707B2" w:rsidRDefault="005E20FC" w:rsidP="00D404ED">
      <w:r w:rsidRPr="002416BF">
        <w:rPr>
          <w:rFonts w:cstheme="minorHAnsi"/>
        </w:rPr>
        <w:t>The organization</w:t>
      </w:r>
      <w:r w:rsidR="00BF0687" w:rsidRPr="002416BF">
        <w:rPr>
          <w:rFonts w:cstheme="minorHAnsi"/>
        </w:rPr>
        <w:t xml:space="preserve"> ‘Bright Horizons Nursery</w:t>
      </w:r>
      <w:r w:rsidR="00D5694C" w:rsidRPr="002416BF">
        <w:rPr>
          <w:rFonts w:cstheme="minorHAnsi"/>
        </w:rPr>
        <w:t>’</w:t>
      </w:r>
      <w:r w:rsidRPr="002416BF">
        <w:rPr>
          <w:rFonts w:cstheme="minorHAnsi"/>
        </w:rPr>
        <w:t xml:space="preserve"> is a</w:t>
      </w:r>
      <w:r w:rsidR="005707B2">
        <w:rPr>
          <w:rFonts w:cstheme="minorHAnsi"/>
        </w:rPr>
        <w:t>n</w:t>
      </w:r>
      <w:r w:rsidR="00BF0687" w:rsidRPr="002416BF">
        <w:rPr>
          <w:rFonts w:cstheme="minorHAnsi"/>
        </w:rPr>
        <w:t xml:space="preserve"> American-based</w:t>
      </w:r>
      <w:r w:rsidRPr="002416BF">
        <w:rPr>
          <w:rFonts w:cstheme="minorHAnsi"/>
        </w:rPr>
        <w:t xml:space="preserve"> </w:t>
      </w:r>
      <w:r w:rsidR="00BF0687" w:rsidRPr="002416BF">
        <w:rPr>
          <w:rFonts w:cstheme="minorHAnsi"/>
        </w:rPr>
        <w:t>childcare provider with many branches all over America</w:t>
      </w:r>
      <w:r w:rsidR="00146852">
        <w:rPr>
          <w:rFonts w:cstheme="minorHAnsi"/>
        </w:rPr>
        <w:t>, Ireland</w:t>
      </w:r>
      <w:r w:rsidR="005707B2">
        <w:rPr>
          <w:rFonts w:cstheme="minorHAnsi"/>
        </w:rPr>
        <w:t xml:space="preserve">, Netherland, Canada, India </w:t>
      </w:r>
      <w:r w:rsidR="00BF0687" w:rsidRPr="002416BF">
        <w:rPr>
          <w:rFonts w:cstheme="minorHAnsi"/>
        </w:rPr>
        <w:t>and the United Kingdom.</w:t>
      </w:r>
      <w:r w:rsidR="00BF0687" w:rsidRPr="002416BF">
        <w:rPr>
          <w:rFonts w:eastAsia="Times New Roman" w:cstheme="minorHAnsi"/>
          <w:lang w:val="en-GB"/>
        </w:rPr>
        <w:t xml:space="preserve"> </w:t>
      </w:r>
      <w:r w:rsidR="005707B2">
        <w:t xml:space="preserve">In the United </w:t>
      </w:r>
      <w:r w:rsidR="00146852">
        <w:t>K</w:t>
      </w:r>
      <w:r w:rsidR="005707B2">
        <w:t>ingdom</w:t>
      </w:r>
      <w:r w:rsidR="00146852">
        <w:t xml:space="preserve"> Bright Horizon is one of the leading childcare providers, with a portfolio of over 300 nurseries and a 30 year history, they have gained the trust of many families to provide their children with naturally inspiring, exceptional care and education for the early years.</w:t>
      </w:r>
      <w:r w:rsidR="00BF0687" w:rsidRPr="002416BF">
        <w:rPr>
          <w:rFonts w:eastAsia="Times New Roman" w:cstheme="minorHAnsi"/>
          <w:lang w:val="en-GB"/>
        </w:rPr>
        <w:t>They are the</w:t>
      </w:r>
      <w:r w:rsidR="00BF0687" w:rsidRPr="00BF0687">
        <w:rPr>
          <w:rFonts w:eastAsia="Times New Roman" w:cstheme="minorHAnsi"/>
          <w:lang w:val="en-GB"/>
        </w:rPr>
        <w:t xml:space="preserve"> largest provider of employer-sponsored child care</w:t>
      </w:r>
      <w:r w:rsidR="005707B2">
        <w:rPr>
          <w:rFonts w:eastAsia="Times New Roman" w:cstheme="minorHAnsi"/>
          <w:lang w:val="en-GB"/>
        </w:rPr>
        <w:t xml:space="preserve"> in the United Kingdom</w:t>
      </w:r>
      <w:r w:rsidR="00BF0687" w:rsidRPr="00BF0687">
        <w:rPr>
          <w:rFonts w:eastAsia="Times New Roman" w:cstheme="minorHAnsi"/>
          <w:lang w:val="en-GB"/>
        </w:rPr>
        <w:t xml:space="preserve">. </w:t>
      </w:r>
      <w:r w:rsidR="00BF0687" w:rsidRPr="002416BF">
        <w:rPr>
          <w:rFonts w:eastAsia="Times New Roman" w:cstheme="minorHAnsi"/>
          <w:lang w:val="en-GB"/>
        </w:rPr>
        <w:t>Bright Horizon</w:t>
      </w:r>
      <w:r w:rsidR="00BF0687" w:rsidRPr="00BF0687">
        <w:rPr>
          <w:rFonts w:eastAsia="Times New Roman" w:cstheme="minorHAnsi"/>
          <w:lang w:val="en-GB"/>
        </w:rPr>
        <w:t xml:space="preserve"> also provides back-up child care and elder care, tuition program management, education advising, and student loan repayment progra</w:t>
      </w:r>
      <w:r w:rsidR="002416BF">
        <w:rPr>
          <w:rFonts w:eastAsia="Times New Roman" w:cstheme="minorHAnsi"/>
          <w:lang w:val="en-GB"/>
        </w:rPr>
        <w:t>ms. Bright Horizon was founded in 1986 and their headquarters is based</w:t>
      </w:r>
      <w:r w:rsidR="00BF0687" w:rsidRPr="00BF0687">
        <w:rPr>
          <w:rFonts w:eastAsia="Times New Roman" w:cstheme="minorHAnsi"/>
          <w:lang w:val="en-GB"/>
        </w:rPr>
        <w:t xml:space="preserve"> in Watertown, Massachusetts.</w:t>
      </w:r>
      <w:r w:rsidR="00BF0687" w:rsidRPr="002416BF">
        <w:rPr>
          <w:rFonts w:cstheme="minorHAnsi"/>
        </w:rPr>
        <w:t xml:space="preserve"> </w:t>
      </w:r>
      <w:r w:rsidR="00856C47" w:rsidRPr="002416BF">
        <w:rPr>
          <w:rFonts w:cstheme="minorHAnsi"/>
        </w:rPr>
        <w:t xml:space="preserve"> This is the foundation of education for children, known</w:t>
      </w:r>
      <w:r w:rsidR="00856C47" w:rsidRPr="00287C71">
        <w:t xml:space="preserve"> as ‘</w:t>
      </w:r>
      <w:r w:rsidR="005707B2">
        <w:t>Early Years Foundation Stage’.</w:t>
      </w:r>
    </w:p>
    <w:p w:rsidR="005707B2" w:rsidRDefault="005707B2" w:rsidP="00D404ED"/>
    <w:p w:rsidR="005707B2" w:rsidRDefault="005707B2" w:rsidP="00D404ED"/>
    <w:p w:rsidR="004D60FA" w:rsidRDefault="004D60FA" w:rsidP="00D404ED"/>
    <w:p w:rsidR="004D60FA" w:rsidRDefault="004D60FA" w:rsidP="00D404ED"/>
    <w:p w:rsidR="00505EBE" w:rsidRDefault="005707B2" w:rsidP="00D404ED">
      <w:r>
        <w:lastRenderedPageBreak/>
        <w:t>T</w:t>
      </w:r>
      <w:r w:rsidR="00012E4C" w:rsidRPr="00287C71">
        <w:t xml:space="preserve">he preschool section comprises children of three years to five years. </w:t>
      </w:r>
      <w:r w:rsidR="00D5694C" w:rsidRPr="00287C71">
        <w:t xml:space="preserve">The organization </w:t>
      </w:r>
      <w:r w:rsidR="005C574C" w:rsidRPr="00287C71">
        <w:t>prepare</w:t>
      </w:r>
      <w:r w:rsidR="00D5694C" w:rsidRPr="00287C71">
        <w:t>s</w:t>
      </w:r>
      <w:r w:rsidR="005C574C" w:rsidRPr="00287C71">
        <w:t xml:space="preserve"> children for primary education</w:t>
      </w:r>
      <w:r w:rsidR="00D5694C" w:rsidRPr="00287C71">
        <w:t xml:space="preserve"> by making sure they are able to communicate orally, read adequately and good handwriting. </w:t>
      </w:r>
      <w:r w:rsidR="00D228C2">
        <w:t xml:space="preserve">The earliest years in a child’s life are known to be absolutely critical. Internationally there is overwhelming evidence that foundations laid in the first years of life, if weak can actually have a damaging and permanent impact on the longer term development of a child. These early years and the experiences therein can shape the future choices, attainment, happiness, resilience and wellbeing of a child, which are profoundly affected by the quality of the guidance, love and care they receive during these first years. Children are found to now spend increasing amounts of time in a wide range of early years settings.  Evidence has shown that good quality early years provision has a large impact on </w:t>
      </w:r>
      <w:r w:rsidR="00505EBE">
        <w:t xml:space="preserve">the outcomes of a child in the </w:t>
      </w:r>
      <w:r w:rsidR="00D228C2">
        <w:t>longer ter</w:t>
      </w:r>
      <w:r w:rsidR="00505EBE">
        <w:t>m</w:t>
      </w:r>
      <w:r w:rsidR="00D228C2">
        <w:t>.</w:t>
      </w:r>
      <w:r w:rsidR="00505EBE">
        <w:t xml:space="preserve"> </w:t>
      </w:r>
      <w:r w:rsidR="00D228C2">
        <w:t xml:space="preserve">In 2008 the Early Years Foundation Stage (EYFS) was introduced to provide a framework which could deliver consistent and high quality environments for all children in pre-school </w:t>
      </w:r>
      <w:r w:rsidR="00505EBE">
        <w:t>settings</w:t>
      </w:r>
      <w:r w:rsidR="00D228C2">
        <w:t xml:space="preserve">. </w:t>
      </w:r>
      <w:r w:rsidR="00505EBE">
        <w:t xml:space="preserve">This framework is </w:t>
      </w:r>
      <w:r w:rsidR="00D228C2">
        <w:t xml:space="preserve">intended to provide clear information on how children learn and develop in </w:t>
      </w:r>
      <w:r w:rsidR="00505EBE">
        <w:t>these early</w:t>
      </w:r>
      <w:r w:rsidR="00D228C2">
        <w:t xml:space="preserve"> years</w:t>
      </w:r>
      <w:r w:rsidR="007B4DBB">
        <w:t xml:space="preserve"> </w:t>
      </w:r>
      <w:sdt>
        <w:sdtPr>
          <w:id w:val="40200532"/>
          <w:citation/>
        </w:sdtPr>
        <w:sdtContent>
          <w:fldSimple w:instr=" CITATION Dam11 \l 1033 ">
            <w:r w:rsidR="00DE459C">
              <w:rPr>
                <w:noProof/>
              </w:rPr>
              <w:t>(Tickell, 2011)</w:t>
            </w:r>
          </w:fldSimple>
        </w:sdtContent>
      </w:sdt>
      <w:r w:rsidR="00A62BB5">
        <w:t>.</w:t>
      </w:r>
    </w:p>
    <w:p w:rsidR="00D404ED" w:rsidRDefault="00287C71" w:rsidP="00D404ED">
      <w:pPr>
        <w:rPr>
          <w:rStyle w:val="e24kjd"/>
        </w:rPr>
      </w:pPr>
      <w:r w:rsidRPr="00287C71">
        <w:t>Irrespective of the size of the childcare provider, the mission statement carries great meaning and is an integral part of the childcare program.</w:t>
      </w:r>
      <w:r w:rsidRPr="00287C71">
        <w:rPr>
          <w:rStyle w:val="e24kjd"/>
        </w:rPr>
        <w:t xml:space="preserve"> A </w:t>
      </w:r>
      <w:r w:rsidRPr="00287C71">
        <w:rPr>
          <w:rStyle w:val="e24kjd"/>
          <w:bCs/>
        </w:rPr>
        <w:t>child care philosophy</w:t>
      </w:r>
      <w:r w:rsidRPr="00287C71">
        <w:rPr>
          <w:rStyle w:val="e24kjd"/>
        </w:rPr>
        <w:t xml:space="preserve"> is typically a written statement developed by a </w:t>
      </w:r>
      <w:r w:rsidRPr="00287C71">
        <w:rPr>
          <w:rStyle w:val="e24kjd"/>
          <w:bCs/>
        </w:rPr>
        <w:t>child care</w:t>
      </w:r>
      <w:r w:rsidRPr="00287C71">
        <w:rPr>
          <w:rStyle w:val="e24kjd"/>
        </w:rPr>
        <w:t xml:space="preserve"> provider or educator regarding its organization's values, priorities, values and beliefs regarding a </w:t>
      </w:r>
      <w:r w:rsidRPr="00287C71">
        <w:rPr>
          <w:rStyle w:val="e24kjd"/>
          <w:bCs/>
        </w:rPr>
        <w:t>child's development</w:t>
      </w:r>
      <w:r w:rsidRPr="00287C71">
        <w:rPr>
          <w:rStyle w:val="e24kjd"/>
        </w:rPr>
        <w:t xml:space="preserve">, </w:t>
      </w:r>
      <w:r w:rsidRPr="00287C71">
        <w:rPr>
          <w:rStyle w:val="e24kjd"/>
          <w:bCs/>
        </w:rPr>
        <w:t>care</w:t>
      </w:r>
      <w:r w:rsidRPr="00287C71">
        <w:rPr>
          <w:rStyle w:val="e24kjd"/>
        </w:rPr>
        <w:t>, and education.</w:t>
      </w:r>
      <w:r w:rsidR="00D228C2">
        <w:rPr>
          <w:rStyle w:val="e24kjd"/>
        </w:rPr>
        <w:t xml:space="preserve"> </w:t>
      </w:r>
      <w:r w:rsidRPr="00287C71">
        <w:rPr>
          <w:rStyle w:val="e24kjd"/>
          <w:bCs/>
        </w:rPr>
        <w:t>Mission statements</w:t>
      </w:r>
      <w:r w:rsidRPr="00287C71">
        <w:rPr>
          <w:rStyle w:val="e24kjd"/>
        </w:rPr>
        <w:t xml:space="preserve"> can sometimes be called </w:t>
      </w:r>
      <w:r w:rsidRPr="00287C71">
        <w:rPr>
          <w:rStyle w:val="e24kjd"/>
          <w:bCs/>
        </w:rPr>
        <w:t>vision statements</w:t>
      </w:r>
      <w:r w:rsidRPr="00287C71">
        <w:rPr>
          <w:rStyle w:val="e24kjd"/>
        </w:rPr>
        <w:t xml:space="preserve"> as it describes the goals of a </w:t>
      </w:r>
      <w:r>
        <w:rPr>
          <w:rStyle w:val="e24kjd"/>
        </w:rPr>
        <w:t xml:space="preserve">childcare </w:t>
      </w:r>
      <w:r w:rsidRPr="00287C71">
        <w:rPr>
          <w:rStyle w:val="e24kjd"/>
        </w:rPr>
        <w:t xml:space="preserve">program; what unique qualities it offers and its overall </w:t>
      </w:r>
      <w:r w:rsidR="005707B2">
        <w:rPr>
          <w:rStyle w:val="e24kjd"/>
          <w:bCs/>
        </w:rPr>
        <w:t>vision. In Bright Horizon</w:t>
      </w:r>
      <w:r>
        <w:rPr>
          <w:rStyle w:val="e24kjd"/>
          <w:bCs/>
        </w:rPr>
        <w:t xml:space="preserve"> the vision was to create a ‘home away from home’ atmosphere for both the children and the staff, an environment </w:t>
      </w:r>
      <w:r w:rsidR="00D404ED">
        <w:rPr>
          <w:rStyle w:val="e24kjd"/>
          <w:bCs/>
        </w:rPr>
        <w:t xml:space="preserve">of exploration and self evaluation, </w:t>
      </w:r>
      <w:r>
        <w:rPr>
          <w:rStyle w:val="e24kjd"/>
          <w:bCs/>
        </w:rPr>
        <w:t>filled with love and warmth</w:t>
      </w:r>
      <w:r w:rsidR="00D404ED">
        <w:rPr>
          <w:rStyle w:val="e24kjd"/>
          <w:bCs/>
        </w:rPr>
        <w:t>, a happy place for f</w:t>
      </w:r>
      <w:r w:rsidR="007B4DBB">
        <w:rPr>
          <w:rStyle w:val="e24kjd"/>
          <w:bCs/>
        </w:rPr>
        <w:t>ostering</w:t>
      </w:r>
      <w:r w:rsidR="00D404ED">
        <w:rPr>
          <w:rStyle w:val="e24kjd"/>
          <w:bCs/>
        </w:rPr>
        <w:t xml:space="preserve"> motivation, curiosity and a love of learning. </w:t>
      </w:r>
      <w:r w:rsidRPr="00287C71">
        <w:rPr>
          <w:rStyle w:val="e24kjd"/>
        </w:rPr>
        <w:t>To provide well planned activities and opportunities, allowing children to progress successfully through the Early Years Foundation Stage.</w:t>
      </w:r>
      <w:r w:rsidR="00D404ED">
        <w:rPr>
          <w:rStyle w:val="e24kjd"/>
        </w:rPr>
        <w:t xml:space="preserve"> Hence, the mission statement; “</w:t>
      </w:r>
      <w:r w:rsidR="005707B2">
        <w:rPr>
          <w:rStyle w:val="e24kjd"/>
        </w:rPr>
        <w:t>It is our mission to continue to make a difference to children, families and employers, and to provide the highest quality early care and education for each child in each nursery, every day</w:t>
      </w:r>
      <w:r w:rsidR="00D57ECE">
        <w:rPr>
          <w:rStyle w:val="e24kjd"/>
        </w:rPr>
        <w:t>”</w:t>
      </w:r>
      <w:r w:rsidR="005707B2">
        <w:rPr>
          <w:rStyle w:val="e24kjd"/>
        </w:rPr>
        <w:t>.</w:t>
      </w:r>
      <w:sdt>
        <w:sdtPr>
          <w:rPr>
            <w:rStyle w:val="e24kjd"/>
          </w:rPr>
          <w:id w:val="120352241"/>
          <w:citation/>
        </w:sdtPr>
        <w:sdtContent>
          <w:r w:rsidR="00410C2B">
            <w:rPr>
              <w:rStyle w:val="e24kjd"/>
            </w:rPr>
            <w:fldChar w:fldCharType="begin"/>
          </w:r>
          <w:r w:rsidR="005707B2">
            <w:rPr>
              <w:rStyle w:val="e24kjd"/>
            </w:rPr>
            <w:instrText xml:space="preserve"> CITATION Bri201 \l 1033 </w:instrText>
          </w:r>
          <w:r w:rsidR="00410C2B">
            <w:rPr>
              <w:rStyle w:val="e24kjd"/>
            </w:rPr>
            <w:fldChar w:fldCharType="separate"/>
          </w:r>
          <w:r w:rsidR="00DE459C">
            <w:rPr>
              <w:rStyle w:val="e24kjd"/>
              <w:noProof/>
            </w:rPr>
            <w:t xml:space="preserve"> </w:t>
          </w:r>
          <w:r w:rsidR="00DE459C">
            <w:rPr>
              <w:noProof/>
            </w:rPr>
            <w:t>(Bright Horizon)</w:t>
          </w:r>
          <w:r w:rsidR="00410C2B">
            <w:rPr>
              <w:rStyle w:val="e24kjd"/>
            </w:rPr>
            <w:fldChar w:fldCharType="end"/>
          </w:r>
        </w:sdtContent>
      </w:sdt>
      <w:r w:rsidR="00D57ECE">
        <w:rPr>
          <w:rStyle w:val="e24kjd"/>
        </w:rPr>
        <w:t xml:space="preserve">. </w:t>
      </w:r>
    </w:p>
    <w:p w:rsidR="005707B2" w:rsidRDefault="009008FB" w:rsidP="006573E7">
      <w:r>
        <w:t xml:space="preserve">Clearly the responsibilities of any childcare provider are huge and delicate and as such should be reflected in the recruitment policy. </w:t>
      </w:r>
      <w:r w:rsidR="002E3F2B">
        <w:t>Hence, the recruitment and selection policy is of paramount impor</w:t>
      </w:r>
      <w:r w:rsidR="0036632A">
        <w:t>tance</w:t>
      </w:r>
      <w:r w:rsidR="002E3F2B">
        <w:t xml:space="preserve"> in </w:t>
      </w:r>
      <w:r w:rsidR="005707B2">
        <w:t>Bright Horizon</w:t>
      </w:r>
      <w:r w:rsidR="0036632A">
        <w:t xml:space="preserve"> preschool in </w:t>
      </w:r>
      <w:r w:rsidR="002E3F2B">
        <w:t>order to recruit staff with the necessary skills and attributes to enable the Nursery to fulfil</w:t>
      </w:r>
      <w:r w:rsidR="00826118">
        <w:t>l</w:t>
      </w:r>
      <w:r w:rsidR="002E3F2B">
        <w:t xml:space="preserve"> its aims and objectives. This policy promotes </w:t>
      </w:r>
      <w:r w:rsidR="00826118">
        <w:t xml:space="preserve">clarity </w:t>
      </w:r>
      <w:r w:rsidR="002E3F2B">
        <w:t xml:space="preserve">and supports good </w:t>
      </w:r>
      <w:r w:rsidR="00826118">
        <w:t xml:space="preserve">guidance for anyone </w:t>
      </w:r>
      <w:r w:rsidR="002E3F2B">
        <w:t xml:space="preserve">with </w:t>
      </w:r>
      <w:r w:rsidR="00826118">
        <w:t>responsibility for recruitment, with the aim of recruiting individuals with the appropriate</w:t>
      </w:r>
      <w:r w:rsidR="002E3F2B">
        <w:t xml:space="preserve"> skills, both technical</w:t>
      </w:r>
      <w:r w:rsidR="005707B2">
        <w:t xml:space="preserve"> (hard skills)</w:t>
      </w:r>
      <w:r w:rsidR="002E3F2B">
        <w:t xml:space="preserve"> and personal</w:t>
      </w:r>
      <w:r w:rsidR="005707B2">
        <w:t xml:space="preserve"> (soft skills)</w:t>
      </w:r>
      <w:r w:rsidR="002E3F2B">
        <w:t>, in order to meet the nursery’s current and future needs.</w:t>
      </w:r>
      <w:r w:rsidR="00826118">
        <w:t xml:space="preserve"> Also, the policy has to be fair and consistent with any legislation of the</w:t>
      </w:r>
      <w:r w:rsidR="006573E7">
        <w:t xml:space="preserve"> Education sector of the government and especially of the ‘Early Years Foundation Stage’</w:t>
      </w:r>
      <w:r w:rsidR="002E3F2B">
        <w:t xml:space="preserve"> </w:t>
      </w:r>
      <w:r w:rsidR="006573E7">
        <w:t xml:space="preserve">and to ensure that </w:t>
      </w:r>
      <w:r w:rsidR="002E3F2B">
        <w:t xml:space="preserve"> </w:t>
      </w:r>
      <w:r w:rsidR="006573E7">
        <w:t>employees involved in</w:t>
      </w:r>
      <w:r w:rsidR="002E3F2B">
        <w:t xml:space="preserve"> teaching and </w:t>
      </w:r>
      <w:r w:rsidR="006573E7">
        <w:t>giving care</w:t>
      </w:r>
      <w:r w:rsidR="002E3F2B">
        <w:t xml:space="preserve"> are qualified to carry out such duties or are</w:t>
      </w:r>
      <w:r w:rsidR="006573E7">
        <w:t xml:space="preserve"> at the least </w:t>
      </w:r>
      <w:r w:rsidR="002E3F2B">
        <w:t xml:space="preserve"> working towards an appropriate qualification.</w:t>
      </w:r>
      <w:r w:rsidR="006573E7">
        <w:t xml:space="preserve"> Most importantly</w:t>
      </w:r>
      <w:r w:rsidR="005707B2">
        <w:t>,</w:t>
      </w:r>
      <w:r w:rsidR="006573E7">
        <w:t xml:space="preserve"> to ensure that a safer re</w:t>
      </w:r>
      <w:r w:rsidR="005707B2">
        <w:t>cruitment process is followed,</w:t>
      </w:r>
      <w:r w:rsidR="006573E7">
        <w:t xml:space="preserve"> bearing in mind the duty of care to safeguard and protect children from unsuitable adults.  </w:t>
      </w:r>
    </w:p>
    <w:p w:rsidR="005707B2" w:rsidRDefault="005707B2" w:rsidP="006573E7"/>
    <w:p w:rsidR="004D60FA" w:rsidRDefault="004D60FA" w:rsidP="00207642">
      <w:pPr>
        <w:pStyle w:val="Subtitle"/>
        <w:rPr>
          <w:rFonts w:asciiTheme="minorHAnsi" w:eastAsiaTheme="minorHAnsi" w:hAnsiTheme="minorHAnsi" w:cstheme="minorBidi"/>
          <w:i w:val="0"/>
          <w:iCs w:val="0"/>
          <w:color w:val="auto"/>
          <w:spacing w:val="0"/>
          <w:sz w:val="22"/>
          <w:szCs w:val="22"/>
        </w:rPr>
      </w:pPr>
    </w:p>
    <w:p w:rsidR="005707B2" w:rsidRDefault="005707B2" w:rsidP="00C479AA">
      <w:pPr>
        <w:pStyle w:val="Heading2"/>
        <w:rPr>
          <w:rFonts w:asciiTheme="minorHAnsi" w:hAnsiTheme="minorHAnsi"/>
          <w:b w:val="0"/>
          <w:color w:val="auto"/>
          <w:sz w:val="22"/>
          <w:szCs w:val="22"/>
        </w:rPr>
      </w:pPr>
      <w:bookmarkStart w:id="2" w:name="_Toc40111641"/>
      <w:r w:rsidRPr="00C479AA">
        <w:rPr>
          <w:rFonts w:asciiTheme="minorHAnsi" w:hAnsiTheme="minorHAnsi"/>
          <w:b w:val="0"/>
          <w:color w:val="auto"/>
          <w:sz w:val="22"/>
          <w:szCs w:val="22"/>
        </w:rPr>
        <w:lastRenderedPageBreak/>
        <w:t>Recruitment and Retention Policy</w:t>
      </w:r>
      <w:bookmarkEnd w:id="2"/>
    </w:p>
    <w:p w:rsidR="00C479AA" w:rsidRPr="00C479AA" w:rsidRDefault="00C479AA" w:rsidP="00C479AA"/>
    <w:p w:rsidR="00041D21" w:rsidRDefault="006F5C8A" w:rsidP="006573E7">
      <w:r>
        <w:t xml:space="preserve">The recruitment policy of a typical organization will contain elements such as; the selection and placement process, the job design or job description in detail, compensation and reward process and procedures and diversity management. Any recruitment policy aims to attract and recruit individuals with diverse backgrounds, different skills and abilities, advertise vacancies both internally and externally. </w:t>
      </w:r>
      <w:r w:rsidR="005707B2">
        <w:t>Bright Horizon</w:t>
      </w:r>
      <w:r w:rsidR="006573E7">
        <w:t xml:space="preserve"> </w:t>
      </w:r>
      <w:r w:rsidR="002E3F2B">
        <w:t>ensure</w:t>
      </w:r>
      <w:r w:rsidR="006573E7">
        <w:t>s</w:t>
      </w:r>
      <w:r w:rsidR="002E3F2B">
        <w:t xml:space="preserve"> that individuals are recruited, selected, trained and promoted on the basis of their own skills, qualification and experience</w:t>
      </w:r>
      <w:r w:rsidR="006573E7">
        <w:t xml:space="preserve"> so as to ensure equal treatment for everyone </w:t>
      </w:r>
      <w:r w:rsidR="002E3F2B">
        <w:t xml:space="preserve">on the grounds of gender, ethnic origin, </w:t>
      </w:r>
      <w:r w:rsidR="00920349">
        <w:t>race, colour</w:t>
      </w:r>
      <w:r w:rsidR="002E3F2B">
        <w:t xml:space="preserve">, marital status, nationality, age or disability. </w:t>
      </w:r>
      <w:r w:rsidR="00920349">
        <w:t>T</w:t>
      </w:r>
      <w:r w:rsidR="002E3F2B">
        <w:t xml:space="preserve">his procedure </w:t>
      </w:r>
      <w:r w:rsidR="00920349">
        <w:t xml:space="preserve">is followed </w:t>
      </w:r>
      <w:r w:rsidR="005707B2">
        <w:t>thoroughly</w:t>
      </w:r>
      <w:r w:rsidR="002E3F2B">
        <w:t xml:space="preserve"> </w:t>
      </w:r>
      <w:r w:rsidR="00920349">
        <w:t xml:space="preserve">every time </w:t>
      </w:r>
      <w:r w:rsidR="002E3F2B">
        <w:t xml:space="preserve">a new member </w:t>
      </w:r>
      <w:r w:rsidR="00920349">
        <w:t>is recruited to join the ‘</w:t>
      </w:r>
      <w:r w:rsidR="005707B2">
        <w:t>Bright Horizon</w:t>
      </w:r>
      <w:r w:rsidR="00920349">
        <w:t>’</w:t>
      </w:r>
      <w:r w:rsidR="002E3F2B">
        <w:t xml:space="preserve"> team.</w:t>
      </w:r>
      <w:r w:rsidR="00A44C58">
        <w:t xml:space="preserve"> It is very important for an organization to develop an in depth understanding of their process of recruiting and selecting employees and in choosing the appropriate tools to use</w:t>
      </w:r>
      <w:r w:rsidR="0022328B">
        <w:t xml:space="preserve"> for this process. Recruitment </w:t>
      </w:r>
      <w:r w:rsidR="00A44C58">
        <w:t>process enables the organization to identify</w:t>
      </w:r>
      <w:r w:rsidR="00041D21">
        <w:t xml:space="preserve"> the applicants</w:t>
      </w:r>
      <w:r w:rsidR="00A44C58">
        <w:t xml:space="preserve"> that have shown interest in a specific job role</w:t>
      </w:r>
      <w:r w:rsidR="00041D21">
        <w:t xml:space="preserve"> which has been advertised</w:t>
      </w:r>
      <w:r w:rsidR="00A26652">
        <w:t xml:space="preserve">. Bright Horizon always states very clearly the kind of individuals that they need which will suit the nature of the business, which is child education. </w:t>
      </w:r>
      <w:r w:rsidR="00A44C58">
        <w:t xml:space="preserve"> while selection process compares </w:t>
      </w:r>
      <w:r w:rsidR="00041D21">
        <w:t xml:space="preserve">the requirements advertised with the information provided by the interested applicants, only the applicants that are able to meet the criteria of the advertisement will be selected for an interview and further tests </w:t>
      </w:r>
      <w:sdt>
        <w:sdtPr>
          <w:id w:val="120352306"/>
          <w:citation/>
        </w:sdtPr>
        <w:sdtContent>
          <w:fldSimple w:instr=" CITATION Pet17 \l 1033 ">
            <w:r w:rsidR="00DE459C">
              <w:rPr>
                <w:noProof/>
              </w:rPr>
              <w:t>(Morgan, 2017)</w:t>
            </w:r>
          </w:fldSimple>
        </w:sdtContent>
      </w:sdt>
      <w:r w:rsidR="00041D21">
        <w:t xml:space="preserve">. </w:t>
      </w:r>
    </w:p>
    <w:p w:rsidR="005707B2" w:rsidRDefault="005707B2" w:rsidP="006573E7">
      <w:r>
        <w:t>Bright Horizon focuses strongly on retention of its employees after recruitment</w:t>
      </w:r>
      <w:r w:rsidR="000E5249">
        <w:t xml:space="preserve"> and selection process has taken place</w:t>
      </w:r>
      <w:r>
        <w:t>, especially in the area of training and d</w:t>
      </w:r>
      <w:r w:rsidR="000E5249">
        <w:t>evelopment of their employees. The h</w:t>
      </w:r>
      <w:r>
        <w:t>eavy inve</w:t>
      </w:r>
      <w:r w:rsidR="004F720F">
        <w:t xml:space="preserve">stments </w:t>
      </w:r>
      <w:r w:rsidR="000E5249">
        <w:t xml:space="preserve">that Bright Horizon </w:t>
      </w:r>
      <w:r w:rsidR="008F47FD">
        <w:t xml:space="preserve">makes , </w:t>
      </w:r>
      <w:r w:rsidR="004F720F">
        <w:t>in their employees</w:t>
      </w:r>
      <w:r>
        <w:t xml:space="preserve"> include; supporting employees to attain degree level training in early childhood education, through their “Horizon Teacher Degree Program”. This comes at no cost to the employee. </w:t>
      </w:r>
      <w:r w:rsidR="008F47FD">
        <w:t xml:space="preserve">Whilst the employee is in employment with them. </w:t>
      </w:r>
      <w:r>
        <w:t xml:space="preserve">Bright Horizon is determined to maintain their reputation as ‘Best Place to Work’, as named in the Fortune Magazine in the United States, committed </w:t>
      </w:r>
      <w:r w:rsidR="000E5249">
        <w:t xml:space="preserve"> </w:t>
      </w:r>
      <w:r>
        <w:t>to creating a welcoming and comfortable workplace for their employees. They are also known as one of the ‘Best Workplaces for Diversity’, hence the good relation the organization has with its employees. Bright Horizon is very much aware that their business in the child education industry depends heavily on hiring and retaining qualified teachers and maintaining a strong relationship, building trust and communicating effectively the value proposition of working to their employees</w:t>
      </w:r>
      <w:r w:rsidR="004F720F">
        <w:t xml:space="preserve">. Bright Horizon is guided by their values of Honesty, Excellence, Accountability, Respect and Teamwork which reflects on their </w:t>
      </w:r>
      <w:r w:rsidR="004F720F">
        <w:rPr>
          <w:rStyle w:val="e24kjd"/>
        </w:rPr>
        <w:t xml:space="preserve">ability to </w:t>
      </w:r>
      <w:r w:rsidR="004F720F" w:rsidRPr="00D404ED">
        <w:rPr>
          <w:rStyle w:val="e24kjd"/>
        </w:rPr>
        <w:t xml:space="preserve">provide high quality, developmentally appropriate </w:t>
      </w:r>
      <w:r w:rsidR="004F720F" w:rsidRPr="00D404ED">
        <w:rPr>
          <w:rStyle w:val="e24kjd"/>
          <w:bCs/>
        </w:rPr>
        <w:t>child care</w:t>
      </w:r>
      <w:r w:rsidR="004F720F" w:rsidRPr="00D404ED">
        <w:rPr>
          <w:rStyle w:val="e24kjd"/>
        </w:rPr>
        <w:t xml:space="preserve"> for preschool children with </w:t>
      </w:r>
      <w:r w:rsidR="004F720F">
        <w:rPr>
          <w:rStyle w:val="e24kjd"/>
        </w:rPr>
        <w:t xml:space="preserve">a strong </w:t>
      </w:r>
      <w:r w:rsidR="004F720F" w:rsidRPr="00D404ED">
        <w:rPr>
          <w:rStyle w:val="e24kjd"/>
        </w:rPr>
        <w:t>focus on the individual child's age</w:t>
      </w:r>
      <w:r w:rsidR="004F720F">
        <w:rPr>
          <w:rStyle w:val="e24kjd"/>
        </w:rPr>
        <w:t xml:space="preserve"> and ability to stimulate</w:t>
      </w:r>
      <w:r w:rsidR="004F720F" w:rsidRPr="00D404ED">
        <w:rPr>
          <w:rStyle w:val="e24kjd"/>
        </w:rPr>
        <w:t xml:space="preserve"> cognitive, physical</w:t>
      </w:r>
      <w:r w:rsidR="004F720F">
        <w:rPr>
          <w:rStyle w:val="e24kjd"/>
        </w:rPr>
        <w:t>, social and emotional growth. P</w:t>
      </w:r>
      <w:r w:rsidR="004F720F" w:rsidRPr="00D404ED">
        <w:rPr>
          <w:rStyle w:val="e24kjd"/>
        </w:rPr>
        <w:t>rovide a safe, nurturing and recreat</w:t>
      </w:r>
      <w:r w:rsidR="004F720F">
        <w:rPr>
          <w:rStyle w:val="e24kjd"/>
        </w:rPr>
        <w:t xml:space="preserve">ional environment for </w:t>
      </w:r>
      <w:r w:rsidR="004F720F" w:rsidRPr="00D404ED">
        <w:rPr>
          <w:rStyle w:val="e24kjd"/>
        </w:rPr>
        <w:t>children</w:t>
      </w:r>
      <w:r>
        <w:t xml:space="preserve"> </w:t>
      </w:r>
      <w:sdt>
        <w:sdtPr>
          <w:id w:val="120352244"/>
          <w:citation/>
        </w:sdtPr>
        <w:sdtContent>
          <w:fldSimple w:instr=" CITATION Eli20 \l 1033 ">
            <w:r w:rsidR="00DE459C">
              <w:rPr>
                <w:noProof/>
              </w:rPr>
              <w:t>(Elizabeth Boland, 2020)</w:t>
            </w:r>
          </w:fldSimple>
        </w:sdtContent>
      </w:sdt>
      <w:r w:rsidR="004F720F">
        <w:t>.</w:t>
      </w:r>
    </w:p>
    <w:p w:rsidR="00975C70" w:rsidRDefault="00A44C58" w:rsidP="00A44C58">
      <w:pPr>
        <w:tabs>
          <w:tab w:val="left" w:pos="3570"/>
        </w:tabs>
      </w:pPr>
      <w:r>
        <w:tab/>
      </w:r>
    </w:p>
    <w:p w:rsidR="00D20A32" w:rsidRDefault="00D20A32" w:rsidP="006573E7"/>
    <w:p w:rsidR="00EB7CD4" w:rsidRDefault="00EB7CD4" w:rsidP="006573E7">
      <w:pPr>
        <w:rPr>
          <w:rStyle w:val="SubtleEmphasis"/>
          <w:i w:val="0"/>
          <w:color w:val="auto"/>
        </w:rPr>
      </w:pPr>
    </w:p>
    <w:p w:rsidR="00EB7CD4" w:rsidRDefault="00EB7CD4" w:rsidP="006573E7">
      <w:pPr>
        <w:rPr>
          <w:rStyle w:val="SubtleEmphasis"/>
          <w:i w:val="0"/>
          <w:color w:val="auto"/>
        </w:rPr>
      </w:pPr>
    </w:p>
    <w:p w:rsidR="00D20A32" w:rsidRDefault="004D60FA" w:rsidP="00C479AA">
      <w:pPr>
        <w:pStyle w:val="Heading2"/>
        <w:rPr>
          <w:rStyle w:val="SubtleEmphasis"/>
          <w:rFonts w:asciiTheme="minorHAnsi" w:hAnsiTheme="minorHAnsi"/>
          <w:b w:val="0"/>
          <w:i w:val="0"/>
          <w:color w:val="auto"/>
          <w:sz w:val="22"/>
          <w:szCs w:val="22"/>
        </w:rPr>
      </w:pPr>
      <w:bookmarkStart w:id="3" w:name="_Toc40111642"/>
      <w:r w:rsidRPr="00C479AA">
        <w:rPr>
          <w:rStyle w:val="SubtleEmphasis"/>
          <w:rFonts w:asciiTheme="minorHAnsi" w:hAnsiTheme="minorHAnsi"/>
          <w:b w:val="0"/>
          <w:i w:val="0"/>
          <w:color w:val="auto"/>
          <w:sz w:val="22"/>
          <w:szCs w:val="22"/>
        </w:rPr>
        <w:lastRenderedPageBreak/>
        <w:t>Herzberg two F</w:t>
      </w:r>
      <w:r w:rsidR="00D20A32" w:rsidRPr="00C479AA">
        <w:rPr>
          <w:rStyle w:val="SubtleEmphasis"/>
          <w:rFonts w:asciiTheme="minorHAnsi" w:hAnsiTheme="minorHAnsi"/>
          <w:b w:val="0"/>
          <w:i w:val="0"/>
          <w:color w:val="auto"/>
          <w:sz w:val="22"/>
          <w:szCs w:val="22"/>
        </w:rPr>
        <w:t>actor Theory</w:t>
      </w:r>
      <w:bookmarkEnd w:id="3"/>
    </w:p>
    <w:p w:rsidR="00C479AA" w:rsidRPr="00C479AA" w:rsidRDefault="00C479AA" w:rsidP="00C479AA"/>
    <w:p w:rsidR="00D20A32" w:rsidRDefault="00DF3374" w:rsidP="006573E7">
      <w:r>
        <w:t xml:space="preserve">Bright Horizon believes strongly in motivating their employees in different ways such </w:t>
      </w:r>
      <w:r w:rsidR="007722F5">
        <w:t>choosing employee of the month, giving more responsibilities by promotion</w:t>
      </w:r>
      <w:r w:rsidR="00247421">
        <w:t xml:space="preserve"> amongst others, which can be</w:t>
      </w:r>
      <w:r w:rsidR="007722F5">
        <w:t xml:space="preserve"> aligned with the Herzberg two factor theory. This theory focuses on understanding the employees, what can motivate them and give job satisfaction</w:t>
      </w:r>
      <w:r w:rsidR="00247421">
        <w:t xml:space="preserve"> and evidence that this translate to happier</w:t>
      </w:r>
      <w:r w:rsidR="00975C70">
        <w:t>, more hard</w:t>
      </w:r>
      <w:r w:rsidR="00247421">
        <w:t>working and dedicated employees</w:t>
      </w:r>
      <w:r w:rsidR="007722F5">
        <w:t>. The Herzberg theory has two factors namely motivational</w:t>
      </w:r>
      <w:r w:rsidR="00975C70">
        <w:t>, which focuses on the personal growth of the employees</w:t>
      </w:r>
      <w:r w:rsidR="007722F5">
        <w:t xml:space="preserve"> and hygiene factors</w:t>
      </w:r>
      <w:r w:rsidR="00975C70">
        <w:t>, which ensures that the employees are working under good conditions</w:t>
      </w:r>
      <w:r w:rsidR="007722F5">
        <w:t>.  The motivational factors are based on the desires of the individual to grow</w:t>
      </w:r>
      <w:r w:rsidR="00B228F5">
        <w:t>, this is reflected in the policy of Bright Horizon</w:t>
      </w:r>
      <w:r w:rsidR="007722F5">
        <w:t xml:space="preserve"> such as; to have a sense of personal achievement</w:t>
      </w:r>
      <w:r w:rsidR="00B228F5">
        <w:t xml:space="preserve"> from being able to grow during teaching</w:t>
      </w:r>
      <w:r w:rsidR="007722F5">
        <w:t>,</w:t>
      </w:r>
      <w:r w:rsidR="00B228F5">
        <w:t xml:space="preserve"> to that as teachers, they have been given adequate autonomy to teach, </w:t>
      </w:r>
      <w:r w:rsidR="007722F5">
        <w:t>their love for the job itself</w:t>
      </w:r>
      <w:r w:rsidR="00B228F5">
        <w:t xml:space="preserve"> because the teacher feels joyful when a child learns or grows</w:t>
      </w:r>
      <w:r w:rsidR="007722F5">
        <w:t>,</w:t>
      </w:r>
      <w:r w:rsidR="00B228F5">
        <w:t xml:space="preserve"> </w:t>
      </w:r>
      <w:r w:rsidR="007722F5">
        <w:t>recognition</w:t>
      </w:r>
      <w:r w:rsidR="00B228F5">
        <w:t xml:space="preserve"> both form colleagues and management</w:t>
      </w:r>
      <w:r w:rsidR="007722F5">
        <w:t xml:space="preserve">, responsibility and advancement. </w:t>
      </w:r>
      <w:r w:rsidR="00D20A32">
        <w:t>A</w:t>
      </w:r>
      <w:r w:rsidR="00B228F5">
        <w:t>ll these motivation factors will have a very</w:t>
      </w:r>
      <w:r w:rsidR="00D20A32">
        <w:t xml:space="preserve"> positive effect on the teachers, they will be self motivated because they are happy and know that their hard work will be celebrated. </w:t>
      </w:r>
      <w:r w:rsidR="008F47FD">
        <w:t xml:space="preserve">Many employees discover that once the motivational factors are agreeable to them in the workplace, they go far and beyond </w:t>
      </w:r>
      <w:r w:rsidR="002C5E6B">
        <w:t>what is expected of them without even demanding for more financial gain, they feel a deep sense belonging and sometimes ownership.</w:t>
      </w:r>
      <w:r w:rsidR="00B228F5">
        <w:t xml:space="preserve"> </w:t>
      </w:r>
      <w:r w:rsidR="007722F5">
        <w:t>While hygiene factors are; good</w:t>
      </w:r>
      <w:r w:rsidR="00D20A32">
        <w:t xml:space="preserve"> and reasonable</w:t>
      </w:r>
      <w:r w:rsidR="007722F5">
        <w:t xml:space="preserve"> company policy, supervision of employees, good working conditions</w:t>
      </w:r>
      <w:r w:rsidR="00D20A32">
        <w:t xml:space="preserve"> or environment with good modern facilities</w:t>
      </w:r>
      <w:r w:rsidR="007722F5">
        <w:t>, good inter-personal relationship</w:t>
      </w:r>
      <w:r w:rsidR="00E81934">
        <w:t xml:space="preserve"> and financial remuneration</w:t>
      </w:r>
      <w:sdt>
        <w:sdtPr>
          <w:id w:val="120352260"/>
          <w:citation/>
        </w:sdtPr>
        <w:sdtContent>
          <w:fldSimple w:instr=" CITATION DRH15 \l 1033 ">
            <w:r w:rsidR="00DE459C">
              <w:rPr>
                <w:noProof/>
              </w:rPr>
              <w:t xml:space="preserve"> (DR. Hui-Chin Chu, 2015)</w:t>
            </w:r>
          </w:fldSimple>
        </w:sdtContent>
      </w:sdt>
      <w:r w:rsidR="00975C70">
        <w:t xml:space="preserve">. </w:t>
      </w:r>
      <w:r w:rsidR="002C5E6B">
        <w:t>However, many employees that are in employment where the hygiene factors are very good but where the motivational factors are quite poor may not necessarily thrive and would not be at their best in terms of quality of delivery of service and products. Both motivational and hygiene factors must be present and be very reasonable to get the most out of any employee. This can be seen as the case in Bright Horizon.</w:t>
      </w:r>
    </w:p>
    <w:p w:rsidR="00D20A32" w:rsidRDefault="004D60FA" w:rsidP="00C479AA">
      <w:pPr>
        <w:pStyle w:val="Heading2"/>
        <w:rPr>
          <w:rStyle w:val="SubtleEmphasis"/>
          <w:rFonts w:asciiTheme="minorHAnsi" w:hAnsiTheme="minorHAnsi"/>
          <w:b w:val="0"/>
          <w:i w:val="0"/>
          <w:color w:val="auto"/>
          <w:sz w:val="22"/>
          <w:szCs w:val="22"/>
        </w:rPr>
      </w:pPr>
      <w:bookmarkStart w:id="4" w:name="_Toc40111643"/>
      <w:r w:rsidRPr="00C479AA">
        <w:rPr>
          <w:rStyle w:val="SubtleEmphasis"/>
          <w:rFonts w:asciiTheme="minorHAnsi" w:hAnsiTheme="minorHAnsi"/>
          <w:b w:val="0"/>
          <w:i w:val="0"/>
          <w:color w:val="auto"/>
          <w:sz w:val="22"/>
          <w:szCs w:val="22"/>
        </w:rPr>
        <w:t>Maslow’s Hierarchy of N</w:t>
      </w:r>
      <w:r w:rsidR="00D20A32" w:rsidRPr="00C479AA">
        <w:rPr>
          <w:rStyle w:val="SubtleEmphasis"/>
          <w:rFonts w:asciiTheme="minorHAnsi" w:hAnsiTheme="minorHAnsi"/>
          <w:b w:val="0"/>
          <w:i w:val="0"/>
          <w:color w:val="auto"/>
          <w:sz w:val="22"/>
          <w:szCs w:val="22"/>
        </w:rPr>
        <w:t>eeds</w:t>
      </w:r>
      <w:bookmarkEnd w:id="4"/>
    </w:p>
    <w:p w:rsidR="00C479AA" w:rsidRPr="00C479AA" w:rsidRDefault="00C479AA" w:rsidP="00C479AA"/>
    <w:p w:rsidR="00FC1A75" w:rsidRDefault="00975C70" w:rsidP="006573E7">
      <w:r>
        <w:t>Another management theory that Bright Horizon complies with is the Maslow’s hierarchy of needs. Once an individual has been selected for a particular role, from the initial contract that the new employee signs, stating</w:t>
      </w:r>
      <w:r w:rsidR="00061D24">
        <w:t xml:space="preserve"> financial benefits </w:t>
      </w:r>
      <w:r>
        <w:t>of</w:t>
      </w:r>
      <w:r w:rsidR="00061D24">
        <w:t xml:space="preserve"> the</w:t>
      </w:r>
      <w:r>
        <w:t xml:space="preserve"> job, this satisfies the physiological needs of the employee, having been assured of a specific income that he or she can </w:t>
      </w:r>
      <w:r w:rsidR="00061D24">
        <w:t>eat and basically survive. Once that need has been met, Maslow believed the next need is safety, have a shelter and security and is free from fear, next need is the need to feel loved, needed and having a sense of belonging. In Bright Horizon, they aim to build a team well bonded and as such creates a sense of belonging. Next need to be met according to Maslow would be the ‘Esteem’ need, here the employee has mastered their task and are now soaring, in Bright horizon also at the stage a personal development would be drawn up with the agreement of the employee but all in alignment with the business goals of the organization. The final and highest need is the ‘self actualization’ of the employee</w:t>
      </w:r>
      <w:r w:rsidR="002D0AF6">
        <w:t xml:space="preserve"> </w:t>
      </w:r>
      <w:sdt>
        <w:sdtPr>
          <w:id w:val="120352280"/>
          <w:citation/>
        </w:sdtPr>
        <w:sdtContent>
          <w:fldSimple w:instr=" CITATION McL07 \l 1033 ">
            <w:r w:rsidR="00DE459C">
              <w:rPr>
                <w:noProof/>
              </w:rPr>
              <w:t>(McLeod, 2007)</w:t>
            </w:r>
          </w:fldSimple>
        </w:sdtContent>
      </w:sdt>
      <w:r w:rsidR="00061D24">
        <w:t>.</w:t>
      </w:r>
    </w:p>
    <w:p w:rsidR="00FC1A75" w:rsidRDefault="00FC1A75" w:rsidP="006573E7"/>
    <w:p w:rsidR="006F5C8A" w:rsidRDefault="002D0AF6" w:rsidP="006573E7">
      <w:r>
        <w:lastRenderedPageBreak/>
        <w:t xml:space="preserve"> </w:t>
      </w:r>
    </w:p>
    <w:p w:rsidR="006F5C8A" w:rsidRDefault="00410C2B" w:rsidP="006573E7">
      <w:r>
        <w:rPr>
          <w:noProof/>
        </w:rPr>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027" type="#_x0000_t5" style="position:absolute;margin-left:47.8pt;margin-top:-4.95pt;width:323.7pt;height:167pt;z-index:251658240">
            <v:textbox style="mso-next-textbox:#_x0000_s1027">
              <w:txbxContent>
                <w:p w:rsidR="00600FFC" w:rsidRDefault="00600FFC"/>
              </w:txbxContent>
            </v:textbox>
          </v:shape>
        </w:pict>
      </w:r>
      <w:r>
        <w:rPr>
          <w:noProof/>
        </w:rPr>
        <w:pict>
          <v:shapetype id="_x0000_t32" coordsize="21600,21600" o:spt="32" o:oned="t" path="m,l21600,21600e" filled="f">
            <v:path arrowok="t" fillok="f" o:connecttype="none"/>
            <o:lock v:ext="edit" shapetype="t"/>
          </v:shapetype>
          <v:shape id="_x0000_s1032" type="#_x0000_t32" style="position:absolute;margin-left:116.15pt;margin-top:9.55pt;width:69pt;height:26.05pt;z-index:251663360" o:connectortype="straight">
            <v:stroke endarrow="block"/>
          </v:shape>
        </w:pict>
      </w:r>
      <w:r w:rsidR="00F6079B">
        <w:t xml:space="preserve">               Self Actualization </w:t>
      </w:r>
    </w:p>
    <w:p w:rsidR="006F5C8A" w:rsidRDefault="00410C2B" w:rsidP="006573E7">
      <w:r>
        <w:rPr>
          <w:noProof/>
        </w:rPr>
        <w:pict>
          <v:shape id="_x0000_s1035" type="#_x0000_t32" style="position:absolute;margin-left:1in;margin-top:10.15pt;width:85.9pt;height:36.9pt;z-index:251664384" o:connectortype="straight">
            <v:stroke endarrow="block"/>
          </v:shape>
        </w:pict>
      </w:r>
      <w:r w:rsidR="00F6079B">
        <w:t xml:space="preserve">               Esteem </w:t>
      </w:r>
    </w:p>
    <w:p w:rsidR="006F5C8A" w:rsidRDefault="00410C2B" w:rsidP="006573E7">
      <w:r>
        <w:rPr>
          <w:noProof/>
        </w:rPr>
        <w:pict>
          <v:shape id="_x0000_s1036" type="#_x0000_t32" style="position:absolute;margin-left:81.7pt;margin-top:10.1pt;width:44.15pt;height:40.5pt;z-index:251665408" o:connectortype="straight">
            <v:stroke endarrow="block"/>
          </v:shape>
        </w:pict>
      </w:r>
      <w:r>
        <w:rPr>
          <w:noProof/>
        </w:rPr>
        <w:pict>
          <v:shape id="_x0000_s1031" type="#_x0000_t32" style="position:absolute;margin-left:149.45pt;margin-top:6.45pt;width:116.75pt;height:0;z-index:251662336" o:connectortype="straight"/>
        </w:pict>
      </w:r>
      <w:r w:rsidR="00F6079B">
        <w:t xml:space="preserve">              </w:t>
      </w:r>
      <w:r w:rsidR="00D621BE">
        <w:t xml:space="preserve">Belonging </w:t>
      </w:r>
    </w:p>
    <w:p w:rsidR="006F5C8A" w:rsidRDefault="00410C2B" w:rsidP="006573E7">
      <w:r>
        <w:rPr>
          <w:noProof/>
        </w:rPr>
        <w:pict>
          <v:shape id="_x0000_s1037" type="#_x0000_t32" style="position:absolute;margin-left:68.35pt;margin-top:7.65pt;width:36.95pt;height:47.8pt;z-index:251666432" o:connectortype="straight">
            <v:stroke endarrow="block"/>
          </v:shape>
        </w:pict>
      </w:r>
      <w:r>
        <w:rPr>
          <w:noProof/>
        </w:rPr>
        <w:pict>
          <v:shape id="_x0000_s1030" type="#_x0000_t32" style="position:absolute;margin-left:116.15pt;margin-top:11.9pt;width:181.55pt;height:0;z-index:251661312" o:connectortype="straight"/>
        </w:pict>
      </w:r>
      <w:r w:rsidR="00D621BE">
        <w:t xml:space="preserve">              Safety </w:t>
      </w:r>
    </w:p>
    <w:p w:rsidR="006F5C8A" w:rsidRDefault="00410C2B" w:rsidP="006573E7">
      <w:r>
        <w:rPr>
          <w:noProof/>
        </w:rPr>
        <w:pict>
          <v:shape id="_x0000_s1029" type="#_x0000_t32" style="position:absolute;margin-left:95.6pt;margin-top:12.45pt;width:225.7pt;height:.6pt;flip:y;z-index:251660288" o:connectortype="straight"/>
        </w:pict>
      </w:r>
      <w:r w:rsidR="00D621BE">
        <w:t xml:space="preserve">             </w:t>
      </w:r>
    </w:p>
    <w:p w:rsidR="006F5C8A" w:rsidRDefault="00410C2B" w:rsidP="006573E7">
      <w:r>
        <w:rPr>
          <w:noProof/>
        </w:rPr>
        <w:pict>
          <v:shape id="_x0000_s1038" type="#_x0000_t32" style="position:absolute;margin-left:1in;margin-top:4.6pt;width:27.85pt;height:23.55pt;z-index:251667456" o:connectortype="straight">
            <v:stroke endarrow="block"/>
          </v:shape>
        </w:pict>
      </w:r>
      <w:r>
        <w:rPr>
          <w:noProof/>
        </w:rPr>
        <w:pict>
          <v:shape id="_x0000_s1028" type="#_x0000_t32" style="position:absolute;margin-left:68.35pt;margin-top:13.65pt;width:278.35pt;height:.6pt;flip:y;z-index:251659264" o:connectortype="straight"/>
        </w:pict>
      </w:r>
      <w:r w:rsidR="00D621BE">
        <w:t xml:space="preserve">     Physiological</w:t>
      </w:r>
    </w:p>
    <w:p w:rsidR="006F5C8A" w:rsidRDefault="006F5C8A" w:rsidP="006573E7"/>
    <w:p w:rsidR="0018052A" w:rsidRDefault="0018052A" w:rsidP="00C479AA">
      <w:pPr>
        <w:pStyle w:val="Heading3"/>
        <w:rPr>
          <w:rStyle w:val="SubtleEmphasis"/>
          <w:rFonts w:asciiTheme="minorHAnsi" w:hAnsiTheme="minorHAnsi"/>
          <w:b w:val="0"/>
          <w:i w:val="0"/>
          <w:color w:val="auto"/>
        </w:rPr>
      </w:pPr>
      <w:bookmarkStart w:id="5" w:name="_Toc40111644"/>
      <w:r w:rsidRPr="00C479AA">
        <w:rPr>
          <w:rStyle w:val="SubtleEmphasis"/>
          <w:rFonts w:asciiTheme="minorHAnsi" w:hAnsiTheme="minorHAnsi"/>
          <w:b w:val="0"/>
          <w:i w:val="0"/>
          <w:color w:val="auto"/>
        </w:rPr>
        <w:t>Diagram I Maslow’s Hierarchical Needs</w:t>
      </w:r>
      <w:bookmarkEnd w:id="5"/>
    </w:p>
    <w:p w:rsidR="00C479AA" w:rsidRPr="00C479AA" w:rsidRDefault="00C479AA" w:rsidP="00C479AA"/>
    <w:p w:rsidR="00DF3374" w:rsidRDefault="0028401E" w:rsidP="006573E7">
      <w:pPr>
        <w:rPr>
          <w:rStyle w:val="e24kjd"/>
        </w:rPr>
      </w:pPr>
      <w:r>
        <w:t>The Management theories above, both express that to get the most out of every employee, each employee must be able to feed and cloth</w:t>
      </w:r>
      <w:r w:rsidR="00D621BE">
        <w:t>e</w:t>
      </w:r>
      <w:r>
        <w:t>, feel secure and be able to afford shelter for the moment and the forseeable future. Also, a good inter relationship between the organization and the employees and also among the employees must exist, nobody would want to go to work daily in a hostile environment or an environment where there is no team spirit. Having a career plan for each employee, will give the employee targets they have to meet to advance and a sho</w:t>
      </w:r>
      <w:r w:rsidR="00954590">
        <w:t>w or mutual respect is key. The</w:t>
      </w:r>
      <w:r>
        <w:t xml:space="preserve"> opportunity that every employee has a chance to be the best they can be whilst working with Bright Horizon especially with the Degree program that they offer at no cost to their employees. All these will encourage and motivate the employee to give their best at all times. This is the unique quality that will make an organization stand out positively</w:t>
      </w:r>
      <w:r w:rsidR="006F5C8A">
        <w:t>.</w:t>
      </w:r>
    </w:p>
    <w:p w:rsidR="00EB7CD4" w:rsidRDefault="00EB7CD4" w:rsidP="00D404ED">
      <w:pPr>
        <w:rPr>
          <w:rStyle w:val="e24kjd"/>
        </w:rPr>
      </w:pPr>
    </w:p>
    <w:p w:rsidR="000368CD" w:rsidRDefault="00B928E0" w:rsidP="00C479AA">
      <w:pPr>
        <w:pStyle w:val="Heading2"/>
        <w:rPr>
          <w:rStyle w:val="SubtleEmphasis"/>
          <w:rFonts w:asciiTheme="minorHAnsi" w:hAnsiTheme="minorHAnsi"/>
          <w:b w:val="0"/>
          <w:i w:val="0"/>
          <w:color w:val="auto"/>
          <w:sz w:val="22"/>
          <w:szCs w:val="22"/>
        </w:rPr>
      </w:pPr>
      <w:bookmarkStart w:id="6" w:name="_Toc40111645"/>
      <w:r w:rsidRPr="00C479AA">
        <w:rPr>
          <w:rStyle w:val="SubtleEmphasis"/>
          <w:rFonts w:asciiTheme="minorHAnsi" w:hAnsiTheme="minorHAnsi"/>
          <w:b w:val="0"/>
          <w:i w:val="0"/>
          <w:color w:val="auto"/>
          <w:sz w:val="22"/>
          <w:szCs w:val="22"/>
        </w:rPr>
        <w:t xml:space="preserve">Goal-setting </w:t>
      </w:r>
      <w:r w:rsidR="004D3E6A" w:rsidRPr="00C479AA">
        <w:rPr>
          <w:rStyle w:val="SubtleEmphasis"/>
          <w:rFonts w:asciiTheme="minorHAnsi" w:hAnsiTheme="minorHAnsi"/>
          <w:b w:val="0"/>
          <w:i w:val="0"/>
          <w:color w:val="auto"/>
          <w:sz w:val="22"/>
          <w:szCs w:val="22"/>
        </w:rPr>
        <w:t>Theory of Motivation</w:t>
      </w:r>
      <w:bookmarkEnd w:id="6"/>
    </w:p>
    <w:p w:rsidR="00C479AA" w:rsidRPr="00C479AA" w:rsidRDefault="00C479AA" w:rsidP="00C479AA"/>
    <w:p w:rsidR="00BC2EE3" w:rsidRDefault="004D3E6A" w:rsidP="00D404ED">
      <w:pPr>
        <w:rPr>
          <w:rStyle w:val="e24kjd"/>
        </w:rPr>
      </w:pPr>
      <w:r>
        <w:rPr>
          <w:rStyle w:val="e24kjd"/>
        </w:rPr>
        <w:t>Another theory which touches on factors that can promote motivation is the ‘goal-setting theory</w:t>
      </w:r>
      <w:r w:rsidR="00016DF6">
        <w:rPr>
          <w:rStyle w:val="e24kjd"/>
        </w:rPr>
        <w:t xml:space="preserve"> of motivation by Locke and Latham</w:t>
      </w:r>
      <w:r>
        <w:rPr>
          <w:rStyle w:val="e24kjd"/>
        </w:rPr>
        <w:t xml:space="preserve">. This theory stresses on the fact that setting goal for employees, especially when these goals </w:t>
      </w:r>
      <w:r w:rsidR="00886545">
        <w:rPr>
          <w:rStyle w:val="e24kjd"/>
        </w:rPr>
        <w:t xml:space="preserve">have deadlines and </w:t>
      </w:r>
      <w:r>
        <w:rPr>
          <w:rStyle w:val="e24kjd"/>
        </w:rPr>
        <w:t xml:space="preserve">are reasonably challenging and specific, will have a positive impact on the performance of the employee. This is so especially when the results </w:t>
      </w:r>
      <w:r w:rsidR="00886545">
        <w:rPr>
          <w:rStyle w:val="e24kjd"/>
        </w:rPr>
        <w:t>produced reflects the ability and self-efficacy of the employee and used during their appraisals, shows their level of commitment and acceptance. However, with the challenging and specific goals, the employees will need to be given regular feedbacks on their progress, then productivity and motivation will increase. Some goals have greater impact</w:t>
      </w:r>
      <w:r w:rsidR="00BC2EE3">
        <w:rPr>
          <w:rStyle w:val="e24kjd"/>
        </w:rPr>
        <w:t xml:space="preserve"> than some.</w:t>
      </w:r>
    </w:p>
    <w:p w:rsidR="00FC140A" w:rsidRDefault="00FC140A" w:rsidP="00D404ED">
      <w:pPr>
        <w:rPr>
          <w:rStyle w:val="e24kjd"/>
        </w:rPr>
      </w:pPr>
      <w:r>
        <w:rPr>
          <w:rStyle w:val="e24kjd"/>
        </w:rPr>
        <w:t>There are many reasons why goal setting will increase motivation and producti</w:t>
      </w:r>
      <w:r w:rsidR="00954590">
        <w:rPr>
          <w:rStyle w:val="e24kjd"/>
        </w:rPr>
        <w:t>vity of an employee; goals keep</w:t>
      </w:r>
      <w:r>
        <w:rPr>
          <w:rStyle w:val="e24kjd"/>
        </w:rPr>
        <w:t xml:space="preserve"> the minds of the employee focused on what is important to achieve, hence a defined scope </w:t>
      </w:r>
      <w:r>
        <w:rPr>
          <w:rStyle w:val="e24kjd"/>
        </w:rPr>
        <w:lastRenderedPageBreak/>
        <w:t>to concentrate on, goals will make the employee more persistent, especially if the individual will need to practice to improve a particular skill that is necessary to achieve the goal set out for them, also on days that the human aspect of the individual may be weak, having a goal and target for the day may help the employee to build determination to achieve the set task, goals will encourage the employee to rise to the challenge at hand, if the employee is committed to achieving the set task, they may discover that they are even able to go far beyond the challenge given. For the goal setting theory to be motivating, it has to have five characteristics;</w:t>
      </w:r>
    </w:p>
    <w:p w:rsidR="000368CD" w:rsidRDefault="00A77D8F" w:rsidP="00FC140A">
      <w:pPr>
        <w:pStyle w:val="ListParagraph"/>
        <w:numPr>
          <w:ilvl w:val="0"/>
          <w:numId w:val="7"/>
        </w:numPr>
        <w:rPr>
          <w:rStyle w:val="e24kjd"/>
        </w:rPr>
      </w:pPr>
      <w:r>
        <w:rPr>
          <w:rStyle w:val="e24kjd"/>
        </w:rPr>
        <w:t>Clarity – to be motivating, goals need to be clear so that the employee will find it easy to actually understand what it is exactly that is expected of them. (SMART) an acronym for specific, measurable, achievable, relevant and time bound goals can be used here and to know exactly how or what process is needed to achieve the goal and also to have a metric to track progress towards achieving this goal</w:t>
      </w:r>
    </w:p>
    <w:p w:rsidR="001656C9" w:rsidRDefault="00A77D8F" w:rsidP="00EF251D">
      <w:pPr>
        <w:pStyle w:val="ListParagraph"/>
        <w:numPr>
          <w:ilvl w:val="0"/>
          <w:numId w:val="7"/>
        </w:numPr>
        <w:rPr>
          <w:rStyle w:val="e24kjd"/>
        </w:rPr>
      </w:pPr>
      <w:r>
        <w:rPr>
          <w:rStyle w:val="e24kjd"/>
        </w:rPr>
        <w:t>Challenge</w:t>
      </w:r>
      <w:r w:rsidR="00EF251D">
        <w:rPr>
          <w:rStyle w:val="e24kjd"/>
        </w:rPr>
        <w:t xml:space="preserve"> – though challenges increase motivation, the challenge must not be too challenging, scenario based planning can be used for challenges and the employee must be true to self.</w:t>
      </w:r>
    </w:p>
    <w:p w:rsidR="00A77D8F" w:rsidRDefault="00A77D8F" w:rsidP="00FC140A">
      <w:pPr>
        <w:pStyle w:val="ListParagraph"/>
        <w:numPr>
          <w:ilvl w:val="0"/>
          <w:numId w:val="7"/>
        </w:numPr>
        <w:rPr>
          <w:rStyle w:val="e24kjd"/>
        </w:rPr>
      </w:pPr>
      <w:r>
        <w:rPr>
          <w:rStyle w:val="e24kjd"/>
        </w:rPr>
        <w:t>Commitment</w:t>
      </w:r>
      <w:r w:rsidR="00EF251D">
        <w:rPr>
          <w:rStyle w:val="e24kjd"/>
        </w:rPr>
        <w:t xml:space="preserve"> –for the employee to even attempt to achieve a task or goal given, there must be a level of commitment from the employee. However, targets must be set with the agreement to a great level of</w:t>
      </w:r>
      <w:r w:rsidR="00016DF6">
        <w:rPr>
          <w:rStyle w:val="e24kjd"/>
        </w:rPr>
        <w:t xml:space="preserve"> the employee</w:t>
      </w:r>
      <w:r w:rsidR="00EF251D">
        <w:rPr>
          <w:rStyle w:val="e24kjd"/>
        </w:rPr>
        <w:t>, otherwise it may turn to a situation of zero commitment. Ensure the promise of a reward also agreed to by the employee and encourage the employee to begin to visualize how the result would affect him or her</w:t>
      </w:r>
    </w:p>
    <w:p w:rsidR="00A77D8F" w:rsidRDefault="00A77D8F" w:rsidP="00FC140A">
      <w:pPr>
        <w:pStyle w:val="ListParagraph"/>
        <w:numPr>
          <w:ilvl w:val="0"/>
          <w:numId w:val="7"/>
        </w:numPr>
        <w:rPr>
          <w:rStyle w:val="e24kjd"/>
        </w:rPr>
      </w:pPr>
      <w:r>
        <w:rPr>
          <w:rStyle w:val="e24kjd"/>
        </w:rPr>
        <w:t>Feedback</w:t>
      </w:r>
      <w:r w:rsidR="00016DF6">
        <w:rPr>
          <w:rStyle w:val="e24kjd"/>
        </w:rPr>
        <w:t xml:space="preserve"> – receiving feedback regularly, either positive or negative, will help motivate and steer the employee in the right direction. However, negative feedback must be done constructively. </w:t>
      </w:r>
    </w:p>
    <w:p w:rsidR="00A77D8F" w:rsidRDefault="00A77D8F" w:rsidP="00FC140A">
      <w:pPr>
        <w:pStyle w:val="ListParagraph"/>
        <w:numPr>
          <w:ilvl w:val="0"/>
          <w:numId w:val="7"/>
        </w:numPr>
        <w:rPr>
          <w:rStyle w:val="e24kjd"/>
        </w:rPr>
      </w:pPr>
      <w:r>
        <w:rPr>
          <w:rStyle w:val="e24kjd"/>
        </w:rPr>
        <w:t>Task Complexity</w:t>
      </w:r>
      <w:r w:rsidR="00DE459C">
        <w:rPr>
          <w:rStyle w:val="e24kjd"/>
        </w:rPr>
        <w:t xml:space="preserve"> - </w:t>
      </w:r>
      <w:r w:rsidR="00016DF6">
        <w:rPr>
          <w:rStyle w:val="e24kjd"/>
        </w:rPr>
        <w:t xml:space="preserve">goals must not be too complex, the goals need to be broken down to easier tasks for the employee to understand and be aware of the feelings of the employee towards the complexity of the goal </w:t>
      </w:r>
      <w:sdt>
        <w:sdtPr>
          <w:rPr>
            <w:rStyle w:val="e24kjd"/>
          </w:rPr>
          <w:id w:val="440852922"/>
          <w:citation/>
        </w:sdtPr>
        <w:sdtContent>
          <w:r w:rsidR="00410C2B">
            <w:rPr>
              <w:rStyle w:val="e24kjd"/>
            </w:rPr>
            <w:fldChar w:fldCharType="begin"/>
          </w:r>
          <w:r w:rsidR="00016DF6">
            <w:rPr>
              <w:rStyle w:val="e24kjd"/>
            </w:rPr>
            <w:instrText xml:space="preserve"> CITATION Fre11 \l 1033 </w:instrText>
          </w:r>
          <w:r w:rsidR="00410C2B">
            <w:rPr>
              <w:rStyle w:val="e24kjd"/>
            </w:rPr>
            <w:fldChar w:fldCharType="separate"/>
          </w:r>
          <w:r w:rsidR="00DE459C">
            <w:rPr>
              <w:noProof/>
            </w:rPr>
            <w:t>(Lunenburg, 2011)</w:t>
          </w:r>
          <w:r w:rsidR="00410C2B">
            <w:rPr>
              <w:rStyle w:val="e24kjd"/>
            </w:rPr>
            <w:fldChar w:fldCharType="end"/>
          </w:r>
        </w:sdtContent>
      </w:sdt>
      <w:r w:rsidR="00DE459C">
        <w:rPr>
          <w:rStyle w:val="e24kjd"/>
        </w:rPr>
        <w:t>.</w:t>
      </w:r>
    </w:p>
    <w:p w:rsidR="000A4DBF" w:rsidRDefault="000A4DBF" w:rsidP="00DE459C">
      <w:pPr>
        <w:pStyle w:val="Heading2"/>
        <w:rPr>
          <w:rStyle w:val="e24kjd"/>
          <w:rFonts w:asciiTheme="minorHAnsi" w:hAnsiTheme="minorHAnsi" w:cstheme="minorHAnsi"/>
          <w:b w:val="0"/>
          <w:color w:val="auto"/>
          <w:sz w:val="22"/>
          <w:szCs w:val="22"/>
        </w:rPr>
      </w:pPr>
    </w:p>
    <w:p w:rsidR="00600FFC" w:rsidRDefault="00600FFC" w:rsidP="00604F6E">
      <w:pPr>
        <w:pStyle w:val="Heading2"/>
        <w:rPr>
          <w:rFonts w:asciiTheme="minorHAnsi" w:hAnsiTheme="minorHAnsi"/>
          <w:b w:val="0"/>
          <w:color w:val="auto"/>
          <w:sz w:val="22"/>
          <w:szCs w:val="22"/>
        </w:rPr>
      </w:pPr>
      <w:bookmarkStart w:id="7" w:name="_Toc40111646"/>
      <w:r w:rsidRPr="00604F6E">
        <w:rPr>
          <w:rFonts w:asciiTheme="minorHAnsi" w:hAnsiTheme="minorHAnsi"/>
          <w:b w:val="0"/>
          <w:color w:val="auto"/>
          <w:sz w:val="22"/>
          <w:szCs w:val="22"/>
        </w:rPr>
        <w:t>Personal Development Plan</w:t>
      </w:r>
      <w:bookmarkEnd w:id="7"/>
    </w:p>
    <w:p w:rsidR="00604F6E" w:rsidRPr="00604F6E" w:rsidRDefault="00604F6E" w:rsidP="00604F6E"/>
    <w:p w:rsidR="00600FFC" w:rsidRDefault="00604F6E" w:rsidP="00600FFC">
      <w:r>
        <w:t>This is a</w:t>
      </w:r>
      <w:r w:rsidR="00600FFC">
        <w:t xml:space="preserve">nother motivational factor and a good relationship builder between the teachers of Bright Horizon and the management, is the robust personal development plan that is designed after the probationary period ends. Each teacher is encouraged to share the big picture of how they want their career to look like towards the end, they are reminded of the vision and values of Bright Horizon and together management and individual design a plan that will blend both the vision of Bright Horizon and aspirations of the individual. A sequential and time bound plan is created. Quarterly appraisals are done to check if short term goals have been reached and the quality of these achievements. This makes the teachers feel that the management is interested in their personal growth and when teachers achieve the set short term goals, they are motivated to </w:t>
      </w:r>
      <w:r>
        <w:t>achieve the next goal. This motivates the teachers to stay focused and keep aiming higher to achieve both corporate and personal goals.</w:t>
      </w:r>
    </w:p>
    <w:p w:rsidR="009908F7" w:rsidRPr="00600FFC" w:rsidRDefault="009908F7" w:rsidP="00600FFC"/>
    <w:p w:rsidR="000368CD" w:rsidRPr="00C479AA" w:rsidRDefault="00DE459C" w:rsidP="00C479AA">
      <w:pPr>
        <w:pStyle w:val="Heading1"/>
        <w:rPr>
          <w:rStyle w:val="e24kjd"/>
          <w:rFonts w:asciiTheme="minorHAnsi" w:hAnsiTheme="minorHAnsi"/>
          <w:b w:val="0"/>
          <w:sz w:val="22"/>
          <w:szCs w:val="22"/>
        </w:rPr>
      </w:pPr>
      <w:bookmarkStart w:id="8" w:name="_Toc40111647"/>
      <w:r w:rsidRPr="004D60FA">
        <w:rPr>
          <w:rStyle w:val="e24kjd"/>
          <w:rFonts w:asciiTheme="minorHAnsi" w:hAnsiTheme="minorHAnsi"/>
          <w:b w:val="0"/>
          <w:sz w:val="22"/>
          <w:szCs w:val="22"/>
        </w:rPr>
        <w:t>Development Vehicles</w:t>
      </w:r>
      <w:r w:rsidR="000A4DBF" w:rsidRPr="004D60FA">
        <w:rPr>
          <w:rStyle w:val="e24kjd"/>
          <w:rFonts w:asciiTheme="minorHAnsi" w:hAnsiTheme="minorHAnsi"/>
          <w:b w:val="0"/>
          <w:sz w:val="22"/>
          <w:szCs w:val="22"/>
        </w:rPr>
        <w:t xml:space="preserve"> in the Organization</w:t>
      </w:r>
      <w:bookmarkEnd w:id="8"/>
    </w:p>
    <w:p w:rsidR="00BC2EE3" w:rsidRDefault="000A4DBF" w:rsidP="00D404ED">
      <w:pPr>
        <w:rPr>
          <w:rStyle w:val="e24kjd"/>
        </w:rPr>
      </w:pPr>
      <w:r>
        <w:rPr>
          <w:rStyle w:val="e24kjd"/>
        </w:rPr>
        <w:t>These are the methods that an organization can</w:t>
      </w:r>
      <w:r w:rsidR="00066906">
        <w:rPr>
          <w:rStyle w:val="e24kjd"/>
        </w:rPr>
        <w:t xml:space="preserve"> use to</w:t>
      </w:r>
      <w:r>
        <w:rPr>
          <w:rStyle w:val="e24kjd"/>
        </w:rPr>
        <w:t xml:space="preserve"> promote </w:t>
      </w:r>
      <w:r w:rsidR="00066906">
        <w:rPr>
          <w:rStyle w:val="e24kjd"/>
        </w:rPr>
        <w:t>the development of their employees and steer</w:t>
      </w:r>
      <w:r>
        <w:rPr>
          <w:rStyle w:val="e24kjd"/>
        </w:rPr>
        <w:t xml:space="preserve"> them in the direction that will enable the organization meet and carry out their vision and mission statement. However, the organization must choose this method with the consent and agreement of the employee, whilst also, bearing in mind the hopes, aspirations and personality of the employee. This is because if the employee’s expectations do not align with the organizations</w:t>
      </w:r>
      <w:r w:rsidR="00066906">
        <w:rPr>
          <w:rStyle w:val="e24kjd"/>
        </w:rPr>
        <w:t xml:space="preserve"> objectives and vice versa, </w:t>
      </w:r>
      <w:r w:rsidR="00BC2EE3">
        <w:rPr>
          <w:rStyle w:val="e24kjd"/>
        </w:rPr>
        <w:t xml:space="preserve">then little or no </w:t>
      </w:r>
      <w:r>
        <w:rPr>
          <w:rStyle w:val="e24kjd"/>
        </w:rPr>
        <w:t xml:space="preserve">development will take place. </w:t>
      </w:r>
    </w:p>
    <w:p w:rsidR="000368CD" w:rsidRDefault="000A4DBF" w:rsidP="00D404ED">
      <w:pPr>
        <w:rPr>
          <w:rStyle w:val="e24kjd"/>
        </w:rPr>
      </w:pPr>
      <w:r>
        <w:rPr>
          <w:rStyle w:val="e24kjd"/>
        </w:rPr>
        <w:t>There are many methods an organization can</w:t>
      </w:r>
      <w:r w:rsidR="00066906">
        <w:rPr>
          <w:rStyle w:val="e24kjd"/>
        </w:rPr>
        <w:t xml:space="preserve"> apply to</w:t>
      </w:r>
      <w:r>
        <w:rPr>
          <w:rStyle w:val="e24kjd"/>
        </w:rPr>
        <w:t xml:space="preserve"> tailor the development route of an employee to marry with the organizations objects. This is done mainly through training</w:t>
      </w:r>
      <w:r w:rsidR="00066906">
        <w:rPr>
          <w:rStyle w:val="e24kjd"/>
        </w:rPr>
        <w:t xml:space="preserve"> or courses</w:t>
      </w:r>
      <w:r>
        <w:rPr>
          <w:rStyle w:val="e24kjd"/>
        </w:rPr>
        <w:t>, there are various training modes, which will d</w:t>
      </w:r>
      <w:r w:rsidR="00066906">
        <w:rPr>
          <w:rStyle w:val="e24kjd"/>
        </w:rPr>
        <w:t xml:space="preserve">epend on the nature of the job role </w:t>
      </w:r>
      <w:r>
        <w:rPr>
          <w:rStyle w:val="e24kjd"/>
        </w:rPr>
        <w:t>or situation at hand, the training mode</w:t>
      </w:r>
      <w:r w:rsidR="00066906">
        <w:rPr>
          <w:rStyle w:val="e24kjd"/>
        </w:rPr>
        <w:t>s readily available</w:t>
      </w:r>
      <w:r>
        <w:rPr>
          <w:rStyle w:val="e24kjd"/>
        </w:rPr>
        <w:t xml:space="preserve"> may be</w:t>
      </w:r>
      <w:r w:rsidR="00066906">
        <w:rPr>
          <w:rStyle w:val="e24kjd"/>
        </w:rPr>
        <w:t>;</w:t>
      </w:r>
      <w:r>
        <w:rPr>
          <w:rStyle w:val="e24kjd"/>
        </w:rPr>
        <w:t xml:space="preserve"> mentorship, o</w:t>
      </w:r>
      <w:r w:rsidR="00395D24">
        <w:rPr>
          <w:rStyle w:val="e24kjd"/>
        </w:rPr>
        <w:t>nline training or apprenticeship. In Bright Horizon, due to the fact that it is in the education industry, the expectations of both the employees and the organization will tend majorly toward formal education. However, hands-on experience is also very vital when working with little children, here an assessment of the employee</w:t>
      </w:r>
      <w:r w:rsidR="00985B84">
        <w:rPr>
          <w:rStyle w:val="e24kjd"/>
        </w:rPr>
        <w:t>’</w:t>
      </w:r>
      <w:r w:rsidR="00395D24">
        <w:rPr>
          <w:rStyle w:val="e24kjd"/>
        </w:rPr>
        <w:t>s soft skill rather than hard skill may need to be developed. Bright Horizon chose the ‘Apprenti</w:t>
      </w:r>
      <w:r w:rsidR="000A2629">
        <w:rPr>
          <w:rStyle w:val="e24kjd"/>
        </w:rPr>
        <w:t>ce</w:t>
      </w:r>
      <w:r w:rsidR="00066906">
        <w:rPr>
          <w:rStyle w:val="e24kjd"/>
        </w:rPr>
        <w:t>ship’ mode for the degree program and short courses which may sometimes be online</w:t>
      </w:r>
      <w:r w:rsidR="00395D24">
        <w:rPr>
          <w:rStyle w:val="e24kjd"/>
        </w:rPr>
        <w:t xml:space="preserve"> learning for their employees. </w:t>
      </w:r>
      <w:r w:rsidR="000A2629">
        <w:rPr>
          <w:rStyle w:val="e24kjd"/>
        </w:rPr>
        <w:t xml:space="preserve">They expect the employee to work full time whilst taking the degree program part time or online, however </w:t>
      </w:r>
      <w:r w:rsidR="00066906">
        <w:rPr>
          <w:rStyle w:val="e24kjd"/>
        </w:rPr>
        <w:t xml:space="preserve">best </w:t>
      </w:r>
      <w:r w:rsidR="000A2629">
        <w:rPr>
          <w:rStyle w:val="e24kjd"/>
        </w:rPr>
        <w:t xml:space="preserve">it will best suit the employee. </w:t>
      </w:r>
      <w:r w:rsidR="00985B84">
        <w:rPr>
          <w:rStyle w:val="e24kjd"/>
        </w:rPr>
        <w:t xml:space="preserve">The ‘Apprenticeship’ mode as a vehicle for developing employees in an organization is a very expensive method for the organization, </w:t>
      </w:r>
      <w:r w:rsidR="00066906">
        <w:rPr>
          <w:rStyle w:val="e24kjd"/>
        </w:rPr>
        <w:t>as this comes at no cost to the employee. H</w:t>
      </w:r>
      <w:r w:rsidR="00985B84">
        <w:rPr>
          <w:rStyle w:val="e24kjd"/>
        </w:rPr>
        <w:t>ence</w:t>
      </w:r>
      <w:r w:rsidR="00066906">
        <w:rPr>
          <w:rStyle w:val="e24kjd"/>
        </w:rPr>
        <w:t>,</w:t>
      </w:r>
      <w:r w:rsidR="00985B84">
        <w:rPr>
          <w:rStyle w:val="e24kjd"/>
        </w:rPr>
        <w:t xml:space="preserve"> employees will have to sign a longer term engagement contract, for a longer commitment to the company, which may not always suit the employee. </w:t>
      </w:r>
      <w:r w:rsidR="00395D24">
        <w:rPr>
          <w:rStyle w:val="e24kjd"/>
        </w:rPr>
        <w:t xml:space="preserve">To be </w:t>
      </w:r>
      <w:r w:rsidR="000A2629">
        <w:rPr>
          <w:rStyle w:val="e24kjd"/>
        </w:rPr>
        <w:t>employed by Bright Horizon, their initial</w:t>
      </w:r>
      <w:r w:rsidR="00395D24">
        <w:rPr>
          <w:rStyle w:val="e24kjd"/>
        </w:rPr>
        <w:t xml:space="preserve"> expect</w:t>
      </w:r>
      <w:r w:rsidR="000A2629">
        <w:rPr>
          <w:rStyle w:val="e24kjd"/>
        </w:rPr>
        <w:t xml:space="preserve">ation is that the individual should </w:t>
      </w:r>
      <w:r w:rsidR="00395D24">
        <w:rPr>
          <w:rStyle w:val="e24kjd"/>
        </w:rPr>
        <w:t>have acquired at least a secondary school leaving certificate</w:t>
      </w:r>
      <w:r w:rsidR="000A2629">
        <w:rPr>
          <w:rStyle w:val="e24kjd"/>
        </w:rPr>
        <w:t>, other soft skills they require are skills such as sensitivity and understanding, patience and ability to remain calm in stressful situations, the ability to come up with new and possibly exciting ways of doing things, excellent verbal communication skills, ability to work well with others, to be flexible an open to change and generally be a fun loving person. Any educational knowledge</w:t>
      </w:r>
      <w:r w:rsidR="00985B84">
        <w:rPr>
          <w:rStyle w:val="e24kjd"/>
        </w:rPr>
        <w:t xml:space="preserve"> can be taught to the employee while </w:t>
      </w:r>
      <w:r w:rsidR="009908F7">
        <w:rPr>
          <w:rStyle w:val="e24kjd"/>
        </w:rPr>
        <w:t>the soft skills can be continuous</w:t>
      </w:r>
      <w:r w:rsidR="00985B84">
        <w:rPr>
          <w:rStyle w:val="e24kjd"/>
        </w:rPr>
        <w:t>ly improved under supervision and mentorship.</w:t>
      </w:r>
    </w:p>
    <w:p w:rsidR="004D60FA" w:rsidRDefault="004D60FA" w:rsidP="00D404ED">
      <w:pPr>
        <w:rPr>
          <w:rStyle w:val="e24kjd"/>
        </w:rPr>
      </w:pPr>
    </w:p>
    <w:p w:rsidR="009908F7" w:rsidRDefault="009908F7" w:rsidP="00C479AA">
      <w:pPr>
        <w:pStyle w:val="Heading1"/>
        <w:rPr>
          <w:rStyle w:val="e24kjd"/>
          <w:rFonts w:asciiTheme="minorHAnsi" w:hAnsiTheme="minorHAnsi"/>
          <w:b w:val="0"/>
          <w:sz w:val="22"/>
          <w:szCs w:val="22"/>
        </w:rPr>
      </w:pPr>
    </w:p>
    <w:p w:rsidR="009908F7" w:rsidRDefault="009908F7" w:rsidP="00C479AA">
      <w:pPr>
        <w:pStyle w:val="Heading1"/>
        <w:rPr>
          <w:rStyle w:val="e24kjd"/>
          <w:rFonts w:asciiTheme="minorHAnsi" w:hAnsiTheme="minorHAnsi"/>
          <w:b w:val="0"/>
          <w:sz w:val="22"/>
          <w:szCs w:val="22"/>
        </w:rPr>
      </w:pPr>
    </w:p>
    <w:p w:rsidR="009908F7" w:rsidRDefault="009908F7" w:rsidP="00C479AA">
      <w:pPr>
        <w:pStyle w:val="Heading1"/>
        <w:rPr>
          <w:rStyle w:val="e24kjd"/>
          <w:rFonts w:asciiTheme="minorHAnsi" w:hAnsiTheme="minorHAnsi"/>
          <w:b w:val="0"/>
          <w:sz w:val="22"/>
          <w:szCs w:val="22"/>
        </w:rPr>
      </w:pPr>
    </w:p>
    <w:p w:rsidR="009908F7" w:rsidRDefault="009908F7" w:rsidP="00C479AA">
      <w:pPr>
        <w:pStyle w:val="Heading1"/>
        <w:rPr>
          <w:rStyle w:val="e24kjd"/>
          <w:rFonts w:asciiTheme="minorHAnsi" w:hAnsiTheme="minorHAnsi"/>
          <w:b w:val="0"/>
          <w:sz w:val="22"/>
          <w:szCs w:val="22"/>
        </w:rPr>
      </w:pPr>
    </w:p>
    <w:p w:rsidR="00B6401E" w:rsidRDefault="00B6401E" w:rsidP="00C479AA">
      <w:pPr>
        <w:pStyle w:val="Heading1"/>
        <w:rPr>
          <w:rStyle w:val="e24kjd"/>
          <w:rFonts w:asciiTheme="minorHAnsi" w:hAnsiTheme="minorHAnsi"/>
          <w:b w:val="0"/>
          <w:sz w:val="22"/>
          <w:szCs w:val="22"/>
        </w:rPr>
      </w:pPr>
    </w:p>
    <w:p w:rsidR="004D60FA" w:rsidRPr="00C479AA" w:rsidRDefault="00207642" w:rsidP="00C479AA">
      <w:pPr>
        <w:pStyle w:val="Heading1"/>
        <w:rPr>
          <w:rFonts w:asciiTheme="minorHAnsi" w:hAnsiTheme="minorHAnsi"/>
          <w:b w:val="0"/>
          <w:sz w:val="22"/>
          <w:szCs w:val="22"/>
        </w:rPr>
      </w:pPr>
      <w:bookmarkStart w:id="9" w:name="_Toc40111648"/>
      <w:r w:rsidRPr="00C479AA">
        <w:rPr>
          <w:rStyle w:val="e24kjd"/>
          <w:rFonts w:asciiTheme="minorHAnsi" w:hAnsiTheme="minorHAnsi"/>
          <w:b w:val="0"/>
          <w:sz w:val="22"/>
          <w:szCs w:val="22"/>
        </w:rPr>
        <w:lastRenderedPageBreak/>
        <w:t>Organizational Structure</w:t>
      </w:r>
      <w:bookmarkEnd w:id="9"/>
    </w:p>
    <w:p w:rsidR="00D31B01" w:rsidRDefault="000D2E12" w:rsidP="00D404ED">
      <w:pPr>
        <w:rPr>
          <w:rStyle w:val="e24kjd"/>
        </w:rPr>
      </w:pPr>
      <w:r>
        <w:rPr>
          <w:rStyle w:val="e24kjd"/>
        </w:rPr>
        <w:t>Bright horizon has grown as a business into a profitable franchise</w:t>
      </w:r>
      <w:r w:rsidR="00EB7CD4">
        <w:rPr>
          <w:rStyle w:val="e24kjd"/>
        </w:rPr>
        <w:t xml:space="preserve">, with the headquarters in the United States. Their growth strategy to globalize by partnering with investors all over the world has led to Bright Horizon being a household name in the education industry. They have been able to maintain their high standard and continue to develop their staff through many training programs. Each region would have their mini headquarters locally and there may be as many as twenty unit schools in each region. Every unit school has at the top management a school manager and an assistant manager. Next is the teacher supervisor who is the first point of contact for the other teachers regarding any issues they may have. The headquarters of each region are open to dealing with issues reported directly from teachers if necessary and without prejudice. At the end of the year, the headquarters of each region does an ‘Award Night’ for all staff of schools in that region. </w:t>
      </w:r>
      <w:r w:rsidR="00AC584E">
        <w:rPr>
          <w:rStyle w:val="e24kjd"/>
        </w:rPr>
        <w:t>The teachers</w:t>
      </w:r>
      <w:r w:rsidR="00EB7CD4">
        <w:rPr>
          <w:rStyle w:val="e24kjd"/>
        </w:rPr>
        <w:t xml:space="preserve"> are recognized for their teaching skills and soft skills, all are norminated by parents of children, staff and school management, to show their appreciation for their hardwork and commitment. This has proven to be motivational </w:t>
      </w:r>
      <w:r w:rsidR="00D31B01">
        <w:rPr>
          <w:rStyle w:val="e24kjd"/>
        </w:rPr>
        <w:t xml:space="preserve">for all staff </w:t>
      </w:r>
      <w:sdt>
        <w:sdtPr>
          <w:rPr>
            <w:rStyle w:val="e24kjd"/>
          </w:rPr>
          <w:id w:val="2382329"/>
          <w:citation/>
        </w:sdtPr>
        <w:sdtContent>
          <w:r w:rsidR="00410C2B">
            <w:rPr>
              <w:rStyle w:val="e24kjd"/>
            </w:rPr>
            <w:fldChar w:fldCharType="begin"/>
          </w:r>
          <w:r w:rsidR="00D31B01">
            <w:rPr>
              <w:rStyle w:val="e24kjd"/>
            </w:rPr>
            <w:instrText xml:space="preserve"> CITATION Eli20 \l 1033 </w:instrText>
          </w:r>
          <w:r w:rsidR="00410C2B">
            <w:rPr>
              <w:rStyle w:val="e24kjd"/>
            </w:rPr>
            <w:fldChar w:fldCharType="separate"/>
          </w:r>
          <w:r w:rsidR="00D31B01">
            <w:rPr>
              <w:noProof/>
            </w:rPr>
            <w:t>(Elizabeth Boland, 2020)</w:t>
          </w:r>
          <w:r w:rsidR="00410C2B">
            <w:rPr>
              <w:rStyle w:val="e24kjd"/>
            </w:rPr>
            <w:fldChar w:fldCharType="end"/>
          </w:r>
        </w:sdtContent>
      </w:sdt>
      <w:r w:rsidR="00D31B01">
        <w:rPr>
          <w:rStyle w:val="e24kjd"/>
        </w:rPr>
        <w:t>.</w:t>
      </w:r>
    </w:p>
    <w:p w:rsidR="00D31B01" w:rsidRDefault="00D31B01" w:rsidP="00D31B01">
      <w:pPr>
        <w:pStyle w:val="Heading2"/>
        <w:rPr>
          <w:rStyle w:val="e24kjd"/>
          <w:rFonts w:asciiTheme="minorHAnsi" w:hAnsiTheme="minorHAnsi"/>
          <w:b w:val="0"/>
          <w:color w:val="auto"/>
          <w:sz w:val="22"/>
          <w:szCs w:val="22"/>
        </w:rPr>
      </w:pPr>
    </w:p>
    <w:p w:rsidR="00D31B01" w:rsidRDefault="00D31B01" w:rsidP="00D31B01">
      <w:pPr>
        <w:pStyle w:val="Heading2"/>
        <w:rPr>
          <w:rStyle w:val="e24kjd"/>
          <w:rFonts w:asciiTheme="minorHAnsi" w:hAnsiTheme="minorHAnsi"/>
          <w:b w:val="0"/>
          <w:color w:val="auto"/>
          <w:sz w:val="22"/>
          <w:szCs w:val="22"/>
        </w:rPr>
      </w:pPr>
      <w:bookmarkStart w:id="10" w:name="_Toc40111649"/>
      <w:r w:rsidRPr="00D31B01">
        <w:rPr>
          <w:rStyle w:val="e24kjd"/>
          <w:rFonts w:asciiTheme="minorHAnsi" w:hAnsiTheme="minorHAnsi"/>
          <w:b w:val="0"/>
          <w:color w:val="auto"/>
          <w:sz w:val="22"/>
          <w:szCs w:val="22"/>
        </w:rPr>
        <w:t>Inte</w:t>
      </w:r>
      <w:r>
        <w:rPr>
          <w:rStyle w:val="e24kjd"/>
          <w:rFonts w:asciiTheme="minorHAnsi" w:hAnsiTheme="minorHAnsi"/>
          <w:b w:val="0"/>
          <w:color w:val="auto"/>
          <w:sz w:val="22"/>
          <w:szCs w:val="22"/>
        </w:rPr>
        <w:t>r</w:t>
      </w:r>
      <w:r w:rsidRPr="00D31B01">
        <w:rPr>
          <w:rStyle w:val="e24kjd"/>
          <w:rFonts w:asciiTheme="minorHAnsi" w:hAnsiTheme="minorHAnsi"/>
          <w:b w:val="0"/>
          <w:color w:val="auto"/>
          <w:sz w:val="22"/>
          <w:szCs w:val="22"/>
        </w:rPr>
        <w:t>personal Relationship</w:t>
      </w:r>
      <w:bookmarkEnd w:id="10"/>
    </w:p>
    <w:p w:rsidR="00D31B01" w:rsidRPr="00D31B01" w:rsidRDefault="00D31B01" w:rsidP="00D31B01"/>
    <w:p w:rsidR="000368CD" w:rsidRDefault="00EB7CD4" w:rsidP="00D404ED">
      <w:pPr>
        <w:rPr>
          <w:rStyle w:val="e24kjd"/>
        </w:rPr>
      </w:pPr>
      <w:r>
        <w:rPr>
          <w:rStyle w:val="e24kjd"/>
        </w:rPr>
        <w:t xml:space="preserve">However, the interpersonal relationships between </w:t>
      </w:r>
      <w:r w:rsidR="00D31B01">
        <w:rPr>
          <w:rStyle w:val="e24kjd"/>
        </w:rPr>
        <w:t xml:space="preserve">some </w:t>
      </w:r>
      <w:r>
        <w:rPr>
          <w:rStyle w:val="e24kjd"/>
        </w:rPr>
        <w:t>managers and staff of</w:t>
      </w:r>
      <w:r w:rsidR="00D31B01">
        <w:rPr>
          <w:rStyle w:val="e24kjd"/>
        </w:rPr>
        <w:t xml:space="preserve"> some unit schools are found to vary </w:t>
      </w:r>
      <w:r>
        <w:rPr>
          <w:rStyle w:val="e24kjd"/>
        </w:rPr>
        <w:t>across the spectrum.</w:t>
      </w:r>
      <w:r w:rsidR="00D31B01">
        <w:rPr>
          <w:rStyle w:val="e24kjd"/>
        </w:rPr>
        <w:t xml:space="preserve"> The style of leadership and the personality of the manager of each unit school in the same region will vary depending hugely on the managerial skills, personality, experience and level of education of the manager in charge. </w:t>
      </w:r>
      <w:r>
        <w:rPr>
          <w:rStyle w:val="e24kjd"/>
        </w:rPr>
        <w:t>The most obvious cause of poor interpersonal relationships between these two parties stems from the manager not havi</w:t>
      </w:r>
      <w:r w:rsidR="00D31B01">
        <w:rPr>
          <w:rStyle w:val="e24kjd"/>
        </w:rPr>
        <w:t>ng been given appropriate managerial training</w:t>
      </w:r>
      <w:r>
        <w:rPr>
          <w:rStyle w:val="e24kjd"/>
        </w:rPr>
        <w:t xml:space="preserve"> or where the junior teacher is found to have a higher educational degree </w:t>
      </w:r>
      <w:r w:rsidR="00D31B01">
        <w:rPr>
          <w:rStyle w:val="e24kjd"/>
        </w:rPr>
        <w:t xml:space="preserve">and possibly knowledge </w:t>
      </w:r>
      <w:r>
        <w:rPr>
          <w:rStyle w:val="e24kjd"/>
        </w:rPr>
        <w:t>than the manager, who</w:t>
      </w:r>
      <w:r w:rsidR="00D31B01">
        <w:rPr>
          <w:rStyle w:val="e24kjd"/>
        </w:rPr>
        <w:t xml:space="preserve"> most likely</w:t>
      </w:r>
      <w:r>
        <w:rPr>
          <w:rStyle w:val="e24kjd"/>
        </w:rPr>
        <w:t xml:space="preserve"> rose to th</w:t>
      </w:r>
      <w:r w:rsidR="00D31B01">
        <w:rPr>
          <w:rStyle w:val="e24kjd"/>
        </w:rPr>
        <w:t xml:space="preserve">e position of a </w:t>
      </w:r>
      <w:r w:rsidR="005274F5">
        <w:rPr>
          <w:rStyle w:val="e24kjd"/>
        </w:rPr>
        <w:t>manager</w:t>
      </w:r>
      <w:r>
        <w:rPr>
          <w:rStyle w:val="e24kjd"/>
        </w:rPr>
        <w:t xml:space="preserve"> mainly through </w:t>
      </w:r>
      <w:r w:rsidR="004D60FA">
        <w:rPr>
          <w:rStyle w:val="e24kjd"/>
        </w:rPr>
        <w:t>experienc</w:t>
      </w:r>
      <w:r w:rsidR="005274F5">
        <w:rPr>
          <w:rStyle w:val="e24kjd"/>
        </w:rPr>
        <w:t>e and long service to the organization. Some managers may feel threatened when they recognize that a junior teacher has more knowledge and has studied to the higher level of education than them, again this boils down to the personalities of the parties involved and how well they are both able to manage the relationship. The headquarters in each region can be asked to get involved by either party if there are serious challenges that have arisen.</w:t>
      </w:r>
    </w:p>
    <w:p w:rsidR="000368CD" w:rsidRDefault="000368CD" w:rsidP="00D404ED"/>
    <w:p w:rsidR="009908F7" w:rsidRDefault="009908F7" w:rsidP="004D60FA">
      <w:pPr>
        <w:pStyle w:val="Heading1"/>
        <w:rPr>
          <w:rFonts w:asciiTheme="minorHAnsi" w:hAnsiTheme="minorHAnsi"/>
          <w:b w:val="0"/>
          <w:sz w:val="22"/>
          <w:szCs w:val="22"/>
        </w:rPr>
      </w:pPr>
    </w:p>
    <w:p w:rsidR="009908F7" w:rsidRDefault="009908F7" w:rsidP="004D60FA">
      <w:pPr>
        <w:pStyle w:val="Heading1"/>
        <w:rPr>
          <w:rFonts w:asciiTheme="minorHAnsi" w:hAnsiTheme="minorHAnsi"/>
          <w:b w:val="0"/>
          <w:sz w:val="22"/>
          <w:szCs w:val="22"/>
        </w:rPr>
      </w:pPr>
    </w:p>
    <w:p w:rsidR="009908F7" w:rsidRDefault="009908F7" w:rsidP="004D60FA">
      <w:pPr>
        <w:pStyle w:val="Heading1"/>
        <w:rPr>
          <w:rFonts w:asciiTheme="minorHAnsi" w:hAnsiTheme="minorHAnsi"/>
          <w:b w:val="0"/>
          <w:sz w:val="22"/>
          <w:szCs w:val="22"/>
        </w:rPr>
      </w:pPr>
    </w:p>
    <w:p w:rsidR="009908F7" w:rsidRDefault="009908F7" w:rsidP="004D60FA">
      <w:pPr>
        <w:pStyle w:val="Heading1"/>
        <w:rPr>
          <w:rFonts w:asciiTheme="minorHAnsi" w:hAnsiTheme="minorHAnsi"/>
          <w:b w:val="0"/>
          <w:sz w:val="22"/>
          <w:szCs w:val="22"/>
        </w:rPr>
      </w:pPr>
    </w:p>
    <w:p w:rsidR="004D60FA" w:rsidRDefault="004D60FA" w:rsidP="004D60FA">
      <w:pPr>
        <w:pStyle w:val="Heading1"/>
        <w:rPr>
          <w:rFonts w:asciiTheme="minorHAnsi" w:hAnsiTheme="minorHAnsi"/>
          <w:b w:val="0"/>
          <w:sz w:val="22"/>
          <w:szCs w:val="22"/>
        </w:rPr>
      </w:pPr>
      <w:bookmarkStart w:id="11" w:name="_Toc40111650"/>
      <w:r w:rsidRPr="004D60FA">
        <w:rPr>
          <w:rFonts w:asciiTheme="minorHAnsi" w:hAnsiTheme="minorHAnsi"/>
          <w:b w:val="0"/>
          <w:sz w:val="22"/>
          <w:szCs w:val="22"/>
        </w:rPr>
        <w:lastRenderedPageBreak/>
        <w:t>Conclusion and Recommendation</w:t>
      </w:r>
      <w:bookmarkEnd w:id="11"/>
    </w:p>
    <w:p w:rsidR="00650332" w:rsidRDefault="008C2CC1" w:rsidP="00287C71">
      <w:bookmarkStart w:id="12" w:name="_Toc39845247"/>
      <w:r>
        <w:t xml:space="preserve">Bright Horizon is very aware that being in the education industry, their teachers must be sound educationally, especially in the knowledge of teaching children, as parents will be entrusting their precious children and wards to their care. The early years of a child are the formative years, which Bright Horizon aims to shape positively. </w:t>
      </w:r>
      <w:r w:rsidR="004D60FA">
        <w:t xml:space="preserve">The commitment to all teachers of Bright Horizon by the school management to develop their skills and provide all further educational needs or aspirations of the teachers has greatly </w:t>
      </w:r>
      <w:r w:rsidR="00AF2973">
        <w:t xml:space="preserve">influenced the motivation of the teachers positively. The annual ‘Award Night’ organized to recognize, appreciate and reward the best teachers in different categories, even the idea of being nominated alone carries a sense of pride, </w:t>
      </w:r>
      <w:r>
        <w:t xml:space="preserve">which also </w:t>
      </w:r>
      <w:r w:rsidR="00AF2973">
        <w:t>gives individual teacher the sense of needing to achieve the goals</w:t>
      </w:r>
      <w:r>
        <w:t xml:space="preserve"> set for them</w:t>
      </w:r>
      <w:r w:rsidR="00AF2973">
        <w:t xml:space="preserve"> and sometimes motivates them to </w:t>
      </w:r>
      <w:r>
        <w:t xml:space="preserve">even </w:t>
      </w:r>
      <w:r w:rsidR="00AF2973">
        <w:t xml:space="preserve">aim higher. It has been seen that even though competitive salary and remuneration is a good influence, the teachers are more motivated when their hard work is appreciated and recognized, when they have a voice in the manner by which they conduct their </w:t>
      </w:r>
      <w:r>
        <w:t xml:space="preserve">own </w:t>
      </w:r>
      <w:r w:rsidR="00AF2973">
        <w:t>classrooms</w:t>
      </w:r>
      <w:r>
        <w:t>, when they feel that they belong to a family at work</w:t>
      </w:r>
      <w:r w:rsidR="00AF2973">
        <w:t xml:space="preserve"> and when they are assisted both financially and emotionally to achieve the most that they can achieve educationally. Lastly, the creation by Bright Horizon of a well balanced work – life structure for their teachers along with other factors mentioned earlier has shown to have influenced the teachers so positively that this reflects in their commitment, quality and standard of teaching. Hence, Bright Horizon has been able to continue to growth geographically and financially, </w:t>
      </w:r>
      <w:r>
        <w:t xml:space="preserve">whilst </w:t>
      </w:r>
      <w:r w:rsidR="00AF2973">
        <w:t>still maintaining their position as one of the very few leaders in early</w:t>
      </w:r>
      <w:r>
        <w:t xml:space="preserve"> </w:t>
      </w:r>
      <w:r w:rsidR="005274F5">
        <w:t>foundation</w:t>
      </w:r>
      <w:r w:rsidR="00AF2973">
        <w:t xml:space="preserve"> years </w:t>
      </w:r>
      <w:r w:rsidR="00650332">
        <w:t>education worldwide.</w:t>
      </w:r>
      <w:bookmarkEnd w:id="12"/>
      <w:r w:rsidR="00650332">
        <w:t xml:space="preserve"> </w:t>
      </w:r>
      <w:r w:rsidR="00AF2973">
        <w:t xml:space="preserve"> </w:t>
      </w:r>
      <w:r w:rsidR="00C76428">
        <w:t>Future recommendations to reduce the friction-filled interpersonal relationships between school managers and teachers is to ensure that one of the criteria of becoming a school manager should include completion of short managerial courses and also to have acquired a degree level certificate in education, irrespective of the number of years of working experience the individual may have. This way there would be less friction and conflicts between school managers and teachers.</w:t>
      </w:r>
    </w:p>
    <w:p w:rsidR="009908F7" w:rsidRDefault="009908F7" w:rsidP="00287C71"/>
    <w:p w:rsidR="009908F7" w:rsidRDefault="009908F7" w:rsidP="00287C71"/>
    <w:p w:rsidR="009908F7" w:rsidRDefault="009908F7" w:rsidP="00287C71"/>
    <w:p w:rsidR="009908F7" w:rsidRDefault="009908F7" w:rsidP="00287C71"/>
    <w:p w:rsidR="009908F7" w:rsidRDefault="009908F7" w:rsidP="00287C71"/>
    <w:p w:rsidR="009908F7" w:rsidRDefault="009908F7" w:rsidP="00287C71"/>
    <w:p w:rsidR="009908F7" w:rsidRDefault="009908F7" w:rsidP="00287C71"/>
    <w:p w:rsidR="009908F7" w:rsidRDefault="009908F7" w:rsidP="00287C71"/>
    <w:p w:rsidR="009908F7" w:rsidRDefault="009908F7" w:rsidP="00287C71"/>
    <w:p w:rsidR="009908F7" w:rsidRPr="008C2CC1" w:rsidRDefault="009908F7" w:rsidP="00287C71"/>
    <w:sdt>
      <w:sdtPr>
        <w:rPr>
          <w:rFonts w:asciiTheme="minorHAnsi" w:eastAsiaTheme="minorHAnsi" w:hAnsiTheme="minorHAnsi" w:cstheme="minorBidi"/>
          <w:b w:val="0"/>
          <w:bCs w:val="0"/>
          <w:kern w:val="0"/>
          <w:sz w:val="22"/>
          <w:szCs w:val="22"/>
        </w:rPr>
        <w:id w:val="40200533"/>
        <w:docPartObj>
          <w:docPartGallery w:val="Bibliographies"/>
          <w:docPartUnique/>
        </w:docPartObj>
      </w:sdtPr>
      <w:sdtContent>
        <w:bookmarkStart w:id="13" w:name="_Toc40111651" w:displacedByCustomXml="prev"/>
        <w:p w:rsidR="00A62BB5" w:rsidRDefault="00A62BB5">
          <w:pPr>
            <w:pStyle w:val="Heading1"/>
          </w:pPr>
          <w:r>
            <w:t>Bibliography</w:t>
          </w:r>
          <w:bookmarkEnd w:id="13"/>
        </w:p>
        <w:sdt>
          <w:sdtPr>
            <w:id w:val="111145805"/>
            <w:bibliography/>
          </w:sdtPr>
          <w:sdtContent>
            <w:p w:rsidR="00DE459C" w:rsidRDefault="00410C2B" w:rsidP="00DE459C">
              <w:pPr>
                <w:pStyle w:val="Bibliography"/>
                <w:rPr>
                  <w:noProof/>
                </w:rPr>
              </w:pPr>
              <w:r>
                <w:fldChar w:fldCharType="begin"/>
              </w:r>
              <w:r w:rsidR="00A62BB5">
                <w:instrText xml:space="preserve"> BIBLIOGRAPHY  \l 1033 </w:instrText>
              </w:r>
              <w:r>
                <w:fldChar w:fldCharType="separate"/>
              </w:r>
              <w:r w:rsidR="00DE459C">
                <w:rPr>
                  <w:noProof/>
                </w:rPr>
                <w:t>Bright Horizon. (n.d.). Retrieved April 27, 2020, from https://www.brighthorizons.co.uk/about/our-mission</w:t>
              </w:r>
            </w:p>
            <w:p w:rsidR="00DE459C" w:rsidRDefault="00DE459C" w:rsidP="00DE459C">
              <w:pPr>
                <w:pStyle w:val="Bibliography"/>
                <w:rPr>
                  <w:noProof/>
                </w:rPr>
              </w:pPr>
              <w:r>
                <w:rPr>
                  <w:noProof/>
                </w:rPr>
                <w:t xml:space="preserve">DR. Hui-Chin Chu, D. T. (2015). Testing Herzberg two theory factors in educational settings in Taiwan. </w:t>
              </w:r>
              <w:r>
                <w:rPr>
                  <w:i/>
                  <w:iCs/>
                  <w:noProof/>
                </w:rPr>
                <w:t>Journal of Human Resource and Adult Learning</w:t>
              </w:r>
              <w:r>
                <w:rPr>
                  <w:noProof/>
                </w:rPr>
                <w:t xml:space="preserve"> , 58 - 59.</w:t>
              </w:r>
            </w:p>
            <w:p w:rsidR="00DE459C" w:rsidRDefault="00DE459C" w:rsidP="00DE459C">
              <w:pPr>
                <w:pStyle w:val="Bibliography"/>
                <w:rPr>
                  <w:noProof/>
                </w:rPr>
              </w:pPr>
              <w:r>
                <w:rPr>
                  <w:noProof/>
                </w:rPr>
                <w:t xml:space="preserve">Elizabeth Boland. (2020). </w:t>
              </w:r>
              <w:r>
                <w:rPr>
                  <w:i/>
                  <w:iCs/>
                  <w:noProof/>
                </w:rPr>
                <w:t>Annual Report Bright Horizon Family Solutions Inc.</w:t>
              </w:r>
              <w:r>
                <w:rPr>
                  <w:noProof/>
                </w:rPr>
                <w:t xml:space="preserve"> Boston: Deloitte and Touche LLP.</w:t>
              </w:r>
            </w:p>
            <w:p w:rsidR="00DE459C" w:rsidRDefault="00DE459C" w:rsidP="00DE459C">
              <w:pPr>
                <w:pStyle w:val="Bibliography"/>
                <w:rPr>
                  <w:noProof/>
                </w:rPr>
              </w:pPr>
              <w:r>
                <w:rPr>
                  <w:noProof/>
                </w:rPr>
                <w:t xml:space="preserve">Lunenburg, F. C. (2011). Goal Setting Theory of Motivation. </w:t>
              </w:r>
              <w:r>
                <w:rPr>
                  <w:i/>
                  <w:iCs/>
                  <w:noProof/>
                </w:rPr>
                <w:t>International Journal of Management, Business and Administration</w:t>
              </w:r>
              <w:r>
                <w:rPr>
                  <w:noProof/>
                </w:rPr>
                <w:t xml:space="preserve"> , 1-6.</w:t>
              </w:r>
            </w:p>
            <w:p w:rsidR="00DE459C" w:rsidRDefault="00DE459C" w:rsidP="00DE459C">
              <w:pPr>
                <w:pStyle w:val="Bibliography"/>
                <w:rPr>
                  <w:noProof/>
                </w:rPr>
              </w:pPr>
              <w:r>
                <w:rPr>
                  <w:noProof/>
                </w:rPr>
                <w:t xml:space="preserve">McLeod, S. (2007, December). </w:t>
              </w:r>
              <w:r>
                <w:rPr>
                  <w:i/>
                  <w:iCs/>
                  <w:noProof/>
                </w:rPr>
                <w:t>Maslow's Hierarchy of Needs.</w:t>
              </w:r>
              <w:r>
                <w:rPr>
                  <w:noProof/>
                </w:rPr>
                <w:t xml:space="preserve"> Retrieved April 28, 2020, from http://highgatecounselling.org.uk/members/certificate/CT2%20Paper%201.pdf</w:t>
              </w:r>
            </w:p>
            <w:p w:rsidR="00DE459C" w:rsidRDefault="00DE459C" w:rsidP="00DE459C">
              <w:pPr>
                <w:pStyle w:val="Bibliography"/>
                <w:rPr>
                  <w:noProof/>
                </w:rPr>
              </w:pPr>
              <w:r>
                <w:rPr>
                  <w:noProof/>
                </w:rPr>
                <w:t xml:space="preserve">Morgan, P. (2017). </w:t>
              </w:r>
              <w:r>
                <w:rPr>
                  <w:i/>
                  <w:iCs/>
                  <w:noProof/>
                </w:rPr>
                <w:t>The Business Guide to Study and Employability.</w:t>
              </w:r>
              <w:r>
                <w:rPr>
                  <w:noProof/>
                </w:rPr>
                <w:t xml:space="preserve"> London: SAGE Publications limited.</w:t>
              </w:r>
            </w:p>
            <w:p w:rsidR="00DE459C" w:rsidRDefault="00DE459C" w:rsidP="00DE459C">
              <w:pPr>
                <w:pStyle w:val="Bibliography"/>
                <w:rPr>
                  <w:noProof/>
                </w:rPr>
              </w:pPr>
              <w:r>
                <w:rPr>
                  <w:noProof/>
                </w:rPr>
                <w:t>Tickell, D. C. (2011). Retrieved April 22, 2020, from http://outdoormatters.co.uk/wp-content/uploads/2011/04/The-Early-Years-Foundations-for-life-health-and-learning.pdf</w:t>
              </w:r>
            </w:p>
            <w:p w:rsidR="00A62BB5" w:rsidRDefault="00410C2B" w:rsidP="00DE459C">
              <w:pPr>
                <w:pStyle w:val="Bibliography"/>
              </w:pPr>
              <w:r>
                <w:fldChar w:fldCharType="end"/>
              </w:r>
            </w:p>
          </w:sdtContent>
        </w:sdt>
      </w:sdtContent>
    </w:sdt>
    <w:p w:rsidR="005707B2" w:rsidRDefault="005707B2" w:rsidP="00A62BB5">
      <w:pPr>
        <w:rPr>
          <w:color w:val="403152" w:themeColor="accent4" w:themeShade="80"/>
        </w:rPr>
      </w:pPr>
    </w:p>
    <w:p w:rsidR="005707B2" w:rsidRDefault="005707B2" w:rsidP="00A62BB5">
      <w:pPr>
        <w:rPr>
          <w:color w:val="403152" w:themeColor="accent4" w:themeShade="80"/>
        </w:rPr>
      </w:pPr>
    </w:p>
    <w:p w:rsidR="004F720F" w:rsidRPr="005707B2" w:rsidRDefault="004F720F">
      <w:pPr>
        <w:rPr>
          <w:color w:val="403152" w:themeColor="accent4" w:themeShade="80"/>
        </w:rPr>
      </w:pPr>
    </w:p>
    <w:sectPr w:rsidR="004F720F" w:rsidRPr="005707B2" w:rsidSect="00AD5687">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94FAF" w:rsidRDefault="00E94FAF" w:rsidP="00650332">
      <w:pPr>
        <w:spacing w:after="0" w:line="240" w:lineRule="auto"/>
      </w:pPr>
      <w:r>
        <w:separator/>
      </w:r>
    </w:p>
  </w:endnote>
  <w:endnote w:type="continuationSeparator" w:id="1">
    <w:p w:rsidR="00E94FAF" w:rsidRDefault="00E94FAF" w:rsidP="006503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82330"/>
      <w:docPartObj>
        <w:docPartGallery w:val="Page Numbers (Bottom of Page)"/>
        <w:docPartUnique/>
      </w:docPartObj>
    </w:sdtPr>
    <w:sdtContent>
      <w:p w:rsidR="00600FFC" w:rsidRDefault="00410C2B">
        <w:pPr>
          <w:pStyle w:val="Footer"/>
          <w:jc w:val="center"/>
        </w:pPr>
        <w:fldSimple w:instr=" PAGE   \* MERGEFORMAT ">
          <w:r w:rsidR="00B61C7E">
            <w:rPr>
              <w:noProof/>
            </w:rPr>
            <w:t>1</w:t>
          </w:r>
        </w:fldSimple>
      </w:p>
    </w:sdtContent>
  </w:sdt>
  <w:p w:rsidR="00600FFC" w:rsidRDefault="00600F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94FAF" w:rsidRDefault="00E94FAF" w:rsidP="00650332">
      <w:pPr>
        <w:spacing w:after="0" w:line="240" w:lineRule="auto"/>
      </w:pPr>
      <w:r>
        <w:separator/>
      </w:r>
    </w:p>
  </w:footnote>
  <w:footnote w:type="continuationSeparator" w:id="1">
    <w:p w:rsidR="00E94FAF" w:rsidRDefault="00E94FAF" w:rsidP="0065033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795774"/>
    <w:multiLevelType w:val="hybridMultilevel"/>
    <w:tmpl w:val="A260BBAE"/>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1">
    <w:nsid w:val="1C9413C1"/>
    <w:multiLevelType w:val="hybridMultilevel"/>
    <w:tmpl w:val="06C4EB98"/>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2">
    <w:nsid w:val="2A4A190D"/>
    <w:multiLevelType w:val="hybridMultilevel"/>
    <w:tmpl w:val="670CC9A6"/>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3">
    <w:nsid w:val="31D62CC8"/>
    <w:multiLevelType w:val="hybridMultilevel"/>
    <w:tmpl w:val="7F265148"/>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4">
    <w:nsid w:val="36726487"/>
    <w:multiLevelType w:val="hybridMultilevel"/>
    <w:tmpl w:val="A8648AC0"/>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5">
    <w:nsid w:val="42450969"/>
    <w:multiLevelType w:val="multilevel"/>
    <w:tmpl w:val="5C662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C767D20"/>
    <w:multiLevelType w:val="hybridMultilevel"/>
    <w:tmpl w:val="05E227AA"/>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num w:numId="1">
    <w:abstractNumId w:val="5"/>
  </w:num>
  <w:num w:numId="2">
    <w:abstractNumId w:val="6"/>
  </w:num>
  <w:num w:numId="3">
    <w:abstractNumId w:val="3"/>
  </w:num>
  <w:num w:numId="4">
    <w:abstractNumId w:val="4"/>
  </w:num>
  <w:num w:numId="5">
    <w:abstractNumId w:val="2"/>
  </w:num>
  <w:num w:numId="6">
    <w:abstractNumId w:val="1"/>
  </w:num>
  <w:num w:numId="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4"/>
  <w:defaultTabStop w:val="720"/>
  <w:characterSpacingControl w:val="doNotCompress"/>
  <w:footnotePr>
    <w:footnote w:id="0"/>
    <w:footnote w:id="1"/>
  </w:footnotePr>
  <w:endnotePr>
    <w:endnote w:id="0"/>
    <w:endnote w:id="1"/>
  </w:endnotePr>
  <w:compat/>
  <w:rsids>
    <w:rsidRoot w:val="0030533B"/>
    <w:rsid w:val="00012E4C"/>
    <w:rsid w:val="00016DF6"/>
    <w:rsid w:val="000368CD"/>
    <w:rsid w:val="00041D21"/>
    <w:rsid w:val="00061D24"/>
    <w:rsid w:val="00066906"/>
    <w:rsid w:val="000809CB"/>
    <w:rsid w:val="0008703D"/>
    <w:rsid w:val="000A2629"/>
    <w:rsid w:val="000A4DBF"/>
    <w:rsid w:val="000D2E12"/>
    <w:rsid w:val="000E0BC6"/>
    <w:rsid w:val="000E5249"/>
    <w:rsid w:val="00122F40"/>
    <w:rsid w:val="00146852"/>
    <w:rsid w:val="001656C9"/>
    <w:rsid w:val="0018052A"/>
    <w:rsid w:val="001F6841"/>
    <w:rsid w:val="00207642"/>
    <w:rsid w:val="0021231B"/>
    <w:rsid w:val="0022328B"/>
    <w:rsid w:val="002416BF"/>
    <w:rsid w:val="00247421"/>
    <w:rsid w:val="0027497C"/>
    <w:rsid w:val="0028401E"/>
    <w:rsid w:val="00287C71"/>
    <w:rsid w:val="002C5E6B"/>
    <w:rsid w:val="002D0AF6"/>
    <w:rsid w:val="002D7069"/>
    <w:rsid w:val="002E3F2B"/>
    <w:rsid w:val="0030533B"/>
    <w:rsid w:val="0036632A"/>
    <w:rsid w:val="00395D24"/>
    <w:rsid w:val="003B3054"/>
    <w:rsid w:val="003B3D25"/>
    <w:rsid w:val="003D5B2B"/>
    <w:rsid w:val="003F209D"/>
    <w:rsid w:val="00410C2B"/>
    <w:rsid w:val="00421873"/>
    <w:rsid w:val="00425BED"/>
    <w:rsid w:val="00480AE1"/>
    <w:rsid w:val="004D3E6A"/>
    <w:rsid w:val="004D60FA"/>
    <w:rsid w:val="004F720F"/>
    <w:rsid w:val="00505EBE"/>
    <w:rsid w:val="005274F5"/>
    <w:rsid w:val="00544ECE"/>
    <w:rsid w:val="00560137"/>
    <w:rsid w:val="00561F5B"/>
    <w:rsid w:val="005707B2"/>
    <w:rsid w:val="005C574C"/>
    <w:rsid w:val="005E20FC"/>
    <w:rsid w:val="005F6E33"/>
    <w:rsid w:val="00600FFC"/>
    <w:rsid w:val="00604F6E"/>
    <w:rsid w:val="00626331"/>
    <w:rsid w:val="00650332"/>
    <w:rsid w:val="00653D5C"/>
    <w:rsid w:val="0065586B"/>
    <w:rsid w:val="006573E7"/>
    <w:rsid w:val="006F5C8A"/>
    <w:rsid w:val="0072217A"/>
    <w:rsid w:val="007722F5"/>
    <w:rsid w:val="007B4DBB"/>
    <w:rsid w:val="00826118"/>
    <w:rsid w:val="00856C47"/>
    <w:rsid w:val="00886545"/>
    <w:rsid w:val="00897F68"/>
    <w:rsid w:val="008A25E2"/>
    <w:rsid w:val="008C2CC1"/>
    <w:rsid w:val="008F47FD"/>
    <w:rsid w:val="009008FB"/>
    <w:rsid w:val="0090676A"/>
    <w:rsid w:val="00920349"/>
    <w:rsid w:val="00954590"/>
    <w:rsid w:val="00964AAE"/>
    <w:rsid w:val="00975C70"/>
    <w:rsid w:val="00985B84"/>
    <w:rsid w:val="009908F7"/>
    <w:rsid w:val="00997DBC"/>
    <w:rsid w:val="00A26652"/>
    <w:rsid w:val="00A44C58"/>
    <w:rsid w:val="00A62BB5"/>
    <w:rsid w:val="00A77D8F"/>
    <w:rsid w:val="00AC584E"/>
    <w:rsid w:val="00AD5687"/>
    <w:rsid w:val="00AE0B40"/>
    <w:rsid w:val="00AF2973"/>
    <w:rsid w:val="00B228F5"/>
    <w:rsid w:val="00B408E7"/>
    <w:rsid w:val="00B4383A"/>
    <w:rsid w:val="00B527D6"/>
    <w:rsid w:val="00B61C7E"/>
    <w:rsid w:val="00B6401E"/>
    <w:rsid w:val="00B665A8"/>
    <w:rsid w:val="00B928E0"/>
    <w:rsid w:val="00BC2EE3"/>
    <w:rsid w:val="00BF0687"/>
    <w:rsid w:val="00C479AA"/>
    <w:rsid w:val="00C76428"/>
    <w:rsid w:val="00CC3B0D"/>
    <w:rsid w:val="00D20A32"/>
    <w:rsid w:val="00D228C2"/>
    <w:rsid w:val="00D31B01"/>
    <w:rsid w:val="00D404ED"/>
    <w:rsid w:val="00D5694C"/>
    <w:rsid w:val="00D57ECE"/>
    <w:rsid w:val="00D621BE"/>
    <w:rsid w:val="00D756DB"/>
    <w:rsid w:val="00D8159A"/>
    <w:rsid w:val="00DE459C"/>
    <w:rsid w:val="00DF3374"/>
    <w:rsid w:val="00E81934"/>
    <w:rsid w:val="00E94FAF"/>
    <w:rsid w:val="00EA2A95"/>
    <w:rsid w:val="00EB7B6E"/>
    <w:rsid w:val="00EB7CD4"/>
    <w:rsid w:val="00EF251D"/>
    <w:rsid w:val="00F37F01"/>
    <w:rsid w:val="00F51357"/>
    <w:rsid w:val="00F56F05"/>
    <w:rsid w:val="00F6079B"/>
    <w:rsid w:val="00F720A2"/>
    <w:rsid w:val="00FB240C"/>
    <w:rsid w:val="00FC140A"/>
    <w:rsid w:val="00FC1A75"/>
    <w:rsid w:val="00FC30CF"/>
    <w:rsid w:val="00FE0DB1"/>
    <w:rsid w:val="00FF799F"/>
    <w:rsid w:val="00FF7C4A"/>
    <w:rsid w:val="00FF7DA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10" type="connector" idref="#_x0000_s1037"/>
        <o:r id="V:Rule11" type="connector" idref="#_x0000_s1035"/>
        <o:r id="V:Rule12" type="connector" idref="#_x0000_s1028"/>
        <o:r id="V:Rule13" type="connector" idref="#_x0000_s1029"/>
        <o:r id="V:Rule14" type="connector" idref="#_x0000_s1036"/>
        <o:r id="V:Rule15" type="connector" idref="#_x0000_s1032"/>
        <o:r id="V:Rule16" type="connector" idref="#_x0000_s1038"/>
        <o:r id="V:Rule17" type="connector" idref="#_x0000_s1030"/>
        <o:r id="V:Rule18" type="connector" idref="#_x0000_s103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5687"/>
  </w:style>
  <w:style w:type="paragraph" w:styleId="Heading1">
    <w:name w:val="heading 1"/>
    <w:basedOn w:val="Normal"/>
    <w:link w:val="Heading1Char"/>
    <w:uiPriority w:val="9"/>
    <w:qFormat/>
    <w:rsid w:val="00287C7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DE459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479A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C71"/>
    <w:rPr>
      <w:rFonts w:ascii="Times New Roman" w:eastAsia="Times New Roman" w:hAnsi="Times New Roman" w:cs="Times New Roman"/>
      <w:b/>
      <w:bCs/>
      <w:kern w:val="36"/>
      <w:sz w:val="48"/>
      <w:szCs w:val="48"/>
    </w:rPr>
  </w:style>
  <w:style w:type="character" w:customStyle="1" w:styleId="e24kjd">
    <w:name w:val="e24kjd"/>
    <w:basedOn w:val="DefaultParagraphFont"/>
    <w:rsid w:val="00287C71"/>
  </w:style>
  <w:style w:type="paragraph" w:styleId="BalloonText">
    <w:name w:val="Balloon Text"/>
    <w:basedOn w:val="Normal"/>
    <w:link w:val="BalloonTextChar"/>
    <w:uiPriority w:val="99"/>
    <w:semiHidden/>
    <w:unhideWhenUsed/>
    <w:rsid w:val="007B4D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4DBB"/>
    <w:rPr>
      <w:rFonts w:ascii="Tahoma" w:hAnsi="Tahoma" w:cs="Tahoma"/>
      <w:sz w:val="16"/>
      <w:szCs w:val="16"/>
    </w:rPr>
  </w:style>
  <w:style w:type="paragraph" w:styleId="Bibliography">
    <w:name w:val="Bibliography"/>
    <w:basedOn w:val="Normal"/>
    <w:next w:val="Normal"/>
    <w:uiPriority w:val="37"/>
    <w:unhideWhenUsed/>
    <w:rsid w:val="00A62BB5"/>
  </w:style>
  <w:style w:type="character" w:styleId="Hyperlink">
    <w:name w:val="Hyperlink"/>
    <w:basedOn w:val="DefaultParagraphFont"/>
    <w:uiPriority w:val="99"/>
    <w:unhideWhenUsed/>
    <w:rsid w:val="00BF0687"/>
    <w:rPr>
      <w:color w:val="0000FF"/>
      <w:u w:val="single"/>
    </w:rPr>
  </w:style>
  <w:style w:type="character" w:customStyle="1" w:styleId="w8qarf">
    <w:name w:val="w8qarf"/>
    <w:basedOn w:val="DefaultParagraphFont"/>
    <w:rsid w:val="00BF0687"/>
  </w:style>
  <w:style w:type="character" w:customStyle="1" w:styleId="kno-fv">
    <w:name w:val="kno-fv"/>
    <w:basedOn w:val="DefaultParagraphFont"/>
    <w:rsid w:val="00BF0687"/>
  </w:style>
  <w:style w:type="character" w:customStyle="1" w:styleId="r3ikmc">
    <w:name w:val="r3ikmc"/>
    <w:basedOn w:val="DefaultParagraphFont"/>
    <w:rsid w:val="00BF0687"/>
  </w:style>
  <w:style w:type="character" w:customStyle="1" w:styleId="lrzxr">
    <w:name w:val="lrzxr"/>
    <w:basedOn w:val="DefaultParagraphFont"/>
    <w:rsid w:val="00BF0687"/>
  </w:style>
  <w:style w:type="paragraph" w:styleId="NormalWeb">
    <w:name w:val="Normal (Web)"/>
    <w:basedOn w:val="Normal"/>
    <w:uiPriority w:val="99"/>
    <w:semiHidden/>
    <w:unhideWhenUsed/>
    <w:rsid w:val="005707B2"/>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
    <w:next w:val="Normal"/>
    <w:link w:val="SubtitleChar"/>
    <w:uiPriority w:val="11"/>
    <w:qFormat/>
    <w:rsid w:val="005707B2"/>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707B2"/>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18052A"/>
    <w:rPr>
      <w:i/>
      <w:iCs/>
      <w:color w:val="808080" w:themeColor="text1" w:themeTint="7F"/>
    </w:rPr>
  </w:style>
  <w:style w:type="paragraph" w:styleId="TOCHeading">
    <w:name w:val="TOC Heading"/>
    <w:basedOn w:val="Heading1"/>
    <w:next w:val="Normal"/>
    <w:uiPriority w:val="39"/>
    <w:unhideWhenUsed/>
    <w:qFormat/>
    <w:rsid w:val="00897F68"/>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3F209D"/>
    <w:pPr>
      <w:tabs>
        <w:tab w:val="right" w:leader="dot" w:pos="9350"/>
      </w:tabs>
      <w:spacing w:before="240" w:after="240"/>
    </w:pPr>
  </w:style>
  <w:style w:type="paragraph" w:styleId="ListParagraph">
    <w:name w:val="List Paragraph"/>
    <w:basedOn w:val="Normal"/>
    <w:uiPriority w:val="34"/>
    <w:qFormat/>
    <w:rsid w:val="00FC140A"/>
    <w:pPr>
      <w:ind w:left="720"/>
      <w:contextualSpacing/>
    </w:pPr>
  </w:style>
  <w:style w:type="character" w:customStyle="1" w:styleId="Heading2Char">
    <w:name w:val="Heading 2 Char"/>
    <w:basedOn w:val="DefaultParagraphFont"/>
    <w:link w:val="Heading2"/>
    <w:uiPriority w:val="9"/>
    <w:rsid w:val="00DE459C"/>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65033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0332"/>
  </w:style>
  <w:style w:type="paragraph" w:styleId="Footer">
    <w:name w:val="footer"/>
    <w:basedOn w:val="Normal"/>
    <w:link w:val="FooterChar"/>
    <w:uiPriority w:val="99"/>
    <w:unhideWhenUsed/>
    <w:rsid w:val="006503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0332"/>
  </w:style>
  <w:style w:type="paragraph" w:styleId="TOC2">
    <w:name w:val="toc 2"/>
    <w:basedOn w:val="Normal"/>
    <w:next w:val="Normal"/>
    <w:autoRedefine/>
    <w:uiPriority w:val="39"/>
    <w:unhideWhenUsed/>
    <w:rsid w:val="00C479AA"/>
    <w:pPr>
      <w:spacing w:after="100"/>
      <w:ind w:left="220"/>
    </w:pPr>
  </w:style>
  <w:style w:type="character" w:customStyle="1" w:styleId="Heading3Char">
    <w:name w:val="Heading 3 Char"/>
    <w:basedOn w:val="DefaultParagraphFont"/>
    <w:link w:val="Heading3"/>
    <w:uiPriority w:val="9"/>
    <w:rsid w:val="00C479AA"/>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F56F05"/>
    <w:pPr>
      <w:spacing w:after="100"/>
      <w:ind w:left="440"/>
    </w:pPr>
  </w:style>
  <w:style w:type="paragraph" w:styleId="NoSpacing">
    <w:name w:val="No Spacing"/>
    <w:link w:val="NoSpacingChar"/>
    <w:uiPriority w:val="1"/>
    <w:qFormat/>
    <w:rsid w:val="00B6401E"/>
    <w:pPr>
      <w:spacing w:after="0" w:line="240" w:lineRule="auto"/>
    </w:pPr>
    <w:rPr>
      <w:rFonts w:eastAsiaTheme="minorEastAsia"/>
    </w:rPr>
  </w:style>
  <w:style w:type="character" w:customStyle="1" w:styleId="NoSpacingChar">
    <w:name w:val="No Spacing Char"/>
    <w:basedOn w:val="DefaultParagraphFont"/>
    <w:link w:val="NoSpacing"/>
    <w:uiPriority w:val="1"/>
    <w:rsid w:val="00B6401E"/>
    <w:rPr>
      <w:rFonts w:eastAsiaTheme="minorEastAsia"/>
    </w:rPr>
  </w:style>
</w:styles>
</file>

<file path=word/webSettings.xml><?xml version="1.0" encoding="utf-8"?>
<w:webSettings xmlns:r="http://schemas.openxmlformats.org/officeDocument/2006/relationships" xmlns:w="http://schemas.openxmlformats.org/wordprocessingml/2006/main">
  <w:divs>
    <w:div w:id="876696276">
      <w:bodyDiv w:val="1"/>
      <w:marLeft w:val="0"/>
      <w:marRight w:val="0"/>
      <w:marTop w:val="0"/>
      <w:marBottom w:val="0"/>
      <w:divBdr>
        <w:top w:val="none" w:sz="0" w:space="0" w:color="auto"/>
        <w:left w:val="none" w:sz="0" w:space="0" w:color="auto"/>
        <w:bottom w:val="none" w:sz="0" w:space="0" w:color="auto"/>
        <w:right w:val="none" w:sz="0" w:space="0" w:color="auto"/>
      </w:divBdr>
      <w:divsChild>
        <w:div w:id="1592910">
          <w:marLeft w:val="0"/>
          <w:marRight w:val="0"/>
          <w:marTop w:val="0"/>
          <w:marBottom w:val="0"/>
          <w:divBdr>
            <w:top w:val="none" w:sz="0" w:space="0" w:color="auto"/>
            <w:left w:val="none" w:sz="0" w:space="0" w:color="auto"/>
            <w:bottom w:val="none" w:sz="0" w:space="0" w:color="auto"/>
            <w:right w:val="none" w:sz="0" w:space="0" w:color="auto"/>
          </w:divBdr>
          <w:divsChild>
            <w:div w:id="1357272480">
              <w:marLeft w:val="0"/>
              <w:marRight w:val="0"/>
              <w:marTop w:val="0"/>
              <w:marBottom w:val="0"/>
              <w:divBdr>
                <w:top w:val="none" w:sz="0" w:space="0" w:color="auto"/>
                <w:left w:val="none" w:sz="0" w:space="0" w:color="auto"/>
                <w:bottom w:val="none" w:sz="0" w:space="0" w:color="auto"/>
                <w:right w:val="none" w:sz="0" w:space="0" w:color="auto"/>
              </w:divBdr>
              <w:divsChild>
                <w:div w:id="62134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342164">
          <w:marLeft w:val="0"/>
          <w:marRight w:val="0"/>
          <w:marTop w:val="0"/>
          <w:marBottom w:val="0"/>
          <w:divBdr>
            <w:top w:val="none" w:sz="0" w:space="0" w:color="auto"/>
            <w:left w:val="none" w:sz="0" w:space="0" w:color="auto"/>
            <w:bottom w:val="none" w:sz="0" w:space="0" w:color="auto"/>
            <w:right w:val="none" w:sz="0" w:space="0" w:color="auto"/>
          </w:divBdr>
          <w:divsChild>
            <w:div w:id="1250699381">
              <w:marLeft w:val="0"/>
              <w:marRight w:val="0"/>
              <w:marTop w:val="0"/>
              <w:marBottom w:val="0"/>
              <w:divBdr>
                <w:top w:val="none" w:sz="0" w:space="0" w:color="auto"/>
                <w:left w:val="none" w:sz="0" w:space="0" w:color="auto"/>
                <w:bottom w:val="none" w:sz="0" w:space="0" w:color="auto"/>
                <w:right w:val="none" w:sz="0" w:space="0" w:color="auto"/>
              </w:divBdr>
              <w:divsChild>
                <w:div w:id="2042322799">
                  <w:marLeft w:val="0"/>
                  <w:marRight w:val="0"/>
                  <w:marTop w:val="0"/>
                  <w:marBottom w:val="0"/>
                  <w:divBdr>
                    <w:top w:val="none" w:sz="0" w:space="0" w:color="auto"/>
                    <w:left w:val="none" w:sz="0" w:space="0" w:color="auto"/>
                    <w:bottom w:val="none" w:sz="0" w:space="0" w:color="auto"/>
                    <w:right w:val="none" w:sz="0" w:space="0" w:color="auto"/>
                  </w:divBdr>
                  <w:divsChild>
                    <w:div w:id="395009704">
                      <w:marLeft w:val="0"/>
                      <w:marRight w:val="0"/>
                      <w:marTop w:val="0"/>
                      <w:marBottom w:val="0"/>
                      <w:divBdr>
                        <w:top w:val="none" w:sz="0" w:space="0" w:color="auto"/>
                        <w:left w:val="none" w:sz="0" w:space="0" w:color="auto"/>
                        <w:bottom w:val="none" w:sz="0" w:space="0" w:color="auto"/>
                        <w:right w:val="none" w:sz="0" w:space="0" w:color="auto"/>
                      </w:divBdr>
                      <w:divsChild>
                        <w:div w:id="174568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001586">
          <w:marLeft w:val="0"/>
          <w:marRight w:val="0"/>
          <w:marTop w:val="0"/>
          <w:marBottom w:val="0"/>
          <w:divBdr>
            <w:top w:val="none" w:sz="0" w:space="0" w:color="auto"/>
            <w:left w:val="none" w:sz="0" w:space="0" w:color="auto"/>
            <w:bottom w:val="none" w:sz="0" w:space="0" w:color="auto"/>
            <w:right w:val="none" w:sz="0" w:space="0" w:color="auto"/>
          </w:divBdr>
          <w:divsChild>
            <w:div w:id="946544677">
              <w:marLeft w:val="0"/>
              <w:marRight w:val="0"/>
              <w:marTop w:val="0"/>
              <w:marBottom w:val="0"/>
              <w:divBdr>
                <w:top w:val="none" w:sz="0" w:space="0" w:color="auto"/>
                <w:left w:val="none" w:sz="0" w:space="0" w:color="auto"/>
                <w:bottom w:val="none" w:sz="0" w:space="0" w:color="auto"/>
                <w:right w:val="none" w:sz="0" w:space="0" w:color="auto"/>
              </w:divBdr>
              <w:divsChild>
                <w:div w:id="193936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431482">
          <w:marLeft w:val="0"/>
          <w:marRight w:val="0"/>
          <w:marTop w:val="0"/>
          <w:marBottom w:val="0"/>
          <w:divBdr>
            <w:top w:val="none" w:sz="0" w:space="0" w:color="auto"/>
            <w:left w:val="none" w:sz="0" w:space="0" w:color="auto"/>
            <w:bottom w:val="none" w:sz="0" w:space="0" w:color="auto"/>
            <w:right w:val="none" w:sz="0" w:space="0" w:color="auto"/>
          </w:divBdr>
          <w:divsChild>
            <w:div w:id="11731163">
              <w:marLeft w:val="0"/>
              <w:marRight w:val="0"/>
              <w:marTop w:val="0"/>
              <w:marBottom w:val="0"/>
              <w:divBdr>
                <w:top w:val="none" w:sz="0" w:space="0" w:color="auto"/>
                <w:left w:val="none" w:sz="0" w:space="0" w:color="auto"/>
                <w:bottom w:val="none" w:sz="0" w:space="0" w:color="auto"/>
                <w:right w:val="none" w:sz="0" w:space="0" w:color="auto"/>
              </w:divBdr>
              <w:divsChild>
                <w:div w:id="134108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836718">
          <w:marLeft w:val="0"/>
          <w:marRight w:val="0"/>
          <w:marTop w:val="0"/>
          <w:marBottom w:val="0"/>
          <w:divBdr>
            <w:top w:val="none" w:sz="0" w:space="0" w:color="auto"/>
            <w:left w:val="none" w:sz="0" w:space="0" w:color="auto"/>
            <w:bottom w:val="none" w:sz="0" w:space="0" w:color="auto"/>
            <w:right w:val="none" w:sz="0" w:space="0" w:color="auto"/>
          </w:divBdr>
          <w:divsChild>
            <w:div w:id="1361272918">
              <w:marLeft w:val="0"/>
              <w:marRight w:val="0"/>
              <w:marTop w:val="0"/>
              <w:marBottom w:val="0"/>
              <w:divBdr>
                <w:top w:val="none" w:sz="0" w:space="0" w:color="auto"/>
                <w:left w:val="none" w:sz="0" w:space="0" w:color="auto"/>
                <w:bottom w:val="none" w:sz="0" w:space="0" w:color="auto"/>
                <w:right w:val="none" w:sz="0" w:space="0" w:color="auto"/>
              </w:divBdr>
              <w:divsChild>
                <w:div w:id="207381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408679">
      <w:bodyDiv w:val="1"/>
      <w:marLeft w:val="0"/>
      <w:marRight w:val="0"/>
      <w:marTop w:val="0"/>
      <w:marBottom w:val="0"/>
      <w:divBdr>
        <w:top w:val="none" w:sz="0" w:space="0" w:color="auto"/>
        <w:left w:val="none" w:sz="0" w:space="0" w:color="auto"/>
        <w:bottom w:val="none" w:sz="0" w:space="0" w:color="auto"/>
        <w:right w:val="none" w:sz="0" w:space="0" w:color="auto"/>
      </w:divBdr>
      <w:divsChild>
        <w:div w:id="649871079">
          <w:marLeft w:val="0"/>
          <w:marRight w:val="0"/>
          <w:marTop w:val="0"/>
          <w:marBottom w:val="0"/>
          <w:divBdr>
            <w:top w:val="none" w:sz="0" w:space="0" w:color="auto"/>
            <w:left w:val="none" w:sz="0" w:space="0" w:color="auto"/>
            <w:bottom w:val="none" w:sz="0" w:space="0" w:color="auto"/>
            <w:right w:val="none" w:sz="0" w:space="0" w:color="auto"/>
          </w:divBdr>
          <w:divsChild>
            <w:div w:id="1249340982">
              <w:marLeft w:val="0"/>
              <w:marRight w:val="0"/>
              <w:marTop w:val="0"/>
              <w:marBottom w:val="0"/>
              <w:divBdr>
                <w:top w:val="none" w:sz="0" w:space="0" w:color="auto"/>
                <w:left w:val="none" w:sz="0" w:space="0" w:color="auto"/>
                <w:bottom w:val="none" w:sz="0" w:space="0" w:color="auto"/>
                <w:right w:val="none" w:sz="0" w:space="0" w:color="auto"/>
              </w:divBdr>
              <w:divsChild>
                <w:div w:id="65349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Dam11</b:Tag>
    <b:SourceType>InternetSite</b:SourceType>
    <b:Guid>{6F37E00A-B654-4DA9-B853-211F8173576A}</b:Guid>
    <b:LCID>0</b:LCID>
    <b:Author>
      <b:Author>
        <b:NameList>
          <b:Person>
            <b:Last>Tickell</b:Last>
            <b:First>Dame</b:First>
            <b:Middle>Clara</b:Middle>
          </b:Person>
        </b:NameList>
      </b:Author>
    </b:Author>
    <b:Year>2011</b:Year>
    <b:YearAccessed>2020</b:YearAccessed>
    <b:MonthAccessed>April</b:MonthAccessed>
    <b:DayAccessed>22</b:DayAccessed>
    <b:URL>http://outdoormatters.co.uk/wp-content/uploads/2011/04/The-Early-Years-Foundations-for-life-health-and-learning.pdf</b:URL>
    <b:RefOrder>1</b:RefOrder>
  </b:Source>
  <b:Source>
    <b:Tag>Bro20</b:Tag>
    <b:SourceType>InternetSite</b:SourceType>
    <b:Guid>{C748D2C2-438B-4E77-A7BD-EE3E6F8F1CD4}</b:Guid>
    <b:LCID>0</b:LCID>
    <b:Author>
      <b:Author>
        <b:Corporate>Broght Horizon</b:Corporate>
      </b:Author>
    </b:Author>
    <b:YearAccessed>2020</b:YearAccessed>
    <b:MonthAccessed>April</b:MonthAccessed>
    <b:DayAccessed>27</b:DayAccessed>
    <b:URL>https://www.brighthorizons.co.uk/about/our-mission</b:URL>
    <b:RefOrder>8</b:RefOrder>
  </b:Source>
  <b:Source>
    <b:Tag>Bri20</b:Tag>
    <b:SourceType>InternetSite</b:SourceType>
    <b:Guid>{ABB34CFA-895A-49FE-908C-E4CD4F240746}</b:Guid>
    <b:LCID>0</b:LCID>
    <b:Author>
      <b:Author>
        <b:NameList>
          <b:Person>
            <b:Last>Horizon</b:Last>
            <b:First>Bright</b:First>
          </b:Person>
        </b:NameList>
      </b:Author>
    </b:Author>
    <b:YearAccessed>2020</b:YearAccessed>
    <b:MonthAccessed>April</b:MonthAccessed>
    <b:DayAccessed>27</b:DayAccessed>
    <b:URL>https://www.brighthorizons.co.uk/about/our-mission</b:URL>
    <b:RefOrder>9</b:RefOrder>
  </b:Source>
  <b:Source>
    <b:Tag>Bri201</b:Tag>
    <b:SourceType>InternetSite</b:SourceType>
    <b:Guid>{E65605C5-3026-45F6-806D-9D24791F381F}</b:Guid>
    <b:LCID>0</b:LCID>
    <b:Author>
      <b:Author>
        <b:Corporate>Bright Horizon</b:Corporate>
      </b:Author>
    </b:Author>
    <b:YearAccessed>2020</b:YearAccessed>
    <b:MonthAccessed>April</b:MonthAccessed>
    <b:DayAccessed>27</b:DayAccessed>
    <b:URL>https://www.brighthorizons.co.uk/about/our-mission</b:URL>
    <b:RefOrder>2</b:RefOrder>
  </b:Source>
  <b:Source>
    <b:Tag>Eli20</b:Tag>
    <b:SourceType>Report</b:SourceType>
    <b:Guid>{B8FE779A-EE7A-4977-AC89-A54239122427}</b:Guid>
    <b:LCID>0</b:LCID>
    <b:Author>
      <b:Author>
        <b:Corporate>Elizabeth Boland</b:Corporate>
      </b:Author>
    </b:Author>
    <b:Title>Annual Report Bright Horizon Family Solutions Inc</b:Title>
    <b:Year>2020</b:Year>
    <b:URL>http://www.annualreports.com/HostedData/AnnualReports/PDF/NYSE_BFAM_2019.pdf</b:URL>
    <b:Publisher>Deloitte and Touche LLP</b:Publisher>
    <b:City>Boston</b:City>
    <b:RefOrder>4</b:RefOrder>
  </b:Source>
  <b:Source>
    <b:Tag>DRH15</b:Tag>
    <b:SourceType>JournalArticle</b:SourceType>
    <b:Guid>{F9A6FC68-D966-41F4-B42D-D30347C1756A}</b:Guid>
    <b:LCID>0</b:LCID>
    <b:Author>
      <b:Author>
        <b:NameList>
          <b:Person>
            <b:Last>DR. Hui-Chin Chu</b:Last>
            <b:First>DR.</b:First>
            <b:Middle>Tsui Yang Kuo</b:Middle>
          </b:Person>
        </b:NameList>
      </b:Author>
    </b:Author>
    <b:Title>Testing Herzberg two theory factors in educational settings in Taiwan</b:Title>
    <b:Year>2015</b:Year>
    <b:JournalName>Journal of Human Resource and Adult Learning</b:JournalName>
    <b:Pages>58 - 59</b:Pages>
    <b:RefOrder>5</b:RefOrder>
  </b:Source>
  <b:Source>
    <b:Tag>McL07</b:Tag>
    <b:SourceType>DocumentFromInternetSite</b:SourceType>
    <b:Guid>{0537CC92-9AB6-43C5-BDA6-4FD06EA7B862}</b:Guid>
    <b:LCID>0</b:LCID>
    <b:Author>
      <b:Author>
        <b:NameList>
          <b:Person>
            <b:Last>McLeod</b:Last>
            <b:First>Saul</b:First>
          </b:Person>
        </b:NameList>
      </b:Author>
    </b:Author>
    <b:Title>Maslow's Hierarchy of Needs</b:Title>
    <b:Year>2007</b:Year>
    <b:Month>December</b:Month>
    <b:YearAccessed>2020</b:YearAccessed>
    <b:MonthAccessed>April</b:MonthAccessed>
    <b:DayAccessed>28</b:DayAccessed>
    <b:URL>http://highgatecounselling.org.uk/members/certificate/CT2%20Paper%201.pdf</b:URL>
    <b:RefOrder>6</b:RefOrder>
  </b:Source>
  <b:Source>
    <b:Tag>Pet17</b:Tag>
    <b:SourceType>Book</b:SourceType>
    <b:Guid>{CA6CFD6A-D0AF-452D-9F2A-CF9B6B745069}</b:Guid>
    <b:LCID>0</b:LCID>
    <b:Author>
      <b:Author>
        <b:NameList>
          <b:Person>
            <b:Last>Morgan</b:Last>
            <b:First>Peter</b:First>
          </b:Person>
        </b:NameList>
      </b:Author>
    </b:Author>
    <b:Title>The Business Guide to Study and Employability</b:Title>
    <b:Year>2017</b:Year>
    <b:City>London</b:City>
    <b:Publisher>SAGE Publications limited</b:Publisher>
    <b:RefOrder>3</b:RefOrder>
  </b:Source>
  <b:Source>
    <b:Tag>Fre11</b:Tag>
    <b:SourceType>JournalArticle</b:SourceType>
    <b:Guid>{B8C456D9-40DC-4155-A18C-E65A68A0819B}</b:Guid>
    <b:LCID>0</b:LCID>
    <b:Author>
      <b:Author>
        <b:NameList>
          <b:Person>
            <b:Last>Lunenburg</b:Last>
            <b:First>Fred</b:First>
            <b:Middle>C.</b:Middle>
          </b:Person>
        </b:NameList>
      </b:Author>
    </b:Author>
    <b:Title>Goal Setting Theory of Motivation</b:Title>
    <b:Year>2011</b:Year>
    <b:JournalName>International Journal of Management, Business and Administration</b:JournalName>
    <b:Pages>1-6</b:Pages>
    <b:RefOrder>7</b:RefOrder>
  </b:Source>
</b:Sources>
</file>

<file path=customXml/itemProps1.xml><?xml version="1.0" encoding="utf-8"?>
<ds:datastoreItem xmlns:ds="http://schemas.openxmlformats.org/officeDocument/2006/customXml" ds:itemID="{1114F690-D3D9-44F6-99EE-5A51433D8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4200</Words>
  <Characters>23944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2020-05-11T19:25:00Z</dcterms:created>
  <dcterms:modified xsi:type="dcterms:W3CDTF">2020-05-11T19:25:00Z</dcterms:modified>
</cp:coreProperties>
</file>