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1ACEF" w14:textId="088C90C9" w:rsidR="000745CF" w:rsidRDefault="000745CF">
      <w:pPr>
        <w:rPr>
          <w:lang w:val="en-US"/>
        </w:rPr>
      </w:pPr>
      <w:r>
        <w:rPr>
          <w:lang w:val="en-US"/>
        </w:rPr>
        <w:t>Statius</w:t>
      </w:r>
    </w:p>
    <w:p w14:paraId="1DA7E6C1" w14:textId="3314A027" w:rsidR="00756853" w:rsidRDefault="005408FD">
      <w:pPr>
        <w:rPr>
          <w:lang w:val="en-US"/>
        </w:rPr>
      </w:pPr>
      <w:proofErr w:type="spellStart"/>
      <w:r>
        <w:rPr>
          <w:lang w:val="en-US"/>
        </w:rPr>
        <w:t>Publius</w:t>
      </w:r>
      <w:proofErr w:type="spellEnd"/>
      <w:r>
        <w:rPr>
          <w:lang w:val="en-US"/>
        </w:rPr>
        <w:t xml:space="preserve"> </w:t>
      </w:r>
      <w:proofErr w:type="spellStart"/>
      <w:r>
        <w:rPr>
          <w:lang w:val="en-US"/>
        </w:rPr>
        <w:t>Papinius</w:t>
      </w:r>
      <w:proofErr w:type="spellEnd"/>
      <w:r>
        <w:rPr>
          <w:lang w:val="en-US"/>
        </w:rPr>
        <w:t xml:space="preserve"> Statius was </w:t>
      </w:r>
      <w:proofErr w:type="gramStart"/>
      <w:r>
        <w:rPr>
          <w:lang w:val="en-US"/>
        </w:rPr>
        <w:t>an</w:t>
      </w:r>
      <w:proofErr w:type="gramEnd"/>
      <w:r>
        <w:rPr>
          <w:lang w:val="en-US"/>
        </w:rPr>
        <w:t xml:space="preserve"> Roman poet from the 1</w:t>
      </w:r>
      <w:r w:rsidRPr="005408FD">
        <w:rPr>
          <w:vertAlign w:val="superscript"/>
          <w:lang w:val="en-US"/>
        </w:rPr>
        <w:t>st</w:t>
      </w:r>
      <w:r>
        <w:rPr>
          <w:lang w:val="en-US"/>
        </w:rPr>
        <w:t xml:space="preserve"> century </w:t>
      </w:r>
      <w:r w:rsidR="00401C8C">
        <w:rPr>
          <w:lang w:val="en-US"/>
        </w:rPr>
        <w:t xml:space="preserve">AD. </w:t>
      </w:r>
      <w:r>
        <w:rPr>
          <w:lang w:val="en-US"/>
        </w:rPr>
        <w:t xml:space="preserve"> </w:t>
      </w:r>
      <w:r w:rsidR="006617A1">
        <w:rPr>
          <w:lang w:val="en-US"/>
        </w:rPr>
        <w:t xml:space="preserve">He was born </w:t>
      </w:r>
      <w:r w:rsidR="0073215F">
        <w:rPr>
          <w:lang w:val="en-US"/>
        </w:rPr>
        <w:t>during 45AD</w:t>
      </w:r>
      <w:r w:rsidR="00417234">
        <w:rPr>
          <w:lang w:val="en-US"/>
        </w:rPr>
        <w:t xml:space="preserve">, and died in 96AD. </w:t>
      </w:r>
    </w:p>
    <w:p w14:paraId="5763C8F3" w14:textId="44AE05D4" w:rsidR="00D566B9" w:rsidRDefault="00401C8C">
      <w:pPr>
        <w:rPr>
          <w:lang w:val="en-US"/>
        </w:rPr>
      </w:pPr>
      <w:r>
        <w:rPr>
          <w:lang w:val="en-US"/>
        </w:rPr>
        <w:t>He</w:t>
      </w:r>
      <w:r w:rsidR="005408FD">
        <w:rPr>
          <w:lang w:val="en-US"/>
        </w:rPr>
        <w:t xml:space="preserve"> wrote</w:t>
      </w:r>
      <w:r w:rsidR="007318F5">
        <w:rPr>
          <w:lang w:val="en-US"/>
        </w:rPr>
        <w:t xml:space="preserve"> a</w:t>
      </w:r>
      <w:r w:rsidR="005408FD">
        <w:rPr>
          <w:lang w:val="en-US"/>
        </w:rPr>
        <w:t xml:space="preserve"> Homeric style </w:t>
      </w:r>
      <w:r w:rsidR="00947E53">
        <w:rPr>
          <w:lang w:val="en-US"/>
        </w:rPr>
        <w:t>epic</w:t>
      </w:r>
      <w:r>
        <w:rPr>
          <w:lang w:val="en-US"/>
        </w:rPr>
        <w:t>, named the</w:t>
      </w:r>
      <w:r w:rsidR="00FB08DF" w:rsidRPr="00FB08DF">
        <w:rPr>
          <w:i/>
          <w:iCs/>
          <w:lang w:val="en-US"/>
        </w:rPr>
        <w:t xml:space="preserve"> </w:t>
      </w:r>
      <w:proofErr w:type="spellStart"/>
      <w:r w:rsidR="00FB08DF" w:rsidRPr="00FB08DF">
        <w:rPr>
          <w:i/>
          <w:iCs/>
          <w:lang w:val="en-US"/>
        </w:rPr>
        <w:t>Thebaid</w:t>
      </w:r>
      <w:proofErr w:type="spellEnd"/>
      <w:r>
        <w:rPr>
          <w:lang w:val="en-US"/>
        </w:rPr>
        <w:t>, a collection of poetry</w:t>
      </w:r>
      <w:r w:rsidR="008C0D3F">
        <w:rPr>
          <w:lang w:val="en-US"/>
        </w:rPr>
        <w:t xml:space="preserve"> and also an unfinished epic, The </w:t>
      </w:r>
      <w:proofErr w:type="spellStart"/>
      <w:r w:rsidR="008C0D3F" w:rsidRPr="003B6BC7">
        <w:rPr>
          <w:i/>
          <w:iCs/>
          <w:lang w:val="en-US"/>
        </w:rPr>
        <w:t>Achilliad</w:t>
      </w:r>
      <w:proofErr w:type="spellEnd"/>
      <w:r w:rsidR="008C0D3F">
        <w:rPr>
          <w:lang w:val="en-US"/>
        </w:rPr>
        <w:t>.</w:t>
      </w:r>
      <w:r w:rsidR="005D2701">
        <w:rPr>
          <w:lang w:val="en-US"/>
        </w:rPr>
        <w:t xml:space="preserve"> His most </w:t>
      </w:r>
      <w:r w:rsidR="003B6BC7">
        <w:rPr>
          <w:lang w:val="en-US"/>
        </w:rPr>
        <w:t>well-known</w:t>
      </w:r>
      <w:r w:rsidR="005D2701">
        <w:rPr>
          <w:lang w:val="en-US"/>
        </w:rPr>
        <w:t xml:space="preserve"> work, the </w:t>
      </w:r>
      <w:proofErr w:type="spellStart"/>
      <w:r w:rsidR="005D2701" w:rsidRPr="003B6BC7">
        <w:rPr>
          <w:i/>
          <w:iCs/>
          <w:lang w:val="en-US"/>
        </w:rPr>
        <w:t>Thebaid</w:t>
      </w:r>
      <w:proofErr w:type="spellEnd"/>
      <w:r w:rsidR="005D2701">
        <w:rPr>
          <w:lang w:val="en-US"/>
        </w:rPr>
        <w:t xml:space="preserve"> is a </w:t>
      </w:r>
      <w:r w:rsidR="003B6BC7">
        <w:rPr>
          <w:lang w:val="en-US"/>
        </w:rPr>
        <w:t>twelve-book</w:t>
      </w:r>
      <w:r w:rsidR="005D2701">
        <w:rPr>
          <w:lang w:val="en-US"/>
        </w:rPr>
        <w:t xml:space="preserve"> epic, that follows the </w:t>
      </w:r>
      <w:r w:rsidR="004144AA">
        <w:rPr>
          <w:lang w:val="en-US"/>
        </w:rPr>
        <w:t xml:space="preserve">War of the Seven against the city of Thebes. </w:t>
      </w:r>
      <w:r w:rsidR="00BC5E25">
        <w:rPr>
          <w:lang w:val="en-US"/>
        </w:rPr>
        <w:t xml:space="preserve">It took 12 twelve years for Statius to complete this work, and was eventually completed in </w:t>
      </w:r>
      <w:r w:rsidR="007D24F6">
        <w:rPr>
          <w:lang w:val="en-US"/>
        </w:rPr>
        <w:t xml:space="preserve">90AD. The epic in itself can largely be split in to two sections; </w:t>
      </w:r>
      <w:r w:rsidR="00B1102F">
        <w:rPr>
          <w:lang w:val="en-US"/>
        </w:rPr>
        <w:t xml:space="preserve">an </w:t>
      </w:r>
      <w:proofErr w:type="spellStart"/>
      <w:r w:rsidR="00B1102F" w:rsidRPr="003B6BC7">
        <w:rPr>
          <w:i/>
          <w:iCs/>
          <w:lang w:val="en-US"/>
        </w:rPr>
        <w:t>Odyssean</w:t>
      </w:r>
      <w:proofErr w:type="spellEnd"/>
      <w:r w:rsidR="00B1102F">
        <w:rPr>
          <w:lang w:val="en-US"/>
        </w:rPr>
        <w:t xml:space="preserve"> half and that of an </w:t>
      </w:r>
      <w:proofErr w:type="spellStart"/>
      <w:r w:rsidR="00B1102F" w:rsidRPr="003B6BC7">
        <w:rPr>
          <w:i/>
          <w:iCs/>
          <w:lang w:val="en-US"/>
        </w:rPr>
        <w:t>Iliadic</w:t>
      </w:r>
      <w:proofErr w:type="spellEnd"/>
      <w:r w:rsidR="00B1102F">
        <w:rPr>
          <w:lang w:val="en-US"/>
        </w:rPr>
        <w:t xml:space="preserve"> half. </w:t>
      </w:r>
      <w:r w:rsidR="008866F9">
        <w:rPr>
          <w:lang w:val="en-US"/>
        </w:rPr>
        <w:t xml:space="preserve">The first half imitates </w:t>
      </w:r>
      <w:r w:rsidR="00313CC7">
        <w:rPr>
          <w:lang w:val="en-US"/>
        </w:rPr>
        <w:t xml:space="preserve">The Odyssey, in that it portrays the army of Argive </w:t>
      </w:r>
      <w:r w:rsidR="006445C1">
        <w:rPr>
          <w:lang w:val="en-US"/>
        </w:rPr>
        <w:t xml:space="preserve">travelling to </w:t>
      </w:r>
      <w:proofErr w:type="spellStart"/>
      <w:r w:rsidR="006445C1" w:rsidRPr="00C7776E">
        <w:rPr>
          <w:i/>
          <w:iCs/>
          <w:lang w:val="en-US"/>
        </w:rPr>
        <w:t>Boetia</w:t>
      </w:r>
      <w:proofErr w:type="spellEnd"/>
      <w:r w:rsidR="006445C1">
        <w:rPr>
          <w:lang w:val="en-US"/>
        </w:rPr>
        <w:t xml:space="preserve"> (</w:t>
      </w:r>
      <w:r w:rsidR="008869ED">
        <w:rPr>
          <w:lang w:val="en-US"/>
        </w:rPr>
        <w:t>much</w:t>
      </w:r>
      <w:r w:rsidR="006445C1">
        <w:rPr>
          <w:lang w:val="en-US"/>
        </w:rPr>
        <w:t xml:space="preserve"> like </w:t>
      </w:r>
      <w:r w:rsidR="008869ED">
        <w:rPr>
          <w:lang w:val="en-US"/>
        </w:rPr>
        <w:t>Odysseus</w:t>
      </w:r>
      <w:r w:rsidR="006445C1">
        <w:rPr>
          <w:lang w:val="en-US"/>
        </w:rPr>
        <w:t>’</w:t>
      </w:r>
      <w:r w:rsidR="008869ED">
        <w:rPr>
          <w:lang w:val="en-US"/>
        </w:rPr>
        <w:t xml:space="preserve"> attempt to reach Ithaca), whilst the second half shows the </w:t>
      </w:r>
      <w:r w:rsidR="000A0D98">
        <w:rPr>
          <w:lang w:val="en-US"/>
        </w:rPr>
        <w:t>war and the aftermath (much like Troy in the Iliad).</w:t>
      </w:r>
      <w:r w:rsidR="006445C1">
        <w:rPr>
          <w:lang w:val="en-US"/>
        </w:rPr>
        <w:t xml:space="preserve"> </w:t>
      </w:r>
      <w:r w:rsidR="003D13C8">
        <w:rPr>
          <w:lang w:val="en-US"/>
        </w:rPr>
        <w:t xml:space="preserve">Statius is often thought to have been more of a follower of the trends that poets like Virgil </w:t>
      </w:r>
      <w:r w:rsidR="00F82F17">
        <w:rPr>
          <w:lang w:val="en-US"/>
        </w:rPr>
        <w:t>implemented</w:t>
      </w:r>
      <w:r w:rsidR="003D13C8">
        <w:rPr>
          <w:lang w:val="en-US"/>
        </w:rPr>
        <w:t>, however this is not accurate</w:t>
      </w:r>
      <w:r w:rsidR="00F82F17">
        <w:rPr>
          <w:lang w:val="en-US"/>
        </w:rPr>
        <w:t xml:space="preserve">, “Statius was no mere imitator of </w:t>
      </w:r>
      <w:r w:rsidR="00DB051D">
        <w:rPr>
          <w:lang w:val="en-US"/>
        </w:rPr>
        <w:t xml:space="preserve">his predecessors… but may </w:t>
      </w:r>
      <w:r w:rsidR="00DE733E">
        <w:rPr>
          <w:lang w:val="en-US"/>
        </w:rPr>
        <w:t xml:space="preserve">be regarded as innovative and original in inspiration and achievement.” (New </w:t>
      </w:r>
      <w:proofErr w:type="spellStart"/>
      <w:r w:rsidR="00DE733E">
        <w:rPr>
          <w:lang w:val="en-US"/>
        </w:rPr>
        <w:t>Pauly</w:t>
      </w:r>
      <w:proofErr w:type="spellEnd"/>
      <w:r w:rsidR="00C202F4">
        <w:rPr>
          <w:lang w:val="en-US"/>
        </w:rPr>
        <w:t>)</w:t>
      </w:r>
      <w:r w:rsidR="00C7776E">
        <w:rPr>
          <w:lang w:val="en-US"/>
        </w:rPr>
        <w:t>.</w:t>
      </w:r>
    </w:p>
    <w:p w14:paraId="63227CBE" w14:textId="731C63C8" w:rsidR="007C14B4" w:rsidRDefault="007C14B4">
      <w:pPr>
        <w:rPr>
          <w:lang w:val="en-US"/>
        </w:rPr>
      </w:pPr>
      <w:r w:rsidRPr="00E711C2">
        <w:rPr>
          <w:lang w:val="en-US"/>
        </w:rPr>
        <w:t xml:space="preserve">Whilst </w:t>
      </w:r>
      <w:proofErr w:type="spellStart"/>
      <w:r w:rsidRPr="00E711C2">
        <w:rPr>
          <w:lang w:val="en-US"/>
        </w:rPr>
        <w:t>statius</w:t>
      </w:r>
      <w:proofErr w:type="spellEnd"/>
      <w:r w:rsidRPr="00E711C2">
        <w:rPr>
          <w:lang w:val="en-US"/>
        </w:rPr>
        <w:t xml:space="preserve"> was quite popular in his work, he was not wealthy because of it. In fact, “Juvenal is the only contemporary who mentions S. by name in an ironical passage S. is cited as an example that public reputation and material </w:t>
      </w:r>
      <w:proofErr w:type="spellStart"/>
      <w:r w:rsidRPr="00E711C2">
        <w:rPr>
          <w:lang w:val="en-US"/>
        </w:rPr>
        <w:t>succes</w:t>
      </w:r>
      <w:proofErr w:type="spellEnd"/>
      <w:r w:rsidRPr="00E711C2">
        <w:rPr>
          <w:lang w:val="en-US"/>
        </w:rPr>
        <w:t xml:space="preserve"> do not necessarily go hand in hand” (New </w:t>
      </w:r>
      <w:proofErr w:type="spellStart"/>
      <w:r w:rsidRPr="00E711C2">
        <w:rPr>
          <w:lang w:val="en-US"/>
        </w:rPr>
        <w:t>Pauly</w:t>
      </w:r>
      <w:proofErr w:type="spellEnd"/>
      <w:r w:rsidRPr="00E711C2">
        <w:rPr>
          <w:lang w:val="en-US"/>
        </w:rPr>
        <w:t>).</w:t>
      </w:r>
      <w:bookmarkStart w:id="0" w:name="_GoBack"/>
      <w:bookmarkEnd w:id="0"/>
    </w:p>
    <w:p w14:paraId="232CE06D" w14:textId="0BAA7750" w:rsidR="00E711C2" w:rsidRDefault="00E711C2">
      <w:pPr>
        <w:rPr>
          <w:lang w:val="en-US"/>
        </w:rPr>
      </w:pPr>
    </w:p>
    <w:p w14:paraId="25AFF701" w14:textId="6AA3AB04" w:rsidR="00E711C2" w:rsidRDefault="00E711C2">
      <w:pPr>
        <w:rPr>
          <w:lang w:val="en-US"/>
        </w:rPr>
      </w:pPr>
    </w:p>
    <w:p w14:paraId="23E4A780" w14:textId="77777777" w:rsidR="00E711C2" w:rsidRPr="00E711C2" w:rsidRDefault="00E711C2">
      <w:pPr>
        <w:rPr>
          <w:lang w:val="en-US"/>
        </w:rPr>
      </w:pPr>
    </w:p>
    <w:p w14:paraId="4E3CB37B" w14:textId="626628C2" w:rsidR="00D566B9" w:rsidRDefault="00D566B9">
      <w:pPr>
        <w:rPr>
          <w:lang w:val="en-US"/>
        </w:rPr>
      </w:pPr>
      <w:r>
        <w:rPr>
          <w:lang w:val="en-US"/>
        </w:rPr>
        <w:t>Bibliography</w:t>
      </w:r>
    </w:p>
    <w:p w14:paraId="04368C85" w14:textId="7D4B1693" w:rsidR="00D566B9" w:rsidRPr="002D107B" w:rsidRDefault="0014347D">
      <w:pPr>
        <w:rPr>
          <w:i/>
          <w:iCs/>
        </w:rPr>
      </w:pPr>
      <w:proofErr w:type="spellStart"/>
      <w:r>
        <w:rPr>
          <w:rFonts w:ascii="Arial" w:eastAsia="Times New Roman" w:hAnsi="Arial" w:cs="Arial"/>
          <w:color w:val="000000"/>
          <w:sz w:val="20"/>
          <w:szCs w:val="20"/>
          <w:shd w:val="clear" w:color="auto" w:fill="FFFFFF"/>
        </w:rPr>
        <w:t>Vessey</w:t>
      </w:r>
      <w:proofErr w:type="spellEnd"/>
      <w:r>
        <w:rPr>
          <w:rFonts w:ascii="Arial" w:eastAsia="Times New Roman" w:hAnsi="Arial" w:cs="Arial"/>
          <w:color w:val="000000"/>
          <w:sz w:val="20"/>
          <w:szCs w:val="20"/>
          <w:shd w:val="clear" w:color="auto" w:fill="FFFFFF"/>
        </w:rPr>
        <w:t>, D. (2020). </w:t>
      </w:r>
      <w:r>
        <w:rPr>
          <w:rFonts w:ascii="Arial" w:eastAsia="Times New Roman" w:hAnsi="Arial" w:cs="Arial"/>
          <w:i/>
          <w:iCs/>
          <w:color w:val="000000"/>
          <w:sz w:val="20"/>
          <w:szCs w:val="20"/>
          <w:shd w:val="clear" w:color="auto" w:fill="FFFFFF"/>
        </w:rPr>
        <w:t xml:space="preserve">Brill’s New </w:t>
      </w:r>
      <w:proofErr w:type="spellStart"/>
      <w:r>
        <w:rPr>
          <w:rFonts w:ascii="Arial" w:eastAsia="Times New Roman" w:hAnsi="Arial" w:cs="Arial"/>
          <w:i/>
          <w:iCs/>
          <w:color w:val="000000"/>
          <w:sz w:val="20"/>
          <w:szCs w:val="20"/>
          <w:shd w:val="clear" w:color="auto" w:fill="FFFFFF"/>
        </w:rPr>
        <w:t>Pauly</w:t>
      </w:r>
      <w:proofErr w:type="spellEnd"/>
      <w:r>
        <w:rPr>
          <w:rFonts w:ascii="Arial" w:eastAsia="Times New Roman" w:hAnsi="Arial" w:cs="Arial"/>
          <w:i/>
          <w:iCs/>
          <w:color w:val="000000"/>
          <w:sz w:val="20"/>
          <w:szCs w:val="20"/>
          <w:shd w:val="clear" w:color="auto" w:fill="FFFFFF"/>
        </w:rPr>
        <w:t xml:space="preserve"> — Brill</w:t>
      </w:r>
      <w:r>
        <w:rPr>
          <w:rFonts w:ascii="Arial" w:eastAsia="Times New Roman" w:hAnsi="Arial" w:cs="Arial"/>
          <w:color w:val="000000"/>
          <w:sz w:val="20"/>
          <w:szCs w:val="20"/>
          <w:shd w:val="clear" w:color="auto" w:fill="FFFFFF"/>
        </w:rPr>
        <w:t>. [online] Referenceworks.brillonline.com. Available at: https://referenceworks.brillonline.com/browse/brill-s-new-pauly [Accessed 4 Mar. 2020].</w:t>
      </w:r>
      <w:r w:rsidR="00735815">
        <w:rPr>
          <w:lang w:val="en-US"/>
        </w:rPr>
        <w:t>).</w:t>
      </w:r>
    </w:p>
    <w:sectPr w:rsidR="00D566B9" w:rsidRPr="002D10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5CF"/>
    <w:rsid w:val="000745CF"/>
    <w:rsid w:val="00077383"/>
    <w:rsid w:val="000A0D98"/>
    <w:rsid w:val="0014347D"/>
    <w:rsid w:val="00143EF7"/>
    <w:rsid w:val="001B2F79"/>
    <w:rsid w:val="00262B43"/>
    <w:rsid w:val="00282125"/>
    <w:rsid w:val="002D107B"/>
    <w:rsid w:val="00313CC7"/>
    <w:rsid w:val="00346489"/>
    <w:rsid w:val="003B6BC7"/>
    <w:rsid w:val="003D13C8"/>
    <w:rsid w:val="00401C8C"/>
    <w:rsid w:val="004144AA"/>
    <w:rsid w:val="00417234"/>
    <w:rsid w:val="004954EC"/>
    <w:rsid w:val="005408FD"/>
    <w:rsid w:val="005D2701"/>
    <w:rsid w:val="006445C1"/>
    <w:rsid w:val="006617A1"/>
    <w:rsid w:val="007318F5"/>
    <w:rsid w:val="0073215F"/>
    <w:rsid w:val="00735815"/>
    <w:rsid w:val="00756853"/>
    <w:rsid w:val="007C14B4"/>
    <w:rsid w:val="007D24F6"/>
    <w:rsid w:val="008866F9"/>
    <w:rsid w:val="008869ED"/>
    <w:rsid w:val="008C0D3F"/>
    <w:rsid w:val="00947E53"/>
    <w:rsid w:val="0095527C"/>
    <w:rsid w:val="00A42BCA"/>
    <w:rsid w:val="00AA6BDA"/>
    <w:rsid w:val="00AB5833"/>
    <w:rsid w:val="00AD7440"/>
    <w:rsid w:val="00B1102F"/>
    <w:rsid w:val="00BC5E25"/>
    <w:rsid w:val="00C202F4"/>
    <w:rsid w:val="00C7776E"/>
    <w:rsid w:val="00D566B9"/>
    <w:rsid w:val="00D61408"/>
    <w:rsid w:val="00DA17E2"/>
    <w:rsid w:val="00DB051D"/>
    <w:rsid w:val="00DC1201"/>
    <w:rsid w:val="00DE733E"/>
    <w:rsid w:val="00E711C2"/>
    <w:rsid w:val="00EB3BFB"/>
    <w:rsid w:val="00F82F17"/>
    <w:rsid w:val="00FB0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ABF734"/>
  <w15:chartTrackingRefBased/>
  <w15:docId w15:val="{32BA4906-703F-9741-B211-254EBF41E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Hendricks (1901966)</dc:creator>
  <cp:keywords/>
  <dc:description/>
  <cp:lastModifiedBy>Robyn Hendricks (1901966)</cp:lastModifiedBy>
  <cp:revision>2</cp:revision>
  <dcterms:created xsi:type="dcterms:W3CDTF">2020-03-04T21:42:00Z</dcterms:created>
  <dcterms:modified xsi:type="dcterms:W3CDTF">2020-03-04T21:42:00Z</dcterms:modified>
</cp:coreProperties>
</file>