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B7D7A" w:rsidRPr="007B7D7A" w:rsidRDefault="007B7D7A">
      <w:pPr>
        <w:rPr>
          <w:b/>
        </w:rPr>
      </w:pPr>
      <w:r w:rsidRPr="007B7D7A">
        <w:rPr>
          <w:b/>
        </w:rPr>
        <w:t>Orthogonal Sinusoids</w:t>
      </w:r>
    </w:p>
    <w:p w:rsidR="007B7D7A" w:rsidRDefault="007B7D7A"/>
    <w:p w:rsidR="00392D25" w:rsidRDefault="00442F17">
      <w:r>
        <w:t>The basic format comes f</w:t>
      </w:r>
      <w:r w:rsidR="007B7D7A">
        <w:t>rom the general form for a sinu</w:t>
      </w:r>
      <w:r>
        <w:t>soidal signal:</w:t>
      </w:r>
    </w:p>
    <w:p w:rsidR="00442F17" w:rsidRPr="00442F17" w:rsidRDefault="00442F17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v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=A</m:t>
          </m:r>
          <m:r>
            <m:rPr>
              <m:sty m:val="p"/>
            </m:rPr>
            <w:rPr>
              <w:rFonts w:ascii="Cambria Math" w:hAnsi="Cambria Math"/>
            </w:rPr>
            <m:t>cos⁡</m:t>
          </m:r>
          <m:r>
            <w:rPr>
              <w:rFonts w:ascii="Cambria Math" w:hAnsi="Cambria Math"/>
            </w:rPr>
            <m:t>(ωt+ϕ)</m:t>
          </m:r>
        </m:oMath>
      </m:oMathPara>
    </w:p>
    <w:p w:rsidR="00442F17" w:rsidRDefault="00442F17">
      <w:pPr>
        <w:rPr>
          <w:rFonts w:eastAsiaTheme="minorEastAsia"/>
        </w:rPr>
      </w:pPr>
      <w:r>
        <w:rPr>
          <w:rFonts w:eastAsiaTheme="minorEastAsia"/>
        </w:rPr>
        <w:t>If we consider a periodic signal built</w:t>
      </w:r>
      <w:r w:rsidR="007B7D7A">
        <w:rPr>
          <w:rFonts w:eastAsiaTheme="minorEastAsia"/>
        </w:rPr>
        <w:t xml:space="preserve"> up from sinu</w:t>
      </w:r>
      <w:r>
        <w:rPr>
          <w:rFonts w:eastAsiaTheme="minorEastAsia"/>
        </w:rPr>
        <w:t xml:space="preserve">soids (which is what </w:t>
      </w:r>
      <w:r w:rsidR="007B7D7A">
        <w:rPr>
          <w:rFonts w:eastAsiaTheme="minorEastAsia"/>
        </w:rPr>
        <w:t>Fourier</w:t>
      </w:r>
      <w:r>
        <w:rPr>
          <w:rFonts w:eastAsiaTheme="minorEastAsia"/>
        </w:rPr>
        <w:t xml:space="preserve"> says we can do), each component is separately identified as:</w:t>
      </w:r>
    </w:p>
    <w:p w:rsidR="00442F17" w:rsidRPr="00CA395C" w:rsidRDefault="00CA395C" w:rsidP="00442F1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</w:rPr>
                <m:t>n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cos⁡</m:t>
          </m:r>
          <m:r>
            <w:rPr>
              <w:rFonts w:ascii="Cambria Math" w:hAnsi="Cambria Math"/>
            </w:rPr>
            <m:t>(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t+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ϕ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)</m:t>
          </m:r>
        </m:oMath>
      </m:oMathPara>
    </w:p>
    <w:p w:rsidR="00CA395C" w:rsidRDefault="00CA395C" w:rsidP="00CA395C">
      <w:pPr>
        <w:jc w:val="right"/>
        <w:rPr>
          <w:rFonts w:eastAsiaTheme="minorEastAsia"/>
        </w:rPr>
      </w:pPr>
      <w:r>
        <w:rPr>
          <w:rFonts w:eastAsiaTheme="minorEastAsia"/>
        </w:rPr>
        <w:t>(1)</w:t>
      </w:r>
    </w:p>
    <w:p w:rsidR="00CA395C" w:rsidRPr="00442F17" w:rsidRDefault="00CA395C" w:rsidP="00442F17">
      <w:pPr>
        <w:rPr>
          <w:rFonts w:eastAsiaTheme="minorEastAsia"/>
        </w:rPr>
      </w:pPr>
      <w:r>
        <w:rPr>
          <w:rFonts w:eastAsiaTheme="minorEastAsia"/>
        </w:rPr>
        <w:t xml:space="preserve">And the overall signal is </w:t>
      </w:r>
    </w:p>
    <w:p w:rsidR="00CA395C" w:rsidRPr="00CA395C" w:rsidRDefault="00CA395C" w:rsidP="00CA395C">
      <w:pPr>
        <w:rPr>
          <w:rFonts w:eastAsiaTheme="minorEastAsia"/>
        </w:rPr>
      </w:pPr>
      <m:oMathPara>
        <m:oMath>
          <m:nary>
            <m:naryPr>
              <m:chr m:val="∑"/>
              <m:limLoc m:val="undOvr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n=0</m:t>
              </m:r>
            </m:sub>
            <m:sup>
              <m:r>
                <w:rPr>
                  <w:rFonts w:ascii="Cambria Math" w:hAnsi="Cambria Math"/>
                </w:rPr>
                <m:t>N</m:t>
              </m:r>
            </m:sup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</m:d>
            </m:e>
          </m:nary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n=0</m:t>
              </m:r>
            </m:sub>
            <m:sup>
              <m:r>
                <w:rPr>
                  <w:rFonts w:ascii="Cambria Math" w:hAnsi="Cambria Math"/>
                </w:rPr>
                <m:t>N</m:t>
              </m:r>
            </m:sup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/>
                </w:rPr>
                <m:t>cos⁡</m:t>
              </m:r>
              <m:r>
                <w:rPr>
                  <w:rFonts w:ascii="Cambria Math" w:hAnsi="Cambria Math"/>
                </w:rPr>
                <m:t>(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t+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ϕ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</m:e>
          </m:nary>
        </m:oMath>
      </m:oMathPara>
    </w:p>
    <w:p w:rsidR="00442F17" w:rsidRDefault="00442F17">
      <w:pPr>
        <w:rPr>
          <w:rFonts w:eastAsiaTheme="minorEastAsia"/>
        </w:rPr>
      </w:pPr>
    </w:p>
    <w:p w:rsidR="00442F17" w:rsidRDefault="00CA395C">
      <w:r>
        <w:t>We can write (1) in the form</w:t>
      </w:r>
    </w:p>
    <w:p w:rsidR="00CA395C" w:rsidRPr="009D4397" w:rsidRDefault="00CA395C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n</m:t>
                      </m:r>
                    </m:sub>
                  </m:sSub>
                  <m:r>
                    <w:rPr>
                      <w:rFonts w:ascii="Cambria Math" w:hAnsi="Cambria Math"/>
                    </w:rPr>
                    <m:t>t+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ϕ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n</m:t>
                      </m:r>
                    </m:sub>
                  </m:sSub>
                </m:e>
              </m:d>
            </m:e>
          </m:func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n</m:t>
                      </m:r>
                    </m:sub>
                  </m:sSub>
                  <m:r>
                    <w:rPr>
                      <w:rFonts w:ascii="Cambria Math" w:hAnsi="Cambria Math"/>
                    </w:rPr>
                    <m:t>t</m:t>
                  </m:r>
                </m:e>
              </m:d>
            </m:e>
          </m:func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Y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n</m:t>
                      </m:r>
                    </m:sub>
                  </m:sSub>
                  <m:r>
                    <w:rPr>
                      <w:rFonts w:ascii="Cambria Math" w:hAnsi="Cambria Math"/>
                    </w:rPr>
                    <m:t>t</m:t>
                  </m:r>
                </m:e>
              </m:d>
            </m:e>
          </m:func>
        </m:oMath>
      </m:oMathPara>
    </w:p>
    <w:p w:rsidR="009D4397" w:rsidRDefault="009D4397">
      <w:pPr>
        <w:rPr>
          <w:rFonts w:eastAsiaTheme="minorEastAsia"/>
        </w:rPr>
      </w:pPr>
      <w:r>
        <w:rPr>
          <w:rFonts w:eastAsiaTheme="minorEastAsia"/>
        </w:rPr>
        <w:t>Where</w:t>
      </w:r>
    </w:p>
    <w:p w:rsidR="009D4397" w:rsidRPr="009D4397" w:rsidRDefault="009D439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cos⁡</m:t>
          </m:r>
          <m:r>
            <w:rPr>
              <w:rFonts w:ascii="Cambria Math" w:hAnsi="Cambria Math"/>
            </w:rPr>
            <m:t>(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ϕ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)</m:t>
          </m:r>
        </m:oMath>
      </m:oMathPara>
    </w:p>
    <w:p w:rsidR="009D4397" w:rsidRDefault="009D4397">
      <w:pPr>
        <w:rPr>
          <w:rFonts w:eastAsiaTheme="minorEastAsia"/>
        </w:rPr>
      </w:pPr>
      <w:r>
        <w:rPr>
          <w:rFonts w:eastAsiaTheme="minorEastAsia"/>
        </w:rPr>
        <w:t>And</w:t>
      </w:r>
    </w:p>
    <w:p w:rsidR="009D4397" w:rsidRPr="009D4397" w:rsidRDefault="009D4397" w:rsidP="009D439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Y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sin</m:t>
          </m:r>
          <m:r>
            <m:rPr>
              <m:sty m:val="p"/>
            </m:rPr>
            <w:rPr>
              <w:rFonts w:ascii="Cambria Math" w:hAnsi="Cambria Math"/>
            </w:rPr>
            <m:t>⁡</m:t>
          </m:r>
          <m:r>
            <w:rPr>
              <w:rFonts w:ascii="Cambria Math" w:hAnsi="Cambria Math"/>
            </w:rPr>
            <m:t>(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ϕ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)</m:t>
          </m:r>
        </m:oMath>
      </m:oMathPara>
    </w:p>
    <w:p w:rsidR="009D4397" w:rsidRDefault="009D4397">
      <w:pPr>
        <w:rPr>
          <w:rFonts w:eastAsiaTheme="minorEastAsia"/>
        </w:rPr>
      </w:pPr>
      <w:r>
        <w:t xml:space="preserve">The way a spectrum analyser works relies on distinguishing sine and cos terms of particular frequencies by multiplying and filtering (smoothing) the output across the swept spectrum.  At a frequency where a component exists we get (multiplying by the frequency component </w:t>
      </w:r>
      <w:proofErr w:type="gramStart"/>
      <w:r>
        <w:t xml:space="preserve">at </w:t>
      </w:r>
      <w:proofErr w:type="gramEnd"/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ω</m:t>
            </m:r>
          </m:e>
          <m:sub>
            <m:r>
              <w:rPr>
                <w:rFonts w:ascii="Cambria Math" w:hAnsi="Cambria Math"/>
              </w:rPr>
              <m:t>n</m:t>
            </m:r>
          </m:sub>
        </m:sSub>
      </m:oMath>
      <w:r>
        <w:rPr>
          <w:rFonts w:eastAsiaTheme="minorEastAsia"/>
        </w:rPr>
        <w:t>):</w:t>
      </w:r>
    </w:p>
    <w:p w:rsidR="009D4397" w:rsidRPr="00A36B55" w:rsidRDefault="009D439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cos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(ω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t)=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n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e>
          </m:d>
          <m:r>
            <w:rPr>
              <w:rFonts w:ascii="Cambria Math" w:hAnsi="Cambria Math"/>
            </w:rPr>
            <m:t xml:space="preserve">+double frequency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terms</m:t>
          </m:r>
        </m:oMath>
      </m:oMathPara>
    </w:p>
    <w:p w:rsidR="00A36B55" w:rsidRPr="00A36B55" w:rsidRDefault="00A36B55" w:rsidP="00A36B5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(ω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 xml:space="preserve">t)=double frequency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terms</m:t>
          </m:r>
          <m:r>
            <w:rPr>
              <w:rFonts w:ascii="Cambria Math" w:hAnsi="Cambria Math"/>
            </w:rPr>
            <m:t xml:space="preserve"> only</m:t>
          </m:r>
        </m:oMath>
      </m:oMathPara>
    </w:p>
    <w:p w:rsidR="00A36B55" w:rsidRPr="00A36B55" w:rsidRDefault="00A36B55" w:rsidP="00A36B5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Y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sin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cos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(ω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 xml:space="preserve">t)=double frequency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terms</m:t>
          </m:r>
          <m:r>
            <w:rPr>
              <w:rFonts w:ascii="Cambria Math" w:hAnsi="Cambria Math"/>
            </w:rPr>
            <m:t xml:space="preserve"> only</m:t>
          </m:r>
        </m:oMath>
      </m:oMathPara>
    </w:p>
    <w:p w:rsidR="00A36B55" w:rsidRPr="00A36B55" w:rsidRDefault="00A36B55" w:rsidP="00A36B5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Y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sin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(ω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t)=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n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e>
          </m:d>
          <m:r>
            <w:rPr>
              <w:rFonts w:ascii="Cambria Math" w:hAnsi="Cambria Math"/>
            </w:rPr>
            <m:t xml:space="preserve">+double frequency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terms</m:t>
          </m:r>
        </m:oMath>
      </m:oMathPara>
    </w:p>
    <w:p w:rsidR="00A36B55" w:rsidRDefault="00A36B55" w:rsidP="00A36B55">
      <w:pPr>
        <w:rPr>
          <w:rFonts w:eastAsiaTheme="minorEastAsia"/>
        </w:rPr>
      </w:pPr>
      <w:r>
        <w:rPr>
          <w:rFonts w:eastAsiaTheme="minorEastAsia"/>
        </w:rPr>
        <w:t>All the</w:t>
      </w:r>
      <w: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(2</m:t>
            </m:r>
            <m:r>
              <w:rPr>
                <w:rFonts w:ascii="Cambria Math" w:hAnsi="Cambria Math"/>
              </w:rPr>
              <m:t>ω</m:t>
            </m:r>
          </m:e>
          <m:sub>
            <m:r>
              <w:rPr>
                <w:rFonts w:ascii="Cambria Math" w:hAnsi="Cambria Math"/>
              </w:rPr>
              <m:t>n</m:t>
            </m:r>
          </m:sub>
        </m:sSub>
        <m:r>
          <w:rPr>
            <w:rFonts w:ascii="Cambria Math" w:hAnsi="Cambria Math"/>
          </w:rPr>
          <m:t>)</m:t>
        </m:r>
      </m:oMath>
      <w:r>
        <w:rPr>
          <w:rFonts w:eastAsiaTheme="minorEastAsia"/>
        </w:rPr>
        <w:t xml:space="preserve"> terms are eliminated by the filter.</w:t>
      </w:r>
    </w:p>
    <w:p w:rsidR="00A36B55" w:rsidRPr="00A36B55" w:rsidRDefault="00A36B55" w:rsidP="00A36B55">
      <w:pPr>
        <w:rPr>
          <w:rFonts w:eastAsiaTheme="minorEastAsia"/>
        </w:rPr>
      </w:pPr>
      <w:r>
        <w:rPr>
          <w:rFonts w:eastAsiaTheme="minorEastAsia"/>
        </w:rPr>
        <w:t>Finally this gets us to orthogonality.  Two waveforms are orthogonal within an interval if they contain no shared or common components over that interval.  i.e.</w:t>
      </w:r>
    </w:p>
    <w:p w:rsidR="00442F17" w:rsidRPr="00A36B55" w:rsidRDefault="00442F17">
      <w:pPr>
        <w:rPr>
          <w:rFonts w:eastAsiaTheme="minorEastAsia"/>
        </w:rPr>
      </w:pPr>
      <m:oMathPara>
        <m:oMath>
          <m:nary>
            <m:naryPr>
              <m:limLoc m:val="subSup"/>
              <m:ctrlPr>
                <w:rPr>
                  <w:rFonts w:ascii="Cambria Math" w:hAnsi="Cambria Math"/>
                  <w:i/>
                </w:rPr>
              </m:ctrlPr>
            </m:naryPr>
            <m: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sub>
            <m:sup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sup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</m:d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</m:d>
              <m:r>
                <w:rPr>
                  <w:rFonts w:ascii="Cambria Math" w:hAnsi="Cambria Math"/>
                </w:rPr>
                <m:t>dt</m:t>
              </m:r>
              <m:r>
                <w:rPr>
                  <w:rFonts w:ascii="Cambria Math" w:hAnsi="Cambria Math"/>
                </w:rPr>
                <m:t>=0 where m≠n</m:t>
              </m:r>
            </m:e>
          </m:nary>
        </m:oMath>
      </m:oMathPara>
    </w:p>
    <w:p w:rsidR="00A36B55" w:rsidRPr="00A36B55" w:rsidRDefault="00A36B5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≠0 where m=n</m:t>
          </m:r>
        </m:oMath>
      </m:oMathPara>
    </w:p>
    <w:p w:rsidR="007B7D7A" w:rsidRDefault="007B7D7A">
      <w:pPr>
        <w:rPr>
          <w:rFonts w:eastAsiaTheme="minorEastAsia"/>
        </w:rPr>
      </w:pPr>
    </w:p>
    <w:p w:rsidR="00A36B55" w:rsidRDefault="00A36B55">
      <w:pPr>
        <w:rPr>
          <w:rFonts w:eastAsiaTheme="minorEastAsia"/>
        </w:rPr>
      </w:pPr>
      <w:r>
        <w:rPr>
          <w:rFonts w:eastAsiaTheme="minorEastAsia"/>
        </w:rPr>
        <w:lastRenderedPageBreak/>
        <w:t>T</w:t>
      </w:r>
      <w:r w:rsidR="007B7D7A">
        <w:rPr>
          <w:rFonts w:eastAsiaTheme="minorEastAsia"/>
        </w:rPr>
        <w:t>hen</w:t>
      </w:r>
    </w:p>
    <w:p w:rsidR="007B7D7A" w:rsidRPr="00A36B55" w:rsidRDefault="007B7D7A" w:rsidP="007B7D7A">
      <w:pPr>
        <w:rPr>
          <w:rFonts w:eastAsiaTheme="minorEastAsia"/>
        </w:rPr>
      </w:pPr>
      <m:oMathPara>
        <m:oMath>
          <m:nary>
            <m:naryPr>
              <m:limLoc m:val="subSup"/>
              <m:ctrlPr>
                <w:rPr>
                  <w:rFonts w:ascii="Cambria Math" w:hAnsi="Cambria Math"/>
                  <w:i/>
                </w:rPr>
              </m:ctrlPr>
            </m:naryPr>
            <m: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-T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sub>
            <m:sup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sup>
            <m:e>
              <m:eqArr>
                <m:eqArrPr>
                  <m:ctrlPr>
                    <w:rPr>
                      <w:rFonts w:ascii="Cambria Math" w:hAnsi="Cambria Math"/>
                      <w:i/>
                    </w:rPr>
                  </m:ctrlPr>
                </m:eqArr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m</m:t>
                      </m:r>
                    </m:sub>
                  </m:sSub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</m:d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n</m:t>
                      </m:r>
                    </m:sub>
                  </m:sSub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</m:d>
                  <m:r>
                    <w:rPr>
                      <w:rFonts w:ascii="Cambria Math" w:hAnsi="Cambria Math"/>
                    </w:rPr>
                    <m:t>dt=</m:t>
                  </m:r>
                  <m:nary>
                    <m:naryPr>
                      <m:limLoc m:val="subSup"/>
                      <m:ctrlPr>
                        <w:rPr>
                          <w:rFonts w:ascii="Cambria Math" w:hAnsi="Cambria Math"/>
                          <w:i/>
                        </w:rPr>
                      </m:ctrlPr>
                    </m:naryPr>
                    <m:sub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-T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den>
                      </m:f>
                    </m:sub>
                    <m:sup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den>
                      </m:f>
                    </m:sup>
                    <m:e>
                      <m:r>
                        <w:rPr>
                          <w:rFonts w:ascii="Cambria Math" w:hAnsi="Cambria Math"/>
                        </w:rPr>
                        <m:t>cos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ω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m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</m:d>
                      <m:r>
                        <w:rPr>
                          <w:rFonts w:ascii="Cambria Math" w:hAnsi="Cambria Math"/>
                        </w:rPr>
                        <m:t>cos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(ω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t)</m:t>
                      </m:r>
                      <m:r>
                        <w:rPr>
                          <w:rFonts w:ascii="Cambria Math" w:hAnsi="Cambria Math"/>
                        </w:rPr>
                        <m:t>dt</m:t>
                      </m:r>
                    </m:e>
                  </m:nary>
                </m:e>
                <m:e/>
              </m:eqArr>
            </m:e>
          </m:nary>
        </m:oMath>
      </m:oMathPara>
    </w:p>
    <w:p w:rsidR="007B7D7A" w:rsidRDefault="007B7D7A">
      <w:pPr>
        <w:rPr>
          <w:rFonts w:eastAsiaTheme="minorEastAsia"/>
        </w:rPr>
      </w:pPr>
    </w:p>
    <w:p w:rsidR="007B7D7A" w:rsidRPr="007B7D7A" w:rsidRDefault="007B7D7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= 0 where m≠n</m:t>
          </m:r>
        </m:oMath>
      </m:oMathPara>
    </w:p>
    <w:p w:rsidR="007B7D7A" w:rsidRDefault="007B7D7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where m=n</m:t>
          </m:r>
          <m:r>
            <w:rPr>
              <w:rFonts w:ascii="Cambria Math" w:hAnsi="Cambria Math"/>
            </w:rPr>
            <m:t>≠0</m:t>
          </m:r>
        </m:oMath>
      </m:oMathPara>
    </w:p>
    <w:p w:rsidR="007B7D7A" w:rsidRDefault="007B7D7A">
      <w:pPr>
        <w:rPr>
          <w:rFonts w:eastAsiaTheme="minorEastAsia"/>
        </w:rPr>
      </w:pPr>
    </w:p>
    <w:p w:rsidR="007B7D7A" w:rsidRDefault="007B7D7A">
      <w:pPr>
        <w:rPr>
          <w:rFonts w:eastAsiaTheme="minorEastAsia"/>
        </w:rPr>
      </w:pPr>
      <w:r>
        <w:rPr>
          <w:rFonts w:eastAsiaTheme="minorEastAsia"/>
        </w:rPr>
        <w:t>Basically we make the assumption the signals are in phase and of unit size for convenience.  The important thing is the implication that orthogonal signals have no shared components.</w:t>
      </w:r>
      <w:bookmarkStart w:id="0" w:name="_GoBack"/>
      <w:bookmarkEnd w:id="0"/>
    </w:p>
    <w:sectPr w:rsidR="007B7D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2F17"/>
    <w:rsid w:val="00255BD0"/>
    <w:rsid w:val="00442F17"/>
    <w:rsid w:val="00457C0F"/>
    <w:rsid w:val="007B7D7A"/>
    <w:rsid w:val="009D4397"/>
    <w:rsid w:val="00A36B55"/>
    <w:rsid w:val="00CA395C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E9B725-F5D5-4314-8AA1-D620DA44C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42F1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287</Words>
  <Characters>1638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1</cp:revision>
  <dcterms:created xsi:type="dcterms:W3CDTF">2016-11-23T09:33:00Z</dcterms:created>
  <dcterms:modified xsi:type="dcterms:W3CDTF">2016-11-23T10:26:00Z</dcterms:modified>
</cp:coreProperties>
</file>