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FD17E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40744">
        <w:rPr>
          <w:rFonts w:asciiTheme="minorBidi" w:hAnsiTheme="minorBidi"/>
          <w:sz w:val="28"/>
          <w:szCs w:val="28"/>
        </w:rPr>
        <w:t>Mehmed Mustafov</w:t>
      </w:r>
    </w:p>
    <w:p w14:paraId="485B6F49" w14:textId="76194779" w:rsidR="00ED5964" w:rsidRPr="0024074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40744" w:rsidRPr="00240744">
        <w:rPr>
          <w:rFonts w:ascii="Arial" w:hAnsi="Arial" w:cs="Arial"/>
          <w:sz w:val="28"/>
          <w:szCs w:val="28"/>
        </w:rPr>
        <w:t>2021797</w:t>
      </w:r>
    </w:p>
    <w:p w14:paraId="3C1E7A20" w14:textId="65EB7247" w:rsidR="00ED5964" w:rsidRPr="00240744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240744">
        <w:rPr>
          <w:rFonts w:asciiTheme="minorBidi" w:hAnsiTheme="minorBidi"/>
          <w:sz w:val="28"/>
          <w:szCs w:val="28"/>
        </w:rPr>
        <w:t xml:space="preserve">Module Code: </w:t>
      </w:r>
      <w:r w:rsidR="00240744" w:rsidRPr="00240744">
        <w:rPr>
          <w:rFonts w:ascii="Arial" w:hAnsi="Arial" w:cs="Arial"/>
          <w:sz w:val="28"/>
          <w:szCs w:val="28"/>
        </w:rPr>
        <w:t>LCHS4001</w:t>
      </w:r>
    </w:p>
    <w:p w14:paraId="4EEB2DA3" w14:textId="58B787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40744" w:rsidRPr="00240744">
        <w:rPr>
          <w:rFonts w:ascii="Arial" w:hAnsi="Arial" w:cs="Arial"/>
          <w:sz w:val="28"/>
          <w:szCs w:val="28"/>
        </w:rPr>
        <w:t>Academic and Employability Skills</w:t>
      </w:r>
    </w:p>
    <w:p w14:paraId="112342CB" w14:textId="1B22A78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40744" w:rsidRPr="009851D4">
        <w:rPr>
          <w:rFonts w:ascii="Arial" w:hAnsi="Arial" w:cs="Arial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0F9BD2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A233C">
        <w:rPr>
          <w:rFonts w:asciiTheme="minorBidi" w:hAnsiTheme="minorBidi"/>
          <w:sz w:val="28"/>
          <w:szCs w:val="28"/>
        </w:rPr>
        <w:t>12</w:t>
      </w:r>
      <w:r w:rsidR="007433EA">
        <w:rPr>
          <w:rFonts w:asciiTheme="minorBidi" w:hAnsiTheme="minorBidi"/>
          <w:sz w:val="28"/>
          <w:szCs w:val="28"/>
        </w:rPr>
        <w:t>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35E91732" w:rsidR="00C55451" w:rsidRPr="00240744" w:rsidRDefault="00C55451" w:rsidP="00240744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397"/>
        <w:gridCol w:w="10770"/>
      </w:tblGrid>
      <w:tr w:rsidR="00FE136A" w:rsidRPr="00627ACC" w14:paraId="1E1AE642" w14:textId="77777777" w:rsidTr="00240744">
        <w:trPr>
          <w:trHeight w:val="300"/>
        </w:trPr>
        <w:tc>
          <w:tcPr>
            <w:tcW w:w="3397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770" w:type="dxa"/>
            <w:hideMark/>
          </w:tcPr>
          <w:p w14:paraId="080760D8" w14:textId="18161E60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240744">
        <w:trPr>
          <w:trHeight w:val="300"/>
        </w:trPr>
        <w:tc>
          <w:tcPr>
            <w:tcW w:w="3397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770" w:type="dxa"/>
          </w:tcPr>
          <w:p w14:paraId="6841A6F0" w14:textId="2F5F9B21" w:rsidR="00872C8A" w:rsidRPr="00240744" w:rsidRDefault="00240744" w:rsidP="00240744">
            <w:pPr>
              <w:rPr>
                <w:rFonts w:ascii="Arial" w:hAnsi="Arial" w:cs="Arial"/>
                <w:sz w:val="22"/>
              </w:rPr>
            </w:pPr>
            <w:r w:rsidRPr="00240744">
              <w:rPr>
                <w:rFonts w:ascii="Arial" w:hAnsi="Arial" w:cs="Arial"/>
                <w:sz w:val="22"/>
              </w:rPr>
              <w:t>This reflection uses Gibbs’ Reflective Cycle to evaluate my experience of completing Task 1 and identify areas for improvement in my research and presentation skills. Completing the task showed me the importance of preparing my research carefully. I used reliable sources, including the National Careers Service website, and applied the CRAAP test to check credibility. This helped me judge whether information was current, relevant, and trustworthy. I also realised that collecting too much research can make it harder to focus on key points, so planning my structure earlier will help in future tasks.</w:t>
            </w:r>
          </w:p>
        </w:tc>
      </w:tr>
      <w:tr w:rsidR="00FE136A" w:rsidRPr="00627ACC" w14:paraId="0B1E30C9" w14:textId="77777777" w:rsidTr="00240744">
        <w:trPr>
          <w:trHeight w:val="300"/>
        </w:trPr>
        <w:tc>
          <w:tcPr>
            <w:tcW w:w="3397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770" w:type="dxa"/>
          </w:tcPr>
          <w:p w14:paraId="4C26E4A3" w14:textId="66037C27" w:rsidR="00872C8A" w:rsidRPr="00240744" w:rsidRDefault="00240744" w:rsidP="00240744">
            <w:pPr>
              <w:spacing w:line="278" w:lineRule="auto"/>
              <w:rPr>
                <w:rFonts w:ascii="Arial" w:eastAsia="Arial" w:hAnsi="Arial" w:cs="Arial"/>
                <w:sz w:val="22"/>
              </w:rPr>
            </w:pPr>
            <w:r w:rsidRPr="00712303">
              <w:rPr>
                <w:rFonts w:ascii="Arial" w:eastAsia="Arial" w:hAnsi="Arial" w:cs="Arial"/>
                <w:sz w:val="22"/>
              </w:rPr>
              <w:t xml:space="preserve">During my presentation, I felt nervous at the </w:t>
            </w:r>
            <w:r w:rsidRPr="00240744">
              <w:rPr>
                <w:rFonts w:ascii="Arial" w:eastAsia="Arial" w:hAnsi="Arial" w:cs="Arial"/>
                <w:sz w:val="22"/>
              </w:rPr>
              <w:t>beginning</w:t>
            </w:r>
            <w:r w:rsidRPr="00712303">
              <w:rPr>
                <w:rFonts w:ascii="Arial" w:eastAsia="Arial" w:hAnsi="Arial" w:cs="Arial"/>
                <w:sz w:val="22"/>
              </w:rPr>
              <w:t xml:space="preserve">, which affected my delivery. Even though I had prepared a note to </w:t>
            </w:r>
            <w:r w:rsidRPr="00240744">
              <w:rPr>
                <w:rFonts w:ascii="Arial" w:eastAsia="Arial" w:hAnsi="Arial" w:cs="Arial"/>
                <w:sz w:val="22"/>
              </w:rPr>
              <w:t>help</w:t>
            </w:r>
            <w:r w:rsidRPr="00712303">
              <w:rPr>
                <w:rFonts w:ascii="Arial" w:eastAsia="Arial" w:hAnsi="Arial" w:cs="Arial"/>
                <w:sz w:val="22"/>
              </w:rPr>
              <w:t xml:space="preserve"> me, </w:t>
            </w:r>
            <w:r w:rsidRPr="00240744">
              <w:rPr>
                <w:rFonts w:ascii="Arial" w:eastAsia="Arial" w:hAnsi="Arial" w:cs="Arial"/>
                <w:sz w:val="22"/>
              </w:rPr>
              <w:t>I</w:t>
            </w:r>
            <w:r w:rsidRPr="00712303">
              <w:rPr>
                <w:rFonts w:ascii="Arial" w:eastAsia="Arial" w:hAnsi="Arial" w:cs="Arial"/>
                <w:sz w:val="22"/>
              </w:rPr>
              <w:t xml:space="preserve"> sp</w:t>
            </w:r>
            <w:r w:rsidRPr="00240744">
              <w:rPr>
                <w:rFonts w:ascii="Arial" w:eastAsia="Arial" w:hAnsi="Arial" w:cs="Arial"/>
                <w:sz w:val="22"/>
              </w:rPr>
              <w:t>oke</w:t>
            </w:r>
            <w:r w:rsidRPr="00712303">
              <w:rPr>
                <w:rFonts w:ascii="Arial" w:eastAsia="Arial" w:hAnsi="Arial" w:cs="Arial"/>
                <w:sz w:val="22"/>
              </w:rPr>
              <w:t xml:space="preserve"> too quickly and move</w:t>
            </w:r>
            <w:r w:rsidRPr="00240744">
              <w:rPr>
                <w:rFonts w:ascii="Arial" w:eastAsia="Arial" w:hAnsi="Arial" w:cs="Arial"/>
                <w:sz w:val="22"/>
              </w:rPr>
              <w:t>d</w:t>
            </w:r>
            <w:r w:rsidRPr="00712303">
              <w:rPr>
                <w:rFonts w:ascii="Arial" w:eastAsia="Arial" w:hAnsi="Arial" w:cs="Arial"/>
                <w:sz w:val="22"/>
              </w:rPr>
              <w:t xml:space="preserve"> from one point to another without pausing</w:t>
            </w:r>
            <w:r w:rsidRPr="00240744">
              <w:rPr>
                <w:rFonts w:ascii="Arial" w:eastAsia="Arial" w:hAnsi="Arial" w:cs="Arial"/>
                <w:sz w:val="22"/>
              </w:rPr>
              <w:t xml:space="preserve"> which reduced clarity</w:t>
            </w:r>
            <w:r w:rsidRPr="00712303">
              <w:rPr>
                <w:rFonts w:ascii="Arial" w:eastAsia="Arial" w:hAnsi="Arial" w:cs="Arial"/>
                <w:sz w:val="22"/>
              </w:rPr>
              <w:t xml:space="preserve">. However, I still explained my chosen role clearly and followed the task guidance. </w:t>
            </w:r>
            <w:r w:rsidRPr="00240744">
              <w:rPr>
                <w:rFonts w:ascii="Arial" w:eastAsia="Arial" w:hAnsi="Arial" w:cs="Arial"/>
                <w:sz w:val="22"/>
              </w:rPr>
              <w:t>I introduced the Adult Care Home Manager role, explained why I chose it, and showed that I had researched it properly. I also recognised that improving my eye contact would help me appear more confident and keep the audience engaged.</w:t>
            </w:r>
          </w:p>
        </w:tc>
      </w:tr>
      <w:tr w:rsidR="00FE136A" w:rsidRPr="00627ACC" w14:paraId="43E38DAD" w14:textId="77777777" w:rsidTr="00240744">
        <w:trPr>
          <w:trHeight w:val="300"/>
        </w:trPr>
        <w:tc>
          <w:tcPr>
            <w:tcW w:w="3397" w:type="dxa"/>
            <w:hideMark/>
          </w:tcPr>
          <w:p w14:paraId="20425441" w14:textId="69E55C80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240744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770" w:type="dxa"/>
          </w:tcPr>
          <w:p w14:paraId="2BA71529" w14:textId="29079C26" w:rsidR="00FE136A" w:rsidRPr="00240744" w:rsidRDefault="00240744" w:rsidP="00240744">
            <w:pPr>
              <w:spacing w:line="278" w:lineRule="auto"/>
              <w:rPr>
                <w:rFonts w:ascii="Arial" w:eastAsia="Arial" w:hAnsi="Arial" w:cs="Arial"/>
                <w:sz w:val="22"/>
              </w:rPr>
            </w:pPr>
            <w:r w:rsidRPr="00712303">
              <w:rPr>
                <w:rFonts w:ascii="Arial" w:eastAsia="Arial" w:hAnsi="Arial" w:cs="Arial"/>
                <w:sz w:val="22"/>
              </w:rPr>
              <w:t>One of the main challenges was controlling my pace. I sometimes rushed through points because I felt nervous. Managing my confidence while trying to sound clear and professional was difficult. Another challenge was deciding which information to include, as I had a lot of research and needed to focus on the key points for a short presentation.</w:t>
            </w:r>
          </w:p>
        </w:tc>
      </w:tr>
      <w:tr w:rsidR="00FE136A" w:rsidRPr="00627ACC" w14:paraId="5B86B967" w14:textId="77777777" w:rsidTr="00240744">
        <w:trPr>
          <w:trHeight w:val="300"/>
        </w:trPr>
        <w:tc>
          <w:tcPr>
            <w:tcW w:w="3397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770" w:type="dxa"/>
          </w:tcPr>
          <w:p w14:paraId="397513D6" w14:textId="2C01FC9E" w:rsidR="00872C8A" w:rsidRPr="00240744" w:rsidRDefault="00240744" w:rsidP="00240744">
            <w:pPr>
              <w:rPr>
                <w:rFonts w:ascii="Arial" w:eastAsia="Arial" w:hAnsi="Arial" w:cs="Arial"/>
                <w:sz w:val="22"/>
              </w:rPr>
            </w:pPr>
            <w:r w:rsidRPr="00240744">
              <w:rPr>
                <w:rFonts w:ascii="Arial" w:eastAsia="Arial" w:hAnsi="Arial" w:cs="Arial"/>
                <w:sz w:val="22"/>
              </w:rPr>
              <w:t>To improve, I need to practise my delivery so I can maintain a steady pace and pause between sections for clarity. I also want to develop better eye contact to appear more confident. Planning my structure more carefully and using a checklist will help me stay focused and meet all task requirements.</w:t>
            </w:r>
          </w:p>
        </w:tc>
      </w:tr>
      <w:tr w:rsidR="00FE136A" w:rsidRPr="00627ACC" w14:paraId="2CF97C62" w14:textId="77777777" w:rsidTr="00240744">
        <w:trPr>
          <w:trHeight w:val="300"/>
        </w:trPr>
        <w:tc>
          <w:tcPr>
            <w:tcW w:w="3397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770" w:type="dxa"/>
          </w:tcPr>
          <w:p w14:paraId="05E7E99A" w14:textId="42039691" w:rsidR="00FE136A" w:rsidRPr="00240744" w:rsidRDefault="00240744" w:rsidP="00240744">
            <w:pPr>
              <w:spacing w:line="278" w:lineRule="auto"/>
              <w:rPr>
                <w:rFonts w:ascii="Arial" w:eastAsia="Arial" w:hAnsi="Arial" w:cs="Arial"/>
                <w:sz w:val="22"/>
              </w:rPr>
            </w:pPr>
            <w:r w:rsidRPr="00240744">
              <w:rPr>
                <w:rFonts w:ascii="Arial" w:eastAsia="Arial" w:hAnsi="Arial" w:cs="Arial"/>
                <w:sz w:val="22"/>
              </w:rPr>
              <w:t>Finally</w:t>
            </w:r>
            <w:r w:rsidRPr="00712303">
              <w:rPr>
                <w:rFonts w:ascii="Arial" w:eastAsia="Arial" w:hAnsi="Arial" w:cs="Arial"/>
                <w:sz w:val="22"/>
              </w:rPr>
              <w:t>, I need to continue researching the essential skills required for an Adult Care Home Manager and make sure my strategies clearly link to each skill. I will collect at least five Harvard</w:t>
            </w:r>
            <w:r w:rsidRPr="00240744">
              <w:rPr>
                <w:rFonts w:ascii="Arial" w:eastAsia="Arial" w:hAnsi="Arial" w:cs="Arial"/>
                <w:sz w:val="22"/>
              </w:rPr>
              <w:t xml:space="preserve"> </w:t>
            </w:r>
            <w:r w:rsidRPr="00712303">
              <w:rPr>
                <w:rFonts w:ascii="Arial" w:eastAsia="Arial" w:hAnsi="Arial" w:cs="Arial"/>
                <w:sz w:val="22"/>
              </w:rPr>
              <w:t>reference</w:t>
            </w:r>
            <w:r w:rsidRPr="00240744">
              <w:rPr>
                <w:rFonts w:ascii="Arial" w:eastAsia="Arial" w:hAnsi="Arial" w:cs="Arial"/>
                <w:sz w:val="22"/>
              </w:rPr>
              <w:t>s</w:t>
            </w:r>
            <w:r w:rsidRPr="00712303">
              <w:rPr>
                <w:rFonts w:ascii="Arial" w:eastAsia="Arial" w:hAnsi="Arial" w:cs="Arial"/>
                <w:sz w:val="22"/>
              </w:rPr>
              <w:t xml:space="preserve"> and begin my report. Planning my structure early will help me stay focused. These steps will support my goal of pr</w:t>
            </w:r>
            <w:r w:rsidRPr="00240744">
              <w:rPr>
                <w:rFonts w:ascii="Arial" w:eastAsia="Arial" w:hAnsi="Arial" w:cs="Arial"/>
                <w:sz w:val="22"/>
              </w:rPr>
              <w:t>eparing</w:t>
            </w:r>
            <w:r w:rsidRPr="00712303">
              <w:rPr>
                <w:rFonts w:ascii="Arial" w:eastAsia="Arial" w:hAnsi="Arial" w:cs="Arial"/>
                <w:sz w:val="22"/>
              </w:rPr>
              <w:t xml:space="preserve"> a clear</w:t>
            </w:r>
            <w:r w:rsidRPr="00240744">
              <w:rPr>
                <w:rFonts w:ascii="Arial" w:eastAsia="Arial" w:hAnsi="Arial" w:cs="Arial"/>
                <w:sz w:val="22"/>
              </w:rPr>
              <w:t xml:space="preserve"> and </w:t>
            </w:r>
            <w:r w:rsidRPr="00712303">
              <w:rPr>
                <w:rFonts w:ascii="Arial" w:eastAsia="Arial" w:hAnsi="Arial" w:cs="Arial"/>
                <w:sz w:val="22"/>
              </w:rPr>
              <w:t>organised written report.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8FF736" w14:textId="77777777" w:rsidR="00FB3E64" w:rsidRDefault="00FB3E64" w:rsidP="003C7C97">
      <w:pPr>
        <w:spacing w:after="0" w:line="240" w:lineRule="auto"/>
      </w:pPr>
      <w:r>
        <w:separator/>
      </w:r>
    </w:p>
  </w:endnote>
  <w:endnote w:type="continuationSeparator" w:id="0">
    <w:p w14:paraId="053D1DAE" w14:textId="77777777" w:rsidR="00FB3E64" w:rsidRDefault="00FB3E6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EA8988" w14:textId="77777777" w:rsidR="00FB3E64" w:rsidRDefault="00FB3E64" w:rsidP="003C7C97">
      <w:pPr>
        <w:spacing w:after="0" w:line="240" w:lineRule="auto"/>
      </w:pPr>
      <w:r>
        <w:separator/>
      </w:r>
    </w:p>
  </w:footnote>
  <w:footnote w:type="continuationSeparator" w:id="0">
    <w:p w14:paraId="02AE7FA9" w14:textId="77777777" w:rsidR="00FB3E64" w:rsidRDefault="00FB3E6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44E8"/>
    <w:rsid w:val="00070818"/>
    <w:rsid w:val="00072AD4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0744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15EE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562AD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3AAC"/>
    <w:rsid w:val="007270CF"/>
    <w:rsid w:val="007433EA"/>
    <w:rsid w:val="007632A9"/>
    <w:rsid w:val="00774092"/>
    <w:rsid w:val="00782830"/>
    <w:rsid w:val="0078664A"/>
    <w:rsid w:val="007B0F6D"/>
    <w:rsid w:val="007C62C3"/>
    <w:rsid w:val="007C7830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A233C"/>
    <w:rsid w:val="009C7E52"/>
    <w:rsid w:val="009D6BCD"/>
    <w:rsid w:val="009E4934"/>
    <w:rsid w:val="009F40A7"/>
    <w:rsid w:val="009F44C0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3069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B3E6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372</Words>
  <Characters>2121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Mehmed Mustafov (2021797)</cp:lastModifiedBy>
  <cp:revision>163</cp:revision>
  <dcterms:created xsi:type="dcterms:W3CDTF">2025-06-26T13:37:00Z</dcterms:created>
  <dcterms:modified xsi:type="dcterms:W3CDTF">2026-03-12T16:34:00Z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