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09A75" w14:textId="77777777" w:rsidR="00842F14" w:rsidRPr="00842F14" w:rsidRDefault="00842F14" w:rsidP="00842F14">
      <w:pPr>
        <w:spacing w:line="360" w:lineRule="auto"/>
        <w:rPr>
          <w:rFonts w:ascii="Arial" w:hAnsi="Arial" w:cs="Arial"/>
          <w:sz w:val="28"/>
          <w:szCs w:val="28"/>
        </w:rPr>
      </w:pPr>
    </w:p>
    <w:p w14:paraId="55E68ACC" w14:textId="47C84234" w:rsidR="00AC4DA9" w:rsidRPr="00842F14" w:rsidRDefault="00AC4DA9" w:rsidP="00842F14">
      <w:pPr>
        <w:spacing w:line="360" w:lineRule="auto"/>
        <w:rPr>
          <w:rFonts w:ascii="Arial" w:hAnsi="Arial" w:cs="Arial"/>
          <w:sz w:val="28"/>
          <w:szCs w:val="28"/>
        </w:rPr>
      </w:pPr>
      <w:r w:rsidRPr="00842F14">
        <w:rPr>
          <w:rFonts w:ascii="Arial" w:hAnsi="Arial" w:cs="Arial"/>
          <w:sz w:val="28"/>
          <w:szCs w:val="28"/>
        </w:rPr>
        <w:t>The purpose of this essay is to demonstrate a critical understanding of the drivers of advocacy provision within Wales, the United Kingdom, and areas beyond.</w:t>
      </w:r>
      <w:r w:rsidR="0089649C" w:rsidRPr="00842F14">
        <w:rPr>
          <w:rFonts w:ascii="Arial" w:hAnsi="Arial" w:cs="Arial"/>
          <w:sz w:val="28"/>
          <w:szCs w:val="28"/>
        </w:rPr>
        <w:t xml:space="preserve"> This shall be delivered through the means of a sociological lens, implementing intimate partner violence (IPV), the long-term effects regarding abuse survivors and their families, and areas of relation to feminism.</w:t>
      </w:r>
    </w:p>
    <w:p w14:paraId="268EEC78" w14:textId="54127BC7" w:rsidR="00AC4DA9" w:rsidRPr="00842F14" w:rsidRDefault="00AC4DA9" w:rsidP="00842F14">
      <w:pPr>
        <w:spacing w:line="360" w:lineRule="auto"/>
        <w:rPr>
          <w:rFonts w:ascii="Arial" w:hAnsi="Arial" w:cs="Arial"/>
          <w:sz w:val="28"/>
          <w:szCs w:val="28"/>
        </w:rPr>
      </w:pPr>
    </w:p>
    <w:p w14:paraId="6423665F" w14:textId="3FD8B0BC" w:rsidR="00AC4DA9" w:rsidRPr="00842F14" w:rsidRDefault="00AC4DA9" w:rsidP="00842F14">
      <w:pPr>
        <w:spacing w:line="360" w:lineRule="auto"/>
        <w:rPr>
          <w:rFonts w:ascii="Arial" w:hAnsi="Arial" w:cs="Arial"/>
          <w:color w:val="000000"/>
          <w:sz w:val="28"/>
          <w:szCs w:val="28"/>
        </w:rPr>
      </w:pPr>
      <w:r w:rsidRPr="00842F14">
        <w:rPr>
          <w:rFonts w:ascii="Arial" w:hAnsi="Arial" w:cs="Arial"/>
          <w:sz w:val="28"/>
          <w:szCs w:val="28"/>
        </w:rPr>
        <w:t xml:space="preserve">A ‘driver’ in terms of sociology and social change, refers to an issue or collective issues, being in essence pushed forward, with a change of policy, practice, or intentions because of said issues being brought forward, and more education and awareness being highlighted regarding the particular subject. For example, Malala Yousafzai, a fifteen-year-old girl, chose to advocate for the rights for girls to experience an education in Pakistan. As a result of her choice to advocate for this subject, she was targeted, and a man who possessed a gun attempted to kill her as she was walking home, Yousafzai survived the attack, resulting in her and her family emigrating to the United Kingdom, where she launched the Masala Fund, which is a non-profit organisation that heavily advocates for girls to have the right to an education. Yousufzai’s actions were a driver for change, as a result, she birthed an organisation that supports the ideology of girls having an education in Pakistan, and highlighted the issue worldwide, enabling other provisions to gain involvement with the movement. </w:t>
      </w:r>
      <w:r w:rsidRPr="00842F14">
        <w:rPr>
          <w:rFonts w:ascii="Arial" w:hAnsi="Arial" w:cs="Arial"/>
          <w:color w:val="000000"/>
          <w:sz w:val="28"/>
          <w:szCs w:val="28"/>
        </w:rPr>
        <w:t>(Novak, 2022)</w:t>
      </w:r>
    </w:p>
    <w:p w14:paraId="29444694" w14:textId="5AAD78AB" w:rsidR="0089649C" w:rsidRPr="00842F14" w:rsidRDefault="0089649C" w:rsidP="00842F14">
      <w:pPr>
        <w:spacing w:line="360" w:lineRule="auto"/>
        <w:rPr>
          <w:rFonts w:ascii="Arial" w:hAnsi="Arial" w:cs="Arial"/>
          <w:color w:val="000000"/>
          <w:sz w:val="28"/>
          <w:szCs w:val="28"/>
        </w:rPr>
      </w:pPr>
      <w:r w:rsidRPr="00842F14">
        <w:rPr>
          <w:rFonts w:ascii="Arial" w:hAnsi="Arial" w:cs="Arial"/>
          <w:color w:val="000000"/>
          <w:sz w:val="28"/>
          <w:szCs w:val="28"/>
        </w:rPr>
        <w:t xml:space="preserve">Advocacy provision refers to the process </w:t>
      </w:r>
      <w:r w:rsidR="000D5937" w:rsidRPr="00842F14">
        <w:rPr>
          <w:rFonts w:ascii="Arial" w:hAnsi="Arial" w:cs="Arial"/>
          <w:color w:val="000000"/>
          <w:sz w:val="28"/>
          <w:szCs w:val="28"/>
        </w:rPr>
        <w:t xml:space="preserve">where advocacy services are provided to individuals, whether this is through legal eligibilities or through a requested service, individuals are also able to self-advocate in circumstances, the means of the advocate depends on the individual </w:t>
      </w:r>
      <w:r w:rsidR="000D5937" w:rsidRPr="00842F14">
        <w:rPr>
          <w:rFonts w:ascii="Arial" w:hAnsi="Arial" w:cs="Arial"/>
          <w:color w:val="000000"/>
          <w:sz w:val="28"/>
          <w:szCs w:val="28"/>
        </w:rPr>
        <w:lastRenderedPageBreak/>
        <w:t xml:space="preserve">situation of the person, what needs they need to have met, </w:t>
      </w:r>
      <w:r w:rsidR="00842F14" w:rsidRPr="00842F14">
        <w:rPr>
          <w:rFonts w:ascii="Arial" w:hAnsi="Arial" w:cs="Arial"/>
          <w:color w:val="000000"/>
          <w:sz w:val="28"/>
          <w:szCs w:val="28"/>
        </w:rPr>
        <w:t xml:space="preserve">and what type of support is best suited to that particular individual. </w:t>
      </w:r>
    </w:p>
    <w:p w14:paraId="676292C1" w14:textId="4BA4E11C" w:rsidR="0089649C" w:rsidRPr="00842F14" w:rsidRDefault="0089649C" w:rsidP="00842F14">
      <w:pPr>
        <w:spacing w:line="360" w:lineRule="auto"/>
        <w:rPr>
          <w:rFonts w:ascii="Arial" w:hAnsi="Arial" w:cs="Arial"/>
          <w:color w:val="000000"/>
          <w:sz w:val="28"/>
          <w:szCs w:val="28"/>
        </w:rPr>
      </w:pPr>
    </w:p>
    <w:p w14:paraId="2015D97B" w14:textId="6BCD957E" w:rsidR="0089649C" w:rsidRPr="00842F14" w:rsidRDefault="0089649C" w:rsidP="00842F14">
      <w:pPr>
        <w:spacing w:line="360" w:lineRule="auto"/>
        <w:rPr>
          <w:rFonts w:ascii="Arial" w:hAnsi="Arial" w:cs="Arial"/>
          <w:color w:val="000000"/>
          <w:sz w:val="28"/>
          <w:szCs w:val="28"/>
        </w:rPr>
      </w:pPr>
      <w:r w:rsidRPr="00842F14">
        <w:rPr>
          <w:rFonts w:ascii="Arial" w:hAnsi="Arial" w:cs="Arial"/>
          <w:color w:val="000000"/>
          <w:sz w:val="28"/>
          <w:szCs w:val="28"/>
        </w:rPr>
        <w:t xml:space="preserve">Intimate partner violence (IPV), commonly known as domestic violence, can be defined as patterns of behaviour within an intimate relationship resulting in physical, emotional, financial, controlling, or sexual harm. </w:t>
      </w:r>
      <w:r w:rsidRPr="00842F14">
        <w:rPr>
          <w:rFonts w:ascii="Arial" w:hAnsi="Arial" w:cs="Arial"/>
          <w:color w:val="000000"/>
          <w:sz w:val="28"/>
          <w:szCs w:val="28"/>
        </w:rPr>
        <w:t>(Patra et al., 2018)</w:t>
      </w:r>
      <w:r w:rsidRPr="00842F14">
        <w:rPr>
          <w:rFonts w:ascii="Arial" w:hAnsi="Arial" w:cs="Arial"/>
          <w:color w:val="000000"/>
          <w:sz w:val="28"/>
          <w:szCs w:val="28"/>
        </w:rPr>
        <w:t xml:space="preserve"> Abuse comes in several forms, and there are many different forms of abuse, some acts of abuse can be seen to fall into different categories of abuse. </w:t>
      </w:r>
      <w:r w:rsidR="006A2F50" w:rsidRPr="00842F14">
        <w:rPr>
          <w:rFonts w:ascii="Arial" w:hAnsi="Arial" w:cs="Arial"/>
          <w:color w:val="000000"/>
          <w:sz w:val="28"/>
          <w:szCs w:val="28"/>
        </w:rPr>
        <w:t>(Butler et al., 2020)</w:t>
      </w:r>
    </w:p>
    <w:p w14:paraId="77C4399F" w14:textId="05B9A64C" w:rsidR="006A2F50" w:rsidRPr="00842F14" w:rsidRDefault="006A2F50" w:rsidP="00842F14">
      <w:pPr>
        <w:spacing w:line="360" w:lineRule="auto"/>
        <w:rPr>
          <w:rFonts w:ascii="Arial" w:hAnsi="Arial" w:cs="Arial"/>
          <w:color w:val="000000"/>
          <w:sz w:val="28"/>
          <w:szCs w:val="28"/>
        </w:rPr>
      </w:pPr>
      <w:r w:rsidRPr="00842F14">
        <w:rPr>
          <w:rFonts w:ascii="Arial" w:hAnsi="Arial" w:cs="Arial"/>
          <w:color w:val="000000"/>
          <w:sz w:val="28"/>
          <w:szCs w:val="28"/>
        </w:rPr>
        <w:t xml:space="preserve">Intimate partner violence/Domestic violence is a leading cause of death globally and has immediate and long-term impacts on the health and wellbeing of individuals that have endured the abuse, and their families. </w:t>
      </w:r>
      <w:r w:rsidRPr="00842F14">
        <w:rPr>
          <w:rFonts w:ascii="Arial" w:hAnsi="Arial" w:cs="Arial"/>
          <w:color w:val="000000"/>
          <w:sz w:val="28"/>
          <w:szCs w:val="28"/>
        </w:rPr>
        <w:t>(Butler et al., 2020)</w:t>
      </w:r>
    </w:p>
    <w:p w14:paraId="0F4D7414" w14:textId="77777777" w:rsidR="006A2F50" w:rsidRPr="00842F14" w:rsidRDefault="006A2F50" w:rsidP="00842F14">
      <w:pPr>
        <w:spacing w:line="360" w:lineRule="auto"/>
        <w:rPr>
          <w:rFonts w:ascii="Arial" w:hAnsi="Arial" w:cs="Arial"/>
          <w:color w:val="000000"/>
          <w:sz w:val="28"/>
          <w:szCs w:val="28"/>
        </w:rPr>
      </w:pPr>
    </w:p>
    <w:p w14:paraId="4C0DACB8" w14:textId="3E2D74F8" w:rsidR="0089649C" w:rsidRPr="00842F14" w:rsidRDefault="0089649C" w:rsidP="00842F14">
      <w:pPr>
        <w:spacing w:line="360" w:lineRule="auto"/>
        <w:rPr>
          <w:rFonts w:ascii="Arial" w:hAnsi="Arial" w:cs="Arial"/>
          <w:color w:val="000000"/>
          <w:sz w:val="28"/>
          <w:szCs w:val="28"/>
        </w:rPr>
      </w:pPr>
      <w:r w:rsidRPr="00842F14">
        <w:rPr>
          <w:rFonts w:ascii="Arial" w:hAnsi="Arial" w:cs="Arial"/>
          <w:color w:val="000000"/>
          <w:sz w:val="28"/>
          <w:szCs w:val="28"/>
        </w:rPr>
        <w:t xml:space="preserve">One form of abuse is emotional / psychological abuse, emotional / psychological abuse includes any pattern of behaviour that inflicts emotional harm on the individual, such as undermining an individual’s sense of self-worth, which is done by constantly criticising, belittling, name-calling, intending to damage the relationships that the victim has with others, including turning children against them, which results in an isolation effect, threatening to harm the victim, other loved ones including children and pets, and playing mind games such as gaslighting. </w:t>
      </w:r>
      <w:r w:rsidRPr="00842F14">
        <w:rPr>
          <w:rFonts w:ascii="Arial" w:hAnsi="Arial" w:cs="Arial"/>
          <w:color w:val="000000"/>
          <w:sz w:val="28"/>
          <w:szCs w:val="28"/>
        </w:rPr>
        <w:t>(Duluth, 2023)</w:t>
      </w:r>
    </w:p>
    <w:p w14:paraId="754F7A0A" w14:textId="77777777" w:rsidR="0089649C" w:rsidRPr="00842F14" w:rsidRDefault="0089649C" w:rsidP="00842F14">
      <w:pPr>
        <w:spacing w:line="360" w:lineRule="auto"/>
        <w:rPr>
          <w:rFonts w:ascii="Arial" w:hAnsi="Arial" w:cs="Arial"/>
          <w:color w:val="000000"/>
          <w:sz w:val="28"/>
          <w:szCs w:val="28"/>
        </w:rPr>
      </w:pPr>
    </w:p>
    <w:p w14:paraId="1C70C96B" w14:textId="24E09B14" w:rsidR="0089649C" w:rsidRPr="00842F14" w:rsidRDefault="006A2F50" w:rsidP="00842F14">
      <w:pPr>
        <w:spacing w:line="360" w:lineRule="auto"/>
        <w:rPr>
          <w:rFonts w:ascii="Arial" w:hAnsi="Arial" w:cs="Arial"/>
          <w:color w:val="000000"/>
          <w:sz w:val="28"/>
          <w:szCs w:val="28"/>
        </w:rPr>
      </w:pPr>
      <w:r w:rsidRPr="00842F14">
        <w:rPr>
          <w:rFonts w:ascii="Arial" w:hAnsi="Arial" w:cs="Arial"/>
          <w:color w:val="000000"/>
          <w:sz w:val="28"/>
          <w:szCs w:val="28"/>
        </w:rPr>
        <w:t xml:space="preserve">There are several long-term effects in regard to domestic violence, on both the victims and their families. </w:t>
      </w:r>
    </w:p>
    <w:p w14:paraId="57AA1B24" w14:textId="57F2FB14" w:rsidR="006A2F50" w:rsidRPr="00842F14" w:rsidRDefault="006A2F50" w:rsidP="00842F14">
      <w:pPr>
        <w:spacing w:line="360" w:lineRule="auto"/>
        <w:rPr>
          <w:rFonts w:ascii="Arial" w:hAnsi="Arial" w:cs="Arial"/>
          <w:color w:val="000000"/>
          <w:sz w:val="28"/>
          <w:szCs w:val="28"/>
        </w:rPr>
      </w:pPr>
    </w:p>
    <w:p w14:paraId="1F971824" w14:textId="20522B3E" w:rsidR="006A2F50" w:rsidRPr="00842F14" w:rsidRDefault="006A2F50" w:rsidP="00842F14">
      <w:pPr>
        <w:spacing w:line="360" w:lineRule="auto"/>
        <w:rPr>
          <w:rFonts w:ascii="Arial" w:hAnsi="Arial" w:cs="Arial"/>
          <w:color w:val="000000"/>
          <w:sz w:val="28"/>
          <w:szCs w:val="28"/>
        </w:rPr>
      </w:pPr>
      <w:r w:rsidRPr="00842F14">
        <w:rPr>
          <w:rFonts w:ascii="Arial" w:hAnsi="Arial" w:cs="Arial"/>
          <w:color w:val="000000"/>
          <w:sz w:val="28"/>
          <w:szCs w:val="28"/>
        </w:rPr>
        <w:lastRenderedPageBreak/>
        <w:t>Domestic violence has several impacts on the victims, including the mental, emotional, physical, social, and financial impacts. Women’s Aid conducted a survey, and their findings suggested that 46.2% of women in refuges or safe housing organisations have spent between two and ten years in the abusive relationship, with a statistic of 17% of women enduring a violent relationship for a time of more than ten years. 40.9% of women that access and make use of community-based domestic abuse services had spent between two and ten years in the abusive relationship, with 24.1% of these women enduring a violent relationship for more then ten years. (Women’s Aid Annual Survey, 2013 – Responses were based on 755 women using community-based domestic abuse services during a census week). (Women’s Aid, 2023)</w:t>
      </w:r>
    </w:p>
    <w:p w14:paraId="1D00E5F8" w14:textId="74B52AD7" w:rsidR="006A2F50" w:rsidRPr="00842F14" w:rsidRDefault="006A2F50" w:rsidP="00842F14">
      <w:pPr>
        <w:spacing w:line="360" w:lineRule="auto"/>
        <w:rPr>
          <w:rFonts w:ascii="Arial" w:hAnsi="Arial" w:cs="Arial"/>
          <w:color w:val="000000"/>
          <w:sz w:val="28"/>
          <w:szCs w:val="28"/>
        </w:rPr>
      </w:pPr>
      <w:r w:rsidRPr="00842F14">
        <w:rPr>
          <w:rFonts w:ascii="Arial" w:hAnsi="Arial" w:cs="Arial"/>
          <w:color w:val="000000"/>
          <w:sz w:val="28"/>
          <w:szCs w:val="28"/>
        </w:rPr>
        <w:t xml:space="preserve">Many victims of domestic violence develop signs and symptoms of post-traumatic stress disorder, which increases their risk of developing suicidal tendencies, PTSD may mediate the link between domestic violence and suicidal ideation. Substance abuse has also been reported in a high percentage of women that have endured domestic violence, women who are victims of domestic violence had significantly more lifetime substance abuse dependency than women who have not endured domestic violence. </w:t>
      </w:r>
      <w:r w:rsidRPr="00842F14">
        <w:rPr>
          <w:rFonts w:ascii="Arial" w:hAnsi="Arial" w:cs="Arial"/>
          <w:color w:val="000000"/>
          <w:sz w:val="28"/>
          <w:szCs w:val="28"/>
        </w:rPr>
        <w:t>(Jones &amp; Hughes, 2018)</w:t>
      </w:r>
    </w:p>
    <w:p w14:paraId="2C41E7E0" w14:textId="77777777" w:rsidR="006A2F50" w:rsidRPr="00842F14" w:rsidRDefault="006A2F50" w:rsidP="00842F14">
      <w:pPr>
        <w:spacing w:line="360" w:lineRule="auto"/>
        <w:rPr>
          <w:rFonts w:ascii="Arial" w:hAnsi="Arial" w:cs="Arial"/>
          <w:color w:val="000000"/>
          <w:sz w:val="28"/>
          <w:szCs w:val="28"/>
        </w:rPr>
      </w:pPr>
    </w:p>
    <w:p w14:paraId="379969FD" w14:textId="1383E90D" w:rsidR="006A2F50" w:rsidRPr="00842F14" w:rsidRDefault="006A2F50" w:rsidP="00842F14">
      <w:pPr>
        <w:spacing w:line="360" w:lineRule="auto"/>
        <w:rPr>
          <w:rFonts w:ascii="Arial" w:hAnsi="Arial" w:cs="Arial"/>
          <w:color w:val="000000"/>
          <w:sz w:val="28"/>
          <w:szCs w:val="28"/>
        </w:rPr>
      </w:pPr>
    </w:p>
    <w:p w14:paraId="46905EE8" w14:textId="07DD6038" w:rsidR="006A2F50" w:rsidRPr="00842F14" w:rsidRDefault="006A2F50" w:rsidP="00842F14">
      <w:pPr>
        <w:spacing w:line="360" w:lineRule="auto"/>
        <w:rPr>
          <w:rFonts w:ascii="Arial" w:hAnsi="Arial" w:cs="Arial"/>
          <w:color w:val="000000"/>
          <w:sz w:val="28"/>
          <w:szCs w:val="28"/>
        </w:rPr>
      </w:pPr>
      <w:r w:rsidRPr="00842F14">
        <w:rPr>
          <w:rFonts w:ascii="Arial" w:hAnsi="Arial" w:cs="Arial"/>
          <w:color w:val="000000"/>
          <w:sz w:val="28"/>
          <w:szCs w:val="28"/>
        </w:rPr>
        <w:t xml:space="preserve">When minors are exposed to domestic violence, they experience elevated levels of stress that can negatively affect their cognitive functioning by impairing their normal brain development. The effects of the violence can become noticeable during behavioural changes in early life, and can include emotional distress, excessive irritability, sleep problems, inability, or fear of being alone, immature tendencies and </w:t>
      </w:r>
      <w:r w:rsidRPr="00842F14">
        <w:rPr>
          <w:rFonts w:ascii="Arial" w:hAnsi="Arial" w:cs="Arial"/>
          <w:color w:val="000000"/>
          <w:sz w:val="28"/>
          <w:szCs w:val="28"/>
        </w:rPr>
        <w:lastRenderedPageBreak/>
        <w:t xml:space="preserve">problems with their language development. Adults who have been exposed to violence as children are at a larger risk of substance abuse, young pregnancy, criminal or reckless behaviour, suicidal </w:t>
      </w:r>
      <w:proofErr w:type="gramStart"/>
      <w:r w:rsidRPr="00842F14">
        <w:rPr>
          <w:rFonts w:ascii="Arial" w:hAnsi="Arial" w:cs="Arial"/>
          <w:color w:val="000000"/>
          <w:sz w:val="28"/>
          <w:szCs w:val="28"/>
        </w:rPr>
        <w:t>tendencies</w:t>
      </w:r>
      <w:proofErr w:type="gramEnd"/>
      <w:r w:rsidRPr="00842F14">
        <w:rPr>
          <w:rFonts w:ascii="Arial" w:hAnsi="Arial" w:cs="Arial"/>
          <w:color w:val="000000"/>
          <w:sz w:val="28"/>
          <w:szCs w:val="28"/>
        </w:rPr>
        <w:t xml:space="preserve"> and bed-wetting, compared to adults that were not exposed to violence in their home from a younger age. Children who have experienced domestic violence are at a greater risk of continuing the cycle of abuse when they enter adulthood, unless they have had access to the relevant support and resources that can enable them to identify the wrong and unhealthy patterns of behaviour, which allows them to understand that they cannot act that way, and remodel their brains to understand how to function in a healthy manner of love and respect, to their loved ones and future generations. </w:t>
      </w:r>
      <w:r w:rsidRPr="00842F14">
        <w:rPr>
          <w:rFonts w:ascii="Arial" w:hAnsi="Arial" w:cs="Arial"/>
          <w:color w:val="000000"/>
          <w:sz w:val="28"/>
          <w:szCs w:val="28"/>
        </w:rPr>
        <w:t>(Harrison, 2021)</w:t>
      </w:r>
    </w:p>
    <w:p w14:paraId="468A93E0" w14:textId="4D57D91B" w:rsidR="0089649C" w:rsidRPr="00842F14" w:rsidRDefault="0089649C" w:rsidP="00842F14">
      <w:pPr>
        <w:spacing w:line="360" w:lineRule="auto"/>
        <w:rPr>
          <w:rFonts w:ascii="Arial" w:hAnsi="Arial" w:cs="Arial"/>
          <w:color w:val="000000"/>
          <w:sz w:val="28"/>
          <w:szCs w:val="28"/>
        </w:rPr>
      </w:pPr>
    </w:p>
    <w:p w14:paraId="3E30CDC1" w14:textId="27B81004" w:rsidR="0089649C" w:rsidRPr="00842F14" w:rsidRDefault="006A2F50" w:rsidP="00842F14">
      <w:pPr>
        <w:spacing w:line="360" w:lineRule="auto"/>
        <w:rPr>
          <w:rFonts w:ascii="Arial" w:hAnsi="Arial" w:cs="Arial"/>
          <w:color w:val="000000"/>
          <w:sz w:val="28"/>
          <w:szCs w:val="28"/>
        </w:rPr>
      </w:pPr>
      <w:r w:rsidRPr="00842F14">
        <w:rPr>
          <w:rFonts w:ascii="Arial" w:hAnsi="Arial" w:cs="Arial"/>
          <w:color w:val="000000"/>
          <w:sz w:val="28"/>
          <w:szCs w:val="28"/>
        </w:rPr>
        <w:t xml:space="preserve">There are several forms of advocacy, one being instructed advocacy. Instructed advocacy refers to the process of which the individual expresses to the advocate regarding what they would prefer them to say and do, this means that the advocates role is to work in retrospect of this, and work in a manner that puts the individual’s point of view across clearly, to the relevant people. </w:t>
      </w:r>
    </w:p>
    <w:p w14:paraId="5B4B2851" w14:textId="090AC70D" w:rsidR="006A2F50" w:rsidRPr="00842F14" w:rsidRDefault="006A2F50" w:rsidP="00842F14">
      <w:pPr>
        <w:spacing w:line="360" w:lineRule="auto"/>
        <w:rPr>
          <w:rFonts w:ascii="Arial" w:hAnsi="Arial" w:cs="Arial"/>
          <w:color w:val="000000"/>
          <w:sz w:val="28"/>
          <w:szCs w:val="28"/>
        </w:rPr>
      </w:pPr>
      <w:r w:rsidRPr="00842F14">
        <w:rPr>
          <w:rFonts w:ascii="Arial" w:hAnsi="Arial" w:cs="Arial"/>
          <w:color w:val="000000"/>
          <w:sz w:val="28"/>
          <w:szCs w:val="28"/>
        </w:rPr>
        <w:t xml:space="preserve">There is also non-instructed advocacy, this refers to the process of which the individual is deemed to not hold the capacity to be able to tell the advocate what they wish to do, or what their views are. The advocate will use appropriate approaches in order to determine what approaches will not compromise the individual’s life choices. It may be due to a brain injury, mental health issue, substance abuse, or to temporary unconsciousness, this can mean that someone isn’t able to create their own informed decisions. </w:t>
      </w:r>
    </w:p>
    <w:p w14:paraId="7D82F218" w14:textId="6DC49937" w:rsidR="006A2F50" w:rsidRPr="00842F14" w:rsidRDefault="006A2F50" w:rsidP="00842F14">
      <w:pPr>
        <w:spacing w:line="360" w:lineRule="auto"/>
        <w:rPr>
          <w:rFonts w:ascii="Arial" w:hAnsi="Arial" w:cs="Arial"/>
          <w:color w:val="000000"/>
          <w:sz w:val="28"/>
          <w:szCs w:val="28"/>
        </w:rPr>
      </w:pPr>
      <w:r w:rsidRPr="00842F14">
        <w:rPr>
          <w:rFonts w:ascii="Arial" w:hAnsi="Arial" w:cs="Arial"/>
          <w:color w:val="000000"/>
          <w:sz w:val="28"/>
          <w:szCs w:val="28"/>
        </w:rPr>
        <w:lastRenderedPageBreak/>
        <w:t xml:space="preserve">Statutory advocacy is the type that is most relevant to victims of domestic violence, this is due to the fact that the victim is legally entitled to an advocate due to their circumstances. This could be due to the fact they are being treated under the mental health act, or due to the fact that they lack the mental capacity to make their own decisions. This is often the case when individuals have gone through a very traumatic time, often the brain attempts to protect itself by pushing the experience backwards, which can leave the victim in a very vulnerable, confused state of mind, and often due to the fact that they are overwhelmed, having an advocate to speak for them, or to listen to them and suggest things, may be a very vital role in their recovery journey. </w:t>
      </w:r>
    </w:p>
    <w:p w14:paraId="2A36D80E" w14:textId="0135713D" w:rsidR="006A2F50" w:rsidRPr="00842F14" w:rsidRDefault="006A2F50" w:rsidP="00842F14">
      <w:pPr>
        <w:spacing w:line="360" w:lineRule="auto"/>
        <w:rPr>
          <w:rFonts w:ascii="Arial" w:hAnsi="Arial" w:cs="Arial"/>
          <w:color w:val="000000"/>
          <w:sz w:val="28"/>
          <w:szCs w:val="28"/>
        </w:rPr>
      </w:pPr>
      <w:r w:rsidRPr="00842F14">
        <w:rPr>
          <w:rFonts w:ascii="Arial" w:hAnsi="Arial" w:cs="Arial"/>
          <w:color w:val="000000"/>
          <w:sz w:val="28"/>
          <w:szCs w:val="28"/>
        </w:rPr>
        <w:t xml:space="preserve">There is also non-statutory advocacy, this form of advocacy again is a very vital role. Non-statutory advocates provide advocacy to individuals that fall outside of the eligibility criteria for statutory provision. </w:t>
      </w:r>
    </w:p>
    <w:p w14:paraId="7A45F471" w14:textId="093F048A" w:rsidR="006A2F50" w:rsidRPr="00842F14" w:rsidRDefault="006A2F50" w:rsidP="00842F14">
      <w:pPr>
        <w:spacing w:line="360" w:lineRule="auto"/>
        <w:rPr>
          <w:rFonts w:ascii="Arial" w:hAnsi="Arial" w:cs="Arial"/>
          <w:color w:val="000000"/>
          <w:sz w:val="28"/>
          <w:szCs w:val="28"/>
        </w:rPr>
      </w:pPr>
      <w:r w:rsidRPr="00842F14">
        <w:rPr>
          <w:rFonts w:ascii="Arial" w:hAnsi="Arial" w:cs="Arial"/>
          <w:color w:val="000000"/>
          <w:sz w:val="28"/>
          <w:szCs w:val="28"/>
        </w:rPr>
        <w:t>Another form of advocacy is self-advocacy, self-advocacy refers to the process of which the individual holds the ability to create choices regarding what they would like and are able to personally create steps in order to let this happen for themselves.</w:t>
      </w:r>
    </w:p>
    <w:p w14:paraId="519DC8F2" w14:textId="3A65C6B3" w:rsidR="006A2F50" w:rsidRPr="00842F14" w:rsidRDefault="006A2F50" w:rsidP="00842F14">
      <w:pPr>
        <w:spacing w:line="360" w:lineRule="auto"/>
        <w:rPr>
          <w:rFonts w:ascii="Arial" w:hAnsi="Arial" w:cs="Arial"/>
          <w:color w:val="000000"/>
          <w:sz w:val="28"/>
          <w:szCs w:val="28"/>
        </w:rPr>
      </w:pPr>
      <w:r w:rsidRPr="00842F14">
        <w:rPr>
          <w:rFonts w:ascii="Arial" w:hAnsi="Arial" w:cs="Arial"/>
          <w:color w:val="000000"/>
          <w:sz w:val="28"/>
          <w:szCs w:val="28"/>
        </w:rPr>
        <w:t xml:space="preserve">Lastly, there is PRPR, which stands for paid relevant person’s representatives, and these people protect the individual’s interests when they lack the mental capacity to create some decisions for themselves and have been deprived from their liberty to prevent them from facing harm, the local authority such as the police or healthcare services, such as the NHS, appoint PRPR’s when no loved ones are able or willing to support the said individual. </w:t>
      </w:r>
      <w:r w:rsidRPr="00842F14">
        <w:rPr>
          <w:rFonts w:ascii="Arial" w:hAnsi="Arial" w:cs="Arial"/>
          <w:color w:val="000000"/>
          <w:sz w:val="28"/>
          <w:szCs w:val="28"/>
        </w:rPr>
        <w:t>(The Advocacy Project, 2023)</w:t>
      </w:r>
    </w:p>
    <w:p w14:paraId="7BE12153" w14:textId="06C8748D" w:rsidR="0089649C" w:rsidRPr="00842F14" w:rsidRDefault="0089649C" w:rsidP="00842F14">
      <w:pPr>
        <w:spacing w:line="360" w:lineRule="auto"/>
        <w:rPr>
          <w:rFonts w:ascii="Arial" w:hAnsi="Arial" w:cs="Arial"/>
          <w:color w:val="000000"/>
          <w:sz w:val="28"/>
          <w:szCs w:val="28"/>
        </w:rPr>
      </w:pPr>
    </w:p>
    <w:p w14:paraId="606C0932" w14:textId="251203F6" w:rsidR="0089649C" w:rsidRPr="00842F14" w:rsidRDefault="00DF366E" w:rsidP="00842F14">
      <w:pPr>
        <w:spacing w:line="360" w:lineRule="auto"/>
        <w:rPr>
          <w:rFonts w:ascii="Arial" w:hAnsi="Arial" w:cs="Arial"/>
          <w:color w:val="000000"/>
          <w:sz w:val="28"/>
          <w:szCs w:val="28"/>
        </w:rPr>
      </w:pPr>
      <w:r w:rsidRPr="00842F14">
        <w:rPr>
          <w:rFonts w:ascii="Arial" w:hAnsi="Arial" w:cs="Arial"/>
          <w:color w:val="000000"/>
          <w:sz w:val="28"/>
          <w:szCs w:val="28"/>
        </w:rPr>
        <w:t xml:space="preserve">In terms of domestic violence, as beneficial as a statutory advocate is, there is a specialist professional who works with a victim of domestic </w:t>
      </w:r>
      <w:r w:rsidRPr="00842F14">
        <w:rPr>
          <w:rFonts w:ascii="Arial" w:hAnsi="Arial" w:cs="Arial"/>
          <w:color w:val="000000"/>
          <w:sz w:val="28"/>
          <w:szCs w:val="28"/>
        </w:rPr>
        <w:lastRenderedPageBreak/>
        <w:t xml:space="preserve">abuse to develop a trusting relationship, which is crucial for domestic abuse survivors as they will have incredible trust issues and will be very wary of people, especially those that they don’t know incredibly well. These specialist professionals are called IDVA’s, which stands for an independent domestic violence advisor, and they support the victim in accessing all they need in order to become safe and to rebuild their life, and they have the duty to represent their voice at a multi-agency risk assessment conference (Marac), as well as assisting them to navigate the criminal justice process and working alongside the different statutory agencies to provide full, wraparound support. According to </w:t>
      </w:r>
      <w:proofErr w:type="spellStart"/>
      <w:r w:rsidRPr="00842F14">
        <w:rPr>
          <w:rFonts w:ascii="Arial" w:hAnsi="Arial" w:cs="Arial"/>
          <w:color w:val="000000"/>
          <w:sz w:val="28"/>
          <w:szCs w:val="28"/>
        </w:rPr>
        <w:t>Safelives</w:t>
      </w:r>
      <w:proofErr w:type="spellEnd"/>
      <w:r w:rsidRPr="00842F14">
        <w:rPr>
          <w:rFonts w:ascii="Arial" w:hAnsi="Arial" w:cs="Arial"/>
          <w:color w:val="000000"/>
          <w:sz w:val="28"/>
          <w:szCs w:val="28"/>
        </w:rPr>
        <w:t xml:space="preserve">, 79% endured physical abuse, 88% endured sexual abuse, 60% endured harassment and stalking, 63% endured jealous and controlling patterns of behaviour, whilst positively, after the support from an independent domestic violence advisor, 84% of survivors reported that they are now safe and feeling safer, and 73% of survivors felt strongly as though their quality of life had improved. </w:t>
      </w:r>
      <w:proofErr w:type="spellStart"/>
      <w:r w:rsidRPr="00842F14">
        <w:rPr>
          <w:rFonts w:ascii="Arial" w:hAnsi="Arial" w:cs="Arial"/>
          <w:color w:val="000000"/>
          <w:sz w:val="28"/>
          <w:szCs w:val="28"/>
        </w:rPr>
        <w:t>Safelives</w:t>
      </w:r>
      <w:proofErr w:type="spellEnd"/>
      <w:r w:rsidRPr="00842F14">
        <w:rPr>
          <w:rFonts w:ascii="Arial" w:hAnsi="Arial" w:cs="Arial"/>
          <w:color w:val="000000"/>
          <w:sz w:val="28"/>
          <w:szCs w:val="28"/>
        </w:rPr>
        <w:t xml:space="preserve"> is a UK-wide charity that are dedicated to ending domestic </w:t>
      </w:r>
      <w:r w:rsidR="000D5937" w:rsidRPr="00842F14">
        <w:rPr>
          <w:rFonts w:ascii="Arial" w:hAnsi="Arial" w:cs="Arial"/>
          <w:color w:val="000000"/>
          <w:sz w:val="28"/>
          <w:szCs w:val="28"/>
        </w:rPr>
        <w:t>abuse and</w:t>
      </w:r>
      <w:r w:rsidRPr="00842F14">
        <w:rPr>
          <w:rFonts w:ascii="Arial" w:hAnsi="Arial" w:cs="Arial"/>
          <w:color w:val="000000"/>
          <w:sz w:val="28"/>
          <w:szCs w:val="28"/>
        </w:rPr>
        <w:t xml:space="preserve"> works with organisations across the United Kingdom to support and educate services to respond better to domestic </w:t>
      </w:r>
      <w:r w:rsidR="000D5937" w:rsidRPr="00842F14">
        <w:rPr>
          <w:rFonts w:ascii="Arial" w:hAnsi="Arial" w:cs="Arial"/>
          <w:color w:val="000000"/>
          <w:sz w:val="28"/>
          <w:szCs w:val="28"/>
        </w:rPr>
        <w:t>abuse and</w:t>
      </w:r>
      <w:r w:rsidRPr="00842F14">
        <w:rPr>
          <w:rFonts w:ascii="Arial" w:hAnsi="Arial" w:cs="Arial"/>
          <w:color w:val="000000"/>
          <w:sz w:val="28"/>
          <w:szCs w:val="28"/>
        </w:rPr>
        <w:t xml:space="preserve"> offer training to professionals or companies in order to §improve how survivors, or people in need to escape a dangerous relationship are treated. </w:t>
      </w:r>
      <w:r w:rsidRPr="00842F14">
        <w:rPr>
          <w:rFonts w:ascii="Arial" w:hAnsi="Arial" w:cs="Arial"/>
          <w:color w:val="000000"/>
          <w:sz w:val="28"/>
          <w:szCs w:val="28"/>
        </w:rPr>
        <w:t>(</w:t>
      </w:r>
      <w:proofErr w:type="spellStart"/>
      <w:r w:rsidRPr="00842F14">
        <w:rPr>
          <w:rFonts w:ascii="Arial" w:hAnsi="Arial" w:cs="Arial"/>
          <w:color w:val="000000"/>
          <w:sz w:val="28"/>
          <w:szCs w:val="28"/>
        </w:rPr>
        <w:t>Safelives</w:t>
      </w:r>
      <w:proofErr w:type="spellEnd"/>
      <w:r w:rsidRPr="00842F14">
        <w:rPr>
          <w:rFonts w:ascii="Arial" w:hAnsi="Arial" w:cs="Arial"/>
          <w:color w:val="000000"/>
          <w:sz w:val="28"/>
          <w:szCs w:val="28"/>
        </w:rPr>
        <w:t>, 2017)</w:t>
      </w:r>
    </w:p>
    <w:p w14:paraId="29D888E9" w14:textId="73091434" w:rsidR="0089649C" w:rsidRPr="00842F14" w:rsidRDefault="0089649C" w:rsidP="00842F14">
      <w:pPr>
        <w:spacing w:line="360" w:lineRule="auto"/>
        <w:rPr>
          <w:rFonts w:ascii="Arial" w:hAnsi="Arial" w:cs="Arial"/>
          <w:color w:val="000000"/>
          <w:sz w:val="28"/>
          <w:szCs w:val="28"/>
        </w:rPr>
      </w:pPr>
    </w:p>
    <w:p w14:paraId="3E590C9F" w14:textId="253B9233" w:rsidR="0089649C" w:rsidRPr="00842F14" w:rsidRDefault="000D5937" w:rsidP="00842F14">
      <w:pPr>
        <w:spacing w:line="360" w:lineRule="auto"/>
        <w:rPr>
          <w:rFonts w:ascii="Arial" w:hAnsi="Arial" w:cs="Arial"/>
          <w:color w:val="000000"/>
          <w:sz w:val="28"/>
          <w:szCs w:val="28"/>
        </w:rPr>
      </w:pPr>
      <w:r w:rsidRPr="00842F14">
        <w:rPr>
          <w:rFonts w:ascii="Arial" w:hAnsi="Arial" w:cs="Arial"/>
          <w:color w:val="000000"/>
          <w:sz w:val="28"/>
          <w:szCs w:val="28"/>
        </w:rPr>
        <w:t xml:space="preserve">The UK government created an act, that creates a cross-government statutory definition of domestic abuse, this is to ensure that domestic violence is understood to a great degree, is considered unacceptable and is actively challenged across statutory agencies and within regard to public attitude. Victoria Atkins, the MP, of whom is the Minister for Safeguarding, stated that it’s vital that in tackling domestic violence, </w:t>
      </w:r>
      <w:r w:rsidRPr="00842F14">
        <w:rPr>
          <w:rFonts w:ascii="Arial" w:hAnsi="Arial" w:cs="Arial"/>
          <w:color w:val="000000"/>
          <w:sz w:val="28"/>
          <w:szCs w:val="28"/>
        </w:rPr>
        <w:lastRenderedPageBreak/>
        <w:t xml:space="preserve">everyone from the likes of those from statutory bodies to the members of public, have </w:t>
      </w:r>
      <w:proofErr w:type="gramStart"/>
      <w:r w:rsidRPr="00842F14">
        <w:rPr>
          <w:rFonts w:ascii="Arial" w:hAnsi="Arial" w:cs="Arial"/>
          <w:color w:val="000000"/>
          <w:sz w:val="28"/>
          <w:szCs w:val="28"/>
        </w:rPr>
        <w:t>a</w:t>
      </w:r>
      <w:proofErr w:type="gramEnd"/>
      <w:r w:rsidRPr="00842F14">
        <w:rPr>
          <w:rFonts w:ascii="Arial" w:hAnsi="Arial" w:cs="Arial"/>
          <w:color w:val="000000"/>
          <w:sz w:val="28"/>
          <w:szCs w:val="28"/>
        </w:rPr>
        <w:t xml:space="preserve"> in-depth understanding of it and also how to support and protect the victims of domestic abuse. The government have prior created a statutory definition of domestic violence, this is in two parts, one being the part that deals with the relationship between the abuser and the victim, and the other defines what constitutes behaviour that is deemed to be abusive. The act also recognises that domestic violence can have impact on a child who sees, </w:t>
      </w:r>
      <w:proofErr w:type="gramStart"/>
      <w:r w:rsidRPr="00842F14">
        <w:rPr>
          <w:rFonts w:ascii="Arial" w:hAnsi="Arial" w:cs="Arial"/>
          <w:color w:val="000000"/>
          <w:sz w:val="28"/>
          <w:szCs w:val="28"/>
        </w:rPr>
        <w:t>hears</w:t>
      </w:r>
      <w:proofErr w:type="gramEnd"/>
      <w:r w:rsidRPr="00842F14">
        <w:rPr>
          <w:rFonts w:ascii="Arial" w:hAnsi="Arial" w:cs="Arial"/>
          <w:color w:val="000000"/>
          <w:sz w:val="28"/>
          <w:szCs w:val="28"/>
        </w:rPr>
        <w:t xml:space="preserve"> or experiences the effects of domestic violence, and therefore allows the children to have support as victims in their own right, where they are related to or are under parental responsibility of either the abuser or the victim. (Home Office, 2022)</w:t>
      </w:r>
    </w:p>
    <w:p w14:paraId="55156F8A" w14:textId="59CD2FE0" w:rsidR="00AC4DA9" w:rsidRPr="00842F14" w:rsidRDefault="00AC4DA9" w:rsidP="00842F14">
      <w:pPr>
        <w:spacing w:line="360" w:lineRule="auto"/>
        <w:rPr>
          <w:rFonts w:ascii="Arial" w:hAnsi="Arial" w:cs="Arial"/>
          <w:sz w:val="28"/>
          <w:szCs w:val="28"/>
        </w:rPr>
      </w:pPr>
    </w:p>
    <w:p w14:paraId="7459830A" w14:textId="6BEACA0C" w:rsidR="00AC4DA9" w:rsidRPr="00842F14" w:rsidRDefault="000D5937" w:rsidP="00842F14">
      <w:pPr>
        <w:spacing w:line="360" w:lineRule="auto"/>
        <w:rPr>
          <w:rFonts w:ascii="Arial" w:hAnsi="Arial" w:cs="Arial"/>
          <w:sz w:val="28"/>
          <w:szCs w:val="28"/>
        </w:rPr>
      </w:pPr>
      <w:r w:rsidRPr="00842F14">
        <w:rPr>
          <w:rFonts w:ascii="Arial" w:hAnsi="Arial" w:cs="Arial"/>
          <w:sz w:val="28"/>
          <w:szCs w:val="28"/>
        </w:rPr>
        <w:t xml:space="preserve">If an individual is not entitled to statutory advocacy, they may find it increasingly difficult to find an advocacy service, however some organisations such as ‘Rethink Mental Illness’ and ‘VoiceAbility’ are able to support individuals in being able to create a group, to come together in order to support </w:t>
      </w:r>
      <w:r w:rsidR="00842F14" w:rsidRPr="00842F14">
        <w:rPr>
          <w:rFonts w:ascii="Arial" w:hAnsi="Arial" w:cs="Arial"/>
          <w:sz w:val="28"/>
          <w:szCs w:val="28"/>
        </w:rPr>
        <w:t>each other</w:t>
      </w:r>
      <w:r w:rsidRPr="00842F14">
        <w:rPr>
          <w:rFonts w:ascii="Arial" w:hAnsi="Arial" w:cs="Arial"/>
          <w:sz w:val="28"/>
          <w:szCs w:val="28"/>
        </w:rPr>
        <w:t xml:space="preserve"> to have their voices heard, with people with similar experiences coming together to meet. Individuals are also able to ask a family member, a friend, or a carer if they are able to act on their behalf and be able to advocate for them, this may be good for individuals that have issues being vulnerable and discussing their mental wellbeing, however due to some people not having a great support network, it may become a barrier. (Mind, 2023)</w:t>
      </w:r>
    </w:p>
    <w:p w14:paraId="29562C17" w14:textId="69E64066" w:rsidR="00842F14" w:rsidRPr="00842F14" w:rsidRDefault="00842F14" w:rsidP="00842F14">
      <w:pPr>
        <w:spacing w:line="360" w:lineRule="auto"/>
        <w:rPr>
          <w:rFonts w:ascii="Arial" w:hAnsi="Arial" w:cs="Arial"/>
          <w:sz w:val="28"/>
          <w:szCs w:val="28"/>
        </w:rPr>
      </w:pPr>
    </w:p>
    <w:p w14:paraId="41418549" w14:textId="11FD81E5" w:rsidR="00842F14" w:rsidRPr="00842F14" w:rsidRDefault="00842F14" w:rsidP="00842F14">
      <w:pPr>
        <w:spacing w:line="360" w:lineRule="auto"/>
        <w:rPr>
          <w:rFonts w:ascii="Arial" w:hAnsi="Arial" w:cs="Arial"/>
          <w:color w:val="000000"/>
          <w:sz w:val="28"/>
          <w:szCs w:val="28"/>
        </w:rPr>
      </w:pPr>
      <w:r w:rsidRPr="00842F14">
        <w:rPr>
          <w:rFonts w:ascii="Arial" w:hAnsi="Arial" w:cs="Arial"/>
          <w:sz w:val="28"/>
          <w:szCs w:val="28"/>
        </w:rPr>
        <w:t xml:space="preserve">When an individual, that is a victim of domestic abuse, gets known to services for being a victim, or is going through legal proceedings due to domestic violence, they receive an IDVA assigned to them. An IDVA </w:t>
      </w:r>
      <w:r w:rsidRPr="00842F14">
        <w:rPr>
          <w:rFonts w:ascii="Arial" w:hAnsi="Arial" w:cs="Arial"/>
          <w:sz w:val="28"/>
          <w:szCs w:val="28"/>
        </w:rPr>
        <w:lastRenderedPageBreak/>
        <w:t xml:space="preserve">also works alongside, and for a variation of services, such as the police, to support individuals of a high risk nature, to aid safety planning and empower the victim, to enable them to access the correct support and allow them to recover from the abusive relationship, and to understand that the patterns of behaviour that they witnessed are not only abnormal, but unacceptable, and enables the individual to recognise that they deserve better, and that fear should not be an issue in leaving the relationship, as there are support networks and safeguarding policies out there, that will guarantee their safety to improve their welfare. IDVA’s massively liaise with other organisations and professionals, such as housing officers, education officers, police and law enforcement, solicitors, and wellbeing professionals to aid a strong support network over the victim and their family, to support them and create plans regarding any current issues that the victim is facing. However, it can be a difficult process for the IDVA’s to gain the trust of the individual, as the victim may be concerned that with engagement, comes fearful repercussions, as often with intimate partner violence, this is massively a tactic that abusers use to scare the abused into not speaking up about what they are enduring. </w:t>
      </w:r>
      <w:r w:rsidRPr="00842F14">
        <w:rPr>
          <w:rFonts w:ascii="Arial" w:hAnsi="Arial" w:cs="Arial"/>
          <w:color w:val="000000"/>
          <w:sz w:val="28"/>
          <w:szCs w:val="28"/>
        </w:rPr>
        <w:t>(Selwood, 2020)</w:t>
      </w:r>
    </w:p>
    <w:p w14:paraId="456CF932" w14:textId="00A0C630" w:rsidR="00842F14" w:rsidRPr="00842F14" w:rsidRDefault="00842F14" w:rsidP="00842F14">
      <w:pPr>
        <w:spacing w:line="360" w:lineRule="auto"/>
        <w:rPr>
          <w:rFonts w:ascii="Arial" w:hAnsi="Arial" w:cs="Arial"/>
          <w:color w:val="000000"/>
          <w:sz w:val="28"/>
          <w:szCs w:val="28"/>
        </w:rPr>
      </w:pPr>
    </w:p>
    <w:p w14:paraId="32DFDCCE" w14:textId="6237F427" w:rsidR="00842F14" w:rsidRPr="00842F14" w:rsidRDefault="00842F14" w:rsidP="00842F14">
      <w:pPr>
        <w:spacing w:line="360" w:lineRule="auto"/>
        <w:rPr>
          <w:rFonts w:ascii="Arial" w:hAnsi="Arial" w:cs="Arial"/>
          <w:color w:val="000000"/>
          <w:sz w:val="28"/>
          <w:szCs w:val="28"/>
        </w:rPr>
      </w:pPr>
      <w:r w:rsidRPr="00842F14">
        <w:rPr>
          <w:rFonts w:ascii="Arial" w:hAnsi="Arial" w:cs="Arial"/>
          <w:color w:val="000000"/>
          <w:sz w:val="28"/>
          <w:szCs w:val="28"/>
        </w:rPr>
        <w:t xml:space="preserve">To conclude, specialist advocacy services play a very vital role in the development of the abuse victim and whether they will be able to survive the said abuse. Sociological and criminological views of intimate partner violence and gender-based violence, in general either seem to dismiss it by insinuating that it is not a topic worthy of consideration or focus on a specific group of offenders and victims, such as male youth gangs, instead of broadly raising awareness and capturing the deadly reality of intimate partner violence. </w:t>
      </w:r>
      <w:r w:rsidRPr="00842F14">
        <w:rPr>
          <w:rFonts w:ascii="Arial" w:hAnsi="Arial" w:cs="Arial"/>
          <w:color w:val="000000"/>
          <w:sz w:val="28"/>
          <w:szCs w:val="28"/>
        </w:rPr>
        <w:t>(</w:t>
      </w:r>
      <w:proofErr w:type="spellStart"/>
      <w:r w:rsidRPr="00842F14">
        <w:rPr>
          <w:rFonts w:ascii="Arial" w:hAnsi="Arial" w:cs="Arial"/>
          <w:color w:val="000000"/>
          <w:sz w:val="28"/>
          <w:szCs w:val="28"/>
        </w:rPr>
        <w:t>Walby</w:t>
      </w:r>
      <w:proofErr w:type="spellEnd"/>
      <w:r w:rsidRPr="00842F14">
        <w:rPr>
          <w:rFonts w:ascii="Arial" w:hAnsi="Arial" w:cs="Arial"/>
          <w:color w:val="000000"/>
          <w:sz w:val="28"/>
          <w:szCs w:val="28"/>
        </w:rPr>
        <w:t xml:space="preserve"> et al., 2014)</w:t>
      </w:r>
    </w:p>
    <w:p w14:paraId="179E61EC" w14:textId="55FD351A" w:rsidR="00842F14" w:rsidRPr="00842F14" w:rsidRDefault="00842F14" w:rsidP="00842F14">
      <w:pPr>
        <w:spacing w:line="360" w:lineRule="auto"/>
        <w:rPr>
          <w:rFonts w:ascii="Arial" w:hAnsi="Arial" w:cs="Arial"/>
          <w:color w:val="000000"/>
          <w:sz w:val="28"/>
          <w:szCs w:val="28"/>
        </w:rPr>
      </w:pPr>
      <w:r w:rsidRPr="00842F14">
        <w:rPr>
          <w:rFonts w:ascii="Arial" w:hAnsi="Arial" w:cs="Arial"/>
          <w:color w:val="000000"/>
          <w:sz w:val="28"/>
          <w:szCs w:val="28"/>
        </w:rPr>
        <w:lastRenderedPageBreak/>
        <w:t xml:space="preserve">According to findings from Women’s Aid, a charity, it is clear that the urgency behind domestic violence, and the affect that it holds </w:t>
      </w:r>
      <w:proofErr w:type="gramStart"/>
      <w:r w:rsidRPr="00842F14">
        <w:rPr>
          <w:rFonts w:ascii="Arial" w:hAnsi="Arial" w:cs="Arial"/>
          <w:color w:val="000000"/>
          <w:sz w:val="28"/>
          <w:szCs w:val="28"/>
        </w:rPr>
        <w:t>on</w:t>
      </w:r>
      <w:proofErr w:type="gramEnd"/>
      <w:r w:rsidRPr="00842F14">
        <w:rPr>
          <w:rFonts w:ascii="Arial" w:hAnsi="Arial" w:cs="Arial"/>
          <w:color w:val="000000"/>
          <w:sz w:val="28"/>
          <w:szCs w:val="28"/>
        </w:rPr>
        <w:t xml:space="preserve"> the victims, is lessened when they access the correct support with the appropriate timings. Though often some statutory health services may lack sufficient understanding regarding domestic abuse, and trauma-informed practice, when the correct education is provided to the services, they are able to expand their expertise and are able to function appropriately to support the vulnerable individuals that have been referred. And meanwhile, whilst mental health has seen an increase of attention in recent years, by the government, services, and general public, it is vital that survivors of domestic violence are included in this, and that their care is not overlooked by multi-agency partnerships. When all the services are able to work together, and their time is not restricted, and the caseloads are shared equally with professionals, they will be able to achieve great results as professionals, with the victim in mind. (Nazeer, 2022)</w:t>
      </w:r>
    </w:p>
    <w:p w14:paraId="6DEAF950" w14:textId="6A6B6E37" w:rsidR="00842F14" w:rsidRPr="00842F14" w:rsidRDefault="00842F14">
      <w:pPr>
        <w:rPr>
          <w:rFonts w:ascii="Arial" w:hAnsi="Arial" w:cs="Arial"/>
          <w:color w:val="000000"/>
          <w:sz w:val="28"/>
          <w:szCs w:val="28"/>
        </w:rPr>
      </w:pPr>
    </w:p>
    <w:p w14:paraId="3670336F" w14:textId="0972020B" w:rsidR="00842F14" w:rsidRPr="00842F14" w:rsidRDefault="00842F14">
      <w:pPr>
        <w:rPr>
          <w:rFonts w:ascii="Arial" w:hAnsi="Arial" w:cs="Arial"/>
          <w:color w:val="000000"/>
          <w:sz w:val="28"/>
          <w:szCs w:val="28"/>
        </w:rPr>
      </w:pPr>
    </w:p>
    <w:p w14:paraId="75C515DE" w14:textId="24E4D67E" w:rsidR="00842F14" w:rsidRPr="00842F14" w:rsidRDefault="00842F14">
      <w:pPr>
        <w:rPr>
          <w:rFonts w:ascii="Arial" w:hAnsi="Arial" w:cs="Arial"/>
          <w:color w:val="000000"/>
          <w:sz w:val="28"/>
          <w:szCs w:val="28"/>
        </w:rPr>
      </w:pPr>
    </w:p>
    <w:p w14:paraId="7A056887" w14:textId="3C87EB32" w:rsidR="00842F14" w:rsidRPr="00842F14" w:rsidRDefault="00842F14">
      <w:pPr>
        <w:rPr>
          <w:rFonts w:ascii="Arial" w:hAnsi="Arial" w:cs="Arial"/>
          <w:color w:val="000000"/>
          <w:sz w:val="28"/>
          <w:szCs w:val="28"/>
        </w:rPr>
      </w:pPr>
    </w:p>
    <w:p w14:paraId="4556A339" w14:textId="27C0952E" w:rsidR="00842F14" w:rsidRDefault="00842F14">
      <w:pPr>
        <w:rPr>
          <w:rFonts w:ascii="Arial" w:hAnsi="Arial" w:cs="Arial"/>
          <w:color w:val="000000"/>
          <w:sz w:val="28"/>
          <w:szCs w:val="28"/>
        </w:rPr>
      </w:pPr>
    </w:p>
    <w:p w14:paraId="2227C687" w14:textId="6AF7E116" w:rsidR="00842F14" w:rsidRDefault="00842F14">
      <w:pPr>
        <w:rPr>
          <w:rFonts w:ascii="Arial" w:hAnsi="Arial" w:cs="Arial"/>
          <w:color w:val="000000"/>
          <w:sz w:val="28"/>
          <w:szCs w:val="28"/>
        </w:rPr>
      </w:pPr>
    </w:p>
    <w:p w14:paraId="42830419" w14:textId="37411DB5" w:rsidR="00842F14" w:rsidRDefault="00842F14">
      <w:pPr>
        <w:rPr>
          <w:rFonts w:ascii="Arial" w:hAnsi="Arial" w:cs="Arial"/>
          <w:color w:val="000000"/>
          <w:sz w:val="28"/>
          <w:szCs w:val="28"/>
        </w:rPr>
      </w:pPr>
    </w:p>
    <w:p w14:paraId="581D6E70" w14:textId="7C2295AD" w:rsidR="00842F14" w:rsidRDefault="00842F14">
      <w:pPr>
        <w:rPr>
          <w:rFonts w:ascii="Arial" w:hAnsi="Arial" w:cs="Arial"/>
          <w:color w:val="000000"/>
          <w:sz w:val="28"/>
          <w:szCs w:val="28"/>
        </w:rPr>
      </w:pPr>
    </w:p>
    <w:p w14:paraId="55D509A1" w14:textId="68DF4206" w:rsidR="00842F14" w:rsidRDefault="00842F14">
      <w:pPr>
        <w:rPr>
          <w:rFonts w:ascii="Arial" w:hAnsi="Arial" w:cs="Arial"/>
          <w:color w:val="000000"/>
          <w:sz w:val="28"/>
          <w:szCs w:val="28"/>
        </w:rPr>
      </w:pPr>
    </w:p>
    <w:p w14:paraId="57F4C688" w14:textId="64712DE4" w:rsidR="00842F14" w:rsidRDefault="00842F14">
      <w:pPr>
        <w:rPr>
          <w:rFonts w:ascii="Arial" w:hAnsi="Arial" w:cs="Arial"/>
          <w:color w:val="000000"/>
          <w:sz w:val="28"/>
          <w:szCs w:val="28"/>
        </w:rPr>
      </w:pPr>
    </w:p>
    <w:p w14:paraId="64FA5F8A" w14:textId="7430178F" w:rsidR="00842F14" w:rsidRDefault="00842F14">
      <w:pPr>
        <w:rPr>
          <w:rFonts w:ascii="Arial" w:hAnsi="Arial" w:cs="Arial"/>
          <w:color w:val="000000"/>
          <w:sz w:val="28"/>
          <w:szCs w:val="28"/>
        </w:rPr>
      </w:pPr>
    </w:p>
    <w:p w14:paraId="7404AE66" w14:textId="72A37D28" w:rsidR="00842F14" w:rsidRDefault="00842F14">
      <w:pPr>
        <w:rPr>
          <w:rFonts w:ascii="Arial" w:hAnsi="Arial" w:cs="Arial"/>
          <w:color w:val="000000"/>
          <w:sz w:val="28"/>
          <w:szCs w:val="28"/>
        </w:rPr>
      </w:pPr>
    </w:p>
    <w:p w14:paraId="05055C59" w14:textId="39B47CB4" w:rsidR="00842F14" w:rsidRDefault="00842F14">
      <w:pPr>
        <w:rPr>
          <w:rFonts w:ascii="Arial" w:hAnsi="Arial" w:cs="Arial"/>
          <w:color w:val="000000"/>
          <w:sz w:val="28"/>
          <w:szCs w:val="28"/>
        </w:rPr>
      </w:pPr>
    </w:p>
    <w:p w14:paraId="5C20CBF9" w14:textId="713DED57" w:rsidR="00842F14" w:rsidRDefault="00842F14">
      <w:pPr>
        <w:rPr>
          <w:rFonts w:ascii="Arial" w:hAnsi="Arial" w:cs="Arial"/>
          <w:color w:val="000000"/>
          <w:sz w:val="28"/>
          <w:szCs w:val="28"/>
        </w:rPr>
      </w:pPr>
    </w:p>
    <w:p w14:paraId="497EE9A3" w14:textId="13FE4BF8" w:rsidR="00842F14" w:rsidRPr="00842F14" w:rsidRDefault="00842F14">
      <w:pPr>
        <w:rPr>
          <w:rFonts w:ascii="Arial" w:hAnsi="Arial" w:cs="Arial"/>
          <w:b/>
          <w:bCs/>
          <w:color w:val="000000"/>
          <w:sz w:val="28"/>
          <w:szCs w:val="28"/>
        </w:rPr>
      </w:pPr>
      <w:r w:rsidRPr="00842F14">
        <w:rPr>
          <w:rFonts w:ascii="Arial" w:hAnsi="Arial" w:cs="Arial"/>
          <w:b/>
          <w:bCs/>
          <w:color w:val="000000"/>
          <w:sz w:val="28"/>
          <w:szCs w:val="28"/>
        </w:rPr>
        <w:t>References:</w:t>
      </w:r>
    </w:p>
    <w:p w14:paraId="1DB51A8D" w14:textId="77777777" w:rsidR="00842F14" w:rsidRDefault="00842F14">
      <w:pPr>
        <w:rPr>
          <w:rFonts w:ascii="Arial" w:hAnsi="Arial" w:cs="Arial"/>
          <w:color w:val="000000"/>
          <w:sz w:val="28"/>
          <w:szCs w:val="28"/>
        </w:rPr>
      </w:pPr>
    </w:p>
    <w:p w14:paraId="46BEA741" w14:textId="77777777" w:rsidR="00842F14" w:rsidRDefault="00842F14" w:rsidP="00842F1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Novak, A. (2022) </w:t>
      </w:r>
      <w:r>
        <w:rPr>
          <w:rFonts w:ascii="AppleSystemUIFont" w:hAnsi="AppleSystemUIFont" w:cs="AppleSystemUIFont"/>
          <w:i/>
          <w:iCs/>
          <w:sz w:val="26"/>
          <w:szCs w:val="26"/>
        </w:rPr>
        <w:t xml:space="preserve">Activist Malala </w:t>
      </w:r>
      <w:proofErr w:type="gramStart"/>
      <w:r>
        <w:rPr>
          <w:rFonts w:ascii="AppleSystemUIFont" w:hAnsi="AppleSystemUIFont" w:cs="AppleSystemUIFont"/>
          <w:i/>
          <w:iCs/>
          <w:sz w:val="26"/>
          <w:szCs w:val="26"/>
        </w:rPr>
        <w:t>Yousafzai :</w:t>
      </w:r>
      <w:proofErr w:type="gramEnd"/>
      <w:r>
        <w:rPr>
          <w:rFonts w:ascii="AppleSystemUIFont" w:hAnsi="AppleSystemUIFont" w:cs="AppleSystemUIFont"/>
          <w:i/>
          <w:iCs/>
          <w:sz w:val="26"/>
          <w:szCs w:val="26"/>
        </w:rPr>
        <w:t xml:space="preserve"> Women are being ‘erased from public life’ as Taliban Issues education ban</w:t>
      </w:r>
      <w:r>
        <w:rPr>
          <w:rFonts w:ascii="AppleSystemUIFont" w:hAnsi="AppleSystemUIFont" w:cs="AppleSystemUIFont"/>
          <w:sz w:val="26"/>
          <w:szCs w:val="26"/>
        </w:rPr>
        <w:t xml:space="preserve">, </w:t>
      </w:r>
      <w:r>
        <w:rPr>
          <w:rFonts w:ascii="AppleSystemUIFont" w:hAnsi="AppleSystemUIFont" w:cs="AppleSystemUIFont"/>
          <w:i/>
          <w:iCs/>
          <w:sz w:val="26"/>
          <w:szCs w:val="26"/>
        </w:rPr>
        <w:t>CBS News</w:t>
      </w:r>
      <w:r>
        <w:rPr>
          <w:rFonts w:ascii="AppleSystemUIFont" w:hAnsi="AppleSystemUIFont" w:cs="AppleSystemUIFont"/>
          <w:sz w:val="26"/>
          <w:szCs w:val="26"/>
        </w:rPr>
        <w:t xml:space="preserve">. Available at: </w:t>
      </w:r>
      <w:r>
        <w:rPr>
          <w:rFonts w:ascii="AppleSystemUIFont" w:hAnsi="AppleSystemUIFont" w:cs="AppleSystemUIFont"/>
          <w:sz w:val="26"/>
          <w:szCs w:val="26"/>
        </w:rPr>
        <w:lastRenderedPageBreak/>
        <w:t xml:space="preserve">https://www.cbsnews.com/news/activist-malala-yousafzai-women-erased-from-public-life-taliban-education-ban/ (Accessed: 14 November 2023). </w:t>
      </w:r>
    </w:p>
    <w:p w14:paraId="1B23368B" w14:textId="77777777" w:rsidR="00842F14" w:rsidRDefault="00842F14" w:rsidP="00842F14">
      <w:pPr>
        <w:autoSpaceDE w:val="0"/>
        <w:autoSpaceDN w:val="0"/>
        <w:adjustRightInd w:val="0"/>
        <w:rPr>
          <w:rFonts w:ascii="AppleSystemUIFont" w:hAnsi="AppleSystemUIFont" w:cs="AppleSystemUIFont"/>
          <w:sz w:val="26"/>
          <w:szCs w:val="26"/>
        </w:rPr>
      </w:pPr>
    </w:p>
    <w:p w14:paraId="30F02260" w14:textId="77777777" w:rsidR="00842F14" w:rsidRDefault="00842F14" w:rsidP="00842F1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Patra, P. </w:t>
      </w:r>
      <w:r>
        <w:rPr>
          <w:rFonts w:ascii="AppleSystemUIFont" w:hAnsi="AppleSystemUIFont" w:cs="AppleSystemUIFont"/>
          <w:i/>
          <w:iCs/>
          <w:sz w:val="26"/>
          <w:szCs w:val="26"/>
        </w:rPr>
        <w:t>et al.</w:t>
      </w:r>
      <w:r>
        <w:rPr>
          <w:rFonts w:ascii="AppleSystemUIFont" w:hAnsi="AppleSystemUIFont" w:cs="AppleSystemUIFont"/>
          <w:sz w:val="26"/>
          <w:szCs w:val="26"/>
        </w:rPr>
        <w:t xml:space="preserve"> (2018) </w:t>
      </w:r>
      <w:r>
        <w:rPr>
          <w:rFonts w:ascii="AppleSystemUIFont" w:hAnsi="AppleSystemUIFont" w:cs="AppleSystemUIFont"/>
          <w:i/>
          <w:iCs/>
          <w:sz w:val="26"/>
          <w:szCs w:val="26"/>
        </w:rPr>
        <w:t>Intimate partner violence: Wounds are deeper</w:t>
      </w:r>
      <w:r>
        <w:rPr>
          <w:rFonts w:ascii="AppleSystemUIFont" w:hAnsi="AppleSystemUIFont" w:cs="AppleSystemUIFont"/>
          <w:sz w:val="26"/>
          <w:szCs w:val="26"/>
        </w:rPr>
        <w:t xml:space="preserve">, </w:t>
      </w:r>
      <w:r>
        <w:rPr>
          <w:rFonts w:ascii="AppleSystemUIFont" w:hAnsi="AppleSystemUIFont" w:cs="AppleSystemUIFont"/>
          <w:i/>
          <w:iCs/>
          <w:sz w:val="26"/>
          <w:szCs w:val="26"/>
        </w:rPr>
        <w:t>Indian journal of psychiatry</w:t>
      </w:r>
      <w:r>
        <w:rPr>
          <w:rFonts w:ascii="AppleSystemUIFont" w:hAnsi="AppleSystemUIFont" w:cs="AppleSystemUIFont"/>
          <w:sz w:val="26"/>
          <w:szCs w:val="26"/>
        </w:rPr>
        <w:t xml:space="preserve">. Available at: https://www.ncbi.nlm.nih.gov/pmc/articles/PMC6278226/ (Accessed: 14 November 2023). </w:t>
      </w:r>
    </w:p>
    <w:p w14:paraId="07639957" w14:textId="77777777" w:rsidR="00842F14" w:rsidRDefault="00842F14" w:rsidP="00842F14">
      <w:pPr>
        <w:autoSpaceDE w:val="0"/>
        <w:autoSpaceDN w:val="0"/>
        <w:adjustRightInd w:val="0"/>
        <w:rPr>
          <w:rFonts w:ascii="AppleSystemUIFont" w:hAnsi="AppleSystemUIFont" w:cs="AppleSystemUIFont"/>
          <w:sz w:val="26"/>
          <w:szCs w:val="26"/>
        </w:rPr>
      </w:pPr>
    </w:p>
    <w:p w14:paraId="12FE57A1" w14:textId="77777777" w:rsidR="00842F14" w:rsidRDefault="00842F14" w:rsidP="00842F1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Duluth, M. (2023) </w:t>
      </w:r>
      <w:r>
        <w:rPr>
          <w:rFonts w:ascii="AppleSystemUIFont" w:hAnsi="AppleSystemUIFont" w:cs="AppleSystemUIFont"/>
          <w:i/>
          <w:iCs/>
          <w:sz w:val="26"/>
          <w:szCs w:val="26"/>
        </w:rPr>
        <w:t>Home Page</w:t>
      </w:r>
      <w:r>
        <w:rPr>
          <w:rFonts w:ascii="AppleSystemUIFont" w:hAnsi="AppleSystemUIFont" w:cs="AppleSystemUIFont"/>
          <w:sz w:val="26"/>
          <w:szCs w:val="26"/>
        </w:rPr>
        <w:t xml:space="preserve">, </w:t>
      </w:r>
      <w:r>
        <w:rPr>
          <w:rFonts w:ascii="AppleSystemUIFont" w:hAnsi="AppleSystemUIFont" w:cs="AppleSystemUIFont"/>
          <w:i/>
          <w:iCs/>
          <w:sz w:val="26"/>
          <w:szCs w:val="26"/>
        </w:rPr>
        <w:t>Domestic Abuse Intervention Programs</w:t>
      </w:r>
      <w:r>
        <w:rPr>
          <w:rFonts w:ascii="AppleSystemUIFont" w:hAnsi="AppleSystemUIFont" w:cs="AppleSystemUIFont"/>
          <w:sz w:val="26"/>
          <w:szCs w:val="26"/>
        </w:rPr>
        <w:t xml:space="preserve">. Available at: https://www.theduluthmodel.org/ (Accessed: 14 November 2023). </w:t>
      </w:r>
    </w:p>
    <w:p w14:paraId="427477BB" w14:textId="77777777" w:rsidR="00842F14" w:rsidRDefault="00842F14" w:rsidP="00842F14">
      <w:pPr>
        <w:autoSpaceDE w:val="0"/>
        <w:autoSpaceDN w:val="0"/>
        <w:adjustRightInd w:val="0"/>
        <w:rPr>
          <w:rFonts w:ascii="AppleSystemUIFont" w:hAnsi="AppleSystemUIFont" w:cs="AppleSystemUIFont"/>
          <w:sz w:val="26"/>
          <w:szCs w:val="26"/>
        </w:rPr>
      </w:pPr>
    </w:p>
    <w:p w14:paraId="09221C46" w14:textId="77777777" w:rsidR="00842F14" w:rsidRDefault="00842F14" w:rsidP="00842F1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Butler, N., </w:t>
      </w:r>
      <w:proofErr w:type="spellStart"/>
      <w:r>
        <w:rPr>
          <w:rFonts w:ascii="AppleSystemUIFont" w:hAnsi="AppleSystemUIFont" w:cs="AppleSystemUIFont"/>
          <w:sz w:val="26"/>
          <w:szCs w:val="26"/>
        </w:rPr>
        <w:t>Quigg</w:t>
      </w:r>
      <w:proofErr w:type="spellEnd"/>
      <w:r>
        <w:rPr>
          <w:rFonts w:ascii="AppleSystemUIFont" w:hAnsi="AppleSystemUIFont" w:cs="AppleSystemUIFont"/>
          <w:sz w:val="26"/>
          <w:szCs w:val="26"/>
        </w:rPr>
        <w:t xml:space="preserve">, Z. and Bellis, M.A. (2020) </w:t>
      </w:r>
      <w:r>
        <w:rPr>
          <w:rFonts w:ascii="AppleSystemUIFont" w:hAnsi="AppleSystemUIFont" w:cs="AppleSystemUIFont"/>
          <w:i/>
          <w:iCs/>
          <w:sz w:val="26"/>
          <w:szCs w:val="26"/>
        </w:rPr>
        <w:t xml:space="preserve">Cycles of violence in England and Wales: The contribution of childhood abuse to risk of violence </w:t>
      </w:r>
      <w:proofErr w:type="spellStart"/>
      <w:r>
        <w:rPr>
          <w:rFonts w:ascii="AppleSystemUIFont" w:hAnsi="AppleSystemUIFont" w:cs="AppleSystemUIFont"/>
          <w:i/>
          <w:iCs/>
          <w:sz w:val="26"/>
          <w:szCs w:val="26"/>
        </w:rPr>
        <w:t>revictimisation</w:t>
      </w:r>
      <w:proofErr w:type="spellEnd"/>
      <w:r>
        <w:rPr>
          <w:rFonts w:ascii="AppleSystemUIFont" w:hAnsi="AppleSystemUIFont" w:cs="AppleSystemUIFont"/>
          <w:i/>
          <w:iCs/>
          <w:sz w:val="26"/>
          <w:szCs w:val="26"/>
        </w:rPr>
        <w:t xml:space="preserve"> in adulthood - BMC medicine</w:t>
      </w:r>
      <w:r>
        <w:rPr>
          <w:rFonts w:ascii="AppleSystemUIFont" w:hAnsi="AppleSystemUIFont" w:cs="AppleSystemUIFont"/>
          <w:sz w:val="26"/>
          <w:szCs w:val="26"/>
        </w:rPr>
        <w:t xml:space="preserve">, </w:t>
      </w:r>
      <w:r>
        <w:rPr>
          <w:rFonts w:ascii="AppleSystemUIFont" w:hAnsi="AppleSystemUIFont" w:cs="AppleSystemUIFont"/>
          <w:i/>
          <w:iCs/>
          <w:sz w:val="26"/>
          <w:szCs w:val="26"/>
        </w:rPr>
        <w:t>BioMed Central</w:t>
      </w:r>
      <w:r>
        <w:rPr>
          <w:rFonts w:ascii="AppleSystemUIFont" w:hAnsi="AppleSystemUIFont" w:cs="AppleSystemUIFont"/>
          <w:sz w:val="26"/>
          <w:szCs w:val="26"/>
        </w:rPr>
        <w:t xml:space="preserve">. Available at: https://bmcmedicine.biomedcentral.com/articles/10.1186/s12916-020-01788-3 (Accessed: 15 November 2023). </w:t>
      </w:r>
    </w:p>
    <w:p w14:paraId="7CA36D03" w14:textId="77777777" w:rsidR="00842F14" w:rsidRDefault="00842F14" w:rsidP="00842F14">
      <w:pPr>
        <w:autoSpaceDE w:val="0"/>
        <w:autoSpaceDN w:val="0"/>
        <w:adjustRightInd w:val="0"/>
        <w:rPr>
          <w:rFonts w:ascii="AppleSystemUIFont" w:hAnsi="AppleSystemUIFont" w:cs="AppleSystemUIFont"/>
          <w:sz w:val="26"/>
          <w:szCs w:val="26"/>
        </w:rPr>
      </w:pPr>
    </w:p>
    <w:p w14:paraId="249A0626" w14:textId="77777777" w:rsidR="00842F14" w:rsidRDefault="00842F14" w:rsidP="00842F1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Harrison, O. (2021) </w:t>
      </w:r>
      <w:r>
        <w:rPr>
          <w:rFonts w:ascii="AppleSystemUIFont" w:hAnsi="AppleSystemUIFont" w:cs="AppleSystemUIFont"/>
          <w:i/>
          <w:iCs/>
          <w:sz w:val="26"/>
          <w:szCs w:val="26"/>
        </w:rPr>
        <w:t>The long-term effects of domestic violence on children</w:t>
      </w:r>
      <w:r>
        <w:rPr>
          <w:rFonts w:ascii="AppleSystemUIFont" w:hAnsi="AppleSystemUIFont" w:cs="AppleSystemUIFont"/>
          <w:sz w:val="26"/>
          <w:szCs w:val="26"/>
        </w:rPr>
        <w:t xml:space="preserve">, </w:t>
      </w:r>
      <w:r>
        <w:rPr>
          <w:rFonts w:ascii="AppleSystemUIFont" w:hAnsi="AppleSystemUIFont" w:cs="AppleSystemUIFont"/>
          <w:i/>
          <w:iCs/>
          <w:sz w:val="26"/>
          <w:szCs w:val="26"/>
        </w:rPr>
        <w:t>The Long-Term Effects of Domestic Violence on Children</w:t>
      </w:r>
      <w:r>
        <w:rPr>
          <w:rFonts w:ascii="AppleSystemUIFont" w:hAnsi="AppleSystemUIFont" w:cs="AppleSystemUIFont"/>
          <w:sz w:val="26"/>
          <w:szCs w:val="26"/>
        </w:rPr>
        <w:t xml:space="preserve">. Available at: https://lawecommons.luc.edu/cgi/viewcontent.cgi?article=1232&amp;context=clrj (Accessed: 06 November 2023). </w:t>
      </w:r>
    </w:p>
    <w:p w14:paraId="43EAB599" w14:textId="77777777" w:rsidR="00842F14" w:rsidRDefault="00842F14" w:rsidP="00842F14">
      <w:pPr>
        <w:autoSpaceDE w:val="0"/>
        <w:autoSpaceDN w:val="0"/>
        <w:adjustRightInd w:val="0"/>
        <w:rPr>
          <w:rFonts w:ascii="AppleSystemUIFont" w:hAnsi="AppleSystemUIFont" w:cs="AppleSystemUIFont"/>
          <w:sz w:val="26"/>
          <w:szCs w:val="26"/>
        </w:rPr>
      </w:pPr>
    </w:p>
    <w:p w14:paraId="1E458799" w14:textId="77777777" w:rsidR="00842F14" w:rsidRDefault="00842F14" w:rsidP="00842F14">
      <w:pPr>
        <w:autoSpaceDE w:val="0"/>
        <w:autoSpaceDN w:val="0"/>
        <w:adjustRightInd w:val="0"/>
        <w:rPr>
          <w:rFonts w:ascii="AppleSystemUIFont" w:hAnsi="AppleSystemUIFont" w:cs="AppleSystemUIFont"/>
          <w:sz w:val="26"/>
          <w:szCs w:val="26"/>
        </w:rPr>
      </w:pPr>
      <w:r>
        <w:rPr>
          <w:rFonts w:ascii="AppleSystemUIFont" w:hAnsi="AppleSystemUIFont" w:cs="AppleSystemUIFont"/>
          <w:i/>
          <w:iCs/>
          <w:sz w:val="26"/>
          <w:szCs w:val="26"/>
        </w:rPr>
        <w:t>The impact of domestic abuse</w:t>
      </w:r>
      <w:r>
        <w:rPr>
          <w:rFonts w:ascii="AppleSystemUIFont" w:hAnsi="AppleSystemUIFont" w:cs="AppleSystemUIFont"/>
          <w:sz w:val="26"/>
          <w:szCs w:val="26"/>
        </w:rPr>
        <w:t xml:space="preserve"> (2023) </w:t>
      </w:r>
      <w:r>
        <w:rPr>
          <w:rFonts w:ascii="AppleSystemUIFont" w:hAnsi="AppleSystemUIFont" w:cs="AppleSystemUIFont"/>
          <w:i/>
          <w:iCs/>
          <w:sz w:val="26"/>
          <w:szCs w:val="26"/>
        </w:rPr>
        <w:t>Women’s Aid</w:t>
      </w:r>
      <w:r>
        <w:rPr>
          <w:rFonts w:ascii="AppleSystemUIFont" w:hAnsi="AppleSystemUIFont" w:cs="AppleSystemUIFont"/>
          <w:sz w:val="26"/>
          <w:szCs w:val="26"/>
        </w:rPr>
        <w:t xml:space="preserve">. Available at: https://www.womensaid.org.uk/information-support/what-is-domestic-abuse/the-impact-of-domestic-abuse/ (Accessed: 10 November 2023). </w:t>
      </w:r>
    </w:p>
    <w:p w14:paraId="6C6FCA54" w14:textId="77777777" w:rsidR="00842F14" w:rsidRDefault="00842F14" w:rsidP="00842F14">
      <w:pPr>
        <w:autoSpaceDE w:val="0"/>
        <w:autoSpaceDN w:val="0"/>
        <w:adjustRightInd w:val="0"/>
        <w:rPr>
          <w:rFonts w:ascii="AppleSystemUIFont" w:hAnsi="AppleSystemUIFont" w:cs="AppleSystemUIFont"/>
          <w:sz w:val="26"/>
          <w:szCs w:val="26"/>
        </w:rPr>
      </w:pPr>
    </w:p>
    <w:p w14:paraId="17B1D8E0" w14:textId="77777777" w:rsidR="00842F14" w:rsidRDefault="00842F14" w:rsidP="00842F1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Jones, L. and Hughes, M. (2018) </w:t>
      </w:r>
      <w:r>
        <w:rPr>
          <w:rFonts w:ascii="AppleSystemUIFont" w:hAnsi="AppleSystemUIFont" w:cs="AppleSystemUIFont"/>
          <w:i/>
          <w:iCs/>
          <w:sz w:val="26"/>
          <w:szCs w:val="26"/>
        </w:rPr>
        <w:t>Post-traumatic stress disorder (PTSD) in victims of domestic violence ...</w:t>
      </w:r>
      <w:r>
        <w:rPr>
          <w:rFonts w:ascii="AppleSystemUIFont" w:hAnsi="AppleSystemUIFont" w:cs="AppleSystemUIFont"/>
          <w:sz w:val="26"/>
          <w:szCs w:val="26"/>
        </w:rPr>
        <w:t xml:space="preserve"> Available at: https://www.researchgate.net/publication/249715226_Post-Traumatic_Stress_Disorder_PTSD_in_Victims_of_Domestic_Violence_A_Review_of_the_Research (Accessed: 10 November 2023). </w:t>
      </w:r>
    </w:p>
    <w:p w14:paraId="1CD9D3A2" w14:textId="77777777" w:rsidR="00842F14" w:rsidRDefault="00842F14" w:rsidP="00842F14">
      <w:pPr>
        <w:autoSpaceDE w:val="0"/>
        <w:autoSpaceDN w:val="0"/>
        <w:adjustRightInd w:val="0"/>
        <w:rPr>
          <w:rFonts w:ascii="AppleSystemUIFont" w:hAnsi="AppleSystemUIFont" w:cs="AppleSystemUIFont"/>
          <w:sz w:val="26"/>
          <w:szCs w:val="26"/>
        </w:rPr>
      </w:pPr>
    </w:p>
    <w:p w14:paraId="6B98A18D" w14:textId="77777777" w:rsidR="00842F14" w:rsidRDefault="00842F14" w:rsidP="00842F1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The Advocacy Project, T.A.P. (2023) </w:t>
      </w:r>
      <w:r>
        <w:rPr>
          <w:rFonts w:ascii="AppleSystemUIFont" w:hAnsi="AppleSystemUIFont" w:cs="AppleSystemUIFont"/>
          <w:i/>
          <w:iCs/>
          <w:sz w:val="26"/>
          <w:szCs w:val="26"/>
        </w:rPr>
        <w:t xml:space="preserve">Types of </w:t>
      </w:r>
      <w:proofErr w:type="gramStart"/>
      <w:r>
        <w:rPr>
          <w:rFonts w:ascii="AppleSystemUIFont" w:hAnsi="AppleSystemUIFont" w:cs="AppleSystemUIFont"/>
          <w:i/>
          <w:iCs/>
          <w:sz w:val="26"/>
          <w:szCs w:val="26"/>
        </w:rPr>
        <w:t>advocacy</w:t>
      </w:r>
      <w:proofErr w:type="gramEnd"/>
      <w:r>
        <w:rPr>
          <w:rFonts w:ascii="AppleSystemUIFont" w:hAnsi="AppleSystemUIFont" w:cs="AppleSystemUIFont"/>
          <w:sz w:val="26"/>
          <w:szCs w:val="26"/>
        </w:rPr>
        <w:t xml:space="preserve">, </w:t>
      </w:r>
      <w:r>
        <w:rPr>
          <w:rFonts w:ascii="AppleSystemUIFont" w:hAnsi="AppleSystemUIFont" w:cs="AppleSystemUIFont"/>
          <w:i/>
          <w:iCs/>
          <w:sz w:val="26"/>
          <w:szCs w:val="26"/>
        </w:rPr>
        <w:t>The Advocacy Project</w:t>
      </w:r>
      <w:r>
        <w:rPr>
          <w:rFonts w:ascii="AppleSystemUIFont" w:hAnsi="AppleSystemUIFont" w:cs="AppleSystemUIFont"/>
          <w:sz w:val="26"/>
          <w:szCs w:val="26"/>
        </w:rPr>
        <w:t xml:space="preserve">. Available at: https://www.advocacyproject.org.uk/home/advocacy/how-we-work/types-of-advocacy/ (Accessed: 06 November 2023). </w:t>
      </w:r>
    </w:p>
    <w:p w14:paraId="597A84CC" w14:textId="77777777" w:rsidR="00842F14" w:rsidRDefault="00842F14" w:rsidP="00842F14">
      <w:pPr>
        <w:autoSpaceDE w:val="0"/>
        <w:autoSpaceDN w:val="0"/>
        <w:adjustRightInd w:val="0"/>
        <w:rPr>
          <w:rFonts w:ascii="AppleSystemUIFont" w:hAnsi="AppleSystemUIFont" w:cs="AppleSystemUIFont"/>
          <w:sz w:val="26"/>
          <w:szCs w:val="26"/>
        </w:rPr>
      </w:pPr>
    </w:p>
    <w:p w14:paraId="4C457993" w14:textId="77777777" w:rsidR="00842F14" w:rsidRDefault="00842F14" w:rsidP="00842F14">
      <w:pPr>
        <w:autoSpaceDE w:val="0"/>
        <w:autoSpaceDN w:val="0"/>
        <w:adjustRightInd w:val="0"/>
        <w:rPr>
          <w:rFonts w:ascii="AppleSystemUIFont" w:hAnsi="AppleSystemUIFont" w:cs="AppleSystemUIFont"/>
          <w:sz w:val="26"/>
          <w:szCs w:val="26"/>
        </w:rPr>
      </w:pPr>
      <w:proofErr w:type="spellStart"/>
      <w:r>
        <w:rPr>
          <w:rFonts w:ascii="AppleSystemUIFont" w:hAnsi="AppleSystemUIFont" w:cs="AppleSystemUIFont"/>
          <w:sz w:val="26"/>
          <w:szCs w:val="26"/>
        </w:rPr>
        <w:t>Safelives</w:t>
      </w:r>
      <w:proofErr w:type="spellEnd"/>
      <w:r>
        <w:rPr>
          <w:rFonts w:ascii="AppleSystemUIFont" w:hAnsi="AppleSystemUIFont" w:cs="AppleSystemUIFont"/>
          <w:sz w:val="26"/>
          <w:szCs w:val="26"/>
        </w:rPr>
        <w:t xml:space="preserve">, S. (2017) </w:t>
      </w:r>
      <w:r>
        <w:rPr>
          <w:rFonts w:ascii="AppleSystemUIFont" w:hAnsi="AppleSystemUIFont" w:cs="AppleSystemUIFont"/>
          <w:i/>
          <w:iCs/>
          <w:sz w:val="26"/>
          <w:szCs w:val="26"/>
        </w:rPr>
        <w:t xml:space="preserve">What is an </w:t>
      </w:r>
      <w:proofErr w:type="spellStart"/>
      <w:proofErr w:type="gramStart"/>
      <w:r>
        <w:rPr>
          <w:rFonts w:ascii="AppleSystemUIFont" w:hAnsi="AppleSystemUIFont" w:cs="AppleSystemUIFont"/>
          <w:i/>
          <w:iCs/>
          <w:sz w:val="26"/>
          <w:szCs w:val="26"/>
        </w:rPr>
        <w:t>Idva</w:t>
      </w:r>
      <w:proofErr w:type="spellEnd"/>
      <w:r>
        <w:rPr>
          <w:rFonts w:ascii="AppleSystemUIFont" w:hAnsi="AppleSystemUIFont" w:cs="AppleSystemUIFont"/>
          <w:i/>
          <w:iCs/>
          <w:sz w:val="26"/>
          <w:szCs w:val="26"/>
        </w:rPr>
        <w:t>?</w:t>
      </w:r>
      <w:r>
        <w:rPr>
          <w:rFonts w:ascii="AppleSystemUIFont" w:hAnsi="AppleSystemUIFont" w:cs="AppleSystemUIFont"/>
          <w:sz w:val="26"/>
          <w:szCs w:val="26"/>
        </w:rPr>
        <w:t>,</w:t>
      </w:r>
      <w:proofErr w:type="gramEnd"/>
      <w:r>
        <w:rPr>
          <w:rFonts w:ascii="AppleSystemUIFont" w:hAnsi="AppleSystemUIFont" w:cs="AppleSystemUIFont"/>
          <w:sz w:val="26"/>
          <w:szCs w:val="26"/>
        </w:rPr>
        <w:t xml:space="preserve"> </w:t>
      </w:r>
      <w:proofErr w:type="spellStart"/>
      <w:r>
        <w:rPr>
          <w:rFonts w:ascii="AppleSystemUIFont" w:hAnsi="AppleSystemUIFont" w:cs="AppleSystemUIFont"/>
          <w:i/>
          <w:iCs/>
          <w:sz w:val="26"/>
          <w:szCs w:val="26"/>
        </w:rPr>
        <w:t>Safelives</w:t>
      </w:r>
      <w:proofErr w:type="spellEnd"/>
      <w:r>
        <w:rPr>
          <w:rFonts w:ascii="AppleSystemUIFont" w:hAnsi="AppleSystemUIFont" w:cs="AppleSystemUIFont"/>
          <w:sz w:val="26"/>
          <w:szCs w:val="26"/>
        </w:rPr>
        <w:t xml:space="preserve">. Available at: https://safelives.org.uk/what-is-an-idva (Accessed: 06 November 2023). </w:t>
      </w:r>
    </w:p>
    <w:p w14:paraId="2055D2B9" w14:textId="77777777" w:rsidR="00842F14" w:rsidRDefault="00842F14" w:rsidP="00842F14">
      <w:pPr>
        <w:autoSpaceDE w:val="0"/>
        <w:autoSpaceDN w:val="0"/>
        <w:adjustRightInd w:val="0"/>
        <w:rPr>
          <w:rFonts w:ascii="AppleSystemUIFont" w:hAnsi="AppleSystemUIFont" w:cs="AppleSystemUIFont"/>
          <w:sz w:val="26"/>
          <w:szCs w:val="26"/>
        </w:rPr>
      </w:pPr>
    </w:p>
    <w:p w14:paraId="1781C047" w14:textId="77777777" w:rsidR="00842F14" w:rsidRDefault="00842F14" w:rsidP="00842F14">
      <w:pPr>
        <w:autoSpaceDE w:val="0"/>
        <w:autoSpaceDN w:val="0"/>
        <w:adjustRightInd w:val="0"/>
        <w:rPr>
          <w:rFonts w:ascii="AppleSystemUIFont" w:hAnsi="AppleSystemUIFont" w:cs="AppleSystemUIFont"/>
          <w:sz w:val="26"/>
          <w:szCs w:val="26"/>
        </w:rPr>
      </w:pPr>
      <w:proofErr w:type="spellStart"/>
      <w:r>
        <w:rPr>
          <w:rFonts w:ascii="AppleSystemUIFont" w:hAnsi="AppleSystemUIFont" w:cs="AppleSystemUIFont"/>
          <w:sz w:val="26"/>
          <w:szCs w:val="26"/>
        </w:rPr>
        <w:t>HomeOffice</w:t>
      </w:r>
      <w:proofErr w:type="spellEnd"/>
      <w:r>
        <w:rPr>
          <w:rFonts w:ascii="AppleSystemUIFont" w:hAnsi="AppleSystemUIFont" w:cs="AppleSystemUIFont"/>
          <w:sz w:val="26"/>
          <w:szCs w:val="26"/>
        </w:rPr>
        <w:t xml:space="preserve">, (2023) </w:t>
      </w:r>
      <w:r>
        <w:rPr>
          <w:rFonts w:ascii="AppleSystemUIFont" w:hAnsi="AppleSystemUIFont" w:cs="AppleSystemUIFont"/>
          <w:i/>
          <w:iCs/>
          <w:sz w:val="26"/>
          <w:szCs w:val="26"/>
        </w:rPr>
        <w:t>Statutory definition of domestic abuse factsheet</w:t>
      </w:r>
      <w:r>
        <w:rPr>
          <w:rFonts w:ascii="AppleSystemUIFont" w:hAnsi="AppleSystemUIFont" w:cs="AppleSystemUIFont"/>
          <w:sz w:val="26"/>
          <w:szCs w:val="26"/>
        </w:rPr>
        <w:t xml:space="preserve">, </w:t>
      </w:r>
      <w:r>
        <w:rPr>
          <w:rFonts w:ascii="AppleSystemUIFont" w:hAnsi="AppleSystemUIFont" w:cs="AppleSystemUIFont"/>
          <w:i/>
          <w:iCs/>
          <w:sz w:val="26"/>
          <w:szCs w:val="26"/>
        </w:rPr>
        <w:t>GOV.UK</w:t>
      </w:r>
      <w:r>
        <w:rPr>
          <w:rFonts w:ascii="AppleSystemUIFont" w:hAnsi="AppleSystemUIFont" w:cs="AppleSystemUIFont"/>
          <w:sz w:val="26"/>
          <w:szCs w:val="26"/>
        </w:rPr>
        <w:t xml:space="preserve">. Available at: https://www.gov.uk/government/publications/domestic-abuse-bill-2020-factsheets/statutory-definition-of-domestic-abuse-factsheet (Accessed: 06 November 2023). </w:t>
      </w:r>
    </w:p>
    <w:p w14:paraId="67BA18B1" w14:textId="77777777" w:rsidR="00842F14" w:rsidRDefault="00842F14" w:rsidP="00842F14">
      <w:pPr>
        <w:autoSpaceDE w:val="0"/>
        <w:autoSpaceDN w:val="0"/>
        <w:adjustRightInd w:val="0"/>
        <w:rPr>
          <w:rFonts w:ascii="AppleSystemUIFont" w:hAnsi="AppleSystemUIFont" w:cs="AppleSystemUIFont"/>
          <w:sz w:val="26"/>
          <w:szCs w:val="26"/>
        </w:rPr>
      </w:pPr>
    </w:p>
    <w:p w14:paraId="69522147" w14:textId="77777777" w:rsidR="00842F14" w:rsidRDefault="00842F14" w:rsidP="00842F14">
      <w:pPr>
        <w:autoSpaceDE w:val="0"/>
        <w:autoSpaceDN w:val="0"/>
        <w:adjustRightInd w:val="0"/>
        <w:rPr>
          <w:rFonts w:ascii="AppleSystemUIFont" w:hAnsi="AppleSystemUIFont" w:cs="AppleSystemUIFont"/>
          <w:sz w:val="26"/>
          <w:szCs w:val="26"/>
        </w:rPr>
      </w:pPr>
      <w:r>
        <w:rPr>
          <w:rFonts w:ascii="AppleSystemUIFont" w:hAnsi="AppleSystemUIFont" w:cs="AppleSystemUIFont"/>
          <w:i/>
          <w:iCs/>
          <w:sz w:val="26"/>
          <w:szCs w:val="26"/>
        </w:rPr>
        <w:lastRenderedPageBreak/>
        <w:t>How to find an advocate</w:t>
      </w:r>
      <w:r>
        <w:rPr>
          <w:rFonts w:ascii="AppleSystemUIFont" w:hAnsi="AppleSystemUIFont" w:cs="AppleSystemUIFont"/>
          <w:sz w:val="26"/>
          <w:szCs w:val="26"/>
        </w:rPr>
        <w:t xml:space="preserve"> (2023a) </w:t>
      </w:r>
      <w:r>
        <w:rPr>
          <w:rFonts w:ascii="AppleSystemUIFont" w:hAnsi="AppleSystemUIFont" w:cs="AppleSystemUIFont"/>
          <w:i/>
          <w:iCs/>
          <w:sz w:val="26"/>
          <w:szCs w:val="26"/>
        </w:rPr>
        <w:t>Mind</w:t>
      </w:r>
      <w:r>
        <w:rPr>
          <w:rFonts w:ascii="AppleSystemUIFont" w:hAnsi="AppleSystemUIFont" w:cs="AppleSystemUIFont"/>
          <w:sz w:val="26"/>
          <w:szCs w:val="26"/>
        </w:rPr>
        <w:t xml:space="preserve">. Available at: https://www.mind.org.uk/information-support/guides-to-support-and-services/advocacy/finding-an-advocate/ (Accessed: 09 November 2023). </w:t>
      </w:r>
    </w:p>
    <w:p w14:paraId="0ED39EFA" w14:textId="77777777" w:rsidR="00842F14" w:rsidRDefault="00842F14" w:rsidP="00842F14">
      <w:pPr>
        <w:autoSpaceDE w:val="0"/>
        <w:autoSpaceDN w:val="0"/>
        <w:adjustRightInd w:val="0"/>
        <w:rPr>
          <w:rFonts w:ascii="AppleSystemUIFont" w:hAnsi="AppleSystemUIFont" w:cs="AppleSystemUIFont"/>
          <w:sz w:val="26"/>
          <w:szCs w:val="26"/>
        </w:rPr>
      </w:pPr>
    </w:p>
    <w:p w14:paraId="67868BCC" w14:textId="77777777" w:rsidR="00842F14" w:rsidRDefault="00842F14" w:rsidP="00842F1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Selwood, M. (2020) </w:t>
      </w:r>
      <w:r>
        <w:rPr>
          <w:rFonts w:ascii="AppleSystemUIFont" w:hAnsi="AppleSystemUIFont" w:cs="AppleSystemUIFont"/>
          <w:i/>
          <w:iCs/>
          <w:sz w:val="26"/>
          <w:szCs w:val="26"/>
        </w:rPr>
        <w:t>The Independent Domestic Violence Advisor (IDVA): Profile</w:t>
      </w:r>
      <w:r>
        <w:rPr>
          <w:rFonts w:ascii="AppleSystemUIFont" w:hAnsi="AppleSystemUIFont" w:cs="AppleSystemUIFont"/>
          <w:sz w:val="26"/>
          <w:szCs w:val="26"/>
        </w:rPr>
        <w:t xml:space="preserve">, </w:t>
      </w:r>
      <w:proofErr w:type="spellStart"/>
      <w:r>
        <w:rPr>
          <w:rFonts w:ascii="AppleSystemUIFont" w:hAnsi="AppleSystemUIFont" w:cs="AppleSystemUIFont"/>
          <w:i/>
          <w:iCs/>
          <w:sz w:val="26"/>
          <w:szCs w:val="26"/>
        </w:rPr>
        <w:t>OnlyMums</w:t>
      </w:r>
      <w:proofErr w:type="spellEnd"/>
      <w:r>
        <w:rPr>
          <w:rFonts w:ascii="AppleSystemUIFont" w:hAnsi="AppleSystemUIFont" w:cs="AppleSystemUIFont"/>
          <w:sz w:val="26"/>
          <w:szCs w:val="26"/>
        </w:rPr>
        <w:t xml:space="preserve">. Available at: https://www.onlymums.org/information/the-independent-domestic-violence-advisor-idva-profile (Accessed: 09 November 2023). </w:t>
      </w:r>
    </w:p>
    <w:p w14:paraId="2FAE0D0B" w14:textId="77777777" w:rsidR="00842F14" w:rsidRDefault="00842F14" w:rsidP="00842F14">
      <w:pPr>
        <w:autoSpaceDE w:val="0"/>
        <w:autoSpaceDN w:val="0"/>
        <w:adjustRightInd w:val="0"/>
        <w:rPr>
          <w:rFonts w:ascii="AppleSystemUIFont" w:hAnsi="AppleSystemUIFont" w:cs="AppleSystemUIFont"/>
          <w:sz w:val="26"/>
          <w:szCs w:val="26"/>
        </w:rPr>
      </w:pPr>
    </w:p>
    <w:p w14:paraId="4337231B" w14:textId="77777777" w:rsidR="00842F14" w:rsidRDefault="00842F14" w:rsidP="00842F14">
      <w:pPr>
        <w:autoSpaceDE w:val="0"/>
        <w:autoSpaceDN w:val="0"/>
        <w:adjustRightInd w:val="0"/>
        <w:rPr>
          <w:rFonts w:ascii="AppleSystemUIFont" w:hAnsi="AppleSystemUIFont" w:cs="AppleSystemUIFont"/>
          <w:sz w:val="26"/>
          <w:szCs w:val="26"/>
        </w:rPr>
      </w:pPr>
      <w:proofErr w:type="spellStart"/>
      <w:r>
        <w:rPr>
          <w:rFonts w:ascii="AppleSystemUIFont" w:hAnsi="AppleSystemUIFont" w:cs="AppleSystemUIFont"/>
          <w:sz w:val="26"/>
          <w:szCs w:val="26"/>
        </w:rPr>
        <w:t>Walby</w:t>
      </w:r>
      <w:proofErr w:type="spellEnd"/>
      <w:r>
        <w:rPr>
          <w:rFonts w:ascii="AppleSystemUIFont" w:hAnsi="AppleSystemUIFont" w:cs="AppleSystemUIFont"/>
          <w:sz w:val="26"/>
          <w:szCs w:val="26"/>
        </w:rPr>
        <w:t xml:space="preserve">, S., Towers, J. and Francis, B. (2014) </w:t>
      </w:r>
      <w:r>
        <w:rPr>
          <w:rFonts w:ascii="AppleSystemUIFont" w:hAnsi="AppleSystemUIFont" w:cs="AppleSystemUIFont"/>
          <w:i/>
          <w:iCs/>
          <w:sz w:val="26"/>
          <w:szCs w:val="26"/>
        </w:rPr>
        <w:t>Mainstreaming domestic and gender-based violence into sociology and the criminology of violence</w:t>
      </w:r>
      <w:r>
        <w:rPr>
          <w:rFonts w:ascii="AppleSystemUIFont" w:hAnsi="AppleSystemUIFont" w:cs="AppleSystemUIFont"/>
          <w:sz w:val="26"/>
          <w:szCs w:val="26"/>
        </w:rPr>
        <w:t xml:space="preserve">, </w:t>
      </w:r>
      <w:r>
        <w:rPr>
          <w:rFonts w:ascii="AppleSystemUIFont" w:hAnsi="AppleSystemUIFont" w:cs="AppleSystemUIFont"/>
          <w:i/>
          <w:iCs/>
          <w:sz w:val="26"/>
          <w:szCs w:val="26"/>
        </w:rPr>
        <w:t>The Sociological review</w:t>
      </w:r>
      <w:r>
        <w:rPr>
          <w:rFonts w:ascii="AppleSystemUIFont" w:hAnsi="AppleSystemUIFont" w:cs="AppleSystemUIFont"/>
          <w:sz w:val="26"/>
          <w:szCs w:val="26"/>
        </w:rPr>
        <w:t xml:space="preserve">. Available at: https://www.ncbi.nlm.nih.gov/pmc/articles/PMC4302975/ (Accessed: 10 November 2023). </w:t>
      </w:r>
    </w:p>
    <w:p w14:paraId="354AA0EB" w14:textId="77777777" w:rsidR="00842F14" w:rsidRDefault="00842F14" w:rsidP="00842F14">
      <w:pPr>
        <w:autoSpaceDE w:val="0"/>
        <w:autoSpaceDN w:val="0"/>
        <w:adjustRightInd w:val="0"/>
        <w:rPr>
          <w:rFonts w:ascii="AppleSystemUIFont" w:hAnsi="AppleSystemUIFont" w:cs="AppleSystemUIFont"/>
          <w:sz w:val="26"/>
          <w:szCs w:val="26"/>
        </w:rPr>
      </w:pPr>
    </w:p>
    <w:p w14:paraId="0B0C369C" w14:textId="77777777" w:rsidR="00842F14" w:rsidRDefault="00842F14" w:rsidP="00842F1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Nazeer, F. (2022) </w:t>
      </w:r>
      <w:r>
        <w:rPr>
          <w:rFonts w:ascii="AppleSystemUIFont" w:hAnsi="AppleSystemUIFont" w:cs="AppleSystemUIFont"/>
          <w:i/>
          <w:iCs/>
          <w:sz w:val="26"/>
          <w:szCs w:val="26"/>
        </w:rPr>
        <w:t>The road to Recovery - Women’s Aid</w:t>
      </w:r>
      <w:r>
        <w:rPr>
          <w:rFonts w:ascii="AppleSystemUIFont" w:hAnsi="AppleSystemUIFont" w:cs="AppleSystemUIFont"/>
          <w:sz w:val="26"/>
          <w:szCs w:val="26"/>
        </w:rPr>
        <w:t xml:space="preserve">. Available at: https://www.womensaid.org.uk/wp-content/uploads/2022/01/Womens-Aid-APPG-Report-Final.pdf (Accessed: 10 November 2023). </w:t>
      </w:r>
    </w:p>
    <w:p w14:paraId="6E97ACFA" w14:textId="77777777" w:rsidR="00842F14" w:rsidRDefault="00842F14" w:rsidP="00842F14">
      <w:pPr>
        <w:autoSpaceDE w:val="0"/>
        <w:autoSpaceDN w:val="0"/>
        <w:adjustRightInd w:val="0"/>
        <w:rPr>
          <w:rFonts w:ascii="AppleSystemUIFont" w:hAnsi="AppleSystemUIFont" w:cs="AppleSystemUIFont"/>
          <w:sz w:val="26"/>
          <w:szCs w:val="26"/>
        </w:rPr>
      </w:pPr>
    </w:p>
    <w:p w14:paraId="06E95C9A" w14:textId="77777777" w:rsidR="00842F14" w:rsidRPr="00842F14" w:rsidRDefault="00842F14">
      <w:pPr>
        <w:rPr>
          <w:rFonts w:ascii="Arial" w:hAnsi="Arial" w:cs="Arial"/>
          <w:sz w:val="28"/>
          <w:szCs w:val="28"/>
        </w:rPr>
      </w:pPr>
    </w:p>
    <w:sectPr w:rsidR="00842F14" w:rsidRPr="00842F1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204C7" w14:textId="77777777" w:rsidR="00F47801" w:rsidRDefault="00F47801" w:rsidP="00AC4DA9">
      <w:r>
        <w:separator/>
      </w:r>
    </w:p>
  </w:endnote>
  <w:endnote w:type="continuationSeparator" w:id="0">
    <w:p w14:paraId="6FBAA5D8" w14:textId="77777777" w:rsidR="00F47801" w:rsidRDefault="00F47801" w:rsidP="00AC4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E4714" w14:textId="77777777" w:rsidR="00F47801" w:rsidRDefault="00F47801" w:rsidP="00AC4DA9">
      <w:r>
        <w:separator/>
      </w:r>
    </w:p>
  </w:footnote>
  <w:footnote w:type="continuationSeparator" w:id="0">
    <w:p w14:paraId="19B8F0DA" w14:textId="77777777" w:rsidR="00F47801" w:rsidRDefault="00F47801" w:rsidP="00AC4D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C9FFA" w14:textId="29E25869" w:rsidR="00AC4DA9" w:rsidRDefault="00AC4DA9">
    <w:pPr>
      <w:pStyle w:val="Header"/>
    </w:pPr>
    <w:r>
      <w:t xml:space="preserve">ECAY5003 | </w:t>
    </w:r>
    <w:r>
      <w:t xml:space="preserve">Student ID </w:t>
    </w:r>
    <w:r>
      <w:t>–</w:t>
    </w:r>
    <w:r>
      <w:t xml:space="preserve"> 2204967</w:t>
    </w:r>
    <w:r>
      <w:t xml:space="preserve"> </w:t>
    </w:r>
  </w:p>
  <w:p w14:paraId="01EC5AB0" w14:textId="53670745" w:rsidR="00AC4DA9" w:rsidRDefault="00AC4DA9">
    <w:pPr>
      <w:pStyle w:val="Header"/>
    </w:pPr>
    <w:r>
      <w:t>Assessment 1 - Demonstrate a critical understanding of the drivers of advocacy provision in Wales, UK and beyond.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DA9"/>
    <w:rsid w:val="0001012C"/>
    <w:rsid w:val="000D5937"/>
    <w:rsid w:val="006A2F50"/>
    <w:rsid w:val="00842F14"/>
    <w:rsid w:val="0089649C"/>
    <w:rsid w:val="00AC4DA9"/>
    <w:rsid w:val="00B8327C"/>
    <w:rsid w:val="00C747F2"/>
    <w:rsid w:val="00DF366E"/>
    <w:rsid w:val="00F478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014924"/>
  <w15:chartTrackingRefBased/>
  <w15:docId w15:val="{B759DD34-0D28-2640-8E07-B85C20611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4DA9"/>
    <w:pPr>
      <w:tabs>
        <w:tab w:val="center" w:pos="4513"/>
        <w:tab w:val="right" w:pos="9026"/>
      </w:tabs>
    </w:pPr>
  </w:style>
  <w:style w:type="character" w:customStyle="1" w:styleId="HeaderChar">
    <w:name w:val="Header Char"/>
    <w:basedOn w:val="DefaultParagraphFont"/>
    <w:link w:val="Header"/>
    <w:uiPriority w:val="99"/>
    <w:rsid w:val="00AC4DA9"/>
  </w:style>
  <w:style w:type="paragraph" w:styleId="Footer">
    <w:name w:val="footer"/>
    <w:basedOn w:val="Normal"/>
    <w:link w:val="FooterChar"/>
    <w:uiPriority w:val="99"/>
    <w:unhideWhenUsed/>
    <w:rsid w:val="00AC4DA9"/>
    <w:pPr>
      <w:tabs>
        <w:tab w:val="center" w:pos="4513"/>
        <w:tab w:val="right" w:pos="9026"/>
      </w:tabs>
    </w:pPr>
  </w:style>
  <w:style w:type="character" w:customStyle="1" w:styleId="FooterChar">
    <w:name w:val="Footer Char"/>
    <w:basedOn w:val="DefaultParagraphFont"/>
    <w:link w:val="Footer"/>
    <w:uiPriority w:val="99"/>
    <w:rsid w:val="00AC4DA9"/>
  </w:style>
  <w:style w:type="character" w:styleId="Hyperlink">
    <w:name w:val="Hyperlink"/>
    <w:basedOn w:val="DefaultParagraphFont"/>
    <w:uiPriority w:val="99"/>
    <w:semiHidden/>
    <w:unhideWhenUsed/>
    <w:rsid w:val="00AC4DA9"/>
    <w:rPr>
      <w:color w:val="0000FF"/>
      <w:u w:val="single"/>
    </w:rPr>
  </w:style>
  <w:style w:type="character" w:customStyle="1" w:styleId="apple-converted-space">
    <w:name w:val="apple-converted-space"/>
    <w:basedOn w:val="DefaultParagraphFont"/>
    <w:rsid w:val="00AC4D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099E2C-1BB7-9E44-99C3-D1B2FEED5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11</Pages>
  <Words>2737</Words>
  <Characters>15603</Characters>
  <Application>Microsoft Office Word</Application>
  <DocSecurity>0</DocSecurity>
  <Lines>130</Lines>
  <Paragraphs>36</Paragraphs>
  <ScaleCrop>false</ScaleCrop>
  <Company/>
  <LinksUpToDate>false</LinksUpToDate>
  <CharactersWithSpaces>18304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Bassett-Davies (2204967)</dc:creator>
  <cp:keywords/>
  <dc:description/>
  <cp:lastModifiedBy>Molly Bassett-Davies (2204967)</cp:lastModifiedBy>
  <cp:revision>6</cp:revision>
  <dcterms:created xsi:type="dcterms:W3CDTF">2023-11-14T13:48:00Z</dcterms:created>
  <dcterms:modified xsi:type="dcterms:W3CDTF">2023-11-16T23:39:00Z</dcterms:modified>
</cp:coreProperties>
</file>