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BC7174" w14:textId="10B4913A" w:rsidR="00552B25" w:rsidRPr="00255D91" w:rsidRDefault="00FA4AFB" w:rsidP="00081B7B">
      <w:pPr>
        <w:spacing w:line="360" w:lineRule="auto"/>
        <w:rPr>
          <w:rStyle w:val="Strong"/>
        </w:rPr>
      </w:pPr>
      <w:r w:rsidRPr="00255D91">
        <w:rPr>
          <w:rStyle w:val="Strong"/>
          <w:noProof/>
        </w:rPr>
        <w:drawing>
          <wp:inline distT="0" distB="0" distL="0" distR="0" wp14:anchorId="7A3405B4" wp14:editId="38CBCDF7">
            <wp:extent cx="5730875" cy="1987550"/>
            <wp:effectExtent l="0" t="0" r="3175" b="0"/>
            <wp:docPr id="10076181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0875" cy="1987550"/>
                    </a:xfrm>
                    <a:prstGeom prst="rect">
                      <a:avLst/>
                    </a:prstGeom>
                    <a:noFill/>
                  </pic:spPr>
                </pic:pic>
              </a:graphicData>
            </a:graphic>
          </wp:inline>
        </w:drawing>
      </w:r>
    </w:p>
    <w:p w14:paraId="05EDAA4F" w14:textId="77777777" w:rsidR="00FA4AFB" w:rsidRPr="00255D91" w:rsidRDefault="00FA4AFB" w:rsidP="00081B7B">
      <w:pPr>
        <w:spacing w:line="360" w:lineRule="auto"/>
        <w:rPr>
          <w:rStyle w:val="Strong"/>
        </w:rPr>
      </w:pPr>
    </w:p>
    <w:p w14:paraId="0E29B1E1" w14:textId="2A4995F1" w:rsidR="00FA4AFB" w:rsidRPr="00255D91" w:rsidRDefault="00FA4AFB" w:rsidP="00081B7B">
      <w:pPr>
        <w:spacing w:line="360" w:lineRule="auto"/>
        <w:jc w:val="center"/>
        <w:rPr>
          <w:rFonts w:cs="Arial"/>
          <w:sz w:val="24"/>
          <w:szCs w:val="24"/>
        </w:rPr>
      </w:pPr>
      <w:r w:rsidRPr="00255D91">
        <w:rPr>
          <w:rFonts w:cs="Arial"/>
          <w:sz w:val="24"/>
          <w:szCs w:val="24"/>
        </w:rPr>
        <w:t>Darrell Byrne</w:t>
      </w:r>
    </w:p>
    <w:p w14:paraId="7099CD1E" w14:textId="77777777" w:rsidR="00FA4AFB" w:rsidRPr="00255D91" w:rsidRDefault="00FA4AFB" w:rsidP="00081B7B">
      <w:pPr>
        <w:spacing w:line="360" w:lineRule="auto"/>
        <w:jc w:val="center"/>
        <w:rPr>
          <w:rFonts w:cs="Arial"/>
          <w:sz w:val="24"/>
          <w:szCs w:val="24"/>
        </w:rPr>
      </w:pPr>
      <w:r w:rsidRPr="00255D91">
        <w:rPr>
          <w:rFonts w:cs="Arial"/>
          <w:sz w:val="24"/>
          <w:szCs w:val="24"/>
        </w:rPr>
        <w:t>2420160</w:t>
      </w:r>
    </w:p>
    <w:p w14:paraId="575EE392" w14:textId="77777777" w:rsidR="00FA4AFB" w:rsidRPr="00255D91" w:rsidRDefault="00FA4AFB" w:rsidP="00081B7B">
      <w:pPr>
        <w:spacing w:line="360" w:lineRule="auto"/>
        <w:jc w:val="center"/>
        <w:rPr>
          <w:rFonts w:cs="Arial"/>
          <w:sz w:val="24"/>
          <w:szCs w:val="24"/>
        </w:rPr>
      </w:pPr>
      <w:r w:rsidRPr="00255D91">
        <w:rPr>
          <w:rFonts w:cs="Arial"/>
          <w:sz w:val="24"/>
          <w:szCs w:val="24"/>
        </w:rPr>
        <w:t>Degree Apprenticeship in Logistics and Supply Chain Management</w:t>
      </w:r>
    </w:p>
    <w:p w14:paraId="7A842A75" w14:textId="5D240E13" w:rsidR="008E09F8" w:rsidRPr="00255D91" w:rsidRDefault="008E09F8" w:rsidP="00081B7B">
      <w:pPr>
        <w:spacing w:line="360" w:lineRule="auto"/>
        <w:jc w:val="center"/>
        <w:rPr>
          <w:rFonts w:cs="Arial"/>
          <w:sz w:val="24"/>
          <w:szCs w:val="24"/>
        </w:rPr>
      </w:pPr>
      <w:r w:rsidRPr="00255D91">
        <w:rPr>
          <w:rFonts w:cs="Arial"/>
          <w:sz w:val="24"/>
          <w:szCs w:val="24"/>
        </w:rPr>
        <w:t>Digital modelling and simulation of logistics systems to support lean management</w:t>
      </w:r>
    </w:p>
    <w:p w14:paraId="7772013C" w14:textId="2FF6408A" w:rsidR="008E09F8" w:rsidRPr="00255D91" w:rsidRDefault="008E09F8" w:rsidP="00081B7B">
      <w:pPr>
        <w:spacing w:line="360" w:lineRule="auto"/>
        <w:jc w:val="center"/>
        <w:rPr>
          <w:rFonts w:cs="Arial"/>
          <w:sz w:val="24"/>
          <w:szCs w:val="24"/>
        </w:rPr>
      </w:pPr>
      <w:r w:rsidRPr="00255D91">
        <w:rPr>
          <w:rFonts w:cs="Arial"/>
          <w:sz w:val="24"/>
          <w:szCs w:val="24"/>
        </w:rPr>
        <w:t>ACMA5018</w:t>
      </w:r>
    </w:p>
    <w:p w14:paraId="21A15F91" w14:textId="28B762DA" w:rsidR="008E09F8" w:rsidRPr="00255D91" w:rsidRDefault="008E09F8" w:rsidP="00081B7B">
      <w:pPr>
        <w:spacing w:line="360" w:lineRule="auto"/>
        <w:jc w:val="center"/>
        <w:rPr>
          <w:rFonts w:cs="Arial"/>
          <w:sz w:val="24"/>
          <w:szCs w:val="24"/>
        </w:rPr>
      </w:pPr>
      <w:r w:rsidRPr="00255D91">
        <w:rPr>
          <w:rFonts w:cs="Arial"/>
          <w:sz w:val="24"/>
          <w:szCs w:val="24"/>
        </w:rPr>
        <w:t>10/5/2025</w:t>
      </w:r>
    </w:p>
    <w:p w14:paraId="08E44B10" w14:textId="6B31B3F4" w:rsidR="00FA4AFB" w:rsidRPr="00255D91" w:rsidRDefault="00FA4AFB" w:rsidP="00081B7B">
      <w:pPr>
        <w:spacing w:line="360" w:lineRule="auto"/>
        <w:rPr>
          <w:rStyle w:val="Strong"/>
          <w:rFonts w:cs="Arial"/>
          <w:sz w:val="24"/>
          <w:szCs w:val="24"/>
        </w:rPr>
      </w:pPr>
    </w:p>
    <w:p w14:paraId="6CD19298" w14:textId="77777777" w:rsidR="00FA4AFB" w:rsidRPr="00255D91" w:rsidRDefault="00FA4AFB" w:rsidP="00081B7B">
      <w:pPr>
        <w:spacing w:line="360" w:lineRule="auto"/>
        <w:rPr>
          <w:rStyle w:val="Strong"/>
          <w:rFonts w:cs="Arial"/>
          <w:sz w:val="24"/>
          <w:szCs w:val="24"/>
        </w:rPr>
      </w:pPr>
      <w:r w:rsidRPr="00255D91">
        <w:rPr>
          <w:rStyle w:val="Strong"/>
          <w:rFonts w:cs="Arial"/>
          <w:sz w:val="24"/>
          <w:szCs w:val="24"/>
        </w:rPr>
        <w:br w:type="page"/>
      </w:r>
    </w:p>
    <w:sdt>
      <w:sdtPr>
        <w:rPr>
          <w:rFonts w:eastAsiaTheme="minorHAnsi" w:cs="Arial"/>
          <w:sz w:val="22"/>
          <w:szCs w:val="22"/>
        </w:rPr>
        <w:id w:val="1743825257"/>
        <w:docPartObj>
          <w:docPartGallery w:val="Table of Contents"/>
          <w:docPartUnique/>
        </w:docPartObj>
      </w:sdtPr>
      <w:sdtEndPr>
        <w:rPr>
          <w:b/>
          <w:bCs/>
        </w:rPr>
      </w:sdtEndPr>
      <w:sdtContent>
        <w:p w14:paraId="718A162A" w14:textId="68FFAF62" w:rsidR="00FA4AFB" w:rsidRPr="006A3D53" w:rsidRDefault="00FA4AFB" w:rsidP="00081B7B">
          <w:pPr>
            <w:pStyle w:val="TOCHeading"/>
            <w:spacing w:line="360" w:lineRule="auto"/>
            <w:rPr>
              <w:rFonts w:cs="Arial"/>
              <w:sz w:val="22"/>
              <w:szCs w:val="22"/>
            </w:rPr>
          </w:pPr>
          <w:r w:rsidRPr="006A3D53">
            <w:rPr>
              <w:rFonts w:cs="Arial"/>
              <w:sz w:val="22"/>
              <w:szCs w:val="22"/>
            </w:rPr>
            <w:t>Table of Contents</w:t>
          </w:r>
        </w:p>
        <w:p w14:paraId="6961D6A4" w14:textId="7EFDB012" w:rsidR="001107B2" w:rsidRPr="006A3D53" w:rsidRDefault="00FA4AFB" w:rsidP="00081B7B">
          <w:pPr>
            <w:pStyle w:val="TOC1"/>
            <w:spacing w:line="360" w:lineRule="auto"/>
            <w:rPr>
              <w:rFonts w:ascii="Arial" w:hAnsi="Arial" w:cs="Arial"/>
              <w:noProof/>
              <w:kern w:val="2"/>
              <w:lang w:val="en-GB" w:eastAsia="en-GB"/>
              <w14:ligatures w14:val="standardContextual"/>
            </w:rPr>
          </w:pPr>
          <w:r w:rsidRPr="006A3D53">
            <w:rPr>
              <w:rFonts w:ascii="Arial" w:hAnsi="Arial" w:cs="Arial"/>
              <w:lang w:val="en-GB"/>
            </w:rPr>
            <w:fldChar w:fldCharType="begin"/>
          </w:r>
          <w:r w:rsidRPr="006A3D53">
            <w:rPr>
              <w:rFonts w:ascii="Arial" w:hAnsi="Arial" w:cs="Arial"/>
              <w:lang w:val="en-GB"/>
            </w:rPr>
            <w:instrText xml:space="preserve"> TOC \o "1-3" \h \z \u </w:instrText>
          </w:r>
          <w:r w:rsidRPr="006A3D53">
            <w:rPr>
              <w:rFonts w:ascii="Arial" w:hAnsi="Arial" w:cs="Arial"/>
              <w:lang w:val="en-GB"/>
            </w:rPr>
            <w:fldChar w:fldCharType="separate"/>
          </w:r>
          <w:hyperlink w:anchor="_Toc230295007" w:history="1">
            <w:r w:rsidR="001107B2" w:rsidRPr="006A3D53">
              <w:rPr>
                <w:rStyle w:val="Hyperlink"/>
                <w:rFonts w:ascii="Arial" w:hAnsi="Arial" w:cs="Arial"/>
                <w:noProof/>
              </w:rPr>
              <w:t>1. Introduction</w:t>
            </w:r>
            <w:r w:rsidR="001107B2" w:rsidRPr="006A3D53">
              <w:rPr>
                <w:rFonts w:ascii="Arial" w:hAnsi="Arial" w:cs="Arial"/>
                <w:noProof/>
                <w:webHidden/>
              </w:rPr>
              <w:tab/>
            </w:r>
            <w:r w:rsidR="001107B2" w:rsidRPr="006A3D53">
              <w:rPr>
                <w:rFonts w:ascii="Arial" w:hAnsi="Arial" w:cs="Arial"/>
                <w:noProof/>
                <w:webHidden/>
              </w:rPr>
              <w:fldChar w:fldCharType="begin"/>
            </w:r>
            <w:r w:rsidR="001107B2" w:rsidRPr="006A3D53">
              <w:rPr>
                <w:rFonts w:ascii="Arial" w:hAnsi="Arial" w:cs="Arial"/>
                <w:noProof/>
                <w:webHidden/>
              </w:rPr>
              <w:instrText xml:space="preserve"> PAGEREF _Toc230295007 \h </w:instrText>
            </w:r>
            <w:r w:rsidR="001107B2" w:rsidRPr="006A3D53">
              <w:rPr>
                <w:rFonts w:ascii="Arial" w:hAnsi="Arial" w:cs="Arial"/>
                <w:noProof/>
                <w:webHidden/>
              </w:rPr>
            </w:r>
            <w:r w:rsidR="001107B2" w:rsidRPr="006A3D53">
              <w:rPr>
                <w:rFonts w:ascii="Arial" w:hAnsi="Arial" w:cs="Arial"/>
                <w:noProof/>
                <w:webHidden/>
              </w:rPr>
              <w:fldChar w:fldCharType="separate"/>
            </w:r>
            <w:r w:rsidR="001107B2" w:rsidRPr="006A3D53">
              <w:rPr>
                <w:rFonts w:ascii="Arial" w:hAnsi="Arial" w:cs="Arial"/>
                <w:noProof/>
                <w:webHidden/>
              </w:rPr>
              <w:t>4</w:t>
            </w:r>
            <w:r w:rsidR="001107B2" w:rsidRPr="006A3D53">
              <w:rPr>
                <w:rFonts w:ascii="Arial" w:hAnsi="Arial" w:cs="Arial"/>
                <w:noProof/>
                <w:webHidden/>
              </w:rPr>
              <w:fldChar w:fldCharType="end"/>
            </w:r>
          </w:hyperlink>
        </w:p>
        <w:p w14:paraId="6974457D" w14:textId="16A70AE8" w:rsidR="001107B2" w:rsidRPr="006A3D53" w:rsidRDefault="001107B2" w:rsidP="00081B7B">
          <w:pPr>
            <w:pStyle w:val="TOC1"/>
            <w:spacing w:line="360" w:lineRule="auto"/>
            <w:rPr>
              <w:rFonts w:ascii="Arial" w:hAnsi="Arial" w:cs="Arial"/>
              <w:noProof/>
              <w:kern w:val="2"/>
              <w:lang w:val="en-GB" w:eastAsia="en-GB"/>
              <w14:ligatures w14:val="standardContextual"/>
            </w:rPr>
          </w:pPr>
          <w:hyperlink w:anchor="_Toc230295008" w:history="1">
            <w:r w:rsidRPr="006A3D53">
              <w:rPr>
                <w:rStyle w:val="Hyperlink"/>
                <w:rFonts w:ascii="Arial" w:hAnsi="Arial" w:cs="Arial"/>
                <w:noProof/>
              </w:rPr>
              <w:t>2. Problem Definition and Operational Context</w:t>
            </w:r>
            <w:r w:rsidRPr="006A3D53">
              <w:rPr>
                <w:rFonts w:ascii="Arial" w:hAnsi="Arial" w:cs="Arial"/>
                <w:noProof/>
                <w:webHidden/>
              </w:rPr>
              <w:tab/>
            </w:r>
            <w:r w:rsidRPr="006A3D53">
              <w:rPr>
                <w:rFonts w:ascii="Arial" w:hAnsi="Arial" w:cs="Arial"/>
                <w:noProof/>
                <w:webHidden/>
              </w:rPr>
              <w:fldChar w:fldCharType="begin"/>
            </w:r>
            <w:r w:rsidRPr="006A3D53">
              <w:rPr>
                <w:rFonts w:ascii="Arial" w:hAnsi="Arial" w:cs="Arial"/>
                <w:noProof/>
                <w:webHidden/>
              </w:rPr>
              <w:instrText xml:space="preserve"> PAGEREF _Toc230295008 \h </w:instrText>
            </w:r>
            <w:r w:rsidRPr="006A3D53">
              <w:rPr>
                <w:rFonts w:ascii="Arial" w:hAnsi="Arial" w:cs="Arial"/>
                <w:noProof/>
                <w:webHidden/>
              </w:rPr>
            </w:r>
            <w:r w:rsidRPr="006A3D53">
              <w:rPr>
                <w:rFonts w:ascii="Arial" w:hAnsi="Arial" w:cs="Arial"/>
                <w:noProof/>
                <w:webHidden/>
              </w:rPr>
              <w:fldChar w:fldCharType="separate"/>
            </w:r>
            <w:r w:rsidRPr="006A3D53">
              <w:rPr>
                <w:rFonts w:ascii="Arial" w:hAnsi="Arial" w:cs="Arial"/>
                <w:noProof/>
                <w:webHidden/>
              </w:rPr>
              <w:t>4</w:t>
            </w:r>
            <w:r w:rsidRPr="006A3D53">
              <w:rPr>
                <w:rFonts w:ascii="Arial" w:hAnsi="Arial" w:cs="Arial"/>
                <w:noProof/>
                <w:webHidden/>
              </w:rPr>
              <w:fldChar w:fldCharType="end"/>
            </w:r>
          </w:hyperlink>
        </w:p>
        <w:p w14:paraId="2C9ACC8A" w14:textId="1C8BEBC2" w:rsidR="001107B2" w:rsidRPr="006A3D53" w:rsidRDefault="001107B2" w:rsidP="00081B7B">
          <w:pPr>
            <w:pStyle w:val="TOC1"/>
            <w:spacing w:line="360" w:lineRule="auto"/>
            <w:rPr>
              <w:rFonts w:ascii="Arial" w:hAnsi="Arial" w:cs="Arial"/>
              <w:noProof/>
              <w:kern w:val="2"/>
              <w:lang w:val="en-GB" w:eastAsia="en-GB"/>
              <w14:ligatures w14:val="standardContextual"/>
            </w:rPr>
          </w:pPr>
          <w:hyperlink w:anchor="_Toc230295009" w:history="1">
            <w:r w:rsidRPr="006A3D53">
              <w:rPr>
                <w:rStyle w:val="Hyperlink"/>
                <w:rFonts w:ascii="Arial" w:hAnsi="Arial" w:cs="Arial"/>
                <w:noProof/>
              </w:rPr>
              <w:t>3 Rationale and Purpose of Digital Modelling in Logistics</w:t>
            </w:r>
            <w:r w:rsidRPr="006A3D53">
              <w:rPr>
                <w:rFonts w:ascii="Arial" w:hAnsi="Arial" w:cs="Arial"/>
                <w:noProof/>
                <w:webHidden/>
              </w:rPr>
              <w:tab/>
            </w:r>
            <w:r w:rsidRPr="006A3D53">
              <w:rPr>
                <w:rFonts w:ascii="Arial" w:hAnsi="Arial" w:cs="Arial"/>
                <w:noProof/>
                <w:webHidden/>
              </w:rPr>
              <w:fldChar w:fldCharType="begin"/>
            </w:r>
            <w:r w:rsidRPr="006A3D53">
              <w:rPr>
                <w:rFonts w:ascii="Arial" w:hAnsi="Arial" w:cs="Arial"/>
                <w:noProof/>
                <w:webHidden/>
              </w:rPr>
              <w:instrText xml:space="preserve"> PAGEREF _Toc230295009 \h </w:instrText>
            </w:r>
            <w:r w:rsidRPr="006A3D53">
              <w:rPr>
                <w:rFonts w:ascii="Arial" w:hAnsi="Arial" w:cs="Arial"/>
                <w:noProof/>
                <w:webHidden/>
              </w:rPr>
            </w:r>
            <w:r w:rsidRPr="006A3D53">
              <w:rPr>
                <w:rFonts w:ascii="Arial" w:hAnsi="Arial" w:cs="Arial"/>
                <w:noProof/>
                <w:webHidden/>
              </w:rPr>
              <w:fldChar w:fldCharType="separate"/>
            </w:r>
            <w:r w:rsidRPr="006A3D53">
              <w:rPr>
                <w:rFonts w:ascii="Arial" w:hAnsi="Arial" w:cs="Arial"/>
                <w:noProof/>
                <w:webHidden/>
              </w:rPr>
              <w:t>5</w:t>
            </w:r>
            <w:r w:rsidRPr="006A3D53">
              <w:rPr>
                <w:rFonts w:ascii="Arial" w:hAnsi="Arial" w:cs="Arial"/>
                <w:noProof/>
                <w:webHidden/>
              </w:rPr>
              <w:fldChar w:fldCharType="end"/>
            </w:r>
          </w:hyperlink>
        </w:p>
        <w:p w14:paraId="49A594D6" w14:textId="39974390" w:rsidR="001107B2" w:rsidRPr="006A3D53" w:rsidRDefault="001107B2" w:rsidP="00081B7B">
          <w:pPr>
            <w:pStyle w:val="TOC2"/>
            <w:tabs>
              <w:tab w:val="right" w:leader="dot" w:pos="9016"/>
            </w:tabs>
            <w:spacing w:line="360" w:lineRule="auto"/>
            <w:rPr>
              <w:rFonts w:ascii="Arial" w:hAnsi="Arial" w:cs="Arial"/>
              <w:noProof/>
              <w:kern w:val="2"/>
              <w:lang w:val="en-GB" w:eastAsia="en-GB"/>
              <w14:ligatures w14:val="standardContextual"/>
            </w:rPr>
          </w:pPr>
          <w:hyperlink w:anchor="_Toc230295010" w:history="1">
            <w:r w:rsidRPr="006A3D53">
              <w:rPr>
                <w:rStyle w:val="Hyperlink"/>
                <w:rFonts w:ascii="Arial" w:hAnsi="Arial" w:cs="Arial"/>
                <w:noProof/>
              </w:rPr>
              <w:t>3.1 Digital modelling within a process improvement framework</w:t>
            </w:r>
            <w:r w:rsidRPr="006A3D53">
              <w:rPr>
                <w:rFonts w:ascii="Arial" w:hAnsi="Arial" w:cs="Arial"/>
                <w:noProof/>
                <w:webHidden/>
              </w:rPr>
              <w:tab/>
            </w:r>
            <w:r w:rsidRPr="006A3D53">
              <w:rPr>
                <w:rFonts w:ascii="Arial" w:hAnsi="Arial" w:cs="Arial"/>
                <w:noProof/>
                <w:webHidden/>
              </w:rPr>
              <w:fldChar w:fldCharType="begin"/>
            </w:r>
            <w:r w:rsidRPr="006A3D53">
              <w:rPr>
                <w:rFonts w:ascii="Arial" w:hAnsi="Arial" w:cs="Arial"/>
                <w:noProof/>
                <w:webHidden/>
              </w:rPr>
              <w:instrText xml:space="preserve"> PAGEREF _Toc230295010 \h </w:instrText>
            </w:r>
            <w:r w:rsidRPr="006A3D53">
              <w:rPr>
                <w:rFonts w:ascii="Arial" w:hAnsi="Arial" w:cs="Arial"/>
                <w:noProof/>
                <w:webHidden/>
              </w:rPr>
            </w:r>
            <w:r w:rsidRPr="006A3D53">
              <w:rPr>
                <w:rFonts w:ascii="Arial" w:hAnsi="Arial" w:cs="Arial"/>
                <w:noProof/>
                <w:webHidden/>
              </w:rPr>
              <w:fldChar w:fldCharType="separate"/>
            </w:r>
            <w:r w:rsidRPr="006A3D53">
              <w:rPr>
                <w:rFonts w:ascii="Arial" w:hAnsi="Arial" w:cs="Arial"/>
                <w:noProof/>
                <w:webHidden/>
              </w:rPr>
              <w:t>5</w:t>
            </w:r>
            <w:r w:rsidRPr="006A3D53">
              <w:rPr>
                <w:rFonts w:ascii="Arial" w:hAnsi="Arial" w:cs="Arial"/>
                <w:noProof/>
                <w:webHidden/>
              </w:rPr>
              <w:fldChar w:fldCharType="end"/>
            </w:r>
          </w:hyperlink>
        </w:p>
        <w:p w14:paraId="704BB340" w14:textId="70C201C4" w:rsidR="001107B2" w:rsidRPr="006A3D53" w:rsidRDefault="001107B2" w:rsidP="00081B7B">
          <w:pPr>
            <w:pStyle w:val="TOC2"/>
            <w:tabs>
              <w:tab w:val="right" w:leader="dot" w:pos="9016"/>
            </w:tabs>
            <w:spacing w:line="360" w:lineRule="auto"/>
            <w:rPr>
              <w:rFonts w:ascii="Arial" w:hAnsi="Arial" w:cs="Arial"/>
              <w:noProof/>
              <w:kern w:val="2"/>
              <w:lang w:val="en-GB" w:eastAsia="en-GB"/>
              <w14:ligatures w14:val="standardContextual"/>
            </w:rPr>
          </w:pPr>
          <w:hyperlink w:anchor="_Toc230295011" w:history="1">
            <w:r w:rsidRPr="006A3D53">
              <w:rPr>
                <w:rStyle w:val="Hyperlink"/>
                <w:rFonts w:ascii="Arial" w:hAnsi="Arial" w:cs="Arial"/>
                <w:noProof/>
              </w:rPr>
              <w:t>3.3 Strategic role in supply chain management</w:t>
            </w:r>
            <w:r w:rsidRPr="006A3D53">
              <w:rPr>
                <w:rFonts w:ascii="Arial" w:hAnsi="Arial" w:cs="Arial"/>
                <w:noProof/>
                <w:webHidden/>
              </w:rPr>
              <w:tab/>
            </w:r>
            <w:r w:rsidRPr="006A3D53">
              <w:rPr>
                <w:rFonts w:ascii="Arial" w:hAnsi="Arial" w:cs="Arial"/>
                <w:noProof/>
                <w:webHidden/>
              </w:rPr>
              <w:fldChar w:fldCharType="begin"/>
            </w:r>
            <w:r w:rsidRPr="006A3D53">
              <w:rPr>
                <w:rFonts w:ascii="Arial" w:hAnsi="Arial" w:cs="Arial"/>
                <w:noProof/>
                <w:webHidden/>
              </w:rPr>
              <w:instrText xml:space="preserve"> PAGEREF _Toc230295011 \h </w:instrText>
            </w:r>
            <w:r w:rsidRPr="006A3D53">
              <w:rPr>
                <w:rFonts w:ascii="Arial" w:hAnsi="Arial" w:cs="Arial"/>
                <w:noProof/>
                <w:webHidden/>
              </w:rPr>
            </w:r>
            <w:r w:rsidRPr="006A3D53">
              <w:rPr>
                <w:rFonts w:ascii="Arial" w:hAnsi="Arial" w:cs="Arial"/>
                <w:noProof/>
                <w:webHidden/>
              </w:rPr>
              <w:fldChar w:fldCharType="separate"/>
            </w:r>
            <w:r w:rsidRPr="006A3D53">
              <w:rPr>
                <w:rFonts w:ascii="Arial" w:hAnsi="Arial" w:cs="Arial"/>
                <w:noProof/>
                <w:webHidden/>
              </w:rPr>
              <w:t>6</w:t>
            </w:r>
            <w:r w:rsidRPr="006A3D53">
              <w:rPr>
                <w:rFonts w:ascii="Arial" w:hAnsi="Arial" w:cs="Arial"/>
                <w:noProof/>
                <w:webHidden/>
              </w:rPr>
              <w:fldChar w:fldCharType="end"/>
            </w:r>
          </w:hyperlink>
        </w:p>
        <w:p w14:paraId="23289277" w14:textId="41C82046" w:rsidR="001107B2" w:rsidRPr="006A3D53" w:rsidRDefault="001107B2" w:rsidP="00081B7B">
          <w:pPr>
            <w:pStyle w:val="TOC1"/>
            <w:spacing w:line="360" w:lineRule="auto"/>
            <w:rPr>
              <w:rFonts w:ascii="Arial" w:hAnsi="Arial" w:cs="Arial"/>
              <w:noProof/>
              <w:kern w:val="2"/>
              <w:lang w:val="en-GB" w:eastAsia="en-GB"/>
              <w14:ligatures w14:val="standardContextual"/>
            </w:rPr>
          </w:pPr>
          <w:hyperlink w:anchor="_Toc230295012" w:history="1">
            <w:r w:rsidRPr="006A3D53">
              <w:rPr>
                <w:rStyle w:val="Hyperlink"/>
                <w:rFonts w:ascii="Arial" w:hAnsi="Arial" w:cs="Arial"/>
                <w:noProof/>
              </w:rPr>
              <w:t>4. Modelling Approach and Software Selection</w:t>
            </w:r>
            <w:r w:rsidRPr="006A3D53">
              <w:rPr>
                <w:rFonts w:ascii="Arial" w:hAnsi="Arial" w:cs="Arial"/>
                <w:noProof/>
                <w:webHidden/>
              </w:rPr>
              <w:tab/>
            </w:r>
            <w:r w:rsidRPr="006A3D53">
              <w:rPr>
                <w:rFonts w:ascii="Arial" w:hAnsi="Arial" w:cs="Arial"/>
                <w:noProof/>
                <w:webHidden/>
              </w:rPr>
              <w:fldChar w:fldCharType="begin"/>
            </w:r>
            <w:r w:rsidRPr="006A3D53">
              <w:rPr>
                <w:rFonts w:ascii="Arial" w:hAnsi="Arial" w:cs="Arial"/>
                <w:noProof/>
                <w:webHidden/>
              </w:rPr>
              <w:instrText xml:space="preserve"> PAGEREF _Toc230295012 \h </w:instrText>
            </w:r>
            <w:r w:rsidRPr="006A3D53">
              <w:rPr>
                <w:rFonts w:ascii="Arial" w:hAnsi="Arial" w:cs="Arial"/>
                <w:noProof/>
                <w:webHidden/>
              </w:rPr>
            </w:r>
            <w:r w:rsidRPr="006A3D53">
              <w:rPr>
                <w:rFonts w:ascii="Arial" w:hAnsi="Arial" w:cs="Arial"/>
                <w:noProof/>
                <w:webHidden/>
              </w:rPr>
              <w:fldChar w:fldCharType="separate"/>
            </w:r>
            <w:r w:rsidRPr="006A3D53">
              <w:rPr>
                <w:rFonts w:ascii="Arial" w:hAnsi="Arial" w:cs="Arial"/>
                <w:noProof/>
                <w:webHidden/>
              </w:rPr>
              <w:t>7</w:t>
            </w:r>
            <w:r w:rsidRPr="006A3D53">
              <w:rPr>
                <w:rFonts w:ascii="Arial" w:hAnsi="Arial" w:cs="Arial"/>
                <w:noProof/>
                <w:webHidden/>
              </w:rPr>
              <w:fldChar w:fldCharType="end"/>
            </w:r>
          </w:hyperlink>
        </w:p>
        <w:p w14:paraId="6687AE94" w14:textId="312E2D5E" w:rsidR="001107B2" w:rsidRPr="006A3D53" w:rsidRDefault="001107B2" w:rsidP="00081B7B">
          <w:pPr>
            <w:pStyle w:val="TOC1"/>
            <w:spacing w:line="360" w:lineRule="auto"/>
            <w:rPr>
              <w:rFonts w:ascii="Arial" w:hAnsi="Arial" w:cs="Arial"/>
              <w:noProof/>
              <w:kern w:val="2"/>
              <w:lang w:val="en-GB" w:eastAsia="en-GB"/>
              <w14:ligatures w14:val="standardContextual"/>
            </w:rPr>
          </w:pPr>
          <w:hyperlink w:anchor="_Toc230295013" w:history="1">
            <w:r w:rsidRPr="006A3D53">
              <w:rPr>
                <w:rStyle w:val="Hyperlink"/>
                <w:rFonts w:ascii="Arial" w:hAnsi="Arial" w:cs="Arial"/>
                <w:noProof/>
              </w:rPr>
              <w:t>5. Evaluation of the Modelled Solution</w:t>
            </w:r>
            <w:r w:rsidRPr="006A3D53">
              <w:rPr>
                <w:rFonts w:ascii="Arial" w:hAnsi="Arial" w:cs="Arial"/>
                <w:noProof/>
                <w:webHidden/>
              </w:rPr>
              <w:tab/>
            </w:r>
            <w:r w:rsidRPr="006A3D53">
              <w:rPr>
                <w:rFonts w:ascii="Arial" w:hAnsi="Arial" w:cs="Arial"/>
                <w:noProof/>
                <w:webHidden/>
              </w:rPr>
              <w:fldChar w:fldCharType="begin"/>
            </w:r>
            <w:r w:rsidRPr="006A3D53">
              <w:rPr>
                <w:rFonts w:ascii="Arial" w:hAnsi="Arial" w:cs="Arial"/>
                <w:noProof/>
                <w:webHidden/>
              </w:rPr>
              <w:instrText xml:space="preserve"> PAGEREF _Toc230295013 \h </w:instrText>
            </w:r>
            <w:r w:rsidRPr="006A3D53">
              <w:rPr>
                <w:rFonts w:ascii="Arial" w:hAnsi="Arial" w:cs="Arial"/>
                <w:noProof/>
                <w:webHidden/>
              </w:rPr>
            </w:r>
            <w:r w:rsidRPr="006A3D53">
              <w:rPr>
                <w:rFonts w:ascii="Arial" w:hAnsi="Arial" w:cs="Arial"/>
                <w:noProof/>
                <w:webHidden/>
              </w:rPr>
              <w:fldChar w:fldCharType="separate"/>
            </w:r>
            <w:r w:rsidRPr="006A3D53">
              <w:rPr>
                <w:rFonts w:ascii="Arial" w:hAnsi="Arial" w:cs="Arial"/>
                <w:noProof/>
                <w:webHidden/>
              </w:rPr>
              <w:t>8</w:t>
            </w:r>
            <w:r w:rsidRPr="006A3D53">
              <w:rPr>
                <w:rFonts w:ascii="Arial" w:hAnsi="Arial" w:cs="Arial"/>
                <w:noProof/>
                <w:webHidden/>
              </w:rPr>
              <w:fldChar w:fldCharType="end"/>
            </w:r>
          </w:hyperlink>
        </w:p>
        <w:p w14:paraId="7E414B50" w14:textId="37832B07" w:rsidR="001107B2" w:rsidRPr="006A3D53" w:rsidRDefault="001107B2" w:rsidP="00081B7B">
          <w:pPr>
            <w:pStyle w:val="TOC2"/>
            <w:tabs>
              <w:tab w:val="right" w:leader="dot" w:pos="9016"/>
            </w:tabs>
            <w:spacing w:line="360" w:lineRule="auto"/>
            <w:rPr>
              <w:rFonts w:ascii="Arial" w:hAnsi="Arial" w:cs="Arial"/>
              <w:noProof/>
              <w:kern w:val="2"/>
              <w:lang w:val="en-GB" w:eastAsia="en-GB"/>
              <w14:ligatures w14:val="standardContextual"/>
            </w:rPr>
          </w:pPr>
          <w:hyperlink w:anchor="_Toc230295014" w:history="1">
            <w:r w:rsidRPr="006A3D53">
              <w:rPr>
                <w:rStyle w:val="Hyperlink"/>
                <w:rFonts w:ascii="Arial" w:hAnsi="Arial" w:cs="Arial"/>
                <w:noProof/>
              </w:rPr>
              <w:t>5.1 Initial modelling outputs</w:t>
            </w:r>
            <w:r w:rsidRPr="006A3D53">
              <w:rPr>
                <w:rFonts w:ascii="Arial" w:hAnsi="Arial" w:cs="Arial"/>
                <w:noProof/>
                <w:webHidden/>
              </w:rPr>
              <w:tab/>
            </w:r>
            <w:r w:rsidRPr="006A3D53">
              <w:rPr>
                <w:rFonts w:ascii="Arial" w:hAnsi="Arial" w:cs="Arial"/>
                <w:noProof/>
                <w:webHidden/>
              </w:rPr>
              <w:fldChar w:fldCharType="begin"/>
            </w:r>
            <w:r w:rsidRPr="006A3D53">
              <w:rPr>
                <w:rFonts w:ascii="Arial" w:hAnsi="Arial" w:cs="Arial"/>
                <w:noProof/>
                <w:webHidden/>
              </w:rPr>
              <w:instrText xml:space="preserve"> PAGEREF _Toc230295014 \h </w:instrText>
            </w:r>
            <w:r w:rsidRPr="006A3D53">
              <w:rPr>
                <w:rFonts w:ascii="Arial" w:hAnsi="Arial" w:cs="Arial"/>
                <w:noProof/>
                <w:webHidden/>
              </w:rPr>
            </w:r>
            <w:r w:rsidRPr="006A3D53">
              <w:rPr>
                <w:rFonts w:ascii="Arial" w:hAnsi="Arial" w:cs="Arial"/>
                <w:noProof/>
                <w:webHidden/>
              </w:rPr>
              <w:fldChar w:fldCharType="separate"/>
            </w:r>
            <w:r w:rsidRPr="006A3D53">
              <w:rPr>
                <w:rFonts w:ascii="Arial" w:hAnsi="Arial" w:cs="Arial"/>
                <w:noProof/>
                <w:webHidden/>
              </w:rPr>
              <w:t>8</w:t>
            </w:r>
            <w:r w:rsidRPr="006A3D53">
              <w:rPr>
                <w:rFonts w:ascii="Arial" w:hAnsi="Arial" w:cs="Arial"/>
                <w:noProof/>
                <w:webHidden/>
              </w:rPr>
              <w:fldChar w:fldCharType="end"/>
            </w:r>
          </w:hyperlink>
        </w:p>
        <w:p w14:paraId="29F33D51" w14:textId="7F9AC2B2" w:rsidR="001107B2" w:rsidRPr="006A3D53" w:rsidRDefault="001107B2" w:rsidP="00081B7B">
          <w:pPr>
            <w:pStyle w:val="TOC2"/>
            <w:tabs>
              <w:tab w:val="right" w:leader="dot" w:pos="9016"/>
            </w:tabs>
            <w:spacing w:line="360" w:lineRule="auto"/>
            <w:rPr>
              <w:rFonts w:ascii="Arial" w:hAnsi="Arial" w:cs="Arial"/>
              <w:noProof/>
              <w:kern w:val="2"/>
              <w:lang w:val="en-GB" w:eastAsia="en-GB"/>
              <w14:ligatures w14:val="standardContextual"/>
            </w:rPr>
          </w:pPr>
          <w:hyperlink w:anchor="_Toc230295015" w:history="1">
            <w:r w:rsidRPr="006A3D53">
              <w:rPr>
                <w:rStyle w:val="Hyperlink"/>
                <w:rFonts w:ascii="Arial" w:hAnsi="Arial" w:cs="Arial"/>
                <w:noProof/>
              </w:rPr>
              <w:t>5.2 Cost Pressure Associated with the In-house Transport Fleet</w:t>
            </w:r>
            <w:r w:rsidRPr="006A3D53">
              <w:rPr>
                <w:rFonts w:ascii="Arial" w:hAnsi="Arial" w:cs="Arial"/>
                <w:noProof/>
                <w:webHidden/>
              </w:rPr>
              <w:tab/>
            </w:r>
            <w:r w:rsidRPr="006A3D53">
              <w:rPr>
                <w:rFonts w:ascii="Arial" w:hAnsi="Arial" w:cs="Arial"/>
                <w:noProof/>
                <w:webHidden/>
              </w:rPr>
              <w:fldChar w:fldCharType="begin"/>
            </w:r>
            <w:r w:rsidRPr="006A3D53">
              <w:rPr>
                <w:rFonts w:ascii="Arial" w:hAnsi="Arial" w:cs="Arial"/>
                <w:noProof/>
                <w:webHidden/>
              </w:rPr>
              <w:instrText xml:space="preserve"> PAGEREF _Toc230295015 \h </w:instrText>
            </w:r>
            <w:r w:rsidRPr="006A3D53">
              <w:rPr>
                <w:rFonts w:ascii="Arial" w:hAnsi="Arial" w:cs="Arial"/>
                <w:noProof/>
                <w:webHidden/>
              </w:rPr>
            </w:r>
            <w:r w:rsidRPr="006A3D53">
              <w:rPr>
                <w:rFonts w:ascii="Arial" w:hAnsi="Arial" w:cs="Arial"/>
                <w:noProof/>
                <w:webHidden/>
              </w:rPr>
              <w:fldChar w:fldCharType="separate"/>
            </w:r>
            <w:r w:rsidRPr="006A3D53">
              <w:rPr>
                <w:rFonts w:ascii="Arial" w:hAnsi="Arial" w:cs="Arial"/>
                <w:noProof/>
                <w:webHidden/>
              </w:rPr>
              <w:t>8</w:t>
            </w:r>
            <w:r w:rsidRPr="006A3D53">
              <w:rPr>
                <w:rFonts w:ascii="Arial" w:hAnsi="Arial" w:cs="Arial"/>
                <w:noProof/>
                <w:webHidden/>
              </w:rPr>
              <w:fldChar w:fldCharType="end"/>
            </w:r>
          </w:hyperlink>
        </w:p>
        <w:p w14:paraId="73840CA3" w14:textId="09BC9CEB" w:rsidR="001107B2" w:rsidRPr="006A3D53" w:rsidRDefault="001107B2" w:rsidP="00081B7B">
          <w:pPr>
            <w:pStyle w:val="TOC2"/>
            <w:tabs>
              <w:tab w:val="right" w:leader="dot" w:pos="9016"/>
            </w:tabs>
            <w:spacing w:line="360" w:lineRule="auto"/>
            <w:rPr>
              <w:rFonts w:ascii="Arial" w:hAnsi="Arial" w:cs="Arial"/>
              <w:noProof/>
              <w:kern w:val="2"/>
              <w:lang w:val="en-GB" w:eastAsia="en-GB"/>
              <w14:ligatures w14:val="standardContextual"/>
            </w:rPr>
          </w:pPr>
          <w:hyperlink w:anchor="_Toc230295016" w:history="1">
            <w:r w:rsidRPr="006A3D53">
              <w:rPr>
                <w:rStyle w:val="Hyperlink"/>
                <w:rFonts w:ascii="Arial" w:hAnsi="Arial" w:cs="Arial"/>
                <w:noProof/>
              </w:rPr>
              <w:t>5.3 Core and Non-Core Route Segmentation</w:t>
            </w:r>
            <w:r w:rsidRPr="006A3D53">
              <w:rPr>
                <w:rFonts w:ascii="Arial" w:hAnsi="Arial" w:cs="Arial"/>
                <w:noProof/>
                <w:webHidden/>
              </w:rPr>
              <w:tab/>
            </w:r>
            <w:r w:rsidRPr="006A3D53">
              <w:rPr>
                <w:rFonts w:ascii="Arial" w:hAnsi="Arial" w:cs="Arial"/>
                <w:noProof/>
                <w:webHidden/>
              </w:rPr>
              <w:fldChar w:fldCharType="begin"/>
            </w:r>
            <w:r w:rsidRPr="006A3D53">
              <w:rPr>
                <w:rFonts w:ascii="Arial" w:hAnsi="Arial" w:cs="Arial"/>
                <w:noProof/>
                <w:webHidden/>
              </w:rPr>
              <w:instrText xml:space="preserve"> PAGEREF _Toc230295016 \h </w:instrText>
            </w:r>
            <w:r w:rsidRPr="006A3D53">
              <w:rPr>
                <w:rFonts w:ascii="Arial" w:hAnsi="Arial" w:cs="Arial"/>
                <w:noProof/>
                <w:webHidden/>
              </w:rPr>
            </w:r>
            <w:r w:rsidRPr="006A3D53">
              <w:rPr>
                <w:rFonts w:ascii="Arial" w:hAnsi="Arial" w:cs="Arial"/>
                <w:noProof/>
                <w:webHidden/>
              </w:rPr>
              <w:fldChar w:fldCharType="separate"/>
            </w:r>
            <w:r w:rsidRPr="006A3D53">
              <w:rPr>
                <w:rFonts w:ascii="Arial" w:hAnsi="Arial" w:cs="Arial"/>
                <w:noProof/>
                <w:webHidden/>
              </w:rPr>
              <w:t>9</w:t>
            </w:r>
            <w:r w:rsidRPr="006A3D53">
              <w:rPr>
                <w:rFonts w:ascii="Arial" w:hAnsi="Arial" w:cs="Arial"/>
                <w:noProof/>
                <w:webHidden/>
              </w:rPr>
              <w:fldChar w:fldCharType="end"/>
            </w:r>
          </w:hyperlink>
        </w:p>
        <w:p w14:paraId="2BE5BC9B" w14:textId="5E99EB44" w:rsidR="001107B2" w:rsidRPr="006A3D53" w:rsidRDefault="001107B2" w:rsidP="00081B7B">
          <w:pPr>
            <w:pStyle w:val="TOC2"/>
            <w:tabs>
              <w:tab w:val="right" w:leader="dot" w:pos="9016"/>
            </w:tabs>
            <w:spacing w:line="360" w:lineRule="auto"/>
            <w:rPr>
              <w:rFonts w:ascii="Arial" w:hAnsi="Arial" w:cs="Arial"/>
              <w:noProof/>
              <w:kern w:val="2"/>
              <w:lang w:val="en-GB" w:eastAsia="en-GB"/>
              <w14:ligatures w14:val="standardContextual"/>
            </w:rPr>
          </w:pPr>
          <w:hyperlink w:anchor="_Toc230295017" w:history="1">
            <w:r w:rsidRPr="006A3D53">
              <w:rPr>
                <w:rStyle w:val="Hyperlink"/>
                <w:rFonts w:ascii="Arial" w:hAnsi="Arial" w:cs="Arial"/>
                <w:noProof/>
              </w:rPr>
              <w:t>5.4 Core Fleet Model: Four Drivers, Five Days per Week</w:t>
            </w:r>
            <w:r w:rsidRPr="006A3D53">
              <w:rPr>
                <w:rFonts w:ascii="Arial" w:hAnsi="Arial" w:cs="Arial"/>
                <w:noProof/>
                <w:webHidden/>
              </w:rPr>
              <w:tab/>
            </w:r>
            <w:r w:rsidRPr="006A3D53">
              <w:rPr>
                <w:rFonts w:ascii="Arial" w:hAnsi="Arial" w:cs="Arial"/>
                <w:noProof/>
                <w:webHidden/>
              </w:rPr>
              <w:fldChar w:fldCharType="begin"/>
            </w:r>
            <w:r w:rsidRPr="006A3D53">
              <w:rPr>
                <w:rFonts w:ascii="Arial" w:hAnsi="Arial" w:cs="Arial"/>
                <w:noProof/>
                <w:webHidden/>
              </w:rPr>
              <w:instrText xml:space="preserve"> PAGEREF _Toc230295017 \h </w:instrText>
            </w:r>
            <w:r w:rsidRPr="006A3D53">
              <w:rPr>
                <w:rFonts w:ascii="Arial" w:hAnsi="Arial" w:cs="Arial"/>
                <w:noProof/>
                <w:webHidden/>
              </w:rPr>
            </w:r>
            <w:r w:rsidRPr="006A3D53">
              <w:rPr>
                <w:rFonts w:ascii="Arial" w:hAnsi="Arial" w:cs="Arial"/>
                <w:noProof/>
                <w:webHidden/>
              </w:rPr>
              <w:fldChar w:fldCharType="separate"/>
            </w:r>
            <w:r w:rsidRPr="006A3D53">
              <w:rPr>
                <w:rFonts w:ascii="Arial" w:hAnsi="Arial" w:cs="Arial"/>
                <w:noProof/>
                <w:webHidden/>
              </w:rPr>
              <w:t>9</w:t>
            </w:r>
            <w:r w:rsidRPr="006A3D53">
              <w:rPr>
                <w:rFonts w:ascii="Arial" w:hAnsi="Arial" w:cs="Arial"/>
                <w:noProof/>
                <w:webHidden/>
              </w:rPr>
              <w:fldChar w:fldCharType="end"/>
            </w:r>
          </w:hyperlink>
        </w:p>
        <w:p w14:paraId="278155A9" w14:textId="1BB99227" w:rsidR="001107B2" w:rsidRPr="006A3D53" w:rsidRDefault="001107B2" w:rsidP="00081B7B">
          <w:pPr>
            <w:pStyle w:val="TOC1"/>
            <w:spacing w:line="360" w:lineRule="auto"/>
            <w:rPr>
              <w:rFonts w:ascii="Arial" w:hAnsi="Arial" w:cs="Arial"/>
              <w:noProof/>
              <w:kern w:val="2"/>
              <w:lang w:val="en-GB" w:eastAsia="en-GB"/>
              <w14:ligatures w14:val="standardContextual"/>
            </w:rPr>
          </w:pPr>
          <w:hyperlink w:anchor="_Toc230295018" w:history="1">
            <w:r w:rsidRPr="006A3D53">
              <w:rPr>
                <w:rStyle w:val="Hyperlink"/>
                <w:rFonts w:ascii="Arial" w:hAnsi="Arial" w:cs="Arial"/>
                <w:noProof/>
              </w:rPr>
              <w:t>5.5 Non-Core deliveries and Tramper Drivers</w:t>
            </w:r>
            <w:r w:rsidRPr="006A3D53">
              <w:rPr>
                <w:rFonts w:ascii="Arial" w:hAnsi="Arial" w:cs="Arial"/>
                <w:noProof/>
                <w:webHidden/>
              </w:rPr>
              <w:tab/>
            </w:r>
            <w:r w:rsidRPr="006A3D53">
              <w:rPr>
                <w:rFonts w:ascii="Arial" w:hAnsi="Arial" w:cs="Arial"/>
                <w:noProof/>
                <w:webHidden/>
              </w:rPr>
              <w:fldChar w:fldCharType="begin"/>
            </w:r>
            <w:r w:rsidRPr="006A3D53">
              <w:rPr>
                <w:rFonts w:ascii="Arial" w:hAnsi="Arial" w:cs="Arial"/>
                <w:noProof/>
                <w:webHidden/>
              </w:rPr>
              <w:instrText xml:space="preserve"> PAGEREF _Toc230295018 \h </w:instrText>
            </w:r>
            <w:r w:rsidRPr="006A3D53">
              <w:rPr>
                <w:rFonts w:ascii="Arial" w:hAnsi="Arial" w:cs="Arial"/>
                <w:noProof/>
                <w:webHidden/>
              </w:rPr>
            </w:r>
            <w:r w:rsidRPr="006A3D53">
              <w:rPr>
                <w:rFonts w:ascii="Arial" w:hAnsi="Arial" w:cs="Arial"/>
                <w:noProof/>
                <w:webHidden/>
              </w:rPr>
              <w:fldChar w:fldCharType="separate"/>
            </w:r>
            <w:r w:rsidRPr="006A3D53">
              <w:rPr>
                <w:rFonts w:ascii="Arial" w:hAnsi="Arial" w:cs="Arial"/>
                <w:noProof/>
                <w:webHidden/>
              </w:rPr>
              <w:t>10</w:t>
            </w:r>
            <w:r w:rsidRPr="006A3D53">
              <w:rPr>
                <w:rFonts w:ascii="Arial" w:hAnsi="Arial" w:cs="Arial"/>
                <w:noProof/>
                <w:webHidden/>
              </w:rPr>
              <w:fldChar w:fldCharType="end"/>
            </w:r>
          </w:hyperlink>
        </w:p>
        <w:p w14:paraId="27BFF595" w14:textId="698AF85D" w:rsidR="001107B2" w:rsidRPr="006A3D53" w:rsidRDefault="001107B2" w:rsidP="00081B7B">
          <w:pPr>
            <w:pStyle w:val="TOC1"/>
            <w:spacing w:line="360" w:lineRule="auto"/>
            <w:rPr>
              <w:rFonts w:ascii="Arial" w:hAnsi="Arial" w:cs="Arial"/>
              <w:noProof/>
              <w:kern w:val="2"/>
              <w:lang w:val="en-GB" w:eastAsia="en-GB"/>
              <w14:ligatures w14:val="standardContextual"/>
            </w:rPr>
          </w:pPr>
          <w:hyperlink w:anchor="_Toc230295019" w:history="1">
            <w:r w:rsidRPr="006A3D53">
              <w:rPr>
                <w:rStyle w:val="Hyperlink"/>
                <w:rFonts w:ascii="Arial" w:hAnsi="Arial" w:cs="Arial"/>
                <w:noProof/>
              </w:rPr>
              <w:t>6. Critical discussion and Learning Outcomes</w:t>
            </w:r>
            <w:r w:rsidRPr="006A3D53">
              <w:rPr>
                <w:rFonts w:ascii="Arial" w:hAnsi="Arial" w:cs="Arial"/>
                <w:noProof/>
                <w:webHidden/>
              </w:rPr>
              <w:tab/>
            </w:r>
            <w:r w:rsidRPr="006A3D53">
              <w:rPr>
                <w:rFonts w:ascii="Arial" w:hAnsi="Arial" w:cs="Arial"/>
                <w:noProof/>
                <w:webHidden/>
              </w:rPr>
              <w:fldChar w:fldCharType="begin"/>
            </w:r>
            <w:r w:rsidRPr="006A3D53">
              <w:rPr>
                <w:rFonts w:ascii="Arial" w:hAnsi="Arial" w:cs="Arial"/>
                <w:noProof/>
                <w:webHidden/>
              </w:rPr>
              <w:instrText xml:space="preserve"> PAGEREF _Toc230295019 \h </w:instrText>
            </w:r>
            <w:r w:rsidRPr="006A3D53">
              <w:rPr>
                <w:rFonts w:ascii="Arial" w:hAnsi="Arial" w:cs="Arial"/>
                <w:noProof/>
                <w:webHidden/>
              </w:rPr>
            </w:r>
            <w:r w:rsidRPr="006A3D53">
              <w:rPr>
                <w:rFonts w:ascii="Arial" w:hAnsi="Arial" w:cs="Arial"/>
                <w:noProof/>
                <w:webHidden/>
              </w:rPr>
              <w:fldChar w:fldCharType="separate"/>
            </w:r>
            <w:r w:rsidRPr="006A3D53">
              <w:rPr>
                <w:rFonts w:ascii="Arial" w:hAnsi="Arial" w:cs="Arial"/>
                <w:noProof/>
                <w:webHidden/>
              </w:rPr>
              <w:t>11</w:t>
            </w:r>
            <w:r w:rsidRPr="006A3D53">
              <w:rPr>
                <w:rFonts w:ascii="Arial" w:hAnsi="Arial" w:cs="Arial"/>
                <w:noProof/>
                <w:webHidden/>
              </w:rPr>
              <w:fldChar w:fldCharType="end"/>
            </w:r>
          </w:hyperlink>
        </w:p>
        <w:p w14:paraId="0A3D3005" w14:textId="704EA1BD" w:rsidR="001107B2" w:rsidRPr="006A3D53" w:rsidRDefault="001107B2" w:rsidP="00081B7B">
          <w:pPr>
            <w:pStyle w:val="TOC1"/>
            <w:spacing w:line="360" w:lineRule="auto"/>
            <w:rPr>
              <w:rFonts w:ascii="Arial" w:hAnsi="Arial" w:cs="Arial"/>
              <w:noProof/>
              <w:kern w:val="2"/>
              <w:lang w:val="en-GB" w:eastAsia="en-GB"/>
              <w14:ligatures w14:val="standardContextual"/>
            </w:rPr>
          </w:pPr>
          <w:hyperlink w:anchor="_Toc230295020" w:history="1">
            <w:r w:rsidRPr="006A3D53">
              <w:rPr>
                <w:rStyle w:val="Hyperlink"/>
                <w:rFonts w:ascii="Arial" w:hAnsi="Arial" w:cs="Arial"/>
                <w:noProof/>
              </w:rPr>
              <w:t>8. References</w:t>
            </w:r>
            <w:r w:rsidRPr="006A3D53">
              <w:rPr>
                <w:rFonts w:ascii="Arial" w:hAnsi="Arial" w:cs="Arial"/>
                <w:noProof/>
                <w:webHidden/>
              </w:rPr>
              <w:tab/>
            </w:r>
            <w:r w:rsidRPr="006A3D53">
              <w:rPr>
                <w:rFonts w:ascii="Arial" w:hAnsi="Arial" w:cs="Arial"/>
                <w:noProof/>
                <w:webHidden/>
              </w:rPr>
              <w:fldChar w:fldCharType="begin"/>
            </w:r>
            <w:r w:rsidRPr="006A3D53">
              <w:rPr>
                <w:rFonts w:ascii="Arial" w:hAnsi="Arial" w:cs="Arial"/>
                <w:noProof/>
                <w:webHidden/>
              </w:rPr>
              <w:instrText xml:space="preserve"> PAGEREF _Toc230295020 \h </w:instrText>
            </w:r>
            <w:r w:rsidRPr="006A3D53">
              <w:rPr>
                <w:rFonts w:ascii="Arial" w:hAnsi="Arial" w:cs="Arial"/>
                <w:noProof/>
                <w:webHidden/>
              </w:rPr>
            </w:r>
            <w:r w:rsidRPr="006A3D53">
              <w:rPr>
                <w:rFonts w:ascii="Arial" w:hAnsi="Arial" w:cs="Arial"/>
                <w:noProof/>
                <w:webHidden/>
              </w:rPr>
              <w:fldChar w:fldCharType="separate"/>
            </w:r>
            <w:r w:rsidRPr="006A3D53">
              <w:rPr>
                <w:rFonts w:ascii="Arial" w:hAnsi="Arial" w:cs="Arial"/>
                <w:noProof/>
                <w:webHidden/>
              </w:rPr>
              <w:t>14</w:t>
            </w:r>
            <w:r w:rsidRPr="006A3D53">
              <w:rPr>
                <w:rFonts w:ascii="Arial" w:hAnsi="Arial" w:cs="Arial"/>
                <w:noProof/>
                <w:webHidden/>
              </w:rPr>
              <w:fldChar w:fldCharType="end"/>
            </w:r>
          </w:hyperlink>
        </w:p>
        <w:p w14:paraId="59813647" w14:textId="6867EFF4" w:rsidR="00FA4AFB" w:rsidRPr="006A3D53" w:rsidRDefault="00FA4AFB" w:rsidP="00081B7B">
          <w:pPr>
            <w:spacing w:line="360" w:lineRule="auto"/>
            <w:rPr>
              <w:rFonts w:cs="Arial"/>
            </w:rPr>
          </w:pPr>
          <w:r w:rsidRPr="006A3D53">
            <w:rPr>
              <w:rFonts w:cs="Arial"/>
            </w:rPr>
            <w:fldChar w:fldCharType="end"/>
          </w:r>
        </w:p>
      </w:sdtContent>
    </w:sdt>
    <w:p w14:paraId="4D52591E" w14:textId="4CEA1A70" w:rsidR="00FA4AFB" w:rsidRPr="006A3D53" w:rsidRDefault="00FA4AFB" w:rsidP="00081B7B">
      <w:pPr>
        <w:spacing w:line="360" w:lineRule="auto"/>
        <w:rPr>
          <w:rStyle w:val="Strong"/>
          <w:rFonts w:cs="Arial"/>
        </w:rPr>
      </w:pPr>
    </w:p>
    <w:p w14:paraId="4C051739" w14:textId="0B318205" w:rsidR="001A7BA1" w:rsidRPr="006A3D53" w:rsidRDefault="00FA4AFB" w:rsidP="00081B7B">
      <w:pPr>
        <w:spacing w:line="360" w:lineRule="auto"/>
        <w:rPr>
          <w:rStyle w:val="Strong"/>
          <w:rFonts w:cs="Arial"/>
        </w:rPr>
      </w:pPr>
      <w:r w:rsidRPr="006A3D53">
        <w:rPr>
          <w:rStyle w:val="Strong"/>
          <w:rFonts w:cs="Arial"/>
        </w:rPr>
        <w:br w:type="page"/>
      </w:r>
    </w:p>
    <w:p w14:paraId="00166540" w14:textId="5EDA457A" w:rsidR="00095CC1" w:rsidRPr="006A3D53" w:rsidRDefault="001A7BA1" w:rsidP="00081B7B">
      <w:pPr>
        <w:pStyle w:val="TableofFigures"/>
        <w:tabs>
          <w:tab w:val="right" w:leader="dot" w:pos="9016"/>
        </w:tabs>
        <w:spacing w:line="360" w:lineRule="auto"/>
        <w:rPr>
          <w:rFonts w:ascii="Arial" w:eastAsiaTheme="minorEastAsia" w:hAnsi="Arial" w:cs="Arial"/>
          <w:caps w:val="0"/>
          <w:kern w:val="2"/>
          <w:sz w:val="28"/>
          <w:szCs w:val="28"/>
          <w:lang w:eastAsia="en-GB"/>
          <w14:ligatures w14:val="standardContextual"/>
        </w:rPr>
      </w:pPr>
      <w:r w:rsidRPr="006A3D53">
        <w:rPr>
          <w:rStyle w:val="Strong"/>
          <w:rFonts w:ascii="Arial" w:hAnsi="Arial" w:cs="Arial"/>
          <w:sz w:val="22"/>
          <w:szCs w:val="22"/>
        </w:rPr>
        <w:lastRenderedPageBreak/>
        <w:fldChar w:fldCharType="begin"/>
      </w:r>
      <w:r w:rsidRPr="006A3D53">
        <w:rPr>
          <w:rStyle w:val="Strong"/>
          <w:rFonts w:ascii="Arial" w:hAnsi="Arial" w:cs="Arial"/>
          <w:sz w:val="22"/>
          <w:szCs w:val="22"/>
        </w:rPr>
        <w:instrText xml:space="preserve"> TOC \h \z \c "Figure" </w:instrText>
      </w:r>
      <w:r w:rsidRPr="006A3D53">
        <w:rPr>
          <w:rStyle w:val="Strong"/>
          <w:rFonts w:ascii="Arial" w:hAnsi="Arial" w:cs="Arial"/>
          <w:sz w:val="22"/>
          <w:szCs w:val="22"/>
        </w:rPr>
        <w:fldChar w:fldCharType="separate"/>
      </w:r>
      <w:hyperlink w:anchor="_Toc229317816" w:history="1">
        <w:r w:rsidR="00095CC1" w:rsidRPr="006A3D53">
          <w:rPr>
            <w:rStyle w:val="Hyperlink"/>
            <w:rFonts w:ascii="Arial" w:hAnsi="Arial" w:cs="Arial"/>
            <w:sz w:val="22"/>
            <w:szCs w:val="22"/>
          </w:rPr>
          <w:t>Figure 1 output of local deliveries                                                        Figure 2 Non-Core deliveries</w:t>
        </w:r>
        <w:r w:rsidR="00095CC1" w:rsidRPr="006A3D53">
          <w:rPr>
            <w:rFonts w:ascii="Arial" w:hAnsi="Arial" w:cs="Arial"/>
            <w:webHidden/>
            <w:sz w:val="22"/>
            <w:szCs w:val="22"/>
          </w:rPr>
          <w:tab/>
        </w:r>
        <w:r w:rsidR="00095CC1" w:rsidRPr="006A3D53">
          <w:rPr>
            <w:rFonts w:ascii="Arial" w:hAnsi="Arial" w:cs="Arial"/>
            <w:webHidden/>
            <w:sz w:val="22"/>
            <w:szCs w:val="22"/>
          </w:rPr>
          <w:fldChar w:fldCharType="begin"/>
        </w:r>
        <w:r w:rsidR="00095CC1" w:rsidRPr="006A3D53">
          <w:rPr>
            <w:rFonts w:ascii="Arial" w:hAnsi="Arial" w:cs="Arial"/>
            <w:webHidden/>
            <w:sz w:val="22"/>
            <w:szCs w:val="22"/>
          </w:rPr>
          <w:instrText xml:space="preserve"> PAGEREF _Toc229317816 \h </w:instrText>
        </w:r>
        <w:r w:rsidR="00095CC1" w:rsidRPr="006A3D53">
          <w:rPr>
            <w:rFonts w:ascii="Arial" w:hAnsi="Arial" w:cs="Arial"/>
            <w:webHidden/>
            <w:sz w:val="22"/>
            <w:szCs w:val="22"/>
          </w:rPr>
        </w:r>
        <w:r w:rsidR="00095CC1" w:rsidRPr="006A3D53">
          <w:rPr>
            <w:rFonts w:ascii="Arial" w:hAnsi="Arial" w:cs="Arial"/>
            <w:webHidden/>
            <w:sz w:val="22"/>
            <w:szCs w:val="22"/>
          </w:rPr>
          <w:fldChar w:fldCharType="separate"/>
        </w:r>
        <w:r w:rsidR="00095CC1" w:rsidRPr="006A3D53">
          <w:rPr>
            <w:rFonts w:ascii="Arial" w:hAnsi="Arial" w:cs="Arial"/>
            <w:webHidden/>
            <w:sz w:val="22"/>
            <w:szCs w:val="22"/>
          </w:rPr>
          <w:t>8</w:t>
        </w:r>
        <w:r w:rsidR="00095CC1" w:rsidRPr="006A3D53">
          <w:rPr>
            <w:rFonts w:ascii="Arial" w:hAnsi="Arial" w:cs="Arial"/>
            <w:webHidden/>
            <w:sz w:val="22"/>
            <w:szCs w:val="22"/>
          </w:rPr>
          <w:fldChar w:fldCharType="end"/>
        </w:r>
      </w:hyperlink>
    </w:p>
    <w:p w14:paraId="76370670" w14:textId="329C2592" w:rsidR="00095CC1" w:rsidRPr="006A3D53" w:rsidRDefault="00095CC1" w:rsidP="00081B7B">
      <w:pPr>
        <w:pStyle w:val="TableofFigures"/>
        <w:tabs>
          <w:tab w:val="right" w:leader="dot" w:pos="9016"/>
        </w:tabs>
        <w:spacing w:line="360" w:lineRule="auto"/>
        <w:rPr>
          <w:rFonts w:ascii="Arial" w:eastAsiaTheme="minorEastAsia" w:hAnsi="Arial" w:cs="Arial"/>
          <w:caps w:val="0"/>
          <w:kern w:val="2"/>
          <w:sz w:val="28"/>
          <w:szCs w:val="28"/>
          <w:lang w:eastAsia="en-GB"/>
          <w14:ligatures w14:val="standardContextual"/>
        </w:rPr>
      </w:pPr>
      <w:hyperlink w:anchor="_Toc229317817" w:history="1">
        <w:r w:rsidRPr="006A3D53">
          <w:rPr>
            <w:rStyle w:val="Hyperlink"/>
            <w:rFonts w:ascii="Arial" w:hAnsi="Arial" w:cs="Arial"/>
            <w:sz w:val="22"/>
            <w:szCs w:val="22"/>
          </w:rPr>
          <w:t>Figure 3 Data output of local deliveries</w:t>
        </w:r>
        <w:r w:rsidRPr="006A3D53">
          <w:rPr>
            <w:rFonts w:ascii="Arial" w:hAnsi="Arial" w:cs="Arial"/>
            <w:webHidden/>
            <w:sz w:val="22"/>
            <w:szCs w:val="22"/>
          </w:rPr>
          <w:tab/>
        </w:r>
        <w:r w:rsidRPr="006A3D53">
          <w:rPr>
            <w:rFonts w:ascii="Arial" w:hAnsi="Arial" w:cs="Arial"/>
            <w:webHidden/>
            <w:sz w:val="22"/>
            <w:szCs w:val="22"/>
          </w:rPr>
          <w:fldChar w:fldCharType="begin"/>
        </w:r>
        <w:r w:rsidRPr="006A3D53">
          <w:rPr>
            <w:rFonts w:ascii="Arial" w:hAnsi="Arial" w:cs="Arial"/>
            <w:webHidden/>
            <w:sz w:val="22"/>
            <w:szCs w:val="22"/>
          </w:rPr>
          <w:instrText xml:space="preserve"> PAGEREF _Toc229317817 \h </w:instrText>
        </w:r>
        <w:r w:rsidRPr="006A3D53">
          <w:rPr>
            <w:rFonts w:ascii="Arial" w:hAnsi="Arial" w:cs="Arial"/>
            <w:webHidden/>
            <w:sz w:val="22"/>
            <w:szCs w:val="22"/>
          </w:rPr>
        </w:r>
        <w:r w:rsidRPr="006A3D53">
          <w:rPr>
            <w:rFonts w:ascii="Arial" w:hAnsi="Arial" w:cs="Arial"/>
            <w:webHidden/>
            <w:sz w:val="22"/>
            <w:szCs w:val="22"/>
          </w:rPr>
          <w:fldChar w:fldCharType="separate"/>
        </w:r>
        <w:r w:rsidRPr="006A3D53">
          <w:rPr>
            <w:rFonts w:ascii="Arial" w:hAnsi="Arial" w:cs="Arial"/>
            <w:webHidden/>
            <w:sz w:val="22"/>
            <w:szCs w:val="22"/>
          </w:rPr>
          <w:t>9</w:t>
        </w:r>
        <w:r w:rsidRPr="006A3D53">
          <w:rPr>
            <w:rFonts w:ascii="Arial" w:hAnsi="Arial" w:cs="Arial"/>
            <w:webHidden/>
            <w:sz w:val="22"/>
            <w:szCs w:val="22"/>
          </w:rPr>
          <w:fldChar w:fldCharType="end"/>
        </w:r>
      </w:hyperlink>
    </w:p>
    <w:p w14:paraId="37FEEDC0" w14:textId="3A4FCB12" w:rsidR="00095CC1" w:rsidRPr="006A3D53" w:rsidRDefault="00095CC1" w:rsidP="00081B7B">
      <w:pPr>
        <w:pStyle w:val="TableofFigures"/>
        <w:tabs>
          <w:tab w:val="right" w:leader="dot" w:pos="9016"/>
        </w:tabs>
        <w:spacing w:line="360" w:lineRule="auto"/>
        <w:rPr>
          <w:rFonts w:ascii="Arial" w:eastAsiaTheme="minorEastAsia" w:hAnsi="Arial" w:cs="Arial"/>
          <w:caps w:val="0"/>
          <w:kern w:val="2"/>
          <w:sz w:val="28"/>
          <w:szCs w:val="28"/>
          <w:lang w:eastAsia="en-GB"/>
          <w14:ligatures w14:val="standardContextual"/>
        </w:rPr>
      </w:pPr>
      <w:hyperlink w:anchor="_Toc229317818" w:history="1">
        <w:r w:rsidRPr="006A3D53">
          <w:rPr>
            <w:rStyle w:val="Hyperlink"/>
            <w:rFonts w:ascii="Arial" w:hAnsi="Arial" w:cs="Arial"/>
            <w:sz w:val="22"/>
            <w:szCs w:val="22"/>
          </w:rPr>
          <w:t>Figure 4 Data output of assets required to service cores</w:t>
        </w:r>
        <w:r w:rsidRPr="006A3D53">
          <w:rPr>
            <w:rFonts w:ascii="Arial" w:hAnsi="Arial" w:cs="Arial"/>
            <w:webHidden/>
            <w:sz w:val="22"/>
            <w:szCs w:val="22"/>
          </w:rPr>
          <w:tab/>
        </w:r>
        <w:r w:rsidRPr="006A3D53">
          <w:rPr>
            <w:rFonts w:ascii="Arial" w:hAnsi="Arial" w:cs="Arial"/>
            <w:webHidden/>
            <w:sz w:val="22"/>
            <w:szCs w:val="22"/>
          </w:rPr>
          <w:fldChar w:fldCharType="begin"/>
        </w:r>
        <w:r w:rsidRPr="006A3D53">
          <w:rPr>
            <w:rFonts w:ascii="Arial" w:hAnsi="Arial" w:cs="Arial"/>
            <w:webHidden/>
            <w:sz w:val="22"/>
            <w:szCs w:val="22"/>
          </w:rPr>
          <w:instrText xml:space="preserve"> PAGEREF _Toc229317818 \h </w:instrText>
        </w:r>
        <w:r w:rsidRPr="006A3D53">
          <w:rPr>
            <w:rFonts w:ascii="Arial" w:hAnsi="Arial" w:cs="Arial"/>
            <w:webHidden/>
            <w:sz w:val="22"/>
            <w:szCs w:val="22"/>
          </w:rPr>
        </w:r>
        <w:r w:rsidRPr="006A3D53">
          <w:rPr>
            <w:rFonts w:ascii="Arial" w:hAnsi="Arial" w:cs="Arial"/>
            <w:webHidden/>
            <w:sz w:val="22"/>
            <w:szCs w:val="22"/>
          </w:rPr>
          <w:fldChar w:fldCharType="separate"/>
        </w:r>
        <w:r w:rsidRPr="006A3D53">
          <w:rPr>
            <w:rFonts w:ascii="Arial" w:hAnsi="Arial" w:cs="Arial"/>
            <w:webHidden/>
            <w:sz w:val="22"/>
            <w:szCs w:val="22"/>
          </w:rPr>
          <w:t>9</w:t>
        </w:r>
        <w:r w:rsidRPr="006A3D53">
          <w:rPr>
            <w:rFonts w:ascii="Arial" w:hAnsi="Arial" w:cs="Arial"/>
            <w:webHidden/>
            <w:sz w:val="22"/>
            <w:szCs w:val="22"/>
          </w:rPr>
          <w:fldChar w:fldCharType="end"/>
        </w:r>
      </w:hyperlink>
    </w:p>
    <w:p w14:paraId="49F3B7FD" w14:textId="63C6E8A7" w:rsidR="00095CC1" w:rsidRPr="006A3D53" w:rsidRDefault="00095CC1" w:rsidP="00081B7B">
      <w:pPr>
        <w:pStyle w:val="TableofFigures"/>
        <w:tabs>
          <w:tab w:val="right" w:leader="dot" w:pos="9016"/>
        </w:tabs>
        <w:spacing w:line="360" w:lineRule="auto"/>
        <w:rPr>
          <w:rFonts w:ascii="Arial" w:eastAsiaTheme="minorEastAsia" w:hAnsi="Arial" w:cs="Arial"/>
          <w:caps w:val="0"/>
          <w:kern w:val="2"/>
          <w:sz w:val="28"/>
          <w:szCs w:val="28"/>
          <w:lang w:eastAsia="en-GB"/>
          <w14:ligatures w14:val="standardContextual"/>
        </w:rPr>
      </w:pPr>
      <w:hyperlink w:anchor="_Toc229317819" w:history="1">
        <w:r w:rsidRPr="006A3D53">
          <w:rPr>
            <w:rStyle w:val="Hyperlink"/>
            <w:rFonts w:ascii="Arial" w:hAnsi="Arial" w:cs="Arial"/>
            <w:sz w:val="22"/>
            <w:szCs w:val="22"/>
          </w:rPr>
          <w:t>Figure 5 Example of subbed frequency and cost estimate</w:t>
        </w:r>
        <w:r w:rsidRPr="006A3D53">
          <w:rPr>
            <w:rFonts w:ascii="Arial" w:hAnsi="Arial" w:cs="Arial"/>
            <w:webHidden/>
            <w:sz w:val="22"/>
            <w:szCs w:val="22"/>
          </w:rPr>
          <w:tab/>
        </w:r>
        <w:r w:rsidRPr="006A3D53">
          <w:rPr>
            <w:rFonts w:ascii="Arial" w:hAnsi="Arial" w:cs="Arial"/>
            <w:webHidden/>
            <w:sz w:val="22"/>
            <w:szCs w:val="22"/>
          </w:rPr>
          <w:fldChar w:fldCharType="begin"/>
        </w:r>
        <w:r w:rsidRPr="006A3D53">
          <w:rPr>
            <w:rFonts w:ascii="Arial" w:hAnsi="Arial" w:cs="Arial"/>
            <w:webHidden/>
            <w:sz w:val="22"/>
            <w:szCs w:val="22"/>
          </w:rPr>
          <w:instrText xml:space="preserve"> PAGEREF _Toc229317819 \h </w:instrText>
        </w:r>
        <w:r w:rsidRPr="006A3D53">
          <w:rPr>
            <w:rFonts w:ascii="Arial" w:hAnsi="Arial" w:cs="Arial"/>
            <w:webHidden/>
            <w:sz w:val="22"/>
            <w:szCs w:val="22"/>
          </w:rPr>
        </w:r>
        <w:r w:rsidRPr="006A3D53">
          <w:rPr>
            <w:rFonts w:ascii="Arial" w:hAnsi="Arial" w:cs="Arial"/>
            <w:webHidden/>
            <w:sz w:val="22"/>
            <w:szCs w:val="22"/>
          </w:rPr>
          <w:fldChar w:fldCharType="separate"/>
        </w:r>
        <w:r w:rsidRPr="006A3D53">
          <w:rPr>
            <w:rFonts w:ascii="Arial" w:hAnsi="Arial" w:cs="Arial"/>
            <w:webHidden/>
            <w:sz w:val="22"/>
            <w:szCs w:val="22"/>
          </w:rPr>
          <w:t>9</w:t>
        </w:r>
        <w:r w:rsidRPr="006A3D53">
          <w:rPr>
            <w:rFonts w:ascii="Arial" w:hAnsi="Arial" w:cs="Arial"/>
            <w:webHidden/>
            <w:sz w:val="22"/>
            <w:szCs w:val="22"/>
          </w:rPr>
          <w:fldChar w:fldCharType="end"/>
        </w:r>
      </w:hyperlink>
    </w:p>
    <w:p w14:paraId="1B619F85" w14:textId="7BF17FBB" w:rsidR="00FA4AFB" w:rsidRPr="006A3D53" w:rsidRDefault="001A7BA1" w:rsidP="00081B7B">
      <w:pPr>
        <w:spacing w:line="360" w:lineRule="auto"/>
        <w:rPr>
          <w:rStyle w:val="Strong"/>
          <w:rFonts w:cs="Arial"/>
          <w:sz w:val="24"/>
          <w:szCs w:val="24"/>
        </w:rPr>
      </w:pPr>
      <w:r w:rsidRPr="006A3D53">
        <w:rPr>
          <w:rStyle w:val="Strong"/>
          <w:rFonts w:cs="Arial"/>
        </w:rPr>
        <w:fldChar w:fldCharType="end"/>
      </w:r>
      <w:r w:rsidRPr="006A3D53">
        <w:rPr>
          <w:rStyle w:val="Strong"/>
          <w:rFonts w:cs="Arial"/>
          <w:sz w:val="24"/>
          <w:szCs w:val="24"/>
        </w:rPr>
        <w:br w:type="page"/>
      </w:r>
    </w:p>
    <w:p w14:paraId="26B305F2" w14:textId="6B234222" w:rsidR="00FA4AFB" w:rsidRPr="006A3D53" w:rsidRDefault="007541F1" w:rsidP="006A3D53">
      <w:pPr>
        <w:pStyle w:val="Heading1"/>
        <w:spacing w:line="360" w:lineRule="auto"/>
        <w:rPr>
          <w:rFonts w:cs="Arial"/>
          <w:b/>
          <w:bCs/>
        </w:rPr>
      </w:pPr>
      <w:bookmarkStart w:id="0" w:name="_Toc230295007"/>
      <w:r w:rsidRPr="006A3D53">
        <w:rPr>
          <w:rFonts w:cs="Arial"/>
          <w:b/>
          <w:bCs/>
        </w:rPr>
        <w:lastRenderedPageBreak/>
        <w:t>1. I</w:t>
      </w:r>
      <w:r w:rsidR="007359D6" w:rsidRPr="006A3D53">
        <w:rPr>
          <w:rFonts w:cs="Arial"/>
          <w:b/>
          <w:bCs/>
        </w:rPr>
        <w:t>n</w:t>
      </w:r>
      <w:r w:rsidRPr="006A3D53">
        <w:rPr>
          <w:rFonts w:cs="Arial"/>
          <w:b/>
          <w:bCs/>
        </w:rPr>
        <w:t>troduction</w:t>
      </w:r>
      <w:bookmarkEnd w:id="0"/>
    </w:p>
    <w:p w14:paraId="033A2E74" w14:textId="4BB5E365" w:rsidR="008E09F8" w:rsidRPr="006A3D53" w:rsidRDefault="00F65171" w:rsidP="006A3D53">
      <w:pPr>
        <w:spacing w:line="360" w:lineRule="auto"/>
        <w:rPr>
          <w:rFonts w:cs="Arial"/>
        </w:rPr>
      </w:pPr>
      <w:r w:rsidRPr="00F65171">
        <w:rPr>
          <w:rFonts w:cs="Arial"/>
        </w:rPr>
        <w:t>Logistics and supply chain operations are increasingly required to operate with enhanced efficiency, flexibility and resilience in response to intensifying market pressures. Rising costs, volatile fuel prices, labour constraints and escalating customer expectations have significantly increased the complexity of transport operations. In this context, reliance on intuition and experience-based decision-making is insufficient to achieve optimal performance and sustainable competitive advantage. Digital modelling and simulation have therefore emerged as critical tools within modern logistics and supply chain management. These approaches enable organisations to represent complex systems in a virtual environment, allowing proposed changes to be tested prior to implementation. By quantifying the impact of alternative system configurations on cost, service levels and resource utilisation, digital modelling supports evidence-based decision-making while reducing operational risk (Shapiro, 2007; Ivanov, 2021). This report critically evaluates the application of digital modelling to a real-world logistics challenge involving the transition from an in-house transport fleet to a fourth-party logistics (4PL) model. Using Paragon route optimisation software, the study analyses routing efficiency, fleet structure and cost-to-serve. It is argued that digital modelling not only enables operational optimisation but also supports strategic decision-making by revealing structural inefficiencies and informing system redesign. The report also critically examines the limitations of modelling approaches and their implications for real-world logistics operations.</w:t>
      </w:r>
    </w:p>
    <w:p w14:paraId="3B83962F" w14:textId="77777777" w:rsidR="008E09F8" w:rsidRPr="006A3D53" w:rsidRDefault="008E09F8" w:rsidP="006A3D53">
      <w:pPr>
        <w:spacing w:line="360" w:lineRule="auto"/>
        <w:rPr>
          <w:rFonts w:cs="Arial"/>
        </w:rPr>
      </w:pPr>
    </w:p>
    <w:p w14:paraId="2F843A5A" w14:textId="77777777" w:rsidR="008E09F8" w:rsidRPr="006A3D53" w:rsidRDefault="008E09F8" w:rsidP="006A3D53">
      <w:pPr>
        <w:spacing w:line="360" w:lineRule="auto"/>
        <w:rPr>
          <w:rFonts w:cs="Arial"/>
        </w:rPr>
      </w:pPr>
    </w:p>
    <w:p w14:paraId="02F2F741" w14:textId="77777777" w:rsidR="007359D6" w:rsidRPr="006A3D53" w:rsidRDefault="007359D6" w:rsidP="006A3D53">
      <w:pPr>
        <w:pStyle w:val="Heading1"/>
        <w:spacing w:line="360" w:lineRule="auto"/>
        <w:rPr>
          <w:rFonts w:cs="Arial"/>
          <w:b/>
          <w:bCs/>
        </w:rPr>
      </w:pPr>
    </w:p>
    <w:p w14:paraId="08076D4E" w14:textId="77777777" w:rsidR="007359D6" w:rsidRPr="006A3D53" w:rsidRDefault="007359D6" w:rsidP="006A3D53">
      <w:pPr>
        <w:spacing w:line="360" w:lineRule="auto"/>
        <w:rPr>
          <w:rFonts w:cs="Arial"/>
        </w:rPr>
      </w:pPr>
    </w:p>
    <w:p w14:paraId="2D04D4E0" w14:textId="77777777" w:rsidR="007359D6" w:rsidRPr="006A3D53" w:rsidRDefault="007359D6" w:rsidP="006A3D53">
      <w:pPr>
        <w:spacing w:line="360" w:lineRule="auto"/>
        <w:rPr>
          <w:rFonts w:cs="Arial"/>
        </w:rPr>
      </w:pPr>
    </w:p>
    <w:p w14:paraId="7177BAAE" w14:textId="77777777" w:rsidR="001107B2" w:rsidRPr="006A3D53" w:rsidRDefault="001107B2" w:rsidP="006A3D53">
      <w:pPr>
        <w:spacing w:line="360" w:lineRule="auto"/>
        <w:rPr>
          <w:rFonts w:cs="Arial"/>
        </w:rPr>
      </w:pPr>
    </w:p>
    <w:p w14:paraId="02911201" w14:textId="77777777" w:rsidR="001107B2" w:rsidRPr="006A3D53" w:rsidRDefault="001107B2" w:rsidP="006A3D53">
      <w:pPr>
        <w:spacing w:line="360" w:lineRule="auto"/>
        <w:rPr>
          <w:rFonts w:cs="Arial"/>
        </w:rPr>
      </w:pPr>
    </w:p>
    <w:p w14:paraId="5C25791D" w14:textId="77777777" w:rsidR="001107B2" w:rsidRPr="006A3D53" w:rsidRDefault="001107B2" w:rsidP="006A3D53">
      <w:pPr>
        <w:spacing w:line="360" w:lineRule="auto"/>
        <w:rPr>
          <w:rFonts w:cs="Arial"/>
        </w:rPr>
      </w:pPr>
    </w:p>
    <w:p w14:paraId="15B084C4" w14:textId="77777777" w:rsidR="001107B2" w:rsidRPr="006A3D53" w:rsidRDefault="001107B2" w:rsidP="006A3D53">
      <w:pPr>
        <w:spacing w:line="360" w:lineRule="auto"/>
        <w:rPr>
          <w:rFonts w:cs="Arial"/>
        </w:rPr>
      </w:pPr>
    </w:p>
    <w:p w14:paraId="68E319F8" w14:textId="42AD0704" w:rsidR="008E09F8" w:rsidRPr="006A3D53" w:rsidRDefault="008E09F8" w:rsidP="006A3D53">
      <w:pPr>
        <w:pStyle w:val="Heading1"/>
        <w:spacing w:line="360" w:lineRule="auto"/>
        <w:rPr>
          <w:rFonts w:cs="Arial"/>
          <w:b/>
          <w:bCs/>
        </w:rPr>
      </w:pPr>
      <w:bookmarkStart w:id="1" w:name="_Toc230295008"/>
      <w:r w:rsidRPr="006A3D53">
        <w:rPr>
          <w:rFonts w:cs="Arial"/>
          <w:b/>
          <w:bCs/>
        </w:rPr>
        <w:lastRenderedPageBreak/>
        <w:t>2. Problem Definition and Operational Context</w:t>
      </w:r>
      <w:bookmarkEnd w:id="1"/>
    </w:p>
    <w:p w14:paraId="1A3EC5C4" w14:textId="77777777" w:rsidR="00426F9E" w:rsidRPr="00426F9E" w:rsidRDefault="00426F9E" w:rsidP="00426F9E">
      <w:pPr>
        <w:spacing w:line="360" w:lineRule="auto"/>
        <w:rPr>
          <w:rFonts w:cs="Arial"/>
        </w:rPr>
      </w:pPr>
      <w:r w:rsidRPr="00426F9E">
        <w:rPr>
          <w:rFonts w:cs="Arial"/>
        </w:rPr>
        <w:t>Tata Lisburn historically operated an in-house transport fleet of eight drivers servicing regional and long-distance deliveries. While this provided operational control, several inefficiencies were evident, including high fixed costs, manual route planning, underutilisation and significant empty running, particularly on return journeys.</w:t>
      </w:r>
    </w:p>
    <w:p w14:paraId="7535B343" w14:textId="77777777" w:rsidR="00426F9E" w:rsidRPr="00426F9E" w:rsidRDefault="00426F9E" w:rsidP="00426F9E">
      <w:pPr>
        <w:spacing w:line="360" w:lineRule="auto"/>
        <w:rPr>
          <w:rFonts w:cs="Arial"/>
        </w:rPr>
      </w:pPr>
      <w:r w:rsidRPr="00426F9E">
        <w:rPr>
          <w:rFonts w:cs="Arial"/>
        </w:rPr>
        <w:t>Beyond cost inefficiencies, the in-house fleet introduced operational risk. Driver availability was sensitive to absence, annual leave and working time regulations, reducing service reliability without external support. Long-distance deliveries removed drivers from the operation for extended periods, reducing regional capacity and increasing reliance on overtime or third-party cover. During peak demand, this limited flexibility increased service risk, while in quieter periods both drivers and assets were underutilised.</w:t>
      </w:r>
    </w:p>
    <w:p w14:paraId="282B00FC" w14:textId="77777777" w:rsidR="00426F9E" w:rsidRPr="00426F9E" w:rsidRDefault="00426F9E" w:rsidP="00426F9E">
      <w:pPr>
        <w:spacing w:line="360" w:lineRule="auto"/>
        <w:rPr>
          <w:rFonts w:cs="Arial"/>
        </w:rPr>
      </w:pPr>
      <w:r w:rsidRPr="00426F9E">
        <w:rPr>
          <w:rFonts w:cs="Arial"/>
        </w:rPr>
        <w:t>Management time was increasingly absorbed by reactive planning and compliance, limiting focus on strategic improvement. These factors reduced system resilience and scalability, prompting consideration of alternative operating models supported by digital modelling and simulation.</w:t>
      </w:r>
    </w:p>
    <w:p w14:paraId="005647A6" w14:textId="77777777" w:rsidR="001E7EF2" w:rsidRPr="006A3D53" w:rsidRDefault="001E7EF2" w:rsidP="006A3D53">
      <w:pPr>
        <w:spacing w:line="360" w:lineRule="auto"/>
        <w:rPr>
          <w:rFonts w:cs="Arial"/>
        </w:rPr>
      </w:pPr>
    </w:p>
    <w:p w14:paraId="7A4A9625" w14:textId="77777777" w:rsidR="001E7EF2" w:rsidRPr="006A3D53" w:rsidRDefault="001E7EF2" w:rsidP="006A3D53">
      <w:pPr>
        <w:spacing w:line="360" w:lineRule="auto"/>
        <w:rPr>
          <w:rFonts w:cs="Arial"/>
        </w:rPr>
      </w:pPr>
    </w:p>
    <w:p w14:paraId="31F3C7B1" w14:textId="77777777" w:rsidR="001E7EF2" w:rsidRPr="006A3D53" w:rsidRDefault="001E7EF2" w:rsidP="006A3D53">
      <w:pPr>
        <w:spacing w:line="360" w:lineRule="auto"/>
        <w:rPr>
          <w:rFonts w:cs="Arial"/>
        </w:rPr>
      </w:pPr>
    </w:p>
    <w:p w14:paraId="78C4DA59" w14:textId="77777777" w:rsidR="001E7EF2" w:rsidRPr="006A3D53" w:rsidRDefault="001E7EF2" w:rsidP="006A3D53">
      <w:pPr>
        <w:spacing w:line="360" w:lineRule="auto"/>
        <w:rPr>
          <w:rFonts w:cs="Arial"/>
        </w:rPr>
      </w:pPr>
    </w:p>
    <w:p w14:paraId="2676E9DE" w14:textId="77777777" w:rsidR="001E7EF2" w:rsidRPr="006A3D53" w:rsidRDefault="001E7EF2" w:rsidP="006A3D53">
      <w:pPr>
        <w:spacing w:line="360" w:lineRule="auto"/>
        <w:rPr>
          <w:rFonts w:cs="Arial"/>
        </w:rPr>
      </w:pPr>
    </w:p>
    <w:p w14:paraId="25E798E8" w14:textId="77777777" w:rsidR="001E7EF2" w:rsidRPr="006A3D53" w:rsidRDefault="001E7EF2" w:rsidP="006A3D53">
      <w:pPr>
        <w:spacing w:line="360" w:lineRule="auto"/>
        <w:rPr>
          <w:rFonts w:cs="Arial"/>
        </w:rPr>
      </w:pPr>
    </w:p>
    <w:p w14:paraId="2EC14466" w14:textId="77777777" w:rsidR="001E7EF2" w:rsidRPr="006A3D53" w:rsidRDefault="001E7EF2" w:rsidP="006A3D53">
      <w:pPr>
        <w:spacing w:line="360" w:lineRule="auto"/>
        <w:rPr>
          <w:rFonts w:cs="Arial"/>
        </w:rPr>
      </w:pPr>
    </w:p>
    <w:p w14:paraId="3F04A7CA" w14:textId="77777777" w:rsidR="001E7EF2" w:rsidRPr="006A3D53" w:rsidRDefault="001E7EF2" w:rsidP="006A3D53">
      <w:pPr>
        <w:spacing w:line="360" w:lineRule="auto"/>
        <w:rPr>
          <w:rFonts w:cs="Arial"/>
        </w:rPr>
      </w:pPr>
    </w:p>
    <w:p w14:paraId="243C4BC9" w14:textId="77777777" w:rsidR="00FC1013" w:rsidRDefault="00FC1013" w:rsidP="006A3D53">
      <w:pPr>
        <w:pStyle w:val="Heading1"/>
        <w:spacing w:line="360" w:lineRule="auto"/>
        <w:rPr>
          <w:rFonts w:cs="Arial"/>
          <w:b/>
          <w:bCs/>
        </w:rPr>
      </w:pPr>
      <w:bookmarkStart w:id="2" w:name="_Toc230295009"/>
    </w:p>
    <w:p w14:paraId="63DCB884" w14:textId="77777777" w:rsidR="00FC1013" w:rsidRDefault="00FC1013" w:rsidP="00FC1013"/>
    <w:p w14:paraId="76C77C19" w14:textId="77777777" w:rsidR="00FC1013" w:rsidRPr="00FC1013" w:rsidRDefault="00FC1013" w:rsidP="00FC1013"/>
    <w:p w14:paraId="6526090A" w14:textId="1F15D941" w:rsidR="001E7EF2" w:rsidRPr="006A3D53" w:rsidRDefault="001E7EF2" w:rsidP="006A3D53">
      <w:pPr>
        <w:pStyle w:val="Heading1"/>
        <w:spacing w:line="360" w:lineRule="auto"/>
        <w:rPr>
          <w:rFonts w:cs="Arial"/>
          <w:b/>
          <w:bCs/>
        </w:rPr>
      </w:pPr>
      <w:r w:rsidRPr="006A3D53">
        <w:rPr>
          <w:rFonts w:cs="Arial"/>
          <w:b/>
          <w:bCs/>
        </w:rPr>
        <w:lastRenderedPageBreak/>
        <w:t>3 Rationale and Purpose of Digital Modelling in Logistics</w:t>
      </w:r>
      <w:bookmarkEnd w:id="2"/>
    </w:p>
    <w:p w14:paraId="3033E03B" w14:textId="1B2BF59A" w:rsidR="001E7EF2" w:rsidRPr="006A3D53" w:rsidRDefault="001E7EF2" w:rsidP="006A3D53">
      <w:pPr>
        <w:pStyle w:val="Heading2"/>
        <w:spacing w:line="360" w:lineRule="auto"/>
        <w:rPr>
          <w:rFonts w:cs="Arial"/>
          <w:b/>
          <w:bCs/>
          <w:sz w:val="24"/>
          <w:szCs w:val="24"/>
        </w:rPr>
      </w:pPr>
      <w:bookmarkStart w:id="3" w:name="_Toc230295010"/>
      <w:r w:rsidRPr="006A3D53">
        <w:rPr>
          <w:rFonts w:cs="Arial"/>
          <w:b/>
          <w:bCs/>
          <w:sz w:val="24"/>
          <w:szCs w:val="24"/>
        </w:rPr>
        <w:t>3.1 Digital modelling within a process improvement framework</w:t>
      </w:r>
      <w:bookmarkEnd w:id="3"/>
    </w:p>
    <w:p w14:paraId="4631BFF0" w14:textId="77777777" w:rsidR="00426F9E" w:rsidRPr="00426F9E" w:rsidRDefault="00426F9E" w:rsidP="00426F9E">
      <w:pPr>
        <w:spacing w:line="360" w:lineRule="auto"/>
        <w:rPr>
          <w:rFonts w:cs="Arial"/>
        </w:rPr>
      </w:pPr>
      <w:r w:rsidRPr="00426F9E">
        <w:rPr>
          <w:rFonts w:cs="Arial"/>
        </w:rPr>
        <w:t>Digital modelling supports process improvement by enabling evidence-based decision-making and system-level analysis. It allows organisations to evaluate alternative system designs under different assumptions rather than relying on historical performance.</w:t>
      </w:r>
    </w:p>
    <w:p w14:paraId="7D9D2B42" w14:textId="77777777" w:rsidR="00426F9E" w:rsidRPr="00426F9E" w:rsidRDefault="00426F9E" w:rsidP="00426F9E">
      <w:pPr>
        <w:spacing w:line="360" w:lineRule="auto"/>
        <w:rPr>
          <w:rFonts w:cs="Arial"/>
        </w:rPr>
      </w:pPr>
      <w:r w:rsidRPr="00426F9E">
        <w:rPr>
          <w:rFonts w:cs="Arial"/>
        </w:rPr>
        <w:t>Shapiro (2007) argues that modelling reveals structural interdependencies not visible through operational data. In this case, it enabled a fundamental redesign of the transport network rather than incremental improvement. Modelling also supports scenario evaluation under controlled assumptions (Robinson et al., 2011; Ivanov, 2021).</w:t>
      </w:r>
    </w:p>
    <w:p w14:paraId="5835133A" w14:textId="61CD41CC" w:rsidR="008E09F8" w:rsidRPr="006A3D53" w:rsidRDefault="001E7EF2" w:rsidP="006A3D53">
      <w:pPr>
        <w:spacing w:line="360" w:lineRule="auto"/>
        <w:rPr>
          <w:rFonts w:cs="Arial"/>
          <w:b/>
          <w:bCs/>
          <w:sz w:val="24"/>
          <w:szCs w:val="24"/>
        </w:rPr>
      </w:pPr>
      <w:r w:rsidRPr="006A3D53">
        <w:rPr>
          <w:rFonts w:cs="Arial"/>
          <w:b/>
          <w:bCs/>
          <w:sz w:val="24"/>
          <w:szCs w:val="24"/>
        </w:rPr>
        <w:t>3.2 Comparison with value stream mapping</w:t>
      </w:r>
    </w:p>
    <w:p w14:paraId="713CFCC4" w14:textId="67296E24" w:rsidR="00E64510" w:rsidRDefault="00FC1013" w:rsidP="0033737D">
      <w:pPr>
        <w:spacing w:line="360" w:lineRule="auto"/>
        <w:rPr>
          <w:rFonts w:cs="Arial"/>
          <w:b/>
          <w:bCs/>
          <w:sz w:val="24"/>
          <w:szCs w:val="24"/>
        </w:rPr>
      </w:pPr>
      <w:bookmarkStart w:id="4" w:name="_Toc230295011"/>
      <w:r w:rsidRPr="00FC1013">
        <w:rPr>
          <w:rFonts w:cs="Arial"/>
        </w:rPr>
        <w:t>Value stream mapping (VSM) is a widely used lean tool that visualises material and information flows. While effective for identifying waste and process inefficiencies, it provides a largely static representation and is limited in its ability to capture routing complexity, capacity integration and operational variability. Digital modelling complements VSM by enabling quantitative scenario testing and system-level analysis. Tipi (2021) notes that optimisation-based modelling tools translate conceptual improvement ideas into measurable operational outcomes, thereby supporting more robust and evidence-based decision-making. While VSM offers a valuable qualitative assessment of process flow, it does not capture stochastic variability or the dynamic interactions between system components. In contrast, simulation-based approaches enable the quantification of operational performance under varying conditions, providing a more realistic representation of logistics systems (MacCarthy et al., 2021). This distinction is particularly important in transport operations, where variability and interdependencies can significantly influence system performance.</w:t>
      </w:r>
    </w:p>
    <w:p w14:paraId="47A8F998" w14:textId="45AF4D80" w:rsidR="006630C1" w:rsidRPr="006A3D53" w:rsidRDefault="007D615A" w:rsidP="0033737D">
      <w:pPr>
        <w:spacing w:line="360" w:lineRule="auto"/>
        <w:rPr>
          <w:rFonts w:cs="Arial"/>
          <w:b/>
          <w:bCs/>
          <w:sz w:val="24"/>
          <w:szCs w:val="24"/>
        </w:rPr>
      </w:pPr>
      <w:r w:rsidRPr="006A3D53">
        <w:rPr>
          <w:rFonts w:cs="Arial"/>
          <w:b/>
          <w:bCs/>
          <w:sz w:val="24"/>
          <w:szCs w:val="24"/>
        </w:rPr>
        <w:t>3.3 Strategic role in supply chain management</w:t>
      </w:r>
      <w:bookmarkEnd w:id="4"/>
    </w:p>
    <w:p w14:paraId="30053548" w14:textId="77777777" w:rsidR="00566477" w:rsidRPr="00566477" w:rsidRDefault="00566477" w:rsidP="00566477">
      <w:pPr>
        <w:spacing w:line="360" w:lineRule="auto"/>
        <w:rPr>
          <w:rFonts w:cs="Arial"/>
        </w:rPr>
      </w:pPr>
      <w:r w:rsidRPr="00566477">
        <w:rPr>
          <w:rFonts w:cs="Arial"/>
        </w:rPr>
        <w:t>From a strategic perspective, transport systems are well suited to digital modelling due to their non-linear behaviour, where small changes in routing, fleet allocation or driver availability can disproportionately affect cost and service performance. Digital modelling enables these interdependencies to be evaluated systematically, reducing reliance on intuition and minimising unintended consequences.</w:t>
      </w:r>
    </w:p>
    <w:p w14:paraId="06644A99" w14:textId="4FCD0E6D" w:rsidR="001107B2" w:rsidRPr="006A3D53" w:rsidRDefault="00566477" w:rsidP="006A3D53">
      <w:pPr>
        <w:spacing w:line="360" w:lineRule="auto"/>
        <w:rPr>
          <w:rFonts w:cs="Arial"/>
        </w:rPr>
      </w:pPr>
      <w:r w:rsidRPr="00566477">
        <w:rPr>
          <w:rFonts w:cs="Arial"/>
        </w:rPr>
        <w:t>This is particularly important in complex logistics environments, where traditional planning may fail to anticipate system-wide effects. As Christopher (2016) highlights, even minor structural changes can significantly impact performance. Digital modelling therefore supports both operational optimisation and strategic alignment.</w:t>
      </w:r>
    </w:p>
    <w:p w14:paraId="52E071F8" w14:textId="14C1F2CB" w:rsidR="00A96FD4" w:rsidRPr="006A3D53" w:rsidRDefault="00A96FD4" w:rsidP="006A3D53">
      <w:pPr>
        <w:pStyle w:val="Heading1"/>
        <w:spacing w:line="360" w:lineRule="auto"/>
        <w:rPr>
          <w:rFonts w:cs="Arial"/>
          <w:b/>
          <w:bCs/>
        </w:rPr>
      </w:pPr>
      <w:bookmarkStart w:id="5" w:name="_Toc230295012"/>
      <w:r w:rsidRPr="006A3D53">
        <w:rPr>
          <w:rFonts w:cs="Arial"/>
          <w:b/>
          <w:bCs/>
        </w:rPr>
        <w:lastRenderedPageBreak/>
        <w:t>4. Modelling Approach and Software Selection</w:t>
      </w:r>
      <w:bookmarkEnd w:id="5"/>
    </w:p>
    <w:p w14:paraId="5E6C1335" w14:textId="77777777" w:rsidR="00753899" w:rsidRPr="00753899" w:rsidRDefault="00753899" w:rsidP="00753899">
      <w:pPr>
        <w:spacing w:line="360" w:lineRule="auto"/>
        <w:rPr>
          <w:rFonts w:cs="Arial"/>
        </w:rPr>
      </w:pPr>
      <w:r w:rsidRPr="00753899">
        <w:rPr>
          <w:rFonts w:cs="Arial"/>
        </w:rPr>
        <w:t>Paragon route optimisation software was selected for its suitability in solving complex vehicle routing problems under multiple operational constraints. It incorporates factors such as driver working time regulations, vehicle capacity and delivery schedules, applying optimisation algorithms to minimise cost and distance while maintaining service levels.</w:t>
      </w:r>
    </w:p>
    <w:p w14:paraId="7329C4AC" w14:textId="77777777" w:rsidR="00753899" w:rsidRPr="00753899" w:rsidRDefault="00753899" w:rsidP="00753899">
      <w:pPr>
        <w:spacing w:line="360" w:lineRule="auto"/>
        <w:rPr>
          <w:rFonts w:cs="Arial"/>
        </w:rPr>
      </w:pPr>
      <w:r w:rsidRPr="00753899">
        <w:rPr>
          <w:rFonts w:cs="Arial"/>
        </w:rPr>
        <w:t>The model utilised historical delivery data, cost inputs, driver schedules and asset constraints. Key assumptions included stable demand and regulatory compliance. While necessary for tractability, these assumptions limit real-world applicability, as actual operations are subject to variability in demand and traffic conditions. Accordingly, outputs should be interpreted as decision-support insights rather than precise predictions (Robinson et al., 2011).</w:t>
      </w:r>
    </w:p>
    <w:p w14:paraId="246AF452" w14:textId="77777777" w:rsidR="00753899" w:rsidRPr="00753899" w:rsidRDefault="00753899" w:rsidP="00753899">
      <w:pPr>
        <w:spacing w:line="360" w:lineRule="auto"/>
        <w:rPr>
          <w:rFonts w:cs="Arial"/>
        </w:rPr>
      </w:pPr>
      <w:r w:rsidRPr="00753899">
        <w:rPr>
          <w:rFonts w:cs="Arial"/>
        </w:rPr>
        <w:t xml:space="preserve">Model outputs were validated against observed operational performance and planner experience to ensure practical feasibility. However, the approach remains dependent on data accuracy and does not fully capture real-time disruptions. It should therefore be treated as an iterative tool requiring ongoing refinement (Robinson et al., 2011; Ivanov and </w:t>
      </w:r>
      <w:proofErr w:type="spellStart"/>
      <w:r w:rsidRPr="00753899">
        <w:rPr>
          <w:rFonts w:cs="Arial"/>
        </w:rPr>
        <w:t>Dolgui</w:t>
      </w:r>
      <w:proofErr w:type="spellEnd"/>
      <w:r w:rsidRPr="00753899">
        <w:rPr>
          <w:rFonts w:cs="Arial"/>
        </w:rPr>
        <w:t>, 2020).</w:t>
      </w:r>
    </w:p>
    <w:p w14:paraId="12ED9E4F" w14:textId="77777777" w:rsidR="001107B2" w:rsidRPr="006A3D53" w:rsidRDefault="001107B2" w:rsidP="006A3D53">
      <w:pPr>
        <w:spacing w:line="360" w:lineRule="auto"/>
        <w:rPr>
          <w:rFonts w:cs="Arial"/>
        </w:rPr>
      </w:pPr>
    </w:p>
    <w:p w14:paraId="2909C7DD" w14:textId="77777777" w:rsidR="00F01B82" w:rsidRPr="006A3D53" w:rsidRDefault="00F01B82" w:rsidP="006A3D53">
      <w:pPr>
        <w:spacing w:line="360" w:lineRule="auto"/>
        <w:rPr>
          <w:rFonts w:cs="Arial"/>
        </w:rPr>
      </w:pPr>
    </w:p>
    <w:p w14:paraId="49562EDE" w14:textId="77777777" w:rsidR="00F01B82" w:rsidRPr="006A3D53" w:rsidRDefault="00F01B82" w:rsidP="006A3D53">
      <w:pPr>
        <w:spacing w:line="360" w:lineRule="auto"/>
        <w:rPr>
          <w:rFonts w:cs="Arial"/>
        </w:rPr>
      </w:pPr>
    </w:p>
    <w:p w14:paraId="594538F8" w14:textId="77777777" w:rsidR="00F01B82" w:rsidRPr="006A3D53" w:rsidRDefault="00F01B82" w:rsidP="006A3D53">
      <w:pPr>
        <w:spacing w:line="360" w:lineRule="auto"/>
        <w:rPr>
          <w:rFonts w:cs="Arial"/>
        </w:rPr>
      </w:pPr>
    </w:p>
    <w:p w14:paraId="659AEDAC" w14:textId="77777777" w:rsidR="00F01B82" w:rsidRPr="006A3D53" w:rsidRDefault="00F01B82" w:rsidP="006A3D53">
      <w:pPr>
        <w:spacing w:line="360" w:lineRule="auto"/>
        <w:rPr>
          <w:rFonts w:cs="Arial"/>
        </w:rPr>
      </w:pPr>
    </w:p>
    <w:p w14:paraId="2FD48770" w14:textId="77777777" w:rsidR="00F01B82" w:rsidRPr="006A3D53" w:rsidRDefault="00F01B82" w:rsidP="006A3D53">
      <w:pPr>
        <w:spacing w:line="360" w:lineRule="auto"/>
        <w:rPr>
          <w:rFonts w:cs="Arial"/>
        </w:rPr>
      </w:pPr>
    </w:p>
    <w:p w14:paraId="04E7FA5B" w14:textId="77777777" w:rsidR="00F01B82" w:rsidRPr="006A3D53" w:rsidRDefault="00F01B82" w:rsidP="006A3D53">
      <w:pPr>
        <w:spacing w:line="360" w:lineRule="auto"/>
        <w:rPr>
          <w:rFonts w:cs="Arial"/>
        </w:rPr>
      </w:pPr>
    </w:p>
    <w:p w14:paraId="32E6EC2A" w14:textId="77777777" w:rsidR="00E80F60" w:rsidRDefault="00E80F60" w:rsidP="006A3D53">
      <w:pPr>
        <w:spacing w:line="360" w:lineRule="auto"/>
        <w:rPr>
          <w:rFonts w:cs="Arial"/>
        </w:rPr>
      </w:pPr>
      <w:bookmarkStart w:id="6" w:name="_Toc230295013"/>
    </w:p>
    <w:p w14:paraId="49CDAB6A" w14:textId="77777777" w:rsidR="00FC1013" w:rsidRDefault="00FC1013" w:rsidP="006A3D53">
      <w:pPr>
        <w:spacing w:line="360" w:lineRule="auto"/>
        <w:rPr>
          <w:rFonts w:cs="Arial"/>
        </w:rPr>
      </w:pPr>
    </w:p>
    <w:p w14:paraId="19CA78E0" w14:textId="77777777" w:rsidR="00FC1013" w:rsidRDefault="00FC1013" w:rsidP="006A3D53">
      <w:pPr>
        <w:spacing w:line="360" w:lineRule="auto"/>
        <w:rPr>
          <w:rFonts w:cs="Arial"/>
        </w:rPr>
      </w:pPr>
    </w:p>
    <w:p w14:paraId="1B6AEB75" w14:textId="77777777" w:rsidR="00FC1013" w:rsidRPr="006A3D53" w:rsidRDefault="00FC1013" w:rsidP="006A3D53">
      <w:pPr>
        <w:spacing w:line="360" w:lineRule="auto"/>
        <w:rPr>
          <w:rFonts w:cs="Arial"/>
        </w:rPr>
      </w:pPr>
    </w:p>
    <w:p w14:paraId="6D344C82" w14:textId="5E11CABD" w:rsidR="00F01B82" w:rsidRPr="006A3D53" w:rsidRDefault="00F01B82" w:rsidP="006A3D53">
      <w:pPr>
        <w:pStyle w:val="Heading1"/>
        <w:spacing w:line="360" w:lineRule="auto"/>
        <w:rPr>
          <w:rFonts w:cs="Arial"/>
          <w:b/>
          <w:bCs/>
        </w:rPr>
      </w:pPr>
      <w:r w:rsidRPr="006A3D53">
        <w:rPr>
          <w:rFonts w:cs="Arial"/>
          <w:b/>
          <w:bCs/>
        </w:rPr>
        <w:lastRenderedPageBreak/>
        <w:t>5. Evaluation of the Modelled Solution</w:t>
      </w:r>
      <w:bookmarkEnd w:id="6"/>
    </w:p>
    <w:p w14:paraId="34528D3C" w14:textId="75C119E2" w:rsidR="00F01B82" w:rsidRPr="006A3D53" w:rsidRDefault="00F01B82" w:rsidP="006A3D53">
      <w:pPr>
        <w:pStyle w:val="Heading2"/>
        <w:spacing w:line="360" w:lineRule="auto"/>
        <w:rPr>
          <w:rFonts w:cs="Arial"/>
          <w:b/>
          <w:bCs/>
          <w:sz w:val="24"/>
          <w:szCs w:val="24"/>
        </w:rPr>
      </w:pPr>
      <w:bookmarkStart w:id="7" w:name="_Toc230295014"/>
      <w:r w:rsidRPr="006A3D53">
        <w:rPr>
          <w:rFonts w:cs="Arial"/>
          <w:b/>
          <w:bCs/>
          <w:sz w:val="24"/>
          <w:szCs w:val="24"/>
        </w:rPr>
        <w:t>5.1 Initial modelling outputs</w:t>
      </w:r>
      <w:bookmarkEnd w:id="7"/>
    </w:p>
    <w:p w14:paraId="74F61E3B" w14:textId="030E7F4C" w:rsidR="00F01B82" w:rsidRPr="006A3D53" w:rsidRDefault="006219D1" w:rsidP="006A3D53">
      <w:pPr>
        <w:spacing w:line="360" w:lineRule="auto"/>
        <w:rPr>
          <w:rFonts w:cs="Arial"/>
        </w:rPr>
      </w:pPr>
      <w:r w:rsidRPr="006219D1">
        <w:rPr>
          <w:rFonts w:cs="Arial"/>
        </w:rPr>
        <w:t>The modelling demonstrated that a 4PL solution could service the network more efficiently than the in-house fleet, improving mileage, utilisation and cost performance. Further gains were achieved through route segmentation.</w:t>
      </w:r>
    </w:p>
    <w:p w14:paraId="46B3FE84" w14:textId="2D7918E6" w:rsidR="00E3639A" w:rsidRPr="006A3D53" w:rsidRDefault="00E3639A" w:rsidP="006A3D53">
      <w:pPr>
        <w:pStyle w:val="Heading2"/>
        <w:spacing w:line="360" w:lineRule="auto"/>
        <w:rPr>
          <w:rFonts w:cs="Arial"/>
          <w:b/>
          <w:bCs/>
          <w:sz w:val="24"/>
          <w:szCs w:val="24"/>
        </w:rPr>
      </w:pPr>
      <w:bookmarkStart w:id="8" w:name="_Toc230295015"/>
      <w:r w:rsidRPr="006A3D53">
        <w:rPr>
          <w:rFonts w:cs="Arial"/>
          <w:b/>
          <w:bCs/>
          <w:sz w:val="24"/>
          <w:szCs w:val="24"/>
        </w:rPr>
        <w:t>5.2 Cost Pressure Associated with the In-house Transport Fleet</w:t>
      </w:r>
      <w:bookmarkEnd w:id="8"/>
    </w:p>
    <w:p w14:paraId="5CFB87F0" w14:textId="77777777" w:rsidR="00C66DCC" w:rsidRPr="00C66DCC" w:rsidRDefault="00C66DCC" w:rsidP="00C66DCC">
      <w:pPr>
        <w:spacing w:line="360" w:lineRule="auto"/>
        <w:rPr>
          <w:rFonts w:cs="Arial"/>
        </w:rPr>
      </w:pPr>
      <w:r w:rsidRPr="00C66DCC">
        <w:rPr>
          <w:rFonts w:cs="Arial"/>
        </w:rPr>
        <w:t>Analysis of the cost structure reinforced the case for outsourcing. Fuel represented a significant variable cost, with exposure to price volatility and limited economies of scale compared to a 4PL provider.</w:t>
      </w:r>
    </w:p>
    <w:p w14:paraId="389AFB33" w14:textId="77777777" w:rsidR="00C66DCC" w:rsidRPr="00C66DCC" w:rsidRDefault="00C66DCC" w:rsidP="00C66DCC">
      <w:pPr>
        <w:spacing w:line="360" w:lineRule="auto"/>
        <w:rPr>
          <w:rFonts w:cs="Arial"/>
        </w:rPr>
      </w:pPr>
      <w:r w:rsidRPr="00C66DCC">
        <w:rPr>
          <w:rFonts w:cs="Arial"/>
        </w:rPr>
        <w:t>Vehicle-related costs, including maintenance, insurance and trailer hire, further reduced efficiency. Trailer capacity aligned to peak demand led to underutilisation during lower activity periods.</w:t>
      </w:r>
    </w:p>
    <w:p w14:paraId="2CA3946B" w14:textId="77777777" w:rsidR="00C66DCC" w:rsidRPr="00C66DCC" w:rsidRDefault="00C66DCC" w:rsidP="00C66DCC">
      <w:pPr>
        <w:spacing w:line="360" w:lineRule="auto"/>
        <w:rPr>
          <w:rFonts w:cs="Arial"/>
        </w:rPr>
      </w:pPr>
      <w:r w:rsidRPr="00C66DCC">
        <w:rPr>
          <w:rFonts w:cs="Arial"/>
        </w:rPr>
        <w:t>Labour remained the most significant constraint, with fixed driver wages incurred regardless of utilisation, alongside costs associated with absence and compliance. Long-distance deliveries further reduced regional capacity by removing drivers from local operations.</w:t>
      </w:r>
    </w:p>
    <w:p w14:paraId="67CF7197" w14:textId="77777777" w:rsidR="000E3603" w:rsidRDefault="00C66DCC" w:rsidP="00F23C6C">
      <w:pPr>
        <w:spacing w:line="360" w:lineRule="auto"/>
        <w:rPr>
          <w:rFonts w:cs="Arial"/>
        </w:rPr>
      </w:pPr>
      <w:r w:rsidRPr="00C66DCC">
        <w:rPr>
          <w:rFonts w:cs="Arial"/>
        </w:rPr>
        <w:t>During transition, short-term cost duplication occurred as drivers remained on payroll while external transport was used. However, modelling enabled this to be anticipated and managed, aligning decisions with long-term efficiency.</w:t>
      </w:r>
      <w:bookmarkStart w:id="9" w:name="_Toc230295016"/>
    </w:p>
    <w:p w14:paraId="33F1D823" w14:textId="77777777" w:rsidR="000E3603" w:rsidRDefault="000E3603" w:rsidP="00F23C6C">
      <w:pPr>
        <w:spacing w:line="360" w:lineRule="auto"/>
        <w:rPr>
          <w:rFonts w:cs="Arial"/>
          <w:b/>
          <w:bCs/>
          <w:sz w:val="24"/>
          <w:szCs w:val="24"/>
        </w:rPr>
      </w:pPr>
    </w:p>
    <w:p w14:paraId="1BE79D0C" w14:textId="77777777" w:rsidR="000E3603" w:rsidRDefault="000E3603" w:rsidP="00F23C6C">
      <w:pPr>
        <w:spacing w:line="360" w:lineRule="auto"/>
        <w:rPr>
          <w:rFonts w:cs="Arial"/>
          <w:b/>
          <w:bCs/>
          <w:sz w:val="24"/>
          <w:szCs w:val="24"/>
        </w:rPr>
      </w:pPr>
    </w:p>
    <w:p w14:paraId="237E0F5A" w14:textId="77777777" w:rsidR="000E3603" w:rsidRDefault="000E3603" w:rsidP="00F23C6C">
      <w:pPr>
        <w:spacing w:line="360" w:lineRule="auto"/>
        <w:rPr>
          <w:rFonts w:cs="Arial"/>
          <w:b/>
          <w:bCs/>
          <w:sz w:val="24"/>
          <w:szCs w:val="24"/>
        </w:rPr>
      </w:pPr>
    </w:p>
    <w:p w14:paraId="7AA913C7" w14:textId="77777777" w:rsidR="000E3603" w:rsidRDefault="000E3603" w:rsidP="00F23C6C">
      <w:pPr>
        <w:spacing w:line="360" w:lineRule="auto"/>
        <w:rPr>
          <w:rFonts w:cs="Arial"/>
          <w:b/>
          <w:bCs/>
          <w:sz w:val="24"/>
          <w:szCs w:val="24"/>
        </w:rPr>
      </w:pPr>
    </w:p>
    <w:p w14:paraId="21FA81D2" w14:textId="77777777" w:rsidR="000E3603" w:rsidRDefault="000E3603" w:rsidP="00F23C6C">
      <w:pPr>
        <w:spacing w:line="360" w:lineRule="auto"/>
        <w:rPr>
          <w:rFonts w:cs="Arial"/>
          <w:b/>
          <w:bCs/>
          <w:sz w:val="24"/>
          <w:szCs w:val="24"/>
        </w:rPr>
      </w:pPr>
    </w:p>
    <w:p w14:paraId="6AFF0546" w14:textId="77777777" w:rsidR="000E3603" w:rsidRDefault="000E3603" w:rsidP="00F23C6C">
      <w:pPr>
        <w:spacing w:line="360" w:lineRule="auto"/>
        <w:rPr>
          <w:rFonts w:cs="Arial"/>
          <w:b/>
          <w:bCs/>
          <w:sz w:val="24"/>
          <w:szCs w:val="24"/>
        </w:rPr>
      </w:pPr>
    </w:p>
    <w:p w14:paraId="6E228854" w14:textId="77777777" w:rsidR="000E3603" w:rsidRDefault="000E3603" w:rsidP="00F23C6C">
      <w:pPr>
        <w:spacing w:line="360" w:lineRule="auto"/>
        <w:rPr>
          <w:rFonts w:cs="Arial"/>
          <w:b/>
          <w:bCs/>
          <w:sz w:val="24"/>
          <w:szCs w:val="24"/>
        </w:rPr>
      </w:pPr>
    </w:p>
    <w:p w14:paraId="2F454A47" w14:textId="77777777" w:rsidR="000E3603" w:rsidRDefault="000E3603" w:rsidP="00F23C6C">
      <w:pPr>
        <w:spacing w:line="360" w:lineRule="auto"/>
        <w:rPr>
          <w:rFonts w:cs="Arial"/>
          <w:b/>
          <w:bCs/>
          <w:sz w:val="24"/>
          <w:szCs w:val="24"/>
        </w:rPr>
      </w:pPr>
    </w:p>
    <w:p w14:paraId="6A6FB995" w14:textId="77777777" w:rsidR="000E3603" w:rsidRDefault="000E3603" w:rsidP="00F23C6C">
      <w:pPr>
        <w:spacing w:line="360" w:lineRule="auto"/>
        <w:rPr>
          <w:rFonts w:cs="Arial"/>
          <w:b/>
          <w:bCs/>
          <w:sz w:val="24"/>
          <w:szCs w:val="24"/>
        </w:rPr>
      </w:pPr>
    </w:p>
    <w:p w14:paraId="461F5CCE" w14:textId="77777777" w:rsidR="000E3603" w:rsidRDefault="000E3603" w:rsidP="00F23C6C">
      <w:pPr>
        <w:spacing w:line="360" w:lineRule="auto"/>
        <w:rPr>
          <w:rFonts w:cs="Arial"/>
          <w:b/>
          <w:bCs/>
          <w:sz w:val="24"/>
          <w:szCs w:val="24"/>
        </w:rPr>
      </w:pPr>
    </w:p>
    <w:p w14:paraId="525C6194" w14:textId="77777777" w:rsidR="000E3603" w:rsidRDefault="000E3603" w:rsidP="00F23C6C">
      <w:pPr>
        <w:spacing w:line="360" w:lineRule="auto"/>
        <w:rPr>
          <w:rFonts w:cs="Arial"/>
          <w:b/>
          <w:bCs/>
          <w:sz w:val="24"/>
          <w:szCs w:val="24"/>
        </w:rPr>
      </w:pPr>
    </w:p>
    <w:p w14:paraId="66681254" w14:textId="3C382E7E" w:rsidR="00F01B82" w:rsidRPr="00F23C6C" w:rsidRDefault="00F01B82" w:rsidP="00F23C6C">
      <w:pPr>
        <w:spacing w:line="360" w:lineRule="auto"/>
        <w:rPr>
          <w:rFonts w:cs="Arial"/>
        </w:rPr>
      </w:pPr>
      <w:r w:rsidRPr="006A3D53">
        <w:rPr>
          <w:rFonts w:cs="Arial"/>
          <w:b/>
          <w:bCs/>
          <w:sz w:val="24"/>
          <w:szCs w:val="24"/>
        </w:rPr>
        <w:lastRenderedPageBreak/>
        <w:t>5.</w:t>
      </w:r>
      <w:r w:rsidR="00E3639A" w:rsidRPr="006A3D53">
        <w:rPr>
          <w:rFonts w:cs="Arial"/>
          <w:b/>
          <w:bCs/>
          <w:sz w:val="24"/>
          <w:szCs w:val="24"/>
        </w:rPr>
        <w:t>3</w:t>
      </w:r>
      <w:r w:rsidRPr="006A3D53">
        <w:rPr>
          <w:rFonts w:cs="Arial"/>
          <w:b/>
          <w:bCs/>
          <w:sz w:val="24"/>
          <w:szCs w:val="24"/>
        </w:rPr>
        <w:t xml:space="preserve"> Core and Non-Core Route Segmentation</w:t>
      </w:r>
      <w:bookmarkEnd w:id="9"/>
    </w:p>
    <w:p w14:paraId="0B210C97" w14:textId="77777777" w:rsidR="00C66DCC" w:rsidRPr="00C66DCC" w:rsidRDefault="00C66DCC" w:rsidP="00C66DCC">
      <w:pPr>
        <w:keepNext/>
        <w:spacing w:line="360" w:lineRule="auto"/>
        <w:rPr>
          <w:rFonts w:cs="Arial"/>
        </w:rPr>
      </w:pPr>
      <w:r w:rsidRPr="00C66DCC">
        <w:rPr>
          <w:rFonts w:cs="Arial"/>
        </w:rPr>
        <w:t>Paragon outputs enabled segmentation into core and non-core routes. Figure 1 shows that core deliveries consist of high-frequency, geographically clustered locations within Northern Ireland, while Figure 2 shows non-core deliveries as low-frequency, long-distance routes. This segmentation was critical in redesigning the transport model.</w:t>
      </w:r>
    </w:p>
    <w:p w14:paraId="678DBEC2" w14:textId="4A63F4B5" w:rsidR="001A7BA1" w:rsidRPr="006A3D53" w:rsidRDefault="001A7BA1" w:rsidP="006A3D53">
      <w:pPr>
        <w:keepNext/>
        <w:spacing w:line="360" w:lineRule="auto"/>
        <w:rPr>
          <w:rFonts w:cs="Arial"/>
        </w:rPr>
      </w:pPr>
      <w:r w:rsidRPr="006A3D53">
        <w:rPr>
          <w:rFonts w:cs="Arial"/>
          <w:noProof/>
        </w:rPr>
        <w:drawing>
          <wp:inline distT="0" distB="0" distL="0" distR="0" wp14:anchorId="4E60EA91" wp14:editId="6231612D">
            <wp:extent cx="3048000" cy="2223271"/>
            <wp:effectExtent l="0" t="0" r="0" b="5715"/>
            <wp:docPr id="14231451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56332" cy="2229348"/>
                    </a:xfrm>
                    <a:prstGeom prst="rect">
                      <a:avLst/>
                    </a:prstGeom>
                    <a:noFill/>
                  </pic:spPr>
                </pic:pic>
              </a:graphicData>
            </a:graphic>
          </wp:inline>
        </w:drawing>
      </w:r>
      <w:r w:rsidR="00770998" w:rsidRPr="006A3D53">
        <w:rPr>
          <w:rFonts w:cs="Arial"/>
        </w:rPr>
        <w:t xml:space="preserve">          </w:t>
      </w:r>
      <w:r w:rsidR="00770998" w:rsidRPr="006A3D53">
        <w:rPr>
          <w:rFonts w:cs="Arial"/>
          <w:noProof/>
        </w:rPr>
        <w:drawing>
          <wp:inline distT="0" distB="0" distL="0" distR="0" wp14:anchorId="7AA35008" wp14:editId="4B46F7E9">
            <wp:extent cx="1958340" cy="2212340"/>
            <wp:effectExtent l="0" t="0" r="3810" b="0"/>
            <wp:docPr id="2" name="Picture 1" descr="A map with blue dots&#10;&#10;AI-generated content may be incorrect.">
              <a:extLst xmlns:a="http://schemas.openxmlformats.org/drawingml/2006/main">
                <a:ext uri="{FF2B5EF4-FFF2-40B4-BE49-F238E27FC236}">
                  <a16:creationId xmlns:a16="http://schemas.microsoft.com/office/drawing/2014/main" id="{D2D83671-C6CB-CD48-CF49-17E8785BAB7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map with blue dots&#10;&#10;AI-generated content may be incorrect.">
                      <a:extLst>
                        <a:ext uri="{FF2B5EF4-FFF2-40B4-BE49-F238E27FC236}">
                          <a16:creationId xmlns:a16="http://schemas.microsoft.com/office/drawing/2014/main" id="{D2D83671-C6CB-CD48-CF49-17E8785BAB7A}"/>
                        </a:ext>
                      </a:extLst>
                    </pic:cNvPr>
                    <pic:cNvPicPr>
                      <a:picLocks noChangeAspect="1"/>
                    </pic:cNvPicPr>
                  </pic:nvPicPr>
                  <pic:blipFill rotWithShape="1">
                    <a:blip r:embed="rId10"/>
                    <a:srcRect t="6195" b="2115"/>
                    <a:stretch>
                      <a:fillRect/>
                    </a:stretch>
                  </pic:blipFill>
                  <pic:spPr>
                    <a:xfrm>
                      <a:off x="0" y="0"/>
                      <a:ext cx="1967451" cy="2222633"/>
                    </a:xfrm>
                    <a:prstGeom prst="rect">
                      <a:avLst/>
                    </a:prstGeom>
                  </pic:spPr>
                </pic:pic>
              </a:graphicData>
            </a:graphic>
          </wp:inline>
        </w:drawing>
      </w:r>
    </w:p>
    <w:p w14:paraId="5758D858" w14:textId="374C5F95" w:rsidR="00F831E3" w:rsidRPr="006A3D53" w:rsidRDefault="001A7BA1" w:rsidP="006A3D53">
      <w:pPr>
        <w:pStyle w:val="Caption"/>
        <w:spacing w:line="360" w:lineRule="auto"/>
        <w:rPr>
          <w:rFonts w:cs="Arial"/>
        </w:rPr>
      </w:pPr>
      <w:bookmarkStart w:id="10" w:name="_Toc229315590"/>
      <w:bookmarkStart w:id="11" w:name="_Toc229317816"/>
      <w:r w:rsidRPr="006A3D53">
        <w:rPr>
          <w:rFonts w:cs="Arial"/>
        </w:rPr>
        <w:t xml:space="preserve">Figure </w:t>
      </w:r>
      <w:r w:rsidRPr="006A3D53">
        <w:rPr>
          <w:rFonts w:cs="Arial"/>
        </w:rPr>
        <w:fldChar w:fldCharType="begin"/>
      </w:r>
      <w:r w:rsidRPr="006A3D53">
        <w:rPr>
          <w:rFonts w:cs="Arial"/>
        </w:rPr>
        <w:instrText xml:space="preserve"> SEQ Figure \* ARABIC </w:instrText>
      </w:r>
      <w:r w:rsidRPr="006A3D53">
        <w:rPr>
          <w:rFonts w:cs="Arial"/>
        </w:rPr>
        <w:fldChar w:fldCharType="separate"/>
      </w:r>
      <w:r w:rsidR="00095CC1" w:rsidRPr="006A3D53">
        <w:rPr>
          <w:rFonts w:cs="Arial"/>
        </w:rPr>
        <w:t>1</w:t>
      </w:r>
      <w:bookmarkEnd w:id="10"/>
      <w:r w:rsidRPr="006A3D53">
        <w:rPr>
          <w:rFonts w:cs="Arial"/>
        </w:rPr>
        <w:fldChar w:fldCharType="end"/>
      </w:r>
      <w:r w:rsidRPr="006A3D53">
        <w:rPr>
          <w:rFonts w:cs="Arial"/>
        </w:rPr>
        <w:t xml:space="preserve"> output of local deliveries</w:t>
      </w:r>
      <w:r w:rsidR="00770998" w:rsidRPr="006A3D53">
        <w:rPr>
          <w:rFonts w:cs="Arial"/>
        </w:rPr>
        <w:t xml:space="preserve">                                                        Figure </w:t>
      </w:r>
      <w:r w:rsidR="00770998" w:rsidRPr="006A3D53">
        <w:rPr>
          <w:rFonts w:cs="Arial"/>
        </w:rPr>
        <w:fldChar w:fldCharType="begin"/>
      </w:r>
      <w:r w:rsidR="00770998" w:rsidRPr="006A3D53">
        <w:rPr>
          <w:rFonts w:cs="Arial"/>
        </w:rPr>
        <w:instrText xml:space="preserve"> SEQ Figure \* ARABIC </w:instrText>
      </w:r>
      <w:r w:rsidR="00770998" w:rsidRPr="006A3D53">
        <w:rPr>
          <w:rFonts w:cs="Arial"/>
        </w:rPr>
        <w:fldChar w:fldCharType="separate"/>
      </w:r>
      <w:r w:rsidR="00095CC1" w:rsidRPr="006A3D53">
        <w:rPr>
          <w:rFonts w:cs="Arial"/>
        </w:rPr>
        <w:t>2</w:t>
      </w:r>
      <w:r w:rsidR="00770998" w:rsidRPr="006A3D53">
        <w:rPr>
          <w:rFonts w:cs="Arial"/>
        </w:rPr>
        <w:fldChar w:fldCharType="end"/>
      </w:r>
      <w:r w:rsidR="00770998" w:rsidRPr="006A3D53">
        <w:rPr>
          <w:rFonts w:cs="Arial"/>
        </w:rPr>
        <w:t xml:space="preserve"> Non-Core deliveries</w:t>
      </w:r>
      <w:bookmarkEnd w:id="11"/>
    </w:p>
    <w:p w14:paraId="253C583C" w14:textId="74781835" w:rsidR="00770998" w:rsidRPr="006A3D53" w:rsidRDefault="00770998" w:rsidP="006A3D53">
      <w:pPr>
        <w:pStyle w:val="Heading2"/>
        <w:spacing w:line="360" w:lineRule="auto"/>
        <w:rPr>
          <w:rFonts w:cs="Arial"/>
          <w:b/>
          <w:bCs/>
          <w:sz w:val="24"/>
          <w:szCs w:val="24"/>
        </w:rPr>
      </w:pPr>
      <w:bookmarkStart w:id="12" w:name="_Toc230295017"/>
      <w:r w:rsidRPr="006A3D53">
        <w:rPr>
          <w:rFonts w:cs="Arial"/>
          <w:b/>
          <w:bCs/>
          <w:sz w:val="24"/>
          <w:szCs w:val="24"/>
        </w:rPr>
        <w:t>5.</w:t>
      </w:r>
      <w:r w:rsidR="00812DD1" w:rsidRPr="006A3D53">
        <w:rPr>
          <w:rFonts w:cs="Arial"/>
          <w:b/>
          <w:bCs/>
          <w:sz w:val="24"/>
          <w:szCs w:val="24"/>
        </w:rPr>
        <w:t>4</w:t>
      </w:r>
      <w:r w:rsidRPr="006A3D53">
        <w:rPr>
          <w:rFonts w:cs="Arial"/>
          <w:b/>
          <w:bCs/>
          <w:sz w:val="24"/>
          <w:szCs w:val="24"/>
        </w:rPr>
        <w:t xml:space="preserve"> Core Fleet Model: Four Drivers, Five Days per Week</w:t>
      </w:r>
      <w:bookmarkEnd w:id="12"/>
    </w:p>
    <w:p w14:paraId="5982021C" w14:textId="2530C229" w:rsidR="007A3972" w:rsidRPr="007A3972" w:rsidRDefault="007A3972" w:rsidP="007A3972">
      <w:pPr>
        <w:keepNext/>
        <w:spacing w:line="360" w:lineRule="auto"/>
        <w:rPr>
          <w:rFonts w:cs="Arial"/>
        </w:rPr>
      </w:pPr>
      <w:r w:rsidRPr="007A3972">
        <w:rPr>
          <w:rFonts w:cs="Arial"/>
        </w:rPr>
        <w:t>Following segmentation, all core deliveries could be serviced by four drivers operating five days per week. Figure 3 demonstrates clustering, supporting higher route density</w:t>
      </w:r>
      <w:r w:rsidR="007D7F32">
        <w:rPr>
          <w:rFonts w:cs="Arial"/>
        </w:rPr>
        <w:t>.</w:t>
      </w:r>
      <w:r w:rsidRPr="007A3972">
        <w:rPr>
          <w:rFonts w:cs="Arial"/>
        </w:rPr>
        <w:t>.</w:t>
      </w:r>
    </w:p>
    <w:p w14:paraId="02EBDC5A" w14:textId="77777777" w:rsidR="00F831E3" w:rsidRPr="006A3D53" w:rsidRDefault="00F831E3" w:rsidP="006A3D53">
      <w:pPr>
        <w:keepNext/>
        <w:spacing w:line="360" w:lineRule="auto"/>
        <w:rPr>
          <w:rFonts w:cs="Arial"/>
        </w:rPr>
      </w:pPr>
      <w:r w:rsidRPr="006A3D53">
        <w:rPr>
          <w:rFonts w:cs="Arial"/>
          <w:noProof/>
        </w:rPr>
        <w:drawing>
          <wp:inline distT="0" distB="0" distL="0" distR="0" wp14:anchorId="762C68E7" wp14:editId="1C8FC80E">
            <wp:extent cx="5731510" cy="879475"/>
            <wp:effectExtent l="0" t="0" r="2540" b="0"/>
            <wp:docPr id="2109284873" name="Picture 1" descr="A blue and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284873" name="Picture 1" descr="A blue and white text&#10;&#10;AI-generated content may be incorrect."/>
                    <pic:cNvPicPr/>
                  </pic:nvPicPr>
                  <pic:blipFill>
                    <a:blip r:embed="rId11"/>
                    <a:stretch>
                      <a:fillRect/>
                    </a:stretch>
                  </pic:blipFill>
                  <pic:spPr>
                    <a:xfrm>
                      <a:off x="0" y="0"/>
                      <a:ext cx="5731510" cy="879475"/>
                    </a:xfrm>
                    <a:prstGeom prst="rect">
                      <a:avLst/>
                    </a:prstGeom>
                  </pic:spPr>
                </pic:pic>
              </a:graphicData>
            </a:graphic>
          </wp:inline>
        </w:drawing>
      </w:r>
    </w:p>
    <w:p w14:paraId="372B15AD" w14:textId="7ECEEF08" w:rsidR="00F831E3" w:rsidRPr="006A3D53" w:rsidRDefault="00F831E3" w:rsidP="006A3D53">
      <w:pPr>
        <w:pStyle w:val="Caption"/>
        <w:spacing w:line="360" w:lineRule="auto"/>
        <w:rPr>
          <w:rFonts w:cs="Arial"/>
        </w:rPr>
      </w:pPr>
      <w:bookmarkStart w:id="13" w:name="_Toc229317817"/>
      <w:r w:rsidRPr="006A3D53">
        <w:rPr>
          <w:rFonts w:cs="Arial"/>
        </w:rPr>
        <w:t xml:space="preserve">Figure </w:t>
      </w:r>
      <w:r w:rsidRPr="006A3D53">
        <w:rPr>
          <w:rFonts w:cs="Arial"/>
        </w:rPr>
        <w:fldChar w:fldCharType="begin"/>
      </w:r>
      <w:r w:rsidRPr="006A3D53">
        <w:rPr>
          <w:rFonts w:cs="Arial"/>
        </w:rPr>
        <w:instrText xml:space="preserve"> SEQ Figure \* ARABIC </w:instrText>
      </w:r>
      <w:r w:rsidRPr="006A3D53">
        <w:rPr>
          <w:rFonts w:cs="Arial"/>
        </w:rPr>
        <w:fldChar w:fldCharType="separate"/>
      </w:r>
      <w:r w:rsidR="00095CC1" w:rsidRPr="006A3D53">
        <w:rPr>
          <w:rFonts w:cs="Arial"/>
        </w:rPr>
        <w:t>3</w:t>
      </w:r>
      <w:r w:rsidRPr="006A3D53">
        <w:rPr>
          <w:rFonts w:cs="Arial"/>
        </w:rPr>
        <w:fldChar w:fldCharType="end"/>
      </w:r>
      <w:r w:rsidRPr="006A3D53">
        <w:rPr>
          <w:rFonts w:cs="Arial"/>
        </w:rPr>
        <w:t xml:space="preserve"> Data output of local deliveries</w:t>
      </w:r>
      <w:bookmarkEnd w:id="13"/>
      <w:r w:rsidRPr="006A3D53">
        <w:rPr>
          <w:rFonts w:cs="Arial"/>
        </w:rPr>
        <w:t xml:space="preserve"> </w:t>
      </w:r>
    </w:p>
    <w:p w14:paraId="6409113A" w14:textId="77777777" w:rsidR="00C63A85" w:rsidRDefault="00C63A85" w:rsidP="006A3D53">
      <w:pPr>
        <w:keepNext/>
        <w:spacing w:line="360" w:lineRule="auto"/>
        <w:rPr>
          <w:rFonts w:cs="Arial"/>
          <w:noProof/>
        </w:rPr>
      </w:pPr>
    </w:p>
    <w:p w14:paraId="2880BB2B" w14:textId="77777777" w:rsidR="00C63A85" w:rsidRDefault="00C63A85" w:rsidP="006A3D53">
      <w:pPr>
        <w:pStyle w:val="Heading1"/>
        <w:spacing w:line="360" w:lineRule="auto"/>
        <w:rPr>
          <w:rFonts w:cs="Arial"/>
          <w:b/>
          <w:bCs/>
          <w:sz w:val="24"/>
          <w:szCs w:val="24"/>
        </w:rPr>
      </w:pPr>
      <w:bookmarkStart w:id="14" w:name="_Toc230295018"/>
    </w:p>
    <w:p w14:paraId="1F84348D" w14:textId="77777777" w:rsidR="00C63A85" w:rsidRPr="00C63A85" w:rsidRDefault="00C63A85" w:rsidP="00C63A85"/>
    <w:p w14:paraId="2F5F6EFD" w14:textId="335394D0" w:rsidR="00095CC1" w:rsidRPr="006A3D53" w:rsidRDefault="00095CC1" w:rsidP="006A3D53">
      <w:pPr>
        <w:pStyle w:val="Heading1"/>
        <w:spacing w:line="360" w:lineRule="auto"/>
        <w:rPr>
          <w:rFonts w:cs="Arial"/>
          <w:b/>
          <w:bCs/>
          <w:sz w:val="24"/>
          <w:szCs w:val="24"/>
        </w:rPr>
      </w:pPr>
      <w:r w:rsidRPr="006A3D53">
        <w:rPr>
          <w:rFonts w:cs="Arial"/>
          <w:b/>
          <w:bCs/>
          <w:sz w:val="24"/>
          <w:szCs w:val="24"/>
        </w:rPr>
        <w:lastRenderedPageBreak/>
        <w:t>5.</w:t>
      </w:r>
      <w:r w:rsidR="00812DD1" w:rsidRPr="006A3D53">
        <w:rPr>
          <w:rFonts w:cs="Arial"/>
          <w:b/>
          <w:bCs/>
          <w:sz w:val="24"/>
          <w:szCs w:val="24"/>
        </w:rPr>
        <w:t>5</w:t>
      </w:r>
      <w:r w:rsidRPr="006A3D53">
        <w:rPr>
          <w:rFonts w:cs="Arial"/>
          <w:b/>
          <w:bCs/>
          <w:sz w:val="24"/>
          <w:szCs w:val="24"/>
        </w:rPr>
        <w:t xml:space="preserve"> Non-Core deliveries and </w:t>
      </w:r>
      <w:proofErr w:type="spellStart"/>
      <w:r w:rsidRPr="006A3D53">
        <w:rPr>
          <w:rFonts w:cs="Arial"/>
          <w:b/>
          <w:bCs/>
          <w:sz w:val="24"/>
          <w:szCs w:val="24"/>
        </w:rPr>
        <w:t>Tramper</w:t>
      </w:r>
      <w:proofErr w:type="spellEnd"/>
      <w:r w:rsidRPr="006A3D53">
        <w:rPr>
          <w:rFonts w:cs="Arial"/>
          <w:b/>
          <w:bCs/>
          <w:sz w:val="24"/>
          <w:szCs w:val="24"/>
        </w:rPr>
        <w:t xml:space="preserve"> Drivers</w:t>
      </w:r>
      <w:bookmarkEnd w:id="14"/>
    </w:p>
    <w:p w14:paraId="4A8E7D22" w14:textId="77777777" w:rsidR="007A3972" w:rsidRPr="007A3972" w:rsidRDefault="007A3972" w:rsidP="007A3972">
      <w:pPr>
        <w:keepNext/>
        <w:spacing w:line="360" w:lineRule="auto"/>
        <w:rPr>
          <w:rFonts w:cs="Arial"/>
        </w:rPr>
      </w:pPr>
      <w:r w:rsidRPr="007A3972">
        <w:rPr>
          <w:rFonts w:cs="Arial"/>
        </w:rPr>
        <w:t xml:space="preserve">Non-core deliveries were outsourced to 4PL </w:t>
      </w:r>
      <w:proofErr w:type="spellStart"/>
      <w:r w:rsidRPr="007A3972">
        <w:rPr>
          <w:rFonts w:cs="Arial"/>
        </w:rPr>
        <w:t>tramper</w:t>
      </w:r>
      <w:proofErr w:type="spellEnd"/>
      <w:r w:rsidRPr="007A3972">
        <w:rPr>
          <w:rFonts w:cs="Arial"/>
        </w:rPr>
        <w:t xml:space="preserve"> drivers on a fixed cost-per-delivery basis, eliminating extended driver absence and empty return mileage. Banks et al. (2013) identify empty running as a key inefficiency exposed through simulation.</w:t>
      </w:r>
    </w:p>
    <w:p w14:paraId="57634E4D" w14:textId="6C6DF78C" w:rsidR="007A3972" w:rsidRPr="007A3972" w:rsidRDefault="007A3972" w:rsidP="007A3972">
      <w:pPr>
        <w:keepNext/>
        <w:spacing w:line="360" w:lineRule="auto"/>
        <w:rPr>
          <w:rFonts w:cs="Arial"/>
        </w:rPr>
      </w:pPr>
      <w:r w:rsidRPr="007A3972">
        <w:rPr>
          <w:rFonts w:cs="Arial"/>
        </w:rPr>
        <w:t>The modelling outputs indicate significant efficiency improvements. Reducing drivers from eight to four represents a 50% labour reduction, while trailers reduced from 16 to 12 (25%)</w:t>
      </w:r>
      <w:r w:rsidR="00E146B8">
        <w:rPr>
          <w:rFonts w:cs="Arial"/>
        </w:rPr>
        <w:t xml:space="preserve"> as shown in Figure 4</w:t>
      </w:r>
      <w:r w:rsidRPr="007A3972">
        <w:rPr>
          <w:rFonts w:cs="Arial"/>
        </w:rPr>
        <w:t>. With drivers costing approximately £35,000 each, this equates to £140,000 annual savings, excluding additional reductions in fuel, maintenance and overheads.</w:t>
      </w:r>
    </w:p>
    <w:p w14:paraId="17BFCEB8" w14:textId="7D696C26" w:rsidR="007A3972" w:rsidRPr="007A3972" w:rsidRDefault="007A3972" w:rsidP="007A3972">
      <w:pPr>
        <w:keepNext/>
        <w:spacing w:line="360" w:lineRule="auto"/>
        <w:rPr>
          <w:rFonts w:cs="Arial"/>
        </w:rPr>
      </w:pPr>
      <w:r w:rsidRPr="007A3972">
        <w:rPr>
          <w:rFonts w:cs="Arial"/>
        </w:rPr>
        <w:t>Route optimisation also reduced empty running, which typically accounts for 20–30% of total distance (Flock Freight, 2025). Outsourcing non-core routes eliminated unproductive mileage and improved utilisation</w:t>
      </w:r>
      <w:r w:rsidR="00E146B8">
        <w:rPr>
          <w:rFonts w:cs="Arial"/>
        </w:rPr>
        <w:t xml:space="preserve"> also reducing transport cost</w:t>
      </w:r>
      <w:r w:rsidR="004A4BC2">
        <w:rPr>
          <w:rFonts w:cs="Arial"/>
        </w:rPr>
        <w:t xml:space="preserve"> as shown in Figure 5.</w:t>
      </w:r>
    </w:p>
    <w:p w14:paraId="346A2E27" w14:textId="77777777" w:rsidR="007A3972" w:rsidRPr="007A3972" w:rsidRDefault="007A3972" w:rsidP="007A3972">
      <w:pPr>
        <w:keepNext/>
        <w:spacing w:line="360" w:lineRule="auto"/>
        <w:rPr>
          <w:rFonts w:cs="Arial"/>
        </w:rPr>
      </w:pPr>
      <w:r w:rsidRPr="007A3972">
        <w:rPr>
          <w:rFonts w:cs="Arial"/>
        </w:rPr>
        <w:t>Scenario testing assessed model robustness under increased demand (+10%), driver absence and fuel volatility. While the core fleet remained stable under moderate increases, higher demand required flexible 4PL capacity, reinforcing the strategic value of outsourcing.</w:t>
      </w:r>
    </w:p>
    <w:p w14:paraId="570F343A" w14:textId="77777777" w:rsidR="00095CC1" w:rsidRPr="006A3D53" w:rsidRDefault="00095CC1" w:rsidP="006A3D53">
      <w:pPr>
        <w:keepNext/>
        <w:spacing w:line="360" w:lineRule="auto"/>
        <w:rPr>
          <w:rFonts w:cs="Arial"/>
        </w:rPr>
      </w:pPr>
      <w:r w:rsidRPr="006A3D53">
        <w:rPr>
          <w:rFonts w:cs="Arial"/>
          <w:noProof/>
        </w:rPr>
        <w:drawing>
          <wp:inline distT="0" distB="0" distL="0" distR="0" wp14:anchorId="09D9273A" wp14:editId="5CEE52DD">
            <wp:extent cx="5731510" cy="741680"/>
            <wp:effectExtent l="0" t="0" r="2540" b="1270"/>
            <wp:docPr id="182569745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697459" name="Picture 1" descr="A screenshot of a computer&#10;&#10;AI-generated content may be incorrect."/>
                    <pic:cNvPicPr/>
                  </pic:nvPicPr>
                  <pic:blipFill>
                    <a:blip r:embed="rId12"/>
                    <a:stretch>
                      <a:fillRect/>
                    </a:stretch>
                  </pic:blipFill>
                  <pic:spPr>
                    <a:xfrm>
                      <a:off x="0" y="0"/>
                      <a:ext cx="5731510" cy="741680"/>
                    </a:xfrm>
                    <a:prstGeom prst="rect">
                      <a:avLst/>
                    </a:prstGeom>
                  </pic:spPr>
                </pic:pic>
              </a:graphicData>
            </a:graphic>
          </wp:inline>
        </w:drawing>
      </w:r>
    </w:p>
    <w:p w14:paraId="11725222" w14:textId="1ED08051" w:rsidR="00095CC1" w:rsidRPr="006A3D53" w:rsidRDefault="00095CC1" w:rsidP="006A3D53">
      <w:pPr>
        <w:pStyle w:val="Caption"/>
        <w:spacing w:line="360" w:lineRule="auto"/>
        <w:rPr>
          <w:rFonts w:cs="Arial"/>
        </w:rPr>
      </w:pPr>
      <w:bookmarkStart w:id="15" w:name="_Toc229317819"/>
      <w:r w:rsidRPr="006A3D53">
        <w:rPr>
          <w:rFonts w:cs="Arial"/>
        </w:rPr>
        <w:t xml:space="preserve">Figure </w:t>
      </w:r>
      <w:r w:rsidRPr="006A3D53">
        <w:rPr>
          <w:rFonts w:cs="Arial"/>
        </w:rPr>
        <w:fldChar w:fldCharType="begin"/>
      </w:r>
      <w:r w:rsidRPr="006A3D53">
        <w:rPr>
          <w:rFonts w:cs="Arial"/>
        </w:rPr>
        <w:instrText xml:space="preserve"> SEQ Figure \* ARABIC </w:instrText>
      </w:r>
      <w:r w:rsidRPr="006A3D53">
        <w:rPr>
          <w:rFonts w:cs="Arial"/>
        </w:rPr>
        <w:fldChar w:fldCharType="separate"/>
      </w:r>
      <w:r w:rsidRPr="006A3D53">
        <w:rPr>
          <w:rFonts w:cs="Arial"/>
        </w:rPr>
        <w:t>5</w:t>
      </w:r>
      <w:r w:rsidRPr="006A3D53">
        <w:rPr>
          <w:rFonts w:cs="Arial"/>
        </w:rPr>
        <w:fldChar w:fldCharType="end"/>
      </w:r>
      <w:r w:rsidRPr="006A3D53">
        <w:rPr>
          <w:rFonts w:cs="Arial"/>
        </w:rPr>
        <w:t xml:space="preserve"> Example of subbed frequency and cost estimate</w:t>
      </w:r>
      <w:bookmarkEnd w:id="15"/>
    </w:p>
    <w:p w14:paraId="0AF97414" w14:textId="4D808B35" w:rsidR="0080751E" w:rsidRDefault="00C63A85" w:rsidP="006A3D53">
      <w:pPr>
        <w:pStyle w:val="Heading1"/>
        <w:spacing w:line="360" w:lineRule="auto"/>
        <w:rPr>
          <w:rFonts w:cs="Arial"/>
          <w:b/>
          <w:bCs/>
        </w:rPr>
      </w:pPr>
      <w:bookmarkStart w:id="16" w:name="_Toc230295019"/>
      <w:r w:rsidRPr="006A3D53">
        <w:rPr>
          <w:rFonts w:cs="Arial"/>
          <w:noProof/>
        </w:rPr>
        <w:drawing>
          <wp:inline distT="0" distB="0" distL="0" distR="0" wp14:anchorId="57694020" wp14:editId="7BCDFD96">
            <wp:extent cx="2309060" cy="769687"/>
            <wp:effectExtent l="0" t="0" r="0" b="0"/>
            <wp:docPr id="1878350509" name="Picture 1" descr="A blue and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8350509" name="Picture 1" descr="A blue and white text&#10;&#10;AI-generated content may be incorrect."/>
                    <pic:cNvPicPr/>
                  </pic:nvPicPr>
                  <pic:blipFill>
                    <a:blip r:embed="rId13"/>
                    <a:stretch>
                      <a:fillRect/>
                    </a:stretch>
                  </pic:blipFill>
                  <pic:spPr>
                    <a:xfrm>
                      <a:off x="0" y="0"/>
                      <a:ext cx="2309060" cy="769687"/>
                    </a:xfrm>
                    <a:prstGeom prst="rect">
                      <a:avLst/>
                    </a:prstGeom>
                  </pic:spPr>
                </pic:pic>
              </a:graphicData>
            </a:graphic>
          </wp:inline>
        </w:drawing>
      </w:r>
    </w:p>
    <w:p w14:paraId="2DE0CF07" w14:textId="77777777" w:rsidR="00C63A85" w:rsidRPr="006A3D53" w:rsidRDefault="00C63A85" w:rsidP="00C63A85">
      <w:pPr>
        <w:pStyle w:val="Caption"/>
        <w:spacing w:line="360" w:lineRule="auto"/>
        <w:rPr>
          <w:rFonts w:cs="Arial"/>
        </w:rPr>
      </w:pPr>
      <w:bookmarkStart w:id="17" w:name="_Toc229317818"/>
      <w:r w:rsidRPr="006A3D53">
        <w:rPr>
          <w:rFonts w:cs="Arial"/>
        </w:rPr>
        <w:t xml:space="preserve">Figure </w:t>
      </w:r>
      <w:r w:rsidRPr="006A3D53">
        <w:rPr>
          <w:rFonts w:cs="Arial"/>
        </w:rPr>
        <w:fldChar w:fldCharType="begin"/>
      </w:r>
      <w:r w:rsidRPr="006A3D53">
        <w:rPr>
          <w:rFonts w:cs="Arial"/>
        </w:rPr>
        <w:instrText xml:space="preserve"> SEQ Figure \* ARABIC </w:instrText>
      </w:r>
      <w:r w:rsidRPr="006A3D53">
        <w:rPr>
          <w:rFonts w:cs="Arial"/>
        </w:rPr>
        <w:fldChar w:fldCharType="separate"/>
      </w:r>
      <w:r w:rsidRPr="006A3D53">
        <w:rPr>
          <w:rFonts w:cs="Arial"/>
        </w:rPr>
        <w:t>4</w:t>
      </w:r>
      <w:r w:rsidRPr="006A3D53">
        <w:rPr>
          <w:rFonts w:cs="Arial"/>
        </w:rPr>
        <w:fldChar w:fldCharType="end"/>
      </w:r>
      <w:r w:rsidRPr="006A3D53">
        <w:rPr>
          <w:rFonts w:cs="Arial"/>
        </w:rPr>
        <w:t xml:space="preserve"> Data output of assets required to service cores</w:t>
      </w:r>
      <w:bookmarkEnd w:id="17"/>
    </w:p>
    <w:p w14:paraId="0D474AB7" w14:textId="77777777" w:rsidR="0080751E" w:rsidRDefault="0080751E" w:rsidP="0080751E"/>
    <w:p w14:paraId="6691258A" w14:textId="77777777" w:rsidR="000E3603" w:rsidRDefault="000E3603" w:rsidP="0080751E"/>
    <w:p w14:paraId="3F2F31E9" w14:textId="77777777" w:rsidR="000E3603" w:rsidRDefault="000E3603" w:rsidP="0080751E"/>
    <w:p w14:paraId="12620F87" w14:textId="77777777" w:rsidR="000E3603" w:rsidRDefault="000E3603" w:rsidP="0080751E"/>
    <w:p w14:paraId="5EF7976D" w14:textId="77777777" w:rsidR="000E3603" w:rsidRDefault="000E3603" w:rsidP="0080751E"/>
    <w:p w14:paraId="4FB183EB" w14:textId="77777777" w:rsidR="000E3603" w:rsidRDefault="000E3603" w:rsidP="0080751E"/>
    <w:p w14:paraId="58167D2E" w14:textId="77777777" w:rsidR="000E3603" w:rsidRPr="0080751E" w:rsidRDefault="000E3603" w:rsidP="0080751E"/>
    <w:p w14:paraId="472A0112" w14:textId="44EE7489" w:rsidR="00095CC1" w:rsidRPr="006A3D53" w:rsidRDefault="00095CC1" w:rsidP="006A3D53">
      <w:pPr>
        <w:pStyle w:val="Heading1"/>
        <w:spacing w:line="360" w:lineRule="auto"/>
        <w:rPr>
          <w:rFonts w:cs="Arial"/>
          <w:b/>
          <w:bCs/>
        </w:rPr>
      </w:pPr>
      <w:r w:rsidRPr="006A3D53">
        <w:rPr>
          <w:rFonts w:cs="Arial"/>
          <w:b/>
          <w:bCs/>
        </w:rPr>
        <w:lastRenderedPageBreak/>
        <w:t>6. Critical discussion and Learning Outcomes</w:t>
      </w:r>
      <w:bookmarkEnd w:id="16"/>
    </w:p>
    <w:p w14:paraId="4963F6A0" w14:textId="71CD2A65" w:rsidR="00365EFB" w:rsidRPr="00365EFB" w:rsidRDefault="00CF20B9" w:rsidP="00365EFB">
      <w:pPr>
        <w:spacing w:line="360" w:lineRule="auto"/>
        <w:rPr>
          <w:rFonts w:cs="Arial"/>
        </w:rPr>
      </w:pPr>
      <w:r w:rsidRPr="00CF20B9">
        <w:rPr>
          <w:rFonts w:cs="Arial"/>
        </w:rPr>
        <w:t xml:space="preserve">This case demonstrates that digital modelling and simulation can deliver structural improvements in logistics system design, rather than incremental operational adjustments. While traditional lean tools such as Value Stream Mapping (VSM) provide a useful visualisation of process flows, they are inherently static and limited in their ability to capture system variability, routing complexity and capacity interactions. In contrast, digital modelling enables dynamic scenario testing, allowing decision-makers to evaluate multiple system configurations before implementation. However, the effectiveness of digital modelling is inherently constrained by the assumptions on which it is built. In this case, the model relied on relatively stable demand profiles, fixed delivery locations and consistent driver availability. In practice, logistics systems are subject to significant variability, including traffic disruption, demand volatility and operational uncertainty. As (Ivanov and </w:t>
      </w:r>
      <w:proofErr w:type="spellStart"/>
      <w:r w:rsidRPr="00CF20B9">
        <w:rPr>
          <w:rFonts w:cs="Arial"/>
        </w:rPr>
        <w:t>Dolgui</w:t>
      </w:r>
      <w:proofErr w:type="spellEnd"/>
      <w:r w:rsidRPr="00CF20B9">
        <w:rPr>
          <w:rFonts w:cs="Arial"/>
        </w:rPr>
        <w:t xml:space="preserve"> 2020) argue, simulation models often fail to fully capture disruption risks within supply chains, meaning that outputs should be interpreted as decision-support tools rather than definitive predictions. Furthermore, the use of optimisation software such as Paragon introduces methodological limitations. Optimisation models prioritise efficiency based on predefined cost functions, which may overlook qualitative factors such as customer relationship management, service flexibility or operational resilience. As a result, there is a risk that “optimal” solutions in the model do not fully align with real-world strategic priorities. While the modelling strongly supported the transition to a 4PL solution, alternative approaches could also have been considered. For example, a hybrid logistics model combining a reduced in-house fleet with selective outsourcing may have provided a balance between cost efficiency and operational control. (Hübner et al., 2016) suggest that hybrid fulfilment strategies are increasingly adopted to retain flexibility while benefiting from external scale efficiencies. Additionally, improvements in internal planning through advanced scheduling or real-time routing optimisation could have delivered partial efficiency gains without full outsourcing. The decision to outsource also introduces long-term strategic considerations. While cost savings and efficiency improvements were evident, reliance on a third-party logistics provider reduces direct control over service delivery and creates dependency risks. This may impact the organisation’s ability to respond to future changes in demand or market conditions. Therefore, effective contract management, performance monitoring and governance structures are essential to ensure sustained value. From a learning perspective, this case highlights the importance of combining modelling with managerial judgement. Digital modelling provides powerful insights into system behaviour, but should be complemented by critical evaluation, scenario planning and ongoing performance review. The integration of quantitative modelling with strategic decision-making represents a key capability in modern </w:t>
      </w:r>
      <w:r w:rsidRPr="00CF20B9">
        <w:rPr>
          <w:rFonts w:cs="Arial"/>
        </w:rPr>
        <w:lastRenderedPageBreak/>
        <w:t>logistics and supply chain management.</w:t>
      </w:r>
      <w:r w:rsidR="000E3603">
        <w:rPr>
          <w:rFonts w:cs="Arial"/>
        </w:rPr>
        <w:t xml:space="preserve"> </w:t>
      </w:r>
      <w:r w:rsidR="00365EFB" w:rsidRPr="00365EFB">
        <w:rPr>
          <w:rFonts w:cs="Arial"/>
        </w:rPr>
        <w:t>This case highlights the importance of combining modelling with managerial judgement. While modelling provides valuable insights, it must be supported by critical evaluation and continuous performance monitoring.</w:t>
      </w:r>
    </w:p>
    <w:p w14:paraId="0AA42015" w14:textId="77777777" w:rsidR="00C406F3" w:rsidRPr="006A3D53" w:rsidRDefault="00C406F3" w:rsidP="006A3D53">
      <w:pPr>
        <w:spacing w:line="360" w:lineRule="auto"/>
        <w:rPr>
          <w:rFonts w:cs="Arial"/>
          <w:b/>
          <w:bCs/>
        </w:rPr>
      </w:pPr>
    </w:p>
    <w:p w14:paraId="300D17EA" w14:textId="77777777" w:rsidR="00C406F3" w:rsidRPr="006A3D53" w:rsidRDefault="00C406F3" w:rsidP="006A3D53">
      <w:pPr>
        <w:spacing w:line="360" w:lineRule="auto"/>
        <w:rPr>
          <w:rFonts w:cs="Arial"/>
          <w:b/>
          <w:bCs/>
        </w:rPr>
      </w:pPr>
    </w:p>
    <w:p w14:paraId="22B3889D" w14:textId="77777777" w:rsidR="00C406F3" w:rsidRPr="006A3D53" w:rsidRDefault="00C406F3" w:rsidP="006A3D53">
      <w:pPr>
        <w:spacing w:line="360" w:lineRule="auto"/>
        <w:rPr>
          <w:rFonts w:cs="Arial"/>
          <w:b/>
          <w:bCs/>
        </w:rPr>
      </w:pPr>
    </w:p>
    <w:p w14:paraId="1D11F86F" w14:textId="77777777" w:rsidR="00C406F3" w:rsidRPr="006A3D53" w:rsidRDefault="00C406F3" w:rsidP="006A3D53">
      <w:pPr>
        <w:spacing w:line="360" w:lineRule="auto"/>
        <w:rPr>
          <w:rFonts w:cs="Arial"/>
          <w:b/>
          <w:bCs/>
        </w:rPr>
      </w:pPr>
    </w:p>
    <w:p w14:paraId="71992121" w14:textId="77777777" w:rsidR="00C406F3" w:rsidRPr="006A3D53" w:rsidRDefault="00C406F3" w:rsidP="006A3D53">
      <w:pPr>
        <w:spacing w:line="360" w:lineRule="auto"/>
        <w:rPr>
          <w:rFonts w:cs="Arial"/>
          <w:b/>
          <w:bCs/>
        </w:rPr>
      </w:pPr>
    </w:p>
    <w:p w14:paraId="7698EDEE" w14:textId="77777777" w:rsidR="00C406F3" w:rsidRPr="006A3D53" w:rsidRDefault="00C406F3" w:rsidP="006A3D53">
      <w:pPr>
        <w:spacing w:line="360" w:lineRule="auto"/>
        <w:rPr>
          <w:rFonts w:cs="Arial"/>
          <w:b/>
          <w:bCs/>
        </w:rPr>
      </w:pPr>
    </w:p>
    <w:p w14:paraId="0A2CE456" w14:textId="77777777" w:rsidR="00C406F3" w:rsidRPr="006A3D53" w:rsidRDefault="00C406F3" w:rsidP="006A3D53">
      <w:pPr>
        <w:spacing w:line="360" w:lineRule="auto"/>
        <w:rPr>
          <w:rFonts w:cs="Arial"/>
          <w:b/>
          <w:bCs/>
        </w:rPr>
      </w:pPr>
    </w:p>
    <w:p w14:paraId="7F86ECC7" w14:textId="77777777" w:rsidR="00C406F3" w:rsidRPr="006A3D53" w:rsidRDefault="00C406F3" w:rsidP="006A3D53">
      <w:pPr>
        <w:spacing w:line="360" w:lineRule="auto"/>
        <w:rPr>
          <w:rFonts w:cs="Arial"/>
          <w:b/>
          <w:bCs/>
        </w:rPr>
      </w:pPr>
    </w:p>
    <w:p w14:paraId="23CC497E" w14:textId="77777777" w:rsidR="00C406F3" w:rsidRPr="006A3D53" w:rsidRDefault="00C406F3" w:rsidP="006A3D53">
      <w:pPr>
        <w:spacing w:line="360" w:lineRule="auto"/>
        <w:rPr>
          <w:rFonts w:cs="Arial"/>
          <w:b/>
          <w:bCs/>
        </w:rPr>
      </w:pPr>
    </w:p>
    <w:p w14:paraId="0C817DB3" w14:textId="77777777" w:rsidR="00C406F3" w:rsidRPr="006A3D53" w:rsidRDefault="00C406F3" w:rsidP="006A3D53">
      <w:pPr>
        <w:spacing w:line="360" w:lineRule="auto"/>
        <w:rPr>
          <w:rFonts w:cs="Arial"/>
          <w:b/>
          <w:bCs/>
        </w:rPr>
      </w:pPr>
    </w:p>
    <w:p w14:paraId="02AA8CAE" w14:textId="77777777" w:rsidR="00C406F3" w:rsidRPr="006A3D53" w:rsidRDefault="00C406F3" w:rsidP="006A3D53">
      <w:pPr>
        <w:spacing w:line="360" w:lineRule="auto"/>
        <w:rPr>
          <w:rFonts w:cs="Arial"/>
          <w:b/>
          <w:bCs/>
        </w:rPr>
      </w:pPr>
    </w:p>
    <w:p w14:paraId="2E3E531D" w14:textId="77777777" w:rsidR="00C406F3" w:rsidRPr="006A3D53" w:rsidRDefault="00C406F3" w:rsidP="006A3D53">
      <w:pPr>
        <w:spacing w:line="360" w:lineRule="auto"/>
        <w:rPr>
          <w:rFonts w:cs="Arial"/>
          <w:b/>
          <w:bCs/>
        </w:rPr>
      </w:pPr>
    </w:p>
    <w:p w14:paraId="3BF13593" w14:textId="77777777" w:rsidR="00C406F3" w:rsidRPr="006A3D53" w:rsidRDefault="00C406F3" w:rsidP="006A3D53">
      <w:pPr>
        <w:spacing w:line="360" w:lineRule="auto"/>
        <w:rPr>
          <w:rFonts w:cs="Arial"/>
          <w:b/>
          <w:bCs/>
        </w:rPr>
      </w:pPr>
    </w:p>
    <w:p w14:paraId="3D038849" w14:textId="77777777" w:rsidR="003C6214" w:rsidRDefault="003C6214" w:rsidP="006A3D53">
      <w:pPr>
        <w:spacing w:line="360" w:lineRule="auto"/>
        <w:rPr>
          <w:rFonts w:cs="Arial"/>
          <w:b/>
          <w:bCs/>
        </w:rPr>
      </w:pPr>
    </w:p>
    <w:p w14:paraId="286B7CC9" w14:textId="77777777" w:rsidR="003C6214" w:rsidRDefault="003C6214" w:rsidP="006A3D53">
      <w:pPr>
        <w:spacing w:line="360" w:lineRule="auto"/>
        <w:rPr>
          <w:rFonts w:cs="Arial"/>
          <w:b/>
          <w:bCs/>
        </w:rPr>
      </w:pPr>
    </w:p>
    <w:p w14:paraId="74B2A74A" w14:textId="77777777" w:rsidR="003C6214" w:rsidRDefault="003C6214" w:rsidP="006A3D53">
      <w:pPr>
        <w:spacing w:line="360" w:lineRule="auto"/>
        <w:rPr>
          <w:rFonts w:cs="Arial"/>
          <w:b/>
          <w:bCs/>
        </w:rPr>
      </w:pPr>
    </w:p>
    <w:p w14:paraId="250CB4D7" w14:textId="77777777" w:rsidR="003C6214" w:rsidRDefault="003C6214" w:rsidP="006A3D53">
      <w:pPr>
        <w:spacing w:line="360" w:lineRule="auto"/>
        <w:rPr>
          <w:rFonts w:cs="Arial"/>
          <w:b/>
          <w:bCs/>
        </w:rPr>
      </w:pPr>
    </w:p>
    <w:p w14:paraId="6E443E79" w14:textId="77777777" w:rsidR="003C6214" w:rsidRDefault="003C6214" w:rsidP="006A3D53">
      <w:pPr>
        <w:spacing w:line="360" w:lineRule="auto"/>
        <w:rPr>
          <w:rFonts w:cs="Arial"/>
          <w:b/>
          <w:bCs/>
        </w:rPr>
      </w:pPr>
    </w:p>
    <w:p w14:paraId="49285CE7" w14:textId="77777777" w:rsidR="003C6214" w:rsidRDefault="003C6214" w:rsidP="006A3D53">
      <w:pPr>
        <w:spacing w:line="360" w:lineRule="auto"/>
        <w:rPr>
          <w:rFonts w:cs="Arial"/>
          <w:b/>
          <w:bCs/>
        </w:rPr>
      </w:pPr>
    </w:p>
    <w:p w14:paraId="6971A6D8" w14:textId="77777777" w:rsidR="003C6214" w:rsidRDefault="003C6214" w:rsidP="006A3D53">
      <w:pPr>
        <w:spacing w:line="360" w:lineRule="auto"/>
        <w:rPr>
          <w:rFonts w:cs="Arial"/>
          <w:b/>
          <w:bCs/>
        </w:rPr>
      </w:pPr>
    </w:p>
    <w:p w14:paraId="3D546E39" w14:textId="77777777" w:rsidR="003C6214" w:rsidRDefault="003C6214" w:rsidP="006A3D53">
      <w:pPr>
        <w:spacing w:line="360" w:lineRule="auto"/>
        <w:rPr>
          <w:rFonts w:cs="Arial"/>
          <w:b/>
          <w:bCs/>
        </w:rPr>
      </w:pPr>
    </w:p>
    <w:p w14:paraId="6E15842A" w14:textId="77777777" w:rsidR="00E736DA" w:rsidRDefault="00E736DA" w:rsidP="006A3D53">
      <w:pPr>
        <w:spacing w:line="360" w:lineRule="auto"/>
        <w:rPr>
          <w:rFonts w:cs="Arial"/>
          <w:b/>
          <w:bCs/>
        </w:rPr>
      </w:pPr>
    </w:p>
    <w:p w14:paraId="47C26B6D" w14:textId="77777777" w:rsidR="000E3603" w:rsidRDefault="000E3603" w:rsidP="006A3D53">
      <w:pPr>
        <w:spacing w:line="360" w:lineRule="auto"/>
        <w:rPr>
          <w:rFonts w:cs="Arial"/>
          <w:b/>
          <w:bCs/>
        </w:rPr>
      </w:pPr>
    </w:p>
    <w:p w14:paraId="344A8689" w14:textId="2FC53EB6" w:rsidR="00C3260D" w:rsidRPr="006A3D53" w:rsidRDefault="00C3260D" w:rsidP="006A3D53">
      <w:pPr>
        <w:spacing w:line="360" w:lineRule="auto"/>
        <w:rPr>
          <w:rFonts w:cs="Arial"/>
          <w:b/>
          <w:bCs/>
          <w:sz w:val="32"/>
          <w:szCs w:val="32"/>
        </w:rPr>
      </w:pPr>
      <w:r w:rsidRPr="006A3D53">
        <w:rPr>
          <w:rFonts w:cs="Arial"/>
          <w:b/>
          <w:bCs/>
          <w:sz w:val="32"/>
          <w:szCs w:val="32"/>
        </w:rPr>
        <w:lastRenderedPageBreak/>
        <w:t>7. Conclusion</w:t>
      </w:r>
    </w:p>
    <w:p w14:paraId="2473D919" w14:textId="69C3440C" w:rsidR="0006650B" w:rsidRPr="006A3D53" w:rsidRDefault="00F1118D" w:rsidP="006A3D53">
      <w:pPr>
        <w:spacing w:line="360" w:lineRule="auto"/>
        <w:rPr>
          <w:rFonts w:cs="Arial"/>
        </w:rPr>
      </w:pPr>
      <w:r w:rsidRPr="00F1118D">
        <w:rPr>
          <w:rFonts w:cs="Arial"/>
        </w:rPr>
        <w:t>This report has critically evaluated the role of digital modelling and simulation in the redesign of a real-world logistics operation. Through the application of Paragon route optimisation software, the organisation was able to move beyond experience-based decision-making and gain a comprehensive understanding of inefficiencies within the existing in-house fleet model, including underutilisation, empty running and exposure to fixed and variable cost pressures. The modelling process enabled the segmentation of deliveries into core and non-core routes, facilitating a structurally improved operating model. A reduced core fleet supported high-frequency regional deliveries, while long-distance deliveries were outsourced to a 4PL provider, improving cost efficiency, utilisation and operational resilience. Importantly, the study highlights that while digital modelling provides significant decision-support capability, it is not without limitations. Model outputs are dependent on assumptions and data quality, and may not fully capture real-world variability or disruption risks. As such, modelling should be integrated with managerial judgement and continuous performance monitoring. Overall, this case demonstrates that digital modelling is a critical enabler of modern logistics strategy, supporting not only operational efficiency but also informed strategic decision-making and sustainable process improvement.</w:t>
      </w:r>
    </w:p>
    <w:p w14:paraId="704E724E" w14:textId="77777777" w:rsidR="0006650B" w:rsidRPr="006A3D53" w:rsidRDefault="0006650B" w:rsidP="006A3D53">
      <w:pPr>
        <w:spacing w:line="360" w:lineRule="auto"/>
        <w:rPr>
          <w:rFonts w:cs="Arial"/>
        </w:rPr>
      </w:pPr>
    </w:p>
    <w:p w14:paraId="41CA3F97" w14:textId="77777777" w:rsidR="0006650B" w:rsidRPr="006A3D53" w:rsidRDefault="0006650B" w:rsidP="006A3D53">
      <w:pPr>
        <w:spacing w:line="360" w:lineRule="auto"/>
        <w:rPr>
          <w:rFonts w:cs="Arial"/>
        </w:rPr>
      </w:pPr>
    </w:p>
    <w:p w14:paraId="31E8C4B2" w14:textId="77777777" w:rsidR="0006650B" w:rsidRPr="006A3D53" w:rsidRDefault="0006650B" w:rsidP="006A3D53">
      <w:pPr>
        <w:spacing w:line="360" w:lineRule="auto"/>
        <w:rPr>
          <w:rFonts w:cs="Arial"/>
        </w:rPr>
      </w:pPr>
    </w:p>
    <w:p w14:paraId="173B020D" w14:textId="77777777" w:rsidR="0006650B" w:rsidRPr="006A3D53" w:rsidRDefault="0006650B" w:rsidP="006A3D53">
      <w:pPr>
        <w:spacing w:line="360" w:lineRule="auto"/>
        <w:rPr>
          <w:rFonts w:cs="Arial"/>
        </w:rPr>
      </w:pPr>
    </w:p>
    <w:p w14:paraId="6A8E1708" w14:textId="77777777" w:rsidR="0006650B" w:rsidRPr="006A3D53" w:rsidRDefault="0006650B" w:rsidP="006A3D53">
      <w:pPr>
        <w:spacing w:line="360" w:lineRule="auto"/>
        <w:rPr>
          <w:rFonts w:cs="Arial"/>
        </w:rPr>
      </w:pPr>
    </w:p>
    <w:p w14:paraId="3F297577" w14:textId="77777777" w:rsidR="0006650B" w:rsidRPr="006A3D53" w:rsidRDefault="0006650B" w:rsidP="006A3D53">
      <w:pPr>
        <w:spacing w:line="360" w:lineRule="auto"/>
        <w:rPr>
          <w:rFonts w:cs="Arial"/>
        </w:rPr>
      </w:pPr>
    </w:p>
    <w:p w14:paraId="7E4B74AB" w14:textId="77777777" w:rsidR="0006650B" w:rsidRPr="006A3D53" w:rsidRDefault="0006650B" w:rsidP="006A3D53">
      <w:pPr>
        <w:spacing w:line="360" w:lineRule="auto"/>
        <w:rPr>
          <w:rFonts w:cs="Arial"/>
        </w:rPr>
      </w:pPr>
    </w:p>
    <w:p w14:paraId="1D7B9936" w14:textId="77777777" w:rsidR="0006650B" w:rsidRPr="006A3D53" w:rsidRDefault="0006650B" w:rsidP="006A3D53">
      <w:pPr>
        <w:spacing w:line="360" w:lineRule="auto"/>
        <w:rPr>
          <w:rFonts w:cs="Arial"/>
        </w:rPr>
      </w:pPr>
    </w:p>
    <w:p w14:paraId="2D9347D8" w14:textId="77777777" w:rsidR="00CF094B" w:rsidRPr="006A3D53" w:rsidRDefault="00CF094B" w:rsidP="006A3D53">
      <w:pPr>
        <w:pStyle w:val="Heading1"/>
        <w:spacing w:line="360" w:lineRule="auto"/>
        <w:rPr>
          <w:rFonts w:cs="Arial"/>
          <w:b/>
          <w:bCs/>
        </w:rPr>
      </w:pPr>
    </w:p>
    <w:p w14:paraId="00F180E2" w14:textId="77777777" w:rsidR="00BE4FAA" w:rsidRDefault="00BE4FAA" w:rsidP="006A3D53">
      <w:pPr>
        <w:spacing w:line="360" w:lineRule="auto"/>
        <w:rPr>
          <w:rFonts w:cs="Arial"/>
        </w:rPr>
      </w:pPr>
    </w:p>
    <w:p w14:paraId="7FBB4BD4" w14:textId="77777777" w:rsidR="000E3603" w:rsidRPr="006A3D53" w:rsidRDefault="000E3603" w:rsidP="006A3D53">
      <w:pPr>
        <w:spacing w:line="360" w:lineRule="auto"/>
        <w:rPr>
          <w:rFonts w:cs="Arial"/>
        </w:rPr>
      </w:pPr>
    </w:p>
    <w:p w14:paraId="4C28CFEC" w14:textId="582564A7" w:rsidR="0006650B" w:rsidRPr="006A3D53" w:rsidRDefault="00CF094B" w:rsidP="006A3D53">
      <w:pPr>
        <w:pStyle w:val="Heading1"/>
        <w:spacing w:line="360" w:lineRule="auto"/>
        <w:rPr>
          <w:rFonts w:cs="Arial"/>
          <w:b/>
          <w:bCs/>
        </w:rPr>
      </w:pPr>
      <w:bookmarkStart w:id="18" w:name="_Toc230295020"/>
      <w:r w:rsidRPr="006A3D53">
        <w:rPr>
          <w:rFonts w:cs="Arial"/>
          <w:b/>
          <w:bCs/>
        </w:rPr>
        <w:lastRenderedPageBreak/>
        <w:t xml:space="preserve">8. </w:t>
      </w:r>
      <w:r w:rsidR="0006650B" w:rsidRPr="006A3D53">
        <w:rPr>
          <w:rFonts w:cs="Arial"/>
          <w:b/>
          <w:bCs/>
        </w:rPr>
        <w:t>References</w:t>
      </w:r>
      <w:bookmarkEnd w:id="18"/>
    </w:p>
    <w:p w14:paraId="1DBEDA8D" w14:textId="77777777" w:rsidR="006E19E2" w:rsidRPr="006A3D53" w:rsidRDefault="006E19E2" w:rsidP="006A3D53">
      <w:pPr>
        <w:spacing w:line="360" w:lineRule="auto"/>
        <w:rPr>
          <w:rFonts w:cs="Arial"/>
        </w:rPr>
      </w:pPr>
      <w:r w:rsidRPr="006A3D53">
        <w:rPr>
          <w:rFonts w:cs="Arial"/>
        </w:rPr>
        <w:t xml:space="preserve">Banks, J., Carson, J., Nelson, B. and Nicol, D. (2013) </w:t>
      </w:r>
      <w:r w:rsidRPr="006A3D53">
        <w:rPr>
          <w:rFonts w:cs="Arial"/>
          <w:i/>
          <w:iCs/>
        </w:rPr>
        <w:t>Discrete-Event System Simulation</w:t>
      </w:r>
      <w:r w:rsidRPr="006A3D53">
        <w:rPr>
          <w:rFonts w:cs="Arial"/>
        </w:rPr>
        <w:t>. Harlow: Pearson.</w:t>
      </w:r>
    </w:p>
    <w:p w14:paraId="3DD30D4B" w14:textId="4A0D8CE6" w:rsidR="006E19E2" w:rsidRPr="006A3D53" w:rsidRDefault="006E19E2" w:rsidP="006A3D53">
      <w:pPr>
        <w:spacing w:line="360" w:lineRule="auto"/>
        <w:rPr>
          <w:rFonts w:cs="Arial"/>
        </w:rPr>
      </w:pPr>
      <w:r w:rsidRPr="006A3D53">
        <w:rPr>
          <w:rFonts w:cs="Arial"/>
        </w:rPr>
        <w:t xml:space="preserve">El </w:t>
      </w:r>
      <w:proofErr w:type="spellStart"/>
      <w:r w:rsidRPr="006A3D53">
        <w:rPr>
          <w:rFonts w:cs="Arial"/>
        </w:rPr>
        <w:t>Karkouri</w:t>
      </w:r>
      <w:proofErr w:type="spellEnd"/>
      <w:r w:rsidRPr="006A3D53">
        <w:rPr>
          <w:rFonts w:cs="Arial"/>
        </w:rPr>
        <w:t xml:space="preserve">, N., Hassine, L., </w:t>
      </w:r>
      <w:proofErr w:type="spellStart"/>
      <w:r w:rsidRPr="006A3D53">
        <w:rPr>
          <w:rFonts w:cs="Arial"/>
        </w:rPr>
        <w:t>Ledmaoui</w:t>
      </w:r>
      <w:proofErr w:type="spellEnd"/>
      <w:r w:rsidRPr="006A3D53">
        <w:rPr>
          <w:rFonts w:cs="Arial"/>
        </w:rPr>
        <w:t xml:space="preserve">, Y., Chaibi, H., Saadane, R. and </w:t>
      </w:r>
      <w:proofErr w:type="spellStart"/>
      <w:r w:rsidRPr="006A3D53">
        <w:rPr>
          <w:rFonts w:cs="Arial"/>
        </w:rPr>
        <w:t>Enneya</w:t>
      </w:r>
      <w:proofErr w:type="spellEnd"/>
      <w:r w:rsidRPr="006A3D53">
        <w:rPr>
          <w:rFonts w:cs="Arial"/>
        </w:rPr>
        <w:t xml:space="preserve">, N. (2025) ‘Enhancing route optimization in road transport systems’, </w:t>
      </w:r>
      <w:r w:rsidRPr="006A3D53">
        <w:rPr>
          <w:rFonts w:cs="Arial"/>
          <w:i/>
          <w:iCs/>
        </w:rPr>
        <w:t>Future Transportation</w:t>
      </w:r>
      <w:r w:rsidRPr="006A3D53">
        <w:rPr>
          <w:rFonts w:cs="Arial"/>
        </w:rPr>
        <w:t xml:space="preserve">, 5(2). Available at: </w:t>
      </w:r>
      <w:hyperlink r:id="rId14" w:history="1">
        <w:r w:rsidR="007866B9" w:rsidRPr="006A3D53">
          <w:rPr>
            <w:rStyle w:val="Hyperlink"/>
            <w:rFonts w:cs="Arial"/>
          </w:rPr>
          <w:t>https://www.mdpi.com/2673-7590/5/2/60</w:t>
        </w:r>
      </w:hyperlink>
      <w:r w:rsidR="007866B9" w:rsidRPr="006A3D53">
        <w:rPr>
          <w:rFonts w:cs="Arial"/>
        </w:rPr>
        <w:t xml:space="preserve"> (accessed 21 May 2025)</w:t>
      </w:r>
    </w:p>
    <w:p w14:paraId="64B1C751" w14:textId="39135053" w:rsidR="006E19E2" w:rsidRPr="006A3D53" w:rsidRDefault="006E19E2" w:rsidP="006A3D53">
      <w:pPr>
        <w:spacing w:line="360" w:lineRule="auto"/>
        <w:rPr>
          <w:rFonts w:cs="Arial"/>
        </w:rPr>
      </w:pPr>
      <w:r w:rsidRPr="006A3D53">
        <w:rPr>
          <w:rFonts w:cs="Arial"/>
        </w:rPr>
        <w:t xml:space="preserve">Flock Freight (2025) </w:t>
      </w:r>
      <w:r w:rsidRPr="006A3D53">
        <w:rPr>
          <w:rFonts w:cs="Arial"/>
          <w:i/>
          <w:iCs/>
        </w:rPr>
        <w:t>New study finds 58% of truckloads moved over half empty in 2024</w:t>
      </w:r>
      <w:r w:rsidRPr="006A3D53">
        <w:rPr>
          <w:rFonts w:cs="Arial"/>
        </w:rPr>
        <w:t xml:space="preserve">. Available at: </w:t>
      </w:r>
      <w:hyperlink r:id="rId15" w:history="1">
        <w:r w:rsidR="004415BD" w:rsidRPr="006A3D53">
          <w:rPr>
            <w:rStyle w:val="Hyperlink"/>
            <w:rFonts w:cs="Arial"/>
          </w:rPr>
          <w:t>https://www.flockfreight.com/company/press-releases/new-study-finds-58-of-truckloads-moved-over-half-empty-in-2024</w:t>
        </w:r>
      </w:hyperlink>
      <w:r w:rsidR="004415BD" w:rsidRPr="006A3D53">
        <w:rPr>
          <w:rFonts w:cs="Arial"/>
        </w:rPr>
        <w:t xml:space="preserve"> (accessed </w:t>
      </w:r>
      <w:r w:rsidR="007866B9" w:rsidRPr="006A3D53">
        <w:rPr>
          <w:rFonts w:cs="Arial"/>
        </w:rPr>
        <w:t>21 May 2025)</w:t>
      </w:r>
    </w:p>
    <w:p w14:paraId="13385CCC" w14:textId="3A1BD3BC" w:rsidR="006E19E2" w:rsidRPr="006A3D53" w:rsidRDefault="006E19E2" w:rsidP="006A3D53">
      <w:pPr>
        <w:spacing w:line="360" w:lineRule="auto"/>
        <w:rPr>
          <w:rFonts w:cs="Arial"/>
        </w:rPr>
      </w:pPr>
      <w:r w:rsidRPr="006A3D53">
        <w:rPr>
          <w:rFonts w:cs="Arial"/>
        </w:rPr>
        <w:t xml:space="preserve">Inbound Logistics (2024) ‘Fourth party logistics: definition, advantages and disadvantages’. Available at: </w:t>
      </w:r>
      <w:hyperlink r:id="rId16" w:history="1">
        <w:r w:rsidR="007866B9" w:rsidRPr="006A3D53">
          <w:rPr>
            <w:rStyle w:val="Hyperlink"/>
            <w:rFonts w:cs="Arial"/>
          </w:rPr>
          <w:t>https://www.inboundlogistics.com/articles/fourth-party-logistics/</w:t>
        </w:r>
      </w:hyperlink>
      <w:r w:rsidR="007866B9" w:rsidRPr="006A3D53">
        <w:rPr>
          <w:rFonts w:cs="Arial"/>
        </w:rPr>
        <w:t xml:space="preserve"> (accessed 21 May 2025)</w:t>
      </w:r>
    </w:p>
    <w:p w14:paraId="744CC6F0" w14:textId="77777777" w:rsidR="006E19E2" w:rsidRPr="006A3D53" w:rsidRDefault="006E19E2" w:rsidP="006A3D53">
      <w:pPr>
        <w:spacing w:line="360" w:lineRule="auto"/>
        <w:rPr>
          <w:rFonts w:cs="Arial"/>
        </w:rPr>
      </w:pPr>
      <w:r w:rsidRPr="006A3D53">
        <w:rPr>
          <w:rFonts w:cs="Arial"/>
        </w:rPr>
        <w:t xml:space="preserve">Ivanov, D. (2021) ‘Digital supply chain simulation and optimisation’, </w:t>
      </w:r>
      <w:r w:rsidRPr="006A3D53">
        <w:rPr>
          <w:rFonts w:cs="Arial"/>
          <w:i/>
          <w:iCs/>
        </w:rPr>
        <w:t>Annals of Operations Research</w:t>
      </w:r>
      <w:r w:rsidRPr="006A3D53">
        <w:rPr>
          <w:rFonts w:cs="Arial"/>
        </w:rPr>
        <w:t>, 299(1).</w:t>
      </w:r>
    </w:p>
    <w:p w14:paraId="4078D44E" w14:textId="189FD7EC" w:rsidR="006E19E2" w:rsidRPr="006A3D53" w:rsidRDefault="006E19E2" w:rsidP="006A3D53">
      <w:pPr>
        <w:spacing w:line="360" w:lineRule="auto"/>
        <w:rPr>
          <w:rFonts w:cs="Arial"/>
        </w:rPr>
      </w:pPr>
      <w:r w:rsidRPr="006A3D53">
        <w:rPr>
          <w:rFonts w:cs="Arial"/>
        </w:rPr>
        <w:t xml:space="preserve">Ivanov, D. and </w:t>
      </w:r>
      <w:proofErr w:type="spellStart"/>
      <w:r w:rsidRPr="006A3D53">
        <w:rPr>
          <w:rFonts w:cs="Arial"/>
        </w:rPr>
        <w:t>Dolgui</w:t>
      </w:r>
      <w:proofErr w:type="spellEnd"/>
      <w:r w:rsidRPr="006A3D53">
        <w:rPr>
          <w:rFonts w:cs="Arial"/>
        </w:rPr>
        <w:t xml:space="preserve">, A. (2020) ‘A digital supply chain twin for managing disruption risks’, </w:t>
      </w:r>
      <w:r w:rsidRPr="006A3D53">
        <w:rPr>
          <w:rFonts w:cs="Arial"/>
          <w:i/>
          <w:iCs/>
        </w:rPr>
        <w:t>Production Planning &amp; Control</w:t>
      </w:r>
      <w:r w:rsidRPr="006A3D53">
        <w:rPr>
          <w:rFonts w:cs="Arial"/>
        </w:rPr>
        <w:t xml:space="preserve">. Available at: </w:t>
      </w:r>
      <w:hyperlink r:id="rId17" w:history="1">
        <w:r w:rsidR="007866B9" w:rsidRPr="006A3D53">
          <w:rPr>
            <w:rStyle w:val="Hyperlink"/>
            <w:rFonts w:cs="Arial"/>
          </w:rPr>
          <w:t>https://doi.org/10.1080/09537287.2020.1768450</w:t>
        </w:r>
      </w:hyperlink>
      <w:r w:rsidR="007866B9" w:rsidRPr="006A3D53">
        <w:rPr>
          <w:rFonts w:cs="Arial"/>
        </w:rPr>
        <w:t xml:space="preserve"> (accessed 21 May 2025)</w:t>
      </w:r>
    </w:p>
    <w:p w14:paraId="76759C8F" w14:textId="004BAB2A" w:rsidR="006E19E2" w:rsidRPr="006A3D53" w:rsidRDefault="006E19E2" w:rsidP="006A3D53">
      <w:pPr>
        <w:spacing w:line="360" w:lineRule="auto"/>
        <w:rPr>
          <w:rFonts w:cs="Arial"/>
        </w:rPr>
      </w:pPr>
      <w:proofErr w:type="spellStart"/>
      <w:r w:rsidRPr="006A3D53">
        <w:rPr>
          <w:rFonts w:cs="Arial"/>
        </w:rPr>
        <w:t>Korder</w:t>
      </w:r>
      <w:proofErr w:type="spellEnd"/>
      <w:r w:rsidRPr="006A3D53">
        <w:rPr>
          <w:rFonts w:cs="Arial"/>
        </w:rPr>
        <w:t xml:space="preserve">, B., Maheut, J. and </w:t>
      </w:r>
      <w:proofErr w:type="spellStart"/>
      <w:r w:rsidRPr="006A3D53">
        <w:rPr>
          <w:rFonts w:cs="Arial"/>
        </w:rPr>
        <w:t>Konle</w:t>
      </w:r>
      <w:proofErr w:type="spellEnd"/>
      <w:r w:rsidRPr="006A3D53">
        <w:rPr>
          <w:rFonts w:cs="Arial"/>
        </w:rPr>
        <w:t xml:space="preserve">, M. (2024) ‘Simulation methods and digital strategies for supply chains’, </w:t>
      </w:r>
      <w:r w:rsidRPr="006A3D53">
        <w:rPr>
          <w:rFonts w:cs="Arial"/>
          <w:i/>
          <w:iCs/>
        </w:rPr>
        <w:t>Sustainability</w:t>
      </w:r>
      <w:r w:rsidRPr="006A3D53">
        <w:rPr>
          <w:rFonts w:cs="Arial"/>
        </w:rPr>
        <w:t xml:space="preserve">, 16(14). Available at: </w:t>
      </w:r>
      <w:hyperlink r:id="rId18" w:history="1">
        <w:r w:rsidR="007866B9" w:rsidRPr="006A3D53">
          <w:rPr>
            <w:rStyle w:val="Hyperlink"/>
            <w:rFonts w:cs="Arial"/>
          </w:rPr>
          <w:t>https://www.mdpi.com/2071-1050/16/14/5957</w:t>
        </w:r>
      </w:hyperlink>
      <w:r w:rsidR="007866B9" w:rsidRPr="006A3D53">
        <w:rPr>
          <w:rFonts w:cs="Arial"/>
        </w:rPr>
        <w:t xml:space="preserve"> (accessed 21 May 2025)</w:t>
      </w:r>
    </w:p>
    <w:p w14:paraId="19040D31" w14:textId="77777777" w:rsidR="006E19E2" w:rsidRPr="006A3D53" w:rsidRDefault="006E19E2" w:rsidP="006A3D53">
      <w:pPr>
        <w:spacing w:line="360" w:lineRule="auto"/>
        <w:rPr>
          <w:rFonts w:cs="Arial"/>
        </w:rPr>
      </w:pPr>
      <w:r w:rsidRPr="006A3D53">
        <w:rPr>
          <w:rFonts w:cs="Arial"/>
        </w:rPr>
        <w:t xml:space="preserve">MacCarthy, B., Blome, C., </w:t>
      </w:r>
      <w:proofErr w:type="spellStart"/>
      <w:r w:rsidRPr="006A3D53">
        <w:rPr>
          <w:rFonts w:cs="Arial"/>
        </w:rPr>
        <w:t>Olhager</w:t>
      </w:r>
      <w:proofErr w:type="spellEnd"/>
      <w:r w:rsidRPr="006A3D53">
        <w:rPr>
          <w:rFonts w:cs="Arial"/>
        </w:rPr>
        <w:t xml:space="preserve">, J., </w:t>
      </w:r>
      <w:proofErr w:type="spellStart"/>
      <w:r w:rsidRPr="006A3D53">
        <w:rPr>
          <w:rFonts w:cs="Arial"/>
        </w:rPr>
        <w:t>Srai</w:t>
      </w:r>
      <w:proofErr w:type="spellEnd"/>
      <w:r w:rsidRPr="006A3D53">
        <w:rPr>
          <w:rFonts w:cs="Arial"/>
        </w:rPr>
        <w:t xml:space="preserve">, J. and Zhao, X. (2021) ‘Supply chain evolution’, </w:t>
      </w:r>
      <w:r w:rsidRPr="006A3D53">
        <w:rPr>
          <w:rFonts w:cs="Arial"/>
          <w:i/>
          <w:iCs/>
        </w:rPr>
        <w:t>Production Planning &amp; Control</w:t>
      </w:r>
      <w:r w:rsidRPr="006A3D53">
        <w:rPr>
          <w:rFonts w:cs="Arial"/>
        </w:rPr>
        <w:t>, 32(7).</w:t>
      </w:r>
    </w:p>
    <w:p w14:paraId="4B7AD25D" w14:textId="77777777" w:rsidR="006E19E2" w:rsidRPr="006A3D53" w:rsidRDefault="006E19E2" w:rsidP="006A3D53">
      <w:pPr>
        <w:spacing w:line="360" w:lineRule="auto"/>
        <w:rPr>
          <w:rFonts w:cs="Arial"/>
        </w:rPr>
      </w:pPr>
      <w:r w:rsidRPr="006A3D53">
        <w:rPr>
          <w:rFonts w:cs="Arial"/>
        </w:rPr>
        <w:t xml:space="preserve">Robinson, S., </w:t>
      </w:r>
      <w:proofErr w:type="spellStart"/>
      <w:r w:rsidRPr="006A3D53">
        <w:rPr>
          <w:rFonts w:cs="Arial"/>
        </w:rPr>
        <w:t>Kotiadis</w:t>
      </w:r>
      <w:proofErr w:type="spellEnd"/>
      <w:r w:rsidRPr="006A3D53">
        <w:rPr>
          <w:rFonts w:cs="Arial"/>
        </w:rPr>
        <w:t xml:space="preserve">, K., Brooks, R. and van der Zee, D. (2011) </w:t>
      </w:r>
      <w:r w:rsidRPr="006A3D53">
        <w:rPr>
          <w:rFonts w:cs="Arial"/>
          <w:i/>
          <w:iCs/>
        </w:rPr>
        <w:t xml:space="preserve">Conceptual </w:t>
      </w:r>
      <w:proofErr w:type="spellStart"/>
      <w:r w:rsidRPr="006A3D53">
        <w:rPr>
          <w:rFonts w:cs="Arial"/>
          <w:i/>
          <w:iCs/>
        </w:rPr>
        <w:t>Modeling</w:t>
      </w:r>
      <w:proofErr w:type="spellEnd"/>
      <w:r w:rsidRPr="006A3D53">
        <w:rPr>
          <w:rFonts w:cs="Arial"/>
          <w:i/>
          <w:iCs/>
        </w:rPr>
        <w:t xml:space="preserve"> for Discrete-Event Simulation</w:t>
      </w:r>
      <w:r w:rsidRPr="006A3D53">
        <w:rPr>
          <w:rFonts w:cs="Arial"/>
        </w:rPr>
        <w:t>. London: CRC Press.</w:t>
      </w:r>
    </w:p>
    <w:p w14:paraId="41E51127" w14:textId="77777777" w:rsidR="006E19E2" w:rsidRPr="006A3D53" w:rsidRDefault="006E19E2" w:rsidP="006A3D53">
      <w:pPr>
        <w:spacing w:line="360" w:lineRule="auto"/>
        <w:rPr>
          <w:rFonts w:cs="Arial"/>
        </w:rPr>
      </w:pPr>
      <w:r w:rsidRPr="006A3D53">
        <w:rPr>
          <w:rFonts w:cs="Arial"/>
        </w:rPr>
        <w:t xml:space="preserve">Shapiro, J. (2007) </w:t>
      </w:r>
      <w:proofErr w:type="spellStart"/>
      <w:r w:rsidRPr="006A3D53">
        <w:rPr>
          <w:rFonts w:cs="Arial"/>
          <w:i/>
          <w:iCs/>
        </w:rPr>
        <w:t>Modeling</w:t>
      </w:r>
      <w:proofErr w:type="spellEnd"/>
      <w:r w:rsidRPr="006A3D53">
        <w:rPr>
          <w:rFonts w:cs="Arial"/>
          <w:i/>
          <w:iCs/>
        </w:rPr>
        <w:t xml:space="preserve"> the Supply Chain</w:t>
      </w:r>
      <w:r w:rsidRPr="006A3D53">
        <w:rPr>
          <w:rFonts w:cs="Arial"/>
        </w:rPr>
        <w:t>. Belmont: Thomson.</w:t>
      </w:r>
    </w:p>
    <w:p w14:paraId="4D4E5BF9" w14:textId="77777777" w:rsidR="00F475DC" w:rsidRPr="00F475DC" w:rsidRDefault="00F475DC" w:rsidP="00F475DC"/>
    <w:sectPr w:rsidR="00F475DC" w:rsidRPr="00F475DC">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BF86A5" w14:textId="77777777" w:rsidR="007027AF" w:rsidRPr="00255D91" w:rsidRDefault="007027AF" w:rsidP="00FA4AFB">
      <w:pPr>
        <w:spacing w:after="0" w:line="240" w:lineRule="auto"/>
      </w:pPr>
      <w:r w:rsidRPr="00255D91">
        <w:separator/>
      </w:r>
    </w:p>
  </w:endnote>
  <w:endnote w:type="continuationSeparator" w:id="0">
    <w:p w14:paraId="51AE70D4" w14:textId="77777777" w:rsidR="007027AF" w:rsidRPr="00255D91" w:rsidRDefault="007027AF" w:rsidP="00FA4AFB">
      <w:pPr>
        <w:spacing w:after="0" w:line="240" w:lineRule="auto"/>
      </w:pPr>
      <w:r w:rsidRPr="00255D9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0650832"/>
      <w:docPartObj>
        <w:docPartGallery w:val="Page Numbers (Bottom of Page)"/>
        <w:docPartUnique/>
      </w:docPartObj>
    </w:sdtPr>
    <w:sdtEndPr/>
    <w:sdtContent>
      <w:p w14:paraId="49AED99E" w14:textId="38D18518" w:rsidR="00FA4AFB" w:rsidRPr="00255D91" w:rsidRDefault="00FA4AFB">
        <w:pPr>
          <w:pStyle w:val="Footer"/>
        </w:pPr>
        <w:r w:rsidRPr="00255D91">
          <w:t xml:space="preserve">Page | </w:t>
        </w:r>
        <w:r w:rsidRPr="00255D91">
          <w:fldChar w:fldCharType="begin"/>
        </w:r>
        <w:r w:rsidRPr="00255D91">
          <w:instrText xml:space="preserve"> PAGE   \* MERGEFORMAT </w:instrText>
        </w:r>
        <w:r w:rsidRPr="00255D91">
          <w:fldChar w:fldCharType="separate"/>
        </w:r>
        <w:r w:rsidRPr="00255D91">
          <w:t>2</w:t>
        </w:r>
        <w:r w:rsidRPr="00255D91">
          <w:fldChar w:fldCharType="end"/>
        </w:r>
      </w:p>
    </w:sdtContent>
  </w:sdt>
  <w:p w14:paraId="77E7A43A" w14:textId="77777777" w:rsidR="00FA4AFB" w:rsidRPr="00255D91" w:rsidRDefault="00FA4A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FB9B28" w14:textId="77777777" w:rsidR="007027AF" w:rsidRPr="00255D91" w:rsidRDefault="007027AF" w:rsidP="00FA4AFB">
      <w:pPr>
        <w:spacing w:after="0" w:line="240" w:lineRule="auto"/>
      </w:pPr>
      <w:r w:rsidRPr="00255D91">
        <w:separator/>
      </w:r>
    </w:p>
  </w:footnote>
  <w:footnote w:type="continuationSeparator" w:id="0">
    <w:p w14:paraId="3BB5819B" w14:textId="77777777" w:rsidR="007027AF" w:rsidRPr="00255D91" w:rsidRDefault="007027AF" w:rsidP="00FA4AFB">
      <w:pPr>
        <w:spacing w:after="0" w:line="240" w:lineRule="auto"/>
      </w:pPr>
      <w:r w:rsidRPr="00255D91">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118BF"/>
    <w:multiLevelType w:val="hybridMultilevel"/>
    <w:tmpl w:val="8E804A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B032057"/>
    <w:multiLevelType w:val="multilevel"/>
    <w:tmpl w:val="B3EC1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FD606E"/>
    <w:multiLevelType w:val="multilevel"/>
    <w:tmpl w:val="5198B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8F4BF4"/>
    <w:multiLevelType w:val="hybridMultilevel"/>
    <w:tmpl w:val="C64857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CA0107"/>
    <w:multiLevelType w:val="multilevel"/>
    <w:tmpl w:val="3FF4D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806515D"/>
    <w:multiLevelType w:val="multilevel"/>
    <w:tmpl w:val="65781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8425DAA"/>
    <w:multiLevelType w:val="hybridMultilevel"/>
    <w:tmpl w:val="167635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5758FF"/>
    <w:multiLevelType w:val="hybridMultilevel"/>
    <w:tmpl w:val="B138665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49D250FB"/>
    <w:multiLevelType w:val="multilevel"/>
    <w:tmpl w:val="0672A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8452806"/>
    <w:multiLevelType w:val="multilevel"/>
    <w:tmpl w:val="76C62C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9DF10EA"/>
    <w:multiLevelType w:val="multilevel"/>
    <w:tmpl w:val="2F808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D56388D"/>
    <w:multiLevelType w:val="hybridMultilevel"/>
    <w:tmpl w:val="8B6E7F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DB17966"/>
    <w:multiLevelType w:val="multilevel"/>
    <w:tmpl w:val="14927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E771EE5"/>
    <w:multiLevelType w:val="hybridMultilevel"/>
    <w:tmpl w:val="BEA2E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85936E8"/>
    <w:multiLevelType w:val="hybridMultilevel"/>
    <w:tmpl w:val="2E68B4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9E755EC"/>
    <w:multiLevelType w:val="hybridMultilevel"/>
    <w:tmpl w:val="08309A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B1A5666"/>
    <w:multiLevelType w:val="multilevel"/>
    <w:tmpl w:val="A9F842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3006529">
    <w:abstractNumId w:val="9"/>
  </w:num>
  <w:num w:numId="2" w16cid:durableId="635064491">
    <w:abstractNumId w:val="2"/>
  </w:num>
  <w:num w:numId="3" w16cid:durableId="1620062037">
    <w:abstractNumId w:val="5"/>
  </w:num>
  <w:num w:numId="4" w16cid:durableId="83385412">
    <w:abstractNumId w:val="1"/>
  </w:num>
  <w:num w:numId="5" w16cid:durableId="1033190145">
    <w:abstractNumId w:val="10"/>
  </w:num>
  <w:num w:numId="6" w16cid:durableId="2075540976">
    <w:abstractNumId w:val="4"/>
  </w:num>
  <w:num w:numId="7" w16cid:durableId="364985765">
    <w:abstractNumId w:val="16"/>
  </w:num>
  <w:num w:numId="8" w16cid:durableId="1451048285">
    <w:abstractNumId w:val="12"/>
  </w:num>
  <w:num w:numId="9" w16cid:durableId="1153838292">
    <w:abstractNumId w:val="8"/>
  </w:num>
  <w:num w:numId="10" w16cid:durableId="1196625148">
    <w:abstractNumId w:val="7"/>
  </w:num>
  <w:num w:numId="11" w16cid:durableId="1728916573">
    <w:abstractNumId w:val="14"/>
  </w:num>
  <w:num w:numId="12" w16cid:durableId="885071288">
    <w:abstractNumId w:val="0"/>
  </w:num>
  <w:num w:numId="13" w16cid:durableId="2138913173">
    <w:abstractNumId w:val="11"/>
  </w:num>
  <w:num w:numId="14" w16cid:durableId="713624398">
    <w:abstractNumId w:val="3"/>
  </w:num>
  <w:num w:numId="15" w16cid:durableId="741878941">
    <w:abstractNumId w:val="6"/>
  </w:num>
  <w:num w:numId="16" w16cid:durableId="2074346788">
    <w:abstractNumId w:val="13"/>
  </w:num>
  <w:num w:numId="17" w16cid:durableId="14110809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4AFB"/>
    <w:rsid w:val="00003A6A"/>
    <w:rsid w:val="000124BB"/>
    <w:rsid w:val="00015A28"/>
    <w:rsid w:val="00016A8E"/>
    <w:rsid w:val="000218E7"/>
    <w:rsid w:val="00025000"/>
    <w:rsid w:val="000346FE"/>
    <w:rsid w:val="000411BC"/>
    <w:rsid w:val="00044CF1"/>
    <w:rsid w:val="00050DB2"/>
    <w:rsid w:val="00051DC5"/>
    <w:rsid w:val="000578F9"/>
    <w:rsid w:val="000632B2"/>
    <w:rsid w:val="00065D49"/>
    <w:rsid w:val="0006650B"/>
    <w:rsid w:val="00067C4C"/>
    <w:rsid w:val="00072DD4"/>
    <w:rsid w:val="00075A38"/>
    <w:rsid w:val="00080468"/>
    <w:rsid w:val="0008176E"/>
    <w:rsid w:val="0008186D"/>
    <w:rsid w:val="00081B7B"/>
    <w:rsid w:val="00083516"/>
    <w:rsid w:val="00083B1B"/>
    <w:rsid w:val="000854A3"/>
    <w:rsid w:val="000878B5"/>
    <w:rsid w:val="00091137"/>
    <w:rsid w:val="00093EF5"/>
    <w:rsid w:val="00095BC2"/>
    <w:rsid w:val="00095CC1"/>
    <w:rsid w:val="00095E78"/>
    <w:rsid w:val="000A3DEA"/>
    <w:rsid w:val="000A3FF9"/>
    <w:rsid w:val="000A743D"/>
    <w:rsid w:val="000B1FD7"/>
    <w:rsid w:val="000B5538"/>
    <w:rsid w:val="000B647B"/>
    <w:rsid w:val="000C3AB4"/>
    <w:rsid w:val="000D03E4"/>
    <w:rsid w:val="000D1254"/>
    <w:rsid w:val="000D26F4"/>
    <w:rsid w:val="000D37BB"/>
    <w:rsid w:val="000D3DF8"/>
    <w:rsid w:val="000D3E3E"/>
    <w:rsid w:val="000D3FDA"/>
    <w:rsid w:val="000D42BA"/>
    <w:rsid w:val="000D4965"/>
    <w:rsid w:val="000D52C7"/>
    <w:rsid w:val="000E1EDC"/>
    <w:rsid w:val="000E1F2A"/>
    <w:rsid w:val="000E3603"/>
    <w:rsid w:val="000F1EAE"/>
    <w:rsid w:val="000F2A65"/>
    <w:rsid w:val="000F40F5"/>
    <w:rsid w:val="00101A47"/>
    <w:rsid w:val="00103600"/>
    <w:rsid w:val="001046DD"/>
    <w:rsid w:val="001061A2"/>
    <w:rsid w:val="001107B2"/>
    <w:rsid w:val="00113E04"/>
    <w:rsid w:val="001155D2"/>
    <w:rsid w:val="00122DC6"/>
    <w:rsid w:val="0012463D"/>
    <w:rsid w:val="0013506F"/>
    <w:rsid w:val="00135E29"/>
    <w:rsid w:val="00137150"/>
    <w:rsid w:val="001432AA"/>
    <w:rsid w:val="0014391F"/>
    <w:rsid w:val="0014532C"/>
    <w:rsid w:val="001501FE"/>
    <w:rsid w:val="00151216"/>
    <w:rsid w:val="001524E2"/>
    <w:rsid w:val="001559B1"/>
    <w:rsid w:val="0016284F"/>
    <w:rsid w:val="00165351"/>
    <w:rsid w:val="00170BD1"/>
    <w:rsid w:val="001753FC"/>
    <w:rsid w:val="00177993"/>
    <w:rsid w:val="0018005C"/>
    <w:rsid w:val="00180578"/>
    <w:rsid w:val="00183A22"/>
    <w:rsid w:val="001857CA"/>
    <w:rsid w:val="00186B8A"/>
    <w:rsid w:val="00190CD0"/>
    <w:rsid w:val="001931C3"/>
    <w:rsid w:val="00194943"/>
    <w:rsid w:val="00195789"/>
    <w:rsid w:val="00195E03"/>
    <w:rsid w:val="001A1668"/>
    <w:rsid w:val="001A577E"/>
    <w:rsid w:val="001A7BA1"/>
    <w:rsid w:val="001B2C18"/>
    <w:rsid w:val="001B3C0C"/>
    <w:rsid w:val="001B3F5A"/>
    <w:rsid w:val="001B5FE7"/>
    <w:rsid w:val="001C2784"/>
    <w:rsid w:val="001C2DA4"/>
    <w:rsid w:val="001C4E6C"/>
    <w:rsid w:val="001C4E90"/>
    <w:rsid w:val="001C733A"/>
    <w:rsid w:val="001D025A"/>
    <w:rsid w:val="001D0659"/>
    <w:rsid w:val="001D239D"/>
    <w:rsid w:val="001E2FC0"/>
    <w:rsid w:val="001E59B8"/>
    <w:rsid w:val="001E700F"/>
    <w:rsid w:val="001E7960"/>
    <w:rsid w:val="001E7EF2"/>
    <w:rsid w:val="001F3E0F"/>
    <w:rsid w:val="00201001"/>
    <w:rsid w:val="00201ADA"/>
    <w:rsid w:val="00205E08"/>
    <w:rsid w:val="00206284"/>
    <w:rsid w:val="0020778B"/>
    <w:rsid w:val="00210F36"/>
    <w:rsid w:val="00215946"/>
    <w:rsid w:val="0022081E"/>
    <w:rsid w:val="0022247D"/>
    <w:rsid w:val="00222D9A"/>
    <w:rsid w:val="002251D0"/>
    <w:rsid w:val="0022777C"/>
    <w:rsid w:val="002301A5"/>
    <w:rsid w:val="0023068B"/>
    <w:rsid w:val="002316C7"/>
    <w:rsid w:val="00241B21"/>
    <w:rsid w:val="00255D91"/>
    <w:rsid w:val="00267084"/>
    <w:rsid w:val="00270457"/>
    <w:rsid w:val="0027479E"/>
    <w:rsid w:val="00276AA4"/>
    <w:rsid w:val="002776F9"/>
    <w:rsid w:val="00282814"/>
    <w:rsid w:val="002831BB"/>
    <w:rsid w:val="002831C2"/>
    <w:rsid w:val="00283CFF"/>
    <w:rsid w:val="002867DB"/>
    <w:rsid w:val="00286AB2"/>
    <w:rsid w:val="002913D3"/>
    <w:rsid w:val="00293CF8"/>
    <w:rsid w:val="00296ED4"/>
    <w:rsid w:val="002A2CB8"/>
    <w:rsid w:val="002A4EBE"/>
    <w:rsid w:val="002B42FF"/>
    <w:rsid w:val="002B5447"/>
    <w:rsid w:val="002B7C0D"/>
    <w:rsid w:val="002C0E9C"/>
    <w:rsid w:val="002C2F15"/>
    <w:rsid w:val="002C4B47"/>
    <w:rsid w:val="002C6E66"/>
    <w:rsid w:val="002C730D"/>
    <w:rsid w:val="002E3961"/>
    <w:rsid w:val="002E452C"/>
    <w:rsid w:val="002E4A8C"/>
    <w:rsid w:val="002E6D91"/>
    <w:rsid w:val="002F3CE6"/>
    <w:rsid w:val="002F5F1A"/>
    <w:rsid w:val="002F6B6F"/>
    <w:rsid w:val="002F7483"/>
    <w:rsid w:val="00305240"/>
    <w:rsid w:val="00311A24"/>
    <w:rsid w:val="00322DB9"/>
    <w:rsid w:val="00322F9C"/>
    <w:rsid w:val="00330405"/>
    <w:rsid w:val="003304F9"/>
    <w:rsid w:val="0033129B"/>
    <w:rsid w:val="00331AD9"/>
    <w:rsid w:val="00335381"/>
    <w:rsid w:val="0033561C"/>
    <w:rsid w:val="0033737D"/>
    <w:rsid w:val="00346BBB"/>
    <w:rsid w:val="00350514"/>
    <w:rsid w:val="00351AF7"/>
    <w:rsid w:val="00351BE9"/>
    <w:rsid w:val="00353290"/>
    <w:rsid w:val="003548A1"/>
    <w:rsid w:val="0035532F"/>
    <w:rsid w:val="00356B92"/>
    <w:rsid w:val="0035748C"/>
    <w:rsid w:val="00360F8E"/>
    <w:rsid w:val="00361E11"/>
    <w:rsid w:val="00364C0B"/>
    <w:rsid w:val="00365EFB"/>
    <w:rsid w:val="003667B4"/>
    <w:rsid w:val="00373307"/>
    <w:rsid w:val="00374F51"/>
    <w:rsid w:val="0038590A"/>
    <w:rsid w:val="0038676F"/>
    <w:rsid w:val="00387C10"/>
    <w:rsid w:val="00391214"/>
    <w:rsid w:val="003929D6"/>
    <w:rsid w:val="003A07E3"/>
    <w:rsid w:val="003A7C9B"/>
    <w:rsid w:val="003A7D75"/>
    <w:rsid w:val="003B0002"/>
    <w:rsid w:val="003B5D89"/>
    <w:rsid w:val="003C2D05"/>
    <w:rsid w:val="003C40F1"/>
    <w:rsid w:val="003C6214"/>
    <w:rsid w:val="003C6761"/>
    <w:rsid w:val="003D186E"/>
    <w:rsid w:val="003E1128"/>
    <w:rsid w:val="003E15A7"/>
    <w:rsid w:val="003E549B"/>
    <w:rsid w:val="003F070C"/>
    <w:rsid w:val="003F074B"/>
    <w:rsid w:val="003F48BA"/>
    <w:rsid w:val="003F63D0"/>
    <w:rsid w:val="003F70B9"/>
    <w:rsid w:val="00402CE6"/>
    <w:rsid w:val="004100B4"/>
    <w:rsid w:val="004224A9"/>
    <w:rsid w:val="00426F9E"/>
    <w:rsid w:val="00437514"/>
    <w:rsid w:val="0044142C"/>
    <w:rsid w:val="004415BD"/>
    <w:rsid w:val="00441D86"/>
    <w:rsid w:val="00442F77"/>
    <w:rsid w:val="00445104"/>
    <w:rsid w:val="00445E8B"/>
    <w:rsid w:val="00446FD0"/>
    <w:rsid w:val="00447136"/>
    <w:rsid w:val="0045492A"/>
    <w:rsid w:val="00460636"/>
    <w:rsid w:val="004632A3"/>
    <w:rsid w:val="004779C7"/>
    <w:rsid w:val="00480E9B"/>
    <w:rsid w:val="00485FF7"/>
    <w:rsid w:val="00491C2F"/>
    <w:rsid w:val="00492053"/>
    <w:rsid w:val="004A0FFB"/>
    <w:rsid w:val="004A4BC2"/>
    <w:rsid w:val="004A740F"/>
    <w:rsid w:val="004B072F"/>
    <w:rsid w:val="004B0A2F"/>
    <w:rsid w:val="004B1784"/>
    <w:rsid w:val="004B1A00"/>
    <w:rsid w:val="004B2595"/>
    <w:rsid w:val="004D36B8"/>
    <w:rsid w:val="004D3AF6"/>
    <w:rsid w:val="004D5969"/>
    <w:rsid w:val="004D673E"/>
    <w:rsid w:val="004E18F4"/>
    <w:rsid w:val="004E63D3"/>
    <w:rsid w:val="004E6F4B"/>
    <w:rsid w:val="004F6611"/>
    <w:rsid w:val="004F7A65"/>
    <w:rsid w:val="005002A9"/>
    <w:rsid w:val="00501201"/>
    <w:rsid w:val="00501B90"/>
    <w:rsid w:val="00506CCD"/>
    <w:rsid w:val="00507FAD"/>
    <w:rsid w:val="00511FA8"/>
    <w:rsid w:val="0051590B"/>
    <w:rsid w:val="00516657"/>
    <w:rsid w:val="0051771B"/>
    <w:rsid w:val="005205C2"/>
    <w:rsid w:val="00523FF6"/>
    <w:rsid w:val="005248B2"/>
    <w:rsid w:val="00524AA3"/>
    <w:rsid w:val="00524D7E"/>
    <w:rsid w:val="00526EA9"/>
    <w:rsid w:val="005312D8"/>
    <w:rsid w:val="00531375"/>
    <w:rsid w:val="00533C03"/>
    <w:rsid w:val="00535202"/>
    <w:rsid w:val="0053525E"/>
    <w:rsid w:val="00542C94"/>
    <w:rsid w:val="0054483D"/>
    <w:rsid w:val="0055176E"/>
    <w:rsid w:val="00552B25"/>
    <w:rsid w:val="00564BE5"/>
    <w:rsid w:val="00566477"/>
    <w:rsid w:val="00570099"/>
    <w:rsid w:val="005723BB"/>
    <w:rsid w:val="00573618"/>
    <w:rsid w:val="0057591B"/>
    <w:rsid w:val="00582361"/>
    <w:rsid w:val="00583FD5"/>
    <w:rsid w:val="00584786"/>
    <w:rsid w:val="00592083"/>
    <w:rsid w:val="00597406"/>
    <w:rsid w:val="005A0AB4"/>
    <w:rsid w:val="005A4695"/>
    <w:rsid w:val="005A5984"/>
    <w:rsid w:val="005B7EDF"/>
    <w:rsid w:val="005B7FBB"/>
    <w:rsid w:val="005D260E"/>
    <w:rsid w:val="005D3241"/>
    <w:rsid w:val="005D3B56"/>
    <w:rsid w:val="005D471C"/>
    <w:rsid w:val="005E0C00"/>
    <w:rsid w:val="005E1F39"/>
    <w:rsid w:val="00600C18"/>
    <w:rsid w:val="00601F46"/>
    <w:rsid w:val="00614575"/>
    <w:rsid w:val="00615FE7"/>
    <w:rsid w:val="0062110A"/>
    <w:rsid w:val="006219D1"/>
    <w:rsid w:val="00623F82"/>
    <w:rsid w:val="00624746"/>
    <w:rsid w:val="00625290"/>
    <w:rsid w:val="00627EF5"/>
    <w:rsid w:val="006316AE"/>
    <w:rsid w:val="006345F4"/>
    <w:rsid w:val="00634972"/>
    <w:rsid w:val="0063525D"/>
    <w:rsid w:val="006418FA"/>
    <w:rsid w:val="00641C57"/>
    <w:rsid w:val="00641D27"/>
    <w:rsid w:val="006424E2"/>
    <w:rsid w:val="006511E3"/>
    <w:rsid w:val="0065679A"/>
    <w:rsid w:val="006630C1"/>
    <w:rsid w:val="00665DEE"/>
    <w:rsid w:val="00672FF0"/>
    <w:rsid w:val="006779C6"/>
    <w:rsid w:val="0068492C"/>
    <w:rsid w:val="00685428"/>
    <w:rsid w:val="00687206"/>
    <w:rsid w:val="00696795"/>
    <w:rsid w:val="00697F09"/>
    <w:rsid w:val="006A212A"/>
    <w:rsid w:val="006A3D53"/>
    <w:rsid w:val="006B01E0"/>
    <w:rsid w:val="006B2F21"/>
    <w:rsid w:val="006B6AB6"/>
    <w:rsid w:val="006B7E07"/>
    <w:rsid w:val="006C3C83"/>
    <w:rsid w:val="006C73BB"/>
    <w:rsid w:val="006D00F9"/>
    <w:rsid w:val="006D0762"/>
    <w:rsid w:val="006D2885"/>
    <w:rsid w:val="006D4A6B"/>
    <w:rsid w:val="006D7773"/>
    <w:rsid w:val="006D7F9E"/>
    <w:rsid w:val="006E011B"/>
    <w:rsid w:val="006E05D1"/>
    <w:rsid w:val="006E15DD"/>
    <w:rsid w:val="006E19E2"/>
    <w:rsid w:val="006E2061"/>
    <w:rsid w:val="006E30E2"/>
    <w:rsid w:val="006F130B"/>
    <w:rsid w:val="006F7223"/>
    <w:rsid w:val="006F7D5E"/>
    <w:rsid w:val="007027AF"/>
    <w:rsid w:val="007077B7"/>
    <w:rsid w:val="007140B7"/>
    <w:rsid w:val="007168E5"/>
    <w:rsid w:val="00717A7B"/>
    <w:rsid w:val="0072127F"/>
    <w:rsid w:val="00722297"/>
    <w:rsid w:val="007229FC"/>
    <w:rsid w:val="00725339"/>
    <w:rsid w:val="007349B9"/>
    <w:rsid w:val="00734DE8"/>
    <w:rsid w:val="007359D6"/>
    <w:rsid w:val="00735A2E"/>
    <w:rsid w:val="007373B3"/>
    <w:rsid w:val="0075026B"/>
    <w:rsid w:val="007511F3"/>
    <w:rsid w:val="00753899"/>
    <w:rsid w:val="007541F1"/>
    <w:rsid w:val="00754791"/>
    <w:rsid w:val="0076092A"/>
    <w:rsid w:val="00761329"/>
    <w:rsid w:val="00770477"/>
    <w:rsid w:val="00770998"/>
    <w:rsid w:val="00770B7A"/>
    <w:rsid w:val="0077306B"/>
    <w:rsid w:val="00773DEE"/>
    <w:rsid w:val="00776278"/>
    <w:rsid w:val="00776BCF"/>
    <w:rsid w:val="007773F7"/>
    <w:rsid w:val="00784A6A"/>
    <w:rsid w:val="007866B9"/>
    <w:rsid w:val="00793649"/>
    <w:rsid w:val="00794829"/>
    <w:rsid w:val="00796320"/>
    <w:rsid w:val="0079691F"/>
    <w:rsid w:val="0079793C"/>
    <w:rsid w:val="00797E41"/>
    <w:rsid w:val="007A3972"/>
    <w:rsid w:val="007B18ED"/>
    <w:rsid w:val="007B5115"/>
    <w:rsid w:val="007C2BF6"/>
    <w:rsid w:val="007C31F1"/>
    <w:rsid w:val="007C48FE"/>
    <w:rsid w:val="007D02EE"/>
    <w:rsid w:val="007D1593"/>
    <w:rsid w:val="007D2FB0"/>
    <w:rsid w:val="007D615A"/>
    <w:rsid w:val="007D6527"/>
    <w:rsid w:val="007D7866"/>
    <w:rsid w:val="007D7F32"/>
    <w:rsid w:val="007F2132"/>
    <w:rsid w:val="007F420D"/>
    <w:rsid w:val="007F5670"/>
    <w:rsid w:val="007F5BF5"/>
    <w:rsid w:val="007F7A4A"/>
    <w:rsid w:val="00801B8F"/>
    <w:rsid w:val="00803382"/>
    <w:rsid w:val="00805F52"/>
    <w:rsid w:val="0080751E"/>
    <w:rsid w:val="00812DD1"/>
    <w:rsid w:val="00814832"/>
    <w:rsid w:val="00815E1D"/>
    <w:rsid w:val="00816F72"/>
    <w:rsid w:val="0081780C"/>
    <w:rsid w:val="00824476"/>
    <w:rsid w:val="0082757F"/>
    <w:rsid w:val="00827D35"/>
    <w:rsid w:val="0083451C"/>
    <w:rsid w:val="0083735D"/>
    <w:rsid w:val="00837560"/>
    <w:rsid w:val="00843B8E"/>
    <w:rsid w:val="00844FED"/>
    <w:rsid w:val="00846196"/>
    <w:rsid w:val="00846634"/>
    <w:rsid w:val="008506D5"/>
    <w:rsid w:val="008564E0"/>
    <w:rsid w:val="008619A5"/>
    <w:rsid w:val="00862314"/>
    <w:rsid w:val="00863F9A"/>
    <w:rsid w:val="00864AC5"/>
    <w:rsid w:val="00882DA0"/>
    <w:rsid w:val="008839C8"/>
    <w:rsid w:val="0088579A"/>
    <w:rsid w:val="00885ECC"/>
    <w:rsid w:val="008918A3"/>
    <w:rsid w:val="008930BE"/>
    <w:rsid w:val="008949C3"/>
    <w:rsid w:val="008A1305"/>
    <w:rsid w:val="008A3D61"/>
    <w:rsid w:val="008A41E4"/>
    <w:rsid w:val="008A79BB"/>
    <w:rsid w:val="008B044E"/>
    <w:rsid w:val="008B2B11"/>
    <w:rsid w:val="008B4D20"/>
    <w:rsid w:val="008B721A"/>
    <w:rsid w:val="008C331F"/>
    <w:rsid w:val="008C6D18"/>
    <w:rsid w:val="008C6D96"/>
    <w:rsid w:val="008D08CC"/>
    <w:rsid w:val="008E060B"/>
    <w:rsid w:val="008E09F8"/>
    <w:rsid w:val="008E0ADD"/>
    <w:rsid w:val="008E218B"/>
    <w:rsid w:val="008E2AD3"/>
    <w:rsid w:val="008E2ADB"/>
    <w:rsid w:val="008E5C04"/>
    <w:rsid w:val="008E61E2"/>
    <w:rsid w:val="008F24DA"/>
    <w:rsid w:val="008F55F2"/>
    <w:rsid w:val="008F6C2F"/>
    <w:rsid w:val="00900363"/>
    <w:rsid w:val="00910BD3"/>
    <w:rsid w:val="00910DF3"/>
    <w:rsid w:val="009126CE"/>
    <w:rsid w:val="00912F71"/>
    <w:rsid w:val="00915DF8"/>
    <w:rsid w:val="009204E3"/>
    <w:rsid w:val="00921B2F"/>
    <w:rsid w:val="009221AC"/>
    <w:rsid w:val="00922A3B"/>
    <w:rsid w:val="00933227"/>
    <w:rsid w:val="00941AA4"/>
    <w:rsid w:val="009423E5"/>
    <w:rsid w:val="0094603E"/>
    <w:rsid w:val="00953AEE"/>
    <w:rsid w:val="00961414"/>
    <w:rsid w:val="009772F8"/>
    <w:rsid w:val="009800AD"/>
    <w:rsid w:val="00987DC3"/>
    <w:rsid w:val="00990A09"/>
    <w:rsid w:val="0099308E"/>
    <w:rsid w:val="009939BC"/>
    <w:rsid w:val="009A2E78"/>
    <w:rsid w:val="009A3209"/>
    <w:rsid w:val="009A343E"/>
    <w:rsid w:val="009A732A"/>
    <w:rsid w:val="009A78A2"/>
    <w:rsid w:val="009B56CA"/>
    <w:rsid w:val="009B5B69"/>
    <w:rsid w:val="009B7134"/>
    <w:rsid w:val="009D0135"/>
    <w:rsid w:val="009D3514"/>
    <w:rsid w:val="009D68A4"/>
    <w:rsid w:val="009D755A"/>
    <w:rsid w:val="009E17AC"/>
    <w:rsid w:val="009E29BB"/>
    <w:rsid w:val="009E695F"/>
    <w:rsid w:val="009F15D5"/>
    <w:rsid w:val="009F1D91"/>
    <w:rsid w:val="009F2C49"/>
    <w:rsid w:val="009F3655"/>
    <w:rsid w:val="009F4838"/>
    <w:rsid w:val="009F6491"/>
    <w:rsid w:val="009F69E6"/>
    <w:rsid w:val="009F6F21"/>
    <w:rsid w:val="00A01F52"/>
    <w:rsid w:val="00A04C07"/>
    <w:rsid w:val="00A04D5B"/>
    <w:rsid w:val="00A07462"/>
    <w:rsid w:val="00A1261D"/>
    <w:rsid w:val="00A169E3"/>
    <w:rsid w:val="00A23039"/>
    <w:rsid w:val="00A25BAE"/>
    <w:rsid w:val="00A33D31"/>
    <w:rsid w:val="00A35355"/>
    <w:rsid w:val="00A37967"/>
    <w:rsid w:val="00A422E8"/>
    <w:rsid w:val="00A51CE6"/>
    <w:rsid w:val="00A57ABE"/>
    <w:rsid w:val="00A65DD4"/>
    <w:rsid w:val="00A711E6"/>
    <w:rsid w:val="00A76DE3"/>
    <w:rsid w:val="00A76EFE"/>
    <w:rsid w:val="00A814B0"/>
    <w:rsid w:val="00A81876"/>
    <w:rsid w:val="00A8630E"/>
    <w:rsid w:val="00A90119"/>
    <w:rsid w:val="00A90F8C"/>
    <w:rsid w:val="00A925A7"/>
    <w:rsid w:val="00A93A65"/>
    <w:rsid w:val="00A96FD4"/>
    <w:rsid w:val="00AA10E6"/>
    <w:rsid w:val="00AA1699"/>
    <w:rsid w:val="00AA3E3D"/>
    <w:rsid w:val="00AA7B03"/>
    <w:rsid w:val="00AC29B9"/>
    <w:rsid w:val="00AC2BFF"/>
    <w:rsid w:val="00AC32CA"/>
    <w:rsid w:val="00AD3AA5"/>
    <w:rsid w:val="00AD54A9"/>
    <w:rsid w:val="00AD60B6"/>
    <w:rsid w:val="00AD7BA9"/>
    <w:rsid w:val="00AE01E8"/>
    <w:rsid w:val="00AE36B2"/>
    <w:rsid w:val="00AE3D7F"/>
    <w:rsid w:val="00AF2DB9"/>
    <w:rsid w:val="00AF7BF5"/>
    <w:rsid w:val="00AF7F2A"/>
    <w:rsid w:val="00B00E99"/>
    <w:rsid w:val="00B05B1C"/>
    <w:rsid w:val="00B07778"/>
    <w:rsid w:val="00B13D92"/>
    <w:rsid w:val="00B145E6"/>
    <w:rsid w:val="00B17562"/>
    <w:rsid w:val="00B24F1B"/>
    <w:rsid w:val="00B27C07"/>
    <w:rsid w:val="00B31501"/>
    <w:rsid w:val="00B3315B"/>
    <w:rsid w:val="00B33719"/>
    <w:rsid w:val="00B33AC8"/>
    <w:rsid w:val="00B36435"/>
    <w:rsid w:val="00B37DE2"/>
    <w:rsid w:val="00B40C40"/>
    <w:rsid w:val="00B4599A"/>
    <w:rsid w:val="00B46733"/>
    <w:rsid w:val="00B51978"/>
    <w:rsid w:val="00B53745"/>
    <w:rsid w:val="00B53FC6"/>
    <w:rsid w:val="00B66DAE"/>
    <w:rsid w:val="00B70D49"/>
    <w:rsid w:val="00B714CA"/>
    <w:rsid w:val="00B7237E"/>
    <w:rsid w:val="00B809E8"/>
    <w:rsid w:val="00B820F0"/>
    <w:rsid w:val="00B85E6B"/>
    <w:rsid w:val="00B87053"/>
    <w:rsid w:val="00B874C5"/>
    <w:rsid w:val="00B94645"/>
    <w:rsid w:val="00B97721"/>
    <w:rsid w:val="00BA1FF9"/>
    <w:rsid w:val="00BA3B0C"/>
    <w:rsid w:val="00BA789C"/>
    <w:rsid w:val="00BB4277"/>
    <w:rsid w:val="00BB4FC4"/>
    <w:rsid w:val="00BC5E49"/>
    <w:rsid w:val="00BE3470"/>
    <w:rsid w:val="00BE4005"/>
    <w:rsid w:val="00BE4FAA"/>
    <w:rsid w:val="00BE6ABA"/>
    <w:rsid w:val="00BF3C06"/>
    <w:rsid w:val="00BF5FD6"/>
    <w:rsid w:val="00BF6CBB"/>
    <w:rsid w:val="00BF7EF5"/>
    <w:rsid w:val="00C00599"/>
    <w:rsid w:val="00C03EB4"/>
    <w:rsid w:val="00C05EE6"/>
    <w:rsid w:val="00C101BA"/>
    <w:rsid w:val="00C15FDA"/>
    <w:rsid w:val="00C163F2"/>
    <w:rsid w:val="00C174CA"/>
    <w:rsid w:val="00C21ED9"/>
    <w:rsid w:val="00C25A61"/>
    <w:rsid w:val="00C30637"/>
    <w:rsid w:val="00C30A63"/>
    <w:rsid w:val="00C3260D"/>
    <w:rsid w:val="00C338CE"/>
    <w:rsid w:val="00C36A96"/>
    <w:rsid w:val="00C36B9F"/>
    <w:rsid w:val="00C37EE6"/>
    <w:rsid w:val="00C406F3"/>
    <w:rsid w:val="00C40A96"/>
    <w:rsid w:val="00C45F76"/>
    <w:rsid w:val="00C52459"/>
    <w:rsid w:val="00C54514"/>
    <w:rsid w:val="00C547FA"/>
    <w:rsid w:val="00C566C0"/>
    <w:rsid w:val="00C575B8"/>
    <w:rsid w:val="00C57B57"/>
    <w:rsid w:val="00C612B8"/>
    <w:rsid w:val="00C61C1E"/>
    <w:rsid w:val="00C63A85"/>
    <w:rsid w:val="00C66DCC"/>
    <w:rsid w:val="00C703B5"/>
    <w:rsid w:val="00C726FE"/>
    <w:rsid w:val="00C75622"/>
    <w:rsid w:val="00C75D16"/>
    <w:rsid w:val="00C77036"/>
    <w:rsid w:val="00C77EDA"/>
    <w:rsid w:val="00C80F02"/>
    <w:rsid w:val="00C83E46"/>
    <w:rsid w:val="00C8789C"/>
    <w:rsid w:val="00C90100"/>
    <w:rsid w:val="00C93F66"/>
    <w:rsid w:val="00C94A52"/>
    <w:rsid w:val="00CA3BC1"/>
    <w:rsid w:val="00CA4824"/>
    <w:rsid w:val="00CA6627"/>
    <w:rsid w:val="00CA671C"/>
    <w:rsid w:val="00CB10C8"/>
    <w:rsid w:val="00CC4015"/>
    <w:rsid w:val="00CC41E8"/>
    <w:rsid w:val="00CC497D"/>
    <w:rsid w:val="00CD4F86"/>
    <w:rsid w:val="00CE0EE5"/>
    <w:rsid w:val="00CF094B"/>
    <w:rsid w:val="00CF1474"/>
    <w:rsid w:val="00CF1FD8"/>
    <w:rsid w:val="00CF20B9"/>
    <w:rsid w:val="00CF3D3B"/>
    <w:rsid w:val="00CF58FA"/>
    <w:rsid w:val="00D0087D"/>
    <w:rsid w:val="00D04896"/>
    <w:rsid w:val="00D050DC"/>
    <w:rsid w:val="00D05407"/>
    <w:rsid w:val="00D12BDF"/>
    <w:rsid w:val="00D20621"/>
    <w:rsid w:val="00D263F5"/>
    <w:rsid w:val="00D2681A"/>
    <w:rsid w:val="00D27797"/>
    <w:rsid w:val="00D41AD4"/>
    <w:rsid w:val="00D41DB6"/>
    <w:rsid w:val="00D44347"/>
    <w:rsid w:val="00D45886"/>
    <w:rsid w:val="00D51BBD"/>
    <w:rsid w:val="00D52B9D"/>
    <w:rsid w:val="00D543D3"/>
    <w:rsid w:val="00D60DBF"/>
    <w:rsid w:val="00D60DDD"/>
    <w:rsid w:val="00D66A3B"/>
    <w:rsid w:val="00D724BF"/>
    <w:rsid w:val="00D7536E"/>
    <w:rsid w:val="00D75D6C"/>
    <w:rsid w:val="00D77789"/>
    <w:rsid w:val="00D77F09"/>
    <w:rsid w:val="00D8087D"/>
    <w:rsid w:val="00D81141"/>
    <w:rsid w:val="00D83D7C"/>
    <w:rsid w:val="00D85A5B"/>
    <w:rsid w:val="00DA604E"/>
    <w:rsid w:val="00DA7CA3"/>
    <w:rsid w:val="00DB26AC"/>
    <w:rsid w:val="00DB2BFF"/>
    <w:rsid w:val="00DB62AA"/>
    <w:rsid w:val="00DC4256"/>
    <w:rsid w:val="00DD4EF6"/>
    <w:rsid w:val="00DD6232"/>
    <w:rsid w:val="00DD7550"/>
    <w:rsid w:val="00DE00F5"/>
    <w:rsid w:val="00DE5474"/>
    <w:rsid w:val="00DE5E7B"/>
    <w:rsid w:val="00DE6002"/>
    <w:rsid w:val="00DE6683"/>
    <w:rsid w:val="00DF3745"/>
    <w:rsid w:val="00E010AC"/>
    <w:rsid w:val="00E07AD3"/>
    <w:rsid w:val="00E13D3E"/>
    <w:rsid w:val="00E146B8"/>
    <w:rsid w:val="00E172BD"/>
    <w:rsid w:val="00E20642"/>
    <w:rsid w:val="00E24131"/>
    <w:rsid w:val="00E32F34"/>
    <w:rsid w:val="00E33229"/>
    <w:rsid w:val="00E3561B"/>
    <w:rsid w:val="00E3639A"/>
    <w:rsid w:val="00E428A9"/>
    <w:rsid w:val="00E45300"/>
    <w:rsid w:val="00E52043"/>
    <w:rsid w:val="00E53737"/>
    <w:rsid w:val="00E54D4C"/>
    <w:rsid w:val="00E55367"/>
    <w:rsid w:val="00E63A48"/>
    <w:rsid w:val="00E64510"/>
    <w:rsid w:val="00E662FC"/>
    <w:rsid w:val="00E71096"/>
    <w:rsid w:val="00E72748"/>
    <w:rsid w:val="00E72AA1"/>
    <w:rsid w:val="00E736DA"/>
    <w:rsid w:val="00E77E20"/>
    <w:rsid w:val="00E8080D"/>
    <w:rsid w:val="00E80F60"/>
    <w:rsid w:val="00E8141A"/>
    <w:rsid w:val="00E83C90"/>
    <w:rsid w:val="00E90851"/>
    <w:rsid w:val="00E919B1"/>
    <w:rsid w:val="00E97753"/>
    <w:rsid w:val="00E97B0F"/>
    <w:rsid w:val="00EB2ED6"/>
    <w:rsid w:val="00EB3A72"/>
    <w:rsid w:val="00EB3DCF"/>
    <w:rsid w:val="00EC0E2A"/>
    <w:rsid w:val="00EC1C7F"/>
    <w:rsid w:val="00EC2C55"/>
    <w:rsid w:val="00EC358D"/>
    <w:rsid w:val="00EC417D"/>
    <w:rsid w:val="00EC6CF2"/>
    <w:rsid w:val="00EC71E2"/>
    <w:rsid w:val="00ED44B7"/>
    <w:rsid w:val="00EE1BFE"/>
    <w:rsid w:val="00EE2869"/>
    <w:rsid w:val="00EE77AB"/>
    <w:rsid w:val="00EF04D7"/>
    <w:rsid w:val="00EF3465"/>
    <w:rsid w:val="00EF443D"/>
    <w:rsid w:val="00EF73A7"/>
    <w:rsid w:val="00EF7501"/>
    <w:rsid w:val="00F01B82"/>
    <w:rsid w:val="00F1118D"/>
    <w:rsid w:val="00F15BB0"/>
    <w:rsid w:val="00F20012"/>
    <w:rsid w:val="00F21A15"/>
    <w:rsid w:val="00F23C6C"/>
    <w:rsid w:val="00F244EB"/>
    <w:rsid w:val="00F3548C"/>
    <w:rsid w:val="00F42251"/>
    <w:rsid w:val="00F43CDC"/>
    <w:rsid w:val="00F4452D"/>
    <w:rsid w:val="00F46F3E"/>
    <w:rsid w:val="00F475DC"/>
    <w:rsid w:val="00F54CAB"/>
    <w:rsid w:val="00F60C3E"/>
    <w:rsid w:val="00F614DD"/>
    <w:rsid w:val="00F61B2C"/>
    <w:rsid w:val="00F61F24"/>
    <w:rsid w:val="00F63DF5"/>
    <w:rsid w:val="00F6515E"/>
    <w:rsid w:val="00F65171"/>
    <w:rsid w:val="00F67037"/>
    <w:rsid w:val="00F67287"/>
    <w:rsid w:val="00F71783"/>
    <w:rsid w:val="00F72CDF"/>
    <w:rsid w:val="00F73A13"/>
    <w:rsid w:val="00F756A1"/>
    <w:rsid w:val="00F76D00"/>
    <w:rsid w:val="00F7747A"/>
    <w:rsid w:val="00F82742"/>
    <w:rsid w:val="00F831E3"/>
    <w:rsid w:val="00F95BD3"/>
    <w:rsid w:val="00FA4AFB"/>
    <w:rsid w:val="00FB1D0C"/>
    <w:rsid w:val="00FB35C7"/>
    <w:rsid w:val="00FB52AC"/>
    <w:rsid w:val="00FB59DC"/>
    <w:rsid w:val="00FC1013"/>
    <w:rsid w:val="00FC74E1"/>
    <w:rsid w:val="00FC7786"/>
    <w:rsid w:val="00FD242D"/>
    <w:rsid w:val="00FD29D6"/>
    <w:rsid w:val="00FD31C2"/>
    <w:rsid w:val="00FD371A"/>
    <w:rsid w:val="00FD7CE7"/>
    <w:rsid w:val="00FE253F"/>
    <w:rsid w:val="00FE40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209FAA"/>
  <w15:chartTrackingRefBased/>
  <w15:docId w15:val="{25A5C152-8B8B-4257-B302-5E15DB8DA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30B"/>
    <w:rPr>
      <w:rFonts w:ascii="Arial" w:hAnsi="Arial"/>
    </w:rPr>
  </w:style>
  <w:style w:type="paragraph" w:styleId="Heading1">
    <w:name w:val="heading 1"/>
    <w:basedOn w:val="Normal"/>
    <w:next w:val="Normal"/>
    <w:link w:val="Heading1Char"/>
    <w:uiPriority w:val="9"/>
    <w:qFormat/>
    <w:rsid w:val="003733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styleId="Quote">
    <w:name w:val="Quote"/>
    <w:basedOn w:val="Normal"/>
    <w:next w:val="Normal"/>
    <w:link w:val="QuoteChar"/>
    <w:uiPriority w:val="29"/>
    <w:qFormat/>
    <w:rsid w:val="00FA4AFB"/>
    <w:pPr>
      <w:spacing w:before="160"/>
      <w:jc w:val="center"/>
    </w:pPr>
    <w:rPr>
      <w:i/>
      <w:iCs/>
      <w:color w:val="404040" w:themeColor="text1" w:themeTint="BF"/>
    </w:rPr>
  </w:style>
  <w:style w:type="character" w:customStyle="1" w:styleId="QuoteChar">
    <w:name w:val="Quote Char"/>
    <w:basedOn w:val="DefaultParagraphFont"/>
    <w:link w:val="Quote"/>
    <w:uiPriority w:val="29"/>
    <w:rsid w:val="00FA4AFB"/>
    <w:rPr>
      <w:rFonts w:ascii="Arial" w:hAnsi="Arial"/>
      <w:i/>
      <w:iCs/>
      <w:color w:val="404040" w:themeColor="text1" w:themeTint="BF"/>
    </w:rPr>
  </w:style>
  <w:style w:type="paragraph" w:styleId="Header">
    <w:name w:val="header"/>
    <w:basedOn w:val="Normal"/>
    <w:link w:val="HeaderChar"/>
    <w:uiPriority w:val="99"/>
    <w:unhideWhenUsed/>
    <w:rsid w:val="00FA4A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4AFB"/>
    <w:rPr>
      <w:rFonts w:ascii="Arial" w:hAnsi="Arial"/>
    </w:rPr>
  </w:style>
  <w:style w:type="paragraph" w:styleId="Footer">
    <w:name w:val="footer"/>
    <w:basedOn w:val="Normal"/>
    <w:link w:val="FooterChar"/>
    <w:uiPriority w:val="99"/>
    <w:unhideWhenUsed/>
    <w:rsid w:val="00FA4A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4AFB"/>
    <w:rPr>
      <w:rFonts w:ascii="Arial" w:hAnsi="Arial"/>
    </w:rPr>
  </w:style>
  <w:style w:type="paragraph" w:styleId="TOC2">
    <w:name w:val="toc 2"/>
    <w:basedOn w:val="Normal"/>
    <w:next w:val="Normal"/>
    <w:autoRedefine/>
    <w:uiPriority w:val="39"/>
    <w:unhideWhenUsed/>
    <w:rsid w:val="00FA4AFB"/>
    <w:pPr>
      <w:spacing w:after="100"/>
      <w:ind w:left="220"/>
    </w:pPr>
    <w:rPr>
      <w:rFonts w:asciiTheme="minorHAnsi" w:eastAsiaTheme="minorEastAsia" w:hAnsiTheme="minorHAnsi" w:cs="Times New Roman"/>
      <w:lang w:val="en-US"/>
    </w:rPr>
  </w:style>
  <w:style w:type="paragraph" w:styleId="TOC1">
    <w:name w:val="toc 1"/>
    <w:basedOn w:val="Normal"/>
    <w:next w:val="Normal"/>
    <w:autoRedefine/>
    <w:uiPriority w:val="39"/>
    <w:unhideWhenUsed/>
    <w:rsid w:val="0013506F"/>
    <w:pPr>
      <w:tabs>
        <w:tab w:val="right" w:leader="dot" w:pos="9016"/>
      </w:tabs>
      <w:spacing w:after="100"/>
    </w:pPr>
    <w:rPr>
      <w:rFonts w:asciiTheme="minorHAnsi" w:eastAsiaTheme="minorEastAsia" w:hAnsiTheme="minorHAnsi" w:cs="Times New Roman"/>
      <w:lang w:val="en-US"/>
    </w:rPr>
  </w:style>
  <w:style w:type="paragraph" w:styleId="TOC3">
    <w:name w:val="toc 3"/>
    <w:basedOn w:val="Normal"/>
    <w:next w:val="Normal"/>
    <w:autoRedefine/>
    <w:uiPriority w:val="39"/>
    <w:unhideWhenUsed/>
    <w:rsid w:val="00FA4AFB"/>
    <w:pPr>
      <w:spacing w:after="100"/>
      <w:ind w:left="440"/>
    </w:pPr>
    <w:rPr>
      <w:rFonts w:asciiTheme="minorHAnsi" w:eastAsiaTheme="minorEastAsia" w:hAnsiTheme="minorHAnsi" w:cs="Times New Roman"/>
      <w:lang w:val="en-US"/>
    </w:rPr>
  </w:style>
  <w:style w:type="character" w:styleId="Hyperlink">
    <w:name w:val="Hyperlink"/>
    <w:basedOn w:val="DefaultParagraphFont"/>
    <w:uiPriority w:val="99"/>
    <w:unhideWhenUsed/>
    <w:rsid w:val="00FA4AFB"/>
    <w:rPr>
      <w:color w:val="0563C1" w:themeColor="hyperlink"/>
      <w:u w:val="single"/>
    </w:rPr>
  </w:style>
  <w:style w:type="paragraph" w:styleId="Caption">
    <w:name w:val="caption"/>
    <w:basedOn w:val="Normal"/>
    <w:next w:val="Normal"/>
    <w:uiPriority w:val="35"/>
    <w:unhideWhenUsed/>
    <w:qFormat/>
    <w:rsid w:val="001A7BA1"/>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1A7BA1"/>
    <w:pPr>
      <w:spacing w:after="0"/>
      <w:ind w:left="440" w:hanging="440"/>
    </w:pPr>
    <w:rPr>
      <w:rFonts w:asciiTheme="minorHAnsi" w:hAnsiTheme="minorHAnsi" w:cstheme="minorHAnsi"/>
      <w:caps/>
      <w:sz w:val="20"/>
      <w:szCs w:val="20"/>
    </w:rPr>
  </w:style>
  <w:style w:type="paragraph" w:styleId="NormalWeb">
    <w:name w:val="Normal (Web)"/>
    <w:basedOn w:val="Normal"/>
    <w:uiPriority w:val="99"/>
    <w:semiHidden/>
    <w:unhideWhenUsed/>
    <w:rsid w:val="00C406F3"/>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4415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84703">
      <w:bodyDiv w:val="1"/>
      <w:marLeft w:val="0"/>
      <w:marRight w:val="0"/>
      <w:marTop w:val="0"/>
      <w:marBottom w:val="0"/>
      <w:divBdr>
        <w:top w:val="none" w:sz="0" w:space="0" w:color="auto"/>
        <w:left w:val="none" w:sz="0" w:space="0" w:color="auto"/>
        <w:bottom w:val="none" w:sz="0" w:space="0" w:color="auto"/>
        <w:right w:val="none" w:sz="0" w:space="0" w:color="auto"/>
      </w:divBdr>
      <w:divsChild>
        <w:div w:id="1341202981">
          <w:marLeft w:val="0"/>
          <w:marRight w:val="0"/>
          <w:marTop w:val="0"/>
          <w:marBottom w:val="0"/>
          <w:divBdr>
            <w:top w:val="none" w:sz="0" w:space="0" w:color="auto"/>
            <w:left w:val="none" w:sz="0" w:space="0" w:color="auto"/>
            <w:bottom w:val="none" w:sz="0" w:space="0" w:color="auto"/>
            <w:right w:val="none" w:sz="0" w:space="0" w:color="auto"/>
          </w:divBdr>
        </w:div>
      </w:divsChild>
    </w:div>
    <w:div w:id="36205049">
      <w:bodyDiv w:val="1"/>
      <w:marLeft w:val="0"/>
      <w:marRight w:val="0"/>
      <w:marTop w:val="0"/>
      <w:marBottom w:val="0"/>
      <w:divBdr>
        <w:top w:val="none" w:sz="0" w:space="0" w:color="auto"/>
        <w:left w:val="none" w:sz="0" w:space="0" w:color="auto"/>
        <w:bottom w:val="none" w:sz="0" w:space="0" w:color="auto"/>
        <w:right w:val="none" w:sz="0" w:space="0" w:color="auto"/>
      </w:divBdr>
      <w:divsChild>
        <w:div w:id="2020083895">
          <w:marLeft w:val="0"/>
          <w:marRight w:val="0"/>
          <w:marTop w:val="0"/>
          <w:marBottom w:val="0"/>
          <w:divBdr>
            <w:top w:val="none" w:sz="0" w:space="0" w:color="auto"/>
            <w:left w:val="none" w:sz="0" w:space="0" w:color="auto"/>
            <w:bottom w:val="none" w:sz="0" w:space="0" w:color="auto"/>
            <w:right w:val="none" w:sz="0" w:space="0" w:color="auto"/>
          </w:divBdr>
        </w:div>
        <w:div w:id="1581598194">
          <w:marLeft w:val="0"/>
          <w:marRight w:val="0"/>
          <w:marTop w:val="0"/>
          <w:marBottom w:val="0"/>
          <w:divBdr>
            <w:top w:val="none" w:sz="0" w:space="0" w:color="auto"/>
            <w:left w:val="none" w:sz="0" w:space="0" w:color="auto"/>
            <w:bottom w:val="none" w:sz="0" w:space="0" w:color="auto"/>
            <w:right w:val="none" w:sz="0" w:space="0" w:color="auto"/>
          </w:divBdr>
        </w:div>
      </w:divsChild>
    </w:div>
    <w:div w:id="76023965">
      <w:bodyDiv w:val="1"/>
      <w:marLeft w:val="0"/>
      <w:marRight w:val="0"/>
      <w:marTop w:val="0"/>
      <w:marBottom w:val="0"/>
      <w:divBdr>
        <w:top w:val="none" w:sz="0" w:space="0" w:color="auto"/>
        <w:left w:val="none" w:sz="0" w:space="0" w:color="auto"/>
        <w:bottom w:val="none" w:sz="0" w:space="0" w:color="auto"/>
        <w:right w:val="none" w:sz="0" w:space="0" w:color="auto"/>
      </w:divBdr>
    </w:div>
    <w:div w:id="77673721">
      <w:bodyDiv w:val="1"/>
      <w:marLeft w:val="0"/>
      <w:marRight w:val="0"/>
      <w:marTop w:val="0"/>
      <w:marBottom w:val="0"/>
      <w:divBdr>
        <w:top w:val="none" w:sz="0" w:space="0" w:color="auto"/>
        <w:left w:val="none" w:sz="0" w:space="0" w:color="auto"/>
        <w:bottom w:val="none" w:sz="0" w:space="0" w:color="auto"/>
        <w:right w:val="none" w:sz="0" w:space="0" w:color="auto"/>
      </w:divBdr>
      <w:divsChild>
        <w:div w:id="811289759">
          <w:marLeft w:val="0"/>
          <w:marRight w:val="0"/>
          <w:marTop w:val="0"/>
          <w:marBottom w:val="0"/>
          <w:divBdr>
            <w:top w:val="none" w:sz="0" w:space="0" w:color="auto"/>
            <w:left w:val="none" w:sz="0" w:space="0" w:color="auto"/>
            <w:bottom w:val="none" w:sz="0" w:space="0" w:color="auto"/>
            <w:right w:val="none" w:sz="0" w:space="0" w:color="auto"/>
          </w:divBdr>
        </w:div>
      </w:divsChild>
    </w:div>
    <w:div w:id="82575419">
      <w:bodyDiv w:val="1"/>
      <w:marLeft w:val="0"/>
      <w:marRight w:val="0"/>
      <w:marTop w:val="0"/>
      <w:marBottom w:val="0"/>
      <w:divBdr>
        <w:top w:val="none" w:sz="0" w:space="0" w:color="auto"/>
        <w:left w:val="none" w:sz="0" w:space="0" w:color="auto"/>
        <w:bottom w:val="none" w:sz="0" w:space="0" w:color="auto"/>
        <w:right w:val="none" w:sz="0" w:space="0" w:color="auto"/>
      </w:divBdr>
      <w:divsChild>
        <w:div w:id="1566452672">
          <w:marLeft w:val="0"/>
          <w:marRight w:val="0"/>
          <w:marTop w:val="0"/>
          <w:marBottom w:val="0"/>
          <w:divBdr>
            <w:top w:val="none" w:sz="0" w:space="0" w:color="auto"/>
            <w:left w:val="none" w:sz="0" w:space="0" w:color="auto"/>
            <w:bottom w:val="none" w:sz="0" w:space="0" w:color="auto"/>
            <w:right w:val="none" w:sz="0" w:space="0" w:color="auto"/>
          </w:divBdr>
        </w:div>
      </w:divsChild>
    </w:div>
    <w:div w:id="97332067">
      <w:bodyDiv w:val="1"/>
      <w:marLeft w:val="0"/>
      <w:marRight w:val="0"/>
      <w:marTop w:val="0"/>
      <w:marBottom w:val="0"/>
      <w:divBdr>
        <w:top w:val="none" w:sz="0" w:space="0" w:color="auto"/>
        <w:left w:val="none" w:sz="0" w:space="0" w:color="auto"/>
        <w:bottom w:val="none" w:sz="0" w:space="0" w:color="auto"/>
        <w:right w:val="none" w:sz="0" w:space="0" w:color="auto"/>
      </w:divBdr>
      <w:divsChild>
        <w:div w:id="1089351640">
          <w:marLeft w:val="0"/>
          <w:marRight w:val="0"/>
          <w:marTop w:val="0"/>
          <w:marBottom w:val="0"/>
          <w:divBdr>
            <w:top w:val="none" w:sz="0" w:space="0" w:color="auto"/>
            <w:left w:val="none" w:sz="0" w:space="0" w:color="auto"/>
            <w:bottom w:val="none" w:sz="0" w:space="0" w:color="auto"/>
            <w:right w:val="none" w:sz="0" w:space="0" w:color="auto"/>
          </w:divBdr>
        </w:div>
      </w:divsChild>
    </w:div>
    <w:div w:id="121776759">
      <w:bodyDiv w:val="1"/>
      <w:marLeft w:val="0"/>
      <w:marRight w:val="0"/>
      <w:marTop w:val="0"/>
      <w:marBottom w:val="0"/>
      <w:divBdr>
        <w:top w:val="none" w:sz="0" w:space="0" w:color="auto"/>
        <w:left w:val="none" w:sz="0" w:space="0" w:color="auto"/>
        <w:bottom w:val="none" w:sz="0" w:space="0" w:color="auto"/>
        <w:right w:val="none" w:sz="0" w:space="0" w:color="auto"/>
      </w:divBdr>
      <w:divsChild>
        <w:div w:id="1429499763">
          <w:marLeft w:val="0"/>
          <w:marRight w:val="0"/>
          <w:marTop w:val="0"/>
          <w:marBottom w:val="0"/>
          <w:divBdr>
            <w:top w:val="none" w:sz="0" w:space="0" w:color="auto"/>
            <w:left w:val="none" w:sz="0" w:space="0" w:color="auto"/>
            <w:bottom w:val="none" w:sz="0" w:space="0" w:color="auto"/>
            <w:right w:val="none" w:sz="0" w:space="0" w:color="auto"/>
          </w:divBdr>
        </w:div>
        <w:div w:id="957372083">
          <w:marLeft w:val="0"/>
          <w:marRight w:val="0"/>
          <w:marTop w:val="0"/>
          <w:marBottom w:val="0"/>
          <w:divBdr>
            <w:top w:val="none" w:sz="0" w:space="0" w:color="auto"/>
            <w:left w:val="none" w:sz="0" w:space="0" w:color="auto"/>
            <w:bottom w:val="none" w:sz="0" w:space="0" w:color="auto"/>
            <w:right w:val="none" w:sz="0" w:space="0" w:color="auto"/>
          </w:divBdr>
        </w:div>
        <w:div w:id="661859378">
          <w:marLeft w:val="0"/>
          <w:marRight w:val="0"/>
          <w:marTop w:val="0"/>
          <w:marBottom w:val="0"/>
          <w:divBdr>
            <w:top w:val="none" w:sz="0" w:space="0" w:color="auto"/>
            <w:left w:val="none" w:sz="0" w:space="0" w:color="auto"/>
            <w:bottom w:val="none" w:sz="0" w:space="0" w:color="auto"/>
            <w:right w:val="none" w:sz="0" w:space="0" w:color="auto"/>
          </w:divBdr>
        </w:div>
      </w:divsChild>
    </w:div>
    <w:div w:id="132602193">
      <w:bodyDiv w:val="1"/>
      <w:marLeft w:val="0"/>
      <w:marRight w:val="0"/>
      <w:marTop w:val="0"/>
      <w:marBottom w:val="0"/>
      <w:divBdr>
        <w:top w:val="none" w:sz="0" w:space="0" w:color="auto"/>
        <w:left w:val="none" w:sz="0" w:space="0" w:color="auto"/>
        <w:bottom w:val="none" w:sz="0" w:space="0" w:color="auto"/>
        <w:right w:val="none" w:sz="0" w:space="0" w:color="auto"/>
      </w:divBdr>
    </w:div>
    <w:div w:id="132717155">
      <w:bodyDiv w:val="1"/>
      <w:marLeft w:val="0"/>
      <w:marRight w:val="0"/>
      <w:marTop w:val="0"/>
      <w:marBottom w:val="0"/>
      <w:divBdr>
        <w:top w:val="none" w:sz="0" w:space="0" w:color="auto"/>
        <w:left w:val="none" w:sz="0" w:space="0" w:color="auto"/>
        <w:bottom w:val="none" w:sz="0" w:space="0" w:color="auto"/>
        <w:right w:val="none" w:sz="0" w:space="0" w:color="auto"/>
      </w:divBdr>
      <w:divsChild>
        <w:div w:id="1051003154">
          <w:marLeft w:val="0"/>
          <w:marRight w:val="0"/>
          <w:marTop w:val="0"/>
          <w:marBottom w:val="0"/>
          <w:divBdr>
            <w:top w:val="none" w:sz="0" w:space="0" w:color="auto"/>
            <w:left w:val="none" w:sz="0" w:space="0" w:color="auto"/>
            <w:bottom w:val="none" w:sz="0" w:space="0" w:color="auto"/>
            <w:right w:val="none" w:sz="0" w:space="0" w:color="auto"/>
          </w:divBdr>
        </w:div>
      </w:divsChild>
    </w:div>
    <w:div w:id="145586130">
      <w:bodyDiv w:val="1"/>
      <w:marLeft w:val="0"/>
      <w:marRight w:val="0"/>
      <w:marTop w:val="0"/>
      <w:marBottom w:val="0"/>
      <w:divBdr>
        <w:top w:val="none" w:sz="0" w:space="0" w:color="auto"/>
        <w:left w:val="none" w:sz="0" w:space="0" w:color="auto"/>
        <w:bottom w:val="none" w:sz="0" w:space="0" w:color="auto"/>
        <w:right w:val="none" w:sz="0" w:space="0" w:color="auto"/>
      </w:divBdr>
      <w:divsChild>
        <w:div w:id="1822691509">
          <w:marLeft w:val="0"/>
          <w:marRight w:val="0"/>
          <w:marTop w:val="0"/>
          <w:marBottom w:val="0"/>
          <w:divBdr>
            <w:top w:val="none" w:sz="0" w:space="0" w:color="auto"/>
            <w:left w:val="none" w:sz="0" w:space="0" w:color="auto"/>
            <w:bottom w:val="none" w:sz="0" w:space="0" w:color="auto"/>
            <w:right w:val="none" w:sz="0" w:space="0" w:color="auto"/>
          </w:divBdr>
        </w:div>
      </w:divsChild>
    </w:div>
    <w:div w:id="159319057">
      <w:bodyDiv w:val="1"/>
      <w:marLeft w:val="0"/>
      <w:marRight w:val="0"/>
      <w:marTop w:val="0"/>
      <w:marBottom w:val="0"/>
      <w:divBdr>
        <w:top w:val="none" w:sz="0" w:space="0" w:color="auto"/>
        <w:left w:val="none" w:sz="0" w:space="0" w:color="auto"/>
        <w:bottom w:val="none" w:sz="0" w:space="0" w:color="auto"/>
        <w:right w:val="none" w:sz="0" w:space="0" w:color="auto"/>
      </w:divBdr>
      <w:divsChild>
        <w:div w:id="941381481">
          <w:marLeft w:val="0"/>
          <w:marRight w:val="0"/>
          <w:marTop w:val="0"/>
          <w:marBottom w:val="0"/>
          <w:divBdr>
            <w:top w:val="none" w:sz="0" w:space="0" w:color="auto"/>
            <w:left w:val="none" w:sz="0" w:space="0" w:color="auto"/>
            <w:bottom w:val="none" w:sz="0" w:space="0" w:color="auto"/>
            <w:right w:val="none" w:sz="0" w:space="0" w:color="auto"/>
          </w:divBdr>
        </w:div>
      </w:divsChild>
    </w:div>
    <w:div w:id="160124545">
      <w:bodyDiv w:val="1"/>
      <w:marLeft w:val="0"/>
      <w:marRight w:val="0"/>
      <w:marTop w:val="0"/>
      <w:marBottom w:val="0"/>
      <w:divBdr>
        <w:top w:val="none" w:sz="0" w:space="0" w:color="auto"/>
        <w:left w:val="none" w:sz="0" w:space="0" w:color="auto"/>
        <w:bottom w:val="none" w:sz="0" w:space="0" w:color="auto"/>
        <w:right w:val="none" w:sz="0" w:space="0" w:color="auto"/>
      </w:divBdr>
      <w:divsChild>
        <w:div w:id="1394741980">
          <w:marLeft w:val="0"/>
          <w:marRight w:val="0"/>
          <w:marTop w:val="0"/>
          <w:marBottom w:val="0"/>
          <w:divBdr>
            <w:top w:val="none" w:sz="0" w:space="0" w:color="auto"/>
            <w:left w:val="none" w:sz="0" w:space="0" w:color="auto"/>
            <w:bottom w:val="none" w:sz="0" w:space="0" w:color="auto"/>
            <w:right w:val="none" w:sz="0" w:space="0" w:color="auto"/>
          </w:divBdr>
        </w:div>
      </w:divsChild>
    </w:div>
    <w:div w:id="162016659">
      <w:bodyDiv w:val="1"/>
      <w:marLeft w:val="0"/>
      <w:marRight w:val="0"/>
      <w:marTop w:val="0"/>
      <w:marBottom w:val="0"/>
      <w:divBdr>
        <w:top w:val="none" w:sz="0" w:space="0" w:color="auto"/>
        <w:left w:val="none" w:sz="0" w:space="0" w:color="auto"/>
        <w:bottom w:val="none" w:sz="0" w:space="0" w:color="auto"/>
        <w:right w:val="none" w:sz="0" w:space="0" w:color="auto"/>
      </w:divBdr>
      <w:divsChild>
        <w:div w:id="496506621">
          <w:marLeft w:val="0"/>
          <w:marRight w:val="0"/>
          <w:marTop w:val="0"/>
          <w:marBottom w:val="0"/>
          <w:divBdr>
            <w:top w:val="none" w:sz="0" w:space="0" w:color="auto"/>
            <w:left w:val="none" w:sz="0" w:space="0" w:color="auto"/>
            <w:bottom w:val="none" w:sz="0" w:space="0" w:color="auto"/>
            <w:right w:val="none" w:sz="0" w:space="0" w:color="auto"/>
          </w:divBdr>
        </w:div>
      </w:divsChild>
    </w:div>
    <w:div w:id="178354635">
      <w:bodyDiv w:val="1"/>
      <w:marLeft w:val="0"/>
      <w:marRight w:val="0"/>
      <w:marTop w:val="0"/>
      <w:marBottom w:val="0"/>
      <w:divBdr>
        <w:top w:val="none" w:sz="0" w:space="0" w:color="auto"/>
        <w:left w:val="none" w:sz="0" w:space="0" w:color="auto"/>
        <w:bottom w:val="none" w:sz="0" w:space="0" w:color="auto"/>
        <w:right w:val="none" w:sz="0" w:space="0" w:color="auto"/>
      </w:divBdr>
      <w:divsChild>
        <w:div w:id="1335841444">
          <w:marLeft w:val="0"/>
          <w:marRight w:val="0"/>
          <w:marTop w:val="0"/>
          <w:marBottom w:val="0"/>
          <w:divBdr>
            <w:top w:val="none" w:sz="0" w:space="0" w:color="auto"/>
            <w:left w:val="none" w:sz="0" w:space="0" w:color="auto"/>
            <w:bottom w:val="none" w:sz="0" w:space="0" w:color="auto"/>
            <w:right w:val="none" w:sz="0" w:space="0" w:color="auto"/>
          </w:divBdr>
        </w:div>
      </w:divsChild>
    </w:div>
    <w:div w:id="190723896">
      <w:bodyDiv w:val="1"/>
      <w:marLeft w:val="0"/>
      <w:marRight w:val="0"/>
      <w:marTop w:val="0"/>
      <w:marBottom w:val="0"/>
      <w:divBdr>
        <w:top w:val="none" w:sz="0" w:space="0" w:color="auto"/>
        <w:left w:val="none" w:sz="0" w:space="0" w:color="auto"/>
        <w:bottom w:val="none" w:sz="0" w:space="0" w:color="auto"/>
        <w:right w:val="none" w:sz="0" w:space="0" w:color="auto"/>
      </w:divBdr>
      <w:divsChild>
        <w:div w:id="1568304730">
          <w:marLeft w:val="0"/>
          <w:marRight w:val="0"/>
          <w:marTop w:val="0"/>
          <w:marBottom w:val="0"/>
          <w:divBdr>
            <w:top w:val="none" w:sz="0" w:space="0" w:color="auto"/>
            <w:left w:val="none" w:sz="0" w:space="0" w:color="auto"/>
            <w:bottom w:val="none" w:sz="0" w:space="0" w:color="auto"/>
            <w:right w:val="none" w:sz="0" w:space="0" w:color="auto"/>
          </w:divBdr>
        </w:div>
      </w:divsChild>
    </w:div>
    <w:div w:id="215699871">
      <w:bodyDiv w:val="1"/>
      <w:marLeft w:val="0"/>
      <w:marRight w:val="0"/>
      <w:marTop w:val="0"/>
      <w:marBottom w:val="0"/>
      <w:divBdr>
        <w:top w:val="none" w:sz="0" w:space="0" w:color="auto"/>
        <w:left w:val="none" w:sz="0" w:space="0" w:color="auto"/>
        <w:bottom w:val="none" w:sz="0" w:space="0" w:color="auto"/>
        <w:right w:val="none" w:sz="0" w:space="0" w:color="auto"/>
      </w:divBdr>
      <w:divsChild>
        <w:div w:id="1163735497">
          <w:marLeft w:val="0"/>
          <w:marRight w:val="0"/>
          <w:marTop w:val="0"/>
          <w:marBottom w:val="0"/>
          <w:divBdr>
            <w:top w:val="none" w:sz="0" w:space="0" w:color="auto"/>
            <w:left w:val="none" w:sz="0" w:space="0" w:color="auto"/>
            <w:bottom w:val="none" w:sz="0" w:space="0" w:color="auto"/>
            <w:right w:val="none" w:sz="0" w:space="0" w:color="auto"/>
          </w:divBdr>
        </w:div>
      </w:divsChild>
    </w:div>
    <w:div w:id="301547426">
      <w:bodyDiv w:val="1"/>
      <w:marLeft w:val="0"/>
      <w:marRight w:val="0"/>
      <w:marTop w:val="0"/>
      <w:marBottom w:val="0"/>
      <w:divBdr>
        <w:top w:val="none" w:sz="0" w:space="0" w:color="auto"/>
        <w:left w:val="none" w:sz="0" w:space="0" w:color="auto"/>
        <w:bottom w:val="none" w:sz="0" w:space="0" w:color="auto"/>
        <w:right w:val="none" w:sz="0" w:space="0" w:color="auto"/>
      </w:divBdr>
      <w:divsChild>
        <w:div w:id="581918477">
          <w:marLeft w:val="0"/>
          <w:marRight w:val="0"/>
          <w:marTop w:val="0"/>
          <w:marBottom w:val="0"/>
          <w:divBdr>
            <w:top w:val="none" w:sz="0" w:space="0" w:color="auto"/>
            <w:left w:val="none" w:sz="0" w:space="0" w:color="auto"/>
            <w:bottom w:val="none" w:sz="0" w:space="0" w:color="auto"/>
            <w:right w:val="none" w:sz="0" w:space="0" w:color="auto"/>
          </w:divBdr>
        </w:div>
      </w:divsChild>
    </w:div>
    <w:div w:id="304702223">
      <w:bodyDiv w:val="1"/>
      <w:marLeft w:val="0"/>
      <w:marRight w:val="0"/>
      <w:marTop w:val="0"/>
      <w:marBottom w:val="0"/>
      <w:divBdr>
        <w:top w:val="none" w:sz="0" w:space="0" w:color="auto"/>
        <w:left w:val="none" w:sz="0" w:space="0" w:color="auto"/>
        <w:bottom w:val="none" w:sz="0" w:space="0" w:color="auto"/>
        <w:right w:val="none" w:sz="0" w:space="0" w:color="auto"/>
      </w:divBdr>
      <w:divsChild>
        <w:div w:id="1082603538">
          <w:marLeft w:val="0"/>
          <w:marRight w:val="0"/>
          <w:marTop w:val="0"/>
          <w:marBottom w:val="0"/>
          <w:divBdr>
            <w:top w:val="none" w:sz="0" w:space="0" w:color="auto"/>
            <w:left w:val="none" w:sz="0" w:space="0" w:color="auto"/>
            <w:bottom w:val="none" w:sz="0" w:space="0" w:color="auto"/>
            <w:right w:val="none" w:sz="0" w:space="0" w:color="auto"/>
          </w:divBdr>
        </w:div>
      </w:divsChild>
    </w:div>
    <w:div w:id="330717000">
      <w:bodyDiv w:val="1"/>
      <w:marLeft w:val="0"/>
      <w:marRight w:val="0"/>
      <w:marTop w:val="0"/>
      <w:marBottom w:val="0"/>
      <w:divBdr>
        <w:top w:val="none" w:sz="0" w:space="0" w:color="auto"/>
        <w:left w:val="none" w:sz="0" w:space="0" w:color="auto"/>
        <w:bottom w:val="none" w:sz="0" w:space="0" w:color="auto"/>
        <w:right w:val="none" w:sz="0" w:space="0" w:color="auto"/>
      </w:divBdr>
      <w:divsChild>
        <w:div w:id="676734379">
          <w:marLeft w:val="0"/>
          <w:marRight w:val="0"/>
          <w:marTop w:val="0"/>
          <w:marBottom w:val="0"/>
          <w:divBdr>
            <w:top w:val="none" w:sz="0" w:space="0" w:color="auto"/>
            <w:left w:val="none" w:sz="0" w:space="0" w:color="auto"/>
            <w:bottom w:val="none" w:sz="0" w:space="0" w:color="auto"/>
            <w:right w:val="none" w:sz="0" w:space="0" w:color="auto"/>
          </w:divBdr>
        </w:div>
      </w:divsChild>
    </w:div>
    <w:div w:id="340862438">
      <w:bodyDiv w:val="1"/>
      <w:marLeft w:val="0"/>
      <w:marRight w:val="0"/>
      <w:marTop w:val="0"/>
      <w:marBottom w:val="0"/>
      <w:divBdr>
        <w:top w:val="none" w:sz="0" w:space="0" w:color="auto"/>
        <w:left w:val="none" w:sz="0" w:space="0" w:color="auto"/>
        <w:bottom w:val="none" w:sz="0" w:space="0" w:color="auto"/>
        <w:right w:val="none" w:sz="0" w:space="0" w:color="auto"/>
      </w:divBdr>
      <w:divsChild>
        <w:div w:id="407001752">
          <w:marLeft w:val="0"/>
          <w:marRight w:val="0"/>
          <w:marTop w:val="0"/>
          <w:marBottom w:val="0"/>
          <w:divBdr>
            <w:top w:val="none" w:sz="0" w:space="0" w:color="auto"/>
            <w:left w:val="none" w:sz="0" w:space="0" w:color="auto"/>
            <w:bottom w:val="none" w:sz="0" w:space="0" w:color="auto"/>
            <w:right w:val="none" w:sz="0" w:space="0" w:color="auto"/>
          </w:divBdr>
        </w:div>
      </w:divsChild>
    </w:div>
    <w:div w:id="341972965">
      <w:bodyDiv w:val="1"/>
      <w:marLeft w:val="0"/>
      <w:marRight w:val="0"/>
      <w:marTop w:val="0"/>
      <w:marBottom w:val="0"/>
      <w:divBdr>
        <w:top w:val="none" w:sz="0" w:space="0" w:color="auto"/>
        <w:left w:val="none" w:sz="0" w:space="0" w:color="auto"/>
        <w:bottom w:val="none" w:sz="0" w:space="0" w:color="auto"/>
        <w:right w:val="none" w:sz="0" w:space="0" w:color="auto"/>
      </w:divBdr>
      <w:divsChild>
        <w:div w:id="1660229818">
          <w:marLeft w:val="0"/>
          <w:marRight w:val="0"/>
          <w:marTop w:val="0"/>
          <w:marBottom w:val="0"/>
          <w:divBdr>
            <w:top w:val="none" w:sz="0" w:space="0" w:color="auto"/>
            <w:left w:val="none" w:sz="0" w:space="0" w:color="auto"/>
            <w:bottom w:val="none" w:sz="0" w:space="0" w:color="auto"/>
            <w:right w:val="none" w:sz="0" w:space="0" w:color="auto"/>
          </w:divBdr>
        </w:div>
      </w:divsChild>
    </w:div>
    <w:div w:id="346712779">
      <w:bodyDiv w:val="1"/>
      <w:marLeft w:val="0"/>
      <w:marRight w:val="0"/>
      <w:marTop w:val="0"/>
      <w:marBottom w:val="0"/>
      <w:divBdr>
        <w:top w:val="none" w:sz="0" w:space="0" w:color="auto"/>
        <w:left w:val="none" w:sz="0" w:space="0" w:color="auto"/>
        <w:bottom w:val="none" w:sz="0" w:space="0" w:color="auto"/>
        <w:right w:val="none" w:sz="0" w:space="0" w:color="auto"/>
      </w:divBdr>
      <w:divsChild>
        <w:div w:id="956719832">
          <w:marLeft w:val="0"/>
          <w:marRight w:val="0"/>
          <w:marTop w:val="0"/>
          <w:marBottom w:val="0"/>
          <w:divBdr>
            <w:top w:val="none" w:sz="0" w:space="0" w:color="auto"/>
            <w:left w:val="none" w:sz="0" w:space="0" w:color="auto"/>
            <w:bottom w:val="none" w:sz="0" w:space="0" w:color="auto"/>
            <w:right w:val="none" w:sz="0" w:space="0" w:color="auto"/>
          </w:divBdr>
        </w:div>
      </w:divsChild>
    </w:div>
    <w:div w:id="347366512">
      <w:bodyDiv w:val="1"/>
      <w:marLeft w:val="0"/>
      <w:marRight w:val="0"/>
      <w:marTop w:val="0"/>
      <w:marBottom w:val="0"/>
      <w:divBdr>
        <w:top w:val="none" w:sz="0" w:space="0" w:color="auto"/>
        <w:left w:val="none" w:sz="0" w:space="0" w:color="auto"/>
        <w:bottom w:val="none" w:sz="0" w:space="0" w:color="auto"/>
        <w:right w:val="none" w:sz="0" w:space="0" w:color="auto"/>
      </w:divBdr>
    </w:div>
    <w:div w:id="347683380">
      <w:bodyDiv w:val="1"/>
      <w:marLeft w:val="0"/>
      <w:marRight w:val="0"/>
      <w:marTop w:val="0"/>
      <w:marBottom w:val="0"/>
      <w:divBdr>
        <w:top w:val="none" w:sz="0" w:space="0" w:color="auto"/>
        <w:left w:val="none" w:sz="0" w:space="0" w:color="auto"/>
        <w:bottom w:val="none" w:sz="0" w:space="0" w:color="auto"/>
        <w:right w:val="none" w:sz="0" w:space="0" w:color="auto"/>
      </w:divBdr>
      <w:divsChild>
        <w:div w:id="1440638270">
          <w:marLeft w:val="0"/>
          <w:marRight w:val="0"/>
          <w:marTop w:val="0"/>
          <w:marBottom w:val="0"/>
          <w:divBdr>
            <w:top w:val="none" w:sz="0" w:space="0" w:color="auto"/>
            <w:left w:val="none" w:sz="0" w:space="0" w:color="auto"/>
            <w:bottom w:val="none" w:sz="0" w:space="0" w:color="auto"/>
            <w:right w:val="none" w:sz="0" w:space="0" w:color="auto"/>
          </w:divBdr>
        </w:div>
      </w:divsChild>
    </w:div>
    <w:div w:id="363141631">
      <w:bodyDiv w:val="1"/>
      <w:marLeft w:val="0"/>
      <w:marRight w:val="0"/>
      <w:marTop w:val="0"/>
      <w:marBottom w:val="0"/>
      <w:divBdr>
        <w:top w:val="none" w:sz="0" w:space="0" w:color="auto"/>
        <w:left w:val="none" w:sz="0" w:space="0" w:color="auto"/>
        <w:bottom w:val="none" w:sz="0" w:space="0" w:color="auto"/>
        <w:right w:val="none" w:sz="0" w:space="0" w:color="auto"/>
      </w:divBdr>
      <w:divsChild>
        <w:div w:id="772287582">
          <w:marLeft w:val="0"/>
          <w:marRight w:val="0"/>
          <w:marTop w:val="0"/>
          <w:marBottom w:val="0"/>
          <w:divBdr>
            <w:top w:val="none" w:sz="0" w:space="0" w:color="auto"/>
            <w:left w:val="none" w:sz="0" w:space="0" w:color="auto"/>
            <w:bottom w:val="none" w:sz="0" w:space="0" w:color="auto"/>
            <w:right w:val="none" w:sz="0" w:space="0" w:color="auto"/>
          </w:divBdr>
        </w:div>
      </w:divsChild>
    </w:div>
    <w:div w:id="386029177">
      <w:bodyDiv w:val="1"/>
      <w:marLeft w:val="0"/>
      <w:marRight w:val="0"/>
      <w:marTop w:val="0"/>
      <w:marBottom w:val="0"/>
      <w:divBdr>
        <w:top w:val="none" w:sz="0" w:space="0" w:color="auto"/>
        <w:left w:val="none" w:sz="0" w:space="0" w:color="auto"/>
        <w:bottom w:val="none" w:sz="0" w:space="0" w:color="auto"/>
        <w:right w:val="none" w:sz="0" w:space="0" w:color="auto"/>
      </w:divBdr>
      <w:divsChild>
        <w:div w:id="888537869">
          <w:marLeft w:val="0"/>
          <w:marRight w:val="0"/>
          <w:marTop w:val="0"/>
          <w:marBottom w:val="0"/>
          <w:divBdr>
            <w:top w:val="none" w:sz="0" w:space="0" w:color="auto"/>
            <w:left w:val="none" w:sz="0" w:space="0" w:color="auto"/>
            <w:bottom w:val="none" w:sz="0" w:space="0" w:color="auto"/>
            <w:right w:val="none" w:sz="0" w:space="0" w:color="auto"/>
          </w:divBdr>
        </w:div>
      </w:divsChild>
    </w:div>
    <w:div w:id="409273003">
      <w:bodyDiv w:val="1"/>
      <w:marLeft w:val="0"/>
      <w:marRight w:val="0"/>
      <w:marTop w:val="0"/>
      <w:marBottom w:val="0"/>
      <w:divBdr>
        <w:top w:val="none" w:sz="0" w:space="0" w:color="auto"/>
        <w:left w:val="none" w:sz="0" w:space="0" w:color="auto"/>
        <w:bottom w:val="none" w:sz="0" w:space="0" w:color="auto"/>
        <w:right w:val="none" w:sz="0" w:space="0" w:color="auto"/>
      </w:divBdr>
      <w:divsChild>
        <w:div w:id="59645511">
          <w:marLeft w:val="0"/>
          <w:marRight w:val="0"/>
          <w:marTop w:val="0"/>
          <w:marBottom w:val="0"/>
          <w:divBdr>
            <w:top w:val="none" w:sz="0" w:space="0" w:color="auto"/>
            <w:left w:val="none" w:sz="0" w:space="0" w:color="auto"/>
            <w:bottom w:val="none" w:sz="0" w:space="0" w:color="auto"/>
            <w:right w:val="none" w:sz="0" w:space="0" w:color="auto"/>
          </w:divBdr>
        </w:div>
      </w:divsChild>
    </w:div>
    <w:div w:id="411894380">
      <w:bodyDiv w:val="1"/>
      <w:marLeft w:val="0"/>
      <w:marRight w:val="0"/>
      <w:marTop w:val="0"/>
      <w:marBottom w:val="0"/>
      <w:divBdr>
        <w:top w:val="none" w:sz="0" w:space="0" w:color="auto"/>
        <w:left w:val="none" w:sz="0" w:space="0" w:color="auto"/>
        <w:bottom w:val="none" w:sz="0" w:space="0" w:color="auto"/>
        <w:right w:val="none" w:sz="0" w:space="0" w:color="auto"/>
      </w:divBdr>
      <w:divsChild>
        <w:div w:id="1878808146">
          <w:marLeft w:val="0"/>
          <w:marRight w:val="0"/>
          <w:marTop w:val="0"/>
          <w:marBottom w:val="0"/>
          <w:divBdr>
            <w:top w:val="none" w:sz="0" w:space="0" w:color="auto"/>
            <w:left w:val="none" w:sz="0" w:space="0" w:color="auto"/>
            <w:bottom w:val="none" w:sz="0" w:space="0" w:color="auto"/>
            <w:right w:val="none" w:sz="0" w:space="0" w:color="auto"/>
          </w:divBdr>
        </w:div>
      </w:divsChild>
    </w:div>
    <w:div w:id="441610054">
      <w:bodyDiv w:val="1"/>
      <w:marLeft w:val="0"/>
      <w:marRight w:val="0"/>
      <w:marTop w:val="0"/>
      <w:marBottom w:val="0"/>
      <w:divBdr>
        <w:top w:val="none" w:sz="0" w:space="0" w:color="auto"/>
        <w:left w:val="none" w:sz="0" w:space="0" w:color="auto"/>
        <w:bottom w:val="none" w:sz="0" w:space="0" w:color="auto"/>
        <w:right w:val="none" w:sz="0" w:space="0" w:color="auto"/>
      </w:divBdr>
      <w:divsChild>
        <w:div w:id="70465587">
          <w:marLeft w:val="0"/>
          <w:marRight w:val="0"/>
          <w:marTop w:val="0"/>
          <w:marBottom w:val="0"/>
          <w:divBdr>
            <w:top w:val="none" w:sz="0" w:space="0" w:color="auto"/>
            <w:left w:val="none" w:sz="0" w:space="0" w:color="auto"/>
            <w:bottom w:val="none" w:sz="0" w:space="0" w:color="auto"/>
            <w:right w:val="none" w:sz="0" w:space="0" w:color="auto"/>
          </w:divBdr>
        </w:div>
      </w:divsChild>
    </w:div>
    <w:div w:id="451632795">
      <w:bodyDiv w:val="1"/>
      <w:marLeft w:val="0"/>
      <w:marRight w:val="0"/>
      <w:marTop w:val="0"/>
      <w:marBottom w:val="0"/>
      <w:divBdr>
        <w:top w:val="none" w:sz="0" w:space="0" w:color="auto"/>
        <w:left w:val="none" w:sz="0" w:space="0" w:color="auto"/>
        <w:bottom w:val="none" w:sz="0" w:space="0" w:color="auto"/>
        <w:right w:val="none" w:sz="0" w:space="0" w:color="auto"/>
      </w:divBdr>
      <w:divsChild>
        <w:div w:id="2131782297">
          <w:marLeft w:val="0"/>
          <w:marRight w:val="0"/>
          <w:marTop w:val="0"/>
          <w:marBottom w:val="0"/>
          <w:divBdr>
            <w:top w:val="none" w:sz="0" w:space="0" w:color="auto"/>
            <w:left w:val="none" w:sz="0" w:space="0" w:color="auto"/>
            <w:bottom w:val="none" w:sz="0" w:space="0" w:color="auto"/>
            <w:right w:val="none" w:sz="0" w:space="0" w:color="auto"/>
          </w:divBdr>
        </w:div>
      </w:divsChild>
    </w:div>
    <w:div w:id="455880675">
      <w:bodyDiv w:val="1"/>
      <w:marLeft w:val="0"/>
      <w:marRight w:val="0"/>
      <w:marTop w:val="0"/>
      <w:marBottom w:val="0"/>
      <w:divBdr>
        <w:top w:val="none" w:sz="0" w:space="0" w:color="auto"/>
        <w:left w:val="none" w:sz="0" w:space="0" w:color="auto"/>
        <w:bottom w:val="none" w:sz="0" w:space="0" w:color="auto"/>
        <w:right w:val="none" w:sz="0" w:space="0" w:color="auto"/>
      </w:divBdr>
      <w:divsChild>
        <w:div w:id="1387071696">
          <w:marLeft w:val="0"/>
          <w:marRight w:val="0"/>
          <w:marTop w:val="0"/>
          <w:marBottom w:val="0"/>
          <w:divBdr>
            <w:top w:val="none" w:sz="0" w:space="0" w:color="auto"/>
            <w:left w:val="none" w:sz="0" w:space="0" w:color="auto"/>
            <w:bottom w:val="none" w:sz="0" w:space="0" w:color="auto"/>
            <w:right w:val="none" w:sz="0" w:space="0" w:color="auto"/>
          </w:divBdr>
        </w:div>
      </w:divsChild>
    </w:div>
    <w:div w:id="462233705">
      <w:bodyDiv w:val="1"/>
      <w:marLeft w:val="0"/>
      <w:marRight w:val="0"/>
      <w:marTop w:val="0"/>
      <w:marBottom w:val="0"/>
      <w:divBdr>
        <w:top w:val="none" w:sz="0" w:space="0" w:color="auto"/>
        <w:left w:val="none" w:sz="0" w:space="0" w:color="auto"/>
        <w:bottom w:val="none" w:sz="0" w:space="0" w:color="auto"/>
        <w:right w:val="none" w:sz="0" w:space="0" w:color="auto"/>
      </w:divBdr>
      <w:divsChild>
        <w:div w:id="435517392">
          <w:marLeft w:val="0"/>
          <w:marRight w:val="0"/>
          <w:marTop w:val="0"/>
          <w:marBottom w:val="0"/>
          <w:divBdr>
            <w:top w:val="none" w:sz="0" w:space="0" w:color="auto"/>
            <w:left w:val="none" w:sz="0" w:space="0" w:color="auto"/>
            <w:bottom w:val="none" w:sz="0" w:space="0" w:color="auto"/>
            <w:right w:val="none" w:sz="0" w:space="0" w:color="auto"/>
          </w:divBdr>
        </w:div>
      </w:divsChild>
    </w:div>
    <w:div w:id="518548675">
      <w:bodyDiv w:val="1"/>
      <w:marLeft w:val="0"/>
      <w:marRight w:val="0"/>
      <w:marTop w:val="0"/>
      <w:marBottom w:val="0"/>
      <w:divBdr>
        <w:top w:val="none" w:sz="0" w:space="0" w:color="auto"/>
        <w:left w:val="none" w:sz="0" w:space="0" w:color="auto"/>
        <w:bottom w:val="none" w:sz="0" w:space="0" w:color="auto"/>
        <w:right w:val="none" w:sz="0" w:space="0" w:color="auto"/>
      </w:divBdr>
      <w:divsChild>
        <w:div w:id="603728149">
          <w:marLeft w:val="0"/>
          <w:marRight w:val="0"/>
          <w:marTop w:val="0"/>
          <w:marBottom w:val="0"/>
          <w:divBdr>
            <w:top w:val="none" w:sz="0" w:space="0" w:color="auto"/>
            <w:left w:val="none" w:sz="0" w:space="0" w:color="auto"/>
            <w:bottom w:val="none" w:sz="0" w:space="0" w:color="auto"/>
            <w:right w:val="none" w:sz="0" w:space="0" w:color="auto"/>
          </w:divBdr>
        </w:div>
      </w:divsChild>
    </w:div>
    <w:div w:id="545072221">
      <w:bodyDiv w:val="1"/>
      <w:marLeft w:val="0"/>
      <w:marRight w:val="0"/>
      <w:marTop w:val="0"/>
      <w:marBottom w:val="0"/>
      <w:divBdr>
        <w:top w:val="none" w:sz="0" w:space="0" w:color="auto"/>
        <w:left w:val="none" w:sz="0" w:space="0" w:color="auto"/>
        <w:bottom w:val="none" w:sz="0" w:space="0" w:color="auto"/>
        <w:right w:val="none" w:sz="0" w:space="0" w:color="auto"/>
      </w:divBdr>
      <w:divsChild>
        <w:div w:id="404644531">
          <w:marLeft w:val="0"/>
          <w:marRight w:val="0"/>
          <w:marTop w:val="0"/>
          <w:marBottom w:val="0"/>
          <w:divBdr>
            <w:top w:val="none" w:sz="0" w:space="0" w:color="auto"/>
            <w:left w:val="none" w:sz="0" w:space="0" w:color="auto"/>
            <w:bottom w:val="none" w:sz="0" w:space="0" w:color="auto"/>
            <w:right w:val="none" w:sz="0" w:space="0" w:color="auto"/>
          </w:divBdr>
        </w:div>
      </w:divsChild>
    </w:div>
    <w:div w:id="545872352">
      <w:bodyDiv w:val="1"/>
      <w:marLeft w:val="0"/>
      <w:marRight w:val="0"/>
      <w:marTop w:val="0"/>
      <w:marBottom w:val="0"/>
      <w:divBdr>
        <w:top w:val="none" w:sz="0" w:space="0" w:color="auto"/>
        <w:left w:val="none" w:sz="0" w:space="0" w:color="auto"/>
        <w:bottom w:val="none" w:sz="0" w:space="0" w:color="auto"/>
        <w:right w:val="none" w:sz="0" w:space="0" w:color="auto"/>
      </w:divBdr>
      <w:divsChild>
        <w:div w:id="1392775200">
          <w:marLeft w:val="0"/>
          <w:marRight w:val="0"/>
          <w:marTop w:val="0"/>
          <w:marBottom w:val="0"/>
          <w:divBdr>
            <w:top w:val="none" w:sz="0" w:space="0" w:color="auto"/>
            <w:left w:val="none" w:sz="0" w:space="0" w:color="auto"/>
            <w:bottom w:val="none" w:sz="0" w:space="0" w:color="auto"/>
            <w:right w:val="none" w:sz="0" w:space="0" w:color="auto"/>
          </w:divBdr>
        </w:div>
      </w:divsChild>
    </w:div>
    <w:div w:id="553279090">
      <w:bodyDiv w:val="1"/>
      <w:marLeft w:val="0"/>
      <w:marRight w:val="0"/>
      <w:marTop w:val="0"/>
      <w:marBottom w:val="0"/>
      <w:divBdr>
        <w:top w:val="none" w:sz="0" w:space="0" w:color="auto"/>
        <w:left w:val="none" w:sz="0" w:space="0" w:color="auto"/>
        <w:bottom w:val="none" w:sz="0" w:space="0" w:color="auto"/>
        <w:right w:val="none" w:sz="0" w:space="0" w:color="auto"/>
      </w:divBdr>
      <w:divsChild>
        <w:div w:id="775716196">
          <w:marLeft w:val="0"/>
          <w:marRight w:val="0"/>
          <w:marTop w:val="0"/>
          <w:marBottom w:val="0"/>
          <w:divBdr>
            <w:top w:val="none" w:sz="0" w:space="0" w:color="auto"/>
            <w:left w:val="none" w:sz="0" w:space="0" w:color="auto"/>
            <w:bottom w:val="none" w:sz="0" w:space="0" w:color="auto"/>
            <w:right w:val="none" w:sz="0" w:space="0" w:color="auto"/>
          </w:divBdr>
        </w:div>
      </w:divsChild>
    </w:div>
    <w:div w:id="583563340">
      <w:bodyDiv w:val="1"/>
      <w:marLeft w:val="0"/>
      <w:marRight w:val="0"/>
      <w:marTop w:val="0"/>
      <w:marBottom w:val="0"/>
      <w:divBdr>
        <w:top w:val="none" w:sz="0" w:space="0" w:color="auto"/>
        <w:left w:val="none" w:sz="0" w:space="0" w:color="auto"/>
        <w:bottom w:val="none" w:sz="0" w:space="0" w:color="auto"/>
        <w:right w:val="none" w:sz="0" w:space="0" w:color="auto"/>
      </w:divBdr>
      <w:divsChild>
        <w:div w:id="341201062">
          <w:marLeft w:val="0"/>
          <w:marRight w:val="0"/>
          <w:marTop w:val="0"/>
          <w:marBottom w:val="0"/>
          <w:divBdr>
            <w:top w:val="none" w:sz="0" w:space="0" w:color="auto"/>
            <w:left w:val="none" w:sz="0" w:space="0" w:color="auto"/>
            <w:bottom w:val="none" w:sz="0" w:space="0" w:color="auto"/>
            <w:right w:val="none" w:sz="0" w:space="0" w:color="auto"/>
          </w:divBdr>
        </w:div>
      </w:divsChild>
    </w:div>
    <w:div w:id="610627859">
      <w:bodyDiv w:val="1"/>
      <w:marLeft w:val="0"/>
      <w:marRight w:val="0"/>
      <w:marTop w:val="0"/>
      <w:marBottom w:val="0"/>
      <w:divBdr>
        <w:top w:val="none" w:sz="0" w:space="0" w:color="auto"/>
        <w:left w:val="none" w:sz="0" w:space="0" w:color="auto"/>
        <w:bottom w:val="none" w:sz="0" w:space="0" w:color="auto"/>
        <w:right w:val="none" w:sz="0" w:space="0" w:color="auto"/>
      </w:divBdr>
      <w:divsChild>
        <w:div w:id="1436440890">
          <w:marLeft w:val="0"/>
          <w:marRight w:val="0"/>
          <w:marTop w:val="0"/>
          <w:marBottom w:val="0"/>
          <w:divBdr>
            <w:top w:val="none" w:sz="0" w:space="0" w:color="auto"/>
            <w:left w:val="none" w:sz="0" w:space="0" w:color="auto"/>
            <w:bottom w:val="none" w:sz="0" w:space="0" w:color="auto"/>
            <w:right w:val="none" w:sz="0" w:space="0" w:color="auto"/>
          </w:divBdr>
        </w:div>
      </w:divsChild>
    </w:div>
    <w:div w:id="612515835">
      <w:bodyDiv w:val="1"/>
      <w:marLeft w:val="0"/>
      <w:marRight w:val="0"/>
      <w:marTop w:val="0"/>
      <w:marBottom w:val="0"/>
      <w:divBdr>
        <w:top w:val="none" w:sz="0" w:space="0" w:color="auto"/>
        <w:left w:val="none" w:sz="0" w:space="0" w:color="auto"/>
        <w:bottom w:val="none" w:sz="0" w:space="0" w:color="auto"/>
        <w:right w:val="none" w:sz="0" w:space="0" w:color="auto"/>
      </w:divBdr>
      <w:divsChild>
        <w:div w:id="2083942706">
          <w:marLeft w:val="0"/>
          <w:marRight w:val="0"/>
          <w:marTop w:val="0"/>
          <w:marBottom w:val="0"/>
          <w:divBdr>
            <w:top w:val="none" w:sz="0" w:space="0" w:color="auto"/>
            <w:left w:val="none" w:sz="0" w:space="0" w:color="auto"/>
            <w:bottom w:val="none" w:sz="0" w:space="0" w:color="auto"/>
            <w:right w:val="none" w:sz="0" w:space="0" w:color="auto"/>
          </w:divBdr>
        </w:div>
      </w:divsChild>
    </w:div>
    <w:div w:id="636840981">
      <w:bodyDiv w:val="1"/>
      <w:marLeft w:val="0"/>
      <w:marRight w:val="0"/>
      <w:marTop w:val="0"/>
      <w:marBottom w:val="0"/>
      <w:divBdr>
        <w:top w:val="none" w:sz="0" w:space="0" w:color="auto"/>
        <w:left w:val="none" w:sz="0" w:space="0" w:color="auto"/>
        <w:bottom w:val="none" w:sz="0" w:space="0" w:color="auto"/>
        <w:right w:val="none" w:sz="0" w:space="0" w:color="auto"/>
      </w:divBdr>
      <w:divsChild>
        <w:div w:id="385765422">
          <w:marLeft w:val="0"/>
          <w:marRight w:val="0"/>
          <w:marTop w:val="0"/>
          <w:marBottom w:val="0"/>
          <w:divBdr>
            <w:top w:val="none" w:sz="0" w:space="0" w:color="auto"/>
            <w:left w:val="none" w:sz="0" w:space="0" w:color="auto"/>
            <w:bottom w:val="none" w:sz="0" w:space="0" w:color="auto"/>
            <w:right w:val="none" w:sz="0" w:space="0" w:color="auto"/>
          </w:divBdr>
          <w:divsChild>
            <w:div w:id="183249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1353903">
      <w:bodyDiv w:val="1"/>
      <w:marLeft w:val="0"/>
      <w:marRight w:val="0"/>
      <w:marTop w:val="0"/>
      <w:marBottom w:val="0"/>
      <w:divBdr>
        <w:top w:val="none" w:sz="0" w:space="0" w:color="auto"/>
        <w:left w:val="none" w:sz="0" w:space="0" w:color="auto"/>
        <w:bottom w:val="none" w:sz="0" w:space="0" w:color="auto"/>
        <w:right w:val="none" w:sz="0" w:space="0" w:color="auto"/>
      </w:divBdr>
      <w:divsChild>
        <w:div w:id="44329721">
          <w:marLeft w:val="0"/>
          <w:marRight w:val="0"/>
          <w:marTop w:val="0"/>
          <w:marBottom w:val="0"/>
          <w:divBdr>
            <w:top w:val="none" w:sz="0" w:space="0" w:color="auto"/>
            <w:left w:val="none" w:sz="0" w:space="0" w:color="auto"/>
            <w:bottom w:val="none" w:sz="0" w:space="0" w:color="auto"/>
            <w:right w:val="none" w:sz="0" w:space="0" w:color="auto"/>
          </w:divBdr>
        </w:div>
        <w:div w:id="1974016900">
          <w:marLeft w:val="0"/>
          <w:marRight w:val="0"/>
          <w:marTop w:val="0"/>
          <w:marBottom w:val="0"/>
          <w:divBdr>
            <w:top w:val="none" w:sz="0" w:space="0" w:color="auto"/>
            <w:left w:val="none" w:sz="0" w:space="0" w:color="auto"/>
            <w:bottom w:val="none" w:sz="0" w:space="0" w:color="auto"/>
            <w:right w:val="none" w:sz="0" w:space="0" w:color="auto"/>
          </w:divBdr>
        </w:div>
      </w:divsChild>
    </w:div>
    <w:div w:id="665326163">
      <w:bodyDiv w:val="1"/>
      <w:marLeft w:val="0"/>
      <w:marRight w:val="0"/>
      <w:marTop w:val="0"/>
      <w:marBottom w:val="0"/>
      <w:divBdr>
        <w:top w:val="none" w:sz="0" w:space="0" w:color="auto"/>
        <w:left w:val="none" w:sz="0" w:space="0" w:color="auto"/>
        <w:bottom w:val="none" w:sz="0" w:space="0" w:color="auto"/>
        <w:right w:val="none" w:sz="0" w:space="0" w:color="auto"/>
      </w:divBdr>
      <w:divsChild>
        <w:div w:id="1411468691">
          <w:marLeft w:val="0"/>
          <w:marRight w:val="0"/>
          <w:marTop w:val="0"/>
          <w:marBottom w:val="0"/>
          <w:divBdr>
            <w:top w:val="none" w:sz="0" w:space="0" w:color="auto"/>
            <w:left w:val="none" w:sz="0" w:space="0" w:color="auto"/>
            <w:bottom w:val="none" w:sz="0" w:space="0" w:color="auto"/>
            <w:right w:val="none" w:sz="0" w:space="0" w:color="auto"/>
          </w:divBdr>
        </w:div>
      </w:divsChild>
    </w:div>
    <w:div w:id="703409881">
      <w:bodyDiv w:val="1"/>
      <w:marLeft w:val="0"/>
      <w:marRight w:val="0"/>
      <w:marTop w:val="0"/>
      <w:marBottom w:val="0"/>
      <w:divBdr>
        <w:top w:val="none" w:sz="0" w:space="0" w:color="auto"/>
        <w:left w:val="none" w:sz="0" w:space="0" w:color="auto"/>
        <w:bottom w:val="none" w:sz="0" w:space="0" w:color="auto"/>
        <w:right w:val="none" w:sz="0" w:space="0" w:color="auto"/>
      </w:divBdr>
      <w:divsChild>
        <w:div w:id="280039052">
          <w:marLeft w:val="0"/>
          <w:marRight w:val="0"/>
          <w:marTop w:val="0"/>
          <w:marBottom w:val="0"/>
          <w:divBdr>
            <w:top w:val="none" w:sz="0" w:space="0" w:color="auto"/>
            <w:left w:val="none" w:sz="0" w:space="0" w:color="auto"/>
            <w:bottom w:val="none" w:sz="0" w:space="0" w:color="auto"/>
            <w:right w:val="none" w:sz="0" w:space="0" w:color="auto"/>
          </w:divBdr>
        </w:div>
      </w:divsChild>
    </w:div>
    <w:div w:id="707027102">
      <w:bodyDiv w:val="1"/>
      <w:marLeft w:val="0"/>
      <w:marRight w:val="0"/>
      <w:marTop w:val="0"/>
      <w:marBottom w:val="0"/>
      <w:divBdr>
        <w:top w:val="none" w:sz="0" w:space="0" w:color="auto"/>
        <w:left w:val="none" w:sz="0" w:space="0" w:color="auto"/>
        <w:bottom w:val="none" w:sz="0" w:space="0" w:color="auto"/>
        <w:right w:val="none" w:sz="0" w:space="0" w:color="auto"/>
      </w:divBdr>
      <w:divsChild>
        <w:div w:id="1777098319">
          <w:marLeft w:val="0"/>
          <w:marRight w:val="0"/>
          <w:marTop w:val="0"/>
          <w:marBottom w:val="0"/>
          <w:divBdr>
            <w:top w:val="none" w:sz="0" w:space="0" w:color="auto"/>
            <w:left w:val="none" w:sz="0" w:space="0" w:color="auto"/>
            <w:bottom w:val="none" w:sz="0" w:space="0" w:color="auto"/>
            <w:right w:val="none" w:sz="0" w:space="0" w:color="auto"/>
          </w:divBdr>
        </w:div>
      </w:divsChild>
    </w:div>
    <w:div w:id="714622611">
      <w:bodyDiv w:val="1"/>
      <w:marLeft w:val="0"/>
      <w:marRight w:val="0"/>
      <w:marTop w:val="0"/>
      <w:marBottom w:val="0"/>
      <w:divBdr>
        <w:top w:val="none" w:sz="0" w:space="0" w:color="auto"/>
        <w:left w:val="none" w:sz="0" w:space="0" w:color="auto"/>
        <w:bottom w:val="none" w:sz="0" w:space="0" w:color="auto"/>
        <w:right w:val="none" w:sz="0" w:space="0" w:color="auto"/>
      </w:divBdr>
      <w:divsChild>
        <w:div w:id="1425344887">
          <w:marLeft w:val="0"/>
          <w:marRight w:val="0"/>
          <w:marTop w:val="0"/>
          <w:marBottom w:val="0"/>
          <w:divBdr>
            <w:top w:val="none" w:sz="0" w:space="0" w:color="auto"/>
            <w:left w:val="none" w:sz="0" w:space="0" w:color="auto"/>
            <w:bottom w:val="none" w:sz="0" w:space="0" w:color="auto"/>
            <w:right w:val="none" w:sz="0" w:space="0" w:color="auto"/>
          </w:divBdr>
        </w:div>
      </w:divsChild>
    </w:div>
    <w:div w:id="733049568">
      <w:bodyDiv w:val="1"/>
      <w:marLeft w:val="0"/>
      <w:marRight w:val="0"/>
      <w:marTop w:val="0"/>
      <w:marBottom w:val="0"/>
      <w:divBdr>
        <w:top w:val="none" w:sz="0" w:space="0" w:color="auto"/>
        <w:left w:val="none" w:sz="0" w:space="0" w:color="auto"/>
        <w:bottom w:val="none" w:sz="0" w:space="0" w:color="auto"/>
        <w:right w:val="none" w:sz="0" w:space="0" w:color="auto"/>
      </w:divBdr>
      <w:divsChild>
        <w:div w:id="661742316">
          <w:marLeft w:val="0"/>
          <w:marRight w:val="0"/>
          <w:marTop w:val="0"/>
          <w:marBottom w:val="0"/>
          <w:divBdr>
            <w:top w:val="none" w:sz="0" w:space="0" w:color="auto"/>
            <w:left w:val="none" w:sz="0" w:space="0" w:color="auto"/>
            <w:bottom w:val="none" w:sz="0" w:space="0" w:color="auto"/>
            <w:right w:val="none" w:sz="0" w:space="0" w:color="auto"/>
          </w:divBdr>
        </w:div>
      </w:divsChild>
    </w:div>
    <w:div w:id="744105615">
      <w:bodyDiv w:val="1"/>
      <w:marLeft w:val="0"/>
      <w:marRight w:val="0"/>
      <w:marTop w:val="0"/>
      <w:marBottom w:val="0"/>
      <w:divBdr>
        <w:top w:val="none" w:sz="0" w:space="0" w:color="auto"/>
        <w:left w:val="none" w:sz="0" w:space="0" w:color="auto"/>
        <w:bottom w:val="none" w:sz="0" w:space="0" w:color="auto"/>
        <w:right w:val="none" w:sz="0" w:space="0" w:color="auto"/>
      </w:divBdr>
    </w:div>
    <w:div w:id="755323507">
      <w:bodyDiv w:val="1"/>
      <w:marLeft w:val="0"/>
      <w:marRight w:val="0"/>
      <w:marTop w:val="0"/>
      <w:marBottom w:val="0"/>
      <w:divBdr>
        <w:top w:val="none" w:sz="0" w:space="0" w:color="auto"/>
        <w:left w:val="none" w:sz="0" w:space="0" w:color="auto"/>
        <w:bottom w:val="none" w:sz="0" w:space="0" w:color="auto"/>
        <w:right w:val="none" w:sz="0" w:space="0" w:color="auto"/>
      </w:divBdr>
    </w:div>
    <w:div w:id="766316788">
      <w:bodyDiv w:val="1"/>
      <w:marLeft w:val="0"/>
      <w:marRight w:val="0"/>
      <w:marTop w:val="0"/>
      <w:marBottom w:val="0"/>
      <w:divBdr>
        <w:top w:val="none" w:sz="0" w:space="0" w:color="auto"/>
        <w:left w:val="none" w:sz="0" w:space="0" w:color="auto"/>
        <w:bottom w:val="none" w:sz="0" w:space="0" w:color="auto"/>
        <w:right w:val="none" w:sz="0" w:space="0" w:color="auto"/>
      </w:divBdr>
      <w:divsChild>
        <w:div w:id="1817380916">
          <w:marLeft w:val="0"/>
          <w:marRight w:val="0"/>
          <w:marTop w:val="0"/>
          <w:marBottom w:val="0"/>
          <w:divBdr>
            <w:top w:val="none" w:sz="0" w:space="0" w:color="auto"/>
            <w:left w:val="none" w:sz="0" w:space="0" w:color="auto"/>
            <w:bottom w:val="none" w:sz="0" w:space="0" w:color="auto"/>
            <w:right w:val="none" w:sz="0" w:space="0" w:color="auto"/>
          </w:divBdr>
        </w:div>
      </w:divsChild>
    </w:div>
    <w:div w:id="808672950">
      <w:bodyDiv w:val="1"/>
      <w:marLeft w:val="0"/>
      <w:marRight w:val="0"/>
      <w:marTop w:val="0"/>
      <w:marBottom w:val="0"/>
      <w:divBdr>
        <w:top w:val="none" w:sz="0" w:space="0" w:color="auto"/>
        <w:left w:val="none" w:sz="0" w:space="0" w:color="auto"/>
        <w:bottom w:val="none" w:sz="0" w:space="0" w:color="auto"/>
        <w:right w:val="none" w:sz="0" w:space="0" w:color="auto"/>
      </w:divBdr>
      <w:divsChild>
        <w:div w:id="1880390859">
          <w:marLeft w:val="0"/>
          <w:marRight w:val="0"/>
          <w:marTop w:val="0"/>
          <w:marBottom w:val="0"/>
          <w:divBdr>
            <w:top w:val="none" w:sz="0" w:space="0" w:color="auto"/>
            <w:left w:val="none" w:sz="0" w:space="0" w:color="auto"/>
            <w:bottom w:val="none" w:sz="0" w:space="0" w:color="auto"/>
            <w:right w:val="none" w:sz="0" w:space="0" w:color="auto"/>
          </w:divBdr>
        </w:div>
      </w:divsChild>
    </w:div>
    <w:div w:id="823858855">
      <w:bodyDiv w:val="1"/>
      <w:marLeft w:val="0"/>
      <w:marRight w:val="0"/>
      <w:marTop w:val="0"/>
      <w:marBottom w:val="0"/>
      <w:divBdr>
        <w:top w:val="none" w:sz="0" w:space="0" w:color="auto"/>
        <w:left w:val="none" w:sz="0" w:space="0" w:color="auto"/>
        <w:bottom w:val="none" w:sz="0" w:space="0" w:color="auto"/>
        <w:right w:val="none" w:sz="0" w:space="0" w:color="auto"/>
      </w:divBdr>
      <w:divsChild>
        <w:div w:id="1953854637">
          <w:marLeft w:val="0"/>
          <w:marRight w:val="0"/>
          <w:marTop w:val="0"/>
          <w:marBottom w:val="0"/>
          <w:divBdr>
            <w:top w:val="none" w:sz="0" w:space="0" w:color="auto"/>
            <w:left w:val="none" w:sz="0" w:space="0" w:color="auto"/>
            <w:bottom w:val="none" w:sz="0" w:space="0" w:color="auto"/>
            <w:right w:val="none" w:sz="0" w:space="0" w:color="auto"/>
          </w:divBdr>
        </w:div>
      </w:divsChild>
    </w:div>
    <w:div w:id="858857293">
      <w:bodyDiv w:val="1"/>
      <w:marLeft w:val="0"/>
      <w:marRight w:val="0"/>
      <w:marTop w:val="0"/>
      <w:marBottom w:val="0"/>
      <w:divBdr>
        <w:top w:val="none" w:sz="0" w:space="0" w:color="auto"/>
        <w:left w:val="none" w:sz="0" w:space="0" w:color="auto"/>
        <w:bottom w:val="none" w:sz="0" w:space="0" w:color="auto"/>
        <w:right w:val="none" w:sz="0" w:space="0" w:color="auto"/>
      </w:divBdr>
      <w:divsChild>
        <w:div w:id="1377660176">
          <w:marLeft w:val="0"/>
          <w:marRight w:val="0"/>
          <w:marTop w:val="0"/>
          <w:marBottom w:val="0"/>
          <w:divBdr>
            <w:top w:val="none" w:sz="0" w:space="0" w:color="auto"/>
            <w:left w:val="none" w:sz="0" w:space="0" w:color="auto"/>
            <w:bottom w:val="none" w:sz="0" w:space="0" w:color="auto"/>
            <w:right w:val="none" w:sz="0" w:space="0" w:color="auto"/>
          </w:divBdr>
        </w:div>
      </w:divsChild>
    </w:div>
    <w:div w:id="860704728">
      <w:bodyDiv w:val="1"/>
      <w:marLeft w:val="0"/>
      <w:marRight w:val="0"/>
      <w:marTop w:val="0"/>
      <w:marBottom w:val="0"/>
      <w:divBdr>
        <w:top w:val="none" w:sz="0" w:space="0" w:color="auto"/>
        <w:left w:val="none" w:sz="0" w:space="0" w:color="auto"/>
        <w:bottom w:val="none" w:sz="0" w:space="0" w:color="auto"/>
        <w:right w:val="none" w:sz="0" w:space="0" w:color="auto"/>
      </w:divBdr>
      <w:divsChild>
        <w:div w:id="230890843">
          <w:marLeft w:val="0"/>
          <w:marRight w:val="0"/>
          <w:marTop w:val="0"/>
          <w:marBottom w:val="0"/>
          <w:divBdr>
            <w:top w:val="none" w:sz="0" w:space="0" w:color="auto"/>
            <w:left w:val="none" w:sz="0" w:space="0" w:color="auto"/>
            <w:bottom w:val="none" w:sz="0" w:space="0" w:color="auto"/>
            <w:right w:val="none" w:sz="0" w:space="0" w:color="auto"/>
          </w:divBdr>
        </w:div>
      </w:divsChild>
    </w:div>
    <w:div w:id="871697116">
      <w:bodyDiv w:val="1"/>
      <w:marLeft w:val="0"/>
      <w:marRight w:val="0"/>
      <w:marTop w:val="0"/>
      <w:marBottom w:val="0"/>
      <w:divBdr>
        <w:top w:val="none" w:sz="0" w:space="0" w:color="auto"/>
        <w:left w:val="none" w:sz="0" w:space="0" w:color="auto"/>
        <w:bottom w:val="none" w:sz="0" w:space="0" w:color="auto"/>
        <w:right w:val="none" w:sz="0" w:space="0" w:color="auto"/>
      </w:divBdr>
      <w:divsChild>
        <w:div w:id="706179174">
          <w:marLeft w:val="0"/>
          <w:marRight w:val="0"/>
          <w:marTop w:val="0"/>
          <w:marBottom w:val="0"/>
          <w:divBdr>
            <w:top w:val="none" w:sz="0" w:space="0" w:color="auto"/>
            <w:left w:val="none" w:sz="0" w:space="0" w:color="auto"/>
            <w:bottom w:val="none" w:sz="0" w:space="0" w:color="auto"/>
            <w:right w:val="none" w:sz="0" w:space="0" w:color="auto"/>
          </w:divBdr>
        </w:div>
      </w:divsChild>
    </w:div>
    <w:div w:id="916402256">
      <w:bodyDiv w:val="1"/>
      <w:marLeft w:val="0"/>
      <w:marRight w:val="0"/>
      <w:marTop w:val="0"/>
      <w:marBottom w:val="0"/>
      <w:divBdr>
        <w:top w:val="none" w:sz="0" w:space="0" w:color="auto"/>
        <w:left w:val="none" w:sz="0" w:space="0" w:color="auto"/>
        <w:bottom w:val="none" w:sz="0" w:space="0" w:color="auto"/>
        <w:right w:val="none" w:sz="0" w:space="0" w:color="auto"/>
      </w:divBdr>
      <w:divsChild>
        <w:div w:id="1053191173">
          <w:marLeft w:val="0"/>
          <w:marRight w:val="0"/>
          <w:marTop w:val="0"/>
          <w:marBottom w:val="0"/>
          <w:divBdr>
            <w:top w:val="none" w:sz="0" w:space="0" w:color="auto"/>
            <w:left w:val="none" w:sz="0" w:space="0" w:color="auto"/>
            <w:bottom w:val="none" w:sz="0" w:space="0" w:color="auto"/>
            <w:right w:val="none" w:sz="0" w:space="0" w:color="auto"/>
          </w:divBdr>
        </w:div>
      </w:divsChild>
    </w:div>
    <w:div w:id="926697247">
      <w:bodyDiv w:val="1"/>
      <w:marLeft w:val="0"/>
      <w:marRight w:val="0"/>
      <w:marTop w:val="0"/>
      <w:marBottom w:val="0"/>
      <w:divBdr>
        <w:top w:val="none" w:sz="0" w:space="0" w:color="auto"/>
        <w:left w:val="none" w:sz="0" w:space="0" w:color="auto"/>
        <w:bottom w:val="none" w:sz="0" w:space="0" w:color="auto"/>
        <w:right w:val="none" w:sz="0" w:space="0" w:color="auto"/>
      </w:divBdr>
    </w:div>
    <w:div w:id="948203138">
      <w:bodyDiv w:val="1"/>
      <w:marLeft w:val="0"/>
      <w:marRight w:val="0"/>
      <w:marTop w:val="0"/>
      <w:marBottom w:val="0"/>
      <w:divBdr>
        <w:top w:val="none" w:sz="0" w:space="0" w:color="auto"/>
        <w:left w:val="none" w:sz="0" w:space="0" w:color="auto"/>
        <w:bottom w:val="none" w:sz="0" w:space="0" w:color="auto"/>
        <w:right w:val="none" w:sz="0" w:space="0" w:color="auto"/>
      </w:divBdr>
      <w:divsChild>
        <w:div w:id="825971409">
          <w:marLeft w:val="0"/>
          <w:marRight w:val="0"/>
          <w:marTop w:val="0"/>
          <w:marBottom w:val="0"/>
          <w:divBdr>
            <w:top w:val="none" w:sz="0" w:space="0" w:color="auto"/>
            <w:left w:val="none" w:sz="0" w:space="0" w:color="auto"/>
            <w:bottom w:val="none" w:sz="0" w:space="0" w:color="auto"/>
            <w:right w:val="none" w:sz="0" w:space="0" w:color="auto"/>
          </w:divBdr>
        </w:div>
      </w:divsChild>
    </w:div>
    <w:div w:id="970400411">
      <w:bodyDiv w:val="1"/>
      <w:marLeft w:val="0"/>
      <w:marRight w:val="0"/>
      <w:marTop w:val="0"/>
      <w:marBottom w:val="0"/>
      <w:divBdr>
        <w:top w:val="none" w:sz="0" w:space="0" w:color="auto"/>
        <w:left w:val="none" w:sz="0" w:space="0" w:color="auto"/>
        <w:bottom w:val="none" w:sz="0" w:space="0" w:color="auto"/>
        <w:right w:val="none" w:sz="0" w:space="0" w:color="auto"/>
      </w:divBdr>
      <w:divsChild>
        <w:div w:id="93481439">
          <w:marLeft w:val="0"/>
          <w:marRight w:val="0"/>
          <w:marTop w:val="0"/>
          <w:marBottom w:val="0"/>
          <w:divBdr>
            <w:top w:val="none" w:sz="0" w:space="0" w:color="auto"/>
            <w:left w:val="none" w:sz="0" w:space="0" w:color="auto"/>
            <w:bottom w:val="none" w:sz="0" w:space="0" w:color="auto"/>
            <w:right w:val="none" w:sz="0" w:space="0" w:color="auto"/>
          </w:divBdr>
        </w:div>
      </w:divsChild>
    </w:div>
    <w:div w:id="981884431">
      <w:bodyDiv w:val="1"/>
      <w:marLeft w:val="0"/>
      <w:marRight w:val="0"/>
      <w:marTop w:val="0"/>
      <w:marBottom w:val="0"/>
      <w:divBdr>
        <w:top w:val="none" w:sz="0" w:space="0" w:color="auto"/>
        <w:left w:val="none" w:sz="0" w:space="0" w:color="auto"/>
        <w:bottom w:val="none" w:sz="0" w:space="0" w:color="auto"/>
        <w:right w:val="none" w:sz="0" w:space="0" w:color="auto"/>
      </w:divBdr>
      <w:divsChild>
        <w:div w:id="1933925631">
          <w:marLeft w:val="0"/>
          <w:marRight w:val="0"/>
          <w:marTop w:val="0"/>
          <w:marBottom w:val="0"/>
          <w:divBdr>
            <w:top w:val="none" w:sz="0" w:space="0" w:color="auto"/>
            <w:left w:val="none" w:sz="0" w:space="0" w:color="auto"/>
            <w:bottom w:val="none" w:sz="0" w:space="0" w:color="auto"/>
            <w:right w:val="none" w:sz="0" w:space="0" w:color="auto"/>
          </w:divBdr>
        </w:div>
      </w:divsChild>
    </w:div>
    <w:div w:id="1000811315">
      <w:bodyDiv w:val="1"/>
      <w:marLeft w:val="0"/>
      <w:marRight w:val="0"/>
      <w:marTop w:val="0"/>
      <w:marBottom w:val="0"/>
      <w:divBdr>
        <w:top w:val="none" w:sz="0" w:space="0" w:color="auto"/>
        <w:left w:val="none" w:sz="0" w:space="0" w:color="auto"/>
        <w:bottom w:val="none" w:sz="0" w:space="0" w:color="auto"/>
        <w:right w:val="none" w:sz="0" w:space="0" w:color="auto"/>
      </w:divBdr>
      <w:divsChild>
        <w:div w:id="17120121">
          <w:marLeft w:val="0"/>
          <w:marRight w:val="0"/>
          <w:marTop w:val="0"/>
          <w:marBottom w:val="0"/>
          <w:divBdr>
            <w:top w:val="none" w:sz="0" w:space="0" w:color="auto"/>
            <w:left w:val="none" w:sz="0" w:space="0" w:color="auto"/>
            <w:bottom w:val="none" w:sz="0" w:space="0" w:color="auto"/>
            <w:right w:val="none" w:sz="0" w:space="0" w:color="auto"/>
          </w:divBdr>
        </w:div>
      </w:divsChild>
    </w:div>
    <w:div w:id="1037586934">
      <w:bodyDiv w:val="1"/>
      <w:marLeft w:val="0"/>
      <w:marRight w:val="0"/>
      <w:marTop w:val="0"/>
      <w:marBottom w:val="0"/>
      <w:divBdr>
        <w:top w:val="none" w:sz="0" w:space="0" w:color="auto"/>
        <w:left w:val="none" w:sz="0" w:space="0" w:color="auto"/>
        <w:bottom w:val="none" w:sz="0" w:space="0" w:color="auto"/>
        <w:right w:val="none" w:sz="0" w:space="0" w:color="auto"/>
      </w:divBdr>
    </w:div>
    <w:div w:id="1041244530">
      <w:bodyDiv w:val="1"/>
      <w:marLeft w:val="0"/>
      <w:marRight w:val="0"/>
      <w:marTop w:val="0"/>
      <w:marBottom w:val="0"/>
      <w:divBdr>
        <w:top w:val="none" w:sz="0" w:space="0" w:color="auto"/>
        <w:left w:val="none" w:sz="0" w:space="0" w:color="auto"/>
        <w:bottom w:val="none" w:sz="0" w:space="0" w:color="auto"/>
        <w:right w:val="none" w:sz="0" w:space="0" w:color="auto"/>
      </w:divBdr>
      <w:divsChild>
        <w:div w:id="1407804124">
          <w:marLeft w:val="0"/>
          <w:marRight w:val="0"/>
          <w:marTop w:val="0"/>
          <w:marBottom w:val="0"/>
          <w:divBdr>
            <w:top w:val="none" w:sz="0" w:space="0" w:color="auto"/>
            <w:left w:val="none" w:sz="0" w:space="0" w:color="auto"/>
            <w:bottom w:val="none" w:sz="0" w:space="0" w:color="auto"/>
            <w:right w:val="none" w:sz="0" w:space="0" w:color="auto"/>
          </w:divBdr>
        </w:div>
      </w:divsChild>
    </w:div>
    <w:div w:id="1067411414">
      <w:bodyDiv w:val="1"/>
      <w:marLeft w:val="0"/>
      <w:marRight w:val="0"/>
      <w:marTop w:val="0"/>
      <w:marBottom w:val="0"/>
      <w:divBdr>
        <w:top w:val="none" w:sz="0" w:space="0" w:color="auto"/>
        <w:left w:val="none" w:sz="0" w:space="0" w:color="auto"/>
        <w:bottom w:val="none" w:sz="0" w:space="0" w:color="auto"/>
        <w:right w:val="none" w:sz="0" w:space="0" w:color="auto"/>
      </w:divBdr>
      <w:divsChild>
        <w:div w:id="183520416">
          <w:marLeft w:val="0"/>
          <w:marRight w:val="0"/>
          <w:marTop w:val="0"/>
          <w:marBottom w:val="0"/>
          <w:divBdr>
            <w:top w:val="none" w:sz="0" w:space="0" w:color="auto"/>
            <w:left w:val="none" w:sz="0" w:space="0" w:color="auto"/>
            <w:bottom w:val="none" w:sz="0" w:space="0" w:color="auto"/>
            <w:right w:val="none" w:sz="0" w:space="0" w:color="auto"/>
          </w:divBdr>
        </w:div>
      </w:divsChild>
    </w:div>
    <w:div w:id="1094861173">
      <w:bodyDiv w:val="1"/>
      <w:marLeft w:val="0"/>
      <w:marRight w:val="0"/>
      <w:marTop w:val="0"/>
      <w:marBottom w:val="0"/>
      <w:divBdr>
        <w:top w:val="none" w:sz="0" w:space="0" w:color="auto"/>
        <w:left w:val="none" w:sz="0" w:space="0" w:color="auto"/>
        <w:bottom w:val="none" w:sz="0" w:space="0" w:color="auto"/>
        <w:right w:val="none" w:sz="0" w:space="0" w:color="auto"/>
      </w:divBdr>
      <w:divsChild>
        <w:div w:id="1543520449">
          <w:marLeft w:val="0"/>
          <w:marRight w:val="0"/>
          <w:marTop w:val="0"/>
          <w:marBottom w:val="0"/>
          <w:divBdr>
            <w:top w:val="none" w:sz="0" w:space="0" w:color="auto"/>
            <w:left w:val="none" w:sz="0" w:space="0" w:color="auto"/>
            <w:bottom w:val="none" w:sz="0" w:space="0" w:color="auto"/>
            <w:right w:val="none" w:sz="0" w:space="0" w:color="auto"/>
          </w:divBdr>
        </w:div>
      </w:divsChild>
    </w:div>
    <w:div w:id="1107894857">
      <w:bodyDiv w:val="1"/>
      <w:marLeft w:val="0"/>
      <w:marRight w:val="0"/>
      <w:marTop w:val="0"/>
      <w:marBottom w:val="0"/>
      <w:divBdr>
        <w:top w:val="none" w:sz="0" w:space="0" w:color="auto"/>
        <w:left w:val="none" w:sz="0" w:space="0" w:color="auto"/>
        <w:bottom w:val="none" w:sz="0" w:space="0" w:color="auto"/>
        <w:right w:val="none" w:sz="0" w:space="0" w:color="auto"/>
      </w:divBdr>
      <w:divsChild>
        <w:div w:id="1482118819">
          <w:marLeft w:val="0"/>
          <w:marRight w:val="0"/>
          <w:marTop w:val="0"/>
          <w:marBottom w:val="0"/>
          <w:divBdr>
            <w:top w:val="none" w:sz="0" w:space="0" w:color="auto"/>
            <w:left w:val="none" w:sz="0" w:space="0" w:color="auto"/>
            <w:bottom w:val="none" w:sz="0" w:space="0" w:color="auto"/>
            <w:right w:val="none" w:sz="0" w:space="0" w:color="auto"/>
          </w:divBdr>
        </w:div>
      </w:divsChild>
    </w:div>
    <w:div w:id="1118064542">
      <w:bodyDiv w:val="1"/>
      <w:marLeft w:val="0"/>
      <w:marRight w:val="0"/>
      <w:marTop w:val="0"/>
      <w:marBottom w:val="0"/>
      <w:divBdr>
        <w:top w:val="none" w:sz="0" w:space="0" w:color="auto"/>
        <w:left w:val="none" w:sz="0" w:space="0" w:color="auto"/>
        <w:bottom w:val="none" w:sz="0" w:space="0" w:color="auto"/>
        <w:right w:val="none" w:sz="0" w:space="0" w:color="auto"/>
      </w:divBdr>
    </w:div>
    <w:div w:id="1122112908">
      <w:bodyDiv w:val="1"/>
      <w:marLeft w:val="0"/>
      <w:marRight w:val="0"/>
      <w:marTop w:val="0"/>
      <w:marBottom w:val="0"/>
      <w:divBdr>
        <w:top w:val="none" w:sz="0" w:space="0" w:color="auto"/>
        <w:left w:val="none" w:sz="0" w:space="0" w:color="auto"/>
        <w:bottom w:val="none" w:sz="0" w:space="0" w:color="auto"/>
        <w:right w:val="none" w:sz="0" w:space="0" w:color="auto"/>
      </w:divBdr>
    </w:div>
    <w:div w:id="1127551547">
      <w:bodyDiv w:val="1"/>
      <w:marLeft w:val="0"/>
      <w:marRight w:val="0"/>
      <w:marTop w:val="0"/>
      <w:marBottom w:val="0"/>
      <w:divBdr>
        <w:top w:val="none" w:sz="0" w:space="0" w:color="auto"/>
        <w:left w:val="none" w:sz="0" w:space="0" w:color="auto"/>
        <w:bottom w:val="none" w:sz="0" w:space="0" w:color="auto"/>
        <w:right w:val="none" w:sz="0" w:space="0" w:color="auto"/>
      </w:divBdr>
      <w:divsChild>
        <w:div w:id="206141346">
          <w:marLeft w:val="0"/>
          <w:marRight w:val="0"/>
          <w:marTop w:val="0"/>
          <w:marBottom w:val="0"/>
          <w:divBdr>
            <w:top w:val="none" w:sz="0" w:space="0" w:color="auto"/>
            <w:left w:val="none" w:sz="0" w:space="0" w:color="auto"/>
            <w:bottom w:val="none" w:sz="0" w:space="0" w:color="auto"/>
            <w:right w:val="none" w:sz="0" w:space="0" w:color="auto"/>
          </w:divBdr>
        </w:div>
        <w:div w:id="691340575">
          <w:marLeft w:val="0"/>
          <w:marRight w:val="0"/>
          <w:marTop w:val="0"/>
          <w:marBottom w:val="0"/>
          <w:divBdr>
            <w:top w:val="none" w:sz="0" w:space="0" w:color="auto"/>
            <w:left w:val="none" w:sz="0" w:space="0" w:color="auto"/>
            <w:bottom w:val="none" w:sz="0" w:space="0" w:color="auto"/>
            <w:right w:val="none" w:sz="0" w:space="0" w:color="auto"/>
          </w:divBdr>
        </w:div>
        <w:div w:id="1930192885">
          <w:marLeft w:val="0"/>
          <w:marRight w:val="0"/>
          <w:marTop w:val="0"/>
          <w:marBottom w:val="0"/>
          <w:divBdr>
            <w:top w:val="none" w:sz="0" w:space="0" w:color="auto"/>
            <w:left w:val="none" w:sz="0" w:space="0" w:color="auto"/>
            <w:bottom w:val="none" w:sz="0" w:space="0" w:color="auto"/>
            <w:right w:val="none" w:sz="0" w:space="0" w:color="auto"/>
          </w:divBdr>
        </w:div>
      </w:divsChild>
    </w:div>
    <w:div w:id="1154296862">
      <w:bodyDiv w:val="1"/>
      <w:marLeft w:val="0"/>
      <w:marRight w:val="0"/>
      <w:marTop w:val="0"/>
      <w:marBottom w:val="0"/>
      <w:divBdr>
        <w:top w:val="none" w:sz="0" w:space="0" w:color="auto"/>
        <w:left w:val="none" w:sz="0" w:space="0" w:color="auto"/>
        <w:bottom w:val="none" w:sz="0" w:space="0" w:color="auto"/>
        <w:right w:val="none" w:sz="0" w:space="0" w:color="auto"/>
      </w:divBdr>
      <w:divsChild>
        <w:div w:id="1875654281">
          <w:marLeft w:val="0"/>
          <w:marRight w:val="0"/>
          <w:marTop w:val="0"/>
          <w:marBottom w:val="0"/>
          <w:divBdr>
            <w:top w:val="none" w:sz="0" w:space="0" w:color="auto"/>
            <w:left w:val="none" w:sz="0" w:space="0" w:color="auto"/>
            <w:bottom w:val="none" w:sz="0" w:space="0" w:color="auto"/>
            <w:right w:val="none" w:sz="0" w:space="0" w:color="auto"/>
          </w:divBdr>
        </w:div>
      </w:divsChild>
    </w:div>
    <w:div w:id="1159343417">
      <w:bodyDiv w:val="1"/>
      <w:marLeft w:val="0"/>
      <w:marRight w:val="0"/>
      <w:marTop w:val="0"/>
      <w:marBottom w:val="0"/>
      <w:divBdr>
        <w:top w:val="none" w:sz="0" w:space="0" w:color="auto"/>
        <w:left w:val="none" w:sz="0" w:space="0" w:color="auto"/>
        <w:bottom w:val="none" w:sz="0" w:space="0" w:color="auto"/>
        <w:right w:val="none" w:sz="0" w:space="0" w:color="auto"/>
      </w:divBdr>
    </w:div>
    <w:div w:id="1182860933">
      <w:bodyDiv w:val="1"/>
      <w:marLeft w:val="0"/>
      <w:marRight w:val="0"/>
      <w:marTop w:val="0"/>
      <w:marBottom w:val="0"/>
      <w:divBdr>
        <w:top w:val="none" w:sz="0" w:space="0" w:color="auto"/>
        <w:left w:val="none" w:sz="0" w:space="0" w:color="auto"/>
        <w:bottom w:val="none" w:sz="0" w:space="0" w:color="auto"/>
        <w:right w:val="none" w:sz="0" w:space="0" w:color="auto"/>
      </w:divBdr>
      <w:divsChild>
        <w:div w:id="822938196">
          <w:marLeft w:val="0"/>
          <w:marRight w:val="0"/>
          <w:marTop w:val="0"/>
          <w:marBottom w:val="0"/>
          <w:divBdr>
            <w:top w:val="none" w:sz="0" w:space="0" w:color="auto"/>
            <w:left w:val="none" w:sz="0" w:space="0" w:color="auto"/>
            <w:bottom w:val="none" w:sz="0" w:space="0" w:color="auto"/>
            <w:right w:val="none" w:sz="0" w:space="0" w:color="auto"/>
          </w:divBdr>
        </w:div>
      </w:divsChild>
    </w:div>
    <w:div w:id="1186484318">
      <w:bodyDiv w:val="1"/>
      <w:marLeft w:val="0"/>
      <w:marRight w:val="0"/>
      <w:marTop w:val="0"/>
      <w:marBottom w:val="0"/>
      <w:divBdr>
        <w:top w:val="none" w:sz="0" w:space="0" w:color="auto"/>
        <w:left w:val="none" w:sz="0" w:space="0" w:color="auto"/>
        <w:bottom w:val="none" w:sz="0" w:space="0" w:color="auto"/>
        <w:right w:val="none" w:sz="0" w:space="0" w:color="auto"/>
      </w:divBdr>
      <w:divsChild>
        <w:div w:id="1243292092">
          <w:marLeft w:val="0"/>
          <w:marRight w:val="0"/>
          <w:marTop w:val="0"/>
          <w:marBottom w:val="0"/>
          <w:divBdr>
            <w:top w:val="none" w:sz="0" w:space="0" w:color="auto"/>
            <w:left w:val="none" w:sz="0" w:space="0" w:color="auto"/>
            <w:bottom w:val="none" w:sz="0" w:space="0" w:color="auto"/>
            <w:right w:val="none" w:sz="0" w:space="0" w:color="auto"/>
          </w:divBdr>
        </w:div>
      </w:divsChild>
    </w:div>
    <w:div w:id="1187134697">
      <w:bodyDiv w:val="1"/>
      <w:marLeft w:val="0"/>
      <w:marRight w:val="0"/>
      <w:marTop w:val="0"/>
      <w:marBottom w:val="0"/>
      <w:divBdr>
        <w:top w:val="none" w:sz="0" w:space="0" w:color="auto"/>
        <w:left w:val="none" w:sz="0" w:space="0" w:color="auto"/>
        <w:bottom w:val="none" w:sz="0" w:space="0" w:color="auto"/>
        <w:right w:val="none" w:sz="0" w:space="0" w:color="auto"/>
      </w:divBdr>
      <w:divsChild>
        <w:div w:id="628321850">
          <w:marLeft w:val="0"/>
          <w:marRight w:val="0"/>
          <w:marTop w:val="0"/>
          <w:marBottom w:val="0"/>
          <w:divBdr>
            <w:top w:val="none" w:sz="0" w:space="0" w:color="auto"/>
            <w:left w:val="none" w:sz="0" w:space="0" w:color="auto"/>
            <w:bottom w:val="none" w:sz="0" w:space="0" w:color="auto"/>
            <w:right w:val="none" w:sz="0" w:space="0" w:color="auto"/>
          </w:divBdr>
        </w:div>
      </w:divsChild>
    </w:div>
    <w:div w:id="1212841244">
      <w:bodyDiv w:val="1"/>
      <w:marLeft w:val="0"/>
      <w:marRight w:val="0"/>
      <w:marTop w:val="0"/>
      <w:marBottom w:val="0"/>
      <w:divBdr>
        <w:top w:val="none" w:sz="0" w:space="0" w:color="auto"/>
        <w:left w:val="none" w:sz="0" w:space="0" w:color="auto"/>
        <w:bottom w:val="none" w:sz="0" w:space="0" w:color="auto"/>
        <w:right w:val="none" w:sz="0" w:space="0" w:color="auto"/>
      </w:divBdr>
      <w:divsChild>
        <w:div w:id="1492792716">
          <w:marLeft w:val="0"/>
          <w:marRight w:val="0"/>
          <w:marTop w:val="0"/>
          <w:marBottom w:val="0"/>
          <w:divBdr>
            <w:top w:val="none" w:sz="0" w:space="0" w:color="auto"/>
            <w:left w:val="none" w:sz="0" w:space="0" w:color="auto"/>
            <w:bottom w:val="none" w:sz="0" w:space="0" w:color="auto"/>
            <w:right w:val="none" w:sz="0" w:space="0" w:color="auto"/>
          </w:divBdr>
        </w:div>
      </w:divsChild>
    </w:div>
    <w:div w:id="1214387649">
      <w:bodyDiv w:val="1"/>
      <w:marLeft w:val="0"/>
      <w:marRight w:val="0"/>
      <w:marTop w:val="0"/>
      <w:marBottom w:val="0"/>
      <w:divBdr>
        <w:top w:val="none" w:sz="0" w:space="0" w:color="auto"/>
        <w:left w:val="none" w:sz="0" w:space="0" w:color="auto"/>
        <w:bottom w:val="none" w:sz="0" w:space="0" w:color="auto"/>
        <w:right w:val="none" w:sz="0" w:space="0" w:color="auto"/>
      </w:divBdr>
    </w:div>
    <w:div w:id="1218396112">
      <w:bodyDiv w:val="1"/>
      <w:marLeft w:val="0"/>
      <w:marRight w:val="0"/>
      <w:marTop w:val="0"/>
      <w:marBottom w:val="0"/>
      <w:divBdr>
        <w:top w:val="none" w:sz="0" w:space="0" w:color="auto"/>
        <w:left w:val="none" w:sz="0" w:space="0" w:color="auto"/>
        <w:bottom w:val="none" w:sz="0" w:space="0" w:color="auto"/>
        <w:right w:val="none" w:sz="0" w:space="0" w:color="auto"/>
      </w:divBdr>
      <w:divsChild>
        <w:div w:id="1351178425">
          <w:marLeft w:val="0"/>
          <w:marRight w:val="0"/>
          <w:marTop w:val="0"/>
          <w:marBottom w:val="0"/>
          <w:divBdr>
            <w:top w:val="none" w:sz="0" w:space="0" w:color="auto"/>
            <w:left w:val="none" w:sz="0" w:space="0" w:color="auto"/>
            <w:bottom w:val="none" w:sz="0" w:space="0" w:color="auto"/>
            <w:right w:val="none" w:sz="0" w:space="0" w:color="auto"/>
          </w:divBdr>
        </w:div>
      </w:divsChild>
    </w:div>
    <w:div w:id="1245187985">
      <w:bodyDiv w:val="1"/>
      <w:marLeft w:val="0"/>
      <w:marRight w:val="0"/>
      <w:marTop w:val="0"/>
      <w:marBottom w:val="0"/>
      <w:divBdr>
        <w:top w:val="none" w:sz="0" w:space="0" w:color="auto"/>
        <w:left w:val="none" w:sz="0" w:space="0" w:color="auto"/>
        <w:bottom w:val="none" w:sz="0" w:space="0" w:color="auto"/>
        <w:right w:val="none" w:sz="0" w:space="0" w:color="auto"/>
      </w:divBdr>
      <w:divsChild>
        <w:div w:id="1406952872">
          <w:marLeft w:val="0"/>
          <w:marRight w:val="0"/>
          <w:marTop w:val="0"/>
          <w:marBottom w:val="0"/>
          <w:divBdr>
            <w:top w:val="none" w:sz="0" w:space="0" w:color="auto"/>
            <w:left w:val="none" w:sz="0" w:space="0" w:color="auto"/>
            <w:bottom w:val="none" w:sz="0" w:space="0" w:color="auto"/>
            <w:right w:val="none" w:sz="0" w:space="0" w:color="auto"/>
          </w:divBdr>
          <w:divsChild>
            <w:div w:id="1801221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4898121">
      <w:bodyDiv w:val="1"/>
      <w:marLeft w:val="0"/>
      <w:marRight w:val="0"/>
      <w:marTop w:val="0"/>
      <w:marBottom w:val="0"/>
      <w:divBdr>
        <w:top w:val="none" w:sz="0" w:space="0" w:color="auto"/>
        <w:left w:val="none" w:sz="0" w:space="0" w:color="auto"/>
        <w:bottom w:val="none" w:sz="0" w:space="0" w:color="auto"/>
        <w:right w:val="none" w:sz="0" w:space="0" w:color="auto"/>
      </w:divBdr>
    </w:div>
    <w:div w:id="1277907105">
      <w:bodyDiv w:val="1"/>
      <w:marLeft w:val="0"/>
      <w:marRight w:val="0"/>
      <w:marTop w:val="0"/>
      <w:marBottom w:val="0"/>
      <w:divBdr>
        <w:top w:val="none" w:sz="0" w:space="0" w:color="auto"/>
        <w:left w:val="none" w:sz="0" w:space="0" w:color="auto"/>
        <w:bottom w:val="none" w:sz="0" w:space="0" w:color="auto"/>
        <w:right w:val="none" w:sz="0" w:space="0" w:color="auto"/>
      </w:divBdr>
      <w:divsChild>
        <w:div w:id="1200899766">
          <w:marLeft w:val="0"/>
          <w:marRight w:val="0"/>
          <w:marTop w:val="0"/>
          <w:marBottom w:val="0"/>
          <w:divBdr>
            <w:top w:val="none" w:sz="0" w:space="0" w:color="auto"/>
            <w:left w:val="none" w:sz="0" w:space="0" w:color="auto"/>
            <w:bottom w:val="none" w:sz="0" w:space="0" w:color="auto"/>
            <w:right w:val="none" w:sz="0" w:space="0" w:color="auto"/>
          </w:divBdr>
        </w:div>
        <w:div w:id="1470707949">
          <w:marLeft w:val="0"/>
          <w:marRight w:val="0"/>
          <w:marTop w:val="0"/>
          <w:marBottom w:val="0"/>
          <w:divBdr>
            <w:top w:val="none" w:sz="0" w:space="0" w:color="auto"/>
            <w:left w:val="none" w:sz="0" w:space="0" w:color="auto"/>
            <w:bottom w:val="none" w:sz="0" w:space="0" w:color="auto"/>
            <w:right w:val="none" w:sz="0" w:space="0" w:color="auto"/>
          </w:divBdr>
        </w:div>
        <w:div w:id="1862429428">
          <w:marLeft w:val="0"/>
          <w:marRight w:val="0"/>
          <w:marTop w:val="0"/>
          <w:marBottom w:val="0"/>
          <w:divBdr>
            <w:top w:val="none" w:sz="0" w:space="0" w:color="auto"/>
            <w:left w:val="none" w:sz="0" w:space="0" w:color="auto"/>
            <w:bottom w:val="none" w:sz="0" w:space="0" w:color="auto"/>
            <w:right w:val="none" w:sz="0" w:space="0" w:color="auto"/>
          </w:divBdr>
        </w:div>
      </w:divsChild>
    </w:div>
    <w:div w:id="1314405472">
      <w:bodyDiv w:val="1"/>
      <w:marLeft w:val="0"/>
      <w:marRight w:val="0"/>
      <w:marTop w:val="0"/>
      <w:marBottom w:val="0"/>
      <w:divBdr>
        <w:top w:val="none" w:sz="0" w:space="0" w:color="auto"/>
        <w:left w:val="none" w:sz="0" w:space="0" w:color="auto"/>
        <w:bottom w:val="none" w:sz="0" w:space="0" w:color="auto"/>
        <w:right w:val="none" w:sz="0" w:space="0" w:color="auto"/>
      </w:divBdr>
      <w:divsChild>
        <w:div w:id="849487823">
          <w:marLeft w:val="0"/>
          <w:marRight w:val="0"/>
          <w:marTop w:val="0"/>
          <w:marBottom w:val="0"/>
          <w:divBdr>
            <w:top w:val="none" w:sz="0" w:space="0" w:color="auto"/>
            <w:left w:val="none" w:sz="0" w:space="0" w:color="auto"/>
            <w:bottom w:val="none" w:sz="0" w:space="0" w:color="auto"/>
            <w:right w:val="none" w:sz="0" w:space="0" w:color="auto"/>
          </w:divBdr>
        </w:div>
      </w:divsChild>
    </w:div>
    <w:div w:id="1321275751">
      <w:bodyDiv w:val="1"/>
      <w:marLeft w:val="0"/>
      <w:marRight w:val="0"/>
      <w:marTop w:val="0"/>
      <w:marBottom w:val="0"/>
      <w:divBdr>
        <w:top w:val="none" w:sz="0" w:space="0" w:color="auto"/>
        <w:left w:val="none" w:sz="0" w:space="0" w:color="auto"/>
        <w:bottom w:val="none" w:sz="0" w:space="0" w:color="auto"/>
        <w:right w:val="none" w:sz="0" w:space="0" w:color="auto"/>
      </w:divBdr>
      <w:divsChild>
        <w:div w:id="1000623348">
          <w:marLeft w:val="0"/>
          <w:marRight w:val="0"/>
          <w:marTop w:val="0"/>
          <w:marBottom w:val="0"/>
          <w:divBdr>
            <w:top w:val="none" w:sz="0" w:space="0" w:color="auto"/>
            <w:left w:val="none" w:sz="0" w:space="0" w:color="auto"/>
            <w:bottom w:val="none" w:sz="0" w:space="0" w:color="auto"/>
            <w:right w:val="none" w:sz="0" w:space="0" w:color="auto"/>
          </w:divBdr>
        </w:div>
      </w:divsChild>
    </w:div>
    <w:div w:id="1323392917">
      <w:bodyDiv w:val="1"/>
      <w:marLeft w:val="0"/>
      <w:marRight w:val="0"/>
      <w:marTop w:val="0"/>
      <w:marBottom w:val="0"/>
      <w:divBdr>
        <w:top w:val="none" w:sz="0" w:space="0" w:color="auto"/>
        <w:left w:val="none" w:sz="0" w:space="0" w:color="auto"/>
        <w:bottom w:val="none" w:sz="0" w:space="0" w:color="auto"/>
        <w:right w:val="none" w:sz="0" w:space="0" w:color="auto"/>
      </w:divBdr>
      <w:divsChild>
        <w:div w:id="881407302">
          <w:marLeft w:val="0"/>
          <w:marRight w:val="0"/>
          <w:marTop w:val="0"/>
          <w:marBottom w:val="0"/>
          <w:divBdr>
            <w:top w:val="none" w:sz="0" w:space="0" w:color="auto"/>
            <w:left w:val="none" w:sz="0" w:space="0" w:color="auto"/>
            <w:bottom w:val="none" w:sz="0" w:space="0" w:color="auto"/>
            <w:right w:val="none" w:sz="0" w:space="0" w:color="auto"/>
          </w:divBdr>
        </w:div>
      </w:divsChild>
    </w:div>
    <w:div w:id="1345206861">
      <w:bodyDiv w:val="1"/>
      <w:marLeft w:val="0"/>
      <w:marRight w:val="0"/>
      <w:marTop w:val="0"/>
      <w:marBottom w:val="0"/>
      <w:divBdr>
        <w:top w:val="none" w:sz="0" w:space="0" w:color="auto"/>
        <w:left w:val="none" w:sz="0" w:space="0" w:color="auto"/>
        <w:bottom w:val="none" w:sz="0" w:space="0" w:color="auto"/>
        <w:right w:val="none" w:sz="0" w:space="0" w:color="auto"/>
      </w:divBdr>
      <w:divsChild>
        <w:div w:id="750585401">
          <w:marLeft w:val="0"/>
          <w:marRight w:val="0"/>
          <w:marTop w:val="0"/>
          <w:marBottom w:val="0"/>
          <w:divBdr>
            <w:top w:val="none" w:sz="0" w:space="0" w:color="auto"/>
            <w:left w:val="none" w:sz="0" w:space="0" w:color="auto"/>
            <w:bottom w:val="none" w:sz="0" w:space="0" w:color="auto"/>
            <w:right w:val="none" w:sz="0" w:space="0" w:color="auto"/>
          </w:divBdr>
        </w:div>
      </w:divsChild>
    </w:div>
    <w:div w:id="1389643799">
      <w:bodyDiv w:val="1"/>
      <w:marLeft w:val="0"/>
      <w:marRight w:val="0"/>
      <w:marTop w:val="0"/>
      <w:marBottom w:val="0"/>
      <w:divBdr>
        <w:top w:val="none" w:sz="0" w:space="0" w:color="auto"/>
        <w:left w:val="none" w:sz="0" w:space="0" w:color="auto"/>
        <w:bottom w:val="none" w:sz="0" w:space="0" w:color="auto"/>
        <w:right w:val="none" w:sz="0" w:space="0" w:color="auto"/>
      </w:divBdr>
      <w:divsChild>
        <w:div w:id="1107117987">
          <w:marLeft w:val="0"/>
          <w:marRight w:val="0"/>
          <w:marTop w:val="0"/>
          <w:marBottom w:val="0"/>
          <w:divBdr>
            <w:top w:val="none" w:sz="0" w:space="0" w:color="auto"/>
            <w:left w:val="none" w:sz="0" w:space="0" w:color="auto"/>
            <w:bottom w:val="none" w:sz="0" w:space="0" w:color="auto"/>
            <w:right w:val="none" w:sz="0" w:space="0" w:color="auto"/>
          </w:divBdr>
        </w:div>
      </w:divsChild>
    </w:div>
    <w:div w:id="1396002105">
      <w:bodyDiv w:val="1"/>
      <w:marLeft w:val="0"/>
      <w:marRight w:val="0"/>
      <w:marTop w:val="0"/>
      <w:marBottom w:val="0"/>
      <w:divBdr>
        <w:top w:val="none" w:sz="0" w:space="0" w:color="auto"/>
        <w:left w:val="none" w:sz="0" w:space="0" w:color="auto"/>
        <w:bottom w:val="none" w:sz="0" w:space="0" w:color="auto"/>
        <w:right w:val="none" w:sz="0" w:space="0" w:color="auto"/>
      </w:divBdr>
    </w:div>
    <w:div w:id="1428305477">
      <w:bodyDiv w:val="1"/>
      <w:marLeft w:val="0"/>
      <w:marRight w:val="0"/>
      <w:marTop w:val="0"/>
      <w:marBottom w:val="0"/>
      <w:divBdr>
        <w:top w:val="none" w:sz="0" w:space="0" w:color="auto"/>
        <w:left w:val="none" w:sz="0" w:space="0" w:color="auto"/>
        <w:bottom w:val="none" w:sz="0" w:space="0" w:color="auto"/>
        <w:right w:val="none" w:sz="0" w:space="0" w:color="auto"/>
      </w:divBdr>
      <w:divsChild>
        <w:div w:id="1336373645">
          <w:marLeft w:val="0"/>
          <w:marRight w:val="0"/>
          <w:marTop w:val="0"/>
          <w:marBottom w:val="0"/>
          <w:divBdr>
            <w:top w:val="none" w:sz="0" w:space="0" w:color="auto"/>
            <w:left w:val="none" w:sz="0" w:space="0" w:color="auto"/>
            <w:bottom w:val="none" w:sz="0" w:space="0" w:color="auto"/>
            <w:right w:val="none" w:sz="0" w:space="0" w:color="auto"/>
          </w:divBdr>
        </w:div>
      </w:divsChild>
    </w:div>
    <w:div w:id="1433862681">
      <w:bodyDiv w:val="1"/>
      <w:marLeft w:val="0"/>
      <w:marRight w:val="0"/>
      <w:marTop w:val="0"/>
      <w:marBottom w:val="0"/>
      <w:divBdr>
        <w:top w:val="none" w:sz="0" w:space="0" w:color="auto"/>
        <w:left w:val="none" w:sz="0" w:space="0" w:color="auto"/>
        <w:bottom w:val="none" w:sz="0" w:space="0" w:color="auto"/>
        <w:right w:val="none" w:sz="0" w:space="0" w:color="auto"/>
      </w:divBdr>
      <w:divsChild>
        <w:div w:id="1340355733">
          <w:marLeft w:val="0"/>
          <w:marRight w:val="0"/>
          <w:marTop w:val="0"/>
          <w:marBottom w:val="0"/>
          <w:divBdr>
            <w:top w:val="none" w:sz="0" w:space="0" w:color="auto"/>
            <w:left w:val="none" w:sz="0" w:space="0" w:color="auto"/>
            <w:bottom w:val="none" w:sz="0" w:space="0" w:color="auto"/>
            <w:right w:val="none" w:sz="0" w:space="0" w:color="auto"/>
          </w:divBdr>
        </w:div>
      </w:divsChild>
    </w:div>
    <w:div w:id="1485970007">
      <w:bodyDiv w:val="1"/>
      <w:marLeft w:val="0"/>
      <w:marRight w:val="0"/>
      <w:marTop w:val="0"/>
      <w:marBottom w:val="0"/>
      <w:divBdr>
        <w:top w:val="none" w:sz="0" w:space="0" w:color="auto"/>
        <w:left w:val="none" w:sz="0" w:space="0" w:color="auto"/>
        <w:bottom w:val="none" w:sz="0" w:space="0" w:color="auto"/>
        <w:right w:val="none" w:sz="0" w:space="0" w:color="auto"/>
      </w:divBdr>
      <w:divsChild>
        <w:div w:id="55008458">
          <w:marLeft w:val="0"/>
          <w:marRight w:val="0"/>
          <w:marTop w:val="0"/>
          <w:marBottom w:val="0"/>
          <w:divBdr>
            <w:top w:val="none" w:sz="0" w:space="0" w:color="auto"/>
            <w:left w:val="none" w:sz="0" w:space="0" w:color="auto"/>
            <w:bottom w:val="none" w:sz="0" w:space="0" w:color="auto"/>
            <w:right w:val="none" w:sz="0" w:space="0" w:color="auto"/>
          </w:divBdr>
        </w:div>
      </w:divsChild>
    </w:div>
    <w:div w:id="1488864359">
      <w:bodyDiv w:val="1"/>
      <w:marLeft w:val="0"/>
      <w:marRight w:val="0"/>
      <w:marTop w:val="0"/>
      <w:marBottom w:val="0"/>
      <w:divBdr>
        <w:top w:val="none" w:sz="0" w:space="0" w:color="auto"/>
        <w:left w:val="none" w:sz="0" w:space="0" w:color="auto"/>
        <w:bottom w:val="none" w:sz="0" w:space="0" w:color="auto"/>
        <w:right w:val="none" w:sz="0" w:space="0" w:color="auto"/>
      </w:divBdr>
      <w:divsChild>
        <w:div w:id="1968583259">
          <w:marLeft w:val="0"/>
          <w:marRight w:val="0"/>
          <w:marTop w:val="0"/>
          <w:marBottom w:val="0"/>
          <w:divBdr>
            <w:top w:val="none" w:sz="0" w:space="0" w:color="auto"/>
            <w:left w:val="none" w:sz="0" w:space="0" w:color="auto"/>
            <w:bottom w:val="none" w:sz="0" w:space="0" w:color="auto"/>
            <w:right w:val="none" w:sz="0" w:space="0" w:color="auto"/>
          </w:divBdr>
        </w:div>
      </w:divsChild>
    </w:div>
    <w:div w:id="1499147908">
      <w:bodyDiv w:val="1"/>
      <w:marLeft w:val="0"/>
      <w:marRight w:val="0"/>
      <w:marTop w:val="0"/>
      <w:marBottom w:val="0"/>
      <w:divBdr>
        <w:top w:val="none" w:sz="0" w:space="0" w:color="auto"/>
        <w:left w:val="none" w:sz="0" w:space="0" w:color="auto"/>
        <w:bottom w:val="none" w:sz="0" w:space="0" w:color="auto"/>
        <w:right w:val="none" w:sz="0" w:space="0" w:color="auto"/>
      </w:divBdr>
      <w:divsChild>
        <w:div w:id="239294719">
          <w:marLeft w:val="0"/>
          <w:marRight w:val="0"/>
          <w:marTop w:val="0"/>
          <w:marBottom w:val="0"/>
          <w:divBdr>
            <w:top w:val="none" w:sz="0" w:space="0" w:color="auto"/>
            <w:left w:val="none" w:sz="0" w:space="0" w:color="auto"/>
            <w:bottom w:val="none" w:sz="0" w:space="0" w:color="auto"/>
            <w:right w:val="none" w:sz="0" w:space="0" w:color="auto"/>
          </w:divBdr>
        </w:div>
      </w:divsChild>
    </w:div>
    <w:div w:id="1516924615">
      <w:bodyDiv w:val="1"/>
      <w:marLeft w:val="0"/>
      <w:marRight w:val="0"/>
      <w:marTop w:val="0"/>
      <w:marBottom w:val="0"/>
      <w:divBdr>
        <w:top w:val="none" w:sz="0" w:space="0" w:color="auto"/>
        <w:left w:val="none" w:sz="0" w:space="0" w:color="auto"/>
        <w:bottom w:val="none" w:sz="0" w:space="0" w:color="auto"/>
        <w:right w:val="none" w:sz="0" w:space="0" w:color="auto"/>
      </w:divBdr>
      <w:divsChild>
        <w:div w:id="1091780081">
          <w:marLeft w:val="0"/>
          <w:marRight w:val="0"/>
          <w:marTop w:val="0"/>
          <w:marBottom w:val="0"/>
          <w:divBdr>
            <w:top w:val="none" w:sz="0" w:space="0" w:color="auto"/>
            <w:left w:val="none" w:sz="0" w:space="0" w:color="auto"/>
            <w:bottom w:val="none" w:sz="0" w:space="0" w:color="auto"/>
            <w:right w:val="none" w:sz="0" w:space="0" w:color="auto"/>
          </w:divBdr>
        </w:div>
      </w:divsChild>
    </w:div>
    <w:div w:id="1524171272">
      <w:bodyDiv w:val="1"/>
      <w:marLeft w:val="0"/>
      <w:marRight w:val="0"/>
      <w:marTop w:val="0"/>
      <w:marBottom w:val="0"/>
      <w:divBdr>
        <w:top w:val="none" w:sz="0" w:space="0" w:color="auto"/>
        <w:left w:val="none" w:sz="0" w:space="0" w:color="auto"/>
        <w:bottom w:val="none" w:sz="0" w:space="0" w:color="auto"/>
        <w:right w:val="none" w:sz="0" w:space="0" w:color="auto"/>
      </w:divBdr>
      <w:divsChild>
        <w:div w:id="1397389209">
          <w:marLeft w:val="0"/>
          <w:marRight w:val="0"/>
          <w:marTop w:val="0"/>
          <w:marBottom w:val="0"/>
          <w:divBdr>
            <w:top w:val="none" w:sz="0" w:space="0" w:color="auto"/>
            <w:left w:val="none" w:sz="0" w:space="0" w:color="auto"/>
            <w:bottom w:val="none" w:sz="0" w:space="0" w:color="auto"/>
            <w:right w:val="none" w:sz="0" w:space="0" w:color="auto"/>
          </w:divBdr>
        </w:div>
      </w:divsChild>
    </w:div>
    <w:div w:id="1559707959">
      <w:bodyDiv w:val="1"/>
      <w:marLeft w:val="0"/>
      <w:marRight w:val="0"/>
      <w:marTop w:val="0"/>
      <w:marBottom w:val="0"/>
      <w:divBdr>
        <w:top w:val="none" w:sz="0" w:space="0" w:color="auto"/>
        <w:left w:val="none" w:sz="0" w:space="0" w:color="auto"/>
        <w:bottom w:val="none" w:sz="0" w:space="0" w:color="auto"/>
        <w:right w:val="none" w:sz="0" w:space="0" w:color="auto"/>
      </w:divBdr>
      <w:divsChild>
        <w:div w:id="197204386">
          <w:marLeft w:val="0"/>
          <w:marRight w:val="0"/>
          <w:marTop w:val="0"/>
          <w:marBottom w:val="0"/>
          <w:divBdr>
            <w:top w:val="none" w:sz="0" w:space="0" w:color="auto"/>
            <w:left w:val="none" w:sz="0" w:space="0" w:color="auto"/>
            <w:bottom w:val="none" w:sz="0" w:space="0" w:color="auto"/>
            <w:right w:val="none" w:sz="0" w:space="0" w:color="auto"/>
          </w:divBdr>
        </w:div>
      </w:divsChild>
    </w:div>
    <w:div w:id="1563054877">
      <w:bodyDiv w:val="1"/>
      <w:marLeft w:val="0"/>
      <w:marRight w:val="0"/>
      <w:marTop w:val="0"/>
      <w:marBottom w:val="0"/>
      <w:divBdr>
        <w:top w:val="none" w:sz="0" w:space="0" w:color="auto"/>
        <w:left w:val="none" w:sz="0" w:space="0" w:color="auto"/>
        <w:bottom w:val="none" w:sz="0" w:space="0" w:color="auto"/>
        <w:right w:val="none" w:sz="0" w:space="0" w:color="auto"/>
      </w:divBdr>
      <w:divsChild>
        <w:div w:id="247273344">
          <w:marLeft w:val="0"/>
          <w:marRight w:val="0"/>
          <w:marTop w:val="0"/>
          <w:marBottom w:val="0"/>
          <w:divBdr>
            <w:top w:val="none" w:sz="0" w:space="0" w:color="auto"/>
            <w:left w:val="none" w:sz="0" w:space="0" w:color="auto"/>
            <w:bottom w:val="none" w:sz="0" w:space="0" w:color="auto"/>
            <w:right w:val="none" w:sz="0" w:space="0" w:color="auto"/>
          </w:divBdr>
        </w:div>
        <w:div w:id="436368495">
          <w:marLeft w:val="0"/>
          <w:marRight w:val="0"/>
          <w:marTop w:val="0"/>
          <w:marBottom w:val="0"/>
          <w:divBdr>
            <w:top w:val="none" w:sz="0" w:space="0" w:color="auto"/>
            <w:left w:val="none" w:sz="0" w:space="0" w:color="auto"/>
            <w:bottom w:val="none" w:sz="0" w:space="0" w:color="auto"/>
            <w:right w:val="none" w:sz="0" w:space="0" w:color="auto"/>
          </w:divBdr>
        </w:div>
        <w:div w:id="1633562189">
          <w:marLeft w:val="0"/>
          <w:marRight w:val="0"/>
          <w:marTop w:val="0"/>
          <w:marBottom w:val="0"/>
          <w:divBdr>
            <w:top w:val="none" w:sz="0" w:space="0" w:color="auto"/>
            <w:left w:val="none" w:sz="0" w:space="0" w:color="auto"/>
            <w:bottom w:val="none" w:sz="0" w:space="0" w:color="auto"/>
            <w:right w:val="none" w:sz="0" w:space="0" w:color="auto"/>
          </w:divBdr>
        </w:div>
      </w:divsChild>
    </w:div>
    <w:div w:id="1564372103">
      <w:bodyDiv w:val="1"/>
      <w:marLeft w:val="0"/>
      <w:marRight w:val="0"/>
      <w:marTop w:val="0"/>
      <w:marBottom w:val="0"/>
      <w:divBdr>
        <w:top w:val="none" w:sz="0" w:space="0" w:color="auto"/>
        <w:left w:val="none" w:sz="0" w:space="0" w:color="auto"/>
        <w:bottom w:val="none" w:sz="0" w:space="0" w:color="auto"/>
        <w:right w:val="none" w:sz="0" w:space="0" w:color="auto"/>
      </w:divBdr>
      <w:divsChild>
        <w:div w:id="2009364771">
          <w:marLeft w:val="0"/>
          <w:marRight w:val="0"/>
          <w:marTop w:val="0"/>
          <w:marBottom w:val="0"/>
          <w:divBdr>
            <w:top w:val="none" w:sz="0" w:space="0" w:color="auto"/>
            <w:left w:val="none" w:sz="0" w:space="0" w:color="auto"/>
            <w:bottom w:val="none" w:sz="0" w:space="0" w:color="auto"/>
            <w:right w:val="none" w:sz="0" w:space="0" w:color="auto"/>
          </w:divBdr>
        </w:div>
      </w:divsChild>
    </w:div>
    <w:div w:id="1592663349">
      <w:bodyDiv w:val="1"/>
      <w:marLeft w:val="0"/>
      <w:marRight w:val="0"/>
      <w:marTop w:val="0"/>
      <w:marBottom w:val="0"/>
      <w:divBdr>
        <w:top w:val="none" w:sz="0" w:space="0" w:color="auto"/>
        <w:left w:val="none" w:sz="0" w:space="0" w:color="auto"/>
        <w:bottom w:val="none" w:sz="0" w:space="0" w:color="auto"/>
        <w:right w:val="none" w:sz="0" w:space="0" w:color="auto"/>
      </w:divBdr>
      <w:divsChild>
        <w:div w:id="909537253">
          <w:marLeft w:val="0"/>
          <w:marRight w:val="0"/>
          <w:marTop w:val="0"/>
          <w:marBottom w:val="0"/>
          <w:divBdr>
            <w:top w:val="none" w:sz="0" w:space="0" w:color="auto"/>
            <w:left w:val="none" w:sz="0" w:space="0" w:color="auto"/>
            <w:bottom w:val="none" w:sz="0" w:space="0" w:color="auto"/>
            <w:right w:val="none" w:sz="0" w:space="0" w:color="auto"/>
          </w:divBdr>
        </w:div>
      </w:divsChild>
    </w:div>
    <w:div w:id="1612855850">
      <w:bodyDiv w:val="1"/>
      <w:marLeft w:val="0"/>
      <w:marRight w:val="0"/>
      <w:marTop w:val="0"/>
      <w:marBottom w:val="0"/>
      <w:divBdr>
        <w:top w:val="none" w:sz="0" w:space="0" w:color="auto"/>
        <w:left w:val="none" w:sz="0" w:space="0" w:color="auto"/>
        <w:bottom w:val="none" w:sz="0" w:space="0" w:color="auto"/>
        <w:right w:val="none" w:sz="0" w:space="0" w:color="auto"/>
      </w:divBdr>
      <w:divsChild>
        <w:div w:id="19674255">
          <w:marLeft w:val="0"/>
          <w:marRight w:val="0"/>
          <w:marTop w:val="0"/>
          <w:marBottom w:val="0"/>
          <w:divBdr>
            <w:top w:val="none" w:sz="0" w:space="0" w:color="auto"/>
            <w:left w:val="none" w:sz="0" w:space="0" w:color="auto"/>
            <w:bottom w:val="none" w:sz="0" w:space="0" w:color="auto"/>
            <w:right w:val="none" w:sz="0" w:space="0" w:color="auto"/>
          </w:divBdr>
        </w:div>
      </w:divsChild>
    </w:div>
    <w:div w:id="1614558647">
      <w:bodyDiv w:val="1"/>
      <w:marLeft w:val="0"/>
      <w:marRight w:val="0"/>
      <w:marTop w:val="0"/>
      <w:marBottom w:val="0"/>
      <w:divBdr>
        <w:top w:val="none" w:sz="0" w:space="0" w:color="auto"/>
        <w:left w:val="none" w:sz="0" w:space="0" w:color="auto"/>
        <w:bottom w:val="none" w:sz="0" w:space="0" w:color="auto"/>
        <w:right w:val="none" w:sz="0" w:space="0" w:color="auto"/>
      </w:divBdr>
    </w:div>
    <w:div w:id="1667856884">
      <w:bodyDiv w:val="1"/>
      <w:marLeft w:val="0"/>
      <w:marRight w:val="0"/>
      <w:marTop w:val="0"/>
      <w:marBottom w:val="0"/>
      <w:divBdr>
        <w:top w:val="none" w:sz="0" w:space="0" w:color="auto"/>
        <w:left w:val="none" w:sz="0" w:space="0" w:color="auto"/>
        <w:bottom w:val="none" w:sz="0" w:space="0" w:color="auto"/>
        <w:right w:val="none" w:sz="0" w:space="0" w:color="auto"/>
      </w:divBdr>
      <w:divsChild>
        <w:div w:id="855775396">
          <w:marLeft w:val="0"/>
          <w:marRight w:val="0"/>
          <w:marTop w:val="0"/>
          <w:marBottom w:val="0"/>
          <w:divBdr>
            <w:top w:val="none" w:sz="0" w:space="0" w:color="auto"/>
            <w:left w:val="none" w:sz="0" w:space="0" w:color="auto"/>
            <w:bottom w:val="none" w:sz="0" w:space="0" w:color="auto"/>
            <w:right w:val="none" w:sz="0" w:space="0" w:color="auto"/>
          </w:divBdr>
        </w:div>
      </w:divsChild>
    </w:div>
    <w:div w:id="1670983017">
      <w:bodyDiv w:val="1"/>
      <w:marLeft w:val="0"/>
      <w:marRight w:val="0"/>
      <w:marTop w:val="0"/>
      <w:marBottom w:val="0"/>
      <w:divBdr>
        <w:top w:val="none" w:sz="0" w:space="0" w:color="auto"/>
        <w:left w:val="none" w:sz="0" w:space="0" w:color="auto"/>
        <w:bottom w:val="none" w:sz="0" w:space="0" w:color="auto"/>
        <w:right w:val="none" w:sz="0" w:space="0" w:color="auto"/>
      </w:divBdr>
    </w:div>
    <w:div w:id="1672877267">
      <w:bodyDiv w:val="1"/>
      <w:marLeft w:val="0"/>
      <w:marRight w:val="0"/>
      <w:marTop w:val="0"/>
      <w:marBottom w:val="0"/>
      <w:divBdr>
        <w:top w:val="none" w:sz="0" w:space="0" w:color="auto"/>
        <w:left w:val="none" w:sz="0" w:space="0" w:color="auto"/>
        <w:bottom w:val="none" w:sz="0" w:space="0" w:color="auto"/>
        <w:right w:val="none" w:sz="0" w:space="0" w:color="auto"/>
      </w:divBdr>
      <w:divsChild>
        <w:div w:id="1786071508">
          <w:marLeft w:val="0"/>
          <w:marRight w:val="0"/>
          <w:marTop w:val="0"/>
          <w:marBottom w:val="0"/>
          <w:divBdr>
            <w:top w:val="none" w:sz="0" w:space="0" w:color="auto"/>
            <w:left w:val="none" w:sz="0" w:space="0" w:color="auto"/>
            <w:bottom w:val="none" w:sz="0" w:space="0" w:color="auto"/>
            <w:right w:val="none" w:sz="0" w:space="0" w:color="auto"/>
          </w:divBdr>
        </w:div>
      </w:divsChild>
    </w:div>
    <w:div w:id="1673339505">
      <w:bodyDiv w:val="1"/>
      <w:marLeft w:val="0"/>
      <w:marRight w:val="0"/>
      <w:marTop w:val="0"/>
      <w:marBottom w:val="0"/>
      <w:divBdr>
        <w:top w:val="none" w:sz="0" w:space="0" w:color="auto"/>
        <w:left w:val="none" w:sz="0" w:space="0" w:color="auto"/>
        <w:bottom w:val="none" w:sz="0" w:space="0" w:color="auto"/>
        <w:right w:val="none" w:sz="0" w:space="0" w:color="auto"/>
      </w:divBdr>
      <w:divsChild>
        <w:div w:id="2124153899">
          <w:marLeft w:val="0"/>
          <w:marRight w:val="0"/>
          <w:marTop w:val="0"/>
          <w:marBottom w:val="0"/>
          <w:divBdr>
            <w:top w:val="none" w:sz="0" w:space="0" w:color="auto"/>
            <w:left w:val="none" w:sz="0" w:space="0" w:color="auto"/>
            <w:bottom w:val="none" w:sz="0" w:space="0" w:color="auto"/>
            <w:right w:val="none" w:sz="0" w:space="0" w:color="auto"/>
          </w:divBdr>
        </w:div>
      </w:divsChild>
    </w:div>
    <w:div w:id="1682585459">
      <w:bodyDiv w:val="1"/>
      <w:marLeft w:val="0"/>
      <w:marRight w:val="0"/>
      <w:marTop w:val="0"/>
      <w:marBottom w:val="0"/>
      <w:divBdr>
        <w:top w:val="none" w:sz="0" w:space="0" w:color="auto"/>
        <w:left w:val="none" w:sz="0" w:space="0" w:color="auto"/>
        <w:bottom w:val="none" w:sz="0" w:space="0" w:color="auto"/>
        <w:right w:val="none" w:sz="0" w:space="0" w:color="auto"/>
      </w:divBdr>
      <w:divsChild>
        <w:div w:id="893469046">
          <w:marLeft w:val="0"/>
          <w:marRight w:val="0"/>
          <w:marTop w:val="0"/>
          <w:marBottom w:val="0"/>
          <w:divBdr>
            <w:top w:val="none" w:sz="0" w:space="0" w:color="auto"/>
            <w:left w:val="none" w:sz="0" w:space="0" w:color="auto"/>
            <w:bottom w:val="none" w:sz="0" w:space="0" w:color="auto"/>
            <w:right w:val="none" w:sz="0" w:space="0" w:color="auto"/>
          </w:divBdr>
        </w:div>
      </w:divsChild>
    </w:div>
    <w:div w:id="1690137113">
      <w:bodyDiv w:val="1"/>
      <w:marLeft w:val="0"/>
      <w:marRight w:val="0"/>
      <w:marTop w:val="0"/>
      <w:marBottom w:val="0"/>
      <w:divBdr>
        <w:top w:val="none" w:sz="0" w:space="0" w:color="auto"/>
        <w:left w:val="none" w:sz="0" w:space="0" w:color="auto"/>
        <w:bottom w:val="none" w:sz="0" w:space="0" w:color="auto"/>
        <w:right w:val="none" w:sz="0" w:space="0" w:color="auto"/>
      </w:divBdr>
      <w:divsChild>
        <w:div w:id="286661553">
          <w:marLeft w:val="0"/>
          <w:marRight w:val="0"/>
          <w:marTop w:val="0"/>
          <w:marBottom w:val="0"/>
          <w:divBdr>
            <w:top w:val="none" w:sz="0" w:space="0" w:color="auto"/>
            <w:left w:val="none" w:sz="0" w:space="0" w:color="auto"/>
            <w:bottom w:val="none" w:sz="0" w:space="0" w:color="auto"/>
            <w:right w:val="none" w:sz="0" w:space="0" w:color="auto"/>
          </w:divBdr>
        </w:div>
      </w:divsChild>
    </w:div>
    <w:div w:id="1699619513">
      <w:bodyDiv w:val="1"/>
      <w:marLeft w:val="0"/>
      <w:marRight w:val="0"/>
      <w:marTop w:val="0"/>
      <w:marBottom w:val="0"/>
      <w:divBdr>
        <w:top w:val="none" w:sz="0" w:space="0" w:color="auto"/>
        <w:left w:val="none" w:sz="0" w:space="0" w:color="auto"/>
        <w:bottom w:val="none" w:sz="0" w:space="0" w:color="auto"/>
        <w:right w:val="none" w:sz="0" w:space="0" w:color="auto"/>
      </w:divBdr>
      <w:divsChild>
        <w:div w:id="1884294698">
          <w:marLeft w:val="0"/>
          <w:marRight w:val="0"/>
          <w:marTop w:val="0"/>
          <w:marBottom w:val="0"/>
          <w:divBdr>
            <w:top w:val="none" w:sz="0" w:space="0" w:color="auto"/>
            <w:left w:val="none" w:sz="0" w:space="0" w:color="auto"/>
            <w:bottom w:val="none" w:sz="0" w:space="0" w:color="auto"/>
            <w:right w:val="none" w:sz="0" w:space="0" w:color="auto"/>
          </w:divBdr>
        </w:div>
      </w:divsChild>
    </w:div>
    <w:div w:id="1707560323">
      <w:bodyDiv w:val="1"/>
      <w:marLeft w:val="0"/>
      <w:marRight w:val="0"/>
      <w:marTop w:val="0"/>
      <w:marBottom w:val="0"/>
      <w:divBdr>
        <w:top w:val="none" w:sz="0" w:space="0" w:color="auto"/>
        <w:left w:val="none" w:sz="0" w:space="0" w:color="auto"/>
        <w:bottom w:val="none" w:sz="0" w:space="0" w:color="auto"/>
        <w:right w:val="none" w:sz="0" w:space="0" w:color="auto"/>
      </w:divBdr>
      <w:divsChild>
        <w:div w:id="1767454366">
          <w:marLeft w:val="0"/>
          <w:marRight w:val="0"/>
          <w:marTop w:val="0"/>
          <w:marBottom w:val="0"/>
          <w:divBdr>
            <w:top w:val="none" w:sz="0" w:space="0" w:color="auto"/>
            <w:left w:val="none" w:sz="0" w:space="0" w:color="auto"/>
            <w:bottom w:val="none" w:sz="0" w:space="0" w:color="auto"/>
            <w:right w:val="none" w:sz="0" w:space="0" w:color="auto"/>
          </w:divBdr>
        </w:div>
      </w:divsChild>
    </w:div>
    <w:div w:id="1773698294">
      <w:bodyDiv w:val="1"/>
      <w:marLeft w:val="0"/>
      <w:marRight w:val="0"/>
      <w:marTop w:val="0"/>
      <w:marBottom w:val="0"/>
      <w:divBdr>
        <w:top w:val="none" w:sz="0" w:space="0" w:color="auto"/>
        <w:left w:val="none" w:sz="0" w:space="0" w:color="auto"/>
        <w:bottom w:val="none" w:sz="0" w:space="0" w:color="auto"/>
        <w:right w:val="none" w:sz="0" w:space="0" w:color="auto"/>
      </w:divBdr>
      <w:divsChild>
        <w:div w:id="347368682">
          <w:marLeft w:val="0"/>
          <w:marRight w:val="0"/>
          <w:marTop w:val="0"/>
          <w:marBottom w:val="0"/>
          <w:divBdr>
            <w:top w:val="none" w:sz="0" w:space="0" w:color="auto"/>
            <w:left w:val="none" w:sz="0" w:space="0" w:color="auto"/>
            <w:bottom w:val="none" w:sz="0" w:space="0" w:color="auto"/>
            <w:right w:val="none" w:sz="0" w:space="0" w:color="auto"/>
          </w:divBdr>
        </w:div>
      </w:divsChild>
    </w:div>
    <w:div w:id="1781677917">
      <w:bodyDiv w:val="1"/>
      <w:marLeft w:val="0"/>
      <w:marRight w:val="0"/>
      <w:marTop w:val="0"/>
      <w:marBottom w:val="0"/>
      <w:divBdr>
        <w:top w:val="none" w:sz="0" w:space="0" w:color="auto"/>
        <w:left w:val="none" w:sz="0" w:space="0" w:color="auto"/>
        <w:bottom w:val="none" w:sz="0" w:space="0" w:color="auto"/>
        <w:right w:val="none" w:sz="0" w:space="0" w:color="auto"/>
      </w:divBdr>
      <w:divsChild>
        <w:div w:id="212234511">
          <w:marLeft w:val="0"/>
          <w:marRight w:val="0"/>
          <w:marTop w:val="0"/>
          <w:marBottom w:val="0"/>
          <w:divBdr>
            <w:top w:val="none" w:sz="0" w:space="0" w:color="auto"/>
            <w:left w:val="none" w:sz="0" w:space="0" w:color="auto"/>
            <w:bottom w:val="none" w:sz="0" w:space="0" w:color="auto"/>
            <w:right w:val="none" w:sz="0" w:space="0" w:color="auto"/>
          </w:divBdr>
        </w:div>
      </w:divsChild>
    </w:div>
    <w:div w:id="1804303897">
      <w:bodyDiv w:val="1"/>
      <w:marLeft w:val="0"/>
      <w:marRight w:val="0"/>
      <w:marTop w:val="0"/>
      <w:marBottom w:val="0"/>
      <w:divBdr>
        <w:top w:val="none" w:sz="0" w:space="0" w:color="auto"/>
        <w:left w:val="none" w:sz="0" w:space="0" w:color="auto"/>
        <w:bottom w:val="none" w:sz="0" w:space="0" w:color="auto"/>
        <w:right w:val="none" w:sz="0" w:space="0" w:color="auto"/>
      </w:divBdr>
      <w:divsChild>
        <w:div w:id="1290548771">
          <w:marLeft w:val="0"/>
          <w:marRight w:val="0"/>
          <w:marTop w:val="0"/>
          <w:marBottom w:val="0"/>
          <w:divBdr>
            <w:top w:val="none" w:sz="0" w:space="0" w:color="auto"/>
            <w:left w:val="none" w:sz="0" w:space="0" w:color="auto"/>
            <w:bottom w:val="none" w:sz="0" w:space="0" w:color="auto"/>
            <w:right w:val="none" w:sz="0" w:space="0" w:color="auto"/>
          </w:divBdr>
        </w:div>
      </w:divsChild>
    </w:div>
    <w:div w:id="1845121636">
      <w:bodyDiv w:val="1"/>
      <w:marLeft w:val="0"/>
      <w:marRight w:val="0"/>
      <w:marTop w:val="0"/>
      <w:marBottom w:val="0"/>
      <w:divBdr>
        <w:top w:val="none" w:sz="0" w:space="0" w:color="auto"/>
        <w:left w:val="none" w:sz="0" w:space="0" w:color="auto"/>
        <w:bottom w:val="none" w:sz="0" w:space="0" w:color="auto"/>
        <w:right w:val="none" w:sz="0" w:space="0" w:color="auto"/>
      </w:divBdr>
      <w:divsChild>
        <w:div w:id="811102005">
          <w:marLeft w:val="0"/>
          <w:marRight w:val="0"/>
          <w:marTop w:val="0"/>
          <w:marBottom w:val="0"/>
          <w:divBdr>
            <w:top w:val="none" w:sz="0" w:space="0" w:color="auto"/>
            <w:left w:val="none" w:sz="0" w:space="0" w:color="auto"/>
            <w:bottom w:val="none" w:sz="0" w:space="0" w:color="auto"/>
            <w:right w:val="none" w:sz="0" w:space="0" w:color="auto"/>
          </w:divBdr>
        </w:div>
      </w:divsChild>
    </w:div>
    <w:div w:id="1895696046">
      <w:bodyDiv w:val="1"/>
      <w:marLeft w:val="0"/>
      <w:marRight w:val="0"/>
      <w:marTop w:val="0"/>
      <w:marBottom w:val="0"/>
      <w:divBdr>
        <w:top w:val="none" w:sz="0" w:space="0" w:color="auto"/>
        <w:left w:val="none" w:sz="0" w:space="0" w:color="auto"/>
        <w:bottom w:val="none" w:sz="0" w:space="0" w:color="auto"/>
        <w:right w:val="none" w:sz="0" w:space="0" w:color="auto"/>
      </w:divBdr>
      <w:divsChild>
        <w:div w:id="2059042477">
          <w:marLeft w:val="0"/>
          <w:marRight w:val="0"/>
          <w:marTop w:val="0"/>
          <w:marBottom w:val="0"/>
          <w:divBdr>
            <w:top w:val="none" w:sz="0" w:space="0" w:color="auto"/>
            <w:left w:val="none" w:sz="0" w:space="0" w:color="auto"/>
            <w:bottom w:val="none" w:sz="0" w:space="0" w:color="auto"/>
            <w:right w:val="none" w:sz="0" w:space="0" w:color="auto"/>
          </w:divBdr>
        </w:div>
      </w:divsChild>
    </w:div>
    <w:div w:id="1916626403">
      <w:bodyDiv w:val="1"/>
      <w:marLeft w:val="0"/>
      <w:marRight w:val="0"/>
      <w:marTop w:val="0"/>
      <w:marBottom w:val="0"/>
      <w:divBdr>
        <w:top w:val="none" w:sz="0" w:space="0" w:color="auto"/>
        <w:left w:val="none" w:sz="0" w:space="0" w:color="auto"/>
        <w:bottom w:val="none" w:sz="0" w:space="0" w:color="auto"/>
        <w:right w:val="none" w:sz="0" w:space="0" w:color="auto"/>
      </w:divBdr>
    </w:div>
    <w:div w:id="1937785756">
      <w:bodyDiv w:val="1"/>
      <w:marLeft w:val="0"/>
      <w:marRight w:val="0"/>
      <w:marTop w:val="0"/>
      <w:marBottom w:val="0"/>
      <w:divBdr>
        <w:top w:val="none" w:sz="0" w:space="0" w:color="auto"/>
        <w:left w:val="none" w:sz="0" w:space="0" w:color="auto"/>
        <w:bottom w:val="none" w:sz="0" w:space="0" w:color="auto"/>
        <w:right w:val="none" w:sz="0" w:space="0" w:color="auto"/>
      </w:divBdr>
      <w:divsChild>
        <w:div w:id="756488036">
          <w:marLeft w:val="0"/>
          <w:marRight w:val="0"/>
          <w:marTop w:val="0"/>
          <w:marBottom w:val="0"/>
          <w:divBdr>
            <w:top w:val="none" w:sz="0" w:space="0" w:color="auto"/>
            <w:left w:val="none" w:sz="0" w:space="0" w:color="auto"/>
            <w:bottom w:val="none" w:sz="0" w:space="0" w:color="auto"/>
            <w:right w:val="none" w:sz="0" w:space="0" w:color="auto"/>
          </w:divBdr>
        </w:div>
      </w:divsChild>
    </w:div>
    <w:div w:id="1979872551">
      <w:bodyDiv w:val="1"/>
      <w:marLeft w:val="0"/>
      <w:marRight w:val="0"/>
      <w:marTop w:val="0"/>
      <w:marBottom w:val="0"/>
      <w:divBdr>
        <w:top w:val="none" w:sz="0" w:space="0" w:color="auto"/>
        <w:left w:val="none" w:sz="0" w:space="0" w:color="auto"/>
        <w:bottom w:val="none" w:sz="0" w:space="0" w:color="auto"/>
        <w:right w:val="none" w:sz="0" w:space="0" w:color="auto"/>
      </w:divBdr>
      <w:divsChild>
        <w:div w:id="850723823">
          <w:marLeft w:val="0"/>
          <w:marRight w:val="0"/>
          <w:marTop w:val="0"/>
          <w:marBottom w:val="0"/>
          <w:divBdr>
            <w:top w:val="none" w:sz="0" w:space="0" w:color="auto"/>
            <w:left w:val="none" w:sz="0" w:space="0" w:color="auto"/>
            <w:bottom w:val="none" w:sz="0" w:space="0" w:color="auto"/>
            <w:right w:val="none" w:sz="0" w:space="0" w:color="auto"/>
          </w:divBdr>
        </w:div>
      </w:divsChild>
    </w:div>
    <w:div w:id="2042969288">
      <w:bodyDiv w:val="1"/>
      <w:marLeft w:val="0"/>
      <w:marRight w:val="0"/>
      <w:marTop w:val="0"/>
      <w:marBottom w:val="0"/>
      <w:divBdr>
        <w:top w:val="none" w:sz="0" w:space="0" w:color="auto"/>
        <w:left w:val="none" w:sz="0" w:space="0" w:color="auto"/>
        <w:bottom w:val="none" w:sz="0" w:space="0" w:color="auto"/>
        <w:right w:val="none" w:sz="0" w:space="0" w:color="auto"/>
      </w:divBdr>
      <w:divsChild>
        <w:div w:id="1726492268">
          <w:marLeft w:val="0"/>
          <w:marRight w:val="0"/>
          <w:marTop w:val="0"/>
          <w:marBottom w:val="0"/>
          <w:divBdr>
            <w:top w:val="none" w:sz="0" w:space="0" w:color="auto"/>
            <w:left w:val="none" w:sz="0" w:space="0" w:color="auto"/>
            <w:bottom w:val="none" w:sz="0" w:space="0" w:color="auto"/>
            <w:right w:val="none" w:sz="0" w:space="0" w:color="auto"/>
          </w:divBdr>
        </w:div>
      </w:divsChild>
    </w:div>
    <w:div w:id="2043045135">
      <w:bodyDiv w:val="1"/>
      <w:marLeft w:val="0"/>
      <w:marRight w:val="0"/>
      <w:marTop w:val="0"/>
      <w:marBottom w:val="0"/>
      <w:divBdr>
        <w:top w:val="none" w:sz="0" w:space="0" w:color="auto"/>
        <w:left w:val="none" w:sz="0" w:space="0" w:color="auto"/>
        <w:bottom w:val="none" w:sz="0" w:space="0" w:color="auto"/>
        <w:right w:val="none" w:sz="0" w:space="0" w:color="auto"/>
      </w:divBdr>
    </w:div>
    <w:div w:id="2050372898">
      <w:bodyDiv w:val="1"/>
      <w:marLeft w:val="0"/>
      <w:marRight w:val="0"/>
      <w:marTop w:val="0"/>
      <w:marBottom w:val="0"/>
      <w:divBdr>
        <w:top w:val="none" w:sz="0" w:space="0" w:color="auto"/>
        <w:left w:val="none" w:sz="0" w:space="0" w:color="auto"/>
        <w:bottom w:val="none" w:sz="0" w:space="0" w:color="auto"/>
        <w:right w:val="none" w:sz="0" w:space="0" w:color="auto"/>
      </w:divBdr>
      <w:divsChild>
        <w:div w:id="1439371255">
          <w:marLeft w:val="0"/>
          <w:marRight w:val="0"/>
          <w:marTop w:val="0"/>
          <w:marBottom w:val="0"/>
          <w:divBdr>
            <w:top w:val="none" w:sz="0" w:space="0" w:color="auto"/>
            <w:left w:val="none" w:sz="0" w:space="0" w:color="auto"/>
            <w:bottom w:val="none" w:sz="0" w:space="0" w:color="auto"/>
            <w:right w:val="none" w:sz="0" w:space="0" w:color="auto"/>
          </w:divBdr>
        </w:div>
      </w:divsChild>
    </w:div>
    <w:div w:id="2067291618">
      <w:bodyDiv w:val="1"/>
      <w:marLeft w:val="0"/>
      <w:marRight w:val="0"/>
      <w:marTop w:val="0"/>
      <w:marBottom w:val="0"/>
      <w:divBdr>
        <w:top w:val="none" w:sz="0" w:space="0" w:color="auto"/>
        <w:left w:val="none" w:sz="0" w:space="0" w:color="auto"/>
        <w:bottom w:val="none" w:sz="0" w:space="0" w:color="auto"/>
        <w:right w:val="none" w:sz="0" w:space="0" w:color="auto"/>
      </w:divBdr>
      <w:divsChild>
        <w:div w:id="1028530745">
          <w:marLeft w:val="0"/>
          <w:marRight w:val="0"/>
          <w:marTop w:val="0"/>
          <w:marBottom w:val="0"/>
          <w:divBdr>
            <w:top w:val="none" w:sz="0" w:space="0" w:color="auto"/>
            <w:left w:val="none" w:sz="0" w:space="0" w:color="auto"/>
            <w:bottom w:val="none" w:sz="0" w:space="0" w:color="auto"/>
            <w:right w:val="none" w:sz="0" w:space="0" w:color="auto"/>
          </w:divBdr>
        </w:div>
      </w:divsChild>
    </w:div>
    <w:div w:id="2100901061">
      <w:bodyDiv w:val="1"/>
      <w:marLeft w:val="0"/>
      <w:marRight w:val="0"/>
      <w:marTop w:val="0"/>
      <w:marBottom w:val="0"/>
      <w:divBdr>
        <w:top w:val="none" w:sz="0" w:space="0" w:color="auto"/>
        <w:left w:val="none" w:sz="0" w:space="0" w:color="auto"/>
        <w:bottom w:val="none" w:sz="0" w:space="0" w:color="auto"/>
        <w:right w:val="none" w:sz="0" w:space="0" w:color="auto"/>
      </w:divBdr>
      <w:divsChild>
        <w:div w:id="909730152">
          <w:marLeft w:val="0"/>
          <w:marRight w:val="0"/>
          <w:marTop w:val="0"/>
          <w:marBottom w:val="0"/>
          <w:divBdr>
            <w:top w:val="none" w:sz="0" w:space="0" w:color="auto"/>
            <w:left w:val="none" w:sz="0" w:space="0" w:color="auto"/>
            <w:bottom w:val="none" w:sz="0" w:space="0" w:color="auto"/>
            <w:right w:val="none" w:sz="0" w:space="0" w:color="auto"/>
          </w:divBdr>
        </w:div>
      </w:divsChild>
    </w:div>
    <w:div w:id="2109885628">
      <w:bodyDiv w:val="1"/>
      <w:marLeft w:val="0"/>
      <w:marRight w:val="0"/>
      <w:marTop w:val="0"/>
      <w:marBottom w:val="0"/>
      <w:divBdr>
        <w:top w:val="none" w:sz="0" w:space="0" w:color="auto"/>
        <w:left w:val="none" w:sz="0" w:space="0" w:color="auto"/>
        <w:bottom w:val="none" w:sz="0" w:space="0" w:color="auto"/>
        <w:right w:val="none" w:sz="0" w:space="0" w:color="auto"/>
      </w:divBdr>
      <w:divsChild>
        <w:div w:id="1858738441">
          <w:marLeft w:val="0"/>
          <w:marRight w:val="0"/>
          <w:marTop w:val="0"/>
          <w:marBottom w:val="0"/>
          <w:divBdr>
            <w:top w:val="none" w:sz="0" w:space="0" w:color="auto"/>
            <w:left w:val="none" w:sz="0" w:space="0" w:color="auto"/>
            <w:bottom w:val="none" w:sz="0" w:space="0" w:color="auto"/>
            <w:right w:val="none" w:sz="0" w:space="0" w:color="auto"/>
          </w:divBdr>
        </w:div>
      </w:divsChild>
    </w:div>
    <w:div w:id="2135170873">
      <w:bodyDiv w:val="1"/>
      <w:marLeft w:val="0"/>
      <w:marRight w:val="0"/>
      <w:marTop w:val="0"/>
      <w:marBottom w:val="0"/>
      <w:divBdr>
        <w:top w:val="none" w:sz="0" w:space="0" w:color="auto"/>
        <w:left w:val="none" w:sz="0" w:space="0" w:color="auto"/>
        <w:bottom w:val="none" w:sz="0" w:space="0" w:color="auto"/>
        <w:right w:val="none" w:sz="0" w:space="0" w:color="auto"/>
      </w:divBdr>
      <w:divsChild>
        <w:div w:id="1188757881">
          <w:marLeft w:val="0"/>
          <w:marRight w:val="0"/>
          <w:marTop w:val="0"/>
          <w:marBottom w:val="0"/>
          <w:divBdr>
            <w:top w:val="none" w:sz="0" w:space="0" w:color="auto"/>
            <w:left w:val="none" w:sz="0" w:space="0" w:color="auto"/>
            <w:bottom w:val="none" w:sz="0" w:space="0" w:color="auto"/>
            <w:right w:val="none" w:sz="0" w:space="0" w:color="auto"/>
          </w:divBdr>
        </w:div>
      </w:divsChild>
    </w:div>
    <w:div w:id="2137747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mdpi.com/2071-1050/16/14/5957"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doi.org/10.1080/09537287.2020.1768450" TargetMode="External"/><Relationship Id="rId2" Type="http://schemas.openxmlformats.org/officeDocument/2006/relationships/numbering" Target="numbering.xml"/><Relationship Id="rId16" Type="http://schemas.openxmlformats.org/officeDocument/2006/relationships/hyperlink" Target="https://www.inboundlogistics.com/articles/fourth-party-logistic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flockfreight.com/company/press-releases/new-study-finds-58-of-truckloads-moved-over-half-empty-in-2024" TargetMode="Externa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mdpi.com/2673-7590/5/2/6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72B9BD-343A-4E5A-BAB3-480C6202AD86}">
  <ds:schemaRefs>
    <ds:schemaRef ds:uri="http://schemas.openxmlformats.org/officeDocument/2006/bibliography"/>
  </ds:schemaRefs>
</ds:datastoreItem>
</file>

<file path=docMetadata/LabelInfo.xml><?xml version="1.0" encoding="utf-8"?>
<clbl:labelList xmlns:clbl="http://schemas.microsoft.com/office/2020/mipLabelMetadata">
  <clbl:label id="{73aa366c-74b9-492b-a1b9-5472c41e7d31}" enabled="1" method="Standard" siteId="{44bbd632-fe04-42d7-933e-2649dcd22649}" removed="0"/>
</clbl:labelList>
</file>

<file path=docProps/app.xml><?xml version="1.0" encoding="utf-8"?>
<Properties xmlns="http://schemas.openxmlformats.org/officeDocument/2006/extended-properties" xmlns:vt="http://schemas.openxmlformats.org/officeDocument/2006/docPropsVTypes">
  <Template>Normal</Template>
  <TotalTime>0</TotalTime>
  <Pages>14</Pages>
  <Words>2923</Words>
  <Characters>16664</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Byrne, Darrell</dc:creator>
  <cp:keywords/>
  <dc:description/>
  <cp:lastModifiedBy>Byrne, Darrell</cp:lastModifiedBy>
  <cp:revision>197</cp:revision>
  <dcterms:created xsi:type="dcterms:W3CDTF">2026-05-10T14:05:00Z</dcterms:created>
  <dcterms:modified xsi:type="dcterms:W3CDTF">2026-05-21T23:21:00Z</dcterms:modified>
</cp:coreProperties>
</file>