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0A3EC" w14:textId="77777777" w:rsidR="00647246" w:rsidRPr="00EE5BC3" w:rsidRDefault="00647246" w:rsidP="00647246">
      <w:pPr>
        <w:jc w:val="center"/>
        <w:rPr>
          <w:sz w:val="28"/>
          <w:szCs w:val="28"/>
        </w:rPr>
      </w:pPr>
      <w:r w:rsidRPr="00EE5BC3">
        <w:rPr>
          <w:b/>
          <w:sz w:val="28"/>
          <w:szCs w:val="28"/>
        </w:rPr>
        <w:t>Task 3</w:t>
      </w:r>
    </w:p>
    <w:p w14:paraId="3DDD516D" w14:textId="77777777" w:rsidR="00647246" w:rsidRPr="00EE5BC3" w:rsidRDefault="00647246" w:rsidP="00647246">
      <w:pPr>
        <w:jc w:val="center"/>
        <w:rPr>
          <w:b/>
          <w:sz w:val="28"/>
          <w:szCs w:val="28"/>
        </w:rPr>
      </w:pPr>
    </w:p>
    <w:p w14:paraId="6E89A161" w14:textId="77777777" w:rsidR="00647246" w:rsidRPr="00EE5BC3" w:rsidRDefault="00647246" w:rsidP="00647246">
      <w:pPr>
        <w:jc w:val="center"/>
        <w:rPr>
          <w:b/>
          <w:color w:val="auto"/>
          <w:sz w:val="28"/>
          <w:szCs w:val="28"/>
        </w:rPr>
      </w:pPr>
      <w:r w:rsidRPr="00EE5BC3">
        <w:rPr>
          <w:b/>
          <w:color w:val="auto"/>
          <w:sz w:val="28"/>
          <w:szCs w:val="28"/>
        </w:rPr>
        <w:t>Safeguarding and working in complex situations – Case Study</w:t>
      </w:r>
    </w:p>
    <w:p w14:paraId="3100FDD3" w14:textId="77777777" w:rsidR="00647246" w:rsidRDefault="00647246" w:rsidP="00647246">
      <w:pPr>
        <w:rPr>
          <w:b/>
          <w:color w:val="auto"/>
          <w:sz w:val="24"/>
          <w:szCs w:val="24"/>
        </w:rPr>
      </w:pPr>
    </w:p>
    <w:p w14:paraId="0E165D99" w14:textId="77777777" w:rsidR="00647246" w:rsidRDefault="00647246" w:rsidP="00647246">
      <w:pPr>
        <w:rPr>
          <w:b/>
          <w:color w:val="auto"/>
          <w:sz w:val="24"/>
          <w:szCs w:val="24"/>
        </w:rPr>
      </w:pPr>
      <w:r>
        <w:rPr>
          <w:b/>
          <w:color w:val="auto"/>
          <w:sz w:val="24"/>
          <w:szCs w:val="24"/>
        </w:rPr>
        <w:t>Guidance;</w:t>
      </w:r>
    </w:p>
    <w:p w14:paraId="0B11772C" w14:textId="77777777" w:rsidR="00647246" w:rsidRPr="00706BB5" w:rsidRDefault="00647246" w:rsidP="00647246">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38159C7D" w14:textId="77777777" w:rsidR="00647246" w:rsidRDefault="00647246" w:rsidP="00647246">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647246" w:rsidRPr="008B28E7" w14:paraId="657C91DD" w14:textId="77777777" w:rsidTr="00241A27">
        <w:tc>
          <w:tcPr>
            <w:tcW w:w="10031" w:type="dxa"/>
            <w:shd w:val="clear" w:color="auto" w:fill="auto"/>
          </w:tcPr>
          <w:p w14:paraId="30214885" w14:textId="77777777" w:rsidR="00647246" w:rsidRPr="006872A0" w:rsidRDefault="00647246" w:rsidP="00241A27">
            <w:pPr>
              <w:jc w:val="both"/>
              <w:rPr>
                <w:b/>
                <w:sz w:val="24"/>
                <w:szCs w:val="24"/>
              </w:rPr>
            </w:pPr>
            <w:r w:rsidRPr="006872A0">
              <w:rPr>
                <w:b/>
                <w:sz w:val="24"/>
                <w:szCs w:val="24"/>
              </w:rPr>
              <w:t>Question</w:t>
            </w:r>
            <w:r>
              <w:rPr>
                <w:b/>
                <w:sz w:val="24"/>
                <w:szCs w:val="24"/>
              </w:rPr>
              <w:t>:</w:t>
            </w:r>
          </w:p>
          <w:p w14:paraId="07E7D962" w14:textId="77777777" w:rsidR="00647246" w:rsidRPr="00706BB5" w:rsidRDefault="00647246" w:rsidP="00241A27">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648B2784" w14:textId="77777777" w:rsidR="00647246" w:rsidRDefault="00647246" w:rsidP="00241A27">
            <w:pPr>
              <w:jc w:val="both"/>
              <w:rPr>
                <w:sz w:val="24"/>
                <w:szCs w:val="24"/>
              </w:rPr>
            </w:pPr>
          </w:p>
          <w:p w14:paraId="4977E585" w14:textId="77777777" w:rsidR="00647246" w:rsidRDefault="00647246" w:rsidP="00241A27">
            <w:pPr>
              <w:jc w:val="both"/>
              <w:rPr>
                <w:sz w:val="24"/>
                <w:szCs w:val="24"/>
              </w:rPr>
            </w:pPr>
          </w:p>
          <w:p w14:paraId="17ACEEBE" w14:textId="77777777" w:rsidR="00647246" w:rsidRDefault="00647246" w:rsidP="00241A27">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604FB72E" w14:textId="77777777" w:rsidR="00647246" w:rsidRDefault="00647246" w:rsidP="00241A27">
            <w:pPr>
              <w:jc w:val="both"/>
              <w:rPr>
                <w:i/>
                <w:sz w:val="24"/>
                <w:szCs w:val="24"/>
              </w:rPr>
            </w:pPr>
          </w:p>
          <w:p w14:paraId="6D33367A" w14:textId="77777777" w:rsidR="00647246" w:rsidRDefault="00647246" w:rsidP="00241A27">
            <w:pPr>
              <w:jc w:val="both"/>
              <w:rPr>
                <w:i/>
                <w:sz w:val="24"/>
                <w:szCs w:val="24"/>
              </w:rPr>
            </w:pPr>
          </w:p>
          <w:p w14:paraId="60BDCD32" w14:textId="7D16838A" w:rsidR="00647246" w:rsidRDefault="00B629D5" w:rsidP="006B243D">
            <w:pPr>
              <w:jc w:val="both"/>
              <w:rPr>
                <w:iCs/>
                <w:sz w:val="24"/>
                <w:szCs w:val="24"/>
              </w:rPr>
            </w:pPr>
            <w:r>
              <w:rPr>
                <w:iCs/>
                <w:sz w:val="24"/>
                <w:szCs w:val="24"/>
              </w:rPr>
              <w:t>2</w:t>
            </w:r>
            <w:r w:rsidR="005E534E" w:rsidRPr="002869E4">
              <w:rPr>
                <w:iCs/>
                <w:sz w:val="24"/>
                <w:szCs w:val="24"/>
              </w:rPr>
              <w:t xml:space="preserve"> is a mother in her 40’s living within a rural area within Wales. </w:t>
            </w:r>
            <w:r>
              <w:rPr>
                <w:iCs/>
                <w:sz w:val="24"/>
                <w:szCs w:val="24"/>
              </w:rPr>
              <w:t>2</w:t>
            </w:r>
            <w:r w:rsidR="005E534E" w:rsidRPr="002869E4">
              <w:rPr>
                <w:iCs/>
                <w:sz w:val="24"/>
                <w:szCs w:val="24"/>
              </w:rPr>
              <w:t>’s first language is English but she is part of</w:t>
            </w:r>
            <w:r w:rsidR="00783025">
              <w:rPr>
                <w:iCs/>
                <w:sz w:val="24"/>
                <w:szCs w:val="24"/>
              </w:rPr>
              <w:t>,</w:t>
            </w:r>
            <w:r w:rsidR="005E534E" w:rsidRPr="002869E4">
              <w:rPr>
                <w:iCs/>
                <w:sz w:val="24"/>
                <w:szCs w:val="24"/>
              </w:rPr>
              <w:t xml:space="preserve"> and follows the Welsh culture. </w:t>
            </w:r>
            <w:r>
              <w:rPr>
                <w:iCs/>
                <w:sz w:val="24"/>
                <w:szCs w:val="24"/>
              </w:rPr>
              <w:t>2</w:t>
            </w:r>
            <w:r w:rsidR="005E534E" w:rsidRPr="002869E4">
              <w:rPr>
                <w:iCs/>
                <w:sz w:val="24"/>
                <w:szCs w:val="24"/>
              </w:rPr>
              <w:t xml:space="preserve"> has 5 children, all of whom have been removed from her care. The eldest two are in residential settings, the middle child was adopted and the younger two are living with family members under SGO’s. Mother has differing levels of contact with the children who were not adopted. The youngest child to be removed from mother’s care is 4 years old. Mother contacted children’s services to inform them that she was 6 weeks pregnant with the same father as the youngest child (</w:t>
            </w:r>
            <w:r>
              <w:rPr>
                <w:iCs/>
                <w:sz w:val="24"/>
                <w:szCs w:val="24"/>
              </w:rPr>
              <w:t>3</w:t>
            </w:r>
            <w:r w:rsidR="005E534E" w:rsidRPr="002869E4">
              <w:rPr>
                <w:iCs/>
                <w:sz w:val="24"/>
                <w:szCs w:val="24"/>
              </w:rPr>
              <w:t xml:space="preserve">), which consequently triggered </w:t>
            </w:r>
            <w:r w:rsidR="002204AA" w:rsidRPr="002869E4">
              <w:rPr>
                <w:iCs/>
                <w:sz w:val="24"/>
                <w:szCs w:val="24"/>
              </w:rPr>
              <w:t>a manager’s decision of the need to complete a</w:t>
            </w:r>
            <w:r w:rsidR="005E534E" w:rsidRPr="002869E4">
              <w:rPr>
                <w:iCs/>
                <w:sz w:val="24"/>
                <w:szCs w:val="24"/>
              </w:rPr>
              <w:t xml:space="preserve"> pre-birth assessmen</w:t>
            </w:r>
            <w:r w:rsidR="002204AA" w:rsidRPr="002869E4">
              <w:rPr>
                <w:iCs/>
                <w:sz w:val="24"/>
                <w:szCs w:val="24"/>
              </w:rPr>
              <w:t>t</w:t>
            </w:r>
            <w:r w:rsidR="005E534E" w:rsidRPr="002869E4">
              <w:rPr>
                <w:iCs/>
                <w:sz w:val="24"/>
                <w:szCs w:val="24"/>
              </w:rPr>
              <w:t>. This would require a social worker to complete an updated assessment on mother and father’s current situation and whether the baby would be placed at significant risk of harm within their care</w:t>
            </w:r>
            <w:r w:rsidR="002204AA" w:rsidRPr="002869E4">
              <w:rPr>
                <w:iCs/>
                <w:sz w:val="24"/>
                <w:szCs w:val="24"/>
              </w:rPr>
              <w:t xml:space="preserve">. </w:t>
            </w:r>
            <w:r w:rsidR="00783025">
              <w:rPr>
                <w:iCs/>
                <w:sz w:val="24"/>
                <w:szCs w:val="24"/>
              </w:rPr>
              <w:t xml:space="preserve">The decision to re-assess was made due to 4 years having passed and the family having a right to a new assessment to assess the current situation. </w:t>
            </w:r>
          </w:p>
          <w:p w14:paraId="63C138E5" w14:textId="06B09B76" w:rsidR="00DB35FF" w:rsidRDefault="00DB35FF" w:rsidP="006B243D">
            <w:pPr>
              <w:jc w:val="both"/>
              <w:rPr>
                <w:iCs/>
                <w:sz w:val="24"/>
                <w:szCs w:val="24"/>
              </w:rPr>
            </w:pPr>
          </w:p>
          <w:p w14:paraId="44383032" w14:textId="49D59DEE" w:rsidR="00E9271B" w:rsidRPr="002869E4" w:rsidRDefault="006625E3" w:rsidP="006B243D">
            <w:pPr>
              <w:jc w:val="both"/>
              <w:rPr>
                <w:iCs/>
                <w:sz w:val="24"/>
                <w:szCs w:val="24"/>
              </w:rPr>
            </w:pPr>
            <w:r w:rsidRPr="006C545A">
              <w:rPr>
                <w:iCs/>
                <w:sz w:val="24"/>
                <w:szCs w:val="24"/>
              </w:rPr>
              <w:t xml:space="preserve">Upon reflection it became clear that I had used motivational interviewing (MI) theory throughout this assessment. MI was originally developed by Miller and Rollnick (2013) in the 1980’s. As a theory it can be described as a collaborative conversation enabling individuals to identify and resolve fluctuation regarding behavioral changes (Boyle et al., 2019). Through the use of open-ended questions this approach encourages empathy and respect by recognizing and exploring individual’s thoughts on their </w:t>
            </w:r>
            <w:r w:rsidR="001E4A29" w:rsidRPr="006C545A">
              <w:rPr>
                <w:iCs/>
                <w:sz w:val="24"/>
                <w:szCs w:val="24"/>
              </w:rPr>
              <w:t>behaviour</w:t>
            </w:r>
            <w:r w:rsidRPr="006C545A">
              <w:rPr>
                <w:iCs/>
                <w:sz w:val="24"/>
                <w:szCs w:val="24"/>
              </w:rPr>
              <w:t xml:space="preserve"> (Boyle et al., 2019). </w:t>
            </w:r>
            <w:r>
              <w:rPr>
                <w:iCs/>
                <w:sz w:val="24"/>
                <w:szCs w:val="24"/>
              </w:rPr>
              <w:t>In order to effectively use MI within sessions with individuals fou</w:t>
            </w:r>
            <w:r w:rsidR="001E4A29">
              <w:rPr>
                <w:iCs/>
                <w:sz w:val="24"/>
                <w:szCs w:val="24"/>
              </w:rPr>
              <w:t>r</w:t>
            </w:r>
            <w:r>
              <w:rPr>
                <w:iCs/>
                <w:sz w:val="24"/>
                <w:szCs w:val="24"/>
              </w:rPr>
              <w:t xml:space="preserve"> processes are required. These processes are engaging, focusing, evoking and planning (Miller &amp; Rollnick, 2013). </w:t>
            </w:r>
            <w:r w:rsidRPr="006C545A">
              <w:rPr>
                <w:sz w:val="24"/>
                <w:szCs w:val="24"/>
              </w:rPr>
              <w:t xml:space="preserve">Research suggests that utilizing MI can </w:t>
            </w:r>
            <w:r w:rsidRPr="006C545A">
              <w:rPr>
                <w:sz w:val="24"/>
                <w:szCs w:val="24"/>
              </w:rPr>
              <w:lastRenderedPageBreak/>
              <w:t xml:space="preserve">improve a social worker’s skills consequently increasing parental engagement and family outcomes (Forrester et al., 2018). This family have a history of non-engagement with services and disguised compliance when they do engage. A theory that will improve my skills in engagement would only further benefit this assessment. </w:t>
            </w:r>
            <w:r>
              <w:rPr>
                <w:sz w:val="24"/>
                <w:szCs w:val="24"/>
              </w:rPr>
              <w:t xml:space="preserve">Furthermore, research states that MI is viewed as a useful tool in social work as the values of MI are aligned with the values of social work (Hohman., 2016). Some examples of these values include empathy, respect and empowerment. </w:t>
            </w:r>
            <w:r w:rsidR="004E7745">
              <w:rPr>
                <w:sz w:val="24"/>
                <w:szCs w:val="24"/>
              </w:rPr>
              <w:t xml:space="preserve">I believe that for the majority of the sessions with this family I utilised MI very well and evoked thoughtful responses from both 2 and 3. However, I believe that my </w:t>
            </w:r>
            <w:r w:rsidR="007F6FEC">
              <w:rPr>
                <w:sz w:val="24"/>
                <w:szCs w:val="24"/>
              </w:rPr>
              <w:t>professional usage of MI improved with each session as I was practicing it more and more, resulting more enhanced responses from the family.</w:t>
            </w:r>
            <w:r w:rsidR="00A41A99">
              <w:rPr>
                <w:sz w:val="24"/>
                <w:szCs w:val="24"/>
              </w:rPr>
              <w:t xml:space="preserve"> </w:t>
            </w:r>
          </w:p>
          <w:p w14:paraId="0C7FD45A" w14:textId="1F02469B" w:rsidR="003E4ADC" w:rsidRPr="002869E4" w:rsidRDefault="003E4ADC" w:rsidP="006B243D">
            <w:pPr>
              <w:jc w:val="both"/>
              <w:rPr>
                <w:iCs/>
                <w:sz w:val="24"/>
                <w:szCs w:val="24"/>
              </w:rPr>
            </w:pPr>
          </w:p>
          <w:p w14:paraId="5716BCD1" w14:textId="51C1BD59" w:rsidR="00AB1C35" w:rsidRDefault="00B629D5" w:rsidP="006B243D">
            <w:pPr>
              <w:jc w:val="both"/>
              <w:rPr>
                <w:color w:val="000000" w:themeColor="text1"/>
                <w:sz w:val="24"/>
                <w:szCs w:val="24"/>
              </w:rPr>
            </w:pPr>
            <w:r>
              <w:rPr>
                <w:iCs/>
                <w:sz w:val="24"/>
                <w:szCs w:val="24"/>
              </w:rPr>
              <w:t>2</w:t>
            </w:r>
            <w:r w:rsidR="003E4ADC" w:rsidRPr="002869E4">
              <w:rPr>
                <w:iCs/>
                <w:sz w:val="24"/>
                <w:szCs w:val="24"/>
              </w:rPr>
              <w:t xml:space="preserve"> contacted a social worker form the children’s department who is involved with her two eldest children to inform </w:t>
            </w:r>
            <w:r w:rsidR="00634BA8">
              <w:rPr>
                <w:iCs/>
                <w:sz w:val="24"/>
                <w:szCs w:val="24"/>
              </w:rPr>
              <w:t>them</w:t>
            </w:r>
            <w:r w:rsidR="003E4ADC" w:rsidRPr="002869E4">
              <w:rPr>
                <w:iCs/>
                <w:sz w:val="24"/>
                <w:szCs w:val="24"/>
              </w:rPr>
              <w:t xml:space="preserve"> as soon as she found out she was pregnant. </w:t>
            </w:r>
            <w:r>
              <w:rPr>
                <w:iCs/>
                <w:sz w:val="24"/>
                <w:szCs w:val="24"/>
              </w:rPr>
              <w:t>2</w:t>
            </w:r>
            <w:r w:rsidR="003E4ADC" w:rsidRPr="002869E4">
              <w:rPr>
                <w:iCs/>
                <w:sz w:val="24"/>
                <w:szCs w:val="24"/>
              </w:rPr>
              <w:t xml:space="preserve"> was requesting an updated assessment as she believes she has made a number of</w:t>
            </w:r>
            <w:r w:rsidR="00634BA8">
              <w:rPr>
                <w:iCs/>
                <w:sz w:val="24"/>
                <w:szCs w:val="24"/>
              </w:rPr>
              <w:t xml:space="preserve"> significant</w:t>
            </w:r>
            <w:r w:rsidR="003E4ADC" w:rsidRPr="002869E4">
              <w:rPr>
                <w:iCs/>
                <w:sz w:val="24"/>
                <w:szCs w:val="24"/>
              </w:rPr>
              <w:t xml:space="preserve"> changes over the last four years. </w:t>
            </w:r>
            <w:r>
              <w:rPr>
                <w:iCs/>
                <w:sz w:val="24"/>
                <w:szCs w:val="24"/>
              </w:rPr>
              <w:t>2</w:t>
            </w:r>
            <w:r w:rsidR="003E4ADC" w:rsidRPr="002869E4">
              <w:rPr>
                <w:iCs/>
                <w:sz w:val="24"/>
                <w:szCs w:val="24"/>
              </w:rPr>
              <w:t>’s older children had been removed at different stages due to domestic abuse (DA) from ex-partners towards mother, mother’s decline in her mental health, neglect towards the children, continuously poor home conditions and drug usage</w:t>
            </w:r>
            <w:r w:rsidR="00BE5BF3">
              <w:rPr>
                <w:iCs/>
                <w:sz w:val="24"/>
                <w:szCs w:val="24"/>
              </w:rPr>
              <w:t>. A</w:t>
            </w:r>
            <w:r w:rsidR="003E4ADC" w:rsidRPr="002869E4">
              <w:rPr>
                <w:iCs/>
                <w:sz w:val="24"/>
                <w:szCs w:val="24"/>
              </w:rPr>
              <w:t xml:space="preserve">ll of which the children were exposed to. </w:t>
            </w:r>
            <w:r>
              <w:rPr>
                <w:iCs/>
                <w:sz w:val="24"/>
                <w:szCs w:val="24"/>
              </w:rPr>
              <w:t>3</w:t>
            </w:r>
            <w:r w:rsidR="003E4ADC" w:rsidRPr="002869E4">
              <w:rPr>
                <w:iCs/>
                <w:sz w:val="24"/>
                <w:szCs w:val="24"/>
              </w:rPr>
              <w:t xml:space="preserve"> was also a drug user and they both attempted to conseil the pregnancy of the youngest child by not attending heath appointments, placing the baby at risk. </w:t>
            </w:r>
            <w:r w:rsidR="002869E4" w:rsidRPr="002869E4">
              <w:rPr>
                <w:iCs/>
                <w:sz w:val="24"/>
                <w:szCs w:val="24"/>
              </w:rPr>
              <w:t xml:space="preserve">Following the report from mother, in accordance with </w:t>
            </w:r>
            <w:r w:rsidR="002869E4" w:rsidRPr="004E775F">
              <w:rPr>
                <w:iCs/>
                <w:color w:val="000000" w:themeColor="text1"/>
                <w:sz w:val="24"/>
                <w:szCs w:val="24"/>
              </w:rPr>
              <w:t xml:space="preserve">Wales Safeguarding Procedures (Wales Safeguarding, 2019), which have replaced the All Wales Child Protection Procedures (2008), </w:t>
            </w:r>
            <w:r w:rsidR="002869E4" w:rsidRPr="002869E4">
              <w:rPr>
                <w:iCs/>
                <w:sz w:val="24"/>
                <w:szCs w:val="24"/>
              </w:rPr>
              <w:t xml:space="preserve">the information was reviewed by a manager within 24 </w:t>
            </w:r>
            <w:r w:rsidR="00BE5BF3">
              <w:rPr>
                <w:iCs/>
                <w:sz w:val="24"/>
                <w:szCs w:val="24"/>
              </w:rPr>
              <w:t xml:space="preserve">working </w:t>
            </w:r>
            <w:r w:rsidR="002869E4" w:rsidRPr="002869E4">
              <w:rPr>
                <w:iCs/>
                <w:sz w:val="24"/>
                <w:szCs w:val="24"/>
              </w:rPr>
              <w:t>hours.</w:t>
            </w:r>
            <w:r w:rsidR="002869E4">
              <w:rPr>
                <w:iCs/>
                <w:sz w:val="24"/>
                <w:szCs w:val="24"/>
              </w:rPr>
              <w:t xml:space="preserve"> As part of this process the duty manager completed initial checks </w:t>
            </w:r>
            <w:r w:rsidR="00BE5BF3">
              <w:rPr>
                <w:iCs/>
                <w:sz w:val="24"/>
                <w:szCs w:val="24"/>
              </w:rPr>
              <w:t>on</w:t>
            </w:r>
            <w:r w:rsidR="002869E4">
              <w:rPr>
                <w:iCs/>
                <w:sz w:val="24"/>
                <w:szCs w:val="24"/>
              </w:rPr>
              <w:t xml:space="preserve"> information held by the department which identified the history with the family. After analysing this information, in line with Part 3 of Social Services &amp;Well-Being (Wales) Act 2014, Section 21, a duty to assess a child’s needs for care and support, the decision was to complete a pre-birth assessment</w:t>
            </w:r>
            <w:r w:rsidR="002869E4" w:rsidRPr="00FE12AC">
              <w:rPr>
                <w:iCs/>
                <w:color w:val="000000" w:themeColor="text1"/>
                <w:sz w:val="24"/>
                <w:szCs w:val="24"/>
              </w:rPr>
              <w:t>. A</w:t>
            </w:r>
            <w:r w:rsidR="00634BA8">
              <w:rPr>
                <w:iCs/>
                <w:color w:val="000000" w:themeColor="text1"/>
                <w:sz w:val="24"/>
                <w:szCs w:val="24"/>
              </w:rPr>
              <w:t xml:space="preserve"> child protection</w:t>
            </w:r>
            <w:r w:rsidR="002869E4" w:rsidRPr="00FE12AC">
              <w:rPr>
                <w:iCs/>
                <w:color w:val="000000" w:themeColor="text1"/>
                <w:sz w:val="24"/>
                <w:szCs w:val="24"/>
              </w:rPr>
              <w:t xml:space="preserve"> S.47 enquiry was not required at this point as there was no eviden</w:t>
            </w:r>
            <w:r w:rsidR="00634BA8">
              <w:rPr>
                <w:iCs/>
                <w:color w:val="000000" w:themeColor="text1"/>
                <w:sz w:val="24"/>
                <w:szCs w:val="24"/>
              </w:rPr>
              <w:t>ce</w:t>
            </w:r>
            <w:r w:rsidR="002869E4" w:rsidRPr="00FE12AC">
              <w:rPr>
                <w:iCs/>
                <w:color w:val="000000" w:themeColor="text1"/>
                <w:sz w:val="24"/>
                <w:szCs w:val="24"/>
              </w:rPr>
              <w:t xml:space="preserve"> to suggest the unborn baby was at immediate significant risk of harm</w:t>
            </w:r>
            <w:r w:rsidR="00FE12AC" w:rsidRPr="00FE12AC">
              <w:rPr>
                <w:iCs/>
                <w:color w:val="000000" w:themeColor="text1"/>
                <w:sz w:val="24"/>
                <w:szCs w:val="24"/>
              </w:rPr>
              <w:t xml:space="preserve"> (Cardiff University., 2023)</w:t>
            </w:r>
            <w:r w:rsidR="002869E4" w:rsidRPr="00FE12AC">
              <w:rPr>
                <w:iCs/>
                <w:color w:val="000000" w:themeColor="text1"/>
                <w:sz w:val="24"/>
                <w:szCs w:val="24"/>
              </w:rPr>
              <w:t xml:space="preserve">. </w:t>
            </w:r>
            <w:r w:rsidR="004D37B6" w:rsidRPr="00AC1CC1">
              <w:rPr>
                <w:sz w:val="24"/>
                <w:szCs w:val="24"/>
              </w:rPr>
              <w:t xml:space="preserve">Harm is defined as ‘abuse or the impairment of physical or mental health or physical, intellectual, emotional, social or behavioural </w:t>
            </w:r>
            <w:r w:rsidR="004D37B6" w:rsidRPr="004E775F">
              <w:rPr>
                <w:color w:val="000000" w:themeColor="text1"/>
                <w:sz w:val="24"/>
                <w:szCs w:val="24"/>
              </w:rPr>
              <w:t>development’ (Social Services and Well-Being Act (Wales) 2014).</w:t>
            </w:r>
            <w:r w:rsidR="00D12DA0" w:rsidRPr="004E775F">
              <w:rPr>
                <w:color w:val="000000" w:themeColor="text1"/>
                <w:sz w:val="24"/>
                <w:szCs w:val="24"/>
              </w:rPr>
              <w:t xml:space="preserve"> A s.47 enquiry relates to section 47 of the 1989 Children Act which requires the local authority to make enquiries to determine </w:t>
            </w:r>
            <w:r w:rsidR="00D12DA0">
              <w:rPr>
                <w:color w:val="000000" w:themeColor="text1"/>
                <w:sz w:val="24"/>
                <w:szCs w:val="24"/>
              </w:rPr>
              <w:t xml:space="preserve">whether action to safeguard and indorse the welfare of the child is necessitated (Barlow et al., 2015). The Children Act 1989 is a UK wide legislation that all countries within abide. </w:t>
            </w:r>
          </w:p>
          <w:p w14:paraId="49CF1E64" w14:textId="1932C8AC" w:rsidR="007100E2" w:rsidRDefault="007100E2" w:rsidP="006B243D">
            <w:pPr>
              <w:shd w:val="clear" w:color="auto" w:fill="FFFFFF"/>
              <w:spacing w:before="100" w:beforeAutospacing="1" w:after="100" w:afterAutospacing="1"/>
              <w:jc w:val="both"/>
              <w:rPr>
                <w:iCs/>
                <w:sz w:val="24"/>
                <w:szCs w:val="24"/>
              </w:rPr>
            </w:pPr>
            <w:r w:rsidRPr="006B243D">
              <w:rPr>
                <w:iCs/>
                <w:sz w:val="24"/>
                <w:szCs w:val="24"/>
              </w:rPr>
              <w:t>The North Wales Safeguarding Board</w:t>
            </w:r>
            <w:r w:rsidR="00BB5C9E" w:rsidRPr="006B243D">
              <w:rPr>
                <w:iCs/>
                <w:sz w:val="24"/>
                <w:szCs w:val="24"/>
              </w:rPr>
              <w:t xml:space="preserve"> (NSB)</w:t>
            </w:r>
            <w:r w:rsidRPr="006B243D">
              <w:rPr>
                <w:iCs/>
                <w:sz w:val="24"/>
                <w:szCs w:val="24"/>
              </w:rPr>
              <w:t xml:space="preserve"> </w:t>
            </w:r>
            <w:r w:rsidR="002F2ABD" w:rsidRPr="006B243D">
              <w:rPr>
                <w:sz w:val="24"/>
                <w:szCs w:val="24"/>
              </w:rPr>
              <w:t>i</w:t>
            </w:r>
            <w:r w:rsidR="00BE5BF3" w:rsidRPr="006B243D">
              <w:rPr>
                <w:color w:val="333333"/>
                <w:sz w:val="24"/>
                <w:szCs w:val="24"/>
              </w:rPr>
              <w:t xml:space="preserve">s a statutory body which co-ordinates, monitors and challenges the </w:t>
            </w:r>
            <w:r w:rsidR="00BE5BF3" w:rsidRPr="004E775F">
              <w:rPr>
                <w:color w:val="000000" w:themeColor="text1"/>
                <w:sz w:val="24"/>
                <w:szCs w:val="24"/>
              </w:rPr>
              <w:t>relevant agencies within adults at risk and children’s safeguarding within North Wales</w:t>
            </w:r>
            <w:r w:rsidR="002F2ABD" w:rsidRPr="004E775F">
              <w:rPr>
                <w:color w:val="000000" w:themeColor="text1"/>
                <w:sz w:val="24"/>
                <w:szCs w:val="24"/>
              </w:rPr>
              <w:t xml:space="preserve"> </w:t>
            </w:r>
            <w:r w:rsidR="002F2ABD" w:rsidRPr="004E775F">
              <w:rPr>
                <w:iCs/>
                <w:color w:val="000000" w:themeColor="text1"/>
                <w:sz w:val="24"/>
                <w:szCs w:val="24"/>
              </w:rPr>
              <w:t>(</w:t>
            </w:r>
            <w:r w:rsidR="002F2ABD" w:rsidRPr="004E775F">
              <w:rPr>
                <w:color w:val="000000" w:themeColor="text1"/>
                <w:sz w:val="24"/>
                <w:szCs w:val="24"/>
              </w:rPr>
              <w:t xml:space="preserve">Isle of </w:t>
            </w:r>
            <w:r w:rsidR="002F2ABD" w:rsidRPr="00634BA8">
              <w:rPr>
                <w:color w:val="000000" w:themeColor="text1"/>
                <w:sz w:val="24"/>
                <w:szCs w:val="24"/>
              </w:rPr>
              <w:t>Anglesey County Council (2023</w:t>
            </w:r>
            <w:r w:rsidR="00C84658" w:rsidRPr="00634BA8">
              <w:rPr>
                <w:color w:val="000000" w:themeColor="text1"/>
                <w:sz w:val="24"/>
                <w:szCs w:val="24"/>
              </w:rPr>
              <w:t>)</w:t>
            </w:r>
            <w:r w:rsidR="00BE5BF3" w:rsidRPr="00634BA8">
              <w:rPr>
                <w:color w:val="000000" w:themeColor="text1"/>
                <w:sz w:val="24"/>
                <w:szCs w:val="24"/>
              </w:rPr>
              <w:t>. The board has a number of r</w:t>
            </w:r>
            <w:r w:rsidR="00634BA8">
              <w:rPr>
                <w:color w:val="000000" w:themeColor="text1"/>
                <w:sz w:val="24"/>
                <w:szCs w:val="24"/>
              </w:rPr>
              <w:t>oles</w:t>
            </w:r>
            <w:r w:rsidR="00BE5BF3" w:rsidRPr="00634BA8">
              <w:rPr>
                <w:color w:val="000000" w:themeColor="text1"/>
                <w:sz w:val="24"/>
                <w:szCs w:val="24"/>
              </w:rPr>
              <w:t xml:space="preserve"> such as contributing to the work of developing national and regional policies and procedures, rais</w:t>
            </w:r>
            <w:r w:rsidR="00634BA8">
              <w:rPr>
                <w:color w:val="000000" w:themeColor="text1"/>
                <w:sz w:val="24"/>
                <w:szCs w:val="24"/>
              </w:rPr>
              <w:t>ing</w:t>
            </w:r>
            <w:r w:rsidR="00BE5BF3" w:rsidRPr="00634BA8">
              <w:rPr>
                <w:color w:val="000000" w:themeColor="text1"/>
                <w:sz w:val="24"/>
                <w:szCs w:val="24"/>
              </w:rPr>
              <w:t xml:space="preserve"> awareness of safeguarding matters and disseminates information regarding learning and best practice from reviews</w:t>
            </w:r>
            <w:r w:rsidR="00634BA8">
              <w:rPr>
                <w:color w:val="000000" w:themeColor="text1"/>
                <w:sz w:val="24"/>
                <w:szCs w:val="24"/>
              </w:rPr>
              <w:t>,</w:t>
            </w:r>
            <w:r w:rsidR="00BE5BF3" w:rsidRPr="00634BA8">
              <w:rPr>
                <w:color w:val="000000" w:themeColor="text1"/>
                <w:sz w:val="24"/>
                <w:szCs w:val="24"/>
              </w:rPr>
              <w:t xml:space="preserve"> to name a few (</w:t>
            </w:r>
            <w:r w:rsidR="00C84658" w:rsidRPr="00634BA8">
              <w:rPr>
                <w:color w:val="000000" w:themeColor="text1"/>
                <w:sz w:val="24"/>
                <w:szCs w:val="24"/>
              </w:rPr>
              <w:t>isle of Anglesey County Council (2023</w:t>
            </w:r>
            <w:r w:rsidR="00BE5BF3" w:rsidRPr="00634BA8">
              <w:rPr>
                <w:color w:val="000000" w:themeColor="text1"/>
                <w:sz w:val="24"/>
                <w:szCs w:val="24"/>
              </w:rPr>
              <w:t xml:space="preserve">). The NSB </w:t>
            </w:r>
            <w:r w:rsidRPr="00634BA8">
              <w:rPr>
                <w:iCs/>
                <w:color w:val="000000" w:themeColor="text1"/>
                <w:sz w:val="24"/>
                <w:szCs w:val="24"/>
              </w:rPr>
              <w:t xml:space="preserve">explain the significance of a Pre-Birth assessment due to a high proportion </w:t>
            </w:r>
            <w:r>
              <w:rPr>
                <w:iCs/>
                <w:sz w:val="24"/>
                <w:szCs w:val="24"/>
              </w:rPr>
              <w:t xml:space="preserve">of </w:t>
            </w:r>
            <w:r w:rsidR="00634BA8">
              <w:rPr>
                <w:iCs/>
                <w:sz w:val="24"/>
                <w:szCs w:val="24"/>
              </w:rPr>
              <w:t xml:space="preserve">the </w:t>
            </w:r>
            <w:r>
              <w:rPr>
                <w:iCs/>
                <w:sz w:val="24"/>
                <w:szCs w:val="24"/>
              </w:rPr>
              <w:t>Child Practice Reviews (CPR) in Wales and Serious Case Reviews in England involv</w:t>
            </w:r>
            <w:r w:rsidR="00634BA8">
              <w:rPr>
                <w:iCs/>
                <w:sz w:val="24"/>
                <w:szCs w:val="24"/>
              </w:rPr>
              <w:t>ing</w:t>
            </w:r>
            <w:r>
              <w:rPr>
                <w:iCs/>
                <w:sz w:val="24"/>
                <w:szCs w:val="24"/>
              </w:rPr>
              <w:t xml:space="preserve"> children</w:t>
            </w:r>
            <w:r w:rsidR="00BB5C9E">
              <w:rPr>
                <w:iCs/>
                <w:sz w:val="24"/>
                <w:szCs w:val="24"/>
              </w:rPr>
              <w:t xml:space="preserve"> within their first year of life</w:t>
            </w:r>
            <w:r w:rsidR="00190ADA">
              <w:rPr>
                <w:iCs/>
                <w:sz w:val="24"/>
                <w:szCs w:val="24"/>
              </w:rPr>
              <w:t xml:space="preserve"> </w:t>
            </w:r>
            <w:r w:rsidR="00190ADA">
              <w:rPr>
                <w:iCs/>
                <w:sz w:val="24"/>
                <w:szCs w:val="24"/>
              </w:rPr>
              <w:lastRenderedPageBreak/>
              <w:t>(NWSCB, 2016)</w:t>
            </w:r>
            <w:r w:rsidR="00BB5C9E">
              <w:rPr>
                <w:iCs/>
                <w:sz w:val="24"/>
                <w:szCs w:val="24"/>
              </w:rPr>
              <w:t>. The NSB state this is noticeably due to the physical vulnerability of the baby, the baby’s invisibility within the wider community, the baby’s inability to speak for themselves and the physical and psychological strain for caring for a baby in relation to the capacity of the caregivers</w:t>
            </w:r>
            <w:r w:rsidR="00190ADA">
              <w:rPr>
                <w:iCs/>
                <w:sz w:val="24"/>
                <w:szCs w:val="24"/>
              </w:rPr>
              <w:t xml:space="preserve"> (NWSCB, 2016)</w:t>
            </w:r>
            <w:r w:rsidR="00BB5C9E">
              <w:rPr>
                <w:iCs/>
                <w:sz w:val="24"/>
                <w:szCs w:val="24"/>
              </w:rPr>
              <w:t xml:space="preserve">. The NSB go further by stating the most effective prevention action </w:t>
            </w:r>
            <w:r w:rsidR="00761083">
              <w:rPr>
                <w:iCs/>
                <w:sz w:val="24"/>
                <w:szCs w:val="24"/>
              </w:rPr>
              <w:t xml:space="preserve">is agencies working together to identify and manage a response to this </w:t>
            </w:r>
            <w:r w:rsidR="00EC0AFC">
              <w:rPr>
                <w:iCs/>
                <w:sz w:val="24"/>
                <w:szCs w:val="24"/>
              </w:rPr>
              <w:t>high-risk</w:t>
            </w:r>
            <w:r w:rsidR="00761083">
              <w:rPr>
                <w:iCs/>
                <w:sz w:val="24"/>
                <w:szCs w:val="24"/>
              </w:rPr>
              <w:t xml:space="preserve"> group via a pre-birth assessment</w:t>
            </w:r>
            <w:r w:rsidR="00190ADA">
              <w:rPr>
                <w:iCs/>
                <w:sz w:val="24"/>
                <w:szCs w:val="24"/>
              </w:rPr>
              <w:t xml:space="preserve"> (NWSCB, 2016)</w:t>
            </w:r>
            <w:r w:rsidR="00761083">
              <w:rPr>
                <w:iCs/>
                <w:sz w:val="24"/>
                <w:szCs w:val="24"/>
              </w:rPr>
              <w:t>.</w:t>
            </w:r>
            <w:r w:rsidR="001D3C27">
              <w:rPr>
                <w:iCs/>
                <w:sz w:val="24"/>
                <w:szCs w:val="24"/>
              </w:rPr>
              <w:t xml:space="preserve"> Consequently, multi-agency working is crucial as part of this assessment. </w:t>
            </w:r>
            <w:r w:rsidR="00D76137">
              <w:rPr>
                <w:iCs/>
                <w:sz w:val="24"/>
                <w:szCs w:val="24"/>
              </w:rPr>
              <w:t xml:space="preserve">Throughout the pre-birth process agency checks were requested regularly, both the social worker sharing updates with health and health sharing updates with the social worker. This is imperative in all pre-birth’s but especially in this case as </w:t>
            </w:r>
            <w:r w:rsidR="00B629D5">
              <w:rPr>
                <w:iCs/>
                <w:sz w:val="24"/>
                <w:szCs w:val="24"/>
              </w:rPr>
              <w:t>2</w:t>
            </w:r>
            <w:r w:rsidR="00D76137">
              <w:rPr>
                <w:iCs/>
                <w:sz w:val="24"/>
                <w:szCs w:val="24"/>
              </w:rPr>
              <w:t xml:space="preserve"> and </w:t>
            </w:r>
            <w:r w:rsidR="00B629D5">
              <w:rPr>
                <w:iCs/>
                <w:sz w:val="24"/>
                <w:szCs w:val="24"/>
              </w:rPr>
              <w:t>3</w:t>
            </w:r>
            <w:r w:rsidR="00D76137">
              <w:rPr>
                <w:iCs/>
                <w:sz w:val="24"/>
                <w:szCs w:val="24"/>
              </w:rPr>
              <w:t xml:space="preserve"> attempted to conceal their last pregnancy despite using drugs. </w:t>
            </w:r>
          </w:p>
          <w:p w14:paraId="491C4A11" w14:textId="47CAA9FF" w:rsidR="00D001F8" w:rsidRDefault="00D001F8" w:rsidP="00D001F8">
            <w:pPr>
              <w:jc w:val="both"/>
              <w:rPr>
                <w:iCs/>
                <w:sz w:val="24"/>
                <w:szCs w:val="24"/>
              </w:rPr>
            </w:pPr>
            <w:r>
              <w:rPr>
                <w:iCs/>
                <w:sz w:val="24"/>
                <w:szCs w:val="24"/>
              </w:rPr>
              <w:t xml:space="preserve">The fact that this baby was baby number two for 2 and 3 is very important. It is known that fathers are often not heavily focused on within the pre-birth assessment with Critchley (2018) stating that fathers are often in the shadows of child protection assessments and procedures. Baby number one was removed from both of their care due to both of their actions. Therefore, it was extremely important to me when completing this pre-birth assessment that father was included and jointly assessed alongside mother. They are both the unborn baby’s parents, in a relationship and planning to raise the child together. </w:t>
            </w:r>
          </w:p>
          <w:p w14:paraId="44E87660" w14:textId="77777777" w:rsidR="00D001F8" w:rsidRDefault="00D001F8" w:rsidP="00D001F8">
            <w:pPr>
              <w:jc w:val="both"/>
              <w:rPr>
                <w:iCs/>
                <w:sz w:val="24"/>
                <w:szCs w:val="24"/>
              </w:rPr>
            </w:pPr>
          </w:p>
          <w:p w14:paraId="372C3E95" w14:textId="5B419BB5" w:rsidR="005B1913" w:rsidRDefault="00FB40D3" w:rsidP="005B1913">
            <w:pPr>
              <w:jc w:val="both"/>
              <w:rPr>
                <w:color w:val="000000" w:themeColor="text1"/>
                <w:sz w:val="24"/>
                <w:szCs w:val="24"/>
              </w:rPr>
            </w:pPr>
            <w:r>
              <w:rPr>
                <w:color w:val="000000" w:themeColor="text1"/>
                <w:sz w:val="24"/>
                <w:szCs w:val="24"/>
              </w:rPr>
              <w:t>The typical route the department initiates a pre-birth assessment is following a referral from the health department; following a pre-birth assessment completed by a midwife and health visitor. They will identify risk factors such as domestic abuse, drug usage and/or serious mental health to name a few. This will trigger a referral into the department. Harrison and O’</w:t>
            </w:r>
            <w:r w:rsidR="005B1913">
              <w:rPr>
                <w:color w:val="000000" w:themeColor="text1"/>
                <w:sz w:val="24"/>
                <w:szCs w:val="24"/>
              </w:rPr>
              <w:t>C</w:t>
            </w:r>
            <w:r>
              <w:rPr>
                <w:color w:val="000000" w:themeColor="text1"/>
                <w:sz w:val="24"/>
                <w:szCs w:val="24"/>
              </w:rPr>
              <w:t>al</w:t>
            </w:r>
            <w:r w:rsidR="005B1913">
              <w:rPr>
                <w:color w:val="000000" w:themeColor="text1"/>
                <w:sz w:val="24"/>
                <w:szCs w:val="24"/>
              </w:rPr>
              <w:t>l</w:t>
            </w:r>
            <w:r>
              <w:rPr>
                <w:color w:val="000000" w:themeColor="text1"/>
                <w:sz w:val="24"/>
                <w:szCs w:val="24"/>
              </w:rPr>
              <w:t xml:space="preserve">aghan (2014) explain that this is the same process within Australia. However, the </w:t>
            </w:r>
            <w:r w:rsidR="005B1913">
              <w:rPr>
                <w:color w:val="000000" w:themeColor="text1"/>
                <w:sz w:val="24"/>
                <w:szCs w:val="24"/>
              </w:rPr>
              <w:t>procedures</w:t>
            </w:r>
            <w:r>
              <w:rPr>
                <w:color w:val="000000" w:themeColor="text1"/>
                <w:sz w:val="24"/>
                <w:szCs w:val="24"/>
              </w:rPr>
              <w:t xml:space="preserve"> and policies in place with Australia take the co-working </w:t>
            </w:r>
            <w:r w:rsidR="005B1913">
              <w:rPr>
                <w:color w:val="000000" w:themeColor="text1"/>
                <w:sz w:val="24"/>
                <w:szCs w:val="24"/>
              </w:rPr>
              <w:t xml:space="preserve">further by dictating that multi-agency meetings are to take part at 20 weeks, 26 weeks and then again at 32-34 weeks. Providing all agencies involved with regular opportunities to provide updates, share any concerns or positives and support each other with assessments. Harrison and O’Callaghan </w:t>
            </w:r>
            <w:r w:rsidR="00D001F8">
              <w:rPr>
                <w:color w:val="000000" w:themeColor="text1"/>
                <w:sz w:val="24"/>
                <w:szCs w:val="24"/>
              </w:rPr>
              <w:t xml:space="preserve">(2014) </w:t>
            </w:r>
            <w:r w:rsidR="005B1913">
              <w:rPr>
                <w:color w:val="000000" w:themeColor="text1"/>
                <w:sz w:val="24"/>
                <w:szCs w:val="24"/>
              </w:rPr>
              <w:t>also state that it is common practice under Australian guidelines to have a decision about the extent of the support that will be provided following birth by 36 weeks gestation, especially if the social worker has assessed that statutory action is required. In comparison, the new All Wales Child Protection Procedures do not provide a specific timescale as to when statutory proceedings can be initiated (</w:t>
            </w:r>
            <w:r w:rsidR="001E4A29">
              <w:rPr>
                <w:color w:val="000000" w:themeColor="text1"/>
                <w:sz w:val="24"/>
                <w:szCs w:val="24"/>
              </w:rPr>
              <w:t>Social Care Wales, 2023</w:t>
            </w:r>
            <w:r w:rsidR="005B1913">
              <w:rPr>
                <w:color w:val="000000" w:themeColor="text1"/>
                <w:sz w:val="24"/>
                <w:szCs w:val="24"/>
              </w:rPr>
              <w:t xml:space="preserve">). Instead, it is common practice to wait until 24 weeks gestation when the pregnancy is classed as medically viable and an abortion is no longer an option. </w:t>
            </w:r>
          </w:p>
          <w:p w14:paraId="7EFF6057" w14:textId="261FF7E5" w:rsidR="00D001F8" w:rsidRDefault="00D001F8" w:rsidP="005B1913">
            <w:pPr>
              <w:jc w:val="both"/>
              <w:rPr>
                <w:color w:val="000000" w:themeColor="text1"/>
                <w:sz w:val="24"/>
                <w:szCs w:val="24"/>
              </w:rPr>
            </w:pPr>
          </w:p>
          <w:p w14:paraId="69CD6194" w14:textId="35514364" w:rsidR="00647246" w:rsidRDefault="00D001F8" w:rsidP="006B243D">
            <w:pPr>
              <w:jc w:val="both"/>
              <w:rPr>
                <w:iCs/>
                <w:sz w:val="24"/>
                <w:szCs w:val="24"/>
              </w:rPr>
            </w:pPr>
            <w:r>
              <w:rPr>
                <w:color w:val="000000" w:themeColor="text1"/>
                <w:sz w:val="24"/>
                <w:szCs w:val="24"/>
              </w:rPr>
              <w:t>Following 2 contacting the department a number of home visits were completed. These visits included joint visits to both 2 and 3 and visits to 2 alone. A number of tools were used during these visits in order to ascertain as much information as possible. During some of these visits s</w:t>
            </w:r>
            <w:r w:rsidR="00B075A2">
              <w:rPr>
                <w:iCs/>
                <w:sz w:val="24"/>
                <w:szCs w:val="24"/>
              </w:rPr>
              <w:t xml:space="preserve">caling sessions were completed with both </w:t>
            </w:r>
            <w:r w:rsidR="00B629D5">
              <w:rPr>
                <w:iCs/>
                <w:sz w:val="24"/>
                <w:szCs w:val="24"/>
              </w:rPr>
              <w:t>2</w:t>
            </w:r>
            <w:r w:rsidR="00B075A2">
              <w:rPr>
                <w:iCs/>
                <w:sz w:val="24"/>
                <w:szCs w:val="24"/>
              </w:rPr>
              <w:t xml:space="preserve"> and </w:t>
            </w:r>
            <w:r w:rsidR="00B629D5">
              <w:rPr>
                <w:iCs/>
                <w:sz w:val="24"/>
                <w:szCs w:val="24"/>
              </w:rPr>
              <w:t>3</w:t>
            </w:r>
            <w:r w:rsidR="00B075A2">
              <w:rPr>
                <w:iCs/>
                <w:sz w:val="24"/>
                <w:szCs w:val="24"/>
              </w:rPr>
              <w:t xml:space="preserve"> as part of this assessment. Upon reflection I was able to identify that I had utilised</w:t>
            </w:r>
            <w:r w:rsidR="00B075A2" w:rsidRPr="00834D90">
              <w:rPr>
                <w:iCs/>
                <w:color w:val="000000" w:themeColor="text1"/>
                <w:sz w:val="24"/>
                <w:szCs w:val="24"/>
              </w:rPr>
              <w:t xml:space="preserve"> the solution focused theory (SFT) </w:t>
            </w:r>
            <w:r w:rsidR="008B7758" w:rsidRPr="00834D90">
              <w:rPr>
                <w:iCs/>
                <w:color w:val="000000" w:themeColor="text1"/>
                <w:sz w:val="24"/>
                <w:szCs w:val="24"/>
              </w:rPr>
              <w:t>(</w:t>
            </w:r>
            <w:r w:rsidR="00834D90" w:rsidRPr="00834D90">
              <w:rPr>
                <w:iCs/>
                <w:color w:val="000000" w:themeColor="text1"/>
                <w:sz w:val="24"/>
                <w:szCs w:val="24"/>
              </w:rPr>
              <w:t>Toros et al., 2015</w:t>
            </w:r>
            <w:r w:rsidR="008B7758" w:rsidRPr="00834D90">
              <w:rPr>
                <w:iCs/>
                <w:color w:val="000000" w:themeColor="text1"/>
                <w:sz w:val="24"/>
                <w:szCs w:val="24"/>
              </w:rPr>
              <w:t xml:space="preserve">) </w:t>
            </w:r>
            <w:r w:rsidR="00B075A2" w:rsidRPr="00834D90">
              <w:rPr>
                <w:iCs/>
                <w:color w:val="000000" w:themeColor="text1"/>
                <w:sz w:val="24"/>
                <w:szCs w:val="24"/>
              </w:rPr>
              <w:t>within th</w:t>
            </w:r>
            <w:r w:rsidR="00634BA8">
              <w:rPr>
                <w:iCs/>
                <w:color w:val="000000" w:themeColor="text1"/>
                <w:sz w:val="24"/>
                <w:szCs w:val="24"/>
              </w:rPr>
              <w:t>ese</w:t>
            </w:r>
            <w:r w:rsidR="00B075A2" w:rsidRPr="00834D90">
              <w:rPr>
                <w:iCs/>
                <w:color w:val="000000" w:themeColor="text1"/>
                <w:sz w:val="24"/>
                <w:szCs w:val="24"/>
              </w:rPr>
              <w:t xml:space="preserve"> session. </w:t>
            </w:r>
            <w:r w:rsidR="005C79FB">
              <w:rPr>
                <w:iCs/>
                <w:sz w:val="24"/>
                <w:szCs w:val="24"/>
              </w:rPr>
              <w:t xml:space="preserve">For this session we looked at each individual concerns raised regarding the older children whereby </w:t>
            </w:r>
            <w:r w:rsidR="00B629D5">
              <w:rPr>
                <w:iCs/>
                <w:sz w:val="24"/>
                <w:szCs w:val="24"/>
              </w:rPr>
              <w:t>2</w:t>
            </w:r>
            <w:r w:rsidR="005C79FB">
              <w:rPr>
                <w:iCs/>
                <w:sz w:val="24"/>
                <w:szCs w:val="24"/>
              </w:rPr>
              <w:t xml:space="preserve"> and </w:t>
            </w:r>
            <w:r w:rsidR="00B629D5">
              <w:rPr>
                <w:iCs/>
                <w:sz w:val="24"/>
                <w:szCs w:val="24"/>
              </w:rPr>
              <w:t>3</w:t>
            </w:r>
            <w:r w:rsidR="005C79FB">
              <w:rPr>
                <w:iCs/>
                <w:sz w:val="24"/>
                <w:szCs w:val="24"/>
              </w:rPr>
              <w:t xml:space="preserve"> were able </w:t>
            </w:r>
            <w:r w:rsidR="005C79FB">
              <w:rPr>
                <w:iCs/>
                <w:sz w:val="24"/>
                <w:szCs w:val="24"/>
              </w:rPr>
              <w:lastRenderedPageBreak/>
              <w:t xml:space="preserve">to reflect and score from a scale of 0 (the worst it could be) to 10 (the best it can be) as well as noting the reasons why. </w:t>
            </w:r>
            <w:r w:rsidR="00B629D5">
              <w:rPr>
                <w:iCs/>
                <w:sz w:val="24"/>
                <w:szCs w:val="24"/>
              </w:rPr>
              <w:t>2</w:t>
            </w:r>
            <w:r w:rsidR="005C79FB">
              <w:rPr>
                <w:iCs/>
                <w:sz w:val="24"/>
                <w:szCs w:val="24"/>
              </w:rPr>
              <w:t xml:space="preserve"> and </w:t>
            </w:r>
            <w:r w:rsidR="00B629D5">
              <w:rPr>
                <w:iCs/>
                <w:sz w:val="24"/>
                <w:szCs w:val="24"/>
              </w:rPr>
              <w:t>3</w:t>
            </w:r>
            <w:r w:rsidR="005C79FB">
              <w:rPr>
                <w:iCs/>
                <w:sz w:val="24"/>
                <w:szCs w:val="24"/>
              </w:rPr>
              <w:t xml:space="preserve"> were asked to reflect on where they were, where they are now and ultimately were they would like to be. By completing this i</w:t>
            </w:r>
            <w:r w:rsidR="00634BA8">
              <w:rPr>
                <w:iCs/>
                <w:sz w:val="24"/>
                <w:szCs w:val="24"/>
              </w:rPr>
              <w:t>t</w:t>
            </w:r>
            <w:r w:rsidR="005C79FB">
              <w:rPr>
                <w:iCs/>
                <w:sz w:val="24"/>
                <w:szCs w:val="24"/>
              </w:rPr>
              <w:t xml:space="preserve"> provided the assessment with evidence that </w:t>
            </w:r>
            <w:r w:rsidR="00B629D5">
              <w:rPr>
                <w:iCs/>
                <w:sz w:val="24"/>
                <w:szCs w:val="24"/>
              </w:rPr>
              <w:t>2</w:t>
            </w:r>
            <w:r w:rsidR="005C79FB">
              <w:rPr>
                <w:iCs/>
                <w:sz w:val="24"/>
                <w:szCs w:val="24"/>
              </w:rPr>
              <w:t xml:space="preserve"> and </w:t>
            </w:r>
            <w:r w:rsidR="00B629D5">
              <w:rPr>
                <w:iCs/>
                <w:sz w:val="24"/>
                <w:szCs w:val="24"/>
              </w:rPr>
              <w:t>3</w:t>
            </w:r>
            <w:r w:rsidR="005C79FB">
              <w:rPr>
                <w:iCs/>
                <w:sz w:val="24"/>
                <w:szCs w:val="24"/>
              </w:rPr>
              <w:t xml:space="preserve"> had reflected and understood the previous concerns, noticed their willingness to change and enabled the parents in collaboration with the social worker </w:t>
            </w:r>
            <w:r w:rsidR="00634BA8">
              <w:rPr>
                <w:iCs/>
                <w:sz w:val="24"/>
                <w:szCs w:val="24"/>
              </w:rPr>
              <w:t xml:space="preserve">to </w:t>
            </w:r>
            <w:r w:rsidR="005C79FB">
              <w:rPr>
                <w:iCs/>
                <w:sz w:val="24"/>
                <w:szCs w:val="24"/>
              </w:rPr>
              <w:t>create solution</w:t>
            </w:r>
            <w:r w:rsidR="00634BA8">
              <w:rPr>
                <w:iCs/>
                <w:sz w:val="24"/>
                <w:szCs w:val="24"/>
              </w:rPr>
              <w:t>s</w:t>
            </w:r>
            <w:r w:rsidR="005C79FB">
              <w:rPr>
                <w:iCs/>
                <w:sz w:val="24"/>
                <w:szCs w:val="24"/>
              </w:rPr>
              <w:t xml:space="preserve"> to move them closer to where they want to be.</w:t>
            </w:r>
            <w:r w:rsidR="001E1846">
              <w:rPr>
                <w:iCs/>
                <w:sz w:val="24"/>
                <w:szCs w:val="24"/>
              </w:rPr>
              <w:t xml:space="preserve"> </w:t>
            </w:r>
            <w:r>
              <w:rPr>
                <w:iCs/>
                <w:sz w:val="24"/>
                <w:szCs w:val="24"/>
              </w:rPr>
              <w:t xml:space="preserve">They were able to identify solutions and changes they had made and needed to continue to make in order to safeguard the child. </w:t>
            </w:r>
          </w:p>
          <w:p w14:paraId="0C12C662" w14:textId="202CECCF" w:rsidR="00E7402E" w:rsidRDefault="00E7402E" w:rsidP="006B243D">
            <w:pPr>
              <w:jc w:val="both"/>
              <w:rPr>
                <w:iCs/>
                <w:sz w:val="24"/>
                <w:szCs w:val="24"/>
              </w:rPr>
            </w:pPr>
          </w:p>
          <w:p w14:paraId="273596E7" w14:textId="466E7789" w:rsidR="006B243D" w:rsidRDefault="00E7402E" w:rsidP="006B243D">
            <w:pPr>
              <w:jc w:val="both"/>
              <w:rPr>
                <w:iCs/>
                <w:sz w:val="24"/>
                <w:szCs w:val="24"/>
              </w:rPr>
            </w:pPr>
            <w:r>
              <w:rPr>
                <w:iCs/>
                <w:sz w:val="24"/>
                <w:szCs w:val="24"/>
              </w:rPr>
              <w:t>A</w:t>
            </w:r>
            <w:r w:rsidR="00D001F8">
              <w:rPr>
                <w:iCs/>
                <w:sz w:val="24"/>
                <w:szCs w:val="24"/>
              </w:rPr>
              <w:t xml:space="preserve">n additional tool was used in further visits </w:t>
            </w:r>
            <w:r>
              <w:rPr>
                <w:iCs/>
                <w:sz w:val="24"/>
                <w:szCs w:val="24"/>
              </w:rPr>
              <w:t>with both 2 and 3 regarding drug usage. It was evident that both had a long history of substance misuse with 2 openly stating that she struggled with amphetamine use for a number of years; with it becoming her sole focus and priority. In addition, 3 openly stated that he had an issue with cocaine and would spend all of his money on cocaine forgoing basic needs such as food, bills and rent. In order to aid a MI session around their previous drug usage, current drug usage and how this impacts parenting</w:t>
            </w:r>
            <w:r w:rsidR="00634BA8">
              <w:rPr>
                <w:iCs/>
                <w:sz w:val="24"/>
                <w:szCs w:val="24"/>
              </w:rPr>
              <w:t>,</w:t>
            </w:r>
            <w:r>
              <w:rPr>
                <w:iCs/>
                <w:sz w:val="24"/>
                <w:szCs w:val="24"/>
              </w:rPr>
              <w:t xml:space="preserve"> the Cycle of Change model was utilised (Prochaska &amp; DiClemente., 1984). This model has been the central focus of frameworks to help understand and examine the process of ending problematic behaviours such as drug usage (DiClemente et al., 1991). This model uses six stages to outline problematic behaviour. Ignacio et al., (2018) state that these are precontemplation whereby an individual has no intention of changing; The contemplation stage whereby an individual is aware of the problem but no commitment to change</w:t>
            </w:r>
            <w:r w:rsidR="00634BA8">
              <w:rPr>
                <w:iCs/>
                <w:sz w:val="24"/>
                <w:szCs w:val="24"/>
              </w:rPr>
              <w:t xml:space="preserve"> is evident</w:t>
            </w:r>
            <w:r>
              <w:rPr>
                <w:iCs/>
                <w:sz w:val="24"/>
                <w:szCs w:val="24"/>
              </w:rPr>
              <w:t>; The preparation stage, whereby the individual is intent on addressing the problem; The action stage whereby the individual is actively modifying the</w:t>
            </w:r>
            <w:r w:rsidR="00634BA8">
              <w:rPr>
                <w:iCs/>
                <w:sz w:val="24"/>
                <w:szCs w:val="24"/>
              </w:rPr>
              <w:t>ir</w:t>
            </w:r>
            <w:r>
              <w:rPr>
                <w:iCs/>
                <w:sz w:val="24"/>
                <w:szCs w:val="24"/>
              </w:rPr>
              <w:t xml:space="preserve"> behaviour; The maintenance stage, whereby the individual has sustained the changes and new behaviours have replaced the old behaviours; The final stage is the relapse stage whereby the individual falls back into old patterns of behaviours. This model states the cycle is an upward spiral whereby the individual learns from each relapse. DiClemente et al., </w:t>
            </w:r>
            <w:r w:rsidR="00B130A8">
              <w:rPr>
                <w:iCs/>
                <w:sz w:val="24"/>
                <w:szCs w:val="24"/>
              </w:rPr>
              <w:t>(</w:t>
            </w:r>
            <w:r>
              <w:rPr>
                <w:iCs/>
                <w:sz w:val="24"/>
                <w:szCs w:val="24"/>
              </w:rPr>
              <w:t xml:space="preserve">1991) describe relapse </w:t>
            </w:r>
            <w:r w:rsidR="00B130A8">
              <w:rPr>
                <w:iCs/>
                <w:sz w:val="24"/>
                <w:szCs w:val="24"/>
              </w:rPr>
              <w:t>a</w:t>
            </w:r>
            <w:r>
              <w:rPr>
                <w:iCs/>
                <w:sz w:val="24"/>
                <w:szCs w:val="24"/>
              </w:rPr>
              <w:t xml:space="preserve">s an event that dismisses the maintenance stage stimulating a movement back through the first stages of the model, spending less time in each stage every time an individual goes back through it. During this session all stages were explained to 2 and 3 to discuss their own journeys with drug usage. 2 and 3 were able to identify periods in their lives where they had been in each stage, how this had affected them and their older children who are no longer in their care. </w:t>
            </w:r>
            <w:r w:rsidR="007C4CFE">
              <w:rPr>
                <w:iCs/>
                <w:sz w:val="24"/>
                <w:szCs w:val="24"/>
              </w:rPr>
              <w:t>This model provided me with the ability to analyse not only what stage parents are now but how many times they have been through each stage, how much they had learnt from each stage and ultimately if they had been able to reflect on how their problematic behaviours had impacted them, their children and their lives.</w:t>
            </w:r>
          </w:p>
          <w:p w14:paraId="482B18EF" w14:textId="77777777" w:rsidR="006B243D" w:rsidRDefault="006B243D" w:rsidP="006B243D">
            <w:pPr>
              <w:jc w:val="both"/>
              <w:rPr>
                <w:iCs/>
                <w:sz w:val="24"/>
                <w:szCs w:val="24"/>
              </w:rPr>
            </w:pPr>
          </w:p>
          <w:p w14:paraId="58F0A82B" w14:textId="7AFF30C9" w:rsidR="00C13641" w:rsidRDefault="00C13641" w:rsidP="00C13641">
            <w:pPr>
              <w:jc w:val="both"/>
              <w:rPr>
                <w:iCs/>
                <w:sz w:val="24"/>
                <w:szCs w:val="24"/>
              </w:rPr>
            </w:pPr>
            <w:r>
              <w:rPr>
                <w:iCs/>
                <w:sz w:val="24"/>
                <w:szCs w:val="24"/>
              </w:rPr>
              <w:t xml:space="preserve">In addition to the above sessions, visits were completed in order to assess parents’ capability to meet the unborn baby’s basic care needs, safety needs and emotional needs all of which are key aspects within the pre-birth assessment. The discussions, again in the form of MI were aimed at understanding parents grasp on what the unborn baby needs and how they would ensure the baby had these needs despite the fact they had been unable to provide these needs to their older children. This was particularly important as 3 has never had a child in his full-time care and it has been a significant number of years since 2 had a child in her full-time care. Both were able to provide a </w:t>
            </w:r>
            <w:r>
              <w:rPr>
                <w:iCs/>
                <w:sz w:val="24"/>
                <w:szCs w:val="24"/>
              </w:rPr>
              <w:lastRenderedPageBreak/>
              <w:t xml:space="preserve">typical daily routine for a baby including how they would meet its basic care needs such as nutrition, fluids, warmth and shelter. This discussion had demonstrated that parents had made numerous preparations for the baby’s arrival and basic care needs. Including bottles for milk, clothes and blankets, an age-appropriate place to sleep including a next to me and a cot as well as upgrading the house and clearing all debts in order to provide safe and appropriate shelter. Upgrading the house to ensure each room is safe, ensuring the child will be safe in the day and night and engaging in discussions around how their behaviour has placed their older children at risk and how they would ensure this did not happen for this child were all relevant to the unborn baby’s safety needs. Finally, the conversation of ‘what a child needs’ ensured that parents understood the emotional and love requirements a new-born baby has. 2 and 3 were able to discuss the importance of spending time with the baby to bond with it, interacting with the baby and the importance of the baby being within a family. </w:t>
            </w:r>
          </w:p>
          <w:p w14:paraId="23705A21" w14:textId="77777777" w:rsidR="00C13641" w:rsidRDefault="00C13641" w:rsidP="00C13641">
            <w:pPr>
              <w:jc w:val="both"/>
              <w:rPr>
                <w:iCs/>
                <w:sz w:val="24"/>
                <w:szCs w:val="24"/>
              </w:rPr>
            </w:pPr>
          </w:p>
          <w:p w14:paraId="283E7C08" w14:textId="4C3B53C2" w:rsidR="00C13641" w:rsidRDefault="00C13641" w:rsidP="00C13641">
            <w:pPr>
              <w:jc w:val="both"/>
              <w:rPr>
                <w:iCs/>
                <w:sz w:val="24"/>
                <w:szCs w:val="24"/>
              </w:rPr>
            </w:pPr>
            <w:r>
              <w:rPr>
                <w:iCs/>
                <w:sz w:val="24"/>
                <w:szCs w:val="24"/>
              </w:rPr>
              <w:t xml:space="preserve">These sessions identifying whether parents were able to meet the child’s basic needs and whether they understood the importance of them are in keeping with Maslow’s hierarchy of needs model (Maslow, 1943). This theory argues that all humans have a hierarchy of need. Maslow suggests that individuals need to satisfy their basic biological needs before they are able to meet their higher level of needs. Maslow created a pyramid to explain and indicate these 7 hierarchies of needs. The bottom level comprises of physiological/biological needs; followed by safety and security needs; next comes belongingness and love; The middle levels comprise of esteem needs and self-actualisation needs; with the top two levels including knowing/understanding and aesthetic needs. Maslow (1943) suggested that you </w:t>
            </w:r>
            <w:r w:rsidR="004E775F">
              <w:rPr>
                <w:iCs/>
                <w:sz w:val="24"/>
                <w:szCs w:val="24"/>
              </w:rPr>
              <w:t>cannot</w:t>
            </w:r>
            <w:r>
              <w:rPr>
                <w:iCs/>
                <w:sz w:val="24"/>
                <w:szCs w:val="24"/>
              </w:rPr>
              <w:t xml:space="preserve"> move higher in the pyramid without having the lower levels met. This is ultimately what a pre-birth assesses. I was required to analyse whether parents were able to meet the child’s needs discussed on the lower levels of Maslow’s pyramid as a new-born baby </w:t>
            </w:r>
            <w:r w:rsidR="004E775F">
              <w:rPr>
                <w:iCs/>
                <w:sz w:val="24"/>
                <w:szCs w:val="24"/>
              </w:rPr>
              <w:t>cannot</w:t>
            </w:r>
            <w:r>
              <w:rPr>
                <w:iCs/>
                <w:sz w:val="24"/>
                <w:szCs w:val="24"/>
              </w:rPr>
              <w:t xml:space="preserve"> attain these needs alone. Bowen (2021) further discusses and amend Maslow’s hierarchy of needs. Bowen refers to these needs as Core needs that are the initial needs to be met within the first minutes, days and weeks of life, supporting the second level of needs. With core needs such as food, warmth, shelter, attaching relationships and safety</w:t>
            </w:r>
            <w:r w:rsidR="0097675E">
              <w:rPr>
                <w:iCs/>
                <w:sz w:val="24"/>
                <w:szCs w:val="24"/>
              </w:rPr>
              <w:t>,</w:t>
            </w:r>
            <w:r>
              <w:rPr>
                <w:iCs/>
                <w:sz w:val="24"/>
                <w:szCs w:val="24"/>
              </w:rPr>
              <w:t xml:space="preserve"> the foundation is laid for psychological and emotional development (Bowen, 2021). </w:t>
            </w:r>
          </w:p>
          <w:p w14:paraId="002902CC" w14:textId="77777777" w:rsidR="00C13641" w:rsidRDefault="00C13641" w:rsidP="00C13641">
            <w:pPr>
              <w:jc w:val="both"/>
              <w:rPr>
                <w:iCs/>
                <w:sz w:val="24"/>
                <w:szCs w:val="24"/>
              </w:rPr>
            </w:pPr>
          </w:p>
          <w:p w14:paraId="405CEEF4" w14:textId="583D96A2" w:rsidR="00C13641" w:rsidRDefault="00C13641" w:rsidP="00C13641">
            <w:pPr>
              <w:jc w:val="both"/>
              <w:rPr>
                <w:iCs/>
                <w:sz w:val="24"/>
                <w:szCs w:val="24"/>
              </w:rPr>
            </w:pPr>
            <w:r>
              <w:rPr>
                <w:iCs/>
                <w:sz w:val="24"/>
                <w:szCs w:val="24"/>
              </w:rPr>
              <w:t>Discussions with parents around a child’s needs, the importance of them and how they can impact adulthood was vital for 2 and 3 due to their history. All older children who have been removed have experienced a lack of needs being met by 2 and/or 3 resulting in them being removed from the care of their parents. 2’s eldest children experienced a lot of neglect as mother was not able to meet their fundamental basic/core needs. They spent a period of time without having access to a lot of the basic care needs outlined above which consequently resulted</w:t>
            </w:r>
            <w:r w:rsidR="0097675E">
              <w:rPr>
                <w:iCs/>
                <w:sz w:val="24"/>
                <w:szCs w:val="24"/>
              </w:rPr>
              <w:t xml:space="preserve"> in</w:t>
            </w:r>
            <w:r>
              <w:rPr>
                <w:iCs/>
                <w:sz w:val="24"/>
                <w:szCs w:val="24"/>
              </w:rPr>
              <w:t xml:space="preserve"> them being removed from 2’s care for </w:t>
            </w:r>
            <w:r w:rsidR="004E775F">
              <w:rPr>
                <w:iCs/>
                <w:sz w:val="24"/>
                <w:szCs w:val="24"/>
              </w:rPr>
              <w:t>their own</w:t>
            </w:r>
            <w:r>
              <w:rPr>
                <w:iCs/>
                <w:sz w:val="24"/>
                <w:szCs w:val="24"/>
              </w:rPr>
              <w:t xml:space="preserve"> safety.  The two eldest children remain under the care of the local authority and despite being placed in environments that did meet their basic care needs, in conversations with their current social workers it became clear that they are experiencing issues with their psychological and emotional development. Further expressing the importance of this pre-birth assessment analysing how much positive changes 2 and 3 have made.</w:t>
            </w:r>
          </w:p>
          <w:p w14:paraId="120ECB57" w14:textId="5C9B85AC" w:rsidR="00D001F8" w:rsidRDefault="00D001F8" w:rsidP="00C13641">
            <w:pPr>
              <w:jc w:val="both"/>
              <w:rPr>
                <w:iCs/>
                <w:sz w:val="24"/>
                <w:szCs w:val="24"/>
              </w:rPr>
            </w:pPr>
          </w:p>
          <w:p w14:paraId="37E7D668" w14:textId="368D41B7" w:rsidR="0097675E" w:rsidRPr="0097675E" w:rsidRDefault="00D001F8" w:rsidP="006B243D">
            <w:pPr>
              <w:jc w:val="both"/>
              <w:rPr>
                <w:iCs/>
                <w:sz w:val="24"/>
                <w:szCs w:val="24"/>
              </w:rPr>
            </w:pPr>
            <w:r>
              <w:rPr>
                <w:iCs/>
                <w:sz w:val="24"/>
                <w:szCs w:val="24"/>
              </w:rPr>
              <w:t xml:space="preserve">Alongside the sessions with 2 and 3, constant updates were requested from other agencies involved with the family. This included the midwife, the </w:t>
            </w:r>
            <w:r w:rsidR="0097675E">
              <w:rPr>
                <w:iCs/>
                <w:sz w:val="24"/>
                <w:szCs w:val="24"/>
              </w:rPr>
              <w:t>health</w:t>
            </w:r>
            <w:r>
              <w:rPr>
                <w:iCs/>
                <w:sz w:val="24"/>
                <w:szCs w:val="24"/>
              </w:rPr>
              <w:t xml:space="preserve"> visitor and the social worker/s involved with the older children. All shared throughout the assessment that 2 and 3’s engagement continues to be </w:t>
            </w:r>
            <w:r w:rsidR="0097675E">
              <w:rPr>
                <w:iCs/>
                <w:sz w:val="24"/>
                <w:szCs w:val="24"/>
              </w:rPr>
              <w:t>positive;</w:t>
            </w:r>
            <w:r>
              <w:rPr>
                <w:iCs/>
                <w:sz w:val="24"/>
                <w:szCs w:val="24"/>
              </w:rPr>
              <w:t xml:space="preserve"> they share with all that they are willing to do all they can to safeguard and keep this baby in their care and request support when needed from them. However, concerns were raised by the social worker that 2 was not putting the older children first when it came to sharing the news of the pregnancy with them. Preferring to do it over text message than face to face</w:t>
            </w:r>
            <w:r w:rsidR="00722AAA">
              <w:rPr>
                <w:iCs/>
                <w:sz w:val="24"/>
                <w:szCs w:val="24"/>
              </w:rPr>
              <w:t xml:space="preserve">, </w:t>
            </w:r>
            <w:r w:rsidR="0097675E">
              <w:rPr>
                <w:iCs/>
                <w:sz w:val="24"/>
                <w:szCs w:val="24"/>
              </w:rPr>
              <w:t xml:space="preserve">due to feeling </w:t>
            </w:r>
            <w:r w:rsidR="00722AAA">
              <w:rPr>
                <w:iCs/>
                <w:sz w:val="24"/>
                <w:szCs w:val="24"/>
              </w:rPr>
              <w:t xml:space="preserve">anxious and scared over their reactions. </w:t>
            </w:r>
          </w:p>
          <w:p w14:paraId="637F6F60" w14:textId="77777777" w:rsidR="0097675E" w:rsidRDefault="0097675E" w:rsidP="006B243D">
            <w:pPr>
              <w:jc w:val="both"/>
              <w:rPr>
                <w:iCs/>
                <w:sz w:val="24"/>
                <w:szCs w:val="24"/>
              </w:rPr>
            </w:pPr>
          </w:p>
          <w:p w14:paraId="5444E162" w14:textId="047F269C" w:rsidR="00B076C4" w:rsidRDefault="00B076C4" w:rsidP="00B076C4">
            <w:pPr>
              <w:jc w:val="both"/>
              <w:rPr>
                <w:iCs/>
                <w:sz w:val="24"/>
                <w:szCs w:val="24"/>
              </w:rPr>
            </w:pPr>
            <w:r>
              <w:rPr>
                <w:iCs/>
                <w:sz w:val="24"/>
                <w:szCs w:val="24"/>
              </w:rPr>
              <w:t>Following the gathering of all of this information I was required to analyse it in order to come to a conclusion. This required me to analyse the concerns raised regarding the older children and the reason for the pre-birth assessment, the sessions and work completed with parents as part of this assessment and the information from the agency checks. As well as utilising my professional judgement to analyse how much 2 and 3 understood the impact on the children their previous behaviours and actions caused, how they have reflected on this and whether they have made significant changes. To further aid this I completed a Risk 2 assessment. This is a risk assessment tool which can aid a practitioner to focus the information and assess the risk. Research states that assessment tools are better that clinical judgement alone, are heuristic and help with quick and frugal decision making (Lonne et al., 2020). Subsequently,</w:t>
            </w:r>
            <w:r w:rsidR="0097675E">
              <w:rPr>
                <w:iCs/>
                <w:sz w:val="24"/>
                <w:szCs w:val="24"/>
              </w:rPr>
              <w:t xml:space="preserve"> despite the significant changes parents have made,</w:t>
            </w:r>
            <w:r>
              <w:rPr>
                <w:iCs/>
                <w:sz w:val="24"/>
                <w:szCs w:val="24"/>
              </w:rPr>
              <w:t xml:space="preserve"> the outcome of the assessment was the potential risk of harm was identified due to the concerns raised with the older children and parents having not had their positive coping mechanisms tested in a stressful situation and with children in their care. Thus, child protection proceedings were initiated. </w:t>
            </w:r>
            <w:r w:rsidR="00B3613E">
              <w:rPr>
                <w:iCs/>
                <w:sz w:val="24"/>
                <w:szCs w:val="24"/>
              </w:rPr>
              <w:t xml:space="preserve">My practice lead agreed with the recommendation of my assessment and conveyed a strategy discussion with the police. A formal agreement was attained, stating threshold had been met for child protection, so an initial child protection </w:t>
            </w:r>
            <w:r w:rsidR="0097675E">
              <w:rPr>
                <w:iCs/>
                <w:sz w:val="24"/>
                <w:szCs w:val="24"/>
              </w:rPr>
              <w:t xml:space="preserve">conference </w:t>
            </w:r>
            <w:r w:rsidR="00B3613E">
              <w:rPr>
                <w:iCs/>
                <w:sz w:val="24"/>
                <w:szCs w:val="24"/>
              </w:rPr>
              <w:t xml:space="preserve">could be arranged to formally present my concerns in a multi-agency meeting to determine if all were in agreement and whether the baby would be placed on the child protection register following birth. </w:t>
            </w:r>
          </w:p>
          <w:p w14:paraId="044F4D26" w14:textId="714F512A" w:rsidR="0097675E" w:rsidRDefault="0097675E" w:rsidP="00B076C4">
            <w:pPr>
              <w:jc w:val="both"/>
              <w:rPr>
                <w:iCs/>
                <w:sz w:val="24"/>
                <w:szCs w:val="24"/>
              </w:rPr>
            </w:pPr>
          </w:p>
          <w:p w14:paraId="4356589D" w14:textId="77777777" w:rsidR="0097675E" w:rsidRDefault="0097675E" w:rsidP="0097675E">
            <w:pPr>
              <w:jc w:val="both"/>
              <w:rPr>
                <w:iCs/>
                <w:sz w:val="24"/>
                <w:szCs w:val="24"/>
              </w:rPr>
            </w:pPr>
            <w:r w:rsidRPr="009D4068">
              <w:rPr>
                <w:iCs/>
                <w:sz w:val="24"/>
                <w:szCs w:val="24"/>
              </w:rPr>
              <w:t>As discussed above, this pre-birth assessment was conducted in Wales under the dissolved legislations and</w:t>
            </w:r>
            <w:r>
              <w:rPr>
                <w:iCs/>
                <w:sz w:val="24"/>
                <w:szCs w:val="24"/>
              </w:rPr>
              <w:t xml:space="preserve"> </w:t>
            </w:r>
            <w:r w:rsidRPr="009D4068">
              <w:rPr>
                <w:iCs/>
                <w:sz w:val="24"/>
                <w:szCs w:val="24"/>
              </w:rPr>
              <w:t xml:space="preserve">policies. Although </w:t>
            </w:r>
            <w:r>
              <w:rPr>
                <w:iCs/>
                <w:sz w:val="24"/>
                <w:szCs w:val="24"/>
              </w:rPr>
              <w:t xml:space="preserve">the legislations are similar differences do exist between the UK nations in terms of the models for child welfare. Despite these differences, the child protection systems of the UK nations remain comparable to countries such as Australia and Canada (Critchley, 2018). Scotland child welfare and child protection practices stem from the Children and Young People (Scotland) Act 2014, the Children (Scotland) Act 1995) and the National Guidance for child protection in Scotland (Scottish Government, 2021). </w:t>
            </w:r>
          </w:p>
          <w:p w14:paraId="62925F64" w14:textId="77777777" w:rsidR="0097675E" w:rsidRDefault="0097675E" w:rsidP="0097675E">
            <w:pPr>
              <w:jc w:val="both"/>
              <w:rPr>
                <w:iCs/>
                <w:sz w:val="24"/>
                <w:szCs w:val="24"/>
              </w:rPr>
            </w:pPr>
          </w:p>
          <w:p w14:paraId="24626FCC" w14:textId="1CF8EAFE" w:rsidR="0097675E" w:rsidRDefault="0097675E" w:rsidP="0097675E">
            <w:pPr>
              <w:jc w:val="both"/>
              <w:rPr>
                <w:iCs/>
                <w:sz w:val="24"/>
                <w:szCs w:val="24"/>
              </w:rPr>
            </w:pPr>
            <w:r>
              <w:rPr>
                <w:iCs/>
                <w:sz w:val="24"/>
                <w:szCs w:val="24"/>
              </w:rPr>
              <w:t xml:space="preserve">Both Wales and Scotland’s practices also comply with the United Nations Convention of the Right of the Child (1992). This is imperative for all assessments including a pre-birth assessment as the assessment analysis whether the parents are able to meet the rights set out within the convention. For example, best interest of the child, life, survival </w:t>
            </w:r>
            <w:r>
              <w:rPr>
                <w:iCs/>
                <w:sz w:val="24"/>
                <w:szCs w:val="24"/>
              </w:rPr>
              <w:lastRenderedPageBreak/>
              <w:t>and development and be protected from violence, abuse and neglect (Unite</w:t>
            </w:r>
            <w:r>
              <w:rPr>
                <w:iCs/>
                <w:sz w:val="24"/>
                <w:szCs w:val="24"/>
              </w:rPr>
              <w:t>d</w:t>
            </w:r>
            <w:r>
              <w:rPr>
                <w:iCs/>
                <w:sz w:val="24"/>
                <w:szCs w:val="24"/>
              </w:rPr>
              <w:t xml:space="preserve"> Nations Convention of the Right of the Child, 1992). In addition, both countries must work with the Human Rights Acts 1998. For example, Article 8 of this Act discusses the right to a private family life. However, although Wales works within these two imperative legislations the safeguarding legislations will intervene and override these legislations if a child is at risk of significant harm. For this pre-birth, I was required to analyse the risk whilst working within the above legislations so as not to infringe on these acts. </w:t>
            </w:r>
          </w:p>
          <w:p w14:paraId="240BCB11" w14:textId="77777777" w:rsidR="00B076C4" w:rsidRDefault="00B076C4" w:rsidP="006B243D">
            <w:pPr>
              <w:jc w:val="both"/>
              <w:rPr>
                <w:iCs/>
                <w:sz w:val="24"/>
                <w:szCs w:val="24"/>
              </w:rPr>
            </w:pPr>
          </w:p>
          <w:p w14:paraId="239ADD30" w14:textId="4E78C53A" w:rsidR="002422E7" w:rsidRDefault="004415A3" w:rsidP="006B243D">
            <w:pPr>
              <w:jc w:val="both"/>
              <w:rPr>
                <w:iCs/>
                <w:sz w:val="24"/>
                <w:szCs w:val="24"/>
              </w:rPr>
            </w:pPr>
            <w:r>
              <w:rPr>
                <w:iCs/>
                <w:sz w:val="24"/>
                <w:szCs w:val="24"/>
              </w:rPr>
              <w:t>Reflection is a core quality of social work practice including a practitioner’s ability to be self-aware of their practice when engaging and interacting with families (Ferguson, 2018).  Due to this a number of models have been created to further aid the reflection process. For this task I shall use the Kolb Experiential Learning Cycle (1984) to reflect on this pre-birth assessment. This model is made up of three stages. The first stage is to discuss the experience</w:t>
            </w:r>
            <w:r w:rsidR="002422E7">
              <w:rPr>
                <w:iCs/>
                <w:sz w:val="24"/>
                <w:szCs w:val="24"/>
              </w:rPr>
              <w:t xml:space="preserve">. Personally, I have a genuine interest in completing pre-birth assessments with families as they have the potential to be very rewarding and positive. I particularly found this to be the case with 2 and 3. Completing sessions and interventions with them around reflecting on where they were and where they </w:t>
            </w:r>
            <w:r w:rsidR="00366064">
              <w:rPr>
                <w:iCs/>
                <w:sz w:val="24"/>
                <w:szCs w:val="24"/>
              </w:rPr>
              <w:t xml:space="preserve">are </w:t>
            </w:r>
            <w:r w:rsidR="002422E7">
              <w:rPr>
                <w:iCs/>
                <w:sz w:val="24"/>
                <w:szCs w:val="24"/>
              </w:rPr>
              <w:t>now, observing how many positive changes they had made and the strategies they thought of with support to manage the stress of a new born baby</w:t>
            </w:r>
            <w:r w:rsidR="00755254">
              <w:rPr>
                <w:iCs/>
                <w:sz w:val="24"/>
                <w:szCs w:val="24"/>
              </w:rPr>
              <w:t xml:space="preserve">; I found to be very reassuring that positive change is possible. </w:t>
            </w:r>
          </w:p>
          <w:p w14:paraId="263A947B" w14:textId="305EF8F8" w:rsidR="004415A3" w:rsidRDefault="004415A3" w:rsidP="006B243D">
            <w:pPr>
              <w:jc w:val="both"/>
              <w:rPr>
                <w:iCs/>
                <w:sz w:val="24"/>
                <w:szCs w:val="24"/>
              </w:rPr>
            </w:pPr>
          </w:p>
          <w:p w14:paraId="46821B1C" w14:textId="5F78CCAF" w:rsidR="004415A3" w:rsidRPr="004415A3" w:rsidRDefault="004415A3" w:rsidP="006B243D">
            <w:pPr>
              <w:jc w:val="both"/>
              <w:rPr>
                <w:iCs/>
                <w:sz w:val="24"/>
                <w:szCs w:val="24"/>
              </w:rPr>
            </w:pPr>
            <w:r>
              <w:rPr>
                <w:iCs/>
                <w:sz w:val="24"/>
                <w:szCs w:val="24"/>
              </w:rPr>
              <w:t xml:space="preserve">The second stage </w:t>
            </w:r>
            <w:r w:rsidR="002108E2">
              <w:rPr>
                <w:iCs/>
                <w:sz w:val="24"/>
                <w:szCs w:val="24"/>
              </w:rPr>
              <w:t xml:space="preserve">of the model </w:t>
            </w:r>
            <w:r>
              <w:rPr>
                <w:iCs/>
                <w:sz w:val="24"/>
                <w:szCs w:val="24"/>
              </w:rPr>
              <w:t>is to review the experience</w:t>
            </w:r>
            <w:r w:rsidR="002108E2">
              <w:rPr>
                <w:iCs/>
                <w:sz w:val="24"/>
                <w:szCs w:val="24"/>
              </w:rPr>
              <w:t>. A pre-birth assessment brings about a lot of fear and anxiety for all involved. Fear and anxiety of the practitioner for the unborn baby and the risk presented towards it and fear and anxiety for the family as to what this means for them and their unborn baby (Critchley, 2018). This was the most complex pre-birth assessment I had completed in my career thus far as the family had a long history of placing the children at imminent risk, not engaging with services and when they did, disguise compliance was often assumed. This was a</w:t>
            </w:r>
            <w:r w:rsidR="003E1AE1">
              <w:rPr>
                <w:iCs/>
                <w:sz w:val="24"/>
                <w:szCs w:val="24"/>
              </w:rPr>
              <w:t>n</w:t>
            </w:r>
            <w:r w:rsidR="002108E2">
              <w:rPr>
                <w:iCs/>
                <w:sz w:val="24"/>
                <w:szCs w:val="24"/>
              </w:rPr>
              <w:t xml:space="preserve"> imperative factor I felt essential to remember when completing this pre-birth assessment, especially as mother had openly shared her anxiety and </w:t>
            </w:r>
            <w:r w:rsidR="003E1AE1">
              <w:rPr>
                <w:iCs/>
                <w:sz w:val="24"/>
                <w:szCs w:val="24"/>
              </w:rPr>
              <w:t>f</w:t>
            </w:r>
            <w:r w:rsidR="002108E2">
              <w:rPr>
                <w:iCs/>
                <w:sz w:val="24"/>
                <w:szCs w:val="24"/>
              </w:rPr>
              <w:t xml:space="preserve">ears over losing another child. As a pre-birth assessment had been requested, my anxieties and fears needed to be managed professionally via supervision in order for me to sensitively support and manage </w:t>
            </w:r>
            <w:r w:rsidR="00366064">
              <w:rPr>
                <w:iCs/>
                <w:sz w:val="24"/>
                <w:szCs w:val="24"/>
              </w:rPr>
              <w:t>mothers,</w:t>
            </w:r>
            <w:r w:rsidR="002108E2">
              <w:rPr>
                <w:iCs/>
                <w:sz w:val="24"/>
                <w:szCs w:val="24"/>
              </w:rPr>
              <w:t xml:space="preserve"> whilst focusing on the unborn baby. I believe I was a</w:t>
            </w:r>
            <w:r w:rsidR="003E1AE1">
              <w:rPr>
                <w:iCs/>
                <w:sz w:val="24"/>
                <w:szCs w:val="24"/>
              </w:rPr>
              <w:t>b</w:t>
            </w:r>
            <w:r w:rsidR="002108E2">
              <w:rPr>
                <w:iCs/>
                <w:sz w:val="24"/>
                <w:szCs w:val="24"/>
              </w:rPr>
              <w:t>le to complete this well by being honest with parents from the start about the process, requirements and talking them through every step. I also ensured that I built a working relationship with both parents so they felt able to contact me outside of visits to discuss any on-going or new anxieties around the assessment and pregnancy.</w:t>
            </w:r>
          </w:p>
          <w:p w14:paraId="13221088" w14:textId="1CE0EB7A" w:rsidR="004415A3" w:rsidRDefault="004415A3" w:rsidP="006B243D">
            <w:pPr>
              <w:jc w:val="both"/>
              <w:rPr>
                <w:i/>
                <w:sz w:val="24"/>
                <w:szCs w:val="24"/>
              </w:rPr>
            </w:pPr>
          </w:p>
          <w:p w14:paraId="3399071B" w14:textId="124AF837" w:rsidR="0044402C" w:rsidRDefault="004415A3" w:rsidP="0044402C">
            <w:pPr>
              <w:jc w:val="both"/>
              <w:rPr>
                <w:iCs/>
                <w:sz w:val="24"/>
                <w:szCs w:val="24"/>
              </w:rPr>
            </w:pPr>
            <w:r>
              <w:rPr>
                <w:iCs/>
                <w:sz w:val="24"/>
                <w:szCs w:val="24"/>
              </w:rPr>
              <w:t>The final stage of this model is what can be taken away from the situation</w:t>
            </w:r>
            <w:r w:rsidR="008C65A6">
              <w:rPr>
                <w:iCs/>
                <w:sz w:val="24"/>
                <w:szCs w:val="24"/>
              </w:rPr>
              <w:t>. Upon reflection, utilising supervision throughout this pre-birth assessment and completing it in stages increased my knowledge and skills within this area of social work. However, in keeping with the Code of Professional Practice (Social Care Wales, 2017) of maintaining and improving knowledge and skills I believe additional training on the public law</w:t>
            </w:r>
            <w:r w:rsidR="00486647">
              <w:rPr>
                <w:iCs/>
                <w:sz w:val="24"/>
                <w:szCs w:val="24"/>
              </w:rPr>
              <w:t xml:space="preserve"> outline</w:t>
            </w:r>
            <w:r w:rsidR="008C65A6">
              <w:rPr>
                <w:iCs/>
                <w:sz w:val="24"/>
                <w:szCs w:val="24"/>
              </w:rPr>
              <w:t xml:space="preserve"> would be of a great benefit for me. I had to rely on supervision and the experience of my manager to guide and teach me through this part of the process. As I continue to complete challenging and complex assessments further developing my </w:t>
            </w:r>
            <w:r w:rsidR="008C65A6">
              <w:rPr>
                <w:iCs/>
                <w:sz w:val="24"/>
                <w:szCs w:val="24"/>
              </w:rPr>
              <w:lastRenderedPageBreak/>
              <w:t xml:space="preserve">knowledge of this area will only be of value. Finally, I believe that this pre-birth concluded with the correct decision, placing relevant and appropriate safeguards in place to protect the unborn child whilst allowing the family to remain as a unit with the correct support in place. Supporting the family to meet their overall outcome of having the child in their care. </w:t>
            </w:r>
          </w:p>
          <w:p w14:paraId="612112E5" w14:textId="4CDECEE1" w:rsidR="0044402C" w:rsidRDefault="0044402C" w:rsidP="0044402C">
            <w:pPr>
              <w:jc w:val="both"/>
              <w:rPr>
                <w:iCs/>
                <w:sz w:val="24"/>
                <w:szCs w:val="24"/>
              </w:rPr>
            </w:pPr>
          </w:p>
          <w:p w14:paraId="1AB378F7" w14:textId="1AC7127F" w:rsidR="0044402C" w:rsidRPr="0044402C" w:rsidRDefault="0044402C" w:rsidP="0044402C">
            <w:pPr>
              <w:jc w:val="both"/>
              <w:rPr>
                <w:iCs/>
                <w:sz w:val="24"/>
                <w:szCs w:val="24"/>
              </w:rPr>
            </w:pPr>
            <w:r>
              <w:rPr>
                <w:iCs/>
                <w:sz w:val="24"/>
                <w:szCs w:val="24"/>
              </w:rPr>
              <w:t>Word count: 3915</w:t>
            </w:r>
          </w:p>
          <w:p w14:paraId="0AE3F00B" w14:textId="77777777" w:rsidR="00647246" w:rsidRPr="008B28E7" w:rsidRDefault="00647246" w:rsidP="00241A27">
            <w:pPr>
              <w:jc w:val="both"/>
              <w:rPr>
                <w:sz w:val="24"/>
                <w:szCs w:val="24"/>
              </w:rPr>
            </w:pPr>
          </w:p>
        </w:tc>
      </w:tr>
    </w:tbl>
    <w:p w14:paraId="7E54D935" w14:textId="77777777" w:rsidR="003A37CB" w:rsidRDefault="003A37CB"/>
    <w:sectPr w:rsidR="003A37C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6A0"/>
    <w:rsid w:val="00022F0A"/>
    <w:rsid w:val="00094E42"/>
    <w:rsid w:val="000B0C0A"/>
    <w:rsid w:val="000D72F8"/>
    <w:rsid w:val="000E7D46"/>
    <w:rsid w:val="00182D51"/>
    <w:rsid w:val="00190ADA"/>
    <w:rsid w:val="001C53DC"/>
    <w:rsid w:val="001D053A"/>
    <w:rsid w:val="001D3C27"/>
    <w:rsid w:val="001E1846"/>
    <w:rsid w:val="001E2534"/>
    <w:rsid w:val="001E4A29"/>
    <w:rsid w:val="001E77B8"/>
    <w:rsid w:val="001F64F7"/>
    <w:rsid w:val="002108E2"/>
    <w:rsid w:val="002204AA"/>
    <w:rsid w:val="002422E7"/>
    <w:rsid w:val="00252E3A"/>
    <w:rsid w:val="00263846"/>
    <w:rsid w:val="00263B92"/>
    <w:rsid w:val="002869E4"/>
    <w:rsid w:val="002A2A6C"/>
    <w:rsid w:val="002F2ABD"/>
    <w:rsid w:val="00366064"/>
    <w:rsid w:val="003A37CB"/>
    <w:rsid w:val="003E1AE1"/>
    <w:rsid w:val="003E4ADC"/>
    <w:rsid w:val="003F09D7"/>
    <w:rsid w:val="003F0C80"/>
    <w:rsid w:val="00403059"/>
    <w:rsid w:val="004415A3"/>
    <w:rsid w:val="0044402C"/>
    <w:rsid w:val="0048465A"/>
    <w:rsid w:val="00486647"/>
    <w:rsid w:val="004D37B6"/>
    <w:rsid w:val="004E7745"/>
    <w:rsid w:val="004E775F"/>
    <w:rsid w:val="005B1913"/>
    <w:rsid w:val="005C79FB"/>
    <w:rsid w:val="005E534E"/>
    <w:rsid w:val="00634BA8"/>
    <w:rsid w:val="00647246"/>
    <w:rsid w:val="006625E3"/>
    <w:rsid w:val="00682358"/>
    <w:rsid w:val="006951D2"/>
    <w:rsid w:val="006B243D"/>
    <w:rsid w:val="006D216A"/>
    <w:rsid w:val="007100E2"/>
    <w:rsid w:val="00722AAA"/>
    <w:rsid w:val="00735BBF"/>
    <w:rsid w:val="00755254"/>
    <w:rsid w:val="00761083"/>
    <w:rsid w:val="00783025"/>
    <w:rsid w:val="007C4CFE"/>
    <w:rsid w:val="007D485F"/>
    <w:rsid w:val="007F6FEC"/>
    <w:rsid w:val="00834D90"/>
    <w:rsid w:val="008B7758"/>
    <w:rsid w:val="008C65A6"/>
    <w:rsid w:val="00910725"/>
    <w:rsid w:val="00912069"/>
    <w:rsid w:val="009124C3"/>
    <w:rsid w:val="0097675E"/>
    <w:rsid w:val="009A3D10"/>
    <w:rsid w:val="009D4068"/>
    <w:rsid w:val="009F3847"/>
    <w:rsid w:val="00A41A99"/>
    <w:rsid w:val="00A42E66"/>
    <w:rsid w:val="00A83364"/>
    <w:rsid w:val="00A930E8"/>
    <w:rsid w:val="00AB1C35"/>
    <w:rsid w:val="00B075A2"/>
    <w:rsid w:val="00B076C4"/>
    <w:rsid w:val="00B10292"/>
    <w:rsid w:val="00B130A8"/>
    <w:rsid w:val="00B3613E"/>
    <w:rsid w:val="00B629D5"/>
    <w:rsid w:val="00B67941"/>
    <w:rsid w:val="00BB5C9E"/>
    <w:rsid w:val="00BB7A7D"/>
    <w:rsid w:val="00BC06A0"/>
    <w:rsid w:val="00BE5BF3"/>
    <w:rsid w:val="00C13641"/>
    <w:rsid w:val="00C44EB3"/>
    <w:rsid w:val="00C84658"/>
    <w:rsid w:val="00CE62AD"/>
    <w:rsid w:val="00D001F8"/>
    <w:rsid w:val="00D12DA0"/>
    <w:rsid w:val="00D46E87"/>
    <w:rsid w:val="00D76137"/>
    <w:rsid w:val="00DB35FF"/>
    <w:rsid w:val="00E7402E"/>
    <w:rsid w:val="00E74C73"/>
    <w:rsid w:val="00E90122"/>
    <w:rsid w:val="00E9271B"/>
    <w:rsid w:val="00EA4858"/>
    <w:rsid w:val="00EB1276"/>
    <w:rsid w:val="00EC0AFC"/>
    <w:rsid w:val="00F56A81"/>
    <w:rsid w:val="00F72D97"/>
    <w:rsid w:val="00FB40D3"/>
    <w:rsid w:val="00FB5582"/>
    <w:rsid w:val="00FE12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804E8"/>
  <w15:chartTrackingRefBased/>
  <w15:docId w15:val="{497EB605-0AE3-4E3B-8A55-957395AE2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246"/>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8F20AA3F6803418EF75B96AD281533" ma:contentTypeVersion="4" ma:contentTypeDescription="Create a new document." ma:contentTypeScope="" ma:versionID="c8b2aba6534ea7ff82d561571eb71546">
  <xsd:schema xmlns:xsd="http://www.w3.org/2001/XMLSchema" xmlns:xs="http://www.w3.org/2001/XMLSchema" xmlns:p="http://schemas.microsoft.com/office/2006/metadata/properties" xmlns:ns3="d8c2ff7d-6214-4d98-b74e-ca0a8af849aa" targetNamespace="http://schemas.microsoft.com/office/2006/metadata/properties" ma:root="true" ma:fieldsID="9c0af1bf66e577a48913c0e0a80eac68" ns3:_="">
    <xsd:import namespace="d8c2ff7d-6214-4d98-b74e-ca0a8af849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c2ff7d-6214-4d98-b74e-ca0a8af849a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14DC1F-BEC4-4BC1-BD86-25B3135897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c2ff7d-6214-4d98-b74e-ca0a8af849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9A95CC-614A-420C-90CC-37B99224A5EE}">
  <ds:schemaRefs>
    <ds:schemaRef ds:uri="http://schemas.microsoft.com/sharepoint/v3/contenttype/forms"/>
  </ds:schemaRefs>
</ds:datastoreItem>
</file>

<file path=customXml/itemProps3.xml><?xml version="1.0" encoding="utf-8"?>
<ds:datastoreItem xmlns:ds="http://schemas.openxmlformats.org/officeDocument/2006/customXml" ds:itemID="{AA0B4CBF-8E6D-4BA5-A2F9-DF5CD5F90DB3}">
  <ds:schemaRefs>
    <ds:schemaRef ds:uri="http://www.w3.org/XML/1998/namespace"/>
    <ds:schemaRef ds:uri="http://schemas.microsoft.com/office/infopath/2007/PartnerControls"/>
    <ds:schemaRef ds:uri="http://purl.org/dc/dcmitype/"/>
    <ds:schemaRef ds:uri="http://schemas.microsoft.com/office/2006/metadata/properties"/>
    <ds:schemaRef ds:uri="http://schemas.microsoft.com/office/2006/documentManagement/types"/>
    <ds:schemaRef ds:uri="d8c2ff7d-6214-4d98-b74e-ca0a8af849aa"/>
    <ds:schemaRef ds:uri="http://purl.org/dc/elements/1.1/"/>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8</Pages>
  <Words>3723</Words>
  <Characters>21226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Walmsley</dc:creator>
  <cp:keywords/>
  <dc:description/>
  <cp:lastModifiedBy>Sophie Walmsley</cp:lastModifiedBy>
  <cp:revision>82</cp:revision>
  <dcterms:created xsi:type="dcterms:W3CDTF">2022-11-25T09:04:00Z</dcterms:created>
  <dcterms:modified xsi:type="dcterms:W3CDTF">2023-02-22T12:18:00Z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0x010100F18F20AA3F6803418EF75B96AD281533</vt:lpwstr>
  </property>
</Properties>
</file>