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48202015"/>
        <w:docPartObj>
          <w:docPartGallery w:val="Cover Pages"/>
          <w:docPartUnique/>
        </w:docPartObj>
      </w:sdtPr>
      <w:sdtEndPr/>
      <w:sdtContent>
        <w:p w14:paraId="61405BD4" w14:textId="23E51844" w:rsidR="00190031" w:rsidRDefault="00190031">
          <w:r>
            <w:rPr>
              <w:noProof/>
            </w:rPr>
            <mc:AlternateContent>
              <mc:Choice Requires="wpg">
                <w:drawing>
                  <wp:anchor distT="0" distB="0" distL="114300" distR="114300" simplePos="0" relativeHeight="251662336" behindDoc="0" locked="0" layoutInCell="1" allowOverlap="1" wp14:anchorId="7D0FBE09" wp14:editId="5FFA60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D298A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4D155C" wp14:editId="5F39246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B02DD9" w14:textId="0ED0E82C" w:rsidR="00190031" w:rsidRDefault="00190031">
                                    <w:pPr>
                                      <w:pStyle w:val="NoSpacing"/>
                                      <w:jc w:val="right"/>
                                      <w:rPr>
                                        <w:color w:val="595959" w:themeColor="text1" w:themeTint="A6"/>
                                        <w:sz w:val="28"/>
                                        <w:szCs w:val="28"/>
                                      </w:rPr>
                                    </w:pPr>
                                    <w:r>
                                      <w:rPr>
                                        <w:color w:val="595959" w:themeColor="text1" w:themeTint="A6"/>
                                        <w:sz w:val="28"/>
                                        <w:szCs w:val="28"/>
                                      </w:rPr>
                                      <w:t>Olivia Joy</w:t>
                                    </w:r>
                                  </w:p>
                                </w:sdtContent>
                              </w:sdt>
                              <w:p w14:paraId="35DBA5A7" w14:textId="5AD81429" w:rsidR="00190031" w:rsidRDefault="0028599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90031">
                                      <w:rPr>
                                        <w:color w:val="595959" w:themeColor="text1" w:themeTint="A6"/>
                                        <w:sz w:val="18"/>
                                        <w:szCs w:val="18"/>
                                      </w:rPr>
                                      <w:t>1900506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4D155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B02DD9" w14:textId="0ED0E82C" w:rsidR="00190031" w:rsidRDefault="00190031">
                              <w:pPr>
                                <w:pStyle w:val="NoSpacing"/>
                                <w:jc w:val="right"/>
                                <w:rPr>
                                  <w:color w:val="595959" w:themeColor="text1" w:themeTint="A6"/>
                                  <w:sz w:val="28"/>
                                  <w:szCs w:val="28"/>
                                </w:rPr>
                              </w:pPr>
                              <w:r>
                                <w:rPr>
                                  <w:color w:val="595959" w:themeColor="text1" w:themeTint="A6"/>
                                  <w:sz w:val="28"/>
                                  <w:szCs w:val="28"/>
                                </w:rPr>
                                <w:t>Olivia Joy</w:t>
                              </w:r>
                            </w:p>
                          </w:sdtContent>
                        </w:sdt>
                        <w:p w14:paraId="35DBA5A7" w14:textId="5AD81429" w:rsidR="00190031" w:rsidRDefault="0028599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90031">
                                <w:rPr>
                                  <w:color w:val="595959" w:themeColor="text1" w:themeTint="A6"/>
                                  <w:sz w:val="18"/>
                                  <w:szCs w:val="18"/>
                                </w:rPr>
                                <w:t>1900506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27C2BB" wp14:editId="08AE25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DDFED" w14:textId="54F07DDB" w:rsidR="00190031" w:rsidRDefault="0028599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0031">
                                      <w:rPr>
                                        <w:caps/>
                                        <w:color w:val="4472C4" w:themeColor="accent1"/>
                                        <w:sz w:val="64"/>
                                        <w:szCs w:val="64"/>
                                      </w:rPr>
                                      <w:t>IRA- Should they be termed as a “terrorist”.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3145459" w14:textId="43BD0CE1" w:rsidR="00190031" w:rsidRDefault="0019003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27C2B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6CDDFED" w14:textId="54F07DDB" w:rsidR="00190031" w:rsidRDefault="0028599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0031">
                                <w:rPr>
                                  <w:caps/>
                                  <w:color w:val="4472C4" w:themeColor="accent1"/>
                                  <w:sz w:val="64"/>
                                  <w:szCs w:val="64"/>
                                </w:rPr>
                                <w:t>IRA- Should they be termed as a “terrorist”.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3145459" w14:textId="43BD0CE1" w:rsidR="00190031" w:rsidRDefault="0019003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A851158" w14:textId="26E0AEEA" w:rsidR="00190031" w:rsidRDefault="008E0552">
          <w:r>
            <w:rPr>
              <w:noProof/>
            </w:rPr>
            <mc:AlternateContent>
              <mc:Choice Requires="wps">
                <w:drawing>
                  <wp:anchor distT="0" distB="0" distL="114300" distR="114300" simplePos="0" relativeHeight="251661312" behindDoc="0" locked="0" layoutInCell="1" allowOverlap="1" wp14:anchorId="2E36E6FA" wp14:editId="3DEBE27F">
                    <wp:simplePos x="0" y="0"/>
                    <wp:positionH relativeFrom="margin">
                      <wp:align>center</wp:align>
                    </wp:positionH>
                    <wp:positionV relativeFrom="page">
                      <wp:posOffset>7157630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20B427" w14:textId="77777777" w:rsidR="00190031" w:rsidRDefault="0019003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BAC0E23" w14:textId="15B22FAF" w:rsidR="00190031" w:rsidRDefault="008E0552">
                                    <w:pPr>
                                      <w:pStyle w:val="NoSpacing"/>
                                      <w:jc w:val="right"/>
                                      <w:rPr>
                                        <w:color w:val="595959" w:themeColor="text1" w:themeTint="A6"/>
                                        <w:sz w:val="20"/>
                                        <w:szCs w:val="20"/>
                                      </w:rPr>
                                    </w:pPr>
                                    <w:r>
                                      <w:rPr>
                                        <w:color w:val="595959" w:themeColor="text1" w:themeTint="A6"/>
                                        <w:sz w:val="20"/>
                                        <w:szCs w:val="20"/>
                                      </w:rPr>
                                      <w:t xml:space="preserve">What can be defined as a terrorist? The methods and ideology of </w:t>
                                    </w:r>
                                    <w:r w:rsidR="00431ED1">
                                      <w:rPr>
                                        <w:color w:val="595959" w:themeColor="text1" w:themeTint="A6"/>
                                        <w:sz w:val="20"/>
                                        <w:szCs w:val="20"/>
                                      </w:rPr>
                                      <w:t>terrorism</w:t>
                                    </w:r>
                                    <w:r>
                                      <w:rPr>
                                        <w:color w:val="595959" w:themeColor="text1" w:themeTint="A6"/>
                                        <w:sz w:val="20"/>
                                        <w:szCs w:val="20"/>
                                      </w:rPr>
                                      <w:t xml:space="preserve"> and </w:t>
                                    </w:r>
                                    <w:r w:rsidR="00431ED1">
                                      <w:rPr>
                                        <w:color w:val="595959" w:themeColor="text1" w:themeTint="A6"/>
                                        <w:sz w:val="20"/>
                                        <w:szCs w:val="20"/>
                                      </w:rPr>
                                      <w:t xml:space="preserve">to discuss who the IRA are how they can be determined as a Terrorist group.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36E6FA" id="Text Box 153" o:spid="_x0000_s1028" type="#_x0000_t202" style="position:absolute;margin-left:0;margin-top:563.6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" filled="f" stroked="f" strokeweight=".5pt">
                    <v:textbox style="mso-fit-shape-to-text:t" inset="126pt,0,54pt,0">
                      <w:txbxContent>
                        <w:p w14:paraId="2220B427" w14:textId="77777777" w:rsidR="00190031" w:rsidRDefault="0019003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BAC0E23" w14:textId="15B22FAF" w:rsidR="00190031" w:rsidRDefault="008E0552">
                              <w:pPr>
                                <w:pStyle w:val="NoSpacing"/>
                                <w:jc w:val="right"/>
                                <w:rPr>
                                  <w:color w:val="595959" w:themeColor="text1" w:themeTint="A6"/>
                                  <w:sz w:val="20"/>
                                  <w:szCs w:val="20"/>
                                </w:rPr>
                              </w:pPr>
                              <w:r>
                                <w:rPr>
                                  <w:color w:val="595959" w:themeColor="text1" w:themeTint="A6"/>
                                  <w:sz w:val="20"/>
                                  <w:szCs w:val="20"/>
                                </w:rPr>
                                <w:t xml:space="preserve">What can be defined as a terrorist? The methods and ideology of </w:t>
                              </w:r>
                              <w:r w:rsidR="00431ED1">
                                <w:rPr>
                                  <w:color w:val="595959" w:themeColor="text1" w:themeTint="A6"/>
                                  <w:sz w:val="20"/>
                                  <w:szCs w:val="20"/>
                                </w:rPr>
                                <w:t>terrorism</w:t>
                              </w:r>
                              <w:r>
                                <w:rPr>
                                  <w:color w:val="595959" w:themeColor="text1" w:themeTint="A6"/>
                                  <w:sz w:val="20"/>
                                  <w:szCs w:val="20"/>
                                </w:rPr>
                                <w:t xml:space="preserve"> and </w:t>
                              </w:r>
                              <w:r w:rsidR="00431ED1">
                                <w:rPr>
                                  <w:color w:val="595959" w:themeColor="text1" w:themeTint="A6"/>
                                  <w:sz w:val="20"/>
                                  <w:szCs w:val="20"/>
                                </w:rPr>
                                <w:t xml:space="preserve">to discuss who the IRA are how they can be determined as a Terrorist group.  </w:t>
                              </w:r>
                            </w:p>
                          </w:sdtContent>
                        </w:sdt>
                      </w:txbxContent>
                    </v:textbox>
                    <w10:wrap type="square" anchorx="margin" anchory="page"/>
                  </v:shape>
                </w:pict>
              </mc:Fallback>
            </mc:AlternateContent>
          </w:r>
          <w:r w:rsidR="00190031">
            <w:br w:type="page"/>
          </w:r>
        </w:p>
      </w:sdtContent>
    </w:sdt>
    <w:p w14:paraId="12488F16" w14:textId="7975E59B" w:rsidR="00E41D8F" w:rsidRPr="00CE4B45" w:rsidRDefault="00190031" w:rsidP="003F1005">
      <w:pPr>
        <w:spacing w:line="360" w:lineRule="auto"/>
        <w:rPr>
          <w:rFonts w:ascii="Arial" w:hAnsi="Arial" w:cs="Arial"/>
          <w:sz w:val="24"/>
          <w:szCs w:val="24"/>
        </w:rPr>
      </w:pPr>
      <w:r w:rsidRPr="00CE4B45">
        <w:rPr>
          <w:rFonts w:ascii="Arial" w:hAnsi="Arial" w:cs="Arial"/>
          <w:sz w:val="24"/>
          <w:szCs w:val="24"/>
        </w:rPr>
        <w:lastRenderedPageBreak/>
        <w:t xml:space="preserve">Terrorism </w:t>
      </w:r>
      <w:r w:rsidR="006A7428" w:rsidRPr="00CE4B45">
        <w:rPr>
          <w:rFonts w:ascii="Arial" w:hAnsi="Arial" w:cs="Arial"/>
          <w:sz w:val="24"/>
          <w:szCs w:val="24"/>
        </w:rPr>
        <w:t xml:space="preserve">can be defined </w:t>
      </w:r>
      <w:r w:rsidR="00D21F69">
        <w:rPr>
          <w:rFonts w:ascii="Arial" w:hAnsi="Arial" w:cs="Arial"/>
          <w:sz w:val="24"/>
          <w:szCs w:val="24"/>
        </w:rPr>
        <w:t>in many different ways</w:t>
      </w:r>
      <w:r w:rsidR="00834214">
        <w:rPr>
          <w:rFonts w:ascii="Arial" w:hAnsi="Arial" w:cs="Arial"/>
          <w:sz w:val="24"/>
          <w:szCs w:val="24"/>
        </w:rPr>
        <w:t xml:space="preserve">, including a variety of terminology, </w:t>
      </w:r>
      <w:r w:rsidR="00AB4C34">
        <w:rPr>
          <w:rFonts w:ascii="Arial" w:hAnsi="Arial" w:cs="Arial"/>
          <w:sz w:val="24"/>
          <w:szCs w:val="24"/>
        </w:rPr>
        <w:t>factors,</w:t>
      </w:r>
      <w:r w:rsidR="00150211">
        <w:rPr>
          <w:rFonts w:ascii="Arial" w:hAnsi="Arial" w:cs="Arial"/>
          <w:sz w:val="24"/>
          <w:szCs w:val="24"/>
        </w:rPr>
        <w:t xml:space="preserve"> </w:t>
      </w:r>
      <w:r w:rsidR="00834214">
        <w:rPr>
          <w:rFonts w:ascii="Arial" w:hAnsi="Arial" w:cs="Arial"/>
          <w:sz w:val="24"/>
          <w:szCs w:val="24"/>
        </w:rPr>
        <w:t>and methods</w:t>
      </w:r>
      <w:r w:rsidR="00150211">
        <w:rPr>
          <w:rFonts w:ascii="Arial" w:hAnsi="Arial" w:cs="Arial"/>
          <w:sz w:val="24"/>
          <w:szCs w:val="24"/>
        </w:rPr>
        <w:t>. H</w:t>
      </w:r>
      <w:r w:rsidR="00293D74" w:rsidRPr="00CE4B45">
        <w:rPr>
          <w:rFonts w:ascii="Arial" w:hAnsi="Arial" w:cs="Arial"/>
          <w:sz w:val="24"/>
          <w:szCs w:val="24"/>
        </w:rPr>
        <w:t>owever,</w:t>
      </w:r>
      <w:r w:rsidR="006A7428" w:rsidRPr="00CE4B45">
        <w:rPr>
          <w:rFonts w:ascii="Arial" w:hAnsi="Arial" w:cs="Arial"/>
          <w:sz w:val="24"/>
          <w:szCs w:val="24"/>
        </w:rPr>
        <w:t xml:space="preserve"> the majority tends to include the key</w:t>
      </w:r>
      <w:r w:rsidR="002F096A">
        <w:rPr>
          <w:rFonts w:ascii="Arial" w:hAnsi="Arial" w:cs="Arial"/>
          <w:sz w:val="24"/>
          <w:szCs w:val="24"/>
        </w:rPr>
        <w:t>w</w:t>
      </w:r>
      <w:r w:rsidR="006A7428" w:rsidRPr="00CE4B45">
        <w:rPr>
          <w:rFonts w:ascii="Arial" w:hAnsi="Arial" w:cs="Arial"/>
          <w:sz w:val="24"/>
          <w:szCs w:val="24"/>
        </w:rPr>
        <w:t>ords “t</w:t>
      </w:r>
      <w:r w:rsidR="00F66D95">
        <w:rPr>
          <w:rFonts w:ascii="Arial" w:hAnsi="Arial" w:cs="Arial"/>
          <w:sz w:val="24"/>
          <w:szCs w:val="24"/>
        </w:rPr>
        <w:t>h</w:t>
      </w:r>
      <w:r w:rsidR="006A7428" w:rsidRPr="00CE4B45">
        <w:rPr>
          <w:rFonts w:ascii="Arial" w:hAnsi="Arial" w:cs="Arial"/>
          <w:sz w:val="24"/>
          <w:szCs w:val="24"/>
        </w:rPr>
        <w:t xml:space="preserve">reat”, “violence” and an </w:t>
      </w:r>
      <w:r w:rsidR="003B1887">
        <w:rPr>
          <w:rFonts w:ascii="Arial" w:hAnsi="Arial" w:cs="Arial"/>
          <w:sz w:val="24"/>
          <w:szCs w:val="24"/>
        </w:rPr>
        <w:t>“</w:t>
      </w:r>
      <w:r w:rsidR="006A7428" w:rsidRPr="00CE4B45">
        <w:rPr>
          <w:rFonts w:ascii="Arial" w:hAnsi="Arial" w:cs="Arial"/>
          <w:sz w:val="24"/>
          <w:szCs w:val="24"/>
        </w:rPr>
        <w:t xml:space="preserve">action against civilians” </w:t>
      </w:r>
      <w:r w:rsidR="001175F0">
        <w:rPr>
          <w:rFonts w:ascii="Arial" w:hAnsi="Arial" w:cs="Arial"/>
          <w:sz w:val="24"/>
          <w:szCs w:val="24"/>
        </w:rPr>
        <w:t>in the</w:t>
      </w:r>
      <w:r w:rsidR="006A7428" w:rsidRPr="00CE4B45">
        <w:rPr>
          <w:rFonts w:ascii="Arial" w:hAnsi="Arial" w:cs="Arial"/>
          <w:sz w:val="24"/>
          <w:szCs w:val="24"/>
        </w:rPr>
        <w:t xml:space="preserve"> pursuit of a political, racial, or religious cause. </w:t>
      </w:r>
      <w:r w:rsidR="0087397F">
        <w:rPr>
          <w:rFonts w:ascii="Arial" w:hAnsi="Arial" w:cs="Arial"/>
          <w:sz w:val="24"/>
          <w:szCs w:val="24"/>
        </w:rPr>
        <w:t>The definitions vary in different countries</w:t>
      </w:r>
      <w:r w:rsidR="00D170B9">
        <w:rPr>
          <w:rFonts w:ascii="Arial" w:hAnsi="Arial" w:cs="Arial"/>
          <w:sz w:val="24"/>
          <w:szCs w:val="24"/>
        </w:rPr>
        <w:t xml:space="preserve"> for different governments</w:t>
      </w:r>
      <w:r w:rsidR="0087397F">
        <w:rPr>
          <w:rFonts w:ascii="Arial" w:hAnsi="Arial" w:cs="Arial"/>
          <w:sz w:val="24"/>
          <w:szCs w:val="24"/>
        </w:rPr>
        <w:t xml:space="preserve">, however </w:t>
      </w:r>
      <w:r w:rsidR="00D170B9">
        <w:rPr>
          <w:rFonts w:ascii="Arial" w:hAnsi="Arial" w:cs="Arial"/>
          <w:sz w:val="24"/>
          <w:szCs w:val="24"/>
        </w:rPr>
        <w:t>for us</w:t>
      </w:r>
      <w:r w:rsidR="0087397F">
        <w:rPr>
          <w:rFonts w:ascii="Arial" w:hAnsi="Arial" w:cs="Arial"/>
          <w:sz w:val="24"/>
          <w:szCs w:val="24"/>
        </w:rPr>
        <w:t xml:space="preserve"> in the United Kingdom</w:t>
      </w:r>
      <w:r w:rsidR="00737179">
        <w:rPr>
          <w:rFonts w:ascii="Arial" w:hAnsi="Arial" w:cs="Arial"/>
          <w:sz w:val="24"/>
          <w:szCs w:val="24"/>
        </w:rPr>
        <w:t xml:space="preserve"> the legal definition of terrorism</w:t>
      </w:r>
      <w:r w:rsidR="00D170B9">
        <w:rPr>
          <w:rFonts w:ascii="Arial" w:hAnsi="Arial" w:cs="Arial"/>
          <w:sz w:val="24"/>
          <w:szCs w:val="24"/>
        </w:rPr>
        <w:t xml:space="preserve"> is as stated </w:t>
      </w:r>
      <w:r w:rsidR="00737179">
        <w:rPr>
          <w:rFonts w:ascii="Arial" w:hAnsi="Arial" w:cs="Arial"/>
          <w:sz w:val="24"/>
          <w:szCs w:val="24"/>
        </w:rPr>
        <w:t>in section 1 of the Terrorism Act 200</w:t>
      </w:r>
      <w:r w:rsidR="00B73791">
        <w:rPr>
          <w:rFonts w:ascii="Arial" w:hAnsi="Arial" w:cs="Arial"/>
          <w:sz w:val="24"/>
          <w:szCs w:val="24"/>
        </w:rPr>
        <w:t>0</w:t>
      </w:r>
      <w:r w:rsidR="009B3026">
        <w:rPr>
          <w:rFonts w:ascii="Arial" w:hAnsi="Arial" w:cs="Arial"/>
          <w:sz w:val="24"/>
          <w:szCs w:val="24"/>
        </w:rPr>
        <w:t xml:space="preserve"> as</w:t>
      </w:r>
      <w:r w:rsidR="004103A9">
        <w:rPr>
          <w:rFonts w:ascii="Arial" w:hAnsi="Arial" w:cs="Arial"/>
          <w:sz w:val="24"/>
          <w:szCs w:val="24"/>
        </w:rPr>
        <w:t xml:space="preserve"> “</w:t>
      </w:r>
      <w:r w:rsidR="00D170B9">
        <w:rPr>
          <w:rFonts w:ascii="Arial" w:hAnsi="Arial" w:cs="Arial"/>
          <w:sz w:val="24"/>
          <w:szCs w:val="24"/>
        </w:rPr>
        <w:t>T</w:t>
      </w:r>
      <w:r w:rsidR="004103A9">
        <w:rPr>
          <w:rFonts w:ascii="Arial" w:hAnsi="Arial" w:cs="Arial"/>
          <w:sz w:val="24"/>
          <w:szCs w:val="24"/>
        </w:rPr>
        <w:t>he use of threat or action</w:t>
      </w:r>
      <w:r w:rsidR="008F6815">
        <w:rPr>
          <w:rFonts w:ascii="Arial" w:hAnsi="Arial" w:cs="Arial"/>
          <w:sz w:val="24"/>
          <w:szCs w:val="24"/>
        </w:rPr>
        <w:t>”</w:t>
      </w:r>
      <w:r w:rsidR="00092D6B">
        <w:rPr>
          <w:rFonts w:ascii="Arial" w:hAnsi="Arial" w:cs="Arial"/>
          <w:sz w:val="24"/>
          <w:szCs w:val="24"/>
        </w:rPr>
        <w:t xml:space="preserve"> which are commonly used terms when explaining what terrorism is</w:t>
      </w:r>
      <w:r w:rsidR="008E6325">
        <w:rPr>
          <w:rFonts w:ascii="Arial" w:hAnsi="Arial" w:cs="Arial"/>
          <w:sz w:val="24"/>
          <w:szCs w:val="24"/>
        </w:rPr>
        <w:t>. Section 1 of the Terrorism Act of 2000 also states how</w:t>
      </w:r>
      <w:r w:rsidR="00032509">
        <w:rPr>
          <w:rFonts w:ascii="Arial" w:hAnsi="Arial" w:cs="Arial"/>
          <w:sz w:val="24"/>
          <w:szCs w:val="24"/>
        </w:rPr>
        <w:t xml:space="preserve"> the “use of threat is made for the purpose of advancing a religious, political or ideological cause”</w:t>
      </w:r>
      <w:r w:rsidR="009B3770">
        <w:rPr>
          <w:rFonts w:ascii="Arial" w:hAnsi="Arial" w:cs="Arial"/>
          <w:sz w:val="24"/>
          <w:szCs w:val="24"/>
        </w:rPr>
        <w:t xml:space="preserve"> (Government of the United Kingdom Home Office,</w:t>
      </w:r>
      <w:r w:rsidR="005C3AD2">
        <w:rPr>
          <w:rFonts w:ascii="Arial" w:hAnsi="Arial" w:cs="Arial"/>
          <w:sz w:val="24"/>
          <w:szCs w:val="24"/>
        </w:rPr>
        <w:t xml:space="preserve"> 2007). Similar definitions </w:t>
      </w:r>
      <w:r w:rsidR="00D51BF5">
        <w:rPr>
          <w:rFonts w:ascii="Arial" w:hAnsi="Arial" w:cs="Arial"/>
          <w:sz w:val="24"/>
          <w:szCs w:val="24"/>
        </w:rPr>
        <w:t xml:space="preserve">include the same characteristics yet </w:t>
      </w:r>
      <w:r w:rsidR="00203CD1">
        <w:rPr>
          <w:rFonts w:ascii="Arial" w:hAnsi="Arial" w:cs="Arial"/>
          <w:sz w:val="24"/>
          <w:szCs w:val="24"/>
        </w:rPr>
        <w:t>can</w:t>
      </w:r>
      <w:r w:rsidR="00D51BF5">
        <w:rPr>
          <w:rFonts w:ascii="Arial" w:hAnsi="Arial" w:cs="Arial"/>
          <w:sz w:val="24"/>
          <w:szCs w:val="24"/>
        </w:rPr>
        <w:t xml:space="preserve"> include different factors to as why </w:t>
      </w:r>
      <w:r w:rsidR="009C7765">
        <w:rPr>
          <w:rFonts w:ascii="Arial" w:hAnsi="Arial" w:cs="Arial"/>
          <w:sz w:val="24"/>
          <w:szCs w:val="24"/>
        </w:rPr>
        <w:t>the crime is being committed</w:t>
      </w:r>
      <w:r w:rsidR="00203CD1">
        <w:rPr>
          <w:rFonts w:ascii="Arial" w:hAnsi="Arial" w:cs="Arial"/>
          <w:sz w:val="24"/>
          <w:szCs w:val="24"/>
        </w:rPr>
        <w:t xml:space="preserve"> and the terrorist</w:t>
      </w:r>
      <w:r w:rsidR="00AB4C34">
        <w:rPr>
          <w:rFonts w:ascii="Arial" w:hAnsi="Arial" w:cs="Arial"/>
          <w:sz w:val="24"/>
          <w:szCs w:val="24"/>
        </w:rPr>
        <w:t>/s</w:t>
      </w:r>
      <w:r w:rsidR="00DF7903">
        <w:rPr>
          <w:rFonts w:ascii="Arial" w:hAnsi="Arial" w:cs="Arial"/>
          <w:sz w:val="24"/>
          <w:szCs w:val="24"/>
        </w:rPr>
        <w:t xml:space="preserve"> or</w:t>
      </w:r>
      <w:r w:rsidR="00203CD1">
        <w:rPr>
          <w:rFonts w:ascii="Arial" w:hAnsi="Arial" w:cs="Arial"/>
          <w:sz w:val="24"/>
          <w:szCs w:val="24"/>
        </w:rPr>
        <w:t xml:space="preserve"> groups motif. Su</w:t>
      </w:r>
      <w:r w:rsidR="009C7765">
        <w:rPr>
          <w:rFonts w:ascii="Arial" w:hAnsi="Arial" w:cs="Arial"/>
          <w:sz w:val="24"/>
          <w:szCs w:val="24"/>
        </w:rPr>
        <w:t xml:space="preserve">ch as </w:t>
      </w:r>
      <w:r w:rsidR="006A7428" w:rsidRPr="00CE4B45">
        <w:rPr>
          <w:rFonts w:ascii="Arial" w:hAnsi="Arial" w:cs="Arial"/>
          <w:sz w:val="24"/>
          <w:szCs w:val="24"/>
        </w:rPr>
        <w:t>The Crown Prosecution Service</w:t>
      </w:r>
      <w:r w:rsidR="00D46B01" w:rsidRPr="00CE4B45">
        <w:rPr>
          <w:rFonts w:ascii="Arial" w:hAnsi="Arial" w:cs="Arial"/>
          <w:sz w:val="24"/>
          <w:szCs w:val="24"/>
        </w:rPr>
        <w:t xml:space="preserve"> (CPS)</w:t>
      </w:r>
      <w:r w:rsidR="006A7428" w:rsidRPr="00CE4B45">
        <w:rPr>
          <w:rFonts w:ascii="Arial" w:hAnsi="Arial" w:cs="Arial"/>
          <w:sz w:val="24"/>
          <w:szCs w:val="24"/>
        </w:rPr>
        <w:t>, (2017)</w:t>
      </w:r>
      <w:r w:rsidR="009C7765">
        <w:rPr>
          <w:rFonts w:ascii="Arial" w:hAnsi="Arial" w:cs="Arial"/>
          <w:sz w:val="24"/>
          <w:szCs w:val="24"/>
        </w:rPr>
        <w:t xml:space="preserve"> who </w:t>
      </w:r>
      <w:r w:rsidR="00BA72BE">
        <w:rPr>
          <w:rFonts w:ascii="Arial" w:hAnsi="Arial" w:cs="Arial"/>
          <w:sz w:val="24"/>
          <w:szCs w:val="24"/>
        </w:rPr>
        <w:t>interprets the definition</w:t>
      </w:r>
      <w:r w:rsidR="00A12EB0">
        <w:rPr>
          <w:rFonts w:ascii="Arial" w:hAnsi="Arial" w:cs="Arial"/>
          <w:sz w:val="24"/>
          <w:szCs w:val="24"/>
        </w:rPr>
        <w:t xml:space="preserve"> </w:t>
      </w:r>
      <w:r w:rsidR="00F31566">
        <w:rPr>
          <w:rFonts w:ascii="Arial" w:hAnsi="Arial" w:cs="Arial"/>
          <w:sz w:val="24"/>
          <w:szCs w:val="24"/>
        </w:rPr>
        <w:t xml:space="preserve">as </w:t>
      </w:r>
      <w:r w:rsidR="006A7428" w:rsidRPr="00CE4B45">
        <w:rPr>
          <w:rFonts w:ascii="Arial" w:hAnsi="Arial" w:cs="Arial"/>
          <w:sz w:val="24"/>
          <w:szCs w:val="24"/>
        </w:rPr>
        <w:t>“the use or threat of action, both in and outside of the UK, designed to influence any international government organisation or to intimidate the public</w:t>
      </w:r>
      <w:r w:rsidR="00127D77">
        <w:rPr>
          <w:rFonts w:ascii="Arial" w:hAnsi="Arial" w:cs="Arial"/>
          <w:sz w:val="24"/>
          <w:szCs w:val="24"/>
        </w:rPr>
        <w:t xml:space="preserve">”. Using the same common </w:t>
      </w:r>
      <w:r w:rsidR="007E28B4">
        <w:rPr>
          <w:rFonts w:ascii="Arial" w:hAnsi="Arial" w:cs="Arial"/>
          <w:sz w:val="24"/>
          <w:szCs w:val="24"/>
        </w:rPr>
        <w:t>terminology of “</w:t>
      </w:r>
      <w:r w:rsidR="00887524">
        <w:rPr>
          <w:rFonts w:ascii="Arial" w:hAnsi="Arial" w:cs="Arial"/>
          <w:sz w:val="24"/>
          <w:szCs w:val="24"/>
        </w:rPr>
        <w:t>intimidation” and “threat”.</w:t>
      </w:r>
      <w:r w:rsidR="00AB71AD">
        <w:rPr>
          <w:rFonts w:ascii="Arial" w:hAnsi="Arial" w:cs="Arial"/>
          <w:sz w:val="24"/>
          <w:szCs w:val="24"/>
        </w:rPr>
        <w:t xml:space="preserve"> The CPS, (2017)</w:t>
      </w:r>
      <w:r w:rsidR="006C2F26">
        <w:rPr>
          <w:rFonts w:ascii="Arial" w:hAnsi="Arial" w:cs="Arial"/>
          <w:sz w:val="24"/>
          <w:szCs w:val="24"/>
        </w:rPr>
        <w:t xml:space="preserve"> also states in their definition</w:t>
      </w:r>
      <w:r w:rsidR="006A7428" w:rsidRPr="00CE4B45">
        <w:rPr>
          <w:rFonts w:ascii="Arial" w:hAnsi="Arial" w:cs="Arial"/>
          <w:sz w:val="24"/>
          <w:szCs w:val="24"/>
        </w:rPr>
        <w:t xml:space="preserve"> </w:t>
      </w:r>
      <w:r w:rsidR="006C2F26">
        <w:rPr>
          <w:rFonts w:ascii="Arial" w:hAnsi="Arial" w:cs="Arial"/>
          <w:sz w:val="24"/>
          <w:szCs w:val="24"/>
        </w:rPr>
        <w:t>“</w:t>
      </w:r>
      <w:r w:rsidR="006A7428" w:rsidRPr="00CE4B45">
        <w:rPr>
          <w:rFonts w:ascii="Arial" w:hAnsi="Arial" w:cs="Arial"/>
          <w:sz w:val="24"/>
          <w:szCs w:val="24"/>
        </w:rPr>
        <w:t xml:space="preserve">It must also be for the purpose of advancing a political, religious, racial or ideological cause.” </w:t>
      </w:r>
      <w:r w:rsidR="006C2F26">
        <w:rPr>
          <w:rFonts w:ascii="Arial" w:hAnsi="Arial" w:cs="Arial"/>
          <w:sz w:val="24"/>
          <w:szCs w:val="24"/>
        </w:rPr>
        <w:t xml:space="preserve">Which gives an idea of why </w:t>
      </w:r>
      <w:r w:rsidR="00B656C4">
        <w:rPr>
          <w:rFonts w:ascii="Arial" w:hAnsi="Arial" w:cs="Arial"/>
          <w:sz w:val="24"/>
          <w:szCs w:val="24"/>
        </w:rPr>
        <w:t xml:space="preserve">and how the crime </w:t>
      </w:r>
      <w:r w:rsidR="000616DD">
        <w:rPr>
          <w:rFonts w:ascii="Arial" w:hAnsi="Arial" w:cs="Arial"/>
          <w:sz w:val="24"/>
          <w:szCs w:val="24"/>
        </w:rPr>
        <w:t>is</w:t>
      </w:r>
      <w:r w:rsidR="00F6070A">
        <w:rPr>
          <w:rFonts w:ascii="Arial" w:hAnsi="Arial" w:cs="Arial"/>
          <w:sz w:val="24"/>
          <w:szCs w:val="24"/>
        </w:rPr>
        <w:t xml:space="preserve"> brought out in the first place, allowing the community to avoid </w:t>
      </w:r>
      <w:r w:rsidR="006E63B1">
        <w:rPr>
          <w:rFonts w:ascii="Arial" w:hAnsi="Arial" w:cs="Arial"/>
          <w:sz w:val="24"/>
          <w:szCs w:val="24"/>
        </w:rPr>
        <w:t xml:space="preserve">certain levels of terrorism by ensuring the political, </w:t>
      </w:r>
      <w:proofErr w:type="gramStart"/>
      <w:r w:rsidR="006E63B1">
        <w:rPr>
          <w:rFonts w:ascii="Arial" w:hAnsi="Arial" w:cs="Arial"/>
          <w:sz w:val="24"/>
          <w:szCs w:val="24"/>
        </w:rPr>
        <w:t>racial</w:t>
      </w:r>
      <w:proofErr w:type="gramEnd"/>
      <w:r w:rsidR="006E63B1">
        <w:rPr>
          <w:rFonts w:ascii="Arial" w:hAnsi="Arial" w:cs="Arial"/>
          <w:sz w:val="24"/>
          <w:szCs w:val="24"/>
        </w:rPr>
        <w:t xml:space="preserve"> and religious views are accepting and </w:t>
      </w:r>
      <w:r w:rsidR="00664E76">
        <w:rPr>
          <w:rFonts w:ascii="Arial" w:hAnsi="Arial" w:cs="Arial"/>
          <w:sz w:val="24"/>
          <w:szCs w:val="24"/>
        </w:rPr>
        <w:t xml:space="preserve">not challenging. </w:t>
      </w:r>
      <w:r w:rsidR="006A7428" w:rsidRPr="00CE4B45">
        <w:rPr>
          <w:rFonts w:ascii="Arial" w:hAnsi="Arial" w:cs="Arial"/>
          <w:sz w:val="24"/>
          <w:szCs w:val="24"/>
        </w:rPr>
        <w:t xml:space="preserve">When discussing </w:t>
      </w:r>
      <w:r w:rsidR="00D46B01" w:rsidRPr="00CE4B45">
        <w:rPr>
          <w:rFonts w:ascii="Arial" w:hAnsi="Arial" w:cs="Arial"/>
          <w:sz w:val="24"/>
          <w:szCs w:val="24"/>
        </w:rPr>
        <w:t>terrorism,</w:t>
      </w:r>
      <w:r w:rsidR="006A7428" w:rsidRPr="00CE4B45">
        <w:rPr>
          <w:rFonts w:ascii="Arial" w:hAnsi="Arial" w:cs="Arial"/>
          <w:sz w:val="24"/>
          <w:szCs w:val="24"/>
        </w:rPr>
        <w:t xml:space="preserve"> the definitions tend to be open ended and</w:t>
      </w:r>
      <w:r w:rsidR="00D46B01" w:rsidRPr="00CE4B45">
        <w:rPr>
          <w:rFonts w:ascii="Arial" w:hAnsi="Arial" w:cs="Arial"/>
          <w:sz w:val="24"/>
          <w:szCs w:val="24"/>
        </w:rPr>
        <w:t xml:space="preserve"> broad as the complexity of the issue can involve different means and methods</w:t>
      </w:r>
      <w:r w:rsidR="00293D74" w:rsidRPr="00CE4B45">
        <w:rPr>
          <w:rFonts w:ascii="Arial" w:hAnsi="Arial" w:cs="Arial"/>
          <w:sz w:val="24"/>
          <w:szCs w:val="24"/>
        </w:rPr>
        <w:t xml:space="preserve"> (Stuurman, 2019)</w:t>
      </w:r>
      <w:r w:rsidR="00D46B01" w:rsidRPr="00CE4B45">
        <w:rPr>
          <w:rFonts w:ascii="Arial" w:hAnsi="Arial" w:cs="Arial"/>
          <w:sz w:val="24"/>
          <w:szCs w:val="24"/>
        </w:rPr>
        <w:t xml:space="preserve">. As stated in the CPS’ definition, terrorism is to “intimidate the public” this is an important factor to defining terrorism however there are other factors to include, such </w:t>
      </w:r>
      <w:r w:rsidR="00293D74" w:rsidRPr="00CE4B45">
        <w:rPr>
          <w:rFonts w:ascii="Arial" w:hAnsi="Arial" w:cs="Arial"/>
          <w:sz w:val="24"/>
          <w:szCs w:val="24"/>
        </w:rPr>
        <w:t>as</w:t>
      </w:r>
      <w:r w:rsidR="00D46B01" w:rsidRPr="00CE4B45">
        <w:rPr>
          <w:rFonts w:ascii="Arial" w:hAnsi="Arial" w:cs="Arial"/>
          <w:sz w:val="24"/>
          <w:szCs w:val="24"/>
        </w:rPr>
        <w:t xml:space="preserve"> violence, political motivation, harm and </w:t>
      </w:r>
      <w:r w:rsidR="00293D74" w:rsidRPr="00CE4B45">
        <w:rPr>
          <w:rFonts w:ascii="Arial" w:hAnsi="Arial" w:cs="Arial"/>
          <w:sz w:val="24"/>
          <w:szCs w:val="24"/>
        </w:rPr>
        <w:t xml:space="preserve">the targeting of civilians. </w:t>
      </w:r>
      <w:r w:rsidR="00CE4B45">
        <w:rPr>
          <w:rFonts w:ascii="Arial" w:hAnsi="Arial" w:cs="Arial"/>
          <w:sz w:val="24"/>
          <w:szCs w:val="24"/>
        </w:rPr>
        <w:t xml:space="preserve">With different factors causing conflict on the definition of what terrorism is there are still common themes and some with less commonly used characteristics to describe the term. According to Schmidt and </w:t>
      </w:r>
      <w:proofErr w:type="spellStart"/>
      <w:r w:rsidR="00CE4B45">
        <w:rPr>
          <w:rFonts w:ascii="Arial" w:hAnsi="Arial" w:cs="Arial"/>
          <w:sz w:val="24"/>
          <w:szCs w:val="24"/>
        </w:rPr>
        <w:t>Jongman</w:t>
      </w:r>
      <w:proofErr w:type="spellEnd"/>
      <w:r w:rsidR="00CE4B45">
        <w:rPr>
          <w:rFonts w:ascii="Arial" w:hAnsi="Arial" w:cs="Arial"/>
          <w:sz w:val="24"/>
          <w:szCs w:val="24"/>
        </w:rPr>
        <w:t xml:space="preserve">, (1988) </w:t>
      </w:r>
      <w:r w:rsidR="00DF7903">
        <w:rPr>
          <w:rFonts w:ascii="Arial" w:hAnsi="Arial" w:cs="Arial"/>
          <w:sz w:val="24"/>
          <w:szCs w:val="24"/>
        </w:rPr>
        <w:t>where</w:t>
      </w:r>
      <w:r w:rsidR="00CE4B45">
        <w:rPr>
          <w:rFonts w:ascii="Arial" w:hAnsi="Arial" w:cs="Arial"/>
          <w:sz w:val="24"/>
          <w:szCs w:val="24"/>
        </w:rPr>
        <w:t xml:space="preserve"> 109 defi</w:t>
      </w:r>
      <w:r w:rsidR="0048620A">
        <w:rPr>
          <w:rFonts w:ascii="Arial" w:hAnsi="Arial" w:cs="Arial"/>
          <w:sz w:val="24"/>
          <w:szCs w:val="24"/>
        </w:rPr>
        <w:t>nitions</w:t>
      </w:r>
      <w:r w:rsidR="00DF7903">
        <w:rPr>
          <w:rFonts w:ascii="Arial" w:hAnsi="Arial" w:cs="Arial"/>
          <w:sz w:val="24"/>
          <w:szCs w:val="24"/>
        </w:rPr>
        <w:t xml:space="preserve"> where</w:t>
      </w:r>
      <w:r w:rsidR="0048620A">
        <w:rPr>
          <w:rFonts w:ascii="Arial" w:hAnsi="Arial" w:cs="Arial"/>
          <w:sz w:val="24"/>
          <w:szCs w:val="24"/>
        </w:rPr>
        <w:t xml:space="preserve"> analysed</w:t>
      </w:r>
      <w:r w:rsidR="00DF7903">
        <w:rPr>
          <w:rFonts w:ascii="Arial" w:hAnsi="Arial" w:cs="Arial"/>
          <w:sz w:val="24"/>
          <w:szCs w:val="24"/>
        </w:rPr>
        <w:t xml:space="preserve">, </w:t>
      </w:r>
      <w:r w:rsidR="0048620A">
        <w:rPr>
          <w:rFonts w:ascii="Arial" w:hAnsi="Arial" w:cs="Arial"/>
          <w:sz w:val="24"/>
          <w:szCs w:val="24"/>
        </w:rPr>
        <w:t xml:space="preserve">83.5% </w:t>
      </w:r>
      <w:r w:rsidR="00DF7903">
        <w:rPr>
          <w:rFonts w:ascii="Arial" w:hAnsi="Arial" w:cs="Arial"/>
          <w:sz w:val="24"/>
          <w:szCs w:val="24"/>
        </w:rPr>
        <w:t xml:space="preserve">of those analysed </w:t>
      </w:r>
      <w:r w:rsidR="0048620A">
        <w:rPr>
          <w:rFonts w:ascii="Arial" w:hAnsi="Arial" w:cs="Arial"/>
          <w:sz w:val="24"/>
          <w:szCs w:val="24"/>
        </w:rPr>
        <w:t>contained the term “violence”, 65%</w:t>
      </w:r>
      <w:r w:rsidR="00961D01">
        <w:rPr>
          <w:rFonts w:ascii="Arial" w:hAnsi="Arial" w:cs="Arial"/>
          <w:sz w:val="24"/>
          <w:szCs w:val="24"/>
        </w:rPr>
        <w:t xml:space="preserve"> of those assessed</w:t>
      </w:r>
      <w:r w:rsidR="0048620A">
        <w:rPr>
          <w:rFonts w:ascii="Arial" w:hAnsi="Arial" w:cs="Arial"/>
          <w:sz w:val="24"/>
          <w:szCs w:val="24"/>
        </w:rPr>
        <w:t xml:space="preserve"> used the word “political” when describing t</w:t>
      </w:r>
      <w:r w:rsidR="00961D01">
        <w:rPr>
          <w:rFonts w:ascii="Arial" w:hAnsi="Arial" w:cs="Arial"/>
          <w:sz w:val="24"/>
          <w:szCs w:val="24"/>
        </w:rPr>
        <w:t>errorism</w:t>
      </w:r>
      <w:r w:rsidR="0048620A">
        <w:rPr>
          <w:rFonts w:ascii="Arial" w:hAnsi="Arial" w:cs="Arial"/>
          <w:sz w:val="24"/>
          <w:szCs w:val="24"/>
        </w:rPr>
        <w:t xml:space="preserve"> </w:t>
      </w:r>
      <w:r w:rsidR="00CE7C68">
        <w:rPr>
          <w:rFonts w:ascii="Arial" w:hAnsi="Arial" w:cs="Arial"/>
          <w:sz w:val="24"/>
          <w:szCs w:val="24"/>
        </w:rPr>
        <w:t>with</w:t>
      </w:r>
      <w:r w:rsidR="0048620A">
        <w:rPr>
          <w:rFonts w:ascii="Arial" w:hAnsi="Arial" w:cs="Arial"/>
          <w:sz w:val="24"/>
          <w:szCs w:val="24"/>
        </w:rPr>
        <w:t xml:space="preserve"> under half (47%) of the definitions included an identification of a “threat”</w:t>
      </w:r>
      <w:r w:rsidR="006F5DEE">
        <w:rPr>
          <w:rFonts w:ascii="Arial" w:hAnsi="Arial" w:cs="Arial"/>
          <w:sz w:val="24"/>
          <w:szCs w:val="24"/>
        </w:rPr>
        <w:t xml:space="preserve"> which comes to a surprise considering the UKs definition</w:t>
      </w:r>
      <w:r w:rsidR="007D3E2C">
        <w:rPr>
          <w:rFonts w:ascii="Arial" w:hAnsi="Arial" w:cs="Arial"/>
          <w:sz w:val="24"/>
          <w:szCs w:val="24"/>
        </w:rPr>
        <w:t xml:space="preserve">s </w:t>
      </w:r>
      <w:r w:rsidR="00E61B5E">
        <w:rPr>
          <w:rFonts w:ascii="Arial" w:hAnsi="Arial" w:cs="Arial"/>
          <w:sz w:val="24"/>
          <w:szCs w:val="24"/>
        </w:rPr>
        <w:t>by The Terrorism Act 2000 and the CPS, (2007)</w:t>
      </w:r>
      <w:r w:rsidR="00FC0A03">
        <w:rPr>
          <w:rFonts w:ascii="Arial" w:hAnsi="Arial" w:cs="Arial"/>
          <w:sz w:val="24"/>
          <w:szCs w:val="24"/>
        </w:rPr>
        <w:t xml:space="preserve"> </w:t>
      </w:r>
      <w:r w:rsidR="00CC5EFD">
        <w:rPr>
          <w:rFonts w:ascii="Arial" w:hAnsi="Arial" w:cs="Arial"/>
          <w:sz w:val="24"/>
          <w:szCs w:val="24"/>
        </w:rPr>
        <w:t xml:space="preserve">both involves the </w:t>
      </w:r>
      <w:r w:rsidR="00CF71C5">
        <w:rPr>
          <w:rFonts w:ascii="Arial" w:hAnsi="Arial" w:cs="Arial"/>
          <w:sz w:val="24"/>
          <w:szCs w:val="24"/>
        </w:rPr>
        <w:t xml:space="preserve">keywords </w:t>
      </w:r>
      <w:r w:rsidR="00467935">
        <w:rPr>
          <w:rFonts w:ascii="Arial" w:hAnsi="Arial" w:cs="Arial"/>
          <w:sz w:val="24"/>
          <w:szCs w:val="24"/>
        </w:rPr>
        <w:t xml:space="preserve">of a </w:t>
      </w:r>
      <w:r w:rsidR="00CC5EFD">
        <w:rPr>
          <w:rFonts w:ascii="Arial" w:hAnsi="Arial" w:cs="Arial"/>
          <w:sz w:val="24"/>
          <w:szCs w:val="24"/>
        </w:rPr>
        <w:t>“threat”</w:t>
      </w:r>
      <w:r w:rsidR="00CF71C5">
        <w:rPr>
          <w:rFonts w:ascii="Arial" w:hAnsi="Arial" w:cs="Arial"/>
          <w:sz w:val="24"/>
          <w:szCs w:val="24"/>
        </w:rPr>
        <w:t xml:space="preserve">. </w:t>
      </w:r>
      <w:r w:rsidR="009B3C59">
        <w:rPr>
          <w:rFonts w:ascii="Arial" w:hAnsi="Arial" w:cs="Arial"/>
          <w:sz w:val="24"/>
          <w:szCs w:val="24"/>
        </w:rPr>
        <w:t xml:space="preserve"> </w:t>
      </w:r>
      <w:r w:rsidR="00930F4B">
        <w:rPr>
          <w:rFonts w:ascii="Arial" w:hAnsi="Arial" w:cs="Arial"/>
          <w:sz w:val="24"/>
          <w:szCs w:val="24"/>
        </w:rPr>
        <w:t>A</w:t>
      </w:r>
      <w:r w:rsidR="009B3C59">
        <w:rPr>
          <w:rFonts w:ascii="Arial" w:hAnsi="Arial" w:cs="Arial"/>
          <w:sz w:val="24"/>
          <w:szCs w:val="24"/>
        </w:rPr>
        <w:t>n</w:t>
      </w:r>
      <w:r w:rsidR="00930F4B">
        <w:rPr>
          <w:rFonts w:ascii="Arial" w:hAnsi="Arial" w:cs="Arial"/>
          <w:sz w:val="24"/>
          <w:szCs w:val="24"/>
        </w:rPr>
        <w:t xml:space="preserve"> </w:t>
      </w:r>
      <w:r w:rsidR="00893C5D">
        <w:rPr>
          <w:rFonts w:ascii="Arial" w:hAnsi="Arial" w:cs="Arial"/>
          <w:sz w:val="24"/>
          <w:szCs w:val="24"/>
        </w:rPr>
        <w:t>example of a</w:t>
      </w:r>
      <w:r w:rsidR="000E343B">
        <w:rPr>
          <w:rFonts w:ascii="Arial" w:hAnsi="Arial" w:cs="Arial"/>
          <w:sz w:val="24"/>
          <w:szCs w:val="24"/>
        </w:rPr>
        <w:t xml:space="preserve">n organisation </w:t>
      </w:r>
      <w:r w:rsidR="00893C5D">
        <w:rPr>
          <w:rFonts w:ascii="Arial" w:hAnsi="Arial" w:cs="Arial"/>
          <w:sz w:val="24"/>
          <w:szCs w:val="24"/>
        </w:rPr>
        <w:t xml:space="preserve">who implies their political views through </w:t>
      </w:r>
      <w:r w:rsidR="00E351A6">
        <w:rPr>
          <w:rFonts w:ascii="Arial" w:hAnsi="Arial" w:cs="Arial"/>
          <w:sz w:val="24"/>
          <w:szCs w:val="24"/>
        </w:rPr>
        <w:t>threat</w:t>
      </w:r>
      <w:r w:rsidR="003C596F">
        <w:rPr>
          <w:rFonts w:ascii="Arial" w:hAnsi="Arial" w:cs="Arial"/>
          <w:sz w:val="24"/>
          <w:szCs w:val="24"/>
        </w:rPr>
        <w:t>,</w:t>
      </w:r>
      <w:r w:rsidR="00893C5D">
        <w:rPr>
          <w:rFonts w:ascii="Arial" w:hAnsi="Arial" w:cs="Arial"/>
          <w:sz w:val="24"/>
          <w:szCs w:val="24"/>
        </w:rPr>
        <w:t xml:space="preserve"> </w:t>
      </w:r>
      <w:r w:rsidR="00966293">
        <w:rPr>
          <w:rFonts w:ascii="Arial" w:hAnsi="Arial" w:cs="Arial"/>
          <w:sz w:val="24"/>
          <w:szCs w:val="24"/>
        </w:rPr>
        <w:t>is the Irish Republican Army or IRA</w:t>
      </w:r>
      <w:r w:rsidR="006402B6">
        <w:rPr>
          <w:rFonts w:ascii="Arial" w:hAnsi="Arial" w:cs="Arial"/>
          <w:sz w:val="24"/>
          <w:szCs w:val="24"/>
        </w:rPr>
        <w:t>, who</w:t>
      </w:r>
      <w:r w:rsidR="00D72E65">
        <w:rPr>
          <w:rFonts w:ascii="Arial" w:hAnsi="Arial" w:cs="Arial"/>
          <w:sz w:val="24"/>
          <w:szCs w:val="24"/>
        </w:rPr>
        <w:t xml:space="preserve"> has been regarded as one of the most “highly organised and sophisticated terrorists </w:t>
      </w:r>
      <w:r w:rsidR="00D72E65">
        <w:rPr>
          <w:rFonts w:ascii="Arial" w:hAnsi="Arial" w:cs="Arial"/>
          <w:sz w:val="24"/>
          <w:szCs w:val="24"/>
        </w:rPr>
        <w:lastRenderedPageBreak/>
        <w:t>groups</w:t>
      </w:r>
      <w:r w:rsidR="00BD1875">
        <w:rPr>
          <w:rFonts w:ascii="Arial" w:hAnsi="Arial" w:cs="Arial"/>
          <w:sz w:val="24"/>
          <w:szCs w:val="24"/>
        </w:rPr>
        <w:t>” that is known (Horgan &amp; Tay</w:t>
      </w:r>
      <w:r w:rsidR="00B31CBC">
        <w:rPr>
          <w:rFonts w:ascii="Arial" w:hAnsi="Arial" w:cs="Arial"/>
          <w:sz w:val="24"/>
          <w:szCs w:val="24"/>
        </w:rPr>
        <w:t xml:space="preserve">lor, 1997). </w:t>
      </w:r>
      <w:r w:rsidR="00EE3124">
        <w:rPr>
          <w:rFonts w:ascii="Arial" w:hAnsi="Arial" w:cs="Arial"/>
          <w:sz w:val="24"/>
          <w:szCs w:val="24"/>
        </w:rPr>
        <w:t xml:space="preserve">It is important to note that the IRA </w:t>
      </w:r>
      <w:r w:rsidR="00C60A9B">
        <w:rPr>
          <w:rFonts w:ascii="Arial" w:hAnsi="Arial" w:cs="Arial"/>
          <w:sz w:val="24"/>
          <w:szCs w:val="24"/>
        </w:rPr>
        <w:t xml:space="preserve">first served from 1919 as the military wing of the </w:t>
      </w:r>
      <w:proofErr w:type="spellStart"/>
      <w:r w:rsidR="00C60A9B">
        <w:rPr>
          <w:rFonts w:ascii="Arial" w:hAnsi="Arial" w:cs="Arial"/>
          <w:sz w:val="24"/>
          <w:szCs w:val="24"/>
        </w:rPr>
        <w:t>Dail</w:t>
      </w:r>
      <w:proofErr w:type="spellEnd"/>
      <w:r w:rsidR="00C60A9B">
        <w:rPr>
          <w:rFonts w:ascii="Arial" w:hAnsi="Arial" w:cs="Arial"/>
          <w:sz w:val="24"/>
          <w:szCs w:val="24"/>
        </w:rPr>
        <w:t xml:space="preserve"> E</w:t>
      </w:r>
      <w:r w:rsidR="0068061A">
        <w:rPr>
          <w:rFonts w:ascii="Arial" w:hAnsi="Arial" w:cs="Arial"/>
          <w:sz w:val="24"/>
          <w:szCs w:val="24"/>
        </w:rPr>
        <w:t>ireann (the first Irish republican parliament</w:t>
      </w:r>
      <w:r w:rsidR="002B6F84">
        <w:rPr>
          <w:rFonts w:ascii="Arial" w:hAnsi="Arial" w:cs="Arial"/>
          <w:sz w:val="24"/>
          <w:szCs w:val="24"/>
        </w:rPr>
        <w:t xml:space="preserve">) for Ireland to be independent away from the </w:t>
      </w:r>
      <w:r w:rsidR="00B42B5C">
        <w:rPr>
          <w:rFonts w:ascii="Arial" w:hAnsi="Arial" w:cs="Arial"/>
          <w:sz w:val="24"/>
          <w:szCs w:val="24"/>
        </w:rPr>
        <w:t>British</w:t>
      </w:r>
      <w:r w:rsidR="002B6F84">
        <w:rPr>
          <w:rFonts w:ascii="Arial" w:hAnsi="Arial" w:cs="Arial"/>
          <w:sz w:val="24"/>
          <w:szCs w:val="24"/>
        </w:rPr>
        <w:t xml:space="preserve"> dominion</w:t>
      </w:r>
      <w:r w:rsidR="00B42B5C">
        <w:rPr>
          <w:rFonts w:ascii="Arial" w:hAnsi="Arial" w:cs="Arial"/>
          <w:sz w:val="24"/>
          <w:szCs w:val="24"/>
        </w:rPr>
        <w:t xml:space="preserve"> status</w:t>
      </w:r>
      <w:r w:rsidR="00F917C9">
        <w:rPr>
          <w:rFonts w:ascii="Arial" w:hAnsi="Arial" w:cs="Arial"/>
          <w:sz w:val="24"/>
          <w:szCs w:val="24"/>
        </w:rPr>
        <w:t>,</w:t>
      </w:r>
      <w:r w:rsidR="00E41D8F">
        <w:rPr>
          <w:rFonts w:ascii="Arial" w:hAnsi="Arial" w:cs="Arial"/>
          <w:sz w:val="24"/>
          <w:szCs w:val="24"/>
        </w:rPr>
        <w:t xml:space="preserve"> as stated by Alpha History, (2018)</w:t>
      </w:r>
      <w:r w:rsidR="00D7724E">
        <w:rPr>
          <w:rFonts w:ascii="Arial" w:hAnsi="Arial" w:cs="Arial"/>
          <w:sz w:val="24"/>
          <w:szCs w:val="24"/>
        </w:rPr>
        <w:t>. Y</w:t>
      </w:r>
      <w:r w:rsidR="00144FE6">
        <w:rPr>
          <w:rFonts w:ascii="Arial" w:hAnsi="Arial" w:cs="Arial"/>
          <w:sz w:val="24"/>
          <w:szCs w:val="24"/>
        </w:rPr>
        <w:t>et more importantly</w:t>
      </w:r>
      <w:r w:rsidR="00D7724E">
        <w:rPr>
          <w:rFonts w:ascii="Arial" w:hAnsi="Arial" w:cs="Arial"/>
          <w:sz w:val="24"/>
          <w:szCs w:val="24"/>
        </w:rPr>
        <w:t>,</w:t>
      </w:r>
      <w:r w:rsidR="00144FE6">
        <w:rPr>
          <w:rFonts w:ascii="Arial" w:hAnsi="Arial" w:cs="Arial"/>
          <w:sz w:val="24"/>
          <w:szCs w:val="24"/>
        </w:rPr>
        <w:t xml:space="preserve"> </w:t>
      </w:r>
      <w:r w:rsidR="00DC0C0D">
        <w:rPr>
          <w:rFonts w:ascii="Arial" w:hAnsi="Arial" w:cs="Arial"/>
          <w:sz w:val="24"/>
          <w:szCs w:val="24"/>
        </w:rPr>
        <w:t>the IRA later became an illegal organisation</w:t>
      </w:r>
      <w:r w:rsidR="005C55E2">
        <w:rPr>
          <w:rFonts w:ascii="Arial" w:hAnsi="Arial" w:cs="Arial"/>
          <w:sz w:val="24"/>
          <w:szCs w:val="24"/>
        </w:rPr>
        <w:t xml:space="preserve"> between the </w:t>
      </w:r>
      <w:proofErr w:type="spellStart"/>
      <w:r w:rsidR="005C55E2">
        <w:rPr>
          <w:rFonts w:ascii="Arial" w:hAnsi="Arial" w:cs="Arial"/>
          <w:sz w:val="24"/>
          <w:szCs w:val="24"/>
        </w:rPr>
        <w:t>mid 1920s</w:t>
      </w:r>
      <w:proofErr w:type="spellEnd"/>
      <w:r w:rsidR="005C55E2">
        <w:rPr>
          <w:rFonts w:ascii="Arial" w:hAnsi="Arial" w:cs="Arial"/>
          <w:sz w:val="24"/>
          <w:szCs w:val="24"/>
        </w:rPr>
        <w:t xml:space="preserve"> and late 1960s before the</w:t>
      </w:r>
      <w:r w:rsidR="00941340">
        <w:rPr>
          <w:rFonts w:ascii="Arial" w:hAnsi="Arial" w:cs="Arial"/>
          <w:sz w:val="24"/>
          <w:szCs w:val="24"/>
        </w:rPr>
        <w:t xml:space="preserve"> battles of bloody Sunday and bloody Friday.</w:t>
      </w:r>
    </w:p>
    <w:p w14:paraId="77B77535" w14:textId="2C22E2AC" w:rsidR="00293D74" w:rsidRDefault="00293D74" w:rsidP="003F1005">
      <w:pPr>
        <w:spacing w:line="360" w:lineRule="auto"/>
      </w:pPr>
    </w:p>
    <w:p w14:paraId="515E9E99" w14:textId="35F743AD" w:rsidR="003F1005" w:rsidRDefault="003F1005" w:rsidP="003F1005">
      <w:pPr>
        <w:spacing w:line="360" w:lineRule="auto"/>
      </w:pPr>
    </w:p>
    <w:p w14:paraId="69EC137F" w14:textId="20B4CC33" w:rsidR="003F1005" w:rsidRDefault="003F1005" w:rsidP="003F1005">
      <w:pPr>
        <w:spacing w:line="360" w:lineRule="auto"/>
      </w:pPr>
    </w:p>
    <w:p w14:paraId="530A8AEE" w14:textId="5680B476" w:rsidR="003F1005" w:rsidRDefault="003F1005" w:rsidP="003F1005">
      <w:pPr>
        <w:spacing w:line="360" w:lineRule="auto"/>
      </w:pPr>
    </w:p>
    <w:p w14:paraId="2297F134" w14:textId="3A0D25AB" w:rsidR="003F1005" w:rsidRDefault="003F1005" w:rsidP="003F1005">
      <w:pPr>
        <w:spacing w:line="360" w:lineRule="auto"/>
      </w:pPr>
    </w:p>
    <w:p w14:paraId="256AD96E" w14:textId="0F240F4E" w:rsidR="003F1005" w:rsidRDefault="003F1005" w:rsidP="003F1005">
      <w:pPr>
        <w:spacing w:line="360" w:lineRule="auto"/>
      </w:pPr>
    </w:p>
    <w:p w14:paraId="756BDB9B" w14:textId="45D4B2F5" w:rsidR="003F1005" w:rsidRDefault="003F1005" w:rsidP="003F1005">
      <w:pPr>
        <w:spacing w:line="360" w:lineRule="auto"/>
      </w:pPr>
    </w:p>
    <w:p w14:paraId="0BE23F58" w14:textId="01A4BA63" w:rsidR="003F1005" w:rsidRDefault="003F1005" w:rsidP="003F1005">
      <w:pPr>
        <w:spacing w:line="360" w:lineRule="auto"/>
      </w:pPr>
    </w:p>
    <w:p w14:paraId="278F09E9" w14:textId="357BEDFD" w:rsidR="003F1005" w:rsidRDefault="003F1005" w:rsidP="003F1005">
      <w:pPr>
        <w:spacing w:line="360" w:lineRule="auto"/>
      </w:pPr>
    </w:p>
    <w:p w14:paraId="6E65C6AE" w14:textId="5183F98C" w:rsidR="003F1005" w:rsidRDefault="003F1005" w:rsidP="003F1005">
      <w:pPr>
        <w:spacing w:line="360" w:lineRule="auto"/>
      </w:pPr>
    </w:p>
    <w:p w14:paraId="4F093EE8" w14:textId="30BF3C53" w:rsidR="003F1005" w:rsidRDefault="003F1005" w:rsidP="003F1005">
      <w:pPr>
        <w:spacing w:line="360" w:lineRule="auto"/>
      </w:pPr>
    </w:p>
    <w:p w14:paraId="337A012A" w14:textId="6A8B66E5" w:rsidR="003F1005" w:rsidRDefault="003F1005" w:rsidP="003F1005">
      <w:pPr>
        <w:spacing w:line="360" w:lineRule="auto"/>
      </w:pPr>
    </w:p>
    <w:p w14:paraId="00F759B4" w14:textId="2C390132" w:rsidR="003F1005" w:rsidRDefault="003F1005" w:rsidP="003F1005">
      <w:pPr>
        <w:spacing w:line="360" w:lineRule="auto"/>
      </w:pPr>
    </w:p>
    <w:p w14:paraId="21EF947D" w14:textId="7F203CA9" w:rsidR="003F1005" w:rsidRDefault="003F1005" w:rsidP="003F1005">
      <w:pPr>
        <w:spacing w:line="360" w:lineRule="auto"/>
      </w:pPr>
    </w:p>
    <w:p w14:paraId="12C41F43" w14:textId="08F012F4" w:rsidR="003F1005" w:rsidRDefault="003F1005" w:rsidP="003F1005">
      <w:pPr>
        <w:spacing w:line="360" w:lineRule="auto"/>
      </w:pPr>
    </w:p>
    <w:p w14:paraId="7D13C44C" w14:textId="7A5E9782" w:rsidR="003F1005" w:rsidRDefault="003F1005" w:rsidP="003F1005">
      <w:pPr>
        <w:spacing w:line="360" w:lineRule="auto"/>
      </w:pPr>
    </w:p>
    <w:p w14:paraId="19E758D4" w14:textId="77777777" w:rsidR="003F1005" w:rsidRDefault="003F1005" w:rsidP="003F1005">
      <w:pPr>
        <w:spacing w:line="360" w:lineRule="auto"/>
      </w:pPr>
    </w:p>
    <w:p w14:paraId="3153E04F" w14:textId="79D10D50" w:rsidR="009B3C59" w:rsidRDefault="009B3C59" w:rsidP="003F1005">
      <w:pPr>
        <w:spacing w:line="360" w:lineRule="auto"/>
      </w:pPr>
    </w:p>
    <w:p w14:paraId="67F555F0" w14:textId="49EEC210" w:rsidR="009B3C59" w:rsidRDefault="009B3C59" w:rsidP="003F1005">
      <w:pPr>
        <w:spacing w:line="360" w:lineRule="auto"/>
      </w:pPr>
    </w:p>
    <w:p w14:paraId="7DF73EE4" w14:textId="0E88B1C9" w:rsidR="00652E52" w:rsidRDefault="00787887" w:rsidP="003F1005">
      <w:pPr>
        <w:spacing w:line="360" w:lineRule="auto"/>
        <w:rPr>
          <w:rFonts w:ascii="Arial" w:hAnsi="Arial" w:cs="Arial"/>
          <w:sz w:val="24"/>
          <w:szCs w:val="24"/>
        </w:rPr>
      </w:pPr>
      <w:r>
        <w:rPr>
          <w:rFonts w:ascii="Arial" w:hAnsi="Arial" w:cs="Arial"/>
          <w:sz w:val="24"/>
          <w:szCs w:val="24"/>
        </w:rPr>
        <w:lastRenderedPageBreak/>
        <w:t xml:space="preserve">The IRA </w:t>
      </w:r>
      <w:r w:rsidR="00086424">
        <w:rPr>
          <w:rFonts w:ascii="Arial" w:hAnsi="Arial" w:cs="Arial"/>
          <w:sz w:val="24"/>
          <w:szCs w:val="24"/>
        </w:rPr>
        <w:t>has not only threatened the</w:t>
      </w:r>
      <w:r w:rsidR="00A352C3">
        <w:rPr>
          <w:rFonts w:ascii="Arial" w:hAnsi="Arial" w:cs="Arial"/>
          <w:sz w:val="24"/>
          <w:szCs w:val="24"/>
        </w:rPr>
        <w:t xml:space="preserve"> UK but they have also gone through with many methods of </w:t>
      </w:r>
      <w:r w:rsidR="00750A15">
        <w:rPr>
          <w:rFonts w:ascii="Arial" w:hAnsi="Arial" w:cs="Arial"/>
          <w:sz w:val="24"/>
          <w:szCs w:val="24"/>
        </w:rPr>
        <w:t>terrorism, they have incorporated bombings (some with as many as 18 in one time period), shootings against those not armed and armed</w:t>
      </w:r>
      <w:r w:rsidR="00760A09">
        <w:rPr>
          <w:rFonts w:ascii="Arial" w:hAnsi="Arial" w:cs="Arial"/>
          <w:sz w:val="24"/>
          <w:szCs w:val="24"/>
        </w:rPr>
        <w:t>, kidnapping, assassination and other horrific crimes</w:t>
      </w:r>
      <w:r w:rsidR="00CE437B">
        <w:rPr>
          <w:rFonts w:ascii="Arial" w:hAnsi="Arial" w:cs="Arial"/>
          <w:sz w:val="24"/>
          <w:szCs w:val="24"/>
        </w:rPr>
        <w:t xml:space="preserve"> according to </w:t>
      </w:r>
      <w:r w:rsidR="00097D1E">
        <w:rPr>
          <w:rFonts w:ascii="Arial" w:hAnsi="Arial" w:cs="Arial"/>
          <w:sz w:val="24"/>
          <w:szCs w:val="24"/>
        </w:rPr>
        <w:t>The Mackenzie Institute, (2016) they take these measures</w:t>
      </w:r>
      <w:r w:rsidR="00750A15">
        <w:rPr>
          <w:rFonts w:ascii="Arial" w:hAnsi="Arial" w:cs="Arial"/>
          <w:sz w:val="24"/>
          <w:szCs w:val="24"/>
        </w:rPr>
        <w:t xml:space="preserve"> to express their beliefs </w:t>
      </w:r>
      <w:r w:rsidR="00760A09">
        <w:rPr>
          <w:rFonts w:ascii="Arial" w:hAnsi="Arial" w:cs="Arial"/>
          <w:sz w:val="24"/>
          <w:szCs w:val="24"/>
        </w:rPr>
        <w:t xml:space="preserve">and political views </w:t>
      </w:r>
      <w:r w:rsidR="00DB75D7">
        <w:rPr>
          <w:rFonts w:ascii="Arial" w:hAnsi="Arial" w:cs="Arial"/>
          <w:sz w:val="24"/>
          <w:szCs w:val="24"/>
        </w:rPr>
        <w:t xml:space="preserve">on </w:t>
      </w:r>
      <w:r w:rsidR="00760A09">
        <w:rPr>
          <w:rFonts w:ascii="Arial" w:hAnsi="Arial" w:cs="Arial"/>
          <w:sz w:val="24"/>
          <w:szCs w:val="24"/>
        </w:rPr>
        <w:t>Northern Ireland being a part of the UK</w:t>
      </w:r>
      <w:r w:rsidR="00DB75D7">
        <w:rPr>
          <w:rFonts w:ascii="Arial" w:hAnsi="Arial" w:cs="Arial"/>
          <w:sz w:val="24"/>
          <w:szCs w:val="24"/>
        </w:rPr>
        <w:t>.</w:t>
      </w:r>
      <w:r w:rsidR="0097606C">
        <w:rPr>
          <w:rFonts w:ascii="Arial" w:hAnsi="Arial" w:cs="Arial"/>
          <w:sz w:val="24"/>
          <w:szCs w:val="24"/>
        </w:rPr>
        <w:t xml:space="preserve"> The IRA targets</w:t>
      </w:r>
      <w:r w:rsidR="00403E29">
        <w:rPr>
          <w:rFonts w:ascii="Arial" w:hAnsi="Arial" w:cs="Arial"/>
          <w:sz w:val="24"/>
          <w:szCs w:val="24"/>
        </w:rPr>
        <w:t xml:space="preserve"> others for their own political gain and to </w:t>
      </w:r>
      <w:r w:rsidR="00160427">
        <w:rPr>
          <w:rFonts w:ascii="Arial" w:hAnsi="Arial" w:cs="Arial"/>
          <w:sz w:val="24"/>
          <w:szCs w:val="24"/>
        </w:rPr>
        <w:t>consolidate a</w:t>
      </w:r>
      <w:r w:rsidR="002A51CB">
        <w:rPr>
          <w:rFonts w:ascii="Arial" w:hAnsi="Arial" w:cs="Arial"/>
          <w:sz w:val="24"/>
          <w:szCs w:val="24"/>
        </w:rPr>
        <w:t>n independent Irish republic</w:t>
      </w:r>
      <w:r w:rsidR="00EC5957">
        <w:rPr>
          <w:rFonts w:ascii="Arial" w:hAnsi="Arial" w:cs="Arial"/>
          <w:sz w:val="24"/>
          <w:szCs w:val="24"/>
        </w:rPr>
        <w:t xml:space="preserve">, to do this why use </w:t>
      </w:r>
      <w:r w:rsidR="008F78EB">
        <w:rPr>
          <w:rFonts w:ascii="Arial" w:hAnsi="Arial" w:cs="Arial"/>
          <w:sz w:val="24"/>
          <w:szCs w:val="24"/>
        </w:rPr>
        <w:t>tactical</w:t>
      </w:r>
      <w:r w:rsidR="00EC5957">
        <w:rPr>
          <w:rFonts w:ascii="Arial" w:hAnsi="Arial" w:cs="Arial"/>
          <w:sz w:val="24"/>
          <w:szCs w:val="24"/>
        </w:rPr>
        <w:t xml:space="preserve"> violence </w:t>
      </w:r>
      <w:r w:rsidR="00033EB5">
        <w:rPr>
          <w:rFonts w:ascii="Arial" w:hAnsi="Arial" w:cs="Arial"/>
          <w:sz w:val="24"/>
          <w:szCs w:val="24"/>
        </w:rPr>
        <w:t>through different methods</w:t>
      </w:r>
      <w:r w:rsidR="00D143B8">
        <w:rPr>
          <w:rFonts w:ascii="Arial" w:hAnsi="Arial" w:cs="Arial"/>
          <w:sz w:val="24"/>
          <w:szCs w:val="24"/>
        </w:rPr>
        <w:t xml:space="preserve"> </w:t>
      </w:r>
      <w:r w:rsidR="00EC5957">
        <w:rPr>
          <w:rFonts w:ascii="Arial" w:hAnsi="Arial" w:cs="Arial"/>
          <w:sz w:val="24"/>
          <w:szCs w:val="24"/>
        </w:rPr>
        <w:t xml:space="preserve">against </w:t>
      </w:r>
      <w:r w:rsidR="008F78EB">
        <w:rPr>
          <w:rFonts w:ascii="Arial" w:hAnsi="Arial" w:cs="Arial"/>
          <w:sz w:val="24"/>
          <w:szCs w:val="24"/>
        </w:rPr>
        <w:t>s</w:t>
      </w:r>
      <w:r w:rsidR="0097606C">
        <w:rPr>
          <w:rFonts w:ascii="Arial" w:hAnsi="Arial" w:cs="Arial"/>
          <w:sz w:val="24"/>
          <w:szCs w:val="24"/>
        </w:rPr>
        <w:t xml:space="preserve">enior government officials, civilians, the </w:t>
      </w:r>
      <w:proofErr w:type="gramStart"/>
      <w:r w:rsidR="0097606C">
        <w:rPr>
          <w:rFonts w:ascii="Arial" w:hAnsi="Arial" w:cs="Arial"/>
          <w:sz w:val="24"/>
          <w:szCs w:val="24"/>
        </w:rPr>
        <w:t>police</w:t>
      </w:r>
      <w:proofErr w:type="gramEnd"/>
      <w:r w:rsidR="0097606C">
        <w:rPr>
          <w:rFonts w:ascii="Arial" w:hAnsi="Arial" w:cs="Arial"/>
          <w:sz w:val="24"/>
          <w:szCs w:val="24"/>
        </w:rPr>
        <w:t xml:space="preserve"> and British military targets.</w:t>
      </w:r>
      <w:r w:rsidR="005D2344">
        <w:rPr>
          <w:rFonts w:ascii="Arial" w:hAnsi="Arial" w:cs="Arial"/>
          <w:sz w:val="24"/>
          <w:szCs w:val="24"/>
        </w:rPr>
        <w:t xml:space="preserve"> As shown on any UK map, </w:t>
      </w:r>
      <w:r w:rsidR="00462EC1">
        <w:rPr>
          <w:rFonts w:ascii="Arial" w:hAnsi="Arial" w:cs="Arial"/>
          <w:sz w:val="24"/>
          <w:szCs w:val="24"/>
        </w:rPr>
        <w:t>Northern</w:t>
      </w:r>
      <w:r w:rsidR="005D2344">
        <w:rPr>
          <w:rFonts w:ascii="Arial" w:hAnsi="Arial" w:cs="Arial"/>
          <w:sz w:val="24"/>
          <w:szCs w:val="24"/>
        </w:rPr>
        <w:t xml:space="preserve"> Ireland is part of the UK, however</w:t>
      </w:r>
      <w:r w:rsidR="008F78EB">
        <w:rPr>
          <w:rFonts w:ascii="Arial" w:hAnsi="Arial" w:cs="Arial"/>
          <w:sz w:val="24"/>
          <w:szCs w:val="24"/>
        </w:rPr>
        <w:t>,</w:t>
      </w:r>
      <w:r w:rsidR="005D2344">
        <w:rPr>
          <w:rFonts w:ascii="Arial" w:hAnsi="Arial" w:cs="Arial"/>
          <w:sz w:val="24"/>
          <w:szCs w:val="24"/>
        </w:rPr>
        <w:t xml:space="preserve"> The Republic of Ireland is </w:t>
      </w:r>
      <w:r w:rsidR="00772AA1">
        <w:rPr>
          <w:rFonts w:ascii="Arial" w:hAnsi="Arial" w:cs="Arial"/>
          <w:sz w:val="24"/>
          <w:szCs w:val="24"/>
        </w:rPr>
        <w:t>an independent country</w:t>
      </w:r>
      <w:r w:rsidR="00AA0EDA">
        <w:rPr>
          <w:rFonts w:ascii="Arial" w:hAnsi="Arial" w:cs="Arial"/>
          <w:sz w:val="24"/>
          <w:szCs w:val="24"/>
        </w:rPr>
        <w:t xml:space="preserve">, meaning both ends of </w:t>
      </w:r>
      <w:r w:rsidR="00772AA1">
        <w:rPr>
          <w:rFonts w:ascii="Arial" w:hAnsi="Arial" w:cs="Arial"/>
          <w:sz w:val="24"/>
          <w:szCs w:val="24"/>
        </w:rPr>
        <w:t>Ireland</w:t>
      </w:r>
      <w:r w:rsidR="00AA0EDA">
        <w:rPr>
          <w:rFonts w:ascii="Arial" w:hAnsi="Arial" w:cs="Arial"/>
          <w:sz w:val="24"/>
          <w:szCs w:val="24"/>
        </w:rPr>
        <w:t xml:space="preserve"> have different governments</w:t>
      </w:r>
      <w:r w:rsidR="00D143B8">
        <w:rPr>
          <w:rFonts w:ascii="Arial" w:hAnsi="Arial" w:cs="Arial"/>
          <w:sz w:val="24"/>
          <w:szCs w:val="24"/>
        </w:rPr>
        <w:t xml:space="preserve">, </w:t>
      </w:r>
      <w:r w:rsidR="000A35EC">
        <w:rPr>
          <w:rFonts w:ascii="Arial" w:hAnsi="Arial" w:cs="Arial"/>
          <w:sz w:val="24"/>
          <w:szCs w:val="24"/>
        </w:rPr>
        <w:t>currencies</w:t>
      </w:r>
      <w:r w:rsidR="00AA0EDA">
        <w:rPr>
          <w:rFonts w:ascii="Arial" w:hAnsi="Arial" w:cs="Arial"/>
          <w:sz w:val="24"/>
          <w:szCs w:val="24"/>
        </w:rPr>
        <w:t xml:space="preserve"> and laws</w:t>
      </w:r>
      <w:r w:rsidR="009E0057">
        <w:rPr>
          <w:rFonts w:ascii="Arial" w:hAnsi="Arial" w:cs="Arial"/>
          <w:sz w:val="24"/>
          <w:szCs w:val="24"/>
        </w:rPr>
        <w:t xml:space="preserve"> (Vaughan, </w:t>
      </w:r>
      <w:r w:rsidR="00910C5A">
        <w:rPr>
          <w:rFonts w:ascii="Arial" w:hAnsi="Arial" w:cs="Arial"/>
          <w:sz w:val="24"/>
          <w:szCs w:val="24"/>
        </w:rPr>
        <w:t>2021)</w:t>
      </w:r>
      <w:r w:rsidR="00B165F3">
        <w:rPr>
          <w:rFonts w:ascii="Arial" w:hAnsi="Arial" w:cs="Arial"/>
          <w:sz w:val="24"/>
          <w:szCs w:val="24"/>
        </w:rPr>
        <w:t xml:space="preserve"> they also</w:t>
      </w:r>
      <w:r w:rsidR="00926E7A">
        <w:rPr>
          <w:rFonts w:ascii="Arial" w:hAnsi="Arial" w:cs="Arial"/>
          <w:sz w:val="24"/>
          <w:szCs w:val="24"/>
        </w:rPr>
        <w:t xml:space="preserve"> have different </w:t>
      </w:r>
      <w:r w:rsidR="00C76863">
        <w:rPr>
          <w:rFonts w:ascii="Arial" w:hAnsi="Arial" w:cs="Arial"/>
          <w:sz w:val="24"/>
          <w:szCs w:val="24"/>
        </w:rPr>
        <w:t>religion</w:t>
      </w:r>
      <w:r w:rsidR="00926E7A">
        <w:rPr>
          <w:rFonts w:ascii="Arial" w:hAnsi="Arial" w:cs="Arial"/>
          <w:sz w:val="24"/>
          <w:szCs w:val="24"/>
        </w:rPr>
        <w:t xml:space="preserve"> aspects, with Northern Ireland being majority </w:t>
      </w:r>
      <w:r w:rsidR="00DB4697">
        <w:rPr>
          <w:rFonts w:ascii="Arial" w:hAnsi="Arial" w:cs="Arial"/>
          <w:sz w:val="24"/>
          <w:szCs w:val="24"/>
        </w:rPr>
        <w:t xml:space="preserve">Protestant and </w:t>
      </w:r>
      <w:r w:rsidR="00A123DB">
        <w:rPr>
          <w:rFonts w:ascii="Arial" w:hAnsi="Arial" w:cs="Arial"/>
          <w:sz w:val="24"/>
          <w:szCs w:val="24"/>
        </w:rPr>
        <w:t xml:space="preserve">Republic of Ireland </w:t>
      </w:r>
      <w:r w:rsidR="00FB3DC6">
        <w:rPr>
          <w:rFonts w:ascii="Arial" w:hAnsi="Arial" w:cs="Arial"/>
          <w:sz w:val="24"/>
          <w:szCs w:val="24"/>
        </w:rPr>
        <w:t>consisting of 82% of the population being</w:t>
      </w:r>
      <w:r w:rsidR="00A123DB">
        <w:rPr>
          <w:rFonts w:ascii="Arial" w:hAnsi="Arial" w:cs="Arial"/>
          <w:sz w:val="24"/>
          <w:szCs w:val="24"/>
        </w:rPr>
        <w:t xml:space="preserve"> Catholi</w:t>
      </w:r>
      <w:r w:rsidR="00104B0D">
        <w:rPr>
          <w:rFonts w:ascii="Arial" w:hAnsi="Arial" w:cs="Arial"/>
          <w:sz w:val="24"/>
          <w:szCs w:val="24"/>
        </w:rPr>
        <w:t xml:space="preserve">c as stated by </w:t>
      </w:r>
      <w:proofErr w:type="spellStart"/>
      <w:r w:rsidR="00606354">
        <w:rPr>
          <w:rFonts w:ascii="Arial" w:hAnsi="Arial" w:cs="Arial"/>
          <w:sz w:val="24"/>
          <w:szCs w:val="24"/>
        </w:rPr>
        <w:t>O’Mahony</w:t>
      </w:r>
      <w:proofErr w:type="spellEnd"/>
      <w:r w:rsidR="00606354">
        <w:rPr>
          <w:rFonts w:ascii="Arial" w:hAnsi="Arial" w:cs="Arial"/>
          <w:sz w:val="24"/>
          <w:szCs w:val="24"/>
        </w:rPr>
        <w:t xml:space="preserve">, </w:t>
      </w:r>
      <w:r w:rsidR="00104B0D">
        <w:rPr>
          <w:rFonts w:ascii="Arial" w:hAnsi="Arial" w:cs="Arial"/>
          <w:sz w:val="24"/>
          <w:szCs w:val="24"/>
        </w:rPr>
        <w:t>(</w:t>
      </w:r>
      <w:r w:rsidR="00606354">
        <w:rPr>
          <w:rFonts w:ascii="Arial" w:hAnsi="Arial" w:cs="Arial"/>
          <w:sz w:val="24"/>
          <w:szCs w:val="24"/>
        </w:rPr>
        <w:t>2010)</w:t>
      </w:r>
      <w:r w:rsidR="00104B0D">
        <w:rPr>
          <w:rFonts w:ascii="Arial" w:hAnsi="Arial" w:cs="Arial"/>
          <w:sz w:val="24"/>
          <w:szCs w:val="24"/>
        </w:rPr>
        <w:t xml:space="preserve"> according to the </w:t>
      </w:r>
      <w:r w:rsidR="00EC235C">
        <w:rPr>
          <w:rFonts w:ascii="Arial" w:hAnsi="Arial" w:cs="Arial"/>
          <w:sz w:val="24"/>
          <w:szCs w:val="24"/>
        </w:rPr>
        <w:t xml:space="preserve">census in 2006. With these </w:t>
      </w:r>
      <w:r w:rsidR="00C83A9D">
        <w:rPr>
          <w:rFonts w:ascii="Arial" w:hAnsi="Arial" w:cs="Arial"/>
          <w:sz w:val="24"/>
          <w:szCs w:val="24"/>
        </w:rPr>
        <w:t>statistics</w:t>
      </w:r>
      <w:r w:rsidR="00EC235C">
        <w:rPr>
          <w:rFonts w:ascii="Arial" w:hAnsi="Arial" w:cs="Arial"/>
          <w:sz w:val="24"/>
          <w:szCs w:val="24"/>
        </w:rPr>
        <w:t xml:space="preserve"> showing how since the </w:t>
      </w:r>
      <w:r w:rsidR="002C68A9">
        <w:rPr>
          <w:rFonts w:ascii="Arial" w:hAnsi="Arial" w:cs="Arial"/>
          <w:sz w:val="24"/>
          <w:szCs w:val="24"/>
        </w:rPr>
        <w:t>census in 2001 the percentage of Catholics in Republic of Ireland Is decreasing</w:t>
      </w:r>
      <w:r w:rsidR="0054447D">
        <w:rPr>
          <w:rFonts w:ascii="Arial" w:hAnsi="Arial" w:cs="Arial"/>
          <w:sz w:val="24"/>
          <w:szCs w:val="24"/>
        </w:rPr>
        <w:t xml:space="preserve"> and Northern Irelands Catholics being more consistent with </w:t>
      </w:r>
      <w:r w:rsidR="007C325A">
        <w:rPr>
          <w:rFonts w:ascii="Arial" w:hAnsi="Arial" w:cs="Arial"/>
          <w:sz w:val="24"/>
          <w:szCs w:val="24"/>
        </w:rPr>
        <w:t>religious services</w:t>
      </w:r>
      <w:r w:rsidR="002C68A9">
        <w:rPr>
          <w:rFonts w:ascii="Arial" w:hAnsi="Arial" w:cs="Arial"/>
          <w:sz w:val="24"/>
          <w:szCs w:val="24"/>
        </w:rPr>
        <w:t>.</w:t>
      </w:r>
      <w:r w:rsidR="008F78EB">
        <w:rPr>
          <w:rFonts w:ascii="Arial" w:hAnsi="Arial" w:cs="Arial"/>
          <w:sz w:val="24"/>
          <w:szCs w:val="24"/>
        </w:rPr>
        <w:t xml:space="preserve"> </w:t>
      </w:r>
      <w:r w:rsidR="007C325A">
        <w:rPr>
          <w:rFonts w:ascii="Arial" w:hAnsi="Arial" w:cs="Arial"/>
          <w:sz w:val="24"/>
          <w:szCs w:val="24"/>
        </w:rPr>
        <w:t xml:space="preserve">Including the religious </w:t>
      </w:r>
      <w:r w:rsidR="00652E52">
        <w:rPr>
          <w:rFonts w:ascii="Arial" w:hAnsi="Arial" w:cs="Arial"/>
          <w:sz w:val="24"/>
          <w:szCs w:val="24"/>
        </w:rPr>
        <w:t>differences of the country t</w:t>
      </w:r>
      <w:r w:rsidR="008F78EB">
        <w:rPr>
          <w:rFonts w:ascii="Arial" w:hAnsi="Arial" w:cs="Arial"/>
          <w:sz w:val="24"/>
          <w:szCs w:val="24"/>
        </w:rPr>
        <w:t>he IRA</w:t>
      </w:r>
      <w:r w:rsidR="00652E52">
        <w:rPr>
          <w:rFonts w:ascii="Arial" w:hAnsi="Arial" w:cs="Arial"/>
          <w:sz w:val="24"/>
          <w:szCs w:val="24"/>
        </w:rPr>
        <w:t>s aims are</w:t>
      </w:r>
      <w:r w:rsidR="008F78EB">
        <w:rPr>
          <w:rFonts w:ascii="Arial" w:hAnsi="Arial" w:cs="Arial"/>
          <w:sz w:val="24"/>
          <w:szCs w:val="24"/>
        </w:rPr>
        <w:t xml:space="preserve"> to take over Northern Ireland to keep Ireland as a whole country with the same laws</w:t>
      </w:r>
      <w:r w:rsidR="00652E52">
        <w:rPr>
          <w:rFonts w:ascii="Arial" w:hAnsi="Arial" w:cs="Arial"/>
          <w:sz w:val="24"/>
          <w:szCs w:val="24"/>
        </w:rPr>
        <w:t xml:space="preserve">, </w:t>
      </w:r>
      <w:r w:rsidR="00C83A9D">
        <w:rPr>
          <w:rFonts w:ascii="Arial" w:hAnsi="Arial" w:cs="Arial"/>
          <w:sz w:val="24"/>
          <w:szCs w:val="24"/>
        </w:rPr>
        <w:t>beliefs,</w:t>
      </w:r>
      <w:r w:rsidR="00652E52">
        <w:rPr>
          <w:rFonts w:ascii="Arial" w:hAnsi="Arial" w:cs="Arial"/>
          <w:sz w:val="24"/>
          <w:szCs w:val="24"/>
        </w:rPr>
        <w:t xml:space="preserve"> and </w:t>
      </w:r>
      <w:r w:rsidR="008F78EB">
        <w:rPr>
          <w:rFonts w:ascii="Arial" w:hAnsi="Arial" w:cs="Arial"/>
          <w:sz w:val="24"/>
          <w:szCs w:val="24"/>
        </w:rPr>
        <w:t>government</w:t>
      </w:r>
      <w:r w:rsidR="00910C5A">
        <w:rPr>
          <w:rFonts w:ascii="Arial" w:hAnsi="Arial" w:cs="Arial"/>
          <w:sz w:val="24"/>
          <w:szCs w:val="24"/>
        </w:rPr>
        <w:t>.</w:t>
      </w:r>
      <w:r w:rsidR="00AB2B3A">
        <w:rPr>
          <w:rFonts w:ascii="Arial" w:hAnsi="Arial" w:cs="Arial"/>
          <w:sz w:val="24"/>
          <w:szCs w:val="24"/>
        </w:rPr>
        <w:t xml:space="preserve"> </w:t>
      </w:r>
    </w:p>
    <w:p w14:paraId="56A37658" w14:textId="7B00C0E9" w:rsidR="00E16A04" w:rsidRDefault="00776577" w:rsidP="003F1005">
      <w:pPr>
        <w:spacing w:line="360" w:lineRule="auto"/>
        <w:rPr>
          <w:rFonts w:ascii="Arial" w:hAnsi="Arial" w:cs="Arial"/>
          <w:sz w:val="24"/>
          <w:szCs w:val="24"/>
        </w:rPr>
      </w:pPr>
      <w:r>
        <w:rPr>
          <w:rFonts w:ascii="Arial" w:hAnsi="Arial" w:cs="Arial"/>
          <w:sz w:val="24"/>
          <w:szCs w:val="24"/>
        </w:rPr>
        <w:t>Conversely</w:t>
      </w:r>
      <w:r w:rsidR="00E90DA0">
        <w:rPr>
          <w:rFonts w:ascii="Arial" w:hAnsi="Arial" w:cs="Arial"/>
          <w:sz w:val="24"/>
          <w:szCs w:val="24"/>
        </w:rPr>
        <w:t>, s</w:t>
      </w:r>
      <w:r w:rsidR="00AB2B3A">
        <w:rPr>
          <w:rFonts w:ascii="Arial" w:hAnsi="Arial" w:cs="Arial"/>
          <w:sz w:val="24"/>
          <w:szCs w:val="24"/>
        </w:rPr>
        <w:t>ince 1921, Ireland has been partitioned</w:t>
      </w:r>
      <w:r w:rsidR="00E90DA0">
        <w:rPr>
          <w:rFonts w:ascii="Arial" w:hAnsi="Arial" w:cs="Arial"/>
          <w:sz w:val="24"/>
          <w:szCs w:val="24"/>
        </w:rPr>
        <w:t xml:space="preserve"> into two,</w:t>
      </w:r>
      <w:r w:rsidR="00274ACE">
        <w:rPr>
          <w:rFonts w:ascii="Arial" w:hAnsi="Arial" w:cs="Arial"/>
          <w:sz w:val="24"/>
          <w:szCs w:val="24"/>
        </w:rPr>
        <w:t xml:space="preserve"> Northern Ireland which consists of</w:t>
      </w:r>
      <w:r w:rsidR="007B2865">
        <w:rPr>
          <w:rFonts w:ascii="Arial" w:hAnsi="Arial" w:cs="Arial"/>
          <w:sz w:val="24"/>
          <w:szCs w:val="24"/>
        </w:rPr>
        <w:t xml:space="preserve"> 6 counties and the rest of Ireland to b</w:t>
      </w:r>
      <w:r w:rsidR="00030F7E">
        <w:rPr>
          <w:rFonts w:ascii="Arial" w:hAnsi="Arial" w:cs="Arial"/>
          <w:sz w:val="24"/>
          <w:szCs w:val="24"/>
        </w:rPr>
        <w:t xml:space="preserve">e called the </w:t>
      </w:r>
      <w:r w:rsidR="007B2865">
        <w:rPr>
          <w:rFonts w:ascii="Arial" w:hAnsi="Arial" w:cs="Arial"/>
          <w:sz w:val="24"/>
          <w:szCs w:val="24"/>
        </w:rPr>
        <w:t xml:space="preserve">Republican of Ireland </w:t>
      </w:r>
      <w:r w:rsidR="000337FB">
        <w:rPr>
          <w:rFonts w:ascii="Arial" w:hAnsi="Arial" w:cs="Arial"/>
          <w:sz w:val="24"/>
          <w:szCs w:val="24"/>
        </w:rPr>
        <w:t>(</w:t>
      </w:r>
      <w:r w:rsidR="00E90DA0">
        <w:rPr>
          <w:rFonts w:ascii="Arial" w:hAnsi="Arial" w:cs="Arial"/>
          <w:sz w:val="24"/>
          <w:szCs w:val="24"/>
        </w:rPr>
        <w:t xml:space="preserve">to be named </w:t>
      </w:r>
      <w:r w:rsidR="000337FB">
        <w:rPr>
          <w:rFonts w:ascii="Arial" w:hAnsi="Arial" w:cs="Arial"/>
          <w:sz w:val="24"/>
          <w:szCs w:val="24"/>
        </w:rPr>
        <w:t xml:space="preserve">in </w:t>
      </w:r>
      <w:r w:rsidR="00B26EAC">
        <w:rPr>
          <w:rFonts w:ascii="Arial" w:hAnsi="Arial" w:cs="Arial"/>
          <w:sz w:val="24"/>
          <w:szCs w:val="24"/>
        </w:rPr>
        <w:t xml:space="preserve">1949) </w:t>
      </w:r>
      <w:r w:rsidR="003779D4">
        <w:rPr>
          <w:rFonts w:ascii="Arial" w:hAnsi="Arial" w:cs="Arial"/>
          <w:sz w:val="24"/>
          <w:szCs w:val="24"/>
        </w:rPr>
        <w:t>which consists of 26 counties.</w:t>
      </w:r>
      <w:r w:rsidR="00B26EAC">
        <w:rPr>
          <w:rFonts w:ascii="Arial" w:hAnsi="Arial" w:cs="Arial"/>
          <w:sz w:val="24"/>
          <w:szCs w:val="24"/>
        </w:rPr>
        <w:t xml:space="preserve"> </w:t>
      </w:r>
      <w:r w:rsidR="00E3720C">
        <w:rPr>
          <w:rFonts w:ascii="Arial" w:hAnsi="Arial" w:cs="Arial"/>
          <w:sz w:val="24"/>
          <w:szCs w:val="24"/>
        </w:rPr>
        <w:t xml:space="preserve">In order to halt British rule </w:t>
      </w:r>
      <w:r w:rsidR="002A7CFF">
        <w:rPr>
          <w:rFonts w:ascii="Arial" w:hAnsi="Arial" w:cs="Arial"/>
          <w:sz w:val="24"/>
          <w:szCs w:val="24"/>
        </w:rPr>
        <w:t>in Northern Ireland, the IRA fought for independence and a reunified republic</w:t>
      </w:r>
      <w:r w:rsidR="00F64821">
        <w:rPr>
          <w:rFonts w:ascii="Arial" w:hAnsi="Arial" w:cs="Arial"/>
          <w:sz w:val="24"/>
          <w:szCs w:val="24"/>
        </w:rPr>
        <w:t xml:space="preserve"> of Ireland</w:t>
      </w:r>
      <w:r w:rsidR="009C5AD9">
        <w:rPr>
          <w:rFonts w:ascii="Arial" w:hAnsi="Arial" w:cs="Arial"/>
          <w:sz w:val="24"/>
          <w:szCs w:val="24"/>
        </w:rPr>
        <w:t>, the IRA was brought together in 1919 to bring Ireland together as one country</w:t>
      </w:r>
      <w:r w:rsidR="0029235D">
        <w:rPr>
          <w:rFonts w:ascii="Arial" w:hAnsi="Arial" w:cs="Arial"/>
          <w:sz w:val="24"/>
          <w:szCs w:val="24"/>
        </w:rPr>
        <w:t xml:space="preserve"> and to keep the British Army out of their country.</w:t>
      </w:r>
      <w:r w:rsidR="00EF244A">
        <w:rPr>
          <w:rFonts w:ascii="Arial" w:hAnsi="Arial" w:cs="Arial"/>
          <w:sz w:val="24"/>
          <w:szCs w:val="24"/>
        </w:rPr>
        <w:t xml:space="preserve"> This </w:t>
      </w:r>
      <w:r w:rsidR="00325F34">
        <w:rPr>
          <w:rFonts w:ascii="Arial" w:hAnsi="Arial" w:cs="Arial"/>
          <w:sz w:val="24"/>
          <w:szCs w:val="24"/>
        </w:rPr>
        <w:t>original side of the IRA can now be referred to as the “old IRA”</w:t>
      </w:r>
      <w:r w:rsidR="00EC52B5">
        <w:rPr>
          <w:rFonts w:ascii="Arial" w:hAnsi="Arial" w:cs="Arial"/>
          <w:sz w:val="24"/>
          <w:szCs w:val="24"/>
        </w:rPr>
        <w:t xml:space="preserve"> </w:t>
      </w:r>
      <w:r w:rsidR="00106A68">
        <w:rPr>
          <w:rFonts w:ascii="Arial" w:hAnsi="Arial" w:cs="Arial"/>
          <w:sz w:val="24"/>
          <w:szCs w:val="24"/>
        </w:rPr>
        <w:t>or Provisional IRA (PIRA)</w:t>
      </w:r>
      <w:r w:rsidR="00CF2041">
        <w:rPr>
          <w:rFonts w:ascii="Arial" w:hAnsi="Arial" w:cs="Arial"/>
          <w:sz w:val="24"/>
          <w:szCs w:val="24"/>
        </w:rPr>
        <w:t xml:space="preserve"> as </w:t>
      </w:r>
      <w:r w:rsidR="008F692A">
        <w:rPr>
          <w:rFonts w:ascii="Arial" w:hAnsi="Arial" w:cs="Arial"/>
          <w:sz w:val="24"/>
          <w:szCs w:val="24"/>
        </w:rPr>
        <w:t>they are</w:t>
      </w:r>
      <w:r w:rsidR="00CF2041">
        <w:rPr>
          <w:rFonts w:ascii="Arial" w:hAnsi="Arial" w:cs="Arial"/>
          <w:sz w:val="24"/>
          <w:szCs w:val="24"/>
        </w:rPr>
        <w:t xml:space="preserve"> </w:t>
      </w:r>
      <w:r w:rsidR="00524556">
        <w:rPr>
          <w:rFonts w:ascii="Arial" w:hAnsi="Arial" w:cs="Arial"/>
          <w:sz w:val="24"/>
          <w:szCs w:val="24"/>
        </w:rPr>
        <w:t>allied with their political wing</w:t>
      </w:r>
      <w:r w:rsidR="008F692A">
        <w:rPr>
          <w:rFonts w:ascii="Arial" w:hAnsi="Arial" w:cs="Arial"/>
          <w:sz w:val="24"/>
          <w:szCs w:val="24"/>
        </w:rPr>
        <w:t xml:space="preserve">, </w:t>
      </w:r>
      <w:r w:rsidR="00524556">
        <w:rPr>
          <w:rFonts w:ascii="Arial" w:hAnsi="Arial" w:cs="Arial"/>
          <w:sz w:val="24"/>
          <w:szCs w:val="24"/>
        </w:rPr>
        <w:t>Provisional Sinn Fein</w:t>
      </w:r>
      <w:r w:rsidR="004D2742">
        <w:rPr>
          <w:rFonts w:ascii="Arial" w:hAnsi="Arial" w:cs="Arial"/>
          <w:sz w:val="24"/>
          <w:szCs w:val="24"/>
        </w:rPr>
        <w:t xml:space="preserve">, which is the political party that leads and </w:t>
      </w:r>
      <w:r w:rsidR="004200BB">
        <w:rPr>
          <w:rFonts w:ascii="Arial" w:hAnsi="Arial" w:cs="Arial"/>
          <w:sz w:val="24"/>
          <w:szCs w:val="24"/>
        </w:rPr>
        <w:t xml:space="preserve">dedicates </w:t>
      </w:r>
      <w:r w:rsidR="00BC3A83">
        <w:rPr>
          <w:rFonts w:ascii="Arial" w:hAnsi="Arial" w:cs="Arial"/>
          <w:sz w:val="24"/>
          <w:szCs w:val="24"/>
        </w:rPr>
        <w:t>itself to the reunification of Ireland</w:t>
      </w:r>
      <w:r w:rsidR="00552CC0">
        <w:rPr>
          <w:rFonts w:ascii="Arial" w:hAnsi="Arial" w:cs="Arial"/>
          <w:sz w:val="24"/>
          <w:szCs w:val="24"/>
        </w:rPr>
        <w:t xml:space="preserve"> (</w:t>
      </w:r>
      <w:r w:rsidR="00FE5F35">
        <w:rPr>
          <w:rFonts w:ascii="Arial" w:hAnsi="Arial" w:cs="Arial"/>
          <w:sz w:val="24"/>
          <w:szCs w:val="24"/>
        </w:rPr>
        <w:t xml:space="preserve">Horgan &amp; Taylor, 2007). </w:t>
      </w:r>
      <w:r w:rsidR="00827FC6">
        <w:rPr>
          <w:rFonts w:ascii="Arial" w:hAnsi="Arial" w:cs="Arial"/>
          <w:sz w:val="24"/>
          <w:szCs w:val="24"/>
        </w:rPr>
        <w:t xml:space="preserve">Since the early years of the IRA it became </w:t>
      </w:r>
      <w:r w:rsidR="00D01BBD">
        <w:rPr>
          <w:rFonts w:ascii="Arial" w:hAnsi="Arial" w:cs="Arial"/>
          <w:sz w:val="24"/>
          <w:szCs w:val="24"/>
        </w:rPr>
        <w:t xml:space="preserve">an illegal group </w:t>
      </w:r>
      <w:r w:rsidR="001C64A1">
        <w:rPr>
          <w:rFonts w:ascii="Arial" w:hAnsi="Arial" w:cs="Arial"/>
          <w:sz w:val="24"/>
          <w:szCs w:val="24"/>
        </w:rPr>
        <w:t xml:space="preserve">in </w:t>
      </w:r>
      <w:r w:rsidR="002373B4">
        <w:rPr>
          <w:rFonts w:ascii="Arial" w:hAnsi="Arial" w:cs="Arial"/>
          <w:sz w:val="24"/>
          <w:szCs w:val="24"/>
        </w:rPr>
        <w:t xml:space="preserve">1935 </w:t>
      </w:r>
      <w:r w:rsidR="00D01BBD">
        <w:rPr>
          <w:rFonts w:ascii="Arial" w:hAnsi="Arial" w:cs="Arial"/>
          <w:sz w:val="24"/>
          <w:szCs w:val="24"/>
        </w:rPr>
        <w:t>due to their t</w:t>
      </w:r>
      <w:r w:rsidR="001C64A1">
        <w:rPr>
          <w:rFonts w:ascii="Arial" w:hAnsi="Arial" w:cs="Arial"/>
          <w:sz w:val="24"/>
          <w:szCs w:val="24"/>
        </w:rPr>
        <w:t>hreats</w:t>
      </w:r>
      <w:r w:rsidR="00D01BBD">
        <w:rPr>
          <w:rFonts w:ascii="Arial" w:hAnsi="Arial" w:cs="Arial"/>
          <w:sz w:val="24"/>
          <w:szCs w:val="24"/>
        </w:rPr>
        <w:t xml:space="preserve"> and behaviour towards the rest of the country</w:t>
      </w:r>
      <w:r w:rsidR="002373B4">
        <w:rPr>
          <w:rFonts w:ascii="Arial" w:hAnsi="Arial" w:cs="Arial"/>
          <w:sz w:val="24"/>
          <w:szCs w:val="24"/>
        </w:rPr>
        <w:t>, with the Free State government attempting to supress the IRA altogether.</w:t>
      </w:r>
      <w:r w:rsidR="004231FF">
        <w:rPr>
          <w:rFonts w:ascii="Arial" w:hAnsi="Arial" w:cs="Arial"/>
          <w:sz w:val="24"/>
          <w:szCs w:val="24"/>
        </w:rPr>
        <w:t xml:space="preserve"> </w:t>
      </w:r>
      <w:r w:rsidR="00FC68D7">
        <w:rPr>
          <w:rFonts w:ascii="Arial" w:hAnsi="Arial" w:cs="Arial"/>
          <w:sz w:val="24"/>
          <w:szCs w:val="24"/>
        </w:rPr>
        <w:t xml:space="preserve">Nonetheless, the IRA were still operating and attacking the communities for political </w:t>
      </w:r>
      <w:r w:rsidR="00C627FB">
        <w:rPr>
          <w:rFonts w:ascii="Arial" w:hAnsi="Arial" w:cs="Arial"/>
          <w:sz w:val="24"/>
          <w:szCs w:val="24"/>
        </w:rPr>
        <w:t xml:space="preserve">and religious </w:t>
      </w:r>
      <w:r w:rsidR="00FC68D7">
        <w:rPr>
          <w:rFonts w:ascii="Arial" w:hAnsi="Arial" w:cs="Arial"/>
          <w:sz w:val="24"/>
          <w:szCs w:val="24"/>
        </w:rPr>
        <w:t xml:space="preserve">aims, as </w:t>
      </w:r>
      <w:r w:rsidR="000F60AC">
        <w:rPr>
          <w:rFonts w:ascii="Arial" w:hAnsi="Arial" w:cs="Arial"/>
          <w:sz w:val="24"/>
          <w:szCs w:val="24"/>
        </w:rPr>
        <w:t>according to Hanley</w:t>
      </w:r>
      <w:r w:rsidR="00135E23">
        <w:rPr>
          <w:rFonts w:ascii="Arial" w:hAnsi="Arial" w:cs="Arial"/>
          <w:sz w:val="24"/>
          <w:szCs w:val="24"/>
        </w:rPr>
        <w:t xml:space="preserve">, </w:t>
      </w:r>
      <w:r w:rsidR="00E42371">
        <w:rPr>
          <w:rFonts w:ascii="Arial" w:hAnsi="Arial" w:cs="Arial"/>
          <w:sz w:val="24"/>
          <w:szCs w:val="24"/>
        </w:rPr>
        <w:t xml:space="preserve">(2010) </w:t>
      </w:r>
      <w:r w:rsidR="003749CF">
        <w:rPr>
          <w:rFonts w:ascii="Arial" w:hAnsi="Arial" w:cs="Arial"/>
          <w:sz w:val="24"/>
          <w:szCs w:val="24"/>
        </w:rPr>
        <w:t>during World War 2</w:t>
      </w:r>
      <w:r w:rsidR="001E1149">
        <w:rPr>
          <w:rFonts w:ascii="Arial" w:hAnsi="Arial" w:cs="Arial"/>
          <w:sz w:val="24"/>
          <w:szCs w:val="24"/>
        </w:rPr>
        <w:t xml:space="preserve"> the IRA </w:t>
      </w:r>
      <w:r w:rsidR="002B16B2">
        <w:rPr>
          <w:rFonts w:ascii="Arial" w:hAnsi="Arial" w:cs="Arial"/>
          <w:sz w:val="24"/>
          <w:szCs w:val="24"/>
        </w:rPr>
        <w:t xml:space="preserve">became allies with Nazi Germany and planned to </w:t>
      </w:r>
      <w:r w:rsidR="002B16B2">
        <w:rPr>
          <w:rFonts w:ascii="Arial" w:hAnsi="Arial" w:cs="Arial"/>
          <w:sz w:val="24"/>
          <w:szCs w:val="24"/>
        </w:rPr>
        <w:lastRenderedPageBreak/>
        <w:t>invade Northe</w:t>
      </w:r>
      <w:r w:rsidR="00837B09">
        <w:rPr>
          <w:rFonts w:ascii="Arial" w:hAnsi="Arial" w:cs="Arial"/>
          <w:sz w:val="24"/>
          <w:szCs w:val="24"/>
        </w:rPr>
        <w:t>r</w:t>
      </w:r>
      <w:r w:rsidR="002B16B2">
        <w:rPr>
          <w:rFonts w:ascii="Arial" w:hAnsi="Arial" w:cs="Arial"/>
          <w:sz w:val="24"/>
          <w:szCs w:val="24"/>
        </w:rPr>
        <w:t>n Ireland</w:t>
      </w:r>
      <w:r w:rsidR="00837B09">
        <w:rPr>
          <w:rFonts w:ascii="Arial" w:hAnsi="Arial" w:cs="Arial"/>
          <w:sz w:val="24"/>
          <w:szCs w:val="24"/>
        </w:rPr>
        <w:t>. These plans were carried out between 1942 and 19</w:t>
      </w:r>
      <w:r w:rsidR="00B9710E">
        <w:rPr>
          <w:rFonts w:ascii="Arial" w:hAnsi="Arial" w:cs="Arial"/>
          <w:sz w:val="24"/>
          <w:szCs w:val="24"/>
        </w:rPr>
        <w:t>44 where many shootings and bombings attacked Northern Ireland</w:t>
      </w:r>
      <w:r w:rsidR="005C4FF9">
        <w:rPr>
          <w:rFonts w:ascii="Arial" w:hAnsi="Arial" w:cs="Arial"/>
          <w:sz w:val="24"/>
          <w:szCs w:val="24"/>
        </w:rPr>
        <w:t>, these attacks were later named the ‘Northern Campaign’</w:t>
      </w:r>
      <w:r w:rsidR="00E16A04">
        <w:rPr>
          <w:rFonts w:ascii="Arial" w:hAnsi="Arial" w:cs="Arial"/>
          <w:sz w:val="24"/>
          <w:szCs w:val="24"/>
        </w:rPr>
        <w:t xml:space="preserve"> and only made the public see the real side of the IRA and linking them with “Nazism” (Alpha History, 2018).</w:t>
      </w:r>
    </w:p>
    <w:p w14:paraId="04AB188E" w14:textId="154159AC" w:rsidR="00627C75" w:rsidRDefault="004E255C" w:rsidP="003F1005">
      <w:pPr>
        <w:spacing w:line="360" w:lineRule="auto"/>
        <w:rPr>
          <w:rFonts w:ascii="Arial" w:hAnsi="Arial" w:cs="Arial"/>
          <w:sz w:val="24"/>
          <w:szCs w:val="24"/>
        </w:rPr>
      </w:pPr>
      <w:r>
        <w:rPr>
          <w:rFonts w:ascii="Arial" w:hAnsi="Arial" w:cs="Arial"/>
          <w:sz w:val="24"/>
          <w:szCs w:val="24"/>
        </w:rPr>
        <w:t xml:space="preserve">Later in 1969 the IRA split into </w:t>
      </w:r>
      <w:r w:rsidR="004070DF">
        <w:rPr>
          <w:rFonts w:ascii="Arial" w:hAnsi="Arial" w:cs="Arial"/>
          <w:sz w:val="24"/>
          <w:szCs w:val="24"/>
        </w:rPr>
        <w:t xml:space="preserve">a more official </w:t>
      </w:r>
      <w:r w:rsidR="00A5561D">
        <w:rPr>
          <w:rFonts w:ascii="Arial" w:hAnsi="Arial" w:cs="Arial"/>
          <w:sz w:val="24"/>
          <w:szCs w:val="24"/>
        </w:rPr>
        <w:t xml:space="preserve">IRA </w:t>
      </w:r>
      <w:r w:rsidR="004070DF">
        <w:rPr>
          <w:rFonts w:ascii="Arial" w:hAnsi="Arial" w:cs="Arial"/>
          <w:sz w:val="24"/>
          <w:szCs w:val="24"/>
        </w:rPr>
        <w:t xml:space="preserve">side and </w:t>
      </w:r>
      <w:r w:rsidR="00A5561D">
        <w:rPr>
          <w:rFonts w:ascii="Arial" w:hAnsi="Arial" w:cs="Arial"/>
          <w:sz w:val="24"/>
          <w:szCs w:val="24"/>
        </w:rPr>
        <w:t>T</w:t>
      </w:r>
      <w:r w:rsidR="00070CC9">
        <w:rPr>
          <w:rFonts w:ascii="Arial" w:hAnsi="Arial" w:cs="Arial"/>
          <w:sz w:val="24"/>
          <w:szCs w:val="24"/>
        </w:rPr>
        <w:t>he</w:t>
      </w:r>
      <w:r w:rsidR="00A5561D">
        <w:rPr>
          <w:rFonts w:ascii="Arial" w:hAnsi="Arial" w:cs="Arial"/>
          <w:sz w:val="24"/>
          <w:szCs w:val="24"/>
        </w:rPr>
        <w:t xml:space="preserve"> P</w:t>
      </w:r>
      <w:r w:rsidR="004070DF">
        <w:rPr>
          <w:rFonts w:ascii="Arial" w:hAnsi="Arial" w:cs="Arial"/>
          <w:sz w:val="24"/>
          <w:szCs w:val="24"/>
        </w:rPr>
        <w:t>rovisional</w:t>
      </w:r>
      <w:r w:rsidR="00A5561D">
        <w:rPr>
          <w:rFonts w:ascii="Arial" w:hAnsi="Arial" w:cs="Arial"/>
          <w:sz w:val="24"/>
          <w:szCs w:val="24"/>
        </w:rPr>
        <w:t xml:space="preserve"> </w:t>
      </w:r>
      <w:r w:rsidR="00070CC9">
        <w:rPr>
          <w:rFonts w:ascii="Arial" w:hAnsi="Arial" w:cs="Arial"/>
          <w:sz w:val="24"/>
          <w:szCs w:val="24"/>
        </w:rPr>
        <w:t>IRA where</w:t>
      </w:r>
      <w:r w:rsidR="004070DF">
        <w:rPr>
          <w:rFonts w:ascii="Arial" w:hAnsi="Arial" w:cs="Arial"/>
          <w:sz w:val="24"/>
          <w:szCs w:val="24"/>
        </w:rPr>
        <w:t xml:space="preserve"> officials </w:t>
      </w:r>
      <w:r w:rsidR="00A06299">
        <w:rPr>
          <w:rFonts w:ascii="Arial" w:hAnsi="Arial" w:cs="Arial"/>
          <w:sz w:val="24"/>
          <w:szCs w:val="24"/>
        </w:rPr>
        <w:t>sought</w:t>
      </w:r>
      <w:r w:rsidR="004070DF">
        <w:rPr>
          <w:rFonts w:ascii="Arial" w:hAnsi="Arial" w:cs="Arial"/>
          <w:sz w:val="24"/>
          <w:szCs w:val="24"/>
        </w:rPr>
        <w:t xml:space="preserve"> f</w:t>
      </w:r>
      <w:r w:rsidR="00A06299">
        <w:rPr>
          <w:rFonts w:ascii="Arial" w:hAnsi="Arial" w:cs="Arial"/>
          <w:sz w:val="24"/>
          <w:szCs w:val="24"/>
        </w:rPr>
        <w:t>o</w:t>
      </w:r>
      <w:r w:rsidR="004070DF">
        <w:rPr>
          <w:rFonts w:ascii="Arial" w:hAnsi="Arial" w:cs="Arial"/>
          <w:sz w:val="24"/>
          <w:szCs w:val="24"/>
        </w:rPr>
        <w:t xml:space="preserve">r independence, in a peaceful manner whilst those part of the </w:t>
      </w:r>
      <w:r w:rsidR="001E7A8A">
        <w:rPr>
          <w:rFonts w:ascii="Arial" w:hAnsi="Arial" w:cs="Arial"/>
          <w:sz w:val="24"/>
          <w:szCs w:val="24"/>
        </w:rPr>
        <w:t>Provisionals</w:t>
      </w:r>
      <w:r w:rsidR="004070DF">
        <w:rPr>
          <w:rFonts w:ascii="Arial" w:hAnsi="Arial" w:cs="Arial"/>
          <w:sz w:val="24"/>
          <w:szCs w:val="24"/>
        </w:rPr>
        <w:t xml:space="preserve"> used war and violence to </w:t>
      </w:r>
      <w:r w:rsidR="00A06299">
        <w:rPr>
          <w:rFonts w:ascii="Arial" w:hAnsi="Arial" w:cs="Arial"/>
          <w:sz w:val="24"/>
          <w:szCs w:val="24"/>
        </w:rPr>
        <w:t>express their views</w:t>
      </w:r>
      <w:r w:rsidR="00F6087C">
        <w:rPr>
          <w:rFonts w:ascii="Arial" w:hAnsi="Arial" w:cs="Arial"/>
          <w:sz w:val="24"/>
          <w:szCs w:val="24"/>
        </w:rPr>
        <w:t xml:space="preserve"> (History</w:t>
      </w:r>
      <w:r w:rsidR="00004EED">
        <w:rPr>
          <w:rFonts w:ascii="Arial" w:hAnsi="Arial" w:cs="Arial"/>
          <w:sz w:val="24"/>
          <w:szCs w:val="24"/>
        </w:rPr>
        <w:t>, 2020).</w:t>
      </w:r>
      <w:r w:rsidR="000B388E">
        <w:rPr>
          <w:rFonts w:ascii="Arial" w:hAnsi="Arial" w:cs="Arial"/>
          <w:sz w:val="24"/>
          <w:szCs w:val="24"/>
        </w:rPr>
        <w:t xml:space="preserve"> With the IRA created to enforce a one ruling country in Ireland</w:t>
      </w:r>
      <w:r w:rsidR="003872F1">
        <w:rPr>
          <w:rFonts w:ascii="Arial" w:hAnsi="Arial" w:cs="Arial"/>
          <w:sz w:val="24"/>
          <w:szCs w:val="24"/>
        </w:rPr>
        <w:t xml:space="preserve">, this caused conflict between Northern Ireland and the Republic of Ireland </w:t>
      </w:r>
      <w:r w:rsidR="001F2B72">
        <w:rPr>
          <w:rFonts w:ascii="Arial" w:hAnsi="Arial" w:cs="Arial"/>
          <w:sz w:val="24"/>
          <w:szCs w:val="24"/>
        </w:rPr>
        <w:t xml:space="preserve">which resulted into two </w:t>
      </w:r>
      <w:r w:rsidR="00E8563E">
        <w:rPr>
          <w:rFonts w:ascii="Arial" w:hAnsi="Arial" w:cs="Arial"/>
          <w:sz w:val="24"/>
          <w:szCs w:val="24"/>
        </w:rPr>
        <w:t>renown</w:t>
      </w:r>
      <w:r w:rsidR="00096A9E">
        <w:rPr>
          <w:rFonts w:ascii="Arial" w:hAnsi="Arial" w:cs="Arial"/>
          <w:sz w:val="24"/>
          <w:szCs w:val="24"/>
        </w:rPr>
        <w:t xml:space="preserve"> </w:t>
      </w:r>
      <w:r w:rsidR="00C545DC">
        <w:rPr>
          <w:rFonts w:ascii="Arial" w:hAnsi="Arial" w:cs="Arial"/>
          <w:sz w:val="24"/>
          <w:szCs w:val="24"/>
        </w:rPr>
        <w:t xml:space="preserve">battles </w:t>
      </w:r>
      <w:r w:rsidR="00076D72">
        <w:rPr>
          <w:rFonts w:ascii="Arial" w:hAnsi="Arial" w:cs="Arial"/>
          <w:sz w:val="24"/>
          <w:szCs w:val="24"/>
        </w:rPr>
        <w:t xml:space="preserve">later on </w:t>
      </w:r>
      <w:r w:rsidR="00E8563E">
        <w:rPr>
          <w:rFonts w:ascii="Arial" w:hAnsi="Arial" w:cs="Arial"/>
          <w:sz w:val="24"/>
          <w:szCs w:val="24"/>
        </w:rPr>
        <w:t xml:space="preserve">in 1972, </w:t>
      </w:r>
      <w:r w:rsidR="00C545DC">
        <w:rPr>
          <w:rFonts w:ascii="Arial" w:hAnsi="Arial" w:cs="Arial"/>
          <w:sz w:val="24"/>
          <w:szCs w:val="24"/>
        </w:rPr>
        <w:t>where violence was used to express pollical views of both sides of Ireland</w:t>
      </w:r>
      <w:r w:rsidR="00BC3539">
        <w:rPr>
          <w:rFonts w:ascii="Arial" w:hAnsi="Arial" w:cs="Arial"/>
          <w:sz w:val="24"/>
          <w:szCs w:val="24"/>
        </w:rPr>
        <w:t xml:space="preserve">. </w:t>
      </w:r>
      <w:r w:rsidR="00542B94">
        <w:rPr>
          <w:rFonts w:ascii="Arial" w:hAnsi="Arial" w:cs="Arial"/>
          <w:sz w:val="24"/>
          <w:szCs w:val="24"/>
        </w:rPr>
        <w:t>These two battles are known as Bloody Sunday and Bloody Friday</w:t>
      </w:r>
      <w:r w:rsidR="009F63F8">
        <w:rPr>
          <w:rFonts w:ascii="Arial" w:hAnsi="Arial" w:cs="Arial"/>
          <w:sz w:val="24"/>
          <w:szCs w:val="24"/>
        </w:rPr>
        <w:t xml:space="preserve">. </w:t>
      </w:r>
    </w:p>
    <w:p w14:paraId="66ED8501" w14:textId="2498170F" w:rsidR="00627C75" w:rsidRDefault="00A74515" w:rsidP="003F1005">
      <w:pPr>
        <w:spacing w:line="360" w:lineRule="auto"/>
        <w:rPr>
          <w:rFonts w:ascii="Arial" w:hAnsi="Arial" w:cs="Arial"/>
          <w:sz w:val="24"/>
          <w:szCs w:val="24"/>
        </w:rPr>
      </w:pPr>
      <w:r>
        <w:rPr>
          <w:rFonts w:ascii="Arial" w:hAnsi="Arial" w:cs="Arial"/>
          <w:sz w:val="24"/>
          <w:szCs w:val="24"/>
        </w:rPr>
        <w:t>January, 30</w:t>
      </w:r>
      <w:r w:rsidRPr="00A74515">
        <w:rPr>
          <w:rFonts w:ascii="Arial" w:hAnsi="Arial" w:cs="Arial"/>
          <w:sz w:val="24"/>
          <w:szCs w:val="24"/>
          <w:vertAlign w:val="superscript"/>
        </w:rPr>
        <w:t>th</w:t>
      </w:r>
      <w:r>
        <w:rPr>
          <w:rFonts w:ascii="Arial" w:hAnsi="Arial" w:cs="Arial"/>
          <w:sz w:val="24"/>
          <w:szCs w:val="24"/>
        </w:rPr>
        <w:t xml:space="preserve"> 1972 when the firs</w:t>
      </w:r>
      <w:r w:rsidR="00995757">
        <w:rPr>
          <w:rFonts w:ascii="Arial" w:hAnsi="Arial" w:cs="Arial"/>
          <w:sz w:val="24"/>
          <w:szCs w:val="24"/>
        </w:rPr>
        <w:t xml:space="preserve">t of the two renown battles </w:t>
      </w:r>
      <w:r w:rsidR="000B65C6">
        <w:rPr>
          <w:rFonts w:ascii="Arial" w:hAnsi="Arial" w:cs="Arial"/>
          <w:sz w:val="24"/>
          <w:szCs w:val="24"/>
        </w:rPr>
        <w:t>commenced, th</w:t>
      </w:r>
      <w:r w:rsidR="004962FC">
        <w:rPr>
          <w:rFonts w:ascii="Arial" w:hAnsi="Arial" w:cs="Arial"/>
          <w:sz w:val="24"/>
          <w:szCs w:val="24"/>
        </w:rPr>
        <w:t>e</w:t>
      </w:r>
      <w:r w:rsidR="000B65C6">
        <w:rPr>
          <w:rFonts w:ascii="Arial" w:hAnsi="Arial" w:cs="Arial"/>
          <w:sz w:val="24"/>
          <w:szCs w:val="24"/>
        </w:rPr>
        <w:t xml:space="preserve"> British sold</w:t>
      </w:r>
      <w:r w:rsidR="001E0B1F">
        <w:rPr>
          <w:rFonts w:ascii="Arial" w:hAnsi="Arial" w:cs="Arial"/>
          <w:sz w:val="24"/>
          <w:szCs w:val="24"/>
        </w:rPr>
        <w:t xml:space="preserve">iers were held accountable for thirteen </w:t>
      </w:r>
      <w:r w:rsidR="00FB0E23">
        <w:rPr>
          <w:rFonts w:ascii="Arial" w:hAnsi="Arial" w:cs="Arial"/>
          <w:sz w:val="24"/>
          <w:szCs w:val="24"/>
        </w:rPr>
        <w:t>I</w:t>
      </w:r>
      <w:r w:rsidR="001E0B1F">
        <w:rPr>
          <w:rFonts w:ascii="Arial" w:hAnsi="Arial" w:cs="Arial"/>
          <w:sz w:val="24"/>
          <w:szCs w:val="24"/>
        </w:rPr>
        <w:t xml:space="preserve">rish </w:t>
      </w:r>
      <w:r w:rsidR="006F1AE5">
        <w:rPr>
          <w:rFonts w:ascii="Arial" w:hAnsi="Arial" w:cs="Arial"/>
          <w:sz w:val="24"/>
          <w:szCs w:val="24"/>
        </w:rPr>
        <w:t xml:space="preserve">catholic </w:t>
      </w:r>
      <w:r w:rsidR="001E0B1F">
        <w:rPr>
          <w:rFonts w:ascii="Arial" w:hAnsi="Arial" w:cs="Arial"/>
          <w:sz w:val="24"/>
          <w:szCs w:val="24"/>
        </w:rPr>
        <w:t>nationalist civilians deaths</w:t>
      </w:r>
      <w:r w:rsidR="00FB0E23">
        <w:rPr>
          <w:rFonts w:ascii="Arial" w:hAnsi="Arial" w:cs="Arial"/>
          <w:sz w:val="24"/>
          <w:szCs w:val="24"/>
        </w:rPr>
        <w:t xml:space="preserve"> (at the scene)</w:t>
      </w:r>
      <w:r w:rsidR="001E0B1F">
        <w:rPr>
          <w:rFonts w:ascii="Arial" w:hAnsi="Arial" w:cs="Arial"/>
          <w:sz w:val="24"/>
          <w:szCs w:val="24"/>
        </w:rPr>
        <w:t xml:space="preserve">, </w:t>
      </w:r>
      <w:r w:rsidR="00FB0E23">
        <w:rPr>
          <w:rFonts w:ascii="Arial" w:hAnsi="Arial" w:cs="Arial"/>
          <w:sz w:val="24"/>
          <w:szCs w:val="24"/>
        </w:rPr>
        <w:t>who were</w:t>
      </w:r>
      <w:r w:rsidR="001E0B1F">
        <w:rPr>
          <w:rFonts w:ascii="Arial" w:hAnsi="Arial" w:cs="Arial"/>
          <w:sz w:val="24"/>
          <w:szCs w:val="24"/>
        </w:rPr>
        <w:t xml:space="preserve"> later discovered to be unarmed </w:t>
      </w:r>
      <w:r w:rsidR="00FB0E23">
        <w:rPr>
          <w:rFonts w:ascii="Arial" w:hAnsi="Arial" w:cs="Arial"/>
          <w:sz w:val="24"/>
          <w:szCs w:val="24"/>
        </w:rPr>
        <w:t xml:space="preserve">as well as </w:t>
      </w:r>
      <w:r w:rsidR="008A21D2">
        <w:rPr>
          <w:rFonts w:ascii="Arial" w:hAnsi="Arial" w:cs="Arial"/>
          <w:sz w:val="24"/>
          <w:szCs w:val="24"/>
        </w:rPr>
        <w:t xml:space="preserve">fifteen other </w:t>
      </w:r>
      <w:r w:rsidR="004962FC">
        <w:rPr>
          <w:rFonts w:ascii="Arial" w:hAnsi="Arial" w:cs="Arial"/>
          <w:sz w:val="24"/>
          <w:szCs w:val="24"/>
        </w:rPr>
        <w:t>civilians</w:t>
      </w:r>
      <w:r w:rsidR="008A21D2">
        <w:rPr>
          <w:rFonts w:ascii="Arial" w:hAnsi="Arial" w:cs="Arial"/>
          <w:sz w:val="24"/>
          <w:szCs w:val="24"/>
        </w:rPr>
        <w:t xml:space="preserve"> injured</w:t>
      </w:r>
      <w:r w:rsidR="004962FC">
        <w:rPr>
          <w:rFonts w:ascii="Arial" w:hAnsi="Arial" w:cs="Arial"/>
          <w:sz w:val="24"/>
          <w:szCs w:val="24"/>
        </w:rPr>
        <w:t xml:space="preserve"> (with one </w:t>
      </w:r>
      <w:r w:rsidR="00652CB9">
        <w:rPr>
          <w:rFonts w:ascii="Arial" w:hAnsi="Arial" w:cs="Arial"/>
          <w:sz w:val="24"/>
          <w:szCs w:val="24"/>
        </w:rPr>
        <w:t>to die away from the scene) (</w:t>
      </w:r>
      <w:r w:rsidR="000A354B">
        <w:rPr>
          <w:rFonts w:ascii="Arial" w:hAnsi="Arial" w:cs="Arial"/>
          <w:sz w:val="24"/>
          <w:szCs w:val="24"/>
        </w:rPr>
        <w:t>Dawson, 2005).</w:t>
      </w:r>
      <w:r w:rsidR="00B11543">
        <w:rPr>
          <w:rFonts w:ascii="Arial" w:hAnsi="Arial" w:cs="Arial"/>
          <w:sz w:val="24"/>
          <w:szCs w:val="24"/>
        </w:rPr>
        <w:t xml:space="preserve"> </w:t>
      </w:r>
      <w:r w:rsidR="00C07D9C">
        <w:rPr>
          <w:rFonts w:ascii="Arial" w:hAnsi="Arial" w:cs="Arial"/>
          <w:sz w:val="24"/>
          <w:szCs w:val="24"/>
        </w:rPr>
        <w:t xml:space="preserve">The </w:t>
      </w:r>
      <w:r w:rsidR="002C17DB">
        <w:rPr>
          <w:rFonts w:ascii="Arial" w:hAnsi="Arial" w:cs="Arial"/>
          <w:sz w:val="24"/>
          <w:szCs w:val="24"/>
        </w:rPr>
        <w:t xml:space="preserve">civil rights march against </w:t>
      </w:r>
      <w:r w:rsidR="001755FD">
        <w:rPr>
          <w:rFonts w:ascii="Arial" w:hAnsi="Arial" w:cs="Arial"/>
          <w:sz w:val="24"/>
          <w:szCs w:val="24"/>
        </w:rPr>
        <w:t>“</w:t>
      </w:r>
      <w:r w:rsidR="00CC22F5">
        <w:rPr>
          <w:rFonts w:ascii="Arial" w:hAnsi="Arial" w:cs="Arial"/>
          <w:sz w:val="24"/>
          <w:szCs w:val="24"/>
        </w:rPr>
        <w:t>internment without trail</w:t>
      </w:r>
      <w:r w:rsidR="001755FD">
        <w:rPr>
          <w:rFonts w:ascii="Arial" w:hAnsi="Arial" w:cs="Arial"/>
          <w:sz w:val="24"/>
          <w:szCs w:val="24"/>
        </w:rPr>
        <w:t>”</w:t>
      </w:r>
      <w:r w:rsidR="00CC22F5">
        <w:rPr>
          <w:rFonts w:ascii="Arial" w:hAnsi="Arial" w:cs="Arial"/>
          <w:sz w:val="24"/>
          <w:szCs w:val="24"/>
        </w:rPr>
        <w:t xml:space="preserve"> was </w:t>
      </w:r>
      <w:r w:rsidR="00D5743D">
        <w:rPr>
          <w:rFonts w:ascii="Arial" w:hAnsi="Arial" w:cs="Arial"/>
          <w:sz w:val="24"/>
          <w:szCs w:val="24"/>
        </w:rPr>
        <w:t>organised</w:t>
      </w:r>
      <w:r w:rsidR="00CC22F5">
        <w:rPr>
          <w:rFonts w:ascii="Arial" w:hAnsi="Arial" w:cs="Arial"/>
          <w:sz w:val="24"/>
          <w:szCs w:val="24"/>
        </w:rPr>
        <w:t xml:space="preserve"> by the NICRA</w:t>
      </w:r>
      <w:r w:rsidR="00D5743D">
        <w:rPr>
          <w:rFonts w:ascii="Arial" w:hAnsi="Arial" w:cs="Arial"/>
          <w:sz w:val="24"/>
          <w:szCs w:val="24"/>
        </w:rPr>
        <w:t xml:space="preserve"> (Northern Ireland Civil Rights Association</w:t>
      </w:r>
      <w:r w:rsidR="00CE7C54">
        <w:rPr>
          <w:rFonts w:ascii="Arial" w:hAnsi="Arial" w:cs="Arial"/>
          <w:sz w:val="24"/>
          <w:szCs w:val="24"/>
        </w:rPr>
        <w:t>)</w:t>
      </w:r>
      <w:r w:rsidR="00EA015A">
        <w:rPr>
          <w:rFonts w:ascii="Arial" w:hAnsi="Arial" w:cs="Arial"/>
          <w:sz w:val="24"/>
          <w:szCs w:val="24"/>
        </w:rPr>
        <w:t xml:space="preserve"> </w:t>
      </w:r>
      <w:r w:rsidR="00CE7C54">
        <w:rPr>
          <w:rFonts w:ascii="Arial" w:hAnsi="Arial" w:cs="Arial"/>
          <w:sz w:val="24"/>
          <w:szCs w:val="24"/>
        </w:rPr>
        <w:t>which</w:t>
      </w:r>
      <w:r w:rsidR="00EA015A">
        <w:rPr>
          <w:rFonts w:ascii="Arial" w:hAnsi="Arial" w:cs="Arial"/>
          <w:sz w:val="24"/>
          <w:szCs w:val="24"/>
        </w:rPr>
        <w:t xml:space="preserve"> </w:t>
      </w:r>
      <w:r w:rsidR="008C2905">
        <w:rPr>
          <w:rFonts w:ascii="Arial" w:hAnsi="Arial" w:cs="Arial"/>
          <w:sz w:val="24"/>
          <w:szCs w:val="24"/>
        </w:rPr>
        <w:t>consisted</w:t>
      </w:r>
      <w:r w:rsidR="00EA015A">
        <w:rPr>
          <w:rFonts w:ascii="Arial" w:hAnsi="Arial" w:cs="Arial"/>
          <w:sz w:val="24"/>
          <w:szCs w:val="24"/>
        </w:rPr>
        <w:t xml:space="preserve"> of around 15,000 people</w:t>
      </w:r>
      <w:r w:rsidR="00857919">
        <w:rPr>
          <w:rFonts w:ascii="Arial" w:hAnsi="Arial" w:cs="Arial"/>
          <w:sz w:val="24"/>
          <w:szCs w:val="24"/>
        </w:rPr>
        <w:t xml:space="preserve"> (BBC, 2019)</w:t>
      </w:r>
      <w:r w:rsidR="00467FFD">
        <w:rPr>
          <w:rFonts w:ascii="Arial" w:hAnsi="Arial" w:cs="Arial"/>
          <w:sz w:val="24"/>
          <w:szCs w:val="24"/>
        </w:rPr>
        <w:t xml:space="preserve"> this event was later named Bloody Sunday</w:t>
      </w:r>
      <w:r w:rsidR="00227E59">
        <w:rPr>
          <w:rFonts w:ascii="Arial" w:hAnsi="Arial" w:cs="Arial"/>
          <w:sz w:val="24"/>
          <w:szCs w:val="24"/>
        </w:rPr>
        <w:t xml:space="preserve"> and brough worl</w:t>
      </w:r>
      <w:r w:rsidR="00503846">
        <w:rPr>
          <w:rFonts w:ascii="Arial" w:hAnsi="Arial" w:cs="Arial"/>
          <w:sz w:val="24"/>
          <w:szCs w:val="24"/>
        </w:rPr>
        <w:t>dw</w:t>
      </w:r>
      <w:r w:rsidR="00227E59">
        <w:rPr>
          <w:rFonts w:ascii="Arial" w:hAnsi="Arial" w:cs="Arial"/>
          <w:sz w:val="24"/>
          <w:szCs w:val="24"/>
        </w:rPr>
        <w:t xml:space="preserve">ide attention to the </w:t>
      </w:r>
      <w:r w:rsidR="00417B35">
        <w:rPr>
          <w:rFonts w:ascii="Arial" w:hAnsi="Arial" w:cs="Arial"/>
          <w:sz w:val="24"/>
          <w:szCs w:val="24"/>
        </w:rPr>
        <w:t>political war between the UK and Ireland (History,</w:t>
      </w:r>
      <w:r w:rsidR="00503846">
        <w:rPr>
          <w:rFonts w:ascii="Arial" w:hAnsi="Arial" w:cs="Arial"/>
          <w:sz w:val="24"/>
          <w:szCs w:val="24"/>
        </w:rPr>
        <w:t xml:space="preserve"> 2010).</w:t>
      </w:r>
      <w:r w:rsidR="000A354B">
        <w:rPr>
          <w:rFonts w:ascii="Arial" w:hAnsi="Arial" w:cs="Arial"/>
          <w:sz w:val="24"/>
          <w:szCs w:val="24"/>
        </w:rPr>
        <w:t xml:space="preserve"> </w:t>
      </w:r>
      <w:r w:rsidR="003820F7">
        <w:rPr>
          <w:rFonts w:ascii="Arial" w:hAnsi="Arial" w:cs="Arial"/>
          <w:sz w:val="24"/>
          <w:szCs w:val="24"/>
        </w:rPr>
        <w:t>According to the BBC</w:t>
      </w:r>
      <w:r w:rsidR="00CE7C54">
        <w:rPr>
          <w:rFonts w:ascii="Arial" w:hAnsi="Arial" w:cs="Arial"/>
          <w:sz w:val="24"/>
          <w:szCs w:val="24"/>
        </w:rPr>
        <w:t xml:space="preserve"> (2019)</w:t>
      </w:r>
      <w:r w:rsidR="003820F7">
        <w:rPr>
          <w:rFonts w:ascii="Arial" w:hAnsi="Arial" w:cs="Arial"/>
          <w:sz w:val="24"/>
          <w:szCs w:val="24"/>
        </w:rPr>
        <w:t xml:space="preserve"> article on the time</w:t>
      </w:r>
      <w:r w:rsidR="00C04C07">
        <w:rPr>
          <w:rFonts w:ascii="Arial" w:hAnsi="Arial" w:cs="Arial"/>
          <w:sz w:val="24"/>
          <w:szCs w:val="24"/>
        </w:rPr>
        <w:t>l</w:t>
      </w:r>
      <w:r w:rsidR="003820F7">
        <w:rPr>
          <w:rFonts w:ascii="Arial" w:hAnsi="Arial" w:cs="Arial"/>
          <w:sz w:val="24"/>
          <w:szCs w:val="24"/>
        </w:rPr>
        <w:t>i</w:t>
      </w:r>
      <w:r w:rsidR="00C04C07">
        <w:rPr>
          <w:rFonts w:ascii="Arial" w:hAnsi="Arial" w:cs="Arial"/>
          <w:sz w:val="24"/>
          <w:szCs w:val="24"/>
        </w:rPr>
        <w:t>n</w:t>
      </w:r>
      <w:r w:rsidR="003820F7">
        <w:rPr>
          <w:rFonts w:ascii="Arial" w:hAnsi="Arial" w:cs="Arial"/>
          <w:sz w:val="24"/>
          <w:szCs w:val="24"/>
        </w:rPr>
        <w:t>e</w:t>
      </w:r>
      <w:r w:rsidR="002F1F22">
        <w:rPr>
          <w:rFonts w:ascii="Arial" w:hAnsi="Arial" w:cs="Arial"/>
          <w:sz w:val="24"/>
          <w:szCs w:val="24"/>
        </w:rPr>
        <w:t xml:space="preserve">, around 4pm </w:t>
      </w:r>
      <w:r w:rsidR="004C4B79">
        <w:rPr>
          <w:rFonts w:ascii="Arial" w:hAnsi="Arial" w:cs="Arial"/>
          <w:sz w:val="24"/>
          <w:szCs w:val="24"/>
        </w:rPr>
        <w:t xml:space="preserve">the protestors started throwing stones in which the </w:t>
      </w:r>
      <w:r w:rsidR="004A12CE">
        <w:rPr>
          <w:rFonts w:ascii="Arial" w:hAnsi="Arial" w:cs="Arial"/>
          <w:sz w:val="24"/>
          <w:szCs w:val="24"/>
        </w:rPr>
        <w:t>British</w:t>
      </w:r>
      <w:r w:rsidR="004C4B79">
        <w:rPr>
          <w:rFonts w:ascii="Arial" w:hAnsi="Arial" w:cs="Arial"/>
          <w:sz w:val="24"/>
          <w:szCs w:val="24"/>
        </w:rPr>
        <w:t xml:space="preserve"> soldiers responded with violence</w:t>
      </w:r>
      <w:r w:rsidR="004A12CE">
        <w:rPr>
          <w:rFonts w:ascii="Arial" w:hAnsi="Arial" w:cs="Arial"/>
          <w:sz w:val="24"/>
          <w:szCs w:val="24"/>
        </w:rPr>
        <w:t xml:space="preserve"> with “rubber bullets, tear gas and a water cannon”</w:t>
      </w:r>
      <w:r w:rsidR="00C35236">
        <w:rPr>
          <w:rFonts w:ascii="Arial" w:hAnsi="Arial" w:cs="Arial"/>
          <w:sz w:val="24"/>
          <w:szCs w:val="24"/>
        </w:rPr>
        <w:t xml:space="preserve">. This protest ended in </w:t>
      </w:r>
      <w:r w:rsidR="00713625">
        <w:rPr>
          <w:rFonts w:ascii="Arial" w:hAnsi="Arial" w:cs="Arial"/>
          <w:sz w:val="24"/>
          <w:szCs w:val="24"/>
        </w:rPr>
        <w:t xml:space="preserve">discharging 108 live rounds </w:t>
      </w:r>
      <w:r w:rsidR="00457DF4">
        <w:rPr>
          <w:rFonts w:ascii="Arial" w:hAnsi="Arial" w:cs="Arial"/>
          <w:sz w:val="24"/>
          <w:szCs w:val="24"/>
        </w:rPr>
        <w:t>altogether (BBC, 2019), resulting in the deaths of Irish civil rights protestors.</w:t>
      </w:r>
      <w:r w:rsidR="004A12CE">
        <w:rPr>
          <w:rFonts w:ascii="Arial" w:hAnsi="Arial" w:cs="Arial"/>
          <w:sz w:val="24"/>
          <w:szCs w:val="24"/>
        </w:rPr>
        <w:t xml:space="preserve"> </w:t>
      </w:r>
      <w:r w:rsidR="002F1F22">
        <w:rPr>
          <w:rFonts w:ascii="Arial" w:hAnsi="Arial" w:cs="Arial"/>
          <w:sz w:val="24"/>
          <w:szCs w:val="24"/>
        </w:rPr>
        <w:t xml:space="preserve"> </w:t>
      </w:r>
      <w:r w:rsidR="009013D8">
        <w:rPr>
          <w:rFonts w:ascii="Arial" w:hAnsi="Arial" w:cs="Arial"/>
          <w:sz w:val="24"/>
          <w:szCs w:val="24"/>
        </w:rPr>
        <w:t xml:space="preserve">Speakers Corner is now </w:t>
      </w:r>
      <w:r w:rsidR="00FE7F4E">
        <w:rPr>
          <w:rFonts w:ascii="Arial" w:hAnsi="Arial" w:cs="Arial"/>
          <w:sz w:val="24"/>
          <w:szCs w:val="24"/>
        </w:rPr>
        <w:t xml:space="preserve">a symbolic memorial on site of where the deaths took place, not only as a showing of </w:t>
      </w:r>
      <w:r w:rsidR="004E304D">
        <w:rPr>
          <w:rFonts w:ascii="Arial" w:hAnsi="Arial" w:cs="Arial"/>
          <w:sz w:val="24"/>
          <w:szCs w:val="24"/>
        </w:rPr>
        <w:t>memorisation</w:t>
      </w:r>
      <w:r w:rsidR="00FE7F4E">
        <w:rPr>
          <w:rFonts w:ascii="Arial" w:hAnsi="Arial" w:cs="Arial"/>
          <w:sz w:val="24"/>
          <w:szCs w:val="24"/>
        </w:rPr>
        <w:t xml:space="preserve"> by also</w:t>
      </w:r>
      <w:r w:rsidR="00B36717">
        <w:rPr>
          <w:rFonts w:ascii="Arial" w:hAnsi="Arial" w:cs="Arial"/>
          <w:sz w:val="24"/>
          <w:szCs w:val="24"/>
        </w:rPr>
        <w:t xml:space="preserve"> to show a “difficult past” (</w:t>
      </w:r>
      <w:r w:rsidR="0050698E">
        <w:rPr>
          <w:rFonts w:ascii="Arial" w:hAnsi="Arial" w:cs="Arial"/>
          <w:sz w:val="24"/>
          <w:szCs w:val="24"/>
        </w:rPr>
        <w:t>Conway, 200</w:t>
      </w:r>
      <w:r w:rsidR="004E304D">
        <w:rPr>
          <w:rFonts w:ascii="Arial" w:hAnsi="Arial" w:cs="Arial"/>
          <w:sz w:val="24"/>
          <w:szCs w:val="24"/>
        </w:rPr>
        <w:t>9)</w:t>
      </w:r>
      <w:r w:rsidR="008C2905">
        <w:rPr>
          <w:rFonts w:ascii="Arial" w:hAnsi="Arial" w:cs="Arial"/>
          <w:sz w:val="24"/>
          <w:szCs w:val="24"/>
        </w:rPr>
        <w:t>.</w:t>
      </w:r>
      <w:r w:rsidR="00186DC6">
        <w:rPr>
          <w:rFonts w:ascii="Arial" w:hAnsi="Arial" w:cs="Arial"/>
          <w:sz w:val="24"/>
          <w:szCs w:val="24"/>
        </w:rPr>
        <w:t xml:space="preserve"> As the </w:t>
      </w:r>
      <w:r w:rsidR="00295FDC">
        <w:rPr>
          <w:rFonts w:ascii="Arial" w:hAnsi="Arial" w:cs="Arial"/>
          <w:sz w:val="24"/>
          <w:szCs w:val="24"/>
        </w:rPr>
        <w:t xml:space="preserve">British Army was the first to fire and the discovery of the victims being unarmed </w:t>
      </w:r>
      <w:r w:rsidR="00C5620B">
        <w:rPr>
          <w:rFonts w:ascii="Arial" w:hAnsi="Arial" w:cs="Arial"/>
          <w:sz w:val="24"/>
          <w:szCs w:val="24"/>
        </w:rPr>
        <w:t xml:space="preserve">it was clear the UK had </w:t>
      </w:r>
      <w:r w:rsidR="000B4C4E">
        <w:rPr>
          <w:rFonts w:ascii="Arial" w:hAnsi="Arial" w:cs="Arial"/>
          <w:sz w:val="24"/>
          <w:szCs w:val="24"/>
        </w:rPr>
        <w:t xml:space="preserve">blood on their hands. With the Prime Minister stating how the actions of the British military was “unjustified and unjustifiable” </w:t>
      </w:r>
      <w:r w:rsidR="00C15EEF">
        <w:rPr>
          <w:rFonts w:ascii="Arial" w:hAnsi="Arial" w:cs="Arial"/>
          <w:sz w:val="24"/>
          <w:szCs w:val="24"/>
        </w:rPr>
        <w:t>as stated by Foy, (2010)</w:t>
      </w:r>
      <w:r w:rsidR="00D66BF5">
        <w:rPr>
          <w:rFonts w:ascii="Arial" w:hAnsi="Arial" w:cs="Arial"/>
          <w:sz w:val="24"/>
          <w:szCs w:val="24"/>
        </w:rPr>
        <w:t xml:space="preserve">. </w:t>
      </w:r>
      <w:r w:rsidR="00113164">
        <w:rPr>
          <w:rFonts w:ascii="Arial" w:hAnsi="Arial" w:cs="Arial"/>
          <w:sz w:val="24"/>
          <w:szCs w:val="24"/>
        </w:rPr>
        <w:t>It is clear that</w:t>
      </w:r>
      <w:r w:rsidR="001B1F90">
        <w:rPr>
          <w:rFonts w:ascii="Arial" w:hAnsi="Arial" w:cs="Arial"/>
          <w:sz w:val="24"/>
          <w:szCs w:val="24"/>
        </w:rPr>
        <w:t xml:space="preserve"> the</w:t>
      </w:r>
      <w:r w:rsidR="00113164">
        <w:rPr>
          <w:rFonts w:ascii="Arial" w:hAnsi="Arial" w:cs="Arial"/>
          <w:sz w:val="24"/>
          <w:szCs w:val="24"/>
        </w:rPr>
        <w:t xml:space="preserve"> </w:t>
      </w:r>
      <w:r w:rsidR="001B1F90">
        <w:rPr>
          <w:rFonts w:ascii="Arial" w:hAnsi="Arial" w:cs="Arial"/>
          <w:sz w:val="24"/>
          <w:szCs w:val="24"/>
        </w:rPr>
        <w:t xml:space="preserve">British Army used violence </w:t>
      </w:r>
      <w:r w:rsidR="00070AC3">
        <w:rPr>
          <w:rFonts w:ascii="Arial" w:hAnsi="Arial" w:cs="Arial"/>
          <w:sz w:val="24"/>
          <w:szCs w:val="24"/>
        </w:rPr>
        <w:t>against civilians which in some definitions defines terrorism, and some if not all could say that the</w:t>
      </w:r>
      <w:r w:rsidR="007314B9">
        <w:rPr>
          <w:rFonts w:ascii="Arial" w:hAnsi="Arial" w:cs="Arial"/>
          <w:sz w:val="24"/>
          <w:szCs w:val="24"/>
        </w:rPr>
        <w:t xml:space="preserve"> </w:t>
      </w:r>
      <w:r w:rsidR="00732BD1">
        <w:rPr>
          <w:rFonts w:ascii="Arial" w:hAnsi="Arial" w:cs="Arial"/>
          <w:sz w:val="24"/>
          <w:szCs w:val="24"/>
        </w:rPr>
        <w:t>soldiers</w:t>
      </w:r>
      <w:r w:rsidR="00070AC3">
        <w:rPr>
          <w:rFonts w:ascii="Arial" w:hAnsi="Arial" w:cs="Arial"/>
          <w:sz w:val="24"/>
          <w:szCs w:val="24"/>
        </w:rPr>
        <w:t xml:space="preserve"> </w:t>
      </w:r>
      <w:r w:rsidR="007314B9">
        <w:rPr>
          <w:rFonts w:ascii="Arial" w:hAnsi="Arial" w:cs="Arial"/>
          <w:sz w:val="24"/>
          <w:szCs w:val="24"/>
        </w:rPr>
        <w:t>used violence and threatened th</w:t>
      </w:r>
      <w:r w:rsidR="00732BD1">
        <w:rPr>
          <w:rFonts w:ascii="Arial" w:hAnsi="Arial" w:cs="Arial"/>
          <w:sz w:val="24"/>
          <w:szCs w:val="24"/>
        </w:rPr>
        <w:t>e</w:t>
      </w:r>
      <w:r w:rsidR="007314B9">
        <w:rPr>
          <w:rFonts w:ascii="Arial" w:hAnsi="Arial" w:cs="Arial"/>
          <w:sz w:val="24"/>
          <w:szCs w:val="24"/>
        </w:rPr>
        <w:t xml:space="preserve"> opposing with their weapons before </w:t>
      </w:r>
      <w:r w:rsidR="00732BD1">
        <w:rPr>
          <w:rFonts w:ascii="Arial" w:hAnsi="Arial" w:cs="Arial"/>
          <w:sz w:val="24"/>
          <w:szCs w:val="24"/>
        </w:rPr>
        <w:t xml:space="preserve">setting of any rounds. Methods and weapons such as the baton gun </w:t>
      </w:r>
      <w:r w:rsidR="00F90063">
        <w:rPr>
          <w:rFonts w:ascii="Arial" w:hAnsi="Arial" w:cs="Arial"/>
          <w:sz w:val="24"/>
          <w:szCs w:val="24"/>
        </w:rPr>
        <w:t>were</w:t>
      </w:r>
      <w:r w:rsidR="00732BD1">
        <w:rPr>
          <w:rFonts w:ascii="Arial" w:hAnsi="Arial" w:cs="Arial"/>
          <w:sz w:val="24"/>
          <w:szCs w:val="24"/>
        </w:rPr>
        <w:t xml:space="preserve"> used to fire baton rounds at those in the mar</w:t>
      </w:r>
      <w:r w:rsidR="00164003">
        <w:rPr>
          <w:rFonts w:ascii="Arial" w:hAnsi="Arial" w:cs="Arial"/>
          <w:sz w:val="24"/>
          <w:szCs w:val="24"/>
        </w:rPr>
        <w:t xml:space="preserve">ch for their political rights, </w:t>
      </w:r>
      <w:r w:rsidR="00195029">
        <w:rPr>
          <w:rFonts w:ascii="Arial" w:hAnsi="Arial" w:cs="Arial"/>
          <w:sz w:val="24"/>
          <w:szCs w:val="24"/>
        </w:rPr>
        <w:t xml:space="preserve">blast bombs is also an </w:t>
      </w:r>
      <w:r w:rsidR="00195029">
        <w:rPr>
          <w:rFonts w:ascii="Arial" w:hAnsi="Arial" w:cs="Arial"/>
          <w:sz w:val="24"/>
          <w:szCs w:val="24"/>
        </w:rPr>
        <w:lastRenderedPageBreak/>
        <w:t xml:space="preserve">example of the weapons used on the Bloody Sunday </w:t>
      </w:r>
      <w:r w:rsidR="00F477E6">
        <w:rPr>
          <w:rFonts w:ascii="Arial" w:hAnsi="Arial" w:cs="Arial"/>
          <w:sz w:val="24"/>
          <w:szCs w:val="24"/>
        </w:rPr>
        <w:t>attack (</w:t>
      </w:r>
      <w:r w:rsidR="00F90063" w:rsidRPr="00F90063">
        <w:rPr>
          <w:rFonts w:ascii="Arial" w:hAnsi="Arial" w:cs="Arial"/>
          <w:sz w:val="24"/>
          <w:szCs w:val="24"/>
        </w:rPr>
        <w:t>Lord Saville</w:t>
      </w:r>
      <w:r w:rsidR="00F90063">
        <w:rPr>
          <w:rFonts w:ascii="Arial" w:hAnsi="Arial" w:cs="Arial"/>
          <w:sz w:val="24"/>
          <w:szCs w:val="24"/>
        </w:rPr>
        <w:t xml:space="preserve"> et al,</w:t>
      </w:r>
      <w:r w:rsidR="000432FE">
        <w:rPr>
          <w:rFonts w:ascii="Arial" w:hAnsi="Arial" w:cs="Arial"/>
          <w:sz w:val="24"/>
          <w:szCs w:val="24"/>
        </w:rPr>
        <w:t xml:space="preserve"> </w:t>
      </w:r>
      <w:r w:rsidR="002E06A3">
        <w:rPr>
          <w:rFonts w:ascii="Arial" w:hAnsi="Arial" w:cs="Arial"/>
          <w:sz w:val="24"/>
          <w:szCs w:val="24"/>
        </w:rPr>
        <w:t>2010).</w:t>
      </w:r>
    </w:p>
    <w:p w14:paraId="2DB11FE3" w14:textId="77777777" w:rsidR="00366A40" w:rsidRDefault="00DD7419" w:rsidP="003F1005">
      <w:pPr>
        <w:spacing w:line="360" w:lineRule="auto"/>
        <w:rPr>
          <w:rFonts w:ascii="Arial" w:hAnsi="Arial" w:cs="Arial"/>
          <w:sz w:val="24"/>
          <w:szCs w:val="24"/>
        </w:rPr>
      </w:pPr>
      <w:r>
        <w:rPr>
          <w:rFonts w:ascii="Arial" w:hAnsi="Arial" w:cs="Arial"/>
          <w:sz w:val="24"/>
          <w:szCs w:val="24"/>
        </w:rPr>
        <w:t xml:space="preserve">In response to the attack by the British </w:t>
      </w:r>
      <w:r w:rsidR="00B212CE">
        <w:rPr>
          <w:rFonts w:ascii="Arial" w:hAnsi="Arial" w:cs="Arial"/>
          <w:sz w:val="24"/>
          <w:szCs w:val="24"/>
        </w:rPr>
        <w:t>Military</w:t>
      </w:r>
      <w:r>
        <w:rPr>
          <w:rFonts w:ascii="Arial" w:hAnsi="Arial" w:cs="Arial"/>
          <w:sz w:val="24"/>
          <w:szCs w:val="24"/>
        </w:rPr>
        <w:t xml:space="preserve"> </w:t>
      </w:r>
      <w:r w:rsidR="00B212CE">
        <w:rPr>
          <w:rFonts w:ascii="Arial" w:hAnsi="Arial" w:cs="Arial"/>
          <w:sz w:val="24"/>
          <w:szCs w:val="24"/>
        </w:rPr>
        <w:t xml:space="preserve">the IRA exploded 22 bombs in the space of 75 </w:t>
      </w:r>
      <w:r w:rsidR="00FD292E">
        <w:rPr>
          <w:rFonts w:ascii="Arial" w:hAnsi="Arial" w:cs="Arial"/>
          <w:sz w:val="24"/>
          <w:szCs w:val="24"/>
        </w:rPr>
        <w:t>minutes</w:t>
      </w:r>
      <w:r w:rsidR="00B212CE">
        <w:rPr>
          <w:rFonts w:ascii="Arial" w:hAnsi="Arial" w:cs="Arial"/>
          <w:sz w:val="24"/>
          <w:szCs w:val="24"/>
        </w:rPr>
        <w:t xml:space="preserve"> in Belfast, killing 9 civilians</w:t>
      </w:r>
      <w:r w:rsidR="00365603">
        <w:rPr>
          <w:rFonts w:ascii="Arial" w:hAnsi="Arial" w:cs="Arial"/>
          <w:sz w:val="24"/>
          <w:szCs w:val="24"/>
        </w:rPr>
        <w:t xml:space="preserve"> (</w:t>
      </w:r>
      <w:proofErr w:type="spellStart"/>
      <w:r w:rsidR="00D904D2">
        <w:rPr>
          <w:rFonts w:ascii="Arial" w:hAnsi="Arial" w:cs="Arial"/>
          <w:sz w:val="24"/>
          <w:szCs w:val="24"/>
        </w:rPr>
        <w:t>Melaugh</w:t>
      </w:r>
      <w:proofErr w:type="spellEnd"/>
      <w:r w:rsidR="00D904D2">
        <w:rPr>
          <w:rFonts w:ascii="Arial" w:hAnsi="Arial" w:cs="Arial"/>
          <w:sz w:val="24"/>
          <w:szCs w:val="24"/>
        </w:rPr>
        <w:t xml:space="preserve">, </w:t>
      </w:r>
      <w:r w:rsidR="00CD51D3">
        <w:rPr>
          <w:rFonts w:ascii="Arial" w:hAnsi="Arial" w:cs="Arial"/>
          <w:sz w:val="24"/>
          <w:szCs w:val="24"/>
        </w:rPr>
        <w:t>2021).</w:t>
      </w:r>
      <w:r w:rsidR="00E459B9">
        <w:rPr>
          <w:rFonts w:ascii="Arial" w:hAnsi="Arial" w:cs="Arial"/>
          <w:sz w:val="24"/>
          <w:szCs w:val="24"/>
        </w:rPr>
        <w:t xml:space="preserve"> This attack in </w:t>
      </w:r>
      <w:r w:rsidR="003D6BD0">
        <w:rPr>
          <w:rFonts w:ascii="Arial" w:hAnsi="Arial" w:cs="Arial"/>
          <w:sz w:val="24"/>
          <w:szCs w:val="24"/>
        </w:rPr>
        <w:t>response</w:t>
      </w:r>
      <w:r w:rsidR="00E459B9">
        <w:rPr>
          <w:rFonts w:ascii="Arial" w:hAnsi="Arial" w:cs="Arial"/>
          <w:sz w:val="24"/>
          <w:szCs w:val="24"/>
        </w:rPr>
        <w:t xml:space="preserve"> from Bloody Sunday was named Bloody Friday.</w:t>
      </w:r>
      <w:r w:rsidR="00E01B07">
        <w:rPr>
          <w:rFonts w:ascii="Arial" w:hAnsi="Arial" w:cs="Arial"/>
          <w:sz w:val="24"/>
          <w:szCs w:val="24"/>
        </w:rPr>
        <w:t xml:space="preserve"> Some of these bombings included the Smithfield bus station</w:t>
      </w:r>
      <w:r w:rsidR="00134B7B">
        <w:rPr>
          <w:rFonts w:ascii="Arial" w:hAnsi="Arial" w:cs="Arial"/>
          <w:sz w:val="24"/>
          <w:szCs w:val="24"/>
        </w:rPr>
        <w:t xml:space="preserve"> as stated by McKenna (2021)</w:t>
      </w:r>
      <w:r w:rsidR="00E01B07">
        <w:rPr>
          <w:rFonts w:ascii="Arial" w:hAnsi="Arial" w:cs="Arial"/>
          <w:sz w:val="24"/>
          <w:szCs w:val="24"/>
        </w:rPr>
        <w:t>, which was the first to be set off</w:t>
      </w:r>
      <w:r w:rsidR="00CC6A0C">
        <w:rPr>
          <w:rFonts w:ascii="Arial" w:hAnsi="Arial" w:cs="Arial"/>
          <w:sz w:val="24"/>
          <w:szCs w:val="24"/>
        </w:rPr>
        <w:t>, Oxford street bus station</w:t>
      </w:r>
      <w:r w:rsidR="00365ADA">
        <w:rPr>
          <w:rFonts w:ascii="Arial" w:hAnsi="Arial" w:cs="Arial"/>
          <w:sz w:val="24"/>
          <w:szCs w:val="24"/>
        </w:rPr>
        <w:t xml:space="preserve"> (where six of the nine killings took place)</w:t>
      </w:r>
      <w:r w:rsidR="00CC6A0C">
        <w:rPr>
          <w:rFonts w:ascii="Arial" w:hAnsi="Arial" w:cs="Arial"/>
          <w:sz w:val="24"/>
          <w:szCs w:val="24"/>
        </w:rPr>
        <w:t xml:space="preserve"> and many</w:t>
      </w:r>
      <w:r w:rsidR="00B25B87">
        <w:rPr>
          <w:rFonts w:ascii="Arial" w:hAnsi="Arial" w:cs="Arial"/>
          <w:sz w:val="24"/>
          <w:szCs w:val="24"/>
        </w:rPr>
        <w:t xml:space="preserve"> others where civilians would be present</w:t>
      </w:r>
      <w:r w:rsidR="006D2214">
        <w:rPr>
          <w:rFonts w:ascii="Arial" w:hAnsi="Arial" w:cs="Arial"/>
          <w:sz w:val="24"/>
          <w:szCs w:val="24"/>
        </w:rPr>
        <w:t>.</w:t>
      </w:r>
      <w:r w:rsidR="00B25B87">
        <w:rPr>
          <w:rFonts w:ascii="Arial" w:hAnsi="Arial" w:cs="Arial"/>
          <w:sz w:val="24"/>
          <w:szCs w:val="24"/>
        </w:rPr>
        <w:t xml:space="preserve"> </w:t>
      </w:r>
      <w:r w:rsidR="006D2214">
        <w:rPr>
          <w:rFonts w:ascii="Arial" w:hAnsi="Arial" w:cs="Arial"/>
          <w:sz w:val="24"/>
          <w:szCs w:val="24"/>
        </w:rPr>
        <w:t>Allowing for attacks to take place in many own places</w:t>
      </w:r>
      <w:r w:rsidR="00470298">
        <w:rPr>
          <w:rFonts w:ascii="Arial" w:hAnsi="Arial" w:cs="Arial"/>
          <w:sz w:val="24"/>
          <w:szCs w:val="24"/>
        </w:rPr>
        <w:t xml:space="preserve"> where the public would be targets </w:t>
      </w:r>
      <w:r w:rsidR="00B25B87">
        <w:rPr>
          <w:rFonts w:ascii="Arial" w:hAnsi="Arial" w:cs="Arial"/>
          <w:sz w:val="24"/>
          <w:szCs w:val="24"/>
        </w:rPr>
        <w:t>such as the train station bombings</w:t>
      </w:r>
      <w:r w:rsidR="005413BA">
        <w:rPr>
          <w:rFonts w:ascii="Arial" w:hAnsi="Arial" w:cs="Arial"/>
          <w:sz w:val="24"/>
          <w:szCs w:val="24"/>
        </w:rPr>
        <w:t xml:space="preserve"> and the final scene of the </w:t>
      </w:r>
      <w:proofErr w:type="spellStart"/>
      <w:r w:rsidR="005413BA">
        <w:rPr>
          <w:rFonts w:ascii="Arial" w:hAnsi="Arial" w:cs="Arial"/>
          <w:sz w:val="24"/>
          <w:szCs w:val="24"/>
        </w:rPr>
        <w:t>Cavehill</w:t>
      </w:r>
      <w:proofErr w:type="spellEnd"/>
      <w:r w:rsidR="005413BA">
        <w:rPr>
          <w:rFonts w:ascii="Arial" w:hAnsi="Arial" w:cs="Arial"/>
          <w:sz w:val="24"/>
          <w:szCs w:val="24"/>
        </w:rPr>
        <w:t xml:space="preserve"> Road Shopping Centre</w:t>
      </w:r>
      <w:r w:rsidR="00470298">
        <w:rPr>
          <w:rFonts w:ascii="Arial" w:hAnsi="Arial" w:cs="Arial"/>
          <w:sz w:val="24"/>
          <w:szCs w:val="24"/>
        </w:rPr>
        <w:t xml:space="preserve">, would only make the public fear that these attacks over political views are now becoming personal to the </w:t>
      </w:r>
      <w:r w:rsidR="00EB4DCC">
        <w:rPr>
          <w:rFonts w:ascii="Arial" w:hAnsi="Arial" w:cs="Arial"/>
          <w:sz w:val="24"/>
          <w:szCs w:val="24"/>
        </w:rPr>
        <w:t>individuals</w:t>
      </w:r>
      <w:r w:rsidR="00470298">
        <w:rPr>
          <w:rFonts w:ascii="Arial" w:hAnsi="Arial" w:cs="Arial"/>
          <w:sz w:val="24"/>
          <w:szCs w:val="24"/>
        </w:rPr>
        <w:t xml:space="preserve"> living in Northern Ireland</w:t>
      </w:r>
      <w:r w:rsidR="005413BA">
        <w:rPr>
          <w:rFonts w:ascii="Arial" w:hAnsi="Arial" w:cs="Arial"/>
          <w:sz w:val="24"/>
          <w:szCs w:val="24"/>
        </w:rPr>
        <w:t xml:space="preserve">. </w:t>
      </w:r>
      <w:r w:rsidR="00B35F9F">
        <w:rPr>
          <w:rFonts w:ascii="Arial" w:hAnsi="Arial" w:cs="Arial"/>
          <w:sz w:val="24"/>
          <w:szCs w:val="24"/>
        </w:rPr>
        <w:t xml:space="preserve">The </w:t>
      </w:r>
      <w:r w:rsidR="00BB4A89">
        <w:rPr>
          <w:rFonts w:ascii="Arial" w:hAnsi="Arial" w:cs="Arial"/>
          <w:sz w:val="24"/>
          <w:szCs w:val="24"/>
        </w:rPr>
        <w:t>IRA claims to not want to cause treat or violence towards civil</w:t>
      </w:r>
      <w:r w:rsidR="00126580">
        <w:rPr>
          <w:rFonts w:ascii="Arial" w:hAnsi="Arial" w:cs="Arial"/>
          <w:sz w:val="24"/>
          <w:szCs w:val="24"/>
        </w:rPr>
        <w:t xml:space="preserve">ians </w:t>
      </w:r>
      <w:r w:rsidR="00AC66FB">
        <w:rPr>
          <w:rFonts w:ascii="Arial" w:hAnsi="Arial" w:cs="Arial"/>
          <w:sz w:val="24"/>
          <w:szCs w:val="24"/>
        </w:rPr>
        <w:t>according to PBS, (</w:t>
      </w:r>
      <w:r w:rsidR="00FE6054">
        <w:rPr>
          <w:rFonts w:ascii="Arial" w:hAnsi="Arial" w:cs="Arial"/>
          <w:sz w:val="24"/>
          <w:szCs w:val="24"/>
        </w:rPr>
        <w:t>1998)</w:t>
      </w:r>
      <w:r w:rsidR="00891C24">
        <w:rPr>
          <w:rFonts w:ascii="Arial" w:hAnsi="Arial" w:cs="Arial"/>
          <w:sz w:val="24"/>
          <w:szCs w:val="24"/>
        </w:rPr>
        <w:t xml:space="preserve"> </w:t>
      </w:r>
      <w:r w:rsidR="00EB4DCC">
        <w:rPr>
          <w:rFonts w:ascii="Arial" w:hAnsi="Arial" w:cs="Arial"/>
          <w:sz w:val="24"/>
          <w:szCs w:val="24"/>
        </w:rPr>
        <w:t>yet with their attacks causing many deaths of innocent Irish and British people</w:t>
      </w:r>
      <w:r w:rsidR="007A3772">
        <w:rPr>
          <w:rFonts w:ascii="Arial" w:hAnsi="Arial" w:cs="Arial"/>
          <w:sz w:val="24"/>
          <w:szCs w:val="24"/>
        </w:rPr>
        <w:t xml:space="preserve">, this can get people questioning their motifs. </w:t>
      </w:r>
      <w:r w:rsidR="009E0B6D">
        <w:rPr>
          <w:rFonts w:ascii="Arial" w:hAnsi="Arial" w:cs="Arial"/>
          <w:sz w:val="24"/>
          <w:szCs w:val="24"/>
        </w:rPr>
        <w:t>PBS (1998) also states that t</w:t>
      </w:r>
      <w:r w:rsidR="00891C24">
        <w:rPr>
          <w:rFonts w:ascii="Arial" w:hAnsi="Arial" w:cs="Arial"/>
          <w:sz w:val="24"/>
          <w:szCs w:val="24"/>
        </w:rPr>
        <w:t xml:space="preserve">he British </w:t>
      </w:r>
      <w:r w:rsidR="00EF0069">
        <w:rPr>
          <w:rFonts w:ascii="Arial" w:hAnsi="Arial" w:cs="Arial"/>
          <w:sz w:val="24"/>
          <w:szCs w:val="24"/>
        </w:rPr>
        <w:t>Government was “warned”</w:t>
      </w:r>
      <w:r w:rsidR="003D6BD0">
        <w:rPr>
          <w:rFonts w:ascii="Arial" w:hAnsi="Arial" w:cs="Arial"/>
          <w:sz w:val="24"/>
          <w:szCs w:val="24"/>
        </w:rPr>
        <w:t xml:space="preserve"> and that the</w:t>
      </w:r>
      <w:r w:rsidR="009E0B6D">
        <w:rPr>
          <w:rFonts w:ascii="Arial" w:hAnsi="Arial" w:cs="Arial"/>
          <w:sz w:val="24"/>
          <w:szCs w:val="24"/>
        </w:rPr>
        <w:t xml:space="preserve"> British </w:t>
      </w:r>
      <w:r w:rsidR="003D6BD0">
        <w:rPr>
          <w:rFonts w:ascii="Arial" w:hAnsi="Arial" w:cs="Arial"/>
          <w:sz w:val="24"/>
          <w:szCs w:val="24"/>
        </w:rPr>
        <w:t>had “control” over the violence occurred</w:t>
      </w:r>
      <w:r w:rsidR="009E0B6D">
        <w:rPr>
          <w:rFonts w:ascii="Arial" w:hAnsi="Arial" w:cs="Arial"/>
          <w:sz w:val="24"/>
          <w:szCs w:val="24"/>
        </w:rPr>
        <w:t xml:space="preserve"> by the IRA, blaming </w:t>
      </w:r>
      <w:r w:rsidR="00CB3077">
        <w:rPr>
          <w:rFonts w:ascii="Arial" w:hAnsi="Arial" w:cs="Arial"/>
          <w:sz w:val="24"/>
          <w:szCs w:val="24"/>
        </w:rPr>
        <w:t>those victim of the attack for the deaths caused in Northern Ireland and the rest of the UK</w:t>
      </w:r>
      <w:r w:rsidR="003D6BD0">
        <w:rPr>
          <w:rFonts w:ascii="Arial" w:hAnsi="Arial" w:cs="Arial"/>
          <w:sz w:val="24"/>
          <w:szCs w:val="24"/>
        </w:rPr>
        <w:t>.</w:t>
      </w:r>
      <w:r w:rsidR="00A95A06">
        <w:rPr>
          <w:rFonts w:ascii="Arial" w:hAnsi="Arial" w:cs="Arial"/>
          <w:sz w:val="24"/>
          <w:szCs w:val="24"/>
        </w:rPr>
        <w:t xml:space="preserve"> </w:t>
      </w:r>
    </w:p>
    <w:p w14:paraId="0BE87A3E" w14:textId="552EC582" w:rsidR="00E02BF4" w:rsidRDefault="00A95A06" w:rsidP="003F1005">
      <w:pPr>
        <w:spacing w:line="360" w:lineRule="auto"/>
        <w:rPr>
          <w:rFonts w:ascii="Arial" w:hAnsi="Arial" w:cs="Arial"/>
          <w:sz w:val="24"/>
          <w:szCs w:val="24"/>
        </w:rPr>
      </w:pPr>
      <w:r>
        <w:rPr>
          <w:rFonts w:ascii="Arial" w:hAnsi="Arial" w:cs="Arial"/>
          <w:sz w:val="24"/>
          <w:szCs w:val="24"/>
        </w:rPr>
        <w:t xml:space="preserve">Because of the violence used towards members of the public and the use of threats Bloody Friday can be defined as a terrorist attack just as Bloody Sunday could be, as they both involve </w:t>
      </w:r>
      <w:r w:rsidR="000628DB">
        <w:rPr>
          <w:rFonts w:ascii="Arial" w:hAnsi="Arial" w:cs="Arial"/>
          <w:sz w:val="24"/>
          <w:szCs w:val="24"/>
        </w:rPr>
        <w:t xml:space="preserve">events that are keywords of the “Terrorism” definitions. These definitions may differ yet the </w:t>
      </w:r>
      <w:r w:rsidR="00D30680">
        <w:rPr>
          <w:rFonts w:ascii="Arial" w:hAnsi="Arial" w:cs="Arial"/>
          <w:sz w:val="24"/>
          <w:szCs w:val="24"/>
        </w:rPr>
        <w:t>Terrorism Act, 2000 stated the use of “threat or action” which was the case for both these historic events</w:t>
      </w:r>
      <w:r w:rsidR="00C92043">
        <w:rPr>
          <w:rFonts w:ascii="Arial" w:hAnsi="Arial" w:cs="Arial"/>
          <w:sz w:val="24"/>
          <w:szCs w:val="24"/>
        </w:rPr>
        <w:t xml:space="preserve"> and that the </w:t>
      </w:r>
      <w:r w:rsidR="00C92043" w:rsidRPr="00C92043">
        <w:rPr>
          <w:rFonts w:ascii="Arial" w:hAnsi="Arial" w:cs="Arial"/>
          <w:sz w:val="24"/>
          <w:szCs w:val="24"/>
        </w:rPr>
        <w:t xml:space="preserve">use of </w:t>
      </w:r>
      <w:r w:rsidR="00C92043">
        <w:rPr>
          <w:rFonts w:ascii="Arial" w:hAnsi="Arial" w:cs="Arial"/>
          <w:sz w:val="24"/>
          <w:szCs w:val="24"/>
        </w:rPr>
        <w:t>“</w:t>
      </w:r>
      <w:r w:rsidR="00C92043" w:rsidRPr="00C92043">
        <w:rPr>
          <w:rFonts w:ascii="Arial" w:hAnsi="Arial" w:cs="Arial"/>
          <w:sz w:val="24"/>
          <w:szCs w:val="24"/>
        </w:rPr>
        <w:t>threat is made for the purpose of advancing a religious, political or ideological cause”</w:t>
      </w:r>
      <w:r w:rsidR="00C92043">
        <w:rPr>
          <w:rFonts w:ascii="Arial" w:hAnsi="Arial" w:cs="Arial"/>
          <w:sz w:val="24"/>
          <w:szCs w:val="24"/>
        </w:rPr>
        <w:t xml:space="preserve"> which in aspect to these</w:t>
      </w:r>
      <w:r w:rsidR="00E62564">
        <w:rPr>
          <w:rFonts w:ascii="Arial" w:hAnsi="Arial" w:cs="Arial"/>
          <w:sz w:val="24"/>
          <w:szCs w:val="24"/>
        </w:rPr>
        <w:t xml:space="preserve"> events was the gain of both opposing sides</w:t>
      </w:r>
      <w:r w:rsidR="0084740F">
        <w:rPr>
          <w:rFonts w:ascii="Arial" w:hAnsi="Arial" w:cs="Arial"/>
          <w:sz w:val="24"/>
          <w:szCs w:val="24"/>
        </w:rPr>
        <w:t xml:space="preserve"> </w:t>
      </w:r>
      <w:r w:rsidR="0084740F" w:rsidRPr="0084740F">
        <w:rPr>
          <w:rFonts w:ascii="Arial" w:hAnsi="Arial" w:cs="Arial"/>
          <w:sz w:val="24"/>
          <w:szCs w:val="24"/>
        </w:rPr>
        <w:t>(Government of the United Kingdom Home Office, 2007)</w:t>
      </w:r>
      <w:r w:rsidR="00FE6B14">
        <w:rPr>
          <w:rFonts w:ascii="Arial" w:hAnsi="Arial" w:cs="Arial"/>
          <w:sz w:val="24"/>
          <w:szCs w:val="24"/>
        </w:rPr>
        <w:t>. However</w:t>
      </w:r>
      <w:r w:rsidR="0084740F">
        <w:rPr>
          <w:rFonts w:ascii="Arial" w:hAnsi="Arial" w:cs="Arial"/>
          <w:sz w:val="24"/>
          <w:szCs w:val="24"/>
        </w:rPr>
        <w:t>,</w:t>
      </w:r>
      <w:r w:rsidR="00FE6B14">
        <w:rPr>
          <w:rFonts w:ascii="Arial" w:hAnsi="Arial" w:cs="Arial"/>
          <w:sz w:val="24"/>
          <w:szCs w:val="24"/>
        </w:rPr>
        <w:t xml:space="preserve"> as the provisional IRA used methods including bombings</w:t>
      </w:r>
      <w:r w:rsidR="0084740F">
        <w:rPr>
          <w:rFonts w:ascii="Arial" w:hAnsi="Arial" w:cs="Arial"/>
          <w:sz w:val="24"/>
          <w:szCs w:val="24"/>
        </w:rPr>
        <w:t xml:space="preserve"> and shooting during these events they were seen as a terrorist group because of definitions.</w:t>
      </w:r>
      <w:r w:rsidR="00C92043" w:rsidRPr="00C92043">
        <w:rPr>
          <w:rFonts w:ascii="Arial" w:hAnsi="Arial" w:cs="Arial"/>
          <w:sz w:val="24"/>
          <w:szCs w:val="24"/>
        </w:rPr>
        <w:t xml:space="preserve"> </w:t>
      </w:r>
      <w:r w:rsidR="00B5068B">
        <w:rPr>
          <w:rFonts w:ascii="Arial" w:hAnsi="Arial" w:cs="Arial"/>
          <w:sz w:val="24"/>
          <w:szCs w:val="24"/>
        </w:rPr>
        <w:t xml:space="preserve">Yet the IRA didn’t stop there, </w:t>
      </w:r>
      <w:r w:rsidR="002C4869">
        <w:rPr>
          <w:rFonts w:ascii="Arial" w:hAnsi="Arial" w:cs="Arial"/>
          <w:sz w:val="24"/>
          <w:szCs w:val="24"/>
        </w:rPr>
        <w:t>they continued to use violence as their way to gain political goals</w:t>
      </w:r>
      <w:r w:rsidR="004C6512">
        <w:rPr>
          <w:rFonts w:ascii="Arial" w:hAnsi="Arial" w:cs="Arial"/>
          <w:sz w:val="24"/>
          <w:szCs w:val="24"/>
        </w:rPr>
        <w:t xml:space="preserve"> against the UK to take in charge of the whole of Ireland, in F</w:t>
      </w:r>
      <w:r w:rsidR="005A4E73" w:rsidRPr="005A4E73">
        <w:rPr>
          <w:rFonts w:ascii="Arial" w:hAnsi="Arial" w:cs="Arial"/>
          <w:sz w:val="24"/>
          <w:szCs w:val="24"/>
        </w:rPr>
        <w:t>ebruary 1996</w:t>
      </w:r>
      <w:r w:rsidR="004C6512">
        <w:rPr>
          <w:rFonts w:ascii="Arial" w:hAnsi="Arial" w:cs="Arial"/>
          <w:sz w:val="24"/>
          <w:szCs w:val="24"/>
        </w:rPr>
        <w:t xml:space="preserve"> t</w:t>
      </w:r>
      <w:r w:rsidR="005A4E73" w:rsidRPr="005A4E73">
        <w:rPr>
          <w:rFonts w:ascii="Arial" w:hAnsi="Arial" w:cs="Arial"/>
          <w:sz w:val="24"/>
          <w:szCs w:val="24"/>
        </w:rPr>
        <w:t>he IRA carried out a</w:t>
      </w:r>
      <w:r w:rsidR="00873C8A">
        <w:rPr>
          <w:rFonts w:ascii="Arial" w:hAnsi="Arial" w:cs="Arial"/>
          <w:sz w:val="24"/>
          <w:szCs w:val="24"/>
        </w:rPr>
        <w:t>nother</w:t>
      </w:r>
      <w:r w:rsidR="005A4E73" w:rsidRPr="005A4E73">
        <w:rPr>
          <w:rFonts w:ascii="Arial" w:hAnsi="Arial" w:cs="Arial"/>
          <w:sz w:val="24"/>
          <w:szCs w:val="24"/>
        </w:rPr>
        <w:t xml:space="preserve"> major bomb attack</w:t>
      </w:r>
      <w:r w:rsidR="00873C8A">
        <w:rPr>
          <w:rFonts w:ascii="Arial" w:hAnsi="Arial" w:cs="Arial"/>
          <w:sz w:val="24"/>
          <w:szCs w:val="24"/>
        </w:rPr>
        <w:t>, in London,</w:t>
      </w:r>
      <w:r w:rsidR="005A4E73" w:rsidRPr="005A4E73">
        <w:rPr>
          <w:rFonts w:ascii="Arial" w:hAnsi="Arial" w:cs="Arial"/>
          <w:sz w:val="24"/>
          <w:szCs w:val="24"/>
        </w:rPr>
        <w:t xml:space="preserve"> Canary Wharf</w:t>
      </w:r>
      <w:r w:rsidR="00873C8A">
        <w:rPr>
          <w:rFonts w:ascii="Arial" w:hAnsi="Arial" w:cs="Arial"/>
          <w:sz w:val="24"/>
          <w:szCs w:val="24"/>
        </w:rPr>
        <w:t xml:space="preserve">. </w:t>
      </w:r>
      <w:r w:rsidR="004C6512">
        <w:rPr>
          <w:rFonts w:ascii="Arial" w:hAnsi="Arial" w:cs="Arial"/>
          <w:sz w:val="24"/>
          <w:szCs w:val="24"/>
        </w:rPr>
        <w:t xml:space="preserve">Which </w:t>
      </w:r>
      <w:r w:rsidR="00873C8A">
        <w:rPr>
          <w:rFonts w:ascii="Arial" w:hAnsi="Arial" w:cs="Arial"/>
          <w:sz w:val="24"/>
          <w:szCs w:val="24"/>
        </w:rPr>
        <w:t>e</w:t>
      </w:r>
      <w:r w:rsidR="005A4E73" w:rsidRPr="005A4E73">
        <w:rPr>
          <w:rFonts w:ascii="Arial" w:hAnsi="Arial" w:cs="Arial"/>
          <w:sz w:val="24"/>
          <w:szCs w:val="24"/>
        </w:rPr>
        <w:t>nded a 17-month ceasefire and killed two people</w:t>
      </w:r>
      <w:r w:rsidR="00BB66DC">
        <w:rPr>
          <w:rFonts w:ascii="Arial" w:hAnsi="Arial" w:cs="Arial"/>
          <w:sz w:val="24"/>
          <w:szCs w:val="24"/>
        </w:rPr>
        <w:t xml:space="preserve">, which is claimed to not be the goal </w:t>
      </w:r>
      <w:r w:rsidR="006D5F61">
        <w:rPr>
          <w:rFonts w:ascii="Arial" w:hAnsi="Arial" w:cs="Arial"/>
          <w:sz w:val="24"/>
          <w:szCs w:val="24"/>
        </w:rPr>
        <w:t xml:space="preserve">(The Mackenzie Institute, 2016). </w:t>
      </w:r>
      <w:r w:rsidR="00A95D03">
        <w:rPr>
          <w:rFonts w:ascii="Arial" w:hAnsi="Arial" w:cs="Arial"/>
          <w:sz w:val="24"/>
          <w:szCs w:val="24"/>
        </w:rPr>
        <w:t xml:space="preserve">After the </w:t>
      </w:r>
      <w:r w:rsidR="00655DB5">
        <w:rPr>
          <w:rFonts w:ascii="Arial" w:hAnsi="Arial" w:cs="Arial"/>
          <w:sz w:val="24"/>
          <w:szCs w:val="24"/>
        </w:rPr>
        <w:t xml:space="preserve">IRA </w:t>
      </w:r>
      <w:r w:rsidR="00A95D03">
        <w:rPr>
          <w:rFonts w:ascii="Arial" w:hAnsi="Arial" w:cs="Arial"/>
          <w:sz w:val="24"/>
          <w:szCs w:val="24"/>
        </w:rPr>
        <w:t>ceasefire in 1994</w:t>
      </w:r>
      <w:r w:rsidR="003E01A8">
        <w:rPr>
          <w:rFonts w:ascii="Arial" w:hAnsi="Arial" w:cs="Arial"/>
          <w:sz w:val="24"/>
          <w:szCs w:val="24"/>
        </w:rPr>
        <w:t xml:space="preserve">, Northern Irelands tourism improved </w:t>
      </w:r>
      <w:r w:rsidR="00DF7586">
        <w:rPr>
          <w:rFonts w:ascii="Arial" w:hAnsi="Arial" w:cs="Arial"/>
          <w:sz w:val="24"/>
          <w:szCs w:val="24"/>
        </w:rPr>
        <w:t xml:space="preserve">leading to </w:t>
      </w:r>
      <w:r w:rsidR="00A34F94">
        <w:rPr>
          <w:rFonts w:ascii="Arial" w:hAnsi="Arial" w:cs="Arial"/>
          <w:sz w:val="24"/>
          <w:szCs w:val="24"/>
        </w:rPr>
        <w:t>“</w:t>
      </w:r>
      <w:r w:rsidR="00DF7586">
        <w:rPr>
          <w:rFonts w:ascii="Arial" w:hAnsi="Arial" w:cs="Arial"/>
          <w:sz w:val="24"/>
          <w:szCs w:val="24"/>
        </w:rPr>
        <w:t>political luminaries</w:t>
      </w:r>
      <w:r w:rsidR="00A34F94">
        <w:rPr>
          <w:rFonts w:ascii="Arial" w:hAnsi="Arial" w:cs="Arial"/>
          <w:sz w:val="24"/>
          <w:szCs w:val="24"/>
        </w:rPr>
        <w:t>”</w:t>
      </w:r>
      <w:r w:rsidR="00DF7586">
        <w:rPr>
          <w:rFonts w:ascii="Arial" w:hAnsi="Arial" w:cs="Arial"/>
          <w:sz w:val="24"/>
          <w:szCs w:val="24"/>
        </w:rPr>
        <w:t xml:space="preserve"> </w:t>
      </w:r>
      <w:r w:rsidR="00DF7586">
        <w:rPr>
          <w:rFonts w:ascii="Arial" w:hAnsi="Arial" w:cs="Arial"/>
          <w:sz w:val="24"/>
          <w:szCs w:val="24"/>
        </w:rPr>
        <w:lastRenderedPageBreak/>
        <w:t>visiting the memorials</w:t>
      </w:r>
      <w:r w:rsidR="003327C0">
        <w:rPr>
          <w:rFonts w:ascii="Arial" w:hAnsi="Arial" w:cs="Arial"/>
          <w:sz w:val="24"/>
          <w:szCs w:val="24"/>
        </w:rPr>
        <w:t xml:space="preserve"> after the </w:t>
      </w:r>
      <w:r w:rsidR="00DB61F3">
        <w:rPr>
          <w:rFonts w:ascii="Arial" w:hAnsi="Arial" w:cs="Arial"/>
          <w:sz w:val="24"/>
          <w:szCs w:val="24"/>
        </w:rPr>
        <w:t>political context changed in the 1990s</w:t>
      </w:r>
      <w:r w:rsidR="00126205">
        <w:rPr>
          <w:rFonts w:ascii="Arial" w:hAnsi="Arial" w:cs="Arial"/>
          <w:sz w:val="24"/>
          <w:szCs w:val="24"/>
        </w:rPr>
        <w:t xml:space="preserve"> (Conway, 2009).</w:t>
      </w:r>
      <w:r w:rsidR="00255A48">
        <w:rPr>
          <w:rFonts w:ascii="Arial" w:hAnsi="Arial" w:cs="Arial"/>
          <w:sz w:val="24"/>
          <w:szCs w:val="24"/>
        </w:rPr>
        <w:t xml:space="preserve"> Even though Northern Ireland is still part of the UK and the IRA’s ide</w:t>
      </w:r>
      <w:r w:rsidR="009C42AA">
        <w:rPr>
          <w:rFonts w:ascii="Arial" w:hAnsi="Arial" w:cs="Arial"/>
          <w:sz w:val="24"/>
          <w:szCs w:val="24"/>
        </w:rPr>
        <w:t>ology didn’t go to plan they have</w:t>
      </w:r>
      <w:r w:rsidR="00B8145C">
        <w:rPr>
          <w:rFonts w:ascii="Arial" w:hAnsi="Arial" w:cs="Arial"/>
          <w:sz w:val="24"/>
          <w:szCs w:val="24"/>
        </w:rPr>
        <w:t xml:space="preserve"> still</w:t>
      </w:r>
      <w:r w:rsidR="009C42AA">
        <w:rPr>
          <w:rFonts w:ascii="Arial" w:hAnsi="Arial" w:cs="Arial"/>
          <w:sz w:val="24"/>
          <w:szCs w:val="24"/>
        </w:rPr>
        <w:t xml:space="preserve"> gained advantages for the </w:t>
      </w:r>
      <w:r w:rsidR="005D6F46">
        <w:rPr>
          <w:rFonts w:ascii="Arial" w:hAnsi="Arial" w:cs="Arial"/>
          <w:sz w:val="24"/>
          <w:szCs w:val="24"/>
        </w:rPr>
        <w:t>attacks against the UK</w:t>
      </w:r>
      <w:r w:rsidR="00B8145C">
        <w:rPr>
          <w:rFonts w:ascii="Arial" w:hAnsi="Arial" w:cs="Arial"/>
          <w:sz w:val="24"/>
          <w:szCs w:val="24"/>
        </w:rPr>
        <w:t xml:space="preserve"> in ways of </w:t>
      </w:r>
      <w:r w:rsidR="00473BEF">
        <w:rPr>
          <w:rFonts w:ascii="Arial" w:hAnsi="Arial" w:cs="Arial"/>
          <w:sz w:val="24"/>
          <w:szCs w:val="24"/>
        </w:rPr>
        <w:t>popularity, the media coverage and tourism.</w:t>
      </w:r>
      <w:r w:rsidR="00A172D4">
        <w:rPr>
          <w:rFonts w:ascii="Arial" w:hAnsi="Arial" w:cs="Arial"/>
          <w:sz w:val="24"/>
          <w:szCs w:val="24"/>
        </w:rPr>
        <w:t xml:space="preserve"> </w:t>
      </w:r>
      <w:r w:rsidR="00C24BA5">
        <w:rPr>
          <w:rFonts w:ascii="Arial" w:hAnsi="Arial" w:cs="Arial"/>
          <w:sz w:val="24"/>
          <w:szCs w:val="24"/>
        </w:rPr>
        <w:t>Taking in consideration that</w:t>
      </w:r>
      <w:r w:rsidR="00A172D4">
        <w:rPr>
          <w:rFonts w:ascii="Arial" w:hAnsi="Arial" w:cs="Arial"/>
          <w:sz w:val="24"/>
          <w:szCs w:val="24"/>
        </w:rPr>
        <w:t xml:space="preserve"> the IRA are defined as terrorists under multiple definitions</w:t>
      </w:r>
      <w:r w:rsidR="00BC29C9">
        <w:rPr>
          <w:rFonts w:ascii="Arial" w:hAnsi="Arial" w:cs="Arial"/>
          <w:sz w:val="24"/>
          <w:szCs w:val="24"/>
        </w:rPr>
        <w:t xml:space="preserve">, are they </w:t>
      </w:r>
      <w:r w:rsidR="00DE6963">
        <w:rPr>
          <w:rFonts w:ascii="Arial" w:hAnsi="Arial" w:cs="Arial"/>
          <w:sz w:val="24"/>
          <w:szCs w:val="24"/>
        </w:rPr>
        <w:t>recognized</w:t>
      </w:r>
      <w:r w:rsidR="00BC29C9">
        <w:rPr>
          <w:rFonts w:ascii="Arial" w:hAnsi="Arial" w:cs="Arial"/>
          <w:sz w:val="24"/>
          <w:szCs w:val="24"/>
        </w:rPr>
        <w:t xml:space="preserve"> to be part of the </w:t>
      </w:r>
      <w:r w:rsidR="000A0820">
        <w:rPr>
          <w:rFonts w:ascii="Arial" w:hAnsi="Arial" w:cs="Arial"/>
          <w:sz w:val="24"/>
          <w:szCs w:val="24"/>
        </w:rPr>
        <w:t>upgraded</w:t>
      </w:r>
      <w:r w:rsidR="00DE6963">
        <w:rPr>
          <w:rFonts w:ascii="Arial" w:hAnsi="Arial" w:cs="Arial"/>
          <w:sz w:val="24"/>
          <w:szCs w:val="24"/>
        </w:rPr>
        <w:t xml:space="preserve"> term of </w:t>
      </w:r>
      <w:r w:rsidR="00BC29C9">
        <w:rPr>
          <w:rFonts w:ascii="Arial" w:hAnsi="Arial" w:cs="Arial"/>
          <w:sz w:val="24"/>
          <w:szCs w:val="24"/>
        </w:rPr>
        <w:t>‘New Terrorism’</w:t>
      </w:r>
      <w:r w:rsidR="00B51ABF">
        <w:rPr>
          <w:rFonts w:ascii="Arial" w:hAnsi="Arial" w:cs="Arial"/>
          <w:sz w:val="24"/>
          <w:szCs w:val="24"/>
        </w:rPr>
        <w:t xml:space="preserve"> as </w:t>
      </w:r>
      <w:r w:rsidR="003E73C1">
        <w:rPr>
          <w:rFonts w:ascii="Arial" w:hAnsi="Arial" w:cs="Arial"/>
          <w:sz w:val="24"/>
          <w:szCs w:val="24"/>
        </w:rPr>
        <w:t>McGovern, (2010)</w:t>
      </w:r>
      <w:r w:rsidR="00BC29C9">
        <w:rPr>
          <w:rFonts w:ascii="Arial" w:hAnsi="Arial" w:cs="Arial"/>
          <w:sz w:val="24"/>
          <w:szCs w:val="24"/>
        </w:rPr>
        <w:t xml:space="preserve"> </w:t>
      </w:r>
      <w:r w:rsidR="005900E3">
        <w:rPr>
          <w:rFonts w:ascii="Arial" w:hAnsi="Arial" w:cs="Arial"/>
          <w:sz w:val="24"/>
          <w:szCs w:val="24"/>
        </w:rPr>
        <w:t>displays t</w:t>
      </w:r>
      <w:r w:rsidR="006639BE">
        <w:rPr>
          <w:rFonts w:ascii="Arial" w:hAnsi="Arial" w:cs="Arial"/>
          <w:sz w:val="24"/>
          <w:szCs w:val="24"/>
        </w:rPr>
        <w:t xml:space="preserve">his new concept is </w:t>
      </w:r>
      <w:r w:rsidR="00B51ABF">
        <w:rPr>
          <w:rFonts w:ascii="Arial" w:hAnsi="Arial" w:cs="Arial"/>
          <w:sz w:val="24"/>
          <w:szCs w:val="24"/>
        </w:rPr>
        <w:t>acknowledging</w:t>
      </w:r>
      <w:r w:rsidR="000A0820">
        <w:rPr>
          <w:rFonts w:ascii="Arial" w:hAnsi="Arial" w:cs="Arial"/>
          <w:sz w:val="24"/>
          <w:szCs w:val="24"/>
        </w:rPr>
        <w:t xml:space="preserve"> new terrorism to be more </w:t>
      </w:r>
      <w:r w:rsidR="00772FAD">
        <w:rPr>
          <w:rFonts w:ascii="Arial" w:hAnsi="Arial" w:cs="Arial"/>
          <w:sz w:val="24"/>
          <w:szCs w:val="24"/>
        </w:rPr>
        <w:t>“</w:t>
      </w:r>
      <w:r w:rsidR="000A0820">
        <w:rPr>
          <w:rFonts w:ascii="Arial" w:hAnsi="Arial" w:cs="Arial"/>
          <w:sz w:val="24"/>
          <w:szCs w:val="24"/>
        </w:rPr>
        <w:t>dangerous</w:t>
      </w:r>
      <w:r w:rsidR="00772FAD">
        <w:rPr>
          <w:rFonts w:ascii="Arial" w:hAnsi="Arial" w:cs="Arial"/>
          <w:sz w:val="24"/>
          <w:szCs w:val="24"/>
        </w:rPr>
        <w:t>” than the traditional terrorist due to their threats and attacks being more “pathological”</w:t>
      </w:r>
      <w:r w:rsidR="00B221AE">
        <w:rPr>
          <w:rFonts w:ascii="Arial" w:hAnsi="Arial" w:cs="Arial"/>
          <w:sz w:val="24"/>
          <w:szCs w:val="24"/>
        </w:rPr>
        <w:t xml:space="preserve">. </w:t>
      </w:r>
      <w:r w:rsidR="00CB087E">
        <w:rPr>
          <w:rFonts w:ascii="Arial" w:hAnsi="Arial" w:cs="Arial"/>
          <w:sz w:val="24"/>
          <w:szCs w:val="24"/>
        </w:rPr>
        <w:t>Nevertheless,</w:t>
      </w:r>
      <w:r w:rsidR="00B221AE">
        <w:rPr>
          <w:rFonts w:ascii="Arial" w:hAnsi="Arial" w:cs="Arial"/>
          <w:sz w:val="24"/>
          <w:szCs w:val="24"/>
        </w:rPr>
        <w:t xml:space="preserve"> </w:t>
      </w:r>
      <w:r w:rsidR="000936C6">
        <w:rPr>
          <w:rFonts w:ascii="Arial" w:hAnsi="Arial" w:cs="Arial"/>
          <w:sz w:val="24"/>
          <w:szCs w:val="24"/>
        </w:rPr>
        <w:t>many</w:t>
      </w:r>
      <w:r w:rsidR="00B221AE">
        <w:rPr>
          <w:rFonts w:ascii="Arial" w:hAnsi="Arial" w:cs="Arial"/>
          <w:sz w:val="24"/>
          <w:szCs w:val="24"/>
        </w:rPr>
        <w:t xml:space="preserve"> IRA</w:t>
      </w:r>
      <w:r w:rsidR="000936C6">
        <w:rPr>
          <w:rFonts w:ascii="Arial" w:hAnsi="Arial" w:cs="Arial"/>
          <w:sz w:val="24"/>
          <w:szCs w:val="24"/>
        </w:rPr>
        <w:t xml:space="preserve"> members</w:t>
      </w:r>
      <w:r w:rsidR="00B221AE">
        <w:rPr>
          <w:rFonts w:ascii="Arial" w:hAnsi="Arial" w:cs="Arial"/>
          <w:sz w:val="24"/>
          <w:szCs w:val="24"/>
        </w:rPr>
        <w:t xml:space="preserve"> </w:t>
      </w:r>
      <w:r w:rsidR="000936C6">
        <w:rPr>
          <w:rFonts w:ascii="Arial" w:hAnsi="Arial" w:cs="Arial"/>
          <w:sz w:val="24"/>
          <w:szCs w:val="24"/>
        </w:rPr>
        <w:t xml:space="preserve">have been alleged of </w:t>
      </w:r>
      <w:r w:rsidR="004E551C">
        <w:rPr>
          <w:rFonts w:ascii="Arial" w:hAnsi="Arial" w:cs="Arial"/>
          <w:sz w:val="24"/>
          <w:szCs w:val="24"/>
        </w:rPr>
        <w:t>brutal</w:t>
      </w:r>
      <w:r w:rsidR="000936C6">
        <w:rPr>
          <w:rFonts w:ascii="Arial" w:hAnsi="Arial" w:cs="Arial"/>
          <w:sz w:val="24"/>
          <w:szCs w:val="24"/>
        </w:rPr>
        <w:t xml:space="preserve"> torture and murders of </w:t>
      </w:r>
      <w:r w:rsidR="004E551C">
        <w:rPr>
          <w:rFonts w:ascii="Arial" w:hAnsi="Arial" w:cs="Arial"/>
          <w:sz w:val="24"/>
          <w:szCs w:val="24"/>
        </w:rPr>
        <w:t>“military men and abducted civilians” as stated by</w:t>
      </w:r>
      <w:r w:rsidR="000F5A9B">
        <w:rPr>
          <w:rFonts w:ascii="Arial" w:hAnsi="Arial" w:cs="Arial"/>
          <w:sz w:val="24"/>
          <w:szCs w:val="24"/>
        </w:rPr>
        <w:t xml:space="preserve"> </w:t>
      </w:r>
      <w:proofErr w:type="spellStart"/>
      <w:r w:rsidR="000F5A9B">
        <w:rPr>
          <w:rFonts w:ascii="Arial" w:hAnsi="Arial" w:cs="Arial"/>
          <w:sz w:val="24"/>
          <w:szCs w:val="24"/>
        </w:rPr>
        <w:t>O’Doherty</w:t>
      </w:r>
      <w:proofErr w:type="spellEnd"/>
      <w:r w:rsidR="000F5A9B">
        <w:rPr>
          <w:rFonts w:ascii="Arial" w:hAnsi="Arial" w:cs="Arial"/>
          <w:sz w:val="24"/>
          <w:szCs w:val="24"/>
        </w:rPr>
        <w:t xml:space="preserve"> (2018)</w:t>
      </w:r>
      <w:r w:rsidR="00A9342B">
        <w:rPr>
          <w:rFonts w:ascii="Arial" w:hAnsi="Arial" w:cs="Arial"/>
          <w:sz w:val="24"/>
          <w:szCs w:val="24"/>
        </w:rPr>
        <w:t xml:space="preserve">. Showing a more advanced </w:t>
      </w:r>
      <w:r w:rsidR="00A26FEC">
        <w:rPr>
          <w:rFonts w:ascii="Arial" w:hAnsi="Arial" w:cs="Arial"/>
          <w:sz w:val="24"/>
          <w:szCs w:val="24"/>
        </w:rPr>
        <w:t xml:space="preserve">side of the IRA, what they are capable of and that their methods are </w:t>
      </w:r>
      <w:r w:rsidR="00CB087E">
        <w:rPr>
          <w:rFonts w:ascii="Arial" w:hAnsi="Arial" w:cs="Arial"/>
          <w:sz w:val="24"/>
          <w:szCs w:val="24"/>
        </w:rPr>
        <w:t>becoming more extreme as technology advances.</w:t>
      </w:r>
      <w:r w:rsidR="00E25A68">
        <w:rPr>
          <w:rFonts w:ascii="Arial" w:hAnsi="Arial" w:cs="Arial"/>
          <w:sz w:val="24"/>
          <w:szCs w:val="24"/>
        </w:rPr>
        <w:t xml:space="preserve"> In 1975</w:t>
      </w:r>
      <w:r w:rsidR="0094756F">
        <w:rPr>
          <w:rFonts w:ascii="Arial" w:hAnsi="Arial" w:cs="Arial"/>
          <w:sz w:val="24"/>
          <w:szCs w:val="24"/>
        </w:rPr>
        <w:t xml:space="preserve"> the notorious Shankill Butchers became active, murdering </w:t>
      </w:r>
      <w:r w:rsidR="00A07287">
        <w:rPr>
          <w:rFonts w:ascii="Arial" w:hAnsi="Arial" w:cs="Arial"/>
          <w:sz w:val="24"/>
          <w:szCs w:val="24"/>
        </w:rPr>
        <w:t>people who were alleged to have been informers</w:t>
      </w:r>
      <w:r w:rsidR="00C60160">
        <w:rPr>
          <w:rFonts w:ascii="Arial" w:hAnsi="Arial" w:cs="Arial"/>
          <w:sz w:val="24"/>
          <w:szCs w:val="24"/>
        </w:rPr>
        <w:t xml:space="preserve"> and later dumped </w:t>
      </w:r>
      <w:r w:rsidR="00B5782F">
        <w:rPr>
          <w:rFonts w:ascii="Arial" w:hAnsi="Arial" w:cs="Arial"/>
          <w:sz w:val="24"/>
          <w:szCs w:val="24"/>
        </w:rPr>
        <w:t>as rubbish either naked or covered by bin bags along the Northern Ireland boarders</w:t>
      </w:r>
      <w:r w:rsidR="00DE1364">
        <w:rPr>
          <w:rFonts w:ascii="Arial" w:hAnsi="Arial" w:cs="Arial"/>
          <w:sz w:val="24"/>
          <w:szCs w:val="24"/>
        </w:rPr>
        <w:t>.</w:t>
      </w:r>
      <w:r w:rsidR="008B6F9C">
        <w:rPr>
          <w:rFonts w:ascii="Arial" w:hAnsi="Arial" w:cs="Arial"/>
          <w:sz w:val="24"/>
          <w:szCs w:val="24"/>
        </w:rPr>
        <w:t xml:space="preserve"> </w:t>
      </w:r>
      <w:r w:rsidR="00D826B5">
        <w:rPr>
          <w:rFonts w:ascii="Arial" w:hAnsi="Arial" w:cs="Arial"/>
          <w:sz w:val="24"/>
          <w:szCs w:val="24"/>
        </w:rPr>
        <w:t>Since the IRA</w:t>
      </w:r>
      <w:r w:rsidR="00990BD4">
        <w:rPr>
          <w:rFonts w:ascii="Arial" w:hAnsi="Arial" w:cs="Arial"/>
          <w:sz w:val="24"/>
          <w:szCs w:val="24"/>
        </w:rPr>
        <w:t xml:space="preserve">’s iconic </w:t>
      </w:r>
      <w:r w:rsidR="00D826B5">
        <w:rPr>
          <w:rFonts w:ascii="Arial" w:hAnsi="Arial" w:cs="Arial"/>
          <w:sz w:val="24"/>
          <w:szCs w:val="24"/>
        </w:rPr>
        <w:t xml:space="preserve">attacks and </w:t>
      </w:r>
      <w:r w:rsidR="00990BD4">
        <w:rPr>
          <w:rFonts w:ascii="Arial" w:hAnsi="Arial" w:cs="Arial"/>
          <w:sz w:val="24"/>
          <w:szCs w:val="24"/>
        </w:rPr>
        <w:t xml:space="preserve">the </w:t>
      </w:r>
      <w:r w:rsidR="00D826B5">
        <w:rPr>
          <w:rFonts w:ascii="Arial" w:hAnsi="Arial" w:cs="Arial"/>
          <w:sz w:val="24"/>
          <w:szCs w:val="24"/>
        </w:rPr>
        <w:t xml:space="preserve">events of Bloody Sunday and Bloody Friday the </w:t>
      </w:r>
      <w:r w:rsidR="004C4D91">
        <w:rPr>
          <w:rFonts w:ascii="Arial" w:hAnsi="Arial" w:cs="Arial"/>
          <w:sz w:val="24"/>
          <w:szCs w:val="24"/>
        </w:rPr>
        <w:t>world</w:t>
      </w:r>
      <w:r w:rsidR="00E067C4">
        <w:rPr>
          <w:rFonts w:ascii="Arial" w:hAnsi="Arial" w:cs="Arial"/>
          <w:sz w:val="24"/>
          <w:szCs w:val="24"/>
        </w:rPr>
        <w:t xml:space="preserve"> has seen new terrorist groups and methods of attacks, such as the 9/11 attack on the </w:t>
      </w:r>
      <w:r w:rsidR="008E4D36">
        <w:rPr>
          <w:rFonts w:ascii="Arial" w:hAnsi="Arial" w:cs="Arial"/>
          <w:sz w:val="24"/>
          <w:szCs w:val="24"/>
        </w:rPr>
        <w:t>World Trade Centre in New York</w:t>
      </w:r>
      <w:r w:rsidR="0019121E">
        <w:rPr>
          <w:rFonts w:ascii="Arial" w:hAnsi="Arial" w:cs="Arial"/>
          <w:sz w:val="24"/>
          <w:szCs w:val="24"/>
        </w:rPr>
        <w:t xml:space="preserve"> (</w:t>
      </w:r>
      <w:proofErr w:type="spellStart"/>
      <w:r w:rsidR="0019121E">
        <w:rPr>
          <w:rFonts w:ascii="Arial" w:hAnsi="Arial" w:cs="Arial"/>
          <w:sz w:val="24"/>
          <w:szCs w:val="24"/>
        </w:rPr>
        <w:t>Argenti</w:t>
      </w:r>
      <w:proofErr w:type="spellEnd"/>
      <w:r w:rsidR="0019121E">
        <w:rPr>
          <w:rFonts w:ascii="Arial" w:hAnsi="Arial" w:cs="Arial"/>
          <w:sz w:val="24"/>
          <w:szCs w:val="24"/>
        </w:rPr>
        <w:t>, 2002)</w:t>
      </w:r>
      <w:r w:rsidR="00957D6A">
        <w:rPr>
          <w:rFonts w:ascii="Arial" w:hAnsi="Arial" w:cs="Arial"/>
          <w:sz w:val="24"/>
          <w:szCs w:val="24"/>
        </w:rPr>
        <w:t>. Which i</w:t>
      </w:r>
      <w:r w:rsidR="00422CDC">
        <w:rPr>
          <w:rFonts w:ascii="Arial" w:hAnsi="Arial" w:cs="Arial"/>
          <w:sz w:val="24"/>
          <w:szCs w:val="24"/>
        </w:rPr>
        <w:t>nvolv</w:t>
      </w:r>
      <w:r w:rsidR="00957D6A">
        <w:rPr>
          <w:rFonts w:ascii="Arial" w:hAnsi="Arial" w:cs="Arial"/>
          <w:sz w:val="24"/>
          <w:szCs w:val="24"/>
        </w:rPr>
        <w:t>ed</w:t>
      </w:r>
      <w:r w:rsidR="00422CDC">
        <w:rPr>
          <w:rFonts w:ascii="Arial" w:hAnsi="Arial" w:cs="Arial"/>
          <w:sz w:val="24"/>
          <w:szCs w:val="24"/>
        </w:rPr>
        <w:t xml:space="preserve"> many more deaths and </w:t>
      </w:r>
      <w:r w:rsidR="00082CED">
        <w:rPr>
          <w:rFonts w:ascii="Arial" w:hAnsi="Arial" w:cs="Arial"/>
          <w:sz w:val="24"/>
          <w:szCs w:val="24"/>
        </w:rPr>
        <w:t xml:space="preserve">civilians deaths not being questioned to threat whereas, the IRA claim to not want to cause deaths or minimum </w:t>
      </w:r>
      <w:r w:rsidR="003360AA">
        <w:rPr>
          <w:rFonts w:ascii="Arial" w:hAnsi="Arial" w:cs="Arial"/>
          <w:sz w:val="24"/>
          <w:szCs w:val="24"/>
        </w:rPr>
        <w:t>harm</w:t>
      </w:r>
      <w:r w:rsidR="00082CED">
        <w:rPr>
          <w:rFonts w:ascii="Arial" w:hAnsi="Arial" w:cs="Arial"/>
          <w:sz w:val="24"/>
          <w:szCs w:val="24"/>
        </w:rPr>
        <w:t xml:space="preserve"> </w:t>
      </w:r>
      <w:r w:rsidR="003360AA">
        <w:rPr>
          <w:rFonts w:ascii="Arial" w:hAnsi="Arial" w:cs="Arial"/>
          <w:sz w:val="24"/>
          <w:szCs w:val="24"/>
        </w:rPr>
        <w:t xml:space="preserve">and threat and only achieve their goal and to scare the opposing into their mentality of </w:t>
      </w:r>
      <w:r w:rsidR="008D3135">
        <w:rPr>
          <w:rFonts w:ascii="Arial" w:hAnsi="Arial" w:cs="Arial"/>
          <w:sz w:val="24"/>
          <w:szCs w:val="24"/>
        </w:rPr>
        <w:t>a</w:t>
      </w:r>
      <w:r w:rsidR="00957D6A">
        <w:rPr>
          <w:rFonts w:ascii="Arial" w:hAnsi="Arial" w:cs="Arial"/>
          <w:sz w:val="24"/>
          <w:szCs w:val="24"/>
        </w:rPr>
        <w:t xml:space="preserve">n </w:t>
      </w:r>
      <w:r w:rsidR="008D3135">
        <w:rPr>
          <w:rFonts w:ascii="Arial" w:hAnsi="Arial" w:cs="Arial"/>
          <w:sz w:val="24"/>
          <w:szCs w:val="24"/>
        </w:rPr>
        <w:t>independent Ireland</w:t>
      </w:r>
      <w:r w:rsidR="00CE7146">
        <w:rPr>
          <w:rFonts w:ascii="Arial" w:hAnsi="Arial" w:cs="Arial"/>
          <w:sz w:val="24"/>
          <w:szCs w:val="24"/>
        </w:rPr>
        <w:t xml:space="preserve">, however this </w:t>
      </w:r>
      <w:r w:rsidR="003D0CF0">
        <w:rPr>
          <w:rFonts w:ascii="Arial" w:hAnsi="Arial" w:cs="Arial"/>
          <w:sz w:val="24"/>
          <w:szCs w:val="24"/>
        </w:rPr>
        <w:t>is not proven through their actions.</w:t>
      </w:r>
      <w:r w:rsidR="00116665">
        <w:rPr>
          <w:rFonts w:ascii="Arial" w:hAnsi="Arial" w:cs="Arial"/>
          <w:sz w:val="24"/>
          <w:szCs w:val="24"/>
        </w:rPr>
        <w:t xml:space="preserve"> With </w:t>
      </w:r>
      <w:r w:rsidR="0075631E">
        <w:rPr>
          <w:rFonts w:ascii="Arial" w:hAnsi="Arial" w:cs="Arial"/>
          <w:sz w:val="24"/>
          <w:szCs w:val="24"/>
        </w:rPr>
        <w:t>some members</w:t>
      </w:r>
      <w:r w:rsidR="00116665">
        <w:rPr>
          <w:rFonts w:ascii="Arial" w:hAnsi="Arial" w:cs="Arial"/>
          <w:sz w:val="24"/>
          <w:szCs w:val="24"/>
        </w:rPr>
        <w:t xml:space="preserve"> of the IRA being imprisoned for “serious terrorist offences”</w:t>
      </w:r>
      <w:r w:rsidR="00736068">
        <w:rPr>
          <w:rFonts w:ascii="Arial" w:hAnsi="Arial" w:cs="Arial"/>
          <w:sz w:val="24"/>
          <w:szCs w:val="24"/>
        </w:rPr>
        <w:t xml:space="preserve"> (Belfast</w:t>
      </w:r>
      <w:r w:rsidR="00645366">
        <w:rPr>
          <w:rFonts w:ascii="Arial" w:hAnsi="Arial" w:cs="Arial"/>
          <w:sz w:val="24"/>
          <w:szCs w:val="24"/>
        </w:rPr>
        <w:t xml:space="preserve"> Telegraph, 2018)</w:t>
      </w:r>
      <w:r w:rsidR="005A376A">
        <w:rPr>
          <w:rFonts w:ascii="Arial" w:hAnsi="Arial" w:cs="Arial"/>
          <w:sz w:val="24"/>
          <w:szCs w:val="24"/>
        </w:rPr>
        <w:t xml:space="preserve"> another attack by provisional IRA prisoners </w:t>
      </w:r>
      <w:r w:rsidR="003940AA">
        <w:rPr>
          <w:rFonts w:ascii="Arial" w:hAnsi="Arial" w:cs="Arial"/>
          <w:sz w:val="24"/>
          <w:szCs w:val="24"/>
        </w:rPr>
        <w:t>struck on the Maze prison in 1983</w:t>
      </w:r>
      <w:r w:rsidR="00797171">
        <w:rPr>
          <w:rFonts w:ascii="Arial" w:hAnsi="Arial" w:cs="Arial"/>
          <w:sz w:val="24"/>
          <w:szCs w:val="24"/>
        </w:rPr>
        <w:t xml:space="preserve">, </w:t>
      </w:r>
      <w:r w:rsidR="00A27C8C">
        <w:rPr>
          <w:rFonts w:ascii="Arial" w:hAnsi="Arial" w:cs="Arial"/>
          <w:sz w:val="24"/>
          <w:szCs w:val="24"/>
        </w:rPr>
        <w:t xml:space="preserve">yet again using violence to their </w:t>
      </w:r>
      <w:r w:rsidR="00957DDE">
        <w:rPr>
          <w:rFonts w:ascii="Arial" w:hAnsi="Arial" w:cs="Arial"/>
          <w:sz w:val="24"/>
          <w:szCs w:val="24"/>
        </w:rPr>
        <w:t>advantage, injuring and killing innocent people</w:t>
      </w:r>
      <w:r w:rsidR="00AC60E9">
        <w:rPr>
          <w:rFonts w:ascii="Arial" w:hAnsi="Arial" w:cs="Arial"/>
          <w:sz w:val="24"/>
          <w:szCs w:val="24"/>
        </w:rPr>
        <w:t xml:space="preserve"> (Murtagh, 2018)</w:t>
      </w:r>
      <w:r w:rsidR="00957DDE">
        <w:rPr>
          <w:rFonts w:ascii="Arial" w:hAnsi="Arial" w:cs="Arial"/>
          <w:sz w:val="24"/>
          <w:szCs w:val="24"/>
        </w:rPr>
        <w:t>.</w:t>
      </w:r>
      <w:r w:rsidR="00797171">
        <w:rPr>
          <w:rFonts w:ascii="Arial" w:hAnsi="Arial" w:cs="Arial"/>
          <w:sz w:val="24"/>
          <w:szCs w:val="24"/>
        </w:rPr>
        <w:t xml:space="preserve"> </w:t>
      </w:r>
      <w:r w:rsidR="00AC60E9">
        <w:rPr>
          <w:rFonts w:ascii="Arial" w:hAnsi="Arial" w:cs="Arial"/>
          <w:sz w:val="24"/>
          <w:szCs w:val="24"/>
        </w:rPr>
        <w:t>As the actions and methods are no</w:t>
      </w:r>
      <w:r w:rsidR="00A5017F">
        <w:rPr>
          <w:rFonts w:ascii="Arial" w:hAnsi="Arial" w:cs="Arial"/>
          <w:sz w:val="24"/>
          <w:szCs w:val="24"/>
        </w:rPr>
        <w:t>t</w:t>
      </w:r>
      <w:r w:rsidR="00AC60E9">
        <w:rPr>
          <w:rFonts w:ascii="Arial" w:hAnsi="Arial" w:cs="Arial"/>
          <w:sz w:val="24"/>
          <w:szCs w:val="24"/>
        </w:rPr>
        <w:t xml:space="preserve"> </w:t>
      </w:r>
      <w:r w:rsidR="00A5017F">
        <w:rPr>
          <w:rFonts w:ascii="Arial" w:hAnsi="Arial" w:cs="Arial"/>
          <w:sz w:val="24"/>
          <w:szCs w:val="24"/>
        </w:rPr>
        <w:t>significant</w:t>
      </w:r>
      <w:r w:rsidR="00AC60E9">
        <w:rPr>
          <w:rFonts w:ascii="Arial" w:hAnsi="Arial" w:cs="Arial"/>
          <w:sz w:val="24"/>
          <w:szCs w:val="24"/>
        </w:rPr>
        <w:t xml:space="preserve"> with the </w:t>
      </w:r>
      <w:r w:rsidR="00A5017F">
        <w:rPr>
          <w:rFonts w:ascii="Arial" w:hAnsi="Arial" w:cs="Arial"/>
          <w:sz w:val="24"/>
          <w:szCs w:val="24"/>
        </w:rPr>
        <w:t xml:space="preserve">organisations </w:t>
      </w:r>
      <w:r w:rsidR="00396F59">
        <w:rPr>
          <w:rFonts w:ascii="Arial" w:hAnsi="Arial" w:cs="Arial"/>
          <w:sz w:val="24"/>
          <w:szCs w:val="24"/>
        </w:rPr>
        <w:t xml:space="preserve">supposed morals, there would be no reason to believe the IRA are not terrorists whose </w:t>
      </w:r>
      <w:r w:rsidR="00FC41F4">
        <w:rPr>
          <w:rFonts w:ascii="Arial" w:hAnsi="Arial" w:cs="Arial"/>
          <w:sz w:val="24"/>
          <w:szCs w:val="24"/>
        </w:rPr>
        <w:t>organising</w:t>
      </w:r>
      <w:r w:rsidR="00396F59">
        <w:rPr>
          <w:rFonts w:ascii="Arial" w:hAnsi="Arial" w:cs="Arial"/>
          <w:sz w:val="24"/>
          <w:szCs w:val="24"/>
        </w:rPr>
        <w:t xml:space="preserve">, </w:t>
      </w:r>
      <w:proofErr w:type="gramStart"/>
      <w:r w:rsidR="00396F59">
        <w:rPr>
          <w:rFonts w:ascii="Arial" w:hAnsi="Arial" w:cs="Arial"/>
          <w:sz w:val="24"/>
          <w:szCs w:val="24"/>
        </w:rPr>
        <w:t>planning</w:t>
      </w:r>
      <w:proofErr w:type="gramEnd"/>
      <w:r w:rsidR="00396F59">
        <w:rPr>
          <w:rFonts w:ascii="Arial" w:hAnsi="Arial" w:cs="Arial"/>
          <w:sz w:val="24"/>
          <w:szCs w:val="24"/>
        </w:rPr>
        <w:t xml:space="preserve"> and completing terrorist</w:t>
      </w:r>
      <w:r w:rsidR="00AC60E9">
        <w:rPr>
          <w:rFonts w:ascii="Arial" w:hAnsi="Arial" w:cs="Arial"/>
          <w:sz w:val="24"/>
          <w:szCs w:val="24"/>
        </w:rPr>
        <w:t xml:space="preserve"> </w:t>
      </w:r>
      <w:r w:rsidR="00C57A9B">
        <w:rPr>
          <w:rFonts w:ascii="Arial" w:hAnsi="Arial" w:cs="Arial"/>
          <w:sz w:val="24"/>
          <w:szCs w:val="24"/>
        </w:rPr>
        <w:t>methods.</w:t>
      </w:r>
    </w:p>
    <w:p w14:paraId="24894401" w14:textId="584C30A5" w:rsidR="00F861F0" w:rsidRDefault="00F861F0" w:rsidP="003F1005">
      <w:pPr>
        <w:spacing w:line="360" w:lineRule="auto"/>
        <w:rPr>
          <w:rFonts w:ascii="Arial" w:hAnsi="Arial" w:cs="Arial"/>
          <w:sz w:val="24"/>
          <w:szCs w:val="24"/>
        </w:rPr>
      </w:pPr>
    </w:p>
    <w:p w14:paraId="7DF30E91" w14:textId="7082CEB4" w:rsidR="00CD210E" w:rsidRDefault="00CD210E" w:rsidP="003F1005">
      <w:pPr>
        <w:spacing w:line="360" w:lineRule="auto"/>
        <w:rPr>
          <w:rFonts w:ascii="Arial" w:hAnsi="Arial" w:cs="Arial"/>
          <w:sz w:val="24"/>
          <w:szCs w:val="24"/>
        </w:rPr>
      </w:pPr>
    </w:p>
    <w:p w14:paraId="6540BD4F" w14:textId="7FAB6B84" w:rsidR="00CD210E" w:rsidRDefault="00CD210E" w:rsidP="003F1005">
      <w:pPr>
        <w:spacing w:line="360" w:lineRule="auto"/>
        <w:rPr>
          <w:rFonts w:ascii="Arial" w:hAnsi="Arial" w:cs="Arial"/>
          <w:sz w:val="24"/>
          <w:szCs w:val="24"/>
        </w:rPr>
      </w:pPr>
    </w:p>
    <w:p w14:paraId="6E48B5C4" w14:textId="76720222" w:rsidR="00CD210E" w:rsidRDefault="00CD210E" w:rsidP="003F1005">
      <w:pPr>
        <w:spacing w:line="360" w:lineRule="auto"/>
        <w:rPr>
          <w:rFonts w:ascii="Arial" w:hAnsi="Arial" w:cs="Arial"/>
          <w:sz w:val="24"/>
          <w:szCs w:val="24"/>
        </w:rPr>
      </w:pPr>
    </w:p>
    <w:p w14:paraId="3C10B1BE" w14:textId="77777777" w:rsidR="00A7361E" w:rsidRPr="004A6C58" w:rsidRDefault="00A7361E" w:rsidP="003F1005">
      <w:pPr>
        <w:spacing w:line="360" w:lineRule="auto"/>
        <w:rPr>
          <w:rFonts w:ascii="Arial" w:hAnsi="Arial" w:cs="Arial"/>
          <w:sz w:val="24"/>
          <w:szCs w:val="24"/>
        </w:rPr>
      </w:pPr>
    </w:p>
    <w:p w14:paraId="04E4ED3A" w14:textId="42771089" w:rsidR="001839AF" w:rsidRDefault="00F861F0" w:rsidP="003F1005">
      <w:pPr>
        <w:spacing w:line="360" w:lineRule="auto"/>
        <w:rPr>
          <w:rFonts w:ascii="Arial" w:hAnsi="Arial" w:cs="Arial"/>
          <w:sz w:val="24"/>
          <w:szCs w:val="24"/>
        </w:rPr>
      </w:pPr>
      <w:r>
        <w:rPr>
          <w:rFonts w:ascii="Arial" w:hAnsi="Arial" w:cs="Arial"/>
          <w:sz w:val="24"/>
          <w:szCs w:val="24"/>
        </w:rPr>
        <w:lastRenderedPageBreak/>
        <w:t>T</w:t>
      </w:r>
      <w:r w:rsidR="004A6C58" w:rsidRPr="004A6C58">
        <w:rPr>
          <w:rFonts w:ascii="Arial" w:hAnsi="Arial" w:cs="Arial"/>
          <w:sz w:val="24"/>
          <w:szCs w:val="24"/>
        </w:rPr>
        <w:t>he IRAs ideology still remains of that to make Ireland one country with one ruling government and the army of the IRA to protect the whole country from British monarchy.</w:t>
      </w:r>
      <w:r w:rsidR="00A7361E">
        <w:rPr>
          <w:rFonts w:ascii="Arial" w:hAnsi="Arial" w:cs="Arial"/>
          <w:sz w:val="24"/>
          <w:szCs w:val="24"/>
        </w:rPr>
        <w:t xml:space="preserve"> As Northern Ireland is still part of the </w:t>
      </w:r>
      <w:r w:rsidR="00AC13C3">
        <w:rPr>
          <w:rFonts w:ascii="Arial" w:hAnsi="Arial" w:cs="Arial"/>
          <w:sz w:val="24"/>
          <w:szCs w:val="24"/>
        </w:rPr>
        <w:t>UK,</w:t>
      </w:r>
      <w:r w:rsidR="00A7361E">
        <w:rPr>
          <w:rFonts w:ascii="Arial" w:hAnsi="Arial" w:cs="Arial"/>
          <w:sz w:val="24"/>
          <w:szCs w:val="24"/>
        </w:rPr>
        <w:t xml:space="preserve"> the</w:t>
      </w:r>
      <w:r w:rsidR="00130C64">
        <w:rPr>
          <w:rFonts w:ascii="Arial" w:hAnsi="Arial" w:cs="Arial"/>
          <w:sz w:val="24"/>
          <w:szCs w:val="24"/>
        </w:rPr>
        <w:t xml:space="preserve"> IRA</w:t>
      </w:r>
      <w:r w:rsidR="00A7361E">
        <w:rPr>
          <w:rFonts w:ascii="Arial" w:hAnsi="Arial" w:cs="Arial"/>
          <w:sz w:val="24"/>
          <w:szCs w:val="24"/>
        </w:rPr>
        <w:t xml:space="preserve"> have not succeeded their aims</w:t>
      </w:r>
      <w:r w:rsidR="00345F9C">
        <w:rPr>
          <w:rFonts w:ascii="Arial" w:hAnsi="Arial" w:cs="Arial"/>
          <w:sz w:val="24"/>
          <w:szCs w:val="24"/>
        </w:rPr>
        <w:t xml:space="preserve">, meaning future possible attacks from the IRA are possible to try </w:t>
      </w:r>
      <w:r w:rsidR="00101155">
        <w:rPr>
          <w:rFonts w:ascii="Arial" w:hAnsi="Arial" w:cs="Arial"/>
          <w:sz w:val="24"/>
          <w:szCs w:val="24"/>
        </w:rPr>
        <w:t>regaining</w:t>
      </w:r>
      <w:r w:rsidR="00345F9C">
        <w:rPr>
          <w:rFonts w:ascii="Arial" w:hAnsi="Arial" w:cs="Arial"/>
          <w:sz w:val="24"/>
          <w:szCs w:val="24"/>
        </w:rPr>
        <w:t xml:space="preserve"> their power of the whole of Ireland</w:t>
      </w:r>
      <w:r w:rsidR="00F6470D">
        <w:rPr>
          <w:rFonts w:ascii="Arial" w:hAnsi="Arial" w:cs="Arial"/>
          <w:sz w:val="24"/>
          <w:szCs w:val="24"/>
        </w:rPr>
        <w:t xml:space="preserve"> and removing British monarchy from the country altogether</w:t>
      </w:r>
      <w:r w:rsidR="00345F9C">
        <w:rPr>
          <w:rFonts w:ascii="Arial" w:hAnsi="Arial" w:cs="Arial"/>
          <w:sz w:val="24"/>
          <w:szCs w:val="24"/>
        </w:rPr>
        <w:t>.</w:t>
      </w:r>
      <w:r w:rsidR="00AB44D2">
        <w:rPr>
          <w:rFonts w:ascii="Arial" w:hAnsi="Arial" w:cs="Arial"/>
          <w:sz w:val="24"/>
          <w:szCs w:val="24"/>
        </w:rPr>
        <w:t xml:space="preserve"> As many attacks </w:t>
      </w:r>
      <w:r w:rsidR="005F555A">
        <w:rPr>
          <w:rFonts w:ascii="Arial" w:hAnsi="Arial" w:cs="Arial"/>
          <w:sz w:val="24"/>
          <w:szCs w:val="24"/>
        </w:rPr>
        <w:t xml:space="preserve">imposed by the IRA </w:t>
      </w:r>
      <w:r w:rsidR="00EF0C64">
        <w:rPr>
          <w:rFonts w:ascii="Arial" w:hAnsi="Arial" w:cs="Arial"/>
          <w:sz w:val="24"/>
          <w:szCs w:val="24"/>
        </w:rPr>
        <w:t xml:space="preserve">have included “threat”, the deaths and injuries of innocent </w:t>
      </w:r>
      <w:r w:rsidR="004462D5">
        <w:rPr>
          <w:rFonts w:ascii="Arial" w:hAnsi="Arial" w:cs="Arial"/>
          <w:sz w:val="24"/>
          <w:szCs w:val="24"/>
        </w:rPr>
        <w:t>civilians</w:t>
      </w:r>
      <w:r w:rsidR="00EF0C64">
        <w:rPr>
          <w:rFonts w:ascii="Arial" w:hAnsi="Arial" w:cs="Arial"/>
          <w:sz w:val="24"/>
          <w:szCs w:val="24"/>
        </w:rPr>
        <w:t xml:space="preserve"> and </w:t>
      </w:r>
      <w:r w:rsidR="00301186">
        <w:rPr>
          <w:rFonts w:ascii="Arial" w:hAnsi="Arial" w:cs="Arial"/>
          <w:sz w:val="24"/>
          <w:szCs w:val="24"/>
        </w:rPr>
        <w:t xml:space="preserve">the </w:t>
      </w:r>
      <w:r w:rsidR="00BC23CE">
        <w:rPr>
          <w:rFonts w:ascii="Arial" w:hAnsi="Arial" w:cs="Arial"/>
          <w:sz w:val="24"/>
          <w:szCs w:val="24"/>
        </w:rPr>
        <w:t>imitation</w:t>
      </w:r>
      <w:r w:rsidR="00301186">
        <w:rPr>
          <w:rFonts w:ascii="Arial" w:hAnsi="Arial" w:cs="Arial"/>
          <w:sz w:val="24"/>
          <w:szCs w:val="24"/>
        </w:rPr>
        <w:t xml:space="preserve"> of others</w:t>
      </w:r>
      <w:r w:rsidR="00BC23CE">
        <w:rPr>
          <w:rFonts w:ascii="Arial" w:hAnsi="Arial" w:cs="Arial"/>
          <w:sz w:val="24"/>
          <w:szCs w:val="24"/>
        </w:rPr>
        <w:t xml:space="preserve"> </w:t>
      </w:r>
      <w:r w:rsidR="004462D5">
        <w:rPr>
          <w:rFonts w:ascii="Arial" w:hAnsi="Arial" w:cs="Arial"/>
          <w:sz w:val="24"/>
          <w:szCs w:val="24"/>
        </w:rPr>
        <w:t>as a gain of political</w:t>
      </w:r>
      <w:r w:rsidR="00E55719">
        <w:rPr>
          <w:rFonts w:ascii="Arial" w:hAnsi="Arial" w:cs="Arial"/>
          <w:sz w:val="24"/>
          <w:szCs w:val="24"/>
        </w:rPr>
        <w:t xml:space="preserve"> and religious</w:t>
      </w:r>
      <w:r w:rsidR="004462D5">
        <w:rPr>
          <w:rFonts w:ascii="Arial" w:hAnsi="Arial" w:cs="Arial"/>
          <w:sz w:val="24"/>
          <w:szCs w:val="24"/>
        </w:rPr>
        <w:t xml:space="preserve"> views</w:t>
      </w:r>
      <w:r w:rsidR="00301186">
        <w:rPr>
          <w:rFonts w:ascii="Arial" w:hAnsi="Arial" w:cs="Arial"/>
          <w:sz w:val="24"/>
          <w:szCs w:val="24"/>
        </w:rPr>
        <w:t xml:space="preserve">, it can be defined by multiple definitions of ‘Terrorism’ </w:t>
      </w:r>
      <w:r w:rsidR="0075505F">
        <w:rPr>
          <w:rFonts w:ascii="Arial" w:hAnsi="Arial" w:cs="Arial"/>
          <w:sz w:val="24"/>
          <w:szCs w:val="24"/>
        </w:rPr>
        <w:t>that the IRA are and should be treated as a terrorist organisation</w:t>
      </w:r>
      <w:r w:rsidR="007834FC">
        <w:rPr>
          <w:rFonts w:ascii="Arial" w:hAnsi="Arial" w:cs="Arial"/>
          <w:sz w:val="24"/>
          <w:szCs w:val="24"/>
        </w:rPr>
        <w:t xml:space="preserve"> due to their actions to take over Ireland</w:t>
      </w:r>
      <w:r w:rsidR="0075505F">
        <w:rPr>
          <w:rFonts w:ascii="Arial" w:hAnsi="Arial" w:cs="Arial"/>
          <w:sz w:val="24"/>
          <w:szCs w:val="24"/>
        </w:rPr>
        <w:t xml:space="preserve">. </w:t>
      </w:r>
      <w:r w:rsidR="00D33AFB">
        <w:rPr>
          <w:rFonts w:ascii="Arial" w:hAnsi="Arial" w:cs="Arial"/>
          <w:sz w:val="24"/>
          <w:szCs w:val="24"/>
        </w:rPr>
        <w:t>The group themselves may believe the purpose is to receive a</w:t>
      </w:r>
      <w:r w:rsidR="007834FC">
        <w:rPr>
          <w:rFonts w:ascii="Arial" w:hAnsi="Arial" w:cs="Arial"/>
          <w:sz w:val="24"/>
          <w:szCs w:val="24"/>
        </w:rPr>
        <w:t>n</w:t>
      </w:r>
      <w:r w:rsidR="00D33AFB">
        <w:rPr>
          <w:rFonts w:ascii="Arial" w:hAnsi="Arial" w:cs="Arial"/>
          <w:sz w:val="24"/>
          <w:szCs w:val="24"/>
        </w:rPr>
        <w:t xml:space="preserve"> untied country, ruled by one government however their actions and attacks are proving otherwise.</w:t>
      </w:r>
      <w:r w:rsidR="004763D6">
        <w:rPr>
          <w:rFonts w:ascii="Arial" w:hAnsi="Arial" w:cs="Arial"/>
          <w:sz w:val="24"/>
          <w:szCs w:val="24"/>
        </w:rPr>
        <w:t xml:space="preserve"> It is clear that through violence </w:t>
      </w:r>
      <w:r w:rsidR="006C6C0B">
        <w:rPr>
          <w:rFonts w:ascii="Arial" w:hAnsi="Arial" w:cs="Arial"/>
          <w:sz w:val="24"/>
          <w:szCs w:val="24"/>
        </w:rPr>
        <w:t>the Republic of Ireland are not achieving their goals of one governed Ireland,</w:t>
      </w:r>
      <w:r w:rsidR="00715D77">
        <w:rPr>
          <w:rFonts w:ascii="Arial" w:hAnsi="Arial" w:cs="Arial"/>
          <w:sz w:val="24"/>
          <w:szCs w:val="24"/>
        </w:rPr>
        <w:t xml:space="preserve"> as their views both politically and lawfully do not seem to fit with the rest of Ireland and the UK.</w:t>
      </w:r>
      <w:r w:rsidR="00F0321E">
        <w:rPr>
          <w:rFonts w:ascii="Arial" w:hAnsi="Arial" w:cs="Arial"/>
          <w:sz w:val="24"/>
          <w:szCs w:val="24"/>
        </w:rPr>
        <w:t xml:space="preserve"> </w:t>
      </w:r>
      <w:r w:rsidR="001839AF">
        <w:rPr>
          <w:rFonts w:ascii="Arial" w:hAnsi="Arial" w:cs="Arial"/>
          <w:sz w:val="24"/>
          <w:szCs w:val="24"/>
        </w:rPr>
        <w:t>However</w:t>
      </w:r>
      <w:r w:rsidR="00130F35">
        <w:rPr>
          <w:rFonts w:ascii="Arial" w:hAnsi="Arial" w:cs="Arial"/>
          <w:sz w:val="24"/>
          <w:szCs w:val="24"/>
        </w:rPr>
        <w:t xml:space="preserve">, </w:t>
      </w:r>
      <w:r w:rsidR="001839AF">
        <w:rPr>
          <w:rFonts w:ascii="Arial" w:hAnsi="Arial" w:cs="Arial"/>
          <w:sz w:val="24"/>
          <w:szCs w:val="24"/>
        </w:rPr>
        <w:t xml:space="preserve">with the </w:t>
      </w:r>
      <w:r w:rsidR="00130F35">
        <w:rPr>
          <w:rFonts w:ascii="Arial" w:hAnsi="Arial" w:cs="Arial"/>
          <w:sz w:val="24"/>
          <w:szCs w:val="24"/>
        </w:rPr>
        <w:t xml:space="preserve">updated </w:t>
      </w:r>
      <w:r w:rsidR="001839AF">
        <w:rPr>
          <w:rFonts w:ascii="Arial" w:hAnsi="Arial" w:cs="Arial"/>
          <w:sz w:val="24"/>
          <w:szCs w:val="24"/>
        </w:rPr>
        <w:t xml:space="preserve">terminology of “new terrorism” as stated by </w:t>
      </w:r>
      <w:r w:rsidR="0037524E" w:rsidRPr="0037524E">
        <w:rPr>
          <w:rFonts w:ascii="Arial" w:hAnsi="Arial" w:cs="Arial"/>
          <w:sz w:val="24"/>
          <w:szCs w:val="24"/>
        </w:rPr>
        <w:t>McGovern, (2010)</w:t>
      </w:r>
      <w:r w:rsidR="0037524E">
        <w:rPr>
          <w:rFonts w:ascii="Arial" w:hAnsi="Arial" w:cs="Arial"/>
          <w:sz w:val="24"/>
          <w:szCs w:val="24"/>
        </w:rPr>
        <w:t>, show</w:t>
      </w:r>
      <w:r w:rsidR="004B5155">
        <w:rPr>
          <w:rFonts w:ascii="Arial" w:hAnsi="Arial" w:cs="Arial"/>
          <w:sz w:val="24"/>
          <w:szCs w:val="24"/>
        </w:rPr>
        <w:t>ing</w:t>
      </w:r>
      <w:r w:rsidR="0037524E">
        <w:rPr>
          <w:rFonts w:ascii="Arial" w:hAnsi="Arial" w:cs="Arial"/>
          <w:sz w:val="24"/>
          <w:szCs w:val="24"/>
        </w:rPr>
        <w:t xml:space="preserve"> a</w:t>
      </w:r>
      <w:r w:rsidR="007434C4">
        <w:rPr>
          <w:rFonts w:ascii="Arial" w:hAnsi="Arial" w:cs="Arial"/>
          <w:sz w:val="24"/>
          <w:szCs w:val="24"/>
        </w:rPr>
        <w:t xml:space="preserve"> modernized</w:t>
      </w:r>
      <w:r w:rsidR="0037524E">
        <w:rPr>
          <w:rFonts w:ascii="Arial" w:hAnsi="Arial" w:cs="Arial"/>
          <w:sz w:val="24"/>
          <w:szCs w:val="24"/>
        </w:rPr>
        <w:t xml:space="preserve"> version of </w:t>
      </w:r>
      <w:r w:rsidR="004B3B3D">
        <w:rPr>
          <w:rFonts w:ascii="Arial" w:hAnsi="Arial" w:cs="Arial"/>
          <w:sz w:val="24"/>
          <w:szCs w:val="24"/>
        </w:rPr>
        <w:t xml:space="preserve">the extent terrorist groups go to in order to achieve their </w:t>
      </w:r>
      <w:r w:rsidR="009C45A0">
        <w:rPr>
          <w:rFonts w:ascii="Arial" w:hAnsi="Arial" w:cs="Arial"/>
          <w:sz w:val="24"/>
          <w:szCs w:val="24"/>
        </w:rPr>
        <w:t xml:space="preserve">aims. Nevertheless, the definitions of “new </w:t>
      </w:r>
      <w:r w:rsidR="00130F35">
        <w:rPr>
          <w:rFonts w:ascii="Arial" w:hAnsi="Arial" w:cs="Arial"/>
          <w:sz w:val="24"/>
          <w:szCs w:val="24"/>
        </w:rPr>
        <w:t>terrorism</w:t>
      </w:r>
      <w:r w:rsidR="009C45A0">
        <w:rPr>
          <w:rFonts w:ascii="Arial" w:hAnsi="Arial" w:cs="Arial"/>
          <w:sz w:val="24"/>
          <w:szCs w:val="24"/>
        </w:rPr>
        <w:t>” is still suited to the actions of the IRA, showing that old or new terrorism</w:t>
      </w:r>
      <w:r w:rsidR="00584B8A">
        <w:rPr>
          <w:rFonts w:ascii="Arial" w:hAnsi="Arial" w:cs="Arial"/>
          <w:sz w:val="24"/>
          <w:szCs w:val="24"/>
        </w:rPr>
        <w:t xml:space="preserve">, the IRA should and are defined as a terrorist </w:t>
      </w:r>
      <w:r w:rsidR="00130F35">
        <w:rPr>
          <w:rFonts w:ascii="Arial" w:hAnsi="Arial" w:cs="Arial"/>
          <w:sz w:val="24"/>
          <w:szCs w:val="24"/>
        </w:rPr>
        <w:t>organisation</w:t>
      </w:r>
      <w:r w:rsidR="00584B8A">
        <w:rPr>
          <w:rFonts w:ascii="Arial" w:hAnsi="Arial" w:cs="Arial"/>
          <w:sz w:val="24"/>
          <w:szCs w:val="24"/>
        </w:rPr>
        <w:t xml:space="preserve"> due to their methods, </w:t>
      </w:r>
      <w:r w:rsidR="009B5D15">
        <w:rPr>
          <w:rFonts w:ascii="Arial" w:hAnsi="Arial" w:cs="Arial"/>
          <w:sz w:val="24"/>
          <w:szCs w:val="24"/>
        </w:rPr>
        <w:t>ideologies,</w:t>
      </w:r>
      <w:r w:rsidR="00584B8A">
        <w:rPr>
          <w:rFonts w:ascii="Arial" w:hAnsi="Arial" w:cs="Arial"/>
          <w:sz w:val="24"/>
          <w:szCs w:val="24"/>
        </w:rPr>
        <w:t xml:space="preserve"> </w:t>
      </w:r>
      <w:r w:rsidR="002A46A0">
        <w:rPr>
          <w:rFonts w:ascii="Arial" w:hAnsi="Arial" w:cs="Arial"/>
          <w:sz w:val="24"/>
          <w:szCs w:val="24"/>
        </w:rPr>
        <w:t>and structure.</w:t>
      </w:r>
    </w:p>
    <w:p w14:paraId="47929E3F" w14:textId="66093BF7" w:rsidR="00293D74" w:rsidRPr="00CE4B45" w:rsidRDefault="00F0321E" w:rsidP="003F1005">
      <w:pPr>
        <w:spacing w:line="360" w:lineRule="auto"/>
        <w:rPr>
          <w:rFonts w:ascii="Arial" w:hAnsi="Arial" w:cs="Arial"/>
          <w:sz w:val="24"/>
          <w:szCs w:val="24"/>
        </w:rPr>
      </w:pPr>
      <w:r>
        <w:rPr>
          <w:rFonts w:ascii="Arial" w:hAnsi="Arial" w:cs="Arial"/>
          <w:sz w:val="24"/>
          <w:szCs w:val="24"/>
        </w:rPr>
        <w:t xml:space="preserve">With Northern Irelands </w:t>
      </w:r>
      <w:r w:rsidR="0052091D">
        <w:rPr>
          <w:rFonts w:ascii="Arial" w:hAnsi="Arial" w:cs="Arial"/>
          <w:sz w:val="24"/>
          <w:szCs w:val="24"/>
        </w:rPr>
        <w:t>citizens</w:t>
      </w:r>
      <w:r>
        <w:rPr>
          <w:rFonts w:ascii="Arial" w:hAnsi="Arial" w:cs="Arial"/>
          <w:sz w:val="24"/>
          <w:szCs w:val="24"/>
        </w:rPr>
        <w:t xml:space="preserve"> </w:t>
      </w:r>
      <w:r w:rsidR="00964535">
        <w:rPr>
          <w:rFonts w:ascii="Arial" w:hAnsi="Arial" w:cs="Arial"/>
          <w:sz w:val="24"/>
          <w:szCs w:val="24"/>
        </w:rPr>
        <w:t>part</w:t>
      </w:r>
      <w:r>
        <w:rPr>
          <w:rFonts w:ascii="Arial" w:hAnsi="Arial" w:cs="Arial"/>
          <w:sz w:val="24"/>
          <w:szCs w:val="24"/>
        </w:rPr>
        <w:t xml:space="preserve"> of the UK</w:t>
      </w:r>
      <w:r w:rsidR="00C51DE4">
        <w:rPr>
          <w:rFonts w:ascii="Arial" w:hAnsi="Arial" w:cs="Arial"/>
          <w:sz w:val="24"/>
          <w:szCs w:val="24"/>
        </w:rPr>
        <w:t xml:space="preserve">, </w:t>
      </w:r>
      <w:r>
        <w:rPr>
          <w:rFonts w:ascii="Arial" w:hAnsi="Arial" w:cs="Arial"/>
          <w:sz w:val="24"/>
          <w:szCs w:val="24"/>
        </w:rPr>
        <w:t xml:space="preserve">under our laws and government the </w:t>
      </w:r>
      <w:r w:rsidR="00EA5CDA">
        <w:rPr>
          <w:rFonts w:ascii="Arial" w:hAnsi="Arial" w:cs="Arial"/>
          <w:sz w:val="24"/>
          <w:szCs w:val="24"/>
        </w:rPr>
        <w:t xml:space="preserve">UK will protect and ensure they are treated fairly in aspects to their rights and what they believe. </w:t>
      </w:r>
      <w:r w:rsidR="0060538D">
        <w:rPr>
          <w:rFonts w:ascii="Arial" w:hAnsi="Arial" w:cs="Arial"/>
          <w:sz w:val="24"/>
          <w:szCs w:val="24"/>
        </w:rPr>
        <w:t>Although</w:t>
      </w:r>
      <w:r w:rsidR="001F415D">
        <w:rPr>
          <w:rFonts w:ascii="Arial" w:hAnsi="Arial" w:cs="Arial"/>
          <w:sz w:val="24"/>
          <w:szCs w:val="24"/>
        </w:rPr>
        <w:t>, even today there</w:t>
      </w:r>
      <w:r w:rsidR="0060538D">
        <w:rPr>
          <w:rFonts w:ascii="Arial" w:hAnsi="Arial" w:cs="Arial"/>
          <w:sz w:val="24"/>
          <w:szCs w:val="24"/>
        </w:rPr>
        <w:t xml:space="preserve"> is a divide in Ireland</w:t>
      </w:r>
      <w:r w:rsidR="002B6E50">
        <w:rPr>
          <w:rFonts w:ascii="Arial" w:hAnsi="Arial" w:cs="Arial"/>
          <w:sz w:val="24"/>
          <w:szCs w:val="24"/>
        </w:rPr>
        <w:t xml:space="preserve"> on political </w:t>
      </w:r>
      <w:r w:rsidR="006E77C8">
        <w:rPr>
          <w:rFonts w:ascii="Arial" w:hAnsi="Arial" w:cs="Arial"/>
          <w:sz w:val="24"/>
          <w:szCs w:val="24"/>
        </w:rPr>
        <w:t xml:space="preserve">and religious </w:t>
      </w:r>
      <w:r w:rsidR="002B6E50">
        <w:rPr>
          <w:rFonts w:ascii="Arial" w:hAnsi="Arial" w:cs="Arial"/>
          <w:sz w:val="24"/>
          <w:szCs w:val="24"/>
        </w:rPr>
        <w:t xml:space="preserve">aspects, </w:t>
      </w:r>
      <w:r w:rsidR="00374950">
        <w:rPr>
          <w:rFonts w:ascii="Arial" w:hAnsi="Arial" w:cs="Arial"/>
          <w:sz w:val="24"/>
          <w:szCs w:val="24"/>
        </w:rPr>
        <w:t>as well as a physical divide of</w:t>
      </w:r>
      <w:r w:rsidR="001F415D">
        <w:rPr>
          <w:rFonts w:ascii="Arial" w:hAnsi="Arial" w:cs="Arial"/>
          <w:sz w:val="24"/>
          <w:szCs w:val="24"/>
        </w:rPr>
        <w:t xml:space="preserve"> a </w:t>
      </w:r>
      <w:r w:rsidR="005A4BE6">
        <w:rPr>
          <w:rFonts w:ascii="Arial" w:hAnsi="Arial" w:cs="Arial"/>
          <w:sz w:val="24"/>
          <w:szCs w:val="24"/>
        </w:rPr>
        <w:t>310-mile-long</w:t>
      </w:r>
      <w:r w:rsidR="001F415D">
        <w:rPr>
          <w:rFonts w:ascii="Arial" w:hAnsi="Arial" w:cs="Arial"/>
          <w:sz w:val="24"/>
          <w:szCs w:val="24"/>
        </w:rPr>
        <w:t xml:space="preserve"> boarder separating the two</w:t>
      </w:r>
      <w:r w:rsidR="005D6C50">
        <w:rPr>
          <w:rFonts w:ascii="Arial" w:hAnsi="Arial" w:cs="Arial"/>
          <w:sz w:val="24"/>
          <w:szCs w:val="24"/>
        </w:rPr>
        <w:t>, once marked with barbed wire however in the current years is now a moto</w:t>
      </w:r>
      <w:r w:rsidR="00D64217">
        <w:rPr>
          <w:rFonts w:ascii="Arial" w:hAnsi="Arial" w:cs="Arial"/>
          <w:sz w:val="24"/>
          <w:szCs w:val="24"/>
        </w:rPr>
        <w:t>r</w:t>
      </w:r>
      <w:r w:rsidR="005D6C50">
        <w:rPr>
          <w:rFonts w:ascii="Arial" w:hAnsi="Arial" w:cs="Arial"/>
          <w:sz w:val="24"/>
          <w:szCs w:val="24"/>
        </w:rPr>
        <w:t>way</w:t>
      </w:r>
      <w:r w:rsidR="00B67C21">
        <w:rPr>
          <w:rFonts w:ascii="Arial" w:hAnsi="Arial" w:cs="Arial"/>
          <w:sz w:val="24"/>
          <w:szCs w:val="24"/>
        </w:rPr>
        <w:t>,</w:t>
      </w:r>
      <w:r w:rsidR="00D64217">
        <w:rPr>
          <w:rFonts w:ascii="Arial" w:hAnsi="Arial" w:cs="Arial"/>
          <w:sz w:val="24"/>
          <w:szCs w:val="24"/>
        </w:rPr>
        <w:t xml:space="preserve"> </w:t>
      </w:r>
      <w:r w:rsidR="00760B3E">
        <w:rPr>
          <w:rFonts w:ascii="Arial" w:hAnsi="Arial" w:cs="Arial"/>
          <w:sz w:val="24"/>
          <w:szCs w:val="24"/>
        </w:rPr>
        <w:t xml:space="preserve">in </w:t>
      </w:r>
      <w:r w:rsidR="00B67C21">
        <w:rPr>
          <w:rFonts w:ascii="Arial" w:hAnsi="Arial" w:cs="Arial"/>
          <w:sz w:val="24"/>
          <w:szCs w:val="24"/>
        </w:rPr>
        <w:t>memor</w:t>
      </w:r>
      <w:r w:rsidR="00405732">
        <w:rPr>
          <w:rFonts w:ascii="Arial" w:hAnsi="Arial" w:cs="Arial"/>
          <w:sz w:val="24"/>
          <w:szCs w:val="24"/>
        </w:rPr>
        <w:t>y</w:t>
      </w:r>
      <w:r w:rsidR="00760B3E">
        <w:rPr>
          <w:rFonts w:ascii="Arial" w:hAnsi="Arial" w:cs="Arial"/>
          <w:sz w:val="24"/>
          <w:szCs w:val="24"/>
        </w:rPr>
        <w:t xml:space="preserve"> of </w:t>
      </w:r>
      <w:r w:rsidR="00B67C21">
        <w:rPr>
          <w:rFonts w:ascii="Arial" w:hAnsi="Arial" w:cs="Arial"/>
          <w:sz w:val="24"/>
          <w:szCs w:val="24"/>
        </w:rPr>
        <w:t xml:space="preserve">why Ireland is separated </w:t>
      </w:r>
      <w:r w:rsidR="005017F2">
        <w:rPr>
          <w:rFonts w:ascii="Arial" w:hAnsi="Arial" w:cs="Arial"/>
          <w:sz w:val="24"/>
          <w:szCs w:val="24"/>
        </w:rPr>
        <w:t>(</w:t>
      </w:r>
      <w:r w:rsidR="00D64217">
        <w:rPr>
          <w:rFonts w:ascii="Arial" w:hAnsi="Arial" w:cs="Arial"/>
          <w:sz w:val="24"/>
          <w:szCs w:val="24"/>
        </w:rPr>
        <w:t>Duggan, 2020).</w:t>
      </w:r>
      <w:r w:rsidR="00A45D1D">
        <w:rPr>
          <w:rFonts w:ascii="Arial" w:hAnsi="Arial" w:cs="Arial"/>
          <w:sz w:val="24"/>
          <w:szCs w:val="24"/>
        </w:rPr>
        <w:t xml:space="preserve"> </w:t>
      </w:r>
      <w:r w:rsidR="005922D4">
        <w:rPr>
          <w:rFonts w:ascii="Arial" w:hAnsi="Arial" w:cs="Arial"/>
          <w:sz w:val="24"/>
          <w:szCs w:val="24"/>
        </w:rPr>
        <w:t xml:space="preserve">Ireland </w:t>
      </w:r>
      <w:r w:rsidR="00F1414D">
        <w:rPr>
          <w:rFonts w:ascii="Arial" w:hAnsi="Arial" w:cs="Arial"/>
          <w:sz w:val="24"/>
          <w:szCs w:val="24"/>
        </w:rPr>
        <w:t xml:space="preserve">is in constant awareness of the history of the IRA and today, with memorial sites </w:t>
      </w:r>
      <w:r w:rsidR="00DC508D">
        <w:rPr>
          <w:rFonts w:ascii="Arial" w:hAnsi="Arial" w:cs="Arial"/>
          <w:sz w:val="24"/>
          <w:szCs w:val="24"/>
        </w:rPr>
        <w:t xml:space="preserve">to remember </w:t>
      </w:r>
      <w:r w:rsidR="00804FE7">
        <w:rPr>
          <w:rFonts w:ascii="Arial" w:hAnsi="Arial" w:cs="Arial"/>
          <w:sz w:val="24"/>
          <w:szCs w:val="24"/>
        </w:rPr>
        <w:t>those victims</w:t>
      </w:r>
      <w:r w:rsidR="00DC508D">
        <w:rPr>
          <w:rFonts w:ascii="Arial" w:hAnsi="Arial" w:cs="Arial"/>
          <w:sz w:val="24"/>
          <w:szCs w:val="24"/>
        </w:rPr>
        <w:t xml:space="preserve"> of Bloody Sunday and Bloody Friday and with the political parties still at war regarding the reunification of Ireland.</w:t>
      </w:r>
    </w:p>
    <w:p w14:paraId="11D11A77" w14:textId="1DF0F83C" w:rsidR="00293D74" w:rsidRDefault="00293D74" w:rsidP="003F1005">
      <w:pPr>
        <w:spacing w:line="360" w:lineRule="auto"/>
      </w:pPr>
    </w:p>
    <w:p w14:paraId="406FE7B2" w14:textId="20185F99" w:rsidR="00293D74" w:rsidRDefault="00293D74" w:rsidP="003F1005">
      <w:pPr>
        <w:spacing w:line="360" w:lineRule="auto"/>
      </w:pPr>
    </w:p>
    <w:p w14:paraId="62183271" w14:textId="55540C4A" w:rsidR="00293D74" w:rsidRDefault="00293D74" w:rsidP="003F1005">
      <w:pPr>
        <w:spacing w:line="360" w:lineRule="auto"/>
      </w:pPr>
    </w:p>
    <w:p w14:paraId="6440A889" w14:textId="77777777" w:rsidR="00B95F4C" w:rsidRDefault="00B95F4C" w:rsidP="003F1005">
      <w:pPr>
        <w:spacing w:line="360" w:lineRule="auto"/>
      </w:pPr>
    </w:p>
    <w:p w14:paraId="0331417C" w14:textId="6774511E" w:rsidR="00804FE7" w:rsidRPr="00804FE7" w:rsidRDefault="00293D74" w:rsidP="003F1005">
      <w:pPr>
        <w:spacing w:line="360" w:lineRule="auto"/>
        <w:rPr>
          <w:rFonts w:ascii="Arial" w:hAnsi="Arial" w:cs="Arial"/>
          <w:sz w:val="24"/>
          <w:szCs w:val="24"/>
          <w:u w:val="single"/>
        </w:rPr>
      </w:pPr>
      <w:r w:rsidRPr="00804FE7">
        <w:rPr>
          <w:rFonts w:ascii="Arial" w:hAnsi="Arial" w:cs="Arial"/>
          <w:sz w:val="24"/>
          <w:szCs w:val="24"/>
          <w:u w:val="single"/>
        </w:rPr>
        <w:lastRenderedPageBreak/>
        <w:t xml:space="preserve">References </w:t>
      </w:r>
    </w:p>
    <w:p w14:paraId="13A9F423" w14:textId="77777777" w:rsidR="00804FE7" w:rsidRDefault="00804FE7" w:rsidP="003F1005">
      <w:pPr>
        <w:spacing w:line="360" w:lineRule="auto"/>
        <w:rPr>
          <w:rFonts w:ascii="Arial" w:hAnsi="Arial" w:cs="Arial"/>
          <w:sz w:val="24"/>
          <w:szCs w:val="24"/>
        </w:rPr>
      </w:pPr>
      <w:r>
        <w:rPr>
          <w:rFonts w:ascii="Arial" w:hAnsi="Arial" w:cs="Arial"/>
          <w:sz w:val="24"/>
          <w:szCs w:val="24"/>
        </w:rPr>
        <w:t>Alpha History, (2018). “The IRA: 1919 to 1968”. Available at:</w:t>
      </w:r>
      <w:r w:rsidRPr="00101155">
        <w:t xml:space="preserve"> </w:t>
      </w:r>
      <w:hyperlink r:id="rId7" w:history="1">
        <w:r w:rsidRPr="004E5D3C">
          <w:rPr>
            <w:rStyle w:val="Hyperlink"/>
            <w:rFonts w:ascii="Arial" w:hAnsi="Arial" w:cs="Arial"/>
            <w:sz w:val="24"/>
            <w:szCs w:val="24"/>
          </w:rPr>
          <w:t>https://alphahistory.com/northernireland/ira-1919-1968/</w:t>
        </w:r>
      </w:hyperlink>
      <w:r>
        <w:rPr>
          <w:rFonts w:ascii="Arial" w:hAnsi="Arial" w:cs="Arial"/>
          <w:sz w:val="24"/>
          <w:szCs w:val="24"/>
        </w:rPr>
        <w:t xml:space="preserve"> Assessed on: 28/02/2021. </w:t>
      </w:r>
    </w:p>
    <w:p w14:paraId="7A079E22" w14:textId="77777777" w:rsidR="00804FE7" w:rsidRDefault="00804FE7" w:rsidP="003F1005">
      <w:pPr>
        <w:spacing w:line="360" w:lineRule="auto"/>
        <w:rPr>
          <w:rFonts w:ascii="Arial" w:hAnsi="Arial" w:cs="Arial"/>
          <w:sz w:val="24"/>
          <w:szCs w:val="24"/>
        </w:rPr>
      </w:pPr>
      <w:proofErr w:type="spellStart"/>
      <w:r>
        <w:rPr>
          <w:rFonts w:ascii="Arial" w:hAnsi="Arial" w:cs="Arial"/>
          <w:sz w:val="24"/>
          <w:szCs w:val="24"/>
        </w:rPr>
        <w:t>Argenti</w:t>
      </w:r>
      <w:proofErr w:type="spellEnd"/>
      <w:r>
        <w:rPr>
          <w:rFonts w:ascii="Arial" w:hAnsi="Arial" w:cs="Arial"/>
          <w:sz w:val="24"/>
          <w:szCs w:val="24"/>
        </w:rPr>
        <w:t xml:space="preserve">, P. (2002). “Crisis Communication: Lessons from 9/11.” Available at: </w:t>
      </w:r>
      <w:hyperlink r:id="rId8" w:history="1">
        <w:r w:rsidRPr="00FC65E1">
          <w:rPr>
            <w:rStyle w:val="Hyperlink"/>
            <w:rFonts w:ascii="Arial" w:hAnsi="Arial" w:cs="Arial"/>
            <w:sz w:val="24"/>
            <w:szCs w:val="24"/>
          </w:rPr>
          <w:t>https://hbr.org/2002/12/crisis-communication-lessons-from-911</w:t>
        </w:r>
      </w:hyperlink>
      <w:r>
        <w:rPr>
          <w:rFonts w:ascii="Arial" w:hAnsi="Arial" w:cs="Arial"/>
          <w:sz w:val="24"/>
          <w:szCs w:val="24"/>
        </w:rPr>
        <w:t xml:space="preserve"> Assessed on: 26/02/21. </w:t>
      </w:r>
    </w:p>
    <w:p w14:paraId="114A70C5" w14:textId="77777777" w:rsidR="00804FE7" w:rsidRDefault="00804FE7" w:rsidP="003F1005">
      <w:pPr>
        <w:spacing w:line="360" w:lineRule="auto"/>
        <w:rPr>
          <w:rFonts w:ascii="Arial" w:hAnsi="Arial" w:cs="Arial"/>
          <w:sz w:val="24"/>
          <w:szCs w:val="24"/>
        </w:rPr>
      </w:pPr>
      <w:r>
        <w:rPr>
          <w:rFonts w:ascii="Arial" w:hAnsi="Arial" w:cs="Arial"/>
          <w:sz w:val="24"/>
          <w:szCs w:val="24"/>
        </w:rPr>
        <w:t>BBC, (2019).</w:t>
      </w:r>
      <w:r w:rsidRPr="003264AC">
        <w:t xml:space="preserve"> </w:t>
      </w:r>
      <w:r>
        <w:t>“</w:t>
      </w:r>
      <w:r w:rsidRPr="003264AC">
        <w:rPr>
          <w:rFonts w:ascii="Arial" w:hAnsi="Arial" w:cs="Arial"/>
          <w:sz w:val="24"/>
          <w:szCs w:val="24"/>
        </w:rPr>
        <w:t>Bloody Sunday: What happened on Sunday 30 January 1972?</w:t>
      </w:r>
      <w:r>
        <w:rPr>
          <w:rFonts w:ascii="Arial" w:hAnsi="Arial" w:cs="Arial"/>
          <w:sz w:val="24"/>
          <w:szCs w:val="24"/>
        </w:rPr>
        <w:t xml:space="preserve">” Available at: </w:t>
      </w:r>
      <w:hyperlink r:id="rId9" w:history="1">
        <w:r w:rsidRPr="002E0744">
          <w:rPr>
            <w:rStyle w:val="Hyperlink"/>
            <w:rFonts w:ascii="Arial" w:hAnsi="Arial" w:cs="Arial"/>
            <w:sz w:val="24"/>
            <w:szCs w:val="24"/>
          </w:rPr>
          <w:t>https://www.bbc.co.uk/news/uk-northern-ireland-foyle-west-47433319</w:t>
        </w:r>
      </w:hyperlink>
      <w:r>
        <w:rPr>
          <w:rFonts w:ascii="Arial" w:hAnsi="Arial" w:cs="Arial"/>
          <w:sz w:val="24"/>
          <w:szCs w:val="24"/>
        </w:rPr>
        <w:t xml:space="preserve"> Assessed on: 24/02/2021</w:t>
      </w:r>
    </w:p>
    <w:p w14:paraId="6FD4F720" w14:textId="77777777" w:rsidR="00804FE7" w:rsidRDefault="00804FE7" w:rsidP="003F1005">
      <w:pPr>
        <w:spacing w:line="360" w:lineRule="auto"/>
        <w:rPr>
          <w:rFonts w:ascii="Arial" w:hAnsi="Arial" w:cs="Arial"/>
          <w:sz w:val="24"/>
          <w:szCs w:val="24"/>
        </w:rPr>
      </w:pPr>
      <w:r>
        <w:rPr>
          <w:rFonts w:ascii="Arial" w:hAnsi="Arial" w:cs="Arial"/>
          <w:sz w:val="24"/>
          <w:szCs w:val="24"/>
        </w:rPr>
        <w:t>Conway, B. (2009). “Rethinking difficult pasts: Bloody Sunday (1972) as a case study”. Volume 3 (3), SAGE Publications.</w:t>
      </w:r>
    </w:p>
    <w:p w14:paraId="5819845B" w14:textId="77777777" w:rsidR="00804FE7" w:rsidRDefault="00804FE7" w:rsidP="003F1005">
      <w:pPr>
        <w:spacing w:line="360" w:lineRule="auto"/>
        <w:rPr>
          <w:rFonts w:ascii="Arial" w:hAnsi="Arial" w:cs="Arial"/>
          <w:sz w:val="24"/>
          <w:szCs w:val="24"/>
        </w:rPr>
      </w:pPr>
      <w:r>
        <w:rPr>
          <w:rFonts w:ascii="Arial" w:hAnsi="Arial" w:cs="Arial"/>
          <w:sz w:val="24"/>
          <w:szCs w:val="24"/>
        </w:rPr>
        <w:t xml:space="preserve">Dawson, G. (2005) </w:t>
      </w:r>
      <w:r w:rsidRPr="000B6F0F">
        <w:rPr>
          <w:rFonts w:ascii="Arial" w:hAnsi="Arial" w:cs="Arial"/>
          <w:sz w:val="24"/>
          <w:szCs w:val="24"/>
        </w:rPr>
        <w:t xml:space="preserve">Trauma, </w:t>
      </w:r>
      <w:proofErr w:type="gramStart"/>
      <w:r w:rsidRPr="000B6F0F">
        <w:rPr>
          <w:rFonts w:ascii="Arial" w:hAnsi="Arial" w:cs="Arial"/>
          <w:sz w:val="24"/>
          <w:szCs w:val="24"/>
        </w:rPr>
        <w:t>Place</w:t>
      </w:r>
      <w:proofErr w:type="gramEnd"/>
      <w:r w:rsidRPr="000B6F0F">
        <w:rPr>
          <w:rFonts w:ascii="Arial" w:hAnsi="Arial" w:cs="Arial"/>
          <w:sz w:val="24"/>
          <w:szCs w:val="24"/>
        </w:rPr>
        <w:t xml:space="preserve"> and the Politics of Memory: Bloody Sunday, Derry, 1972–2004</w:t>
      </w:r>
      <w:r>
        <w:rPr>
          <w:rFonts w:ascii="Arial" w:hAnsi="Arial" w:cs="Arial"/>
          <w:sz w:val="24"/>
          <w:szCs w:val="24"/>
        </w:rPr>
        <w:t>. History Workshop Journal, Volume 59, Issue 1.</w:t>
      </w:r>
    </w:p>
    <w:p w14:paraId="65F7691A" w14:textId="77777777" w:rsidR="00804FE7" w:rsidRPr="00CE4B45" w:rsidRDefault="00804FE7" w:rsidP="003F1005">
      <w:pPr>
        <w:spacing w:line="360" w:lineRule="auto"/>
        <w:rPr>
          <w:rFonts w:ascii="Arial" w:hAnsi="Arial" w:cs="Arial"/>
          <w:sz w:val="24"/>
          <w:szCs w:val="24"/>
        </w:rPr>
      </w:pPr>
      <w:r>
        <w:rPr>
          <w:rFonts w:ascii="Arial" w:hAnsi="Arial" w:cs="Arial"/>
          <w:sz w:val="24"/>
          <w:szCs w:val="24"/>
        </w:rPr>
        <w:t>Duggan, J. (2020). “</w:t>
      </w:r>
      <w:r w:rsidRPr="00ED317F">
        <w:rPr>
          <w:rFonts w:ascii="Arial" w:hAnsi="Arial" w:cs="Arial"/>
          <w:sz w:val="24"/>
          <w:szCs w:val="24"/>
        </w:rPr>
        <w:t>Brexit Has Revived the Prospect of a United Ireland. Could It Actually Happen?</w:t>
      </w:r>
      <w:r>
        <w:rPr>
          <w:rFonts w:ascii="Arial" w:hAnsi="Arial" w:cs="Arial"/>
          <w:sz w:val="24"/>
          <w:szCs w:val="24"/>
        </w:rPr>
        <w:t xml:space="preserve">”. Available at: </w:t>
      </w:r>
      <w:hyperlink r:id="rId10" w:history="1">
        <w:r w:rsidRPr="004E5D3C">
          <w:rPr>
            <w:rStyle w:val="Hyperlink"/>
            <w:rFonts w:ascii="Arial" w:hAnsi="Arial" w:cs="Arial"/>
            <w:sz w:val="24"/>
            <w:szCs w:val="24"/>
          </w:rPr>
          <w:t>https://time.com/5779707/irish-reunification-likelihood/</w:t>
        </w:r>
      </w:hyperlink>
      <w:r>
        <w:rPr>
          <w:rFonts w:ascii="Arial" w:hAnsi="Arial" w:cs="Arial"/>
          <w:sz w:val="24"/>
          <w:szCs w:val="24"/>
        </w:rPr>
        <w:t xml:space="preserve"> Assessed on: 28/02/21.</w:t>
      </w:r>
    </w:p>
    <w:p w14:paraId="5F8806AD" w14:textId="77777777" w:rsidR="00804FE7" w:rsidRDefault="00804FE7" w:rsidP="003F1005">
      <w:pPr>
        <w:spacing w:line="360" w:lineRule="auto"/>
        <w:rPr>
          <w:rFonts w:ascii="Arial" w:hAnsi="Arial" w:cs="Arial"/>
          <w:sz w:val="24"/>
          <w:szCs w:val="24"/>
        </w:rPr>
      </w:pPr>
      <w:r>
        <w:rPr>
          <w:rFonts w:ascii="Arial" w:hAnsi="Arial" w:cs="Arial"/>
          <w:sz w:val="24"/>
          <w:szCs w:val="24"/>
        </w:rPr>
        <w:t>Foy, M. (2010). Sunday Bloody Sunday. Available at:</w:t>
      </w:r>
      <w:r w:rsidRPr="003666A4">
        <w:t xml:space="preserve"> </w:t>
      </w:r>
      <w:hyperlink r:id="rId11" w:history="1">
        <w:r w:rsidRPr="00443F74">
          <w:rPr>
            <w:rStyle w:val="Hyperlink"/>
            <w:rFonts w:ascii="Arial" w:hAnsi="Arial" w:cs="Arial"/>
            <w:sz w:val="24"/>
            <w:szCs w:val="24"/>
          </w:rPr>
          <w:t>https://www.americansecurityproject.org/sunday-bloody-sunday/</w:t>
        </w:r>
      </w:hyperlink>
      <w:r>
        <w:rPr>
          <w:rFonts w:ascii="Arial" w:hAnsi="Arial" w:cs="Arial"/>
          <w:sz w:val="24"/>
          <w:szCs w:val="24"/>
        </w:rPr>
        <w:t xml:space="preserve"> Assessed on: 26/02/2021. </w:t>
      </w:r>
    </w:p>
    <w:p w14:paraId="0074FAD6" w14:textId="77777777" w:rsidR="00804FE7" w:rsidRDefault="00804FE7" w:rsidP="003F1005">
      <w:pPr>
        <w:spacing w:line="360" w:lineRule="auto"/>
        <w:rPr>
          <w:rFonts w:ascii="Arial" w:hAnsi="Arial" w:cs="Arial"/>
          <w:sz w:val="24"/>
          <w:szCs w:val="24"/>
        </w:rPr>
      </w:pPr>
      <w:r w:rsidRPr="00CE4B45">
        <w:rPr>
          <w:rFonts w:ascii="Arial" w:hAnsi="Arial" w:cs="Arial"/>
          <w:sz w:val="24"/>
          <w:szCs w:val="24"/>
        </w:rPr>
        <w:t>Government of the United Kingdom Home Office,</w:t>
      </w:r>
      <w:r>
        <w:rPr>
          <w:rFonts w:ascii="Arial" w:hAnsi="Arial" w:cs="Arial"/>
          <w:sz w:val="24"/>
          <w:szCs w:val="24"/>
        </w:rPr>
        <w:t xml:space="preserve"> (2007).</w:t>
      </w:r>
      <w:r w:rsidRPr="00CE4B45">
        <w:rPr>
          <w:rFonts w:ascii="Arial" w:hAnsi="Arial" w:cs="Arial"/>
          <w:sz w:val="24"/>
          <w:szCs w:val="24"/>
        </w:rPr>
        <w:t xml:space="preserve"> </w:t>
      </w:r>
      <w:r>
        <w:rPr>
          <w:rFonts w:ascii="Arial" w:hAnsi="Arial" w:cs="Arial"/>
          <w:sz w:val="24"/>
          <w:szCs w:val="24"/>
        </w:rPr>
        <w:t>“</w:t>
      </w:r>
      <w:r w:rsidRPr="00CE4B45">
        <w:rPr>
          <w:rFonts w:ascii="Arial" w:hAnsi="Arial" w:cs="Arial"/>
          <w:sz w:val="24"/>
          <w:szCs w:val="24"/>
        </w:rPr>
        <w:t xml:space="preserve">The Definition of Terrorism: A Report by Lord </w:t>
      </w:r>
      <w:proofErr w:type="spellStart"/>
      <w:r w:rsidRPr="00CE4B45">
        <w:rPr>
          <w:rFonts w:ascii="Arial" w:hAnsi="Arial" w:cs="Arial"/>
          <w:sz w:val="24"/>
          <w:szCs w:val="24"/>
        </w:rPr>
        <w:t>Carlile</w:t>
      </w:r>
      <w:proofErr w:type="spellEnd"/>
      <w:r w:rsidRPr="00CE4B45">
        <w:rPr>
          <w:rFonts w:ascii="Arial" w:hAnsi="Arial" w:cs="Arial"/>
          <w:sz w:val="24"/>
          <w:szCs w:val="24"/>
        </w:rPr>
        <w:t xml:space="preserve"> of </w:t>
      </w:r>
      <w:proofErr w:type="spellStart"/>
      <w:r w:rsidRPr="00CE4B45">
        <w:rPr>
          <w:rFonts w:ascii="Arial" w:hAnsi="Arial" w:cs="Arial"/>
          <w:sz w:val="24"/>
          <w:szCs w:val="24"/>
        </w:rPr>
        <w:t>Berriew</w:t>
      </w:r>
      <w:proofErr w:type="spellEnd"/>
      <w:r w:rsidRPr="00CE4B45">
        <w:rPr>
          <w:rFonts w:ascii="Arial" w:hAnsi="Arial" w:cs="Arial"/>
          <w:sz w:val="24"/>
          <w:szCs w:val="24"/>
        </w:rPr>
        <w:t xml:space="preserve"> Q.C</w:t>
      </w:r>
      <w:r>
        <w:rPr>
          <w:rFonts w:ascii="Arial" w:hAnsi="Arial" w:cs="Arial"/>
          <w:sz w:val="24"/>
          <w:szCs w:val="24"/>
        </w:rPr>
        <w:t>”</w:t>
      </w:r>
      <w:r w:rsidRPr="00CE4B45">
        <w:rPr>
          <w:rFonts w:ascii="Arial" w:hAnsi="Arial" w:cs="Arial"/>
          <w:sz w:val="24"/>
          <w:szCs w:val="24"/>
        </w:rPr>
        <w:t xml:space="preserve">, Independent Reviewer of Terrorism Legislation. Available at: </w:t>
      </w:r>
      <w:hyperlink r:id="rId12" w:history="1">
        <w:r w:rsidRPr="00CE4B45">
          <w:rPr>
            <w:rStyle w:val="Hyperlink"/>
            <w:rFonts w:ascii="Arial" w:hAnsi="Arial" w:cs="Arial"/>
            <w:sz w:val="24"/>
            <w:szCs w:val="24"/>
          </w:rPr>
          <w:t>https://www.gov.uk/government/publications/the-definition-of-terrorism-a-report-by-lord-carlile-of-berriew</w:t>
        </w:r>
      </w:hyperlink>
      <w:r w:rsidRPr="00CE4B45">
        <w:rPr>
          <w:rFonts w:ascii="Arial" w:hAnsi="Arial" w:cs="Arial"/>
          <w:sz w:val="24"/>
          <w:szCs w:val="24"/>
        </w:rPr>
        <w:t xml:space="preserve">  Assessed on 17/02/21.</w:t>
      </w:r>
    </w:p>
    <w:p w14:paraId="22C78B02" w14:textId="77777777" w:rsidR="00804FE7" w:rsidRDefault="00804FE7" w:rsidP="003F1005">
      <w:pPr>
        <w:spacing w:line="360" w:lineRule="auto"/>
        <w:rPr>
          <w:rFonts w:ascii="Arial" w:hAnsi="Arial" w:cs="Arial"/>
          <w:sz w:val="24"/>
          <w:szCs w:val="24"/>
        </w:rPr>
      </w:pPr>
      <w:r w:rsidRPr="004A1C8B">
        <w:rPr>
          <w:rFonts w:ascii="Arial" w:hAnsi="Arial" w:cs="Arial"/>
          <w:sz w:val="24"/>
          <w:szCs w:val="24"/>
        </w:rPr>
        <w:t xml:space="preserve">Hanley, B. </w:t>
      </w:r>
      <w:r>
        <w:rPr>
          <w:rFonts w:ascii="Arial" w:hAnsi="Arial" w:cs="Arial"/>
          <w:sz w:val="24"/>
          <w:szCs w:val="24"/>
        </w:rPr>
        <w:t>(</w:t>
      </w:r>
      <w:r w:rsidRPr="004A1C8B">
        <w:rPr>
          <w:rFonts w:ascii="Arial" w:hAnsi="Arial" w:cs="Arial"/>
          <w:sz w:val="24"/>
          <w:szCs w:val="24"/>
        </w:rPr>
        <w:t>2010</w:t>
      </w:r>
      <w:r>
        <w:rPr>
          <w:rFonts w:ascii="Arial" w:hAnsi="Arial" w:cs="Arial"/>
          <w:sz w:val="24"/>
          <w:szCs w:val="24"/>
        </w:rPr>
        <w:t>)</w:t>
      </w:r>
      <w:r w:rsidRPr="004A1C8B">
        <w:rPr>
          <w:rFonts w:ascii="Arial" w:hAnsi="Arial" w:cs="Arial"/>
          <w:sz w:val="24"/>
          <w:szCs w:val="24"/>
        </w:rPr>
        <w:t xml:space="preserve"> </w:t>
      </w:r>
      <w:r>
        <w:rPr>
          <w:rFonts w:ascii="Arial" w:hAnsi="Arial" w:cs="Arial"/>
          <w:sz w:val="24"/>
          <w:szCs w:val="24"/>
        </w:rPr>
        <w:t>“</w:t>
      </w:r>
      <w:r w:rsidRPr="004A1C8B">
        <w:rPr>
          <w:rFonts w:ascii="Arial" w:hAnsi="Arial" w:cs="Arial"/>
          <w:sz w:val="24"/>
          <w:szCs w:val="24"/>
        </w:rPr>
        <w:t>The IRA: A documentary history 1916-2005</w:t>
      </w:r>
      <w:r>
        <w:rPr>
          <w:rFonts w:ascii="Arial" w:hAnsi="Arial" w:cs="Arial"/>
          <w:sz w:val="24"/>
          <w:szCs w:val="24"/>
        </w:rPr>
        <w:t>”</w:t>
      </w:r>
      <w:r w:rsidRPr="004A1C8B">
        <w:rPr>
          <w:rFonts w:ascii="Arial" w:hAnsi="Arial" w:cs="Arial"/>
          <w:sz w:val="24"/>
          <w:szCs w:val="24"/>
        </w:rPr>
        <w:t>. Gill &amp; Macmillan.</w:t>
      </w:r>
    </w:p>
    <w:p w14:paraId="5C2C8618" w14:textId="77777777" w:rsidR="00804FE7" w:rsidRDefault="00804FE7" w:rsidP="003F1005">
      <w:pPr>
        <w:spacing w:line="360" w:lineRule="auto"/>
        <w:rPr>
          <w:rFonts w:ascii="Arial" w:hAnsi="Arial" w:cs="Arial"/>
          <w:sz w:val="24"/>
          <w:szCs w:val="24"/>
        </w:rPr>
      </w:pPr>
      <w:r>
        <w:rPr>
          <w:rFonts w:ascii="Arial" w:hAnsi="Arial" w:cs="Arial"/>
          <w:sz w:val="24"/>
          <w:szCs w:val="24"/>
        </w:rPr>
        <w:t xml:space="preserve">History (2020). “Irish Republican Army: Timeline”. Available at: </w:t>
      </w:r>
      <w:hyperlink r:id="rId13" w:history="1">
        <w:r w:rsidRPr="00CF47E8">
          <w:rPr>
            <w:rStyle w:val="Hyperlink"/>
            <w:rFonts w:ascii="Arial" w:hAnsi="Arial" w:cs="Arial"/>
            <w:sz w:val="24"/>
            <w:szCs w:val="24"/>
          </w:rPr>
          <w:t>https://www.history.com/topics/21st-century/irish-republican-army</w:t>
        </w:r>
      </w:hyperlink>
      <w:r>
        <w:rPr>
          <w:rFonts w:ascii="Arial" w:hAnsi="Arial" w:cs="Arial"/>
          <w:sz w:val="24"/>
          <w:szCs w:val="24"/>
        </w:rPr>
        <w:t xml:space="preserve"> Assessed on: 19/02/2021.</w:t>
      </w:r>
    </w:p>
    <w:p w14:paraId="33213F2B" w14:textId="77777777" w:rsidR="00804FE7" w:rsidRPr="00CE4B45" w:rsidRDefault="00804FE7" w:rsidP="003F1005">
      <w:pPr>
        <w:spacing w:line="360" w:lineRule="auto"/>
        <w:rPr>
          <w:rFonts w:ascii="Arial" w:hAnsi="Arial" w:cs="Arial"/>
          <w:sz w:val="24"/>
          <w:szCs w:val="24"/>
        </w:rPr>
      </w:pPr>
      <w:r>
        <w:rPr>
          <w:rFonts w:ascii="Arial" w:hAnsi="Arial" w:cs="Arial"/>
          <w:sz w:val="24"/>
          <w:szCs w:val="24"/>
        </w:rPr>
        <w:lastRenderedPageBreak/>
        <w:t>History, (2010). “Bloody Sunday” in Northern Ireland. Available at:</w:t>
      </w:r>
      <w:r w:rsidRPr="00A64EFE">
        <w:t xml:space="preserve"> </w:t>
      </w:r>
      <w:hyperlink r:id="rId14" w:history="1">
        <w:r w:rsidRPr="00443F74">
          <w:rPr>
            <w:rStyle w:val="Hyperlink"/>
            <w:rFonts w:ascii="Arial" w:hAnsi="Arial" w:cs="Arial"/>
            <w:sz w:val="24"/>
            <w:szCs w:val="24"/>
          </w:rPr>
          <w:t>https://www.history.com/this-day-in-history/bloody-sunday-in-northern-ireland</w:t>
        </w:r>
      </w:hyperlink>
      <w:r>
        <w:rPr>
          <w:rFonts w:ascii="Arial" w:hAnsi="Arial" w:cs="Arial"/>
          <w:sz w:val="24"/>
          <w:szCs w:val="24"/>
        </w:rPr>
        <w:t xml:space="preserve"> Assessed on: 26/02/2021.</w:t>
      </w:r>
    </w:p>
    <w:p w14:paraId="1D811AC2" w14:textId="77777777" w:rsidR="00804FE7" w:rsidRDefault="00804FE7" w:rsidP="003F1005">
      <w:pPr>
        <w:spacing w:line="360" w:lineRule="auto"/>
        <w:rPr>
          <w:rFonts w:ascii="Arial" w:hAnsi="Arial" w:cs="Arial"/>
          <w:sz w:val="24"/>
          <w:szCs w:val="24"/>
        </w:rPr>
      </w:pPr>
      <w:r>
        <w:rPr>
          <w:rFonts w:ascii="Arial" w:hAnsi="Arial" w:cs="Arial"/>
          <w:sz w:val="24"/>
          <w:szCs w:val="24"/>
        </w:rPr>
        <w:t>Horgan, J &amp; Taylor, M. (1997). “The provisional Irish republican army: command and functional structure, Terrorism and Political Violence”. Pages 1-32.</w:t>
      </w:r>
    </w:p>
    <w:p w14:paraId="7CEC388C" w14:textId="77777777" w:rsidR="00804FE7" w:rsidRPr="00CE4B45" w:rsidRDefault="00804FE7" w:rsidP="003F1005">
      <w:pPr>
        <w:spacing w:line="360" w:lineRule="auto"/>
        <w:rPr>
          <w:rFonts w:ascii="Arial" w:hAnsi="Arial" w:cs="Arial"/>
          <w:sz w:val="24"/>
          <w:szCs w:val="24"/>
        </w:rPr>
      </w:pPr>
      <w:r>
        <w:rPr>
          <w:rFonts w:ascii="Arial" w:hAnsi="Arial" w:cs="Arial"/>
          <w:sz w:val="24"/>
          <w:szCs w:val="24"/>
        </w:rPr>
        <w:t>Lord Saville, Hoyt, W, Toohey, J. (2010). Report of the Bloody Sunday Inquiry. Volume 1, The Stationary Office, London.</w:t>
      </w:r>
    </w:p>
    <w:p w14:paraId="0D425C48" w14:textId="77777777" w:rsidR="00804FE7" w:rsidRDefault="00804FE7" w:rsidP="003F1005">
      <w:pPr>
        <w:spacing w:line="360" w:lineRule="auto"/>
        <w:rPr>
          <w:rFonts w:ascii="Arial" w:hAnsi="Arial" w:cs="Arial"/>
          <w:sz w:val="24"/>
          <w:szCs w:val="24"/>
        </w:rPr>
      </w:pPr>
      <w:r w:rsidRPr="00C53D66">
        <w:rPr>
          <w:rFonts w:ascii="Arial" w:hAnsi="Arial" w:cs="Arial"/>
          <w:sz w:val="24"/>
          <w:szCs w:val="24"/>
        </w:rPr>
        <w:t>McGovern, M</w:t>
      </w:r>
      <w:r>
        <w:rPr>
          <w:rFonts w:ascii="Arial" w:hAnsi="Arial" w:cs="Arial"/>
          <w:sz w:val="24"/>
          <w:szCs w:val="24"/>
        </w:rPr>
        <w:t>.</w:t>
      </w:r>
      <w:r w:rsidRPr="00C53D66">
        <w:rPr>
          <w:rFonts w:ascii="Arial" w:hAnsi="Arial" w:cs="Arial"/>
          <w:sz w:val="24"/>
          <w:szCs w:val="24"/>
        </w:rPr>
        <w:t xml:space="preserve"> </w:t>
      </w:r>
      <w:r>
        <w:rPr>
          <w:rFonts w:ascii="Arial" w:hAnsi="Arial" w:cs="Arial"/>
          <w:sz w:val="24"/>
          <w:szCs w:val="24"/>
        </w:rPr>
        <w:t>(</w:t>
      </w:r>
      <w:r w:rsidRPr="00C53D66">
        <w:rPr>
          <w:rFonts w:ascii="Arial" w:hAnsi="Arial" w:cs="Arial"/>
          <w:sz w:val="24"/>
          <w:szCs w:val="24"/>
        </w:rPr>
        <w:t>2010</w:t>
      </w:r>
      <w:r>
        <w:rPr>
          <w:rFonts w:ascii="Arial" w:hAnsi="Arial" w:cs="Arial"/>
          <w:sz w:val="24"/>
          <w:szCs w:val="24"/>
        </w:rPr>
        <w:t>)</w:t>
      </w:r>
      <w:r w:rsidRPr="00C53D66">
        <w:rPr>
          <w:rFonts w:ascii="Arial" w:hAnsi="Arial" w:cs="Arial"/>
          <w:sz w:val="24"/>
          <w:szCs w:val="24"/>
        </w:rPr>
        <w:t xml:space="preserve"> </w:t>
      </w:r>
      <w:r>
        <w:rPr>
          <w:rFonts w:ascii="Arial" w:hAnsi="Arial" w:cs="Arial"/>
          <w:sz w:val="24"/>
          <w:szCs w:val="24"/>
        </w:rPr>
        <w:t>“</w:t>
      </w:r>
      <w:r w:rsidRPr="00C53D66">
        <w:rPr>
          <w:rFonts w:ascii="Arial" w:hAnsi="Arial" w:cs="Arial"/>
          <w:sz w:val="24"/>
          <w:szCs w:val="24"/>
        </w:rPr>
        <w:t>The IRA are not Al Qaeda: New Terrorism Discourse and Irish Republicanism</w:t>
      </w:r>
      <w:r>
        <w:rPr>
          <w:rFonts w:ascii="Arial" w:hAnsi="Arial" w:cs="Arial"/>
          <w:sz w:val="24"/>
          <w:szCs w:val="24"/>
        </w:rPr>
        <w:t>”</w:t>
      </w:r>
      <w:r w:rsidRPr="00C53D66">
        <w:rPr>
          <w:rFonts w:ascii="Arial" w:hAnsi="Arial" w:cs="Arial"/>
          <w:sz w:val="24"/>
          <w:szCs w:val="24"/>
        </w:rPr>
        <w:t>, Paper presented at 7th War and Peace Conference, Inter-Disciplinary.Net</w:t>
      </w:r>
      <w:r>
        <w:rPr>
          <w:rFonts w:ascii="Arial" w:hAnsi="Arial" w:cs="Arial"/>
          <w:sz w:val="24"/>
          <w:szCs w:val="24"/>
        </w:rPr>
        <w:t>.</w:t>
      </w:r>
      <w:r w:rsidRPr="00C53D66">
        <w:rPr>
          <w:rFonts w:ascii="Arial" w:hAnsi="Arial" w:cs="Arial"/>
          <w:sz w:val="24"/>
          <w:szCs w:val="24"/>
        </w:rPr>
        <w:t xml:space="preserve"> Czech Republic</w:t>
      </w:r>
      <w:r>
        <w:rPr>
          <w:rFonts w:ascii="Arial" w:hAnsi="Arial" w:cs="Arial"/>
          <w:sz w:val="24"/>
          <w:szCs w:val="24"/>
        </w:rPr>
        <w:t>.</w:t>
      </w:r>
    </w:p>
    <w:p w14:paraId="45DAEEBA" w14:textId="77777777" w:rsidR="00804FE7" w:rsidRDefault="00804FE7" w:rsidP="003F1005">
      <w:pPr>
        <w:spacing w:line="360" w:lineRule="auto"/>
        <w:rPr>
          <w:rFonts w:ascii="Arial" w:hAnsi="Arial" w:cs="Arial"/>
          <w:sz w:val="24"/>
          <w:szCs w:val="24"/>
        </w:rPr>
      </w:pPr>
      <w:r>
        <w:rPr>
          <w:rFonts w:ascii="Arial" w:hAnsi="Arial" w:cs="Arial"/>
          <w:sz w:val="24"/>
          <w:szCs w:val="24"/>
        </w:rPr>
        <w:t xml:space="preserve">McKenna, F. (2021). “Bloody Friday July 21, 1972”. Available at: </w:t>
      </w:r>
      <w:hyperlink r:id="rId15" w:history="1">
        <w:r w:rsidRPr="00443F74">
          <w:rPr>
            <w:rStyle w:val="Hyperlink"/>
            <w:rFonts w:ascii="Arial" w:hAnsi="Arial" w:cs="Arial"/>
            <w:sz w:val="24"/>
            <w:szCs w:val="24"/>
          </w:rPr>
          <w:t>https://cain.ulster.ac.uk/events/bfriday/nio/nio72.htm</w:t>
        </w:r>
      </w:hyperlink>
      <w:r>
        <w:rPr>
          <w:rFonts w:ascii="Arial" w:hAnsi="Arial" w:cs="Arial"/>
          <w:sz w:val="24"/>
          <w:szCs w:val="24"/>
        </w:rPr>
        <w:t xml:space="preserve"> Assessed on: 26/02/21.</w:t>
      </w:r>
    </w:p>
    <w:p w14:paraId="7B0534BA" w14:textId="77777777" w:rsidR="00804FE7" w:rsidRDefault="00804FE7" w:rsidP="003F1005">
      <w:pPr>
        <w:spacing w:line="360" w:lineRule="auto"/>
        <w:rPr>
          <w:rFonts w:ascii="Arial" w:hAnsi="Arial" w:cs="Arial"/>
          <w:sz w:val="24"/>
          <w:szCs w:val="24"/>
        </w:rPr>
      </w:pPr>
      <w:proofErr w:type="spellStart"/>
      <w:r>
        <w:rPr>
          <w:rFonts w:ascii="Arial" w:hAnsi="Arial" w:cs="Arial"/>
          <w:sz w:val="24"/>
          <w:szCs w:val="24"/>
        </w:rPr>
        <w:t>Melaugh</w:t>
      </w:r>
      <w:proofErr w:type="spellEnd"/>
      <w:r>
        <w:rPr>
          <w:rFonts w:ascii="Arial" w:hAnsi="Arial" w:cs="Arial"/>
          <w:sz w:val="24"/>
          <w:szCs w:val="24"/>
        </w:rPr>
        <w:t>, M. (2021). “Details of the Main Events of ‘Bloody Friday’”. Available at:</w:t>
      </w:r>
      <w:r w:rsidRPr="00955A16">
        <w:t xml:space="preserve"> </w:t>
      </w:r>
      <w:hyperlink r:id="rId16" w:history="1">
        <w:r w:rsidRPr="00443F74">
          <w:rPr>
            <w:rStyle w:val="Hyperlink"/>
            <w:rFonts w:ascii="Arial" w:hAnsi="Arial" w:cs="Arial"/>
            <w:sz w:val="24"/>
            <w:szCs w:val="24"/>
          </w:rPr>
          <w:t>https://cain.ulster.ac.uk/events/bfriday/sum.htm</w:t>
        </w:r>
      </w:hyperlink>
      <w:r>
        <w:rPr>
          <w:rFonts w:ascii="Arial" w:hAnsi="Arial" w:cs="Arial"/>
          <w:sz w:val="24"/>
          <w:szCs w:val="24"/>
        </w:rPr>
        <w:t xml:space="preserve"> Assessed on: 26/02/21.</w:t>
      </w:r>
    </w:p>
    <w:p w14:paraId="11C4B7A3" w14:textId="77777777" w:rsidR="00804FE7" w:rsidRDefault="00804FE7" w:rsidP="003F1005">
      <w:pPr>
        <w:spacing w:line="360" w:lineRule="auto"/>
        <w:rPr>
          <w:rFonts w:ascii="Arial" w:hAnsi="Arial" w:cs="Arial"/>
          <w:sz w:val="24"/>
          <w:szCs w:val="24"/>
        </w:rPr>
      </w:pPr>
      <w:r>
        <w:rPr>
          <w:rFonts w:ascii="Arial" w:hAnsi="Arial" w:cs="Arial"/>
          <w:sz w:val="24"/>
          <w:szCs w:val="24"/>
        </w:rPr>
        <w:t>Murtagh, T. (2018).</w:t>
      </w:r>
      <w:r w:rsidRPr="00804FE7">
        <w:t xml:space="preserve"> </w:t>
      </w:r>
      <w:r w:rsidRPr="00804FE7">
        <w:rPr>
          <w:rFonts w:ascii="Arial" w:hAnsi="Arial" w:cs="Arial"/>
          <w:sz w:val="24"/>
          <w:szCs w:val="24"/>
        </w:rPr>
        <w:t>The Maze Prison: A Hidden Story of Chaos, Anarchy and Politics. Waterside Press.</w:t>
      </w:r>
    </w:p>
    <w:p w14:paraId="42C5A9A1" w14:textId="77777777" w:rsidR="00804FE7" w:rsidRDefault="00804FE7" w:rsidP="003F1005">
      <w:pPr>
        <w:spacing w:line="360" w:lineRule="auto"/>
        <w:rPr>
          <w:rFonts w:ascii="Arial" w:hAnsi="Arial" w:cs="Arial"/>
          <w:sz w:val="24"/>
          <w:szCs w:val="24"/>
        </w:rPr>
      </w:pPr>
      <w:proofErr w:type="spellStart"/>
      <w:r>
        <w:rPr>
          <w:rFonts w:ascii="Arial" w:hAnsi="Arial" w:cs="Arial"/>
          <w:sz w:val="24"/>
          <w:szCs w:val="24"/>
        </w:rPr>
        <w:t>O’Doherty</w:t>
      </w:r>
      <w:proofErr w:type="spellEnd"/>
      <w:r>
        <w:rPr>
          <w:rFonts w:ascii="Arial" w:hAnsi="Arial" w:cs="Arial"/>
          <w:sz w:val="24"/>
          <w:szCs w:val="24"/>
        </w:rPr>
        <w:t xml:space="preserve">, S.P. (2018) “The IRA’s Use of Torture”. Available at: </w:t>
      </w:r>
      <w:hyperlink r:id="rId17" w:history="1">
        <w:r w:rsidRPr="004E5D3C">
          <w:rPr>
            <w:rStyle w:val="Hyperlink"/>
            <w:rFonts w:ascii="Arial" w:hAnsi="Arial" w:cs="Arial"/>
            <w:sz w:val="24"/>
            <w:szCs w:val="24"/>
          </w:rPr>
          <w:t>https://irishpeaceprocess.blog/2018/03/15/the-iras-use-of-torture/</w:t>
        </w:r>
      </w:hyperlink>
      <w:r>
        <w:rPr>
          <w:rFonts w:ascii="Arial" w:hAnsi="Arial" w:cs="Arial"/>
          <w:sz w:val="24"/>
          <w:szCs w:val="24"/>
        </w:rPr>
        <w:t xml:space="preserve"> Assessed on: 28/02/2021.</w:t>
      </w:r>
    </w:p>
    <w:p w14:paraId="34094EEB" w14:textId="77777777" w:rsidR="00804FE7" w:rsidRDefault="00804FE7" w:rsidP="003F1005">
      <w:pPr>
        <w:spacing w:line="360" w:lineRule="auto"/>
        <w:rPr>
          <w:rFonts w:ascii="Arial" w:hAnsi="Arial" w:cs="Arial"/>
          <w:sz w:val="24"/>
          <w:szCs w:val="24"/>
        </w:rPr>
      </w:pPr>
      <w:proofErr w:type="spellStart"/>
      <w:r>
        <w:rPr>
          <w:rFonts w:ascii="Arial" w:hAnsi="Arial" w:cs="Arial"/>
          <w:sz w:val="24"/>
          <w:szCs w:val="24"/>
        </w:rPr>
        <w:t>O’Mahony</w:t>
      </w:r>
      <w:proofErr w:type="spellEnd"/>
      <w:r>
        <w:rPr>
          <w:rFonts w:ascii="Arial" w:hAnsi="Arial" w:cs="Arial"/>
          <w:sz w:val="24"/>
          <w:szCs w:val="24"/>
        </w:rPr>
        <w:t>, E. (2010) “</w:t>
      </w:r>
      <w:r w:rsidRPr="008A67F3">
        <w:rPr>
          <w:rFonts w:ascii="Arial" w:hAnsi="Arial" w:cs="Arial"/>
          <w:sz w:val="24"/>
          <w:szCs w:val="24"/>
        </w:rPr>
        <w:t>Religious Practice and Values in Ireland</w:t>
      </w:r>
      <w:r>
        <w:rPr>
          <w:rFonts w:ascii="Arial" w:hAnsi="Arial" w:cs="Arial"/>
          <w:sz w:val="24"/>
          <w:szCs w:val="24"/>
        </w:rPr>
        <w:t xml:space="preserve">: </w:t>
      </w:r>
      <w:r w:rsidRPr="008A67F3">
        <w:rPr>
          <w:rFonts w:ascii="Arial" w:hAnsi="Arial" w:cs="Arial"/>
          <w:sz w:val="24"/>
          <w:szCs w:val="24"/>
        </w:rPr>
        <w:t>A summary of European Values Study 4th wave data</w:t>
      </w:r>
      <w:r>
        <w:rPr>
          <w:rFonts w:ascii="Arial" w:hAnsi="Arial" w:cs="Arial"/>
          <w:sz w:val="24"/>
          <w:szCs w:val="24"/>
        </w:rPr>
        <w:t>”. Irish Catholic Bishops’ Conference.</w:t>
      </w:r>
    </w:p>
    <w:p w14:paraId="64256782" w14:textId="77777777" w:rsidR="00804FE7" w:rsidRDefault="00804FE7" w:rsidP="003F1005">
      <w:pPr>
        <w:spacing w:line="360" w:lineRule="auto"/>
        <w:rPr>
          <w:rFonts w:ascii="Arial" w:hAnsi="Arial" w:cs="Arial"/>
          <w:sz w:val="24"/>
          <w:szCs w:val="24"/>
        </w:rPr>
      </w:pPr>
      <w:r>
        <w:rPr>
          <w:rFonts w:ascii="Arial" w:hAnsi="Arial" w:cs="Arial"/>
          <w:sz w:val="24"/>
          <w:szCs w:val="24"/>
        </w:rPr>
        <w:t>PBS, (1998). “The IRA Campaign of Violence”. Available at:</w:t>
      </w:r>
      <w:r w:rsidRPr="00AC66FB">
        <w:t xml:space="preserve"> </w:t>
      </w:r>
      <w:hyperlink r:id="rId18" w:history="1">
        <w:r w:rsidRPr="00FC65E1">
          <w:rPr>
            <w:rStyle w:val="Hyperlink"/>
            <w:rFonts w:ascii="Arial" w:hAnsi="Arial" w:cs="Arial"/>
            <w:sz w:val="24"/>
            <w:szCs w:val="24"/>
          </w:rPr>
          <w:t>https://www.pbs.org/wgbh/pages/frontline/shows/ira/conflict/violence.html</w:t>
        </w:r>
      </w:hyperlink>
      <w:r>
        <w:rPr>
          <w:rFonts w:ascii="Arial" w:hAnsi="Arial" w:cs="Arial"/>
          <w:sz w:val="24"/>
          <w:szCs w:val="24"/>
        </w:rPr>
        <w:t xml:space="preserve"> Assessed on: 26/02/21.</w:t>
      </w:r>
    </w:p>
    <w:p w14:paraId="0A00D3C6" w14:textId="77777777" w:rsidR="00804FE7" w:rsidRDefault="00804FE7" w:rsidP="003F1005">
      <w:pPr>
        <w:spacing w:line="360" w:lineRule="auto"/>
        <w:rPr>
          <w:rFonts w:ascii="Arial" w:hAnsi="Arial" w:cs="Arial"/>
          <w:sz w:val="24"/>
          <w:szCs w:val="24"/>
        </w:rPr>
      </w:pPr>
      <w:r w:rsidRPr="00CE4B45">
        <w:rPr>
          <w:rFonts w:ascii="Arial" w:hAnsi="Arial" w:cs="Arial"/>
          <w:sz w:val="24"/>
          <w:szCs w:val="24"/>
        </w:rPr>
        <w:t xml:space="preserve">Schmid, A. and </w:t>
      </w:r>
      <w:proofErr w:type="spellStart"/>
      <w:r w:rsidRPr="00CE4B45">
        <w:rPr>
          <w:rFonts w:ascii="Arial" w:hAnsi="Arial" w:cs="Arial"/>
          <w:sz w:val="24"/>
          <w:szCs w:val="24"/>
        </w:rPr>
        <w:t>Jongman</w:t>
      </w:r>
      <w:proofErr w:type="spellEnd"/>
      <w:r w:rsidRPr="00CE4B45">
        <w:rPr>
          <w:rFonts w:ascii="Arial" w:hAnsi="Arial" w:cs="Arial"/>
          <w:sz w:val="24"/>
          <w:szCs w:val="24"/>
        </w:rPr>
        <w:t>, A</w:t>
      </w:r>
      <w:r>
        <w:rPr>
          <w:rFonts w:ascii="Arial" w:hAnsi="Arial" w:cs="Arial"/>
          <w:sz w:val="24"/>
          <w:szCs w:val="24"/>
        </w:rPr>
        <w:t xml:space="preserve"> </w:t>
      </w:r>
      <w:r w:rsidRPr="00CE4B45">
        <w:rPr>
          <w:rFonts w:ascii="Arial" w:hAnsi="Arial" w:cs="Arial"/>
          <w:sz w:val="24"/>
          <w:szCs w:val="24"/>
        </w:rPr>
        <w:t xml:space="preserve">(1988) </w:t>
      </w:r>
      <w:r>
        <w:rPr>
          <w:rFonts w:ascii="Arial" w:hAnsi="Arial" w:cs="Arial"/>
          <w:sz w:val="24"/>
          <w:szCs w:val="24"/>
        </w:rPr>
        <w:t>“</w:t>
      </w:r>
      <w:r w:rsidRPr="00CE4B45">
        <w:rPr>
          <w:rFonts w:ascii="Arial" w:hAnsi="Arial" w:cs="Arial"/>
          <w:sz w:val="24"/>
          <w:szCs w:val="24"/>
        </w:rPr>
        <w:t>Political Terrorism: A New Guide to Actors, Authors, Concepts, Databases, Theories and Literature</w:t>
      </w:r>
      <w:r>
        <w:rPr>
          <w:rFonts w:ascii="Arial" w:hAnsi="Arial" w:cs="Arial"/>
          <w:sz w:val="24"/>
          <w:szCs w:val="24"/>
        </w:rPr>
        <w:t>”</w:t>
      </w:r>
      <w:r w:rsidRPr="00CE4B45">
        <w:rPr>
          <w:rFonts w:ascii="Arial" w:hAnsi="Arial" w:cs="Arial"/>
          <w:sz w:val="24"/>
          <w:szCs w:val="24"/>
        </w:rPr>
        <w:t>, Oxford: North Holland</w:t>
      </w:r>
      <w:r>
        <w:rPr>
          <w:rFonts w:ascii="Arial" w:hAnsi="Arial" w:cs="Arial"/>
          <w:sz w:val="24"/>
          <w:szCs w:val="24"/>
        </w:rPr>
        <w:t>.</w:t>
      </w:r>
    </w:p>
    <w:p w14:paraId="5CC91BD5" w14:textId="77777777" w:rsidR="00804FE7" w:rsidRPr="00CE4B45" w:rsidRDefault="00804FE7" w:rsidP="003F1005">
      <w:pPr>
        <w:spacing w:line="360" w:lineRule="auto"/>
        <w:rPr>
          <w:rFonts w:ascii="Arial" w:hAnsi="Arial" w:cs="Arial"/>
          <w:sz w:val="24"/>
          <w:szCs w:val="24"/>
        </w:rPr>
      </w:pPr>
      <w:r w:rsidRPr="00CE4B45">
        <w:rPr>
          <w:rFonts w:ascii="Arial" w:hAnsi="Arial" w:cs="Arial"/>
          <w:sz w:val="24"/>
          <w:szCs w:val="24"/>
        </w:rPr>
        <w:t xml:space="preserve">Stuurman, Z (2019). </w:t>
      </w:r>
      <w:r>
        <w:rPr>
          <w:rFonts w:ascii="Arial" w:hAnsi="Arial" w:cs="Arial"/>
          <w:sz w:val="24"/>
          <w:szCs w:val="24"/>
        </w:rPr>
        <w:t>“</w:t>
      </w:r>
      <w:r w:rsidRPr="00CE4B45">
        <w:rPr>
          <w:rFonts w:ascii="Arial" w:hAnsi="Arial" w:cs="Arial"/>
          <w:sz w:val="24"/>
          <w:szCs w:val="24"/>
        </w:rPr>
        <w:t>Terrorism as Controversy: The Shifting Definition of Terrorism in State Politics</w:t>
      </w:r>
      <w:r>
        <w:rPr>
          <w:rFonts w:ascii="Arial" w:hAnsi="Arial" w:cs="Arial"/>
          <w:sz w:val="24"/>
          <w:szCs w:val="24"/>
        </w:rPr>
        <w:t>”</w:t>
      </w:r>
      <w:r w:rsidRPr="00CE4B45">
        <w:rPr>
          <w:rFonts w:ascii="Arial" w:hAnsi="Arial" w:cs="Arial"/>
          <w:sz w:val="24"/>
          <w:szCs w:val="24"/>
        </w:rPr>
        <w:t xml:space="preserve">. Available at: </w:t>
      </w:r>
      <w:hyperlink r:id="rId19" w:history="1">
        <w:r w:rsidRPr="00CE4B45">
          <w:rPr>
            <w:rStyle w:val="Hyperlink"/>
            <w:rFonts w:ascii="Arial" w:hAnsi="Arial" w:cs="Arial"/>
            <w:sz w:val="24"/>
            <w:szCs w:val="24"/>
          </w:rPr>
          <w:t>https://www.e-ir.info/2019/09/24/terrorism-as-</w:t>
        </w:r>
        <w:r w:rsidRPr="00CE4B45">
          <w:rPr>
            <w:rStyle w:val="Hyperlink"/>
            <w:rFonts w:ascii="Arial" w:hAnsi="Arial" w:cs="Arial"/>
            <w:sz w:val="24"/>
            <w:szCs w:val="24"/>
          </w:rPr>
          <w:lastRenderedPageBreak/>
          <w:t>controversy-the-shifting-definition-of-terrorism-in-state-politics/</w:t>
        </w:r>
      </w:hyperlink>
      <w:r w:rsidRPr="00CE4B45">
        <w:rPr>
          <w:rFonts w:ascii="Arial" w:hAnsi="Arial" w:cs="Arial"/>
          <w:sz w:val="24"/>
          <w:szCs w:val="24"/>
        </w:rPr>
        <w:t xml:space="preserve"> Assessed on 17/02/21. </w:t>
      </w:r>
    </w:p>
    <w:p w14:paraId="2A3DB078" w14:textId="77777777" w:rsidR="00804FE7" w:rsidRDefault="00804FE7" w:rsidP="003F1005">
      <w:pPr>
        <w:spacing w:line="360" w:lineRule="auto"/>
        <w:rPr>
          <w:rFonts w:ascii="Arial" w:hAnsi="Arial" w:cs="Arial"/>
          <w:sz w:val="24"/>
          <w:szCs w:val="24"/>
        </w:rPr>
      </w:pPr>
      <w:r w:rsidRPr="00CE4B45">
        <w:rPr>
          <w:rFonts w:ascii="Arial" w:hAnsi="Arial" w:cs="Arial"/>
          <w:sz w:val="24"/>
          <w:szCs w:val="24"/>
        </w:rPr>
        <w:t xml:space="preserve">The Crown Prosecution Service, (2017). “Terrorism”.  Available at: </w:t>
      </w:r>
      <w:hyperlink r:id="rId20" w:history="1">
        <w:r w:rsidRPr="00CE4B45">
          <w:rPr>
            <w:rStyle w:val="Hyperlink"/>
            <w:rFonts w:ascii="Arial" w:hAnsi="Arial" w:cs="Arial"/>
            <w:sz w:val="24"/>
            <w:szCs w:val="24"/>
          </w:rPr>
          <w:t>https://www.cps.gov.uk/crime-info/terrorism Assessed on 17/02/21</w:t>
        </w:r>
      </w:hyperlink>
      <w:r w:rsidRPr="00CE4B45">
        <w:rPr>
          <w:rFonts w:ascii="Arial" w:hAnsi="Arial" w:cs="Arial"/>
          <w:sz w:val="24"/>
          <w:szCs w:val="24"/>
        </w:rPr>
        <w:t xml:space="preserve">. </w:t>
      </w:r>
    </w:p>
    <w:p w14:paraId="1BA7A943" w14:textId="77777777" w:rsidR="00804FE7" w:rsidRDefault="00804FE7" w:rsidP="003F1005">
      <w:pPr>
        <w:spacing w:line="360" w:lineRule="auto"/>
        <w:rPr>
          <w:rFonts w:ascii="Arial" w:hAnsi="Arial" w:cs="Arial"/>
          <w:sz w:val="24"/>
          <w:szCs w:val="24"/>
        </w:rPr>
      </w:pPr>
      <w:r>
        <w:rPr>
          <w:rFonts w:ascii="Arial" w:hAnsi="Arial" w:cs="Arial"/>
          <w:sz w:val="24"/>
          <w:szCs w:val="24"/>
        </w:rPr>
        <w:t>The Mackenzie Institute, (2016). “Irish Republican Army (IRA)”. Available at:</w:t>
      </w:r>
      <w:r w:rsidRPr="00754420">
        <w:t xml:space="preserve"> </w:t>
      </w:r>
      <w:hyperlink r:id="rId21" w:history="1">
        <w:r w:rsidRPr="00905BAA">
          <w:rPr>
            <w:rStyle w:val="Hyperlink"/>
            <w:rFonts w:ascii="Arial" w:hAnsi="Arial" w:cs="Arial"/>
            <w:sz w:val="24"/>
            <w:szCs w:val="24"/>
          </w:rPr>
          <w:t>https://mackenzieinstitute.com/2016/01/irish-republican-army-ira/</w:t>
        </w:r>
      </w:hyperlink>
      <w:r>
        <w:rPr>
          <w:rFonts w:ascii="Arial" w:hAnsi="Arial" w:cs="Arial"/>
          <w:sz w:val="24"/>
          <w:szCs w:val="24"/>
        </w:rPr>
        <w:t xml:space="preserve"> Assessed on: 19/02/2021.</w:t>
      </w:r>
    </w:p>
    <w:p w14:paraId="0A1535A0" w14:textId="77777777" w:rsidR="00804FE7" w:rsidRDefault="00804FE7" w:rsidP="003F1005">
      <w:pPr>
        <w:spacing w:line="360" w:lineRule="auto"/>
        <w:rPr>
          <w:rFonts w:ascii="Arial" w:hAnsi="Arial" w:cs="Arial"/>
          <w:sz w:val="24"/>
          <w:szCs w:val="24"/>
        </w:rPr>
      </w:pPr>
      <w:r>
        <w:rPr>
          <w:rFonts w:ascii="Arial" w:hAnsi="Arial" w:cs="Arial"/>
          <w:sz w:val="24"/>
          <w:szCs w:val="24"/>
        </w:rPr>
        <w:t xml:space="preserve">Vaughan, D. (2021). “Why is Ireland two countries?”. Available at: </w:t>
      </w:r>
      <w:hyperlink r:id="rId22" w:history="1">
        <w:r w:rsidRPr="00CF47E8">
          <w:rPr>
            <w:rStyle w:val="Hyperlink"/>
            <w:rFonts w:ascii="Arial" w:hAnsi="Arial" w:cs="Arial"/>
            <w:sz w:val="24"/>
            <w:szCs w:val="24"/>
          </w:rPr>
          <w:t>https://www.britannica.com/story/why-is-ireland-two-countries</w:t>
        </w:r>
      </w:hyperlink>
      <w:r>
        <w:rPr>
          <w:rFonts w:ascii="Arial" w:hAnsi="Arial" w:cs="Arial"/>
          <w:sz w:val="24"/>
          <w:szCs w:val="24"/>
        </w:rPr>
        <w:t xml:space="preserve"> Assessed on: 19/02/2021. </w:t>
      </w:r>
    </w:p>
    <w:p w14:paraId="6AB6FD22" w14:textId="77777777" w:rsidR="00804FE7" w:rsidRDefault="00804FE7" w:rsidP="003F1005">
      <w:pPr>
        <w:spacing w:line="360" w:lineRule="auto"/>
        <w:rPr>
          <w:rFonts w:ascii="Arial" w:hAnsi="Arial" w:cs="Arial"/>
          <w:sz w:val="24"/>
          <w:szCs w:val="24"/>
        </w:rPr>
      </w:pPr>
      <w:r w:rsidRPr="00CE4B45">
        <w:rPr>
          <w:rFonts w:ascii="Arial" w:hAnsi="Arial" w:cs="Arial"/>
          <w:sz w:val="24"/>
          <w:szCs w:val="24"/>
        </w:rPr>
        <w:t xml:space="preserve">Weinberg, L., </w:t>
      </w:r>
      <w:proofErr w:type="spellStart"/>
      <w:r w:rsidRPr="00CE4B45">
        <w:rPr>
          <w:rFonts w:ascii="Arial" w:hAnsi="Arial" w:cs="Arial"/>
          <w:sz w:val="24"/>
          <w:szCs w:val="24"/>
        </w:rPr>
        <w:t>Pedahzur</w:t>
      </w:r>
      <w:proofErr w:type="spellEnd"/>
      <w:r w:rsidRPr="00CE4B45">
        <w:rPr>
          <w:rFonts w:ascii="Arial" w:hAnsi="Arial" w:cs="Arial"/>
          <w:sz w:val="24"/>
          <w:szCs w:val="24"/>
        </w:rPr>
        <w:t>, A. &amp; Hirsch-</w:t>
      </w:r>
      <w:proofErr w:type="spellStart"/>
      <w:r w:rsidRPr="00CE4B45">
        <w:rPr>
          <w:rFonts w:ascii="Arial" w:hAnsi="Arial" w:cs="Arial"/>
          <w:sz w:val="24"/>
          <w:szCs w:val="24"/>
        </w:rPr>
        <w:t>Hoeffler</w:t>
      </w:r>
      <w:proofErr w:type="spellEnd"/>
      <w:r w:rsidRPr="00CE4B45">
        <w:rPr>
          <w:rFonts w:ascii="Arial" w:hAnsi="Arial" w:cs="Arial"/>
          <w:sz w:val="24"/>
          <w:szCs w:val="24"/>
        </w:rPr>
        <w:t xml:space="preserve">, S (2004). “The Challenges of Conceptualising Terrorism” in Terrorism and Political Violence, (16)4, pages 777-794. </w:t>
      </w:r>
    </w:p>
    <w:sectPr w:rsidR="00804FE7" w:rsidSect="001900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031"/>
    <w:rsid w:val="00004EED"/>
    <w:rsid w:val="00030F7E"/>
    <w:rsid w:val="00032509"/>
    <w:rsid w:val="000337FB"/>
    <w:rsid w:val="00033EB5"/>
    <w:rsid w:val="0004172C"/>
    <w:rsid w:val="000432FE"/>
    <w:rsid w:val="000616DD"/>
    <w:rsid w:val="000628DB"/>
    <w:rsid w:val="0006339D"/>
    <w:rsid w:val="00070AC3"/>
    <w:rsid w:val="00070CC9"/>
    <w:rsid w:val="00076D72"/>
    <w:rsid w:val="00082CED"/>
    <w:rsid w:val="00086424"/>
    <w:rsid w:val="00092D6B"/>
    <w:rsid w:val="000936C6"/>
    <w:rsid w:val="00096A9E"/>
    <w:rsid w:val="00097D1E"/>
    <w:rsid w:val="000A0820"/>
    <w:rsid w:val="000A354B"/>
    <w:rsid w:val="000A35EC"/>
    <w:rsid w:val="000B388E"/>
    <w:rsid w:val="000B4C4E"/>
    <w:rsid w:val="000B65C6"/>
    <w:rsid w:val="000B6F0F"/>
    <w:rsid w:val="000C0ADB"/>
    <w:rsid w:val="000C6C56"/>
    <w:rsid w:val="000E343B"/>
    <w:rsid w:val="000F10EC"/>
    <w:rsid w:val="000F526C"/>
    <w:rsid w:val="000F5A9B"/>
    <w:rsid w:val="000F60AC"/>
    <w:rsid w:val="001009A7"/>
    <w:rsid w:val="00101155"/>
    <w:rsid w:val="00104B0D"/>
    <w:rsid w:val="00105C60"/>
    <w:rsid w:val="00106A68"/>
    <w:rsid w:val="00113164"/>
    <w:rsid w:val="00116665"/>
    <w:rsid w:val="001175F0"/>
    <w:rsid w:val="00126205"/>
    <w:rsid w:val="00126580"/>
    <w:rsid w:val="00127D77"/>
    <w:rsid w:val="00130C64"/>
    <w:rsid w:val="00130F35"/>
    <w:rsid w:val="00132F26"/>
    <w:rsid w:val="00134B7B"/>
    <w:rsid w:val="00135E23"/>
    <w:rsid w:val="00144FE6"/>
    <w:rsid w:val="001479F9"/>
    <w:rsid w:val="00150211"/>
    <w:rsid w:val="00160427"/>
    <w:rsid w:val="00164003"/>
    <w:rsid w:val="00170E68"/>
    <w:rsid w:val="001755FD"/>
    <w:rsid w:val="001839AF"/>
    <w:rsid w:val="00186DC6"/>
    <w:rsid w:val="00190031"/>
    <w:rsid w:val="0019106F"/>
    <w:rsid w:val="0019121E"/>
    <w:rsid w:val="00195029"/>
    <w:rsid w:val="001A4C96"/>
    <w:rsid w:val="001B1F90"/>
    <w:rsid w:val="001C64A1"/>
    <w:rsid w:val="001D1D86"/>
    <w:rsid w:val="001D3096"/>
    <w:rsid w:val="001E0B1F"/>
    <w:rsid w:val="001E1149"/>
    <w:rsid w:val="001E3A7E"/>
    <w:rsid w:val="001E7A8A"/>
    <w:rsid w:val="001F2B72"/>
    <w:rsid w:val="001F415D"/>
    <w:rsid w:val="00203CD1"/>
    <w:rsid w:val="00224E0D"/>
    <w:rsid w:val="00227E59"/>
    <w:rsid w:val="002373B4"/>
    <w:rsid w:val="00255A48"/>
    <w:rsid w:val="00271846"/>
    <w:rsid w:val="00274ACE"/>
    <w:rsid w:val="0028599C"/>
    <w:rsid w:val="0029235D"/>
    <w:rsid w:val="00293D74"/>
    <w:rsid w:val="00295FDC"/>
    <w:rsid w:val="002A0EC4"/>
    <w:rsid w:val="002A1D74"/>
    <w:rsid w:val="002A46A0"/>
    <w:rsid w:val="002A51CB"/>
    <w:rsid w:val="002A67A5"/>
    <w:rsid w:val="002A7CFF"/>
    <w:rsid w:val="002B16B2"/>
    <w:rsid w:val="002B45EF"/>
    <w:rsid w:val="002B6E50"/>
    <w:rsid w:val="002B6F84"/>
    <w:rsid w:val="002C17DB"/>
    <w:rsid w:val="002C4869"/>
    <w:rsid w:val="002C68A9"/>
    <w:rsid w:val="002D1FB7"/>
    <w:rsid w:val="002D4BCB"/>
    <w:rsid w:val="002E06A3"/>
    <w:rsid w:val="002F07D1"/>
    <w:rsid w:val="002F096A"/>
    <w:rsid w:val="002F1297"/>
    <w:rsid w:val="002F1F22"/>
    <w:rsid w:val="002F36EF"/>
    <w:rsid w:val="00301186"/>
    <w:rsid w:val="0031056F"/>
    <w:rsid w:val="00325F34"/>
    <w:rsid w:val="003264AC"/>
    <w:rsid w:val="003327C0"/>
    <w:rsid w:val="003360AA"/>
    <w:rsid w:val="00345F9C"/>
    <w:rsid w:val="00365603"/>
    <w:rsid w:val="00365ADA"/>
    <w:rsid w:val="003666A4"/>
    <w:rsid w:val="00366A40"/>
    <w:rsid w:val="00374950"/>
    <w:rsid w:val="003749CF"/>
    <w:rsid w:val="0037524E"/>
    <w:rsid w:val="003779D4"/>
    <w:rsid w:val="003820F7"/>
    <w:rsid w:val="003864EB"/>
    <w:rsid w:val="003872F1"/>
    <w:rsid w:val="003940AA"/>
    <w:rsid w:val="00396F59"/>
    <w:rsid w:val="003B1519"/>
    <w:rsid w:val="003B1887"/>
    <w:rsid w:val="003B6243"/>
    <w:rsid w:val="003C596F"/>
    <w:rsid w:val="003D0CF0"/>
    <w:rsid w:val="003D6BD0"/>
    <w:rsid w:val="003E01A8"/>
    <w:rsid w:val="003E4EFC"/>
    <w:rsid w:val="003E58E4"/>
    <w:rsid w:val="003E73C1"/>
    <w:rsid w:val="003F1005"/>
    <w:rsid w:val="00403E29"/>
    <w:rsid w:val="00405732"/>
    <w:rsid w:val="004070DF"/>
    <w:rsid w:val="004103A9"/>
    <w:rsid w:val="00417B35"/>
    <w:rsid w:val="004200BB"/>
    <w:rsid w:val="00422CDC"/>
    <w:rsid w:val="004231FF"/>
    <w:rsid w:val="00431ED1"/>
    <w:rsid w:val="004462D5"/>
    <w:rsid w:val="004504A4"/>
    <w:rsid w:val="00450E44"/>
    <w:rsid w:val="00457DF4"/>
    <w:rsid w:val="00461414"/>
    <w:rsid w:val="00462EC1"/>
    <w:rsid w:val="00467935"/>
    <w:rsid w:val="00467FFD"/>
    <w:rsid w:val="00470298"/>
    <w:rsid w:val="00473BEF"/>
    <w:rsid w:val="004763D6"/>
    <w:rsid w:val="0048620A"/>
    <w:rsid w:val="004962FC"/>
    <w:rsid w:val="004A12CE"/>
    <w:rsid w:val="004A1C8B"/>
    <w:rsid w:val="004A6C58"/>
    <w:rsid w:val="004B3B3D"/>
    <w:rsid w:val="004B5155"/>
    <w:rsid w:val="004C4B79"/>
    <w:rsid w:val="004C4D91"/>
    <w:rsid w:val="004C6512"/>
    <w:rsid w:val="004D2742"/>
    <w:rsid w:val="004E255C"/>
    <w:rsid w:val="004E304D"/>
    <w:rsid w:val="004E551C"/>
    <w:rsid w:val="005017F2"/>
    <w:rsid w:val="00503846"/>
    <w:rsid w:val="005056F5"/>
    <w:rsid w:val="0050698E"/>
    <w:rsid w:val="005114A7"/>
    <w:rsid w:val="0052091D"/>
    <w:rsid w:val="00524556"/>
    <w:rsid w:val="005413BA"/>
    <w:rsid w:val="00542B94"/>
    <w:rsid w:val="0054447D"/>
    <w:rsid w:val="00552CC0"/>
    <w:rsid w:val="00584B8A"/>
    <w:rsid w:val="005900E3"/>
    <w:rsid w:val="005922D4"/>
    <w:rsid w:val="0059690B"/>
    <w:rsid w:val="005A376A"/>
    <w:rsid w:val="005A4BE6"/>
    <w:rsid w:val="005A4E73"/>
    <w:rsid w:val="005C3AD2"/>
    <w:rsid w:val="005C4CCC"/>
    <w:rsid w:val="005C4FF9"/>
    <w:rsid w:val="005C55E2"/>
    <w:rsid w:val="005D2344"/>
    <w:rsid w:val="005D6C50"/>
    <w:rsid w:val="005D6F46"/>
    <w:rsid w:val="005F555A"/>
    <w:rsid w:val="0060538D"/>
    <w:rsid w:val="00606354"/>
    <w:rsid w:val="00623F5C"/>
    <w:rsid w:val="00626FB0"/>
    <w:rsid w:val="00627C75"/>
    <w:rsid w:val="006402B6"/>
    <w:rsid w:val="00645366"/>
    <w:rsid w:val="00652CB9"/>
    <w:rsid w:val="00652E52"/>
    <w:rsid w:val="00655140"/>
    <w:rsid w:val="00655DB5"/>
    <w:rsid w:val="006639BE"/>
    <w:rsid w:val="00664E76"/>
    <w:rsid w:val="0068061A"/>
    <w:rsid w:val="006A006C"/>
    <w:rsid w:val="006A7136"/>
    <w:rsid w:val="006A7428"/>
    <w:rsid w:val="006C2F26"/>
    <w:rsid w:val="006C6C0B"/>
    <w:rsid w:val="006D2214"/>
    <w:rsid w:val="006D5F61"/>
    <w:rsid w:val="006E63B1"/>
    <w:rsid w:val="006E77C8"/>
    <w:rsid w:val="006F1AE5"/>
    <w:rsid w:val="006F36D9"/>
    <w:rsid w:val="006F5DEE"/>
    <w:rsid w:val="00713625"/>
    <w:rsid w:val="00715D77"/>
    <w:rsid w:val="00723206"/>
    <w:rsid w:val="007314B9"/>
    <w:rsid w:val="00732BD1"/>
    <w:rsid w:val="00736068"/>
    <w:rsid w:val="00737179"/>
    <w:rsid w:val="007434C4"/>
    <w:rsid w:val="007461A1"/>
    <w:rsid w:val="00750A15"/>
    <w:rsid w:val="00754420"/>
    <w:rsid w:val="0075505F"/>
    <w:rsid w:val="00755DB7"/>
    <w:rsid w:val="0075631E"/>
    <w:rsid w:val="00760A09"/>
    <w:rsid w:val="00760B3E"/>
    <w:rsid w:val="00763C4E"/>
    <w:rsid w:val="00772AA1"/>
    <w:rsid w:val="00772FAD"/>
    <w:rsid w:val="00776577"/>
    <w:rsid w:val="007834FC"/>
    <w:rsid w:val="00787887"/>
    <w:rsid w:val="00797171"/>
    <w:rsid w:val="007A3772"/>
    <w:rsid w:val="007A5148"/>
    <w:rsid w:val="007B2865"/>
    <w:rsid w:val="007C325A"/>
    <w:rsid w:val="007D3E2C"/>
    <w:rsid w:val="007E28B4"/>
    <w:rsid w:val="00804FE7"/>
    <w:rsid w:val="00820C88"/>
    <w:rsid w:val="00827FC6"/>
    <w:rsid w:val="00834214"/>
    <w:rsid w:val="00837B09"/>
    <w:rsid w:val="0084740F"/>
    <w:rsid w:val="00857919"/>
    <w:rsid w:val="0087397F"/>
    <w:rsid w:val="00873C8A"/>
    <w:rsid w:val="00874B80"/>
    <w:rsid w:val="0088418F"/>
    <w:rsid w:val="00887524"/>
    <w:rsid w:val="00891C24"/>
    <w:rsid w:val="00893C5D"/>
    <w:rsid w:val="008A21D2"/>
    <w:rsid w:val="008A67F3"/>
    <w:rsid w:val="008B6F9C"/>
    <w:rsid w:val="008C2905"/>
    <w:rsid w:val="008C7532"/>
    <w:rsid w:val="008D3135"/>
    <w:rsid w:val="008E0552"/>
    <w:rsid w:val="008E4D36"/>
    <w:rsid w:val="008E6325"/>
    <w:rsid w:val="008F4C5B"/>
    <w:rsid w:val="008F6815"/>
    <w:rsid w:val="008F692A"/>
    <w:rsid w:val="008F78EB"/>
    <w:rsid w:val="009013D8"/>
    <w:rsid w:val="009026E9"/>
    <w:rsid w:val="00910546"/>
    <w:rsid w:val="00910C5A"/>
    <w:rsid w:val="00926C2E"/>
    <w:rsid w:val="00926E7A"/>
    <w:rsid w:val="00930F4B"/>
    <w:rsid w:val="00932545"/>
    <w:rsid w:val="00941340"/>
    <w:rsid w:val="0094756F"/>
    <w:rsid w:val="00955A16"/>
    <w:rsid w:val="009568E9"/>
    <w:rsid w:val="00957D6A"/>
    <w:rsid w:val="00957DDE"/>
    <w:rsid w:val="00961D01"/>
    <w:rsid w:val="00964535"/>
    <w:rsid w:val="00966293"/>
    <w:rsid w:val="0097606C"/>
    <w:rsid w:val="00980132"/>
    <w:rsid w:val="00986816"/>
    <w:rsid w:val="00990BD4"/>
    <w:rsid w:val="00995757"/>
    <w:rsid w:val="009B3026"/>
    <w:rsid w:val="009B3770"/>
    <w:rsid w:val="009B3C59"/>
    <w:rsid w:val="009B5D15"/>
    <w:rsid w:val="009C42AA"/>
    <w:rsid w:val="009C45A0"/>
    <w:rsid w:val="009C51B3"/>
    <w:rsid w:val="009C5AD9"/>
    <w:rsid w:val="009C7765"/>
    <w:rsid w:val="009D5921"/>
    <w:rsid w:val="009E0057"/>
    <w:rsid w:val="009E0B6D"/>
    <w:rsid w:val="009F63F8"/>
    <w:rsid w:val="00A06299"/>
    <w:rsid w:val="00A07287"/>
    <w:rsid w:val="00A10543"/>
    <w:rsid w:val="00A115BA"/>
    <w:rsid w:val="00A1205A"/>
    <w:rsid w:val="00A123DB"/>
    <w:rsid w:val="00A12EB0"/>
    <w:rsid w:val="00A172D4"/>
    <w:rsid w:val="00A26FEC"/>
    <w:rsid w:val="00A27C8C"/>
    <w:rsid w:val="00A34F94"/>
    <w:rsid w:val="00A352C3"/>
    <w:rsid w:val="00A45D1D"/>
    <w:rsid w:val="00A5017F"/>
    <w:rsid w:val="00A5561D"/>
    <w:rsid w:val="00A64EFE"/>
    <w:rsid w:val="00A7361E"/>
    <w:rsid w:val="00A74515"/>
    <w:rsid w:val="00A9342B"/>
    <w:rsid w:val="00A95A06"/>
    <w:rsid w:val="00A95D03"/>
    <w:rsid w:val="00AA0EDA"/>
    <w:rsid w:val="00AB117F"/>
    <w:rsid w:val="00AB2B3A"/>
    <w:rsid w:val="00AB34D0"/>
    <w:rsid w:val="00AB44D2"/>
    <w:rsid w:val="00AB4C34"/>
    <w:rsid w:val="00AB71AD"/>
    <w:rsid w:val="00AC13C3"/>
    <w:rsid w:val="00AC4571"/>
    <w:rsid w:val="00AC60E9"/>
    <w:rsid w:val="00AC66FB"/>
    <w:rsid w:val="00AD5405"/>
    <w:rsid w:val="00B11543"/>
    <w:rsid w:val="00B165F3"/>
    <w:rsid w:val="00B212CE"/>
    <w:rsid w:val="00B221AE"/>
    <w:rsid w:val="00B25B87"/>
    <w:rsid w:val="00B26EAC"/>
    <w:rsid w:val="00B31CBC"/>
    <w:rsid w:val="00B35F9F"/>
    <w:rsid w:val="00B36717"/>
    <w:rsid w:val="00B42941"/>
    <w:rsid w:val="00B42B5C"/>
    <w:rsid w:val="00B5068B"/>
    <w:rsid w:val="00B51ABF"/>
    <w:rsid w:val="00B5782F"/>
    <w:rsid w:val="00B60AEA"/>
    <w:rsid w:val="00B656C4"/>
    <w:rsid w:val="00B67C21"/>
    <w:rsid w:val="00B73791"/>
    <w:rsid w:val="00B762AB"/>
    <w:rsid w:val="00B8145C"/>
    <w:rsid w:val="00B95F4C"/>
    <w:rsid w:val="00B9710E"/>
    <w:rsid w:val="00BA72BE"/>
    <w:rsid w:val="00BB34E4"/>
    <w:rsid w:val="00BB4A89"/>
    <w:rsid w:val="00BB66DC"/>
    <w:rsid w:val="00BC23CE"/>
    <w:rsid w:val="00BC29C9"/>
    <w:rsid w:val="00BC3539"/>
    <w:rsid w:val="00BC3A83"/>
    <w:rsid w:val="00BD1875"/>
    <w:rsid w:val="00BF020A"/>
    <w:rsid w:val="00C04C07"/>
    <w:rsid w:val="00C078A6"/>
    <w:rsid w:val="00C07D9C"/>
    <w:rsid w:val="00C15EEF"/>
    <w:rsid w:val="00C24BA5"/>
    <w:rsid w:val="00C35236"/>
    <w:rsid w:val="00C438F1"/>
    <w:rsid w:val="00C51DE4"/>
    <w:rsid w:val="00C53D66"/>
    <w:rsid w:val="00C545DC"/>
    <w:rsid w:val="00C5620B"/>
    <w:rsid w:val="00C57A9B"/>
    <w:rsid w:val="00C60160"/>
    <w:rsid w:val="00C60A9B"/>
    <w:rsid w:val="00C627FB"/>
    <w:rsid w:val="00C76863"/>
    <w:rsid w:val="00C8389E"/>
    <w:rsid w:val="00C83A9D"/>
    <w:rsid w:val="00C92043"/>
    <w:rsid w:val="00CB087E"/>
    <w:rsid w:val="00CB3077"/>
    <w:rsid w:val="00CC22F5"/>
    <w:rsid w:val="00CC5EFD"/>
    <w:rsid w:val="00CC6516"/>
    <w:rsid w:val="00CC6A0C"/>
    <w:rsid w:val="00CD210E"/>
    <w:rsid w:val="00CD51D3"/>
    <w:rsid w:val="00CE437B"/>
    <w:rsid w:val="00CE4B45"/>
    <w:rsid w:val="00CE7146"/>
    <w:rsid w:val="00CE7C54"/>
    <w:rsid w:val="00CE7C68"/>
    <w:rsid w:val="00CF0938"/>
    <w:rsid w:val="00CF2041"/>
    <w:rsid w:val="00CF71C5"/>
    <w:rsid w:val="00D01BBD"/>
    <w:rsid w:val="00D143B8"/>
    <w:rsid w:val="00D170B9"/>
    <w:rsid w:val="00D21F69"/>
    <w:rsid w:val="00D30680"/>
    <w:rsid w:val="00D315E0"/>
    <w:rsid w:val="00D33AFB"/>
    <w:rsid w:val="00D46B01"/>
    <w:rsid w:val="00D47844"/>
    <w:rsid w:val="00D47EB5"/>
    <w:rsid w:val="00D51BF5"/>
    <w:rsid w:val="00D5743D"/>
    <w:rsid w:val="00D64217"/>
    <w:rsid w:val="00D66BF5"/>
    <w:rsid w:val="00D702BA"/>
    <w:rsid w:val="00D72E65"/>
    <w:rsid w:val="00D7724E"/>
    <w:rsid w:val="00D826B5"/>
    <w:rsid w:val="00D90041"/>
    <w:rsid w:val="00D904D2"/>
    <w:rsid w:val="00DA06A4"/>
    <w:rsid w:val="00DB4697"/>
    <w:rsid w:val="00DB61F3"/>
    <w:rsid w:val="00DB75D7"/>
    <w:rsid w:val="00DC0C0D"/>
    <w:rsid w:val="00DC508D"/>
    <w:rsid w:val="00DC5E2A"/>
    <w:rsid w:val="00DD7419"/>
    <w:rsid w:val="00DE1364"/>
    <w:rsid w:val="00DE6963"/>
    <w:rsid w:val="00DF7586"/>
    <w:rsid w:val="00DF7903"/>
    <w:rsid w:val="00E01B07"/>
    <w:rsid w:val="00E02BF4"/>
    <w:rsid w:val="00E067C4"/>
    <w:rsid w:val="00E118A1"/>
    <w:rsid w:val="00E16A04"/>
    <w:rsid w:val="00E25A68"/>
    <w:rsid w:val="00E270D4"/>
    <w:rsid w:val="00E351A6"/>
    <w:rsid w:val="00E3720C"/>
    <w:rsid w:val="00E41D8F"/>
    <w:rsid w:val="00E42371"/>
    <w:rsid w:val="00E459B9"/>
    <w:rsid w:val="00E45E30"/>
    <w:rsid w:val="00E55719"/>
    <w:rsid w:val="00E61B5E"/>
    <w:rsid w:val="00E62564"/>
    <w:rsid w:val="00E67FEB"/>
    <w:rsid w:val="00E8563E"/>
    <w:rsid w:val="00E90DA0"/>
    <w:rsid w:val="00EA015A"/>
    <w:rsid w:val="00EA5CDA"/>
    <w:rsid w:val="00EB4DCC"/>
    <w:rsid w:val="00EC235C"/>
    <w:rsid w:val="00EC52B5"/>
    <w:rsid w:val="00EC5957"/>
    <w:rsid w:val="00ED317F"/>
    <w:rsid w:val="00EE3124"/>
    <w:rsid w:val="00EF0069"/>
    <w:rsid w:val="00EF0C64"/>
    <w:rsid w:val="00EF244A"/>
    <w:rsid w:val="00F0321E"/>
    <w:rsid w:val="00F07CE1"/>
    <w:rsid w:val="00F1414D"/>
    <w:rsid w:val="00F22802"/>
    <w:rsid w:val="00F31566"/>
    <w:rsid w:val="00F477E6"/>
    <w:rsid w:val="00F6070A"/>
    <w:rsid w:val="00F6087C"/>
    <w:rsid w:val="00F6470D"/>
    <w:rsid w:val="00F64821"/>
    <w:rsid w:val="00F65298"/>
    <w:rsid w:val="00F66D95"/>
    <w:rsid w:val="00F861F0"/>
    <w:rsid w:val="00F90063"/>
    <w:rsid w:val="00F917C9"/>
    <w:rsid w:val="00FA43FA"/>
    <w:rsid w:val="00FB0E23"/>
    <w:rsid w:val="00FB3DC6"/>
    <w:rsid w:val="00FC0A03"/>
    <w:rsid w:val="00FC41F4"/>
    <w:rsid w:val="00FC68D7"/>
    <w:rsid w:val="00FD292E"/>
    <w:rsid w:val="00FE5F35"/>
    <w:rsid w:val="00FE6054"/>
    <w:rsid w:val="00FE6B14"/>
    <w:rsid w:val="00FE7F4E"/>
    <w:rsid w:val="00FF7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D71B6"/>
  <w15:chartTrackingRefBased/>
  <w15:docId w15:val="{1F6376C4-47BC-4127-88CA-567C1D4F6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00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0031"/>
    <w:rPr>
      <w:rFonts w:eastAsiaTheme="minorEastAsia"/>
      <w:lang w:val="en-US"/>
    </w:rPr>
  </w:style>
  <w:style w:type="character" w:styleId="Hyperlink">
    <w:name w:val="Hyperlink"/>
    <w:basedOn w:val="DefaultParagraphFont"/>
    <w:uiPriority w:val="99"/>
    <w:unhideWhenUsed/>
    <w:rsid w:val="00293D74"/>
    <w:rPr>
      <w:color w:val="0563C1" w:themeColor="hyperlink"/>
      <w:u w:val="single"/>
    </w:rPr>
  </w:style>
  <w:style w:type="character" w:styleId="UnresolvedMention">
    <w:name w:val="Unresolved Mention"/>
    <w:basedOn w:val="DefaultParagraphFont"/>
    <w:uiPriority w:val="99"/>
    <w:semiHidden/>
    <w:unhideWhenUsed/>
    <w:rsid w:val="00293D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2/12/crisis-communication-lessons-from-911" TargetMode="External"/><Relationship Id="rId13" Type="http://schemas.openxmlformats.org/officeDocument/2006/relationships/hyperlink" Target="https://www.history.com/topics/21st-century/irish-republican-army" TargetMode="External"/><Relationship Id="rId18" Type="http://schemas.openxmlformats.org/officeDocument/2006/relationships/hyperlink" Target="https://www.pbs.org/wgbh/pages/frontline/shows/ira/conflict/violence.html" TargetMode="External"/><Relationship Id="rId3" Type="http://schemas.openxmlformats.org/officeDocument/2006/relationships/settings" Target="settings.xml"/><Relationship Id="rId21" Type="http://schemas.openxmlformats.org/officeDocument/2006/relationships/hyperlink" Target="https://mackenzieinstitute.com/2016/01/irish-republican-army-ira/" TargetMode="External"/><Relationship Id="rId7" Type="http://schemas.openxmlformats.org/officeDocument/2006/relationships/hyperlink" Target="https://alphahistory.com/northernireland/ira-1919-1968/" TargetMode="External"/><Relationship Id="rId12" Type="http://schemas.openxmlformats.org/officeDocument/2006/relationships/hyperlink" Target="https://www.gov.uk/government/publications/the-definition-of-terrorism-a-report-by-lord-carlile-of-berriew" TargetMode="External"/><Relationship Id="rId17" Type="http://schemas.openxmlformats.org/officeDocument/2006/relationships/hyperlink" Target="https://irishpeaceprocess.blog/2018/03/15/the-iras-use-of-torture/" TargetMode="External"/><Relationship Id="rId2" Type="http://schemas.openxmlformats.org/officeDocument/2006/relationships/styles" Target="styles.xml"/><Relationship Id="rId16" Type="http://schemas.openxmlformats.org/officeDocument/2006/relationships/hyperlink" Target="https://cain.ulster.ac.uk/events/bfriday/sum.htm" TargetMode="External"/><Relationship Id="rId20" Type="http://schemas.openxmlformats.org/officeDocument/2006/relationships/hyperlink" Target="https://www.cps.gov.uk/crime-info/terrorism%20Assessed%20on%2017/02/21"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mericansecurityproject.org/sunday-bloody-sunday/"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cain.ulster.ac.uk/events/bfriday/nio/nio72.htm" TargetMode="External"/><Relationship Id="rId23" Type="http://schemas.openxmlformats.org/officeDocument/2006/relationships/fontTable" Target="fontTable.xml"/><Relationship Id="rId10" Type="http://schemas.openxmlformats.org/officeDocument/2006/relationships/hyperlink" Target="https://time.com/5779707/irish-reunification-likelihood/" TargetMode="External"/><Relationship Id="rId19" Type="http://schemas.openxmlformats.org/officeDocument/2006/relationships/hyperlink" Target="https://www.e-ir.info/2019/09/24/terrorism-as-controversy-the-shifting-definition-of-terrorism-in-state-politics/" TargetMode="External"/><Relationship Id="rId4" Type="http://schemas.openxmlformats.org/officeDocument/2006/relationships/webSettings" Target="webSettings.xml"/><Relationship Id="rId9" Type="http://schemas.openxmlformats.org/officeDocument/2006/relationships/hyperlink" Target="https://www.bbc.co.uk/news/uk-northern-ireland-foyle-west-47433319" TargetMode="External"/><Relationship Id="rId14" Type="http://schemas.openxmlformats.org/officeDocument/2006/relationships/hyperlink" Target="https://www.history.com/this-day-in-history/bloody-sunday-in-northern-ireland" TargetMode="External"/><Relationship Id="rId22" Type="http://schemas.openxmlformats.org/officeDocument/2006/relationships/hyperlink" Target="https://www.britannica.com/story/why-is-ireland-two-coun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What can be defined as a terrorist? The methods and ideology of terrorism and to discuss who the IRA are how they can be determined as a Terrorist group.  </Abstract>
  <CompanyAddress/>
  <CompanyPhone/>
  <CompanyFax/>
  <CompanyEmail>1900506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3182</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IRA- Should they be termed as a “terrorist”.</dc:title>
  <dc:subject/>
  <dc:creator>Olivia Joy</dc:creator>
  <cp:keywords/>
  <dc:description/>
  <cp:lastModifiedBy>Olivia Joy</cp:lastModifiedBy>
  <cp:revision>2</cp:revision>
  <dcterms:created xsi:type="dcterms:W3CDTF">2021-03-02T23:36:00Z</dcterms:created>
  <dcterms:modified xsi:type="dcterms:W3CDTF">2021-03-02T23:36:00Z</dcterms:modified>
</cp:coreProperties>
</file>