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C748D" w14:textId="77777777" w:rsidR="00DB4E2F" w:rsidRDefault="00DB4E2F" w:rsidP="00BF65C4">
      <w:pPr>
        <w:spacing w:before="0" w:beforeAutospacing="0" w:after="160" w:afterAutospacing="0"/>
        <w:jc w:val="center"/>
        <w:rPr>
          <w:rFonts w:ascii="Arial" w:hAnsi="Arial" w:cs="Arial"/>
          <w:sz w:val="22"/>
        </w:rPr>
      </w:pPr>
      <w:r w:rsidRPr="00A406E5">
        <w:rPr>
          <w:rFonts w:ascii="Arial" w:hAnsi="Arial" w:cs="Arial"/>
          <w:noProof/>
          <w:lang w:eastAsia="en-GB"/>
        </w:rPr>
        <w:drawing>
          <wp:inline distT="0" distB="0" distL="0" distR="0" wp14:anchorId="19E7F868" wp14:editId="7331715D">
            <wp:extent cx="2551815" cy="1020726"/>
            <wp:effectExtent l="0" t="0" r="127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79027" cy="1031611"/>
                    </a:xfrm>
                    <a:prstGeom prst="rect">
                      <a:avLst/>
                    </a:prstGeom>
                    <a:noFill/>
                    <a:ln>
                      <a:noFill/>
                    </a:ln>
                  </pic:spPr>
                </pic:pic>
              </a:graphicData>
            </a:graphic>
          </wp:inline>
        </w:drawing>
      </w:r>
    </w:p>
    <w:p w14:paraId="7E7FEE21" w14:textId="77777777" w:rsidR="00DB4E2F" w:rsidRDefault="00DB4E2F" w:rsidP="00BF65C4">
      <w:pPr>
        <w:spacing w:before="0" w:beforeAutospacing="0" w:after="160" w:afterAutospacing="0"/>
        <w:jc w:val="left"/>
        <w:rPr>
          <w:rFonts w:ascii="Arial" w:hAnsi="Arial" w:cs="Arial"/>
          <w:sz w:val="22"/>
        </w:rPr>
      </w:pPr>
    </w:p>
    <w:p w14:paraId="0CDF6EF1" w14:textId="77777777" w:rsidR="00DB4E2F" w:rsidRPr="00DB4E2F" w:rsidRDefault="00DB4E2F" w:rsidP="00BF65C4">
      <w:pPr>
        <w:spacing w:before="0" w:beforeAutospacing="0" w:after="160" w:afterAutospacing="0"/>
        <w:jc w:val="left"/>
        <w:rPr>
          <w:rFonts w:ascii="Arial" w:hAnsi="Arial" w:cs="Arial"/>
          <w:sz w:val="22"/>
        </w:rPr>
      </w:pPr>
    </w:p>
    <w:p w14:paraId="72AFBCD5" w14:textId="77777777" w:rsidR="00DB4E2F" w:rsidRPr="00DB4E2F" w:rsidRDefault="00DB4E2F" w:rsidP="00BF65C4">
      <w:pPr>
        <w:spacing w:before="0" w:beforeAutospacing="0" w:after="160" w:afterAutospacing="0"/>
        <w:jc w:val="center"/>
        <w:rPr>
          <w:rFonts w:ascii="Arial" w:hAnsi="Arial" w:cs="Arial"/>
          <w:sz w:val="36"/>
        </w:rPr>
      </w:pPr>
      <w:r w:rsidRPr="00DB4E2F">
        <w:rPr>
          <w:rFonts w:ascii="Arial" w:hAnsi="Arial" w:cs="Arial"/>
          <w:b/>
          <w:bCs/>
          <w:sz w:val="36"/>
        </w:rPr>
        <w:t>Course: BSc (Hons) Health and Social Care</w:t>
      </w:r>
    </w:p>
    <w:p w14:paraId="5AEC3ACD" w14:textId="77777777" w:rsidR="00DB4E2F" w:rsidRPr="00DB4E2F" w:rsidRDefault="00DB4E2F" w:rsidP="00BF65C4">
      <w:pPr>
        <w:spacing w:before="0" w:beforeAutospacing="0" w:after="160" w:afterAutospacing="0"/>
        <w:jc w:val="center"/>
        <w:rPr>
          <w:rFonts w:ascii="Arial" w:hAnsi="Arial" w:cs="Arial"/>
          <w:b/>
          <w:bCs/>
          <w:sz w:val="36"/>
        </w:rPr>
      </w:pPr>
      <w:r w:rsidRPr="00DB4E2F">
        <w:rPr>
          <w:rFonts w:ascii="Arial" w:hAnsi="Arial" w:cs="Arial"/>
          <w:b/>
          <w:bCs/>
          <w:sz w:val="36"/>
        </w:rPr>
        <w:t>Module: Independent Project (BMHP6020_BIRM)</w:t>
      </w:r>
    </w:p>
    <w:p w14:paraId="3398BB64" w14:textId="77777777" w:rsidR="00DB4E2F" w:rsidRPr="00DB4E2F" w:rsidRDefault="00DB4E2F" w:rsidP="00BF65C4">
      <w:pPr>
        <w:spacing w:before="0" w:beforeAutospacing="0" w:after="160" w:afterAutospacing="0"/>
        <w:jc w:val="center"/>
        <w:rPr>
          <w:rFonts w:ascii="Arial" w:hAnsi="Arial" w:cs="Arial"/>
          <w:b/>
          <w:bCs/>
          <w:sz w:val="36"/>
        </w:rPr>
      </w:pPr>
    </w:p>
    <w:p w14:paraId="0559BAE8" w14:textId="77777777" w:rsidR="00DB4E2F" w:rsidRPr="00DB4E2F" w:rsidRDefault="00DB4E2F" w:rsidP="00BF65C4">
      <w:pPr>
        <w:spacing w:before="0" w:beforeAutospacing="0" w:after="160" w:afterAutospacing="0"/>
        <w:jc w:val="center"/>
        <w:rPr>
          <w:rFonts w:ascii="Arial" w:hAnsi="Arial" w:cs="Arial"/>
          <w:sz w:val="36"/>
        </w:rPr>
      </w:pPr>
    </w:p>
    <w:p w14:paraId="5E640602" w14:textId="77777777" w:rsidR="00DB4E2F" w:rsidRPr="00DB4E2F" w:rsidRDefault="00DB4E2F" w:rsidP="00BF65C4">
      <w:pPr>
        <w:pStyle w:val="Title"/>
        <w:rPr>
          <w:rFonts w:ascii="Arial" w:hAnsi="Arial" w:cs="Arial"/>
        </w:rPr>
      </w:pPr>
      <w:r w:rsidRPr="00DB4E2F">
        <w:rPr>
          <w:rFonts w:ascii="Arial" w:hAnsi="Arial" w:cs="Arial"/>
          <w:bCs/>
        </w:rPr>
        <w:t xml:space="preserve">Component 1: </w:t>
      </w:r>
      <w:r w:rsidRPr="00DB4E2F">
        <w:rPr>
          <w:rFonts w:ascii="Arial" w:hAnsi="Arial" w:cs="Arial"/>
        </w:rPr>
        <w:t>Element 1 - Project Proposal</w:t>
      </w:r>
    </w:p>
    <w:p w14:paraId="3E476F9D" w14:textId="77777777" w:rsidR="00DB4E2F" w:rsidRPr="00DB4E2F" w:rsidRDefault="00DB4E2F" w:rsidP="00BF65C4">
      <w:pPr>
        <w:spacing w:before="0" w:beforeAutospacing="0" w:after="160" w:afterAutospacing="0"/>
        <w:jc w:val="center"/>
        <w:rPr>
          <w:rFonts w:ascii="Arial" w:hAnsi="Arial" w:cs="Arial"/>
          <w:b/>
          <w:bCs/>
          <w:sz w:val="28"/>
        </w:rPr>
      </w:pPr>
    </w:p>
    <w:p w14:paraId="5591C1A9" w14:textId="77777777" w:rsidR="00DB4E2F" w:rsidRPr="00DB4E2F" w:rsidRDefault="00DB4E2F" w:rsidP="00BF65C4">
      <w:pPr>
        <w:spacing w:before="0" w:beforeAutospacing="0" w:after="160" w:afterAutospacing="0"/>
        <w:jc w:val="center"/>
        <w:rPr>
          <w:rFonts w:ascii="Arial" w:hAnsi="Arial" w:cs="Arial"/>
          <w:b/>
          <w:bCs/>
          <w:sz w:val="28"/>
        </w:rPr>
      </w:pPr>
    </w:p>
    <w:p w14:paraId="53BF5240" w14:textId="77777777" w:rsidR="00DB4E2F" w:rsidRPr="00DB4E2F" w:rsidRDefault="00DB4E2F" w:rsidP="00BF65C4">
      <w:pPr>
        <w:spacing w:before="0" w:beforeAutospacing="0" w:after="160" w:afterAutospacing="0"/>
        <w:jc w:val="center"/>
        <w:rPr>
          <w:rFonts w:ascii="Arial" w:hAnsi="Arial" w:cs="Arial"/>
          <w:b/>
          <w:bCs/>
          <w:sz w:val="28"/>
        </w:rPr>
      </w:pPr>
    </w:p>
    <w:p w14:paraId="6DC343A1" w14:textId="6C5E0907" w:rsidR="00DB4E2F" w:rsidRPr="00DB4E2F" w:rsidRDefault="00DB4E2F" w:rsidP="00BF65C4">
      <w:pPr>
        <w:spacing w:before="0" w:beforeAutospacing="0" w:after="160" w:afterAutospacing="0"/>
        <w:jc w:val="center"/>
        <w:rPr>
          <w:rFonts w:ascii="Arial" w:hAnsi="Arial" w:cs="Arial"/>
          <w:sz w:val="28"/>
        </w:rPr>
      </w:pPr>
      <w:r w:rsidRPr="00DB4E2F">
        <w:rPr>
          <w:rFonts w:ascii="Arial" w:hAnsi="Arial" w:cs="Arial"/>
          <w:b/>
          <w:bCs/>
          <w:sz w:val="28"/>
        </w:rPr>
        <w:t>Student ID:</w:t>
      </w:r>
      <w:r w:rsidR="00DE3CA3">
        <w:rPr>
          <w:rFonts w:ascii="Arial" w:hAnsi="Arial" w:cs="Arial"/>
          <w:b/>
          <w:bCs/>
          <w:sz w:val="28"/>
        </w:rPr>
        <w:t xml:space="preserve"> 2311121</w:t>
      </w:r>
    </w:p>
    <w:p w14:paraId="77066448" w14:textId="2610AAC1" w:rsidR="00D06FB4" w:rsidRPr="00D06FB4" w:rsidRDefault="00DB4E2F" w:rsidP="00BF65C4">
      <w:pPr>
        <w:spacing w:before="0" w:beforeAutospacing="0" w:after="160" w:afterAutospacing="0"/>
        <w:jc w:val="center"/>
        <w:rPr>
          <w:rFonts w:ascii="Arial" w:hAnsi="Arial" w:cs="Arial"/>
          <w:sz w:val="22"/>
        </w:rPr>
      </w:pPr>
      <w:r w:rsidRPr="00DB4E2F">
        <w:rPr>
          <w:rFonts w:ascii="Arial" w:hAnsi="Arial" w:cs="Arial"/>
          <w:b/>
          <w:bCs/>
          <w:sz w:val="28"/>
        </w:rPr>
        <w:t xml:space="preserve">Student Name: </w:t>
      </w:r>
      <w:r w:rsidR="009C3503" w:rsidRPr="009C3503">
        <w:rPr>
          <w:rFonts w:ascii="Arial" w:hAnsi="Arial" w:cs="Arial"/>
          <w:b/>
          <w:bCs/>
          <w:sz w:val="28"/>
        </w:rPr>
        <w:t>Asteria</w:t>
      </w:r>
      <w:r w:rsidR="00DE3CA3">
        <w:rPr>
          <w:rFonts w:ascii="Arial" w:hAnsi="Arial" w:cs="Arial"/>
          <w:b/>
          <w:bCs/>
          <w:sz w:val="28"/>
        </w:rPr>
        <w:t xml:space="preserve"> Joseph Nyamhanga</w:t>
      </w:r>
      <w:r w:rsidR="009C3503" w:rsidRPr="009C3503">
        <w:rPr>
          <w:rFonts w:ascii="Arial" w:hAnsi="Arial" w:cs="Arial"/>
          <w:b/>
          <w:bCs/>
          <w:sz w:val="28"/>
        </w:rPr>
        <w:t xml:space="preserve"> Wilson</w:t>
      </w:r>
      <w:r w:rsidR="00D06FB4" w:rsidRPr="00D06FB4">
        <w:rPr>
          <w:rFonts w:ascii="Arial" w:hAnsi="Arial" w:cs="Arial"/>
          <w:sz w:val="22"/>
        </w:rPr>
        <w:br w:type="page"/>
      </w:r>
    </w:p>
    <w:sdt>
      <w:sdtPr>
        <w:rPr>
          <w:rFonts w:ascii="Arial" w:hAnsi="Arial" w:cs="Arial"/>
          <w:b/>
          <w:sz w:val="28"/>
        </w:rPr>
        <w:id w:val="-768309066"/>
        <w:docPartObj>
          <w:docPartGallery w:val="Table of Contents"/>
          <w:docPartUnique/>
        </w:docPartObj>
      </w:sdtPr>
      <w:sdtEndPr>
        <w:rPr>
          <w:bCs/>
          <w:sz w:val="22"/>
        </w:rPr>
      </w:sdtEndPr>
      <w:sdtContent>
        <w:p w14:paraId="4B421478" w14:textId="77777777" w:rsidR="00D06FB4" w:rsidRPr="00C12EF5" w:rsidRDefault="00D06FB4" w:rsidP="00C12EF5">
          <w:pPr>
            <w:spacing w:before="0" w:beforeAutospacing="0" w:after="0" w:afterAutospacing="0"/>
            <w:jc w:val="center"/>
            <w:rPr>
              <w:rFonts w:ascii="Arial" w:hAnsi="Arial" w:cs="Arial"/>
              <w:b/>
              <w:sz w:val="28"/>
            </w:rPr>
          </w:pPr>
          <w:r w:rsidRPr="00C12EF5">
            <w:rPr>
              <w:rFonts w:ascii="Arial" w:hAnsi="Arial" w:cs="Arial"/>
              <w:b/>
              <w:sz w:val="28"/>
            </w:rPr>
            <w:t>Table of Contents</w:t>
          </w:r>
        </w:p>
        <w:p w14:paraId="4118123D" w14:textId="77777777" w:rsidR="00C12EF5" w:rsidRPr="00C12EF5" w:rsidRDefault="00D06FB4" w:rsidP="00C12EF5">
          <w:pPr>
            <w:pStyle w:val="TOC1"/>
            <w:tabs>
              <w:tab w:val="right" w:leader="dot" w:pos="9016"/>
            </w:tabs>
            <w:spacing w:before="0" w:beforeAutospacing="0" w:after="0" w:afterAutospacing="0"/>
            <w:rPr>
              <w:rFonts w:ascii="Arial" w:eastAsiaTheme="minorEastAsia" w:hAnsi="Arial" w:cs="Arial"/>
              <w:sz w:val="22"/>
              <w:lang w:eastAsia="en-GB"/>
            </w:rPr>
          </w:pPr>
          <w:r w:rsidRPr="00C12EF5">
            <w:rPr>
              <w:rFonts w:ascii="Arial" w:hAnsi="Arial" w:cs="Arial"/>
              <w:sz w:val="22"/>
            </w:rPr>
            <w:fldChar w:fldCharType="begin"/>
          </w:r>
          <w:r w:rsidRPr="00C12EF5">
            <w:rPr>
              <w:rFonts w:ascii="Arial" w:hAnsi="Arial" w:cs="Arial"/>
              <w:sz w:val="22"/>
            </w:rPr>
            <w:instrText xml:space="preserve"> TOC \o "1-3" \h \z \u </w:instrText>
          </w:r>
          <w:r w:rsidRPr="00C12EF5">
            <w:rPr>
              <w:rFonts w:ascii="Arial" w:hAnsi="Arial" w:cs="Arial"/>
              <w:sz w:val="22"/>
            </w:rPr>
            <w:fldChar w:fldCharType="separate"/>
          </w:r>
          <w:hyperlink w:anchor="_Toc221110356" w:history="1">
            <w:r w:rsidR="00C12EF5" w:rsidRPr="00C12EF5">
              <w:rPr>
                <w:rStyle w:val="Hyperlink"/>
                <w:rFonts w:ascii="Arial" w:hAnsi="Arial" w:cs="Arial"/>
                <w:bCs/>
              </w:rPr>
              <w:t>Element 1 - Project Proposal</w:t>
            </w:r>
            <w:r w:rsidR="00C12EF5" w:rsidRPr="00C12EF5">
              <w:rPr>
                <w:rFonts w:ascii="Arial" w:hAnsi="Arial" w:cs="Arial"/>
                <w:webHidden/>
              </w:rPr>
              <w:tab/>
            </w:r>
            <w:r w:rsidR="00C12EF5" w:rsidRPr="00C12EF5">
              <w:rPr>
                <w:rFonts w:ascii="Arial" w:hAnsi="Arial" w:cs="Arial"/>
                <w:webHidden/>
              </w:rPr>
              <w:fldChar w:fldCharType="begin"/>
            </w:r>
            <w:r w:rsidR="00C12EF5" w:rsidRPr="00C12EF5">
              <w:rPr>
                <w:rFonts w:ascii="Arial" w:hAnsi="Arial" w:cs="Arial"/>
                <w:webHidden/>
              </w:rPr>
              <w:instrText xml:space="preserve"> PAGEREF _Toc221110356 \h </w:instrText>
            </w:r>
            <w:r w:rsidR="00C12EF5" w:rsidRPr="00C12EF5">
              <w:rPr>
                <w:rFonts w:ascii="Arial" w:hAnsi="Arial" w:cs="Arial"/>
                <w:webHidden/>
              </w:rPr>
            </w:r>
            <w:r w:rsidR="00C12EF5" w:rsidRPr="00C12EF5">
              <w:rPr>
                <w:rFonts w:ascii="Arial" w:hAnsi="Arial" w:cs="Arial"/>
                <w:webHidden/>
              </w:rPr>
              <w:fldChar w:fldCharType="separate"/>
            </w:r>
            <w:r w:rsidR="00C12EF5" w:rsidRPr="00C12EF5">
              <w:rPr>
                <w:rFonts w:ascii="Arial" w:hAnsi="Arial" w:cs="Arial"/>
                <w:webHidden/>
              </w:rPr>
              <w:t>2</w:t>
            </w:r>
            <w:r w:rsidR="00C12EF5" w:rsidRPr="00C12EF5">
              <w:rPr>
                <w:rFonts w:ascii="Arial" w:hAnsi="Arial" w:cs="Arial"/>
                <w:webHidden/>
              </w:rPr>
              <w:fldChar w:fldCharType="end"/>
            </w:r>
          </w:hyperlink>
        </w:p>
        <w:p w14:paraId="53809569" w14:textId="77777777" w:rsidR="00C12EF5" w:rsidRPr="00C12EF5" w:rsidRDefault="00C12EF5" w:rsidP="00C12EF5">
          <w:pPr>
            <w:pStyle w:val="TOC2"/>
            <w:tabs>
              <w:tab w:val="right" w:leader="dot" w:pos="9016"/>
            </w:tabs>
            <w:spacing w:before="0" w:beforeAutospacing="0" w:after="0" w:afterAutospacing="0"/>
            <w:rPr>
              <w:rFonts w:ascii="Arial" w:eastAsiaTheme="minorEastAsia" w:hAnsi="Arial" w:cs="Arial"/>
              <w:sz w:val="22"/>
              <w:lang w:eastAsia="en-GB"/>
            </w:rPr>
          </w:pPr>
          <w:hyperlink w:anchor="_Toc221110357" w:history="1">
            <w:r w:rsidRPr="00C12EF5">
              <w:rPr>
                <w:rStyle w:val="Hyperlink"/>
                <w:rFonts w:ascii="Arial" w:hAnsi="Arial" w:cs="Arial"/>
              </w:rPr>
              <w:t>My Project Title</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_Toc221110357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2</w:t>
            </w:r>
            <w:r w:rsidRPr="00C12EF5">
              <w:rPr>
                <w:rFonts w:ascii="Arial" w:hAnsi="Arial" w:cs="Arial"/>
                <w:webHidden/>
              </w:rPr>
              <w:fldChar w:fldCharType="end"/>
            </w:r>
          </w:hyperlink>
        </w:p>
        <w:p w14:paraId="06F0C287" w14:textId="77777777" w:rsidR="00C12EF5" w:rsidRPr="00C12EF5" w:rsidRDefault="00C12EF5" w:rsidP="00C12EF5">
          <w:pPr>
            <w:pStyle w:val="TOC2"/>
            <w:tabs>
              <w:tab w:val="right" w:leader="dot" w:pos="9016"/>
            </w:tabs>
            <w:spacing w:before="0" w:beforeAutospacing="0" w:after="0" w:afterAutospacing="0"/>
            <w:rPr>
              <w:rFonts w:ascii="Arial" w:eastAsiaTheme="minorEastAsia" w:hAnsi="Arial" w:cs="Arial"/>
              <w:sz w:val="22"/>
              <w:lang w:eastAsia="en-GB"/>
            </w:rPr>
          </w:pPr>
          <w:hyperlink w:anchor="_Toc221110358" w:history="1">
            <w:r w:rsidRPr="00C12EF5">
              <w:rPr>
                <w:rStyle w:val="Hyperlink"/>
                <w:rFonts w:ascii="Arial" w:hAnsi="Arial" w:cs="Arial"/>
              </w:rPr>
              <w:t>1. Aim of the research</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_Toc221110358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2</w:t>
            </w:r>
            <w:r w:rsidRPr="00C12EF5">
              <w:rPr>
                <w:rFonts w:ascii="Arial" w:hAnsi="Arial" w:cs="Arial"/>
                <w:webHidden/>
              </w:rPr>
              <w:fldChar w:fldCharType="end"/>
            </w:r>
          </w:hyperlink>
        </w:p>
        <w:p w14:paraId="5D635F4D" w14:textId="77777777" w:rsidR="00C12EF5" w:rsidRPr="00C12EF5" w:rsidRDefault="00C12EF5" w:rsidP="00C12EF5">
          <w:pPr>
            <w:pStyle w:val="TOC2"/>
            <w:tabs>
              <w:tab w:val="right" w:leader="dot" w:pos="9016"/>
            </w:tabs>
            <w:spacing w:before="0" w:beforeAutospacing="0" w:after="0" w:afterAutospacing="0"/>
            <w:rPr>
              <w:rFonts w:ascii="Arial" w:eastAsiaTheme="minorEastAsia" w:hAnsi="Arial" w:cs="Arial"/>
              <w:sz w:val="22"/>
              <w:lang w:eastAsia="en-GB"/>
            </w:rPr>
          </w:pPr>
          <w:hyperlink w:anchor="_Toc221110359" w:history="1">
            <w:r w:rsidRPr="00C12EF5">
              <w:rPr>
                <w:rStyle w:val="Hyperlink"/>
                <w:rFonts w:ascii="Arial" w:hAnsi="Arial" w:cs="Arial"/>
              </w:rPr>
              <w:t>2. Research Objectives</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_Toc221110359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2</w:t>
            </w:r>
            <w:r w:rsidRPr="00C12EF5">
              <w:rPr>
                <w:rFonts w:ascii="Arial" w:hAnsi="Arial" w:cs="Arial"/>
                <w:webHidden/>
              </w:rPr>
              <w:fldChar w:fldCharType="end"/>
            </w:r>
          </w:hyperlink>
        </w:p>
        <w:p w14:paraId="484BF7E5" w14:textId="77777777" w:rsidR="00C12EF5" w:rsidRPr="00C12EF5" w:rsidRDefault="00C12EF5" w:rsidP="00C12EF5">
          <w:pPr>
            <w:pStyle w:val="TOC2"/>
            <w:tabs>
              <w:tab w:val="right" w:leader="dot" w:pos="9016"/>
            </w:tabs>
            <w:spacing w:before="0" w:beforeAutospacing="0" w:after="0" w:afterAutospacing="0"/>
            <w:rPr>
              <w:rFonts w:ascii="Arial" w:eastAsiaTheme="minorEastAsia" w:hAnsi="Arial" w:cs="Arial"/>
              <w:sz w:val="22"/>
              <w:lang w:eastAsia="en-GB"/>
            </w:rPr>
          </w:pPr>
          <w:hyperlink w:anchor="_Toc221110360" w:history="1">
            <w:r w:rsidRPr="00C12EF5">
              <w:rPr>
                <w:rStyle w:val="Hyperlink"/>
                <w:rFonts w:ascii="Arial" w:hAnsi="Arial" w:cs="Arial"/>
              </w:rPr>
              <w:t>3. Background and Rationale of the research</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_Toc221110360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2</w:t>
            </w:r>
            <w:r w:rsidRPr="00C12EF5">
              <w:rPr>
                <w:rFonts w:ascii="Arial" w:hAnsi="Arial" w:cs="Arial"/>
                <w:webHidden/>
              </w:rPr>
              <w:fldChar w:fldCharType="end"/>
            </w:r>
          </w:hyperlink>
        </w:p>
        <w:p w14:paraId="2571EDC0" w14:textId="77777777" w:rsidR="00C12EF5" w:rsidRPr="00C12EF5" w:rsidRDefault="00C12EF5" w:rsidP="00C12EF5">
          <w:pPr>
            <w:pStyle w:val="TOC3"/>
            <w:tabs>
              <w:tab w:val="right" w:leader="dot" w:pos="9016"/>
            </w:tabs>
            <w:spacing w:before="0" w:beforeAutospacing="0" w:after="0" w:afterAutospacing="0"/>
            <w:rPr>
              <w:rFonts w:ascii="Arial" w:eastAsiaTheme="minorEastAsia" w:hAnsi="Arial" w:cs="Arial"/>
              <w:sz w:val="22"/>
              <w:lang w:eastAsia="en-GB"/>
            </w:rPr>
          </w:pPr>
          <w:hyperlink w:anchor="_Toc221110361" w:history="1">
            <w:r w:rsidRPr="00C12EF5">
              <w:rPr>
                <w:rStyle w:val="Hyperlink"/>
                <w:rFonts w:ascii="Arial" w:hAnsi="Arial" w:cs="Arial"/>
              </w:rPr>
              <w:t>3.1 Background</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_Toc221110361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2</w:t>
            </w:r>
            <w:r w:rsidRPr="00C12EF5">
              <w:rPr>
                <w:rFonts w:ascii="Arial" w:hAnsi="Arial" w:cs="Arial"/>
                <w:webHidden/>
              </w:rPr>
              <w:fldChar w:fldCharType="end"/>
            </w:r>
          </w:hyperlink>
        </w:p>
        <w:p w14:paraId="1EBAA543" w14:textId="77777777" w:rsidR="00C12EF5" w:rsidRPr="00C12EF5" w:rsidRDefault="00C12EF5" w:rsidP="00C12EF5">
          <w:pPr>
            <w:pStyle w:val="TOC3"/>
            <w:tabs>
              <w:tab w:val="right" w:leader="dot" w:pos="9016"/>
            </w:tabs>
            <w:spacing w:before="0" w:beforeAutospacing="0" w:after="0" w:afterAutospacing="0"/>
            <w:rPr>
              <w:rFonts w:ascii="Arial" w:eastAsiaTheme="minorEastAsia" w:hAnsi="Arial" w:cs="Arial"/>
              <w:sz w:val="22"/>
              <w:lang w:eastAsia="en-GB"/>
            </w:rPr>
          </w:pPr>
          <w:hyperlink w:anchor="_Toc221110362" w:history="1">
            <w:r w:rsidRPr="00C12EF5">
              <w:rPr>
                <w:rStyle w:val="Hyperlink"/>
                <w:rFonts w:ascii="Arial" w:hAnsi="Arial" w:cs="Arial"/>
              </w:rPr>
              <w:t>3.2 Rationale</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_Toc221110362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3</w:t>
            </w:r>
            <w:r w:rsidRPr="00C12EF5">
              <w:rPr>
                <w:rFonts w:ascii="Arial" w:hAnsi="Arial" w:cs="Arial"/>
                <w:webHidden/>
              </w:rPr>
              <w:fldChar w:fldCharType="end"/>
            </w:r>
          </w:hyperlink>
        </w:p>
        <w:p w14:paraId="7962ABE4" w14:textId="77777777" w:rsidR="00C12EF5" w:rsidRPr="00C12EF5" w:rsidRDefault="00C12EF5" w:rsidP="00C12EF5">
          <w:pPr>
            <w:pStyle w:val="TOC3"/>
            <w:tabs>
              <w:tab w:val="right" w:leader="dot" w:pos="9016"/>
            </w:tabs>
            <w:spacing w:before="0" w:beforeAutospacing="0" w:after="0" w:afterAutospacing="0"/>
            <w:rPr>
              <w:rFonts w:ascii="Arial" w:eastAsiaTheme="minorEastAsia" w:hAnsi="Arial" w:cs="Arial"/>
              <w:sz w:val="22"/>
              <w:lang w:eastAsia="en-GB"/>
            </w:rPr>
          </w:pPr>
          <w:hyperlink w:anchor="_Toc221110363" w:history="1">
            <w:r w:rsidRPr="00C12EF5">
              <w:rPr>
                <w:rStyle w:val="Hyperlink"/>
                <w:rFonts w:ascii="Arial" w:hAnsi="Arial" w:cs="Arial"/>
              </w:rPr>
              <w:t>3.3 Problem statement</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_Toc221110363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3</w:t>
            </w:r>
            <w:r w:rsidRPr="00C12EF5">
              <w:rPr>
                <w:rFonts w:ascii="Arial" w:hAnsi="Arial" w:cs="Arial"/>
                <w:webHidden/>
              </w:rPr>
              <w:fldChar w:fldCharType="end"/>
            </w:r>
          </w:hyperlink>
        </w:p>
        <w:p w14:paraId="59693EA4" w14:textId="77777777" w:rsidR="00C12EF5" w:rsidRPr="00C12EF5" w:rsidRDefault="00C12EF5" w:rsidP="00C12EF5">
          <w:pPr>
            <w:pStyle w:val="TOC2"/>
            <w:tabs>
              <w:tab w:val="right" w:leader="dot" w:pos="9016"/>
            </w:tabs>
            <w:spacing w:before="0" w:beforeAutospacing="0" w:after="0" w:afterAutospacing="0"/>
            <w:rPr>
              <w:rFonts w:ascii="Arial" w:eastAsiaTheme="minorEastAsia" w:hAnsi="Arial" w:cs="Arial"/>
              <w:sz w:val="22"/>
              <w:lang w:eastAsia="en-GB"/>
            </w:rPr>
          </w:pPr>
          <w:hyperlink w:anchor="_Toc221110364" w:history="1">
            <w:r w:rsidRPr="00C12EF5">
              <w:rPr>
                <w:rStyle w:val="Hyperlink"/>
                <w:rFonts w:ascii="Arial" w:hAnsi="Arial" w:cs="Arial"/>
              </w:rPr>
              <w:t>4. Applied methods</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_Toc221110364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3</w:t>
            </w:r>
            <w:r w:rsidRPr="00C12EF5">
              <w:rPr>
                <w:rFonts w:ascii="Arial" w:hAnsi="Arial" w:cs="Arial"/>
                <w:webHidden/>
              </w:rPr>
              <w:fldChar w:fldCharType="end"/>
            </w:r>
          </w:hyperlink>
        </w:p>
        <w:p w14:paraId="3594FA50" w14:textId="77777777" w:rsidR="00C12EF5" w:rsidRPr="00C12EF5" w:rsidRDefault="00C12EF5" w:rsidP="00C12EF5">
          <w:pPr>
            <w:pStyle w:val="TOC2"/>
            <w:tabs>
              <w:tab w:val="right" w:leader="dot" w:pos="9016"/>
            </w:tabs>
            <w:spacing w:before="0" w:beforeAutospacing="0" w:after="0" w:afterAutospacing="0"/>
            <w:rPr>
              <w:rFonts w:ascii="Arial" w:eastAsiaTheme="minorEastAsia" w:hAnsi="Arial" w:cs="Arial"/>
              <w:sz w:val="22"/>
              <w:lang w:eastAsia="en-GB"/>
            </w:rPr>
          </w:pPr>
          <w:hyperlink w:anchor="_Toc221110365" w:history="1">
            <w:r w:rsidRPr="00C12EF5">
              <w:rPr>
                <w:rStyle w:val="Hyperlink"/>
                <w:rFonts w:ascii="Arial" w:hAnsi="Arial" w:cs="Arial"/>
              </w:rPr>
              <w:t>5. Resources to be used</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_Toc221110365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3</w:t>
            </w:r>
            <w:r w:rsidRPr="00C12EF5">
              <w:rPr>
                <w:rFonts w:ascii="Arial" w:hAnsi="Arial" w:cs="Arial"/>
                <w:webHidden/>
              </w:rPr>
              <w:fldChar w:fldCharType="end"/>
            </w:r>
          </w:hyperlink>
        </w:p>
        <w:p w14:paraId="2F5395A5" w14:textId="77777777" w:rsidR="00C12EF5" w:rsidRPr="00C12EF5" w:rsidRDefault="00C12EF5" w:rsidP="00C12EF5">
          <w:pPr>
            <w:pStyle w:val="TOC2"/>
            <w:tabs>
              <w:tab w:val="right" w:leader="dot" w:pos="9016"/>
            </w:tabs>
            <w:spacing w:before="0" w:beforeAutospacing="0" w:after="0" w:afterAutospacing="0"/>
            <w:rPr>
              <w:rFonts w:ascii="Arial" w:eastAsiaTheme="minorEastAsia" w:hAnsi="Arial" w:cs="Arial"/>
              <w:sz w:val="22"/>
              <w:lang w:eastAsia="en-GB"/>
            </w:rPr>
          </w:pPr>
          <w:hyperlink w:anchor="_Toc221110366" w:history="1">
            <w:r w:rsidRPr="00C12EF5">
              <w:rPr>
                <w:rStyle w:val="Hyperlink"/>
                <w:rFonts w:ascii="Arial" w:hAnsi="Arial" w:cs="Arial"/>
              </w:rPr>
              <w:t>6. Timescale</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_Toc221110366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4</w:t>
            </w:r>
            <w:r w:rsidRPr="00C12EF5">
              <w:rPr>
                <w:rFonts w:ascii="Arial" w:hAnsi="Arial" w:cs="Arial"/>
                <w:webHidden/>
              </w:rPr>
              <w:fldChar w:fldCharType="end"/>
            </w:r>
          </w:hyperlink>
        </w:p>
        <w:p w14:paraId="34A0B8D4" w14:textId="77777777" w:rsidR="00C12EF5" w:rsidRPr="00C12EF5" w:rsidRDefault="00C12EF5" w:rsidP="00C12EF5">
          <w:pPr>
            <w:pStyle w:val="TOC2"/>
            <w:tabs>
              <w:tab w:val="right" w:leader="dot" w:pos="9016"/>
            </w:tabs>
            <w:spacing w:before="0" w:beforeAutospacing="0" w:after="0" w:afterAutospacing="0"/>
            <w:rPr>
              <w:rFonts w:ascii="Arial" w:eastAsiaTheme="minorEastAsia" w:hAnsi="Arial" w:cs="Arial"/>
              <w:sz w:val="22"/>
              <w:lang w:eastAsia="en-GB"/>
            </w:rPr>
          </w:pPr>
          <w:hyperlink w:anchor="_Toc221110367" w:history="1">
            <w:r w:rsidRPr="00C12EF5">
              <w:rPr>
                <w:rStyle w:val="Hyperlink"/>
                <w:rFonts w:ascii="Arial" w:hAnsi="Arial" w:cs="Arial"/>
              </w:rPr>
              <w:t>7. Self Reflection</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_Toc221110367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5</w:t>
            </w:r>
            <w:r w:rsidRPr="00C12EF5">
              <w:rPr>
                <w:rFonts w:ascii="Arial" w:hAnsi="Arial" w:cs="Arial"/>
                <w:webHidden/>
              </w:rPr>
              <w:fldChar w:fldCharType="end"/>
            </w:r>
          </w:hyperlink>
        </w:p>
        <w:p w14:paraId="14DF6759" w14:textId="77777777" w:rsidR="00C12EF5" w:rsidRPr="00C12EF5" w:rsidRDefault="00C12EF5" w:rsidP="00C12EF5">
          <w:pPr>
            <w:pStyle w:val="TOC1"/>
            <w:tabs>
              <w:tab w:val="right" w:leader="dot" w:pos="9016"/>
            </w:tabs>
            <w:spacing w:before="0" w:beforeAutospacing="0" w:after="0" w:afterAutospacing="0"/>
            <w:rPr>
              <w:rFonts w:ascii="Arial" w:eastAsiaTheme="minorEastAsia" w:hAnsi="Arial" w:cs="Arial"/>
              <w:sz w:val="22"/>
              <w:lang w:eastAsia="en-GB"/>
            </w:rPr>
          </w:pPr>
          <w:hyperlink w:anchor="_Toc221110368" w:history="1">
            <w:r w:rsidRPr="00C12EF5">
              <w:rPr>
                <w:rStyle w:val="Hyperlink"/>
                <w:rFonts w:ascii="Arial" w:hAnsi="Arial" w:cs="Arial"/>
              </w:rPr>
              <w:t>References</w:t>
            </w:r>
            <w:r w:rsidRPr="00C12EF5">
              <w:rPr>
                <w:rFonts w:ascii="Arial" w:hAnsi="Arial" w:cs="Arial"/>
                <w:webHidden/>
              </w:rPr>
              <w:tab/>
            </w:r>
            <w:r w:rsidRPr="00C12EF5">
              <w:rPr>
                <w:rFonts w:ascii="Arial" w:hAnsi="Arial" w:cs="Arial"/>
                <w:webHidden/>
              </w:rPr>
              <w:fldChar w:fldCharType="begin"/>
            </w:r>
            <w:r w:rsidRPr="00C12EF5">
              <w:rPr>
                <w:rFonts w:ascii="Arial" w:hAnsi="Arial" w:cs="Arial"/>
                <w:webHidden/>
              </w:rPr>
              <w:instrText xml:space="preserve"> PAGEREF _Toc221110368 \h </w:instrText>
            </w:r>
            <w:r w:rsidRPr="00C12EF5">
              <w:rPr>
                <w:rFonts w:ascii="Arial" w:hAnsi="Arial" w:cs="Arial"/>
                <w:webHidden/>
              </w:rPr>
            </w:r>
            <w:r w:rsidRPr="00C12EF5">
              <w:rPr>
                <w:rFonts w:ascii="Arial" w:hAnsi="Arial" w:cs="Arial"/>
                <w:webHidden/>
              </w:rPr>
              <w:fldChar w:fldCharType="separate"/>
            </w:r>
            <w:r w:rsidRPr="00C12EF5">
              <w:rPr>
                <w:rFonts w:ascii="Arial" w:hAnsi="Arial" w:cs="Arial"/>
                <w:webHidden/>
              </w:rPr>
              <w:t>6</w:t>
            </w:r>
            <w:r w:rsidRPr="00C12EF5">
              <w:rPr>
                <w:rFonts w:ascii="Arial" w:hAnsi="Arial" w:cs="Arial"/>
                <w:webHidden/>
              </w:rPr>
              <w:fldChar w:fldCharType="end"/>
            </w:r>
          </w:hyperlink>
        </w:p>
        <w:p w14:paraId="598C7C00" w14:textId="77777777" w:rsidR="00D06FB4" w:rsidRPr="00D06FB4" w:rsidRDefault="00D06FB4" w:rsidP="00C12EF5">
          <w:pPr>
            <w:spacing w:before="0" w:beforeAutospacing="0" w:after="0" w:afterAutospacing="0"/>
            <w:rPr>
              <w:rFonts w:ascii="Arial" w:hAnsi="Arial" w:cs="Arial"/>
            </w:rPr>
          </w:pPr>
          <w:r w:rsidRPr="00C12EF5">
            <w:rPr>
              <w:rFonts w:ascii="Arial" w:hAnsi="Arial" w:cs="Arial"/>
              <w:b/>
              <w:bCs/>
              <w:sz w:val="22"/>
            </w:rPr>
            <w:fldChar w:fldCharType="end"/>
          </w:r>
        </w:p>
      </w:sdtContent>
    </w:sdt>
    <w:p w14:paraId="7D7DEE74" w14:textId="77777777" w:rsidR="00D06FB4" w:rsidRPr="00D06FB4" w:rsidRDefault="00D06FB4" w:rsidP="00BF65C4">
      <w:pPr>
        <w:spacing w:before="0" w:beforeAutospacing="0" w:after="160" w:afterAutospacing="0"/>
        <w:jc w:val="left"/>
        <w:rPr>
          <w:rFonts w:ascii="Arial" w:hAnsi="Arial" w:cs="Arial"/>
          <w:sz w:val="22"/>
        </w:rPr>
      </w:pPr>
      <w:r w:rsidRPr="00D06FB4">
        <w:rPr>
          <w:rFonts w:ascii="Arial" w:hAnsi="Arial" w:cs="Arial"/>
          <w:sz w:val="22"/>
        </w:rPr>
        <w:br w:type="page"/>
      </w:r>
    </w:p>
    <w:p w14:paraId="6331CBE7" w14:textId="77777777" w:rsidR="00DB4E2F" w:rsidRDefault="00DB4E2F" w:rsidP="00BF65C4">
      <w:pPr>
        <w:pStyle w:val="Heading1"/>
        <w:rPr>
          <w:bCs/>
        </w:rPr>
      </w:pPr>
      <w:bookmarkStart w:id="0" w:name="_Toc221110356"/>
      <w:r w:rsidRPr="00DB4E2F">
        <w:rPr>
          <w:bCs/>
        </w:rPr>
        <w:lastRenderedPageBreak/>
        <w:t>Element 1 - Project Proposal</w:t>
      </w:r>
      <w:bookmarkEnd w:id="0"/>
    </w:p>
    <w:p w14:paraId="08684F30" w14:textId="77777777" w:rsidR="00DB4E2F" w:rsidRPr="00DB4E2F" w:rsidRDefault="00DB4E2F" w:rsidP="00C12EF5">
      <w:pPr>
        <w:pStyle w:val="Heading2"/>
      </w:pPr>
      <w:bookmarkStart w:id="1" w:name="_Toc221110357"/>
      <w:r>
        <w:t>My Project Title</w:t>
      </w:r>
      <w:bookmarkEnd w:id="1"/>
    </w:p>
    <w:p w14:paraId="24B297FD" w14:textId="77777777" w:rsidR="00DB4E2F" w:rsidRPr="00DB4E2F" w:rsidRDefault="00DB4E2F" w:rsidP="00BF65C4">
      <w:pPr>
        <w:rPr>
          <w:rFonts w:ascii="Arial" w:hAnsi="Arial" w:cs="Arial"/>
          <w:sz w:val="22"/>
        </w:rPr>
      </w:pPr>
      <w:r w:rsidRPr="00DB4E2F">
        <w:rPr>
          <w:rFonts w:ascii="Arial" w:hAnsi="Arial" w:cs="Arial"/>
          <w:sz w:val="22"/>
        </w:rPr>
        <w:t>An investigation into the role of applying AI-supported mental health triage systems to enhance Improving Access to Psychological Therapies (IAPT) for the patients suffering from Dementia in the UK healthcare industry: A case study of NHS hospitals</w:t>
      </w:r>
    </w:p>
    <w:p w14:paraId="727D9D8C" w14:textId="77777777" w:rsidR="00D06FB4" w:rsidRPr="00D06FB4" w:rsidRDefault="00D06FB4" w:rsidP="00C12EF5">
      <w:pPr>
        <w:pStyle w:val="Heading2"/>
      </w:pPr>
      <w:bookmarkStart w:id="2" w:name="_Toc221110358"/>
      <w:r w:rsidRPr="00D06FB4">
        <w:t>1. Aim of the research</w:t>
      </w:r>
      <w:bookmarkEnd w:id="2"/>
    </w:p>
    <w:p w14:paraId="5811FF7D" w14:textId="77777777" w:rsidR="00D06FB4" w:rsidRPr="00D06FB4" w:rsidRDefault="00D06FB4" w:rsidP="00BF65C4">
      <w:pPr>
        <w:rPr>
          <w:rFonts w:ascii="Arial" w:hAnsi="Arial" w:cs="Arial"/>
          <w:sz w:val="22"/>
        </w:rPr>
      </w:pPr>
      <w:r w:rsidRPr="00D06FB4">
        <w:rPr>
          <w:rFonts w:ascii="Arial" w:hAnsi="Arial" w:cs="Arial"/>
          <w:sz w:val="22"/>
        </w:rPr>
        <w:t>The research study aims to examine the influence of AI-supported mental health triage systems on IAPT (Improving Access to Psychological Therapies) for increased Dementia care in the UK healthcare industry from the organisational context of NHS hospitals</w:t>
      </w:r>
    </w:p>
    <w:p w14:paraId="45835386" w14:textId="77777777" w:rsidR="00D06FB4" w:rsidRPr="00D06FB4" w:rsidRDefault="00D06FB4" w:rsidP="00C12EF5">
      <w:pPr>
        <w:pStyle w:val="Heading2"/>
      </w:pPr>
      <w:bookmarkStart w:id="3" w:name="_Toc221110359"/>
      <w:r w:rsidRPr="00D06FB4">
        <w:t>2. Research Objectives</w:t>
      </w:r>
      <w:bookmarkEnd w:id="3"/>
    </w:p>
    <w:p w14:paraId="5A2811D9" w14:textId="6FEC61CC" w:rsidR="00D06FB4" w:rsidRPr="00D06FB4" w:rsidRDefault="00D06FB4" w:rsidP="00BF65C4">
      <w:pPr>
        <w:numPr>
          <w:ilvl w:val="0"/>
          <w:numId w:val="1"/>
        </w:numPr>
        <w:rPr>
          <w:rFonts w:ascii="Arial" w:hAnsi="Arial" w:cs="Arial"/>
          <w:sz w:val="22"/>
        </w:rPr>
      </w:pPr>
      <w:r w:rsidRPr="00D06FB4">
        <w:rPr>
          <w:rFonts w:ascii="Arial" w:hAnsi="Arial" w:cs="Arial"/>
          <w:sz w:val="22"/>
        </w:rPr>
        <w:t xml:space="preserve">RO1: To </w:t>
      </w:r>
      <w:r w:rsidR="00F7334B">
        <w:rPr>
          <w:rFonts w:ascii="Arial" w:hAnsi="Arial" w:cs="Arial"/>
          <w:sz w:val="22"/>
        </w:rPr>
        <w:t xml:space="preserve">define and </w:t>
      </w:r>
      <w:r w:rsidRPr="00D06FB4">
        <w:rPr>
          <w:rFonts w:ascii="Arial" w:hAnsi="Arial" w:cs="Arial"/>
          <w:sz w:val="22"/>
        </w:rPr>
        <w:t xml:space="preserve">examine </w:t>
      </w:r>
      <w:r w:rsidR="00F7334B">
        <w:rPr>
          <w:rFonts w:ascii="Arial" w:hAnsi="Arial" w:cs="Arial"/>
          <w:sz w:val="22"/>
        </w:rPr>
        <w:t xml:space="preserve">the </w:t>
      </w:r>
      <w:r w:rsidRPr="00D06FB4">
        <w:rPr>
          <w:rFonts w:ascii="Arial" w:hAnsi="Arial" w:cs="Arial"/>
          <w:sz w:val="22"/>
        </w:rPr>
        <w:t xml:space="preserve">existing literature and theoretical frameworks concerning AI-supported mental health triage systems and IAPT </w:t>
      </w:r>
      <w:r w:rsidR="00472366" w:rsidRPr="00D06FB4">
        <w:rPr>
          <w:rFonts w:ascii="Arial" w:hAnsi="Arial" w:cs="Arial"/>
          <w:sz w:val="22"/>
        </w:rPr>
        <w:t>evidence-based</w:t>
      </w:r>
      <w:r w:rsidRPr="00D06FB4">
        <w:rPr>
          <w:rFonts w:ascii="Arial" w:hAnsi="Arial" w:cs="Arial"/>
          <w:sz w:val="22"/>
        </w:rPr>
        <w:t xml:space="preserve"> practices in the UK healthcare industry</w:t>
      </w:r>
    </w:p>
    <w:p w14:paraId="4E418753" w14:textId="77777777" w:rsidR="00D06FB4" w:rsidRPr="00D06FB4" w:rsidRDefault="00D06FB4" w:rsidP="00BF65C4">
      <w:pPr>
        <w:numPr>
          <w:ilvl w:val="0"/>
          <w:numId w:val="1"/>
        </w:numPr>
        <w:rPr>
          <w:rFonts w:ascii="Arial" w:hAnsi="Arial" w:cs="Arial"/>
          <w:sz w:val="22"/>
        </w:rPr>
      </w:pPr>
      <w:r w:rsidRPr="00D06FB4">
        <w:rPr>
          <w:rFonts w:ascii="Arial" w:hAnsi="Arial" w:cs="Arial"/>
          <w:sz w:val="22"/>
        </w:rPr>
        <w:t>RO2: To analyse the interrelationship between the IAPT and AI-based triage systems applied for the patients suffering from Dementia in the UK healthcare industry from the organisational context of NHS hospitals</w:t>
      </w:r>
    </w:p>
    <w:p w14:paraId="42F15EA8" w14:textId="77777777" w:rsidR="00D06FB4" w:rsidRPr="00D06FB4" w:rsidRDefault="00D06FB4" w:rsidP="00BF65C4">
      <w:pPr>
        <w:numPr>
          <w:ilvl w:val="0"/>
          <w:numId w:val="1"/>
        </w:numPr>
        <w:rPr>
          <w:rFonts w:ascii="Arial" w:hAnsi="Arial" w:cs="Arial"/>
          <w:sz w:val="22"/>
        </w:rPr>
      </w:pPr>
      <w:r w:rsidRPr="00D06FB4">
        <w:rPr>
          <w:rFonts w:ascii="Arial" w:hAnsi="Arial" w:cs="Arial"/>
          <w:sz w:val="22"/>
        </w:rPr>
        <w:t>RO3: To evaluate the probable challenges and the possible benefits of applying AI-based triage systems to enhance IAPT application for treating Dementia in the UK healthcare industry from the organisational context of NHS hospitals</w:t>
      </w:r>
    </w:p>
    <w:p w14:paraId="40C93543" w14:textId="77777777" w:rsidR="00D06FB4" w:rsidRPr="00D06FB4" w:rsidRDefault="00D06FB4" w:rsidP="00BF65C4">
      <w:pPr>
        <w:numPr>
          <w:ilvl w:val="0"/>
          <w:numId w:val="1"/>
        </w:numPr>
        <w:rPr>
          <w:rFonts w:ascii="Arial" w:hAnsi="Arial" w:cs="Arial"/>
          <w:sz w:val="22"/>
        </w:rPr>
      </w:pPr>
      <w:r w:rsidRPr="00D06FB4">
        <w:rPr>
          <w:rFonts w:ascii="Arial" w:hAnsi="Arial" w:cs="Arial"/>
          <w:sz w:val="22"/>
        </w:rPr>
        <w:t>RO4: To recommend the plausible strategies for strengthening benefits and mitigating the challenges for applying AI-based triage systems for IAPT application in the UK healthcare industry from the organisational context of NHS hospitals</w:t>
      </w:r>
    </w:p>
    <w:p w14:paraId="020D2A34" w14:textId="77777777" w:rsidR="00D06FB4" w:rsidRPr="00D06FB4" w:rsidRDefault="00D06FB4" w:rsidP="00C12EF5">
      <w:pPr>
        <w:pStyle w:val="Heading2"/>
      </w:pPr>
      <w:bookmarkStart w:id="4" w:name="_Toc221110360"/>
      <w:r w:rsidRPr="00D06FB4">
        <w:t>3. Background and Rationale of the research</w:t>
      </w:r>
      <w:bookmarkEnd w:id="4"/>
      <w:r w:rsidRPr="00D06FB4">
        <w:t> </w:t>
      </w:r>
    </w:p>
    <w:p w14:paraId="4E18BEB8" w14:textId="77777777" w:rsidR="00D06FB4" w:rsidRPr="00DB4E2F" w:rsidRDefault="00D06FB4" w:rsidP="00C12EF5">
      <w:pPr>
        <w:pStyle w:val="Heading3"/>
      </w:pPr>
      <w:bookmarkStart w:id="5" w:name="_Toc221110361"/>
      <w:r w:rsidRPr="00DB4E2F">
        <w:t>3.1 Background</w:t>
      </w:r>
      <w:bookmarkEnd w:id="5"/>
    </w:p>
    <w:p w14:paraId="26596AAB" w14:textId="344CA7B4" w:rsidR="00D06FB4" w:rsidRPr="00D06FB4" w:rsidRDefault="00D06FB4" w:rsidP="00BF65C4">
      <w:pPr>
        <w:rPr>
          <w:rFonts w:ascii="Arial" w:hAnsi="Arial" w:cs="Arial"/>
          <w:sz w:val="22"/>
        </w:rPr>
      </w:pPr>
      <w:r w:rsidRPr="00D06FB4">
        <w:rPr>
          <w:rFonts w:ascii="Arial" w:hAnsi="Arial" w:cs="Arial"/>
          <w:sz w:val="22"/>
        </w:rPr>
        <w:t xml:space="preserve">More than half a million NHS patients in England are diagnosed with dementia, where diagnostic prevalence rates are sixty six percent of </w:t>
      </w:r>
      <w:r w:rsidR="00472366" w:rsidRPr="00D06FB4">
        <w:rPr>
          <w:rFonts w:ascii="Arial" w:hAnsi="Arial" w:cs="Arial"/>
          <w:sz w:val="22"/>
        </w:rPr>
        <w:t>sixty-five</w:t>
      </w:r>
      <w:r w:rsidRPr="00D06FB4">
        <w:rPr>
          <w:rFonts w:ascii="Arial" w:hAnsi="Arial" w:cs="Arial"/>
          <w:sz w:val="22"/>
        </w:rPr>
        <w:t xml:space="preserve"> and above years of age. However, significant numbers of them still require the organising of care and psychological </w:t>
      </w:r>
      <w:r w:rsidRPr="00D06FB4">
        <w:rPr>
          <w:rFonts w:ascii="Arial" w:hAnsi="Arial" w:cs="Arial"/>
          <w:sz w:val="22"/>
        </w:rPr>
        <w:lastRenderedPageBreak/>
        <w:t xml:space="preserve">assistance in a timely manner (NHS, 2025). Implementation of digital and artificial intelligence-enhanced triage systems is likely to correct Integrated Access and Psychological Therapies (IAPT) routes in NHS situations, which would potentially rectify service latency and improve dementia-care outcomes (Stephenson </w:t>
      </w:r>
      <w:r w:rsidRPr="00D06FB4">
        <w:rPr>
          <w:rFonts w:ascii="Arial" w:hAnsi="Arial" w:cs="Arial"/>
          <w:i/>
          <w:iCs/>
          <w:sz w:val="22"/>
        </w:rPr>
        <w:t>et al.</w:t>
      </w:r>
      <w:r w:rsidRPr="00D06FB4">
        <w:rPr>
          <w:rFonts w:ascii="Arial" w:hAnsi="Arial" w:cs="Arial"/>
          <w:sz w:val="22"/>
        </w:rPr>
        <w:t>, 2025).</w:t>
      </w:r>
    </w:p>
    <w:p w14:paraId="4F5DFA16" w14:textId="77777777" w:rsidR="00D06FB4" w:rsidRPr="00DB4E2F" w:rsidRDefault="00D06FB4" w:rsidP="00C12EF5">
      <w:pPr>
        <w:pStyle w:val="Heading3"/>
      </w:pPr>
      <w:bookmarkStart w:id="6" w:name="_Toc221110362"/>
      <w:r w:rsidRPr="00DB4E2F">
        <w:t>3.2</w:t>
      </w:r>
      <w:r w:rsidR="00DB4E2F">
        <w:t xml:space="preserve"> Rationa</w:t>
      </w:r>
      <w:r w:rsidRPr="00DB4E2F">
        <w:t>le</w:t>
      </w:r>
      <w:bookmarkEnd w:id="6"/>
      <w:r w:rsidRPr="00DB4E2F">
        <w:t> </w:t>
      </w:r>
    </w:p>
    <w:p w14:paraId="63500145" w14:textId="4413731E" w:rsidR="00D06FB4" w:rsidRPr="00D06FB4" w:rsidRDefault="00D06FB4" w:rsidP="00BF65C4">
      <w:pPr>
        <w:rPr>
          <w:rFonts w:ascii="Arial" w:hAnsi="Arial" w:cs="Arial"/>
          <w:sz w:val="22"/>
        </w:rPr>
      </w:pPr>
      <w:r w:rsidRPr="00D06FB4">
        <w:rPr>
          <w:rFonts w:ascii="Arial" w:hAnsi="Arial" w:cs="Arial"/>
          <w:sz w:val="22"/>
        </w:rPr>
        <w:t xml:space="preserve">The current NHS mental-health pathways demonstrate the lack of the integration of AI-based triage in the IAPT services to dementia patients (Da’Costa </w:t>
      </w:r>
      <w:r w:rsidRPr="00D06FB4">
        <w:rPr>
          <w:rFonts w:ascii="Arial" w:hAnsi="Arial" w:cs="Arial"/>
          <w:i/>
          <w:iCs/>
          <w:sz w:val="22"/>
        </w:rPr>
        <w:t>et al.</w:t>
      </w:r>
      <w:r w:rsidRPr="00D06FB4">
        <w:rPr>
          <w:rFonts w:ascii="Arial" w:hAnsi="Arial" w:cs="Arial"/>
          <w:sz w:val="22"/>
        </w:rPr>
        <w:t xml:space="preserve">, 2025). Off-the-shelf scholarship </w:t>
      </w:r>
      <w:r w:rsidR="00D17FEE" w:rsidRPr="00D06FB4">
        <w:rPr>
          <w:rFonts w:ascii="Arial" w:hAnsi="Arial" w:cs="Arial"/>
          <w:sz w:val="22"/>
        </w:rPr>
        <w:t>pre-empts</w:t>
      </w:r>
      <w:r w:rsidRPr="00D06FB4">
        <w:rPr>
          <w:rFonts w:ascii="Arial" w:hAnsi="Arial" w:cs="Arial"/>
          <w:sz w:val="22"/>
        </w:rPr>
        <w:t xml:space="preserve"> standardised digital intervention but offers no insight on organisational factors associated with dementia triage processes, clinical workflow reform and decision-supporting services, thus creating doubt in its ability in regard to effectiveness, adoption challenges and service optimisation in NHS hospitals.</w:t>
      </w:r>
    </w:p>
    <w:p w14:paraId="0F4DA7C2" w14:textId="77777777" w:rsidR="00D06FB4" w:rsidRPr="00D06FB4" w:rsidRDefault="00D06FB4" w:rsidP="00C12EF5">
      <w:pPr>
        <w:pStyle w:val="Heading3"/>
      </w:pPr>
      <w:bookmarkStart w:id="7" w:name="_Toc221110363"/>
      <w:r w:rsidRPr="00D06FB4">
        <w:t>3.3 Problem statement</w:t>
      </w:r>
      <w:bookmarkEnd w:id="7"/>
    </w:p>
    <w:p w14:paraId="31298256" w14:textId="77777777" w:rsidR="00D06FB4" w:rsidRPr="00D06FB4" w:rsidRDefault="00D06FB4" w:rsidP="00BF65C4">
      <w:pPr>
        <w:rPr>
          <w:rFonts w:ascii="Arial" w:hAnsi="Arial" w:cs="Arial"/>
          <w:sz w:val="22"/>
        </w:rPr>
      </w:pPr>
      <w:r w:rsidRPr="00D06FB4">
        <w:rPr>
          <w:rFonts w:ascii="Arial" w:hAnsi="Arial" w:cs="Arial"/>
          <w:sz w:val="22"/>
        </w:rPr>
        <w:t xml:space="preserve">Lack of equity in the implementation of AI-assisted mental-health triage technologies in NHS IAPT pathways has resulted in delays and disjointed access to psychological treatment (Zidaru </w:t>
      </w:r>
      <w:r w:rsidRPr="00D06FB4">
        <w:rPr>
          <w:rFonts w:ascii="Arial" w:hAnsi="Arial" w:cs="Arial"/>
          <w:i/>
          <w:iCs/>
          <w:sz w:val="22"/>
        </w:rPr>
        <w:t xml:space="preserve">et al., </w:t>
      </w:r>
      <w:r w:rsidRPr="00D06FB4">
        <w:rPr>
          <w:rFonts w:ascii="Arial" w:hAnsi="Arial" w:cs="Arial"/>
          <w:sz w:val="22"/>
        </w:rPr>
        <w:t>2021). This can pose concerns about its implications in dementia-patient care and the need to undertake planned organisational research.</w:t>
      </w:r>
    </w:p>
    <w:p w14:paraId="2079F450" w14:textId="77777777" w:rsidR="00D06FB4" w:rsidRPr="00D06FB4" w:rsidRDefault="00D06FB4" w:rsidP="00C12EF5">
      <w:pPr>
        <w:pStyle w:val="Heading2"/>
      </w:pPr>
      <w:bookmarkStart w:id="8" w:name="_Toc221110364"/>
      <w:r w:rsidRPr="00D06FB4">
        <w:t>4. Applied methods</w:t>
      </w:r>
      <w:bookmarkEnd w:id="8"/>
      <w:r w:rsidRPr="00D06FB4">
        <w:t> </w:t>
      </w:r>
    </w:p>
    <w:p w14:paraId="019E5717" w14:textId="77777777" w:rsidR="00D06FB4" w:rsidRPr="00D06FB4" w:rsidRDefault="00D06FB4" w:rsidP="00BF65C4">
      <w:pPr>
        <w:rPr>
          <w:rFonts w:ascii="Arial" w:hAnsi="Arial" w:cs="Arial"/>
          <w:sz w:val="22"/>
        </w:rPr>
      </w:pPr>
      <w:r w:rsidRPr="00D06FB4">
        <w:rPr>
          <w:rFonts w:ascii="Arial" w:hAnsi="Arial" w:cs="Arial"/>
          <w:b/>
          <w:sz w:val="22"/>
        </w:rPr>
        <w:t>Secondary qualitative data</w:t>
      </w:r>
      <w:r w:rsidRPr="00D06FB4">
        <w:rPr>
          <w:rFonts w:ascii="Arial" w:hAnsi="Arial" w:cs="Arial"/>
          <w:sz w:val="22"/>
        </w:rPr>
        <w:t xml:space="preserve"> would be obtained through </w:t>
      </w:r>
      <w:r w:rsidR="00650E4B">
        <w:rPr>
          <w:rFonts w:ascii="Arial" w:hAnsi="Arial" w:cs="Arial"/>
          <w:sz w:val="22"/>
        </w:rPr>
        <w:t xml:space="preserve">peer-reviewed journal articles, </w:t>
      </w:r>
      <w:r w:rsidRPr="00D06FB4">
        <w:rPr>
          <w:rFonts w:ascii="Arial" w:hAnsi="Arial" w:cs="Arial"/>
          <w:sz w:val="22"/>
        </w:rPr>
        <w:t xml:space="preserve">NHS reports, UK government policy documents, and other academic materials indexed with Google Scholar. </w:t>
      </w:r>
      <w:r>
        <w:rPr>
          <w:rFonts w:ascii="Arial" w:hAnsi="Arial" w:cs="Arial"/>
          <w:sz w:val="22"/>
        </w:rPr>
        <w:t xml:space="preserve">On the account of </w:t>
      </w:r>
      <w:r w:rsidRPr="00D06FB4">
        <w:rPr>
          <w:rFonts w:ascii="Arial" w:hAnsi="Arial" w:cs="Arial"/>
          <w:b/>
          <w:sz w:val="22"/>
        </w:rPr>
        <w:t>different c</w:t>
      </w:r>
      <w:r>
        <w:rPr>
          <w:rFonts w:ascii="Arial" w:hAnsi="Arial" w:cs="Arial"/>
          <w:b/>
          <w:sz w:val="22"/>
        </w:rPr>
        <w:t xml:space="preserve">riteria, </w:t>
      </w:r>
      <w:r w:rsidRPr="00D06FB4">
        <w:rPr>
          <w:rFonts w:ascii="Arial" w:hAnsi="Arial" w:cs="Arial"/>
          <w:sz w:val="22"/>
        </w:rPr>
        <w:t xml:space="preserve">Sources published less than five years ago will only be used, as it will be selected based on relevance, credibility, recency, and suitability to AI-supported triage, IAPT, dementia care, and the context of NHS organisations. </w:t>
      </w:r>
      <w:r w:rsidRPr="00D06FB4">
        <w:rPr>
          <w:rFonts w:ascii="Arial" w:hAnsi="Arial" w:cs="Arial"/>
          <w:b/>
          <w:sz w:val="22"/>
        </w:rPr>
        <w:t>Braun and Clarke thematic analysis</w:t>
      </w:r>
      <w:r w:rsidRPr="00D06FB4">
        <w:rPr>
          <w:rFonts w:ascii="Arial" w:hAnsi="Arial" w:cs="Arial"/>
          <w:sz w:val="22"/>
        </w:rPr>
        <w:t xml:space="preserve"> will be applied to the data through the systematic coding and formulation of themes (Braun and Clarke, 2022). The practice of ethics will be undertaken by the means of strict citation and avoidance of plagiarism as well as adherence to the principles of </w:t>
      </w:r>
      <w:r w:rsidRPr="00D06FB4">
        <w:rPr>
          <w:rFonts w:ascii="Arial" w:hAnsi="Arial" w:cs="Arial"/>
          <w:b/>
          <w:sz w:val="22"/>
        </w:rPr>
        <w:t>GDPR</w:t>
      </w:r>
      <w:r w:rsidRPr="00D06FB4">
        <w:rPr>
          <w:rFonts w:ascii="Arial" w:hAnsi="Arial" w:cs="Arial"/>
          <w:sz w:val="22"/>
        </w:rPr>
        <w:t xml:space="preserve"> </w:t>
      </w:r>
      <w:r>
        <w:rPr>
          <w:rFonts w:ascii="Arial" w:hAnsi="Arial" w:cs="Arial"/>
          <w:sz w:val="22"/>
        </w:rPr>
        <w:t xml:space="preserve">and </w:t>
      </w:r>
      <w:r>
        <w:rPr>
          <w:rFonts w:ascii="Arial" w:hAnsi="Arial" w:cs="Arial"/>
          <w:b/>
          <w:sz w:val="22"/>
        </w:rPr>
        <w:t xml:space="preserve">Data </w:t>
      </w:r>
      <w:r w:rsidRPr="00D06FB4">
        <w:rPr>
          <w:rFonts w:ascii="Arial" w:hAnsi="Arial" w:cs="Arial"/>
          <w:b/>
          <w:sz w:val="22"/>
        </w:rPr>
        <w:t>Protection Act 2018</w:t>
      </w:r>
      <w:r>
        <w:rPr>
          <w:rFonts w:ascii="Arial" w:hAnsi="Arial" w:cs="Arial"/>
          <w:sz w:val="22"/>
        </w:rPr>
        <w:t xml:space="preserve">, will be </w:t>
      </w:r>
      <w:r w:rsidRPr="00D06FB4">
        <w:rPr>
          <w:rFonts w:ascii="Arial" w:hAnsi="Arial" w:cs="Arial"/>
          <w:sz w:val="22"/>
        </w:rPr>
        <w:t>offered by the application of publicly available secondary data and responsible research work.</w:t>
      </w:r>
    </w:p>
    <w:p w14:paraId="327FBF69" w14:textId="77777777" w:rsidR="00D06FB4" w:rsidRPr="00D06FB4" w:rsidRDefault="00D06FB4" w:rsidP="00C12EF5">
      <w:pPr>
        <w:pStyle w:val="Heading2"/>
      </w:pPr>
      <w:bookmarkStart w:id="9" w:name="_Toc221110365"/>
      <w:r w:rsidRPr="00D06FB4">
        <w:t>5. Resources to be used</w:t>
      </w:r>
      <w:bookmarkEnd w:id="9"/>
      <w:r w:rsidRPr="00D06FB4">
        <w:t> </w:t>
      </w:r>
    </w:p>
    <w:p w14:paraId="69DEDF82" w14:textId="77777777" w:rsidR="00D06FB4" w:rsidRPr="00D06FB4" w:rsidRDefault="00D06FB4" w:rsidP="00BF65C4">
      <w:pPr>
        <w:numPr>
          <w:ilvl w:val="0"/>
          <w:numId w:val="2"/>
        </w:numPr>
        <w:rPr>
          <w:rFonts w:ascii="Arial" w:hAnsi="Arial" w:cs="Arial"/>
          <w:sz w:val="22"/>
        </w:rPr>
      </w:pPr>
      <w:r w:rsidRPr="00D06FB4">
        <w:rPr>
          <w:rFonts w:ascii="Arial" w:hAnsi="Arial" w:cs="Arial"/>
          <w:sz w:val="22"/>
        </w:rPr>
        <w:t>Peer-reviewed scholarly online databases (Google Scholar, PubMed, ScienceDirect).  </w:t>
      </w:r>
    </w:p>
    <w:p w14:paraId="263164B1" w14:textId="77777777" w:rsidR="00D06FB4" w:rsidRPr="00D06FB4" w:rsidRDefault="00D06FB4" w:rsidP="00BF65C4">
      <w:pPr>
        <w:numPr>
          <w:ilvl w:val="0"/>
          <w:numId w:val="2"/>
        </w:numPr>
        <w:rPr>
          <w:rFonts w:ascii="Arial" w:hAnsi="Arial" w:cs="Arial"/>
          <w:sz w:val="22"/>
        </w:rPr>
      </w:pPr>
      <w:r w:rsidRPr="00D06FB4">
        <w:rPr>
          <w:rFonts w:ascii="Arial" w:hAnsi="Arial" w:cs="Arial"/>
          <w:sz w:val="22"/>
        </w:rPr>
        <w:lastRenderedPageBreak/>
        <w:t>Journal articles are freely available databases.</w:t>
      </w:r>
    </w:p>
    <w:p w14:paraId="4FF0B005" w14:textId="77777777" w:rsidR="00D06FB4" w:rsidRPr="00D06FB4" w:rsidRDefault="00D06FB4" w:rsidP="00BF65C4">
      <w:pPr>
        <w:numPr>
          <w:ilvl w:val="0"/>
          <w:numId w:val="2"/>
        </w:numPr>
        <w:rPr>
          <w:rFonts w:ascii="Arial" w:hAnsi="Arial" w:cs="Arial"/>
          <w:sz w:val="22"/>
        </w:rPr>
      </w:pPr>
      <w:r w:rsidRPr="00D06FB4">
        <w:rPr>
          <w:rFonts w:ascii="Arial" w:hAnsi="Arial" w:cs="Arial"/>
          <w:sz w:val="22"/>
        </w:rPr>
        <w:t>UK government and NHS official sources.</w:t>
      </w:r>
    </w:p>
    <w:p w14:paraId="5F9D81DC" w14:textId="77777777" w:rsidR="00D06FB4" w:rsidRPr="00D06FB4" w:rsidRDefault="00D06FB4" w:rsidP="00BF65C4">
      <w:pPr>
        <w:numPr>
          <w:ilvl w:val="0"/>
          <w:numId w:val="2"/>
        </w:numPr>
        <w:rPr>
          <w:rFonts w:ascii="Arial" w:hAnsi="Arial" w:cs="Arial"/>
          <w:sz w:val="22"/>
        </w:rPr>
      </w:pPr>
      <w:r w:rsidRPr="00D06FB4">
        <w:rPr>
          <w:rFonts w:ascii="Arial" w:hAnsi="Arial" w:cs="Arial"/>
          <w:sz w:val="22"/>
        </w:rPr>
        <w:t>True healthcare and policy sites.</w:t>
      </w:r>
    </w:p>
    <w:p w14:paraId="388BD127" w14:textId="77777777" w:rsidR="00D06FB4" w:rsidRPr="00D06FB4" w:rsidRDefault="00D06FB4" w:rsidP="00BF65C4">
      <w:pPr>
        <w:numPr>
          <w:ilvl w:val="0"/>
          <w:numId w:val="2"/>
        </w:numPr>
        <w:rPr>
          <w:rFonts w:ascii="Arial" w:hAnsi="Arial" w:cs="Arial"/>
          <w:sz w:val="22"/>
        </w:rPr>
      </w:pPr>
      <w:r w:rsidRPr="00D06FB4">
        <w:rPr>
          <w:rFonts w:ascii="Arial" w:hAnsi="Arial" w:cs="Arial"/>
          <w:sz w:val="22"/>
        </w:rPr>
        <w:t>Relevant notions are mentioned in the news.</w:t>
      </w:r>
    </w:p>
    <w:p w14:paraId="66E3A526" w14:textId="77777777" w:rsidR="00D06FB4" w:rsidRPr="00D06FB4" w:rsidRDefault="00D06FB4" w:rsidP="00C12EF5">
      <w:pPr>
        <w:pStyle w:val="Heading2"/>
      </w:pPr>
      <w:bookmarkStart w:id="10" w:name="_Toc221110366"/>
      <w:r w:rsidRPr="00D06FB4">
        <w:t>6. Timescale</w:t>
      </w:r>
      <w:bookmarkEnd w:id="10"/>
      <w:r w:rsidRPr="00D06FB4">
        <w:t> </w:t>
      </w:r>
    </w:p>
    <w:tbl>
      <w:tblPr>
        <w:tblW w:w="0" w:type="auto"/>
        <w:tblCellMar>
          <w:top w:w="15" w:type="dxa"/>
          <w:left w:w="15" w:type="dxa"/>
          <w:bottom w:w="15" w:type="dxa"/>
          <w:right w:w="15" w:type="dxa"/>
        </w:tblCellMar>
        <w:tblLook w:val="04A0" w:firstRow="1" w:lastRow="0" w:firstColumn="1" w:lastColumn="0" w:noHBand="0" w:noVBand="1"/>
      </w:tblPr>
      <w:tblGrid>
        <w:gridCol w:w="2277"/>
        <w:gridCol w:w="530"/>
        <w:gridCol w:w="530"/>
        <w:gridCol w:w="530"/>
        <w:gridCol w:w="530"/>
        <w:gridCol w:w="530"/>
        <w:gridCol w:w="530"/>
        <w:gridCol w:w="530"/>
        <w:gridCol w:w="530"/>
        <w:gridCol w:w="530"/>
        <w:gridCol w:w="653"/>
        <w:gridCol w:w="653"/>
        <w:gridCol w:w="653"/>
      </w:tblGrid>
      <w:tr w:rsidR="00D06FB4" w:rsidRPr="00D06FB4" w14:paraId="3400282E"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396CB" w14:textId="77777777" w:rsidR="00D06FB4" w:rsidRPr="00D06FB4" w:rsidRDefault="00D06FB4" w:rsidP="00BF65C4">
            <w:pPr>
              <w:rPr>
                <w:rFonts w:ascii="Arial" w:hAnsi="Arial" w:cs="Arial"/>
                <w:sz w:val="22"/>
              </w:rPr>
            </w:pPr>
            <w:r w:rsidRPr="00D06FB4">
              <w:rPr>
                <w:rFonts w:ascii="Arial" w:hAnsi="Arial" w:cs="Arial"/>
                <w:b/>
                <w:bCs/>
                <w:sz w:val="22"/>
              </w:rPr>
              <w:t>Milestones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FCCA7B" w14:textId="77777777" w:rsidR="00D06FB4" w:rsidRPr="00D06FB4" w:rsidRDefault="00D06FB4" w:rsidP="00BF65C4">
            <w:pPr>
              <w:rPr>
                <w:rFonts w:ascii="Arial" w:hAnsi="Arial" w:cs="Arial"/>
                <w:sz w:val="22"/>
              </w:rPr>
            </w:pPr>
            <w:r w:rsidRPr="00D06FB4">
              <w:rPr>
                <w:rFonts w:ascii="Arial" w:hAnsi="Arial" w:cs="Arial"/>
                <w:b/>
                <w:bCs/>
                <w:sz w:val="22"/>
              </w:rPr>
              <w:t>W1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F09744" w14:textId="77777777" w:rsidR="00D06FB4" w:rsidRPr="00D06FB4" w:rsidRDefault="00D06FB4" w:rsidP="00BF65C4">
            <w:pPr>
              <w:rPr>
                <w:rFonts w:ascii="Arial" w:hAnsi="Arial" w:cs="Arial"/>
                <w:sz w:val="22"/>
              </w:rPr>
            </w:pPr>
            <w:r w:rsidRPr="00D06FB4">
              <w:rPr>
                <w:rFonts w:ascii="Arial" w:hAnsi="Arial" w:cs="Arial"/>
                <w:b/>
                <w:bCs/>
                <w:sz w:val="22"/>
              </w:rPr>
              <w:t>W2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7E996" w14:textId="77777777" w:rsidR="00D06FB4" w:rsidRPr="00D06FB4" w:rsidRDefault="00D06FB4" w:rsidP="00BF65C4">
            <w:pPr>
              <w:rPr>
                <w:rFonts w:ascii="Arial" w:hAnsi="Arial" w:cs="Arial"/>
                <w:sz w:val="22"/>
              </w:rPr>
            </w:pPr>
            <w:r w:rsidRPr="00D06FB4">
              <w:rPr>
                <w:rFonts w:ascii="Arial" w:hAnsi="Arial" w:cs="Arial"/>
                <w:b/>
                <w:bCs/>
                <w:sz w:val="22"/>
              </w:rPr>
              <w:t>W3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F91030" w14:textId="77777777" w:rsidR="00D06FB4" w:rsidRPr="00D06FB4" w:rsidRDefault="00D06FB4" w:rsidP="00BF65C4">
            <w:pPr>
              <w:rPr>
                <w:rFonts w:ascii="Arial" w:hAnsi="Arial" w:cs="Arial"/>
                <w:sz w:val="22"/>
              </w:rPr>
            </w:pPr>
            <w:r w:rsidRPr="00D06FB4">
              <w:rPr>
                <w:rFonts w:ascii="Arial" w:hAnsi="Arial" w:cs="Arial"/>
                <w:b/>
                <w:bCs/>
                <w:sz w:val="22"/>
              </w:rPr>
              <w:t>W4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EEBC1B" w14:textId="77777777" w:rsidR="00D06FB4" w:rsidRPr="00D06FB4" w:rsidRDefault="00D06FB4" w:rsidP="00BF65C4">
            <w:pPr>
              <w:rPr>
                <w:rFonts w:ascii="Arial" w:hAnsi="Arial" w:cs="Arial"/>
                <w:sz w:val="22"/>
              </w:rPr>
            </w:pPr>
            <w:r w:rsidRPr="00D06FB4">
              <w:rPr>
                <w:rFonts w:ascii="Arial" w:hAnsi="Arial" w:cs="Arial"/>
                <w:b/>
                <w:bCs/>
                <w:sz w:val="22"/>
              </w:rPr>
              <w:t>W5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B33A43" w14:textId="77777777" w:rsidR="00D06FB4" w:rsidRPr="00D06FB4" w:rsidRDefault="00D06FB4" w:rsidP="00BF65C4">
            <w:pPr>
              <w:rPr>
                <w:rFonts w:ascii="Arial" w:hAnsi="Arial" w:cs="Arial"/>
                <w:sz w:val="22"/>
              </w:rPr>
            </w:pPr>
            <w:r w:rsidRPr="00D06FB4">
              <w:rPr>
                <w:rFonts w:ascii="Arial" w:hAnsi="Arial" w:cs="Arial"/>
                <w:b/>
                <w:bCs/>
                <w:sz w:val="22"/>
              </w:rPr>
              <w:t>W6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F101C" w14:textId="77777777" w:rsidR="00D06FB4" w:rsidRPr="00D06FB4" w:rsidRDefault="00D06FB4" w:rsidP="00BF65C4">
            <w:pPr>
              <w:rPr>
                <w:rFonts w:ascii="Arial" w:hAnsi="Arial" w:cs="Arial"/>
                <w:sz w:val="22"/>
              </w:rPr>
            </w:pPr>
            <w:r w:rsidRPr="00D06FB4">
              <w:rPr>
                <w:rFonts w:ascii="Arial" w:hAnsi="Arial" w:cs="Arial"/>
                <w:b/>
                <w:bCs/>
                <w:sz w:val="22"/>
              </w:rPr>
              <w:t>W7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9A7A4" w14:textId="77777777" w:rsidR="00D06FB4" w:rsidRPr="00D06FB4" w:rsidRDefault="00D06FB4" w:rsidP="00BF65C4">
            <w:pPr>
              <w:rPr>
                <w:rFonts w:ascii="Arial" w:hAnsi="Arial" w:cs="Arial"/>
                <w:sz w:val="22"/>
              </w:rPr>
            </w:pPr>
            <w:r w:rsidRPr="00D06FB4">
              <w:rPr>
                <w:rFonts w:ascii="Arial" w:hAnsi="Arial" w:cs="Arial"/>
                <w:b/>
                <w:bCs/>
                <w:sz w:val="22"/>
              </w:rPr>
              <w:t>W8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0EB2A" w14:textId="77777777" w:rsidR="00D06FB4" w:rsidRPr="00D06FB4" w:rsidRDefault="00D06FB4" w:rsidP="00BF65C4">
            <w:pPr>
              <w:rPr>
                <w:rFonts w:ascii="Arial" w:hAnsi="Arial" w:cs="Arial"/>
                <w:sz w:val="22"/>
              </w:rPr>
            </w:pPr>
            <w:r w:rsidRPr="00D06FB4">
              <w:rPr>
                <w:rFonts w:ascii="Arial" w:hAnsi="Arial" w:cs="Arial"/>
                <w:b/>
                <w:bCs/>
                <w:sz w:val="22"/>
              </w:rPr>
              <w:t>W9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A60A8" w14:textId="77777777" w:rsidR="00D06FB4" w:rsidRPr="00D06FB4" w:rsidRDefault="00D06FB4" w:rsidP="00BF65C4">
            <w:pPr>
              <w:rPr>
                <w:rFonts w:ascii="Arial" w:hAnsi="Arial" w:cs="Arial"/>
                <w:sz w:val="22"/>
              </w:rPr>
            </w:pPr>
            <w:r w:rsidRPr="00D06FB4">
              <w:rPr>
                <w:rFonts w:ascii="Arial" w:hAnsi="Arial" w:cs="Arial"/>
                <w:b/>
                <w:bCs/>
                <w:sz w:val="22"/>
              </w:rPr>
              <w:t>W10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AE1EC" w14:textId="77777777" w:rsidR="00D06FB4" w:rsidRPr="00D06FB4" w:rsidRDefault="00D06FB4" w:rsidP="00BF65C4">
            <w:pPr>
              <w:rPr>
                <w:rFonts w:ascii="Arial" w:hAnsi="Arial" w:cs="Arial"/>
                <w:sz w:val="22"/>
              </w:rPr>
            </w:pPr>
            <w:r w:rsidRPr="00D06FB4">
              <w:rPr>
                <w:rFonts w:ascii="Arial" w:hAnsi="Arial" w:cs="Arial"/>
                <w:b/>
                <w:bCs/>
                <w:sz w:val="22"/>
              </w:rPr>
              <w:t>W11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3A1339" w14:textId="77777777" w:rsidR="00D06FB4" w:rsidRPr="00D06FB4" w:rsidRDefault="00D06FB4" w:rsidP="00BF65C4">
            <w:pPr>
              <w:rPr>
                <w:rFonts w:ascii="Arial" w:hAnsi="Arial" w:cs="Arial"/>
                <w:sz w:val="22"/>
              </w:rPr>
            </w:pPr>
            <w:r w:rsidRPr="00D06FB4">
              <w:rPr>
                <w:rFonts w:ascii="Arial" w:hAnsi="Arial" w:cs="Arial"/>
                <w:b/>
                <w:bCs/>
                <w:sz w:val="22"/>
              </w:rPr>
              <w:t>W12</w:t>
            </w:r>
          </w:p>
        </w:tc>
      </w:tr>
      <w:tr w:rsidR="00D06FB4" w:rsidRPr="00D06FB4" w14:paraId="74C5AE72"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124894" w14:textId="77777777" w:rsidR="00D06FB4" w:rsidRPr="00D06FB4" w:rsidRDefault="00D06FB4" w:rsidP="00BF65C4">
            <w:pPr>
              <w:rPr>
                <w:rFonts w:ascii="Arial" w:hAnsi="Arial" w:cs="Arial"/>
                <w:sz w:val="22"/>
              </w:rPr>
            </w:pPr>
            <w:r w:rsidRPr="00D06FB4">
              <w:rPr>
                <w:rFonts w:ascii="Arial" w:hAnsi="Arial" w:cs="Arial"/>
                <w:b/>
                <w:bCs/>
                <w:sz w:val="22"/>
              </w:rPr>
              <w:t>Formulating research topic</w:t>
            </w:r>
          </w:p>
        </w:tc>
        <w:tc>
          <w:tcPr>
            <w:tcW w:w="0" w:type="auto"/>
            <w:tcBorders>
              <w:top w:val="single" w:sz="8" w:space="0" w:color="000000"/>
              <w:left w:val="single" w:sz="8" w:space="0" w:color="000000"/>
              <w:bottom w:val="single" w:sz="8" w:space="0" w:color="000000"/>
              <w:right w:val="single" w:sz="8" w:space="0" w:color="000000"/>
            </w:tcBorders>
            <w:shd w:val="clear" w:color="auto" w:fill="980000"/>
            <w:tcMar>
              <w:top w:w="100" w:type="dxa"/>
              <w:left w:w="100" w:type="dxa"/>
              <w:bottom w:w="100" w:type="dxa"/>
              <w:right w:w="100" w:type="dxa"/>
            </w:tcMar>
            <w:hideMark/>
          </w:tcPr>
          <w:p w14:paraId="2976FD6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E435A1"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A39D4"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959C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B5E003"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FC031"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CB6E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157A5"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C275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EED2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BFCBB"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B616F" w14:textId="77777777" w:rsidR="00D06FB4" w:rsidRPr="00D06FB4" w:rsidRDefault="00D06FB4" w:rsidP="00BF65C4">
            <w:pPr>
              <w:rPr>
                <w:rFonts w:ascii="Arial" w:hAnsi="Arial" w:cs="Arial"/>
                <w:sz w:val="22"/>
              </w:rPr>
            </w:pPr>
          </w:p>
        </w:tc>
      </w:tr>
      <w:tr w:rsidR="00D06FB4" w:rsidRPr="00D06FB4" w14:paraId="7988D0C7"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2446C" w14:textId="77777777" w:rsidR="00D06FB4" w:rsidRPr="00D06FB4" w:rsidRDefault="00D06FB4" w:rsidP="00BF65C4">
            <w:pPr>
              <w:rPr>
                <w:rFonts w:ascii="Arial" w:hAnsi="Arial" w:cs="Arial"/>
                <w:sz w:val="22"/>
              </w:rPr>
            </w:pPr>
            <w:r w:rsidRPr="00D06FB4">
              <w:rPr>
                <w:rFonts w:ascii="Arial" w:hAnsi="Arial" w:cs="Arial"/>
                <w:b/>
                <w:bCs/>
                <w:sz w:val="22"/>
              </w:rPr>
              <w:t>Development of the research objectives and questions</w:t>
            </w:r>
          </w:p>
        </w:tc>
        <w:tc>
          <w:tcPr>
            <w:tcW w:w="0" w:type="auto"/>
            <w:tcBorders>
              <w:top w:val="single" w:sz="8" w:space="0" w:color="000000"/>
              <w:left w:val="single" w:sz="8" w:space="0" w:color="000000"/>
              <w:bottom w:val="single" w:sz="8" w:space="0" w:color="000000"/>
              <w:right w:val="single" w:sz="8" w:space="0" w:color="000000"/>
            </w:tcBorders>
            <w:shd w:val="clear" w:color="auto" w:fill="FF9900"/>
            <w:tcMar>
              <w:top w:w="100" w:type="dxa"/>
              <w:left w:w="100" w:type="dxa"/>
              <w:bottom w:w="100" w:type="dxa"/>
              <w:right w:w="100" w:type="dxa"/>
            </w:tcMar>
            <w:hideMark/>
          </w:tcPr>
          <w:p w14:paraId="5DC7CA8F"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FF9900"/>
            <w:tcMar>
              <w:top w:w="100" w:type="dxa"/>
              <w:left w:w="100" w:type="dxa"/>
              <w:bottom w:w="100" w:type="dxa"/>
              <w:right w:w="100" w:type="dxa"/>
            </w:tcMar>
            <w:hideMark/>
          </w:tcPr>
          <w:p w14:paraId="54B2BC4B"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E7C1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1C297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6FBEA1"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0FEC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6A0AE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12320"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D48F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5B48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B75B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08D48" w14:textId="77777777" w:rsidR="00D06FB4" w:rsidRPr="00D06FB4" w:rsidRDefault="00D06FB4" w:rsidP="00BF65C4">
            <w:pPr>
              <w:rPr>
                <w:rFonts w:ascii="Arial" w:hAnsi="Arial" w:cs="Arial"/>
                <w:sz w:val="22"/>
              </w:rPr>
            </w:pPr>
          </w:p>
        </w:tc>
      </w:tr>
      <w:tr w:rsidR="00D06FB4" w:rsidRPr="00D06FB4" w14:paraId="473BD676"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E6964" w14:textId="77777777" w:rsidR="00D06FB4" w:rsidRPr="00D06FB4" w:rsidRDefault="00D06FB4" w:rsidP="00BF65C4">
            <w:pPr>
              <w:rPr>
                <w:rFonts w:ascii="Arial" w:hAnsi="Arial" w:cs="Arial"/>
                <w:sz w:val="22"/>
              </w:rPr>
            </w:pPr>
            <w:r w:rsidRPr="00D06FB4">
              <w:rPr>
                <w:rFonts w:ascii="Arial" w:hAnsi="Arial" w:cs="Arial"/>
                <w:b/>
                <w:bCs/>
                <w:sz w:val="22"/>
              </w:rPr>
              <w:t>Literature Study and review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DE7F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2319936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27389CC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41E3474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321F1F"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0C82B"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C06A5"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7A66E"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8B68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0F60D1"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1EA7E"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DE94D" w14:textId="77777777" w:rsidR="00D06FB4" w:rsidRPr="00D06FB4" w:rsidRDefault="00D06FB4" w:rsidP="00BF65C4">
            <w:pPr>
              <w:rPr>
                <w:rFonts w:ascii="Arial" w:hAnsi="Arial" w:cs="Arial"/>
                <w:sz w:val="22"/>
              </w:rPr>
            </w:pPr>
          </w:p>
        </w:tc>
      </w:tr>
      <w:tr w:rsidR="00D06FB4" w:rsidRPr="00D06FB4" w14:paraId="55BF8963"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9F3C24" w14:textId="77777777" w:rsidR="00D06FB4" w:rsidRPr="00D06FB4" w:rsidRDefault="00D06FB4" w:rsidP="00BF65C4">
            <w:pPr>
              <w:rPr>
                <w:rFonts w:ascii="Arial" w:hAnsi="Arial" w:cs="Arial"/>
                <w:sz w:val="22"/>
              </w:rPr>
            </w:pPr>
            <w:r w:rsidRPr="00D06FB4">
              <w:rPr>
                <w:rFonts w:ascii="Arial" w:hAnsi="Arial" w:cs="Arial"/>
                <w:b/>
                <w:bCs/>
                <w:sz w:val="22"/>
              </w:rPr>
              <w:t>Methodological Selections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311A9"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95F6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ADD88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93C84"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25735CA3"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B5940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CE74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423A2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CF6E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9D45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34CDB3"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424AB" w14:textId="77777777" w:rsidR="00D06FB4" w:rsidRPr="00D06FB4" w:rsidRDefault="00D06FB4" w:rsidP="00BF65C4">
            <w:pPr>
              <w:rPr>
                <w:rFonts w:ascii="Arial" w:hAnsi="Arial" w:cs="Arial"/>
                <w:sz w:val="22"/>
              </w:rPr>
            </w:pPr>
          </w:p>
        </w:tc>
      </w:tr>
      <w:tr w:rsidR="00D06FB4" w:rsidRPr="00D06FB4" w14:paraId="4344C3DD"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068FEE" w14:textId="77777777" w:rsidR="00D06FB4" w:rsidRPr="00D06FB4" w:rsidRDefault="00D06FB4" w:rsidP="00BF65C4">
            <w:pPr>
              <w:rPr>
                <w:rFonts w:ascii="Arial" w:hAnsi="Arial" w:cs="Arial"/>
                <w:sz w:val="22"/>
              </w:rPr>
            </w:pPr>
            <w:r w:rsidRPr="00D06FB4">
              <w:rPr>
                <w:rFonts w:ascii="Arial" w:hAnsi="Arial" w:cs="Arial"/>
                <w:b/>
                <w:bCs/>
                <w:sz w:val="22"/>
              </w:rPr>
              <w:t>Data collection 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C65B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661509"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1DD0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C91875"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0FFFF"/>
            <w:tcMar>
              <w:top w:w="100" w:type="dxa"/>
              <w:left w:w="100" w:type="dxa"/>
              <w:bottom w:w="100" w:type="dxa"/>
              <w:right w:w="100" w:type="dxa"/>
            </w:tcMar>
            <w:hideMark/>
          </w:tcPr>
          <w:p w14:paraId="23BBFBD9"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0FFFF"/>
            <w:tcMar>
              <w:top w:w="100" w:type="dxa"/>
              <w:left w:w="100" w:type="dxa"/>
              <w:bottom w:w="100" w:type="dxa"/>
              <w:right w:w="100" w:type="dxa"/>
            </w:tcMar>
            <w:hideMark/>
          </w:tcPr>
          <w:p w14:paraId="7DB9884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0FFFF"/>
            <w:tcMar>
              <w:top w:w="100" w:type="dxa"/>
              <w:left w:w="100" w:type="dxa"/>
              <w:bottom w:w="100" w:type="dxa"/>
              <w:right w:w="100" w:type="dxa"/>
            </w:tcMar>
            <w:hideMark/>
          </w:tcPr>
          <w:p w14:paraId="51ADDA7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0FFFF"/>
            <w:tcMar>
              <w:top w:w="100" w:type="dxa"/>
              <w:left w:w="100" w:type="dxa"/>
              <w:bottom w:w="100" w:type="dxa"/>
              <w:right w:w="100" w:type="dxa"/>
            </w:tcMar>
            <w:hideMark/>
          </w:tcPr>
          <w:p w14:paraId="15A2FCF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0FFFF"/>
            <w:tcMar>
              <w:top w:w="100" w:type="dxa"/>
              <w:left w:w="100" w:type="dxa"/>
              <w:bottom w:w="100" w:type="dxa"/>
              <w:right w:w="100" w:type="dxa"/>
            </w:tcMar>
            <w:hideMark/>
          </w:tcPr>
          <w:p w14:paraId="28CE911A"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16D5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EC3C6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541A9" w14:textId="77777777" w:rsidR="00D06FB4" w:rsidRPr="00D06FB4" w:rsidRDefault="00D06FB4" w:rsidP="00BF65C4">
            <w:pPr>
              <w:rPr>
                <w:rFonts w:ascii="Arial" w:hAnsi="Arial" w:cs="Arial"/>
                <w:sz w:val="22"/>
              </w:rPr>
            </w:pPr>
          </w:p>
        </w:tc>
      </w:tr>
      <w:tr w:rsidR="00D06FB4" w:rsidRPr="00D06FB4" w14:paraId="67F1B130"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ADC76" w14:textId="77777777" w:rsidR="00D06FB4" w:rsidRPr="00D06FB4" w:rsidRDefault="00D06FB4" w:rsidP="00BF65C4">
            <w:pPr>
              <w:rPr>
                <w:rFonts w:ascii="Arial" w:hAnsi="Arial" w:cs="Arial"/>
                <w:sz w:val="22"/>
              </w:rPr>
            </w:pPr>
            <w:r w:rsidRPr="00D06FB4">
              <w:rPr>
                <w:rFonts w:ascii="Arial" w:hAnsi="Arial" w:cs="Arial"/>
                <w:b/>
                <w:bCs/>
                <w:sz w:val="22"/>
              </w:rPr>
              <w:t>Data analysis methods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8794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16D89"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F40B5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630781"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3BAFA"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4A86E8"/>
            <w:tcMar>
              <w:top w:w="100" w:type="dxa"/>
              <w:left w:w="100" w:type="dxa"/>
              <w:bottom w:w="100" w:type="dxa"/>
              <w:right w:w="100" w:type="dxa"/>
            </w:tcMar>
            <w:hideMark/>
          </w:tcPr>
          <w:p w14:paraId="66C8DDD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4A86E8"/>
            <w:tcMar>
              <w:top w:w="100" w:type="dxa"/>
              <w:left w:w="100" w:type="dxa"/>
              <w:bottom w:w="100" w:type="dxa"/>
              <w:right w:w="100" w:type="dxa"/>
            </w:tcMar>
            <w:hideMark/>
          </w:tcPr>
          <w:p w14:paraId="42F4475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4A86E8"/>
            <w:tcMar>
              <w:top w:w="100" w:type="dxa"/>
              <w:left w:w="100" w:type="dxa"/>
              <w:bottom w:w="100" w:type="dxa"/>
              <w:right w:w="100" w:type="dxa"/>
            </w:tcMar>
            <w:hideMark/>
          </w:tcPr>
          <w:p w14:paraId="3061CF90"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4A86E8"/>
            <w:tcMar>
              <w:top w:w="100" w:type="dxa"/>
              <w:left w:w="100" w:type="dxa"/>
              <w:bottom w:w="100" w:type="dxa"/>
              <w:right w:w="100" w:type="dxa"/>
            </w:tcMar>
            <w:hideMark/>
          </w:tcPr>
          <w:p w14:paraId="3364A3E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4A86E8"/>
            <w:tcMar>
              <w:top w:w="100" w:type="dxa"/>
              <w:left w:w="100" w:type="dxa"/>
              <w:bottom w:w="100" w:type="dxa"/>
              <w:right w:w="100" w:type="dxa"/>
            </w:tcMar>
            <w:hideMark/>
          </w:tcPr>
          <w:p w14:paraId="36F1820E"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4A86E8"/>
            <w:tcMar>
              <w:top w:w="100" w:type="dxa"/>
              <w:left w:w="100" w:type="dxa"/>
              <w:bottom w:w="100" w:type="dxa"/>
              <w:right w:w="100" w:type="dxa"/>
            </w:tcMar>
            <w:hideMark/>
          </w:tcPr>
          <w:p w14:paraId="6A172D7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770DE" w14:textId="77777777" w:rsidR="00D06FB4" w:rsidRPr="00D06FB4" w:rsidRDefault="00D06FB4" w:rsidP="00BF65C4">
            <w:pPr>
              <w:rPr>
                <w:rFonts w:ascii="Arial" w:hAnsi="Arial" w:cs="Arial"/>
                <w:sz w:val="22"/>
              </w:rPr>
            </w:pPr>
          </w:p>
        </w:tc>
      </w:tr>
      <w:tr w:rsidR="00D06FB4" w:rsidRPr="00D06FB4" w14:paraId="41532382"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2775A6" w14:textId="77777777" w:rsidR="00D06FB4" w:rsidRPr="00D06FB4" w:rsidRDefault="00D06FB4" w:rsidP="00BF65C4">
            <w:pPr>
              <w:rPr>
                <w:rFonts w:ascii="Arial" w:hAnsi="Arial" w:cs="Arial"/>
                <w:sz w:val="22"/>
              </w:rPr>
            </w:pPr>
            <w:r w:rsidRPr="00D06FB4">
              <w:rPr>
                <w:rFonts w:ascii="Arial" w:hAnsi="Arial" w:cs="Arial"/>
                <w:b/>
                <w:bCs/>
                <w:sz w:val="22"/>
              </w:rPr>
              <w:t>Evaluation of the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93AC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06CC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93C7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1BA4F"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54623"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07399"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F87F9"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0620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9900FF"/>
            <w:tcMar>
              <w:top w:w="100" w:type="dxa"/>
              <w:left w:w="100" w:type="dxa"/>
              <w:bottom w:w="100" w:type="dxa"/>
              <w:right w:w="100" w:type="dxa"/>
            </w:tcMar>
            <w:hideMark/>
          </w:tcPr>
          <w:p w14:paraId="223D8913"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9900FF"/>
            <w:tcMar>
              <w:top w:w="100" w:type="dxa"/>
              <w:left w:w="100" w:type="dxa"/>
              <w:bottom w:w="100" w:type="dxa"/>
              <w:right w:w="100" w:type="dxa"/>
            </w:tcMar>
            <w:hideMark/>
          </w:tcPr>
          <w:p w14:paraId="2DC0724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9900FF"/>
            <w:tcMar>
              <w:top w:w="100" w:type="dxa"/>
              <w:left w:w="100" w:type="dxa"/>
              <w:bottom w:w="100" w:type="dxa"/>
              <w:right w:w="100" w:type="dxa"/>
            </w:tcMar>
            <w:hideMark/>
          </w:tcPr>
          <w:p w14:paraId="4AECAF23"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7A508" w14:textId="77777777" w:rsidR="00D06FB4" w:rsidRPr="00D06FB4" w:rsidRDefault="00D06FB4" w:rsidP="00BF65C4">
            <w:pPr>
              <w:rPr>
                <w:rFonts w:ascii="Arial" w:hAnsi="Arial" w:cs="Arial"/>
                <w:sz w:val="22"/>
              </w:rPr>
            </w:pPr>
          </w:p>
        </w:tc>
      </w:tr>
      <w:tr w:rsidR="00D06FB4" w:rsidRPr="00D06FB4" w14:paraId="69710249"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618F4" w14:textId="77777777" w:rsidR="00D06FB4" w:rsidRPr="00D06FB4" w:rsidRDefault="00D06FB4" w:rsidP="00BF65C4">
            <w:pPr>
              <w:rPr>
                <w:rFonts w:ascii="Arial" w:hAnsi="Arial" w:cs="Arial"/>
                <w:sz w:val="22"/>
              </w:rPr>
            </w:pPr>
            <w:r w:rsidRPr="00D06FB4">
              <w:rPr>
                <w:rFonts w:ascii="Arial" w:hAnsi="Arial" w:cs="Arial"/>
                <w:b/>
                <w:bCs/>
                <w:sz w:val="22"/>
              </w:rPr>
              <w:t>Sorting and development of findings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8239B"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AB86A"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1A2CE"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4FB30B"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9490A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E207A"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B09894"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A185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4B2BF"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AA2DD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FF00FF"/>
            <w:tcMar>
              <w:top w:w="100" w:type="dxa"/>
              <w:left w:w="100" w:type="dxa"/>
              <w:bottom w:w="100" w:type="dxa"/>
              <w:right w:w="100" w:type="dxa"/>
            </w:tcMar>
            <w:hideMark/>
          </w:tcPr>
          <w:p w14:paraId="34AE6774"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3A3D6" w14:textId="77777777" w:rsidR="00D06FB4" w:rsidRPr="00D06FB4" w:rsidRDefault="00D06FB4" w:rsidP="00BF65C4">
            <w:pPr>
              <w:rPr>
                <w:rFonts w:ascii="Arial" w:hAnsi="Arial" w:cs="Arial"/>
                <w:sz w:val="22"/>
              </w:rPr>
            </w:pPr>
          </w:p>
        </w:tc>
      </w:tr>
      <w:tr w:rsidR="00D06FB4" w:rsidRPr="00D06FB4" w14:paraId="4C453165"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1978B" w14:textId="77777777" w:rsidR="00D06FB4" w:rsidRPr="00D06FB4" w:rsidRDefault="00D06FB4" w:rsidP="00BF65C4">
            <w:pPr>
              <w:rPr>
                <w:rFonts w:ascii="Arial" w:hAnsi="Arial" w:cs="Arial"/>
                <w:sz w:val="22"/>
              </w:rPr>
            </w:pPr>
            <w:r w:rsidRPr="00D06FB4">
              <w:rPr>
                <w:rFonts w:ascii="Arial" w:hAnsi="Arial" w:cs="Arial"/>
                <w:b/>
                <w:bCs/>
                <w:sz w:val="22"/>
              </w:rPr>
              <w:t>Discussion framing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F6DF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BB491E"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0E54F"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9C04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1F639"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FDCC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C57045"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0E6D4"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40BB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31865"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000FF"/>
            <w:tcMar>
              <w:top w:w="100" w:type="dxa"/>
              <w:left w:w="100" w:type="dxa"/>
              <w:bottom w:w="100" w:type="dxa"/>
              <w:right w:w="100" w:type="dxa"/>
            </w:tcMar>
            <w:hideMark/>
          </w:tcPr>
          <w:p w14:paraId="2FDBA02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000FF"/>
            <w:tcMar>
              <w:top w:w="100" w:type="dxa"/>
              <w:left w:w="100" w:type="dxa"/>
              <w:bottom w:w="100" w:type="dxa"/>
              <w:right w:w="100" w:type="dxa"/>
            </w:tcMar>
            <w:hideMark/>
          </w:tcPr>
          <w:p w14:paraId="179BBA42" w14:textId="77777777" w:rsidR="00D06FB4" w:rsidRPr="00D06FB4" w:rsidRDefault="00D06FB4" w:rsidP="00BF65C4">
            <w:pPr>
              <w:rPr>
                <w:rFonts w:ascii="Arial" w:hAnsi="Arial" w:cs="Arial"/>
                <w:sz w:val="22"/>
              </w:rPr>
            </w:pPr>
          </w:p>
        </w:tc>
      </w:tr>
      <w:tr w:rsidR="00D06FB4" w:rsidRPr="00D06FB4" w14:paraId="355FD803"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4CB1B" w14:textId="77777777" w:rsidR="00D06FB4" w:rsidRPr="00D06FB4" w:rsidRDefault="00D06FB4" w:rsidP="00BF65C4">
            <w:pPr>
              <w:rPr>
                <w:rFonts w:ascii="Arial" w:hAnsi="Arial" w:cs="Arial"/>
                <w:sz w:val="22"/>
              </w:rPr>
            </w:pPr>
            <w:r w:rsidRPr="00D06FB4">
              <w:rPr>
                <w:rFonts w:ascii="Arial" w:hAnsi="Arial" w:cs="Arial"/>
                <w:b/>
                <w:bCs/>
                <w:sz w:val="22"/>
              </w:rPr>
              <w:lastRenderedPageBreak/>
              <w:t>Recommendations and the conclusion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0955D"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EE05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91FF84"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04397A"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DE4F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4F9C5"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EDCF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F1CB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D4212"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C58BF"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577A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6A8CC49E" w14:textId="77777777" w:rsidR="00D06FB4" w:rsidRPr="00D06FB4" w:rsidRDefault="00D06FB4" w:rsidP="00BF65C4">
            <w:pPr>
              <w:rPr>
                <w:rFonts w:ascii="Arial" w:hAnsi="Arial" w:cs="Arial"/>
                <w:sz w:val="22"/>
              </w:rPr>
            </w:pPr>
          </w:p>
        </w:tc>
      </w:tr>
      <w:tr w:rsidR="00D06FB4" w:rsidRPr="00D06FB4" w14:paraId="3B1BF549" w14:textId="77777777" w:rsidTr="00D06FB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EEB32C" w14:textId="77777777" w:rsidR="00D06FB4" w:rsidRPr="00D06FB4" w:rsidRDefault="00A007DB" w:rsidP="00BF65C4">
            <w:pPr>
              <w:rPr>
                <w:rFonts w:ascii="Arial" w:hAnsi="Arial" w:cs="Arial"/>
                <w:sz w:val="22"/>
              </w:rPr>
            </w:pPr>
            <w:r>
              <w:rPr>
                <w:rFonts w:ascii="Arial" w:hAnsi="Arial" w:cs="Arial"/>
                <w:b/>
                <w:bCs/>
                <w:sz w:val="22"/>
              </w:rPr>
              <w:t>Report Submission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C6EC9"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2D9A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4C431"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7748C"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F1C84"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5BEF5"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B9006"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119E8"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BD06B"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E76B5E"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0ECE77" w14:textId="77777777" w:rsidR="00D06FB4" w:rsidRPr="00D06FB4" w:rsidRDefault="00D06FB4" w:rsidP="00BF65C4">
            <w:pPr>
              <w:rPr>
                <w:rFonts w:ascii="Arial" w:hAnsi="Arial" w:cs="Arial"/>
                <w:sz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0B5394"/>
            <w:tcMar>
              <w:top w:w="100" w:type="dxa"/>
              <w:left w:w="100" w:type="dxa"/>
              <w:bottom w:w="100" w:type="dxa"/>
              <w:right w:w="100" w:type="dxa"/>
            </w:tcMar>
            <w:hideMark/>
          </w:tcPr>
          <w:p w14:paraId="2E13727D" w14:textId="77777777" w:rsidR="00D06FB4" w:rsidRPr="00D06FB4" w:rsidRDefault="00D06FB4" w:rsidP="00BF65C4">
            <w:pPr>
              <w:rPr>
                <w:rFonts w:ascii="Arial" w:hAnsi="Arial" w:cs="Arial"/>
                <w:sz w:val="22"/>
              </w:rPr>
            </w:pPr>
          </w:p>
        </w:tc>
      </w:tr>
    </w:tbl>
    <w:p w14:paraId="3A9DBD1F" w14:textId="77777777" w:rsidR="00C12EF5" w:rsidRPr="00C12EF5" w:rsidRDefault="00C12EF5" w:rsidP="00C12EF5">
      <w:pPr>
        <w:pStyle w:val="Heading2"/>
      </w:pPr>
      <w:bookmarkStart w:id="11" w:name="_Toc221110367"/>
      <w:r w:rsidRPr="00C12EF5">
        <w:t xml:space="preserve">7. </w:t>
      </w:r>
      <w:proofErr w:type="spellStart"/>
      <w:r w:rsidRPr="00C12EF5">
        <w:t>Self Reflection</w:t>
      </w:r>
      <w:bookmarkEnd w:id="11"/>
      <w:proofErr w:type="spellEnd"/>
    </w:p>
    <w:p w14:paraId="506D32AA" w14:textId="13280C90" w:rsidR="00C55AE0" w:rsidRPr="00C12EF5" w:rsidRDefault="00C12EF5" w:rsidP="00C12EF5">
      <w:pPr>
        <w:rPr>
          <w:rFonts w:ascii="Arial" w:hAnsi="Arial" w:cs="Arial"/>
          <w:sz w:val="22"/>
        </w:rPr>
      </w:pPr>
      <w:r w:rsidRPr="00C12EF5">
        <w:rPr>
          <w:rFonts w:ascii="Arial" w:hAnsi="Arial" w:cs="Arial"/>
          <w:sz w:val="22"/>
        </w:rPr>
        <w:t xml:space="preserve">I demonstrated strong writing abilities as an academic scholar </w:t>
      </w:r>
      <w:proofErr w:type="gramStart"/>
      <w:r w:rsidRPr="00C12EF5">
        <w:rPr>
          <w:rFonts w:ascii="Arial" w:hAnsi="Arial" w:cs="Arial"/>
          <w:sz w:val="22"/>
        </w:rPr>
        <w:t>in the area of</w:t>
      </w:r>
      <w:proofErr w:type="gramEnd"/>
      <w:r w:rsidRPr="00C12EF5">
        <w:rPr>
          <w:rFonts w:ascii="Arial" w:hAnsi="Arial" w:cs="Arial"/>
          <w:sz w:val="22"/>
        </w:rPr>
        <w:t xml:space="preserve"> dissertation and </w:t>
      </w:r>
      <w:r w:rsidR="00AF650D" w:rsidRPr="00C12EF5">
        <w:rPr>
          <w:rFonts w:ascii="Arial" w:hAnsi="Arial" w:cs="Arial"/>
          <w:sz w:val="22"/>
        </w:rPr>
        <w:t>research-oriented</w:t>
      </w:r>
      <w:r w:rsidRPr="00C12EF5">
        <w:rPr>
          <w:rFonts w:ascii="Arial" w:hAnsi="Arial" w:cs="Arial"/>
          <w:sz w:val="22"/>
        </w:rPr>
        <w:t xml:space="preserve"> learning. As a literary analyst and good organisational skills can ease the development of research in an organised manner. Such ideas are primarily inculcated in me for the enhancement opportunities. However, I look forward to having issues with the critical analysis of complex AI-medicine </w:t>
      </w:r>
      <w:r w:rsidR="00AF650D" w:rsidRPr="00C12EF5">
        <w:rPr>
          <w:rFonts w:ascii="Arial" w:hAnsi="Arial" w:cs="Arial"/>
          <w:sz w:val="22"/>
        </w:rPr>
        <w:t>literature and</w:t>
      </w:r>
      <w:r w:rsidRPr="00C12EF5">
        <w:rPr>
          <w:rFonts w:ascii="Arial" w:hAnsi="Arial" w:cs="Arial"/>
          <w:sz w:val="22"/>
        </w:rPr>
        <w:t xml:space="preserve"> performing sophisticated thematic analyses; therefore, I will develop a deeper level of analysis and consult the scholars as needed.</w:t>
      </w:r>
    </w:p>
    <w:p w14:paraId="083D8CE3" w14:textId="77777777" w:rsidR="00C55AE0" w:rsidRDefault="00C55AE0">
      <w:pPr>
        <w:spacing w:before="0" w:beforeAutospacing="0" w:after="160" w:afterAutospacing="0" w:line="259" w:lineRule="auto"/>
        <w:jc w:val="left"/>
        <w:rPr>
          <w:rFonts w:ascii="Arial" w:eastAsiaTheme="majorEastAsia" w:hAnsi="Arial" w:cs="Arial"/>
          <w:b/>
          <w:color w:val="000000" w:themeColor="text1"/>
          <w:sz w:val="32"/>
        </w:rPr>
      </w:pPr>
      <w:r>
        <w:br w:type="page"/>
      </w:r>
    </w:p>
    <w:p w14:paraId="3C528DDF" w14:textId="77777777" w:rsidR="00675A42" w:rsidRDefault="00D06FB4" w:rsidP="00BF65C4">
      <w:pPr>
        <w:pStyle w:val="Heading1"/>
      </w:pPr>
      <w:bookmarkStart w:id="12" w:name="_Toc221110368"/>
      <w:r>
        <w:lastRenderedPageBreak/>
        <w:t>References</w:t>
      </w:r>
      <w:bookmarkEnd w:id="12"/>
    </w:p>
    <w:p w14:paraId="461980B3" w14:textId="77777777" w:rsidR="00D06FB4" w:rsidRPr="00D06FB4" w:rsidRDefault="00D06FB4" w:rsidP="00BF65C4">
      <w:pPr>
        <w:rPr>
          <w:rFonts w:ascii="Arial" w:hAnsi="Arial" w:cs="Arial"/>
          <w:sz w:val="22"/>
        </w:rPr>
      </w:pPr>
      <w:r w:rsidRPr="00D06FB4">
        <w:rPr>
          <w:rFonts w:ascii="Arial" w:hAnsi="Arial" w:cs="Arial"/>
          <w:sz w:val="22"/>
        </w:rPr>
        <w:t>Braun, V. and Clarke, V. (2022) ‘Toward Good Practice in Thematic analysis: Avoiding Common Problems and be(com)</w:t>
      </w:r>
      <w:proofErr w:type="spellStart"/>
      <w:r w:rsidRPr="00D06FB4">
        <w:rPr>
          <w:rFonts w:ascii="Arial" w:hAnsi="Arial" w:cs="Arial"/>
          <w:sz w:val="22"/>
        </w:rPr>
        <w:t>ing</w:t>
      </w:r>
      <w:proofErr w:type="spellEnd"/>
      <w:r w:rsidRPr="00D06FB4">
        <w:rPr>
          <w:rFonts w:ascii="Arial" w:hAnsi="Arial" w:cs="Arial"/>
          <w:sz w:val="22"/>
        </w:rPr>
        <w:t xml:space="preserve"> a Knowing Researcher’, </w:t>
      </w:r>
      <w:r w:rsidRPr="00D06FB4">
        <w:rPr>
          <w:rFonts w:ascii="Arial" w:hAnsi="Arial" w:cs="Arial"/>
          <w:i/>
          <w:iCs/>
          <w:sz w:val="22"/>
        </w:rPr>
        <w:t>International Journal of Transgender Health</w:t>
      </w:r>
      <w:r w:rsidRPr="00D06FB4">
        <w:rPr>
          <w:rFonts w:ascii="Arial" w:hAnsi="Arial" w:cs="Arial"/>
          <w:sz w:val="22"/>
        </w:rPr>
        <w:t>, 24(1), pp. 1–6. Available at: https://doi.org/10.1080/26895269.2022.2129597.</w:t>
      </w:r>
    </w:p>
    <w:p w14:paraId="5B6B20F4" w14:textId="77777777" w:rsidR="00D06FB4" w:rsidRPr="00D06FB4" w:rsidRDefault="00D06FB4" w:rsidP="00BF65C4">
      <w:pPr>
        <w:rPr>
          <w:rFonts w:ascii="Arial" w:hAnsi="Arial" w:cs="Arial"/>
          <w:sz w:val="22"/>
        </w:rPr>
      </w:pPr>
      <w:r w:rsidRPr="00D06FB4">
        <w:rPr>
          <w:rFonts w:ascii="Arial" w:hAnsi="Arial" w:cs="Arial"/>
          <w:sz w:val="22"/>
        </w:rPr>
        <w:t xml:space="preserve">Da’Costa, A., Teke, J., Origbo, J.E., Osonuga, A., Egbon, E. and Olawade, D.B. (2025) ‘Ai-driven triage in emergency departments: A review of benefits, challenges, and future directions’, </w:t>
      </w:r>
      <w:r w:rsidRPr="00D06FB4">
        <w:rPr>
          <w:rFonts w:ascii="Arial" w:hAnsi="Arial" w:cs="Arial"/>
          <w:i/>
          <w:iCs/>
          <w:sz w:val="22"/>
        </w:rPr>
        <w:t>International Journal of Medical Informatics</w:t>
      </w:r>
      <w:r w:rsidRPr="00D06FB4">
        <w:rPr>
          <w:rFonts w:ascii="Arial" w:hAnsi="Arial" w:cs="Arial"/>
          <w:sz w:val="22"/>
        </w:rPr>
        <w:t>, 197(105838), p. 105838. Available at: https://doi.org/10.1016/j.ijmedinf.2025.105838.</w:t>
      </w:r>
    </w:p>
    <w:p w14:paraId="37DC06E2" w14:textId="77777777" w:rsidR="00D06FB4" w:rsidRPr="00D06FB4" w:rsidRDefault="00D06FB4" w:rsidP="00BF65C4">
      <w:pPr>
        <w:rPr>
          <w:rFonts w:ascii="Arial" w:hAnsi="Arial" w:cs="Arial"/>
          <w:sz w:val="22"/>
        </w:rPr>
      </w:pPr>
      <w:r w:rsidRPr="00D06FB4">
        <w:rPr>
          <w:rFonts w:ascii="Arial" w:hAnsi="Arial" w:cs="Arial"/>
          <w:sz w:val="22"/>
        </w:rPr>
        <w:t xml:space="preserve">NHS (2025) </w:t>
      </w:r>
      <w:r w:rsidRPr="00D06FB4">
        <w:rPr>
          <w:rFonts w:ascii="Arial" w:hAnsi="Arial" w:cs="Arial"/>
          <w:i/>
          <w:iCs/>
          <w:sz w:val="22"/>
        </w:rPr>
        <w:t>Primary Care Dementia Data, August 2025</w:t>
      </w:r>
      <w:r w:rsidRPr="00D06FB4">
        <w:rPr>
          <w:rFonts w:ascii="Arial" w:hAnsi="Arial" w:cs="Arial"/>
          <w:sz w:val="22"/>
        </w:rPr>
        <w:t xml:space="preserve">, </w:t>
      </w:r>
      <w:r w:rsidRPr="00D06FB4">
        <w:rPr>
          <w:rFonts w:ascii="Arial" w:hAnsi="Arial" w:cs="Arial"/>
          <w:i/>
          <w:iCs/>
          <w:sz w:val="22"/>
        </w:rPr>
        <w:t>NHS</w:t>
      </w:r>
      <w:r w:rsidRPr="00D06FB4">
        <w:rPr>
          <w:rFonts w:ascii="Arial" w:hAnsi="Arial" w:cs="Arial"/>
          <w:sz w:val="22"/>
        </w:rPr>
        <w:t>. Available at: https://digital.nhs.uk/data-and-information/publications/statistical/primary-care-dementia-data/august-2025 (Accessed: 4 February 2026).</w:t>
      </w:r>
    </w:p>
    <w:p w14:paraId="0F00E891" w14:textId="77777777" w:rsidR="00D06FB4" w:rsidRPr="00D06FB4" w:rsidRDefault="00D06FB4" w:rsidP="00BF65C4">
      <w:pPr>
        <w:rPr>
          <w:rFonts w:ascii="Arial" w:hAnsi="Arial" w:cs="Arial"/>
          <w:sz w:val="22"/>
        </w:rPr>
      </w:pPr>
      <w:r w:rsidRPr="00D06FB4">
        <w:rPr>
          <w:rFonts w:ascii="Arial" w:hAnsi="Arial" w:cs="Arial"/>
          <w:sz w:val="22"/>
        </w:rPr>
        <w:t xml:space="preserve">Stephenson, C., Eadie, J., Holmes, C., Asadpour, K., Gutierrez, G., Kumar, A., Jagayat, J., Patel, C., Sajid, S., Knyahnytskyi, O., Yang, M., Reshetukha, T., Moi, C., Barrett, T., Shirazi, A., Verter, V., Soares, C.N., Omrani, M. and Alavi, N. (2025) ‘Evaluation of an Artificial Intelligence and Online Psychotherapy Initiative to Improve Access and Efficiency in an Ambulatory Psychiatric Setting: Évaluation d’une initiative de psychothérapie en ligne basée sur l’intelligence artificielle visant à améliorer l’accès et l’efficacité en milieu psychiatrique ambulatoire’, </w:t>
      </w:r>
      <w:r w:rsidRPr="00D06FB4">
        <w:rPr>
          <w:rFonts w:ascii="Arial" w:hAnsi="Arial" w:cs="Arial"/>
          <w:i/>
          <w:iCs/>
          <w:sz w:val="22"/>
        </w:rPr>
        <w:t>The Canadian Journal of Psychiatry</w:t>
      </w:r>
      <w:r w:rsidRPr="00D06FB4">
        <w:rPr>
          <w:rFonts w:ascii="Arial" w:hAnsi="Arial" w:cs="Arial"/>
          <w:sz w:val="22"/>
        </w:rPr>
        <w:t xml:space="preserve"> [Preprint]. Available at: https://doi.org/10.1177/07067437251355641.</w:t>
      </w:r>
    </w:p>
    <w:p w14:paraId="30E6BBB3" w14:textId="77777777" w:rsidR="00D06FB4" w:rsidRPr="00D06FB4" w:rsidRDefault="00D06FB4" w:rsidP="00BF65C4">
      <w:pPr>
        <w:rPr>
          <w:rFonts w:ascii="Arial" w:hAnsi="Arial" w:cs="Arial"/>
          <w:sz w:val="22"/>
        </w:rPr>
      </w:pPr>
      <w:r w:rsidRPr="00D06FB4">
        <w:rPr>
          <w:rFonts w:ascii="Arial" w:hAnsi="Arial" w:cs="Arial"/>
          <w:sz w:val="22"/>
        </w:rPr>
        <w:t>Zidaru, T., Morrow, E.M. and Stockley, R. (2021) ‘Ensuring patient and public involvement in the transition to AI</w:t>
      </w:r>
      <w:r w:rsidRPr="00D06FB4">
        <w:rPr>
          <w:rFonts w:ascii="Cambria Math" w:hAnsi="Cambria Math" w:cs="Cambria Math"/>
          <w:sz w:val="22"/>
        </w:rPr>
        <w:t>‐</w:t>
      </w:r>
      <w:r w:rsidRPr="00D06FB4">
        <w:rPr>
          <w:rFonts w:ascii="Arial" w:hAnsi="Arial" w:cs="Arial"/>
          <w:sz w:val="22"/>
        </w:rPr>
        <w:t xml:space="preserve">assisted mental health care: A systematic scoping review and agenda for design justice’, </w:t>
      </w:r>
      <w:r w:rsidRPr="00D06FB4">
        <w:rPr>
          <w:rFonts w:ascii="Arial" w:hAnsi="Arial" w:cs="Arial"/>
          <w:i/>
          <w:iCs/>
          <w:sz w:val="22"/>
        </w:rPr>
        <w:t>Health Expectations</w:t>
      </w:r>
      <w:r w:rsidRPr="00D06FB4">
        <w:rPr>
          <w:rFonts w:ascii="Arial" w:hAnsi="Arial" w:cs="Arial"/>
          <w:sz w:val="22"/>
        </w:rPr>
        <w:t>, 24(4), pp. 1072–1124. Available at: https://doi.org/10.1111/hex.13299.</w:t>
      </w:r>
    </w:p>
    <w:p w14:paraId="1EBB7E46" w14:textId="77777777" w:rsidR="00BF65C4" w:rsidRPr="00D06FB4" w:rsidRDefault="00BF65C4">
      <w:pPr>
        <w:rPr>
          <w:rFonts w:ascii="Arial" w:hAnsi="Arial" w:cs="Arial"/>
          <w:sz w:val="22"/>
        </w:rPr>
      </w:pPr>
    </w:p>
    <w:sectPr w:rsidR="00BF65C4" w:rsidRPr="00D06FB4" w:rsidSect="001B556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A31FD" w14:textId="77777777" w:rsidR="006E424C" w:rsidRDefault="006E424C" w:rsidP="00BF65C4">
      <w:pPr>
        <w:spacing w:before="0" w:after="0" w:line="240" w:lineRule="auto"/>
      </w:pPr>
      <w:r>
        <w:separator/>
      </w:r>
    </w:p>
  </w:endnote>
  <w:endnote w:type="continuationSeparator" w:id="0">
    <w:p w14:paraId="1D113D69" w14:textId="77777777" w:rsidR="006E424C" w:rsidRDefault="006E424C" w:rsidP="00BF65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617862"/>
      <w:docPartObj>
        <w:docPartGallery w:val="Page Numbers (Bottom of Page)"/>
        <w:docPartUnique/>
      </w:docPartObj>
    </w:sdtPr>
    <w:sdtContent>
      <w:p w14:paraId="6166A946" w14:textId="77777777" w:rsidR="00BF65C4" w:rsidRDefault="00BF65C4">
        <w:pPr>
          <w:pStyle w:val="Footer"/>
          <w:jc w:val="center"/>
        </w:pPr>
        <w:r w:rsidRPr="00BF65C4">
          <w:rPr>
            <w:rFonts w:ascii="Arial" w:hAnsi="Arial" w:cs="Arial"/>
            <w:sz w:val="18"/>
          </w:rPr>
          <w:fldChar w:fldCharType="begin"/>
        </w:r>
        <w:r w:rsidRPr="00BF65C4">
          <w:rPr>
            <w:rFonts w:ascii="Arial" w:hAnsi="Arial" w:cs="Arial"/>
            <w:sz w:val="18"/>
          </w:rPr>
          <w:instrText xml:space="preserve"> PAGE   \* MERGEFORMAT </w:instrText>
        </w:r>
        <w:r w:rsidRPr="00BF65C4">
          <w:rPr>
            <w:rFonts w:ascii="Arial" w:hAnsi="Arial" w:cs="Arial"/>
            <w:sz w:val="18"/>
          </w:rPr>
          <w:fldChar w:fldCharType="separate"/>
        </w:r>
        <w:r w:rsidR="00650E4B">
          <w:rPr>
            <w:rFonts w:ascii="Arial" w:hAnsi="Arial" w:cs="Arial"/>
            <w:sz w:val="18"/>
          </w:rPr>
          <w:t>6</w:t>
        </w:r>
        <w:r w:rsidRPr="00BF65C4">
          <w:rPr>
            <w:rFonts w:ascii="Arial" w:hAnsi="Arial" w:cs="Arial"/>
            <w:sz w:val="18"/>
          </w:rPr>
          <w:fldChar w:fldCharType="end"/>
        </w:r>
      </w:p>
    </w:sdtContent>
  </w:sdt>
  <w:p w14:paraId="3A78C5DC" w14:textId="77777777" w:rsidR="00BF65C4" w:rsidRDefault="00BF6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0840B" w14:textId="77777777" w:rsidR="006E424C" w:rsidRDefault="006E424C" w:rsidP="00BF65C4">
      <w:pPr>
        <w:spacing w:before="0" w:after="0" w:line="240" w:lineRule="auto"/>
      </w:pPr>
      <w:r>
        <w:separator/>
      </w:r>
    </w:p>
  </w:footnote>
  <w:footnote w:type="continuationSeparator" w:id="0">
    <w:p w14:paraId="51EE7CC7" w14:textId="77777777" w:rsidR="006E424C" w:rsidRDefault="006E424C" w:rsidP="00BF65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91AB9"/>
    <w:multiLevelType w:val="multilevel"/>
    <w:tmpl w:val="B006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FF6FBA"/>
    <w:multiLevelType w:val="multilevel"/>
    <w:tmpl w:val="0054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9887091">
    <w:abstractNumId w:val="1"/>
  </w:num>
  <w:num w:numId="2" w16cid:durableId="1183395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FB4"/>
    <w:rsid w:val="001B556A"/>
    <w:rsid w:val="002E534D"/>
    <w:rsid w:val="003469B6"/>
    <w:rsid w:val="00472366"/>
    <w:rsid w:val="00650E4B"/>
    <w:rsid w:val="00675A42"/>
    <w:rsid w:val="006D6C3E"/>
    <w:rsid w:val="006E24A1"/>
    <w:rsid w:val="006E424C"/>
    <w:rsid w:val="007E1C98"/>
    <w:rsid w:val="00940DCC"/>
    <w:rsid w:val="00950EC3"/>
    <w:rsid w:val="009C3503"/>
    <w:rsid w:val="00A007DB"/>
    <w:rsid w:val="00AF650D"/>
    <w:rsid w:val="00BE0A1F"/>
    <w:rsid w:val="00BF65C4"/>
    <w:rsid w:val="00C12EF5"/>
    <w:rsid w:val="00C55AE0"/>
    <w:rsid w:val="00D06FB4"/>
    <w:rsid w:val="00D17FEE"/>
    <w:rsid w:val="00DB4E2F"/>
    <w:rsid w:val="00DE3CA3"/>
    <w:rsid w:val="00EB078A"/>
    <w:rsid w:val="00F02CA7"/>
    <w:rsid w:val="00F7334B"/>
    <w:rsid w:val="00FC6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17542"/>
  <w15:chartTrackingRefBased/>
  <w15:docId w15:val="{CD327653-1C51-425C-8B23-EF7D9D20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9B6"/>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06FB4"/>
    <w:pPr>
      <w:keepNext/>
      <w:keepLines/>
      <w:outlineLvl w:val="0"/>
    </w:pPr>
    <w:rPr>
      <w:rFonts w:ascii="Arial" w:eastAsiaTheme="majorEastAsia" w:hAnsi="Arial" w:cs="Arial"/>
      <w:b/>
      <w:color w:val="000000" w:themeColor="text1"/>
      <w:sz w:val="32"/>
    </w:rPr>
  </w:style>
  <w:style w:type="paragraph" w:styleId="Heading2">
    <w:name w:val="heading 2"/>
    <w:basedOn w:val="Normal"/>
    <w:next w:val="Normal"/>
    <w:link w:val="Heading2Char"/>
    <w:autoRedefine/>
    <w:uiPriority w:val="9"/>
    <w:unhideWhenUsed/>
    <w:qFormat/>
    <w:rsid w:val="00C12EF5"/>
    <w:pPr>
      <w:keepNext/>
      <w:keepLines/>
      <w:outlineLvl w:val="1"/>
    </w:pPr>
    <w:rPr>
      <w:rFonts w:ascii="Arial" w:eastAsiaTheme="majorEastAsia" w:hAnsi="Arial" w:cs="Arial"/>
      <w:b/>
      <w:color w:val="000000" w:themeColor="text1"/>
      <w:sz w:val="28"/>
    </w:rPr>
  </w:style>
  <w:style w:type="paragraph" w:styleId="Heading3">
    <w:name w:val="heading 3"/>
    <w:basedOn w:val="Heading2"/>
    <w:next w:val="Normal"/>
    <w:link w:val="Heading3Char"/>
    <w:uiPriority w:val="9"/>
    <w:unhideWhenUsed/>
    <w:qFormat/>
    <w:rsid w:val="00DB4E2F"/>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FB4"/>
    <w:rPr>
      <w:rFonts w:ascii="Arial" w:eastAsiaTheme="majorEastAsia" w:hAnsi="Arial" w:cs="Arial"/>
      <w:b/>
      <w:noProof/>
      <w:color w:val="000000" w:themeColor="text1"/>
      <w:sz w:val="32"/>
    </w:rPr>
  </w:style>
  <w:style w:type="character" w:customStyle="1" w:styleId="Heading2Char">
    <w:name w:val="Heading 2 Char"/>
    <w:basedOn w:val="DefaultParagraphFont"/>
    <w:link w:val="Heading2"/>
    <w:uiPriority w:val="9"/>
    <w:rsid w:val="00C12EF5"/>
    <w:rPr>
      <w:rFonts w:ascii="Arial" w:eastAsiaTheme="majorEastAsia" w:hAnsi="Arial" w:cs="Arial"/>
      <w:b/>
      <w:noProof/>
      <w:color w:val="000000" w:themeColor="text1"/>
      <w:sz w:val="28"/>
    </w:rPr>
  </w:style>
  <w:style w:type="paragraph" w:styleId="Title">
    <w:name w:val="Title"/>
    <w:basedOn w:val="Normal"/>
    <w:next w:val="Normal"/>
    <w:link w:val="TitleChar"/>
    <w:autoRedefine/>
    <w:uiPriority w:val="10"/>
    <w:qFormat/>
    <w:rsid w:val="00DB4E2F"/>
    <w:pPr>
      <w:pBdr>
        <w:bottom w:val="single" w:sz="4" w:space="1" w:color="auto"/>
      </w:pBdr>
      <w:contextualSpacing/>
      <w:jc w:val="center"/>
    </w:pPr>
    <w:rPr>
      <w:rFonts w:eastAsiaTheme="majorEastAsia" w:cstheme="majorBidi"/>
      <w:b/>
      <w:color w:val="000000" w:themeColor="text1"/>
      <w:spacing w:val="-10"/>
      <w:kern w:val="28"/>
      <w:sz w:val="40"/>
      <w:szCs w:val="56"/>
    </w:rPr>
  </w:style>
  <w:style w:type="character" w:customStyle="1" w:styleId="TitleChar">
    <w:name w:val="Title Char"/>
    <w:basedOn w:val="DefaultParagraphFont"/>
    <w:link w:val="Title"/>
    <w:uiPriority w:val="10"/>
    <w:rsid w:val="00DB4E2F"/>
    <w:rPr>
      <w:rFonts w:ascii="Times New Roman" w:eastAsiaTheme="majorEastAsia" w:hAnsi="Times New Roman" w:cstheme="majorBidi"/>
      <w:b/>
      <w:noProof/>
      <w:color w:val="000000" w:themeColor="text1"/>
      <w:spacing w:val="-10"/>
      <w:kern w:val="28"/>
      <w:sz w:val="40"/>
      <w:szCs w:val="56"/>
    </w:rPr>
  </w:style>
  <w:style w:type="paragraph" w:styleId="NoSpacing">
    <w:name w:val="No Spacing"/>
    <w:uiPriority w:val="1"/>
    <w:qFormat/>
    <w:rsid w:val="00D06FB4"/>
    <w:pPr>
      <w:spacing w:beforeAutospacing="1" w:after="0" w:afterAutospacing="1" w:line="240" w:lineRule="auto"/>
      <w:jc w:val="both"/>
    </w:pPr>
    <w:rPr>
      <w:rFonts w:ascii="Times New Roman" w:hAnsi="Times New Roman"/>
      <w:noProof/>
      <w:sz w:val="24"/>
    </w:rPr>
  </w:style>
  <w:style w:type="paragraph" w:styleId="TOCHeading">
    <w:name w:val="TOC Heading"/>
    <w:basedOn w:val="Heading1"/>
    <w:next w:val="Normal"/>
    <w:uiPriority w:val="39"/>
    <w:unhideWhenUsed/>
    <w:qFormat/>
    <w:rsid w:val="00D06FB4"/>
    <w:pPr>
      <w:spacing w:before="240" w:beforeAutospacing="0" w:after="0" w:afterAutospacing="0" w:line="259" w:lineRule="auto"/>
      <w:jc w:val="left"/>
      <w:outlineLvl w:val="9"/>
    </w:pPr>
    <w:rPr>
      <w:rFonts w:asciiTheme="majorHAnsi"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D06FB4"/>
  </w:style>
  <w:style w:type="paragraph" w:styleId="TOC2">
    <w:name w:val="toc 2"/>
    <w:basedOn w:val="Normal"/>
    <w:next w:val="Normal"/>
    <w:autoRedefine/>
    <w:uiPriority w:val="39"/>
    <w:unhideWhenUsed/>
    <w:rsid w:val="00D06FB4"/>
    <w:pPr>
      <w:ind w:left="240"/>
    </w:pPr>
  </w:style>
  <w:style w:type="character" w:styleId="Hyperlink">
    <w:name w:val="Hyperlink"/>
    <w:basedOn w:val="DefaultParagraphFont"/>
    <w:uiPriority w:val="99"/>
    <w:unhideWhenUsed/>
    <w:rsid w:val="00D06FB4"/>
    <w:rPr>
      <w:color w:val="0563C1" w:themeColor="hyperlink"/>
      <w:u w:val="single"/>
    </w:rPr>
  </w:style>
  <w:style w:type="paragraph" w:styleId="NormalWeb">
    <w:name w:val="Normal (Web)"/>
    <w:basedOn w:val="Normal"/>
    <w:uiPriority w:val="99"/>
    <w:semiHidden/>
    <w:unhideWhenUsed/>
    <w:rsid w:val="00DB4E2F"/>
    <w:rPr>
      <w:rFonts w:cs="Times New Roman"/>
      <w:szCs w:val="24"/>
    </w:rPr>
  </w:style>
  <w:style w:type="character" w:customStyle="1" w:styleId="Heading3Char">
    <w:name w:val="Heading 3 Char"/>
    <w:basedOn w:val="DefaultParagraphFont"/>
    <w:link w:val="Heading3"/>
    <w:uiPriority w:val="9"/>
    <w:rsid w:val="00DB4E2F"/>
    <w:rPr>
      <w:rFonts w:ascii="Arial" w:eastAsiaTheme="majorEastAsia" w:hAnsi="Arial" w:cs="Arial"/>
      <w:b/>
      <w:noProof/>
      <w:color w:val="000000" w:themeColor="text1"/>
      <w:sz w:val="28"/>
    </w:rPr>
  </w:style>
  <w:style w:type="paragraph" w:styleId="TOC3">
    <w:name w:val="toc 3"/>
    <w:basedOn w:val="Normal"/>
    <w:next w:val="Normal"/>
    <w:autoRedefine/>
    <w:uiPriority w:val="39"/>
    <w:unhideWhenUsed/>
    <w:rsid w:val="00DB4E2F"/>
    <w:pPr>
      <w:ind w:left="480"/>
    </w:pPr>
  </w:style>
  <w:style w:type="paragraph" w:styleId="Header">
    <w:name w:val="header"/>
    <w:basedOn w:val="Normal"/>
    <w:link w:val="HeaderChar"/>
    <w:uiPriority w:val="99"/>
    <w:unhideWhenUsed/>
    <w:rsid w:val="00BF65C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F65C4"/>
    <w:rPr>
      <w:rFonts w:ascii="Times New Roman" w:hAnsi="Times New Roman"/>
      <w:noProof/>
      <w:sz w:val="24"/>
    </w:rPr>
  </w:style>
  <w:style w:type="paragraph" w:styleId="Footer">
    <w:name w:val="footer"/>
    <w:basedOn w:val="Normal"/>
    <w:link w:val="FooterChar"/>
    <w:uiPriority w:val="99"/>
    <w:unhideWhenUsed/>
    <w:rsid w:val="00BF65C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F65C4"/>
    <w:rPr>
      <w:rFonts w:ascii="Times New Roman" w:hAnsi="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38056">
      <w:bodyDiv w:val="1"/>
      <w:marLeft w:val="0"/>
      <w:marRight w:val="0"/>
      <w:marTop w:val="0"/>
      <w:marBottom w:val="0"/>
      <w:divBdr>
        <w:top w:val="none" w:sz="0" w:space="0" w:color="auto"/>
        <w:left w:val="none" w:sz="0" w:space="0" w:color="auto"/>
        <w:bottom w:val="none" w:sz="0" w:space="0" w:color="auto"/>
        <w:right w:val="none" w:sz="0" w:space="0" w:color="auto"/>
      </w:divBdr>
    </w:div>
    <w:div w:id="797184685">
      <w:bodyDiv w:val="1"/>
      <w:marLeft w:val="0"/>
      <w:marRight w:val="0"/>
      <w:marTop w:val="0"/>
      <w:marBottom w:val="0"/>
      <w:divBdr>
        <w:top w:val="none" w:sz="0" w:space="0" w:color="auto"/>
        <w:left w:val="none" w:sz="0" w:space="0" w:color="auto"/>
        <w:bottom w:val="none" w:sz="0" w:space="0" w:color="auto"/>
        <w:right w:val="none" w:sz="0" w:space="0" w:color="auto"/>
      </w:divBdr>
    </w:div>
    <w:div w:id="1098983840">
      <w:bodyDiv w:val="1"/>
      <w:marLeft w:val="0"/>
      <w:marRight w:val="0"/>
      <w:marTop w:val="0"/>
      <w:marBottom w:val="0"/>
      <w:divBdr>
        <w:top w:val="none" w:sz="0" w:space="0" w:color="auto"/>
        <w:left w:val="none" w:sz="0" w:space="0" w:color="auto"/>
        <w:bottom w:val="none" w:sz="0" w:space="0" w:color="auto"/>
        <w:right w:val="none" w:sz="0" w:space="0" w:color="auto"/>
      </w:divBdr>
    </w:div>
    <w:div w:id="1219168692">
      <w:bodyDiv w:val="1"/>
      <w:marLeft w:val="0"/>
      <w:marRight w:val="0"/>
      <w:marTop w:val="0"/>
      <w:marBottom w:val="0"/>
      <w:divBdr>
        <w:top w:val="none" w:sz="0" w:space="0" w:color="auto"/>
        <w:left w:val="none" w:sz="0" w:space="0" w:color="auto"/>
        <w:bottom w:val="none" w:sz="0" w:space="0" w:color="auto"/>
        <w:right w:val="none" w:sz="0" w:space="0" w:color="auto"/>
      </w:divBdr>
    </w:div>
    <w:div w:id="1229223739">
      <w:bodyDiv w:val="1"/>
      <w:marLeft w:val="0"/>
      <w:marRight w:val="0"/>
      <w:marTop w:val="0"/>
      <w:marBottom w:val="0"/>
      <w:divBdr>
        <w:top w:val="none" w:sz="0" w:space="0" w:color="auto"/>
        <w:left w:val="none" w:sz="0" w:space="0" w:color="auto"/>
        <w:bottom w:val="none" w:sz="0" w:space="0" w:color="auto"/>
        <w:right w:val="none" w:sz="0" w:space="0" w:color="auto"/>
      </w:divBdr>
    </w:div>
    <w:div w:id="1546209581">
      <w:bodyDiv w:val="1"/>
      <w:marLeft w:val="0"/>
      <w:marRight w:val="0"/>
      <w:marTop w:val="0"/>
      <w:marBottom w:val="0"/>
      <w:divBdr>
        <w:top w:val="none" w:sz="0" w:space="0" w:color="auto"/>
        <w:left w:val="none" w:sz="0" w:space="0" w:color="auto"/>
        <w:bottom w:val="none" w:sz="0" w:space="0" w:color="auto"/>
        <w:right w:val="none" w:sz="0" w:space="0" w:color="auto"/>
      </w:divBdr>
    </w:div>
    <w:div w:id="1584297172">
      <w:bodyDiv w:val="1"/>
      <w:marLeft w:val="0"/>
      <w:marRight w:val="0"/>
      <w:marTop w:val="0"/>
      <w:marBottom w:val="0"/>
      <w:divBdr>
        <w:top w:val="none" w:sz="0" w:space="0" w:color="auto"/>
        <w:left w:val="none" w:sz="0" w:space="0" w:color="auto"/>
        <w:bottom w:val="none" w:sz="0" w:space="0" w:color="auto"/>
        <w:right w:val="none" w:sz="0" w:space="0" w:color="auto"/>
      </w:divBdr>
    </w:div>
    <w:div w:id="1668242574">
      <w:bodyDiv w:val="1"/>
      <w:marLeft w:val="0"/>
      <w:marRight w:val="0"/>
      <w:marTop w:val="0"/>
      <w:marBottom w:val="0"/>
      <w:divBdr>
        <w:top w:val="none" w:sz="0" w:space="0" w:color="auto"/>
        <w:left w:val="none" w:sz="0" w:space="0" w:color="auto"/>
        <w:bottom w:val="none" w:sz="0" w:space="0" w:color="auto"/>
        <w:right w:val="none" w:sz="0" w:space="0" w:color="auto"/>
      </w:divBdr>
      <w:divsChild>
        <w:div w:id="931428453">
          <w:marLeft w:val="0"/>
          <w:marRight w:val="0"/>
          <w:marTop w:val="0"/>
          <w:marBottom w:val="0"/>
          <w:divBdr>
            <w:top w:val="none" w:sz="0" w:space="0" w:color="auto"/>
            <w:left w:val="none" w:sz="0" w:space="0" w:color="auto"/>
            <w:bottom w:val="none" w:sz="0" w:space="0" w:color="auto"/>
            <w:right w:val="none" w:sz="0" w:space="0" w:color="auto"/>
          </w:divBdr>
        </w:div>
      </w:divsChild>
    </w:div>
    <w:div w:id="1766877019">
      <w:bodyDiv w:val="1"/>
      <w:marLeft w:val="0"/>
      <w:marRight w:val="0"/>
      <w:marTop w:val="0"/>
      <w:marBottom w:val="0"/>
      <w:divBdr>
        <w:top w:val="none" w:sz="0" w:space="0" w:color="auto"/>
        <w:left w:val="none" w:sz="0" w:space="0" w:color="auto"/>
        <w:bottom w:val="none" w:sz="0" w:space="0" w:color="auto"/>
        <w:right w:val="none" w:sz="0" w:space="0" w:color="auto"/>
      </w:divBdr>
    </w:div>
    <w:div w:id="1904095033">
      <w:bodyDiv w:val="1"/>
      <w:marLeft w:val="0"/>
      <w:marRight w:val="0"/>
      <w:marTop w:val="0"/>
      <w:marBottom w:val="0"/>
      <w:divBdr>
        <w:top w:val="none" w:sz="0" w:space="0" w:color="auto"/>
        <w:left w:val="none" w:sz="0" w:space="0" w:color="auto"/>
        <w:bottom w:val="none" w:sz="0" w:space="0" w:color="auto"/>
        <w:right w:val="none" w:sz="0" w:space="0" w:color="auto"/>
      </w:divBdr>
      <w:divsChild>
        <w:div w:id="1723821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081F6-92AF-439B-B0CC-7CD0A2A26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dc:description/>
  <cp:lastModifiedBy>Asteria Joseph Nyamhanga Wilson (2311121)</cp:lastModifiedBy>
  <cp:revision>4</cp:revision>
  <dcterms:created xsi:type="dcterms:W3CDTF">2026-02-09T20:47:00Z</dcterms:created>
  <dcterms:modified xsi:type="dcterms:W3CDTF">2026-02-12T19:43:00Z</dcterms:modified>
</cp:coreProperties>
</file>