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ajorEastAsia" w:hAnsi="Arial" w:cs="Arial"/>
          <w:caps/>
          <w:sz w:val="24"/>
          <w:szCs w:val="24"/>
          <w:lang w:val="en-GB" w:eastAsia="en-US"/>
        </w:rPr>
        <w:id w:val="-1168325830"/>
        <w:docPartObj>
          <w:docPartGallery w:val="Cover Pages"/>
          <w:docPartUnique/>
        </w:docPartObj>
      </w:sdtPr>
      <w:sdtEndPr>
        <w:rPr>
          <w:rFonts w:eastAsiaTheme="minorHAnsi"/>
          <w:caps w:val="0"/>
        </w:rPr>
      </w:sdtEndPr>
      <w:sdtContent>
        <w:tbl>
          <w:tblPr>
            <w:tblW w:w="5000" w:type="pct"/>
            <w:jc w:val="center"/>
            <w:tblLook w:val="04A0" w:firstRow="1" w:lastRow="0" w:firstColumn="1" w:lastColumn="0" w:noHBand="0" w:noVBand="1"/>
          </w:tblPr>
          <w:tblGrid>
            <w:gridCol w:w="9026"/>
          </w:tblGrid>
          <w:tr w:rsidR="003303AF" w:rsidRPr="00E81CDC" w14:paraId="227A3B38" w14:textId="77777777" w:rsidTr="00D8079F">
            <w:trPr>
              <w:trHeight w:val="2880"/>
              <w:jc w:val="center"/>
            </w:trPr>
            <w:tc>
              <w:tcPr>
                <w:tcW w:w="5000" w:type="pct"/>
              </w:tcPr>
              <w:p w14:paraId="59DD8668" w14:textId="77777777" w:rsidR="003303AF" w:rsidRPr="00E81CDC" w:rsidRDefault="003303AF" w:rsidP="00D8079F">
                <w:pPr>
                  <w:pStyle w:val="NoSpacing"/>
                  <w:spacing w:line="360" w:lineRule="auto"/>
                  <w:jc w:val="both"/>
                  <w:rPr>
                    <w:rFonts w:ascii="Arial" w:eastAsiaTheme="majorEastAsia" w:hAnsi="Arial" w:cs="Arial"/>
                    <w:caps/>
                    <w:sz w:val="24"/>
                    <w:szCs w:val="24"/>
                  </w:rPr>
                </w:pPr>
              </w:p>
            </w:tc>
          </w:tr>
          <w:tr w:rsidR="003303AF" w:rsidRPr="00E81CDC" w14:paraId="6ADA9486" w14:textId="77777777" w:rsidTr="00D8079F">
            <w:trPr>
              <w:trHeight w:val="1440"/>
              <w:jc w:val="center"/>
            </w:trPr>
            <w:sdt>
              <w:sdtPr>
                <w:rPr>
                  <w:rFonts w:ascii="Arial" w:eastAsiaTheme="majorEastAsia" w:hAnsi="Arial" w:cs="Arial"/>
                  <w:sz w:val="44"/>
                  <w:szCs w:val="44"/>
                </w:rPr>
                <w:alias w:val="Title"/>
                <w:id w:val="15524250"/>
                <w:placeholder>
                  <w:docPart w:val="41F6582AA70E413FB842B8B1CF8651CD"/>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14:paraId="463E9B5A" w14:textId="082CCB80" w:rsidR="003303AF" w:rsidRPr="001E56FB" w:rsidRDefault="001E56FB" w:rsidP="001E56FB">
                    <w:pPr>
                      <w:pStyle w:val="NoSpacing"/>
                      <w:spacing w:line="360" w:lineRule="auto"/>
                      <w:jc w:val="both"/>
                      <w:rPr>
                        <w:rFonts w:ascii="Arial" w:eastAsiaTheme="majorEastAsia" w:hAnsi="Arial" w:cs="Arial"/>
                        <w:sz w:val="44"/>
                        <w:szCs w:val="44"/>
                      </w:rPr>
                    </w:pPr>
                    <w:r w:rsidRPr="001E56FB">
                      <w:rPr>
                        <w:rFonts w:ascii="Arial" w:eastAsiaTheme="majorEastAsia" w:hAnsi="Arial" w:cs="Arial"/>
                        <w:sz w:val="44"/>
                        <w:szCs w:val="44"/>
                      </w:rPr>
                      <w:t>INTRODUCTION TO PHYSIOLOGY</w:t>
                    </w:r>
                  </w:p>
                </w:tc>
              </w:sdtContent>
            </w:sdt>
          </w:tr>
          <w:tr w:rsidR="003303AF" w:rsidRPr="00E81CDC" w14:paraId="0D7DC557" w14:textId="77777777" w:rsidTr="00D8079F">
            <w:trPr>
              <w:trHeight w:val="720"/>
              <w:jc w:val="center"/>
            </w:trPr>
            <w:tc>
              <w:tcPr>
                <w:tcW w:w="5000" w:type="pct"/>
                <w:tcBorders>
                  <w:top w:val="single" w:sz="4" w:space="0" w:color="5B9BD5" w:themeColor="accent1"/>
                </w:tcBorders>
                <w:vAlign w:val="center"/>
              </w:tcPr>
              <w:p w14:paraId="5E80C7CC" w14:textId="77777777" w:rsidR="003303AF" w:rsidRPr="00E81CDC" w:rsidRDefault="003303AF" w:rsidP="00D8079F">
                <w:pPr>
                  <w:pStyle w:val="NoSpacing"/>
                  <w:spacing w:line="360" w:lineRule="auto"/>
                  <w:jc w:val="both"/>
                  <w:rPr>
                    <w:rFonts w:ascii="Arial" w:eastAsiaTheme="majorEastAsia" w:hAnsi="Arial" w:cs="Arial"/>
                    <w:sz w:val="24"/>
                    <w:szCs w:val="24"/>
                  </w:rPr>
                </w:pPr>
              </w:p>
            </w:tc>
          </w:tr>
          <w:tr w:rsidR="003303AF" w:rsidRPr="00E81CDC" w14:paraId="30B703AD" w14:textId="77777777" w:rsidTr="00D8079F">
            <w:trPr>
              <w:trHeight w:val="360"/>
              <w:jc w:val="center"/>
            </w:trPr>
            <w:tc>
              <w:tcPr>
                <w:tcW w:w="5000" w:type="pct"/>
                <w:vAlign w:val="center"/>
              </w:tcPr>
              <w:p w14:paraId="2D08411F" w14:textId="77777777" w:rsidR="003303AF" w:rsidRPr="00E81CDC" w:rsidRDefault="003303AF" w:rsidP="00D8079F">
                <w:pPr>
                  <w:pStyle w:val="NoSpacing"/>
                  <w:spacing w:line="360" w:lineRule="auto"/>
                  <w:jc w:val="both"/>
                  <w:rPr>
                    <w:rFonts w:ascii="Arial" w:hAnsi="Arial" w:cs="Arial"/>
                    <w:sz w:val="24"/>
                    <w:szCs w:val="24"/>
                  </w:rPr>
                </w:pPr>
              </w:p>
            </w:tc>
          </w:tr>
          <w:tr w:rsidR="003303AF" w:rsidRPr="00E81CDC" w14:paraId="5113F6EE" w14:textId="77777777" w:rsidTr="00D8079F">
            <w:trPr>
              <w:trHeight w:val="360"/>
              <w:jc w:val="center"/>
            </w:trPr>
            <w:tc>
              <w:tcPr>
                <w:tcW w:w="5000" w:type="pct"/>
                <w:vAlign w:val="center"/>
              </w:tcPr>
              <w:p w14:paraId="07167481" w14:textId="1A3FDE43" w:rsidR="001E56FB" w:rsidRPr="001E56FB" w:rsidRDefault="001E56FB" w:rsidP="001E56FB">
                <w:pPr>
                  <w:rPr>
                    <w:rFonts w:ascii="Arial" w:hAnsi="Arial" w:cs="Arial"/>
                    <w:bCs/>
                    <w:sz w:val="28"/>
                    <w:szCs w:val="28"/>
                  </w:rPr>
                </w:pPr>
                <w:r>
                  <w:rPr>
                    <w:rFonts w:ascii="Arial" w:hAnsi="Arial" w:cs="Arial"/>
                    <w:bCs/>
                    <w:sz w:val="28"/>
                    <w:szCs w:val="28"/>
                  </w:rPr>
                  <w:t>BMHP5003</w:t>
                </w:r>
                <w:r w:rsidRPr="001E56FB">
                  <w:rPr>
                    <w:rFonts w:ascii="Arial" w:hAnsi="Arial" w:cs="Arial"/>
                    <w:bCs/>
                    <w:sz w:val="28"/>
                    <w:szCs w:val="28"/>
                  </w:rPr>
                  <w:t>_BIRM</w:t>
                </w:r>
              </w:p>
              <w:p w14:paraId="68DB4423" w14:textId="6EC433E7" w:rsidR="001E56FB" w:rsidRPr="001E56FB" w:rsidRDefault="001E56FB" w:rsidP="001E56FB">
                <w:pPr>
                  <w:rPr>
                    <w:rFonts w:ascii="Arial" w:hAnsi="Arial" w:cs="Arial"/>
                    <w:bCs/>
                    <w:sz w:val="28"/>
                    <w:szCs w:val="28"/>
                  </w:rPr>
                </w:pPr>
                <w:r>
                  <w:rPr>
                    <w:rFonts w:ascii="Arial" w:hAnsi="Arial" w:cs="Arial"/>
                    <w:bCs/>
                    <w:sz w:val="28"/>
                    <w:szCs w:val="28"/>
                  </w:rPr>
                  <w:t>Health Assessment Report</w:t>
                </w:r>
              </w:p>
              <w:p w14:paraId="3ED1D000" w14:textId="77777777" w:rsidR="001E56FB" w:rsidRPr="001E56FB" w:rsidRDefault="001E56FB" w:rsidP="001E56FB">
                <w:pPr>
                  <w:jc w:val="center"/>
                  <w:rPr>
                    <w:rFonts w:ascii="Arial" w:hAnsi="Arial" w:cs="Arial"/>
                    <w:bCs/>
                    <w:sz w:val="28"/>
                    <w:szCs w:val="28"/>
                  </w:rPr>
                </w:pPr>
              </w:p>
              <w:p w14:paraId="12256F50" w14:textId="77777777" w:rsidR="001E56FB" w:rsidRPr="001E56FB" w:rsidRDefault="001E56FB" w:rsidP="001E56FB">
                <w:pPr>
                  <w:rPr>
                    <w:rFonts w:ascii="Arial" w:hAnsi="Arial" w:cs="Arial"/>
                    <w:bCs/>
                    <w:sz w:val="28"/>
                    <w:szCs w:val="28"/>
                  </w:rPr>
                </w:pPr>
              </w:p>
              <w:p w14:paraId="412C0556" w14:textId="77777777" w:rsidR="001E56FB" w:rsidRPr="001E56FB" w:rsidRDefault="001E56FB" w:rsidP="001E56FB">
                <w:pPr>
                  <w:jc w:val="center"/>
                  <w:rPr>
                    <w:rFonts w:ascii="Arial" w:hAnsi="Arial" w:cs="Arial"/>
                    <w:bCs/>
                    <w:sz w:val="28"/>
                    <w:szCs w:val="28"/>
                  </w:rPr>
                </w:pPr>
              </w:p>
              <w:p w14:paraId="50D593B3" w14:textId="77777777" w:rsidR="001E56FB" w:rsidRPr="001E56FB" w:rsidRDefault="001E56FB" w:rsidP="001E56FB">
                <w:pPr>
                  <w:jc w:val="center"/>
                  <w:rPr>
                    <w:rFonts w:ascii="Arial" w:hAnsi="Arial" w:cs="Arial"/>
                    <w:bCs/>
                    <w:sz w:val="28"/>
                    <w:szCs w:val="28"/>
                  </w:rPr>
                </w:pPr>
              </w:p>
              <w:p w14:paraId="2C90239A" w14:textId="77777777" w:rsidR="001E56FB" w:rsidRPr="001E56FB" w:rsidRDefault="001E56FB" w:rsidP="001E56FB">
                <w:pPr>
                  <w:jc w:val="center"/>
                  <w:rPr>
                    <w:rFonts w:ascii="Arial" w:hAnsi="Arial" w:cs="Arial"/>
                    <w:bCs/>
                    <w:sz w:val="28"/>
                    <w:szCs w:val="28"/>
                  </w:rPr>
                </w:pPr>
              </w:p>
              <w:p w14:paraId="30B2A22A" w14:textId="77777777" w:rsidR="001E56FB" w:rsidRPr="001E56FB" w:rsidRDefault="001E56FB" w:rsidP="001E56FB">
                <w:pPr>
                  <w:rPr>
                    <w:rFonts w:ascii="Arial" w:hAnsi="Arial" w:cs="Arial"/>
                    <w:bCs/>
                    <w:sz w:val="28"/>
                    <w:szCs w:val="28"/>
                  </w:rPr>
                </w:pPr>
                <w:r w:rsidRPr="001E56FB">
                  <w:rPr>
                    <w:rFonts w:ascii="Arial" w:hAnsi="Arial" w:cs="Arial"/>
                    <w:bCs/>
                    <w:sz w:val="28"/>
                    <w:szCs w:val="28"/>
                  </w:rPr>
                  <w:t>Student Name: Gabriela Roxana Ungureanu</w:t>
                </w:r>
              </w:p>
              <w:p w14:paraId="5003E938" w14:textId="77777777" w:rsidR="001E56FB" w:rsidRPr="001E56FB" w:rsidRDefault="001E56FB" w:rsidP="001E56FB">
                <w:pPr>
                  <w:rPr>
                    <w:rFonts w:ascii="Arial" w:hAnsi="Arial" w:cs="Arial"/>
                    <w:bCs/>
                    <w:sz w:val="28"/>
                    <w:szCs w:val="28"/>
                  </w:rPr>
                </w:pPr>
                <w:r w:rsidRPr="001E56FB">
                  <w:rPr>
                    <w:rFonts w:ascii="Arial" w:hAnsi="Arial" w:cs="Arial"/>
                    <w:bCs/>
                    <w:sz w:val="28"/>
                    <w:szCs w:val="28"/>
                  </w:rPr>
                  <w:t>Student ID: 2118376</w:t>
                </w:r>
              </w:p>
              <w:p w14:paraId="4116D984" w14:textId="124BB685" w:rsidR="001E56FB" w:rsidRPr="001E56FB" w:rsidRDefault="001E56FB" w:rsidP="001E56FB">
                <w:pPr>
                  <w:rPr>
                    <w:rFonts w:ascii="Arial" w:hAnsi="Arial" w:cs="Arial"/>
                    <w:bCs/>
                    <w:sz w:val="28"/>
                    <w:szCs w:val="28"/>
                  </w:rPr>
                </w:pPr>
                <w:r w:rsidRPr="001E56FB">
                  <w:rPr>
                    <w:rFonts w:ascii="Arial" w:hAnsi="Arial" w:cs="Arial"/>
                    <w:bCs/>
                    <w:sz w:val="28"/>
                    <w:szCs w:val="28"/>
                  </w:rPr>
                  <w:t xml:space="preserve">Lecturer: </w:t>
                </w:r>
                <w:r>
                  <w:rPr>
                    <w:rFonts w:ascii="Arial" w:hAnsi="Arial" w:cs="Arial"/>
                    <w:bCs/>
                    <w:sz w:val="28"/>
                    <w:szCs w:val="28"/>
                  </w:rPr>
                  <w:t>Gillian Weaver</w:t>
                </w:r>
              </w:p>
              <w:p w14:paraId="24A3846E" w14:textId="77777777" w:rsidR="001E56FB" w:rsidRPr="001E56FB" w:rsidRDefault="001E56FB" w:rsidP="001E56FB">
                <w:pPr>
                  <w:rPr>
                    <w:rFonts w:ascii="Arial" w:hAnsi="Arial" w:cs="Arial"/>
                    <w:bCs/>
                    <w:sz w:val="28"/>
                    <w:szCs w:val="28"/>
                  </w:rPr>
                </w:pPr>
                <w:r w:rsidRPr="001E56FB">
                  <w:rPr>
                    <w:rFonts w:ascii="Arial" w:hAnsi="Arial" w:cs="Arial"/>
                    <w:bCs/>
                    <w:sz w:val="28"/>
                    <w:szCs w:val="28"/>
                  </w:rPr>
                  <w:t>Submission date: 21.07.2023</w:t>
                </w:r>
              </w:p>
              <w:p w14:paraId="7814CD46" w14:textId="77777777" w:rsidR="003303AF" w:rsidRPr="001E56FB" w:rsidRDefault="003303AF" w:rsidP="00D8079F">
                <w:pPr>
                  <w:pStyle w:val="NoSpacing"/>
                  <w:spacing w:line="360" w:lineRule="auto"/>
                  <w:jc w:val="both"/>
                  <w:rPr>
                    <w:rFonts w:ascii="Arial" w:hAnsi="Arial" w:cs="Arial"/>
                    <w:bCs/>
                    <w:sz w:val="24"/>
                    <w:szCs w:val="24"/>
                  </w:rPr>
                </w:pPr>
              </w:p>
            </w:tc>
          </w:tr>
        </w:tbl>
        <w:p w14:paraId="5F3D4777" w14:textId="77777777" w:rsidR="003303AF" w:rsidRPr="00E81CDC" w:rsidRDefault="003303AF" w:rsidP="003303AF">
          <w:pPr>
            <w:spacing w:line="360" w:lineRule="auto"/>
            <w:jc w:val="both"/>
            <w:rPr>
              <w:rFonts w:ascii="Arial" w:hAnsi="Arial" w:cs="Arial"/>
              <w:sz w:val="24"/>
              <w:szCs w:val="24"/>
            </w:rPr>
          </w:pPr>
        </w:p>
        <w:p w14:paraId="4CEB84A2" w14:textId="77777777" w:rsidR="003303AF" w:rsidRPr="00E81CDC" w:rsidRDefault="003303AF" w:rsidP="003303AF">
          <w:pPr>
            <w:spacing w:line="360" w:lineRule="auto"/>
            <w:jc w:val="both"/>
            <w:rPr>
              <w:rFonts w:ascii="Arial" w:hAnsi="Arial" w:cs="Arial"/>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3303AF" w:rsidRPr="00E81CDC" w14:paraId="3E0D0197" w14:textId="77777777" w:rsidTr="00D8079F">
            <w:tc>
              <w:tcPr>
                <w:tcW w:w="5000" w:type="pct"/>
              </w:tcPr>
              <w:p w14:paraId="024C23FB" w14:textId="77777777" w:rsidR="003303AF" w:rsidRPr="00E81CDC" w:rsidRDefault="003303AF" w:rsidP="00D8079F">
                <w:pPr>
                  <w:pStyle w:val="NoSpacing"/>
                  <w:spacing w:line="360" w:lineRule="auto"/>
                  <w:jc w:val="both"/>
                  <w:rPr>
                    <w:rFonts w:ascii="Arial" w:hAnsi="Arial" w:cs="Arial"/>
                    <w:sz w:val="24"/>
                    <w:szCs w:val="24"/>
                  </w:rPr>
                </w:pPr>
              </w:p>
            </w:tc>
          </w:tr>
        </w:tbl>
        <w:p w14:paraId="1402DA8C" w14:textId="77777777" w:rsidR="003303AF" w:rsidRPr="00E81CDC" w:rsidRDefault="003303AF" w:rsidP="003303AF">
          <w:pPr>
            <w:spacing w:line="360" w:lineRule="auto"/>
            <w:jc w:val="both"/>
            <w:rPr>
              <w:rFonts w:ascii="Arial" w:hAnsi="Arial" w:cs="Arial"/>
              <w:sz w:val="24"/>
              <w:szCs w:val="24"/>
            </w:rPr>
          </w:pPr>
        </w:p>
        <w:p w14:paraId="4C86EB6D" w14:textId="183D9647" w:rsidR="003303AF" w:rsidRPr="00E81CDC" w:rsidRDefault="003303AF" w:rsidP="003303AF">
          <w:pPr>
            <w:spacing w:line="360" w:lineRule="auto"/>
            <w:jc w:val="both"/>
            <w:rPr>
              <w:rFonts w:ascii="Arial" w:eastAsiaTheme="majorEastAsia" w:hAnsi="Arial" w:cs="Arial"/>
              <w:b/>
              <w:bCs/>
              <w:color w:val="2E74B5" w:themeColor="accent1" w:themeShade="BF"/>
              <w:sz w:val="24"/>
              <w:szCs w:val="24"/>
              <w:lang w:val="en-US" w:eastAsia="ja-JP"/>
            </w:rPr>
          </w:pPr>
        </w:p>
      </w:sdtContent>
    </w:sdt>
    <w:sdt>
      <w:sdtPr>
        <w:rPr>
          <w:rFonts w:ascii="Arial" w:eastAsiaTheme="minorHAnsi" w:hAnsi="Arial" w:cs="Arial"/>
          <w:b w:val="0"/>
          <w:bCs w:val="0"/>
          <w:color w:val="auto"/>
          <w:sz w:val="24"/>
          <w:szCs w:val="24"/>
          <w:lang w:val="en-GB" w:eastAsia="en-US"/>
        </w:rPr>
        <w:id w:val="-1162079523"/>
        <w:docPartObj>
          <w:docPartGallery w:val="Table of Contents"/>
          <w:docPartUnique/>
        </w:docPartObj>
      </w:sdtPr>
      <w:sdtEndPr>
        <w:rPr>
          <w:noProof/>
        </w:rPr>
      </w:sdtEndPr>
      <w:sdtContent>
        <w:p w14:paraId="6F0281C5" w14:textId="77777777" w:rsidR="003303AF" w:rsidRPr="00E81CDC" w:rsidRDefault="003303AF" w:rsidP="003303AF">
          <w:pPr>
            <w:pStyle w:val="TOCHeading"/>
            <w:spacing w:line="360" w:lineRule="auto"/>
            <w:jc w:val="both"/>
            <w:rPr>
              <w:rFonts w:ascii="Arial" w:hAnsi="Arial" w:cs="Arial"/>
              <w:sz w:val="24"/>
              <w:szCs w:val="24"/>
            </w:rPr>
          </w:pPr>
          <w:r w:rsidRPr="00E81CDC">
            <w:rPr>
              <w:rFonts w:ascii="Arial" w:hAnsi="Arial" w:cs="Arial"/>
              <w:sz w:val="24"/>
              <w:szCs w:val="24"/>
            </w:rPr>
            <w:t>Table of Contents</w:t>
          </w:r>
        </w:p>
        <w:p w14:paraId="4E396637" w14:textId="77777777" w:rsidR="003303AF" w:rsidRPr="00E81CDC" w:rsidRDefault="003303AF" w:rsidP="003303AF">
          <w:pPr>
            <w:pStyle w:val="TOC1"/>
            <w:tabs>
              <w:tab w:val="right" w:leader="dot" w:pos="9016"/>
            </w:tabs>
            <w:spacing w:line="360" w:lineRule="auto"/>
            <w:jc w:val="both"/>
            <w:rPr>
              <w:rFonts w:ascii="Arial" w:hAnsi="Arial" w:cs="Arial"/>
              <w:noProof/>
              <w:sz w:val="24"/>
              <w:szCs w:val="24"/>
            </w:rPr>
          </w:pPr>
          <w:r w:rsidRPr="00E81CDC">
            <w:rPr>
              <w:rFonts w:ascii="Arial" w:hAnsi="Arial" w:cs="Arial"/>
              <w:sz w:val="24"/>
              <w:szCs w:val="24"/>
            </w:rPr>
            <w:fldChar w:fldCharType="begin"/>
          </w:r>
          <w:r w:rsidRPr="00E81CDC">
            <w:rPr>
              <w:rFonts w:ascii="Arial" w:hAnsi="Arial" w:cs="Arial"/>
              <w:sz w:val="24"/>
              <w:szCs w:val="24"/>
            </w:rPr>
            <w:instrText xml:space="preserve"> TOC \o "1-3" \h \z \u </w:instrText>
          </w:r>
          <w:r w:rsidRPr="00E81CDC">
            <w:rPr>
              <w:rFonts w:ascii="Arial" w:hAnsi="Arial" w:cs="Arial"/>
              <w:sz w:val="24"/>
              <w:szCs w:val="24"/>
            </w:rPr>
            <w:fldChar w:fldCharType="separate"/>
          </w:r>
          <w:hyperlink w:anchor="_Toc140701015" w:history="1">
            <w:r w:rsidRPr="00E81CDC">
              <w:rPr>
                <w:rStyle w:val="Hyperlink"/>
                <w:rFonts w:ascii="Arial" w:hAnsi="Arial" w:cs="Arial"/>
                <w:noProof/>
                <w:sz w:val="24"/>
                <w:szCs w:val="24"/>
              </w:rPr>
              <w:t>CASE STUDY AND DETAILS FROM QUESTIONNAIRE</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_Toc140701015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2</w:t>
            </w:r>
            <w:r w:rsidRPr="00E81CDC">
              <w:rPr>
                <w:rFonts w:ascii="Arial" w:hAnsi="Arial" w:cs="Arial"/>
                <w:noProof/>
                <w:webHidden/>
                <w:sz w:val="24"/>
                <w:szCs w:val="24"/>
              </w:rPr>
              <w:fldChar w:fldCharType="end"/>
            </w:r>
          </w:hyperlink>
        </w:p>
        <w:p w14:paraId="0B132B5E" w14:textId="77777777" w:rsidR="003303AF" w:rsidRPr="00E81CDC" w:rsidRDefault="003303AF" w:rsidP="003303AF">
          <w:pPr>
            <w:pStyle w:val="TOC1"/>
            <w:tabs>
              <w:tab w:val="right" w:leader="dot" w:pos="9016"/>
            </w:tabs>
            <w:spacing w:line="360" w:lineRule="auto"/>
            <w:jc w:val="both"/>
            <w:rPr>
              <w:rFonts w:ascii="Arial" w:hAnsi="Arial" w:cs="Arial"/>
              <w:noProof/>
              <w:sz w:val="24"/>
              <w:szCs w:val="24"/>
            </w:rPr>
          </w:pPr>
          <w:hyperlink w:anchor="_Toc140701016" w:history="1">
            <w:r w:rsidRPr="00E81CDC">
              <w:rPr>
                <w:rStyle w:val="Hyperlink"/>
                <w:rFonts w:ascii="Arial" w:hAnsi="Arial" w:cs="Arial"/>
                <w:noProof/>
                <w:sz w:val="24"/>
                <w:szCs w:val="24"/>
              </w:rPr>
              <w:t>CRITICAL ANALYSIS OF BOB’S LIFE</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_Toc140701016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3</w:t>
            </w:r>
            <w:r w:rsidRPr="00E81CDC">
              <w:rPr>
                <w:rFonts w:ascii="Arial" w:hAnsi="Arial" w:cs="Arial"/>
                <w:noProof/>
                <w:webHidden/>
                <w:sz w:val="24"/>
                <w:szCs w:val="24"/>
              </w:rPr>
              <w:fldChar w:fldCharType="end"/>
            </w:r>
          </w:hyperlink>
        </w:p>
        <w:p w14:paraId="79737163" w14:textId="77777777" w:rsidR="003303AF" w:rsidRPr="00E81CDC" w:rsidRDefault="003303AF" w:rsidP="001E56FB">
          <w:pPr>
            <w:pStyle w:val="TOC2"/>
            <w:tabs>
              <w:tab w:val="right" w:leader="dot" w:pos="9016"/>
            </w:tabs>
            <w:spacing w:line="360" w:lineRule="auto"/>
            <w:ind w:left="0"/>
            <w:jc w:val="both"/>
            <w:rPr>
              <w:rFonts w:ascii="Arial" w:hAnsi="Arial" w:cs="Arial"/>
              <w:noProof/>
              <w:sz w:val="24"/>
              <w:szCs w:val="24"/>
            </w:rPr>
          </w:pPr>
          <w:hyperlink w:anchor="_Toc140701017" w:history="1">
            <w:r w:rsidRPr="00E81CDC">
              <w:rPr>
                <w:rStyle w:val="Hyperlink"/>
                <w:rFonts w:ascii="Arial" w:hAnsi="Arial" w:cs="Arial"/>
                <w:noProof/>
                <w:sz w:val="24"/>
                <w:szCs w:val="24"/>
              </w:rPr>
              <w:t>DIET</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_Toc140701017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3</w:t>
            </w:r>
            <w:r w:rsidRPr="00E81CDC">
              <w:rPr>
                <w:rFonts w:ascii="Arial" w:hAnsi="Arial" w:cs="Arial"/>
                <w:noProof/>
                <w:webHidden/>
                <w:sz w:val="24"/>
                <w:szCs w:val="24"/>
              </w:rPr>
              <w:fldChar w:fldCharType="end"/>
            </w:r>
          </w:hyperlink>
        </w:p>
        <w:p w14:paraId="5CD1E4AA" w14:textId="77777777" w:rsidR="003303AF" w:rsidRPr="00E81CDC" w:rsidRDefault="003303AF" w:rsidP="001E56FB">
          <w:pPr>
            <w:pStyle w:val="TOC2"/>
            <w:tabs>
              <w:tab w:val="right" w:leader="dot" w:pos="9016"/>
            </w:tabs>
            <w:spacing w:line="360" w:lineRule="auto"/>
            <w:ind w:left="0"/>
            <w:jc w:val="both"/>
            <w:rPr>
              <w:rFonts w:ascii="Arial" w:hAnsi="Arial" w:cs="Arial"/>
              <w:noProof/>
              <w:sz w:val="24"/>
              <w:szCs w:val="24"/>
            </w:rPr>
          </w:pPr>
          <w:hyperlink w:anchor="_Toc140701018" w:history="1">
            <w:r w:rsidRPr="00E81CDC">
              <w:rPr>
                <w:rStyle w:val="Hyperlink"/>
                <w:rFonts w:ascii="Arial" w:hAnsi="Arial" w:cs="Arial"/>
                <w:noProof/>
                <w:sz w:val="24"/>
                <w:szCs w:val="24"/>
              </w:rPr>
              <w:t>PHYSICAL ACTIVITY/EXERCISE</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_Toc140701018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4</w:t>
            </w:r>
            <w:r w:rsidRPr="00E81CDC">
              <w:rPr>
                <w:rFonts w:ascii="Arial" w:hAnsi="Arial" w:cs="Arial"/>
                <w:noProof/>
                <w:webHidden/>
                <w:sz w:val="24"/>
                <w:szCs w:val="24"/>
              </w:rPr>
              <w:fldChar w:fldCharType="end"/>
            </w:r>
          </w:hyperlink>
        </w:p>
        <w:p w14:paraId="7B3E37C7" w14:textId="77777777" w:rsidR="003303AF" w:rsidRPr="00E81CDC" w:rsidRDefault="003303AF" w:rsidP="001E56FB">
          <w:pPr>
            <w:pStyle w:val="TOC2"/>
            <w:tabs>
              <w:tab w:val="right" w:leader="dot" w:pos="9016"/>
            </w:tabs>
            <w:spacing w:line="360" w:lineRule="auto"/>
            <w:ind w:left="0"/>
            <w:jc w:val="both"/>
            <w:rPr>
              <w:rFonts w:ascii="Arial" w:hAnsi="Arial" w:cs="Arial"/>
              <w:noProof/>
              <w:sz w:val="24"/>
              <w:szCs w:val="24"/>
            </w:rPr>
          </w:pPr>
          <w:hyperlink w:anchor="_Toc140701019" w:history="1">
            <w:r w:rsidRPr="00E81CDC">
              <w:rPr>
                <w:rStyle w:val="Hyperlink"/>
                <w:rFonts w:ascii="Arial" w:hAnsi="Arial" w:cs="Arial"/>
                <w:noProof/>
                <w:sz w:val="24"/>
                <w:szCs w:val="24"/>
              </w:rPr>
              <w:t>LIFESTYLE CHOICES</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_Toc140701019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5</w:t>
            </w:r>
            <w:r w:rsidRPr="00E81CDC">
              <w:rPr>
                <w:rFonts w:ascii="Arial" w:hAnsi="Arial" w:cs="Arial"/>
                <w:noProof/>
                <w:webHidden/>
                <w:sz w:val="24"/>
                <w:szCs w:val="24"/>
              </w:rPr>
              <w:fldChar w:fldCharType="end"/>
            </w:r>
          </w:hyperlink>
        </w:p>
        <w:p w14:paraId="1CEECE52" w14:textId="77777777" w:rsidR="003303AF" w:rsidRPr="00E81CDC" w:rsidRDefault="003303AF" w:rsidP="003303AF">
          <w:pPr>
            <w:pStyle w:val="TOC1"/>
            <w:tabs>
              <w:tab w:val="right" w:leader="dot" w:pos="9016"/>
            </w:tabs>
            <w:spacing w:line="360" w:lineRule="auto"/>
            <w:jc w:val="both"/>
            <w:rPr>
              <w:rFonts w:ascii="Arial" w:hAnsi="Arial" w:cs="Arial"/>
              <w:noProof/>
              <w:sz w:val="24"/>
              <w:szCs w:val="24"/>
            </w:rPr>
          </w:pPr>
          <w:hyperlink w:anchor="_Toc140701020" w:history="1">
            <w:r w:rsidRPr="00E81CDC">
              <w:rPr>
                <w:rStyle w:val="Hyperlink"/>
                <w:rFonts w:ascii="Arial" w:hAnsi="Arial" w:cs="Arial"/>
                <w:noProof/>
                <w:sz w:val="24"/>
                <w:szCs w:val="24"/>
              </w:rPr>
              <w:t>CONCLUSION</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_Toc140701020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6</w:t>
            </w:r>
            <w:r w:rsidRPr="00E81CDC">
              <w:rPr>
                <w:rFonts w:ascii="Arial" w:hAnsi="Arial" w:cs="Arial"/>
                <w:noProof/>
                <w:webHidden/>
                <w:sz w:val="24"/>
                <w:szCs w:val="24"/>
              </w:rPr>
              <w:fldChar w:fldCharType="end"/>
            </w:r>
          </w:hyperlink>
        </w:p>
        <w:p w14:paraId="106DF18A" w14:textId="77777777" w:rsidR="003303AF" w:rsidRPr="00E81CDC" w:rsidRDefault="003303AF" w:rsidP="003303AF">
          <w:pPr>
            <w:pStyle w:val="TOC1"/>
            <w:tabs>
              <w:tab w:val="right" w:leader="dot" w:pos="9016"/>
            </w:tabs>
            <w:spacing w:line="360" w:lineRule="auto"/>
            <w:jc w:val="both"/>
            <w:rPr>
              <w:rFonts w:ascii="Arial" w:hAnsi="Arial" w:cs="Arial"/>
              <w:noProof/>
              <w:sz w:val="24"/>
              <w:szCs w:val="24"/>
            </w:rPr>
          </w:pPr>
          <w:hyperlink w:anchor="_Toc140701021" w:history="1">
            <w:r w:rsidRPr="00E81CDC">
              <w:rPr>
                <w:rStyle w:val="Hyperlink"/>
                <w:rFonts w:ascii="Arial" w:hAnsi="Arial" w:cs="Arial"/>
                <w:noProof/>
                <w:sz w:val="24"/>
                <w:szCs w:val="24"/>
              </w:rPr>
              <w:t>REFERENCES</w:t>
            </w:r>
            <w:r w:rsidRPr="00E81CDC">
              <w:rPr>
                <w:rFonts w:ascii="Arial" w:hAnsi="Arial" w:cs="Arial"/>
                <w:noProof/>
                <w:webHidden/>
                <w:sz w:val="24"/>
                <w:szCs w:val="24"/>
              </w:rPr>
              <w:tab/>
            </w:r>
            <w:r w:rsidRPr="00E81CDC">
              <w:rPr>
                <w:rFonts w:ascii="Arial" w:hAnsi="Arial" w:cs="Arial"/>
                <w:noProof/>
                <w:webHidden/>
                <w:sz w:val="24"/>
                <w:szCs w:val="24"/>
              </w:rPr>
              <w:fldChar w:fldCharType="begin"/>
            </w:r>
            <w:r w:rsidRPr="00E81CDC">
              <w:rPr>
                <w:rFonts w:ascii="Arial" w:hAnsi="Arial" w:cs="Arial"/>
                <w:noProof/>
                <w:webHidden/>
                <w:sz w:val="24"/>
                <w:szCs w:val="24"/>
              </w:rPr>
              <w:instrText xml:space="preserve"> PAGEREF _Toc140701021 \h </w:instrText>
            </w:r>
            <w:r w:rsidRPr="00E81CDC">
              <w:rPr>
                <w:rFonts w:ascii="Arial" w:hAnsi="Arial" w:cs="Arial"/>
                <w:noProof/>
                <w:webHidden/>
                <w:sz w:val="24"/>
                <w:szCs w:val="24"/>
              </w:rPr>
            </w:r>
            <w:r w:rsidRPr="00E81CDC">
              <w:rPr>
                <w:rFonts w:ascii="Arial" w:hAnsi="Arial" w:cs="Arial"/>
                <w:noProof/>
                <w:webHidden/>
                <w:sz w:val="24"/>
                <w:szCs w:val="24"/>
              </w:rPr>
              <w:fldChar w:fldCharType="separate"/>
            </w:r>
            <w:r w:rsidR="00554FAB">
              <w:rPr>
                <w:rFonts w:ascii="Arial" w:hAnsi="Arial" w:cs="Arial"/>
                <w:noProof/>
                <w:webHidden/>
                <w:sz w:val="24"/>
                <w:szCs w:val="24"/>
              </w:rPr>
              <w:t>7</w:t>
            </w:r>
            <w:r w:rsidRPr="00E81CDC">
              <w:rPr>
                <w:rFonts w:ascii="Arial" w:hAnsi="Arial" w:cs="Arial"/>
                <w:noProof/>
                <w:webHidden/>
                <w:sz w:val="24"/>
                <w:szCs w:val="24"/>
              </w:rPr>
              <w:fldChar w:fldCharType="end"/>
            </w:r>
          </w:hyperlink>
        </w:p>
        <w:p w14:paraId="64D7F520"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b/>
              <w:bCs/>
              <w:noProof/>
              <w:sz w:val="24"/>
              <w:szCs w:val="24"/>
            </w:rPr>
            <w:fldChar w:fldCharType="end"/>
          </w:r>
        </w:p>
      </w:sdtContent>
    </w:sdt>
    <w:p w14:paraId="4BE3BD18" w14:textId="77777777" w:rsidR="003303AF" w:rsidRPr="00E81CDC" w:rsidRDefault="003303AF" w:rsidP="003303AF">
      <w:pPr>
        <w:pStyle w:val="TOCHeading"/>
        <w:spacing w:line="360" w:lineRule="auto"/>
        <w:jc w:val="both"/>
        <w:rPr>
          <w:rFonts w:ascii="Arial" w:hAnsi="Arial" w:cs="Arial"/>
          <w:sz w:val="24"/>
          <w:szCs w:val="24"/>
        </w:rPr>
      </w:pPr>
    </w:p>
    <w:p w14:paraId="7ADA0DD8" w14:textId="77777777" w:rsidR="003303AF" w:rsidRPr="00E81CDC" w:rsidRDefault="003303AF" w:rsidP="003303AF">
      <w:pPr>
        <w:spacing w:line="360" w:lineRule="auto"/>
        <w:jc w:val="both"/>
        <w:rPr>
          <w:rFonts w:ascii="Arial" w:hAnsi="Arial" w:cs="Arial"/>
          <w:sz w:val="24"/>
          <w:szCs w:val="24"/>
        </w:rPr>
      </w:pPr>
    </w:p>
    <w:p w14:paraId="1A52064A"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br w:type="page"/>
      </w:r>
    </w:p>
    <w:p w14:paraId="57C8113C"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lastRenderedPageBreak/>
        <w:t>Health is considered to be one of the most important entities of an individual’s life and therefore the latter should address all its aspects closely to ensure that they lead a healthy life. According to the world health organisation, an individual is said to be healthy if his or her physical, mental and social well-being are intact (</w:t>
      </w:r>
      <w:r w:rsidRPr="00E81CDC">
        <w:rPr>
          <w:rFonts w:ascii="Arial" w:hAnsi="Arial" w:cs="Arial"/>
          <w:color w:val="222222"/>
          <w:sz w:val="24"/>
          <w:szCs w:val="24"/>
          <w:shd w:val="clear" w:color="auto" w:fill="FFFFFF"/>
        </w:rPr>
        <w:t>Daniels et al., 2015</w:t>
      </w:r>
      <w:r w:rsidRPr="00E81CDC">
        <w:rPr>
          <w:rFonts w:ascii="Arial" w:hAnsi="Arial" w:cs="Arial"/>
          <w:sz w:val="24"/>
          <w:szCs w:val="24"/>
        </w:rPr>
        <w:t xml:space="preserve">). This would help them in leading a healthy life. Moreover, addressing the physical, mental and social aspects altogether allows an individual to lead a balanced and active lifestyle thereby allowing them to engage in different activities of self-care etc. </w:t>
      </w:r>
    </w:p>
    <w:p w14:paraId="314A0829"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The assignment will discuss the lifestyle of Bob in detail and will also ensure that all the aspects of his life are addressed in adequate depth to ensure that everything is understood in detail. The assignment will also discuss various aspects through which knowledge of Bob’s poor health could be understood. The assignment will also provide with various recommendations t improve his lifestyle in the areas of diet, physical activity and his lifestyle choices, so that he can lead a healthy lifestyle. Moreover, the assignment will also focus on providing sustainable goals to which he can adhere and follow for the rest of his life.</w:t>
      </w:r>
    </w:p>
    <w:p w14:paraId="0027CCD0" w14:textId="77777777" w:rsidR="003303AF" w:rsidRPr="00E81CDC" w:rsidRDefault="003303AF" w:rsidP="003303AF">
      <w:pPr>
        <w:pStyle w:val="Heading1"/>
        <w:spacing w:line="360" w:lineRule="auto"/>
        <w:jc w:val="both"/>
        <w:rPr>
          <w:rFonts w:ascii="Arial" w:hAnsi="Arial" w:cs="Arial"/>
          <w:sz w:val="24"/>
          <w:szCs w:val="24"/>
        </w:rPr>
      </w:pPr>
      <w:bookmarkStart w:id="0" w:name="_Toc140701015"/>
      <w:r w:rsidRPr="00E81CDC">
        <w:rPr>
          <w:rFonts w:ascii="Arial" w:hAnsi="Arial" w:cs="Arial"/>
          <w:sz w:val="24"/>
          <w:szCs w:val="24"/>
        </w:rPr>
        <w:t>CASE STUDY AND DETAILS FROM QUESTIONNAIRE</w:t>
      </w:r>
      <w:bookmarkEnd w:id="0"/>
      <w:r w:rsidRPr="00E81CDC">
        <w:rPr>
          <w:rFonts w:ascii="Arial" w:hAnsi="Arial" w:cs="Arial"/>
          <w:sz w:val="24"/>
          <w:szCs w:val="24"/>
        </w:rPr>
        <w:t xml:space="preserve"> </w:t>
      </w:r>
    </w:p>
    <w:p w14:paraId="11E8F8B8"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Bob is a 52 year old truck driver who is 5.9” in height and weighs around 95kgs. According to his weight and height he has been classified as obese class-1. He is a truck driver by profession and lives alone in Birmingham. The life history of Bob also depicts that he is alone and has no siblings as his only brother, mother and father passed 10 years ago. Although his marital history states that he has a daughter who is 27 years old and live in Huddersfield with her husband and children. Moreover, Bob is separated from his wife since last 5 years and since then he keeps himself busy in driving his ruck which allows him to overcome his loneliness.</w:t>
      </w:r>
    </w:p>
    <w:p w14:paraId="319A6451"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 xml:space="preserve">Further explaining about his life in detail Bob explains that he used to love cooking and used to cook food for his family very often. After that he used to conduct a family quiz which clearly shows that he was a familial person who loved to spend his time with his family and loved ones. After his divorce he chose to remain occupied in his outdoor life and now he only comes to home and eats directly and goes to sleep. Although he also states that he finds it difficult to sleep while he in on road and </w:t>
      </w:r>
      <w:r w:rsidRPr="00E81CDC">
        <w:rPr>
          <w:rFonts w:ascii="Arial" w:hAnsi="Arial" w:cs="Arial"/>
          <w:sz w:val="24"/>
          <w:szCs w:val="24"/>
        </w:rPr>
        <w:lastRenderedPageBreak/>
        <w:t>therefore he sleeps wherever he finds it good for him and continues with his road journey.</w:t>
      </w:r>
    </w:p>
    <w:p w14:paraId="0B07457C"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Referring to his past history Bob said that he used to smoke cigarettes and has been doing it since he was 20 years old. Moreover, he seldom drinks but sometimes he drinks a bottle full of whisky to make him fell asleep. On the other hand, he also states that he feels that he has been very tired and he manages it through drinking a lot of coca cola. He does it because he feels that this is because of him getting old and therefore he does not pay any attention on his health and well-being.</w:t>
      </w:r>
    </w:p>
    <w:p w14:paraId="31016BBB"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Understanding different aspects of Bob’s life in adequate depth, it is understood that he has very clearly stated all the aspects of his life right from his personal history, medical history, past history, family history, marital history and current social situation. A detailed perspective of all these aspects will help in understanding his life in complete depth. This will also allow in providing robust recommendations for his future.</w:t>
      </w:r>
    </w:p>
    <w:p w14:paraId="1E8EBBED" w14:textId="77777777" w:rsidR="003303AF" w:rsidRPr="00E81CDC" w:rsidRDefault="003303AF" w:rsidP="003303AF">
      <w:pPr>
        <w:pStyle w:val="Heading1"/>
        <w:spacing w:line="360" w:lineRule="auto"/>
        <w:jc w:val="both"/>
        <w:rPr>
          <w:rFonts w:ascii="Arial" w:hAnsi="Arial" w:cs="Arial"/>
          <w:sz w:val="24"/>
          <w:szCs w:val="24"/>
        </w:rPr>
      </w:pPr>
      <w:bookmarkStart w:id="1" w:name="_Toc140701016"/>
      <w:r w:rsidRPr="00E81CDC">
        <w:rPr>
          <w:rFonts w:ascii="Arial" w:hAnsi="Arial" w:cs="Arial"/>
          <w:sz w:val="24"/>
          <w:szCs w:val="24"/>
        </w:rPr>
        <w:t>CRITICAL ANALYSIS OF BOB’S LIFE</w:t>
      </w:r>
      <w:bookmarkEnd w:id="1"/>
      <w:r w:rsidRPr="00E81CDC">
        <w:rPr>
          <w:rFonts w:ascii="Arial" w:hAnsi="Arial" w:cs="Arial"/>
          <w:sz w:val="24"/>
          <w:szCs w:val="24"/>
        </w:rPr>
        <w:t xml:space="preserve"> </w:t>
      </w:r>
    </w:p>
    <w:p w14:paraId="64CC4884"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Bray</w:t>
      </w:r>
      <w:r w:rsidRPr="00E81CDC">
        <w:rPr>
          <w:rFonts w:ascii="Arial" w:hAnsi="Arial" w:cs="Arial"/>
          <w:sz w:val="24"/>
          <w:szCs w:val="24"/>
        </w:rPr>
        <w:t xml:space="preserve"> et al (2016) explains that people with sedentary lifestyle are known to suffer from multiple health-related comorbidities like- obesity, diabetes mellitus, hypertension, etc. Bob also has a sedentary lifestyle as he spends most of his time in driving his truck. Moreover, he does not have any sort of physical activity in his routine. He also drinks a lot of coca cola to overcome his tiredness and sometimes drinks whisky too which all account for increase in his weight and increase the risk of type 2 diabetes mellitus (</w:t>
      </w:r>
      <w:r w:rsidRPr="00E81CDC">
        <w:rPr>
          <w:rFonts w:ascii="Arial" w:hAnsi="Arial" w:cs="Arial"/>
          <w:color w:val="222222"/>
          <w:sz w:val="24"/>
          <w:szCs w:val="24"/>
          <w:shd w:val="clear" w:color="auto" w:fill="FFFFFF"/>
        </w:rPr>
        <w:t>Hawkes et al., 2015</w:t>
      </w:r>
      <w:r w:rsidRPr="00E81CDC">
        <w:rPr>
          <w:rFonts w:ascii="Arial" w:hAnsi="Arial" w:cs="Arial"/>
          <w:sz w:val="24"/>
          <w:szCs w:val="24"/>
        </w:rPr>
        <w:t xml:space="preserve">). </w:t>
      </w:r>
      <w:r w:rsidRPr="00E81CDC">
        <w:rPr>
          <w:rFonts w:ascii="Arial" w:hAnsi="Arial" w:cs="Arial"/>
          <w:color w:val="222222"/>
          <w:sz w:val="24"/>
          <w:szCs w:val="24"/>
          <w:shd w:val="clear" w:color="auto" w:fill="FFFFFF"/>
        </w:rPr>
        <w:t>Bray</w:t>
      </w:r>
      <w:r w:rsidRPr="00E81CDC">
        <w:rPr>
          <w:rFonts w:ascii="Arial" w:hAnsi="Arial" w:cs="Arial"/>
          <w:sz w:val="24"/>
          <w:szCs w:val="24"/>
        </w:rPr>
        <w:t xml:space="preserve"> et al (2016) explains that people who drive trucks are also known to have very slow metabolism which eventually leads them to put on excessive weight.</w:t>
      </w:r>
    </w:p>
    <w:p w14:paraId="78887DA0" w14:textId="49B82FFE" w:rsidR="008A78E1" w:rsidRDefault="003303AF" w:rsidP="00AF28A6">
      <w:pPr>
        <w:pStyle w:val="Heading2"/>
        <w:spacing w:line="360" w:lineRule="auto"/>
        <w:jc w:val="both"/>
        <w:rPr>
          <w:rFonts w:ascii="Arial" w:hAnsi="Arial" w:cs="Arial"/>
          <w:sz w:val="24"/>
          <w:szCs w:val="24"/>
        </w:rPr>
      </w:pPr>
      <w:bookmarkStart w:id="2" w:name="_Toc140701017"/>
      <w:r w:rsidRPr="00E81CDC">
        <w:rPr>
          <w:rFonts w:ascii="Arial" w:hAnsi="Arial" w:cs="Arial"/>
          <w:sz w:val="24"/>
          <w:szCs w:val="24"/>
        </w:rPr>
        <w:t>DIET</w:t>
      </w:r>
      <w:bookmarkEnd w:id="2"/>
      <w:r w:rsidRPr="00E81CDC">
        <w:rPr>
          <w:rFonts w:ascii="Arial" w:hAnsi="Arial" w:cs="Arial"/>
          <w:sz w:val="24"/>
          <w:szCs w:val="24"/>
        </w:rPr>
        <w:t xml:space="preserve"> </w:t>
      </w:r>
    </w:p>
    <w:p w14:paraId="7B7EB9F8" w14:textId="00F60DF3" w:rsidR="00AF28A6" w:rsidRPr="00B33C1A" w:rsidRDefault="00AF28A6" w:rsidP="00AF28A6">
      <w:pPr>
        <w:rPr>
          <w:rFonts w:ascii="Arial" w:hAnsi="Arial" w:cs="Arial"/>
          <w:sz w:val="24"/>
          <w:szCs w:val="24"/>
        </w:rPr>
      </w:pPr>
      <w:r w:rsidRPr="00B33C1A">
        <w:rPr>
          <w:rFonts w:ascii="Arial" w:hAnsi="Arial" w:cs="Arial"/>
          <w:sz w:val="24"/>
          <w:szCs w:val="24"/>
        </w:rPr>
        <w:t>According NHS guidelines, Bob is obese. This has been calculated as follows:</w:t>
      </w:r>
    </w:p>
    <w:p w14:paraId="662051FC" w14:textId="5628F0A5" w:rsidR="00AF28A6" w:rsidRPr="00B33C1A" w:rsidRDefault="00AF28A6" w:rsidP="00AF28A6">
      <w:pPr>
        <w:rPr>
          <w:rFonts w:ascii="Arial" w:hAnsi="Arial" w:cs="Arial"/>
          <w:sz w:val="24"/>
          <w:szCs w:val="24"/>
        </w:rPr>
      </w:pPr>
      <w:r w:rsidRPr="00B33C1A">
        <w:rPr>
          <w:rFonts w:ascii="Arial" w:hAnsi="Arial" w:cs="Arial"/>
          <w:sz w:val="24"/>
          <w:szCs w:val="24"/>
        </w:rPr>
        <w:t>BOB BMI</w:t>
      </w:r>
    </w:p>
    <w:tbl>
      <w:tblPr>
        <w:tblStyle w:val="TableGrid"/>
        <w:tblW w:w="0" w:type="auto"/>
        <w:tblLook w:val="04A0" w:firstRow="1" w:lastRow="0" w:firstColumn="1" w:lastColumn="0" w:noHBand="0" w:noVBand="1"/>
      </w:tblPr>
      <w:tblGrid>
        <w:gridCol w:w="3005"/>
        <w:gridCol w:w="3005"/>
        <w:gridCol w:w="3006"/>
      </w:tblGrid>
      <w:tr w:rsidR="00AF28A6" w:rsidRPr="00B33C1A" w14:paraId="7866310A" w14:textId="77777777" w:rsidTr="00AF28A6">
        <w:tc>
          <w:tcPr>
            <w:tcW w:w="3005" w:type="dxa"/>
          </w:tcPr>
          <w:p w14:paraId="19A1624C" w14:textId="55C2366B" w:rsidR="00AF28A6" w:rsidRPr="00B33C1A" w:rsidRDefault="00AF28A6" w:rsidP="00AF28A6">
            <w:pPr>
              <w:rPr>
                <w:rFonts w:ascii="Arial" w:hAnsi="Arial" w:cs="Arial"/>
                <w:sz w:val="24"/>
                <w:szCs w:val="24"/>
              </w:rPr>
            </w:pPr>
            <w:r w:rsidRPr="00B33C1A">
              <w:rPr>
                <w:rFonts w:ascii="Arial" w:hAnsi="Arial" w:cs="Arial"/>
                <w:sz w:val="24"/>
                <w:szCs w:val="24"/>
              </w:rPr>
              <w:t>Body mass</w:t>
            </w:r>
          </w:p>
        </w:tc>
        <w:tc>
          <w:tcPr>
            <w:tcW w:w="3005" w:type="dxa"/>
          </w:tcPr>
          <w:p w14:paraId="5F44BAC0" w14:textId="4238B902" w:rsidR="00AF28A6" w:rsidRPr="00B33C1A" w:rsidRDefault="00AF28A6" w:rsidP="00AF28A6">
            <w:pPr>
              <w:rPr>
                <w:rFonts w:ascii="Arial" w:hAnsi="Arial" w:cs="Arial"/>
                <w:sz w:val="24"/>
                <w:szCs w:val="24"/>
              </w:rPr>
            </w:pPr>
            <w:r w:rsidRPr="00B33C1A">
              <w:rPr>
                <w:rFonts w:ascii="Arial" w:hAnsi="Arial" w:cs="Arial"/>
                <w:sz w:val="24"/>
                <w:szCs w:val="24"/>
              </w:rPr>
              <w:t>Height squared</w:t>
            </w:r>
          </w:p>
        </w:tc>
        <w:tc>
          <w:tcPr>
            <w:tcW w:w="3006" w:type="dxa"/>
          </w:tcPr>
          <w:p w14:paraId="6ABD39FB" w14:textId="151E6BC1" w:rsidR="00AF28A6" w:rsidRPr="00B33C1A" w:rsidRDefault="00AF28A6" w:rsidP="00AF28A6">
            <w:pPr>
              <w:rPr>
                <w:rFonts w:ascii="Arial" w:hAnsi="Arial" w:cs="Arial"/>
                <w:color w:val="000000" w:themeColor="text1"/>
                <w:sz w:val="24"/>
                <w:szCs w:val="24"/>
              </w:rPr>
            </w:pPr>
            <w:r w:rsidRPr="00B33C1A">
              <w:rPr>
                <w:rFonts w:ascii="Arial" w:hAnsi="Arial" w:cs="Arial"/>
                <w:color w:val="000000" w:themeColor="text1"/>
                <w:sz w:val="24"/>
                <w:szCs w:val="24"/>
              </w:rPr>
              <w:t>BMI</w:t>
            </w:r>
          </w:p>
        </w:tc>
      </w:tr>
      <w:tr w:rsidR="00AF28A6" w:rsidRPr="00B33C1A" w14:paraId="45937136" w14:textId="77777777" w:rsidTr="00B33C1A">
        <w:tc>
          <w:tcPr>
            <w:tcW w:w="3005" w:type="dxa"/>
          </w:tcPr>
          <w:p w14:paraId="03744B31" w14:textId="577E29E0" w:rsidR="00AF28A6" w:rsidRPr="00B33C1A" w:rsidRDefault="00B33C1A" w:rsidP="00AF28A6">
            <w:pPr>
              <w:rPr>
                <w:rFonts w:ascii="Arial" w:hAnsi="Arial" w:cs="Arial"/>
                <w:sz w:val="24"/>
                <w:szCs w:val="24"/>
              </w:rPr>
            </w:pPr>
            <w:r w:rsidRPr="00B33C1A">
              <w:rPr>
                <w:rFonts w:ascii="Arial" w:hAnsi="Arial" w:cs="Arial"/>
                <w:sz w:val="24"/>
                <w:szCs w:val="24"/>
              </w:rPr>
              <w:t>95 kg</w:t>
            </w:r>
          </w:p>
        </w:tc>
        <w:tc>
          <w:tcPr>
            <w:tcW w:w="3005" w:type="dxa"/>
          </w:tcPr>
          <w:p w14:paraId="1F754256" w14:textId="02CF95BF" w:rsidR="00B33C1A" w:rsidRPr="00B33C1A" w:rsidRDefault="00B33C1A" w:rsidP="00AF28A6">
            <w:pPr>
              <w:rPr>
                <w:rFonts w:ascii="Arial" w:hAnsi="Arial" w:cs="Arial"/>
                <w:sz w:val="24"/>
                <w:szCs w:val="24"/>
              </w:rPr>
            </w:pPr>
            <w:r w:rsidRPr="00B33C1A">
              <w:rPr>
                <w:rFonts w:ascii="Arial" w:hAnsi="Arial" w:cs="Arial"/>
                <w:sz w:val="24"/>
                <w:szCs w:val="24"/>
              </w:rPr>
              <w:t>1.75</w:t>
            </w:r>
          </w:p>
        </w:tc>
        <w:tc>
          <w:tcPr>
            <w:tcW w:w="3006" w:type="dxa"/>
            <w:shd w:val="clear" w:color="auto" w:fill="FF0000"/>
          </w:tcPr>
          <w:p w14:paraId="707EA52C" w14:textId="70B083E5" w:rsidR="00AF28A6" w:rsidRPr="00B33C1A" w:rsidRDefault="00B33C1A" w:rsidP="00AF28A6">
            <w:pPr>
              <w:rPr>
                <w:rFonts w:ascii="Arial" w:hAnsi="Arial" w:cs="Arial"/>
                <w:color w:val="000000" w:themeColor="text1"/>
                <w:sz w:val="24"/>
                <w:szCs w:val="24"/>
              </w:rPr>
            </w:pPr>
            <w:r w:rsidRPr="00B33C1A">
              <w:rPr>
                <w:rFonts w:ascii="Arial" w:hAnsi="Arial" w:cs="Arial"/>
                <w:color w:val="000000" w:themeColor="text1"/>
                <w:sz w:val="24"/>
                <w:szCs w:val="24"/>
              </w:rPr>
              <w:t>31</w:t>
            </w:r>
          </w:p>
        </w:tc>
      </w:tr>
    </w:tbl>
    <w:p w14:paraId="16287FE7" w14:textId="22552B5A" w:rsidR="00B33C1A" w:rsidRPr="00B33C1A" w:rsidRDefault="00B33C1A" w:rsidP="00B33C1A">
      <w:pPr>
        <w:spacing w:after="160" w:line="259" w:lineRule="auto"/>
        <w:rPr>
          <w:rFonts w:ascii="Arial" w:hAnsi="Arial" w:cs="Arial"/>
          <w:sz w:val="24"/>
          <w:szCs w:val="24"/>
        </w:rPr>
      </w:pPr>
      <w:r w:rsidRPr="00B33C1A">
        <w:rPr>
          <w:rFonts w:ascii="Arial" w:hAnsi="Arial" w:cs="Arial"/>
          <w:sz w:val="24"/>
          <w:szCs w:val="24"/>
        </w:rPr>
        <w:t>Range of healthy weight for Bob</w:t>
      </w:r>
      <w:r w:rsidRPr="00B33C1A">
        <w:rPr>
          <w:rFonts w:ascii="Arial" w:hAnsi="Arial" w:cs="Arial"/>
          <w:sz w:val="24"/>
          <w:szCs w:val="24"/>
        </w:rPr>
        <w:t xml:space="preserve"> height: 56.7 kg to 76.6 kg</w:t>
      </w:r>
    </w:p>
    <w:p w14:paraId="6F7AD421" w14:textId="3942EE86" w:rsidR="00AF28A6" w:rsidRPr="00B33C1A" w:rsidRDefault="00B33C1A" w:rsidP="00B33C1A">
      <w:pPr>
        <w:rPr>
          <w:rFonts w:ascii="Arial" w:hAnsi="Arial" w:cs="Arial"/>
          <w:sz w:val="24"/>
          <w:szCs w:val="24"/>
        </w:rPr>
      </w:pPr>
      <w:r w:rsidRPr="00B33C1A">
        <w:rPr>
          <w:rFonts w:ascii="Arial" w:hAnsi="Arial" w:cs="Arial"/>
          <w:sz w:val="24"/>
          <w:szCs w:val="24"/>
        </w:rPr>
        <w:lastRenderedPageBreak/>
        <w:t>Health advantages of losing and maintaining 5% of</w:t>
      </w:r>
      <w:r w:rsidRPr="00B33C1A">
        <w:rPr>
          <w:rFonts w:ascii="Arial" w:hAnsi="Arial" w:cs="Arial"/>
          <w:sz w:val="24"/>
          <w:szCs w:val="24"/>
        </w:rPr>
        <w:t xml:space="preserve"> Bob’s </w:t>
      </w:r>
      <w:r w:rsidRPr="00B33C1A">
        <w:rPr>
          <w:rFonts w:ascii="Arial" w:hAnsi="Arial" w:cs="Arial"/>
          <w:sz w:val="24"/>
          <w:szCs w:val="24"/>
        </w:rPr>
        <w:t>body weight include lowering blood pressure and decreasing the incidence of type 2 diabetes.</w:t>
      </w:r>
    </w:p>
    <w:p w14:paraId="7BDFBDC2"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 xml:space="preserve">Bob’s diet has been very disturbed as he does not follow a healthy lifestyle. Moreover, his loneliness also prevents him from staying at home which in turn leads him to drive his truck regularly. This results in distorted sleep and a disturbed routine. According to </w:t>
      </w:r>
      <w:r w:rsidRPr="00E81CDC">
        <w:rPr>
          <w:rFonts w:ascii="Arial" w:hAnsi="Arial" w:cs="Arial"/>
          <w:color w:val="222222"/>
          <w:sz w:val="24"/>
          <w:szCs w:val="24"/>
          <w:shd w:val="clear" w:color="auto" w:fill="FFFFFF"/>
        </w:rPr>
        <w:t>Kumanyika (2019</w:t>
      </w:r>
      <w:r w:rsidRPr="00E81CDC">
        <w:rPr>
          <w:rFonts w:ascii="Arial" w:hAnsi="Arial" w:cs="Arial"/>
          <w:sz w:val="24"/>
          <w:szCs w:val="24"/>
        </w:rPr>
        <w:t xml:space="preserve">) sleep is one of the most essential things for an individual as it promotes the process of recovery and allows adequate healing of different organs of the body. Lack of sleep in turn would lead to extreme hunger pangs which eventually lead to glucose spike within the bloodstream. </w:t>
      </w:r>
      <w:r w:rsidRPr="00E81CDC">
        <w:rPr>
          <w:rFonts w:ascii="Arial" w:hAnsi="Arial" w:cs="Arial"/>
          <w:color w:val="222222"/>
          <w:sz w:val="24"/>
          <w:szCs w:val="24"/>
          <w:shd w:val="clear" w:color="auto" w:fill="FFFFFF"/>
        </w:rPr>
        <w:t>Lavie et al (2018</w:t>
      </w:r>
      <w:r w:rsidRPr="00E81CDC">
        <w:rPr>
          <w:rFonts w:ascii="Arial" w:hAnsi="Arial" w:cs="Arial"/>
          <w:sz w:val="24"/>
          <w:szCs w:val="24"/>
        </w:rPr>
        <w:t>) explains that this glucose spike in blood is then known to increase weight thus leading to obesity.</w:t>
      </w:r>
    </w:p>
    <w:p w14:paraId="517FC053"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Obesity is a clinical condition which is characterised by extreme deposition of fat within the body, thus leading the individual to exceed their normal limit of weight (</w:t>
      </w:r>
      <w:r w:rsidRPr="00E81CDC">
        <w:rPr>
          <w:rFonts w:ascii="Arial" w:hAnsi="Arial" w:cs="Arial"/>
          <w:color w:val="222222"/>
          <w:sz w:val="24"/>
          <w:szCs w:val="24"/>
          <w:shd w:val="clear" w:color="auto" w:fill="FFFFFF"/>
        </w:rPr>
        <w:t>Maukonen et al., 2018</w:t>
      </w:r>
      <w:r w:rsidRPr="00E81CDC">
        <w:rPr>
          <w:rFonts w:ascii="Arial" w:hAnsi="Arial" w:cs="Arial"/>
          <w:sz w:val="24"/>
          <w:szCs w:val="24"/>
        </w:rPr>
        <w:t>). The disturbed body mass index leads to deposition of fat in different regions of the body thereby making the individual feel lethargic and lazy. This on the other hand, also reduces their level of activity and in turn initiates a vicious cycle which leads to other associated comorbidities like- diabetes mellitus, hypertension, stroke etc (</w:t>
      </w:r>
      <w:r w:rsidRPr="00E81CDC">
        <w:rPr>
          <w:rFonts w:ascii="Arial" w:hAnsi="Arial" w:cs="Arial"/>
          <w:color w:val="222222"/>
          <w:sz w:val="24"/>
          <w:szCs w:val="24"/>
          <w:shd w:val="clear" w:color="auto" w:fill="FFFFFF"/>
        </w:rPr>
        <w:t>Hawkes et al., 2015</w:t>
      </w:r>
      <w:r w:rsidRPr="00E81CDC">
        <w:rPr>
          <w:rFonts w:ascii="Arial" w:hAnsi="Arial" w:cs="Arial"/>
          <w:sz w:val="24"/>
          <w:szCs w:val="24"/>
        </w:rPr>
        <w:t>).</w:t>
      </w:r>
    </w:p>
    <w:p w14:paraId="2D020BF1"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To improve one’s routine and to prevent these lifestyle disorders it is essential that Bob’s diet contains adequate nutrition within it. This will prevent him from feeling lethargic and will also provide him with required energy thereby reducing his dependency on drinks like coca cola and whiskey (</w:t>
      </w:r>
      <w:r w:rsidRPr="00E81CDC">
        <w:rPr>
          <w:rFonts w:ascii="Arial" w:hAnsi="Arial" w:cs="Arial"/>
          <w:color w:val="222222"/>
          <w:sz w:val="24"/>
          <w:szCs w:val="24"/>
          <w:shd w:val="clear" w:color="auto" w:fill="FFFFFF"/>
        </w:rPr>
        <w:t>Maukonen et al., 2018</w:t>
      </w:r>
      <w:r w:rsidRPr="00E81CDC">
        <w:rPr>
          <w:rFonts w:ascii="Arial" w:hAnsi="Arial" w:cs="Arial"/>
          <w:sz w:val="24"/>
          <w:szCs w:val="24"/>
        </w:rPr>
        <w:t xml:space="preserve">). </w:t>
      </w:r>
      <w:r w:rsidRPr="00E81CDC">
        <w:rPr>
          <w:rFonts w:ascii="Arial" w:hAnsi="Arial" w:cs="Arial"/>
          <w:color w:val="222222"/>
          <w:sz w:val="24"/>
          <w:szCs w:val="24"/>
          <w:shd w:val="clear" w:color="auto" w:fill="FFFFFF"/>
        </w:rPr>
        <w:t>Franz</w:t>
      </w:r>
      <w:r w:rsidRPr="00E81CDC">
        <w:rPr>
          <w:rFonts w:ascii="Arial" w:hAnsi="Arial" w:cs="Arial"/>
          <w:sz w:val="24"/>
          <w:szCs w:val="24"/>
        </w:rPr>
        <w:t xml:space="preserve"> et al (2015) explains that providing him a diet which is rich in nutrients will not only improve his metabolism but will also reduce his excessive glucose spike in blood and hence help in managing his obesity. On the other hand, allowing him to have healthy meals will also help him in falling asleep thereby allowing his body to repair and recover from excessive trauma that he has caused in these many years.</w:t>
      </w:r>
    </w:p>
    <w:p w14:paraId="4290E395" w14:textId="77777777" w:rsidR="003303AF" w:rsidRPr="00E81CDC" w:rsidRDefault="003303AF" w:rsidP="003303AF">
      <w:pPr>
        <w:pStyle w:val="Heading2"/>
        <w:spacing w:line="360" w:lineRule="auto"/>
        <w:jc w:val="both"/>
        <w:rPr>
          <w:rFonts w:ascii="Arial" w:hAnsi="Arial" w:cs="Arial"/>
          <w:sz w:val="24"/>
          <w:szCs w:val="24"/>
        </w:rPr>
      </w:pPr>
      <w:bookmarkStart w:id="3" w:name="_Toc140701018"/>
      <w:r w:rsidRPr="00E81CDC">
        <w:rPr>
          <w:rFonts w:ascii="Arial" w:hAnsi="Arial" w:cs="Arial"/>
          <w:sz w:val="24"/>
          <w:szCs w:val="24"/>
        </w:rPr>
        <w:t>PHYSICAL ACTIVITY/EXERCISE</w:t>
      </w:r>
      <w:bookmarkEnd w:id="3"/>
      <w:r w:rsidRPr="00E81CDC">
        <w:rPr>
          <w:rFonts w:ascii="Arial" w:hAnsi="Arial" w:cs="Arial"/>
          <w:sz w:val="24"/>
          <w:szCs w:val="24"/>
        </w:rPr>
        <w:t xml:space="preserve"> </w:t>
      </w:r>
    </w:p>
    <w:p w14:paraId="4B77AC76"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Apart from diet physical activity also plays a vital role in maintaining a healthy body and a healthy weight (</w:t>
      </w:r>
      <w:r w:rsidRPr="00E81CDC">
        <w:rPr>
          <w:rFonts w:ascii="Arial" w:hAnsi="Arial" w:cs="Arial"/>
          <w:color w:val="222222"/>
          <w:sz w:val="24"/>
          <w:szCs w:val="24"/>
          <w:shd w:val="clear" w:color="auto" w:fill="FFFFFF"/>
        </w:rPr>
        <w:t>Daniels et al., 2015</w:t>
      </w:r>
      <w:r w:rsidRPr="00E81CDC">
        <w:rPr>
          <w:rFonts w:ascii="Arial" w:hAnsi="Arial" w:cs="Arial"/>
          <w:sz w:val="24"/>
          <w:szCs w:val="24"/>
        </w:rPr>
        <w:t xml:space="preserve">). </w:t>
      </w:r>
      <w:r w:rsidRPr="00E81CDC">
        <w:rPr>
          <w:rFonts w:ascii="Arial" w:hAnsi="Arial" w:cs="Arial"/>
          <w:color w:val="222222"/>
          <w:sz w:val="24"/>
          <w:szCs w:val="24"/>
          <w:shd w:val="clear" w:color="auto" w:fill="FFFFFF"/>
        </w:rPr>
        <w:t>Kumanyika (2019</w:t>
      </w:r>
      <w:r w:rsidRPr="00E81CDC">
        <w:rPr>
          <w:rFonts w:ascii="Arial" w:hAnsi="Arial" w:cs="Arial"/>
          <w:sz w:val="24"/>
          <w:szCs w:val="24"/>
        </w:rPr>
        <w:t xml:space="preserve">) explains that diet helps in providing the correct nutrition to the body whereas, physical activity allows the individual to remain active and healthy throughout their life. Since Bob is a truck driver, his dependency on sitting for long hours is more. This has led to increase his overall </w:t>
      </w:r>
      <w:r w:rsidRPr="00E81CDC">
        <w:rPr>
          <w:rFonts w:ascii="Arial" w:hAnsi="Arial" w:cs="Arial"/>
          <w:sz w:val="24"/>
          <w:szCs w:val="24"/>
        </w:rPr>
        <w:lastRenderedPageBreak/>
        <w:t>weight and has led him to fall under the category of obesity according to the body mass index scale. Hence, it is very important to understand the need and necessity of a physically active lifestyle.</w:t>
      </w:r>
    </w:p>
    <w:p w14:paraId="492002D5"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Partridge</w:t>
      </w:r>
      <w:r w:rsidRPr="00E81CDC">
        <w:rPr>
          <w:rFonts w:ascii="Arial" w:hAnsi="Arial" w:cs="Arial"/>
          <w:sz w:val="24"/>
          <w:szCs w:val="24"/>
        </w:rPr>
        <w:t xml:space="preserve"> et al (2015) explains that sitting for long hours is known to reduce the glucose uptake from blood and hence this gets stored in liver and muscles thereby causing obesity. Moreover, drinking excessively sweetened beverages is also known to increase the blood sugar levels which in turn pose a great burden on the pancreas. </w:t>
      </w:r>
      <w:r w:rsidRPr="00E81CDC">
        <w:rPr>
          <w:rFonts w:ascii="Arial" w:hAnsi="Arial" w:cs="Arial"/>
          <w:color w:val="222222"/>
          <w:sz w:val="24"/>
          <w:szCs w:val="24"/>
          <w:shd w:val="clear" w:color="auto" w:fill="FFFFFF"/>
        </w:rPr>
        <w:t>Lavie et al (2018</w:t>
      </w:r>
      <w:r w:rsidRPr="00E81CDC">
        <w:rPr>
          <w:rFonts w:ascii="Arial" w:hAnsi="Arial" w:cs="Arial"/>
          <w:sz w:val="24"/>
          <w:szCs w:val="24"/>
        </w:rPr>
        <w:t>) explains that excessive sugar within the blood stream for prolonged period of time is known to cause diabetes mellitus which again contributes towards obesity.</w:t>
      </w:r>
    </w:p>
    <w:p w14:paraId="6C1988A8"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Therefore, it is essential that people suffering from obesity should be provided with physical activity or should include some sort of physical exercise like- walking, jogging, running, swimming, cycling, aerobics, etc (</w:t>
      </w:r>
      <w:r w:rsidRPr="00E81CDC">
        <w:rPr>
          <w:rFonts w:ascii="Arial" w:hAnsi="Arial" w:cs="Arial"/>
          <w:color w:val="222222"/>
          <w:sz w:val="24"/>
          <w:szCs w:val="24"/>
          <w:shd w:val="clear" w:color="auto" w:fill="FFFFFF"/>
        </w:rPr>
        <w:t>Peters et al., 2018</w:t>
      </w:r>
      <w:r w:rsidRPr="00E81CDC">
        <w:rPr>
          <w:rFonts w:ascii="Arial" w:hAnsi="Arial" w:cs="Arial"/>
          <w:sz w:val="24"/>
          <w:szCs w:val="24"/>
        </w:rPr>
        <w:t>). This will help in burning excess calories and hence will also help in reducing excessive fat from the body. According to the guideline provided by the World Health Organisation, adults of age 19 years and above should indulge into 150-180 minutes of moderate to vigorous physical activity in a week depending on their ability (</w:t>
      </w:r>
      <w:r w:rsidRPr="00E81CDC">
        <w:rPr>
          <w:rFonts w:ascii="Arial" w:hAnsi="Arial" w:cs="Arial"/>
          <w:color w:val="222222"/>
          <w:sz w:val="24"/>
          <w:szCs w:val="24"/>
          <w:shd w:val="clear" w:color="auto" w:fill="FFFFFF"/>
        </w:rPr>
        <w:t>Puhl and Suh., 2015</w:t>
      </w:r>
      <w:r w:rsidRPr="00E81CDC">
        <w:rPr>
          <w:rFonts w:ascii="Arial" w:hAnsi="Arial" w:cs="Arial"/>
          <w:sz w:val="24"/>
          <w:szCs w:val="24"/>
        </w:rPr>
        <w:t>). This will help them in maintaining a healthy weight and will also help them in overcoming obesity and other associated comorbidities like- hypertension, diabetes mellitus etc (</w:t>
      </w:r>
      <w:r w:rsidRPr="00E81CDC">
        <w:rPr>
          <w:rFonts w:ascii="Arial" w:hAnsi="Arial" w:cs="Arial"/>
          <w:color w:val="222222"/>
          <w:sz w:val="24"/>
          <w:szCs w:val="24"/>
          <w:shd w:val="clear" w:color="auto" w:fill="FFFFFF"/>
        </w:rPr>
        <w:t>Peters et al., 2018</w:t>
      </w:r>
      <w:r w:rsidRPr="00E81CDC">
        <w:rPr>
          <w:rFonts w:ascii="Arial" w:hAnsi="Arial" w:cs="Arial"/>
          <w:sz w:val="24"/>
          <w:szCs w:val="24"/>
        </w:rPr>
        <w:t>).</w:t>
      </w:r>
    </w:p>
    <w:p w14:paraId="2A9C88B9" w14:textId="77777777" w:rsidR="003303AF" w:rsidRPr="00E81CDC" w:rsidRDefault="003303AF" w:rsidP="003303AF">
      <w:pPr>
        <w:pStyle w:val="Heading2"/>
        <w:spacing w:line="360" w:lineRule="auto"/>
        <w:jc w:val="both"/>
        <w:rPr>
          <w:rFonts w:ascii="Arial" w:hAnsi="Arial" w:cs="Arial"/>
          <w:sz w:val="24"/>
          <w:szCs w:val="24"/>
        </w:rPr>
      </w:pPr>
      <w:bookmarkStart w:id="4" w:name="_Toc140701019"/>
      <w:r w:rsidRPr="00E81CDC">
        <w:rPr>
          <w:rFonts w:ascii="Arial" w:hAnsi="Arial" w:cs="Arial"/>
          <w:sz w:val="24"/>
          <w:szCs w:val="24"/>
        </w:rPr>
        <w:t>LIFESTYLE CHOICES</w:t>
      </w:r>
      <w:bookmarkEnd w:id="4"/>
      <w:r w:rsidRPr="00E81CDC">
        <w:rPr>
          <w:rFonts w:ascii="Arial" w:hAnsi="Arial" w:cs="Arial"/>
          <w:sz w:val="24"/>
          <w:szCs w:val="24"/>
        </w:rPr>
        <w:t xml:space="preserve"> </w:t>
      </w:r>
    </w:p>
    <w:p w14:paraId="5235E611"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 xml:space="preserve">Obesity is a health condition which is known to occur due to improper lifestyle choices. </w:t>
      </w:r>
      <w:r w:rsidRPr="00E81CDC">
        <w:rPr>
          <w:rFonts w:ascii="Arial" w:hAnsi="Arial" w:cs="Arial"/>
          <w:color w:val="222222"/>
          <w:sz w:val="24"/>
          <w:szCs w:val="24"/>
          <w:shd w:val="clear" w:color="auto" w:fill="FFFFFF"/>
        </w:rPr>
        <w:t>Franz</w:t>
      </w:r>
      <w:r w:rsidRPr="00E81CDC">
        <w:rPr>
          <w:rFonts w:ascii="Arial" w:hAnsi="Arial" w:cs="Arial"/>
          <w:sz w:val="24"/>
          <w:szCs w:val="24"/>
        </w:rPr>
        <w:t xml:space="preserve"> et al (2015) explains that an individual is the visualised as what he eats. This explains that a person’s choices in terms of food and beverages will always be reflected in his or her physique. Therefore, one should always remain mindful of eating what is beneficial for oneself and should rather refrain from foods or drinks that are not healthy and may have serious implications on one’s health and well-being (</w:t>
      </w:r>
      <w:r w:rsidRPr="00E81CDC">
        <w:rPr>
          <w:rFonts w:ascii="Arial" w:hAnsi="Arial" w:cs="Arial"/>
          <w:color w:val="222222"/>
          <w:sz w:val="24"/>
          <w:szCs w:val="24"/>
          <w:shd w:val="clear" w:color="auto" w:fill="FFFFFF"/>
        </w:rPr>
        <w:t>Roberto et al., 2015</w:t>
      </w:r>
      <w:r w:rsidRPr="00E81CDC">
        <w:rPr>
          <w:rFonts w:ascii="Arial" w:hAnsi="Arial" w:cs="Arial"/>
          <w:sz w:val="24"/>
          <w:szCs w:val="24"/>
        </w:rPr>
        <w:t xml:space="preserve">). </w:t>
      </w:r>
    </w:p>
    <w:p w14:paraId="78C7F13D"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 xml:space="preserve">Referring to Bob’s lifestyle choices, it is seen that he prefers to live out of his home due to which majority of his diet comprises of junk and fast foods. Moreover, his ignorance of him being tired due to obesity on the other hand has led him to consume coca cola which again increases his blood glucose levels and hence contributes </w:t>
      </w:r>
      <w:r w:rsidRPr="00E81CDC">
        <w:rPr>
          <w:rFonts w:ascii="Arial" w:hAnsi="Arial" w:cs="Arial"/>
          <w:sz w:val="24"/>
          <w:szCs w:val="24"/>
        </w:rPr>
        <w:lastRenderedPageBreak/>
        <w:t>towards his obesity (</w:t>
      </w:r>
      <w:r w:rsidRPr="00E81CDC">
        <w:rPr>
          <w:rFonts w:ascii="Arial" w:hAnsi="Arial" w:cs="Arial"/>
          <w:color w:val="222222"/>
          <w:sz w:val="24"/>
          <w:szCs w:val="24"/>
          <w:shd w:val="clear" w:color="auto" w:fill="FFFFFF"/>
        </w:rPr>
        <w:t>Puhl and Suh., 2015</w:t>
      </w:r>
      <w:r w:rsidRPr="00E81CDC">
        <w:rPr>
          <w:rFonts w:ascii="Arial" w:hAnsi="Arial" w:cs="Arial"/>
          <w:sz w:val="24"/>
          <w:szCs w:val="24"/>
        </w:rPr>
        <w:t xml:space="preserve">). On the other hand, his past experiences of loneliness have also made him dependent on cigarettes and whiskey which is again known to cause hypertension and deposition of toxins within the body and provide him with adequate sleep respectively. </w:t>
      </w:r>
    </w:p>
    <w:p w14:paraId="297EB3E9"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 xml:space="preserve">Hence, understanding the importance of having better lifestyle choices is important. </w:t>
      </w:r>
      <w:r w:rsidRPr="00E81CDC">
        <w:rPr>
          <w:rFonts w:ascii="Arial" w:hAnsi="Arial" w:cs="Arial"/>
          <w:color w:val="222222"/>
          <w:sz w:val="24"/>
          <w:szCs w:val="24"/>
          <w:shd w:val="clear" w:color="auto" w:fill="FFFFFF"/>
        </w:rPr>
        <w:t>Suglia</w:t>
      </w:r>
      <w:r w:rsidRPr="00E81CDC">
        <w:rPr>
          <w:rFonts w:ascii="Arial" w:hAnsi="Arial" w:cs="Arial"/>
          <w:sz w:val="24"/>
          <w:szCs w:val="24"/>
        </w:rPr>
        <w:t xml:space="preserve"> et al (2016) explains that an individual should develop healthier choices in terms of eating and leading their life. This will help them in preventing many lifestyle disorders and hence lead life in a better way. </w:t>
      </w:r>
      <w:r w:rsidRPr="00E81CDC">
        <w:rPr>
          <w:rFonts w:ascii="Arial" w:hAnsi="Arial" w:cs="Arial"/>
          <w:color w:val="222222"/>
          <w:sz w:val="24"/>
          <w:szCs w:val="24"/>
          <w:shd w:val="clear" w:color="auto" w:fill="FFFFFF"/>
        </w:rPr>
        <w:t>Partridge</w:t>
      </w:r>
      <w:r w:rsidRPr="00E81CDC">
        <w:rPr>
          <w:rFonts w:ascii="Arial" w:hAnsi="Arial" w:cs="Arial"/>
          <w:sz w:val="24"/>
          <w:szCs w:val="24"/>
        </w:rPr>
        <w:t xml:space="preserve"> et al (2015) explains that according to the recommendations from public health England, an individual must calculate the required amount of calories according to their body mass index and should divide that amount into their entire day. This will help them in having adequate distribution of calories throughout the day and hence will also prevent them from overeating (</w:t>
      </w:r>
      <w:r w:rsidRPr="00E81CDC">
        <w:rPr>
          <w:rFonts w:ascii="Arial" w:hAnsi="Arial" w:cs="Arial"/>
          <w:color w:val="222222"/>
          <w:sz w:val="24"/>
          <w:szCs w:val="24"/>
          <w:shd w:val="clear" w:color="auto" w:fill="FFFFFF"/>
        </w:rPr>
        <w:t>Roberto et al., 2015</w:t>
      </w:r>
      <w:r w:rsidRPr="00E81CDC">
        <w:rPr>
          <w:rFonts w:ascii="Arial" w:hAnsi="Arial" w:cs="Arial"/>
          <w:sz w:val="24"/>
          <w:szCs w:val="24"/>
        </w:rPr>
        <w:t>).</w:t>
      </w:r>
    </w:p>
    <w:p w14:paraId="7CC8CA22" w14:textId="77777777" w:rsidR="003303AF" w:rsidRPr="00E81CDC" w:rsidRDefault="003303AF" w:rsidP="003303AF">
      <w:pPr>
        <w:pStyle w:val="Heading1"/>
        <w:spacing w:line="360" w:lineRule="auto"/>
        <w:jc w:val="both"/>
        <w:rPr>
          <w:rFonts w:ascii="Arial" w:hAnsi="Arial" w:cs="Arial"/>
          <w:sz w:val="24"/>
          <w:szCs w:val="24"/>
        </w:rPr>
      </w:pPr>
      <w:bookmarkStart w:id="5" w:name="_Toc140701020"/>
      <w:r w:rsidRPr="00E81CDC">
        <w:rPr>
          <w:rFonts w:ascii="Arial" w:hAnsi="Arial" w:cs="Arial"/>
          <w:sz w:val="24"/>
          <w:szCs w:val="24"/>
        </w:rPr>
        <w:t>CONCLUSION</w:t>
      </w:r>
      <w:bookmarkEnd w:id="5"/>
      <w:r w:rsidRPr="00E81CDC">
        <w:rPr>
          <w:rFonts w:ascii="Arial" w:hAnsi="Arial" w:cs="Arial"/>
          <w:sz w:val="24"/>
          <w:szCs w:val="24"/>
        </w:rPr>
        <w:t xml:space="preserve"> </w:t>
      </w:r>
    </w:p>
    <w:p w14:paraId="3DFF680C" w14:textId="77777777" w:rsidR="003303AF" w:rsidRPr="00E81CDC" w:rsidRDefault="003303AF" w:rsidP="003303AF">
      <w:pPr>
        <w:spacing w:line="360" w:lineRule="auto"/>
        <w:jc w:val="both"/>
        <w:rPr>
          <w:rFonts w:ascii="Arial" w:hAnsi="Arial" w:cs="Arial"/>
          <w:sz w:val="24"/>
          <w:szCs w:val="24"/>
        </w:rPr>
      </w:pPr>
      <w:r w:rsidRPr="00E81CDC">
        <w:rPr>
          <w:rFonts w:ascii="Arial" w:hAnsi="Arial" w:cs="Arial"/>
          <w:sz w:val="24"/>
          <w:szCs w:val="24"/>
        </w:rPr>
        <w:t>The case study of Bob was discussed in adequate depth and it was seen that he has been suffering in various aspects of his life which has made him dependent on several things that are unhealthy for him. Hence, appropriate recommendations will be provided to ensure that he includes these measures into his routine and lead a healthy life. Moreover, the recommendations thus provided will be sustainable so that he can apply them into his daily routine.</w:t>
      </w:r>
    </w:p>
    <w:p w14:paraId="0A476B34" w14:textId="77777777" w:rsidR="003303AF" w:rsidRPr="00E81CDC" w:rsidRDefault="003303AF" w:rsidP="003303AF">
      <w:pPr>
        <w:pStyle w:val="ListParagraph"/>
        <w:numPr>
          <w:ilvl w:val="0"/>
          <w:numId w:val="1"/>
        </w:numPr>
        <w:spacing w:line="360" w:lineRule="auto"/>
        <w:jc w:val="both"/>
        <w:rPr>
          <w:rFonts w:ascii="Arial" w:hAnsi="Arial" w:cs="Arial"/>
          <w:sz w:val="24"/>
          <w:szCs w:val="24"/>
        </w:rPr>
      </w:pPr>
      <w:r w:rsidRPr="00E81CDC">
        <w:rPr>
          <w:rFonts w:ascii="Arial" w:hAnsi="Arial" w:cs="Arial"/>
          <w:sz w:val="24"/>
          <w:szCs w:val="24"/>
        </w:rPr>
        <w:t xml:space="preserve">Include any one form of cardio activity throughout his day- </w:t>
      </w:r>
      <w:r w:rsidRPr="00E81CDC">
        <w:rPr>
          <w:rFonts w:ascii="Arial" w:hAnsi="Arial" w:cs="Arial"/>
          <w:color w:val="222222"/>
          <w:sz w:val="24"/>
          <w:szCs w:val="24"/>
          <w:shd w:val="clear" w:color="auto" w:fill="FFFFFF"/>
        </w:rPr>
        <w:t>Trivedi</w:t>
      </w:r>
      <w:r w:rsidRPr="00E81CDC">
        <w:rPr>
          <w:rFonts w:ascii="Arial" w:hAnsi="Arial" w:cs="Arial"/>
          <w:sz w:val="24"/>
          <w:szCs w:val="24"/>
        </w:rPr>
        <w:t xml:space="preserve"> et al (2015) explains that cardio activities are known to burn extra calories and hence help in maintaining a healthy weight or reducing excessive weight. Including walking, jogging, cycling or swimming into his routine will allow Bob to lead a physically active lifestyle.</w:t>
      </w:r>
    </w:p>
    <w:p w14:paraId="70E8715F" w14:textId="77777777" w:rsidR="003303AF" w:rsidRPr="00E81CDC" w:rsidRDefault="003303AF" w:rsidP="003303AF">
      <w:pPr>
        <w:pStyle w:val="ListParagraph"/>
        <w:numPr>
          <w:ilvl w:val="0"/>
          <w:numId w:val="1"/>
        </w:numPr>
        <w:spacing w:line="360" w:lineRule="auto"/>
        <w:jc w:val="both"/>
        <w:rPr>
          <w:rFonts w:ascii="Arial" w:hAnsi="Arial" w:cs="Arial"/>
          <w:sz w:val="24"/>
          <w:szCs w:val="24"/>
        </w:rPr>
      </w:pPr>
      <w:r w:rsidRPr="00E81CDC">
        <w:rPr>
          <w:rFonts w:ascii="Arial" w:hAnsi="Arial" w:cs="Arial"/>
          <w:sz w:val="24"/>
          <w:szCs w:val="24"/>
        </w:rPr>
        <w:t xml:space="preserve">To include adequate amount of fruits and vegetables in his diet- fruits and vegetables are low in calories and loaded with nutrients. </w:t>
      </w:r>
      <w:r w:rsidRPr="00E81CDC">
        <w:rPr>
          <w:rFonts w:ascii="Arial" w:hAnsi="Arial" w:cs="Arial"/>
          <w:color w:val="222222"/>
          <w:sz w:val="24"/>
          <w:szCs w:val="24"/>
          <w:shd w:val="clear" w:color="auto" w:fill="FFFFFF"/>
        </w:rPr>
        <w:t>Suglia</w:t>
      </w:r>
      <w:r w:rsidRPr="00E81CDC">
        <w:rPr>
          <w:rFonts w:ascii="Arial" w:hAnsi="Arial" w:cs="Arial"/>
          <w:sz w:val="24"/>
          <w:szCs w:val="24"/>
        </w:rPr>
        <w:t xml:space="preserve"> et al (2016) states that fruits and vegetables are also rich in fibre which ensures appropriate intake of water and also prevents a person from consuming excessive food. This thus helps in maintaining a healthy gastro-intestinal tract which eventually </w:t>
      </w:r>
      <w:r w:rsidRPr="00E81CDC">
        <w:rPr>
          <w:rFonts w:ascii="Arial" w:hAnsi="Arial" w:cs="Arial"/>
          <w:sz w:val="24"/>
          <w:szCs w:val="24"/>
        </w:rPr>
        <w:lastRenderedPageBreak/>
        <w:t>provides more energy and stops the person from feeling lethargic (</w:t>
      </w:r>
      <w:r w:rsidRPr="00E81CDC">
        <w:rPr>
          <w:rFonts w:ascii="Arial" w:hAnsi="Arial" w:cs="Arial"/>
          <w:color w:val="222222"/>
          <w:sz w:val="24"/>
          <w:szCs w:val="24"/>
          <w:shd w:val="clear" w:color="auto" w:fill="FFFFFF"/>
        </w:rPr>
        <w:t>Wharton et al., 2020</w:t>
      </w:r>
      <w:r w:rsidRPr="00E81CDC">
        <w:rPr>
          <w:rFonts w:ascii="Arial" w:hAnsi="Arial" w:cs="Arial"/>
          <w:sz w:val="24"/>
          <w:szCs w:val="24"/>
        </w:rPr>
        <w:t>).</w:t>
      </w:r>
    </w:p>
    <w:p w14:paraId="20522E4B" w14:textId="77777777" w:rsidR="003303AF" w:rsidRPr="00E81CDC" w:rsidRDefault="003303AF" w:rsidP="003303AF">
      <w:pPr>
        <w:pStyle w:val="ListParagraph"/>
        <w:numPr>
          <w:ilvl w:val="0"/>
          <w:numId w:val="1"/>
        </w:numPr>
        <w:spacing w:line="360" w:lineRule="auto"/>
        <w:jc w:val="both"/>
        <w:rPr>
          <w:rFonts w:ascii="Arial" w:hAnsi="Arial" w:cs="Arial"/>
          <w:sz w:val="24"/>
          <w:szCs w:val="24"/>
        </w:rPr>
      </w:pPr>
      <w:r w:rsidRPr="00E81CDC">
        <w:rPr>
          <w:rFonts w:ascii="Arial" w:hAnsi="Arial" w:cs="Arial"/>
          <w:sz w:val="24"/>
          <w:szCs w:val="24"/>
        </w:rPr>
        <w:t>To ensure that he comes back to home every day so that he can sleep- allowing the right amount of nutrition and right amount of exercise allows in getting better sleep. An individual feel tired while performing physical activity and this in turn induces hormones that help in inducing good quality of sleep in people (</w:t>
      </w:r>
      <w:r w:rsidRPr="00E81CDC">
        <w:rPr>
          <w:rFonts w:ascii="Arial" w:hAnsi="Arial" w:cs="Arial"/>
          <w:color w:val="222222"/>
          <w:sz w:val="24"/>
          <w:szCs w:val="24"/>
          <w:shd w:val="clear" w:color="auto" w:fill="FFFFFF"/>
        </w:rPr>
        <w:t>Trivedi</w:t>
      </w:r>
      <w:r w:rsidRPr="00E81CDC">
        <w:rPr>
          <w:rFonts w:ascii="Arial" w:hAnsi="Arial" w:cs="Arial"/>
          <w:sz w:val="24"/>
          <w:szCs w:val="24"/>
        </w:rPr>
        <w:t xml:space="preserve"> et al., 2015). Moreover, adequate nutrients in food also prevent one from feeling bloated and constipated which eventually allows them to sleep better (</w:t>
      </w:r>
      <w:r w:rsidRPr="00E81CDC">
        <w:rPr>
          <w:rFonts w:ascii="Arial" w:hAnsi="Arial" w:cs="Arial"/>
          <w:color w:val="222222"/>
          <w:sz w:val="24"/>
          <w:szCs w:val="24"/>
          <w:shd w:val="clear" w:color="auto" w:fill="FFFFFF"/>
        </w:rPr>
        <w:t>Wharton et al., 2020</w:t>
      </w:r>
      <w:r w:rsidRPr="00E81CDC">
        <w:rPr>
          <w:rFonts w:ascii="Arial" w:hAnsi="Arial" w:cs="Arial"/>
          <w:sz w:val="24"/>
          <w:szCs w:val="24"/>
        </w:rPr>
        <w:t>).</w:t>
      </w:r>
    </w:p>
    <w:p w14:paraId="0BC6B290" w14:textId="77777777" w:rsidR="003303AF" w:rsidRPr="00E81CDC" w:rsidRDefault="003303AF" w:rsidP="003303AF">
      <w:pPr>
        <w:pStyle w:val="Heading1"/>
        <w:spacing w:line="360" w:lineRule="auto"/>
        <w:jc w:val="both"/>
        <w:rPr>
          <w:rFonts w:ascii="Arial" w:hAnsi="Arial" w:cs="Arial"/>
          <w:sz w:val="24"/>
          <w:szCs w:val="24"/>
        </w:rPr>
      </w:pPr>
      <w:bookmarkStart w:id="6" w:name="_Toc140701021"/>
      <w:r w:rsidRPr="00E81CDC">
        <w:rPr>
          <w:rFonts w:ascii="Arial" w:hAnsi="Arial" w:cs="Arial"/>
          <w:sz w:val="24"/>
          <w:szCs w:val="24"/>
        </w:rPr>
        <w:t>REFERENCES</w:t>
      </w:r>
      <w:bookmarkEnd w:id="6"/>
    </w:p>
    <w:p w14:paraId="60BD0472"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Bray, G.A., Frühbeck, G., Ryan, D.H. and Wilding, J.P., 2016. Management of obesity. </w:t>
      </w:r>
      <w:r w:rsidRPr="00E81CDC">
        <w:rPr>
          <w:rFonts w:ascii="Arial" w:hAnsi="Arial" w:cs="Arial"/>
          <w:i/>
          <w:iCs/>
          <w:color w:val="222222"/>
          <w:sz w:val="24"/>
          <w:szCs w:val="24"/>
          <w:shd w:val="clear" w:color="auto" w:fill="FFFFFF"/>
        </w:rPr>
        <w:t>The Lancet</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387</w:t>
      </w:r>
      <w:r w:rsidRPr="00E81CDC">
        <w:rPr>
          <w:rFonts w:ascii="Arial" w:hAnsi="Arial" w:cs="Arial"/>
          <w:color w:val="222222"/>
          <w:sz w:val="24"/>
          <w:szCs w:val="24"/>
          <w:shd w:val="clear" w:color="auto" w:fill="FFFFFF"/>
        </w:rPr>
        <w:t>(10031), pp.1947-1956.</w:t>
      </w:r>
    </w:p>
    <w:p w14:paraId="4E6063DA"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Daniels, L.A., Mallan, K.M., Nicholson, J.M., Thorpe, K., Nambiar, S., Mauch, C.E. and Magarey, A., 2015. An early feeding practices intervention for obesity prevention. </w:t>
      </w:r>
      <w:r w:rsidRPr="00E81CDC">
        <w:rPr>
          <w:rFonts w:ascii="Arial" w:hAnsi="Arial" w:cs="Arial"/>
          <w:i/>
          <w:iCs/>
          <w:color w:val="222222"/>
          <w:sz w:val="24"/>
          <w:szCs w:val="24"/>
          <w:shd w:val="clear" w:color="auto" w:fill="FFFFFF"/>
        </w:rPr>
        <w:t>Pediatrics</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136</w:t>
      </w:r>
      <w:r w:rsidRPr="00E81CDC">
        <w:rPr>
          <w:rFonts w:ascii="Arial" w:hAnsi="Arial" w:cs="Arial"/>
          <w:color w:val="222222"/>
          <w:sz w:val="24"/>
          <w:szCs w:val="24"/>
          <w:shd w:val="clear" w:color="auto" w:fill="FFFFFF"/>
        </w:rPr>
        <w:t>(1), pp.e40-e49.</w:t>
      </w:r>
    </w:p>
    <w:p w14:paraId="62E38540"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Franz, M.J., Boucher, J.L., Rutten-Ramos, S. and VanWormer, J.J., 2015. Lifestyle weight-loss intervention outcomes in overweight and obese adults with type 2 diabetes: a systematic review and meta-analysis of randomized clinical trials. </w:t>
      </w:r>
      <w:r w:rsidRPr="00E81CDC">
        <w:rPr>
          <w:rFonts w:ascii="Arial" w:hAnsi="Arial" w:cs="Arial"/>
          <w:i/>
          <w:iCs/>
          <w:color w:val="222222"/>
          <w:sz w:val="24"/>
          <w:szCs w:val="24"/>
          <w:shd w:val="clear" w:color="auto" w:fill="FFFFFF"/>
        </w:rPr>
        <w:t>Journal of the Academy of Nutrition and Dietetics</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115</w:t>
      </w:r>
      <w:r w:rsidRPr="00E81CDC">
        <w:rPr>
          <w:rFonts w:ascii="Arial" w:hAnsi="Arial" w:cs="Arial"/>
          <w:color w:val="222222"/>
          <w:sz w:val="24"/>
          <w:szCs w:val="24"/>
          <w:shd w:val="clear" w:color="auto" w:fill="FFFFFF"/>
        </w:rPr>
        <w:t>(9), pp.1447-1463.</w:t>
      </w:r>
    </w:p>
    <w:p w14:paraId="4D7BC709"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Hawkes, C., Smith, T.G., Jewell, J., Wardle, J., Hammond, R.A., Friel, S., Thow, A.M. and Kain, J., 2015. Smart food policies for obesity prevention. </w:t>
      </w:r>
      <w:r w:rsidRPr="00E81CDC">
        <w:rPr>
          <w:rFonts w:ascii="Arial" w:hAnsi="Arial" w:cs="Arial"/>
          <w:i/>
          <w:iCs/>
          <w:color w:val="222222"/>
          <w:sz w:val="24"/>
          <w:szCs w:val="24"/>
          <w:shd w:val="clear" w:color="auto" w:fill="FFFFFF"/>
        </w:rPr>
        <w:t>The lancet</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385</w:t>
      </w:r>
      <w:r w:rsidRPr="00E81CDC">
        <w:rPr>
          <w:rFonts w:ascii="Arial" w:hAnsi="Arial" w:cs="Arial"/>
          <w:color w:val="222222"/>
          <w:sz w:val="24"/>
          <w:szCs w:val="24"/>
          <w:shd w:val="clear" w:color="auto" w:fill="FFFFFF"/>
        </w:rPr>
        <w:t>(9985), pp.2410-2421.</w:t>
      </w:r>
    </w:p>
    <w:p w14:paraId="208F757E"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Kumanyika, S.K., 2019. A framework for increasing equity impact in obesity prevention. </w:t>
      </w:r>
      <w:r w:rsidRPr="00E81CDC">
        <w:rPr>
          <w:rFonts w:ascii="Arial" w:hAnsi="Arial" w:cs="Arial"/>
          <w:i/>
          <w:iCs/>
          <w:color w:val="222222"/>
          <w:sz w:val="24"/>
          <w:szCs w:val="24"/>
          <w:shd w:val="clear" w:color="auto" w:fill="FFFFFF"/>
        </w:rPr>
        <w:t>American Journal of Public Health</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109</w:t>
      </w:r>
      <w:r w:rsidRPr="00E81CDC">
        <w:rPr>
          <w:rFonts w:ascii="Arial" w:hAnsi="Arial" w:cs="Arial"/>
          <w:color w:val="222222"/>
          <w:sz w:val="24"/>
          <w:szCs w:val="24"/>
          <w:shd w:val="clear" w:color="auto" w:fill="FFFFFF"/>
        </w:rPr>
        <w:t>(10), pp.1350-1357.</w:t>
      </w:r>
    </w:p>
    <w:p w14:paraId="3A9B38B8"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Lavie, C.J., Laddu, D., Arena, R., Ortega, F.B., Alpert, M.A. and Kushner, R.F., 2018. Healthy weight and obesity prevention: JACC health promotion series. </w:t>
      </w:r>
      <w:r w:rsidRPr="00E81CDC">
        <w:rPr>
          <w:rFonts w:ascii="Arial" w:hAnsi="Arial" w:cs="Arial"/>
          <w:i/>
          <w:iCs/>
          <w:color w:val="222222"/>
          <w:sz w:val="24"/>
          <w:szCs w:val="24"/>
          <w:shd w:val="clear" w:color="auto" w:fill="FFFFFF"/>
        </w:rPr>
        <w:t>Journal of the American College of Cardiology</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72</w:t>
      </w:r>
      <w:r w:rsidRPr="00E81CDC">
        <w:rPr>
          <w:rFonts w:ascii="Arial" w:hAnsi="Arial" w:cs="Arial"/>
          <w:color w:val="222222"/>
          <w:sz w:val="24"/>
          <w:szCs w:val="24"/>
          <w:shd w:val="clear" w:color="auto" w:fill="FFFFFF"/>
        </w:rPr>
        <w:t>(13), pp.1506-1531.</w:t>
      </w:r>
    </w:p>
    <w:p w14:paraId="6FDBAB6E"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Maukonen, M., Männistö, S. and Tolonen, H., 2018. A comparison of measured versus self-reported anthropometrics for assessing obesity in adults: a literature review. </w:t>
      </w:r>
      <w:r w:rsidRPr="00E81CDC">
        <w:rPr>
          <w:rFonts w:ascii="Arial" w:hAnsi="Arial" w:cs="Arial"/>
          <w:i/>
          <w:iCs/>
          <w:color w:val="222222"/>
          <w:sz w:val="24"/>
          <w:szCs w:val="24"/>
          <w:shd w:val="clear" w:color="auto" w:fill="FFFFFF"/>
        </w:rPr>
        <w:t>Scandinavian journal of public health</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46</w:t>
      </w:r>
      <w:r w:rsidRPr="00E81CDC">
        <w:rPr>
          <w:rFonts w:ascii="Arial" w:hAnsi="Arial" w:cs="Arial"/>
          <w:color w:val="222222"/>
          <w:sz w:val="24"/>
          <w:szCs w:val="24"/>
          <w:shd w:val="clear" w:color="auto" w:fill="FFFFFF"/>
        </w:rPr>
        <w:t>(5), pp.565-579.</w:t>
      </w:r>
    </w:p>
    <w:p w14:paraId="594C8AD4"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Partridge, S.R., Juan, S.H., McGeechan, K., Bauman, A. and Allman</w:t>
      </w:r>
      <w:r w:rsidRPr="00E81CDC">
        <w:rPr>
          <w:rFonts w:ascii="Cambria Math" w:hAnsi="Cambria Math" w:cs="Cambria Math"/>
          <w:color w:val="222222"/>
          <w:sz w:val="24"/>
          <w:szCs w:val="24"/>
          <w:shd w:val="clear" w:color="auto" w:fill="FFFFFF"/>
        </w:rPr>
        <w:t>‐</w:t>
      </w:r>
      <w:r w:rsidRPr="00E81CDC">
        <w:rPr>
          <w:rFonts w:ascii="Arial" w:hAnsi="Arial" w:cs="Arial"/>
          <w:color w:val="222222"/>
          <w:sz w:val="24"/>
          <w:szCs w:val="24"/>
          <w:shd w:val="clear" w:color="auto" w:fill="FFFFFF"/>
        </w:rPr>
        <w:t xml:space="preserve">Farinelli, M., 2015. Poor quality of external validity reporting limits generalizability of </w:t>
      </w:r>
      <w:r w:rsidRPr="00E81CDC">
        <w:rPr>
          <w:rFonts w:ascii="Arial" w:hAnsi="Arial" w:cs="Arial"/>
          <w:color w:val="222222"/>
          <w:sz w:val="24"/>
          <w:szCs w:val="24"/>
          <w:shd w:val="clear" w:color="auto" w:fill="FFFFFF"/>
        </w:rPr>
        <w:lastRenderedPageBreak/>
        <w:t>overweight and/or obesity lifestyle prevention interventions in young adults: a systematic review. </w:t>
      </w:r>
      <w:r w:rsidRPr="00E81CDC">
        <w:rPr>
          <w:rFonts w:ascii="Arial" w:hAnsi="Arial" w:cs="Arial"/>
          <w:i/>
          <w:iCs/>
          <w:color w:val="222222"/>
          <w:sz w:val="24"/>
          <w:szCs w:val="24"/>
          <w:shd w:val="clear" w:color="auto" w:fill="FFFFFF"/>
        </w:rPr>
        <w:t>Obesity Reviews</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16</w:t>
      </w:r>
      <w:r w:rsidRPr="00E81CDC">
        <w:rPr>
          <w:rFonts w:ascii="Arial" w:hAnsi="Arial" w:cs="Arial"/>
          <w:color w:val="222222"/>
          <w:sz w:val="24"/>
          <w:szCs w:val="24"/>
          <w:shd w:val="clear" w:color="auto" w:fill="FFFFFF"/>
        </w:rPr>
        <w:t>(1), pp.13-31.</w:t>
      </w:r>
    </w:p>
    <w:p w14:paraId="6876C832"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Peters, B.A., Shapiro, J.A., Church, T.R., Miller, G., Trinh-Shevrin, C., Yuen, E., Friedlander, C., Hayes, R.B. and Ahn, J., 2018. A taxonomic signature of obesity in a large study of American adults. </w:t>
      </w:r>
      <w:r w:rsidRPr="00E81CDC">
        <w:rPr>
          <w:rFonts w:ascii="Arial" w:hAnsi="Arial" w:cs="Arial"/>
          <w:i/>
          <w:iCs/>
          <w:color w:val="222222"/>
          <w:sz w:val="24"/>
          <w:szCs w:val="24"/>
          <w:shd w:val="clear" w:color="auto" w:fill="FFFFFF"/>
        </w:rPr>
        <w:t>Scientific reports</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8</w:t>
      </w:r>
      <w:r w:rsidRPr="00E81CDC">
        <w:rPr>
          <w:rFonts w:ascii="Arial" w:hAnsi="Arial" w:cs="Arial"/>
          <w:color w:val="222222"/>
          <w:sz w:val="24"/>
          <w:szCs w:val="24"/>
          <w:shd w:val="clear" w:color="auto" w:fill="FFFFFF"/>
        </w:rPr>
        <w:t>(1), p.9749.</w:t>
      </w:r>
    </w:p>
    <w:p w14:paraId="2FEB168F"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Puhl, R. and Suh, Y., 2015. Health consequences of weight stigma: implications for obesity prevention and treatment. </w:t>
      </w:r>
      <w:r w:rsidRPr="00E81CDC">
        <w:rPr>
          <w:rFonts w:ascii="Arial" w:hAnsi="Arial" w:cs="Arial"/>
          <w:i/>
          <w:iCs/>
          <w:color w:val="222222"/>
          <w:sz w:val="24"/>
          <w:szCs w:val="24"/>
          <w:shd w:val="clear" w:color="auto" w:fill="FFFFFF"/>
        </w:rPr>
        <w:t>Current obesity reports</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4</w:t>
      </w:r>
      <w:r w:rsidRPr="00E81CDC">
        <w:rPr>
          <w:rFonts w:ascii="Arial" w:hAnsi="Arial" w:cs="Arial"/>
          <w:color w:val="222222"/>
          <w:sz w:val="24"/>
          <w:szCs w:val="24"/>
          <w:shd w:val="clear" w:color="auto" w:fill="FFFFFF"/>
        </w:rPr>
        <w:t>, pp.182-190.</w:t>
      </w:r>
    </w:p>
    <w:p w14:paraId="68CD311B"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Roberto, C.A., Swinburn, B., Hawkes, C., Huang, T.T., Costa, S.A., Ashe, M., Zwicker, L., Cawley, J.H. and Brownell, K.D., 2015. Patchy progress on obesity prevention: emerging examples, entrenched barriers, and new thinking. </w:t>
      </w:r>
      <w:r w:rsidRPr="00E81CDC">
        <w:rPr>
          <w:rFonts w:ascii="Arial" w:hAnsi="Arial" w:cs="Arial"/>
          <w:i/>
          <w:iCs/>
          <w:color w:val="222222"/>
          <w:sz w:val="24"/>
          <w:szCs w:val="24"/>
          <w:shd w:val="clear" w:color="auto" w:fill="FFFFFF"/>
        </w:rPr>
        <w:t>The Lancet</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385</w:t>
      </w:r>
      <w:r w:rsidRPr="00E81CDC">
        <w:rPr>
          <w:rFonts w:ascii="Arial" w:hAnsi="Arial" w:cs="Arial"/>
          <w:color w:val="222222"/>
          <w:sz w:val="24"/>
          <w:szCs w:val="24"/>
          <w:shd w:val="clear" w:color="auto" w:fill="FFFFFF"/>
        </w:rPr>
        <w:t>(9985), pp.2400-2409.</w:t>
      </w:r>
    </w:p>
    <w:p w14:paraId="22E1CBC0"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Suglia, S.F., Shelton, R.C., Hsiao, A., Wang, Y.C., Rundle, A. and Link, B.G., 2016. Why the neighborhood social environment is critical in obesity prevention. </w:t>
      </w:r>
      <w:r w:rsidRPr="00E81CDC">
        <w:rPr>
          <w:rFonts w:ascii="Arial" w:hAnsi="Arial" w:cs="Arial"/>
          <w:i/>
          <w:iCs/>
          <w:color w:val="222222"/>
          <w:sz w:val="24"/>
          <w:szCs w:val="24"/>
          <w:shd w:val="clear" w:color="auto" w:fill="FFFFFF"/>
        </w:rPr>
        <w:t>Journal of Urban Health</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93</w:t>
      </w:r>
      <w:r w:rsidRPr="00E81CDC">
        <w:rPr>
          <w:rFonts w:ascii="Arial" w:hAnsi="Arial" w:cs="Arial"/>
          <w:color w:val="222222"/>
          <w:sz w:val="24"/>
          <w:szCs w:val="24"/>
          <w:shd w:val="clear" w:color="auto" w:fill="FFFFFF"/>
        </w:rPr>
        <w:t>, pp.206-212.</w:t>
      </w:r>
    </w:p>
    <w:p w14:paraId="4B5250A7"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Trivedi, T., Liu, J., Probst, J., Merchant, A., Jones, S. and Martin, A.B., 2015. Obesity and obesity-related behaviors among rural and urban adults in the USA. </w:t>
      </w:r>
      <w:r w:rsidRPr="00E81CDC">
        <w:rPr>
          <w:rFonts w:ascii="Arial" w:hAnsi="Arial" w:cs="Arial"/>
          <w:i/>
          <w:iCs/>
          <w:color w:val="222222"/>
          <w:sz w:val="24"/>
          <w:szCs w:val="24"/>
          <w:shd w:val="clear" w:color="auto" w:fill="FFFFFF"/>
        </w:rPr>
        <w:t>Rural and remote health</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15</w:t>
      </w:r>
      <w:r w:rsidRPr="00E81CDC">
        <w:rPr>
          <w:rFonts w:ascii="Arial" w:hAnsi="Arial" w:cs="Arial"/>
          <w:color w:val="222222"/>
          <w:sz w:val="24"/>
          <w:szCs w:val="24"/>
          <w:shd w:val="clear" w:color="auto" w:fill="FFFFFF"/>
        </w:rPr>
        <w:t>(4), pp.217-227.</w:t>
      </w:r>
    </w:p>
    <w:p w14:paraId="2FECF095" w14:textId="77777777" w:rsidR="003303AF" w:rsidRPr="00E81CDC" w:rsidRDefault="003303AF" w:rsidP="003303AF">
      <w:pPr>
        <w:pStyle w:val="ListParagraph"/>
        <w:numPr>
          <w:ilvl w:val="0"/>
          <w:numId w:val="2"/>
        </w:numPr>
        <w:spacing w:line="360" w:lineRule="auto"/>
        <w:jc w:val="both"/>
        <w:rPr>
          <w:rFonts w:ascii="Arial" w:hAnsi="Arial" w:cs="Arial"/>
          <w:sz w:val="24"/>
          <w:szCs w:val="24"/>
        </w:rPr>
      </w:pPr>
      <w:r w:rsidRPr="00E81CDC">
        <w:rPr>
          <w:rFonts w:ascii="Arial" w:hAnsi="Arial" w:cs="Arial"/>
          <w:color w:val="222222"/>
          <w:sz w:val="24"/>
          <w:szCs w:val="24"/>
          <w:shd w:val="clear" w:color="auto" w:fill="FFFFFF"/>
        </w:rPr>
        <w:t>Wharton, S., Lau, D.C., Vallis, M., Sharma, A.M., Biertho, L., Campbell-Scherer, D., Adamo, K., Alberga, A., Bell, R., Boulé, N. and Boyling, E., 2020. Obesity in adults: a clinical practice guideline. </w:t>
      </w:r>
      <w:r w:rsidRPr="00E81CDC">
        <w:rPr>
          <w:rFonts w:ascii="Arial" w:hAnsi="Arial" w:cs="Arial"/>
          <w:i/>
          <w:iCs/>
          <w:color w:val="222222"/>
          <w:sz w:val="24"/>
          <w:szCs w:val="24"/>
          <w:shd w:val="clear" w:color="auto" w:fill="FFFFFF"/>
        </w:rPr>
        <w:t>Cmaj</w:t>
      </w:r>
      <w:r w:rsidRPr="00E81CDC">
        <w:rPr>
          <w:rFonts w:ascii="Arial" w:hAnsi="Arial" w:cs="Arial"/>
          <w:color w:val="222222"/>
          <w:sz w:val="24"/>
          <w:szCs w:val="24"/>
          <w:shd w:val="clear" w:color="auto" w:fill="FFFFFF"/>
        </w:rPr>
        <w:t>, </w:t>
      </w:r>
      <w:r w:rsidRPr="00E81CDC">
        <w:rPr>
          <w:rFonts w:ascii="Arial" w:hAnsi="Arial" w:cs="Arial"/>
          <w:i/>
          <w:iCs/>
          <w:color w:val="222222"/>
          <w:sz w:val="24"/>
          <w:szCs w:val="24"/>
          <w:shd w:val="clear" w:color="auto" w:fill="FFFFFF"/>
        </w:rPr>
        <w:t>192</w:t>
      </w:r>
      <w:r w:rsidRPr="00E81CDC">
        <w:rPr>
          <w:rFonts w:ascii="Arial" w:hAnsi="Arial" w:cs="Arial"/>
          <w:color w:val="222222"/>
          <w:sz w:val="24"/>
          <w:szCs w:val="24"/>
          <w:shd w:val="clear" w:color="auto" w:fill="FFFFFF"/>
        </w:rPr>
        <w:t>(31), pp.E875-E891.</w:t>
      </w:r>
    </w:p>
    <w:p w14:paraId="24043D38" w14:textId="77777777" w:rsidR="00DE53B1" w:rsidRPr="00DE53B1" w:rsidRDefault="00DE53B1" w:rsidP="00DE53B1">
      <w:pPr>
        <w:pStyle w:val="NormalWeb"/>
        <w:numPr>
          <w:ilvl w:val="0"/>
          <w:numId w:val="2"/>
        </w:numPr>
        <w:spacing w:line="360" w:lineRule="auto"/>
        <w:ind w:left="714" w:hanging="357"/>
        <w:rPr>
          <w:rFonts w:ascii="Arial" w:hAnsi="Arial" w:cs="Arial"/>
        </w:rPr>
      </w:pPr>
      <w:r w:rsidRPr="00DE53B1">
        <w:rPr>
          <w:rFonts w:ascii="Arial" w:hAnsi="Arial" w:cs="Arial"/>
          <w:iCs/>
        </w:rPr>
        <w:t>BMI Healthy Weight Calculator</w:t>
      </w:r>
      <w:r w:rsidRPr="00DE53B1">
        <w:rPr>
          <w:rFonts w:ascii="Arial" w:hAnsi="Arial" w:cs="Arial"/>
        </w:rPr>
        <w:t xml:space="preserve"> (2023) </w:t>
      </w:r>
      <w:r w:rsidRPr="00DE53B1">
        <w:rPr>
          <w:rFonts w:ascii="Arial" w:hAnsi="Arial" w:cs="Arial"/>
          <w:iCs/>
        </w:rPr>
        <w:t>NHS choices</w:t>
      </w:r>
      <w:r w:rsidRPr="00DE53B1">
        <w:rPr>
          <w:rFonts w:ascii="Arial" w:hAnsi="Arial" w:cs="Arial"/>
        </w:rPr>
        <w:t xml:space="preserve">. Available at: https://www.nhs.uk/live-well/healthy-weight/bmi-calculator/ (Accessed: 15 July 2023). </w:t>
      </w:r>
    </w:p>
    <w:p w14:paraId="2FD65CC5" w14:textId="77777777" w:rsidR="003303AF" w:rsidRPr="00DE53B1" w:rsidRDefault="003303AF" w:rsidP="00DE53B1">
      <w:pPr>
        <w:spacing w:line="360" w:lineRule="auto"/>
        <w:ind w:left="360"/>
        <w:jc w:val="both"/>
        <w:rPr>
          <w:rFonts w:ascii="Arial" w:hAnsi="Arial" w:cs="Arial"/>
          <w:sz w:val="24"/>
          <w:szCs w:val="24"/>
        </w:rPr>
      </w:pPr>
    </w:p>
    <w:p w14:paraId="4DB1C6D6" w14:textId="77777777" w:rsidR="0073281A" w:rsidRDefault="0073281A">
      <w:bookmarkStart w:id="7" w:name="_GoBack"/>
      <w:bookmarkEnd w:id="7"/>
    </w:p>
    <w:sectPr w:rsidR="0073281A" w:rsidSect="00291F22">
      <w:headerReference w:type="default" r:id="rId7"/>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4FEE7E" w14:textId="77777777" w:rsidR="001E56FB" w:rsidRDefault="001E56FB" w:rsidP="001E56FB">
      <w:pPr>
        <w:spacing w:after="0" w:line="240" w:lineRule="auto"/>
      </w:pPr>
      <w:r>
        <w:separator/>
      </w:r>
    </w:p>
  </w:endnote>
  <w:endnote w:type="continuationSeparator" w:id="0">
    <w:p w14:paraId="2956E2A3" w14:textId="77777777" w:rsidR="001E56FB" w:rsidRDefault="001E56FB" w:rsidP="001E5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17661213"/>
      <w:docPartObj>
        <w:docPartGallery w:val="Page Numbers (Bottom of Page)"/>
        <w:docPartUnique/>
      </w:docPartObj>
    </w:sdtPr>
    <w:sdtEndPr>
      <w:rPr>
        <w:noProof/>
      </w:rPr>
    </w:sdtEndPr>
    <w:sdtContent>
      <w:p w14:paraId="3265D0BD" w14:textId="7FD006AE" w:rsidR="001E56FB" w:rsidRDefault="001E56FB">
        <w:pPr>
          <w:pStyle w:val="Footer"/>
        </w:pPr>
        <w:r>
          <w:fldChar w:fldCharType="begin"/>
        </w:r>
        <w:r>
          <w:instrText xml:space="preserve"> PAGE   \* MERGEFORMAT </w:instrText>
        </w:r>
        <w:r>
          <w:fldChar w:fldCharType="separate"/>
        </w:r>
        <w:r w:rsidR="00DE53B1">
          <w:rPr>
            <w:noProof/>
          </w:rPr>
          <w:t>8</w:t>
        </w:r>
        <w:r>
          <w:rPr>
            <w:noProof/>
          </w:rPr>
          <w:fldChar w:fldCharType="end"/>
        </w:r>
      </w:p>
    </w:sdtContent>
  </w:sdt>
  <w:p w14:paraId="43CEC96F" w14:textId="77777777" w:rsidR="001E56FB" w:rsidRDefault="001E56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C16098" w14:textId="77777777" w:rsidR="001E56FB" w:rsidRDefault="001E56FB" w:rsidP="001E56FB">
      <w:pPr>
        <w:spacing w:after="0" w:line="240" w:lineRule="auto"/>
      </w:pPr>
      <w:r>
        <w:separator/>
      </w:r>
    </w:p>
  </w:footnote>
  <w:footnote w:type="continuationSeparator" w:id="0">
    <w:p w14:paraId="5769B34A" w14:textId="77777777" w:rsidR="001E56FB" w:rsidRDefault="001E56FB" w:rsidP="001E56F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83050991"/>
      <w:docPartObj>
        <w:docPartGallery w:val="Page Numbers (Margins)"/>
        <w:docPartUnique/>
      </w:docPartObj>
    </w:sdtPr>
    <w:sdtContent>
      <w:p w14:paraId="5EAC15A1" w14:textId="7AB860C5" w:rsidR="001E56FB" w:rsidRDefault="001E56FB">
        <w:pPr>
          <w:pStyle w:val="Header"/>
        </w:pPr>
        <w:r>
          <w:rPr>
            <w:noProof/>
            <w:lang w:eastAsia="en-GB"/>
          </w:rPr>
          <mc:AlternateContent>
            <mc:Choice Requires="wps">
              <w:drawing>
                <wp:anchor distT="0" distB="0" distL="114300" distR="114300" simplePos="0" relativeHeight="251659264" behindDoc="0" locked="0" layoutInCell="0" allowOverlap="1" wp14:anchorId="34E7F1D5" wp14:editId="0B1258BB">
                  <wp:simplePos x="0" y="0"/>
                  <wp:positionH relativeFrom="lef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135378B" w14:textId="2C0E3C8E" w:rsidR="001E56FB" w:rsidRDefault="001E56FB">
                              <w:pPr>
                                <w:pStyle w:val="Footer"/>
                                <w:rPr>
                                  <w:rFonts w:asciiTheme="majorHAnsi" w:eastAsiaTheme="majorEastAsia" w:hAnsiTheme="majorHAnsi" w:cstheme="majorBidi"/>
                                  <w:sz w:val="44"/>
                                  <w:szCs w:val="44"/>
                                </w:rPr>
                              </w:pP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4E7F1D5"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14:paraId="4135378B" w14:textId="2C0E3C8E" w:rsidR="001E56FB" w:rsidRDefault="001E56FB">
                        <w:pPr>
                          <w:pStyle w:val="Footer"/>
                          <w:rPr>
                            <w:rFonts w:asciiTheme="majorHAnsi" w:eastAsiaTheme="majorEastAsia" w:hAnsiTheme="majorHAnsi" w:cstheme="majorBidi"/>
                            <w:sz w:val="44"/>
                            <w:szCs w:val="44"/>
                          </w:rPr>
                        </w:pPr>
                      </w:p>
                    </w:txbxContent>
                  </v:textbox>
                  <w10:wrap anchorx="margin" anchory="margin"/>
                </v:rect>
              </w:pict>
            </mc:Fallback>
          </mc:AlternateContent>
        </w:r>
      </w:p>
    </w:sdtContent>
  </w:sdt>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331FCA"/>
    <w:multiLevelType w:val="hybridMultilevel"/>
    <w:tmpl w:val="9B660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9972BC"/>
    <w:multiLevelType w:val="hybridMultilevel"/>
    <w:tmpl w:val="CF58D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3AF"/>
    <w:rsid w:val="001E56FB"/>
    <w:rsid w:val="003303AF"/>
    <w:rsid w:val="00414055"/>
    <w:rsid w:val="00554FAB"/>
    <w:rsid w:val="00655BC5"/>
    <w:rsid w:val="0073281A"/>
    <w:rsid w:val="008A78E1"/>
    <w:rsid w:val="00AF28A6"/>
    <w:rsid w:val="00B33C1A"/>
    <w:rsid w:val="00DE5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B1AC6F0"/>
  <w15:chartTrackingRefBased/>
  <w15:docId w15:val="{1F69A78F-91DF-4566-8205-391C3FD70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3AF"/>
    <w:pPr>
      <w:spacing w:after="200" w:line="276" w:lineRule="auto"/>
    </w:pPr>
  </w:style>
  <w:style w:type="paragraph" w:styleId="Heading1">
    <w:name w:val="heading 1"/>
    <w:basedOn w:val="Normal"/>
    <w:next w:val="Normal"/>
    <w:link w:val="Heading1Char"/>
    <w:uiPriority w:val="9"/>
    <w:qFormat/>
    <w:rsid w:val="003303AF"/>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3303AF"/>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3AF"/>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3303AF"/>
    <w:rPr>
      <w:rFonts w:asciiTheme="majorHAnsi" w:eastAsiaTheme="majorEastAsia" w:hAnsiTheme="majorHAnsi" w:cstheme="majorBidi"/>
      <w:b/>
      <w:bCs/>
      <w:color w:val="5B9BD5" w:themeColor="accent1"/>
      <w:sz w:val="26"/>
      <w:szCs w:val="26"/>
    </w:rPr>
  </w:style>
  <w:style w:type="paragraph" w:styleId="ListParagraph">
    <w:name w:val="List Paragraph"/>
    <w:basedOn w:val="Normal"/>
    <w:uiPriority w:val="34"/>
    <w:qFormat/>
    <w:rsid w:val="003303AF"/>
    <w:pPr>
      <w:ind w:left="720"/>
      <w:contextualSpacing/>
    </w:pPr>
  </w:style>
  <w:style w:type="paragraph" w:styleId="TOCHeading">
    <w:name w:val="TOC Heading"/>
    <w:basedOn w:val="Heading1"/>
    <w:next w:val="Normal"/>
    <w:uiPriority w:val="39"/>
    <w:unhideWhenUsed/>
    <w:qFormat/>
    <w:rsid w:val="003303AF"/>
    <w:pPr>
      <w:outlineLvl w:val="9"/>
    </w:pPr>
    <w:rPr>
      <w:lang w:val="en-US" w:eastAsia="ja-JP"/>
    </w:rPr>
  </w:style>
  <w:style w:type="paragraph" w:styleId="NoSpacing">
    <w:name w:val="No Spacing"/>
    <w:link w:val="NoSpacingChar"/>
    <w:uiPriority w:val="1"/>
    <w:qFormat/>
    <w:rsid w:val="003303A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303AF"/>
    <w:rPr>
      <w:rFonts w:eastAsiaTheme="minorEastAsia"/>
      <w:lang w:val="en-US" w:eastAsia="ja-JP"/>
    </w:rPr>
  </w:style>
  <w:style w:type="paragraph" w:styleId="TOC1">
    <w:name w:val="toc 1"/>
    <w:basedOn w:val="Normal"/>
    <w:next w:val="Normal"/>
    <w:autoRedefine/>
    <w:uiPriority w:val="39"/>
    <w:unhideWhenUsed/>
    <w:rsid w:val="003303AF"/>
    <w:pPr>
      <w:spacing w:after="100"/>
    </w:pPr>
  </w:style>
  <w:style w:type="paragraph" w:styleId="TOC2">
    <w:name w:val="toc 2"/>
    <w:basedOn w:val="Normal"/>
    <w:next w:val="Normal"/>
    <w:autoRedefine/>
    <w:uiPriority w:val="39"/>
    <w:unhideWhenUsed/>
    <w:rsid w:val="003303AF"/>
    <w:pPr>
      <w:spacing w:after="100"/>
      <w:ind w:left="220"/>
    </w:pPr>
  </w:style>
  <w:style w:type="character" w:styleId="Hyperlink">
    <w:name w:val="Hyperlink"/>
    <w:basedOn w:val="DefaultParagraphFont"/>
    <w:uiPriority w:val="99"/>
    <w:unhideWhenUsed/>
    <w:rsid w:val="003303AF"/>
    <w:rPr>
      <w:color w:val="0563C1" w:themeColor="hyperlink"/>
      <w:u w:val="single"/>
    </w:rPr>
  </w:style>
  <w:style w:type="paragraph" w:styleId="Header">
    <w:name w:val="header"/>
    <w:basedOn w:val="Normal"/>
    <w:link w:val="HeaderChar"/>
    <w:uiPriority w:val="99"/>
    <w:unhideWhenUsed/>
    <w:rsid w:val="001E5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6FB"/>
  </w:style>
  <w:style w:type="paragraph" w:styleId="Footer">
    <w:name w:val="footer"/>
    <w:basedOn w:val="Normal"/>
    <w:link w:val="FooterChar"/>
    <w:uiPriority w:val="99"/>
    <w:unhideWhenUsed/>
    <w:rsid w:val="001E5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6FB"/>
  </w:style>
  <w:style w:type="table" w:styleId="TableGrid">
    <w:name w:val="Table Grid"/>
    <w:basedOn w:val="TableNormal"/>
    <w:uiPriority w:val="39"/>
    <w:rsid w:val="00AF28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E53B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443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1F6582AA70E413FB842B8B1CF8651CD"/>
        <w:category>
          <w:name w:val="General"/>
          <w:gallery w:val="placeholder"/>
        </w:category>
        <w:types>
          <w:type w:val="bbPlcHdr"/>
        </w:types>
        <w:behaviors>
          <w:behavior w:val="content"/>
        </w:behaviors>
        <w:guid w:val="{FFEC82A9-4D0B-4126-9E70-4F63068CE13C}"/>
      </w:docPartPr>
      <w:docPartBody>
        <w:p w:rsidR="00000000" w:rsidRDefault="00624634" w:rsidP="00624634">
          <w:pPr>
            <w:pStyle w:val="41F6582AA70E413FB842B8B1CF8651CD"/>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4634"/>
    <w:rsid w:val="00624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F6582AA70E413FB842B8B1CF8651CD">
    <w:name w:val="41F6582AA70E413FB842B8B1CF8651CD"/>
    <w:rsid w:val="00624634"/>
  </w:style>
  <w:style w:type="paragraph" w:customStyle="1" w:styleId="3D5038481D4C4E269C7FDBCA38FC74BB">
    <w:name w:val="3D5038481D4C4E269C7FDBCA38FC74BB"/>
    <w:rsid w:val="006246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9</Pages>
  <Words>2418</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INTRODUCTION TO PHYSIOLOGY</vt:lpstr>
    </vt:vector>
  </TitlesOfParts>
  <Company/>
  <LinksUpToDate>false</LinksUpToDate>
  <CharactersWithSpaces>16175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PHYSIOLOGY</dc:title>
  <dc:subject/>
  <dc:creator>Microsoft account</dc:creator>
  <cp:keywords/>
  <dc:description/>
  <cp:lastModifiedBy>Microsoft account</cp:lastModifiedBy>
  <cp:revision>6</cp:revision>
  <dcterms:created xsi:type="dcterms:W3CDTF">2023-07-20T22:41:00Z</dcterms:created>
  <dcterms:modified xsi:type="dcterms:W3CDTF">2023-07-20T23:42:00Z</dcterms:modified>
</cp:coreProperties>
</file>