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73FF3" w14:textId="42E5616B" w:rsidR="001279A4" w:rsidRDefault="001279A4" w:rsidP="00685901">
      <w:pPr>
        <w:spacing w:after="0" w:line="480" w:lineRule="auto"/>
        <w:jc w:val="both"/>
        <w:rPr>
          <w:rStyle w:val="normaltextrun"/>
          <w:rFonts w:ascii="Arial Nova Cond" w:hAnsi="Arial Nova Cond"/>
          <w:b/>
          <w:bCs/>
          <w:color w:val="000000"/>
          <w:lang w:val="en-US"/>
        </w:rPr>
      </w:pPr>
      <w:r w:rsidRPr="00074402">
        <w:rPr>
          <w:rFonts w:ascii="Arial" w:hAnsi="Arial" w:cs="Arial"/>
          <w:noProof/>
          <w:szCs w:val="24"/>
        </w:rPr>
        <w:drawing>
          <wp:anchor distT="0" distB="0" distL="114300" distR="114300" simplePos="0" relativeHeight="251659264" behindDoc="0" locked="0" layoutInCell="1" allowOverlap="1" wp14:anchorId="55410CF9" wp14:editId="3B9BA29F">
            <wp:simplePos x="0" y="0"/>
            <wp:positionH relativeFrom="column">
              <wp:posOffset>0</wp:posOffset>
            </wp:positionH>
            <wp:positionV relativeFrom="paragraph">
              <wp:posOffset>337185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F8845B6" w14:textId="77777777" w:rsidR="001279A4" w:rsidRDefault="001279A4" w:rsidP="001279A4">
      <w:pPr>
        <w:spacing w:after="0" w:line="480" w:lineRule="auto"/>
        <w:jc w:val="center"/>
        <w:rPr>
          <w:rStyle w:val="normaltextrun"/>
          <w:rFonts w:ascii="Arial Nova Cond" w:hAnsi="Arial Nova Cond"/>
          <w:b/>
          <w:bCs/>
          <w:color w:val="000000"/>
          <w:lang w:val="en-US"/>
        </w:rPr>
      </w:pPr>
    </w:p>
    <w:p w14:paraId="0A196175" w14:textId="77777777" w:rsidR="001279A4" w:rsidRDefault="001279A4" w:rsidP="001279A4">
      <w:pPr>
        <w:spacing w:after="0" w:line="480" w:lineRule="auto"/>
        <w:jc w:val="center"/>
        <w:rPr>
          <w:rStyle w:val="normaltextrun"/>
          <w:rFonts w:ascii="Arial Nova Cond" w:hAnsi="Arial Nova Cond"/>
          <w:b/>
          <w:bCs/>
          <w:color w:val="000000"/>
          <w:lang w:val="en-US"/>
        </w:rPr>
      </w:pPr>
    </w:p>
    <w:p w14:paraId="7C295EF7" w14:textId="77777777" w:rsidR="001279A4" w:rsidRDefault="001279A4" w:rsidP="001279A4">
      <w:pPr>
        <w:spacing w:after="0" w:line="480" w:lineRule="auto"/>
        <w:jc w:val="center"/>
        <w:rPr>
          <w:rStyle w:val="normaltextrun"/>
          <w:rFonts w:ascii="Arial Nova Cond" w:hAnsi="Arial Nova Cond"/>
          <w:b/>
          <w:bCs/>
          <w:color w:val="000000"/>
          <w:lang w:val="en-US"/>
        </w:rPr>
      </w:pPr>
    </w:p>
    <w:p w14:paraId="0E6FCD06" w14:textId="77777777" w:rsidR="001279A4" w:rsidRDefault="001279A4" w:rsidP="001279A4">
      <w:pPr>
        <w:spacing w:after="0" w:line="480" w:lineRule="auto"/>
        <w:jc w:val="center"/>
        <w:rPr>
          <w:rStyle w:val="normaltextrun"/>
          <w:rFonts w:ascii="Arial Nova Cond" w:hAnsi="Arial Nova Cond"/>
          <w:b/>
          <w:bCs/>
          <w:color w:val="000000"/>
          <w:lang w:val="en-US"/>
        </w:rPr>
      </w:pPr>
    </w:p>
    <w:p w14:paraId="08977318" w14:textId="3C8DDF5D" w:rsidR="001279A4" w:rsidRPr="001279A4" w:rsidRDefault="005A130B" w:rsidP="001279A4">
      <w:pPr>
        <w:spacing w:after="0" w:line="480" w:lineRule="auto"/>
        <w:jc w:val="center"/>
        <w:rPr>
          <w:rFonts w:ascii="Arial Nova Cond" w:eastAsia="Calibri" w:hAnsi="Arial Nova Cond" w:cs="Times New Roman"/>
          <w:b/>
          <w:u w:val="single"/>
        </w:rPr>
      </w:pPr>
      <w:r>
        <w:rPr>
          <w:rFonts w:ascii="Arial Nova Cond" w:eastAsia="Calibri" w:hAnsi="Arial Nova Cond" w:cs="Times New Roman"/>
          <w:b/>
          <w:u w:val="single"/>
        </w:rPr>
        <w:t xml:space="preserve">Resit: </w:t>
      </w:r>
      <w:r w:rsidR="001279A4" w:rsidRPr="001279A4">
        <w:rPr>
          <w:rFonts w:ascii="Arial Nova Cond" w:eastAsia="Calibri" w:hAnsi="Arial Nova Cond" w:cs="Times New Roman"/>
          <w:b/>
          <w:u w:val="single"/>
        </w:rPr>
        <w:t xml:space="preserve">Assessment Component </w:t>
      </w:r>
      <w:r w:rsidR="001279A4">
        <w:rPr>
          <w:rFonts w:ascii="Arial Nova Cond" w:eastAsia="Calibri" w:hAnsi="Arial Nova Cond" w:cs="Times New Roman"/>
          <w:b/>
          <w:u w:val="single"/>
        </w:rPr>
        <w:t>1</w:t>
      </w:r>
    </w:p>
    <w:p w14:paraId="35271A3D" w14:textId="1EBE4023" w:rsidR="001279A4" w:rsidRPr="001279A4" w:rsidRDefault="001279A4" w:rsidP="00062A36">
      <w:pPr>
        <w:spacing w:after="0" w:line="480" w:lineRule="auto"/>
        <w:rPr>
          <w:rFonts w:ascii="Times New Roman" w:eastAsia="Calibri" w:hAnsi="Times New Roman" w:cs="Times New Roman"/>
          <w:sz w:val="24"/>
          <w:szCs w:val="24"/>
          <w:u w:val="single"/>
        </w:rPr>
      </w:pPr>
    </w:p>
    <w:p w14:paraId="38266AAE" w14:textId="77777777" w:rsidR="001279A4" w:rsidRPr="001279A4" w:rsidRDefault="001279A4" w:rsidP="001279A4">
      <w:pPr>
        <w:spacing w:after="0" w:line="480" w:lineRule="auto"/>
        <w:rPr>
          <w:rFonts w:ascii="Times New Roman" w:eastAsia="Calibri" w:hAnsi="Times New Roman" w:cs="Times New Roman"/>
          <w:sz w:val="24"/>
          <w:szCs w:val="24"/>
        </w:rPr>
      </w:pPr>
    </w:p>
    <w:p w14:paraId="34D76ADB" w14:textId="77777777" w:rsidR="001279A4" w:rsidRPr="001279A4" w:rsidRDefault="001279A4" w:rsidP="001279A4">
      <w:pPr>
        <w:spacing w:after="0" w:line="480" w:lineRule="auto"/>
        <w:rPr>
          <w:rFonts w:ascii="Arial Nova Cond" w:eastAsia="Calibri" w:hAnsi="Arial Nova Cond" w:cs="Times New Roman"/>
          <w:b/>
          <w:bCs/>
        </w:rPr>
      </w:pPr>
      <w:r w:rsidRPr="001279A4">
        <w:rPr>
          <w:rFonts w:ascii="Arial Nova Cond" w:eastAsia="Calibri" w:hAnsi="Arial Nova Cond" w:cs="Times New Roman"/>
          <w:b/>
          <w:bCs/>
        </w:rPr>
        <w:t>Student’s Name: Aidah Becky Namuli</w:t>
      </w:r>
    </w:p>
    <w:p w14:paraId="472B1EA3" w14:textId="77777777" w:rsidR="001279A4" w:rsidRPr="001279A4" w:rsidRDefault="001279A4" w:rsidP="001279A4">
      <w:pPr>
        <w:spacing w:after="0" w:line="480" w:lineRule="auto"/>
        <w:rPr>
          <w:rFonts w:ascii="Arial Nova Cond" w:eastAsia="Calibri" w:hAnsi="Arial Nova Cond" w:cs="Times New Roman"/>
          <w:b/>
          <w:bCs/>
        </w:rPr>
      </w:pPr>
      <w:r w:rsidRPr="001279A4">
        <w:rPr>
          <w:rFonts w:ascii="Arial Nova Cond" w:eastAsia="Calibri" w:hAnsi="Arial Nova Cond" w:cs="Times New Roman"/>
          <w:b/>
          <w:bCs/>
        </w:rPr>
        <w:t>Student Number: 1912621</w:t>
      </w:r>
    </w:p>
    <w:p w14:paraId="5C432D34" w14:textId="77777777" w:rsidR="001279A4" w:rsidRPr="001279A4" w:rsidRDefault="001279A4" w:rsidP="001279A4">
      <w:pPr>
        <w:spacing w:after="0" w:line="480" w:lineRule="auto"/>
        <w:rPr>
          <w:rFonts w:ascii="Arial Nova Cond" w:eastAsia="Calibri" w:hAnsi="Arial Nova Cond" w:cs="Times New Roman"/>
          <w:b/>
          <w:bCs/>
        </w:rPr>
      </w:pPr>
      <w:r w:rsidRPr="001279A4">
        <w:rPr>
          <w:rFonts w:ascii="Arial Nova Cond" w:eastAsia="Calibri" w:hAnsi="Arial Nova Cond" w:cs="Times New Roman"/>
          <w:b/>
          <w:bCs/>
        </w:rPr>
        <w:t>Module Name: Children, Young People and Families</w:t>
      </w:r>
    </w:p>
    <w:p w14:paraId="182A0380" w14:textId="77777777" w:rsidR="001279A4" w:rsidRPr="001279A4" w:rsidRDefault="001279A4" w:rsidP="001279A4">
      <w:pPr>
        <w:spacing w:after="0" w:line="480" w:lineRule="auto"/>
        <w:rPr>
          <w:rFonts w:ascii="Arial Nova Cond" w:eastAsia="Calibri" w:hAnsi="Arial Nova Cond" w:cs="Times New Roman"/>
          <w:b/>
          <w:bCs/>
        </w:rPr>
      </w:pPr>
      <w:r w:rsidRPr="001279A4">
        <w:rPr>
          <w:rFonts w:ascii="Arial Nova Cond" w:eastAsia="Calibri" w:hAnsi="Arial Nova Cond" w:cs="Times New Roman"/>
          <w:b/>
          <w:bCs/>
        </w:rPr>
        <w:t>Module Code: (BMHP5004-LON)</w:t>
      </w:r>
    </w:p>
    <w:p w14:paraId="1ED516A6" w14:textId="77777777" w:rsidR="001279A4" w:rsidRPr="001279A4" w:rsidRDefault="001279A4" w:rsidP="001279A4">
      <w:pPr>
        <w:spacing w:after="0" w:line="480" w:lineRule="auto"/>
        <w:rPr>
          <w:rFonts w:ascii="Times New Roman" w:eastAsia="Calibri" w:hAnsi="Times New Roman" w:cs="Times New Roman"/>
          <w:b/>
          <w:bCs/>
          <w:sz w:val="24"/>
          <w:szCs w:val="24"/>
        </w:rPr>
      </w:pPr>
      <w:r w:rsidRPr="001279A4">
        <w:rPr>
          <w:rFonts w:ascii="Arial Nova Cond" w:eastAsia="Calibri" w:hAnsi="Arial Nova Cond" w:cs="Times New Roman"/>
          <w:b/>
          <w:bCs/>
        </w:rPr>
        <w:t>Lecturer Name: Bianca Sanfilippo</w:t>
      </w:r>
    </w:p>
    <w:p w14:paraId="6FD2AD47" w14:textId="77777777" w:rsidR="001279A4" w:rsidRPr="001279A4" w:rsidRDefault="001279A4" w:rsidP="001279A4">
      <w:pPr>
        <w:spacing w:after="0" w:line="480" w:lineRule="auto"/>
        <w:rPr>
          <w:rFonts w:ascii="Times New Roman" w:eastAsia="Calibri" w:hAnsi="Times New Roman" w:cs="Times New Roman"/>
          <w:sz w:val="24"/>
          <w:szCs w:val="24"/>
        </w:rPr>
      </w:pPr>
    </w:p>
    <w:p w14:paraId="004E67DF" w14:textId="77777777" w:rsidR="001279A4" w:rsidRPr="001279A4" w:rsidRDefault="001279A4" w:rsidP="001279A4">
      <w:pPr>
        <w:spacing w:after="0" w:line="480" w:lineRule="auto"/>
        <w:rPr>
          <w:rFonts w:ascii="Times New Roman" w:eastAsia="Calibri" w:hAnsi="Times New Roman" w:cs="Times New Roman"/>
          <w:sz w:val="24"/>
          <w:szCs w:val="24"/>
        </w:rPr>
      </w:pPr>
    </w:p>
    <w:p w14:paraId="5DDF6C9E" w14:textId="74D71824" w:rsidR="00726A21" w:rsidRPr="00685901" w:rsidRDefault="001279A4" w:rsidP="00685901">
      <w:pPr>
        <w:spacing w:after="0" w:line="240" w:lineRule="auto"/>
        <w:rPr>
          <w:rStyle w:val="normaltextrun"/>
          <w:rFonts w:ascii="Times New Roman" w:eastAsia="Times New Roman" w:hAnsi="Times New Roman" w:cs="Times New Roman"/>
          <w:color w:val="2E74B5"/>
          <w:sz w:val="24"/>
          <w:szCs w:val="24"/>
        </w:rPr>
      </w:pPr>
      <w:r w:rsidRPr="001279A4">
        <w:rPr>
          <w:rFonts w:ascii="Times New Roman" w:eastAsia="Calibri" w:hAnsi="Times New Roman" w:cs="Times New Roman"/>
          <w:sz w:val="24"/>
          <w:szCs w:val="24"/>
        </w:rPr>
        <w:br w:type="page"/>
      </w:r>
    </w:p>
    <w:p w14:paraId="0186F9EE" w14:textId="77777777" w:rsidR="001279A4" w:rsidRDefault="001279A4">
      <w:pPr>
        <w:rPr>
          <w:rStyle w:val="normaltextrun"/>
          <w:rFonts w:ascii="Arial Nova Cond" w:eastAsiaTheme="majorEastAsia" w:hAnsi="Arial Nova Cond" w:cstheme="majorBidi"/>
          <w:b/>
          <w:bCs/>
          <w:color w:val="000000"/>
          <w:lang w:val="en-US"/>
        </w:rPr>
      </w:pPr>
    </w:p>
    <w:sdt>
      <w:sdtPr>
        <w:id w:val="3122233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BCA54C5" w14:textId="5C74D64C" w:rsidR="00726A21" w:rsidRPr="00685901" w:rsidRDefault="00726A21">
          <w:pPr>
            <w:pStyle w:val="TOCHeading"/>
            <w:rPr>
              <w:rFonts w:ascii="Arial Nova Cond" w:hAnsi="Arial Nova Cond"/>
              <w:b/>
              <w:bCs/>
              <w:color w:val="auto"/>
              <w:sz w:val="24"/>
              <w:szCs w:val="24"/>
            </w:rPr>
          </w:pPr>
          <w:r w:rsidRPr="00685901">
            <w:rPr>
              <w:rFonts w:ascii="Arial Nova Cond" w:hAnsi="Arial Nova Cond"/>
              <w:b/>
              <w:bCs/>
              <w:color w:val="auto"/>
              <w:sz w:val="24"/>
              <w:szCs w:val="24"/>
            </w:rPr>
            <w:t>Table of Contents</w:t>
          </w:r>
        </w:p>
        <w:p w14:paraId="1E7DEFCE" w14:textId="4120B779" w:rsidR="00A24B66" w:rsidRDefault="00726A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747630" w:history="1">
            <w:r w:rsidR="00A24B66" w:rsidRPr="006B119B">
              <w:rPr>
                <w:rStyle w:val="Hyperlink"/>
                <w:rFonts w:ascii="Arial Nova Cond" w:hAnsi="Arial Nova Cond"/>
                <w:b/>
                <w:bCs/>
                <w:noProof/>
                <w:lang w:val="en-US"/>
              </w:rPr>
              <w:t>Introduction</w:t>
            </w:r>
            <w:r w:rsidR="00A24B66">
              <w:rPr>
                <w:noProof/>
                <w:webHidden/>
              </w:rPr>
              <w:tab/>
            </w:r>
            <w:r w:rsidR="00A24B66">
              <w:rPr>
                <w:noProof/>
                <w:webHidden/>
              </w:rPr>
              <w:fldChar w:fldCharType="begin"/>
            </w:r>
            <w:r w:rsidR="00A24B66">
              <w:rPr>
                <w:noProof/>
                <w:webHidden/>
              </w:rPr>
              <w:instrText xml:space="preserve"> PAGEREF _Toc90747630 \h </w:instrText>
            </w:r>
            <w:r w:rsidR="00A24B66">
              <w:rPr>
                <w:noProof/>
                <w:webHidden/>
              </w:rPr>
            </w:r>
            <w:r w:rsidR="00A24B66">
              <w:rPr>
                <w:noProof/>
                <w:webHidden/>
              </w:rPr>
              <w:fldChar w:fldCharType="separate"/>
            </w:r>
            <w:r w:rsidR="00A24B66">
              <w:rPr>
                <w:noProof/>
                <w:webHidden/>
              </w:rPr>
              <w:t>3</w:t>
            </w:r>
            <w:r w:rsidR="00A24B66">
              <w:rPr>
                <w:noProof/>
                <w:webHidden/>
              </w:rPr>
              <w:fldChar w:fldCharType="end"/>
            </w:r>
          </w:hyperlink>
        </w:p>
        <w:p w14:paraId="60657FD6" w14:textId="3A627AC0" w:rsidR="00A24B66" w:rsidRDefault="00A24B66">
          <w:pPr>
            <w:pStyle w:val="TOC1"/>
            <w:tabs>
              <w:tab w:val="right" w:leader="dot" w:pos="9016"/>
            </w:tabs>
            <w:rPr>
              <w:rFonts w:eastAsiaTheme="minorEastAsia"/>
              <w:noProof/>
              <w:lang w:eastAsia="en-GB"/>
            </w:rPr>
          </w:pPr>
          <w:hyperlink w:anchor="_Toc90747631" w:history="1">
            <w:r w:rsidRPr="006B119B">
              <w:rPr>
                <w:rStyle w:val="Hyperlink"/>
                <w:rFonts w:ascii="Arial Nova Cond" w:hAnsi="Arial Nova Cond"/>
                <w:b/>
                <w:bCs/>
                <w:noProof/>
                <w:lang w:eastAsia="en-GB"/>
              </w:rPr>
              <w:t>Definitions of Childhood</w:t>
            </w:r>
            <w:r>
              <w:rPr>
                <w:noProof/>
                <w:webHidden/>
              </w:rPr>
              <w:tab/>
            </w:r>
            <w:r>
              <w:rPr>
                <w:noProof/>
                <w:webHidden/>
              </w:rPr>
              <w:fldChar w:fldCharType="begin"/>
            </w:r>
            <w:r>
              <w:rPr>
                <w:noProof/>
                <w:webHidden/>
              </w:rPr>
              <w:instrText xml:space="preserve"> PAGEREF _Toc90747631 \h </w:instrText>
            </w:r>
            <w:r>
              <w:rPr>
                <w:noProof/>
                <w:webHidden/>
              </w:rPr>
            </w:r>
            <w:r>
              <w:rPr>
                <w:noProof/>
                <w:webHidden/>
              </w:rPr>
              <w:fldChar w:fldCharType="separate"/>
            </w:r>
            <w:r>
              <w:rPr>
                <w:noProof/>
                <w:webHidden/>
              </w:rPr>
              <w:t>4</w:t>
            </w:r>
            <w:r>
              <w:rPr>
                <w:noProof/>
                <w:webHidden/>
              </w:rPr>
              <w:fldChar w:fldCharType="end"/>
            </w:r>
          </w:hyperlink>
        </w:p>
        <w:p w14:paraId="30E611F4" w14:textId="43F1441A" w:rsidR="00A24B66" w:rsidRDefault="00A24B66">
          <w:pPr>
            <w:pStyle w:val="TOC1"/>
            <w:tabs>
              <w:tab w:val="right" w:leader="dot" w:pos="9016"/>
            </w:tabs>
            <w:rPr>
              <w:rFonts w:eastAsiaTheme="minorEastAsia"/>
              <w:noProof/>
              <w:lang w:eastAsia="en-GB"/>
            </w:rPr>
          </w:pPr>
          <w:hyperlink w:anchor="_Toc90747632" w:history="1">
            <w:r w:rsidRPr="006B119B">
              <w:rPr>
                <w:rStyle w:val="Hyperlink"/>
                <w:rFonts w:ascii="Arial Nova Cond" w:hAnsi="Arial Nova Cond"/>
                <w:b/>
                <w:bCs/>
                <w:noProof/>
              </w:rPr>
              <w:t>Childhood and intersectionality</w:t>
            </w:r>
            <w:r>
              <w:rPr>
                <w:noProof/>
                <w:webHidden/>
              </w:rPr>
              <w:tab/>
            </w:r>
            <w:r>
              <w:rPr>
                <w:noProof/>
                <w:webHidden/>
              </w:rPr>
              <w:fldChar w:fldCharType="begin"/>
            </w:r>
            <w:r>
              <w:rPr>
                <w:noProof/>
                <w:webHidden/>
              </w:rPr>
              <w:instrText xml:space="preserve"> PAGEREF _Toc90747632 \h </w:instrText>
            </w:r>
            <w:r>
              <w:rPr>
                <w:noProof/>
                <w:webHidden/>
              </w:rPr>
            </w:r>
            <w:r>
              <w:rPr>
                <w:noProof/>
                <w:webHidden/>
              </w:rPr>
              <w:fldChar w:fldCharType="separate"/>
            </w:r>
            <w:r>
              <w:rPr>
                <w:noProof/>
                <w:webHidden/>
              </w:rPr>
              <w:t>5</w:t>
            </w:r>
            <w:r>
              <w:rPr>
                <w:noProof/>
                <w:webHidden/>
              </w:rPr>
              <w:fldChar w:fldCharType="end"/>
            </w:r>
          </w:hyperlink>
        </w:p>
        <w:p w14:paraId="054B95FC" w14:textId="24F13181" w:rsidR="00A24B66" w:rsidRDefault="00A24B66">
          <w:pPr>
            <w:pStyle w:val="TOC2"/>
            <w:tabs>
              <w:tab w:val="right" w:leader="dot" w:pos="9016"/>
            </w:tabs>
            <w:rPr>
              <w:rFonts w:eastAsiaTheme="minorEastAsia"/>
              <w:noProof/>
              <w:lang w:eastAsia="en-GB"/>
            </w:rPr>
          </w:pPr>
          <w:hyperlink w:anchor="_Toc90747633" w:history="1">
            <w:r w:rsidRPr="006B119B">
              <w:rPr>
                <w:rStyle w:val="Hyperlink"/>
                <w:rFonts w:ascii="Arial Nova Cond" w:hAnsi="Arial Nova Cond"/>
                <w:b/>
                <w:bCs/>
                <w:noProof/>
                <w:lang w:val="en-US"/>
              </w:rPr>
              <w:t>Childhood and race</w:t>
            </w:r>
            <w:r>
              <w:rPr>
                <w:noProof/>
                <w:webHidden/>
              </w:rPr>
              <w:tab/>
            </w:r>
            <w:r>
              <w:rPr>
                <w:noProof/>
                <w:webHidden/>
              </w:rPr>
              <w:fldChar w:fldCharType="begin"/>
            </w:r>
            <w:r>
              <w:rPr>
                <w:noProof/>
                <w:webHidden/>
              </w:rPr>
              <w:instrText xml:space="preserve"> PAGEREF _Toc90747633 \h </w:instrText>
            </w:r>
            <w:r>
              <w:rPr>
                <w:noProof/>
                <w:webHidden/>
              </w:rPr>
            </w:r>
            <w:r>
              <w:rPr>
                <w:noProof/>
                <w:webHidden/>
              </w:rPr>
              <w:fldChar w:fldCharType="separate"/>
            </w:r>
            <w:r>
              <w:rPr>
                <w:noProof/>
                <w:webHidden/>
              </w:rPr>
              <w:t>5</w:t>
            </w:r>
            <w:r>
              <w:rPr>
                <w:noProof/>
                <w:webHidden/>
              </w:rPr>
              <w:fldChar w:fldCharType="end"/>
            </w:r>
          </w:hyperlink>
        </w:p>
        <w:p w14:paraId="3FC59DF1" w14:textId="71FA7D34" w:rsidR="00A24B66" w:rsidRDefault="00A24B66">
          <w:pPr>
            <w:pStyle w:val="TOC2"/>
            <w:tabs>
              <w:tab w:val="right" w:leader="dot" w:pos="9016"/>
            </w:tabs>
            <w:rPr>
              <w:rFonts w:eastAsiaTheme="minorEastAsia"/>
              <w:noProof/>
              <w:lang w:eastAsia="en-GB"/>
            </w:rPr>
          </w:pPr>
          <w:hyperlink w:anchor="_Toc90747634" w:history="1">
            <w:r w:rsidRPr="006B119B">
              <w:rPr>
                <w:rStyle w:val="Hyperlink"/>
                <w:rFonts w:ascii="Arial Nova Cond" w:hAnsi="Arial Nova Cond"/>
                <w:b/>
                <w:bCs/>
                <w:noProof/>
                <w:lang w:val="en-US"/>
              </w:rPr>
              <w:t>Examples of childhood experiences</w:t>
            </w:r>
            <w:r>
              <w:rPr>
                <w:noProof/>
                <w:webHidden/>
              </w:rPr>
              <w:tab/>
            </w:r>
            <w:r>
              <w:rPr>
                <w:noProof/>
                <w:webHidden/>
              </w:rPr>
              <w:fldChar w:fldCharType="begin"/>
            </w:r>
            <w:r>
              <w:rPr>
                <w:noProof/>
                <w:webHidden/>
              </w:rPr>
              <w:instrText xml:space="preserve"> PAGEREF _Toc90747634 \h </w:instrText>
            </w:r>
            <w:r>
              <w:rPr>
                <w:noProof/>
                <w:webHidden/>
              </w:rPr>
            </w:r>
            <w:r>
              <w:rPr>
                <w:noProof/>
                <w:webHidden/>
              </w:rPr>
              <w:fldChar w:fldCharType="separate"/>
            </w:r>
            <w:r>
              <w:rPr>
                <w:noProof/>
                <w:webHidden/>
              </w:rPr>
              <w:t>5</w:t>
            </w:r>
            <w:r>
              <w:rPr>
                <w:noProof/>
                <w:webHidden/>
              </w:rPr>
              <w:fldChar w:fldCharType="end"/>
            </w:r>
          </w:hyperlink>
        </w:p>
        <w:p w14:paraId="1B4905A3" w14:textId="10AF13DD" w:rsidR="00A24B66" w:rsidRDefault="00A24B66">
          <w:pPr>
            <w:pStyle w:val="TOC2"/>
            <w:tabs>
              <w:tab w:val="right" w:leader="dot" w:pos="9016"/>
            </w:tabs>
            <w:rPr>
              <w:rFonts w:eastAsiaTheme="minorEastAsia"/>
              <w:noProof/>
              <w:lang w:eastAsia="en-GB"/>
            </w:rPr>
          </w:pPr>
          <w:hyperlink w:anchor="_Toc90747635" w:history="1">
            <w:r w:rsidRPr="006B119B">
              <w:rPr>
                <w:rStyle w:val="Hyperlink"/>
                <w:rFonts w:ascii="Arial Nova Cond" w:hAnsi="Arial Nova Cond"/>
                <w:b/>
                <w:bCs/>
                <w:noProof/>
                <w:lang w:val="en-US"/>
              </w:rPr>
              <w:t>Child labor in Africa</w:t>
            </w:r>
            <w:r>
              <w:rPr>
                <w:noProof/>
                <w:webHidden/>
              </w:rPr>
              <w:tab/>
            </w:r>
            <w:r>
              <w:rPr>
                <w:noProof/>
                <w:webHidden/>
              </w:rPr>
              <w:fldChar w:fldCharType="begin"/>
            </w:r>
            <w:r>
              <w:rPr>
                <w:noProof/>
                <w:webHidden/>
              </w:rPr>
              <w:instrText xml:space="preserve"> PAGEREF _Toc90747635 \h </w:instrText>
            </w:r>
            <w:r>
              <w:rPr>
                <w:noProof/>
                <w:webHidden/>
              </w:rPr>
            </w:r>
            <w:r>
              <w:rPr>
                <w:noProof/>
                <w:webHidden/>
              </w:rPr>
              <w:fldChar w:fldCharType="separate"/>
            </w:r>
            <w:r>
              <w:rPr>
                <w:noProof/>
                <w:webHidden/>
              </w:rPr>
              <w:t>5</w:t>
            </w:r>
            <w:r>
              <w:rPr>
                <w:noProof/>
                <w:webHidden/>
              </w:rPr>
              <w:fldChar w:fldCharType="end"/>
            </w:r>
          </w:hyperlink>
        </w:p>
        <w:p w14:paraId="5B6A04F2" w14:textId="006C11CB" w:rsidR="00A24B66" w:rsidRDefault="00A24B66">
          <w:pPr>
            <w:pStyle w:val="TOC1"/>
            <w:tabs>
              <w:tab w:val="right" w:leader="dot" w:pos="9016"/>
            </w:tabs>
            <w:rPr>
              <w:rFonts w:eastAsiaTheme="minorEastAsia"/>
              <w:noProof/>
              <w:lang w:eastAsia="en-GB"/>
            </w:rPr>
          </w:pPr>
          <w:hyperlink w:anchor="_Toc90747636" w:history="1">
            <w:r w:rsidRPr="006B119B">
              <w:rPr>
                <w:rStyle w:val="Hyperlink"/>
                <w:rFonts w:ascii="Arial Nova Cond" w:hAnsi="Arial Nova Cond"/>
                <w:b/>
                <w:bCs/>
                <w:noProof/>
              </w:rPr>
              <w:t>Child labor in India</w:t>
            </w:r>
            <w:r>
              <w:rPr>
                <w:noProof/>
                <w:webHidden/>
              </w:rPr>
              <w:tab/>
            </w:r>
            <w:r>
              <w:rPr>
                <w:noProof/>
                <w:webHidden/>
              </w:rPr>
              <w:fldChar w:fldCharType="begin"/>
            </w:r>
            <w:r>
              <w:rPr>
                <w:noProof/>
                <w:webHidden/>
              </w:rPr>
              <w:instrText xml:space="preserve"> PAGEREF _Toc90747636 \h </w:instrText>
            </w:r>
            <w:r>
              <w:rPr>
                <w:noProof/>
                <w:webHidden/>
              </w:rPr>
            </w:r>
            <w:r>
              <w:rPr>
                <w:noProof/>
                <w:webHidden/>
              </w:rPr>
              <w:fldChar w:fldCharType="separate"/>
            </w:r>
            <w:r>
              <w:rPr>
                <w:noProof/>
                <w:webHidden/>
              </w:rPr>
              <w:t>6</w:t>
            </w:r>
            <w:r>
              <w:rPr>
                <w:noProof/>
                <w:webHidden/>
              </w:rPr>
              <w:fldChar w:fldCharType="end"/>
            </w:r>
          </w:hyperlink>
        </w:p>
        <w:p w14:paraId="0D4CA3BD" w14:textId="29B1AC93" w:rsidR="00A24B66" w:rsidRDefault="00A24B66">
          <w:pPr>
            <w:pStyle w:val="TOC2"/>
            <w:tabs>
              <w:tab w:val="right" w:leader="dot" w:pos="9016"/>
            </w:tabs>
            <w:rPr>
              <w:rFonts w:eastAsiaTheme="minorEastAsia"/>
              <w:noProof/>
              <w:lang w:eastAsia="en-GB"/>
            </w:rPr>
          </w:pPr>
          <w:hyperlink w:anchor="_Toc90747637" w:history="1">
            <w:r w:rsidRPr="006B119B">
              <w:rPr>
                <w:rStyle w:val="Hyperlink"/>
                <w:rFonts w:ascii="Arial Nova Cond" w:hAnsi="Arial Nova Cond"/>
                <w:b/>
                <w:bCs/>
                <w:noProof/>
                <w:lang w:val="en-US"/>
              </w:rPr>
              <w:t>Family – A social construct</w:t>
            </w:r>
            <w:r>
              <w:rPr>
                <w:noProof/>
                <w:webHidden/>
              </w:rPr>
              <w:tab/>
            </w:r>
            <w:r>
              <w:rPr>
                <w:noProof/>
                <w:webHidden/>
              </w:rPr>
              <w:fldChar w:fldCharType="begin"/>
            </w:r>
            <w:r>
              <w:rPr>
                <w:noProof/>
                <w:webHidden/>
              </w:rPr>
              <w:instrText xml:space="preserve"> PAGEREF _Toc90747637 \h </w:instrText>
            </w:r>
            <w:r>
              <w:rPr>
                <w:noProof/>
                <w:webHidden/>
              </w:rPr>
            </w:r>
            <w:r>
              <w:rPr>
                <w:noProof/>
                <w:webHidden/>
              </w:rPr>
              <w:fldChar w:fldCharType="separate"/>
            </w:r>
            <w:r>
              <w:rPr>
                <w:noProof/>
                <w:webHidden/>
              </w:rPr>
              <w:t>6</w:t>
            </w:r>
            <w:r>
              <w:rPr>
                <w:noProof/>
                <w:webHidden/>
              </w:rPr>
              <w:fldChar w:fldCharType="end"/>
            </w:r>
          </w:hyperlink>
        </w:p>
        <w:p w14:paraId="50324BBF" w14:textId="36F1571B" w:rsidR="00A24B66" w:rsidRDefault="00A24B66">
          <w:pPr>
            <w:pStyle w:val="TOC2"/>
            <w:tabs>
              <w:tab w:val="right" w:leader="dot" w:pos="9016"/>
            </w:tabs>
            <w:rPr>
              <w:rFonts w:eastAsiaTheme="minorEastAsia"/>
              <w:noProof/>
              <w:lang w:eastAsia="en-GB"/>
            </w:rPr>
          </w:pPr>
          <w:hyperlink w:anchor="_Toc90747638" w:history="1">
            <w:r w:rsidRPr="006B119B">
              <w:rPr>
                <w:rStyle w:val="Hyperlink"/>
                <w:rFonts w:ascii="Arial Nova Cond" w:hAnsi="Arial Nova Cond"/>
                <w:b/>
                <w:bCs/>
                <w:noProof/>
                <w:lang w:val="en-US"/>
              </w:rPr>
              <w:t>History of Childhood and violations:</w:t>
            </w:r>
            <w:r>
              <w:rPr>
                <w:noProof/>
                <w:webHidden/>
              </w:rPr>
              <w:tab/>
            </w:r>
            <w:r>
              <w:rPr>
                <w:noProof/>
                <w:webHidden/>
              </w:rPr>
              <w:fldChar w:fldCharType="begin"/>
            </w:r>
            <w:r>
              <w:rPr>
                <w:noProof/>
                <w:webHidden/>
              </w:rPr>
              <w:instrText xml:space="preserve"> PAGEREF _Toc90747638 \h </w:instrText>
            </w:r>
            <w:r>
              <w:rPr>
                <w:noProof/>
                <w:webHidden/>
              </w:rPr>
            </w:r>
            <w:r>
              <w:rPr>
                <w:noProof/>
                <w:webHidden/>
              </w:rPr>
              <w:fldChar w:fldCharType="separate"/>
            </w:r>
            <w:r>
              <w:rPr>
                <w:noProof/>
                <w:webHidden/>
              </w:rPr>
              <w:t>7</w:t>
            </w:r>
            <w:r>
              <w:rPr>
                <w:noProof/>
                <w:webHidden/>
              </w:rPr>
              <w:fldChar w:fldCharType="end"/>
            </w:r>
          </w:hyperlink>
        </w:p>
        <w:p w14:paraId="3490C02B" w14:textId="215C6C43" w:rsidR="00A24B66" w:rsidRDefault="00A24B66">
          <w:pPr>
            <w:pStyle w:val="TOC1"/>
            <w:tabs>
              <w:tab w:val="right" w:leader="dot" w:pos="9016"/>
            </w:tabs>
            <w:rPr>
              <w:rFonts w:eastAsiaTheme="minorEastAsia"/>
              <w:noProof/>
              <w:lang w:eastAsia="en-GB"/>
            </w:rPr>
          </w:pPr>
          <w:hyperlink w:anchor="_Toc90747639" w:history="1">
            <w:r w:rsidRPr="006B119B">
              <w:rPr>
                <w:rStyle w:val="Hyperlink"/>
                <w:rFonts w:ascii="Arial Nova Cond" w:hAnsi="Arial Nova Cond"/>
                <w:b/>
                <w:bCs/>
                <w:noProof/>
              </w:rPr>
              <w:t>Factors included in reducing childhood inequalities:</w:t>
            </w:r>
            <w:r>
              <w:rPr>
                <w:noProof/>
                <w:webHidden/>
              </w:rPr>
              <w:tab/>
            </w:r>
            <w:r>
              <w:rPr>
                <w:noProof/>
                <w:webHidden/>
              </w:rPr>
              <w:fldChar w:fldCharType="begin"/>
            </w:r>
            <w:r>
              <w:rPr>
                <w:noProof/>
                <w:webHidden/>
              </w:rPr>
              <w:instrText xml:space="preserve"> PAGEREF _Toc90747639 \h </w:instrText>
            </w:r>
            <w:r>
              <w:rPr>
                <w:noProof/>
                <w:webHidden/>
              </w:rPr>
            </w:r>
            <w:r>
              <w:rPr>
                <w:noProof/>
                <w:webHidden/>
              </w:rPr>
              <w:fldChar w:fldCharType="separate"/>
            </w:r>
            <w:r>
              <w:rPr>
                <w:noProof/>
                <w:webHidden/>
              </w:rPr>
              <w:t>7</w:t>
            </w:r>
            <w:r>
              <w:rPr>
                <w:noProof/>
                <w:webHidden/>
              </w:rPr>
              <w:fldChar w:fldCharType="end"/>
            </w:r>
          </w:hyperlink>
        </w:p>
        <w:p w14:paraId="30290D09" w14:textId="755719F2" w:rsidR="00A24B66" w:rsidRDefault="00A24B66">
          <w:pPr>
            <w:pStyle w:val="TOC1"/>
            <w:tabs>
              <w:tab w:val="right" w:leader="dot" w:pos="9016"/>
            </w:tabs>
            <w:rPr>
              <w:rFonts w:eastAsiaTheme="minorEastAsia"/>
              <w:noProof/>
              <w:lang w:eastAsia="en-GB"/>
            </w:rPr>
          </w:pPr>
          <w:hyperlink w:anchor="_Toc90747640" w:history="1">
            <w:r w:rsidRPr="006B119B">
              <w:rPr>
                <w:rStyle w:val="Hyperlink"/>
                <w:rFonts w:ascii="Arial Nova Cond" w:hAnsi="Arial Nova Cond"/>
                <w:b/>
                <w:bCs/>
                <w:noProof/>
                <w:lang w:val="en-US"/>
              </w:rPr>
              <w:t>Conclusion:</w:t>
            </w:r>
            <w:r>
              <w:rPr>
                <w:noProof/>
                <w:webHidden/>
              </w:rPr>
              <w:tab/>
            </w:r>
            <w:r>
              <w:rPr>
                <w:noProof/>
                <w:webHidden/>
              </w:rPr>
              <w:fldChar w:fldCharType="begin"/>
            </w:r>
            <w:r>
              <w:rPr>
                <w:noProof/>
                <w:webHidden/>
              </w:rPr>
              <w:instrText xml:space="preserve"> PAGEREF _Toc90747640 \h </w:instrText>
            </w:r>
            <w:r>
              <w:rPr>
                <w:noProof/>
                <w:webHidden/>
              </w:rPr>
            </w:r>
            <w:r>
              <w:rPr>
                <w:noProof/>
                <w:webHidden/>
              </w:rPr>
              <w:fldChar w:fldCharType="separate"/>
            </w:r>
            <w:r>
              <w:rPr>
                <w:noProof/>
                <w:webHidden/>
              </w:rPr>
              <w:t>8</w:t>
            </w:r>
            <w:r>
              <w:rPr>
                <w:noProof/>
                <w:webHidden/>
              </w:rPr>
              <w:fldChar w:fldCharType="end"/>
            </w:r>
          </w:hyperlink>
        </w:p>
        <w:p w14:paraId="31E5DCD3" w14:textId="4CA83A72" w:rsidR="00A24B66" w:rsidRDefault="00A24B66">
          <w:pPr>
            <w:pStyle w:val="TOC1"/>
            <w:tabs>
              <w:tab w:val="right" w:leader="dot" w:pos="9016"/>
            </w:tabs>
            <w:rPr>
              <w:rFonts w:eastAsiaTheme="minorEastAsia"/>
              <w:noProof/>
              <w:lang w:eastAsia="en-GB"/>
            </w:rPr>
          </w:pPr>
          <w:hyperlink w:anchor="_Toc90747641" w:history="1">
            <w:r w:rsidRPr="006B119B">
              <w:rPr>
                <w:rStyle w:val="Hyperlink"/>
                <w:rFonts w:ascii="Arial Nova Cond" w:hAnsi="Arial Nova Cond"/>
                <w:b/>
                <w:bCs/>
                <w:noProof/>
                <w:lang w:eastAsia="en-GB"/>
              </w:rPr>
              <w:t>References</w:t>
            </w:r>
            <w:r>
              <w:rPr>
                <w:noProof/>
                <w:webHidden/>
              </w:rPr>
              <w:tab/>
            </w:r>
            <w:r>
              <w:rPr>
                <w:noProof/>
                <w:webHidden/>
              </w:rPr>
              <w:fldChar w:fldCharType="begin"/>
            </w:r>
            <w:r>
              <w:rPr>
                <w:noProof/>
                <w:webHidden/>
              </w:rPr>
              <w:instrText xml:space="preserve"> PAGEREF _Toc90747641 \h </w:instrText>
            </w:r>
            <w:r>
              <w:rPr>
                <w:noProof/>
                <w:webHidden/>
              </w:rPr>
            </w:r>
            <w:r>
              <w:rPr>
                <w:noProof/>
                <w:webHidden/>
              </w:rPr>
              <w:fldChar w:fldCharType="separate"/>
            </w:r>
            <w:r>
              <w:rPr>
                <w:noProof/>
                <w:webHidden/>
              </w:rPr>
              <w:t>9</w:t>
            </w:r>
            <w:r>
              <w:rPr>
                <w:noProof/>
                <w:webHidden/>
              </w:rPr>
              <w:fldChar w:fldCharType="end"/>
            </w:r>
          </w:hyperlink>
        </w:p>
        <w:p w14:paraId="1C230041" w14:textId="5A555A3A" w:rsidR="00726A21" w:rsidRDefault="00726A21">
          <w:r>
            <w:rPr>
              <w:b/>
              <w:bCs/>
              <w:noProof/>
            </w:rPr>
            <w:fldChar w:fldCharType="end"/>
          </w:r>
        </w:p>
      </w:sdtContent>
    </w:sdt>
    <w:p w14:paraId="3E4629F7" w14:textId="77777777" w:rsidR="00726A21" w:rsidRDefault="00726A21">
      <w:pPr>
        <w:rPr>
          <w:rStyle w:val="normaltextrun"/>
          <w:rFonts w:ascii="Arial Nova Cond" w:eastAsiaTheme="majorEastAsia" w:hAnsi="Arial Nova Cond" w:cstheme="majorBidi"/>
          <w:b/>
          <w:bCs/>
          <w:color w:val="000000"/>
          <w:lang w:val="en-US"/>
        </w:rPr>
      </w:pPr>
      <w:r>
        <w:rPr>
          <w:rStyle w:val="normaltextrun"/>
          <w:rFonts w:ascii="Arial Nova Cond" w:hAnsi="Arial Nova Cond"/>
          <w:b/>
          <w:bCs/>
          <w:color w:val="000000"/>
          <w:lang w:val="en-US"/>
        </w:rPr>
        <w:br w:type="page"/>
      </w:r>
    </w:p>
    <w:p w14:paraId="04AE524B" w14:textId="77777777" w:rsidR="0056711B" w:rsidRDefault="0056711B" w:rsidP="001734A1">
      <w:pPr>
        <w:pStyle w:val="Heading1"/>
        <w:rPr>
          <w:rStyle w:val="normaltextrun"/>
          <w:rFonts w:ascii="Arial Nova Cond" w:hAnsi="Arial Nova Cond"/>
          <w:b/>
          <w:bCs/>
          <w:color w:val="000000"/>
          <w:sz w:val="22"/>
          <w:szCs w:val="22"/>
          <w:lang w:val="en-US"/>
        </w:rPr>
      </w:pPr>
    </w:p>
    <w:p w14:paraId="10A80353" w14:textId="10255EB0" w:rsidR="001734A1" w:rsidRPr="009C3A93" w:rsidRDefault="001734A1" w:rsidP="001734A1">
      <w:pPr>
        <w:pStyle w:val="Heading1"/>
        <w:rPr>
          <w:rStyle w:val="eop"/>
          <w:rFonts w:ascii="Arial Nova Cond" w:hAnsi="Arial Nova Cond"/>
          <w:b/>
          <w:bCs/>
          <w:color w:val="000000"/>
          <w:sz w:val="22"/>
          <w:szCs w:val="22"/>
        </w:rPr>
      </w:pPr>
      <w:bookmarkStart w:id="0" w:name="_Toc90747630"/>
      <w:r w:rsidRPr="009C3A93">
        <w:rPr>
          <w:rStyle w:val="normaltextrun"/>
          <w:rFonts w:ascii="Arial Nova Cond" w:hAnsi="Arial Nova Cond"/>
          <w:b/>
          <w:bCs/>
          <w:color w:val="000000"/>
          <w:sz w:val="22"/>
          <w:szCs w:val="22"/>
          <w:lang w:val="en-US"/>
        </w:rPr>
        <w:t>Introduction</w:t>
      </w:r>
      <w:bookmarkEnd w:id="0"/>
      <w:r w:rsidRPr="009C3A93">
        <w:rPr>
          <w:rStyle w:val="normaltextrun"/>
          <w:rFonts w:ascii="Arial Nova Cond" w:hAnsi="Arial Nova Cond"/>
          <w:b/>
          <w:bCs/>
          <w:color w:val="000000"/>
          <w:sz w:val="22"/>
          <w:szCs w:val="22"/>
          <w:lang w:val="en-US"/>
        </w:rPr>
        <w:t> </w:t>
      </w:r>
      <w:r w:rsidRPr="009C3A93">
        <w:rPr>
          <w:rStyle w:val="eop"/>
          <w:rFonts w:ascii="Arial Nova Cond" w:hAnsi="Arial Nova Cond"/>
          <w:b/>
          <w:bCs/>
          <w:color w:val="000000"/>
          <w:sz w:val="22"/>
          <w:szCs w:val="22"/>
        </w:rPr>
        <w:t> </w:t>
      </w:r>
    </w:p>
    <w:p w14:paraId="20B86607" w14:textId="77777777" w:rsidR="001734A1" w:rsidRPr="001734A1" w:rsidRDefault="001734A1" w:rsidP="001734A1"/>
    <w:p w14:paraId="15DEA859" w14:textId="77777777" w:rsidR="001734A1" w:rsidRDefault="001734A1" w:rsidP="001734A1">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 xml:space="preserve">By a simple definition, childhood would be defined as the period before adulthood and maturity, where an individual is dependent upon parents and is in the learning phase. Biologically, it is the early stage of human life that is based upon learning. The study of childhood has been through many transformations and is critically analyzed. It is observed under social, structural, dynamic, sociological, and medical parameters. But surely, this phase of life is experienced and observed by everyone in their own childhood and while raising other kids, respectively. </w:t>
      </w:r>
    </w:p>
    <w:p w14:paraId="18944472" w14:textId="393A8A76" w:rsidR="001734A1" w:rsidRPr="001734A1" w:rsidRDefault="001734A1" w:rsidP="001734A1">
      <w:pPr>
        <w:pStyle w:val="paragraph"/>
        <w:spacing w:before="0" w:beforeAutospacing="0" w:after="0" w:afterAutospacing="0"/>
        <w:jc w:val="both"/>
        <w:textAlignment w:val="baseline"/>
        <w:rPr>
          <w:rStyle w:val="eop"/>
          <w:rFonts w:ascii="Arial Nova Cond" w:eastAsiaTheme="majorEastAsia" w:hAnsi="Arial Nova Cond"/>
          <w:color w:val="222222"/>
          <w:sz w:val="22"/>
          <w:szCs w:val="22"/>
        </w:rPr>
      </w:pPr>
      <w:r w:rsidRPr="001734A1">
        <w:rPr>
          <w:rStyle w:val="normaltextrun"/>
          <w:rFonts w:ascii="Arial Nova Cond" w:hAnsi="Arial Nova Cond"/>
          <w:color w:val="000000"/>
          <w:sz w:val="22"/>
          <w:szCs w:val="22"/>
          <w:lang w:val="en-US"/>
        </w:rPr>
        <w:t>There is no fixed definition of childhood because it keeps varying based on socio-economic circumstances (</w:t>
      </w:r>
      <w:r w:rsidRPr="001734A1">
        <w:rPr>
          <w:rStyle w:val="normaltextrun"/>
          <w:rFonts w:ascii="Arial Nova Cond" w:hAnsi="Arial Nova Cond"/>
          <w:color w:val="222222"/>
          <w:sz w:val="22"/>
          <w:szCs w:val="22"/>
          <w:shd w:val="clear" w:color="auto" w:fill="FFFFFF"/>
          <w:lang w:val="en-US"/>
        </w:rPr>
        <w:t>Wyness, 2019</w:t>
      </w:r>
      <w:r w:rsidRPr="001734A1">
        <w:rPr>
          <w:rStyle w:val="normaltextrun"/>
          <w:rFonts w:ascii="Arial Nova Cond" w:hAnsi="Arial Nova Cond"/>
          <w:color w:val="000000"/>
          <w:sz w:val="22"/>
          <w:szCs w:val="22"/>
          <w:lang w:val="en-US"/>
        </w:rPr>
        <w:t>). Childhood is a social construct, belonging to many aspects. A social construct is something that objectively does not exist and subjectively it depends upon human interaction, social behaviors, roles, and many other factors which may or may not exist. The human perspective of things is evidence of the existence of social constructs; a tree outside the households has different and unique perspectives in the minds of everyone who has seen it. Butler, (2018) described that childhood serves as the basis of all the perspectives a person is building or is going to build in the future.</w:t>
      </w:r>
      <w:r w:rsidRPr="001734A1">
        <w:rPr>
          <w:rStyle w:val="normaltextrun"/>
          <w:rFonts w:ascii="Arial Nova Cond" w:hAnsi="Arial Nova Cond"/>
          <w:color w:val="222222"/>
          <w:sz w:val="22"/>
          <w:szCs w:val="22"/>
          <w:shd w:val="clear" w:color="auto" w:fill="FFFFFF"/>
          <w:lang w:val="en-US"/>
        </w:rPr>
        <w:t> </w:t>
      </w:r>
      <w:r w:rsidRPr="001734A1">
        <w:rPr>
          <w:rStyle w:val="eop"/>
          <w:rFonts w:ascii="Arial Nova Cond" w:eastAsiaTheme="majorEastAsia" w:hAnsi="Arial Nova Cond"/>
          <w:color w:val="222222"/>
          <w:sz w:val="22"/>
          <w:szCs w:val="22"/>
        </w:rPr>
        <w:t> </w:t>
      </w:r>
    </w:p>
    <w:p w14:paraId="181A1147" w14:textId="3B158B3D" w:rsidR="001734A1" w:rsidRPr="001734A1" w:rsidRDefault="001734A1">
      <w:pPr>
        <w:rPr>
          <w:rStyle w:val="eop"/>
          <w:rFonts w:ascii="Arial Nova Cond" w:eastAsiaTheme="majorEastAsia" w:hAnsi="Arial Nova Cond" w:cs="Times New Roman"/>
          <w:color w:val="222222"/>
          <w:lang w:eastAsia="en-GB"/>
        </w:rPr>
      </w:pPr>
      <w:r w:rsidRPr="001734A1">
        <w:rPr>
          <w:rStyle w:val="eop"/>
          <w:rFonts w:ascii="Arial Nova Cond" w:eastAsiaTheme="majorEastAsia" w:hAnsi="Arial Nova Cond"/>
          <w:color w:val="222222"/>
        </w:rPr>
        <w:br w:type="page"/>
      </w:r>
    </w:p>
    <w:p w14:paraId="448B70B6" w14:textId="77777777" w:rsidR="001734A1" w:rsidRPr="001734A1" w:rsidRDefault="001734A1" w:rsidP="001734A1">
      <w:pPr>
        <w:pStyle w:val="paragraph"/>
        <w:spacing w:before="0" w:beforeAutospacing="0" w:after="0" w:afterAutospacing="0"/>
        <w:ind w:firstLine="720"/>
        <w:jc w:val="both"/>
        <w:textAlignment w:val="baseline"/>
        <w:rPr>
          <w:rFonts w:ascii="Arial Nova Cond" w:hAnsi="Arial Nova Cond" w:cs="Segoe UI"/>
          <w:color w:val="000000"/>
          <w:sz w:val="22"/>
          <w:szCs w:val="22"/>
        </w:rPr>
      </w:pPr>
    </w:p>
    <w:p w14:paraId="0B129339" w14:textId="0CEC6610" w:rsidR="001734A1" w:rsidRDefault="001734A1" w:rsidP="001734A1">
      <w:pPr>
        <w:pStyle w:val="paragraph"/>
        <w:spacing w:before="0" w:beforeAutospacing="0" w:after="0" w:afterAutospacing="0"/>
        <w:jc w:val="both"/>
        <w:textAlignment w:val="baseline"/>
        <w:rPr>
          <w:rStyle w:val="Heading1Char"/>
          <w:rFonts w:ascii="Arial Nova Cond" w:hAnsi="Arial Nova Cond"/>
          <w:b/>
          <w:bCs/>
          <w:color w:val="auto"/>
          <w:sz w:val="22"/>
          <w:szCs w:val="22"/>
        </w:rPr>
      </w:pPr>
      <w:bookmarkStart w:id="1" w:name="_Toc90747631"/>
      <w:r w:rsidRPr="001734A1">
        <w:rPr>
          <w:rStyle w:val="Heading1Char"/>
          <w:rFonts w:ascii="Arial Nova Cond" w:hAnsi="Arial Nova Cond"/>
          <w:b/>
          <w:bCs/>
          <w:color w:val="auto"/>
          <w:sz w:val="22"/>
          <w:szCs w:val="22"/>
        </w:rPr>
        <w:t>Definitions of Childhood</w:t>
      </w:r>
      <w:bookmarkEnd w:id="1"/>
    </w:p>
    <w:p w14:paraId="641434A0" w14:textId="77777777" w:rsidR="000B287B" w:rsidRPr="001734A1" w:rsidRDefault="000B287B" w:rsidP="001734A1">
      <w:pPr>
        <w:pStyle w:val="paragraph"/>
        <w:spacing w:before="0" w:beforeAutospacing="0" w:after="0" w:afterAutospacing="0"/>
        <w:jc w:val="both"/>
        <w:textAlignment w:val="baseline"/>
        <w:rPr>
          <w:rFonts w:ascii="Arial Nova Cond" w:hAnsi="Arial Nova Cond" w:cs="Segoe UI"/>
          <w:b/>
          <w:bCs/>
          <w:i/>
          <w:iCs/>
          <w:sz w:val="22"/>
          <w:szCs w:val="22"/>
        </w:rPr>
      </w:pPr>
    </w:p>
    <w:p w14:paraId="29959A0E" w14:textId="00418592" w:rsidR="000B287B" w:rsidRDefault="001734A1" w:rsidP="000B287B">
      <w:pPr>
        <w:pStyle w:val="paragraph"/>
        <w:spacing w:before="0" w:beforeAutospacing="0" w:after="0" w:afterAutospacing="0"/>
        <w:jc w:val="both"/>
        <w:textAlignment w:val="baseline"/>
        <w:rPr>
          <w:rStyle w:val="normaltextrun"/>
          <w:rFonts w:ascii="Arial Nova Cond" w:hAnsi="Arial Nova Cond"/>
          <w:color w:val="000000"/>
          <w:sz w:val="22"/>
          <w:szCs w:val="22"/>
          <w:shd w:val="clear" w:color="auto" w:fill="FFFFFF"/>
          <w:lang w:val="en-US"/>
        </w:rPr>
      </w:pPr>
      <w:r w:rsidRPr="001734A1">
        <w:rPr>
          <w:rStyle w:val="normaltextrun"/>
          <w:rFonts w:ascii="Arial Nova Cond" w:hAnsi="Arial Nova Cond"/>
          <w:color w:val="000000"/>
          <w:sz w:val="22"/>
          <w:szCs w:val="22"/>
          <w:lang w:val="en-US"/>
        </w:rPr>
        <w:t>As discussed earlier there can be many definitions of childhood. The UNCRC defines a child as a person under the age of eighteen years. It acknowledges the responsibility and rights of parents along with a child’s rights of survival, development, protection, and participation in society as an individual </w:t>
      </w:r>
      <w:r w:rsidRPr="001734A1">
        <w:rPr>
          <w:rStyle w:val="normaltextrun"/>
          <w:rFonts w:ascii="Arial Nova Cond" w:hAnsi="Arial Nova Cond"/>
          <w:color w:val="000000"/>
          <w:sz w:val="22"/>
          <w:szCs w:val="22"/>
          <w:shd w:val="clear" w:color="auto" w:fill="FFFFFF"/>
          <w:lang w:val="en-US"/>
        </w:rPr>
        <w:t xml:space="preserve">(OHCHR | Convention on the Rights of the Child, 2021). </w:t>
      </w:r>
    </w:p>
    <w:p w14:paraId="6CADE24A" w14:textId="77777777" w:rsidR="004C20F1" w:rsidRDefault="004C20F1" w:rsidP="000B287B">
      <w:pPr>
        <w:pStyle w:val="paragraph"/>
        <w:spacing w:before="0" w:beforeAutospacing="0" w:after="0" w:afterAutospacing="0"/>
        <w:jc w:val="both"/>
        <w:textAlignment w:val="baseline"/>
        <w:rPr>
          <w:rStyle w:val="normaltextrun"/>
          <w:rFonts w:ascii="Arial Nova Cond" w:hAnsi="Arial Nova Cond"/>
          <w:color w:val="000000"/>
          <w:sz w:val="22"/>
          <w:szCs w:val="22"/>
          <w:shd w:val="clear" w:color="auto" w:fill="FFFFFF"/>
          <w:lang w:val="en-US"/>
        </w:rPr>
      </w:pPr>
    </w:p>
    <w:p w14:paraId="23ACEC8F" w14:textId="77777777" w:rsidR="000B287B" w:rsidRDefault="001734A1" w:rsidP="000B287B">
      <w:pPr>
        <w:pStyle w:val="paragraph"/>
        <w:spacing w:before="0" w:beforeAutospacing="0" w:after="0" w:afterAutospacing="0"/>
        <w:jc w:val="both"/>
        <w:textAlignment w:val="baseline"/>
        <w:rPr>
          <w:rStyle w:val="normaltextrun"/>
          <w:rFonts w:ascii="Arial Nova Cond" w:hAnsi="Arial Nova Cond"/>
          <w:color w:val="222222"/>
          <w:sz w:val="22"/>
          <w:szCs w:val="22"/>
          <w:shd w:val="clear" w:color="auto" w:fill="FFFFFF"/>
          <w:lang w:val="en-US"/>
        </w:rPr>
      </w:pPr>
      <w:r w:rsidRPr="001734A1">
        <w:rPr>
          <w:rStyle w:val="normaltextrun"/>
          <w:rFonts w:ascii="Arial Nova Cond" w:hAnsi="Arial Nova Cond"/>
          <w:color w:val="000000"/>
          <w:sz w:val="22"/>
          <w:szCs w:val="22"/>
          <w:shd w:val="clear" w:color="auto" w:fill="FFFFFF"/>
          <w:lang w:val="en-US"/>
        </w:rPr>
        <w:t>Medically an individual is called a child before s</w:t>
      </w:r>
      <w:r w:rsidR="000B287B">
        <w:rPr>
          <w:rStyle w:val="normaltextrun"/>
          <w:rFonts w:ascii="Arial Nova Cond" w:hAnsi="Arial Nova Cond"/>
          <w:color w:val="000000"/>
          <w:sz w:val="22"/>
          <w:szCs w:val="22"/>
          <w:shd w:val="clear" w:color="auto" w:fill="FFFFFF"/>
          <w:lang w:val="en-US"/>
        </w:rPr>
        <w:t>he</w:t>
      </w:r>
      <w:r w:rsidRPr="001734A1">
        <w:rPr>
          <w:rStyle w:val="normaltextrun"/>
          <w:rFonts w:ascii="Arial Nova Cond" w:hAnsi="Arial Nova Cond"/>
          <w:color w:val="000000"/>
          <w:sz w:val="22"/>
          <w:szCs w:val="22"/>
          <w:shd w:val="clear" w:color="auto" w:fill="FFFFFF"/>
          <w:lang w:val="en-US"/>
        </w:rPr>
        <w:t>/he hits puberty, they should be nurtured and taken care of under the supervision of parents or guardians (</w:t>
      </w:r>
      <w:r w:rsidRPr="001734A1">
        <w:rPr>
          <w:rStyle w:val="normaltextrun"/>
          <w:rFonts w:ascii="Arial Nova Cond" w:hAnsi="Arial Nova Cond"/>
          <w:color w:val="222222"/>
          <w:sz w:val="22"/>
          <w:szCs w:val="22"/>
          <w:shd w:val="clear" w:color="auto" w:fill="FFFFFF"/>
          <w:lang w:val="en-US"/>
        </w:rPr>
        <w:t>Mathewsand Collin-</w:t>
      </w:r>
      <w:r w:rsidR="000B287B" w:rsidRPr="001734A1">
        <w:rPr>
          <w:rStyle w:val="normaltextrun"/>
          <w:rFonts w:ascii="Arial Nova Cond" w:hAnsi="Arial Nova Cond"/>
          <w:color w:val="222222"/>
          <w:sz w:val="22"/>
          <w:szCs w:val="22"/>
          <w:shd w:val="clear" w:color="auto" w:fill="FFFFFF"/>
          <w:lang w:val="en-US"/>
        </w:rPr>
        <w:t>Vezina</w:t>
      </w:r>
      <w:r w:rsidRPr="001734A1">
        <w:rPr>
          <w:rStyle w:val="normaltextrun"/>
          <w:rFonts w:ascii="Arial Nova Cond" w:hAnsi="Arial Nova Cond"/>
          <w:color w:val="222222"/>
          <w:sz w:val="22"/>
          <w:szCs w:val="22"/>
          <w:shd w:val="clear" w:color="auto" w:fill="FFFFFF"/>
          <w:lang w:val="en-US"/>
        </w:rPr>
        <w:t xml:space="preserve">, 2019). The sociological concept of childhood defines that the idea of childhood is social because society decides the age of children and adults, despite several medical and human rights definitions available, people believe in what they think is right. </w:t>
      </w:r>
    </w:p>
    <w:p w14:paraId="4D83758E" w14:textId="77777777" w:rsidR="000B287B" w:rsidRDefault="001734A1" w:rsidP="000B287B">
      <w:pPr>
        <w:pStyle w:val="paragraph"/>
        <w:spacing w:before="0" w:beforeAutospacing="0" w:after="0" w:afterAutospacing="0"/>
        <w:jc w:val="both"/>
        <w:textAlignment w:val="baseline"/>
        <w:rPr>
          <w:rStyle w:val="normaltextrun"/>
          <w:rFonts w:ascii="Arial Nova Cond" w:hAnsi="Arial Nova Cond"/>
          <w:color w:val="222222"/>
          <w:sz w:val="22"/>
          <w:szCs w:val="22"/>
          <w:shd w:val="clear" w:color="auto" w:fill="FFFFFF"/>
          <w:lang w:val="en-US"/>
        </w:rPr>
      </w:pPr>
      <w:r w:rsidRPr="001734A1">
        <w:rPr>
          <w:rStyle w:val="normaltextrun"/>
          <w:rFonts w:ascii="Arial Nova Cond" w:hAnsi="Arial Nova Cond"/>
          <w:color w:val="222222"/>
          <w:sz w:val="22"/>
          <w:szCs w:val="22"/>
          <w:shd w:val="clear" w:color="auto" w:fill="FFFFFF"/>
          <w:lang w:val="en-US"/>
        </w:rPr>
        <w:t xml:space="preserve">The social construct does not have a specific age limit to segregate children from adults, it depends upon the socio-economic circumstances. The concept of childhood revolves mostly around innocence as discussed by Garlen, (2019) in his report on childhood as a social construct. </w:t>
      </w:r>
    </w:p>
    <w:p w14:paraId="62A6A1F6" w14:textId="4741AAD1" w:rsidR="001734A1" w:rsidRDefault="001734A1" w:rsidP="000B287B">
      <w:pPr>
        <w:pStyle w:val="paragraph"/>
        <w:spacing w:before="0" w:beforeAutospacing="0" w:after="0" w:afterAutospacing="0"/>
        <w:jc w:val="both"/>
        <w:textAlignment w:val="baseline"/>
        <w:rPr>
          <w:rStyle w:val="eop"/>
          <w:rFonts w:ascii="Arial Nova Cond" w:eastAsiaTheme="majorEastAsia" w:hAnsi="Arial Nova Cond"/>
          <w:color w:val="222222"/>
          <w:sz w:val="22"/>
          <w:szCs w:val="22"/>
        </w:rPr>
      </w:pPr>
      <w:r w:rsidRPr="001734A1">
        <w:rPr>
          <w:rStyle w:val="normaltextrun"/>
          <w:rFonts w:ascii="Arial Nova Cond" w:hAnsi="Arial Nova Cond"/>
          <w:color w:val="222222"/>
          <w:sz w:val="22"/>
          <w:szCs w:val="22"/>
          <w:shd w:val="clear" w:color="auto" w:fill="FFFFFF"/>
          <w:lang w:val="en-US"/>
        </w:rPr>
        <w:t>The doctrine of innocence is the same in all regions of the world, but this gives rise to many questions which need an answer. Most importantly, does the idea of innocence only belong to children? What factors define innocence and what factors define non-innocent behaviors? Answers to these questions vary from region to region and surprisingly sometimes different even in the same region. </w:t>
      </w:r>
      <w:r w:rsidRPr="001734A1">
        <w:rPr>
          <w:rStyle w:val="eop"/>
          <w:rFonts w:ascii="Arial Nova Cond" w:eastAsiaTheme="majorEastAsia" w:hAnsi="Arial Nova Cond"/>
          <w:color w:val="222222"/>
          <w:sz w:val="22"/>
          <w:szCs w:val="22"/>
        </w:rPr>
        <w:t> </w:t>
      </w:r>
    </w:p>
    <w:p w14:paraId="3D42F2C9" w14:textId="77777777" w:rsidR="000B287B" w:rsidRPr="001734A1" w:rsidRDefault="000B287B" w:rsidP="000B287B">
      <w:pPr>
        <w:pStyle w:val="paragraph"/>
        <w:spacing w:before="0" w:beforeAutospacing="0" w:after="0" w:afterAutospacing="0"/>
        <w:jc w:val="both"/>
        <w:textAlignment w:val="baseline"/>
        <w:rPr>
          <w:rFonts w:ascii="Arial Nova Cond" w:hAnsi="Arial Nova Cond" w:cs="Segoe UI"/>
          <w:color w:val="000000"/>
          <w:sz w:val="22"/>
          <w:szCs w:val="22"/>
        </w:rPr>
      </w:pPr>
    </w:p>
    <w:p w14:paraId="2DA0334F" w14:textId="4C68E136" w:rsidR="001734A1" w:rsidRDefault="001734A1" w:rsidP="001734A1">
      <w:pPr>
        <w:pStyle w:val="paragraph"/>
        <w:spacing w:before="0" w:beforeAutospacing="0" w:after="0" w:afterAutospacing="0"/>
        <w:jc w:val="both"/>
        <w:textAlignment w:val="baseline"/>
        <w:rPr>
          <w:rStyle w:val="eop"/>
          <w:rFonts w:ascii="Arial Nova Cond" w:eastAsiaTheme="majorEastAsia" w:hAnsi="Arial Nova Cond"/>
          <w:color w:val="222222"/>
          <w:sz w:val="22"/>
          <w:szCs w:val="22"/>
        </w:rPr>
      </w:pPr>
      <w:r w:rsidRPr="001734A1">
        <w:rPr>
          <w:rStyle w:val="normaltextrun"/>
          <w:rFonts w:ascii="Arial Nova Cond" w:hAnsi="Arial Nova Cond"/>
          <w:color w:val="222222"/>
          <w:sz w:val="22"/>
          <w:szCs w:val="22"/>
          <w:shd w:val="clear" w:color="auto" w:fill="FFFFFF"/>
          <w:lang w:val="en-US"/>
        </w:rPr>
        <w:t>This concept is too complicated not only to understand but also to elaborate for the researchers. While adults believe in a fascinating childhood even if they had to live it or not, these odd beliefs lead to contradictions in theoretical beliefs and practical actions. However, this interrogation does not suggest a careless and non-innocent childhood for children. </w:t>
      </w:r>
      <w:r w:rsidRPr="001734A1">
        <w:rPr>
          <w:rStyle w:val="eop"/>
          <w:rFonts w:ascii="Arial Nova Cond" w:eastAsiaTheme="majorEastAsia" w:hAnsi="Arial Nova Cond"/>
          <w:color w:val="222222"/>
          <w:sz w:val="22"/>
          <w:szCs w:val="22"/>
        </w:rPr>
        <w:t> </w:t>
      </w:r>
    </w:p>
    <w:p w14:paraId="483AA583" w14:textId="15833643" w:rsidR="000B287B" w:rsidRPr="0013663D" w:rsidRDefault="000B287B" w:rsidP="0013663D">
      <w:pPr>
        <w:rPr>
          <w:rFonts w:ascii="Arial Nova Cond" w:eastAsiaTheme="majorEastAsia" w:hAnsi="Arial Nova Cond" w:cs="Times New Roman"/>
          <w:color w:val="222222"/>
          <w:lang w:eastAsia="en-GB"/>
        </w:rPr>
      </w:pPr>
      <w:r>
        <w:rPr>
          <w:rStyle w:val="eop"/>
          <w:rFonts w:ascii="Arial Nova Cond" w:eastAsiaTheme="majorEastAsia" w:hAnsi="Arial Nova Cond"/>
          <w:color w:val="222222"/>
        </w:rPr>
        <w:br w:type="page"/>
      </w:r>
    </w:p>
    <w:p w14:paraId="512EA051" w14:textId="2D0854C8" w:rsidR="000B287B" w:rsidRDefault="001734A1" w:rsidP="009C3A93">
      <w:pPr>
        <w:pStyle w:val="Heading1"/>
        <w:rPr>
          <w:rStyle w:val="eop"/>
          <w:rFonts w:ascii="Arial Nova Cond" w:hAnsi="Arial Nova Cond"/>
          <w:b/>
          <w:bCs/>
          <w:color w:val="auto"/>
          <w:sz w:val="22"/>
          <w:szCs w:val="22"/>
        </w:rPr>
      </w:pPr>
      <w:bookmarkStart w:id="2" w:name="_Toc90747632"/>
      <w:r w:rsidRPr="009C3A93">
        <w:rPr>
          <w:rStyle w:val="normaltextrun"/>
          <w:rFonts w:ascii="Arial Nova Cond" w:hAnsi="Arial Nova Cond"/>
          <w:b/>
          <w:bCs/>
          <w:color w:val="auto"/>
          <w:sz w:val="22"/>
          <w:szCs w:val="22"/>
        </w:rPr>
        <w:t>Childhood and intersectionality</w:t>
      </w:r>
      <w:bookmarkEnd w:id="2"/>
      <w:r w:rsidRPr="009C3A93">
        <w:rPr>
          <w:rStyle w:val="eop"/>
          <w:rFonts w:ascii="Arial Nova Cond" w:hAnsi="Arial Nova Cond"/>
          <w:b/>
          <w:bCs/>
          <w:color w:val="auto"/>
          <w:sz w:val="22"/>
          <w:szCs w:val="22"/>
        </w:rPr>
        <w:t> </w:t>
      </w:r>
    </w:p>
    <w:p w14:paraId="33A959B8" w14:textId="77777777" w:rsidR="00516086" w:rsidRPr="00516086" w:rsidRDefault="00516086" w:rsidP="00516086"/>
    <w:p w14:paraId="4066B4CD" w14:textId="4BCC5288" w:rsidR="001734A1" w:rsidRDefault="001734A1" w:rsidP="000B287B">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Konstantoni and Emejulu, (2017) explained that in diverse socio-economic contexts, childhood relates with intersectionality, and it builds the answers to many questions regarding social contracts and childhood. The politics of intersectionality is yet to be unveiled to understand the in-depth expressions of intersectionality over the social construct of childhood. Childhood studies are strongly linked to intersectionality to understand the dynamics of inequality, power, and politics. </w:t>
      </w:r>
      <w:r w:rsidRPr="001734A1">
        <w:rPr>
          <w:rStyle w:val="eop"/>
          <w:rFonts w:ascii="Arial Nova Cond" w:eastAsiaTheme="majorEastAsia" w:hAnsi="Arial Nova Cond"/>
          <w:color w:val="000000"/>
          <w:sz w:val="22"/>
          <w:szCs w:val="22"/>
        </w:rPr>
        <w:t> </w:t>
      </w:r>
    </w:p>
    <w:p w14:paraId="78871713" w14:textId="77777777" w:rsidR="000B287B" w:rsidRDefault="000B287B" w:rsidP="000B287B">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p>
    <w:p w14:paraId="6FAFF163" w14:textId="77777777" w:rsidR="000B287B" w:rsidRPr="001734A1" w:rsidRDefault="000B287B" w:rsidP="000B287B">
      <w:pPr>
        <w:pStyle w:val="paragraph"/>
        <w:spacing w:before="0" w:beforeAutospacing="0" w:after="0" w:afterAutospacing="0"/>
        <w:jc w:val="both"/>
        <w:textAlignment w:val="baseline"/>
        <w:rPr>
          <w:rFonts w:ascii="Arial Nova Cond" w:hAnsi="Arial Nova Cond" w:cs="Segoe UI"/>
          <w:color w:val="000000"/>
          <w:sz w:val="22"/>
          <w:szCs w:val="22"/>
        </w:rPr>
      </w:pPr>
    </w:p>
    <w:p w14:paraId="1EB9086A" w14:textId="6C68D0E3" w:rsidR="001734A1" w:rsidRDefault="001734A1" w:rsidP="009C3A93">
      <w:pPr>
        <w:pStyle w:val="Heading2"/>
        <w:rPr>
          <w:rStyle w:val="eop"/>
          <w:rFonts w:ascii="Arial Nova Cond" w:hAnsi="Arial Nova Cond"/>
          <w:b/>
          <w:bCs/>
          <w:color w:val="000000"/>
          <w:sz w:val="22"/>
          <w:szCs w:val="22"/>
        </w:rPr>
      </w:pPr>
      <w:bookmarkStart w:id="3" w:name="_Toc90747633"/>
      <w:r w:rsidRPr="000B287B">
        <w:rPr>
          <w:rStyle w:val="normaltextrun"/>
          <w:rFonts w:ascii="Arial Nova Cond" w:hAnsi="Arial Nova Cond"/>
          <w:b/>
          <w:bCs/>
          <w:color w:val="000000"/>
          <w:sz w:val="22"/>
          <w:szCs w:val="22"/>
          <w:lang w:val="en-US"/>
        </w:rPr>
        <w:t>Childhood and race</w:t>
      </w:r>
      <w:bookmarkEnd w:id="3"/>
      <w:r w:rsidRPr="000B287B">
        <w:rPr>
          <w:rStyle w:val="normaltextrun"/>
          <w:rFonts w:ascii="Arial Nova Cond" w:hAnsi="Arial Nova Cond"/>
          <w:b/>
          <w:bCs/>
          <w:color w:val="000000"/>
          <w:sz w:val="22"/>
          <w:szCs w:val="22"/>
          <w:lang w:val="en-US"/>
        </w:rPr>
        <w:t> </w:t>
      </w:r>
      <w:r w:rsidRPr="000B287B">
        <w:rPr>
          <w:rStyle w:val="eop"/>
          <w:rFonts w:ascii="Arial Nova Cond" w:hAnsi="Arial Nova Cond"/>
          <w:b/>
          <w:bCs/>
          <w:color w:val="000000"/>
          <w:sz w:val="22"/>
          <w:szCs w:val="22"/>
        </w:rPr>
        <w:t> </w:t>
      </w:r>
    </w:p>
    <w:p w14:paraId="0C227593" w14:textId="77777777" w:rsidR="00C71294" w:rsidRPr="00C71294" w:rsidRDefault="00C71294" w:rsidP="00C71294"/>
    <w:p w14:paraId="3B847D16" w14:textId="0BF13328" w:rsidR="001734A1" w:rsidRPr="001734A1" w:rsidRDefault="001734A1" w:rsidP="000B287B">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Albert, (2018) discussed the concept of race as an ever-present social category that holds a part in everything from one way or the other. During childhood, children are learning a lot of things and learn the concept of races as well. As a minority, the concept of race might affect child psychology badly if they are living in a biased society. While discussing the concept of racism and bias in the social constructs, we need to be mindful that the expectation of an unbiased and crime-free world is very irrational, but we can always work towards a world with peace and justice. Anyhow, it is important to create and learn the most unbiased definitions of races because it is going to build a basis for a world with justice and equality. </w:t>
      </w:r>
      <w:r w:rsidRPr="001734A1">
        <w:rPr>
          <w:rStyle w:val="eop"/>
          <w:rFonts w:ascii="Arial Nova Cond" w:eastAsiaTheme="majorEastAsia" w:hAnsi="Arial Nova Cond"/>
          <w:color w:val="000000"/>
          <w:sz w:val="22"/>
          <w:szCs w:val="22"/>
        </w:rPr>
        <w:t> </w:t>
      </w:r>
    </w:p>
    <w:p w14:paraId="3F443376" w14:textId="77777777" w:rsidR="001734A1" w:rsidRPr="001734A1" w:rsidRDefault="001734A1" w:rsidP="001734A1">
      <w:pPr>
        <w:pStyle w:val="paragraph"/>
        <w:spacing w:before="0" w:beforeAutospacing="0" w:after="0" w:afterAutospacing="0"/>
        <w:ind w:firstLine="720"/>
        <w:jc w:val="both"/>
        <w:textAlignment w:val="baseline"/>
        <w:rPr>
          <w:rFonts w:ascii="Arial Nova Cond" w:hAnsi="Arial Nova Cond" w:cs="Segoe UI"/>
          <w:color w:val="000000"/>
          <w:sz w:val="22"/>
          <w:szCs w:val="22"/>
        </w:rPr>
      </w:pPr>
    </w:p>
    <w:p w14:paraId="21958D0C" w14:textId="43A92AC5" w:rsidR="001734A1" w:rsidRDefault="001734A1" w:rsidP="009C3A93">
      <w:pPr>
        <w:pStyle w:val="Heading2"/>
        <w:rPr>
          <w:rStyle w:val="eop"/>
          <w:rFonts w:ascii="Arial Nova Cond" w:hAnsi="Arial Nova Cond"/>
          <w:b/>
          <w:bCs/>
          <w:color w:val="000000"/>
          <w:sz w:val="22"/>
          <w:szCs w:val="22"/>
        </w:rPr>
      </w:pPr>
      <w:bookmarkStart w:id="4" w:name="_Toc90747634"/>
      <w:r w:rsidRPr="005F0397">
        <w:rPr>
          <w:rStyle w:val="normaltextrun"/>
          <w:rFonts w:ascii="Arial Nova Cond" w:hAnsi="Arial Nova Cond"/>
          <w:b/>
          <w:bCs/>
          <w:color w:val="000000"/>
          <w:sz w:val="22"/>
          <w:szCs w:val="22"/>
          <w:lang w:val="en-US"/>
        </w:rPr>
        <w:t>Examples of childhood experiences</w:t>
      </w:r>
      <w:bookmarkEnd w:id="4"/>
      <w:r w:rsidRPr="005F0397">
        <w:rPr>
          <w:rStyle w:val="eop"/>
          <w:rFonts w:ascii="Arial Nova Cond" w:hAnsi="Arial Nova Cond"/>
          <w:b/>
          <w:bCs/>
          <w:color w:val="000000"/>
          <w:sz w:val="22"/>
          <w:szCs w:val="22"/>
        </w:rPr>
        <w:t> </w:t>
      </w:r>
    </w:p>
    <w:p w14:paraId="4BDA9052" w14:textId="77777777" w:rsidR="003607F5" w:rsidRPr="003607F5" w:rsidRDefault="003607F5" w:rsidP="003607F5"/>
    <w:p w14:paraId="3F0E2B60" w14:textId="77777777" w:rsidR="009C3A93" w:rsidRDefault="001734A1" w:rsidP="005F0397">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 xml:space="preserve">The use of children in industry or business is called child labor and UNCRC claims that there are more than 160 million children subjected to forced child labor in 2020 while there are more than </w:t>
      </w:r>
      <w:proofErr w:type="gramStart"/>
      <w:r w:rsidRPr="001734A1">
        <w:rPr>
          <w:rStyle w:val="normaltextrun"/>
          <w:rFonts w:ascii="Arial Nova Cond" w:hAnsi="Arial Nova Cond"/>
          <w:color w:val="000000"/>
          <w:sz w:val="22"/>
          <w:szCs w:val="22"/>
          <w:lang w:val="en-US"/>
        </w:rPr>
        <w:t>9</w:t>
      </w:r>
      <w:proofErr w:type="gramEnd"/>
    </w:p>
    <w:p w14:paraId="5DEBBBA6" w14:textId="65C55778" w:rsidR="005F0397" w:rsidRPr="0013663D" w:rsidRDefault="001734A1" w:rsidP="0013663D">
      <w:pPr>
        <w:rPr>
          <w:rFonts w:ascii="Arial Nova Cond" w:eastAsia="Times New Roman" w:hAnsi="Arial Nova Cond" w:cs="Times New Roman"/>
          <w:color w:val="000000"/>
          <w:lang w:val="en-US" w:eastAsia="en-GB"/>
        </w:rPr>
      </w:pPr>
      <w:r w:rsidRPr="001734A1">
        <w:rPr>
          <w:rStyle w:val="normaltextrun"/>
          <w:rFonts w:ascii="Arial Nova Cond" w:hAnsi="Arial Nova Cond"/>
          <w:color w:val="000000"/>
          <w:lang w:val="en-US"/>
        </w:rPr>
        <w:t xml:space="preserve"> million added in these endangered children’s groups to be trafficked into child labor due to after-effects of COVID-19. Out of all these, </w:t>
      </w:r>
      <w:proofErr w:type="gramStart"/>
      <w:r w:rsidRPr="001734A1">
        <w:rPr>
          <w:rStyle w:val="normaltextrun"/>
          <w:rFonts w:ascii="Arial Nova Cond" w:hAnsi="Arial Nova Cond"/>
          <w:color w:val="000000"/>
          <w:lang w:val="en-US"/>
        </w:rPr>
        <w:t>79</w:t>
      </w:r>
      <w:proofErr w:type="gramEnd"/>
      <w:r w:rsidRPr="001734A1">
        <w:rPr>
          <w:rStyle w:val="normaltextrun"/>
          <w:rFonts w:ascii="Arial Nova Cond" w:hAnsi="Arial Nova Cond"/>
          <w:color w:val="000000"/>
          <w:lang w:val="en-US"/>
        </w:rPr>
        <w:t xml:space="preserve"> million children are doing hazardous labor (Child labor, 2021). </w:t>
      </w:r>
    </w:p>
    <w:p w14:paraId="7C06846C" w14:textId="52254B99" w:rsidR="001734A1" w:rsidRDefault="001734A1" w:rsidP="0013663D">
      <w:pPr>
        <w:pStyle w:val="Heading2"/>
        <w:rPr>
          <w:rStyle w:val="eop"/>
          <w:rFonts w:ascii="Arial Nova Cond" w:hAnsi="Arial Nova Cond"/>
          <w:b/>
          <w:bCs/>
          <w:color w:val="000000"/>
          <w:sz w:val="22"/>
          <w:szCs w:val="22"/>
        </w:rPr>
      </w:pPr>
      <w:bookmarkStart w:id="5" w:name="_Toc90747635"/>
      <w:r w:rsidRPr="005F0397">
        <w:rPr>
          <w:rStyle w:val="normaltextrun"/>
          <w:rFonts w:ascii="Arial Nova Cond" w:hAnsi="Arial Nova Cond"/>
          <w:b/>
          <w:bCs/>
          <w:color w:val="000000"/>
          <w:sz w:val="22"/>
          <w:szCs w:val="22"/>
          <w:lang w:val="en-US"/>
        </w:rPr>
        <w:t>Child labor in Africa</w:t>
      </w:r>
      <w:bookmarkEnd w:id="5"/>
      <w:r w:rsidRPr="005F0397">
        <w:rPr>
          <w:rStyle w:val="eop"/>
          <w:rFonts w:ascii="Arial Nova Cond" w:hAnsi="Arial Nova Cond"/>
          <w:b/>
          <w:bCs/>
          <w:color w:val="000000"/>
          <w:sz w:val="22"/>
          <w:szCs w:val="22"/>
        </w:rPr>
        <w:t> </w:t>
      </w:r>
    </w:p>
    <w:p w14:paraId="7BD208D1" w14:textId="77777777" w:rsidR="003607F5" w:rsidRPr="003607F5" w:rsidRDefault="003607F5" w:rsidP="003607F5"/>
    <w:p w14:paraId="5DF727AE" w14:textId="77777777" w:rsidR="005F0397" w:rsidRDefault="001734A1" w:rsidP="005F0397">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According to the report of ILO (UNICEF, 2020),</w:t>
      </w:r>
      <w:r w:rsidRPr="001734A1">
        <w:rPr>
          <w:rStyle w:val="normaltextrun"/>
          <w:rFonts w:ascii="Arial Nova Cond" w:hAnsi="Arial Nova Cond"/>
          <w:color w:val="222222"/>
          <w:sz w:val="22"/>
          <w:szCs w:val="22"/>
          <w:shd w:val="clear" w:color="auto" w:fill="FFFFFF"/>
          <w:lang w:val="en-US"/>
        </w:rPr>
        <w:t> </w:t>
      </w:r>
      <w:r w:rsidRPr="001734A1">
        <w:rPr>
          <w:rStyle w:val="normaltextrun"/>
          <w:rFonts w:ascii="Arial Nova Cond" w:hAnsi="Arial Nova Cond"/>
          <w:color w:val="000000"/>
          <w:sz w:val="22"/>
          <w:szCs w:val="22"/>
          <w:lang w:val="en-US"/>
        </w:rPr>
        <w:t>Child labor remains unacceptably common in the world today. There are various forms of childhood and among all those the worst type is unpaid slavery. According to the International Labour Organization, 72% of child laborers supporting their families are under the age of eighteen and are mostly unpaid because it is family work. While 17.3% are employees at other’s work and 10.7% are doing their own work.</w:t>
      </w:r>
    </w:p>
    <w:p w14:paraId="1BB468CC" w14:textId="73251287" w:rsidR="005F0397" w:rsidRDefault="001734A1" w:rsidP="005F0397">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 xml:space="preserve"> The roots of the trend of child labor arise from economic imbalance and the high birth rate, where children the most suitable options for employers, as they are innocent and unaware of their rights, so it is easy to exploit them. 70</w:t>
      </w:r>
      <w:r w:rsidR="005F0397">
        <w:rPr>
          <w:rStyle w:val="normaltextrun"/>
          <w:rFonts w:ascii="Arial Nova Cond" w:hAnsi="Arial Nova Cond"/>
          <w:color w:val="000000"/>
          <w:sz w:val="22"/>
          <w:szCs w:val="22"/>
          <w:lang w:val="en-US"/>
        </w:rPr>
        <w:t xml:space="preserve"> </w:t>
      </w:r>
      <w:r w:rsidRPr="001734A1">
        <w:rPr>
          <w:rStyle w:val="normaltextrun"/>
          <w:rFonts w:ascii="Arial Nova Cond" w:hAnsi="Arial Nova Cond"/>
          <w:color w:val="000000"/>
          <w:sz w:val="22"/>
          <w:szCs w:val="22"/>
          <w:lang w:val="en-US"/>
        </w:rPr>
        <w:t xml:space="preserve">% of the child laborers in Africa are working in agriculture and the rest in industry or services. </w:t>
      </w:r>
    </w:p>
    <w:p w14:paraId="187B6CDF" w14:textId="2723045B" w:rsidR="005F0397" w:rsidRDefault="001734A1" w:rsidP="005F0397">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Agricultural jobs include heavy-duty work which is a burden on children otherwise too. Before the outbreak of the COVID-19 pandemic, at the start of 2020, 160 million children – 63 million girls and 97 million boys – were in child labor. Seventy-nine million were in hazardous work directly endangering their health, safety, and moral development. Child labor prevalence stands at 24 per cent in sub-Saharan Africa, three times that of Northern Africa and Western Asia, the region with the second-highest prevalence. </w:t>
      </w:r>
      <w:r w:rsidRPr="001734A1">
        <w:rPr>
          <w:rStyle w:val="eop"/>
          <w:rFonts w:ascii="Arial Nova Cond" w:eastAsiaTheme="majorEastAsia" w:hAnsi="Arial Nova Cond"/>
          <w:color w:val="000000"/>
          <w:sz w:val="22"/>
          <w:szCs w:val="22"/>
        </w:rPr>
        <w:t> </w:t>
      </w:r>
    </w:p>
    <w:p w14:paraId="056ADAA6" w14:textId="6F52BFA2" w:rsidR="00800B21" w:rsidRDefault="00800B21" w:rsidP="005F0397">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p>
    <w:p w14:paraId="548EA5EF" w14:textId="77777777" w:rsidR="00800B21" w:rsidRPr="0013663D" w:rsidRDefault="00800B21" w:rsidP="005F0397">
      <w:pPr>
        <w:pStyle w:val="paragraph"/>
        <w:spacing w:before="0" w:beforeAutospacing="0" w:after="0" w:afterAutospacing="0"/>
        <w:jc w:val="both"/>
        <w:textAlignment w:val="baseline"/>
        <w:rPr>
          <w:rFonts w:ascii="Arial Nova Cond" w:eastAsiaTheme="majorEastAsia" w:hAnsi="Arial Nova Cond"/>
          <w:color w:val="000000"/>
          <w:sz w:val="22"/>
          <w:szCs w:val="22"/>
        </w:rPr>
      </w:pPr>
    </w:p>
    <w:p w14:paraId="710B1B5A" w14:textId="7BF38D50" w:rsidR="003607F5" w:rsidRDefault="001734A1" w:rsidP="002138E8">
      <w:pPr>
        <w:pStyle w:val="Heading1"/>
        <w:rPr>
          <w:rStyle w:val="eop"/>
          <w:rFonts w:ascii="Arial Nova Cond" w:hAnsi="Arial Nova Cond"/>
          <w:b/>
          <w:bCs/>
          <w:color w:val="auto"/>
          <w:sz w:val="22"/>
          <w:szCs w:val="22"/>
        </w:rPr>
      </w:pPr>
      <w:bookmarkStart w:id="6" w:name="_Toc90747636"/>
      <w:r w:rsidRPr="000F6D21">
        <w:rPr>
          <w:rStyle w:val="normaltextrun"/>
          <w:rFonts w:ascii="Arial Nova Cond" w:hAnsi="Arial Nova Cond"/>
          <w:b/>
          <w:bCs/>
          <w:color w:val="auto"/>
          <w:sz w:val="22"/>
          <w:szCs w:val="22"/>
        </w:rPr>
        <w:t>Child labor in India</w:t>
      </w:r>
      <w:bookmarkEnd w:id="6"/>
      <w:r w:rsidRPr="000F6D21">
        <w:rPr>
          <w:rStyle w:val="eop"/>
          <w:rFonts w:ascii="Arial Nova Cond" w:hAnsi="Arial Nova Cond"/>
          <w:b/>
          <w:bCs/>
          <w:color w:val="auto"/>
          <w:sz w:val="22"/>
          <w:szCs w:val="22"/>
        </w:rPr>
        <w:t> </w:t>
      </w:r>
    </w:p>
    <w:p w14:paraId="49814015" w14:textId="77777777" w:rsidR="002138E8" w:rsidRPr="002138E8" w:rsidRDefault="002138E8" w:rsidP="002138E8"/>
    <w:p w14:paraId="1CCF98FB" w14:textId="1C1A96BD" w:rsidR="001734A1" w:rsidRPr="001734A1" w:rsidRDefault="001734A1" w:rsidP="005F0397">
      <w:pPr>
        <w:pStyle w:val="paragraph"/>
        <w:spacing w:before="0" w:beforeAutospacing="0" w:after="0" w:afterAutospacing="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lang w:val="en-US"/>
        </w:rPr>
        <w:t>Prior to the times of pandemic and after the pandemic, there is as such no difference in the number of children labor in India, probably because in South Asian countries it is quite common that children are working against the shelter, food and sometimes money. Other than industrial and agricultural work, there are many other occupations found in India which involve children as workers. For instance, there are many mothers who work as house helps and because they cannot afford education, they take their children along with them and they help their mothers. It is an indirect form of child labor but keeps them away from practicing normal childhood (Sahoo, 2020).</w:t>
      </w:r>
      <w:r w:rsidRPr="001734A1">
        <w:rPr>
          <w:rStyle w:val="normaltextrun"/>
          <w:rFonts w:ascii="Arial Nova Cond" w:hAnsi="Arial Nova Cond"/>
          <w:color w:val="222222"/>
          <w:sz w:val="22"/>
          <w:szCs w:val="22"/>
          <w:shd w:val="clear" w:color="auto" w:fill="FFFFFF"/>
          <w:lang w:val="en-US"/>
        </w:rPr>
        <w:t> </w:t>
      </w:r>
      <w:r w:rsidRPr="001734A1">
        <w:rPr>
          <w:rStyle w:val="normaltextrun"/>
          <w:rFonts w:ascii="Arial Nova Cond" w:hAnsi="Arial Nova Cond"/>
          <w:color w:val="000000"/>
          <w:sz w:val="22"/>
          <w:szCs w:val="22"/>
          <w:lang w:val="en-US"/>
        </w:rPr>
        <w:t>There are three types of child labors found in India. </w:t>
      </w:r>
      <w:r w:rsidRPr="001734A1">
        <w:rPr>
          <w:rStyle w:val="eop"/>
          <w:rFonts w:ascii="Arial Nova Cond" w:eastAsiaTheme="majorEastAsia" w:hAnsi="Arial Nova Cond"/>
          <w:color w:val="000000"/>
          <w:sz w:val="22"/>
          <w:szCs w:val="22"/>
        </w:rPr>
        <w:t> </w:t>
      </w:r>
    </w:p>
    <w:p w14:paraId="632C9AA4" w14:textId="77777777" w:rsidR="001734A1" w:rsidRPr="001734A1" w:rsidRDefault="001734A1" w:rsidP="001734A1">
      <w:pPr>
        <w:pStyle w:val="paragraph"/>
        <w:numPr>
          <w:ilvl w:val="0"/>
          <w:numId w:val="1"/>
        </w:numPr>
        <w:spacing w:before="0" w:beforeAutospacing="0" w:after="0" w:afterAutospacing="0"/>
        <w:ind w:left="1080" w:firstLine="0"/>
        <w:jc w:val="both"/>
        <w:textAlignment w:val="baseline"/>
        <w:rPr>
          <w:rFonts w:ascii="Arial Nova Cond" w:hAnsi="Arial Nova Cond"/>
          <w:color w:val="000000"/>
          <w:sz w:val="22"/>
          <w:szCs w:val="22"/>
        </w:rPr>
      </w:pPr>
      <w:r w:rsidRPr="001734A1">
        <w:rPr>
          <w:rStyle w:val="normaltextrun"/>
          <w:rFonts w:ascii="Arial Nova Cond" w:hAnsi="Arial Nova Cond"/>
          <w:color w:val="000000"/>
          <w:sz w:val="22"/>
          <w:szCs w:val="22"/>
          <w:lang w:val="en-US"/>
        </w:rPr>
        <w:t>Working children</w:t>
      </w:r>
      <w:r w:rsidRPr="001734A1">
        <w:rPr>
          <w:rStyle w:val="eop"/>
          <w:rFonts w:ascii="Arial Nova Cond" w:eastAsiaTheme="majorEastAsia" w:hAnsi="Arial Nova Cond"/>
          <w:color w:val="000000"/>
          <w:sz w:val="22"/>
          <w:szCs w:val="22"/>
        </w:rPr>
        <w:t> </w:t>
      </w:r>
    </w:p>
    <w:p w14:paraId="41356E07" w14:textId="77777777" w:rsidR="001734A1" w:rsidRPr="001734A1" w:rsidRDefault="001734A1" w:rsidP="001734A1">
      <w:pPr>
        <w:pStyle w:val="paragraph"/>
        <w:numPr>
          <w:ilvl w:val="0"/>
          <w:numId w:val="2"/>
        </w:numPr>
        <w:spacing w:before="0" w:beforeAutospacing="0" w:after="0" w:afterAutospacing="0"/>
        <w:ind w:left="1080" w:firstLine="0"/>
        <w:jc w:val="both"/>
        <w:textAlignment w:val="baseline"/>
        <w:rPr>
          <w:rFonts w:ascii="Arial Nova Cond" w:hAnsi="Arial Nova Cond"/>
          <w:color w:val="000000"/>
          <w:sz w:val="22"/>
          <w:szCs w:val="22"/>
        </w:rPr>
      </w:pPr>
      <w:r w:rsidRPr="001734A1">
        <w:rPr>
          <w:rStyle w:val="normaltextrun"/>
          <w:rFonts w:ascii="Arial Nova Cond" w:hAnsi="Arial Nova Cond"/>
          <w:color w:val="000000"/>
          <w:sz w:val="22"/>
          <w:szCs w:val="22"/>
          <w:lang w:val="en-US"/>
        </w:rPr>
        <w:t>Other Workers</w:t>
      </w:r>
      <w:r w:rsidRPr="001734A1">
        <w:rPr>
          <w:rStyle w:val="eop"/>
          <w:rFonts w:ascii="Arial Nova Cond" w:eastAsiaTheme="majorEastAsia" w:hAnsi="Arial Nova Cond"/>
          <w:color w:val="000000"/>
          <w:sz w:val="22"/>
          <w:szCs w:val="22"/>
        </w:rPr>
        <w:t> </w:t>
      </w:r>
    </w:p>
    <w:p w14:paraId="39CAE453" w14:textId="3EE8388E" w:rsidR="001734A1" w:rsidRPr="00BC68E4" w:rsidRDefault="001734A1" w:rsidP="001734A1">
      <w:pPr>
        <w:pStyle w:val="paragraph"/>
        <w:numPr>
          <w:ilvl w:val="0"/>
          <w:numId w:val="3"/>
        </w:numPr>
        <w:spacing w:before="0" w:beforeAutospacing="0" w:after="0" w:afterAutospacing="0"/>
        <w:ind w:left="1080" w:firstLine="0"/>
        <w:jc w:val="both"/>
        <w:textAlignment w:val="baseline"/>
        <w:rPr>
          <w:rStyle w:val="eop"/>
          <w:rFonts w:ascii="Arial Nova Cond" w:hAnsi="Arial Nova Cond"/>
          <w:color w:val="000000"/>
          <w:sz w:val="22"/>
          <w:szCs w:val="22"/>
        </w:rPr>
      </w:pPr>
      <w:r w:rsidRPr="001734A1">
        <w:rPr>
          <w:rStyle w:val="normaltextrun"/>
          <w:rFonts w:ascii="Arial Nova Cond" w:hAnsi="Arial Nova Cond"/>
          <w:color w:val="000000"/>
          <w:sz w:val="22"/>
          <w:szCs w:val="22"/>
          <w:lang w:val="en-US"/>
        </w:rPr>
        <w:t>Child non-workers</w:t>
      </w:r>
      <w:r w:rsidRPr="001734A1">
        <w:rPr>
          <w:rStyle w:val="eop"/>
          <w:rFonts w:ascii="Arial Nova Cond" w:eastAsiaTheme="majorEastAsia" w:hAnsi="Arial Nova Cond"/>
          <w:color w:val="000000"/>
          <w:sz w:val="22"/>
          <w:szCs w:val="22"/>
        </w:rPr>
        <w:t> </w:t>
      </w:r>
    </w:p>
    <w:p w14:paraId="6DCE63B1" w14:textId="77777777" w:rsidR="00BC68E4" w:rsidRPr="001734A1" w:rsidRDefault="00BC68E4" w:rsidP="00BC68E4">
      <w:pPr>
        <w:pStyle w:val="paragraph"/>
        <w:spacing w:before="0" w:beforeAutospacing="0" w:after="0" w:afterAutospacing="0"/>
        <w:ind w:left="1080"/>
        <w:jc w:val="both"/>
        <w:textAlignment w:val="baseline"/>
        <w:rPr>
          <w:rFonts w:ascii="Arial Nova Cond" w:hAnsi="Arial Nova Cond"/>
          <w:color w:val="000000"/>
          <w:sz w:val="22"/>
          <w:szCs w:val="22"/>
        </w:rPr>
      </w:pPr>
    </w:p>
    <w:p w14:paraId="5643E9F6" w14:textId="77777777" w:rsidR="00BC68E4" w:rsidRDefault="001734A1" w:rsidP="001734A1">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 xml:space="preserve">The Working children are those who work against money, this includes industrial and agricultural work. While other workers are involved in begging, prostitution, and other forms of labor but they are not paid money against their work, only being provided money or shelter in some cases (Kim et al., 2020). </w:t>
      </w:r>
    </w:p>
    <w:p w14:paraId="37A61F91" w14:textId="01EC0336" w:rsidR="001734A1" w:rsidRDefault="001734A1" w:rsidP="001734A1">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The last type is child non-workers are those who are attending an educational institute but also work, they can be categorized as living partial childhood. There are 22 million Indigenous children working as child laborers. </w:t>
      </w:r>
      <w:r w:rsidRPr="001734A1">
        <w:rPr>
          <w:rStyle w:val="eop"/>
          <w:rFonts w:ascii="Arial Nova Cond" w:eastAsiaTheme="majorEastAsia" w:hAnsi="Arial Nova Cond"/>
          <w:color w:val="000000"/>
          <w:sz w:val="22"/>
          <w:szCs w:val="22"/>
        </w:rPr>
        <w:t> </w:t>
      </w:r>
    </w:p>
    <w:p w14:paraId="0A10880A" w14:textId="77777777" w:rsidR="00BC68E4" w:rsidRPr="001734A1" w:rsidRDefault="00BC68E4" w:rsidP="001734A1">
      <w:pPr>
        <w:pStyle w:val="paragraph"/>
        <w:spacing w:before="0" w:beforeAutospacing="0" w:after="0" w:afterAutospacing="0"/>
        <w:jc w:val="both"/>
        <w:textAlignment w:val="baseline"/>
        <w:rPr>
          <w:rFonts w:ascii="Arial Nova Cond" w:hAnsi="Arial Nova Cond" w:cs="Segoe UI"/>
          <w:color w:val="000000"/>
          <w:sz w:val="22"/>
          <w:szCs w:val="22"/>
        </w:rPr>
      </w:pPr>
    </w:p>
    <w:p w14:paraId="54F624BB" w14:textId="2EBE496C" w:rsidR="00BC68E4" w:rsidRDefault="001734A1" w:rsidP="0013663D">
      <w:pPr>
        <w:pStyle w:val="Heading2"/>
        <w:rPr>
          <w:rStyle w:val="eop"/>
          <w:rFonts w:ascii="Arial Nova Cond" w:hAnsi="Arial Nova Cond"/>
          <w:b/>
          <w:bCs/>
          <w:color w:val="000000"/>
          <w:sz w:val="22"/>
          <w:szCs w:val="22"/>
        </w:rPr>
      </w:pPr>
      <w:bookmarkStart w:id="7" w:name="_Toc90747637"/>
      <w:r w:rsidRPr="00BC68E4">
        <w:rPr>
          <w:rStyle w:val="normaltextrun"/>
          <w:rFonts w:ascii="Arial Nova Cond" w:hAnsi="Arial Nova Cond"/>
          <w:b/>
          <w:bCs/>
          <w:color w:val="000000"/>
          <w:sz w:val="22"/>
          <w:szCs w:val="22"/>
          <w:lang w:val="en-US"/>
        </w:rPr>
        <w:t>Family – A social construct</w:t>
      </w:r>
      <w:bookmarkEnd w:id="7"/>
      <w:r w:rsidRPr="00BC68E4">
        <w:rPr>
          <w:rStyle w:val="eop"/>
          <w:rFonts w:ascii="Arial Nova Cond" w:hAnsi="Arial Nova Cond"/>
          <w:b/>
          <w:bCs/>
          <w:color w:val="000000"/>
          <w:sz w:val="22"/>
          <w:szCs w:val="22"/>
        </w:rPr>
        <w:t> </w:t>
      </w:r>
    </w:p>
    <w:p w14:paraId="55138DB3" w14:textId="77777777" w:rsidR="002138E8" w:rsidRPr="002138E8" w:rsidRDefault="002138E8" w:rsidP="002138E8"/>
    <w:p w14:paraId="0DAF4F03" w14:textId="77777777" w:rsidR="001734A1" w:rsidRPr="001734A1" w:rsidRDefault="001734A1" w:rsidP="00BC68E4">
      <w:pPr>
        <w:pStyle w:val="paragraph"/>
        <w:spacing w:before="0" w:beforeAutospacing="0" w:after="0" w:afterAutospacing="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lang w:val="en-US"/>
        </w:rPr>
        <w:t>The family is regarded as a social institution that is based upon many sociological, familial, religious, and other ideological practices (McRae et al., 2020). There are distinct types of family structures being followed in the UK as discussed below: </w:t>
      </w:r>
      <w:r w:rsidRPr="001734A1">
        <w:rPr>
          <w:rStyle w:val="eop"/>
          <w:rFonts w:ascii="Arial Nova Cond" w:eastAsiaTheme="majorEastAsia" w:hAnsi="Arial Nova Cond"/>
          <w:color w:val="000000"/>
          <w:sz w:val="22"/>
          <w:szCs w:val="22"/>
        </w:rPr>
        <w:t> </w:t>
      </w:r>
    </w:p>
    <w:p w14:paraId="1976D5F9" w14:textId="77777777" w:rsidR="001734A1" w:rsidRPr="001734A1" w:rsidRDefault="001734A1" w:rsidP="001734A1">
      <w:pPr>
        <w:pStyle w:val="paragraph"/>
        <w:numPr>
          <w:ilvl w:val="0"/>
          <w:numId w:val="4"/>
        </w:numPr>
        <w:spacing w:before="0" w:beforeAutospacing="0" w:after="0" w:afterAutospacing="0"/>
        <w:ind w:left="1080" w:firstLine="0"/>
        <w:jc w:val="both"/>
        <w:textAlignment w:val="baseline"/>
        <w:rPr>
          <w:rFonts w:ascii="Arial Nova Cond" w:hAnsi="Arial Nova Cond"/>
          <w:color w:val="000000"/>
          <w:sz w:val="22"/>
          <w:szCs w:val="22"/>
        </w:rPr>
      </w:pPr>
      <w:r w:rsidRPr="001734A1">
        <w:rPr>
          <w:rStyle w:val="normaltextrun"/>
          <w:rFonts w:ascii="Arial Nova Cond" w:hAnsi="Arial Nova Cond"/>
          <w:color w:val="000000"/>
          <w:sz w:val="22"/>
          <w:szCs w:val="22"/>
          <w:lang w:val="en-US"/>
        </w:rPr>
        <w:t>Traditional joint families</w:t>
      </w:r>
      <w:r w:rsidRPr="001734A1">
        <w:rPr>
          <w:rStyle w:val="eop"/>
          <w:rFonts w:ascii="Arial Nova Cond" w:eastAsiaTheme="majorEastAsia" w:hAnsi="Arial Nova Cond"/>
          <w:color w:val="000000"/>
          <w:sz w:val="22"/>
          <w:szCs w:val="22"/>
        </w:rPr>
        <w:t> </w:t>
      </w:r>
    </w:p>
    <w:p w14:paraId="7EFB678D" w14:textId="373F8FDF" w:rsidR="001734A1" w:rsidRPr="00BC68E4" w:rsidRDefault="001734A1" w:rsidP="001734A1">
      <w:pPr>
        <w:pStyle w:val="paragraph"/>
        <w:numPr>
          <w:ilvl w:val="0"/>
          <w:numId w:val="5"/>
        </w:numPr>
        <w:spacing w:before="0" w:beforeAutospacing="0" w:after="0" w:afterAutospacing="0"/>
        <w:ind w:left="1080" w:firstLine="0"/>
        <w:jc w:val="both"/>
        <w:textAlignment w:val="baseline"/>
        <w:rPr>
          <w:rStyle w:val="eop"/>
          <w:rFonts w:ascii="Arial Nova Cond" w:hAnsi="Arial Nova Cond"/>
          <w:color w:val="000000"/>
          <w:sz w:val="22"/>
          <w:szCs w:val="22"/>
        </w:rPr>
      </w:pPr>
      <w:r w:rsidRPr="001734A1">
        <w:rPr>
          <w:rStyle w:val="normaltextrun"/>
          <w:rFonts w:ascii="Arial Nova Cond" w:hAnsi="Arial Nova Cond"/>
          <w:color w:val="000000"/>
          <w:sz w:val="22"/>
          <w:szCs w:val="22"/>
          <w:lang w:val="en-US"/>
        </w:rPr>
        <w:t>Nuclear families</w:t>
      </w:r>
      <w:r w:rsidRPr="001734A1">
        <w:rPr>
          <w:rStyle w:val="eop"/>
          <w:rFonts w:ascii="Arial Nova Cond" w:eastAsiaTheme="majorEastAsia" w:hAnsi="Arial Nova Cond"/>
          <w:color w:val="000000"/>
          <w:sz w:val="22"/>
          <w:szCs w:val="22"/>
        </w:rPr>
        <w:t> </w:t>
      </w:r>
    </w:p>
    <w:p w14:paraId="1C7F263F" w14:textId="77777777" w:rsidR="00BC68E4" w:rsidRPr="001734A1" w:rsidRDefault="00BC68E4" w:rsidP="00BC68E4">
      <w:pPr>
        <w:pStyle w:val="paragraph"/>
        <w:spacing w:before="0" w:beforeAutospacing="0" w:after="0" w:afterAutospacing="0"/>
        <w:ind w:left="1080"/>
        <w:jc w:val="both"/>
        <w:textAlignment w:val="baseline"/>
        <w:rPr>
          <w:rFonts w:ascii="Arial Nova Cond" w:hAnsi="Arial Nova Cond"/>
          <w:color w:val="000000"/>
          <w:sz w:val="22"/>
          <w:szCs w:val="22"/>
        </w:rPr>
      </w:pPr>
    </w:p>
    <w:p w14:paraId="0DC091F9" w14:textId="7F0384A5" w:rsidR="001734A1" w:rsidRDefault="001734A1" w:rsidP="00BC68E4">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The traditional families live together, even sometimes three generations might be living together under the same roof while in the system of nuclear families the couples live individually after marriage (</w:t>
      </w:r>
      <w:r w:rsidRPr="001734A1">
        <w:rPr>
          <w:rStyle w:val="normaltextrun"/>
          <w:rFonts w:ascii="Arial Nova Cond" w:hAnsi="Arial Nova Cond"/>
          <w:color w:val="222222"/>
          <w:sz w:val="22"/>
          <w:szCs w:val="22"/>
          <w:shd w:val="clear" w:color="auto" w:fill="FFFFFF"/>
          <w:lang w:val="en-US"/>
        </w:rPr>
        <w:t>Stahl et al., 2017)</w:t>
      </w:r>
      <w:r w:rsidRPr="001734A1">
        <w:rPr>
          <w:rStyle w:val="normaltextrun"/>
          <w:rFonts w:ascii="Arial Nova Cond" w:hAnsi="Arial Nova Cond"/>
          <w:color w:val="000000"/>
          <w:sz w:val="22"/>
          <w:szCs w:val="22"/>
          <w:lang w:val="en-US"/>
        </w:rPr>
        <w:t>. They have individual roles and particularly no strict rules exist to be followed. The grandparents also might live separately or at old age homes while kids are at daycare centers in the daytime. While in traditional families the roles and responsibilities are defined. For example, it is the mother’s responsibility to take care of everyone and the father’s responsibility to take care of eternal matters.</w:t>
      </w:r>
      <w:r w:rsidRPr="001734A1">
        <w:rPr>
          <w:rStyle w:val="eop"/>
          <w:rFonts w:ascii="Arial Nova Cond" w:eastAsiaTheme="majorEastAsia" w:hAnsi="Arial Nova Cond"/>
          <w:color w:val="000000"/>
          <w:sz w:val="22"/>
          <w:szCs w:val="22"/>
        </w:rPr>
        <w:t> </w:t>
      </w:r>
    </w:p>
    <w:p w14:paraId="4504B317" w14:textId="4D320B03" w:rsidR="00BC68E4" w:rsidRDefault="00BC68E4"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13DD506D" w14:textId="2C633360"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74B6B22E" w14:textId="46B9B6BA"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5DA3DBC1" w14:textId="617FA47C"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78D615B1" w14:textId="258B24CD"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660F9287" w14:textId="7BA745B4"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5B2A0C8A" w14:textId="1594BFBC"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068C4C98" w14:textId="0C544409"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17C2B1B0" w14:textId="2E123E93"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0CF76A77" w14:textId="6D962887"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349DB742" w14:textId="5D4C8D47"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5CD4C34B" w14:textId="21EA4F09"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34E6C464" w14:textId="6F649EE6" w:rsidR="00A24B66"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0230DB83" w14:textId="77777777" w:rsidR="00A24B66" w:rsidRPr="001734A1" w:rsidRDefault="00A24B66"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6320DE78" w14:textId="7E842F94" w:rsidR="00BC68E4" w:rsidRDefault="001734A1" w:rsidP="0013663D">
      <w:pPr>
        <w:pStyle w:val="Heading2"/>
        <w:rPr>
          <w:rStyle w:val="eop"/>
          <w:rFonts w:ascii="Arial Nova Cond" w:hAnsi="Arial Nova Cond"/>
          <w:b/>
          <w:bCs/>
          <w:color w:val="000000"/>
          <w:sz w:val="22"/>
          <w:szCs w:val="22"/>
        </w:rPr>
      </w:pPr>
      <w:bookmarkStart w:id="8" w:name="_Toc90747638"/>
      <w:r w:rsidRPr="00BC68E4">
        <w:rPr>
          <w:rStyle w:val="normaltextrun"/>
          <w:rFonts w:ascii="Arial Nova Cond" w:hAnsi="Arial Nova Cond"/>
          <w:b/>
          <w:bCs/>
          <w:color w:val="000000"/>
          <w:sz w:val="22"/>
          <w:szCs w:val="22"/>
          <w:lang w:val="en-US"/>
        </w:rPr>
        <w:t>History of Childhood and violations:</w:t>
      </w:r>
      <w:bookmarkEnd w:id="8"/>
      <w:r w:rsidRPr="00BC68E4">
        <w:rPr>
          <w:rStyle w:val="eop"/>
          <w:rFonts w:ascii="Arial Nova Cond" w:hAnsi="Arial Nova Cond"/>
          <w:b/>
          <w:bCs/>
          <w:color w:val="000000"/>
          <w:sz w:val="22"/>
          <w:szCs w:val="22"/>
        </w:rPr>
        <w:t> </w:t>
      </w:r>
    </w:p>
    <w:p w14:paraId="30224BAF" w14:textId="77777777" w:rsidR="002138E8" w:rsidRPr="002138E8" w:rsidRDefault="002138E8" w:rsidP="002138E8"/>
    <w:p w14:paraId="49AF3685" w14:textId="2F4994C4" w:rsidR="00BC68E4" w:rsidRDefault="001734A1" w:rsidP="00BC68E4">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The history of childhood is as old as humankind, but the theoretical idea of childhood was first introduced in the 18</w:t>
      </w:r>
      <w:r w:rsidRPr="001734A1">
        <w:rPr>
          <w:rStyle w:val="normaltextrun"/>
          <w:rFonts w:ascii="Arial Nova Cond" w:hAnsi="Arial Nova Cond"/>
          <w:color w:val="000000"/>
          <w:sz w:val="22"/>
          <w:szCs w:val="22"/>
          <w:vertAlign w:val="superscript"/>
          <w:lang w:val="en-US"/>
        </w:rPr>
        <w:t>th</w:t>
      </w:r>
      <w:r w:rsidRPr="001734A1">
        <w:rPr>
          <w:rStyle w:val="normaltextrun"/>
          <w:rFonts w:ascii="Arial Nova Cond" w:hAnsi="Arial Nova Cond"/>
          <w:color w:val="000000"/>
          <w:sz w:val="22"/>
          <w:szCs w:val="22"/>
          <w:lang w:val="en-US"/>
        </w:rPr>
        <w:t> century. There are different arguments on the idea of a childhood few authors named it as a fancy idea and only followed by modern people. But later, with time, this idea started becoming famous and people realized its importance (</w:t>
      </w:r>
      <w:r w:rsidRPr="001734A1">
        <w:rPr>
          <w:rStyle w:val="normaltextrun"/>
          <w:rFonts w:ascii="Arial Nova Cond" w:hAnsi="Arial Nova Cond"/>
          <w:color w:val="222222"/>
          <w:sz w:val="22"/>
          <w:szCs w:val="22"/>
          <w:shd w:val="clear" w:color="auto" w:fill="FFFFFF"/>
          <w:lang w:val="en-US"/>
        </w:rPr>
        <w:t>Gomes et al., 2020)</w:t>
      </w:r>
      <w:r w:rsidRPr="001734A1">
        <w:rPr>
          <w:rStyle w:val="normaltextrun"/>
          <w:rFonts w:ascii="Arial Nova Cond" w:hAnsi="Arial Nova Cond"/>
          <w:color w:val="000000"/>
          <w:sz w:val="22"/>
          <w:szCs w:val="22"/>
          <w:lang w:val="en-US"/>
        </w:rPr>
        <w:t xml:space="preserve">. </w:t>
      </w:r>
    </w:p>
    <w:p w14:paraId="34DCEBF6" w14:textId="77777777" w:rsidR="005B144B" w:rsidRDefault="005B144B" w:rsidP="00BC68E4">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p>
    <w:p w14:paraId="1B621DD6" w14:textId="77777777" w:rsidR="007700FB" w:rsidRDefault="001734A1" w:rsidP="00BC68E4">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 xml:space="preserve">This current era is known as the modern and most advanced era of technology, devices etc. but still, today’s humans are struggling to define and practice childhood in its ideal shape. </w:t>
      </w:r>
    </w:p>
    <w:p w14:paraId="31A6D06A" w14:textId="6651BC80" w:rsidR="007700FB" w:rsidRDefault="001734A1" w:rsidP="00BC68E4">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Early modern England accepted the idea of childhood and worked on making laws on it. But at the same time, some English scholars did not agree with it and argued that it would make their nation lethargic, lousy, and easy-loving (</w:t>
      </w:r>
      <w:r w:rsidRPr="001734A1">
        <w:rPr>
          <w:rStyle w:val="normaltextrun"/>
          <w:rFonts w:ascii="Arial Nova Cond" w:hAnsi="Arial Nova Cond"/>
          <w:color w:val="222222"/>
          <w:sz w:val="22"/>
          <w:szCs w:val="22"/>
          <w:shd w:val="clear" w:color="auto" w:fill="FFFFFF"/>
          <w:lang w:val="en-US"/>
        </w:rPr>
        <w:t>Cunningham, 2020</w:t>
      </w:r>
      <w:r w:rsidRPr="001734A1">
        <w:rPr>
          <w:rStyle w:val="normaltextrun"/>
          <w:rFonts w:ascii="Arial Nova Cond" w:hAnsi="Arial Nova Cond"/>
          <w:color w:val="000000"/>
          <w:sz w:val="22"/>
          <w:szCs w:val="22"/>
          <w:lang w:val="en-US"/>
        </w:rPr>
        <w:t xml:space="preserve">). </w:t>
      </w:r>
    </w:p>
    <w:p w14:paraId="68B95D07" w14:textId="77777777" w:rsidR="00B569FD" w:rsidRDefault="00B569FD" w:rsidP="00BC68E4">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p>
    <w:p w14:paraId="4A9828D9" w14:textId="6149FAE2" w:rsidR="0013663D" w:rsidRPr="002138E8" w:rsidRDefault="001734A1" w:rsidP="00BC68E4">
      <w:pPr>
        <w:pStyle w:val="paragraph"/>
        <w:spacing w:before="0" w:beforeAutospacing="0" w:after="0" w:afterAutospacing="0"/>
        <w:jc w:val="both"/>
        <w:textAlignment w:val="baseline"/>
        <w:rPr>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By the end of the 18</w:t>
      </w:r>
      <w:r w:rsidRPr="001734A1">
        <w:rPr>
          <w:rStyle w:val="normaltextrun"/>
          <w:rFonts w:ascii="Arial Nova Cond" w:hAnsi="Arial Nova Cond"/>
          <w:color w:val="000000"/>
          <w:sz w:val="22"/>
          <w:szCs w:val="22"/>
          <w:vertAlign w:val="superscript"/>
          <w:lang w:val="en-US"/>
        </w:rPr>
        <w:t>th</w:t>
      </w:r>
      <w:r w:rsidRPr="001734A1">
        <w:rPr>
          <w:rStyle w:val="normaltextrun"/>
          <w:rFonts w:ascii="Arial Nova Cond" w:hAnsi="Arial Nova Cond"/>
          <w:color w:val="000000"/>
          <w:sz w:val="22"/>
          <w:szCs w:val="22"/>
          <w:lang w:val="en-US"/>
        </w:rPr>
        <w:t xml:space="preserve"> century, the idea of childhood and child labor was understood </w:t>
      </w:r>
      <w:r w:rsidR="00BC68E4" w:rsidRPr="001734A1">
        <w:rPr>
          <w:rStyle w:val="normaltextrun"/>
          <w:rFonts w:ascii="Arial Nova Cond" w:hAnsi="Arial Nova Cond"/>
          <w:color w:val="000000"/>
          <w:sz w:val="22"/>
          <w:szCs w:val="22"/>
          <w:lang w:val="en-US"/>
        </w:rPr>
        <w:t>to some extent</w:t>
      </w:r>
      <w:r w:rsidR="007700FB">
        <w:rPr>
          <w:rStyle w:val="normaltextrun"/>
          <w:rFonts w:ascii="Arial Nova Cond" w:hAnsi="Arial Nova Cond"/>
          <w:color w:val="000000"/>
          <w:sz w:val="22"/>
          <w:szCs w:val="22"/>
          <w:lang w:val="en-US"/>
        </w:rPr>
        <w:t xml:space="preserve"> that</w:t>
      </w:r>
      <w:r w:rsidRPr="001734A1">
        <w:rPr>
          <w:rStyle w:val="normaltextrun"/>
          <w:rFonts w:ascii="Arial Nova Cond" w:hAnsi="Arial Nova Cond"/>
          <w:color w:val="000000"/>
          <w:sz w:val="22"/>
          <w:szCs w:val="22"/>
          <w:lang w:val="en-US"/>
        </w:rPr>
        <w:t xml:space="preserve"> the industries were prohibited from giving heavy labor tasks to children but still, there was no specific age defined for children. Subsequently, the idea of modern childhood started to circulate and developed the basis of schooling, education, and a labor free childhood. There are different perspectives of different religions i.e., Christians believe that children were evil for not participating in working. Jean-Jacques Rousseau, a Genevan philosopher, claimed that children are innocent if they stay away from the evil of adults. </w:t>
      </w:r>
      <w:r w:rsidRPr="001734A1">
        <w:rPr>
          <w:rStyle w:val="eop"/>
          <w:rFonts w:ascii="Arial Nova Cond" w:eastAsiaTheme="majorEastAsia" w:hAnsi="Arial Nova Cond"/>
          <w:color w:val="000000"/>
          <w:sz w:val="22"/>
          <w:szCs w:val="22"/>
        </w:rPr>
        <w:t> </w:t>
      </w:r>
    </w:p>
    <w:p w14:paraId="7402B842" w14:textId="77777777" w:rsidR="0013663D" w:rsidRPr="001734A1" w:rsidRDefault="0013663D" w:rsidP="00BC68E4">
      <w:pPr>
        <w:pStyle w:val="paragraph"/>
        <w:spacing w:before="0" w:beforeAutospacing="0" w:after="0" w:afterAutospacing="0"/>
        <w:jc w:val="both"/>
        <w:textAlignment w:val="baseline"/>
        <w:rPr>
          <w:rFonts w:ascii="Arial Nova Cond" w:hAnsi="Arial Nova Cond" w:cs="Segoe UI"/>
          <w:color w:val="000000"/>
          <w:sz w:val="22"/>
          <w:szCs w:val="22"/>
        </w:rPr>
      </w:pPr>
    </w:p>
    <w:p w14:paraId="44D1BAA0" w14:textId="1D35920F" w:rsidR="001734A1" w:rsidRPr="0013663D" w:rsidRDefault="001734A1" w:rsidP="0013663D">
      <w:pPr>
        <w:pStyle w:val="Heading1"/>
        <w:rPr>
          <w:rStyle w:val="eop"/>
          <w:rFonts w:ascii="Arial Nova Cond" w:hAnsi="Arial Nova Cond"/>
          <w:b/>
          <w:bCs/>
          <w:color w:val="auto"/>
          <w:sz w:val="22"/>
          <w:szCs w:val="22"/>
        </w:rPr>
      </w:pPr>
      <w:bookmarkStart w:id="9" w:name="_Toc90747639"/>
      <w:r w:rsidRPr="0013663D">
        <w:rPr>
          <w:rStyle w:val="normaltextrun"/>
          <w:rFonts w:ascii="Arial Nova Cond" w:hAnsi="Arial Nova Cond"/>
          <w:b/>
          <w:bCs/>
          <w:color w:val="auto"/>
          <w:sz w:val="22"/>
          <w:szCs w:val="22"/>
        </w:rPr>
        <w:t>Factors included in reducing childhood inequalities:</w:t>
      </w:r>
      <w:bookmarkEnd w:id="9"/>
      <w:r w:rsidRPr="0013663D">
        <w:rPr>
          <w:rStyle w:val="eop"/>
          <w:rFonts w:ascii="Arial Nova Cond" w:hAnsi="Arial Nova Cond"/>
          <w:b/>
          <w:bCs/>
          <w:color w:val="auto"/>
          <w:sz w:val="22"/>
          <w:szCs w:val="22"/>
        </w:rPr>
        <w:t> </w:t>
      </w:r>
    </w:p>
    <w:p w14:paraId="2B3115A7" w14:textId="77777777" w:rsidR="007700FB" w:rsidRDefault="007700FB" w:rsidP="001734A1">
      <w:pPr>
        <w:pStyle w:val="paragraph"/>
        <w:spacing w:before="0" w:beforeAutospacing="0" w:after="0" w:afterAutospacing="0"/>
        <w:jc w:val="both"/>
        <w:textAlignment w:val="baseline"/>
        <w:rPr>
          <w:rStyle w:val="eop"/>
          <w:rFonts w:ascii="Arial Nova Cond" w:eastAsiaTheme="majorEastAsia" w:hAnsi="Arial Nova Cond"/>
          <w:b/>
          <w:bCs/>
          <w:color w:val="000000"/>
          <w:sz w:val="22"/>
          <w:szCs w:val="22"/>
        </w:rPr>
      </w:pPr>
    </w:p>
    <w:p w14:paraId="1CFCFE5D" w14:textId="77777777" w:rsidR="007700FB" w:rsidRDefault="001734A1" w:rsidP="007700FB">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There are several laws and social ideas built to protect childhood and are formed to make childhood more productive. Policy formation and legislation can help reduce inequalities in children. These inequalities are most of the time based upon social construct i.e., gender discrimination, educational gaps, socio-economic conditions, and power dynamics can also be involved sometimes. </w:t>
      </w:r>
    </w:p>
    <w:p w14:paraId="766706C1" w14:textId="77777777" w:rsidR="007700FB" w:rsidRDefault="007700FB" w:rsidP="007700FB">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p>
    <w:p w14:paraId="3CF16032" w14:textId="697B2148" w:rsidR="001734A1" w:rsidRDefault="001734A1" w:rsidP="007700FB">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Ulijaszek et al., (2017) discussed the emergence of neuroscience, trends in education, facilities and sociological factors that can improve the quality of childhood for children globally. It is necessary to understand that countries are living under the margin line and their families cannot afford education. It is a global challenge to make basic education and other facilities free. </w:t>
      </w:r>
      <w:r w:rsidRPr="001734A1">
        <w:rPr>
          <w:rStyle w:val="eop"/>
          <w:rFonts w:ascii="Arial Nova Cond" w:eastAsiaTheme="majorEastAsia" w:hAnsi="Arial Nova Cond"/>
          <w:color w:val="000000"/>
          <w:sz w:val="22"/>
          <w:szCs w:val="22"/>
        </w:rPr>
        <w:t> </w:t>
      </w:r>
    </w:p>
    <w:p w14:paraId="33B8BB12" w14:textId="77777777" w:rsidR="007700FB" w:rsidRPr="001734A1" w:rsidRDefault="007700FB" w:rsidP="007700FB">
      <w:pPr>
        <w:pStyle w:val="paragraph"/>
        <w:spacing w:before="0" w:beforeAutospacing="0" w:after="0" w:afterAutospacing="0"/>
        <w:jc w:val="both"/>
        <w:textAlignment w:val="baseline"/>
        <w:rPr>
          <w:rFonts w:ascii="Arial Nova Cond" w:hAnsi="Arial Nova Cond" w:cs="Segoe UI"/>
          <w:color w:val="000000"/>
          <w:sz w:val="22"/>
          <w:szCs w:val="22"/>
        </w:rPr>
      </w:pPr>
    </w:p>
    <w:p w14:paraId="1304305D" w14:textId="50ED7B4D" w:rsidR="001734A1" w:rsidRDefault="001734A1" w:rsidP="001734A1">
      <w:pPr>
        <w:pStyle w:val="paragraph"/>
        <w:spacing w:before="0" w:beforeAutospacing="0" w:after="0" w:afterAutospacing="0"/>
        <w:jc w:val="both"/>
        <w:textAlignment w:val="baseline"/>
        <w:rPr>
          <w:rStyle w:val="eop"/>
          <w:rFonts w:ascii="Arial Nova Cond" w:eastAsiaTheme="majorEastAsia" w:hAnsi="Arial Nova Cond"/>
          <w:b/>
          <w:bCs/>
          <w:sz w:val="22"/>
          <w:szCs w:val="22"/>
        </w:rPr>
      </w:pPr>
      <w:r w:rsidRPr="007700FB">
        <w:rPr>
          <w:rStyle w:val="normaltextrun"/>
          <w:rFonts w:ascii="Arial Nova Cond" w:hAnsi="Arial Nova Cond"/>
          <w:b/>
          <w:bCs/>
          <w:sz w:val="22"/>
          <w:szCs w:val="22"/>
          <w:lang w:val="en-US"/>
        </w:rPr>
        <w:t>Safety needs:</w:t>
      </w:r>
      <w:r w:rsidRPr="007700FB">
        <w:rPr>
          <w:rStyle w:val="eop"/>
          <w:rFonts w:ascii="Arial Nova Cond" w:eastAsiaTheme="majorEastAsia" w:hAnsi="Arial Nova Cond"/>
          <w:b/>
          <w:bCs/>
          <w:sz w:val="22"/>
          <w:szCs w:val="22"/>
        </w:rPr>
        <w:t> </w:t>
      </w:r>
    </w:p>
    <w:p w14:paraId="41A02A0A" w14:textId="77777777" w:rsidR="007700FB" w:rsidRPr="007700FB" w:rsidRDefault="007700FB" w:rsidP="001734A1">
      <w:pPr>
        <w:pStyle w:val="paragraph"/>
        <w:spacing w:before="0" w:beforeAutospacing="0" w:after="0" w:afterAutospacing="0"/>
        <w:jc w:val="both"/>
        <w:textAlignment w:val="baseline"/>
        <w:rPr>
          <w:rFonts w:ascii="Arial Nova Cond" w:hAnsi="Arial Nova Cond" w:cs="Segoe UI"/>
          <w:b/>
          <w:bCs/>
          <w:sz w:val="22"/>
          <w:szCs w:val="22"/>
        </w:rPr>
      </w:pPr>
    </w:p>
    <w:p w14:paraId="22C01D3A" w14:textId="38799F25" w:rsidR="001734A1" w:rsidRDefault="001734A1" w:rsidP="007700FB">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There are basic needs like shelter, food, clothes, and health etc. which makes us feel safe and satisfied for life. Most of the population of the world is working to gain these safety needs for themselves and their family (</w:t>
      </w:r>
      <w:r w:rsidRPr="001734A1">
        <w:rPr>
          <w:rStyle w:val="normaltextrun"/>
          <w:rFonts w:ascii="Arial Nova Cond" w:hAnsi="Arial Nova Cond"/>
          <w:color w:val="000000"/>
          <w:sz w:val="22"/>
          <w:szCs w:val="22"/>
          <w:shd w:val="clear" w:color="auto" w:fill="FFFFFF"/>
          <w:lang w:val="en-US"/>
        </w:rPr>
        <w:t>Spratt et al., 2019).</w:t>
      </w:r>
      <w:r w:rsidRPr="001734A1">
        <w:rPr>
          <w:rStyle w:val="normaltextrun"/>
          <w:rFonts w:ascii="Arial Nova Cond" w:hAnsi="Arial Nova Cond"/>
          <w:color w:val="000000"/>
          <w:sz w:val="22"/>
          <w:szCs w:val="22"/>
          <w:lang w:val="en-US"/>
        </w:rPr>
        <w:t> Children are fragile and prone to learn from their environment, feeling of less safe and unsafe environments can damage their psychology and that might affect their behaviors. Children who grow under mental stress and psychological disorders are more likely to develop depression and anxiety in their adolescence. </w:t>
      </w:r>
      <w:r w:rsidRPr="001734A1">
        <w:rPr>
          <w:rStyle w:val="eop"/>
          <w:rFonts w:ascii="Arial Nova Cond" w:eastAsiaTheme="majorEastAsia" w:hAnsi="Arial Nova Cond"/>
          <w:color w:val="000000"/>
          <w:sz w:val="22"/>
          <w:szCs w:val="22"/>
        </w:rPr>
        <w:t> </w:t>
      </w:r>
    </w:p>
    <w:p w14:paraId="2CDB1C4B" w14:textId="6CD93885" w:rsidR="007700FB" w:rsidRDefault="007700FB">
      <w:pPr>
        <w:rPr>
          <w:rStyle w:val="eop"/>
          <w:rFonts w:ascii="Arial Nova Cond" w:eastAsiaTheme="majorEastAsia" w:hAnsi="Arial Nova Cond" w:cs="Times New Roman"/>
          <w:color w:val="000000"/>
          <w:lang w:eastAsia="en-GB"/>
        </w:rPr>
      </w:pPr>
      <w:r>
        <w:rPr>
          <w:rStyle w:val="eop"/>
          <w:rFonts w:ascii="Arial Nova Cond" w:eastAsiaTheme="majorEastAsia" w:hAnsi="Arial Nova Cond"/>
          <w:color w:val="000000"/>
        </w:rPr>
        <w:br w:type="page"/>
      </w:r>
    </w:p>
    <w:p w14:paraId="645A26E6" w14:textId="77777777" w:rsidR="007700FB" w:rsidRPr="001734A1" w:rsidRDefault="007700FB" w:rsidP="007700FB">
      <w:pPr>
        <w:pStyle w:val="paragraph"/>
        <w:spacing w:before="0" w:beforeAutospacing="0" w:after="0" w:afterAutospacing="0"/>
        <w:jc w:val="both"/>
        <w:textAlignment w:val="baseline"/>
        <w:rPr>
          <w:rFonts w:ascii="Arial Nova Cond" w:hAnsi="Arial Nova Cond" w:cs="Segoe UI"/>
          <w:color w:val="000000"/>
          <w:sz w:val="22"/>
          <w:szCs w:val="22"/>
        </w:rPr>
      </w:pPr>
    </w:p>
    <w:p w14:paraId="233E111B" w14:textId="77777777" w:rsidR="007700FB" w:rsidRPr="007700FB" w:rsidRDefault="001734A1" w:rsidP="007700FB">
      <w:pPr>
        <w:pStyle w:val="Heading1"/>
        <w:rPr>
          <w:rStyle w:val="normaltextrun"/>
          <w:rFonts w:ascii="Arial Nova Cond" w:hAnsi="Arial Nova Cond"/>
          <w:b/>
          <w:bCs/>
          <w:color w:val="000000"/>
          <w:sz w:val="22"/>
          <w:szCs w:val="22"/>
          <w:lang w:val="en-US"/>
        </w:rPr>
      </w:pPr>
      <w:bookmarkStart w:id="10" w:name="_Toc90747640"/>
      <w:r w:rsidRPr="007700FB">
        <w:rPr>
          <w:rStyle w:val="normaltextrun"/>
          <w:rFonts w:ascii="Arial Nova Cond" w:hAnsi="Arial Nova Cond"/>
          <w:b/>
          <w:bCs/>
          <w:color w:val="000000"/>
          <w:sz w:val="22"/>
          <w:szCs w:val="22"/>
          <w:lang w:val="en-US"/>
        </w:rPr>
        <w:t>Conclusion:</w:t>
      </w:r>
      <w:bookmarkEnd w:id="10"/>
      <w:r w:rsidRPr="007700FB">
        <w:rPr>
          <w:rStyle w:val="normaltextrun"/>
          <w:rFonts w:ascii="Arial Nova Cond" w:hAnsi="Arial Nova Cond"/>
          <w:b/>
          <w:bCs/>
          <w:color w:val="000000"/>
          <w:sz w:val="22"/>
          <w:szCs w:val="22"/>
          <w:lang w:val="en-US"/>
        </w:rPr>
        <w:t> </w:t>
      </w:r>
    </w:p>
    <w:p w14:paraId="3F2E11D0" w14:textId="21505E4A" w:rsidR="001734A1" w:rsidRPr="001734A1" w:rsidRDefault="001734A1" w:rsidP="001734A1">
      <w:pPr>
        <w:pStyle w:val="paragraph"/>
        <w:spacing w:before="0" w:beforeAutospacing="0" w:after="0" w:afterAutospacing="0"/>
        <w:jc w:val="both"/>
        <w:textAlignment w:val="baseline"/>
        <w:rPr>
          <w:rFonts w:ascii="Arial Nova Cond" w:hAnsi="Arial Nova Cond" w:cs="Segoe UI"/>
          <w:b/>
          <w:bCs/>
          <w:i/>
          <w:iCs/>
          <w:color w:val="000000"/>
          <w:sz w:val="22"/>
          <w:szCs w:val="22"/>
        </w:rPr>
      </w:pPr>
      <w:r w:rsidRPr="001734A1">
        <w:rPr>
          <w:rStyle w:val="eop"/>
          <w:rFonts w:ascii="Arial Nova Cond" w:eastAsiaTheme="majorEastAsia" w:hAnsi="Arial Nova Cond"/>
          <w:b/>
          <w:bCs/>
          <w:i/>
          <w:iCs/>
          <w:color w:val="000000"/>
          <w:sz w:val="22"/>
          <w:szCs w:val="22"/>
        </w:rPr>
        <w:t> </w:t>
      </w:r>
    </w:p>
    <w:p w14:paraId="3F07184E" w14:textId="77777777" w:rsidR="00285FE8" w:rsidRDefault="001734A1" w:rsidP="007700FB">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r w:rsidRPr="001734A1">
        <w:rPr>
          <w:rStyle w:val="normaltextrun"/>
          <w:rFonts w:ascii="Arial Nova Cond" w:hAnsi="Arial Nova Cond"/>
          <w:color w:val="000000"/>
          <w:sz w:val="22"/>
          <w:szCs w:val="22"/>
          <w:lang w:val="en-US"/>
        </w:rPr>
        <w:t xml:space="preserve">Childhood is a complex thing to understand, and it is a multidisciplinary study that includes sociology, biology, medicine, psychology, and other sciences. Defining the idea of childhood is particularly important to analyze and understand its violations and to keep a check on the general facilities being provided to children. The global world is still struggling to build and understand different social constructs to create a safe space for children. </w:t>
      </w:r>
    </w:p>
    <w:p w14:paraId="3A72B69F" w14:textId="77777777" w:rsidR="00285FE8" w:rsidRDefault="00285FE8" w:rsidP="007700FB">
      <w:pPr>
        <w:pStyle w:val="paragraph"/>
        <w:spacing w:before="0" w:beforeAutospacing="0" w:after="0" w:afterAutospacing="0"/>
        <w:jc w:val="both"/>
        <w:textAlignment w:val="baseline"/>
        <w:rPr>
          <w:rStyle w:val="normaltextrun"/>
          <w:rFonts w:ascii="Arial Nova Cond" w:hAnsi="Arial Nova Cond"/>
          <w:color w:val="000000"/>
          <w:sz w:val="22"/>
          <w:szCs w:val="22"/>
          <w:lang w:val="en-US"/>
        </w:rPr>
      </w:pPr>
    </w:p>
    <w:p w14:paraId="656E26EF" w14:textId="0E3C4D6B" w:rsidR="001734A1" w:rsidRDefault="001734A1" w:rsidP="007700FB">
      <w:pPr>
        <w:pStyle w:val="paragraph"/>
        <w:spacing w:before="0" w:beforeAutospacing="0" w:after="0" w:afterAutospacing="0"/>
        <w:jc w:val="both"/>
        <w:textAlignment w:val="baseline"/>
        <w:rPr>
          <w:rStyle w:val="eop"/>
          <w:rFonts w:ascii="Arial Nova Cond" w:eastAsiaTheme="majorEastAsia" w:hAnsi="Arial Nova Cond"/>
          <w:color w:val="000000"/>
          <w:sz w:val="22"/>
          <w:szCs w:val="22"/>
        </w:rPr>
      </w:pPr>
      <w:r w:rsidRPr="001734A1">
        <w:rPr>
          <w:rStyle w:val="normaltextrun"/>
          <w:rFonts w:ascii="Arial Nova Cond" w:hAnsi="Arial Nova Cond"/>
          <w:color w:val="000000"/>
          <w:sz w:val="22"/>
          <w:szCs w:val="22"/>
          <w:lang w:val="en-US"/>
        </w:rPr>
        <w:t>A child becomes a reflection of the environment. This study is an attempt to understand the dynamics of real-world problems being faced by children and to develop an approach for reducing the problems. Inequalities are also defined differently by diverse cultures, and one standard definition still cannot be given to determine the level of inequalities being faced by children globally. UNCRC has defined the violations under the children rights and international labor rights category. Children need safe spaces to grow up efficiently, where their basic needs like health, shelter, education, and food are being taken care of. </w:t>
      </w:r>
      <w:r w:rsidRPr="001734A1">
        <w:rPr>
          <w:rStyle w:val="eop"/>
          <w:rFonts w:ascii="Arial Nova Cond" w:eastAsiaTheme="majorEastAsia" w:hAnsi="Arial Nova Cond"/>
          <w:color w:val="000000"/>
          <w:sz w:val="22"/>
          <w:szCs w:val="22"/>
        </w:rPr>
        <w:t> </w:t>
      </w:r>
    </w:p>
    <w:p w14:paraId="34F16E50" w14:textId="2D21B886" w:rsidR="007700FB" w:rsidRDefault="007700FB">
      <w:pPr>
        <w:rPr>
          <w:rStyle w:val="eop"/>
          <w:rFonts w:ascii="Arial Nova Cond" w:eastAsiaTheme="majorEastAsia" w:hAnsi="Arial Nova Cond" w:cs="Times New Roman"/>
          <w:color w:val="000000"/>
          <w:lang w:eastAsia="en-GB"/>
        </w:rPr>
      </w:pPr>
      <w:r>
        <w:rPr>
          <w:rStyle w:val="eop"/>
          <w:rFonts w:ascii="Arial Nova Cond" w:eastAsiaTheme="majorEastAsia" w:hAnsi="Arial Nova Cond"/>
          <w:color w:val="000000"/>
        </w:rPr>
        <w:br w:type="page"/>
      </w:r>
    </w:p>
    <w:p w14:paraId="01B0AEC5" w14:textId="77777777" w:rsidR="007700FB" w:rsidRPr="001734A1" w:rsidRDefault="007700FB" w:rsidP="001734A1">
      <w:pPr>
        <w:pStyle w:val="paragraph"/>
        <w:spacing w:before="0" w:beforeAutospacing="0" w:after="0" w:afterAutospacing="0"/>
        <w:ind w:firstLine="720"/>
        <w:jc w:val="both"/>
        <w:textAlignment w:val="baseline"/>
        <w:rPr>
          <w:rFonts w:ascii="Arial Nova Cond" w:hAnsi="Arial Nova Cond" w:cs="Segoe UI"/>
          <w:color w:val="000000"/>
          <w:sz w:val="22"/>
          <w:szCs w:val="22"/>
        </w:rPr>
      </w:pPr>
    </w:p>
    <w:p w14:paraId="4DD89EE0" w14:textId="259A08CD" w:rsidR="001734A1" w:rsidRPr="001734A1" w:rsidRDefault="001734A1" w:rsidP="001734A1">
      <w:pPr>
        <w:pStyle w:val="paragraph"/>
        <w:spacing w:before="0" w:beforeAutospacing="0" w:after="0" w:afterAutospacing="0"/>
        <w:textAlignment w:val="baseline"/>
        <w:rPr>
          <w:rFonts w:ascii="Arial Nova Cond" w:hAnsi="Arial Nova Cond" w:cs="Segoe UI"/>
          <w:color w:val="000000"/>
          <w:sz w:val="22"/>
          <w:szCs w:val="22"/>
        </w:rPr>
      </w:pPr>
    </w:p>
    <w:p w14:paraId="0A53E17A" w14:textId="02C7BA9D" w:rsidR="001734A1" w:rsidRPr="00685901" w:rsidRDefault="001734A1" w:rsidP="001734A1">
      <w:pPr>
        <w:pStyle w:val="paragraph"/>
        <w:spacing w:before="0" w:beforeAutospacing="0" w:after="0" w:afterAutospacing="0"/>
        <w:jc w:val="both"/>
        <w:textAlignment w:val="baseline"/>
        <w:rPr>
          <w:rStyle w:val="eop"/>
          <w:rFonts w:ascii="Arial Nova Cond" w:eastAsiaTheme="majorEastAsia" w:hAnsi="Arial Nova Cond"/>
          <w:b/>
          <w:bCs/>
          <w:color w:val="000000"/>
        </w:rPr>
      </w:pPr>
      <w:bookmarkStart w:id="11" w:name="_Toc90747641"/>
      <w:r w:rsidRPr="00685901">
        <w:rPr>
          <w:rStyle w:val="Heading1Char"/>
          <w:rFonts w:ascii="Arial Nova Cond" w:hAnsi="Arial Nova Cond"/>
          <w:b/>
          <w:bCs/>
          <w:color w:val="auto"/>
          <w:sz w:val="24"/>
          <w:szCs w:val="24"/>
        </w:rPr>
        <w:t>References</w:t>
      </w:r>
      <w:bookmarkEnd w:id="11"/>
      <w:r w:rsidRPr="00685901">
        <w:rPr>
          <w:rStyle w:val="normaltextrun"/>
          <w:rFonts w:ascii="Arial Nova Cond" w:hAnsi="Arial Nova Cond"/>
          <w:b/>
          <w:bCs/>
          <w:color w:val="000000"/>
          <w:lang w:val="en-US"/>
        </w:rPr>
        <w:t>:</w:t>
      </w:r>
      <w:r w:rsidRPr="00685901">
        <w:rPr>
          <w:rStyle w:val="eop"/>
          <w:rFonts w:ascii="Arial Nova Cond" w:eastAsiaTheme="majorEastAsia" w:hAnsi="Arial Nova Cond"/>
          <w:b/>
          <w:bCs/>
          <w:color w:val="000000"/>
        </w:rPr>
        <w:t> </w:t>
      </w:r>
    </w:p>
    <w:p w14:paraId="434EBA4E" w14:textId="77777777" w:rsidR="00285FE8" w:rsidRPr="001734A1" w:rsidRDefault="00285FE8" w:rsidP="001734A1">
      <w:pPr>
        <w:pStyle w:val="paragraph"/>
        <w:spacing w:before="0" w:beforeAutospacing="0" w:after="0" w:afterAutospacing="0"/>
        <w:jc w:val="both"/>
        <w:textAlignment w:val="baseline"/>
        <w:rPr>
          <w:rFonts w:ascii="Arial Nova Cond" w:hAnsi="Arial Nova Cond" w:cs="Segoe UI"/>
          <w:b/>
          <w:bCs/>
          <w:i/>
          <w:iCs/>
          <w:color w:val="000000"/>
          <w:sz w:val="22"/>
          <w:szCs w:val="22"/>
        </w:rPr>
      </w:pPr>
    </w:p>
    <w:p w14:paraId="4EFDC097"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shd w:val="clear" w:color="auto" w:fill="FFFFFF"/>
          <w:lang w:val="en-US"/>
        </w:rPr>
        <w:t>Albert, A., 2018. Childhood and race. In</w:t>
      </w:r>
      <w:r w:rsidRPr="001734A1">
        <w:rPr>
          <w:rStyle w:val="normaltextrun"/>
          <w:rFonts w:ascii="Arial" w:hAnsi="Arial" w:cs="Arial"/>
          <w:color w:val="000000"/>
          <w:sz w:val="22"/>
          <w:szCs w:val="22"/>
          <w:shd w:val="clear" w:color="auto" w:fill="FFFFFF"/>
          <w:lang w:val="en-US"/>
        </w:rPr>
        <w:t> </w:t>
      </w:r>
      <w:r w:rsidRPr="001734A1">
        <w:rPr>
          <w:rStyle w:val="normaltextrun"/>
          <w:rFonts w:ascii="Arial Nova Cond" w:hAnsi="Arial Nova Cond"/>
          <w:i/>
          <w:iCs/>
          <w:color w:val="000000"/>
          <w:sz w:val="22"/>
          <w:szCs w:val="22"/>
          <w:shd w:val="clear" w:color="auto" w:fill="FFFFFF"/>
          <w:lang w:val="en-US"/>
        </w:rPr>
        <w:t>The Routledge Handbook of the Philosophy of Childhood and Children</w:t>
      </w:r>
      <w:r w:rsidRPr="001734A1">
        <w:rPr>
          <w:rStyle w:val="normaltextrun"/>
          <w:rFonts w:ascii="Arial" w:hAnsi="Arial" w:cs="Arial"/>
          <w:color w:val="000000"/>
          <w:sz w:val="22"/>
          <w:szCs w:val="22"/>
          <w:shd w:val="clear" w:color="auto" w:fill="FFFFFF"/>
          <w:lang w:val="en-US"/>
        </w:rPr>
        <w:t> </w:t>
      </w:r>
      <w:r w:rsidRPr="001734A1">
        <w:rPr>
          <w:rStyle w:val="normaltextrun"/>
          <w:rFonts w:ascii="Arial Nova Cond" w:hAnsi="Arial Nova Cond"/>
          <w:color w:val="000000"/>
          <w:sz w:val="22"/>
          <w:szCs w:val="22"/>
          <w:shd w:val="clear" w:color="auto" w:fill="FFFFFF"/>
          <w:lang w:val="en-US"/>
        </w:rPr>
        <w:t>(pp. 249-259). Routledge.</w:t>
      </w:r>
      <w:r w:rsidRPr="001734A1">
        <w:rPr>
          <w:rStyle w:val="eop"/>
          <w:rFonts w:ascii="Arial Nova Cond" w:eastAsiaTheme="majorEastAsia" w:hAnsi="Arial Nova Cond"/>
          <w:color w:val="000000"/>
          <w:sz w:val="22"/>
          <w:szCs w:val="22"/>
        </w:rPr>
        <w:t> </w:t>
      </w:r>
    </w:p>
    <w:p w14:paraId="77D22E54"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222222"/>
          <w:sz w:val="22"/>
          <w:szCs w:val="22"/>
          <w:shd w:val="clear" w:color="auto" w:fill="FFFFFF"/>
          <w:lang w:val="en-US"/>
        </w:rPr>
        <w:t>Butler, I., 2018. Children and the sociology of childhood. In</w:t>
      </w:r>
      <w:r w:rsidRPr="001734A1">
        <w:rPr>
          <w:rStyle w:val="normaltextrun"/>
          <w:rFonts w:ascii="Arial" w:hAnsi="Arial" w:cs="Arial"/>
          <w:color w:val="222222"/>
          <w:sz w:val="22"/>
          <w:szCs w:val="22"/>
          <w:shd w:val="clear" w:color="auto" w:fill="FFFFFF"/>
          <w:lang w:val="en-US"/>
        </w:rPr>
        <w:t> </w:t>
      </w:r>
      <w:r w:rsidRPr="001734A1">
        <w:rPr>
          <w:rStyle w:val="normaltextrun"/>
          <w:rFonts w:ascii="Arial Nova Cond" w:hAnsi="Arial Nova Cond"/>
          <w:i/>
          <w:iCs/>
          <w:color w:val="222222"/>
          <w:sz w:val="22"/>
          <w:szCs w:val="22"/>
          <w:shd w:val="clear" w:color="auto" w:fill="FFFFFF"/>
          <w:lang w:val="en-US"/>
        </w:rPr>
        <w:t>A Case of Neglect?</w:t>
      </w:r>
      <w:r w:rsidRPr="001734A1">
        <w:rPr>
          <w:rStyle w:val="normaltextrun"/>
          <w:rFonts w:ascii="Arial" w:hAnsi="Arial" w:cs="Arial"/>
          <w:color w:val="222222"/>
          <w:sz w:val="22"/>
          <w:szCs w:val="22"/>
          <w:shd w:val="clear" w:color="auto" w:fill="FFFFFF"/>
          <w:lang w:val="en-US"/>
        </w:rPr>
        <w:t> </w:t>
      </w:r>
      <w:r w:rsidRPr="001734A1">
        <w:rPr>
          <w:rStyle w:val="normaltextrun"/>
          <w:rFonts w:ascii="Arial Nova Cond" w:hAnsi="Arial Nova Cond"/>
          <w:color w:val="222222"/>
          <w:sz w:val="22"/>
          <w:szCs w:val="22"/>
          <w:shd w:val="clear" w:color="auto" w:fill="FFFFFF"/>
          <w:lang w:val="en-US"/>
        </w:rPr>
        <w:t>(pp. 1-18). Routledge.</w:t>
      </w:r>
      <w:r w:rsidRPr="001734A1">
        <w:rPr>
          <w:rStyle w:val="eop"/>
          <w:rFonts w:ascii="Arial Nova Cond" w:eastAsiaTheme="majorEastAsia" w:hAnsi="Arial Nova Cond"/>
          <w:color w:val="222222"/>
          <w:sz w:val="22"/>
          <w:szCs w:val="22"/>
        </w:rPr>
        <w:t> </w:t>
      </w:r>
    </w:p>
    <w:p w14:paraId="554845AC"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222222"/>
          <w:sz w:val="22"/>
          <w:szCs w:val="22"/>
          <w:shd w:val="clear" w:color="auto" w:fill="FFFFFF"/>
          <w:lang w:val="en-US"/>
        </w:rPr>
        <w:t>Cunningham, H., 2020. Children and childhood in western society since 1500. Routledge.</w:t>
      </w:r>
      <w:r w:rsidRPr="001734A1">
        <w:rPr>
          <w:rStyle w:val="eop"/>
          <w:rFonts w:ascii="Arial Nova Cond" w:eastAsiaTheme="majorEastAsia" w:hAnsi="Arial Nova Cond"/>
          <w:color w:val="222222"/>
          <w:sz w:val="22"/>
          <w:szCs w:val="22"/>
        </w:rPr>
        <w:t> </w:t>
      </w:r>
    </w:p>
    <w:p w14:paraId="50A5CCBF"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shd w:val="clear" w:color="auto" w:fill="FFFFFF"/>
          <w:lang w:val="en-US"/>
        </w:rPr>
        <w:t>Garlen, J.C., 2019. Interrogating innocence: "Childhood” as exclusionary social practice.</w:t>
      </w:r>
      <w:r w:rsidRPr="001734A1">
        <w:rPr>
          <w:rStyle w:val="normaltextrun"/>
          <w:rFonts w:ascii="Arial" w:hAnsi="Arial" w:cs="Arial"/>
          <w:color w:val="000000"/>
          <w:sz w:val="22"/>
          <w:szCs w:val="22"/>
          <w:shd w:val="clear" w:color="auto" w:fill="FFFFFF"/>
          <w:lang w:val="en-US"/>
        </w:rPr>
        <w:t> </w:t>
      </w:r>
      <w:r w:rsidRPr="001734A1">
        <w:rPr>
          <w:rStyle w:val="normaltextrun"/>
          <w:rFonts w:ascii="Arial Nova Cond" w:hAnsi="Arial Nova Cond"/>
          <w:i/>
          <w:iCs/>
          <w:color w:val="000000"/>
          <w:sz w:val="22"/>
          <w:szCs w:val="22"/>
          <w:shd w:val="clear" w:color="auto" w:fill="FFFFFF"/>
          <w:lang w:val="en-US"/>
        </w:rPr>
        <w:t>Childhood</w:t>
      </w:r>
      <w:r w:rsidRPr="001734A1">
        <w:rPr>
          <w:rStyle w:val="normaltextrun"/>
          <w:rFonts w:ascii="Arial Nova Cond" w:hAnsi="Arial Nova Cond"/>
          <w:color w:val="000000"/>
          <w:sz w:val="22"/>
          <w:szCs w:val="22"/>
          <w:shd w:val="clear" w:color="auto" w:fill="FFFFFF"/>
          <w:lang w:val="en-US"/>
        </w:rPr>
        <w:t>,</w:t>
      </w:r>
      <w:r w:rsidRPr="001734A1">
        <w:rPr>
          <w:rStyle w:val="normaltextrun"/>
          <w:rFonts w:ascii="Arial" w:hAnsi="Arial" w:cs="Arial"/>
          <w:color w:val="000000"/>
          <w:sz w:val="22"/>
          <w:szCs w:val="22"/>
          <w:shd w:val="clear" w:color="auto" w:fill="FFFFFF"/>
          <w:lang w:val="en-US"/>
        </w:rPr>
        <w:t> </w:t>
      </w:r>
      <w:r w:rsidRPr="001734A1">
        <w:rPr>
          <w:rStyle w:val="normaltextrun"/>
          <w:rFonts w:ascii="Arial Nova Cond" w:hAnsi="Arial Nova Cond"/>
          <w:i/>
          <w:iCs/>
          <w:color w:val="000000"/>
          <w:sz w:val="22"/>
          <w:szCs w:val="22"/>
          <w:shd w:val="clear" w:color="auto" w:fill="FFFFFF"/>
          <w:lang w:val="en-US"/>
        </w:rPr>
        <w:t>26</w:t>
      </w:r>
      <w:r w:rsidRPr="001734A1">
        <w:rPr>
          <w:rStyle w:val="normaltextrun"/>
          <w:rFonts w:ascii="Arial Nova Cond" w:hAnsi="Arial Nova Cond"/>
          <w:color w:val="000000"/>
          <w:sz w:val="22"/>
          <w:szCs w:val="22"/>
          <w:shd w:val="clear" w:color="auto" w:fill="FFFFFF"/>
          <w:lang w:val="en-US"/>
        </w:rPr>
        <w:t>(1), pp.54-67.</w:t>
      </w:r>
      <w:r w:rsidRPr="001734A1">
        <w:rPr>
          <w:rStyle w:val="eop"/>
          <w:rFonts w:ascii="Arial Nova Cond" w:eastAsiaTheme="majorEastAsia" w:hAnsi="Arial Nova Cond"/>
          <w:color w:val="000000"/>
          <w:sz w:val="22"/>
          <w:szCs w:val="22"/>
        </w:rPr>
        <w:t> </w:t>
      </w:r>
    </w:p>
    <w:p w14:paraId="03AC9F7F"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222222"/>
          <w:sz w:val="22"/>
          <w:szCs w:val="22"/>
          <w:shd w:val="clear" w:color="auto" w:fill="FFFFFF"/>
          <w:lang w:val="en-US"/>
        </w:rPr>
        <w:t>Gomes, V., Huh, Y. and Trueswell, J.C., 2020. Not what you expect: The relationship between violation of expectation and negation. In</w:t>
      </w:r>
      <w:r w:rsidRPr="001734A1">
        <w:rPr>
          <w:rStyle w:val="normaltextrun"/>
          <w:rFonts w:ascii="Arial" w:hAnsi="Arial" w:cs="Arial"/>
          <w:color w:val="222222"/>
          <w:sz w:val="22"/>
          <w:szCs w:val="22"/>
          <w:shd w:val="clear" w:color="auto" w:fill="FFFFFF"/>
          <w:lang w:val="en-US"/>
        </w:rPr>
        <w:t> </w:t>
      </w:r>
      <w:r w:rsidRPr="001734A1">
        <w:rPr>
          <w:rStyle w:val="normaltextrun"/>
          <w:rFonts w:ascii="Arial Nova Cond" w:hAnsi="Arial Nova Cond"/>
          <w:i/>
          <w:iCs/>
          <w:color w:val="222222"/>
          <w:sz w:val="22"/>
          <w:szCs w:val="22"/>
          <w:shd w:val="clear" w:color="auto" w:fill="FFFFFF"/>
          <w:lang w:val="en-US"/>
        </w:rPr>
        <w:t>CogSci</w:t>
      </w:r>
      <w:r w:rsidRPr="001734A1">
        <w:rPr>
          <w:rStyle w:val="normaltextrun"/>
          <w:rFonts w:ascii="Arial Nova Cond" w:hAnsi="Arial Nova Cond"/>
          <w:color w:val="222222"/>
          <w:sz w:val="22"/>
          <w:szCs w:val="22"/>
          <w:shd w:val="clear" w:color="auto" w:fill="FFFFFF"/>
          <w:lang w:val="en-US"/>
        </w:rPr>
        <w:t>.</w:t>
      </w:r>
      <w:r w:rsidRPr="001734A1">
        <w:rPr>
          <w:rStyle w:val="eop"/>
          <w:rFonts w:ascii="Arial Nova Cond" w:eastAsiaTheme="majorEastAsia" w:hAnsi="Arial Nova Cond"/>
          <w:color w:val="222222"/>
          <w:sz w:val="22"/>
          <w:szCs w:val="22"/>
        </w:rPr>
        <w:t> </w:t>
      </w:r>
    </w:p>
    <w:p w14:paraId="106F7207"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shd w:val="clear" w:color="auto" w:fill="FFFFFF"/>
          <w:lang w:val="en-US"/>
        </w:rPr>
        <w:t>Kim, J., Olsen, W. and Wisniowski, A., 2020. A Bayesian Estimation of Child Labour in India. Child Indicators Research, 13(6), pp.1975-2001.</w:t>
      </w:r>
      <w:r w:rsidRPr="001734A1">
        <w:rPr>
          <w:rStyle w:val="eop"/>
          <w:rFonts w:ascii="Arial Nova Cond" w:eastAsiaTheme="majorEastAsia" w:hAnsi="Arial Nova Cond"/>
          <w:color w:val="000000"/>
          <w:sz w:val="22"/>
          <w:szCs w:val="22"/>
        </w:rPr>
        <w:t> </w:t>
      </w:r>
    </w:p>
    <w:p w14:paraId="1E763470"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lang w:val="en-US"/>
        </w:rPr>
        <w:t>Konstantoni, K. and Emejulu, A., 2017. When intersectionality met childhood studies: the dilemmas of a travelling concept. Children's Geographies, 15(1), pp.6-22.</w:t>
      </w:r>
      <w:r w:rsidRPr="001734A1">
        <w:rPr>
          <w:rStyle w:val="eop"/>
          <w:rFonts w:ascii="Arial Nova Cond" w:eastAsiaTheme="majorEastAsia" w:hAnsi="Arial Nova Cond"/>
          <w:color w:val="000000"/>
          <w:sz w:val="22"/>
          <w:szCs w:val="22"/>
        </w:rPr>
        <w:t> </w:t>
      </w:r>
    </w:p>
    <w:p w14:paraId="37C66183"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shd w:val="clear" w:color="auto" w:fill="FFFFFF"/>
          <w:lang w:val="en-US"/>
        </w:rPr>
        <w:t>Mathews, B. and Collin-Vézina, D., 2019. Child sexual abuse: Toward a conceptual model and definition.</w:t>
      </w:r>
      <w:r w:rsidRPr="001734A1">
        <w:rPr>
          <w:rStyle w:val="normaltextrun"/>
          <w:rFonts w:ascii="Arial" w:hAnsi="Arial" w:cs="Arial"/>
          <w:color w:val="000000"/>
          <w:sz w:val="22"/>
          <w:szCs w:val="22"/>
          <w:shd w:val="clear" w:color="auto" w:fill="FFFFFF"/>
          <w:lang w:val="en-US"/>
        </w:rPr>
        <w:t> </w:t>
      </w:r>
      <w:r w:rsidRPr="001734A1">
        <w:rPr>
          <w:rStyle w:val="normaltextrun"/>
          <w:rFonts w:ascii="Arial Nova Cond" w:hAnsi="Arial Nova Cond"/>
          <w:i/>
          <w:iCs/>
          <w:color w:val="000000"/>
          <w:sz w:val="22"/>
          <w:szCs w:val="22"/>
          <w:shd w:val="clear" w:color="auto" w:fill="FFFFFF"/>
          <w:lang w:val="en-US"/>
        </w:rPr>
        <w:t>Trauma, Violence, &amp; Abuse</w:t>
      </w:r>
      <w:r w:rsidRPr="001734A1">
        <w:rPr>
          <w:rStyle w:val="normaltextrun"/>
          <w:rFonts w:ascii="Arial Nova Cond" w:hAnsi="Arial Nova Cond"/>
          <w:color w:val="000000"/>
          <w:sz w:val="22"/>
          <w:szCs w:val="22"/>
          <w:shd w:val="clear" w:color="auto" w:fill="FFFFFF"/>
          <w:lang w:val="en-US"/>
        </w:rPr>
        <w:t>,</w:t>
      </w:r>
      <w:r w:rsidRPr="001734A1">
        <w:rPr>
          <w:rStyle w:val="normaltextrun"/>
          <w:rFonts w:ascii="Arial" w:hAnsi="Arial" w:cs="Arial"/>
          <w:color w:val="000000"/>
          <w:sz w:val="22"/>
          <w:szCs w:val="22"/>
          <w:shd w:val="clear" w:color="auto" w:fill="FFFFFF"/>
          <w:lang w:val="en-US"/>
        </w:rPr>
        <w:t> </w:t>
      </w:r>
      <w:r w:rsidRPr="001734A1">
        <w:rPr>
          <w:rStyle w:val="normaltextrun"/>
          <w:rFonts w:ascii="Arial Nova Cond" w:hAnsi="Arial Nova Cond"/>
          <w:i/>
          <w:iCs/>
          <w:color w:val="000000"/>
          <w:sz w:val="22"/>
          <w:szCs w:val="22"/>
          <w:shd w:val="clear" w:color="auto" w:fill="FFFFFF"/>
          <w:lang w:val="en-US"/>
        </w:rPr>
        <w:t>20</w:t>
      </w:r>
      <w:r w:rsidRPr="001734A1">
        <w:rPr>
          <w:rStyle w:val="normaltextrun"/>
          <w:rFonts w:ascii="Arial Nova Cond" w:hAnsi="Arial Nova Cond"/>
          <w:color w:val="000000"/>
          <w:sz w:val="22"/>
          <w:szCs w:val="22"/>
          <w:shd w:val="clear" w:color="auto" w:fill="FFFFFF"/>
          <w:lang w:val="en-US"/>
        </w:rPr>
        <w:t>(2), pp.131-148.</w:t>
      </w:r>
      <w:r w:rsidRPr="001734A1">
        <w:rPr>
          <w:rStyle w:val="eop"/>
          <w:rFonts w:ascii="Arial Nova Cond" w:eastAsiaTheme="majorEastAsia" w:hAnsi="Arial Nova Cond"/>
          <w:color w:val="000000"/>
          <w:sz w:val="22"/>
          <w:szCs w:val="22"/>
        </w:rPr>
        <w:t> </w:t>
      </w:r>
    </w:p>
    <w:p w14:paraId="5097BA9A"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lang w:val="en-US"/>
        </w:rPr>
        <w:t>McRae, J., Smith, C., Emmanuel, A. and Beeke, S., 2020. The experiences of individuals with cervical spinal cord injury and their family during post-injury care in non-specialized and specialized units in UK. BMC health services research, 20(1), pp.1-11.</w:t>
      </w:r>
      <w:r w:rsidRPr="001734A1">
        <w:rPr>
          <w:rStyle w:val="eop"/>
          <w:rFonts w:ascii="Arial Nova Cond" w:eastAsiaTheme="majorEastAsia" w:hAnsi="Arial Nova Cond"/>
          <w:color w:val="000000"/>
          <w:sz w:val="22"/>
          <w:szCs w:val="22"/>
        </w:rPr>
        <w:t> </w:t>
      </w:r>
    </w:p>
    <w:p w14:paraId="67DE81E1"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shd w:val="clear" w:color="auto" w:fill="FFFFFF"/>
          <w:lang w:val="en-US"/>
        </w:rPr>
        <w:t>Ohchr.org. 2021.</w:t>
      </w:r>
      <w:r w:rsidRPr="001734A1">
        <w:rPr>
          <w:rStyle w:val="normaltextrun"/>
          <w:rFonts w:ascii="Arial" w:hAnsi="Arial" w:cs="Arial"/>
          <w:color w:val="000000"/>
          <w:sz w:val="22"/>
          <w:szCs w:val="22"/>
          <w:shd w:val="clear" w:color="auto" w:fill="FFFFFF"/>
          <w:lang w:val="en-US"/>
        </w:rPr>
        <w:t> </w:t>
      </w:r>
      <w:r w:rsidRPr="001734A1">
        <w:rPr>
          <w:rStyle w:val="normaltextrun"/>
          <w:rFonts w:ascii="Arial Nova Cond" w:hAnsi="Arial Nova Cond"/>
          <w:i/>
          <w:iCs/>
          <w:color w:val="000000"/>
          <w:sz w:val="22"/>
          <w:szCs w:val="22"/>
          <w:shd w:val="clear" w:color="auto" w:fill="FFFFFF"/>
          <w:lang w:val="en-US"/>
        </w:rPr>
        <w:t>OHCHR | Convention on the Rights of the Child</w:t>
      </w:r>
      <w:r w:rsidRPr="001734A1">
        <w:rPr>
          <w:rStyle w:val="normaltextrun"/>
          <w:rFonts w:ascii="Arial Nova Cond" w:hAnsi="Arial Nova Cond"/>
          <w:color w:val="000000"/>
          <w:sz w:val="22"/>
          <w:szCs w:val="22"/>
          <w:shd w:val="clear" w:color="auto" w:fill="FFFFFF"/>
          <w:lang w:val="en-US"/>
        </w:rPr>
        <w:t>. [online] Available at: &lt;https://www.ohchr.org/en/professionalinterest/pages/crc.aspx&gt; [Accessed 25 October 2021].</w:t>
      </w:r>
      <w:r w:rsidRPr="001734A1">
        <w:rPr>
          <w:rStyle w:val="eop"/>
          <w:rFonts w:ascii="Arial Nova Cond" w:eastAsiaTheme="majorEastAsia" w:hAnsi="Arial Nova Cond"/>
          <w:color w:val="000000"/>
          <w:sz w:val="22"/>
          <w:szCs w:val="22"/>
        </w:rPr>
        <w:t> </w:t>
      </w:r>
    </w:p>
    <w:p w14:paraId="5E299012"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shd w:val="clear" w:color="auto" w:fill="FFFFFF"/>
          <w:lang w:val="en-US"/>
        </w:rPr>
        <w:t>Sahoo, B.P., 2020. Children without childhood: An analysis of the pattern and incidence of child labor in India. Journal of the Social Sciences, 48(4).</w:t>
      </w:r>
      <w:r w:rsidRPr="001734A1">
        <w:rPr>
          <w:rStyle w:val="eop"/>
          <w:rFonts w:ascii="Arial Nova Cond" w:eastAsiaTheme="majorEastAsia" w:hAnsi="Arial Nova Cond"/>
          <w:color w:val="000000"/>
          <w:sz w:val="22"/>
          <w:szCs w:val="22"/>
        </w:rPr>
        <w:t> </w:t>
      </w:r>
    </w:p>
    <w:p w14:paraId="7B88DBA0"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shd w:val="clear" w:color="auto" w:fill="FFFFFF"/>
          <w:lang w:val="en-US"/>
        </w:rPr>
        <w:t>Spratt, T., Devaney, J. and Frederick, J., 2019. Adverse childhood experiences: Beyond signs of safety; reimagining the organization and practice of social work with children and families. The British Journal of Social Work, 49(8), pp.2042-2058.</w:t>
      </w:r>
      <w:r w:rsidRPr="001734A1">
        <w:rPr>
          <w:rStyle w:val="eop"/>
          <w:rFonts w:ascii="Arial Nova Cond" w:eastAsiaTheme="majorEastAsia" w:hAnsi="Arial Nova Cond"/>
          <w:color w:val="000000"/>
          <w:sz w:val="22"/>
          <w:szCs w:val="22"/>
        </w:rPr>
        <w:t> </w:t>
      </w:r>
    </w:p>
    <w:p w14:paraId="4C5E8834"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222222"/>
          <w:sz w:val="22"/>
          <w:szCs w:val="22"/>
          <w:shd w:val="clear" w:color="auto" w:fill="FFFFFF"/>
          <w:lang w:val="en-US"/>
        </w:rPr>
        <w:t>Stahl, A.E. and Feigenson, L., 2017. Expectancy violations promote learning in young children.</w:t>
      </w:r>
      <w:r w:rsidRPr="001734A1">
        <w:rPr>
          <w:rStyle w:val="normaltextrun"/>
          <w:rFonts w:ascii="Arial" w:hAnsi="Arial" w:cs="Arial"/>
          <w:color w:val="222222"/>
          <w:sz w:val="22"/>
          <w:szCs w:val="22"/>
          <w:shd w:val="clear" w:color="auto" w:fill="FFFFFF"/>
          <w:lang w:val="en-US"/>
        </w:rPr>
        <w:t> </w:t>
      </w:r>
      <w:r w:rsidRPr="001734A1">
        <w:rPr>
          <w:rStyle w:val="normaltextrun"/>
          <w:rFonts w:ascii="Arial Nova Cond" w:hAnsi="Arial Nova Cond"/>
          <w:i/>
          <w:iCs/>
          <w:color w:val="222222"/>
          <w:sz w:val="22"/>
          <w:szCs w:val="22"/>
          <w:shd w:val="clear" w:color="auto" w:fill="FFFFFF"/>
          <w:lang w:val="en-US"/>
        </w:rPr>
        <w:t>Cognition</w:t>
      </w:r>
      <w:r w:rsidRPr="001734A1">
        <w:rPr>
          <w:rStyle w:val="normaltextrun"/>
          <w:rFonts w:ascii="Arial Nova Cond" w:hAnsi="Arial Nova Cond"/>
          <w:color w:val="222222"/>
          <w:sz w:val="22"/>
          <w:szCs w:val="22"/>
          <w:shd w:val="clear" w:color="auto" w:fill="FFFFFF"/>
          <w:lang w:val="en-US"/>
        </w:rPr>
        <w:t>,</w:t>
      </w:r>
      <w:r w:rsidRPr="001734A1">
        <w:rPr>
          <w:rStyle w:val="normaltextrun"/>
          <w:rFonts w:ascii="Arial" w:hAnsi="Arial" w:cs="Arial"/>
          <w:color w:val="222222"/>
          <w:sz w:val="22"/>
          <w:szCs w:val="22"/>
          <w:shd w:val="clear" w:color="auto" w:fill="FFFFFF"/>
          <w:lang w:val="en-US"/>
        </w:rPr>
        <w:t> </w:t>
      </w:r>
      <w:r w:rsidRPr="001734A1">
        <w:rPr>
          <w:rStyle w:val="normaltextrun"/>
          <w:rFonts w:ascii="Arial Nova Cond" w:hAnsi="Arial Nova Cond"/>
          <w:i/>
          <w:iCs/>
          <w:color w:val="222222"/>
          <w:sz w:val="22"/>
          <w:szCs w:val="22"/>
          <w:shd w:val="clear" w:color="auto" w:fill="FFFFFF"/>
          <w:lang w:val="en-US"/>
        </w:rPr>
        <w:t>163</w:t>
      </w:r>
      <w:r w:rsidRPr="001734A1">
        <w:rPr>
          <w:rStyle w:val="normaltextrun"/>
          <w:rFonts w:ascii="Arial Nova Cond" w:hAnsi="Arial Nova Cond"/>
          <w:color w:val="222222"/>
          <w:sz w:val="22"/>
          <w:szCs w:val="22"/>
          <w:shd w:val="clear" w:color="auto" w:fill="FFFFFF"/>
          <w:lang w:val="en-US"/>
        </w:rPr>
        <w:t>, pp.1-14.</w:t>
      </w:r>
      <w:r w:rsidRPr="001734A1">
        <w:rPr>
          <w:rStyle w:val="eop"/>
          <w:rFonts w:ascii="Arial Nova Cond" w:eastAsiaTheme="majorEastAsia" w:hAnsi="Arial Nova Cond"/>
          <w:color w:val="222222"/>
          <w:sz w:val="22"/>
          <w:szCs w:val="22"/>
        </w:rPr>
        <w:t> </w:t>
      </w:r>
    </w:p>
    <w:p w14:paraId="619C0F20"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lang w:val="en-US"/>
        </w:rPr>
        <w:t>Ulijaszek, S.J., Pentecost, M., Marcus, C., Karpe, F., Frühbeck, G. and Nowicka, P., 2017. Inequality and childhood overweight and obesity: a commentary. Pediatric obesity, 12(3), pp.195-202.</w:t>
      </w:r>
      <w:r w:rsidRPr="001734A1">
        <w:rPr>
          <w:rStyle w:val="eop"/>
          <w:rFonts w:ascii="Arial Nova Cond" w:eastAsiaTheme="majorEastAsia" w:hAnsi="Arial Nova Cond"/>
          <w:color w:val="000000"/>
          <w:sz w:val="22"/>
          <w:szCs w:val="22"/>
        </w:rPr>
        <w:t> </w:t>
      </w:r>
    </w:p>
    <w:p w14:paraId="3AFD2F78"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lang w:val="en-US"/>
        </w:rPr>
        <w:t>UNICEF, 2020. Child labor.</w:t>
      </w:r>
      <w:r w:rsidRPr="001734A1">
        <w:rPr>
          <w:rStyle w:val="eop"/>
          <w:rFonts w:ascii="Arial Nova Cond" w:eastAsiaTheme="majorEastAsia" w:hAnsi="Arial Nova Cond"/>
          <w:color w:val="000000"/>
          <w:sz w:val="22"/>
          <w:szCs w:val="22"/>
        </w:rPr>
        <w:t> </w:t>
      </w:r>
    </w:p>
    <w:p w14:paraId="1E12D734"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000000"/>
          <w:sz w:val="22"/>
          <w:szCs w:val="22"/>
          <w:lang w:val="en-US"/>
        </w:rPr>
        <w:t>Unicef.org. 2021. Child labor. [online] Available at: &lt;https://www.unicef.org/protection/child-labour&gt; [Accessed 25 October 2021].</w:t>
      </w:r>
      <w:r w:rsidRPr="001734A1">
        <w:rPr>
          <w:rStyle w:val="eop"/>
          <w:rFonts w:ascii="Arial Nova Cond" w:eastAsiaTheme="majorEastAsia" w:hAnsi="Arial Nova Cond"/>
          <w:color w:val="000000"/>
          <w:sz w:val="22"/>
          <w:szCs w:val="22"/>
        </w:rPr>
        <w:t> </w:t>
      </w:r>
    </w:p>
    <w:p w14:paraId="53D699BD" w14:textId="77777777" w:rsidR="001734A1" w:rsidRPr="001734A1" w:rsidRDefault="001734A1" w:rsidP="001734A1">
      <w:pPr>
        <w:pStyle w:val="paragraph"/>
        <w:spacing w:before="0" w:beforeAutospacing="0" w:after="0" w:afterAutospacing="0"/>
        <w:ind w:left="720" w:hanging="720"/>
        <w:jc w:val="both"/>
        <w:textAlignment w:val="baseline"/>
        <w:rPr>
          <w:rFonts w:ascii="Arial Nova Cond" w:hAnsi="Arial Nova Cond" w:cs="Segoe UI"/>
          <w:color w:val="000000"/>
          <w:sz w:val="22"/>
          <w:szCs w:val="22"/>
        </w:rPr>
      </w:pPr>
      <w:r w:rsidRPr="001734A1">
        <w:rPr>
          <w:rStyle w:val="normaltextrun"/>
          <w:rFonts w:ascii="Arial Nova Cond" w:hAnsi="Arial Nova Cond"/>
          <w:color w:val="222222"/>
          <w:sz w:val="22"/>
          <w:szCs w:val="22"/>
          <w:shd w:val="clear" w:color="auto" w:fill="FFFFFF"/>
          <w:lang w:val="en-US"/>
        </w:rPr>
        <w:t>Wyness, M.G., 2019.</w:t>
      </w:r>
      <w:r w:rsidRPr="001734A1">
        <w:rPr>
          <w:rStyle w:val="normaltextrun"/>
          <w:rFonts w:ascii="Arial" w:hAnsi="Arial" w:cs="Arial"/>
          <w:color w:val="222222"/>
          <w:sz w:val="22"/>
          <w:szCs w:val="22"/>
          <w:shd w:val="clear" w:color="auto" w:fill="FFFFFF"/>
          <w:lang w:val="en-US"/>
        </w:rPr>
        <w:t> </w:t>
      </w:r>
      <w:r w:rsidRPr="001734A1">
        <w:rPr>
          <w:rStyle w:val="normaltextrun"/>
          <w:rFonts w:ascii="Arial Nova Cond" w:hAnsi="Arial Nova Cond"/>
          <w:i/>
          <w:iCs/>
          <w:color w:val="222222"/>
          <w:sz w:val="22"/>
          <w:szCs w:val="22"/>
          <w:shd w:val="clear" w:color="auto" w:fill="FFFFFF"/>
          <w:lang w:val="en-US"/>
        </w:rPr>
        <w:t>Childhood and society</w:t>
      </w:r>
      <w:r w:rsidRPr="001734A1">
        <w:rPr>
          <w:rStyle w:val="normaltextrun"/>
          <w:rFonts w:ascii="Arial Nova Cond" w:hAnsi="Arial Nova Cond"/>
          <w:color w:val="222222"/>
          <w:sz w:val="22"/>
          <w:szCs w:val="22"/>
          <w:shd w:val="clear" w:color="auto" w:fill="FFFFFF"/>
          <w:lang w:val="en-US"/>
        </w:rPr>
        <w:t>. Macmillan International Higher Education</w:t>
      </w:r>
    </w:p>
    <w:p w14:paraId="6D55A1E9" w14:textId="77777777" w:rsidR="00B27CDE" w:rsidRPr="001734A1" w:rsidRDefault="00B27CDE">
      <w:pPr>
        <w:rPr>
          <w:rFonts w:ascii="Arial Nova Cond" w:hAnsi="Arial Nova Cond"/>
        </w:rPr>
      </w:pPr>
    </w:p>
    <w:sectPr w:rsidR="00B27CDE" w:rsidRPr="001734A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757C6" w14:textId="77777777" w:rsidR="00A71483" w:rsidRDefault="00A71483" w:rsidP="005F0397">
      <w:pPr>
        <w:spacing w:after="0" w:line="240" w:lineRule="auto"/>
      </w:pPr>
      <w:r>
        <w:separator/>
      </w:r>
    </w:p>
  </w:endnote>
  <w:endnote w:type="continuationSeparator" w:id="0">
    <w:p w14:paraId="644BB7E6" w14:textId="77777777" w:rsidR="00A71483" w:rsidRDefault="00A71483" w:rsidP="005F0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Cond">
    <w:altName w:val="Arial Nova Cond"/>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455805"/>
      <w:docPartObj>
        <w:docPartGallery w:val="Page Numbers (Bottom of Page)"/>
        <w:docPartUnique/>
      </w:docPartObj>
    </w:sdtPr>
    <w:sdtEndPr>
      <w:rPr>
        <w:noProof/>
      </w:rPr>
    </w:sdtEndPr>
    <w:sdtContent>
      <w:p w14:paraId="5A376543" w14:textId="72062C72" w:rsidR="00685901" w:rsidRDefault="006859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A8EE74" w14:textId="77777777" w:rsidR="00685901" w:rsidRDefault="00685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9A7BA" w14:textId="77777777" w:rsidR="00A71483" w:rsidRDefault="00A71483" w:rsidP="005F0397">
      <w:pPr>
        <w:spacing w:after="0" w:line="240" w:lineRule="auto"/>
      </w:pPr>
      <w:r>
        <w:separator/>
      </w:r>
    </w:p>
  </w:footnote>
  <w:footnote w:type="continuationSeparator" w:id="0">
    <w:p w14:paraId="5DD04A5E" w14:textId="77777777" w:rsidR="00A71483" w:rsidRDefault="00A71483" w:rsidP="005F0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496C5" w14:textId="3C4C23EA" w:rsidR="005F0397" w:rsidRPr="0056711B" w:rsidRDefault="00685901">
    <w:pPr>
      <w:pStyle w:val="TOCHeading"/>
      <w:rPr>
        <w:b/>
        <w:bCs/>
        <w:color w:val="auto"/>
        <w:sz w:val="24"/>
        <w:szCs w:val="24"/>
      </w:rPr>
    </w:pPr>
    <w:r w:rsidRPr="0056711B">
      <w:rPr>
        <w:rFonts w:ascii="Arial Nova Cond" w:hAnsi="Arial Nova Cond"/>
        <w:b/>
        <w:bCs/>
        <w:color w:val="auto"/>
        <w:sz w:val="24"/>
        <w:szCs w:val="24"/>
      </w:rPr>
      <w:t>A</w:t>
    </w:r>
    <w:r w:rsidR="0056711B">
      <w:rPr>
        <w:rFonts w:ascii="Arial Nova Cond" w:hAnsi="Arial Nova Cond"/>
        <w:b/>
        <w:bCs/>
        <w:color w:val="auto"/>
        <w:sz w:val="24"/>
        <w:szCs w:val="24"/>
      </w:rPr>
      <w:t>idah</w:t>
    </w:r>
    <w:r w:rsidRPr="0056711B">
      <w:rPr>
        <w:rFonts w:ascii="Arial Nova Cond" w:hAnsi="Arial Nova Cond"/>
        <w:b/>
        <w:bCs/>
        <w:color w:val="auto"/>
        <w:sz w:val="24"/>
        <w:szCs w:val="24"/>
      </w:rPr>
      <w:t xml:space="preserve"> B N</w:t>
    </w:r>
    <w:r w:rsidR="0056711B">
      <w:rPr>
        <w:rFonts w:ascii="Arial Nova Cond" w:hAnsi="Arial Nova Cond"/>
        <w:b/>
        <w:bCs/>
        <w:color w:val="auto"/>
        <w:sz w:val="24"/>
        <w:szCs w:val="24"/>
      </w:rPr>
      <w:t>amuli</w:t>
    </w:r>
    <w:r w:rsidRPr="0056711B">
      <w:rPr>
        <w:rFonts w:ascii="Arial Nova Cond" w:hAnsi="Arial Nova Cond"/>
        <w:b/>
        <w:bCs/>
        <w:color w:val="auto"/>
        <w:sz w:val="24"/>
        <w:szCs w:val="24"/>
      </w:rPr>
      <w:ptab w:relativeTo="margin" w:alignment="center" w:leader="none"/>
    </w:r>
    <w:r w:rsidR="0056711B" w:rsidRPr="0056711B">
      <w:rPr>
        <w:rFonts w:ascii="Arial Nova Cond" w:hAnsi="Arial Nova Cond"/>
        <w:b/>
        <w:bCs/>
        <w:color w:val="auto"/>
        <w:sz w:val="24"/>
        <w:szCs w:val="24"/>
      </w:rPr>
      <w:t>C</w:t>
    </w:r>
    <w:r w:rsidR="0056711B">
      <w:rPr>
        <w:rFonts w:ascii="Arial Nova Cond" w:hAnsi="Arial Nova Cond"/>
        <w:b/>
        <w:bCs/>
        <w:color w:val="auto"/>
        <w:sz w:val="24"/>
        <w:szCs w:val="24"/>
      </w:rPr>
      <w:t>hildren</w:t>
    </w:r>
    <w:r w:rsidR="0056711B" w:rsidRPr="0056711B">
      <w:rPr>
        <w:rFonts w:ascii="Arial Nova Cond" w:hAnsi="Arial Nova Cond"/>
        <w:b/>
        <w:bCs/>
        <w:color w:val="auto"/>
        <w:sz w:val="24"/>
        <w:szCs w:val="24"/>
      </w:rPr>
      <w:t>, Y</w:t>
    </w:r>
    <w:r w:rsidR="0056711B">
      <w:rPr>
        <w:rFonts w:ascii="Arial Nova Cond" w:hAnsi="Arial Nova Cond"/>
        <w:b/>
        <w:bCs/>
        <w:color w:val="auto"/>
        <w:sz w:val="24"/>
        <w:szCs w:val="24"/>
      </w:rPr>
      <w:t xml:space="preserve">oung </w:t>
    </w:r>
    <w:r w:rsidR="0056711B" w:rsidRPr="0056711B">
      <w:rPr>
        <w:rFonts w:ascii="Arial Nova Cond" w:hAnsi="Arial Nova Cond"/>
        <w:b/>
        <w:bCs/>
        <w:color w:val="auto"/>
        <w:sz w:val="24"/>
        <w:szCs w:val="24"/>
      </w:rPr>
      <w:t>P</w:t>
    </w:r>
    <w:r w:rsidR="0056711B">
      <w:rPr>
        <w:rFonts w:ascii="Arial Nova Cond" w:hAnsi="Arial Nova Cond"/>
        <w:b/>
        <w:bCs/>
        <w:color w:val="auto"/>
        <w:sz w:val="24"/>
        <w:szCs w:val="24"/>
      </w:rPr>
      <w:t>eople</w:t>
    </w:r>
    <w:r w:rsidR="0056711B" w:rsidRPr="0056711B">
      <w:rPr>
        <w:rFonts w:ascii="Arial Nova Cond" w:hAnsi="Arial Nova Cond"/>
        <w:b/>
        <w:bCs/>
        <w:color w:val="auto"/>
        <w:sz w:val="24"/>
        <w:szCs w:val="24"/>
      </w:rPr>
      <w:t xml:space="preserve"> </w:t>
    </w:r>
    <w:r w:rsidR="0056711B">
      <w:rPr>
        <w:rFonts w:ascii="Arial Nova Cond" w:hAnsi="Arial Nova Cond"/>
        <w:b/>
        <w:bCs/>
        <w:color w:val="auto"/>
        <w:sz w:val="24"/>
        <w:szCs w:val="24"/>
      </w:rPr>
      <w:t>and Families</w:t>
    </w:r>
    <w:r w:rsidRPr="0056711B">
      <w:rPr>
        <w:rFonts w:ascii="Arial Nova Cond" w:hAnsi="Arial Nova Cond"/>
        <w:b/>
        <w:bCs/>
        <w:color w:val="auto"/>
        <w:sz w:val="24"/>
        <w:szCs w:val="24"/>
      </w:rPr>
      <w:ptab w:relativeTo="margin" w:alignment="right" w:leader="none"/>
    </w:r>
    <w:r w:rsidR="0056711B" w:rsidRPr="0056711B">
      <w:rPr>
        <w:rFonts w:ascii="Arial Nova Cond" w:hAnsi="Arial Nova Cond"/>
        <w:b/>
        <w:bCs/>
        <w:color w:val="auto"/>
        <w:sz w:val="24"/>
        <w:szCs w:val="24"/>
      </w:rPr>
      <w:t>BMHP5004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33E76"/>
    <w:multiLevelType w:val="multilevel"/>
    <w:tmpl w:val="C6B23E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AB5B0C"/>
    <w:multiLevelType w:val="multilevel"/>
    <w:tmpl w:val="6D3AB9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18182A"/>
    <w:multiLevelType w:val="multilevel"/>
    <w:tmpl w:val="5E567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226E1B"/>
    <w:multiLevelType w:val="multilevel"/>
    <w:tmpl w:val="9F04E6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EB4FC2"/>
    <w:multiLevelType w:val="multilevel"/>
    <w:tmpl w:val="1DF23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4A1"/>
    <w:rsid w:val="00062A36"/>
    <w:rsid w:val="000B287B"/>
    <w:rsid w:val="000F6D21"/>
    <w:rsid w:val="001279A4"/>
    <w:rsid w:val="0013663D"/>
    <w:rsid w:val="001734A1"/>
    <w:rsid w:val="002138E8"/>
    <w:rsid w:val="00285FE8"/>
    <w:rsid w:val="003607F5"/>
    <w:rsid w:val="004C20F1"/>
    <w:rsid w:val="00516086"/>
    <w:rsid w:val="0056711B"/>
    <w:rsid w:val="005A130B"/>
    <w:rsid w:val="005B144B"/>
    <w:rsid w:val="005F0397"/>
    <w:rsid w:val="00685901"/>
    <w:rsid w:val="00726A21"/>
    <w:rsid w:val="007700FB"/>
    <w:rsid w:val="00800B21"/>
    <w:rsid w:val="009C3A93"/>
    <w:rsid w:val="009D7C52"/>
    <w:rsid w:val="00A24B66"/>
    <w:rsid w:val="00A71483"/>
    <w:rsid w:val="00B27CDE"/>
    <w:rsid w:val="00B569FD"/>
    <w:rsid w:val="00BC68E4"/>
    <w:rsid w:val="00C71294"/>
    <w:rsid w:val="00CE0FCD"/>
    <w:rsid w:val="00D11894"/>
    <w:rsid w:val="00E45A13"/>
    <w:rsid w:val="00EF2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AAFDC"/>
  <w15:chartTrackingRefBased/>
  <w15:docId w15:val="{B938F45B-73BA-4791-A9A1-351256460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4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28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734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734A1"/>
  </w:style>
  <w:style w:type="character" w:customStyle="1" w:styleId="eop">
    <w:name w:val="eop"/>
    <w:basedOn w:val="DefaultParagraphFont"/>
    <w:rsid w:val="001734A1"/>
  </w:style>
  <w:style w:type="character" w:customStyle="1" w:styleId="pagebreaktextspan">
    <w:name w:val="pagebreaktextspan"/>
    <w:basedOn w:val="DefaultParagraphFont"/>
    <w:rsid w:val="001734A1"/>
  </w:style>
  <w:style w:type="character" w:customStyle="1" w:styleId="Heading1Char">
    <w:name w:val="Heading 1 Char"/>
    <w:basedOn w:val="DefaultParagraphFont"/>
    <w:link w:val="Heading1"/>
    <w:uiPriority w:val="9"/>
    <w:rsid w:val="001734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287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C3A93"/>
    <w:pPr>
      <w:outlineLvl w:val="9"/>
    </w:pPr>
    <w:rPr>
      <w:lang w:val="en-US"/>
    </w:rPr>
  </w:style>
  <w:style w:type="paragraph" w:styleId="TOC1">
    <w:name w:val="toc 1"/>
    <w:basedOn w:val="Normal"/>
    <w:next w:val="Normal"/>
    <w:autoRedefine/>
    <w:uiPriority w:val="39"/>
    <w:unhideWhenUsed/>
    <w:rsid w:val="009C3A93"/>
    <w:pPr>
      <w:spacing w:after="100"/>
    </w:pPr>
  </w:style>
  <w:style w:type="paragraph" w:styleId="TOC2">
    <w:name w:val="toc 2"/>
    <w:basedOn w:val="Normal"/>
    <w:next w:val="Normal"/>
    <w:autoRedefine/>
    <w:uiPriority w:val="39"/>
    <w:unhideWhenUsed/>
    <w:rsid w:val="009C3A93"/>
    <w:pPr>
      <w:spacing w:after="100"/>
      <w:ind w:left="220"/>
    </w:pPr>
  </w:style>
  <w:style w:type="character" w:styleId="Hyperlink">
    <w:name w:val="Hyperlink"/>
    <w:basedOn w:val="DefaultParagraphFont"/>
    <w:uiPriority w:val="99"/>
    <w:unhideWhenUsed/>
    <w:rsid w:val="009C3A93"/>
    <w:rPr>
      <w:color w:val="0563C1" w:themeColor="hyperlink"/>
      <w:u w:val="single"/>
    </w:rPr>
  </w:style>
  <w:style w:type="paragraph" w:styleId="Header">
    <w:name w:val="header"/>
    <w:basedOn w:val="Normal"/>
    <w:link w:val="HeaderChar"/>
    <w:uiPriority w:val="99"/>
    <w:unhideWhenUsed/>
    <w:rsid w:val="001279A4"/>
    <w:pPr>
      <w:tabs>
        <w:tab w:val="center" w:pos="4680"/>
        <w:tab w:val="right" w:pos="9360"/>
      </w:tabs>
      <w:spacing w:after="0" w:line="240" w:lineRule="auto"/>
    </w:pPr>
    <w:rPr>
      <w:rFonts w:eastAsiaTheme="minorEastAsia" w:cs="Times New Roman"/>
      <w:lang w:val="en-US"/>
    </w:rPr>
  </w:style>
  <w:style w:type="character" w:customStyle="1" w:styleId="HeaderChar">
    <w:name w:val="Header Char"/>
    <w:basedOn w:val="DefaultParagraphFont"/>
    <w:link w:val="Header"/>
    <w:uiPriority w:val="99"/>
    <w:rsid w:val="001279A4"/>
    <w:rPr>
      <w:rFonts w:eastAsiaTheme="minorEastAsia" w:cs="Times New Roman"/>
      <w:lang w:val="en-US"/>
    </w:rPr>
  </w:style>
  <w:style w:type="paragraph" w:styleId="Footer">
    <w:name w:val="footer"/>
    <w:basedOn w:val="Normal"/>
    <w:link w:val="FooterChar"/>
    <w:uiPriority w:val="99"/>
    <w:unhideWhenUsed/>
    <w:rsid w:val="00685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546986">
      <w:bodyDiv w:val="1"/>
      <w:marLeft w:val="0"/>
      <w:marRight w:val="0"/>
      <w:marTop w:val="0"/>
      <w:marBottom w:val="0"/>
      <w:divBdr>
        <w:top w:val="none" w:sz="0" w:space="0" w:color="auto"/>
        <w:left w:val="none" w:sz="0" w:space="0" w:color="auto"/>
        <w:bottom w:val="none" w:sz="0" w:space="0" w:color="auto"/>
        <w:right w:val="none" w:sz="0" w:space="0" w:color="auto"/>
      </w:divBdr>
      <w:divsChild>
        <w:div w:id="1971129173">
          <w:marLeft w:val="0"/>
          <w:marRight w:val="0"/>
          <w:marTop w:val="0"/>
          <w:marBottom w:val="0"/>
          <w:divBdr>
            <w:top w:val="none" w:sz="0" w:space="0" w:color="auto"/>
            <w:left w:val="none" w:sz="0" w:space="0" w:color="auto"/>
            <w:bottom w:val="none" w:sz="0" w:space="0" w:color="auto"/>
            <w:right w:val="none" w:sz="0" w:space="0" w:color="auto"/>
          </w:divBdr>
        </w:div>
        <w:div w:id="1281643127">
          <w:marLeft w:val="0"/>
          <w:marRight w:val="0"/>
          <w:marTop w:val="0"/>
          <w:marBottom w:val="0"/>
          <w:divBdr>
            <w:top w:val="none" w:sz="0" w:space="0" w:color="auto"/>
            <w:left w:val="none" w:sz="0" w:space="0" w:color="auto"/>
            <w:bottom w:val="none" w:sz="0" w:space="0" w:color="auto"/>
            <w:right w:val="none" w:sz="0" w:space="0" w:color="auto"/>
          </w:divBdr>
        </w:div>
        <w:div w:id="784468800">
          <w:marLeft w:val="0"/>
          <w:marRight w:val="0"/>
          <w:marTop w:val="0"/>
          <w:marBottom w:val="0"/>
          <w:divBdr>
            <w:top w:val="none" w:sz="0" w:space="0" w:color="auto"/>
            <w:left w:val="none" w:sz="0" w:space="0" w:color="auto"/>
            <w:bottom w:val="none" w:sz="0" w:space="0" w:color="auto"/>
            <w:right w:val="none" w:sz="0" w:space="0" w:color="auto"/>
          </w:divBdr>
        </w:div>
        <w:div w:id="834764095">
          <w:marLeft w:val="0"/>
          <w:marRight w:val="0"/>
          <w:marTop w:val="0"/>
          <w:marBottom w:val="0"/>
          <w:divBdr>
            <w:top w:val="none" w:sz="0" w:space="0" w:color="auto"/>
            <w:left w:val="none" w:sz="0" w:space="0" w:color="auto"/>
            <w:bottom w:val="none" w:sz="0" w:space="0" w:color="auto"/>
            <w:right w:val="none" w:sz="0" w:space="0" w:color="auto"/>
          </w:divBdr>
        </w:div>
        <w:div w:id="328604634">
          <w:marLeft w:val="0"/>
          <w:marRight w:val="0"/>
          <w:marTop w:val="0"/>
          <w:marBottom w:val="0"/>
          <w:divBdr>
            <w:top w:val="none" w:sz="0" w:space="0" w:color="auto"/>
            <w:left w:val="none" w:sz="0" w:space="0" w:color="auto"/>
            <w:bottom w:val="none" w:sz="0" w:space="0" w:color="auto"/>
            <w:right w:val="none" w:sz="0" w:space="0" w:color="auto"/>
          </w:divBdr>
        </w:div>
        <w:div w:id="385639318">
          <w:marLeft w:val="0"/>
          <w:marRight w:val="0"/>
          <w:marTop w:val="0"/>
          <w:marBottom w:val="0"/>
          <w:divBdr>
            <w:top w:val="none" w:sz="0" w:space="0" w:color="auto"/>
            <w:left w:val="none" w:sz="0" w:space="0" w:color="auto"/>
            <w:bottom w:val="none" w:sz="0" w:space="0" w:color="auto"/>
            <w:right w:val="none" w:sz="0" w:space="0" w:color="auto"/>
          </w:divBdr>
        </w:div>
        <w:div w:id="439222985">
          <w:marLeft w:val="0"/>
          <w:marRight w:val="0"/>
          <w:marTop w:val="0"/>
          <w:marBottom w:val="0"/>
          <w:divBdr>
            <w:top w:val="none" w:sz="0" w:space="0" w:color="auto"/>
            <w:left w:val="none" w:sz="0" w:space="0" w:color="auto"/>
            <w:bottom w:val="none" w:sz="0" w:space="0" w:color="auto"/>
            <w:right w:val="none" w:sz="0" w:space="0" w:color="auto"/>
          </w:divBdr>
        </w:div>
        <w:div w:id="1479030584">
          <w:marLeft w:val="0"/>
          <w:marRight w:val="0"/>
          <w:marTop w:val="0"/>
          <w:marBottom w:val="0"/>
          <w:divBdr>
            <w:top w:val="none" w:sz="0" w:space="0" w:color="auto"/>
            <w:left w:val="none" w:sz="0" w:space="0" w:color="auto"/>
            <w:bottom w:val="none" w:sz="0" w:space="0" w:color="auto"/>
            <w:right w:val="none" w:sz="0" w:space="0" w:color="auto"/>
          </w:divBdr>
        </w:div>
        <w:div w:id="1736199794">
          <w:marLeft w:val="0"/>
          <w:marRight w:val="0"/>
          <w:marTop w:val="0"/>
          <w:marBottom w:val="0"/>
          <w:divBdr>
            <w:top w:val="none" w:sz="0" w:space="0" w:color="auto"/>
            <w:left w:val="none" w:sz="0" w:space="0" w:color="auto"/>
            <w:bottom w:val="none" w:sz="0" w:space="0" w:color="auto"/>
            <w:right w:val="none" w:sz="0" w:space="0" w:color="auto"/>
          </w:divBdr>
        </w:div>
        <w:div w:id="9376851">
          <w:marLeft w:val="0"/>
          <w:marRight w:val="0"/>
          <w:marTop w:val="0"/>
          <w:marBottom w:val="0"/>
          <w:divBdr>
            <w:top w:val="none" w:sz="0" w:space="0" w:color="auto"/>
            <w:left w:val="none" w:sz="0" w:space="0" w:color="auto"/>
            <w:bottom w:val="none" w:sz="0" w:space="0" w:color="auto"/>
            <w:right w:val="none" w:sz="0" w:space="0" w:color="auto"/>
          </w:divBdr>
        </w:div>
        <w:div w:id="1044524757">
          <w:marLeft w:val="0"/>
          <w:marRight w:val="0"/>
          <w:marTop w:val="0"/>
          <w:marBottom w:val="0"/>
          <w:divBdr>
            <w:top w:val="none" w:sz="0" w:space="0" w:color="auto"/>
            <w:left w:val="none" w:sz="0" w:space="0" w:color="auto"/>
            <w:bottom w:val="none" w:sz="0" w:space="0" w:color="auto"/>
            <w:right w:val="none" w:sz="0" w:space="0" w:color="auto"/>
          </w:divBdr>
        </w:div>
        <w:div w:id="785124323">
          <w:marLeft w:val="0"/>
          <w:marRight w:val="0"/>
          <w:marTop w:val="0"/>
          <w:marBottom w:val="0"/>
          <w:divBdr>
            <w:top w:val="none" w:sz="0" w:space="0" w:color="auto"/>
            <w:left w:val="none" w:sz="0" w:space="0" w:color="auto"/>
            <w:bottom w:val="none" w:sz="0" w:space="0" w:color="auto"/>
            <w:right w:val="none" w:sz="0" w:space="0" w:color="auto"/>
          </w:divBdr>
        </w:div>
        <w:div w:id="112481273">
          <w:marLeft w:val="0"/>
          <w:marRight w:val="0"/>
          <w:marTop w:val="0"/>
          <w:marBottom w:val="0"/>
          <w:divBdr>
            <w:top w:val="none" w:sz="0" w:space="0" w:color="auto"/>
            <w:left w:val="none" w:sz="0" w:space="0" w:color="auto"/>
            <w:bottom w:val="none" w:sz="0" w:space="0" w:color="auto"/>
            <w:right w:val="none" w:sz="0" w:space="0" w:color="auto"/>
          </w:divBdr>
        </w:div>
        <w:div w:id="385495602">
          <w:marLeft w:val="0"/>
          <w:marRight w:val="0"/>
          <w:marTop w:val="0"/>
          <w:marBottom w:val="0"/>
          <w:divBdr>
            <w:top w:val="none" w:sz="0" w:space="0" w:color="auto"/>
            <w:left w:val="none" w:sz="0" w:space="0" w:color="auto"/>
            <w:bottom w:val="none" w:sz="0" w:space="0" w:color="auto"/>
            <w:right w:val="none" w:sz="0" w:space="0" w:color="auto"/>
          </w:divBdr>
        </w:div>
        <w:div w:id="1066491239">
          <w:marLeft w:val="0"/>
          <w:marRight w:val="0"/>
          <w:marTop w:val="0"/>
          <w:marBottom w:val="0"/>
          <w:divBdr>
            <w:top w:val="none" w:sz="0" w:space="0" w:color="auto"/>
            <w:left w:val="none" w:sz="0" w:space="0" w:color="auto"/>
            <w:bottom w:val="none" w:sz="0" w:space="0" w:color="auto"/>
            <w:right w:val="none" w:sz="0" w:space="0" w:color="auto"/>
          </w:divBdr>
        </w:div>
        <w:div w:id="1508057780">
          <w:marLeft w:val="0"/>
          <w:marRight w:val="0"/>
          <w:marTop w:val="0"/>
          <w:marBottom w:val="0"/>
          <w:divBdr>
            <w:top w:val="none" w:sz="0" w:space="0" w:color="auto"/>
            <w:left w:val="none" w:sz="0" w:space="0" w:color="auto"/>
            <w:bottom w:val="none" w:sz="0" w:space="0" w:color="auto"/>
            <w:right w:val="none" w:sz="0" w:space="0" w:color="auto"/>
          </w:divBdr>
        </w:div>
        <w:div w:id="1595164895">
          <w:marLeft w:val="0"/>
          <w:marRight w:val="0"/>
          <w:marTop w:val="0"/>
          <w:marBottom w:val="0"/>
          <w:divBdr>
            <w:top w:val="none" w:sz="0" w:space="0" w:color="auto"/>
            <w:left w:val="none" w:sz="0" w:space="0" w:color="auto"/>
            <w:bottom w:val="none" w:sz="0" w:space="0" w:color="auto"/>
            <w:right w:val="none" w:sz="0" w:space="0" w:color="auto"/>
          </w:divBdr>
        </w:div>
        <w:div w:id="526875270">
          <w:marLeft w:val="0"/>
          <w:marRight w:val="0"/>
          <w:marTop w:val="0"/>
          <w:marBottom w:val="0"/>
          <w:divBdr>
            <w:top w:val="none" w:sz="0" w:space="0" w:color="auto"/>
            <w:left w:val="none" w:sz="0" w:space="0" w:color="auto"/>
            <w:bottom w:val="none" w:sz="0" w:space="0" w:color="auto"/>
            <w:right w:val="none" w:sz="0" w:space="0" w:color="auto"/>
          </w:divBdr>
        </w:div>
        <w:div w:id="1198078851">
          <w:marLeft w:val="0"/>
          <w:marRight w:val="0"/>
          <w:marTop w:val="0"/>
          <w:marBottom w:val="0"/>
          <w:divBdr>
            <w:top w:val="none" w:sz="0" w:space="0" w:color="auto"/>
            <w:left w:val="none" w:sz="0" w:space="0" w:color="auto"/>
            <w:bottom w:val="none" w:sz="0" w:space="0" w:color="auto"/>
            <w:right w:val="none" w:sz="0" w:space="0" w:color="auto"/>
          </w:divBdr>
          <w:divsChild>
            <w:div w:id="428813763">
              <w:marLeft w:val="0"/>
              <w:marRight w:val="0"/>
              <w:marTop w:val="0"/>
              <w:marBottom w:val="0"/>
              <w:divBdr>
                <w:top w:val="none" w:sz="0" w:space="0" w:color="auto"/>
                <w:left w:val="none" w:sz="0" w:space="0" w:color="auto"/>
                <w:bottom w:val="none" w:sz="0" w:space="0" w:color="auto"/>
                <w:right w:val="none" w:sz="0" w:space="0" w:color="auto"/>
              </w:divBdr>
            </w:div>
            <w:div w:id="79255982">
              <w:marLeft w:val="0"/>
              <w:marRight w:val="0"/>
              <w:marTop w:val="0"/>
              <w:marBottom w:val="0"/>
              <w:divBdr>
                <w:top w:val="none" w:sz="0" w:space="0" w:color="auto"/>
                <w:left w:val="none" w:sz="0" w:space="0" w:color="auto"/>
                <w:bottom w:val="none" w:sz="0" w:space="0" w:color="auto"/>
                <w:right w:val="none" w:sz="0" w:space="0" w:color="auto"/>
              </w:divBdr>
            </w:div>
            <w:div w:id="1393390016">
              <w:marLeft w:val="0"/>
              <w:marRight w:val="0"/>
              <w:marTop w:val="0"/>
              <w:marBottom w:val="0"/>
              <w:divBdr>
                <w:top w:val="none" w:sz="0" w:space="0" w:color="auto"/>
                <w:left w:val="none" w:sz="0" w:space="0" w:color="auto"/>
                <w:bottom w:val="none" w:sz="0" w:space="0" w:color="auto"/>
                <w:right w:val="none" w:sz="0" w:space="0" w:color="auto"/>
              </w:divBdr>
            </w:div>
            <w:div w:id="2029866338">
              <w:marLeft w:val="0"/>
              <w:marRight w:val="0"/>
              <w:marTop w:val="0"/>
              <w:marBottom w:val="0"/>
              <w:divBdr>
                <w:top w:val="none" w:sz="0" w:space="0" w:color="auto"/>
                <w:left w:val="none" w:sz="0" w:space="0" w:color="auto"/>
                <w:bottom w:val="none" w:sz="0" w:space="0" w:color="auto"/>
                <w:right w:val="none" w:sz="0" w:space="0" w:color="auto"/>
              </w:divBdr>
            </w:div>
            <w:div w:id="1093666725">
              <w:marLeft w:val="0"/>
              <w:marRight w:val="0"/>
              <w:marTop w:val="0"/>
              <w:marBottom w:val="0"/>
              <w:divBdr>
                <w:top w:val="none" w:sz="0" w:space="0" w:color="auto"/>
                <w:left w:val="none" w:sz="0" w:space="0" w:color="auto"/>
                <w:bottom w:val="none" w:sz="0" w:space="0" w:color="auto"/>
                <w:right w:val="none" w:sz="0" w:space="0" w:color="auto"/>
              </w:divBdr>
            </w:div>
          </w:divsChild>
        </w:div>
        <w:div w:id="1417629514">
          <w:marLeft w:val="0"/>
          <w:marRight w:val="0"/>
          <w:marTop w:val="0"/>
          <w:marBottom w:val="0"/>
          <w:divBdr>
            <w:top w:val="none" w:sz="0" w:space="0" w:color="auto"/>
            <w:left w:val="none" w:sz="0" w:space="0" w:color="auto"/>
            <w:bottom w:val="none" w:sz="0" w:space="0" w:color="auto"/>
            <w:right w:val="none" w:sz="0" w:space="0" w:color="auto"/>
          </w:divBdr>
          <w:divsChild>
            <w:div w:id="675769293">
              <w:marLeft w:val="0"/>
              <w:marRight w:val="0"/>
              <w:marTop w:val="0"/>
              <w:marBottom w:val="0"/>
              <w:divBdr>
                <w:top w:val="none" w:sz="0" w:space="0" w:color="auto"/>
                <w:left w:val="none" w:sz="0" w:space="0" w:color="auto"/>
                <w:bottom w:val="none" w:sz="0" w:space="0" w:color="auto"/>
                <w:right w:val="none" w:sz="0" w:space="0" w:color="auto"/>
              </w:divBdr>
            </w:div>
            <w:div w:id="1190027443">
              <w:marLeft w:val="0"/>
              <w:marRight w:val="0"/>
              <w:marTop w:val="0"/>
              <w:marBottom w:val="0"/>
              <w:divBdr>
                <w:top w:val="none" w:sz="0" w:space="0" w:color="auto"/>
                <w:left w:val="none" w:sz="0" w:space="0" w:color="auto"/>
                <w:bottom w:val="none" w:sz="0" w:space="0" w:color="auto"/>
                <w:right w:val="none" w:sz="0" w:space="0" w:color="auto"/>
              </w:divBdr>
            </w:div>
            <w:div w:id="1385179361">
              <w:marLeft w:val="0"/>
              <w:marRight w:val="0"/>
              <w:marTop w:val="0"/>
              <w:marBottom w:val="0"/>
              <w:divBdr>
                <w:top w:val="none" w:sz="0" w:space="0" w:color="auto"/>
                <w:left w:val="none" w:sz="0" w:space="0" w:color="auto"/>
                <w:bottom w:val="none" w:sz="0" w:space="0" w:color="auto"/>
                <w:right w:val="none" w:sz="0" w:space="0" w:color="auto"/>
              </w:divBdr>
            </w:div>
            <w:div w:id="1030641112">
              <w:marLeft w:val="0"/>
              <w:marRight w:val="0"/>
              <w:marTop w:val="0"/>
              <w:marBottom w:val="0"/>
              <w:divBdr>
                <w:top w:val="none" w:sz="0" w:space="0" w:color="auto"/>
                <w:left w:val="none" w:sz="0" w:space="0" w:color="auto"/>
                <w:bottom w:val="none" w:sz="0" w:space="0" w:color="auto"/>
                <w:right w:val="none" w:sz="0" w:space="0" w:color="auto"/>
              </w:divBdr>
            </w:div>
            <w:div w:id="1654068648">
              <w:marLeft w:val="0"/>
              <w:marRight w:val="0"/>
              <w:marTop w:val="0"/>
              <w:marBottom w:val="0"/>
              <w:divBdr>
                <w:top w:val="none" w:sz="0" w:space="0" w:color="auto"/>
                <w:left w:val="none" w:sz="0" w:space="0" w:color="auto"/>
                <w:bottom w:val="none" w:sz="0" w:space="0" w:color="auto"/>
                <w:right w:val="none" w:sz="0" w:space="0" w:color="auto"/>
              </w:divBdr>
            </w:div>
          </w:divsChild>
        </w:div>
        <w:div w:id="1808476262">
          <w:marLeft w:val="0"/>
          <w:marRight w:val="0"/>
          <w:marTop w:val="0"/>
          <w:marBottom w:val="0"/>
          <w:divBdr>
            <w:top w:val="none" w:sz="0" w:space="0" w:color="auto"/>
            <w:left w:val="none" w:sz="0" w:space="0" w:color="auto"/>
            <w:bottom w:val="none" w:sz="0" w:space="0" w:color="auto"/>
            <w:right w:val="none" w:sz="0" w:space="0" w:color="auto"/>
          </w:divBdr>
        </w:div>
        <w:div w:id="1745250544">
          <w:marLeft w:val="0"/>
          <w:marRight w:val="0"/>
          <w:marTop w:val="0"/>
          <w:marBottom w:val="0"/>
          <w:divBdr>
            <w:top w:val="none" w:sz="0" w:space="0" w:color="auto"/>
            <w:left w:val="none" w:sz="0" w:space="0" w:color="auto"/>
            <w:bottom w:val="none" w:sz="0" w:space="0" w:color="auto"/>
            <w:right w:val="none" w:sz="0" w:space="0" w:color="auto"/>
          </w:divBdr>
        </w:div>
        <w:div w:id="1900937348">
          <w:marLeft w:val="0"/>
          <w:marRight w:val="0"/>
          <w:marTop w:val="0"/>
          <w:marBottom w:val="0"/>
          <w:divBdr>
            <w:top w:val="none" w:sz="0" w:space="0" w:color="auto"/>
            <w:left w:val="none" w:sz="0" w:space="0" w:color="auto"/>
            <w:bottom w:val="none" w:sz="0" w:space="0" w:color="auto"/>
            <w:right w:val="none" w:sz="0" w:space="0" w:color="auto"/>
          </w:divBdr>
        </w:div>
        <w:div w:id="1213806491">
          <w:marLeft w:val="0"/>
          <w:marRight w:val="0"/>
          <w:marTop w:val="0"/>
          <w:marBottom w:val="0"/>
          <w:divBdr>
            <w:top w:val="none" w:sz="0" w:space="0" w:color="auto"/>
            <w:left w:val="none" w:sz="0" w:space="0" w:color="auto"/>
            <w:bottom w:val="none" w:sz="0" w:space="0" w:color="auto"/>
            <w:right w:val="none" w:sz="0" w:space="0" w:color="auto"/>
          </w:divBdr>
        </w:div>
        <w:div w:id="991105418">
          <w:marLeft w:val="0"/>
          <w:marRight w:val="0"/>
          <w:marTop w:val="0"/>
          <w:marBottom w:val="0"/>
          <w:divBdr>
            <w:top w:val="none" w:sz="0" w:space="0" w:color="auto"/>
            <w:left w:val="none" w:sz="0" w:space="0" w:color="auto"/>
            <w:bottom w:val="none" w:sz="0" w:space="0" w:color="auto"/>
            <w:right w:val="none" w:sz="0" w:space="0" w:color="auto"/>
          </w:divBdr>
        </w:div>
        <w:div w:id="2040927798">
          <w:marLeft w:val="0"/>
          <w:marRight w:val="0"/>
          <w:marTop w:val="0"/>
          <w:marBottom w:val="0"/>
          <w:divBdr>
            <w:top w:val="none" w:sz="0" w:space="0" w:color="auto"/>
            <w:left w:val="none" w:sz="0" w:space="0" w:color="auto"/>
            <w:bottom w:val="none" w:sz="0" w:space="0" w:color="auto"/>
            <w:right w:val="none" w:sz="0" w:space="0" w:color="auto"/>
          </w:divBdr>
        </w:div>
        <w:div w:id="383334138">
          <w:marLeft w:val="0"/>
          <w:marRight w:val="0"/>
          <w:marTop w:val="0"/>
          <w:marBottom w:val="0"/>
          <w:divBdr>
            <w:top w:val="none" w:sz="0" w:space="0" w:color="auto"/>
            <w:left w:val="none" w:sz="0" w:space="0" w:color="auto"/>
            <w:bottom w:val="none" w:sz="0" w:space="0" w:color="auto"/>
            <w:right w:val="none" w:sz="0" w:space="0" w:color="auto"/>
          </w:divBdr>
        </w:div>
        <w:div w:id="1004476350">
          <w:marLeft w:val="0"/>
          <w:marRight w:val="0"/>
          <w:marTop w:val="0"/>
          <w:marBottom w:val="0"/>
          <w:divBdr>
            <w:top w:val="none" w:sz="0" w:space="0" w:color="auto"/>
            <w:left w:val="none" w:sz="0" w:space="0" w:color="auto"/>
            <w:bottom w:val="none" w:sz="0" w:space="0" w:color="auto"/>
            <w:right w:val="none" w:sz="0" w:space="0" w:color="auto"/>
          </w:divBdr>
        </w:div>
        <w:div w:id="1570653861">
          <w:marLeft w:val="0"/>
          <w:marRight w:val="0"/>
          <w:marTop w:val="0"/>
          <w:marBottom w:val="0"/>
          <w:divBdr>
            <w:top w:val="none" w:sz="0" w:space="0" w:color="auto"/>
            <w:left w:val="none" w:sz="0" w:space="0" w:color="auto"/>
            <w:bottom w:val="none" w:sz="0" w:space="0" w:color="auto"/>
            <w:right w:val="none" w:sz="0" w:space="0" w:color="auto"/>
          </w:divBdr>
        </w:div>
        <w:div w:id="1247880455">
          <w:marLeft w:val="0"/>
          <w:marRight w:val="0"/>
          <w:marTop w:val="0"/>
          <w:marBottom w:val="0"/>
          <w:divBdr>
            <w:top w:val="none" w:sz="0" w:space="0" w:color="auto"/>
            <w:left w:val="none" w:sz="0" w:space="0" w:color="auto"/>
            <w:bottom w:val="none" w:sz="0" w:space="0" w:color="auto"/>
            <w:right w:val="none" w:sz="0" w:space="0" w:color="auto"/>
          </w:divBdr>
        </w:div>
        <w:div w:id="169874300">
          <w:marLeft w:val="0"/>
          <w:marRight w:val="0"/>
          <w:marTop w:val="0"/>
          <w:marBottom w:val="0"/>
          <w:divBdr>
            <w:top w:val="none" w:sz="0" w:space="0" w:color="auto"/>
            <w:left w:val="none" w:sz="0" w:space="0" w:color="auto"/>
            <w:bottom w:val="none" w:sz="0" w:space="0" w:color="auto"/>
            <w:right w:val="none" w:sz="0" w:space="0" w:color="auto"/>
          </w:divBdr>
        </w:div>
        <w:div w:id="2028603349">
          <w:marLeft w:val="0"/>
          <w:marRight w:val="0"/>
          <w:marTop w:val="0"/>
          <w:marBottom w:val="0"/>
          <w:divBdr>
            <w:top w:val="none" w:sz="0" w:space="0" w:color="auto"/>
            <w:left w:val="none" w:sz="0" w:space="0" w:color="auto"/>
            <w:bottom w:val="none" w:sz="0" w:space="0" w:color="auto"/>
            <w:right w:val="none" w:sz="0" w:space="0" w:color="auto"/>
          </w:divBdr>
        </w:div>
        <w:div w:id="1847479220">
          <w:marLeft w:val="0"/>
          <w:marRight w:val="0"/>
          <w:marTop w:val="0"/>
          <w:marBottom w:val="0"/>
          <w:divBdr>
            <w:top w:val="none" w:sz="0" w:space="0" w:color="auto"/>
            <w:left w:val="none" w:sz="0" w:space="0" w:color="auto"/>
            <w:bottom w:val="none" w:sz="0" w:space="0" w:color="auto"/>
            <w:right w:val="none" w:sz="0" w:space="0" w:color="auto"/>
          </w:divBdr>
        </w:div>
        <w:div w:id="1671522952">
          <w:marLeft w:val="0"/>
          <w:marRight w:val="0"/>
          <w:marTop w:val="0"/>
          <w:marBottom w:val="0"/>
          <w:divBdr>
            <w:top w:val="none" w:sz="0" w:space="0" w:color="auto"/>
            <w:left w:val="none" w:sz="0" w:space="0" w:color="auto"/>
            <w:bottom w:val="none" w:sz="0" w:space="0" w:color="auto"/>
            <w:right w:val="none" w:sz="0" w:space="0" w:color="auto"/>
          </w:divBdr>
        </w:div>
        <w:div w:id="340357056">
          <w:marLeft w:val="0"/>
          <w:marRight w:val="0"/>
          <w:marTop w:val="0"/>
          <w:marBottom w:val="0"/>
          <w:divBdr>
            <w:top w:val="none" w:sz="0" w:space="0" w:color="auto"/>
            <w:left w:val="none" w:sz="0" w:space="0" w:color="auto"/>
            <w:bottom w:val="none" w:sz="0" w:space="0" w:color="auto"/>
            <w:right w:val="none" w:sz="0" w:space="0" w:color="auto"/>
          </w:divBdr>
        </w:div>
        <w:div w:id="903299108">
          <w:marLeft w:val="0"/>
          <w:marRight w:val="0"/>
          <w:marTop w:val="0"/>
          <w:marBottom w:val="0"/>
          <w:divBdr>
            <w:top w:val="none" w:sz="0" w:space="0" w:color="auto"/>
            <w:left w:val="none" w:sz="0" w:space="0" w:color="auto"/>
            <w:bottom w:val="none" w:sz="0" w:space="0" w:color="auto"/>
            <w:right w:val="none" w:sz="0" w:space="0" w:color="auto"/>
          </w:divBdr>
        </w:div>
        <w:div w:id="1181890125">
          <w:marLeft w:val="0"/>
          <w:marRight w:val="0"/>
          <w:marTop w:val="0"/>
          <w:marBottom w:val="0"/>
          <w:divBdr>
            <w:top w:val="none" w:sz="0" w:space="0" w:color="auto"/>
            <w:left w:val="none" w:sz="0" w:space="0" w:color="auto"/>
            <w:bottom w:val="none" w:sz="0" w:space="0" w:color="auto"/>
            <w:right w:val="none" w:sz="0" w:space="0" w:color="auto"/>
          </w:divBdr>
        </w:div>
        <w:div w:id="1273125950">
          <w:marLeft w:val="0"/>
          <w:marRight w:val="0"/>
          <w:marTop w:val="0"/>
          <w:marBottom w:val="0"/>
          <w:divBdr>
            <w:top w:val="none" w:sz="0" w:space="0" w:color="auto"/>
            <w:left w:val="none" w:sz="0" w:space="0" w:color="auto"/>
            <w:bottom w:val="none" w:sz="0" w:space="0" w:color="auto"/>
            <w:right w:val="none" w:sz="0" w:space="0" w:color="auto"/>
          </w:divBdr>
        </w:div>
        <w:div w:id="1244219231">
          <w:marLeft w:val="0"/>
          <w:marRight w:val="0"/>
          <w:marTop w:val="0"/>
          <w:marBottom w:val="0"/>
          <w:divBdr>
            <w:top w:val="none" w:sz="0" w:space="0" w:color="auto"/>
            <w:left w:val="none" w:sz="0" w:space="0" w:color="auto"/>
            <w:bottom w:val="none" w:sz="0" w:space="0" w:color="auto"/>
            <w:right w:val="none" w:sz="0" w:space="0" w:color="auto"/>
          </w:divBdr>
        </w:div>
        <w:div w:id="575406945">
          <w:marLeft w:val="0"/>
          <w:marRight w:val="0"/>
          <w:marTop w:val="0"/>
          <w:marBottom w:val="0"/>
          <w:divBdr>
            <w:top w:val="none" w:sz="0" w:space="0" w:color="auto"/>
            <w:left w:val="none" w:sz="0" w:space="0" w:color="auto"/>
            <w:bottom w:val="none" w:sz="0" w:space="0" w:color="auto"/>
            <w:right w:val="none" w:sz="0" w:space="0" w:color="auto"/>
          </w:divBdr>
        </w:div>
        <w:div w:id="951940450">
          <w:marLeft w:val="0"/>
          <w:marRight w:val="0"/>
          <w:marTop w:val="0"/>
          <w:marBottom w:val="0"/>
          <w:divBdr>
            <w:top w:val="none" w:sz="0" w:space="0" w:color="auto"/>
            <w:left w:val="none" w:sz="0" w:space="0" w:color="auto"/>
            <w:bottom w:val="none" w:sz="0" w:space="0" w:color="auto"/>
            <w:right w:val="none" w:sz="0" w:space="0" w:color="auto"/>
          </w:divBdr>
        </w:div>
        <w:div w:id="1377314082">
          <w:marLeft w:val="0"/>
          <w:marRight w:val="0"/>
          <w:marTop w:val="0"/>
          <w:marBottom w:val="0"/>
          <w:divBdr>
            <w:top w:val="none" w:sz="0" w:space="0" w:color="auto"/>
            <w:left w:val="none" w:sz="0" w:space="0" w:color="auto"/>
            <w:bottom w:val="none" w:sz="0" w:space="0" w:color="auto"/>
            <w:right w:val="none" w:sz="0" w:space="0" w:color="auto"/>
          </w:divBdr>
        </w:div>
        <w:div w:id="643243922">
          <w:marLeft w:val="0"/>
          <w:marRight w:val="0"/>
          <w:marTop w:val="0"/>
          <w:marBottom w:val="0"/>
          <w:divBdr>
            <w:top w:val="none" w:sz="0" w:space="0" w:color="auto"/>
            <w:left w:val="none" w:sz="0" w:space="0" w:color="auto"/>
            <w:bottom w:val="none" w:sz="0" w:space="0" w:color="auto"/>
            <w:right w:val="none" w:sz="0" w:space="0" w:color="auto"/>
          </w:divBdr>
        </w:div>
        <w:div w:id="816147472">
          <w:marLeft w:val="0"/>
          <w:marRight w:val="0"/>
          <w:marTop w:val="0"/>
          <w:marBottom w:val="0"/>
          <w:divBdr>
            <w:top w:val="none" w:sz="0" w:space="0" w:color="auto"/>
            <w:left w:val="none" w:sz="0" w:space="0" w:color="auto"/>
            <w:bottom w:val="none" w:sz="0" w:space="0" w:color="auto"/>
            <w:right w:val="none" w:sz="0" w:space="0" w:color="auto"/>
          </w:divBdr>
        </w:div>
        <w:div w:id="1317537959">
          <w:marLeft w:val="0"/>
          <w:marRight w:val="0"/>
          <w:marTop w:val="0"/>
          <w:marBottom w:val="0"/>
          <w:divBdr>
            <w:top w:val="none" w:sz="0" w:space="0" w:color="auto"/>
            <w:left w:val="none" w:sz="0" w:space="0" w:color="auto"/>
            <w:bottom w:val="none" w:sz="0" w:space="0" w:color="auto"/>
            <w:right w:val="none" w:sz="0" w:space="0" w:color="auto"/>
          </w:divBdr>
        </w:div>
        <w:div w:id="1746338346">
          <w:marLeft w:val="0"/>
          <w:marRight w:val="0"/>
          <w:marTop w:val="0"/>
          <w:marBottom w:val="0"/>
          <w:divBdr>
            <w:top w:val="none" w:sz="0" w:space="0" w:color="auto"/>
            <w:left w:val="none" w:sz="0" w:space="0" w:color="auto"/>
            <w:bottom w:val="none" w:sz="0" w:space="0" w:color="auto"/>
            <w:right w:val="none" w:sz="0" w:space="0" w:color="auto"/>
          </w:divBdr>
        </w:div>
        <w:div w:id="4248098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CA5DC2-65E6-48AA-A8BC-146E8238C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9</Pages>
  <Words>2439</Words>
  <Characters>13908</Characters>
  <Application>Microsoft Office Word</Application>
  <DocSecurity>0</DocSecurity>
  <Lines>115</Lines>
  <Paragraphs>32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vt:lpstr>Introduction  </vt:lpstr>
      <vt:lpstr>Childhood and intersectionality </vt:lpstr>
      <vt:lpstr>    Childhood and race  </vt:lpstr>
      <vt:lpstr>    Examples of childhood experiences </vt:lpstr>
      <vt:lpstr>    Child labor in Africa </vt:lpstr>
      <vt:lpstr>Child labor in India </vt:lpstr>
      <vt:lpstr>    Family – A social construct </vt:lpstr>
      <vt:lpstr>    History of Childhood and violations: </vt:lpstr>
      <vt:lpstr>Factors included in reducing childhood inequalities: </vt:lpstr>
      <vt:lpstr>Conclusion: </vt:lpstr>
    </vt:vector>
  </TitlesOfParts>
  <Company/>
  <LinksUpToDate>false</LinksUpToDate>
  <CharactersWithSpaces>16315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Namuli (1912621)</dc:creator>
  <cp:keywords/>
  <dc:description/>
  <cp:lastModifiedBy>Becky Namuli (1912621)</cp:lastModifiedBy>
  <cp:revision>13</cp:revision>
  <dcterms:created xsi:type="dcterms:W3CDTF">2021-12-18T17:45:00Z</dcterms:created>
  <dcterms:modified xsi:type="dcterms:W3CDTF">2021-12-18T19:20:00Z</dcterms:modified>
</cp:coreProperties>
</file>