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77EEB" w:rsidRPr="00977EEB" w:rsidRDefault="00977EEB" w:rsidP="00977EEB">
      <w:pPr>
        <w:spacing w:after="0" w:line="240" w:lineRule="auto"/>
        <w:rPr>
          <w:rFonts w:ascii="Times New Roman" w:eastAsia="MS Minngs" w:hAnsi="Times New Roman" w:cs="Times New Roman"/>
          <w:b/>
          <w:bCs/>
          <w:color w:val="000000" w:themeColor="text1"/>
          <w:sz w:val="28"/>
          <w:szCs w:val="28"/>
          <w:lang w:eastAsia="en-GB"/>
        </w:rPr>
      </w:pPr>
      <w:r>
        <w:rPr>
          <w:rFonts w:ascii="Times New Roman" w:hAnsi="Times New Roman" w:cs="Times New Roman"/>
          <w:b/>
          <w:color w:val="000000" w:themeColor="text1"/>
          <w:sz w:val="28"/>
          <w:szCs w:val="28"/>
        </w:rPr>
        <w:t xml:space="preserve">                            </w:t>
      </w:r>
      <w:r w:rsidRPr="00977EEB">
        <w:rPr>
          <w:rFonts w:ascii="Times New Roman" w:eastAsia="MS Minngs" w:hAnsi="Times New Roman" w:cs="Times New Roman"/>
          <w:b/>
          <w:bCs/>
          <w:color w:val="000000" w:themeColor="text1"/>
          <w:sz w:val="28"/>
          <w:szCs w:val="28"/>
          <w:lang w:eastAsia="en-GB"/>
        </w:rPr>
        <w:t>School of Sport, Health &amp; Outdoor Education</w:t>
      </w:r>
    </w:p>
    <w:p w:rsidR="00977EEB" w:rsidRPr="00977EEB" w:rsidRDefault="00977EEB" w:rsidP="00977EEB">
      <w:pPr>
        <w:spacing w:after="0"/>
        <w:rPr>
          <w:b/>
          <w:bCs/>
          <w:color w:val="000000" w:themeColor="text1"/>
          <w:sz w:val="16"/>
          <w:szCs w:val="16"/>
        </w:rPr>
      </w:pPr>
    </w:p>
    <w:p w:rsidR="00977EEB" w:rsidRPr="00977EEB" w:rsidRDefault="00977EEB" w:rsidP="00977EEB">
      <w:pPr>
        <w:spacing w:after="0" w:line="240" w:lineRule="auto"/>
        <w:jc w:val="center"/>
        <w:rPr>
          <w:rFonts w:ascii="Times New Roman" w:eastAsia="MS Minngs" w:hAnsi="Times New Roman" w:cs="Times New Roman"/>
          <w:color w:val="000000" w:themeColor="text1"/>
          <w:sz w:val="32"/>
          <w:szCs w:val="32"/>
          <w:u w:val="single"/>
          <w:lang w:eastAsia="en-GB"/>
        </w:rPr>
      </w:pPr>
      <w:r w:rsidRPr="00977EEB">
        <w:rPr>
          <w:rFonts w:ascii="Times New Roman" w:eastAsia="MS Minngs" w:hAnsi="Times New Roman" w:cs="Times New Roman"/>
          <w:color w:val="000000" w:themeColor="text1"/>
          <w:sz w:val="32"/>
          <w:szCs w:val="32"/>
          <w:u w:val="single"/>
          <w:lang w:eastAsia="en-GB"/>
        </w:rPr>
        <w:t>Assessment Feedback Sheet</w:t>
      </w:r>
    </w:p>
    <w:p w:rsidR="00977EEB" w:rsidRPr="00977EEB" w:rsidRDefault="00977EEB" w:rsidP="00977EEB">
      <w:pPr>
        <w:spacing w:after="0" w:line="240" w:lineRule="auto"/>
        <w:jc w:val="center"/>
        <w:rPr>
          <w:rFonts w:ascii="Times New Roman" w:eastAsia="MS Minngs" w:hAnsi="Times New Roman" w:cs="Times New Roman"/>
          <w:color w:val="000000" w:themeColor="text1"/>
          <w:sz w:val="16"/>
          <w:szCs w:val="16"/>
          <w:u w:val="single"/>
          <w:lang w:eastAsia="en-GB"/>
        </w:rPr>
      </w:pPr>
    </w:p>
    <w:p w:rsidR="00977EEB" w:rsidRPr="00977EEB" w:rsidRDefault="00977EEB" w:rsidP="00977EEB">
      <w:pPr>
        <w:spacing w:after="0" w:line="240" w:lineRule="auto"/>
        <w:jc w:val="both"/>
        <w:rPr>
          <w:rFonts w:ascii="Times New Roman" w:eastAsia="MS Minngs" w:hAnsi="Times New Roman" w:cs="Times New Roman"/>
          <w:b/>
          <w:bCs/>
          <w:color w:val="000000" w:themeColor="text1"/>
          <w:sz w:val="32"/>
          <w:szCs w:val="32"/>
          <w:lang w:eastAsia="en-GB"/>
        </w:rPr>
      </w:pPr>
      <w:r w:rsidRPr="00977EEB">
        <w:rPr>
          <w:rFonts w:ascii="Times New Roman" w:eastAsia="MS Minngs" w:hAnsi="Times New Roman" w:cs="Times New Roman"/>
          <w:b/>
          <w:bCs/>
          <w:color w:val="000000" w:themeColor="text1"/>
          <w:sz w:val="24"/>
          <w:szCs w:val="24"/>
          <w:lang w:eastAsia="en-GB"/>
        </w:rPr>
        <w:tab/>
        <w:t xml:space="preserve">                Student No</w:t>
      </w:r>
      <w:proofErr w:type="gramStart"/>
      <w:r w:rsidRPr="00977EEB">
        <w:rPr>
          <w:rFonts w:ascii="Times New Roman" w:eastAsia="MS Minngs" w:hAnsi="Times New Roman" w:cs="Times New Roman"/>
          <w:b/>
          <w:bCs/>
          <w:color w:val="000000" w:themeColor="text1"/>
          <w:sz w:val="24"/>
          <w:szCs w:val="24"/>
          <w:lang w:eastAsia="en-GB"/>
        </w:rPr>
        <w:t>./</w:t>
      </w:r>
      <w:proofErr w:type="gramEnd"/>
      <w:r w:rsidRPr="00977EEB">
        <w:rPr>
          <w:rFonts w:ascii="Times New Roman" w:eastAsia="MS Minngs" w:hAnsi="Times New Roman" w:cs="Times New Roman"/>
          <w:b/>
          <w:bCs/>
          <w:color w:val="000000" w:themeColor="text1"/>
          <w:sz w:val="24"/>
          <w:szCs w:val="24"/>
          <w:lang w:eastAsia="en-GB"/>
        </w:rPr>
        <w:t>Name:</w:t>
      </w:r>
      <w:r>
        <w:rPr>
          <w:rFonts w:ascii="Times New Roman" w:eastAsia="MS Minngs" w:hAnsi="Times New Roman" w:cs="Times New Roman"/>
          <w:b/>
          <w:bCs/>
          <w:color w:val="000000" w:themeColor="text1"/>
          <w:sz w:val="24"/>
          <w:szCs w:val="24"/>
          <w:lang w:eastAsia="en-GB"/>
        </w:rPr>
        <w:t xml:space="preserve"> </w:t>
      </w:r>
      <w:proofErr w:type="spellStart"/>
      <w:r>
        <w:rPr>
          <w:rFonts w:ascii="Times New Roman" w:eastAsia="MS Minngs" w:hAnsi="Times New Roman" w:cs="Times New Roman"/>
          <w:b/>
          <w:bCs/>
          <w:color w:val="000000" w:themeColor="text1"/>
          <w:sz w:val="24"/>
          <w:szCs w:val="24"/>
          <w:lang w:eastAsia="en-GB"/>
        </w:rPr>
        <w:t>Alister</w:t>
      </w:r>
      <w:proofErr w:type="spellEnd"/>
      <w:r>
        <w:rPr>
          <w:rFonts w:ascii="Times New Roman" w:eastAsia="MS Minngs" w:hAnsi="Times New Roman" w:cs="Times New Roman"/>
          <w:b/>
          <w:bCs/>
          <w:color w:val="000000" w:themeColor="text1"/>
          <w:sz w:val="24"/>
          <w:szCs w:val="24"/>
          <w:lang w:eastAsia="en-GB"/>
        </w:rPr>
        <w:t xml:space="preserve"> </w:t>
      </w:r>
      <w:proofErr w:type="spellStart"/>
      <w:r>
        <w:rPr>
          <w:rFonts w:ascii="Times New Roman" w:eastAsia="MS Minngs" w:hAnsi="Times New Roman" w:cs="Times New Roman"/>
          <w:b/>
          <w:bCs/>
          <w:color w:val="000000" w:themeColor="text1"/>
          <w:sz w:val="24"/>
          <w:szCs w:val="24"/>
          <w:lang w:eastAsia="en-GB"/>
        </w:rPr>
        <w:t>Tipuric</w:t>
      </w:r>
      <w:proofErr w:type="spellEnd"/>
      <w:r>
        <w:rPr>
          <w:rFonts w:ascii="Times New Roman" w:eastAsia="MS Minngs" w:hAnsi="Times New Roman" w:cs="Times New Roman"/>
          <w:b/>
          <w:bCs/>
          <w:color w:val="000000" w:themeColor="text1"/>
          <w:sz w:val="24"/>
          <w:szCs w:val="24"/>
          <w:lang w:eastAsia="en-GB"/>
        </w:rPr>
        <w:t xml:space="preserve"> 1600698</w:t>
      </w:r>
    </w:p>
    <w:p w:rsidR="00977EEB" w:rsidRPr="00977EEB" w:rsidRDefault="00977EEB" w:rsidP="00977EEB">
      <w:pPr>
        <w:spacing w:after="0" w:line="240" w:lineRule="auto"/>
        <w:rPr>
          <w:rFonts w:ascii="Times New Roman" w:eastAsia="MS Minngs" w:hAnsi="Times New Roman" w:cs="Times New Roman"/>
          <w:b/>
          <w:bCs/>
          <w:color w:val="000000" w:themeColor="text1"/>
          <w:sz w:val="24"/>
          <w:szCs w:val="24"/>
          <w:lang w:eastAsia="en-GB"/>
        </w:rPr>
      </w:pPr>
      <w:r w:rsidRPr="00977EEB">
        <w:rPr>
          <w:rFonts w:ascii="Times New Roman" w:eastAsia="MS Minngs" w:hAnsi="Times New Roman" w:cs="Times New Roman"/>
          <w:b/>
          <w:bCs/>
          <w:color w:val="000000" w:themeColor="text1"/>
          <w:sz w:val="24"/>
          <w:szCs w:val="24"/>
          <w:lang w:eastAsia="en-GB"/>
        </w:rPr>
        <w:t xml:space="preserve">                                               Module:</w:t>
      </w:r>
      <w:r>
        <w:rPr>
          <w:rFonts w:ascii="Times New Roman" w:eastAsia="MS Minngs" w:hAnsi="Times New Roman" w:cs="Times New Roman"/>
          <w:b/>
          <w:bCs/>
          <w:color w:val="000000" w:themeColor="text1"/>
          <w:sz w:val="24"/>
          <w:szCs w:val="24"/>
          <w:lang w:eastAsia="en-GB"/>
        </w:rPr>
        <w:t xml:space="preserve"> Inclusion</w:t>
      </w:r>
      <w:r w:rsidRPr="00977EEB">
        <w:rPr>
          <w:rFonts w:ascii="Times New Roman" w:eastAsia="MS Minngs" w:hAnsi="Times New Roman" w:cs="Times New Roman"/>
          <w:b/>
          <w:bCs/>
          <w:color w:val="000000" w:themeColor="text1"/>
          <w:sz w:val="24"/>
          <w:szCs w:val="24"/>
          <w:lang w:eastAsia="en-GB"/>
        </w:rPr>
        <w:tab/>
      </w:r>
    </w:p>
    <w:p w:rsidR="00977EEB" w:rsidRPr="00977EEB" w:rsidRDefault="00977EEB" w:rsidP="00977EEB">
      <w:pPr>
        <w:spacing w:after="0" w:line="240" w:lineRule="auto"/>
        <w:rPr>
          <w:rFonts w:ascii="Times New Roman" w:eastAsia="MS Minngs" w:hAnsi="Times New Roman" w:cs="Times New Roman"/>
          <w:b/>
          <w:bCs/>
          <w:color w:val="000000" w:themeColor="text1"/>
          <w:sz w:val="24"/>
          <w:szCs w:val="24"/>
          <w:lang w:eastAsia="en-GB"/>
        </w:rPr>
      </w:pPr>
      <w:r w:rsidRPr="00977EEB">
        <w:rPr>
          <w:rFonts w:ascii="Times New Roman" w:eastAsia="MS Minngs" w:hAnsi="Times New Roman" w:cs="Times New Roman"/>
          <w:b/>
          <w:bCs/>
          <w:color w:val="000000" w:themeColor="text1"/>
          <w:sz w:val="24"/>
          <w:szCs w:val="24"/>
          <w:lang w:eastAsia="en-GB"/>
        </w:rPr>
        <w:t xml:space="preserve">                                     Module Code: </w:t>
      </w:r>
      <w:r>
        <w:rPr>
          <w:rFonts w:ascii="Times New Roman" w:eastAsia="MS Minngs" w:hAnsi="Times New Roman" w:cs="Times New Roman"/>
          <w:b/>
          <w:bCs/>
          <w:color w:val="000000" w:themeColor="text1"/>
          <w:sz w:val="24"/>
          <w:szCs w:val="24"/>
          <w:lang w:eastAsia="en-GB"/>
        </w:rPr>
        <w:t>SHSS5078</w:t>
      </w:r>
    </w:p>
    <w:p w:rsidR="00977EEB" w:rsidRPr="00977EEB" w:rsidRDefault="00977EEB" w:rsidP="00977EEB">
      <w:pPr>
        <w:spacing w:after="0" w:line="240" w:lineRule="auto"/>
        <w:rPr>
          <w:rFonts w:ascii="Times New Roman" w:eastAsia="MS Minngs" w:hAnsi="Times New Roman" w:cs="Times New Roman"/>
          <w:b/>
          <w:bCs/>
          <w:color w:val="000000" w:themeColor="text1"/>
          <w:sz w:val="24"/>
          <w:szCs w:val="24"/>
          <w:lang w:eastAsia="en-GB"/>
        </w:rPr>
      </w:pPr>
    </w:p>
    <w:p w:rsidR="00977EEB" w:rsidRPr="00977EEB" w:rsidRDefault="00977EEB" w:rsidP="00977EEB">
      <w:pPr>
        <w:spacing w:after="0" w:line="240" w:lineRule="auto"/>
        <w:rPr>
          <w:rFonts w:ascii="Times New Roman" w:eastAsia="MS Minngs" w:hAnsi="Times New Roman" w:cs="Times New Roman"/>
          <w:b/>
          <w:bCs/>
          <w:color w:val="000000" w:themeColor="text1"/>
          <w:sz w:val="16"/>
          <w:szCs w:val="16"/>
          <w:u w:val="single"/>
          <w:lang w:eastAsia="en-GB"/>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977EEB" w:rsidRPr="00977EEB" w:rsidTr="002D3704">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rsidR="00977EEB" w:rsidRPr="00977EEB" w:rsidRDefault="00977EEB" w:rsidP="00977EEB">
            <w:pPr>
              <w:spacing w:after="0" w:line="240" w:lineRule="auto"/>
              <w:jc w:val="center"/>
              <w:rPr>
                <w:rFonts w:ascii="Times New Roman" w:eastAsia="MS Minngs" w:hAnsi="Times New Roman" w:cs="Times New Roman"/>
                <w:b/>
                <w:bCs/>
                <w:color w:val="000000" w:themeColor="text1"/>
                <w:sz w:val="24"/>
                <w:szCs w:val="24"/>
                <w:lang w:eastAsia="en-GB"/>
              </w:rPr>
            </w:pPr>
            <w:r w:rsidRPr="00977EEB">
              <w:rPr>
                <w:rFonts w:ascii="Times New Roman" w:eastAsia="MS Minngs" w:hAnsi="Times New Roman" w:cs="Times New Roman"/>
                <w:b/>
                <w:color w:val="000000" w:themeColor="text1"/>
                <w:sz w:val="18"/>
                <w:szCs w:val="18"/>
                <w:lang w:eastAsia="en-GB"/>
              </w:rPr>
              <w:t>Personal Evaluation</w:t>
            </w:r>
            <w:r w:rsidRPr="00977EEB">
              <w:rPr>
                <w:rFonts w:ascii="Times New Roman" w:eastAsia="MS Minngs" w:hAnsi="Times New Roman" w:cs="Times New Roman"/>
                <w:bCs/>
                <w:color w:val="000000" w:themeColor="text1"/>
                <w:sz w:val="18"/>
                <w:szCs w:val="18"/>
                <w:lang w:eastAsia="en-GB"/>
              </w:rPr>
              <w:t xml:space="preserve"> – to support your academic progress please complete the section below </w:t>
            </w:r>
            <w:r w:rsidRPr="00977EEB">
              <w:rPr>
                <w:rFonts w:ascii="Times New Roman" w:eastAsia="MS Minngs" w:hAnsi="Times New Roman" w:cs="Times New Roman"/>
                <w:b/>
                <w:bCs/>
                <w:color w:val="000000" w:themeColor="text1"/>
                <w:sz w:val="18"/>
                <w:szCs w:val="18"/>
                <w:u w:val="single"/>
                <w:lang w:eastAsia="en-GB"/>
              </w:rPr>
              <w:t>BEFORE</w:t>
            </w:r>
            <w:r w:rsidRPr="00977EEB">
              <w:rPr>
                <w:rFonts w:ascii="Times New Roman" w:eastAsia="MS Minngs" w:hAnsi="Times New Roman" w:cs="Times New Roman"/>
                <w:bCs/>
                <w:color w:val="000000" w:themeColor="text1"/>
                <w:sz w:val="18"/>
                <w:szCs w:val="18"/>
                <w:lang w:eastAsia="en-GB"/>
              </w:rPr>
              <w:t xml:space="preserve"> submitting your work.</w:t>
            </w:r>
          </w:p>
        </w:tc>
      </w:tr>
      <w:tr w:rsidR="00977EEB" w:rsidRPr="00977EEB" w:rsidTr="002D370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977EEB" w:rsidRPr="00977EEB" w:rsidRDefault="00977EEB" w:rsidP="00977EEB">
            <w:pPr>
              <w:spacing w:after="0"/>
              <w:ind w:left="113" w:right="113"/>
              <w:rPr>
                <w:rFonts w:ascii="Times New Roman" w:hAnsi="Times New Roman" w:cs="Times New Roman"/>
                <w:color w:val="000000" w:themeColor="text1"/>
                <w:sz w:val="16"/>
                <w:szCs w:val="16"/>
              </w:rPr>
            </w:pPr>
            <w:r w:rsidRPr="00977EEB">
              <w:rPr>
                <w:rFonts w:ascii="Times New Roman" w:hAnsi="Times New Roman" w:cs="Times New Roman"/>
                <w:bCs/>
                <w:color w:val="000000" w:themeColor="text1"/>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977EEB" w:rsidRPr="00977EEB" w:rsidRDefault="00977EEB" w:rsidP="00977EEB">
            <w:pPr>
              <w:spacing w:after="0" w:line="240" w:lineRule="auto"/>
              <w:jc w:val="center"/>
              <w:rPr>
                <w:rFonts w:ascii="Times New Roman" w:eastAsia="MS Minngs" w:hAnsi="Times New Roman" w:cs="Times New Roman"/>
                <w:b/>
                <w:bCs/>
                <w:color w:val="000000" w:themeColor="text1"/>
                <w:sz w:val="24"/>
                <w:szCs w:val="24"/>
                <w:lang w:eastAsia="en-GB"/>
              </w:rPr>
            </w:pPr>
          </w:p>
        </w:tc>
      </w:tr>
      <w:tr w:rsidR="00977EEB" w:rsidRPr="00977EEB" w:rsidTr="002D370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977EEB" w:rsidRPr="00977EEB" w:rsidRDefault="00977EEB" w:rsidP="00977EEB">
            <w:pPr>
              <w:spacing w:after="0"/>
              <w:ind w:left="113" w:right="113"/>
              <w:rPr>
                <w:rFonts w:ascii="Times New Roman" w:hAnsi="Times New Roman" w:cs="Times New Roman"/>
                <w:color w:val="000000" w:themeColor="text1"/>
                <w:sz w:val="16"/>
                <w:szCs w:val="16"/>
              </w:rPr>
            </w:pPr>
            <w:r w:rsidRPr="00977EEB">
              <w:rPr>
                <w:rFonts w:ascii="Times New Roman" w:hAnsi="Times New Roman" w:cs="Times New Roman"/>
                <w:bCs/>
                <w:color w:val="000000" w:themeColor="text1"/>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977EEB" w:rsidRPr="00977EEB" w:rsidRDefault="00977EEB" w:rsidP="00977EEB">
            <w:pPr>
              <w:spacing w:after="0" w:line="240" w:lineRule="auto"/>
              <w:jc w:val="center"/>
              <w:rPr>
                <w:rFonts w:ascii="Times New Roman" w:eastAsia="MS Minngs" w:hAnsi="Times New Roman" w:cs="Times New Roman"/>
                <w:b/>
                <w:bCs/>
                <w:color w:val="000000" w:themeColor="text1"/>
                <w:sz w:val="24"/>
                <w:szCs w:val="24"/>
                <w:lang w:eastAsia="en-GB"/>
              </w:rPr>
            </w:pPr>
          </w:p>
        </w:tc>
      </w:tr>
      <w:tr w:rsidR="00977EEB" w:rsidRPr="00977EEB" w:rsidTr="002D370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977EEB" w:rsidRPr="00977EEB" w:rsidRDefault="00977EEB" w:rsidP="00977EEB">
            <w:pPr>
              <w:spacing w:after="0"/>
              <w:ind w:left="113" w:right="113"/>
              <w:rPr>
                <w:rFonts w:ascii="Times New Roman" w:hAnsi="Times New Roman" w:cs="Times New Roman"/>
                <w:color w:val="000000" w:themeColor="text1"/>
                <w:sz w:val="16"/>
                <w:szCs w:val="16"/>
              </w:rPr>
            </w:pPr>
            <w:r w:rsidRPr="00977EEB">
              <w:rPr>
                <w:rFonts w:ascii="Times New Roman" w:hAnsi="Times New Roman" w:cs="Times New Roman"/>
                <w:bCs/>
                <w:color w:val="000000" w:themeColor="text1"/>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rsidR="00977EEB" w:rsidRPr="00977EEB" w:rsidRDefault="00977EEB" w:rsidP="00977EEB">
            <w:pPr>
              <w:spacing w:after="0" w:line="240" w:lineRule="auto"/>
              <w:jc w:val="center"/>
              <w:rPr>
                <w:rFonts w:ascii="Times New Roman" w:eastAsia="MS Minngs" w:hAnsi="Times New Roman" w:cs="Times New Roman"/>
                <w:b/>
                <w:bCs/>
                <w:color w:val="000000" w:themeColor="text1"/>
                <w:sz w:val="24"/>
                <w:szCs w:val="24"/>
                <w:lang w:eastAsia="en-GB"/>
              </w:rPr>
            </w:pPr>
          </w:p>
        </w:tc>
      </w:tr>
      <w:tr w:rsidR="00977EEB" w:rsidRPr="00977EEB" w:rsidTr="002D3704">
        <w:trPr>
          <w:cantSplit/>
        </w:trPr>
        <w:tc>
          <w:tcPr>
            <w:tcW w:w="2305" w:type="dxa"/>
            <w:vMerge w:val="restart"/>
            <w:tcBorders>
              <w:top w:val="single" w:sz="4" w:space="0" w:color="auto"/>
              <w:left w:val="thinThickLargeGap" w:sz="24" w:space="0" w:color="auto"/>
              <w:bottom w:val="single" w:sz="6" w:space="0" w:color="auto"/>
            </w:tcBorders>
          </w:tcPr>
          <w:p w:rsidR="00977EEB" w:rsidRPr="00977EEB" w:rsidRDefault="00977EEB" w:rsidP="00977EEB">
            <w:pPr>
              <w:spacing w:after="0" w:line="240" w:lineRule="auto"/>
              <w:rPr>
                <w:rFonts w:ascii="Times New Roman" w:eastAsia="MS Minngs" w:hAnsi="Times New Roman" w:cs="Times New Roman"/>
                <w:b/>
                <w:bCs/>
                <w:color w:val="000000" w:themeColor="text1"/>
                <w:sz w:val="24"/>
                <w:szCs w:val="24"/>
                <w:lang w:eastAsia="en-GB"/>
              </w:rPr>
            </w:pPr>
          </w:p>
          <w:p w:rsidR="00977EEB" w:rsidRPr="00977EEB" w:rsidRDefault="00977EEB" w:rsidP="00977EEB">
            <w:pPr>
              <w:spacing w:after="0" w:line="240" w:lineRule="auto"/>
              <w:jc w:val="center"/>
              <w:rPr>
                <w:rFonts w:ascii="Times New Roman" w:eastAsia="MS Minngs" w:hAnsi="Times New Roman" w:cs="Times New Roman"/>
                <w:b/>
                <w:bCs/>
                <w:color w:val="000000" w:themeColor="text1"/>
                <w:sz w:val="24"/>
                <w:szCs w:val="24"/>
                <w:lang w:eastAsia="en-GB"/>
              </w:rPr>
            </w:pPr>
            <w:r w:rsidRPr="00977EEB">
              <w:rPr>
                <w:rFonts w:ascii="Times New Roman" w:eastAsia="MS Minngs" w:hAnsi="Times New Roman" w:cs="Times New Roman"/>
                <w:b/>
                <w:bCs/>
                <w:color w:val="000000" w:themeColor="text1"/>
                <w:sz w:val="24"/>
                <w:szCs w:val="24"/>
                <w:lang w:eastAsia="en-GB"/>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977EEB" w:rsidRPr="00977EEB" w:rsidRDefault="00977EEB" w:rsidP="00977EEB">
            <w:pPr>
              <w:spacing w:after="0"/>
              <w:ind w:left="113" w:right="113"/>
              <w:rPr>
                <w:color w:val="000000" w:themeColor="text1"/>
                <w:sz w:val="16"/>
                <w:szCs w:val="16"/>
              </w:rPr>
            </w:pPr>
            <w:r w:rsidRPr="00977EEB">
              <w:rPr>
                <w:color w:val="000000" w:themeColor="text1"/>
                <w:sz w:val="16"/>
                <w:szCs w:val="16"/>
              </w:rPr>
              <w:t>Learning</w:t>
            </w:r>
          </w:p>
          <w:p w:rsidR="00977EEB" w:rsidRPr="00977EEB" w:rsidRDefault="00977EEB" w:rsidP="00977EEB">
            <w:pPr>
              <w:spacing w:after="0"/>
              <w:ind w:left="113" w:right="113"/>
              <w:rPr>
                <w:color w:val="000000" w:themeColor="text1"/>
                <w:sz w:val="16"/>
                <w:szCs w:val="16"/>
              </w:rPr>
            </w:pPr>
            <w:r w:rsidRPr="00977EEB">
              <w:rPr>
                <w:color w:val="000000" w:themeColor="text1"/>
                <w:sz w:val="16"/>
                <w:szCs w:val="16"/>
              </w:rPr>
              <w:t>Outcomes</w:t>
            </w:r>
          </w:p>
          <w:p w:rsidR="00977EEB" w:rsidRPr="00977EEB" w:rsidRDefault="00977EEB" w:rsidP="00977EEB">
            <w:pPr>
              <w:spacing w:after="0"/>
              <w:ind w:left="113" w:right="113"/>
              <w:rPr>
                <w:color w:val="000000" w:themeColor="text1"/>
                <w:sz w:val="16"/>
                <w:szCs w:val="16"/>
              </w:rPr>
            </w:pPr>
          </w:p>
          <w:p w:rsidR="00977EEB" w:rsidRPr="00977EEB" w:rsidRDefault="00977EEB" w:rsidP="00977EEB">
            <w:pPr>
              <w:spacing w:after="0" w:line="240" w:lineRule="auto"/>
              <w:ind w:left="113" w:right="113"/>
              <w:jc w:val="center"/>
              <w:rPr>
                <w:rFonts w:ascii="Times New Roman" w:eastAsia="MS Minngs" w:hAnsi="Times New Roman" w:cs="Times New Roman"/>
                <w:b/>
                <w:bCs/>
                <w:color w:val="000000" w:themeColor="text1"/>
                <w:sz w:val="16"/>
                <w:szCs w:val="16"/>
                <w:lang w:eastAsia="en-GB"/>
              </w:rPr>
            </w:pPr>
          </w:p>
        </w:tc>
        <w:tc>
          <w:tcPr>
            <w:tcW w:w="8100" w:type="dxa"/>
            <w:gridSpan w:val="10"/>
            <w:tcBorders>
              <w:top w:val="single" w:sz="4" w:space="0" w:color="auto"/>
              <w:left w:val="single" w:sz="6" w:space="0" w:color="auto"/>
              <w:bottom w:val="single" w:sz="6" w:space="0" w:color="auto"/>
              <w:right w:val="thinThickLargeGap" w:sz="24" w:space="0" w:color="auto"/>
            </w:tcBorders>
          </w:tcPr>
          <w:p w:rsidR="00977EEB" w:rsidRPr="00977EEB" w:rsidRDefault="00977EEB" w:rsidP="00977EEB">
            <w:pPr>
              <w:spacing w:after="0" w:line="240" w:lineRule="auto"/>
              <w:jc w:val="center"/>
              <w:rPr>
                <w:rFonts w:ascii="Times New Roman" w:eastAsia="MS Minngs" w:hAnsi="Times New Roman" w:cs="Times New Roman"/>
                <w:b/>
                <w:bCs/>
                <w:color w:val="000000" w:themeColor="text1"/>
                <w:sz w:val="24"/>
                <w:szCs w:val="24"/>
                <w:lang w:eastAsia="en-GB"/>
              </w:rPr>
            </w:pPr>
            <w:r w:rsidRPr="00977EEB">
              <w:rPr>
                <w:rFonts w:ascii="Times New Roman" w:eastAsia="MS Minngs" w:hAnsi="Times New Roman" w:cs="Times New Roman"/>
                <w:b/>
                <w:bCs/>
                <w:color w:val="000000" w:themeColor="text1"/>
                <w:sz w:val="24"/>
                <w:szCs w:val="24"/>
                <w:lang w:eastAsia="en-GB"/>
              </w:rPr>
              <w:t>GRADE</w:t>
            </w:r>
          </w:p>
        </w:tc>
      </w:tr>
      <w:tr w:rsidR="00977EEB" w:rsidRPr="00977EEB" w:rsidTr="002D3704">
        <w:trPr>
          <w:cantSplit/>
        </w:trPr>
        <w:tc>
          <w:tcPr>
            <w:tcW w:w="2305" w:type="dxa"/>
            <w:vMerge/>
            <w:tcBorders>
              <w:top w:val="single" w:sz="6" w:space="0" w:color="auto"/>
              <w:left w:val="thinThickLargeGap" w:sz="24" w:space="0" w:color="auto"/>
              <w:bottom w:val="single" w:sz="6" w:space="0" w:color="auto"/>
            </w:tcBorders>
          </w:tcPr>
          <w:p w:rsidR="00977EEB" w:rsidRPr="00977EEB" w:rsidRDefault="00977EEB" w:rsidP="00977EEB">
            <w:pPr>
              <w:spacing w:after="0" w:line="240" w:lineRule="auto"/>
              <w:rPr>
                <w:rFonts w:ascii="Times New Roman" w:eastAsia="MS Minngs" w:hAnsi="Times New Roman" w:cs="Times New Roman"/>
                <w:b/>
                <w:bCs/>
                <w:color w:val="000000" w:themeColor="text1"/>
                <w:sz w:val="24"/>
                <w:szCs w:val="24"/>
                <w:lang w:eastAsia="en-GB"/>
              </w:rPr>
            </w:pPr>
          </w:p>
        </w:tc>
        <w:tc>
          <w:tcPr>
            <w:tcW w:w="540" w:type="dxa"/>
            <w:gridSpan w:val="2"/>
            <w:vMerge/>
            <w:tcBorders>
              <w:top w:val="single" w:sz="6" w:space="0" w:color="auto"/>
              <w:bottom w:val="single" w:sz="6" w:space="0" w:color="auto"/>
              <w:right w:val="single" w:sz="6" w:space="0" w:color="auto"/>
            </w:tcBorders>
          </w:tcPr>
          <w:p w:rsidR="00977EEB" w:rsidRPr="00977EEB" w:rsidRDefault="00977EEB" w:rsidP="00977EEB">
            <w:pPr>
              <w:spacing w:after="0" w:line="240" w:lineRule="auto"/>
              <w:rPr>
                <w:rFonts w:ascii="Times New Roman" w:eastAsia="MS Minngs" w:hAnsi="Times New Roman" w:cs="Times New Roman"/>
                <w:b/>
                <w:bCs/>
                <w:color w:val="000000" w:themeColor="text1"/>
                <w:sz w:val="24"/>
                <w:szCs w:val="24"/>
                <w:lang w:eastAsia="en-GB"/>
              </w:rPr>
            </w:pPr>
          </w:p>
        </w:tc>
        <w:tc>
          <w:tcPr>
            <w:tcW w:w="1054" w:type="dxa"/>
            <w:tcBorders>
              <w:top w:val="single" w:sz="6" w:space="0" w:color="auto"/>
              <w:left w:val="single" w:sz="6" w:space="0" w:color="auto"/>
              <w:right w:val="single" w:sz="6" w:space="0" w:color="auto"/>
            </w:tcBorders>
          </w:tcPr>
          <w:p w:rsidR="00977EEB" w:rsidRPr="00977EEB" w:rsidRDefault="00977EEB" w:rsidP="00977EEB">
            <w:pPr>
              <w:spacing w:after="0" w:line="240" w:lineRule="auto"/>
              <w:jc w:val="center"/>
              <w:rPr>
                <w:rFonts w:ascii="Times New Roman" w:eastAsia="MS Minngs" w:hAnsi="Times New Roman" w:cs="Times New Roman"/>
                <w:b/>
                <w:bCs/>
                <w:color w:val="000000" w:themeColor="text1"/>
                <w:sz w:val="16"/>
                <w:szCs w:val="16"/>
                <w:lang w:eastAsia="en-GB"/>
              </w:rPr>
            </w:pPr>
            <w:r w:rsidRPr="00977EEB">
              <w:rPr>
                <w:rFonts w:ascii="Times New Roman" w:eastAsia="MS Minngs" w:hAnsi="Times New Roman" w:cs="Times New Roman"/>
                <w:b/>
                <w:bCs/>
                <w:color w:val="000000" w:themeColor="text1"/>
                <w:sz w:val="16"/>
                <w:szCs w:val="16"/>
                <w:lang w:eastAsia="en-GB"/>
              </w:rPr>
              <w:t>Poor</w:t>
            </w:r>
          </w:p>
          <w:p w:rsidR="00977EEB" w:rsidRPr="00977EEB" w:rsidRDefault="00977EEB" w:rsidP="00977EEB">
            <w:pPr>
              <w:spacing w:after="0" w:line="240" w:lineRule="auto"/>
              <w:jc w:val="center"/>
              <w:rPr>
                <w:rFonts w:ascii="Times New Roman" w:eastAsia="MS Minngs" w:hAnsi="Times New Roman" w:cs="Times New Roman"/>
                <w:b/>
                <w:bCs/>
                <w:color w:val="000000" w:themeColor="text1"/>
                <w:sz w:val="16"/>
                <w:szCs w:val="16"/>
                <w:lang w:eastAsia="en-GB"/>
              </w:rPr>
            </w:pPr>
            <w:r w:rsidRPr="00977EEB">
              <w:rPr>
                <w:rFonts w:ascii="Times New Roman" w:eastAsia="MS Minngs" w:hAnsi="Times New Roman" w:cs="Times New Roman"/>
                <w:b/>
                <w:bCs/>
                <w:color w:val="000000" w:themeColor="text1"/>
                <w:sz w:val="16"/>
                <w:szCs w:val="16"/>
                <w:lang w:eastAsia="en-GB"/>
              </w:rPr>
              <w:t>0-25%</w:t>
            </w:r>
          </w:p>
        </w:tc>
        <w:tc>
          <w:tcPr>
            <w:tcW w:w="1054" w:type="dxa"/>
            <w:tcBorders>
              <w:top w:val="single" w:sz="6" w:space="0" w:color="auto"/>
              <w:left w:val="single" w:sz="6" w:space="0" w:color="auto"/>
              <w:right w:val="single" w:sz="6" w:space="0" w:color="auto"/>
            </w:tcBorders>
          </w:tcPr>
          <w:p w:rsidR="00977EEB" w:rsidRPr="00977EEB" w:rsidRDefault="00977EEB" w:rsidP="00977EEB">
            <w:pPr>
              <w:spacing w:after="0" w:line="240" w:lineRule="auto"/>
              <w:jc w:val="center"/>
              <w:rPr>
                <w:rFonts w:ascii="Times New Roman" w:eastAsia="MS Minngs" w:hAnsi="Times New Roman" w:cs="Times New Roman"/>
                <w:b/>
                <w:bCs/>
                <w:color w:val="000000" w:themeColor="text1"/>
                <w:sz w:val="16"/>
                <w:szCs w:val="16"/>
                <w:lang w:eastAsia="en-GB"/>
              </w:rPr>
            </w:pPr>
            <w:r w:rsidRPr="00977EEB">
              <w:rPr>
                <w:rFonts w:ascii="Times New Roman" w:eastAsia="MS Minngs" w:hAnsi="Times New Roman" w:cs="Times New Roman"/>
                <w:b/>
                <w:bCs/>
                <w:color w:val="000000" w:themeColor="text1"/>
                <w:sz w:val="16"/>
                <w:szCs w:val="16"/>
                <w:lang w:eastAsia="en-GB"/>
              </w:rPr>
              <w:t>Unsatisfactory</w:t>
            </w:r>
          </w:p>
          <w:p w:rsidR="00977EEB" w:rsidRPr="00977EEB" w:rsidRDefault="00977EEB" w:rsidP="00977EEB">
            <w:pPr>
              <w:spacing w:after="0" w:line="240" w:lineRule="auto"/>
              <w:jc w:val="center"/>
              <w:rPr>
                <w:rFonts w:ascii="Times New Roman" w:eastAsia="MS Minngs" w:hAnsi="Times New Roman" w:cs="Times New Roman"/>
                <w:b/>
                <w:bCs/>
                <w:color w:val="000000" w:themeColor="text1"/>
                <w:sz w:val="16"/>
                <w:szCs w:val="16"/>
                <w:lang w:eastAsia="en-GB"/>
              </w:rPr>
            </w:pPr>
            <w:r w:rsidRPr="00977EEB">
              <w:rPr>
                <w:rFonts w:ascii="Times New Roman" w:eastAsia="MS Minngs" w:hAnsi="Times New Roman" w:cs="Times New Roman"/>
                <w:b/>
                <w:bCs/>
                <w:color w:val="000000" w:themeColor="text1"/>
                <w:sz w:val="16"/>
                <w:szCs w:val="16"/>
                <w:lang w:eastAsia="en-GB"/>
              </w:rPr>
              <w:t>26-39%</w:t>
            </w:r>
          </w:p>
        </w:tc>
        <w:tc>
          <w:tcPr>
            <w:tcW w:w="1054" w:type="dxa"/>
            <w:gridSpan w:val="2"/>
            <w:tcBorders>
              <w:top w:val="single" w:sz="6" w:space="0" w:color="auto"/>
              <w:left w:val="single" w:sz="6" w:space="0" w:color="auto"/>
              <w:bottom w:val="single" w:sz="6" w:space="0" w:color="auto"/>
              <w:right w:val="single" w:sz="6" w:space="0" w:color="auto"/>
            </w:tcBorders>
          </w:tcPr>
          <w:p w:rsidR="00977EEB" w:rsidRPr="00977EEB" w:rsidRDefault="00977EEB" w:rsidP="00977EEB">
            <w:pPr>
              <w:spacing w:after="0" w:line="240" w:lineRule="auto"/>
              <w:jc w:val="center"/>
              <w:rPr>
                <w:rFonts w:ascii="Times New Roman" w:eastAsia="MS Minngs" w:hAnsi="Times New Roman" w:cs="Times New Roman"/>
                <w:b/>
                <w:bCs/>
                <w:color w:val="000000" w:themeColor="text1"/>
                <w:sz w:val="16"/>
                <w:szCs w:val="16"/>
                <w:lang w:eastAsia="en-GB"/>
              </w:rPr>
            </w:pPr>
            <w:r w:rsidRPr="00977EEB">
              <w:rPr>
                <w:rFonts w:ascii="Times New Roman" w:eastAsia="MS Minngs" w:hAnsi="Times New Roman" w:cs="Times New Roman"/>
                <w:b/>
                <w:bCs/>
                <w:color w:val="000000" w:themeColor="text1"/>
                <w:sz w:val="16"/>
                <w:szCs w:val="16"/>
                <w:lang w:eastAsia="en-GB"/>
              </w:rPr>
              <w:t>Satisfactory</w:t>
            </w:r>
          </w:p>
          <w:p w:rsidR="00977EEB" w:rsidRPr="00977EEB" w:rsidRDefault="00977EEB" w:rsidP="00977EEB">
            <w:pPr>
              <w:spacing w:after="0" w:line="240" w:lineRule="auto"/>
              <w:jc w:val="center"/>
              <w:rPr>
                <w:rFonts w:ascii="Times New Roman" w:eastAsia="MS Minngs" w:hAnsi="Times New Roman" w:cs="Times New Roman"/>
                <w:b/>
                <w:bCs/>
                <w:color w:val="000000" w:themeColor="text1"/>
                <w:sz w:val="16"/>
                <w:szCs w:val="16"/>
                <w:lang w:eastAsia="en-GB"/>
              </w:rPr>
            </w:pPr>
            <w:r w:rsidRPr="00977EEB">
              <w:rPr>
                <w:rFonts w:ascii="Times New Roman" w:eastAsia="MS Minngs" w:hAnsi="Times New Roman" w:cs="Times New Roman"/>
                <w:b/>
                <w:bCs/>
                <w:color w:val="000000" w:themeColor="text1"/>
                <w:sz w:val="16"/>
                <w:szCs w:val="16"/>
                <w:lang w:eastAsia="en-GB"/>
              </w:rPr>
              <w:t>40 – 49%</w:t>
            </w:r>
          </w:p>
        </w:tc>
        <w:tc>
          <w:tcPr>
            <w:tcW w:w="1055" w:type="dxa"/>
            <w:tcBorders>
              <w:top w:val="single" w:sz="6" w:space="0" w:color="auto"/>
              <w:left w:val="single" w:sz="6" w:space="0" w:color="auto"/>
              <w:bottom w:val="single" w:sz="6" w:space="0" w:color="auto"/>
              <w:right w:val="single" w:sz="6" w:space="0" w:color="auto"/>
            </w:tcBorders>
          </w:tcPr>
          <w:p w:rsidR="00977EEB" w:rsidRPr="00977EEB" w:rsidRDefault="00977EEB" w:rsidP="00977EEB">
            <w:pPr>
              <w:spacing w:after="0" w:line="240" w:lineRule="auto"/>
              <w:jc w:val="center"/>
              <w:rPr>
                <w:rFonts w:ascii="Times New Roman" w:eastAsia="MS Minngs" w:hAnsi="Times New Roman" w:cs="Times New Roman"/>
                <w:b/>
                <w:bCs/>
                <w:color w:val="000000" w:themeColor="text1"/>
                <w:sz w:val="16"/>
                <w:szCs w:val="16"/>
                <w:lang w:eastAsia="en-GB"/>
              </w:rPr>
            </w:pPr>
            <w:r w:rsidRPr="00977EEB">
              <w:rPr>
                <w:rFonts w:ascii="Times New Roman" w:eastAsia="MS Minngs" w:hAnsi="Times New Roman" w:cs="Times New Roman"/>
                <w:b/>
                <w:bCs/>
                <w:color w:val="000000" w:themeColor="text1"/>
                <w:sz w:val="16"/>
                <w:szCs w:val="16"/>
                <w:lang w:eastAsia="en-GB"/>
              </w:rPr>
              <w:t>Good</w:t>
            </w:r>
          </w:p>
          <w:p w:rsidR="00977EEB" w:rsidRPr="00977EEB" w:rsidRDefault="00977EEB" w:rsidP="00977EEB">
            <w:pPr>
              <w:spacing w:after="0" w:line="240" w:lineRule="auto"/>
              <w:jc w:val="center"/>
              <w:rPr>
                <w:rFonts w:ascii="Times New Roman" w:eastAsia="MS Minngs" w:hAnsi="Times New Roman" w:cs="Times New Roman"/>
                <w:b/>
                <w:bCs/>
                <w:color w:val="000000" w:themeColor="text1"/>
                <w:sz w:val="16"/>
                <w:szCs w:val="16"/>
                <w:lang w:eastAsia="en-GB"/>
              </w:rPr>
            </w:pPr>
            <w:r w:rsidRPr="00977EEB">
              <w:rPr>
                <w:rFonts w:ascii="Times New Roman" w:eastAsia="MS Minngs" w:hAnsi="Times New Roman" w:cs="Times New Roman"/>
                <w:b/>
                <w:bCs/>
                <w:color w:val="000000" w:themeColor="text1"/>
                <w:sz w:val="16"/>
                <w:szCs w:val="16"/>
                <w:lang w:eastAsia="en-GB"/>
              </w:rPr>
              <w:t>50 – 59%</w:t>
            </w:r>
          </w:p>
        </w:tc>
        <w:tc>
          <w:tcPr>
            <w:tcW w:w="1054" w:type="dxa"/>
            <w:tcBorders>
              <w:top w:val="single" w:sz="6" w:space="0" w:color="auto"/>
              <w:left w:val="single" w:sz="6" w:space="0" w:color="auto"/>
              <w:bottom w:val="single" w:sz="6" w:space="0" w:color="auto"/>
              <w:right w:val="single" w:sz="6" w:space="0" w:color="auto"/>
            </w:tcBorders>
          </w:tcPr>
          <w:p w:rsidR="00977EEB" w:rsidRPr="00977EEB" w:rsidRDefault="00977EEB" w:rsidP="00977EEB">
            <w:pPr>
              <w:spacing w:after="0" w:line="240" w:lineRule="auto"/>
              <w:jc w:val="center"/>
              <w:rPr>
                <w:rFonts w:ascii="Times New Roman" w:eastAsia="MS Minngs" w:hAnsi="Times New Roman" w:cs="Times New Roman"/>
                <w:b/>
                <w:bCs/>
                <w:color w:val="000000" w:themeColor="text1"/>
                <w:sz w:val="16"/>
                <w:szCs w:val="16"/>
                <w:lang w:eastAsia="en-GB"/>
              </w:rPr>
            </w:pPr>
            <w:r w:rsidRPr="00977EEB">
              <w:rPr>
                <w:rFonts w:ascii="Times New Roman" w:eastAsia="MS Minngs" w:hAnsi="Times New Roman" w:cs="Times New Roman"/>
                <w:b/>
                <w:bCs/>
                <w:color w:val="000000" w:themeColor="text1"/>
                <w:sz w:val="16"/>
                <w:szCs w:val="16"/>
                <w:lang w:eastAsia="en-GB"/>
              </w:rPr>
              <w:t>Very Good</w:t>
            </w:r>
          </w:p>
          <w:p w:rsidR="00977EEB" w:rsidRPr="00977EEB" w:rsidRDefault="00977EEB" w:rsidP="00977EEB">
            <w:pPr>
              <w:spacing w:after="0" w:line="240" w:lineRule="auto"/>
              <w:jc w:val="center"/>
              <w:rPr>
                <w:rFonts w:ascii="Times New Roman" w:eastAsia="MS Minngs" w:hAnsi="Times New Roman" w:cs="Times New Roman"/>
                <w:b/>
                <w:bCs/>
                <w:color w:val="000000" w:themeColor="text1"/>
                <w:sz w:val="16"/>
                <w:szCs w:val="16"/>
                <w:lang w:eastAsia="en-GB"/>
              </w:rPr>
            </w:pPr>
            <w:r w:rsidRPr="00977EEB">
              <w:rPr>
                <w:rFonts w:ascii="Times New Roman" w:eastAsia="MS Minngs" w:hAnsi="Times New Roman" w:cs="Times New Roman"/>
                <w:b/>
                <w:bCs/>
                <w:color w:val="000000" w:themeColor="text1"/>
                <w:sz w:val="16"/>
                <w:szCs w:val="16"/>
                <w:lang w:eastAsia="en-GB"/>
              </w:rPr>
              <w:t>60 – 69%</w:t>
            </w:r>
          </w:p>
        </w:tc>
        <w:tc>
          <w:tcPr>
            <w:tcW w:w="1054" w:type="dxa"/>
            <w:gridSpan w:val="2"/>
            <w:tcBorders>
              <w:top w:val="single" w:sz="6" w:space="0" w:color="auto"/>
              <w:left w:val="single" w:sz="6" w:space="0" w:color="auto"/>
              <w:right w:val="single" w:sz="6" w:space="0" w:color="auto"/>
            </w:tcBorders>
          </w:tcPr>
          <w:p w:rsidR="00977EEB" w:rsidRPr="00977EEB" w:rsidRDefault="00977EEB" w:rsidP="00977EEB">
            <w:pPr>
              <w:spacing w:after="0" w:line="240" w:lineRule="auto"/>
              <w:jc w:val="center"/>
              <w:rPr>
                <w:rFonts w:ascii="Times New Roman" w:eastAsia="MS Minngs" w:hAnsi="Times New Roman" w:cs="Times New Roman"/>
                <w:b/>
                <w:bCs/>
                <w:color w:val="000000" w:themeColor="text1"/>
                <w:sz w:val="16"/>
                <w:szCs w:val="16"/>
                <w:lang w:eastAsia="en-GB"/>
              </w:rPr>
            </w:pPr>
            <w:r w:rsidRPr="00977EEB">
              <w:rPr>
                <w:rFonts w:ascii="Times New Roman" w:eastAsia="MS Minngs" w:hAnsi="Times New Roman" w:cs="Times New Roman"/>
                <w:b/>
                <w:bCs/>
                <w:color w:val="000000" w:themeColor="text1"/>
                <w:sz w:val="16"/>
                <w:szCs w:val="16"/>
                <w:lang w:eastAsia="en-GB"/>
              </w:rPr>
              <w:t>Excellent</w:t>
            </w:r>
          </w:p>
          <w:p w:rsidR="00977EEB" w:rsidRPr="00977EEB" w:rsidRDefault="00977EEB" w:rsidP="00977EEB">
            <w:pPr>
              <w:spacing w:after="0" w:line="240" w:lineRule="auto"/>
              <w:jc w:val="center"/>
              <w:rPr>
                <w:rFonts w:ascii="Times New Roman" w:eastAsia="MS Minngs" w:hAnsi="Times New Roman" w:cs="Times New Roman"/>
                <w:b/>
                <w:bCs/>
                <w:color w:val="000000" w:themeColor="text1"/>
                <w:sz w:val="16"/>
                <w:szCs w:val="16"/>
                <w:lang w:eastAsia="en-GB"/>
              </w:rPr>
            </w:pPr>
            <w:r w:rsidRPr="00977EEB">
              <w:rPr>
                <w:rFonts w:ascii="Times New Roman" w:eastAsia="MS Minngs" w:hAnsi="Times New Roman" w:cs="Times New Roman"/>
                <w:b/>
                <w:bCs/>
                <w:color w:val="000000" w:themeColor="text1"/>
                <w:sz w:val="16"/>
                <w:szCs w:val="16"/>
                <w:lang w:eastAsia="en-GB"/>
              </w:rPr>
              <w:t>70 – 85%</w:t>
            </w:r>
          </w:p>
        </w:tc>
        <w:tc>
          <w:tcPr>
            <w:tcW w:w="1055" w:type="dxa"/>
            <w:tcBorders>
              <w:top w:val="single" w:sz="6" w:space="0" w:color="auto"/>
              <w:left w:val="single" w:sz="6" w:space="0" w:color="auto"/>
              <w:right w:val="single" w:sz="6" w:space="0" w:color="auto"/>
            </w:tcBorders>
          </w:tcPr>
          <w:p w:rsidR="00977EEB" w:rsidRPr="00977EEB" w:rsidRDefault="00977EEB" w:rsidP="00977EEB">
            <w:pPr>
              <w:spacing w:after="0" w:line="240" w:lineRule="auto"/>
              <w:jc w:val="center"/>
              <w:rPr>
                <w:rFonts w:ascii="Times New Roman" w:eastAsia="MS Minngs" w:hAnsi="Times New Roman" w:cs="Times New Roman"/>
                <w:b/>
                <w:bCs/>
                <w:color w:val="000000" w:themeColor="text1"/>
                <w:sz w:val="16"/>
                <w:szCs w:val="16"/>
                <w:lang w:eastAsia="en-GB"/>
              </w:rPr>
            </w:pPr>
            <w:r w:rsidRPr="00977EEB">
              <w:rPr>
                <w:rFonts w:ascii="Times New Roman" w:eastAsia="MS Minngs" w:hAnsi="Times New Roman" w:cs="Times New Roman"/>
                <w:b/>
                <w:bCs/>
                <w:color w:val="000000" w:themeColor="text1"/>
                <w:sz w:val="16"/>
                <w:szCs w:val="16"/>
                <w:lang w:eastAsia="en-GB"/>
              </w:rPr>
              <w:t>Exceptional</w:t>
            </w:r>
          </w:p>
          <w:p w:rsidR="00977EEB" w:rsidRPr="00977EEB" w:rsidRDefault="00977EEB" w:rsidP="00977EEB">
            <w:pPr>
              <w:spacing w:after="0" w:line="240" w:lineRule="auto"/>
              <w:jc w:val="center"/>
              <w:rPr>
                <w:rFonts w:ascii="Times New Roman" w:eastAsia="MS Minngs" w:hAnsi="Times New Roman" w:cs="Times New Roman"/>
                <w:b/>
                <w:bCs/>
                <w:color w:val="000000" w:themeColor="text1"/>
                <w:sz w:val="16"/>
                <w:szCs w:val="16"/>
                <w:lang w:eastAsia="en-GB"/>
              </w:rPr>
            </w:pPr>
            <w:r w:rsidRPr="00977EEB">
              <w:rPr>
                <w:rFonts w:ascii="Times New Roman" w:eastAsia="MS Minngs" w:hAnsi="Times New Roman" w:cs="Times New Roman"/>
                <w:b/>
                <w:bCs/>
                <w:color w:val="000000" w:themeColor="text1"/>
                <w:sz w:val="16"/>
                <w:szCs w:val="16"/>
                <w:lang w:eastAsia="en-GB"/>
              </w:rPr>
              <w:t>86– 100%</w:t>
            </w:r>
          </w:p>
        </w:tc>
        <w:tc>
          <w:tcPr>
            <w:tcW w:w="720" w:type="dxa"/>
            <w:tcBorders>
              <w:top w:val="single" w:sz="6" w:space="0" w:color="auto"/>
              <w:left w:val="single" w:sz="6" w:space="0" w:color="auto"/>
              <w:bottom w:val="single" w:sz="6" w:space="0" w:color="auto"/>
              <w:right w:val="thinThickLargeGap" w:sz="24" w:space="0" w:color="auto"/>
            </w:tcBorders>
          </w:tcPr>
          <w:p w:rsidR="00977EEB" w:rsidRPr="00977EEB" w:rsidRDefault="00977EEB" w:rsidP="00977EEB">
            <w:pPr>
              <w:spacing w:after="0" w:line="240" w:lineRule="auto"/>
              <w:rPr>
                <w:rFonts w:ascii="Times New Roman" w:eastAsia="MS Minngs" w:hAnsi="Times New Roman" w:cs="Times New Roman"/>
                <w:b/>
                <w:bCs/>
                <w:color w:val="000000" w:themeColor="text1"/>
                <w:sz w:val="18"/>
                <w:szCs w:val="18"/>
                <w:lang w:eastAsia="en-GB"/>
              </w:rPr>
            </w:pPr>
          </w:p>
          <w:p w:rsidR="00977EEB" w:rsidRPr="00977EEB" w:rsidRDefault="00977EEB" w:rsidP="00977EEB">
            <w:pPr>
              <w:spacing w:after="0" w:line="240" w:lineRule="auto"/>
              <w:rPr>
                <w:rFonts w:ascii="Times New Roman" w:eastAsia="MS Minngs" w:hAnsi="Times New Roman" w:cs="Times New Roman"/>
                <w:b/>
                <w:bCs/>
                <w:color w:val="000000" w:themeColor="text1"/>
                <w:sz w:val="18"/>
                <w:szCs w:val="18"/>
                <w:lang w:eastAsia="en-GB"/>
              </w:rPr>
            </w:pPr>
            <w:r w:rsidRPr="00977EEB">
              <w:rPr>
                <w:rFonts w:ascii="Times New Roman" w:eastAsia="MS Minngs" w:hAnsi="Times New Roman" w:cs="Times New Roman"/>
                <w:b/>
                <w:bCs/>
                <w:color w:val="000000" w:themeColor="text1"/>
                <w:sz w:val="18"/>
                <w:szCs w:val="18"/>
                <w:lang w:eastAsia="en-GB"/>
              </w:rPr>
              <w:t xml:space="preserve">  %</w:t>
            </w:r>
          </w:p>
        </w:tc>
      </w:tr>
      <w:tr w:rsidR="00977EEB" w:rsidRPr="00977EEB" w:rsidTr="002D3704">
        <w:tc>
          <w:tcPr>
            <w:tcW w:w="2305" w:type="dxa"/>
            <w:tcBorders>
              <w:top w:val="single" w:sz="6" w:space="0" w:color="auto"/>
              <w:left w:val="thinThickLargeGap" w:sz="24" w:space="0" w:color="auto"/>
              <w:bottom w:val="single" w:sz="6" w:space="0" w:color="auto"/>
            </w:tcBorders>
          </w:tcPr>
          <w:p w:rsidR="00977EEB" w:rsidRPr="00977EEB" w:rsidRDefault="00977EEB" w:rsidP="00977EEB">
            <w:pPr>
              <w:spacing w:after="0" w:line="240" w:lineRule="auto"/>
              <w:rPr>
                <w:rFonts w:ascii="Times New Roman" w:eastAsia="MS Minngs" w:hAnsi="Times New Roman" w:cs="Times New Roman"/>
                <w:color w:val="000000" w:themeColor="text1"/>
                <w:sz w:val="18"/>
                <w:szCs w:val="18"/>
                <w:lang w:eastAsia="en-GB"/>
              </w:rPr>
            </w:pPr>
            <w:r w:rsidRPr="00977EEB">
              <w:rPr>
                <w:rFonts w:ascii="Times New Roman" w:eastAsia="MS Minngs" w:hAnsi="Times New Roman" w:cs="Times New Roman"/>
                <w:color w:val="000000" w:themeColor="text1"/>
                <w:sz w:val="18"/>
                <w:szCs w:val="18"/>
                <w:lang w:eastAsia="en-GB"/>
              </w:rPr>
              <w:t>Demonstrate critical understanding of different types of learning needs and circumstances relating to a child’s ability to respond in Physical Education and Youth Sport</w:t>
            </w:r>
          </w:p>
        </w:tc>
        <w:tc>
          <w:tcPr>
            <w:tcW w:w="540" w:type="dxa"/>
            <w:gridSpan w:val="2"/>
            <w:tcBorders>
              <w:top w:val="single" w:sz="6" w:space="0" w:color="auto"/>
              <w:bottom w:val="single" w:sz="6" w:space="0" w:color="auto"/>
              <w:right w:val="single" w:sz="6" w:space="0" w:color="auto"/>
            </w:tcBorders>
          </w:tcPr>
          <w:p w:rsidR="00977EEB" w:rsidRPr="00977EEB" w:rsidRDefault="00977EEB" w:rsidP="00977EEB">
            <w:pPr>
              <w:spacing w:after="0" w:line="240" w:lineRule="auto"/>
              <w:jc w:val="center"/>
              <w:rPr>
                <w:rFonts w:ascii="Times New Roman" w:eastAsia="MS Minngs" w:hAnsi="Times New Roman" w:cs="Times New Roman"/>
                <w:b/>
                <w:bCs/>
                <w:color w:val="000000" w:themeColor="text1"/>
                <w:sz w:val="18"/>
                <w:szCs w:val="18"/>
                <w:lang w:eastAsia="en-GB"/>
              </w:rPr>
            </w:pPr>
            <w:r w:rsidRPr="00977EEB">
              <w:rPr>
                <w:rFonts w:ascii="Times New Roman" w:eastAsia="MS Minngs" w:hAnsi="Times New Roman" w:cs="Times New Roman"/>
                <w:b/>
                <w:bCs/>
                <w:color w:val="000000" w:themeColor="text1"/>
                <w:sz w:val="18"/>
                <w:szCs w:val="18"/>
                <w:lang w:eastAsia="en-GB"/>
              </w:rPr>
              <w:t>1</w:t>
            </w:r>
          </w:p>
        </w:tc>
        <w:tc>
          <w:tcPr>
            <w:tcW w:w="1054" w:type="dxa"/>
            <w:tcBorders>
              <w:left w:val="single" w:sz="6" w:space="0" w:color="auto"/>
              <w:right w:val="single" w:sz="6" w:space="0" w:color="auto"/>
            </w:tcBorders>
          </w:tcPr>
          <w:p w:rsidR="00977EEB" w:rsidRPr="00977EEB" w:rsidRDefault="00977EEB" w:rsidP="00977EEB">
            <w:pPr>
              <w:spacing w:after="0" w:line="240" w:lineRule="auto"/>
              <w:jc w:val="center"/>
              <w:rPr>
                <w:rFonts w:ascii="Times New Roman" w:eastAsia="MS Minngs" w:hAnsi="Times New Roman" w:cs="Times New Roman"/>
                <w:color w:val="000000" w:themeColor="text1"/>
                <w:sz w:val="18"/>
                <w:szCs w:val="18"/>
                <w:lang w:eastAsia="en-GB"/>
              </w:rPr>
            </w:pPr>
          </w:p>
        </w:tc>
        <w:tc>
          <w:tcPr>
            <w:tcW w:w="1054" w:type="dxa"/>
            <w:tcBorders>
              <w:left w:val="single" w:sz="6" w:space="0" w:color="auto"/>
              <w:right w:val="single" w:sz="6" w:space="0" w:color="auto"/>
            </w:tcBorders>
          </w:tcPr>
          <w:p w:rsidR="00977EEB" w:rsidRPr="00977EEB" w:rsidRDefault="00977EEB" w:rsidP="00977EEB">
            <w:pPr>
              <w:spacing w:after="0" w:line="240" w:lineRule="auto"/>
              <w:jc w:val="center"/>
              <w:rPr>
                <w:rFonts w:ascii="Times New Roman" w:eastAsia="MS Minngs" w:hAnsi="Times New Roman" w:cs="Times New Roman"/>
                <w:color w:val="000000" w:themeColor="text1"/>
                <w:sz w:val="18"/>
                <w:szCs w:val="18"/>
                <w:lang w:eastAsia="en-GB"/>
              </w:rPr>
            </w:pPr>
          </w:p>
        </w:tc>
        <w:tc>
          <w:tcPr>
            <w:tcW w:w="1054" w:type="dxa"/>
            <w:gridSpan w:val="2"/>
            <w:tcBorders>
              <w:top w:val="single" w:sz="6" w:space="0" w:color="auto"/>
              <w:left w:val="single" w:sz="6" w:space="0" w:color="auto"/>
              <w:bottom w:val="single" w:sz="6" w:space="0" w:color="auto"/>
              <w:right w:val="single" w:sz="6" w:space="0" w:color="auto"/>
            </w:tcBorders>
          </w:tcPr>
          <w:p w:rsidR="00977EEB" w:rsidRPr="00977EEB" w:rsidRDefault="00977EEB" w:rsidP="00977EEB">
            <w:pPr>
              <w:spacing w:after="0" w:line="240" w:lineRule="auto"/>
              <w:jc w:val="center"/>
              <w:rPr>
                <w:rFonts w:ascii="Times New Roman" w:eastAsia="MS Minngs" w:hAnsi="Times New Roman" w:cs="Times New Roman"/>
                <w:color w:val="000000" w:themeColor="text1"/>
                <w:sz w:val="18"/>
                <w:szCs w:val="18"/>
                <w:lang w:eastAsia="en-GB"/>
              </w:rPr>
            </w:pPr>
          </w:p>
        </w:tc>
        <w:tc>
          <w:tcPr>
            <w:tcW w:w="1055" w:type="dxa"/>
            <w:tcBorders>
              <w:top w:val="single" w:sz="6" w:space="0" w:color="auto"/>
              <w:left w:val="single" w:sz="6" w:space="0" w:color="auto"/>
              <w:bottom w:val="single" w:sz="6" w:space="0" w:color="auto"/>
              <w:right w:val="single" w:sz="6" w:space="0" w:color="auto"/>
            </w:tcBorders>
          </w:tcPr>
          <w:p w:rsidR="00977EEB" w:rsidRPr="00977EEB" w:rsidRDefault="00977EEB" w:rsidP="00977EEB">
            <w:pPr>
              <w:spacing w:after="0" w:line="240" w:lineRule="auto"/>
              <w:jc w:val="center"/>
              <w:rPr>
                <w:rFonts w:ascii="Times New Roman" w:eastAsia="MS Minngs" w:hAnsi="Times New Roman" w:cs="Times New Roman"/>
                <w:color w:val="000000" w:themeColor="text1"/>
                <w:sz w:val="18"/>
                <w:szCs w:val="18"/>
                <w:lang w:eastAsia="en-GB"/>
              </w:rPr>
            </w:pPr>
          </w:p>
        </w:tc>
        <w:tc>
          <w:tcPr>
            <w:tcW w:w="1054" w:type="dxa"/>
            <w:tcBorders>
              <w:top w:val="single" w:sz="6" w:space="0" w:color="auto"/>
              <w:left w:val="single" w:sz="6" w:space="0" w:color="auto"/>
              <w:bottom w:val="single" w:sz="6" w:space="0" w:color="auto"/>
              <w:right w:val="single" w:sz="6" w:space="0" w:color="auto"/>
            </w:tcBorders>
          </w:tcPr>
          <w:p w:rsidR="00977EEB" w:rsidRPr="00977EEB" w:rsidRDefault="00977EEB" w:rsidP="00977EEB">
            <w:pPr>
              <w:spacing w:after="0" w:line="240" w:lineRule="auto"/>
              <w:jc w:val="right"/>
              <w:rPr>
                <w:rFonts w:ascii="Times New Roman" w:eastAsia="MS Minngs" w:hAnsi="Times New Roman" w:cs="Times New Roman"/>
                <w:color w:val="000000" w:themeColor="text1"/>
                <w:sz w:val="24"/>
                <w:szCs w:val="24"/>
                <w:lang w:eastAsia="en-GB"/>
              </w:rPr>
            </w:pPr>
          </w:p>
        </w:tc>
        <w:tc>
          <w:tcPr>
            <w:tcW w:w="1054" w:type="dxa"/>
            <w:gridSpan w:val="2"/>
            <w:tcBorders>
              <w:left w:val="single" w:sz="6" w:space="0" w:color="auto"/>
              <w:right w:val="single" w:sz="6" w:space="0" w:color="auto"/>
            </w:tcBorders>
          </w:tcPr>
          <w:p w:rsidR="00977EEB" w:rsidRPr="00977EEB" w:rsidRDefault="00977EEB" w:rsidP="00977EEB">
            <w:pPr>
              <w:spacing w:after="0" w:line="240" w:lineRule="auto"/>
              <w:jc w:val="center"/>
              <w:rPr>
                <w:rFonts w:ascii="Times New Roman" w:eastAsia="MS Minngs" w:hAnsi="Times New Roman" w:cs="Times New Roman"/>
                <w:color w:val="000000" w:themeColor="text1"/>
                <w:sz w:val="18"/>
                <w:szCs w:val="18"/>
                <w:lang w:eastAsia="en-GB"/>
              </w:rPr>
            </w:pPr>
          </w:p>
        </w:tc>
        <w:tc>
          <w:tcPr>
            <w:tcW w:w="1055" w:type="dxa"/>
            <w:tcBorders>
              <w:left w:val="single" w:sz="6" w:space="0" w:color="auto"/>
              <w:right w:val="single" w:sz="6" w:space="0" w:color="auto"/>
            </w:tcBorders>
          </w:tcPr>
          <w:p w:rsidR="00977EEB" w:rsidRPr="00977EEB" w:rsidRDefault="00977EEB" w:rsidP="00977EEB">
            <w:pPr>
              <w:spacing w:after="0" w:line="240" w:lineRule="auto"/>
              <w:jc w:val="center"/>
              <w:rPr>
                <w:rFonts w:ascii="Times New Roman" w:eastAsia="MS Minngs" w:hAnsi="Times New Roman" w:cs="Times New Roman"/>
                <w:color w:val="000000" w:themeColor="text1"/>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rsidR="00977EEB" w:rsidRPr="00977EEB" w:rsidRDefault="00977EEB" w:rsidP="00977EEB">
            <w:pPr>
              <w:spacing w:after="0" w:line="240" w:lineRule="auto"/>
              <w:rPr>
                <w:rFonts w:ascii="Times New Roman" w:eastAsia="MS Minngs" w:hAnsi="Times New Roman" w:cs="Times New Roman"/>
                <w:b/>
                <w:bCs/>
                <w:color w:val="000000" w:themeColor="text1"/>
                <w:sz w:val="18"/>
                <w:szCs w:val="18"/>
                <w:lang w:eastAsia="en-GB"/>
              </w:rPr>
            </w:pPr>
            <w:r w:rsidRPr="00977EEB">
              <w:rPr>
                <w:rFonts w:ascii="Times New Roman" w:eastAsia="MS Minngs" w:hAnsi="Times New Roman" w:cs="Times New Roman"/>
                <w:b/>
                <w:bCs/>
                <w:color w:val="000000" w:themeColor="text1"/>
                <w:sz w:val="18"/>
                <w:szCs w:val="18"/>
                <w:lang w:eastAsia="en-GB"/>
              </w:rPr>
              <w:t>40%</w:t>
            </w:r>
          </w:p>
        </w:tc>
      </w:tr>
      <w:tr w:rsidR="00977EEB" w:rsidRPr="00977EEB" w:rsidTr="002D3704">
        <w:tc>
          <w:tcPr>
            <w:tcW w:w="2305" w:type="dxa"/>
            <w:tcBorders>
              <w:top w:val="single" w:sz="6" w:space="0" w:color="auto"/>
              <w:left w:val="thinThickLargeGap" w:sz="24" w:space="0" w:color="auto"/>
              <w:bottom w:val="single" w:sz="6" w:space="0" w:color="auto"/>
            </w:tcBorders>
          </w:tcPr>
          <w:p w:rsidR="00977EEB" w:rsidRPr="00977EEB" w:rsidRDefault="00977EEB" w:rsidP="00977EEB">
            <w:pPr>
              <w:spacing w:after="0" w:line="240" w:lineRule="auto"/>
              <w:rPr>
                <w:rFonts w:ascii="Times New Roman" w:eastAsia="MS Minngs" w:hAnsi="Times New Roman" w:cs="Times New Roman"/>
                <w:color w:val="000000" w:themeColor="text1"/>
                <w:sz w:val="18"/>
                <w:szCs w:val="18"/>
                <w:lang w:eastAsia="en-GB"/>
              </w:rPr>
            </w:pPr>
            <w:r w:rsidRPr="00977EEB">
              <w:rPr>
                <w:rFonts w:ascii="Times New Roman" w:eastAsia="MS Minngs" w:hAnsi="Times New Roman" w:cs="Times New Roman"/>
                <w:color w:val="000000" w:themeColor="text1"/>
                <w:sz w:val="18"/>
                <w:szCs w:val="18"/>
                <w:lang w:eastAsia="en-GB"/>
              </w:rPr>
              <w:t>Identify and utilise a range of strategies to enable all young people, whatever their circumstances or ability, to take part in and enjoy meaningful Physical Education and Youth Sport which contributes to the development of Physical Literacy</w:t>
            </w:r>
          </w:p>
        </w:tc>
        <w:tc>
          <w:tcPr>
            <w:tcW w:w="540" w:type="dxa"/>
            <w:gridSpan w:val="2"/>
            <w:tcBorders>
              <w:top w:val="single" w:sz="6" w:space="0" w:color="auto"/>
              <w:bottom w:val="single" w:sz="6" w:space="0" w:color="auto"/>
              <w:right w:val="single" w:sz="6" w:space="0" w:color="auto"/>
            </w:tcBorders>
          </w:tcPr>
          <w:p w:rsidR="00977EEB" w:rsidRPr="00977EEB" w:rsidRDefault="00977EEB" w:rsidP="00977EEB">
            <w:pPr>
              <w:spacing w:after="0" w:line="240" w:lineRule="auto"/>
              <w:jc w:val="center"/>
              <w:rPr>
                <w:rFonts w:ascii="Times New Roman" w:eastAsia="MS Minngs" w:hAnsi="Times New Roman" w:cs="Times New Roman"/>
                <w:b/>
                <w:bCs/>
                <w:color w:val="000000" w:themeColor="text1"/>
                <w:sz w:val="18"/>
                <w:szCs w:val="18"/>
                <w:lang w:eastAsia="en-GB"/>
              </w:rPr>
            </w:pPr>
            <w:r w:rsidRPr="00977EEB">
              <w:rPr>
                <w:rFonts w:ascii="Times New Roman" w:eastAsia="MS Minngs" w:hAnsi="Times New Roman" w:cs="Times New Roman"/>
                <w:b/>
                <w:bCs/>
                <w:color w:val="000000" w:themeColor="text1"/>
                <w:sz w:val="18"/>
                <w:szCs w:val="18"/>
                <w:lang w:eastAsia="en-GB"/>
              </w:rPr>
              <w:t>2</w:t>
            </w:r>
          </w:p>
        </w:tc>
        <w:tc>
          <w:tcPr>
            <w:tcW w:w="1054" w:type="dxa"/>
            <w:tcBorders>
              <w:left w:val="single" w:sz="6" w:space="0" w:color="auto"/>
              <w:right w:val="single" w:sz="6" w:space="0" w:color="auto"/>
            </w:tcBorders>
          </w:tcPr>
          <w:p w:rsidR="00977EEB" w:rsidRPr="00977EEB" w:rsidRDefault="00977EEB" w:rsidP="00977EEB">
            <w:pPr>
              <w:spacing w:after="0" w:line="240" w:lineRule="auto"/>
              <w:jc w:val="center"/>
              <w:rPr>
                <w:rFonts w:ascii="Times New Roman" w:eastAsia="MS Minngs" w:hAnsi="Times New Roman" w:cs="Times New Roman"/>
                <w:color w:val="000000" w:themeColor="text1"/>
                <w:sz w:val="18"/>
                <w:szCs w:val="18"/>
                <w:lang w:eastAsia="en-GB"/>
              </w:rPr>
            </w:pPr>
          </w:p>
        </w:tc>
        <w:tc>
          <w:tcPr>
            <w:tcW w:w="1054" w:type="dxa"/>
            <w:tcBorders>
              <w:left w:val="single" w:sz="6" w:space="0" w:color="auto"/>
              <w:right w:val="single" w:sz="6" w:space="0" w:color="auto"/>
            </w:tcBorders>
          </w:tcPr>
          <w:p w:rsidR="00977EEB" w:rsidRPr="00977EEB" w:rsidRDefault="00977EEB" w:rsidP="00977EEB">
            <w:pPr>
              <w:spacing w:after="0" w:line="240" w:lineRule="auto"/>
              <w:jc w:val="center"/>
              <w:rPr>
                <w:rFonts w:ascii="Times New Roman" w:eastAsia="MS Minngs" w:hAnsi="Times New Roman" w:cs="Times New Roman"/>
                <w:color w:val="000000" w:themeColor="text1"/>
                <w:sz w:val="18"/>
                <w:szCs w:val="18"/>
                <w:lang w:eastAsia="en-GB"/>
              </w:rPr>
            </w:pPr>
          </w:p>
        </w:tc>
        <w:tc>
          <w:tcPr>
            <w:tcW w:w="1054" w:type="dxa"/>
            <w:gridSpan w:val="2"/>
            <w:tcBorders>
              <w:top w:val="single" w:sz="6" w:space="0" w:color="auto"/>
              <w:left w:val="single" w:sz="6" w:space="0" w:color="auto"/>
              <w:bottom w:val="single" w:sz="6" w:space="0" w:color="auto"/>
              <w:right w:val="single" w:sz="6" w:space="0" w:color="auto"/>
            </w:tcBorders>
          </w:tcPr>
          <w:p w:rsidR="00977EEB" w:rsidRPr="00977EEB" w:rsidRDefault="00977EEB" w:rsidP="00977EEB">
            <w:pPr>
              <w:spacing w:after="0" w:line="240" w:lineRule="auto"/>
              <w:rPr>
                <w:rFonts w:ascii="Times New Roman" w:eastAsia="MS Minngs" w:hAnsi="Times New Roman" w:cs="Times New Roman"/>
                <w:color w:val="000000" w:themeColor="text1"/>
                <w:sz w:val="18"/>
                <w:szCs w:val="18"/>
                <w:lang w:eastAsia="en-GB"/>
              </w:rPr>
            </w:pPr>
          </w:p>
        </w:tc>
        <w:tc>
          <w:tcPr>
            <w:tcW w:w="1055" w:type="dxa"/>
            <w:tcBorders>
              <w:top w:val="single" w:sz="6" w:space="0" w:color="auto"/>
              <w:left w:val="single" w:sz="6" w:space="0" w:color="auto"/>
              <w:bottom w:val="single" w:sz="6" w:space="0" w:color="auto"/>
              <w:right w:val="single" w:sz="6" w:space="0" w:color="auto"/>
            </w:tcBorders>
          </w:tcPr>
          <w:p w:rsidR="00977EEB" w:rsidRPr="00977EEB" w:rsidRDefault="00977EEB" w:rsidP="00977EEB">
            <w:pPr>
              <w:spacing w:after="0" w:line="240" w:lineRule="auto"/>
              <w:rPr>
                <w:rFonts w:ascii="Times New Roman" w:eastAsia="MS Minngs" w:hAnsi="Times New Roman" w:cs="Times New Roman"/>
                <w:color w:val="000000" w:themeColor="text1"/>
                <w:sz w:val="18"/>
                <w:szCs w:val="18"/>
                <w:lang w:eastAsia="en-GB"/>
              </w:rPr>
            </w:pPr>
          </w:p>
        </w:tc>
        <w:tc>
          <w:tcPr>
            <w:tcW w:w="1054" w:type="dxa"/>
            <w:tcBorders>
              <w:top w:val="single" w:sz="6" w:space="0" w:color="auto"/>
              <w:left w:val="single" w:sz="6" w:space="0" w:color="auto"/>
              <w:bottom w:val="single" w:sz="6" w:space="0" w:color="auto"/>
              <w:right w:val="single" w:sz="6" w:space="0" w:color="auto"/>
            </w:tcBorders>
          </w:tcPr>
          <w:p w:rsidR="00977EEB" w:rsidRPr="00977EEB" w:rsidRDefault="00977EEB" w:rsidP="00977EEB">
            <w:pPr>
              <w:spacing w:after="0"/>
              <w:rPr>
                <w:color w:val="000000" w:themeColor="text1"/>
              </w:rPr>
            </w:pPr>
          </w:p>
        </w:tc>
        <w:tc>
          <w:tcPr>
            <w:tcW w:w="1054" w:type="dxa"/>
            <w:gridSpan w:val="2"/>
            <w:tcBorders>
              <w:left w:val="single" w:sz="6" w:space="0" w:color="auto"/>
              <w:right w:val="single" w:sz="6" w:space="0" w:color="auto"/>
            </w:tcBorders>
          </w:tcPr>
          <w:p w:rsidR="00977EEB" w:rsidRPr="00977EEB" w:rsidRDefault="00977EEB" w:rsidP="00977EEB">
            <w:pPr>
              <w:spacing w:after="0" w:line="240" w:lineRule="auto"/>
              <w:jc w:val="center"/>
              <w:rPr>
                <w:rFonts w:ascii="Times New Roman" w:eastAsia="MS Minngs" w:hAnsi="Times New Roman" w:cs="Times New Roman"/>
                <w:color w:val="000000" w:themeColor="text1"/>
                <w:sz w:val="18"/>
                <w:szCs w:val="18"/>
                <w:lang w:eastAsia="en-GB"/>
              </w:rPr>
            </w:pPr>
          </w:p>
        </w:tc>
        <w:tc>
          <w:tcPr>
            <w:tcW w:w="1055" w:type="dxa"/>
            <w:tcBorders>
              <w:left w:val="single" w:sz="6" w:space="0" w:color="auto"/>
              <w:right w:val="single" w:sz="6" w:space="0" w:color="auto"/>
            </w:tcBorders>
          </w:tcPr>
          <w:p w:rsidR="00977EEB" w:rsidRPr="00977EEB" w:rsidRDefault="00977EEB" w:rsidP="00977EEB">
            <w:pPr>
              <w:spacing w:after="0" w:line="240" w:lineRule="auto"/>
              <w:jc w:val="center"/>
              <w:rPr>
                <w:rFonts w:ascii="Times New Roman" w:eastAsia="MS Minngs" w:hAnsi="Times New Roman" w:cs="Times New Roman"/>
                <w:color w:val="000000" w:themeColor="text1"/>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rsidR="00977EEB" w:rsidRPr="00977EEB" w:rsidRDefault="00977EEB" w:rsidP="00977EEB">
            <w:pPr>
              <w:spacing w:after="0" w:line="240" w:lineRule="auto"/>
              <w:rPr>
                <w:rFonts w:ascii="Times New Roman" w:eastAsia="MS Minngs" w:hAnsi="Times New Roman" w:cs="Times New Roman"/>
                <w:b/>
                <w:bCs/>
                <w:color w:val="000000" w:themeColor="text1"/>
                <w:sz w:val="18"/>
                <w:szCs w:val="18"/>
                <w:lang w:eastAsia="en-GB"/>
              </w:rPr>
            </w:pPr>
            <w:r w:rsidRPr="00977EEB">
              <w:rPr>
                <w:rFonts w:ascii="Times New Roman" w:eastAsia="MS Minngs" w:hAnsi="Times New Roman" w:cs="Times New Roman"/>
                <w:b/>
                <w:bCs/>
                <w:color w:val="000000" w:themeColor="text1"/>
                <w:sz w:val="18"/>
                <w:szCs w:val="18"/>
                <w:lang w:eastAsia="en-GB"/>
              </w:rPr>
              <w:t>40%</w:t>
            </w:r>
          </w:p>
        </w:tc>
      </w:tr>
      <w:tr w:rsidR="00977EEB" w:rsidRPr="00977EEB" w:rsidTr="002D3704">
        <w:tc>
          <w:tcPr>
            <w:tcW w:w="2305" w:type="dxa"/>
            <w:tcBorders>
              <w:top w:val="single" w:sz="6" w:space="0" w:color="auto"/>
              <w:left w:val="thinThickLargeGap" w:sz="24" w:space="0" w:color="auto"/>
              <w:bottom w:val="single" w:sz="6" w:space="0" w:color="auto"/>
            </w:tcBorders>
          </w:tcPr>
          <w:p w:rsidR="00977EEB" w:rsidRPr="00977EEB" w:rsidRDefault="00977EEB" w:rsidP="00977EEB">
            <w:pPr>
              <w:spacing w:after="0" w:line="240" w:lineRule="auto"/>
              <w:ind w:left="-15"/>
              <w:rPr>
                <w:rFonts w:ascii="Times New Roman" w:eastAsia="MS Minngs" w:hAnsi="Times New Roman" w:cs="Times New Roman"/>
                <w:color w:val="000000" w:themeColor="text1"/>
                <w:sz w:val="18"/>
                <w:szCs w:val="18"/>
                <w:lang w:eastAsia="en-GB"/>
              </w:rPr>
            </w:pPr>
            <w:r w:rsidRPr="00977EEB">
              <w:rPr>
                <w:rFonts w:ascii="Times New Roman" w:eastAsia="MS Minngs" w:hAnsi="Times New Roman" w:cs="Times New Roman"/>
                <w:color w:val="000000" w:themeColor="text1"/>
                <w:sz w:val="18"/>
                <w:szCs w:val="18"/>
                <w:lang w:eastAsia="en-GB"/>
              </w:rPr>
              <w:t>Show critical awareness of the range of resources available to deliver inclusive Physical Education and Youth Sport</w:t>
            </w:r>
          </w:p>
        </w:tc>
        <w:tc>
          <w:tcPr>
            <w:tcW w:w="540" w:type="dxa"/>
            <w:gridSpan w:val="2"/>
            <w:tcBorders>
              <w:top w:val="single" w:sz="6" w:space="0" w:color="auto"/>
              <w:bottom w:val="single" w:sz="6" w:space="0" w:color="auto"/>
              <w:right w:val="single" w:sz="6" w:space="0" w:color="auto"/>
            </w:tcBorders>
          </w:tcPr>
          <w:p w:rsidR="00977EEB" w:rsidRPr="00977EEB" w:rsidRDefault="00977EEB" w:rsidP="00977EEB">
            <w:pPr>
              <w:spacing w:after="0" w:line="240" w:lineRule="auto"/>
              <w:jc w:val="center"/>
              <w:rPr>
                <w:rFonts w:ascii="Times New Roman" w:eastAsia="MS Minngs" w:hAnsi="Times New Roman" w:cs="Times New Roman"/>
                <w:b/>
                <w:bCs/>
                <w:color w:val="000000" w:themeColor="text1"/>
                <w:sz w:val="18"/>
                <w:szCs w:val="18"/>
                <w:lang w:eastAsia="en-GB"/>
              </w:rPr>
            </w:pPr>
          </w:p>
          <w:p w:rsidR="00977EEB" w:rsidRPr="00977EEB" w:rsidRDefault="00977EEB" w:rsidP="00977EEB">
            <w:pPr>
              <w:spacing w:after="0" w:line="240" w:lineRule="auto"/>
              <w:jc w:val="center"/>
              <w:rPr>
                <w:rFonts w:ascii="Times New Roman" w:eastAsia="MS Minngs" w:hAnsi="Times New Roman" w:cs="Times New Roman"/>
                <w:b/>
                <w:bCs/>
                <w:color w:val="000000" w:themeColor="text1"/>
                <w:sz w:val="18"/>
                <w:szCs w:val="18"/>
                <w:lang w:eastAsia="en-GB"/>
              </w:rPr>
            </w:pPr>
            <w:r w:rsidRPr="00977EEB">
              <w:rPr>
                <w:rFonts w:ascii="Times New Roman" w:eastAsia="MS Minngs" w:hAnsi="Times New Roman" w:cs="Times New Roman"/>
                <w:b/>
                <w:bCs/>
                <w:color w:val="000000" w:themeColor="text1"/>
                <w:sz w:val="18"/>
                <w:szCs w:val="18"/>
                <w:lang w:eastAsia="en-GB"/>
              </w:rPr>
              <w:t>3</w:t>
            </w:r>
          </w:p>
        </w:tc>
        <w:tc>
          <w:tcPr>
            <w:tcW w:w="1054" w:type="dxa"/>
            <w:tcBorders>
              <w:left w:val="single" w:sz="6" w:space="0" w:color="auto"/>
              <w:right w:val="single" w:sz="6" w:space="0" w:color="auto"/>
            </w:tcBorders>
          </w:tcPr>
          <w:p w:rsidR="00977EEB" w:rsidRPr="00977EEB" w:rsidRDefault="00977EEB" w:rsidP="00977EEB">
            <w:pPr>
              <w:spacing w:after="0" w:line="240" w:lineRule="auto"/>
              <w:jc w:val="center"/>
              <w:rPr>
                <w:rFonts w:ascii="Times New Roman" w:eastAsia="MS Minngs" w:hAnsi="Times New Roman" w:cs="Times New Roman"/>
                <w:color w:val="000000" w:themeColor="text1"/>
                <w:sz w:val="18"/>
                <w:szCs w:val="18"/>
                <w:lang w:eastAsia="en-GB"/>
              </w:rPr>
            </w:pPr>
          </w:p>
        </w:tc>
        <w:tc>
          <w:tcPr>
            <w:tcW w:w="1054" w:type="dxa"/>
            <w:tcBorders>
              <w:left w:val="single" w:sz="6" w:space="0" w:color="auto"/>
              <w:right w:val="single" w:sz="6" w:space="0" w:color="auto"/>
            </w:tcBorders>
          </w:tcPr>
          <w:p w:rsidR="00977EEB" w:rsidRPr="00977EEB" w:rsidRDefault="00977EEB" w:rsidP="00977EEB">
            <w:pPr>
              <w:spacing w:after="0" w:line="240" w:lineRule="auto"/>
              <w:jc w:val="center"/>
              <w:rPr>
                <w:rFonts w:ascii="Times New Roman" w:eastAsia="MS Minngs" w:hAnsi="Times New Roman" w:cs="Times New Roman"/>
                <w:color w:val="000000" w:themeColor="text1"/>
                <w:sz w:val="18"/>
                <w:szCs w:val="18"/>
                <w:lang w:eastAsia="en-GB"/>
              </w:rPr>
            </w:pPr>
          </w:p>
        </w:tc>
        <w:tc>
          <w:tcPr>
            <w:tcW w:w="1054" w:type="dxa"/>
            <w:gridSpan w:val="2"/>
            <w:tcBorders>
              <w:top w:val="single" w:sz="6" w:space="0" w:color="auto"/>
              <w:left w:val="single" w:sz="6" w:space="0" w:color="auto"/>
              <w:bottom w:val="single" w:sz="6" w:space="0" w:color="auto"/>
              <w:right w:val="single" w:sz="6" w:space="0" w:color="auto"/>
            </w:tcBorders>
          </w:tcPr>
          <w:p w:rsidR="00977EEB" w:rsidRPr="00977EEB" w:rsidRDefault="00977EEB" w:rsidP="00977EEB">
            <w:pPr>
              <w:spacing w:after="0" w:line="240" w:lineRule="auto"/>
              <w:jc w:val="right"/>
              <w:rPr>
                <w:rFonts w:ascii="Times New Roman" w:eastAsia="MS Minngs" w:hAnsi="Times New Roman" w:cs="Times New Roman"/>
                <w:color w:val="000000" w:themeColor="text1"/>
                <w:sz w:val="18"/>
                <w:szCs w:val="18"/>
                <w:lang w:eastAsia="en-GB"/>
              </w:rPr>
            </w:pPr>
          </w:p>
        </w:tc>
        <w:tc>
          <w:tcPr>
            <w:tcW w:w="1055" w:type="dxa"/>
            <w:tcBorders>
              <w:top w:val="single" w:sz="6" w:space="0" w:color="auto"/>
              <w:left w:val="single" w:sz="6" w:space="0" w:color="auto"/>
              <w:bottom w:val="single" w:sz="6" w:space="0" w:color="auto"/>
              <w:right w:val="single" w:sz="6" w:space="0" w:color="auto"/>
            </w:tcBorders>
          </w:tcPr>
          <w:p w:rsidR="00977EEB" w:rsidRPr="00977EEB" w:rsidRDefault="00977EEB" w:rsidP="00977EEB">
            <w:pPr>
              <w:spacing w:after="0" w:line="240" w:lineRule="auto"/>
              <w:jc w:val="right"/>
              <w:rPr>
                <w:rFonts w:ascii="Times New Roman" w:eastAsia="MS Minngs" w:hAnsi="Times New Roman" w:cs="Times New Roman"/>
                <w:color w:val="000000" w:themeColor="text1"/>
                <w:sz w:val="18"/>
                <w:szCs w:val="18"/>
                <w:lang w:eastAsia="en-GB"/>
              </w:rPr>
            </w:pPr>
          </w:p>
        </w:tc>
        <w:tc>
          <w:tcPr>
            <w:tcW w:w="1054" w:type="dxa"/>
            <w:tcBorders>
              <w:top w:val="single" w:sz="6" w:space="0" w:color="auto"/>
              <w:left w:val="single" w:sz="6" w:space="0" w:color="auto"/>
              <w:bottom w:val="single" w:sz="6" w:space="0" w:color="auto"/>
              <w:right w:val="single" w:sz="6" w:space="0" w:color="auto"/>
            </w:tcBorders>
          </w:tcPr>
          <w:p w:rsidR="00977EEB" w:rsidRPr="00977EEB" w:rsidRDefault="00977EEB" w:rsidP="00977EEB">
            <w:pPr>
              <w:spacing w:after="0" w:line="240" w:lineRule="auto"/>
              <w:ind w:firstLine="281"/>
              <w:jc w:val="right"/>
              <w:rPr>
                <w:rFonts w:ascii="Times New Roman" w:eastAsia="MS Minngs" w:hAnsi="Times New Roman" w:cs="Times New Roman"/>
                <w:color w:val="000000" w:themeColor="text1"/>
                <w:sz w:val="18"/>
                <w:szCs w:val="18"/>
                <w:lang w:eastAsia="en-GB"/>
              </w:rPr>
            </w:pPr>
          </w:p>
        </w:tc>
        <w:tc>
          <w:tcPr>
            <w:tcW w:w="1054" w:type="dxa"/>
            <w:gridSpan w:val="2"/>
            <w:tcBorders>
              <w:left w:val="single" w:sz="6" w:space="0" w:color="auto"/>
              <w:right w:val="single" w:sz="6" w:space="0" w:color="auto"/>
            </w:tcBorders>
          </w:tcPr>
          <w:p w:rsidR="00977EEB" w:rsidRPr="00977EEB" w:rsidRDefault="00977EEB" w:rsidP="00977EEB">
            <w:pPr>
              <w:spacing w:after="0" w:line="240" w:lineRule="auto"/>
              <w:jc w:val="center"/>
              <w:rPr>
                <w:rFonts w:ascii="Times New Roman" w:eastAsia="MS Minngs" w:hAnsi="Times New Roman" w:cs="Times New Roman"/>
                <w:color w:val="000000" w:themeColor="text1"/>
                <w:sz w:val="18"/>
                <w:szCs w:val="18"/>
                <w:lang w:eastAsia="en-GB"/>
              </w:rPr>
            </w:pPr>
          </w:p>
        </w:tc>
        <w:tc>
          <w:tcPr>
            <w:tcW w:w="1055" w:type="dxa"/>
            <w:tcBorders>
              <w:left w:val="single" w:sz="6" w:space="0" w:color="auto"/>
              <w:right w:val="single" w:sz="6" w:space="0" w:color="auto"/>
            </w:tcBorders>
          </w:tcPr>
          <w:p w:rsidR="00977EEB" w:rsidRPr="00977EEB" w:rsidRDefault="00977EEB" w:rsidP="00977EEB">
            <w:pPr>
              <w:spacing w:after="0" w:line="240" w:lineRule="auto"/>
              <w:jc w:val="center"/>
              <w:rPr>
                <w:rFonts w:ascii="Times New Roman" w:eastAsia="MS Minngs" w:hAnsi="Times New Roman" w:cs="Times New Roman"/>
                <w:color w:val="000000" w:themeColor="text1"/>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rsidR="00977EEB" w:rsidRPr="00977EEB" w:rsidRDefault="00977EEB" w:rsidP="00977EEB">
            <w:pPr>
              <w:spacing w:after="0" w:line="240" w:lineRule="auto"/>
              <w:rPr>
                <w:rFonts w:ascii="Times New Roman" w:eastAsia="MS Minngs" w:hAnsi="Times New Roman" w:cs="Times New Roman"/>
                <w:b/>
                <w:bCs/>
                <w:color w:val="000000" w:themeColor="text1"/>
                <w:sz w:val="18"/>
                <w:szCs w:val="18"/>
                <w:lang w:eastAsia="en-GB"/>
              </w:rPr>
            </w:pPr>
            <w:r w:rsidRPr="00977EEB">
              <w:rPr>
                <w:rFonts w:ascii="Times New Roman" w:eastAsia="MS Minngs" w:hAnsi="Times New Roman" w:cs="Times New Roman"/>
                <w:b/>
                <w:bCs/>
                <w:color w:val="000000" w:themeColor="text1"/>
                <w:sz w:val="18"/>
                <w:szCs w:val="18"/>
                <w:lang w:eastAsia="en-GB"/>
              </w:rPr>
              <w:t>20%</w:t>
            </w:r>
          </w:p>
        </w:tc>
      </w:tr>
      <w:tr w:rsidR="00977EEB" w:rsidRPr="00977EEB" w:rsidTr="002D3704">
        <w:trPr>
          <w:cantSplit/>
          <w:trHeight w:val="282"/>
        </w:trPr>
        <w:tc>
          <w:tcPr>
            <w:tcW w:w="10225" w:type="dxa"/>
            <w:gridSpan w:val="12"/>
            <w:tcBorders>
              <w:left w:val="thinThickLargeGap" w:sz="24" w:space="0" w:color="auto"/>
              <w:right w:val="single" w:sz="4" w:space="0" w:color="auto"/>
            </w:tcBorders>
          </w:tcPr>
          <w:p w:rsidR="00977EEB" w:rsidRPr="00977EEB" w:rsidRDefault="00977EEB" w:rsidP="00977EEB">
            <w:pPr>
              <w:spacing w:after="0" w:line="240" w:lineRule="auto"/>
              <w:rPr>
                <w:rFonts w:ascii="Times New Roman" w:eastAsia="MS Minngs" w:hAnsi="Times New Roman" w:cs="Times New Roman"/>
                <w:b/>
                <w:bCs/>
                <w:color w:val="000000" w:themeColor="text1"/>
                <w:sz w:val="24"/>
                <w:szCs w:val="24"/>
                <w:lang w:eastAsia="en-GB"/>
              </w:rPr>
            </w:pPr>
            <w:r w:rsidRPr="00977EEB">
              <w:rPr>
                <w:rFonts w:ascii="Times New Roman" w:eastAsia="MS Minngs" w:hAnsi="Times New Roman" w:cs="Times New Roman"/>
                <w:color w:val="000000" w:themeColor="text1"/>
                <w:sz w:val="18"/>
                <w:szCs w:val="18"/>
                <w:lang w:eastAsia="en-GB"/>
              </w:rPr>
              <w:t xml:space="preserve">It is expected that students will present work that is proof read, correctly referenced and adheres to the </w:t>
            </w:r>
            <w:r w:rsidRPr="00977EEB">
              <w:rPr>
                <w:rFonts w:ascii="Times New Roman" w:eastAsia="MS Minngs" w:hAnsi="Times New Roman" w:cs="Times New Roman"/>
                <w:b/>
                <w:color w:val="000000" w:themeColor="text1"/>
                <w:sz w:val="18"/>
                <w:szCs w:val="18"/>
                <w:lang w:eastAsia="en-GB"/>
              </w:rPr>
              <w:t>Assessment Checklist.</w:t>
            </w:r>
            <w:r w:rsidRPr="00977EEB">
              <w:rPr>
                <w:rFonts w:ascii="Times New Roman" w:eastAsia="MS Minngs" w:hAnsi="Times New Roman" w:cs="Times New Roman"/>
                <w:color w:val="000000" w:themeColor="text1"/>
                <w:sz w:val="18"/>
                <w:szCs w:val="18"/>
                <w:lang w:eastAsia="en-GB"/>
              </w:rPr>
              <w:t xml:space="preserve"> Therefore a range of 0 – 10 marks will be deducted for non-completion of any of the points on the </w:t>
            </w:r>
            <w:r w:rsidRPr="00977EEB">
              <w:rPr>
                <w:rFonts w:ascii="Times New Roman" w:eastAsia="MS Minngs" w:hAnsi="Times New Roman" w:cs="Times New Roman"/>
                <w:b/>
                <w:color w:val="000000" w:themeColor="text1"/>
                <w:sz w:val="18"/>
                <w:szCs w:val="18"/>
                <w:lang w:eastAsia="en-GB"/>
              </w:rPr>
              <w:t>checklist below</w:t>
            </w:r>
            <w:r w:rsidRPr="00977EEB">
              <w:rPr>
                <w:rFonts w:ascii="Times New Roman" w:eastAsia="MS Minngs" w:hAnsi="Times New Roman" w:cs="Times New Roman"/>
                <w:color w:val="000000" w:themeColor="text1"/>
                <w:sz w:val="18"/>
                <w:szCs w:val="18"/>
                <w:lang w:eastAsia="en-GB"/>
              </w:rPr>
              <w:t>.</w:t>
            </w:r>
          </w:p>
        </w:tc>
        <w:tc>
          <w:tcPr>
            <w:tcW w:w="720" w:type="dxa"/>
            <w:tcBorders>
              <w:left w:val="single" w:sz="4" w:space="0" w:color="auto"/>
              <w:right w:val="thinThickLargeGap" w:sz="24" w:space="0" w:color="auto"/>
            </w:tcBorders>
          </w:tcPr>
          <w:p w:rsidR="00977EEB" w:rsidRPr="00977EEB" w:rsidRDefault="00977EEB" w:rsidP="00977EEB">
            <w:pPr>
              <w:spacing w:after="0" w:line="240" w:lineRule="auto"/>
              <w:rPr>
                <w:rFonts w:ascii="Times New Roman" w:eastAsia="MS Minngs" w:hAnsi="Times New Roman" w:cs="Times New Roman"/>
                <w:b/>
                <w:bCs/>
                <w:color w:val="000000" w:themeColor="text1"/>
                <w:sz w:val="24"/>
                <w:szCs w:val="24"/>
                <w:lang w:eastAsia="en-GB"/>
              </w:rPr>
            </w:pPr>
          </w:p>
        </w:tc>
      </w:tr>
      <w:tr w:rsidR="00977EEB" w:rsidRPr="00977EEB" w:rsidTr="002D3704">
        <w:trPr>
          <w:cantSplit/>
          <w:trHeight w:val="4341"/>
        </w:trPr>
        <w:tc>
          <w:tcPr>
            <w:tcW w:w="10945" w:type="dxa"/>
            <w:gridSpan w:val="13"/>
            <w:tcBorders>
              <w:left w:val="thinThickLargeGap" w:sz="24" w:space="0" w:color="auto"/>
              <w:right w:val="thinThickLargeGap" w:sz="24" w:space="0" w:color="auto"/>
            </w:tcBorders>
          </w:tcPr>
          <w:p w:rsidR="00977EEB" w:rsidRPr="00977EEB" w:rsidRDefault="00977EEB" w:rsidP="00977EEB">
            <w:pPr>
              <w:spacing w:after="0" w:line="240" w:lineRule="auto"/>
              <w:rPr>
                <w:rFonts w:ascii="Times New Roman" w:eastAsia="MS Minngs" w:hAnsi="Times New Roman" w:cs="Times New Roman"/>
                <w:b/>
                <w:bCs/>
                <w:color w:val="000000" w:themeColor="text1"/>
                <w:sz w:val="24"/>
                <w:szCs w:val="24"/>
                <w:lang w:eastAsia="en-GB"/>
              </w:rPr>
            </w:pPr>
            <w:r w:rsidRPr="00977EEB">
              <w:rPr>
                <w:rFonts w:ascii="Times New Roman" w:eastAsia="MS Minngs" w:hAnsi="Times New Roman" w:cs="Times New Roman"/>
                <w:b/>
                <w:bCs/>
                <w:color w:val="000000" w:themeColor="text1"/>
                <w:sz w:val="24"/>
                <w:szCs w:val="24"/>
                <w:lang w:eastAsia="en-GB"/>
              </w:rPr>
              <w:lastRenderedPageBreak/>
              <w:t>TUTOR COMMENTS:</w:t>
            </w:r>
          </w:p>
          <w:p w:rsidR="00977EEB" w:rsidRPr="00977EEB" w:rsidRDefault="00977EEB" w:rsidP="00977EEB">
            <w:pPr>
              <w:spacing w:after="0" w:line="240" w:lineRule="auto"/>
              <w:ind w:left="937" w:right="1152"/>
              <w:jc w:val="both"/>
              <w:rPr>
                <w:rFonts w:ascii="Times New Roman" w:eastAsia="MS Minngs" w:hAnsi="Times New Roman" w:cs="Times New Roman"/>
                <w:b/>
                <w:bCs/>
                <w:color w:val="000000" w:themeColor="text1"/>
                <w:sz w:val="24"/>
                <w:szCs w:val="24"/>
                <w:lang w:eastAsia="en-GB"/>
              </w:rPr>
            </w:pPr>
          </w:p>
          <w:p w:rsidR="00977EEB" w:rsidRPr="00977EEB" w:rsidRDefault="00977EEB" w:rsidP="00977EEB">
            <w:pPr>
              <w:spacing w:after="0" w:line="240" w:lineRule="auto"/>
              <w:ind w:left="937" w:right="1152"/>
              <w:jc w:val="both"/>
              <w:rPr>
                <w:rFonts w:ascii="Times New Roman" w:eastAsia="MS Minngs" w:hAnsi="Times New Roman" w:cs="Times New Roman"/>
                <w:b/>
                <w:bCs/>
                <w:color w:val="000000" w:themeColor="text1"/>
                <w:sz w:val="24"/>
                <w:szCs w:val="24"/>
                <w:lang w:eastAsia="en-GB"/>
              </w:rPr>
            </w:pPr>
          </w:p>
          <w:p w:rsidR="00977EEB" w:rsidRPr="00977EEB" w:rsidRDefault="00977EEB" w:rsidP="00977EEB">
            <w:pPr>
              <w:spacing w:after="0" w:line="240" w:lineRule="auto"/>
              <w:ind w:left="937" w:right="1152"/>
              <w:jc w:val="both"/>
              <w:rPr>
                <w:rFonts w:ascii="Times New Roman" w:eastAsia="MS Minngs" w:hAnsi="Times New Roman" w:cs="Times New Roman"/>
                <w:b/>
                <w:bCs/>
                <w:color w:val="000000" w:themeColor="text1"/>
                <w:sz w:val="24"/>
                <w:szCs w:val="24"/>
                <w:lang w:eastAsia="en-GB"/>
              </w:rPr>
            </w:pPr>
          </w:p>
          <w:p w:rsidR="00977EEB" w:rsidRPr="00977EEB" w:rsidRDefault="00977EEB" w:rsidP="00977EEB">
            <w:pPr>
              <w:spacing w:after="0" w:line="240" w:lineRule="auto"/>
              <w:ind w:left="937" w:right="1152"/>
              <w:jc w:val="both"/>
              <w:rPr>
                <w:rFonts w:ascii="Times New Roman" w:eastAsia="MS Minngs" w:hAnsi="Times New Roman" w:cs="Times New Roman"/>
                <w:b/>
                <w:bCs/>
                <w:color w:val="000000" w:themeColor="text1"/>
                <w:sz w:val="24"/>
                <w:szCs w:val="24"/>
                <w:lang w:eastAsia="en-GB"/>
              </w:rPr>
            </w:pPr>
          </w:p>
          <w:p w:rsidR="00977EEB" w:rsidRPr="00977EEB" w:rsidRDefault="00977EEB" w:rsidP="00977EEB">
            <w:pPr>
              <w:spacing w:after="0" w:line="240" w:lineRule="auto"/>
              <w:ind w:left="937" w:right="1152"/>
              <w:jc w:val="both"/>
              <w:rPr>
                <w:rFonts w:ascii="Times New Roman" w:eastAsia="MS Minngs" w:hAnsi="Times New Roman" w:cs="Times New Roman"/>
                <w:b/>
                <w:bCs/>
                <w:color w:val="000000" w:themeColor="text1"/>
                <w:sz w:val="24"/>
                <w:szCs w:val="24"/>
                <w:lang w:eastAsia="en-GB"/>
              </w:rPr>
            </w:pPr>
          </w:p>
          <w:p w:rsidR="00977EEB" w:rsidRPr="00977EEB" w:rsidRDefault="00977EEB" w:rsidP="00977EEB">
            <w:pPr>
              <w:spacing w:after="0" w:line="240" w:lineRule="auto"/>
              <w:ind w:left="937" w:right="1152"/>
              <w:jc w:val="both"/>
              <w:rPr>
                <w:rFonts w:ascii="Times New Roman" w:eastAsia="MS Minngs" w:hAnsi="Times New Roman" w:cs="Times New Roman"/>
                <w:b/>
                <w:bCs/>
                <w:color w:val="000000" w:themeColor="text1"/>
                <w:sz w:val="24"/>
                <w:szCs w:val="24"/>
                <w:lang w:eastAsia="en-GB"/>
              </w:rPr>
            </w:pPr>
          </w:p>
          <w:p w:rsidR="00977EEB" w:rsidRPr="00977EEB" w:rsidRDefault="00977EEB" w:rsidP="00977EEB">
            <w:pPr>
              <w:spacing w:after="0" w:line="240" w:lineRule="auto"/>
              <w:ind w:left="937" w:right="1152"/>
              <w:jc w:val="both"/>
              <w:rPr>
                <w:rFonts w:ascii="Times New Roman" w:eastAsia="MS Minngs" w:hAnsi="Times New Roman" w:cs="Times New Roman"/>
                <w:b/>
                <w:bCs/>
                <w:color w:val="000000" w:themeColor="text1"/>
                <w:sz w:val="24"/>
                <w:szCs w:val="24"/>
                <w:lang w:eastAsia="en-GB"/>
              </w:rPr>
            </w:pPr>
          </w:p>
          <w:p w:rsidR="00977EEB" w:rsidRPr="00977EEB" w:rsidRDefault="00977EEB" w:rsidP="00977EEB">
            <w:pPr>
              <w:spacing w:after="0" w:line="240" w:lineRule="auto"/>
              <w:ind w:left="937" w:right="1152"/>
              <w:jc w:val="both"/>
              <w:rPr>
                <w:rFonts w:ascii="Times New Roman" w:eastAsia="MS Minngs" w:hAnsi="Times New Roman" w:cs="Times New Roman"/>
                <w:b/>
                <w:bCs/>
                <w:color w:val="000000" w:themeColor="text1"/>
                <w:sz w:val="24"/>
                <w:szCs w:val="24"/>
                <w:lang w:eastAsia="en-GB"/>
              </w:rPr>
            </w:pPr>
          </w:p>
          <w:p w:rsidR="00977EEB" w:rsidRPr="00977EEB" w:rsidRDefault="00977EEB" w:rsidP="00977EEB">
            <w:pPr>
              <w:spacing w:after="0" w:line="240" w:lineRule="auto"/>
              <w:ind w:left="937" w:right="1152"/>
              <w:jc w:val="both"/>
              <w:rPr>
                <w:rFonts w:ascii="Times New Roman" w:eastAsia="MS Minngs" w:hAnsi="Times New Roman" w:cs="Times New Roman"/>
                <w:b/>
                <w:bCs/>
                <w:color w:val="000000" w:themeColor="text1"/>
                <w:sz w:val="24"/>
                <w:szCs w:val="24"/>
                <w:lang w:eastAsia="en-GB"/>
              </w:rPr>
            </w:pPr>
          </w:p>
          <w:p w:rsidR="00977EEB" w:rsidRPr="00977EEB" w:rsidRDefault="00977EEB" w:rsidP="00977EEB">
            <w:pPr>
              <w:spacing w:after="0" w:line="240" w:lineRule="auto"/>
              <w:ind w:left="937" w:right="1152"/>
              <w:jc w:val="both"/>
              <w:rPr>
                <w:rFonts w:ascii="Times New Roman" w:eastAsia="MS Minngs" w:hAnsi="Times New Roman" w:cs="Times New Roman"/>
                <w:b/>
                <w:bCs/>
                <w:color w:val="000000" w:themeColor="text1"/>
                <w:sz w:val="24"/>
                <w:szCs w:val="24"/>
                <w:lang w:eastAsia="en-GB"/>
              </w:rPr>
            </w:pPr>
          </w:p>
          <w:p w:rsidR="00977EEB" w:rsidRPr="00977EEB" w:rsidRDefault="00977EEB" w:rsidP="00977EEB">
            <w:pPr>
              <w:spacing w:after="0" w:line="240" w:lineRule="auto"/>
              <w:ind w:left="937" w:right="1152"/>
              <w:jc w:val="both"/>
              <w:rPr>
                <w:rFonts w:ascii="Times New Roman" w:eastAsia="MS Minngs" w:hAnsi="Times New Roman" w:cs="Times New Roman"/>
                <w:b/>
                <w:bCs/>
                <w:color w:val="000000" w:themeColor="text1"/>
                <w:sz w:val="24"/>
                <w:szCs w:val="24"/>
                <w:lang w:eastAsia="en-GB"/>
              </w:rPr>
            </w:pPr>
          </w:p>
          <w:p w:rsidR="00977EEB" w:rsidRPr="00977EEB" w:rsidRDefault="00977EEB" w:rsidP="00977EEB">
            <w:pPr>
              <w:spacing w:after="0" w:line="240" w:lineRule="auto"/>
              <w:ind w:left="937" w:right="1152"/>
              <w:jc w:val="both"/>
              <w:rPr>
                <w:rFonts w:ascii="Times New Roman" w:eastAsia="MS Minngs" w:hAnsi="Times New Roman" w:cs="Times New Roman"/>
                <w:b/>
                <w:bCs/>
                <w:color w:val="000000" w:themeColor="text1"/>
                <w:sz w:val="24"/>
                <w:szCs w:val="24"/>
                <w:lang w:eastAsia="en-GB"/>
              </w:rPr>
            </w:pPr>
          </w:p>
        </w:tc>
      </w:tr>
      <w:tr w:rsidR="00977EEB" w:rsidRPr="00977EEB" w:rsidTr="002D3704">
        <w:trPr>
          <w:cantSplit/>
          <w:trHeight w:val="365"/>
        </w:trPr>
        <w:tc>
          <w:tcPr>
            <w:tcW w:w="2661" w:type="dxa"/>
            <w:gridSpan w:val="2"/>
            <w:tcBorders>
              <w:left w:val="thinThickLargeGap" w:sz="24" w:space="0" w:color="auto"/>
              <w:bottom w:val="thickThinLargeGap" w:sz="24" w:space="0" w:color="auto"/>
            </w:tcBorders>
          </w:tcPr>
          <w:p w:rsidR="00977EEB" w:rsidRPr="00977EEB" w:rsidRDefault="00977EEB" w:rsidP="00977EEB">
            <w:pPr>
              <w:spacing w:after="0" w:line="240" w:lineRule="auto"/>
              <w:rPr>
                <w:rFonts w:ascii="Times New Roman" w:eastAsia="MS Minngs" w:hAnsi="Times New Roman" w:cs="Times New Roman"/>
                <w:b/>
                <w:bCs/>
                <w:color w:val="000000" w:themeColor="text1"/>
                <w:sz w:val="18"/>
                <w:szCs w:val="18"/>
                <w:lang w:eastAsia="en-GB"/>
              </w:rPr>
            </w:pPr>
            <w:r w:rsidRPr="00977EEB">
              <w:rPr>
                <w:rFonts w:ascii="Times New Roman" w:eastAsia="MS Minngs" w:hAnsi="Times New Roman" w:cs="Times New Roman"/>
                <w:b/>
                <w:bCs/>
                <w:color w:val="000000" w:themeColor="text1"/>
                <w:sz w:val="18"/>
                <w:szCs w:val="18"/>
                <w:lang w:eastAsia="en-GB"/>
              </w:rPr>
              <w:t xml:space="preserve"> Submission date: 12</w:t>
            </w:r>
            <w:r w:rsidRPr="00977EEB">
              <w:rPr>
                <w:rFonts w:ascii="Times New Roman" w:eastAsia="MS Minngs" w:hAnsi="Times New Roman" w:cs="Times New Roman"/>
                <w:b/>
                <w:bCs/>
                <w:color w:val="000000" w:themeColor="text1"/>
                <w:sz w:val="18"/>
                <w:szCs w:val="18"/>
                <w:vertAlign w:val="superscript"/>
                <w:lang w:eastAsia="en-GB"/>
              </w:rPr>
              <w:t>th</w:t>
            </w:r>
            <w:r w:rsidRPr="00977EEB">
              <w:rPr>
                <w:rFonts w:ascii="Times New Roman" w:eastAsia="MS Minngs" w:hAnsi="Times New Roman" w:cs="Times New Roman"/>
                <w:b/>
                <w:bCs/>
                <w:color w:val="000000" w:themeColor="text1"/>
                <w:sz w:val="18"/>
                <w:szCs w:val="18"/>
                <w:lang w:eastAsia="en-GB"/>
              </w:rPr>
              <w:t xml:space="preserve"> Jan 2018</w:t>
            </w:r>
          </w:p>
          <w:p w:rsidR="00977EEB" w:rsidRPr="00977EEB" w:rsidRDefault="00977EEB" w:rsidP="00977EEB">
            <w:pPr>
              <w:spacing w:after="0" w:line="240" w:lineRule="auto"/>
              <w:rPr>
                <w:rFonts w:ascii="Times New Roman" w:eastAsia="MS Minngs" w:hAnsi="Times New Roman" w:cs="Times New Roman"/>
                <w:b/>
                <w:bCs/>
                <w:color w:val="000000" w:themeColor="text1"/>
                <w:sz w:val="18"/>
                <w:szCs w:val="18"/>
                <w:lang w:eastAsia="en-GB"/>
              </w:rPr>
            </w:pPr>
            <w:r w:rsidRPr="00977EEB">
              <w:rPr>
                <w:rFonts w:ascii="Times New Roman" w:eastAsia="MS Minngs" w:hAnsi="Times New Roman" w:cs="Times New Roman"/>
                <w:b/>
                <w:bCs/>
                <w:color w:val="000000" w:themeColor="text1"/>
                <w:sz w:val="18"/>
                <w:szCs w:val="18"/>
                <w:lang w:eastAsia="en-GB"/>
              </w:rPr>
              <w:t xml:space="preserve">via </w:t>
            </w:r>
            <w:proofErr w:type="spellStart"/>
            <w:r w:rsidRPr="00977EEB">
              <w:rPr>
                <w:rFonts w:ascii="Times New Roman" w:eastAsia="MS Minngs" w:hAnsi="Times New Roman" w:cs="Times New Roman"/>
                <w:b/>
                <w:bCs/>
                <w:color w:val="000000" w:themeColor="text1"/>
                <w:sz w:val="18"/>
                <w:szCs w:val="18"/>
                <w:lang w:eastAsia="en-GB"/>
              </w:rPr>
              <w:t>Turnitin</w:t>
            </w:r>
            <w:proofErr w:type="spellEnd"/>
          </w:p>
        </w:tc>
        <w:tc>
          <w:tcPr>
            <w:tcW w:w="2337" w:type="dxa"/>
            <w:gridSpan w:val="4"/>
            <w:tcBorders>
              <w:bottom w:val="thickThinLargeGap" w:sz="24" w:space="0" w:color="auto"/>
            </w:tcBorders>
          </w:tcPr>
          <w:p w:rsidR="00977EEB" w:rsidRPr="00977EEB" w:rsidRDefault="00977EEB" w:rsidP="00977EEB">
            <w:pPr>
              <w:spacing w:after="0" w:line="240" w:lineRule="auto"/>
              <w:rPr>
                <w:rFonts w:ascii="Times New Roman" w:eastAsia="MS Minngs" w:hAnsi="Times New Roman" w:cs="Times New Roman"/>
                <w:b/>
                <w:bCs/>
                <w:color w:val="000000" w:themeColor="text1"/>
                <w:sz w:val="18"/>
                <w:szCs w:val="18"/>
                <w:lang w:eastAsia="en-GB"/>
              </w:rPr>
            </w:pPr>
            <w:r w:rsidRPr="00977EEB">
              <w:rPr>
                <w:rFonts w:ascii="Times New Roman" w:eastAsia="MS Minngs" w:hAnsi="Times New Roman" w:cs="Times New Roman"/>
                <w:b/>
                <w:bCs/>
                <w:color w:val="000000" w:themeColor="text1"/>
                <w:sz w:val="18"/>
                <w:szCs w:val="18"/>
                <w:lang w:eastAsia="en-GB"/>
              </w:rPr>
              <w:t>Return date: 12</w:t>
            </w:r>
            <w:r w:rsidRPr="00977EEB">
              <w:rPr>
                <w:rFonts w:ascii="Times New Roman" w:eastAsia="MS Minngs" w:hAnsi="Times New Roman" w:cs="Times New Roman"/>
                <w:b/>
                <w:bCs/>
                <w:color w:val="000000" w:themeColor="text1"/>
                <w:sz w:val="18"/>
                <w:szCs w:val="18"/>
                <w:vertAlign w:val="superscript"/>
                <w:lang w:eastAsia="en-GB"/>
              </w:rPr>
              <w:t>th</w:t>
            </w:r>
            <w:r w:rsidRPr="00977EEB">
              <w:rPr>
                <w:rFonts w:ascii="Times New Roman" w:eastAsia="MS Minngs" w:hAnsi="Times New Roman" w:cs="Times New Roman"/>
                <w:b/>
                <w:bCs/>
                <w:color w:val="000000" w:themeColor="text1"/>
                <w:sz w:val="18"/>
                <w:szCs w:val="18"/>
                <w:lang w:eastAsia="en-GB"/>
              </w:rPr>
              <w:t xml:space="preserve"> Feb 2018</w:t>
            </w:r>
          </w:p>
          <w:p w:rsidR="00977EEB" w:rsidRPr="00977EEB" w:rsidRDefault="00977EEB" w:rsidP="00977EEB">
            <w:pPr>
              <w:spacing w:after="0" w:line="240" w:lineRule="auto"/>
              <w:rPr>
                <w:rFonts w:ascii="Times New Roman" w:eastAsia="MS Minngs" w:hAnsi="Times New Roman" w:cs="Times New Roman"/>
                <w:b/>
                <w:bCs/>
                <w:color w:val="000000" w:themeColor="text1"/>
                <w:sz w:val="18"/>
                <w:szCs w:val="18"/>
                <w:lang w:eastAsia="en-GB"/>
              </w:rPr>
            </w:pPr>
            <w:r w:rsidRPr="00977EEB">
              <w:rPr>
                <w:rFonts w:ascii="Times New Roman" w:eastAsia="MS Minngs" w:hAnsi="Times New Roman" w:cs="Times New Roman"/>
                <w:b/>
                <w:bCs/>
                <w:color w:val="000000" w:themeColor="text1"/>
                <w:sz w:val="18"/>
                <w:szCs w:val="18"/>
                <w:lang w:eastAsia="en-GB"/>
              </w:rPr>
              <w:t>(at least within 4 weeks)</w:t>
            </w:r>
          </w:p>
        </w:tc>
        <w:tc>
          <w:tcPr>
            <w:tcW w:w="3600" w:type="dxa"/>
            <w:gridSpan w:val="4"/>
            <w:tcBorders>
              <w:bottom w:val="thickThinLargeGap" w:sz="24" w:space="0" w:color="auto"/>
            </w:tcBorders>
          </w:tcPr>
          <w:p w:rsidR="00977EEB" w:rsidRPr="00977EEB" w:rsidRDefault="00977EEB" w:rsidP="00977EEB">
            <w:pPr>
              <w:spacing w:after="0" w:line="240" w:lineRule="auto"/>
              <w:rPr>
                <w:rFonts w:ascii="Times New Roman" w:eastAsia="MS Minngs" w:hAnsi="Times New Roman" w:cs="Times New Roman"/>
                <w:b/>
                <w:bCs/>
                <w:color w:val="000000" w:themeColor="text1"/>
                <w:sz w:val="18"/>
                <w:szCs w:val="18"/>
                <w:lang w:eastAsia="en-GB"/>
              </w:rPr>
            </w:pPr>
            <w:r w:rsidRPr="00977EEB">
              <w:rPr>
                <w:rFonts w:ascii="Times New Roman" w:eastAsia="MS Minngs" w:hAnsi="Times New Roman" w:cs="Times New Roman"/>
                <w:b/>
                <w:bCs/>
                <w:color w:val="000000" w:themeColor="text1"/>
                <w:sz w:val="18"/>
                <w:szCs w:val="18"/>
                <w:lang w:eastAsia="en-GB"/>
              </w:rPr>
              <w:t>Tutor: K. Piper</w:t>
            </w:r>
          </w:p>
        </w:tc>
        <w:tc>
          <w:tcPr>
            <w:tcW w:w="2347" w:type="dxa"/>
            <w:gridSpan w:val="3"/>
            <w:tcBorders>
              <w:bottom w:val="thickThinLargeGap" w:sz="24" w:space="0" w:color="auto"/>
              <w:right w:val="thinThickLargeGap" w:sz="24" w:space="0" w:color="auto"/>
            </w:tcBorders>
          </w:tcPr>
          <w:p w:rsidR="00977EEB" w:rsidRPr="00977EEB" w:rsidRDefault="00977EEB" w:rsidP="00977EEB">
            <w:pPr>
              <w:spacing w:after="0" w:line="240" w:lineRule="auto"/>
              <w:rPr>
                <w:rFonts w:ascii="Times New Roman" w:eastAsia="MS Minngs" w:hAnsi="Times New Roman" w:cs="Times New Roman"/>
                <w:b/>
                <w:bCs/>
                <w:color w:val="000000" w:themeColor="text1"/>
                <w:sz w:val="18"/>
                <w:szCs w:val="18"/>
                <w:lang w:eastAsia="en-GB"/>
              </w:rPr>
            </w:pPr>
            <w:r w:rsidRPr="00977EEB">
              <w:rPr>
                <w:rFonts w:ascii="Times New Roman" w:eastAsia="MS Minngs" w:hAnsi="Times New Roman" w:cs="Times New Roman"/>
                <w:b/>
                <w:bCs/>
                <w:color w:val="000000" w:themeColor="text1"/>
                <w:sz w:val="18"/>
                <w:szCs w:val="18"/>
                <w:lang w:eastAsia="en-GB"/>
              </w:rPr>
              <w:t xml:space="preserve">Mark: </w:t>
            </w:r>
          </w:p>
        </w:tc>
      </w:tr>
    </w:tbl>
    <w:p w:rsidR="00977EEB" w:rsidRDefault="00977EEB" w:rsidP="00977EEB">
      <w:pPr>
        <w:spacing w:after="120" w:line="240" w:lineRule="auto"/>
        <w:rPr>
          <w:color w:val="000000" w:themeColor="text1"/>
          <w:sz w:val="24"/>
          <w:szCs w:val="24"/>
        </w:rPr>
      </w:pPr>
    </w:p>
    <w:p w:rsidR="00977EEB" w:rsidRDefault="00977EEB" w:rsidP="00977EEB">
      <w:pPr>
        <w:spacing w:after="120" w:line="240" w:lineRule="auto"/>
        <w:rPr>
          <w:color w:val="000000" w:themeColor="text1"/>
          <w:sz w:val="24"/>
          <w:szCs w:val="24"/>
        </w:rPr>
      </w:pPr>
    </w:p>
    <w:p w:rsidR="00977EEB" w:rsidRDefault="00977EEB" w:rsidP="00977EEB">
      <w:pPr>
        <w:spacing w:after="120" w:line="240" w:lineRule="auto"/>
        <w:rPr>
          <w:color w:val="000000" w:themeColor="text1"/>
          <w:sz w:val="24"/>
          <w:szCs w:val="24"/>
        </w:rPr>
      </w:pPr>
    </w:p>
    <w:p w:rsidR="00977EEB" w:rsidRDefault="00977EEB" w:rsidP="00977EEB">
      <w:pPr>
        <w:spacing w:after="120" w:line="240" w:lineRule="auto"/>
        <w:rPr>
          <w:color w:val="000000" w:themeColor="text1"/>
          <w:sz w:val="24"/>
          <w:szCs w:val="24"/>
        </w:rPr>
      </w:pPr>
    </w:p>
    <w:p w:rsidR="00977EEB" w:rsidRDefault="00977EEB" w:rsidP="00977EEB">
      <w:pPr>
        <w:spacing w:after="120" w:line="240" w:lineRule="auto"/>
        <w:rPr>
          <w:color w:val="000000" w:themeColor="text1"/>
          <w:sz w:val="24"/>
          <w:szCs w:val="24"/>
        </w:rPr>
      </w:pPr>
    </w:p>
    <w:p w:rsidR="00977EEB" w:rsidRDefault="00977EEB" w:rsidP="00977EEB">
      <w:pPr>
        <w:spacing w:after="120" w:line="240" w:lineRule="auto"/>
        <w:rPr>
          <w:color w:val="000000" w:themeColor="text1"/>
          <w:sz w:val="24"/>
          <w:szCs w:val="24"/>
        </w:rPr>
      </w:pPr>
    </w:p>
    <w:p w:rsidR="00977EEB" w:rsidRDefault="00977EEB" w:rsidP="00977EEB">
      <w:pPr>
        <w:spacing w:after="120" w:line="240" w:lineRule="auto"/>
        <w:rPr>
          <w:color w:val="000000" w:themeColor="text1"/>
          <w:sz w:val="24"/>
          <w:szCs w:val="24"/>
        </w:rPr>
      </w:pPr>
    </w:p>
    <w:p w:rsidR="00977EEB" w:rsidRDefault="00977EEB" w:rsidP="00977EEB">
      <w:pPr>
        <w:spacing w:after="120" w:line="240" w:lineRule="auto"/>
        <w:rPr>
          <w:color w:val="000000" w:themeColor="text1"/>
          <w:sz w:val="24"/>
          <w:szCs w:val="24"/>
        </w:rPr>
      </w:pPr>
    </w:p>
    <w:p w:rsidR="00977EEB" w:rsidRDefault="00977EEB" w:rsidP="00977EEB">
      <w:pPr>
        <w:spacing w:after="120" w:line="240" w:lineRule="auto"/>
        <w:rPr>
          <w:color w:val="000000" w:themeColor="text1"/>
          <w:sz w:val="24"/>
          <w:szCs w:val="24"/>
        </w:rPr>
      </w:pPr>
    </w:p>
    <w:p w:rsidR="00977EEB" w:rsidRDefault="00977EEB" w:rsidP="00977EEB">
      <w:pPr>
        <w:spacing w:after="120" w:line="240" w:lineRule="auto"/>
        <w:rPr>
          <w:color w:val="000000" w:themeColor="text1"/>
          <w:sz w:val="24"/>
          <w:szCs w:val="24"/>
        </w:rPr>
      </w:pPr>
    </w:p>
    <w:p w:rsidR="00977EEB" w:rsidRDefault="00977EEB" w:rsidP="00977EEB">
      <w:pPr>
        <w:spacing w:after="120" w:line="240" w:lineRule="auto"/>
        <w:rPr>
          <w:color w:val="000000" w:themeColor="text1"/>
          <w:sz w:val="24"/>
          <w:szCs w:val="24"/>
        </w:rPr>
      </w:pPr>
    </w:p>
    <w:p w:rsidR="00977EEB" w:rsidRDefault="00977EEB" w:rsidP="00977EEB">
      <w:pPr>
        <w:spacing w:after="120" w:line="240" w:lineRule="auto"/>
        <w:rPr>
          <w:color w:val="000000" w:themeColor="text1"/>
          <w:sz w:val="24"/>
          <w:szCs w:val="24"/>
        </w:rPr>
      </w:pPr>
    </w:p>
    <w:p w:rsidR="00977EEB" w:rsidRDefault="00977EEB" w:rsidP="00977EEB">
      <w:pPr>
        <w:spacing w:after="120" w:line="240" w:lineRule="auto"/>
        <w:rPr>
          <w:color w:val="000000" w:themeColor="text1"/>
          <w:sz w:val="24"/>
          <w:szCs w:val="24"/>
        </w:rPr>
      </w:pPr>
    </w:p>
    <w:p w:rsidR="00977EEB" w:rsidRDefault="00977EEB" w:rsidP="00977EEB">
      <w:pPr>
        <w:spacing w:after="120" w:line="240" w:lineRule="auto"/>
        <w:rPr>
          <w:color w:val="000000" w:themeColor="text1"/>
          <w:sz w:val="24"/>
          <w:szCs w:val="24"/>
        </w:rPr>
      </w:pPr>
    </w:p>
    <w:p w:rsidR="00977EEB" w:rsidRDefault="00977EEB" w:rsidP="00977EEB">
      <w:pPr>
        <w:spacing w:after="120" w:line="240" w:lineRule="auto"/>
        <w:rPr>
          <w:color w:val="000000" w:themeColor="text1"/>
          <w:sz w:val="24"/>
          <w:szCs w:val="24"/>
        </w:rPr>
      </w:pPr>
    </w:p>
    <w:p w:rsidR="00977EEB" w:rsidRDefault="00977EEB" w:rsidP="00977EEB">
      <w:pPr>
        <w:spacing w:after="120" w:line="240" w:lineRule="auto"/>
        <w:rPr>
          <w:color w:val="000000" w:themeColor="text1"/>
          <w:sz w:val="24"/>
          <w:szCs w:val="24"/>
        </w:rPr>
      </w:pPr>
    </w:p>
    <w:p w:rsidR="00977EEB" w:rsidRDefault="00977EEB" w:rsidP="00977EEB">
      <w:pPr>
        <w:spacing w:after="120" w:line="240" w:lineRule="auto"/>
        <w:rPr>
          <w:color w:val="000000" w:themeColor="text1"/>
          <w:sz w:val="24"/>
          <w:szCs w:val="24"/>
        </w:rPr>
      </w:pPr>
    </w:p>
    <w:p w:rsidR="00977EEB" w:rsidRDefault="00977EEB" w:rsidP="00977EEB">
      <w:pPr>
        <w:spacing w:after="120" w:line="240" w:lineRule="auto"/>
        <w:rPr>
          <w:color w:val="000000" w:themeColor="text1"/>
          <w:sz w:val="24"/>
          <w:szCs w:val="24"/>
        </w:rPr>
      </w:pPr>
    </w:p>
    <w:p w:rsidR="00977EEB" w:rsidRDefault="00977EEB" w:rsidP="00977EEB">
      <w:pPr>
        <w:spacing w:after="120" w:line="240" w:lineRule="auto"/>
        <w:rPr>
          <w:color w:val="000000" w:themeColor="text1"/>
          <w:sz w:val="24"/>
          <w:szCs w:val="24"/>
        </w:rPr>
      </w:pPr>
    </w:p>
    <w:p w:rsidR="00977EEB" w:rsidRDefault="00977EEB" w:rsidP="00977EEB">
      <w:pPr>
        <w:spacing w:after="120" w:line="240" w:lineRule="auto"/>
        <w:rPr>
          <w:color w:val="000000" w:themeColor="text1"/>
          <w:sz w:val="24"/>
          <w:szCs w:val="24"/>
        </w:rPr>
      </w:pPr>
    </w:p>
    <w:p w:rsidR="00977EEB" w:rsidRDefault="00977EEB" w:rsidP="00977EEB">
      <w:pPr>
        <w:spacing w:after="120" w:line="240" w:lineRule="auto"/>
        <w:rPr>
          <w:color w:val="000000" w:themeColor="text1"/>
          <w:sz w:val="24"/>
          <w:szCs w:val="24"/>
        </w:rPr>
      </w:pPr>
    </w:p>
    <w:p w:rsidR="00977EEB" w:rsidRPr="00977EEB" w:rsidRDefault="00977EEB" w:rsidP="00977EEB">
      <w:pPr>
        <w:spacing w:after="120" w:line="240" w:lineRule="auto"/>
        <w:rPr>
          <w:rFonts w:ascii="Times New Roman" w:eastAsia="Times New Roman" w:hAnsi="Times New Roman" w:cs="Times New Roman"/>
          <w:b/>
          <w:color w:val="000000" w:themeColor="text1"/>
          <w:sz w:val="28"/>
          <w:szCs w:val="28"/>
          <w:u w:val="single"/>
          <w:lang w:eastAsia="en-GB"/>
        </w:rPr>
      </w:pPr>
    </w:p>
    <w:p w:rsidR="007C2AAD" w:rsidRDefault="00977EEB" w:rsidP="00725C52">
      <w:pPr>
        <w:spacing w:after="120" w:line="240" w:lineRule="auto"/>
        <w:jc w:val="center"/>
        <w:rPr>
          <w:rFonts w:ascii="Times New Roman" w:eastAsia="Times New Roman" w:hAnsi="Times New Roman" w:cs="Times New Roman"/>
          <w:b/>
          <w:color w:val="000000" w:themeColor="text1"/>
          <w:sz w:val="28"/>
          <w:szCs w:val="28"/>
          <w:u w:val="single"/>
          <w:lang w:eastAsia="en-GB"/>
        </w:rPr>
      </w:pPr>
      <w:r w:rsidRPr="00977EEB">
        <w:rPr>
          <w:rFonts w:ascii="Times New Roman" w:eastAsia="Times New Roman" w:hAnsi="Times New Roman" w:cs="Times New Roman"/>
          <w:b/>
          <w:color w:val="000000" w:themeColor="text1"/>
          <w:sz w:val="28"/>
          <w:szCs w:val="28"/>
          <w:u w:val="single"/>
          <w:lang w:eastAsia="en-GB"/>
        </w:rPr>
        <w:lastRenderedPageBreak/>
        <w:t>Critically discuss inclusive practice in PE and youth sport and how a positive approach to diversity can ensure ALL pupils are motivated to engage in purposeful physical activity for life.</w:t>
      </w:r>
    </w:p>
    <w:p w:rsidR="00271C9D" w:rsidRDefault="00271C9D" w:rsidP="00977EEB">
      <w:pPr>
        <w:spacing w:after="120" w:line="240" w:lineRule="auto"/>
        <w:rPr>
          <w:rFonts w:ascii="Times New Roman" w:eastAsia="Times New Roman" w:hAnsi="Times New Roman" w:cs="Times New Roman"/>
          <w:b/>
          <w:color w:val="000000" w:themeColor="text1"/>
          <w:sz w:val="28"/>
          <w:szCs w:val="28"/>
          <w:u w:val="single"/>
          <w:lang w:eastAsia="en-GB"/>
        </w:rPr>
      </w:pPr>
    </w:p>
    <w:p w:rsidR="007C2AAD" w:rsidRPr="006D32A4" w:rsidRDefault="00EC5ABD" w:rsidP="007C2AAD">
      <w:pPr>
        <w:spacing w:after="120" w:line="240" w:lineRule="auto"/>
        <w:jc w:val="both"/>
        <w:rPr>
          <w:rFonts w:ascii="Times New Roman" w:eastAsia="Times New Roman" w:hAnsi="Times New Roman" w:cs="Times New Roman"/>
          <w:color w:val="000000" w:themeColor="text1"/>
          <w:sz w:val="24"/>
          <w:szCs w:val="24"/>
          <w:lang w:eastAsia="en-GB"/>
        </w:rPr>
      </w:pPr>
      <w:r w:rsidRPr="006D32A4">
        <w:rPr>
          <w:rFonts w:ascii="Times New Roman" w:eastAsia="Times New Roman" w:hAnsi="Times New Roman" w:cs="Times New Roman"/>
          <w:color w:val="000000" w:themeColor="text1"/>
          <w:sz w:val="24"/>
          <w:szCs w:val="24"/>
          <w:lang w:eastAsia="en-GB"/>
        </w:rPr>
        <w:t xml:space="preserve">This essay will </w:t>
      </w:r>
      <w:r w:rsidR="00814B6D" w:rsidRPr="006D32A4">
        <w:rPr>
          <w:rFonts w:ascii="Times New Roman" w:eastAsia="Times New Roman" w:hAnsi="Times New Roman" w:cs="Times New Roman"/>
          <w:color w:val="000000" w:themeColor="text1"/>
          <w:sz w:val="24"/>
          <w:szCs w:val="24"/>
          <w:lang w:eastAsia="en-GB"/>
        </w:rPr>
        <w:t>critically examine</w:t>
      </w:r>
      <w:r w:rsidRPr="006D32A4">
        <w:rPr>
          <w:rFonts w:ascii="Times New Roman" w:eastAsia="Times New Roman" w:hAnsi="Times New Roman" w:cs="Times New Roman"/>
          <w:color w:val="000000" w:themeColor="text1"/>
          <w:sz w:val="24"/>
          <w:szCs w:val="24"/>
          <w:lang w:eastAsia="en-GB"/>
        </w:rPr>
        <w:t xml:space="preserve"> different barriers that prevent children with disabilities takin</w:t>
      </w:r>
      <w:r w:rsidR="00814B6D" w:rsidRPr="006D32A4">
        <w:rPr>
          <w:rFonts w:ascii="Times New Roman" w:eastAsia="Times New Roman" w:hAnsi="Times New Roman" w:cs="Times New Roman"/>
          <w:color w:val="000000" w:themeColor="text1"/>
          <w:sz w:val="24"/>
          <w:szCs w:val="24"/>
          <w:lang w:eastAsia="en-GB"/>
        </w:rPr>
        <w:t>g part in Physical education and</w:t>
      </w:r>
      <w:r w:rsidRPr="006D32A4">
        <w:rPr>
          <w:rFonts w:ascii="Times New Roman" w:eastAsia="Times New Roman" w:hAnsi="Times New Roman" w:cs="Times New Roman"/>
          <w:color w:val="000000" w:themeColor="text1"/>
          <w:sz w:val="24"/>
          <w:szCs w:val="24"/>
          <w:lang w:eastAsia="en-GB"/>
        </w:rPr>
        <w:t xml:space="preserve"> will look at strategies that could en</w:t>
      </w:r>
      <w:r w:rsidR="00814B6D" w:rsidRPr="006D32A4">
        <w:rPr>
          <w:rFonts w:ascii="Times New Roman" w:eastAsia="Times New Roman" w:hAnsi="Times New Roman" w:cs="Times New Roman"/>
          <w:color w:val="000000" w:themeColor="text1"/>
          <w:sz w:val="24"/>
          <w:szCs w:val="24"/>
          <w:lang w:eastAsia="en-GB"/>
        </w:rPr>
        <w:t xml:space="preserve">able children to be included instead of integrated into lessons.  The essay will then review different instructional models that could motivate and enlist children on their physical literacy journey. </w:t>
      </w:r>
    </w:p>
    <w:p w:rsidR="00775DEA" w:rsidRPr="006D32A4" w:rsidRDefault="007C2AAD" w:rsidP="007C2AAD">
      <w:pPr>
        <w:spacing w:after="120" w:line="240" w:lineRule="auto"/>
        <w:jc w:val="both"/>
        <w:rPr>
          <w:rFonts w:ascii="Times New Roman" w:eastAsia="Times New Roman" w:hAnsi="Times New Roman" w:cs="Times New Roman"/>
          <w:color w:val="000000" w:themeColor="text1"/>
          <w:sz w:val="24"/>
          <w:szCs w:val="24"/>
          <w:lang w:eastAsia="en-GB"/>
        </w:rPr>
      </w:pPr>
      <w:r w:rsidRPr="006D32A4">
        <w:rPr>
          <w:rFonts w:ascii="Times New Roman" w:eastAsia="Times New Roman" w:hAnsi="Times New Roman" w:cs="Times New Roman"/>
          <w:color w:val="000000" w:themeColor="text1"/>
          <w:sz w:val="24"/>
          <w:szCs w:val="24"/>
          <w:lang w:eastAsia="en-GB"/>
        </w:rPr>
        <w:t>There are vast amounts of barriers that refrain children from fully participating in current Physica</w:t>
      </w:r>
      <w:r w:rsidR="00775DEA" w:rsidRPr="006D32A4">
        <w:rPr>
          <w:rFonts w:ascii="Times New Roman" w:eastAsia="Times New Roman" w:hAnsi="Times New Roman" w:cs="Times New Roman"/>
          <w:color w:val="000000" w:themeColor="text1"/>
          <w:sz w:val="24"/>
          <w:szCs w:val="24"/>
          <w:lang w:eastAsia="en-GB"/>
        </w:rPr>
        <w:t>l Education (PE) and</w:t>
      </w:r>
      <w:r w:rsidR="006829D3" w:rsidRPr="006D32A4">
        <w:rPr>
          <w:rFonts w:ascii="Times New Roman" w:eastAsia="Times New Roman" w:hAnsi="Times New Roman" w:cs="Times New Roman"/>
          <w:color w:val="000000" w:themeColor="text1"/>
          <w:sz w:val="24"/>
          <w:szCs w:val="24"/>
          <w:lang w:eastAsia="en-GB"/>
        </w:rPr>
        <w:t xml:space="preserve"> youth sport.</w:t>
      </w:r>
      <w:r w:rsidRPr="006D32A4">
        <w:rPr>
          <w:rFonts w:ascii="Times New Roman" w:eastAsia="Times New Roman" w:hAnsi="Times New Roman" w:cs="Times New Roman"/>
          <w:color w:val="000000" w:themeColor="text1"/>
          <w:sz w:val="24"/>
          <w:szCs w:val="24"/>
          <w:lang w:eastAsia="en-GB"/>
        </w:rPr>
        <w:t xml:space="preserve"> However, there are numerous techniques and strategies that can be incorporated to achieve inclusion with all children regardless of </w:t>
      </w:r>
      <w:r w:rsidR="00447BF9" w:rsidRPr="006D32A4">
        <w:rPr>
          <w:rFonts w:ascii="Times New Roman" w:eastAsia="Times New Roman" w:hAnsi="Times New Roman" w:cs="Times New Roman"/>
          <w:color w:val="000000" w:themeColor="text1"/>
          <w:sz w:val="24"/>
          <w:szCs w:val="24"/>
          <w:lang w:eastAsia="en-GB"/>
        </w:rPr>
        <w:t>what</w:t>
      </w:r>
      <w:r w:rsidRPr="006D32A4">
        <w:rPr>
          <w:rFonts w:ascii="Times New Roman" w:eastAsia="Times New Roman" w:hAnsi="Times New Roman" w:cs="Times New Roman"/>
          <w:color w:val="000000" w:themeColor="text1"/>
          <w:sz w:val="24"/>
          <w:szCs w:val="24"/>
          <w:lang w:eastAsia="en-GB"/>
        </w:rPr>
        <w:t xml:space="preserve"> </w:t>
      </w:r>
      <w:r w:rsidR="00447BF9" w:rsidRPr="006D32A4">
        <w:rPr>
          <w:rFonts w:ascii="Times New Roman" w:eastAsia="Times New Roman" w:hAnsi="Times New Roman" w:cs="Times New Roman"/>
          <w:color w:val="000000" w:themeColor="text1"/>
          <w:sz w:val="24"/>
          <w:szCs w:val="24"/>
          <w:lang w:eastAsia="en-GB"/>
        </w:rPr>
        <w:t xml:space="preserve">previously prohibited them. “The inclusive physical education culture is one that focuses on capability and on the kind of community support that leads to all students learning to lead a healthy and active lifestyle throughout life.” </w:t>
      </w:r>
      <w:proofErr w:type="gramStart"/>
      <w:r w:rsidR="00447BF9" w:rsidRPr="006D32A4">
        <w:rPr>
          <w:rFonts w:ascii="Times New Roman" w:eastAsia="Times New Roman" w:hAnsi="Times New Roman" w:cs="Times New Roman"/>
          <w:color w:val="000000" w:themeColor="text1"/>
          <w:sz w:val="24"/>
          <w:szCs w:val="24"/>
          <w:lang w:eastAsia="en-GB"/>
        </w:rPr>
        <w:t xml:space="preserve">(Tripp, Rizzo and </w:t>
      </w:r>
      <w:proofErr w:type="spellStart"/>
      <w:r w:rsidR="00447BF9" w:rsidRPr="006D32A4">
        <w:rPr>
          <w:rFonts w:ascii="Times New Roman" w:eastAsia="Times New Roman" w:hAnsi="Times New Roman" w:cs="Times New Roman"/>
          <w:color w:val="000000" w:themeColor="text1"/>
          <w:sz w:val="24"/>
          <w:szCs w:val="24"/>
          <w:lang w:eastAsia="en-GB"/>
        </w:rPr>
        <w:t>Webbert</w:t>
      </w:r>
      <w:proofErr w:type="spellEnd"/>
      <w:r w:rsidR="00447BF9" w:rsidRPr="006D32A4">
        <w:rPr>
          <w:rFonts w:ascii="Times New Roman" w:eastAsia="Times New Roman" w:hAnsi="Times New Roman" w:cs="Times New Roman"/>
          <w:color w:val="000000" w:themeColor="text1"/>
          <w:sz w:val="24"/>
          <w:szCs w:val="24"/>
          <w:lang w:eastAsia="en-GB"/>
        </w:rPr>
        <w:t>, 2007)</w:t>
      </w:r>
      <w:r w:rsidR="00775DEA" w:rsidRPr="006D32A4">
        <w:rPr>
          <w:rFonts w:ascii="Times New Roman" w:eastAsia="Times New Roman" w:hAnsi="Times New Roman" w:cs="Times New Roman"/>
          <w:color w:val="000000" w:themeColor="text1"/>
          <w:sz w:val="24"/>
          <w:szCs w:val="24"/>
          <w:lang w:eastAsia="en-GB"/>
        </w:rPr>
        <w:t>.</w:t>
      </w:r>
      <w:proofErr w:type="gramEnd"/>
      <w:r w:rsidR="00775DEA" w:rsidRPr="006D32A4">
        <w:rPr>
          <w:rFonts w:ascii="Times New Roman" w:eastAsia="Times New Roman" w:hAnsi="Times New Roman" w:cs="Times New Roman"/>
          <w:color w:val="000000" w:themeColor="text1"/>
          <w:sz w:val="24"/>
          <w:szCs w:val="24"/>
          <w:lang w:eastAsia="en-GB"/>
        </w:rPr>
        <w:t xml:space="preserve"> One strategy that has been developed is the STEP framework, which is an acronym for space, task, equipment and people. This framework enables teachers to adapt PE lessons relatively easily to incorporate different ability leve</w:t>
      </w:r>
      <w:r w:rsidR="00887818" w:rsidRPr="006D32A4">
        <w:rPr>
          <w:rFonts w:ascii="Times New Roman" w:eastAsia="Times New Roman" w:hAnsi="Times New Roman" w:cs="Times New Roman"/>
          <w:color w:val="000000" w:themeColor="text1"/>
          <w:sz w:val="24"/>
          <w:szCs w:val="24"/>
          <w:lang w:eastAsia="en-GB"/>
        </w:rPr>
        <w:t>ls and children with SEN to be part of a</w:t>
      </w:r>
      <w:r w:rsidR="00775DEA" w:rsidRPr="006D32A4">
        <w:rPr>
          <w:rFonts w:ascii="Times New Roman" w:eastAsia="Times New Roman" w:hAnsi="Times New Roman" w:cs="Times New Roman"/>
          <w:color w:val="000000" w:themeColor="text1"/>
          <w:sz w:val="24"/>
          <w:szCs w:val="24"/>
          <w:lang w:eastAsia="en-GB"/>
        </w:rPr>
        <w:t xml:space="preserve"> session. </w:t>
      </w:r>
    </w:p>
    <w:p w:rsidR="003749A9" w:rsidRPr="006D32A4" w:rsidRDefault="00E6760A" w:rsidP="009932A0">
      <w:pPr>
        <w:spacing w:after="120" w:line="240" w:lineRule="auto"/>
        <w:jc w:val="both"/>
        <w:rPr>
          <w:rFonts w:ascii="Times New Roman" w:eastAsia="Times New Roman" w:hAnsi="Times New Roman" w:cs="Times New Roman"/>
          <w:color w:val="000000" w:themeColor="text1"/>
          <w:sz w:val="24"/>
          <w:szCs w:val="24"/>
          <w:lang w:eastAsia="en-GB"/>
        </w:rPr>
      </w:pPr>
      <w:r w:rsidRPr="006D32A4">
        <w:rPr>
          <w:rFonts w:ascii="Times New Roman" w:eastAsia="Times New Roman" w:hAnsi="Times New Roman" w:cs="Times New Roman"/>
          <w:color w:val="000000" w:themeColor="text1"/>
          <w:sz w:val="24"/>
          <w:szCs w:val="24"/>
          <w:lang w:eastAsia="en-GB"/>
        </w:rPr>
        <w:t xml:space="preserve">One Barrier </w:t>
      </w:r>
      <w:r w:rsidR="009B56B0" w:rsidRPr="006D32A4">
        <w:rPr>
          <w:rFonts w:ascii="Times New Roman" w:eastAsia="Times New Roman" w:hAnsi="Times New Roman" w:cs="Times New Roman"/>
          <w:color w:val="000000" w:themeColor="text1"/>
          <w:sz w:val="24"/>
          <w:szCs w:val="24"/>
          <w:lang w:eastAsia="en-GB"/>
        </w:rPr>
        <w:t xml:space="preserve">that could possibly arise is a child who uses a wheelchair participating PE. </w:t>
      </w:r>
      <w:r w:rsidR="00E128C6" w:rsidRPr="006D32A4">
        <w:rPr>
          <w:rFonts w:ascii="Times New Roman" w:eastAsia="Times New Roman" w:hAnsi="Times New Roman" w:cs="Times New Roman"/>
          <w:color w:val="000000" w:themeColor="text1"/>
          <w:sz w:val="24"/>
          <w:szCs w:val="24"/>
          <w:lang w:eastAsia="en-GB"/>
        </w:rPr>
        <w:t>In many schools children who use wheelchairs are usually excused from all forms of physical activity within the school environment. Health and safety plays a substantial part in this decision, but measures can be put in to place to overcome these issues. PE Teachers could implement STEP and vary the space by including zones in which only the child using the wheelchair can play. For example in a game of basketball there could be a rectangular zone running between each backline that allows the child to move up and down the court and join the game with the rest of their peers.</w:t>
      </w:r>
      <w:r w:rsidR="003749A9" w:rsidRPr="006D32A4">
        <w:rPr>
          <w:rFonts w:ascii="Times New Roman" w:eastAsia="Times New Roman" w:hAnsi="Times New Roman" w:cs="Times New Roman"/>
          <w:color w:val="000000" w:themeColor="text1"/>
          <w:sz w:val="24"/>
          <w:szCs w:val="24"/>
          <w:lang w:eastAsia="en-GB"/>
        </w:rPr>
        <w:t xml:space="preserve"> Therefore, by making a few alterations to lessons it enables all children to take part in PE.</w:t>
      </w:r>
    </w:p>
    <w:p w:rsidR="00434096" w:rsidRPr="006D32A4" w:rsidRDefault="00D22532" w:rsidP="00D5273F">
      <w:pPr>
        <w:pStyle w:val="NoSpacing"/>
        <w:rPr>
          <w:rFonts w:ascii="Times New Roman" w:hAnsi="Times New Roman" w:cs="Times New Roman"/>
          <w:sz w:val="24"/>
          <w:szCs w:val="24"/>
          <w:lang w:eastAsia="en-GB"/>
        </w:rPr>
      </w:pPr>
      <w:r w:rsidRPr="006D32A4">
        <w:rPr>
          <w:rFonts w:ascii="Times New Roman" w:hAnsi="Times New Roman" w:cs="Times New Roman"/>
          <w:sz w:val="24"/>
          <w:szCs w:val="24"/>
          <w:lang w:eastAsia="en-GB"/>
        </w:rPr>
        <w:t>Another barrier that can impede inclusion is children who suffer with multiple sclerosis</w:t>
      </w:r>
      <w:r w:rsidR="00970B75" w:rsidRPr="006D32A4">
        <w:rPr>
          <w:rFonts w:ascii="Times New Roman" w:hAnsi="Times New Roman" w:cs="Times New Roman"/>
          <w:sz w:val="24"/>
          <w:szCs w:val="24"/>
          <w:lang w:eastAsia="en-GB"/>
        </w:rPr>
        <w:t xml:space="preserve"> (MS)</w:t>
      </w:r>
      <w:r w:rsidRPr="006D32A4">
        <w:rPr>
          <w:rFonts w:ascii="Times New Roman" w:hAnsi="Times New Roman" w:cs="Times New Roman"/>
          <w:sz w:val="24"/>
          <w:szCs w:val="24"/>
          <w:lang w:eastAsia="en-GB"/>
        </w:rPr>
        <w:t xml:space="preserve">, which can cause symptoms, </w:t>
      </w:r>
      <w:r w:rsidR="00970B75" w:rsidRPr="006D32A4">
        <w:rPr>
          <w:rFonts w:ascii="Times New Roman" w:hAnsi="Times New Roman" w:cs="Times New Roman"/>
          <w:sz w:val="24"/>
          <w:szCs w:val="24"/>
          <w:lang w:eastAsia="en-GB"/>
        </w:rPr>
        <w:t>including problems</w:t>
      </w:r>
      <w:r w:rsidRPr="006D32A4">
        <w:rPr>
          <w:rFonts w:ascii="Times New Roman" w:hAnsi="Times New Roman" w:cs="Times New Roman"/>
          <w:sz w:val="24"/>
          <w:szCs w:val="24"/>
          <w:lang w:eastAsia="en-GB"/>
        </w:rPr>
        <w:t xml:space="preserve"> with vision, movement of leg or arm, </w:t>
      </w:r>
      <w:r w:rsidR="00970B75" w:rsidRPr="006D32A4">
        <w:rPr>
          <w:rFonts w:ascii="Times New Roman" w:hAnsi="Times New Roman" w:cs="Times New Roman"/>
          <w:sz w:val="24"/>
          <w:szCs w:val="24"/>
          <w:lang w:eastAsia="en-GB"/>
        </w:rPr>
        <w:t>sensation or balance. Children with multiple sclerosis are often left out of physical education due to these, but activities can be altered to incorporate rather than excluding</w:t>
      </w:r>
      <w:r w:rsidR="00434096" w:rsidRPr="006D32A4">
        <w:rPr>
          <w:rFonts w:ascii="Times New Roman" w:hAnsi="Times New Roman" w:cs="Times New Roman"/>
          <w:sz w:val="24"/>
          <w:szCs w:val="24"/>
          <w:lang w:eastAsia="en-GB"/>
        </w:rPr>
        <w:t xml:space="preserve"> by using STEP</w:t>
      </w:r>
      <w:r w:rsidR="00970B75" w:rsidRPr="006D32A4">
        <w:rPr>
          <w:rFonts w:ascii="Times New Roman" w:hAnsi="Times New Roman" w:cs="Times New Roman"/>
          <w:sz w:val="24"/>
          <w:szCs w:val="24"/>
          <w:lang w:eastAsia="en-GB"/>
        </w:rPr>
        <w:t>. In an adventures activi</w:t>
      </w:r>
      <w:r w:rsidR="00434096" w:rsidRPr="006D32A4">
        <w:rPr>
          <w:rFonts w:ascii="Times New Roman" w:hAnsi="Times New Roman" w:cs="Times New Roman"/>
          <w:sz w:val="24"/>
          <w:szCs w:val="24"/>
          <w:lang w:eastAsia="en-GB"/>
        </w:rPr>
        <w:t xml:space="preserve">ty session using a climbing wall the task could be altered to include the child with </w:t>
      </w:r>
      <w:r w:rsidR="00970B75" w:rsidRPr="006D32A4">
        <w:rPr>
          <w:rFonts w:ascii="Times New Roman" w:hAnsi="Times New Roman" w:cs="Times New Roman"/>
          <w:sz w:val="24"/>
          <w:szCs w:val="24"/>
          <w:lang w:eastAsia="en-GB"/>
        </w:rPr>
        <w:t>MS</w:t>
      </w:r>
      <w:r w:rsidR="00434096" w:rsidRPr="006D32A4">
        <w:rPr>
          <w:rFonts w:ascii="Times New Roman" w:hAnsi="Times New Roman" w:cs="Times New Roman"/>
          <w:sz w:val="24"/>
          <w:szCs w:val="24"/>
          <w:lang w:eastAsia="en-GB"/>
        </w:rPr>
        <w:t xml:space="preserve">. Instead have having to climb up the wall the children could do bouldering and be given options to keep their feet on the floor and just using their hands to move across the </w:t>
      </w:r>
      <w:r w:rsidR="00434096" w:rsidRPr="006D32A4">
        <w:rPr>
          <w:rFonts w:ascii="Times New Roman" w:hAnsi="Times New Roman" w:cs="Times New Roman"/>
          <w:sz w:val="24"/>
          <w:szCs w:val="24"/>
        </w:rPr>
        <w:t>wall or to attempt to boulder with hands and feet on the wall. Both options would still require a spotter for safety. This enables all children to fully</w:t>
      </w:r>
      <w:r w:rsidR="00D5273F" w:rsidRPr="006D32A4">
        <w:rPr>
          <w:rFonts w:ascii="Times New Roman" w:hAnsi="Times New Roman" w:cs="Times New Roman"/>
          <w:sz w:val="24"/>
          <w:szCs w:val="24"/>
        </w:rPr>
        <w:t xml:space="preserve"> participate in the lesson and can possibly aid to a lower form of MS, “children who engaged in strenuous activity had fewer relapses and lower lesion volumes on MRI, ultimately reflecting a lower disease burden.” (</w:t>
      </w:r>
      <w:proofErr w:type="spellStart"/>
      <w:r w:rsidR="00D5273F" w:rsidRPr="006D32A4">
        <w:rPr>
          <w:rFonts w:ascii="Times New Roman" w:hAnsi="Times New Roman" w:cs="Times New Roman"/>
          <w:sz w:val="24"/>
          <w:szCs w:val="24"/>
        </w:rPr>
        <w:t>Glatter</w:t>
      </w:r>
      <w:proofErr w:type="spellEnd"/>
      <w:r w:rsidR="00D5273F" w:rsidRPr="006D32A4">
        <w:rPr>
          <w:rFonts w:ascii="Times New Roman" w:hAnsi="Times New Roman" w:cs="Times New Roman"/>
          <w:sz w:val="24"/>
          <w:szCs w:val="24"/>
        </w:rPr>
        <w:t>, 2018)</w:t>
      </w:r>
    </w:p>
    <w:p w:rsidR="00434096" w:rsidRPr="006D32A4" w:rsidRDefault="00434096" w:rsidP="003749A9">
      <w:pPr>
        <w:spacing w:after="120" w:line="240" w:lineRule="auto"/>
        <w:jc w:val="both"/>
        <w:rPr>
          <w:rFonts w:ascii="Times New Roman" w:eastAsia="Times New Roman" w:hAnsi="Times New Roman" w:cs="Times New Roman"/>
          <w:color w:val="000000" w:themeColor="text1"/>
          <w:sz w:val="24"/>
          <w:szCs w:val="24"/>
          <w:lang w:eastAsia="en-GB"/>
        </w:rPr>
      </w:pPr>
    </w:p>
    <w:p w:rsidR="00D5273F" w:rsidRPr="006D32A4" w:rsidRDefault="00D5273F" w:rsidP="00271C9D">
      <w:pPr>
        <w:spacing w:after="120" w:line="240" w:lineRule="auto"/>
        <w:jc w:val="both"/>
        <w:rPr>
          <w:rFonts w:ascii="Times New Roman" w:eastAsia="Times New Roman" w:hAnsi="Times New Roman" w:cs="Times New Roman"/>
          <w:color w:val="000000" w:themeColor="text1"/>
          <w:sz w:val="24"/>
          <w:szCs w:val="24"/>
          <w:lang w:eastAsia="en-GB"/>
        </w:rPr>
      </w:pPr>
      <w:r w:rsidRPr="006D32A4">
        <w:rPr>
          <w:rFonts w:ascii="Times New Roman" w:eastAsia="Times New Roman" w:hAnsi="Times New Roman" w:cs="Times New Roman"/>
          <w:color w:val="000000" w:themeColor="text1"/>
          <w:sz w:val="24"/>
          <w:szCs w:val="24"/>
          <w:lang w:eastAsia="en-GB"/>
        </w:rPr>
        <w:t xml:space="preserve">In addition, </w:t>
      </w:r>
      <w:r w:rsidR="00271C9D" w:rsidRPr="006D32A4">
        <w:rPr>
          <w:rFonts w:ascii="Times New Roman" w:eastAsia="Times New Roman" w:hAnsi="Times New Roman" w:cs="Times New Roman"/>
          <w:color w:val="000000" w:themeColor="text1"/>
          <w:sz w:val="24"/>
          <w:szCs w:val="24"/>
          <w:lang w:eastAsia="en-GB"/>
        </w:rPr>
        <w:t xml:space="preserve">children with </w:t>
      </w:r>
      <w:r w:rsidRPr="006D32A4">
        <w:rPr>
          <w:rFonts w:ascii="Times New Roman" w:eastAsia="Times New Roman" w:hAnsi="Times New Roman" w:cs="Times New Roman"/>
          <w:color w:val="000000" w:themeColor="text1"/>
          <w:sz w:val="24"/>
          <w:szCs w:val="24"/>
          <w:lang w:eastAsia="en-GB"/>
        </w:rPr>
        <w:t>visual impairment</w:t>
      </w:r>
      <w:r w:rsidR="00271C9D" w:rsidRPr="006D32A4">
        <w:rPr>
          <w:rFonts w:ascii="Times New Roman" w:eastAsia="Times New Roman" w:hAnsi="Times New Roman" w:cs="Times New Roman"/>
          <w:color w:val="000000" w:themeColor="text1"/>
          <w:sz w:val="24"/>
          <w:szCs w:val="24"/>
          <w:lang w:eastAsia="en-GB"/>
        </w:rPr>
        <w:t xml:space="preserve"> (VI)</w:t>
      </w:r>
      <w:r w:rsidRPr="006D32A4">
        <w:rPr>
          <w:rFonts w:ascii="Times New Roman" w:eastAsia="Times New Roman" w:hAnsi="Times New Roman" w:cs="Times New Roman"/>
          <w:color w:val="000000" w:themeColor="text1"/>
          <w:sz w:val="24"/>
          <w:szCs w:val="24"/>
          <w:lang w:eastAsia="en-GB"/>
        </w:rPr>
        <w:t xml:space="preserve"> </w:t>
      </w:r>
      <w:r w:rsidR="00271C9D" w:rsidRPr="006D32A4">
        <w:rPr>
          <w:rFonts w:ascii="Times New Roman" w:eastAsia="Times New Roman" w:hAnsi="Times New Roman" w:cs="Times New Roman"/>
          <w:color w:val="000000" w:themeColor="text1"/>
          <w:sz w:val="24"/>
          <w:szCs w:val="24"/>
          <w:lang w:eastAsia="en-GB"/>
        </w:rPr>
        <w:t xml:space="preserve">have possibly not obtained the same level of </w:t>
      </w:r>
      <w:r w:rsidRPr="006D32A4">
        <w:rPr>
          <w:rFonts w:ascii="Times New Roman" w:eastAsia="Times New Roman" w:hAnsi="Times New Roman" w:cs="Times New Roman"/>
          <w:color w:val="000000" w:themeColor="text1"/>
          <w:sz w:val="24"/>
          <w:szCs w:val="24"/>
          <w:lang w:eastAsia="en-GB"/>
        </w:rPr>
        <w:t>physical education</w:t>
      </w:r>
      <w:r w:rsidR="00271C9D" w:rsidRPr="006D32A4">
        <w:rPr>
          <w:rFonts w:ascii="Times New Roman" w:eastAsia="Times New Roman" w:hAnsi="Times New Roman" w:cs="Times New Roman"/>
          <w:color w:val="000000" w:themeColor="text1"/>
          <w:sz w:val="24"/>
          <w:szCs w:val="24"/>
          <w:lang w:eastAsia="en-GB"/>
        </w:rPr>
        <w:t xml:space="preserve"> opposed to an able bodied child</w:t>
      </w:r>
      <w:r w:rsidRPr="006D32A4">
        <w:rPr>
          <w:rFonts w:ascii="Times New Roman" w:eastAsia="Times New Roman" w:hAnsi="Times New Roman" w:cs="Times New Roman"/>
          <w:color w:val="000000" w:themeColor="text1"/>
          <w:sz w:val="24"/>
          <w:szCs w:val="24"/>
          <w:lang w:eastAsia="en-GB"/>
        </w:rPr>
        <w:t>.</w:t>
      </w:r>
      <w:r w:rsidR="00271C9D" w:rsidRPr="006D32A4">
        <w:rPr>
          <w:rFonts w:ascii="Times New Roman" w:eastAsia="Times New Roman" w:hAnsi="Times New Roman" w:cs="Times New Roman"/>
          <w:color w:val="000000" w:themeColor="text1"/>
          <w:sz w:val="24"/>
          <w:szCs w:val="24"/>
          <w:lang w:eastAsia="en-GB"/>
        </w:rPr>
        <w:t xml:space="preserve"> One reason for this could be down to lack of appropriate equipment available to allow the child with VI</w:t>
      </w:r>
      <w:r w:rsidR="00D8715F" w:rsidRPr="006D32A4">
        <w:rPr>
          <w:rFonts w:ascii="Times New Roman" w:eastAsia="Times New Roman" w:hAnsi="Times New Roman" w:cs="Times New Roman"/>
          <w:color w:val="000000" w:themeColor="text1"/>
          <w:sz w:val="24"/>
          <w:szCs w:val="24"/>
          <w:lang w:eastAsia="en-GB"/>
        </w:rPr>
        <w:t xml:space="preserve"> to be included in PE lessons.</w:t>
      </w:r>
      <w:r w:rsidRPr="006D32A4">
        <w:rPr>
          <w:rFonts w:ascii="Times New Roman" w:eastAsia="Times New Roman" w:hAnsi="Times New Roman" w:cs="Times New Roman"/>
          <w:color w:val="000000" w:themeColor="text1"/>
          <w:sz w:val="24"/>
          <w:szCs w:val="24"/>
          <w:lang w:eastAsia="en-GB"/>
        </w:rPr>
        <w:t xml:space="preserve"> </w:t>
      </w:r>
      <w:r w:rsidR="00D8715F" w:rsidRPr="006D32A4">
        <w:rPr>
          <w:rFonts w:ascii="Times New Roman" w:eastAsia="Times New Roman" w:hAnsi="Times New Roman" w:cs="Times New Roman"/>
          <w:color w:val="000000" w:themeColor="text1"/>
          <w:sz w:val="24"/>
          <w:szCs w:val="24"/>
          <w:lang w:eastAsia="en-GB"/>
        </w:rPr>
        <w:t>Visual impairment</w:t>
      </w:r>
      <w:r w:rsidR="00271C9D" w:rsidRPr="006D32A4">
        <w:rPr>
          <w:rFonts w:ascii="Times New Roman" w:eastAsia="Times New Roman" w:hAnsi="Times New Roman" w:cs="Times New Roman"/>
          <w:color w:val="000000" w:themeColor="text1"/>
          <w:sz w:val="24"/>
          <w:szCs w:val="24"/>
          <w:lang w:eastAsia="en-GB"/>
        </w:rPr>
        <w:t xml:space="preserve"> can manifest in many different ways including, loss of v</w:t>
      </w:r>
      <w:r w:rsidR="00FE3937" w:rsidRPr="006D32A4">
        <w:rPr>
          <w:rFonts w:ascii="Times New Roman" w:eastAsia="Times New Roman" w:hAnsi="Times New Roman" w:cs="Times New Roman"/>
          <w:color w:val="000000" w:themeColor="text1"/>
          <w:sz w:val="24"/>
          <w:szCs w:val="24"/>
          <w:lang w:eastAsia="en-GB"/>
        </w:rPr>
        <w:t xml:space="preserve">isual acuity and </w:t>
      </w:r>
      <w:r w:rsidR="00271C9D" w:rsidRPr="006D32A4">
        <w:rPr>
          <w:rFonts w:ascii="Times New Roman" w:eastAsia="Times New Roman" w:hAnsi="Times New Roman" w:cs="Times New Roman"/>
          <w:color w:val="000000" w:themeColor="text1"/>
          <w:sz w:val="24"/>
          <w:szCs w:val="24"/>
          <w:lang w:eastAsia="en-GB"/>
        </w:rPr>
        <w:t xml:space="preserve">loss of visual field, Photophobia, Diplopia, visual distortion, visual perceptual difficulties or any combination of the above features. </w:t>
      </w:r>
      <w:r w:rsidR="00FE3937" w:rsidRPr="006D32A4">
        <w:rPr>
          <w:rFonts w:ascii="Times New Roman" w:eastAsia="Times New Roman" w:hAnsi="Times New Roman" w:cs="Times New Roman"/>
          <w:color w:val="000000" w:themeColor="text1"/>
          <w:sz w:val="24"/>
          <w:szCs w:val="24"/>
          <w:lang w:eastAsia="en-GB"/>
        </w:rPr>
        <w:t xml:space="preserve">There is a wide range of equipment available to children with VI that can enable them to take part in PE lessons, such as audible balls, light coloured equipment or dark to provide contrast, guide ropes for running, larger </w:t>
      </w:r>
      <w:r w:rsidR="00FE3937" w:rsidRPr="006D32A4">
        <w:rPr>
          <w:rFonts w:ascii="Times New Roman" w:eastAsia="Times New Roman" w:hAnsi="Times New Roman" w:cs="Times New Roman"/>
          <w:color w:val="000000" w:themeColor="text1"/>
          <w:sz w:val="24"/>
          <w:szCs w:val="24"/>
          <w:lang w:eastAsia="en-GB"/>
        </w:rPr>
        <w:lastRenderedPageBreak/>
        <w:t xml:space="preserve">sized equipment. This can be implemented in a lesson using STEP, by changing the ball in a volley ball exercise to an audible bell ball or a beach ball that is larger and moves slower. The balls can also be </w:t>
      </w:r>
      <w:r w:rsidR="00EC43B0" w:rsidRPr="006D32A4">
        <w:rPr>
          <w:rFonts w:ascii="Times New Roman" w:eastAsia="Times New Roman" w:hAnsi="Times New Roman" w:cs="Times New Roman"/>
          <w:color w:val="000000" w:themeColor="text1"/>
          <w:sz w:val="24"/>
          <w:szCs w:val="24"/>
          <w:lang w:eastAsia="en-GB"/>
        </w:rPr>
        <w:t>taped with bright yellow tape to contrast with the walls and floor. Coloured tape can also be used to mark the court boundaries. The downside to this solution is the cost element involved for the school, which may not warrant paying for equipment to benefit one child in the school. “Unfortunately, students who are blind or deaf-blind are not afforded the same opportunities to participate in regular physical activity and do not attain the same psychological, social, and physical benefits as their sighted peers” (Sherrill, 1998)</w:t>
      </w:r>
    </w:p>
    <w:p w:rsidR="00310A6D" w:rsidRPr="006D32A4" w:rsidRDefault="00310A6D" w:rsidP="00271C9D">
      <w:pPr>
        <w:spacing w:after="120" w:line="240" w:lineRule="auto"/>
        <w:jc w:val="both"/>
        <w:rPr>
          <w:rFonts w:ascii="Times New Roman" w:eastAsia="Times New Roman" w:hAnsi="Times New Roman" w:cs="Times New Roman"/>
          <w:color w:val="000000" w:themeColor="text1"/>
          <w:sz w:val="24"/>
          <w:szCs w:val="24"/>
          <w:lang w:eastAsia="en-GB"/>
        </w:rPr>
      </w:pPr>
    </w:p>
    <w:p w:rsidR="00474BFA" w:rsidRPr="006D32A4" w:rsidRDefault="009932A0" w:rsidP="003749A9">
      <w:pPr>
        <w:spacing w:after="120" w:line="240" w:lineRule="auto"/>
        <w:jc w:val="both"/>
        <w:rPr>
          <w:rFonts w:ascii="Times New Roman" w:eastAsia="Times New Roman" w:hAnsi="Times New Roman" w:cs="Times New Roman"/>
          <w:color w:val="000000" w:themeColor="text1"/>
          <w:sz w:val="24"/>
          <w:szCs w:val="24"/>
          <w:lang w:eastAsia="en-GB"/>
        </w:rPr>
      </w:pPr>
      <w:r w:rsidRPr="006D32A4">
        <w:rPr>
          <w:rFonts w:ascii="Times New Roman" w:eastAsia="Times New Roman" w:hAnsi="Times New Roman" w:cs="Times New Roman"/>
          <w:color w:val="000000" w:themeColor="text1"/>
          <w:sz w:val="24"/>
          <w:szCs w:val="24"/>
          <w:lang w:eastAsia="en-GB"/>
        </w:rPr>
        <w:t>One more issue found</w:t>
      </w:r>
      <w:r w:rsidR="009336AB" w:rsidRPr="006D32A4">
        <w:rPr>
          <w:rFonts w:ascii="Times New Roman" w:eastAsia="Times New Roman" w:hAnsi="Times New Roman" w:cs="Times New Roman"/>
          <w:color w:val="000000" w:themeColor="text1"/>
          <w:sz w:val="24"/>
          <w:szCs w:val="24"/>
          <w:lang w:eastAsia="en-GB"/>
        </w:rPr>
        <w:t xml:space="preserve"> in physical education</w:t>
      </w:r>
      <w:r w:rsidRPr="006D32A4">
        <w:rPr>
          <w:rFonts w:ascii="Times New Roman" w:eastAsia="Times New Roman" w:hAnsi="Times New Roman" w:cs="Times New Roman"/>
          <w:color w:val="000000" w:themeColor="text1"/>
          <w:sz w:val="24"/>
          <w:szCs w:val="24"/>
          <w:lang w:eastAsia="en-GB"/>
        </w:rPr>
        <w:t xml:space="preserve"> is the inclusion of children</w:t>
      </w:r>
      <w:r w:rsidR="00140AEF" w:rsidRPr="006D32A4">
        <w:rPr>
          <w:rFonts w:ascii="Times New Roman" w:eastAsia="Times New Roman" w:hAnsi="Times New Roman" w:cs="Times New Roman"/>
          <w:color w:val="000000" w:themeColor="text1"/>
          <w:sz w:val="24"/>
          <w:szCs w:val="24"/>
          <w:lang w:eastAsia="en-GB"/>
        </w:rPr>
        <w:t xml:space="preserve"> who are deaf or are hard of hearing</w:t>
      </w:r>
      <w:r w:rsidRPr="006D32A4">
        <w:rPr>
          <w:rFonts w:ascii="Times New Roman" w:eastAsia="Times New Roman" w:hAnsi="Times New Roman" w:cs="Times New Roman"/>
          <w:color w:val="000000" w:themeColor="text1"/>
          <w:sz w:val="24"/>
          <w:szCs w:val="24"/>
          <w:lang w:eastAsia="en-GB"/>
        </w:rPr>
        <w:t xml:space="preserve">. </w:t>
      </w:r>
      <w:r w:rsidR="006829BC" w:rsidRPr="006D32A4">
        <w:rPr>
          <w:rFonts w:ascii="Times New Roman" w:eastAsia="Times New Roman" w:hAnsi="Times New Roman" w:cs="Times New Roman"/>
          <w:color w:val="000000" w:themeColor="text1"/>
          <w:sz w:val="24"/>
          <w:szCs w:val="24"/>
          <w:lang w:eastAsia="en-GB"/>
        </w:rPr>
        <w:t>The term deaf generally relates to with little or no functional hearing and tends use sign language to c</w:t>
      </w:r>
      <w:r w:rsidR="00140AEF" w:rsidRPr="006D32A4">
        <w:rPr>
          <w:rFonts w:ascii="Times New Roman" w:eastAsia="Times New Roman" w:hAnsi="Times New Roman" w:cs="Times New Roman"/>
          <w:color w:val="000000" w:themeColor="text1"/>
          <w:sz w:val="24"/>
          <w:szCs w:val="24"/>
          <w:lang w:eastAsia="en-GB"/>
        </w:rPr>
        <w:t>ommunicate. Hard of Hearing relates to a person</w:t>
      </w:r>
      <w:r w:rsidR="006829BC" w:rsidRPr="006D32A4">
        <w:rPr>
          <w:rFonts w:ascii="Times New Roman" w:eastAsia="Times New Roman" w:hAnsi="Times New Roman" w:cs="Times New Roman"/>
          <w:color w:val="000000" w:themeColor="text1"/>
          <w:sz w:val="24"/>
          <w:szCs w:val="24"/>
          <w:lang w:eastAsia="en-GB"/>
        </w:rPr>
        <w:t xml:space="preserve"> who has a mi</w:t>
      </w:r>
      <w:r w:rsidR="00140AEF" w:rsidRPr="006D32A4">
        <w:rPr>
          <w:rFonts w:ascii="Times New Roman" w:eastAsia="Times New Roman" w:hAnsi="Times New Roman" w:cs="Times New Roman"/>
          <w:color w:val="000000" w:themeColor="text1"/>
          <w:sz w:val="24"/>
          <w:szCs w:val="24"/>
          <w:lang w:eastAsia="en-GB"/>
        </w:rPr>
        <w:t>ld-to-moderate hearing that can communicate through spoken language or</w:t>
      </w:r>
      <w:r w:rsidR="006829BC" w:rsidRPr="006D32A4">
        <w:rPr>
          <w:rFonts w:ascii="Times New Roman" w:eastAsia="Times New Roman" w:hAnsi="Times New Roman" w:cs="Times New Roman"/>
          <w:color w:val="000000" w:themeColor="text1"/>
          <w:sz w:val="24"/>
          <w:szCs w:val="24"/>
          <w:lang w:eastAsia="en-GB"/>
        </w:rPr>
        <w:t xml:space="preserve"> </w:t>
      </w:r>
      <w:r w:rsidR="00140AEF" w:rsidRPr="006D32A4">
        <w:rPr>
          <w:rFonts w:ascii="Times New Roman" w:eastAsia="Times New Roman" w:hAnsi="Times New Roman" w:cs="Times New Roman"/>
          <w:color w:val="000000" w:themeColor="text1"/>
          <w:sz w:val="24"/>
          <w:szCs w:val="24"/>
          <w:lang w:eastAsia="en-GB"/>
        </w:rPr>
        <w:t>sign language</w:t>
      </w:r>
      <w:r w:rsidR="006829BC" w:rsidRPr="006D32A4">
        <w:rPr>
          <w:rFonts w:ascii="Times New Roman" w:eastAsia="Times New Roman" w:hAnsi="Times New Roman" w:cs="Times New Roman"/>
          <w:color w:val="000000" w:themeColor="text1"/>
          <w:sz w:val="24"/>
          <w:szCs w:val="24"/>
          <w:lang w:eastAsia="en-GB"/>
        </w:rPr>
        <w:t>.</w:t>
      </w:r>
      <w:r w:rsidR="00140AEF" w:rsidRPr="006D32A4">
        <w:rPr>
          <w:rFonts w:ascii="Times New Roman" w:eastAsia="Times New Roman" w:hAnsi="Times New Roman" w:cs="Times New Roman"/>
          <w:color w:val="000000" w:themeColor="text1"/>
          <w:sz w:val="24"/>
          <w:szCs w:val="24"/>
          <w:lang w:eastAsia="en-GB"/>
        </w:rPr>
        <w:t xml:space="preserve"> </w:t>
      </w:r>
      <w:proofErr w:type="gramStart"/>
      <w:r w:rsidR="00140AEF" w:rsidRPr="006D32A4">
        <w:rPr>
          <w:rFonts w:ascii="Times New Roman" w:eastAsia="Times New Roman" w:hAnsi="Times New Roman" w:cs="Times New Roman"/>
          <w:color w:val="000000" w:themeColor="text1"/>
          <w:sz w:val="24"/>
          <w:szCs w:val="24"/>
          <w:lang w:eastAsia="en-GB"/>
        </w:rPr>
        <w:t>(Deaftec.org, 2018).</w:t>
      </w:r>
      <w:proofErr w:type="gramEnd"/>
      <w:r w:rsidR="00140AEF" w:rsidRPr="006D32A4">
        <w:rPr>
          <w:rFonts w:ascii="Times New Roman" w:eastAsia="Times New Roman" w:hAnsi="Times New Roman" w:cs="Times New Roman"/>
          <w:color w:val="000000" w:themeColor="text1"/>
          <w:sz w:val="24"/>
          <w:szCs w:val="24"/>
          <w:lang w:eastAsia="en-GB"/>
        </w:rPr>
        <w:t xml:space="preserve"> Children who have are deaf or hard of hearing can subsequently suffer with balance, dizziness and vertigo due to vestibular hypofunction. Some children may encounter complications with specific</w:t>
      </w:r>
      <w:r w:rsidR="006829BC" w:rsidRPr="006D32A4">
        <w:rPr>
          <w:rFonts w:ascii="Times New Roman" w:eastAsia="Times New Roman" w:hAnsi="Times New Roman" w:cs="Times New Roman"/>
          <w:color w:val="000000" w:themeColor="text1"/>
          <w:sz w:val="24"/>
          <w:szCs w:val="24"/>
          <w:lang w:eastAsia="en-GB"/>
        </w:rPr>
        <w:t xml:space="preserve"> activ</w:t>
      </w:r>
      <w:r w:rsidR="00140AEF" w:rsidRPr="006D32A4">
        <w:rPr>
          <w:rFonts w:ascii="Times New Roman" w:eastAsia="Times New Roman" w:hAnsi="Times New Roman" w:cs="Times New Roman"/>
          <w:color w:val="000000" w:themeColor="text1"/>
          <w:sz w:val="24"/>
          <w:szCs w:val="24"/>
          <w:lang w:eastAsia="en-GB"/>
        </w:rPr>
        <w:t xml:space="preserve">ities such as gymnastics. </w:t>
      </w:r>
      <w:r w:rsidR="00AC4F34" w:rsidRPr="006D32A4">
        <w:rPr>
          <w:rFonts w:ascii="Times New Roman" w:eastAsia="Times New Roman" w:hAnsi="Times New Roman" w:cs="Times New Roman"/>
          <w:color w:val="000000" w:themeColor="text1"/>
          <w:sz w:val="24"/>
          <w:szCs w:val="24"/>
          <w:lang w:eastAsia="en-GB"/>
        </w:rPr>
        <w:t>This issue could possibly be overcome by using STEP and changing the people aspect. Children could be placed into pair to work around a circuit of gymnastic apparatus. The child who is deaf or hard of hearing could be su</w:t>
      </w:r>
      <w:r w:rsidR="00F91C48" w:rsidRPr="006D32A4">
        <w:rPr>
          <w:rFonts w:ascii="Times New Roman" w:eastAsia="Times New Roman" w:hAnsi="Times New Roman" w:cs="Times New Roman"/>
          <w:color w:val="000000" w:themeColor="text1"/>
          <w:sz w:val="24"/>
          <w:szCs w:val="24"/>
          <w:lang w:eastAsia="en-GB"/>
        </w:rPr>
        <w:t xml:space="preserve">pported by their partner as they move around the apparatus, which firstly covers health and safety to avoid possible accidents due to lose of balance or dizziness. Secondly, it can instil the child with confidence to try new tasks that were possibly not an option previously. </w:t>
      </w:r>
      <w:r w:rsidR="00B81175" w:rsidRPr="006D32A4">
        <w:rPr>
          <w:rFonts w:ascii="Times New Roman" w:eastAsia="Times New Roman" w:hAnsi="Times New Roman" w:cs="Times New Roman"/>
          <w:color w:val="000000" w:themeColor="text1"/>
          <w:sz w:val="24"/>
          <w:szCs w:val="24"/>
          <w:lang w:eastAsia="en-GB"/>
        </w:rPr>
        <w:t>Furthermore, by pupils working together it can improve cooperation and communication a study by Lieberman et al findings “</w:t>
      </w:r>
      <w:r w:rsidR="00A81B81" w:rsidRPr="006D32A4">
        <w:rPr>
          <w:rFonts w:ascii="Times New Roman" w:eastAsia="Times New Roman" w:hAnsi="Times New Roman" w:cs="Times New Roman"/>
          <w:color w:val="000000" w:themeColor="text1"/>
          <w:sz w:val="24"/>
          <w:szCs w:val="24"/>
          <w:lang w:eastAsia="en-GB"/>
        </w:rPr>
        <w:t>support the</w:t>
      </w:r>
      <w:r w:rsidR="00B81175" w:rsidRPr="006D32A4">
        <w:rPr>
          <w:rFonts w:ascii="Times New Roman" w:eastAsia="Times New Roman" w:hAnsi="Times New Roman" w:cs="Times New Roman"/>
          <w:color w:val="000000" w:themeColor="text1"/>
          <w:sz w:val="24"/>
          <w:szCs w:val="24"/>
          <w:lang w:eastAsia="en-GB"/>
        </w:rPr>
        <w:t xml:space="preserve"> prediction that the physical activity levels would have remained at the baseline if peer tutoring hadn’t been implemented.” (2000)</w:t>
      </w:r>
      <w:r w:rsidR="00020AFB" w:rsidRPr="006D32A4">
        <w:rPr>
          <w:rFonts w:ascii="Times New Roman" w:eastAsia="Times New Roman" w:hAnsi="Times New Roman" w:cs="Times New Roman"/>
          <w:color w:val="000000" w:themeColor="text1"/>
          <w:sz w:val="24"/>
          <w:szCs w:val="24"/>
          <w:lang w:eastAsia="en-GB"/>
        </w:rPr>
        <w:t>.</w:t>
      </w:r>
    </w:p>
    <w:p w:rsidR="00474BFA" w:rsidRPr="006D32A4" w:rsidRDefault="00474BFA" w:rsidP="003749A9">
      <w:pPr>
        <w:spacing w:after="120" w:line="240" w:lineRule="auto"/>
        <w:jc w:val="both"/>
        <w:rPr>
          <w:rFonts w:ascii="Times New Roman" w:eastAsia="Times New Roman" w:hAnsi="Times New Roman" w:cs="Times New Roman"/>
          <w:color w:val="000000" w:themeColor="text1"/>
          <w:sz w:val="24"/>
          <w:szCs w:val="24"/>
          <w:lang w:eastAsia="en-GB"/>
        </w:rPr>
      </w:pPr>
    </w:p>
    <w:p w:rsidR="00AE5E4C" w:rsidRPr="006D32A4" w:rsidRDefault="00474BFA" w:rsidP="003749A9">
      <w:pPr>
        <w:spacing w:after="120" w:line="240" w:lineRule="auto"/>
        <w:jc w:val="both"/>
        <w:rPr>
          <w:rFonts w:ascii="Times New Roman" w:hAnsi="Times New Roman" w:cs="Times New Roman"/>
          <w:sz w:val="24"/>
          <w:szCs w:val="24"/>
        </w:rPr>
      </w:pPr>
      <w:r w:rsidRPr="006D32A4">
        <w:rPr>
          <w:rFonts w:ascii="Times New Roman" w:eastAsia="Times New Roman" w:hAnsi="Times New Roman" w:cs="Times New Roman"/>
          <w:color w:val="000000" w:themeColor="text1"/>
          <w:sz w:val="24"/>
          <w:szCs w:val="24"/>
          <w:lang w:eastAsia="en-GB"/>
        </w:rPr>
        <w:t>Another strategy being implemented is SPELL, which stands for Structure, Positive approaches and expectations, Empathy, Lo</w:t>
      </w:r>
      <w:r w:rsidR="00183850" w:rsidRPr="006D32A4">
        <w:rPr>
          <w:rFonts w:ascii="Times New Roman" w:eastAsia="Times New Roman" w:hAnsi="Times New Roman" w:cs="Times New Roman"/>
          <w:color w:val="000000" w:themeColor="text1"/>
          <w:sz w:val="24"/>
          <w:szCs w:val="24"/>
          <w:lang w:eastAsia="en-GB"/>
        </w:rPr>
        <w:t>w arousal and</w:t>
      </w:r>
      <w:r w:rsidRPr="006D32A4">
        <w:rPr>
          <w:rFonts w:ascii="Times New Roman" w:eastAsia="Times New Roman" w:hAnsi="Times New Roman" w:cs="Times New Roman"/>
          <w:color w:val="000000" w:themeColor="text1"/>
          <w:sz w:val="24"/>
          <w:szCs w:val="24"/>
          <w:lang w:eastAsia="en-GB"/>
        </w:rPr>
        <w:t xml:space="preserve"> Links. The National Autistic Society uses this scheme for responding and interpreting the needs of autistic children. The five fundamentals are viewed as crucial elements of best practice and significant ways to adapt the environment and </w:t>
      </w:r>
      <w:r w:rsidR="002D7FAC" w:rsidRPr="006D32A4">
        <w:rPr>
          <w:rFonts w:ascii="Times New Roman" w:eastAsia="Times New Roman" w:hAnsi="Times New Roman" w:cs="Times New Roman"/>
          <w:color w:val="000000" w:themeColor="text1"/>
          <w:sz w:val="24"/>
          <w:szCs w:val="24"/>
          <w:lang w:eastAsia="en-GB"/>
        </w:rPr>
        <w:t xml:space="preserve">approach to obtain the individual needs of each person. </w:t>
      </w:r>
      <w:r w:rsidR="00042EF9" w:rsidRPr="006D32A4">
        <w:rPr>
          <w:rFonts w:ascii="Times New Roman" w:eastAsia="Times New Roman" w:hAnsi="Times New Roman" w:cs="Times New Roman"/>
          <w:color w:val="000000" w:themeColor="text1"/>
          <w:sz w:val="24"/>
          <w:szCs w:val="24"/>
          <w:lang w:eastAsia="en-GB"/>
        </w:rPr>
        <w:t xml:space="preserve"> </w:t>
      </w:r>
      <w:proofErr w:type="gramStart"/>
      <w:r w:rsidR="002D7FAC" w:rsidRPr="006D32A4">
        <w:rPr>
          <w:rFonts w:ascii="Times New Roman" w:eastAsia="Times New Roman" w:hAnsi="Times New Roman" w:cs="Times New Roman"/>
          <w:color w:val="000000" w:themeColor="text1"/>
          <w:sz w:val="24"/>
          <w:szCs w:val="24"/>
          <w:lang w:eastAsia="en-GB"/>
        </w:rPr>
        <w:t>(Autism.org.uk,</w:t>
      </w:r>
      <w:r w:rsidR="00DB09E2" w:rsidRPr="006D32A4">
        <w:rPr>
          <w:rFonts w:ascii="Times New Roman" w:eastAsia="Times New Roman" w:hAnsi="Times New Roman" w:cs="Times New Roman"/>
          <w:color w:val="000000" w:themeColor="text1"/>
          <w:sz w:val="24"/>
          <w:szCs w:val="24"/>
          <w:lang w:eastAsia="en-GB"/>
        </w:rPr>
        <w:t xml:space="preserve"> </w:t>
      </w:r>
      <w:r w:rsidR="002D7FAC" w:rsidRPr="006D32A4">
        <w:rPr>
          <w:rFonts w:ascii="Times New Roman" w:eastAsia="Times New Roman" w:hAnsi="Times New Roman" w:cs="Times New Roman"/>
          <w:color w:val="000000" w:themeColor="text1"/>
          <w:sz w:val="24"/>
          <w:szCs w:val="24"/>
          <w:lang w:eastAsia="en-GB"/>
        </w:rPr>
        <w:t>2018)</w:t>
      </w:r>
      <w:r w:rsidR="00042EF9" w:rsidRPr="006D32A4">
        <w:rPr>
          <w:rFonts w:ascii="Times New Roman" w:hAnsi="Times New Roman" w:cs="Times New Roman"/>
          <w:sz w:val="24"/>
          <w:szCs w:val="24"/>
        </w:rPr>
        <w:t>.</w:t>
      </w:r>
      <w:proofErr w:type="gramEnd"/>
      <w:r w:rsidR="00042EF9" w:rsidRPr="006D32A4">
        <w:rPr>
          <w:rFonts w:ascii="Times New Roman" w:hAnsi="Times New Roman" w:cs="Times New Roman"/>
          <w:sz w:val="24"/>
          <w:szCs w:val="24"/>
        </w:rPr>
        <w:t xml:space="preserve"> </w:t>
      </w:r>
      <w:r w:rsidR="004503D1" w:rsidRPr="006D32A4">
        <w:rPr>
          <w:rFonts w:ascii="Times New Roman" w:hAnsi="Times New Roman" w:cs="Times New Roman"/>
          <w:sz w:val="24"/>
          <w:szCs w:val="24"/>
        </w:rPr>
        <w:t>Structure allows the world to be a more certain, available</w:t>
      </w:r>
      <w:r w:rsidR="004503D1" w:rsidRPr="006D32A4">
        <w:rPr>
          <w:rFonts w:ascii="Times New Roman" w:hAnsi="Times New Roman" w:cs="Times New Roman"/>
          <w:sz w:val="24"/>
          <w:szCs w:val="24"/>
        </w:rPr>
        <w:t xml:space="preserve"> and safer place</w:t>
      </w:r>
      <w:r w:rsidR="004503D1" w:rsidRPr="006D32A4">
        <w:rPr>
          <w:rFonts w:ascii="Times New Roman" w:hAnsi="Times New Roman" w:cs="Times New Roman"/>
          <w:sz w:val="24"/>
          <w:szCs w:val="24"/>
        </w:rPr>
        <w:t>, which</w:t>
      </w:r>
      <w:r w:rsidR="004503D1" w:rsidRPr="006D32A4">
        <w:rPr>
          <w:rFonts w:ascii="Times New Roman" w:hAnsi="Times New Roman" w:cs="Times New Roman"/>
          <w:sz w:val="24"/>
          <w:szCs w:val="24"/>
        </w:rPr>
        <w:t xml:space="preserve"> can </w:t>
      </w:r>
      <w:r w:rsidR="004503D1" w:rsidRPr="006D32A4">
        <w:rPr>
          <w:rFonts w:ascii="Times New Roman" w:hAnsi="Times New Roman" w:cs="Times New Roman"/>
          <w:sz w:val="24"/>
          <w:szCs w:val="24"/>
        </w:rPr>
        <w:t>then encourage independence and</w:t>
      </w:r>
      <w:r w:rsidR="004503D1" w:rsidRPr="006D32A4">
        <w:rPr>
          <w:rFonts w:ascii="Times New Roman" w:hAnsi="Times New Roman" w:cs="Times New Roman"/>
          <w:sz w:val="24"/>
          <w:szCs w:val="24"/>
        </w:rPr>
        <w:t xml:space="preserve"> pe</w:t>
      </w:r>
      <w:r w:rsidR="004503D1" w:rsidRPr="006D32A4">
        <w:rPr>
          <w:rFonts w:ascii="Times New Roman" w:hAnsi="Times New Roman" w:cs="Times New Roman"/>
          <w:sz w:val="24"/>
          <w:szCs w:val="24"/>
        </w:rPr>
        <w:t>rsonal autonomy</w:t>
      </w:r>
      <w:r w:rsidR="004503D1" w:rsidRPr="006D32A4">
        <w:rPr>
          <w:rFonts w:ascii="Times New Roman" w:hAnsi="Times New Roman" w:cs="Times New Roman"/>
          <w:sz w:val="24"/>
          <w:szCs w:val="24"/>
        </w:rPr>
        <w:t>.</w:t>
      </w:r>
      <w:r w:rsidR="00751924" w:rsidRPr="006D32A4">
        <w:rPr>
          <w:rFonts w:ascii="Times New Roman" w:hAnsi="Times New Roman" w:cs="Times New Roman"/>
          <w:sz w:val="24"/>
          <w:szCs w:val="24"/>
        </w:rPr>
        <w:t xml:space="preserve"> Positive approach explores</w:t>
      </w:r>
      <w:r w:rsidR="004503D1" w:rsidRPr="006D32A4">
        <w:rPr>
          <w:rFonts w:ascii="Times New Roman" w:hAnsi="Times New Roman" w:cs="Times New Roman"/>
          <w:sz w:val="24"/>
          <w:szCs w:val="24"/>
        </w:rPr>
        <w:t xml:space="preserve"> to instil self-esteem and self-confidence by </w:t>
      </w:r>
      <w:r w:rsidR="00751924" w:rsidRPr="006D32A4">
        <w:rPr>
          <w:rFonts w:ascii="Times New Roman" w:hAnsi="Times New Roman" w:cs="Times New Roman"/>
          <w:sz w:val="24"/>
          <w:szCs w:val="24"/>
        </w:rPr>
        <w:t>expanding their natural abilities and strengths. Empathy is vital to</w:t>
      </w:r>
      <w:r w:rsidR="004503D1" w:rsidRPr="006D32A4">
        <w:rPr>
          <w:rFonts w:ascii="Times New Roman" w:hAnsi="Times New Roman" w:cs="Times New Roman"/>
          <w:sz w:val="24"/>
          <w:szCs w:val="24"/>
        </w:rPr>
        <w:t xml:space="preserve"> develop communication and reduce anxiet</w:t>
      </w:r>
      <w:r w:rsidR="00751924" w:rsidRPr="006D32A4">
        <w:rPr>
          <w:rFonts w:ascii="Times New Roman" w:hAnsi="Times New Roman" w:cs="Times New Roman"/>
          <w:sz w:val="24"/>
          <w:szCs w:val="24"/>
        </w:rPr>
        <w:t xml:space="preserve">y, which needs to be calm and ordered so that it is Low arousal. To promote and preserve essential consistency Links between the child’s life or therapy programme will need to be made. </w:t>
      </w:r>
      <w:r w:rsidR="00042EF9" w:rsidRPr="006D32A4">
        <w:rPr>
          <w:rFonts w:ascii="Times New Roman" w:hAnsi="Times New Roman" w:cs="Times New Roman"/>
          <w:sz w:val="24"/>
          <w:szCs w:val="24"/>
        </w:rPr>
        <w:t>Autism is a disability that alters the way a per</w:t>
      </w:r>
      <w:r w:rsidR="00C02511" w:rsidRPr="006D32A4">
        <w:rPr>
          <w:rFonts w:ascii="Times New Roman" w:hAnsi="Times New Roman" w:cs="Times New Roman"/>
          <w:sz w:val="24"/>
          <w:szCs w:val="24"/>
        </w:rPr>
        <w:t xml:space="preserve">son communicates and how they perceive the world. </w:t>
      </w:r>
      <w:r w:rsidR="00AE5E4C" w:rsidRPr="006D32A4">
        <w:rPr>
          <w:rFonts w:ascii="Times New Roman" w:hAnsi="Times New Roman" w:cs="Times New Roman"/>
          <w:sz w:val="24"/>
          <w:szCs w:val="24"/>
        </w:rPr>
        <w:t xml:space="preserve">Common barriers that can arise with children who have autism in PE lessons are that they would rather play alone, have short attention spans, don’t like change and can’t express how they feel. A study by Houston-Wilson and Lieberman shows issues of </w:t>
      </w:r>
      <w:r w:rsidR="00C43C61" w:rsidRPr="006D32A4">
        <w:rPr>
          <w:rFonts w:ascii="Times New Roman" w:hAnsi="Times New Roman" w:cs="Times New Roman"/>
          <w:sz w:val="24"/>
          <w:szCs w:val="24"/>
        </w:rPr>
        <w:t>Ashley who suffers from autism. “</w:t>
      </w:r>
      <w:r w:rsidR="00AE5E4C" w:rsidRPr="006D32A4">
        <w:rPr>
          <w:rFonts w:ascii="Times New Roman" w:hAnsi="Times New Roman" w:cs="Times New Roman"/>
          <w:sz w:val="24"/>
          <w:szCs w:val="24"/>
        </w:rPr>
        <w:t xml:space="preserve">When the activity was something she did not want to do, she was aggressive and sometimes ran away. It took a lot of </w:t>
      </w:r>
      <w:r w:rsidR="00C43C61" w:rsidRPr="006D32A4">
        <w:rPr>
          <w:rFonts w:ascii="Times New Roman" w:hAnsi="Times New Roman" w:cs="Times New Roman"/>
          <w:sz w:val="24"/>
          <w:szCs w:val="24"/>
        </w:rPr>
        <w:t>trial and error before the teacher</w:t>
      </w:r>
      <w:r w:rsidR="00AE5E4C" w:rsidRPr="006D32A4">
        <w:rPr>
          <w:rFonts w:ascii="Times New Roman" w:hAnsi="Times New Roman" w:cs="Times New Roman"/>
          <w:sz w:val="24"/>
          <w:szCs w:val="24"/>
        </w:rPr>
        <w:t xml:space="preserve"> was able to figure</w:t>
      </w:r>
      <w:r w:rsidR="00C43C61" w:rsidRPr="006D32A4">
        <w:rPr>
          <w:rFonts w:ascii="Times New Roman" w:hAnsi="Times New Roman" w:cs="Times New Roman"/>
          <w:sz w:val="24"/>
          <w:szCs w:val="24"/>
        </w:rPr>
        <w:t xml:space="preserve"> out how to accommodate Ashley.”</w:t>
      </w:r>
      <w:r w:rsidR="00BD07D5" w:rsidRPr="006D32A4">
        <w:rPr>
          <w:rFonts w:ascii="Times New Roman" w:hAnsi="Times New Roman" w:cs="Times New Roman"/>
          <w:sz w:val="24"/>
          <w:szCs w:val="24"/>
        </w:rPr>
        <w:t>(2003)</w:t>
      </w:r>
      <w:r w:rsidR="000575C7" w:rsidRPr="006D32A4">
        <w:rPr>
          <w:rFonts w:ascii="Times New Roman" w:hAnsi="Times New Roman" w:cs="Times New Roman"/>
          <w:sz w:val="24"/>
          <w:szCs w:val="24"/>
        </w:rPr>
        <w:t xml:space="preserve"> </w:t>
      </w:r>
      <w:r w:rsidR="00BD07D5" w:rsidRPr="006D32A4">
        <w:rPr>
          <w:rFonts w:ascii="Times New Roman" w:hAnsi="Times New Roman" w:cs="Times New Roman"/>
          <w:sz w:val="24"/>
          <w:szCs w:val="24"/>
        </w:rPr>
        <w:t>this</w:t>
      </w:r>
      <w:r w:rsidR="000575C7" w:rsidRPr="006D32A4">
        <w:rPr>
          <w:rFonts w:ascii="Times New Roman" w:hAnsi="Times New Roman" w:cs="Times New Roman"/>
          <w:sz w:val="24"/>
          <w:szCs w:val="24"/>
        </w:rPr>
        <w:t xml:space="preserve"> was attained by understanding of how children with autism process information; teachers can structure their lessons </w:t>
      </w:r>
      <w:r w:rsidR="000E3191" w:rsidRPr="006D32A4">
        <w:rPr>
          <w:rFonts w:ascii="Times New Roman" w:hAnsi="Times New Roman" w:cs="Times New Roman"/>
          <w:sz w:val="24"/>
          <w:szCs w:val="24"/>
        </w:rPr>
        <w:t xml:space="preserve">to </w:t>
      </w:r>
      <w:r w:rsidR="000575C7" w:rsidRPr="006D32A4">
        <w:rPr>
          <w:rFonts w:ascii="Times New Roman" w:hAnsi="Times New Roman" w:cs="Times New Roman"/>
          <w:sz w:val="24"/>
          <w:szCs w:val="24"/>
        </w:rPr>
        <w:t>achieve</w:t>
      </w:r>
      <w:r w:rsidR="000E3191" w:rsidRPr="006D32A4">
        <w:rPr>
          <w:rFonts w:ascii="Times New Roman" w:hAnsi="Times New Roman" w:cs="Times New Roman"/>
          <w:sz w:val="24"/>
          <w:szCs w:val="24"/>
        </w:rPr>
        <w:t xml:space="preserve"> the</w:t>
      </w:r>
      <w:r w:rsidR="000575C7" w:rsidRPr="006D32A4">
        <w:rPr>
          <w:rFonts w:ascii="Times New Roman" w:hAnsi="Times New Roman" w:cs="Times New Roman"/>
          <w:sz w:val="24"/>
          <w:szCs w:val="24"/>
        </w:rPr>
        <w:t xml:space="preserve"> relevant responses. Janzen</w:t>
      </w:r>
      <w:r w:rsidR="00DE60CC" w:rsidRPr="006D32A4">
        <w:rPr>
          <w:rFonts w:ascii="Times New Roman" w:hAnsi="Times New Roman" w:cs="Times New Roman"/>
          <w:sz w:val="24"/>
          <w:szCs w:val="24"/>
        </w:rPr>
        <w:t xml:space="preserve"> </w:t>
      </w:r>
      <w:r w:rsidR="000575C7" w:rsidRPr="006D32A4">
        <w:rPr>
          <w:rFonts w:ascii="Times New Roman" w:hAnsi="Times New Roman" w:cs="Times New Roman"/>
          <w:sz w:val="24"/>
          <w:szCs w:val="24"/>
        </w:rPr>
        <w:t>(1996) “highlights the need for structure when teaching students with autism. She states that events, space, and time are three areas that should be organized and structured for students with autism.”</w:t>
      </w:r>
    </w:p>
    <w:p w:rsidR="000E3191" w:rsidRPr="006D32A4" w:rsidRDefault="000E3191" w:rsidP="003749A9">
      <w:pPr>
        <w:spacing w:after="120" w:line="240" w:lineRule="auto"/>
        <w:jc w:val="both"/>
        <w:rPr>
          <w:rFonts w:ascii="Times New Roman" w:hAnsi="Times New Roman" w:cs="Times New Roman"/>
          <w:sz w:val="24"/>
          <w:szCs w:val="24"/>
        </w:rPr>
      </w:pPr>
    </w:p>
    <w:p w:rsidR="000E3191" w:rsidRPr="006D32A4" w:rsidRDefault="000E3191" w:rsidP="003749A9">
      <w:pPr>
        <w:spacing w:after="120" w:line="240" w:lineRule="auto"/>
        <w:jc w:val="both"/>
        <w:rPr>
          <w:rFonts w:ascii="Times New Roman" w:hAnsi="Times New Roman" w:cs="Times New Roman"/>
          <w:sz w:val="24"/>
          <w:szCs w:val="24"/>
        </w:rPr>
      </w:pPr>
    </w:p>
    <w:p w:rsidR="001D4BA6" w:rsidRPr="006D32A4" w:rsidRDefault="000E3191" w:rsidP="003749A9">
      <w:pPr>
        <w:spacing w:after="120" w:line="240" w:lineRule="auto"/>
        <w:jc w:val="both"/>
        <w:rPr>
          <w:rFonts w:ascii="Times New Roman" w:hAnsi="Times New Roman" w:cs="Times New Roman"/>
          <w:sz w:val="24"/>
          <w:szCs w:val="24"/>
        </w:rPr>
      </w:pPr>
      <w:r w:rsidRPr="006D32A4">
        <w:rPr>
          <w:rFonts w:ascii="Times New Roman" w:hAnsi="Times New Roman" w:cs="Times New Roman"/>
          <w:sz w:val="24"/>
          <w:szCs w:val="24"/>
        </w:rPr>
        <w:t>The inclusion spectrum consists of five sections which are Open activity, Modified activity, Parallel activity, Separate activity and Disability sport activity.</w:t>
      </w:r>
      <w:r w:rsidR="001D4BA6" w:rsidRPr="006D32A4">
        <w:rPr>
          <w:rFonts w:ascii="Times New Roman" w:hAnsi="Times New Roman" w:cs="Times New Roman"/>
          <w:sz w:val="24"/>
          <w:szCs w:val="24"/>
        </w:rPr>
        <w:t xml:space="preserve"> This could be used in PE lessons to include children that suffer with dyspraxia, which is a condition that affects their physical co-ordination. This influences their ability to execute fine motor skills and can be perceived as being clumsy. A parallel activity </w:t>
      </w:r>
      <w:r w:rsidR="00BE3303" w:rsidRPr="006D32A4">
        <w:rPr>
          <w:rFonts w:ascii="Times New Roman" w:hAnsi="Times New Roman" w:cs="Times New Roman"/>
          <w:sz w:val="24"/>
          <w:szCs w:val="24"/>
        </w:rPr>
        <w:t>allows everyone to participate in the same type of activity</w:t>
      </w:r>
      <w:r w:rsidR="004E4217" w:rsidRPr="006D32A4">
        <w:rPr>
          <w:rFonts w:ascii="Times New Roman" w:hAnsi="Times New Roman" w:cs="Times New Roman"/>
          <w:sz w:val="24"/>
          <w:szCs w:val="24"/>
        </w:rPr>
        <w:t>, but each group would consist of different skill or fitness levels. A netball passing exercise could be used as an example with a group of lesser able children grouped with the child who has dyspraxia. Their parallel activity could be in a smaller grid so they are closer together and use a larger</w:t>
      </w:r>
      <w:r w:rsidR="00436029" w:rsidRPr="006D32A4">
        <w:rPr>
          <w:rFonts w:ascii="Times New Roman" w:hAnsi="Times New Roman" w:cs="Times New Roman"/>
          <w:sz w:val="24"/>
          <w:szCs w:val="24"/>
        </w:rPr>
        <w:t xml:space="preserve"> lighter</w:t>
      </w:r>
      <w:r w:rsidR="004E4217" w:rsidRPr="006D32A4">
        <w:rPr>
          <w:rFonts w:ascii="Times New Roman" w:hAnsi="Times New Roman" w:cs="Times New Roman"/>
          <w:sz w:val="24"/>
          <w:szCs w:val="24"/>
        </w:rPr>
        <w:t xml:space="preserve"> ball</w:t>
      </w:r>
      <w:r w:rsidR="00436029" w:rsidRPr="006D32A4">
        <w:rPr>
          <w:rFonts w:ascii="Times New Roman" w:hAnsi="Times New Roman" w:cs="Times New Roman"/>
          <w:sz w:val="24"/>
          <w:szCs w:val="24"/>
        </w:rPr>
        <w:t xml:space="preserve"> so it travels slower and bigger social area to catch. The other groups could also be doing passing drills but at different distances and sized balls depending on their abilities. This allows all children to be included in the simil</w:t>
      </w:r>
      <w:r w:rsidR="005C4A0C" w:rsidRPr="006D32A4">
        <w:rPr>
          <w:rFonts w:ascii="Times New Roman" w:hAnsi="Times New Roman" w:cs="Times New Roman"/>
          <w:sz w:val="24"/>
          <w:szCs w:val="24"/>
        </w:rPr>
        <w:t>ar activities with other peers having social interactions and gain confidence whilst improving skills at their own rate. “Difficulty with motor skills also impacts leisure participation of children with dyspraxia, as a result of their poorer athletic and social competence children with dyspraxia engage in fewer physical and group activities than their peers, which can lead to social isolation.”(</w:t>
      </w:r>
      <w:proofErr w:type="spellStart"/>
      <w:r w:rsidR="005C4A0C" w:rsidRPr="006D32A4">
        <w:rPr>
          <w:rFonts w:ascii="Times New Roman" w:hAnsi="Times New Roman" w:cs="Times New Roman"/>
          <w:sz w:val="24"/>
          <w:szCs w:val="24"/>
        </w:rPr>
        <w:t>Zwicker</w:t>
      </w:r>
      <w:proofErr w:type="spellEnd"/>
      <w:r w:rsidR="005C4A0C" w:rsidRPr="006D32A4">
        <w:rPr>
          <w:rFonts w:ascii="Times New Roman" w:hAnsi="Times New Roman" w:cs="Times New Roman"/>
          <w:sz w:val="24"/>
          <w:szCs w:val="24"/>
        </w:rPr>
        <w:t xml:space="preserve"> et al., 2012)</w:t>
      </w:r>
    </w:p>
    <w:p w:rsidR="001D4BA6" w:rsidRPr="006D32A4" w:rsidRDefault="001D4BA6" w:rsidP="003749A9">
      <w:pPr>
        <w:spacing w:after="120" w:line="240" w:lineRule="auto"/>
        <w:jc w:val="both"/>
        <w:rPr>
          <w:rFonts w:ascii="Times New Roman" w:hAnsi="Times New Roman" w:cs="Times New Roman"/>
          <w:sz w:val="24"/>
          <w:szCs w:val="24"/>
        </w:rPr>
      </w:pPr>
      <w:r w:rsidRPr="006D32A4">
        <w:rPr>
          <w:rFonts w:ascii="Times New Roman" w:hAnsi="Times New Roman" w:cs="Times New Roman"/>
          <w:sz w:val="24"/>
          <w:szCs w:val="24"/>
        </w:rPr>
        <w:t xml:space="preserve">  </w:t>
      </w:r>
    </w:p>
    <w:p w:rsidR="001676A9" w:rsidRPr="006D32A4" w:rsidRDefault="00FE0F25" w:rsidP="003749A9">
      <w:pPr>
        <w:spacing w:after="120" w:line="240" w:lineRule="auto"/>
        <w:jc w:val="both"/>
        <w:rPr>
          <w:rFonts w:ascii="Times New Roman" w:eastAsia="Times New Roman" w:hAnsi="Times New Roman" w:cs="Times New Roman"/>
          <w:color w:val="000000" w:themeColor="text1"/>
          <w:sz w:val="24"/>
          <w:szCs w:val="24"/>
          <w:lang w:eastAsia="en-GB"/>
        </w:rPr>
      </w:pPr>
      <w:r w:rsidRPr="006D32A4">
        <w:rPr>
          <w:rFonts w:ascii="Times New Roman" w:eastAsia="Times New Roman" w:hAnsi="Times New Roman" w:cs="Times New Roman"/>
          <w:color w:val="000000" w:themeColor="text1"/>
          <w:sz w:val="24"/>
          <w:szCs w:val="24"/>
          <w:lang w:eastAsia="en-GB"/>
        </w:rPr>
        <w:t>Physical education should</w:t>
      </w:r>
      <w:r w:rsidR="00E00DDF" w:rsidRPr="006D32A4">
        <w:rPr>
          <w:rFonts w:ascii="Times New Roman" w:eastAsia="Times New Roman" w:hAnsi="Times New Roman" w:cs="Times New Roman"/>
          <w:color w:val="000000" w:themeColor="text1"/>
          <w:sz w:val="24"/>
          <w:szCs w:val="24"/>
          <w:lang w:eastAsia="en-GB"/>
        </w:rPr>
        <w:t xml:space="preserve"> be attainable to all</w:t>
      </w:r>
      <w:r w:rsidRPr="006D32A4">
        <w:rPr>
          <w:rFonts w:ascii="Times New Roman" w:eastAsia="Times New Roman" w:hAnsi="Times New Roman" w:cs="Times New Roman"/>
          <w:color w:val="000000" w:themeColor="text1"/>
          <w:sz w:val="24"/>
          <w:szCs w:val="24"/>
          <w:lang w:eastAsia="en-GB"/>
        </w:rPr>
        <w:t xml:space="preserve"> students unfortunately this is not always the case and can face many obstacles that prevent this from happening. One perceived restriction is </w:t>
      </w:r>
      <w:r w:rsidR="00F17197" w:rsidRPr="006D32A4">
        <w:rPr>
          <w:rFonts w:ascii="Times New Roman" w:eastAsia="Times New Roman" w:hAnsi="Times New Roman" w:cs="Times New Roman"/>
          <w:color w:val="000000" w:themeColor="text1"/>
          <w:sz w:val="24"/>
          <w:szCs w:val="24"/>
          <w:lang w:eastAsia="en-GB"/>
        </w:rPr>
        <w:t>teacher’s</w:t>
      </w:r>
      <w:r w:rsidRPr="006D32A4">
        <w:rPr>
          <w:rFonts w:ascii="Times New Roman" w:eastAsia="Times New Roman" w:hAnsi="Times New Roman" w:cs="Times New Roman"/>
          <w:color w:val="000000" w:themeColor="text1"/>
          <w:sz w:val="24"/>
          <w:szCs w:val="24"/>
          <w:lang w:eastAsia="en-GB"/>
        </w:rPr>
        <w:t xml:space="preserve"> attitudes towards inclusion along with lack of training. “Many teachers have negative attitudes towards i</w:t>
      </w:r>
      <w:r w:rsidR="00F17197" w:rsidRPr="006D32A4">
        <w:rPr>
          <w:rFonts w:ascii="Times New Roman" w:eastAsia="Times New Roman" w:hAnsi="Times New Roman" w:cs="Times New Roman"/>
          <w:color w:val="000000" w:themeColor="text1"/>
          <w:sz w:val="24"/>
          <w:szCs w:val="24"/>
          <w:lang w:eastAsia="en-GB"/>
        </w:rPr>
        <w:t>nclusive physical education,</w:t>
      </w:r>
      <w:r w:rsidRPr="006D32A4">
        <w:rPr>
          <w:rFonts w:ascii="Times New Roman" w:eastAsia="Times New Roman" w:hAnsi="Times New Roman" w:cs="Times New Roman"/>
          <w:color w:val="000000" w:themeColor="text1"/>
          <w:sz w:val="24"/>
          <w:szCs w:val="24"/>
          <w:lang w:eastAsia="en-GB"/>
        </w:rPr>
        <w:t xml:space="preserve"> leading to the irregular inclusion of </w:t>
      </w:r>
      <w:r w:rsidR="00F17197" w:rsidRPr="006D32A4">
        <w:rPr>
          <w:rFonts w:ascii="Times New Roman" w:eastAsia="Times New Roman" w:hAnsi="Times New Roman" w:cs="Times New Roman"/>
          <w:color w:val="000000" w:themeColor="text1"/>
          <w:sz w:val="24"/>
          <w:szCs w:val="24"/>
          <w:lang w:eastAsia="en-GB"/>
        </w:rPr>
        <w:t>students with disabilities</w:t>
      </w:r>
      <w:r w:rsidRPr="006D32A4">
        <w:rPr>
          <w:rFonts w:ascii="Times New Roman" w:eastAsia="Times New Roman" w:hAnsi="Times New Roman" w:cs="Times New Roman"/>
          <w:color w:val="000000" w:themeColor="text1"/>
          <w:sz w:val="24"/>
          <w:szCs w:val="24"/>
          <w:lang w:eastAsia="en-GB"/>
        </w:rPr>
        <w:t xml:space="preserve"> in PE classes.</w:t>
      </w:r>
      <w:r w:rsidR="00F17197" w:rsidRPr="006D32A4">
        <w:rPr>
          <w:rFonts w:ascii="Times New Roman" w:eastAsia="Times New Roman" w:hAnsi="Times New Roman" w:cs="Times New Roman"/>
          <w:color w:val="000000" w:themeColor="text1"/>
          <w:sz w:val="24"/>
          <w:szCs w:val="24"/>
          <w:lang w:eastAsia="en-GB"/>
        </w:rPr>
        <w:t>” (</w:t>
      </w:r>
      <w:proofErr w:type="spellStart"/>
      <w:r w:rsidR="00F17197" w:rsidRPr="006D32A4">
        <w:rPr>
          <w:rFonts w:ascii="Times New Roman" w:eastAsia="Times New Roman" w:hAnsi="Times New Roman" w:cs="Times New Roman"/>
          <w:color w:val="000000" w:themeColor="text1"/>
          <w:sz w:val="24"/>
          <w:szCs w:val="24"/>
          <w:lang w:eastAsia="en-GB"/>
        </w:rPr>
        <w:t>Ruscitti</w:t>
      </w:r>
      <w:proofErr w:type="spellEnd"/>
      <w:r w:rsidR="00F17197" w:rsidRPr="006D32A4">
        <w:rPr>
          <w:rFonts w:ascii="Times New Roman" w:eastAsia="Times New Roman" w:hAnsi="Times New Roman" w:cs="Times New Roman"/>
          <w:color w:val="000000" w:themeColor="text1"/>
          <w:sz w:val="24"/>
          <w:szCs w:val="24"/>
          <w:lang w:eastAsia="en-GB"/>
        </w:rPr>
        <w:t xml:space="preserve"> and Bassett-Gunter, 2018) If children with disabilities are not afforded the same opportunities as able bodied children this could have an adverse effect on their attitudes towards being physical active and deters their development of physical literacy. </w:t>
      </w:r>
      <w:r w:rsidR="005B0FDF" w:rsidRPr="006D32A4">
        <w:rPr>
          <w:rFonts w:ascii="Times New Roman" w:eastAsia="Times New Roman" w:hAnsi="Times New Roman" w:cs="Times New Roman"/>
          <w:color w:val="000000" w:themeColor="text1"/>
          <w:sz w:val="24"/>
          <w:szCs w:val="24"/>
          <w:lang w:eastAsia="en-GB"/>
        </w:rPr>
        <w:t>“Physical literacy can be described as the motivation, confidence, physical competence, knowledge and understanding to value and take responsibility for engagement in physical activities for life.” (IPLA, 2018)</w:t>
      </w:r>
      <w:r w:rsidR="00F17197" w:rsidRPr="006D32A4">
        <w:rPr>
          <w:rFonts w:ascii="Times New Roman" w:eastAsia="Times New Roman" w:hAnsi="Times New Roman" w:cs="Times New Roman"/>
          <w:color w:val="000000" w:themeColor="text1"/>
          <w:sz w:val="24"/>
          <w:szCs w:val="24"/>
          <w:lang w:eastAsia="en-GB"/>
        </w:rPr>
        <w:t xml:space="preserve"> There are numerous </w:t>
      </w:r>
      <w:r w:rsidR="00B35F3F" w:rsidRPr="006D32A4">
        <w:rPr>
          <w:rFonts w:ascii="Times New Roman" w:eastAsia="Times New Roman" w:hAnsi="Times New Roman" w:cs="Times New Roman"/>
          <w:color w:val="000000" w:themeColor="text1"/>
          <w:sz w:val="24"/>
          <w:szCs w:val="24"/>
          <w:lang w:eastAsia="en-GB"/>
        </w:rPr>
        <w:t>ways in which children can begin their physical literacy journey through</w:t>
      </w:r>
      <w:r w:rsidR="002C7D17" w:rsidRPr="006D32A4">
        <w:rPr>
          <w:rFonts w:ascii="Times New Roman" w:eastAsia="Times New Roman" w:hAnsi="Times New Roman" w:cs="Times New Roman"/>
          <w:color w:val="000000" w:themeColor="text1"/>
          <w:sz w:val="24"/>
          <w:szCs w:val="24"/>
          <w:lang w:eastAsia="en-GB"/>
        </w:rPr>
        <w:t xml:space="preserve"> meaningful PE lessons .A strategy that has been recognised by Kirk and other leading figures in physical education is the incorporation of instructional models in PE lessons. </w:t>
      </w:r>
      <w:r w:rsidR="00183850" w:rsidRPr="006D32A4">
        <w:rPr>
          <w:rFonts w:ascii="Times New Roman" w:eastAsia="Times New Roman" w:hAnsi="Times New Roman" w:cs="Times New Roman"/>
          <w:color w:val="000000" w:themeColor="text1"/>
          <w:sz w:val="24"/>
          <w:szCs w:val="24"/>
          <w:lang w:eastAsia="en-GB"/>
        </w:rPr>
        <w:t>In a recent interview,</w:t>
      </w:r>
      <w:r w:rsidR="003E1A73" w:rsidRPr="006D32A4">
        <w:rPr>
          <w:rFonts w:ascii="Times New Roman" w:eastAsia="Times New Roman" w:hAnsi="Times New Roman" w:cs="Times New Roman"/>
          <w:color w:val="000000" w:themeColor="text1"/>
          <w:sz w:val="24"/>
          <w:szCs w:val="24"/>
          <w:lang w:eastAsia="en-GB"/>
        </w:rPr>
        <w:t xml:space="preserve"> Kirk states “Probably the most significant recent development has been the production of what we call pedagogical models” (Educationarena.com, 2018)</w:t>
      </w:r>
      <w:r w:rsidR="00183850" w:rsidRPr="006D32A4">
        <w:rPr>
          <w:rFonts w:ascii="Times New Roman" w:eastAsia="Times New Roman" w:hAnsi="Times New Roman" w:cs="Times New Roman"/>
          <w:color w:val="000000" w:themeColor="text1"/>
          <w:sz w:val="24"/>
          <w:szCs w:val="24"/>
          <w:lang w:eastAsia="en-GB"/>
        </w:rPr>
        <w:t>.</w:t>
      </w:r>
    </w:p>
    <w:p w:rsidR="00727BE5" w:rsidRPr="006D32A4" w:rsidRDefault="00727BE5" w:rsidP="003749A9">
      <w:pPr>
        <w:spacing w:after="120" w:line="240" w:lineRule="auto"/>
        <w:jc w:val="both"/>
        <w:rPr>
          <w:rFonts w:ascii="Times New Roman" w:eastAsia="Times New Roman" w:hAnsi="Times New Roman" w:cs="Times New Roman"/>
          <w:color w:val="000000" w:themeColor="text1"/>
          <w:sz w:val="24"/>
          <w:szCs w:val="24"/>
          <w:lang w:eastAsia="en-GB"/>
        </w:rPr>
      </w:pPr>
    </w:p>
    <w:p w:rsidR="001676A9" w:rsidRPr="006D32A4" w:rsidRDefault="001676A9" w:rsidP="003749A9">
      <w:pPr>
        <w:spacing w:after="120" w:line="240" w:lineRule="auto"/>
        <w:jc w:val="both"/>
        <w:rPr>
          <w:rFonts w:ascii="Times New Roman" w:eastAsia="Times New Roman" w:hAnsi="Times New Roman" w:cs="Times New Roman"/>
          <w:color w:val="000000" w:themeColor="text1"/>
          <w:sz w:val="24"/>
          <w:szCs w:val="24"/>
          <w:lang w:eastAsia="en-GB"/>
        </w:rPr>
      </w:pPr>
      <w:r w:rsidRPr="006D32A4">
        <w:rPr>
          <w:rFonts w:ascii="Times New Roman" w:eastAsia="Times New Roman" w:hAnsi="Times New Roman" w:cs="Times New Roman"/>
          <w:color w:val="000000" w:themeColor="text1"/>
          <w:sz w:val="24"/>
          <w:szCs w:val="24"/>
          <w:lang w:eastAsia="en-GB"/>
        </w:rPr>
        <w:t xml:space="preserve">Cooperative learning is an instructional model that encourages children to work together in varied ability teams to work together to complete a common goal, which comprises of team rewards, individual accountability and equal opportunities for success. Inclusion in this module is reached in three ways. </w:t>
      </w:r>
      <w:r w:rsidR="004F4898" w:rsidRPr="006D32A4">
        <w:rPr>
          <w:rFonts w:ascii="Times New Roman" w:eastAsia="Times New Roman" w:hAnsi="Times New Roman" w:cs="Times New Roman"/>
          <w:color w:val="000000" w:themeColor="text1"/>
          <w:sz w:val="24"/>
          <w:szCs w:val="24"/>
          <w:lang w:eastAsia="en-GB"/>
        </w:rPr>
        <w:t xml:space="preserve">Firstly, teams encompass pupils of mixed abilities. Secondly, every member of the team is responsible for contributing to their team’s success, which allows encouragement and support. Lastly, the team is more inclined to succeed by using each team member’s talent. Metzler states that “it is in the </w:t>
      </w:r>
      <w:r w:rsidR="001C2597" w:rsidRPr="006D32A4">
        <w:rPr>
          <w:rFonts w:ascii="Times New Roman" w:eastAsia="Times New Roman" w:hAnsi="Times New Roman" w:cs="Times New Roman"/>
          <w:color w:val="000000" w:themeColor="text1"/>
          <w:sz w:val="24"/>
          <w:szCs w:val="24"/>
          <w:lang w:eastAsia="en-GB"/>
        </w:rPr>
        <w:t>team’s</w:t>
      </w:r>
      <w:r w:rsidR="004F4898" w:rsidRPr="006D32A4">
        <w:rPr>
          <w:rFonts w:ascii="Times New Roman" w:eastAsia="Times New Roman" w:hAnsi="Times New Roman" w:cs="Times New Roman"/>
          <w:color w:val="000000" w:themeColor="text1"/>
          <w:sz w:val="24"/>
          <w:szCs w:val="24"/>
          <w:lang w:eastAsia="en-GB"/>
        </w:rPr>
        <w:t xml:space="preserve"> best interest to find ways to </w:t>
      </w:r>
      <w:r w:rsidR="001C2597" w:rsidRPr="006D32A4">
        <w:rPr>
          <w:rFonts w:ascii="Times New Roman" w:eastAsia="Times New Roman" w:hAnsi="Times New Roman" w:cs="Times New Roman"/>
          <w:color w:val="000000" w:themeColor="text1"/>
          <w:sz w:val="24"/>
          <w:szCs w:val="24"/>
          <w:lang w:eastAsia="en-GB"/>
        </w:rPr>
        <w:t>include</w:t>
      </w:r>
      <w:r w:rsidR="004F4898" w:rsidRPr="006D32A4">
        <w:rPr>
          <w:rFonts w:ascii="Times New Roman" w:eastAsia="Times New Roman" w:hAnsi="Times New Roman" w:cs="Times New Roman"/>
          <w:color w:val="000000" w:themeColor="text1"/>
          <w:sz w:val="24"/>
          <w:szCs w:val="24"/>
          <w:lang w:eastAsia="en-GB"/>
        </w:rPr>
        <w:t xml:space="preserve"> not exclude or isolate, students with unique abilities and talents.”</w:t>
      </w:r>
      <w:r w:rsidR="001C2597" w:rsidRPr="006D32A4">
        <w:rPr>
          <w:rFonts w:ascii="Times New Roman" w:eastAsia="Times New Roman" w:hAnsi="Times New Roman" w:cs="Times New Roman"/>
          <w:color w:val="000000" w:themeColor="text1"/>
          <w:sz w:val="24"/>
          <w:szCs w:val="24"/>
          <w:lang w:eastAsia="en-GB"/>
        </w:rPr>
        <w:t xml:space="preserve">(2011, </w:t>
      </w:r>
      <w:proofErr w:type="spellStart"/>
      <w:r w:rsidR="001C2597" w:rsidRPr="006D32A4">
        <w:rPr>
          <w:rFonts w:ascii="Times New Roman" w:eastAsia="Times New Roman" w:hAnsi="Times New Roman" w:cs="Times New Roman"/>
          <w:color w:val="000000" w:themeColor="text1"/>
          <w:sz w:val="24"/>
          <w:szCs w:val="24"/>
          <w:lang w:eastAsia="en-GB"/>
        </w:rPr>
        <w:t>pg</w:t>
      </w:r>
      <w:proofErr w:type="spellEnd"/>
      <w:r w:rsidR="001C2597" w:rsidRPr="006D32A4">
        <w:rPr>
          <w:rFonts w:ascii="Times New Roman" w:eastAsia="Times New Roman" w:hAnsi="Times New Roman" w:cs="Times New Roman"/>
          <w:color w:val="000000" w:themeColor="text1"/>
          <w:sz w:val="24"/>
          <w:szCs w:val="24"/>
          <w:lang w:eastAsia="en-GB"/>
        </w:rPr>
        <w:t xml:space="preserve"> 243-244)The model is specifically designed to be inclusive and ensure all pupils contributions count. </w:t>
      </w:r>
      <w:r w:rsidR="00285EB0" w:rsidRPr="006D32A4">
        <w:rPr>
          <w:rFonts w:ascii="Times New Roman" w:eastAsia="Times New Roman" w:hAnsi="Times New Roman" w:cs="Times New Roman"/>
          <w:color w:val="000000" w:themeColor="text1"/>
          <w:sz w:val="24"/>
          <w:szCs w:val="24"/>
          <w:lang w:eastAsia="en-GB"/>
        </w:rPr>
        <w:t xml:space="preserve">However, the model like others does rely on teacher and pupil attitudes in order for it to be successful. A study by </w:t>
      </w:r>
      <w:proofErr w:type="spellStart"/>
      <w:r w:rsidR="00285EB0" w:rsidRPr="006D32A4">
        <w:rPr>
          <w:rFonts w:ascii="Times New Roman" w:eastAsia="Times New Roman" w:hAnsi="Times New Roman" w:cs="Times New Roman"/>
          <w:color w:val="000000" w:themeColor="text1"/>
          <w:sz w:val="24"/>
          <w:szCs w:val="24"/>
          <w:lang w:eastAsia="en-GB"/>
        </w:rPr>
        <w:t>Slavin</w:t>
      </w:r>
      <w:proofErr w:type="spellEnd"/>
      <w:r w:rsidR="00285EB0" w:rsidRPr="006D32A4">
        <w:rPr>
          <w:rFonts w:ascii="Times New Roman" w:eastAsia="Times New Roman" w:hAnsi="Times New Roman" w:cs="Times New Roman"/>
          <w:color w:val="000000" w:themeColor="text1"/>
          <w:sz w:val="24"/>
          <w:szCs w:val="24"/>
          <w:lang w:eastAsia="en-GB"/>
        </w:rPr>
        <w:t xml:space="preserve"> shows that the skills were not transferrable into other aspects of school and everyday life, which may not be the catalyst for children’s </w:t>
      </w:r>
      <w:r w:rsidR="00285EB0" w:rsidRPr="006D32A4">
        <w:rPr>
          <w:rFonts w:ascii="Times New Roman" w:eastAsia="Times New Roman" w:hAnsi="Times New Roman" w:cs="Times New Roman"/>
          <w:color w:val="000000" w:themeColor="text1"/>
          <w:sz w:val="24"/>
          <w:szCs w:val="24"/>
          <w:lang w:eastAsia="en-GB"/>
        </w:rPr>
        <w:lastRenderedPageBreak/>
        <w:t>physical literacy “popular and effective in communicating key concepts and procedures, but we were disappointed to find that transfer from the workshop to classroom practice did not always take place or did not last over time.” (2008)</w:t>
      </w:r>
    </w:p>
    <w:p w:rsidR="00EC2053" w:rsidRPr="006D32A4" w:rsidRDefault="00EC2053" w:rsidP="003749A9">
      <w:pPr>
        <w:spacing w:after="120" w:line="240" w:lineRule="auto"/>
        <w:jc w:val="both"/>
        <w:rPr>
          <w:rFonts w:ascii="Times New Roman" w:eastAsia="Times New Roman" w:hAnsi="Times New Roman" w:cs="Times New Roman"/>
          <w:color w:val="000000" w:themeColor="text1"/>
          <w:sz w:val="24"/>
          <w:szCs w:val="24"/>
          <w:lang w:eastAsia="en-GB"/>
        </w:rPr>
      </w:pPr>
    </w:p>
    <w:p w:rsidR="00B27D45" w:rsidRPr="006D32A4" w:rsidRDefault="00EC2053" w:rsidP="003749A9">
      <w:pPr>
        <w:spacing w:after="120" w:line="240" w:lineRule="auto"/>
        <w:jc w:val="both"/>
        <w:rPr>
          <w:rFonts w:ascii="Times New Roman" w:eastAsia="Times New Roman" w:hAnsi="Times New Roman" w:cs="Times New Roman"/>
          <w:color w:val="000000" w:themeColor="text1"/>
          <w:sz w:val="24"/>
          <w:szCs w:val="24"/>
          <w:lang w:eastAsia="en-GB"/>
        </w:rPr>
      </w:pPr>
      <w:r w:rsidRPr="006D32A4">
        <w:rPr>
          <w:rFonts w:ascii="Times New Roman" w:eastAsia="Times New Roman" w:hAnsi="Times New Roman" w:cs="Times New Roman"/>
          <w:color w:val="000000" w:themeColor="text1"/>
          <w:sz w:val="24"/>
          <w:szCs w:val="24"/>
          <w:lang w:eastAsia="en-GB"/>
        </w:rPr>
        <w:t>Another instructional model is Peer teaching</w:t>
      </w:r>
      <w:r w:rsidR="00776776" w:rsidRPr="006D32A4">
        <w:rPr>
          <w:rFonts w:ascii="Times New Roman" w:eastAsia="Times New Roman" w:hAnsi="Times New Roman" w:cs="Times New Roman"/>
          <w:color w:val="000000" w:themeColor="text1"/>
          <w:sz w:val="24"/>
          <w:szCs w:val="24"/>
          <w:lang w:eastAsia="en-GB"/>
        </w:rPr>
        <w:t xml:space="preserve"> </w:t>
      </w:r>
      <w:r w:rsidR="00A81F34" w:rsidRPr="006D32A4">
        <w:rPr>
          <w:rFonts w:ascii="Times New Roman" w:eastAsia="Times New Roman" w:hAnsi="Times New Roman" w:cs="Times New Roman"/>
          <w:color w:val="000000" w:themeColor="text1"/>
          <w:sz w:val="24"/>
          <w:szCs w:val="24"/>
          <w:lang w:eastAsia="en-GB"/>
        </w:rPr>
        <w:t>allows for individualis</w:t>
      </w:r>
      <w:r w:rsidR="00776776" w:rsidRPr="006D32A4">
        <w:rPr>
          <w:rFonts w:ascii="Times New Roman" w:eastAsia="Times New Roman" w:hAnsi="Times New Roman" w:cs="Times New Roman"/>
          <w:color w:val="000000" w:themeColor="text1"/>
          <w:sz w:val="24"/>
          <w:szCs w:val="24"/>
          <w:lang w:eastAsia="en-GB"/>
        </w:rPr>
        <w:t xml:space="preserve">ed instruction between the child who is the tutor role and the child who is the tutee. This model enables pupils with disabilities time to improve developmental skills at their own pace and provides a situation where they have instruction, time to practice, positive reinforcement and regular feedback on a one-to-one basis. Peer teaching is not designed for the more skilled children to continuously be the role of tutor, but for there to be reciprocation between the lesser skilled or child with disabilities. “I teach you, </w:t>
      </w:r>
      <w:proofErr w:type="gramStart"/>
      <w:r w:rsidR="00776776" w:rsidRPr="006D32A4">
        <w:rPr>
          <w:rFonts w:ascii="Times New Roman" w:eastAsia="Times New Roman" w:hAnsi="Times New Roman" w:cs="Times New Roman"/>
          <w:color w:val="000000" w:themeColor="text1"/>
          <w:sz w:val="24"/>
          <w:szCs w:val="24"/>
          <w:lang w:eastAsia="en-GB"/>
        </w:rPr>
        <w:t>then</w:t>
      </w:r>
      <w:proofErr w:type="gramEnd"/>
      <w:r w:rsidR="00776776" w:rsidRPr="006D32A4">
        <w:rPr>
          <w:rFonts w:ascii="Times New Roman" w:eastAsia="Times New Roman" w:hAnsi="Times New Roman" w:cs="Times New Roman"/>
          <w:color w:val="000000" w:themeColor="text1"/>
          <w:sz w:val="24"/>
          <w:szCs w:val="24"/>
          <w:lang w:eastAsia="en-GB"/>
        </w:rPr>
        <w:t xml:space="preserve"> you teach me.”</w:t>
      </w:r>
      <w:r w:rsidR="009B2B31" w:rsidRPr="006D32A4">
        <w:rPr>
          <w:rFonts w:ascii="Times New Roman" w:eastAsia="Times New Roman" w:hAnsi="Times New Roman" w:cs="Times New Roman"/>
          <w:color w:val="000000" w:themeColor="text1"/>
          <w:sz w:val="24"/>
          <w:szCs w:val="24"/>
          <w:lang w:eastAsia="en-GB"/>
        </w:rPr>
        <w:t xml:space="preserve">(Metzler, 2011. </w:t>
      </w:r>
      <w:proofErr w:type="spellStart"/>
      <w:r w:rsidR="009B2B31" w:rsidRPr="006D32A4">
        <w:rPr>
          <w:rFonts w:ascii="Times New Roman" w:eastAsia="Times New Roman" w:hAnsi="Times New Roman" w:cs="Times New Roman"/>
          <w:color w:val="000000" w:themeColor="text1"/>
          <w:sz w:val="24"/>
          <w:szCs w:val="24"/>
          <w:lang w:eastAsia="en-GB"/>
        </w:rPr>
        <w:t>pg</w:t>
      </w:r>
      <w:proofErr w:type="spellEnd"/>
      <w:r w:rsidR="009B2B31" w:rsidRPr="006D32A4">
        <w:rPr>
          <w:rFonts w:ascii="Times New Roman" w:eastAsia="Times New Roman" w:hAnsi="Times New Roman" w:cs="Times New Roman"/>
          <w:color w:val="000000" w:themeColor="text1"/>
          <w:sz w:val="24"/>
          <w:szCs w:val="24"/>
          <w:lang w:eastAsia="en-GB"/>
        </w:rPr>
        <w:t xml:space="preserve"> 309)</w:t>
      </w:r>
      <w:r w:rsidR="00725C52" w:rsidRPr="006D32A4">
        <w:rPr>
          <w:rFonts w:ascii="Times New Roman" w:eastAsia="Times New Roman" w:hAnsi="Times New Roman" w:cs="Times New Roman"/>
          <w:color w:val="000000" w:themeColor="text1"/>
          <w:sz w:val="24"/>
          <w:szCs w:val="24"/>
          <w:lang w:eastAsia="en-GB"/>
        </w:rPr>
        <w:t xml:space="preserve"> A downside this model recognised by Lieberman and Houston Wilson </w:t>
      </w:r>
      <w:r w:rsidR="00E23C1B" w:rsidRPr="006D32A4">
        <w:rPr>
          <w:rFonts w:ascii="Times New Roman" w:eastAsia="Times New Roman" w:hAnsi="Times New Roman" w:cs="Times New Roman"/>
          <w:color w:val="000000" w:themeColor="text1"/>
          <w:sz w:val="24"/>
          <w:szCs w:val="24"/>
          <w:lang w:eastAsia="en-GB"/>
        </w:rPr>
        <w:t>is</w:t>
      </w:r>
      <w:r w:rsidR="00725C52" w:rsidRPr="006D32A4">
        <w:rPr>
          <w:rFonts w:ascii="Times New Roman" w:eastAsia="Times New Roman" w:hAnsi="Times New Roman" w:cs="Times New Roman"/>
          <w:color w:val="000000" w:themeColor="text1"/>
          <w:sz w:val="24"/>
          <w:szCs w:val="24"/>
          <w:lang w:eastAsia="en-GB"/>
        </w:rPr>
        <w:t xml:space="preserve"> that “When students are inconsistent or do not perform skills correctly, not only do they fail to appropriately learn the skills but they also may actually learn them incorrectly.” (2009)</w:t>
      </w:r>
    </w:p>
    <w:p w:rsidR="006829D3" w:rsidRPr="006D32A4" w:rsidRDefault="006829D3" w:rsidP="003749A9">
      <w:pPr>
        <w:spacing w:after="120" w:line="240" w:lineRule="auto"/>
        <w:jc w:val="both"/>
        <w:rPr>
          <w:rFonts w:ascii="Times New Roman" w:eastAsia="Times New Roman" w:hAnsi="Times New Roman" w:cs="Times New Roman"/>
          <w:color w:val="000000" w:themeColor="text1"/>
          <w:sz w:val="24"/>
          <w:szCs w:val="24"/>
          <w:lang w:eastAsia="en-GB"/>
        </w:rPr>
      </w:pPr>
    </w:p>
    <w:p w:rsidR="00A81F34" w:rsidRPr="006D32A4" w:rsidRDefault="006829D3" w:rsidP="00D4283A">
      <w:pPr>
        <w:spacing w:after="120" w:line="240" w:lineRule="auto"/>
        <w:jc w:val="both"/>
        <w:rPr>
          <w:rFonts w:ascii="Times New Roman" w:eastAsia="Times New Roman" w:hAnsi="Times New Roman" w:cs="Times New Roman"/>
          <w:color w:val="000000" w:themeColor="text1"/>
          <w:sz w:val="24"/>
          <w:szCs w:val="24"/>
          <w:lang w:eastAsia="en-GB"/>
        </w:rPr>
      </w:pPr>
      <w:r w:rsidRPr="006D32A4">
        <w:rPr>
          <w:rFonts w:ascii="Times New Roman" w:eastAsia="Times New Roman" w:hAnsi="Times New Roman" w:cs="Times New Roman"/>
          <w:color w:val="000000" w:themeColor="text1"/>
          <w:sz w:val="24"/>
          <w:szCs w:val="24"/>
          <w:lang w:eastAsia="en-GB"/>
        </w:rPr>
        <w:t>In addition to the incorporation of models to enable PE to be a more inclusive environment and aid the development of physical literacy, there have been calls to remove competitive activities</w:t>
      </w:r>
      <w:r w:rsidR="008318B0" w:rsidRPr="006D32A4">
        <w:rPr>
          <w:rFonts w:ascii="Times New Roman" w:eastAsia="Times New Roman" w:hAnsi="Times New Roman" w:cs="Times New Roman"/>
          <w:color w:val="000000" w:themeColor="text1"/>
          <w:sz w:val="24"/>
          <w:szCs w:val="24"/>
          <w:lang w:eastAsia="en-GB"/>
        </w:rPr>
        <w:t xml:space="preserve"> (CA)</w:t>
      </w:r>
      <w:r w:rsidRPr="006D32A4">
        <w:rPr>
          <w:rFonts w:ascii="Times New Roman" w:eastAsia="Times New Roman" w:hAnsi="Times New Roman" w:cs="Times New Roman"/>
          <w:color w:val="000000" w:themeColor="text1"/>
          <w:sz w:val="24"/>
          <w:szCs w:val="24"/>
          <w:lang w:eastAsia="en-GB"/>
        </w:rPr>
        <w:t xml:space="preserve"> from the curriculum. There are two viewpoints to this claim</w:t>
      </w:r>
      <w:r w:rsidR="008318B0" w:rsidRPr="006D32A4">
        <w:rPr>
          <w:rFonts w:ascii="Times New Roman" w:eastAsia="Times New Roman" w:hAnsi="Times New Roman" w:cs="Times New Roman"/>
          <w:color w:val="000000" w:themeColor="text1"/>
          <w:sz w:val="24"/>
          <w:szCs w:val="24"/>
          <w:lang w:eastAsia="en-GB"/>
        </w:rPr>
        <w:t>, the one comprising of children who thrive off the excitement of competition and enjoy challenging themselves against other. On the other hand there are students who detest the competitive atmosphere and would continuously avoid these situations if possible. There are many factors that contribute to this dislike of competitive activities. Firstly, one of the reasons children may not gain enjoyment in CA could be due to their skill level and not developing skill acquisition and physical literacy at a young age this could be due to disability or poor physical education.</w:t>
      </w:r>
      <w:r w:rsidR="00D4283A" w:rsidRPr="006D32A4">
        <w:rPr>
          <w:rFonts w:ascii="Times New Roman" w:hAnsi="Times New Roman" w:cs="Times New Roman"/>
          <w:sz w:val="24"/>
          <w:szCs w:val="24"/>
        </w:rPr>
        <w:t xml:space="preserve"> Bernstein, Phillips and Silverman’s study shows that “</w:t>
      </w:r>
      <w:r w:rsidR="00D4283A" w:rsidRPr="006D32A4">
        <w:rPr>
          <w:rFonts w:ascii="Times New Roman" w:eastAsia="Times New Roman" w:hAnsi="Times New Roman" w:cs="Times New Roman"/>
          <w:color w:val="000000" w:themeColor="text1"/>
          <w:sz w:val="24"/>
          <w:szCs w:val="24"/>
          <w:lang w:eastAsia="en-GB"/>
        </w:rPr>
        <w:t>It appears the participants' attitude might h</w:t>
      </w:r>
      <w:r w:rsidR="00D4283A" w:rsidRPr="006D32A4">
        <w:rPr>
          <w:rFonts w:ascii="Times New Roman" w:eastAsia="Times New Roman" w:hAnsi="Times New Roman" w:cs="Times New Roman"/>
          <w:color w:val="000000" w:themeColor="text1"/>
          <w:sz w:val="24"/>
          <w:szCs w:val="24"/>
          <w:lang w:eastAsia="en-GB"/>
        </w:rPr>
        <w:t xml:space="preserve">ave been affected in a negative </w:t>
      </w:r>
      <w:r w:rsidR="00D4283A" w:rsidRPr="006D32A4">
        <w:rPr>
          <w:rFonts w:ascii="Times New Roman" w:eastAsia="Times New Roman" w:hAnsi="Times New Roman" w:cs="Times New Roman"/>
          <w:color w:val="000000" w:themeColor="text1"/>
          <w:sz w:val="24"/>
          <w:szCs w:val="24"/>
          <w:lang w:eastAsia="en-GB"/>
        </w:rPr>
        <w:t>manner, if students did not have the skill to participate in game-like situations.</w:t>
      </w:r>
      <w:r w:rsidR="00D4283A" w:rsidRPr="006D32A4">
        <w:rPr>
          <w:rFonts w:ascii="Times New Roman" w:eastAsia="Times New Roman" w:hAnsi="Times New Roman" w:cs="Times New Roman"/>
          <w:color w:val="000000" w:themeColor="text1"/>
          <w:sz w:val="24"/>
          <w:szCs w:val="24"/>
          <w:lang w:eastAsia="en-GB"/>
        </w:rPr>
        <w:t>” (2011</w:t>
      </w:r>
      <w:r w:rsidR="00A81F34" w:rsidRPr="006D32A4">
        <w:rPr>
          <w:rFonts w:ascii="Times New Roman" w:eastAsia="Times New Roman" w:hAnsi="Times New Roman" w:cs="Times New Roman"/>
          <w:color w:val="000000" w:themeColor="text1"/>
          <w:sz w:val="24"/>
          <w:szCs w:val="24"/>
          <w:lang w:eastAsia="en-GB"/>
        </w:rPr>
        <w:t>) an</w:t>
      </w:r>
      <w:r w:rsidR="0046582A" w:rsidRPr="006D32A4">
        <w:rPr>
          <w:rFonts w:ascii="Times New Roman" w:eastAsia="Times New Roman" w:hAnsi="Times New Roman" w:cs="Times New Roman"/>
          <w:color w:val="000000" w:themeColor="text1"/>
          <w:sz w:val="24"/>
          <w:szCs w:val="24"/>
          <w:lang w:eastAsia="en-GB"/>
        </w:rPr>
        <w:t xml:space="preserve"> instructual model devised</w:t>
      </w:r>
      <w:r w:rsidR="00D4283A" w:rsidRPr="006D32A4">
        <w:rPr>
          <w:rFonts w:ascii="Times New Roman" w:eastAsia="Times New Roman" w:hAnsi="Times New Roman" w:cs="Times New Roman"/>
          <w:color w:val="000000" w:themeColor="text1"/>
          <w:sz w:val="24"/>
          <w:szCs w:val="24"/>
          <w:lang w:eastAsia="en-GB"/>
        </w:rPr>
        <w:t xml:space="preserve"> by </w:t>
      </w:r>
      <w:proofErr w:type="spellStart"/>
      <w:r w:rsidR="0046582A" w:rsidRPr="006D32A4">
        <w:rPr>
          <w:rFonts w:ascii="Times New Roman" w:eastAsia="Times New Roman" w:hAnsi="Times New Roman" w:cs="Times New Roman"/>
          <w:color w:val="000000" w:themeColor="text1"/>
          <w:sz w:val="24"/>
          <w:szCs w:val="24"/>
          <w:lang w:eastAsia="en-GB"/>
        </w:rPr>
        <w:t>Sidentop</w:t>
      </w:r>
      <w:proofErr w:type="spellEnd"/>
      <w:r w:rsidR="0046582A" w:rsidRPr="006D32A4">
        <w:rPr>
          <w:rFonts w:ascii="Times New Roman" w:eastAsia="Times New Roman" w:hAnsi="Times New Roman" w:cs="Times New Roman"/>
          <w:color w:val="000000" w:themeColor="text1"/>
          <w:sz w:val="24"/>
          <w:szCs w:val="24"/>
          <w:lang w:eastAsia="en-GB"/>
        </w:rPr>
        <w:t xml:space="preserve"> to combat these issues is the sport education module. </w:t>
      </w:r>
      <w:r w:rsidR="00BE2186" w:rsidRPr="006D32A4">
        <w:rPr>
          <w:rFonts w:ascii="Times New Roman" w:eastAsia="Times New Roman" w:hAnsi="Times New Roman" w:cs="Times New Roman"/>
          <w:color w:val="000000" w:themeColor="text1"/>
          <w:sz w:val="24"/>
          <w:szCs w:val="24"/>
          <w:lang w:eastAsia="en-GB"/>
        </w:rPr>
        <w:t>Youth sport trust states that “</w:t>
      </w:r>
      <w:r w:rsidR="008318B0" w:rsidRPr="006D32A4">
        <w:rPr>
          <w:rFonts w:ascii="Times New Roman" w:eastAsia="Times New Roman" w:hAnsi="Times New Roman" w:cs="Times New Roman"/>
          <w:color w:val="000000" w:themeColor="text1"/>
          <w:sz w:val="24"/>
          <w:szCs w:val="24"/>
          <w:lang w:eastAsia="en-GB"/>
        </w:rPr>
        <w:t>A well structured competitive school sport programme should offer the opportunity for all young people to be involved in a range of sports and provide a meaningful experience, whatever their age or ability.</w:t>
      </w:r>
      <w:r w:rsidR="00BE2186" w:rsidRPr="006D32A4">
        <w:rPr>
          <w:rFonts w:ascii="Times New Roman" w:eastAsia="Times New Roman" w:hAnsi="Times New Roman" w:cs="Times New Roman"/>
          <w:color w:val="000000" w:themeColor="text1"/>
          <w:sz w:val="24"/>
          <w:szCs w:val="24"/>
          <w:lang w:eastAsia="en-GB"/>
        </w:rPr>
        <w:t>” (2018)</w:t>
      </w:r>
      <w:r w:rsidR="0046582A" w:rsidRPr="006D32A4">
        <w:rPr>
          <w:rFonts w:ascii="Times New Roman" w:eastAsia="Times New Roman" w:hAnsi="Times New Roman" w:cs="Times New Roman"/>
          <w:color w:val="000000" w:themeColor="text1"/>
          <w:sz w:val="24"/>
          <w:szCs w:val="24"/>
          <w:lang w:eastAsia="en-GB"/>
        </w:rPr>
        <w:t xml:space="preserve"> the sport education model</w:t>
      </w:r>
      <w:r w:rsidR="005E54C3" w:rsidRPr="006D32A4">
        <w:rPr>
          <w:rFonts w:ascii="Times New Roman" w:eastAsia="Times New Roman" w:hAnsi="Times New Roman" w:cs="Times New Roman"/>
          <w:color w:val="000000" w:themeColor="text1"/>
          <w:sz w:val="24"/>
          <w:szCs w:val="24"/>
          <w:lang w:eastAsia="en-GB"/>
        </w:rPr>
        <w:t xml:space="preserve"> (SEM)</w:t>
      </w:r>
      <w:r w:rsidR="0046582A" w:rsidRPr="006D32A4">
        <w:rPr>
          <w:rFonts w:ascii="Times New Roman" w:eastAsia="Times New Roman" w:hAnsi="Times New Roman" w:cs="Times New Roman"/>
          <w:color w:val="000000" w:themeColor="text1"/>
          <w:sz w:val="24"/>
          <w:szCs w:val="24"/>
          <w:lang w:eastAsia="en-GB"/>
        </w:rPr>
        <w:t xml:space="preserve"> aims to achieve that claim with its unique non-negotiable aspects. </w:t>
      </w:r>
      <w:r w:rsidR="005E54C3" w:rsidRPr="006D32A4">
        <w:rPr>
          <w:rFonts w:ascii="Times New Roman" w:eastAsia="Times New Roman" w:hAnsi="Times New Roman" w:cs="Times New Roman"/>
          <w:color w:val="000000" w:themeColor="text1"/>
          <w:sz w:val="24"/>
          <w:szCs w:val="24"/>
          <w:lang w:eastAsia="en-GB"/>
        </w:rPr>
        <w:t xml:space="preserve">In the SEM all children must firstly be players in a heterogeneous team regardless of disability or skill level, as well as taking on non-playing roles for the season. Metzler writes that “all students can be active sport participants from a second perspective and make valuable contributions to the season’s operation.” (2011, pg. 278) All students are involved in one way by either </w:t>
      </w:r>
      <w:proofErr w:type="gramStart"/>
      <w:r w:rsidR="005E54C3" w:rsidRPr="006D32A4">
        <w:rPr>
          <w:rFonts w:ascii="Times New Roman" w:eastAsia="Times New Roman" w:hAnsi="Times New Roman" w:cs="Times New Roman"/>
          <w:color w:val="000000" w:themeColor="text1"/>
          <w:sz w:val="24"/>
          <w:szCs w:val="24"/>
          <w:lang w:eastAsia="en-GB"/>
        </w:rPr>
        <w:t>coaching,</w:t>
      </w:r>
      <w:proofErr w:type="gramEnd"/>
      <w:r w:rsidR="005E54C3" w:rsidRPr="006D32A4">
        <w:rPr>
          <w:rFonts w:ascii="Times New Roman" w:eastAsia="Times New Roman" w:hAnsi="Times New Roman" w:cs="Times New Roman"/>
          <w:color w:val="000000" w:themeColor="text1"/>
          <w:sz w:val="24"/>
          <w:szCs w:val="24"/>
          <w:lang w:eastAsia="en-GB"/>
        </w:rPr>
        <w:t xml:space="preserve"> managing fixtures, being an </w:t>
      </w:r>
      <w:r w:rsidR="003D048D" w:rsidRPr="006D32A4">
        <w:rPr>
          <w:rFonts w:ascii="Times New Roman" w:eastAsia="Times New Roman" w:hAnsi="Times New Roman" w:cs="Times New Roman"/>
          <w:color w:val="000000" w:themeColor="text1"/>
          <w:sz w:val="24"/>
          <w:szCs w:val="24"/>
          <w:lang w:eastAsia="en-GB"/>
        </w:rPr>
        <w:t>official</w:t>
      </w:r>
      <w:r w:rsidR="005E54C3" w:rsidRPr="006D32A4">
        <w:rPr>
          <w:rFonts w:ascii="Times New Roman" w:eastAsia="Times New Roman" w:hAnsi="Times New Roman" w:cs="Times New Roman"/>
          <w:color w:val="000000" w:themeColor="text1"/>
          <w:sz w:val="24"/>
          <w:szCs w:val="24"/>
          <w:lang w:eastAsia="en-GB"/>
        </w:rPr>
        <w:t>, captain or a manager, this can promotes a</w:t>
      </w:r>
      <w:r w:rsidR="003D048D" w:rsidRPr="006D32A4">
        <w:rPr>
          <w:rFonts w:ascii="Times New Roman" w:eastAsia="Times New Roman" w:hAnsi="Times New Roman" w:cs="Times New Roman"/>
          <w:color w:val="000000" w:themeColor="text1"/>
          <w:sz w:val="24"/>
          <w:szCs w:val="24"/>
          <w:lang w:eastAsia="en-GB"/>
        </w:rPr>
        <w:t>n inclusive environment and give children a positive experience in sport which they can hopefully continue in their wider community.</w:t>
      </w:r>
    </w:p>
    <w:p w:rsidR="00A81F34" w:rsidRPr="006D32A4" w:rsidRDefault="00A81F34" w:rsidP="00D4283A">
      <w:pPr>
        <w:spacing w:after="120" w:line="240" w:lineRule="auto"/>
        <w:jc w:val="both"/>
        <w:rPr>
          <w:rFonts w:ascii="Times New Roman" w:eastAsia="Times New Roman" w:hAnsi="Times New Roman" w:cs="Times New Roman"/>
          <w:color w:val="000000" w:themeColor="text1"/>
          <w:sz w:val="24"/>
          <w:szCs w:val="24"/>
          <w:lang w:eastAsia="en-GB"/>
        </w:rPr>
      </w:pPr>
    </w:p>
    <w:p w:rsidR="008318B0" w:rsidRPr="006D32A4" w:rsidRDefault="00A81F34" w:rsidP="00D4283A">
      <w:pPr>
        <w:spacing w:after="120" w:line="240" w:lineRule="auto"/>
        <w:jc w:val="both"/>
        <w:rPr>
          <w:rFonts w:ascii="Times New Roman" w:eastAsia="Times New Roman" w:hAnsi="Times New Roman" w:cs="Times New Roman"/>
          <w:color w:val="000000" w:themeColor="text1"/>
          <w:sz w:val="24"/>
          <w:szCs w:val="24"/>
          <w:lang w:eastAsia="en-GB"/>
        </w:rPr>
      </w:pPr>
      <w:r w:rsidRPr="006D32A4">
        <w:rPr>
          <w:rFonts w:ascii="Times New Roman" w:eastAsia="Times New Roman" w:hAnsi="Times New Roman" w:cs="Times New Roman"/>
          <w:color w:val="000000" w:themeColor="text1"/>
          <w:sz w:val="24"/>
          <w:szCs w:val="24"/>
          <w:lang w:eastAsia="en-GB"/>
        </w:rPr>
        <w:t>In conclusion, there</w:t>
      </w:r>
      <w:r w:rsidR="00F11999" w:rsidRPr="006D32A4">
        <w:rPr>
          <w:rFonts w:ascii="Times New Roman" w:eastAsia="Times New Roman" w:hAnsi="Times New Roman" w:cs="Times New Roman"/>
          <w:color w:val="000000" w:themeColor="text1"/>
          <w:sz w:val="24"/>
          <w:szCs w:val="24"/>
          <w:lang w:eastAsia="en-GB"/>
        </w:rPr>
        <w:t xml:space="preserve"> are numerous barriers that can restrict children from engaging in meaningful PE. Strategies such as STEP and the inclusion spectrum can enable children with disabilities to be included as apposed of being integrated in PE lessons. These strategies </w:t>
      </w:r>
      <w:r w:rsidR="00F6450D" w:rsidRPr="006D32A4">
        <w:rPr>
          <w:rFonts w:ascii="Times New Roman" w:eastAsia="Times New Roman" w:hAnsi="Times New Roman" w:cs="Times New Roman"/>
          <w:color w:val="000000" w:themeColor="text1"/>
          <w:sz w:val="24"/>
          <w:szCs w:val="24"/>
          <w:lang w:eastAsia="en-GB"/>
        </w:rPr>
        <w:t xml:space="preserve">do have some pitfalls that rely on well planned lessons, which can sometimes time consuming for already busy teachers. Children’s attitudes to fully engage in the lesson can also be an issue as they lack confidence due to previously being let down in PE lessons, which means they will not gain the intended outcomes. Instructional models have been hailed to be the catalyst for change in physical education boosting numerous </w:t>
      </w:r>
      <w:r w:rsidR="007537FA" w:rsidRPr="006D32A4">
        <w:rPr>
          <w:rFonts w:ascii="Times New Roman" w:eastAsia="Times New Roman" w:hAnsi="Times New Roman" w:cs="Times New Roman"/>
          <w:color w:val="000000" w:themeColor="text1"/>
          <w:sz w:val="24"/>
          <w:szCs w:val="24"/>
          <w:lang w:eastAsia="en-GB"/>
        </w:rPr>
        <w:t xml:space="preserve">beneficial outcomes for children </w:t>
      </w:r>
      <w:r w:rsidR="007537FA" w:rsidRPr="006D32A4">
        <w:rPr>
          <w:rFonts w:ascii="Times New Roman" w:eastAsia="Times New Roman" w:hAnsi="Times New Roman" w:cs="Times New Roman"/>
          <w:color w:val="000000" w:themeColor="text1"/>
          <w:sz w:val="24"/>
          <w:szCs w:val="24"/>
          <w:lang w:eastAsia="en-GB"/>
        </w:rPr>
        <w:lastRenderedPageBreak/>
        <w:t xml:space="preserve">especially that they are deemed as being inclusive for children in physical education. A negative aspect of models is that due to their recent introduction teacher training is limited and can cause issues due to models not being executed correctly or teachers lacking confidence in executing the models, which can lead to hybridisation and </w:t>
      </w:r>
      <w:r w:rsidR="0051616F" w:rsidRPr="006D32A4">
        <w:rPr>
          <w:rFonts w:ascii="Times New Roman" w:eastAsia="Times New Roman" w:hAnsi="Times New Roman" w:cs="Times New Roman"/>
          <w:color w:val="000000" w:themeColor="text1"/>
          <w:sz w:val="24"/>
          <w:szCs w:val="24"/>
          <w:lang w:eastAsia="en-GB"/>
        </w:rPr>
        <w:t>losing</w:t>
      </w:r>
      <w:r w:rsidR="007537FA" w:rsidRPr="006D32A4">
        <w:rPr>
          <w:rFonts w:ascii="Times New Roman" w:eastAsia="Times New Roman" w:hAnsi="Times New Roman" w:cs="Times New Roman"/>
          <w:color w:val="000000" w:themeColor="text1"/>
          <w:sz w:val="24"/>
          <w:szCs w:val="24"/>
          <w:lang w:eastAsia="en-GB"/>
        </w:rPr>
        <w:t xml:space="preserve"> the non-negotiable aspects of the model. </w:t>
      </w:r>
      <w:r w:rsidR="0051616F" w:rsidRPr="006D32A4">
        <w:rPr>
          <w:rFonts w:ascii="Times New Roman" w:eastAsia="Times New Roman" w:hAnsi="Times New Roman" w:cs="Times New Roman"/>
          <w:color w:val="000000" w:themeColor="text1"/>
          <w:sz w:val="24"/>
          <w:szCs w:val="24"/>
          <w:lang w:eastAsia="en-GB"/>
        </w:rPr>
        <w:t>However, of these flaws if STEP, Inclusion spectrum and the models are successful they can be very inclusive for children.</w:t>
      </w:r>
      <w:r w:rsidR="007537FA" w:rsidRPr="006D32A4">
        <w:rPr>
          <w:rFonts w:ascii="Times New Roman" w:eastAsia="Times New Roman" w:hAnsi="Times New Roman" w:cs="Times New Roman"/>
          <w:color w:val="000000" w:themeColor="text1"/>
          <w:sz w:val="24"/>
          <w:szCs w:val="24"/>
          <w:lang w:eastAsia="en-GB"/>
        </w:rPr>
        <w:t xml:space="preserve">   </w:t>
      </w:r>
    </w:p>
    <w:p w:rsidR="00310A6D" w:rsidRPr="006D32A4" w:rsidRDefault="00310A6D">
      <w:pPr>
        <w:rPr>
          <w:rFonts w:ascii="Times New Roman" w:hAnsi="Times New Roman" w:cs="Times New Roman"/>
          <w:b/>
          <w:sz w:val="24"/>
          <w:szCs w:val="24"/>
          <w:u w:val="single"/>
        </w:rPr>
      </w:pPr>
    </w:p>
    <w:p w:rsidR="00310A6D" w:rsidRPr="006D32A4" w:rsidRDefault="00310A6D">
      <w:pPr>
        <w:rPr>
          <w:rFonts w:ascii="Times New Roman" w:hAnsi="Times New Roman" w:cs="Times New Roman"/>
          <w:b/>
          <w:sz w:val="24"/>
          <w:szCs w:val="24"/>
          <w:u w:val="single"/>
        </w:rPr>
      </w:pPr>
    </w:p>
    <w:p w:rsidR="00310A6D" w:rsidRPr="006D32A4" w:rsidRDefault="00310A6D">
      <w:pPr>
        <w:rPr>
          <w:rFonts w:ascii="Times New Roman" w:hAnsi="Times New Roman" w:cs="Times New Roman"/>
          <w:b/>
          <w:sz w:val="24"/>
          <w:szCs w:val="24"/>
          <w:u w:val="single"/>
        </w:rPr>
      </w:pPr>
    </w:p>
    <w:p w:rsidR="00310A6D" w:rsidRPr="006D32A4" w:rsidRDefault="00310A6D">
      <w:pPr>
        <w:rPr>
          <w:rFonts w:ascii="Times New Roman" w:hAnsi="Times New Roman" w:cs="Times New Roman"/>
          <w:b/>
          <w:sz w:val="24"/>
          <w:szCs w:val="24"/>
          <w:u w:val="single"/>
        </w:rPr>
      </w:pPr>
    </w:p>
    <w:p w:rsidR="00310A6D" w:rsidRPr="006D32A4" w:rsidRDefault="00310A6D">
      <w:pPr>
        <w:rPr>
          <w:rFonts w:ascii="Times New Roman" w:hAnsi="Times New Roman" w:cs="Times New Roman"/>
          <w:b/>
          <w:sz w:val="24"/>
          <w:szCs w:val="24"/>
          <w:u w:val="single"/>
        </w:rPr>
      </w:pPr>
    </w:p>
    <w:p w:rsidR="00F34810" w:rsidRPr="006D32A4" w:rsidRDefault="00F34810">
      <w:pPr>
        <w:rPr>
          <w:rFonts w:ascii="Times New Roman" w:hAnsi="Times New Roman" w:cs="Times New Roman"/>
          <w:b/>
          <w:sz w:val="24"/>
          <w:szCs w:val="24"/>
          <w:u w:val="single"/>
        </w:rPr>
      </w:pPr>
    </w:p>
    <w:p w:rsidR="00003CD0" w:rsidRPr="006D32A4" w:rsidRDefault="00003CD0">
      <w:pPr>
        <w:rPr>
          <w:rFonts w:ascii="Times New Roman" w:hAnsi="Times New Roman" w:cs="Times New Roman"/>
          <w:b/>
          <w:sz w:val="24"/>
          <w:szCs w:val="24"/>
          <w:u w:val="single"/>
        </w:rPr>
      </w:pPr>
    </w:p>
    <w:p w:rsidR="00003CD0" w:rsidRPr="006D32A4" w:rsidRDefault="00003CD0">
      <w:pPr>
        <w:rPr>
          <w:rFonts w:ascii="Times New Roman" w:hAnsi="Times New Roman" w:cs="Times New Roman"/>
          <w:b/>
          <w:sz w:val="24"/>
          <w:szCs w:val="24"/>
          <w:u w:val="single"/>
        </w:rPr>
      </w:pPr>
    </w:p>
    <w:p w:rsidR="00003CD0" w:rsidRPr="006D32A4" w:rsidRDefault="00003CD0">
      <w:pPr>
        <w:rPr>
          <w:rFonts w:ascii="Times New Roman" w:hAnsi="Times New Roman" w:cs="Times New Roman"/>
          <w:b/>
          <w:sz w:val="24"/>
          <w:szCs w:val="24"/>
          <w:u w:val="single"/>
        </w:rPr>
      </w:pPr>
    </w:p>
    <w:p w:rsidR="00003CD0" w:rsidRPr="006D32A4" w:rsidRDefault="00003CD0">
      <w:pPr>
        <w:rPr>
          <w:rFonts w:ascii="Times New Roman" w:hAnsi="Times New Roman" w:cs="Times New Roman"/>
          <w:b/>
          <w:sz w:val="24"/>
          <w:szCs w:val="24"/>
          <w:u w:val="single"/>
        </w:rPr>
      </w:pPr>
    </w:p>
    <w:p w:rsidR="00003CD0" w:rsidRPr="006D32A4" w:rsidRDefault="00003CD0">
      <w:pPr>
        <w:rPr>
          <w:rFonts w:ascii="Times New Roman" w:hAnsi="Times New Roman" w:cs="Times New Roman"/>
          <w:b/>
          <w:sz w:val="24"/>
          <w:szCs w:val="24"/>
          <w:u w:val="single"/>
        </w:rPr>
      </w:pPr>
    </w:p>
    <w:p w:rsidR="00003CD0" w:rsidRPr="006D32A4" w:rsidRDefault="00003CD0">
      <w:pPr>
        <w:rPr>
          <w:rFonts w:ascii="Times New Roman" w:hAnsi="Times New Roman" w:cs="Times New Roman"/>
          <w:b/>
          <w:sz w:val="24"/>
          <w:szCs w:val="24"/>
          <w:u w:val="single"/>
        </w:rPr>
      </w:pPr>
    </w:p>
    <w:p w:rsidR="00003CD0" w:rsidRPr="006D32A4" w:rsidRDefault="00003CD0">
      <w:pPr>
        <w:rPr>
          <w:rFonts w:ascii="Times New Roman" w:hAnsi="Times New Roman" w:cs="Times New Roman"/>
          <w:b/>
          <w:sz w:val="24"/>
          <w:szCs w:val="24"/>
          <w:u w:val="single"/>
        </w:rPr>
      </w:pPr>
    </w:p>
    <w:p w:rsidR="00003CD0" w:rsidRPr="006D32A4" w:rsidRDefault="00003CD0">
      <w:pPr>
        <w:rPr>
          <w:rFonts w:ascii="Times New Roman" w:hAnsi="Times New Roman" w:cs="Times New Roman"/>
          <w:b/>
          <w:sz w:val="24"/>
          <w:szCs w:val="24"/>
          <w:u w:val="single"/>
        </w:rPr>
      </w:pPr>
    </w:p>
    <w:p w:rsidR="00003CD0" w:rsidRPr="006D32A4" w:rsidRDefault="00003CD0">
      <w:pPr>
        <w:rPr>
          <w:rFonts w:ascii="Times New Roman" w:hAnsi="Times New Roman" w:cs="Times New Roman"/>
          <w:b/>
          <w:sz w:val="24"/>
          <w:szCs w:val="24"/>
          <w:u w:val="single"/>
        </w:rPr>
      </w:pPr>
    </w:p>
    <w:p w:rsidR="00003CD0" w:rsidRPr="006D32A4" w:rsidRDefault="00003CD0">
      <w:pPr>
        <w:rPr>
          <w:rFonts w:ascii="Times New Roman" w:hAnsi="Times New Roman" w:cs="Times New Roman"/>
          <w:b/>
          <w:sz w:val="24"/>
          <w:szCs w:val="24"/>
          <w:u w:val="single"/>
        </w:rPr>
      </w:pPr>
    </w:p>
    <w:p w:rsidR="00003CD0" w:rsidRPr="006D32A4" w:rsidRDefault="00003CD0">
      <w:pPr>
        <w:rPr>
          <w:rFonts w:ascii="Times New Roman" w:hAnsi="Times New Roman" w:cs="Times New Roman"/>
          <w:b/>
          <w:sz w:val="24"/>
          <w:szCs w:val="24"/>
          <w:u w:val="single"/>
        </w:rPr>
      </w:pPr>
    </w:p>
    <w:p w:rsidR="00003CD0" w:rsidRPr="006D32A4" w:rsidRDefault="00003CD0">
      <w:pPr>
        <w:rPr>
          <w:rFonts w:ascii="Times New Roman" w:hAnsi="Times New Roman" w:cs="Times New Roman"/>
          <w:b/>
          <w:sz w:val="24"/>
          <w:szCs w:val="24"/>
          <w:u w:val="single"/>
        </w:rPr>
      </w:pPr>
    </w:p>
    <w:p w:rsidR="00003CD0" w:rsidRPr="006D32A4" w:rsidRDefault="00003CD0">
      <w:pPr>
        <w:rPr>
          <w:rFonts w:ascii="Times New Roman" w:hAnsi="Times New Roman" w:cs="Times New Roman"/>
          <w:b/>
          <w:sz w:val="24"/>
          <w:szCs w:val="24"/>
          <w:u w:val="single"/>
        </w:rPr>
      </w:pPr>
    </w:p>
    <w:p w:rsidR="00003CD0" w:rsidRPr="006D32A4" w:rsidRDefault="00003CD0">
      <w:pPr>
        <w:rPr>
          <w:rFonts w:ascii="Times New Roman" w:hAnsi="Times New Roman" w:cs="Times New Roman"/>
          <w:b/>
          <w:sz w:val="24"/>
          <w:szCs w:val="24"/>
          <w:u w:val="single"/>
        </w:rPr>
      </w:pPr>
    </w:p>
    <w:p w:rsidR="00003CD0" w:rsidRPr="006D32A4" w:rsidRDefault="00003CD0">
      <w:pPr>
        <w:rPr>
          <w:rFonts w:ascii="Times New Roman" w:hAnsi="Times New Roman" w:cs="Times New Roman"/>
          <w:b/>
          <w:sz w:val="24"/>
          <w:szCs w:val="24"/>
          <w:u w:val="single"/>
        </w:rPr>
      </w:pPr>
    </w:p>
    <w:p w:rsidR="00003CD0" w:rsidRPr="006D32A4" w:rsidRDefault="00003CD0">
      <w:pPr>
        <w:rPr>
          <w:rFonts w:ascii="Times New Roman" w:hAnsi="Times New Roman" w:cs="Times New Roman"/>
          <w:b/>
          <w:sz w:val="24"/>
          <w:szCs w:val="24"/>
          <w:u w:val="single"/>
        </w:rPr>
      </w:pPr>
    </w:p>
    <w:p w:rsidR="00003CD0" w:rsidRPr="006D32A4" w:rsidRDefault="00003CD0">
      <w:pPr>
        <w:rPr>
          <w:rFonts w:ascii="Times New Roman" w:hAnsi="Times New Roman" w:cs="Times New Roman"/>
          <w:b/>
          <w:sz w:val="24"/>
          <w:szCs w:val="24"/>
          <w:u w:val="single"/>
        </w:rPr>
      </w:pPr>
    </w:p>
    <w:p w:rsidR="00003CD0" w:rsidRPr="006D32A4" w:rsidRDefault="00003CD0">
      <w:pPr>
        <w:rPr>
          <w:rFonts w:ascii="Times New Roman" w:hAnsi="Times New Roman" w:cs="Times New Roman"/>
          <w:b/>
          <w:sz w:val="24"/>
          <w:szCs w:val="24"/>
          <w:u w:val="single"/>
        </w:rPr>
      </w:pPr>
    </w:p>
    <w:p w:rsidR="00310A6D" w:rsidRPr="006D32A4" w:rsidRDefault="00310A6D">
      <w:pPr>
        <w:rPr>
          <w:rFonts w:ascii="Times New Roman" w:hAnsi="Times New Roman" w:cs="Times New Roman"/>
          <w:b/>
          <w:sz w:val="24"/>
          <w:szCs w:val="24"/>
          <w:u w:val="single"/>
        </w:rPr>
      </w:pPr>
      <w:r w:rsidRPr="006D32A4">
        <w:rPr>
          <w:rFonts w:ascii="Times New Roman" w:hAnsi="Times New Roman" w:cs="Times New Roman"/>
          <w:b/>
          <w:sz w:val="24"/>
          <w:szCs w:val="24"/>
          <w:u w:val="single"/>
        </w:rPr>
        <w:lastRenderedPageBreak/>
        <w:t>References</w:t>
      </w:r>
    </w:p>
    <w:p w:rsidR="007B3379" w:rsidRPr="006D32A4" w:rsidRDefault="007B3379" w:rsidP="007B3379">
      <w:pPr>
        <w:rPr>
          <w:rFonts w:ascii="Times New Roman" w:hAnsi="Times New Roman" w:cs="Times New Roman"/>
          <w:sz w:val="24"/>
          <w:szCs w:val="24"/>
        </w:rPr>
      </w:pPr>
      <w:proofErr w:type="gramStart"/>
      <w:r w:rsidRPr="006D32A4">
        <w:rPr>
          <w:rFonts w:ascii="Times New Roman" w:hAnsi="Times New Roman" w:cs="Times New Roman"/>
          <w:sz w:val="24"/>
          <w:szCs w:val="24"/>
        </w:rPr>
        <w:t>Autism.org.uk. (2018).</w:t>
      </w:r>
      <w:proofErr w:type="gramEnd"/>
      <w:r w:rsidRPr="006D32A4">
        <w:rPr>
          <w:rFonts w:ascii="Times New Roman" w:hAnsi="Times New Roman" w:cs="Times New Roman"/>
          <w:sz w:val="24"/>
          <w:szCs w:val="24"/>
        </w:rPr>
        <w:t xml:space="preserve"> </w:t>
      </w:r>
      <w:proofErr w:type="gramStart"/>
      <w:r w:rsidRPr="006D32A4">
        <w:rPr>
          <w:rFonts w:ascii="Times New Roman" w:hAnsi="Times New Roman" w:cs="Times New Roman"/>
          <w:sz w:val="24"/>
          <w:szCs w:val="24"/>
        </w:rPr>
        <w:t>SPELL - NAS.</w:t>
      </w:r>
      <w:proofErr w:type="gramEnd"/>
      <w:r w:rsidRPr="006D32A4">
        <w:rPr>
          <w:rFonts w:ascii="Times New Roman" w:hAnsi="Times New Roman" w:cs="Times New Roman"/>
          <w:sz w:val="24"/>
          <w:szCs w:val="24"/>
        </w:rPr>
        <w:t xml:space="preserve"> [</w:t>
      </w:r>
      <w:proofErr w:type="gramStart"/>
      <w:r w:rsidRPr="006D32A4">
        <w:rPr>
          <w:rFonts w:ascii="Times New Roman" w:hAnsi="Times New Roman" w:cs="Times New Roman"/>
          <w:sz w:val="24"/>
          <w:szCs w:val="24"/>
        </w:rPr>
        <w:t>online</w:t>
      </w:r>
      <w:proofErr w:type="gramEnd"/>
      <w:r w:rsidRPr="006D32A4">
        <w:rPr>
          <w:rFonts w:ascii="Times New Roman" w:hAnsi="Times New Roman" w:cs="Times New Roman"/>
          <w:sz w:val="24"/>
          <w:szCs w:val="24"/>
        </w:rPr>
        <w:t>] Available at: http://www.autism.org.uk/about/strategies/spell.aspx [Accessed 11 Jan. 2018].</w:t>
      </w:r>
    </w:p>
    <w:p w:rsidR="007B3379" w:rsidRPr="006D32A4" w:rsidRDefault="007B3379" w:rsidP="007B3379">
      <w:pPr>
        <w:rPr>
          <w:rFonts w:ascii="Times New Roman" w:hAnsi="Times New Roman" w:cs="Times New Roman"/>
          <w:sz w:val="24"/>
          <w:szCs w:val="24"/>
        </w:rPr>
      </w:pPr>
      <w:proofErr w:type="gramStart"/>
      <w:r w:rsidRPr="006D32A4">
        <w:rPr>
          <w:rFonts w:ascii="Times New Roman" w:hAnsi="Times New Roman" w:cs="Times New Roman"/>
          <w:sz w:val="24"/>
          <w:szCs w:val="24"/>
        </w:rPr>
        <w:t>Bernstein, E., Phillips, S. and Silverman, S. (2011).</w:t>
      </w:r>
      <w:proofErr w:type="gramEnd"/>
      <w:r w:rsidRPr="006D32A4">
        <w:rPr>
          <w:rFonts w:ascii="Times New Roman" w:hAnsi="Times New Roman" w:cs="Times New Roman"/>
          <w:sz w:val="24"/>
          <w:szCs w:val="24"/>
        </w:rPr>
        <w:t xml:space="preserve"> Attitudes and Perceptions of Middle School Students </w:t>
      </w:r>
      <w:proofErr w:type="gramStart"/>
      <w:r w:rsidRPr="006D32A4">
        <w:rPr>
          <w:rFonts w:ascii="Times New Roman" w:hAnsi="Times New Roman" w:cs="Times New Roman"/>
          <w:sz w:val="24"/>
          <w:szCs w:val="24"/>
        </w:rPr>
        <w:t>Toward</w:t>
      </w:r>
      <w:proofErr w:type="gramEnd"/>
      <w:r w:rsidRPr="006D32A4">
        <w:rPr>
          <w:rFonts w:ascii="Times New Roman" w:hAnsi="Times New Roman" w:cs="Times New Roman"/>
          <w:sz w:val="24"/>
          <w:szCs w:val="24"/>
        </w:rPr>
        <w:t xml:space="preserve"> Competitive Activities in Physical Education. </w:t>
      </w:r>
      <w:proofErr w:type="gramStart"/>
      <w:r w:rsidRPr="006D32A4">
        <w:rPr>
          <w:rFonts w:ascii="Times New Roman" w:hAnsi="Times New Roman" w:cs="Times New Roman"/>
          <w:sz w:val="24"/>
          <w:szCs w:val="24"/>
        </w:rPr>
        <w:t>Journal of Teaching in Physical Education, [online] 30(1), pp.69-83.</w:t>
      </w:r>
      <w:proofErr w:type="gramEnd"/>
      <w:r w:rsidRPr="006D32A4">
        <w:rPr>
          <w:rFonts w:ascii="Times New Roman" w:hAnsi="Times New Roman" w:cs="Times New Roman"/>
          <w:sz w:val="24"/>
          <w:szCs w:val="24"/>
        </w:rPr>
        <w:t xml:space="preserve"> Available at: http://web.a.ebscohost.com.ezproxy.uwtsd.ac.uk/ehost/pdfviewer/pdfviewer?vid=1&amp;sid=624d3f68-5821-472c-8c34-3da233699418%40sessionmgr4007 [Accessed 12 Jan. 2018].</w:t>
      </w:r>
    </w:p>
    <w:p w:rsidR="007B3379" w:rsidRPr="006D32A4" w:rsidRDefault="007B3379" w:rsidP="007B3379">
      <w:pPr>
        <w:rPr>
          <w:rFonts w:ascii="Times New Roman" w:hAnsi="Times New Roman" w:cs="Times New Roman"/>
          <w:sz w:val="24"/>
          <w:szCs w:val="24"/>
        </w:rPr>
      </w:pPr>
      <w:proofErr w:type="gramStart"/>
      <w:r w:rsidRPr="006D32A4">
        <w:rPr>
          <w:rFonts w:ascii="Times New Roman" w:hAnsi="Times New Roman" w:cs="Times New Roman"/>
          <w:sz w:val="24"/>
          <w:szCs w:val="24"/>
        </w:rPr>
        <w:t>Deaftec.org. (2018).</w:t>
      </w:r>
      <w:proofErr w:type="gramEnd"/>
      <w:r w:rsidRPr="006D32A4">
        <w:rPr>
          <w:rFonts w:ascii="Times New Roman" w:hAnsi="Times New Roman" w:cs="Times New Roman"/>
          <w:sz w:val="24"/>
          <w:szCs w:val="24"/>
        </w:rPr>
        <w:t xml:space="preserve"> Deaf and Hard-of-Hearing: Some Definitions | </w:t>
      </w:r>
      <w:proofErr w:type="spellStart"/>
      <w:r w:rsidRPr="006D32A4">
        <w:rPr>
          <w:rFonts w:ascii="Times New Roman" w:hAnsi="Times New Roman" w:cs="Times New Roman"/>
          <w:sz w:val="24"/>
          <w:szCs w:val="24"/>
        </w:rPr>
        <w:t>DeafTEC</w:t>
      </w:r>
      <w:proofErr w:type="spellEnd"/>
      <w:r w:rsidRPr="006D32A4">
        <w:rPr>
          <w:rFonts w:ascii="Times New Roman" w:hAnsi="Times New Roman" w:cs="Times New Roman"/>
          <w:sz w:val="24"/>
          <w:szCs w:val="24"/>
        </w:rPr>
        <w:t>. [</w:t>
      </w:r>
      <w:proofErr w:type="gramStart"/>
      <w:r w:rsidRPr="006D32A4">
        <w:rPr>
          <w:rFonts w:ascii="Times New Roman" w:hAnsi="Times New Roman" w:cs="Times New Roman"/>
          <w:sz w:val="24"/>
          <w:szCs w:val="24"/>
        </w:rPr>
        <w:t>online</w:t>
      </w:r>
      <w:proofErr w:type="gramEnd"/>
      <w:r w:rsidRPr="006D32A4">
        <w:rPr>
          <w:rFonts w:ascii="Times New Roman" w:hAnsi="Times New Roman" w:cs="Times New Roman"/>
          <w:sz w:val="24"/>
          <w:szCs w:val="24"/>
        </w:rPr>
        <w:t>] Available at: https://www.deaftec.org/content/deaf-definitions [Accessed 11 Jan. 2018].</w:t>
      </w:r>
    </w:p>
    <w:p w:rsidR="007B3379" w:rsidRPr="006D32A4" w:rsidRDefault="007B3379" w:rsidP="007B3379">
      <w:pPr>
        <w:rPr>
          <w:rFonts w:ascii="Times New Roman" w:hAnsi="Times New Roman" w:cs="Times New Roman"/>
          <w:sz w:val="24"/>
          <w:szCs w:val="24"/>
        </w:rPr>
      </w:pPr>
      <w:proofErr w:type="gramStart"/>
      <w:r w:rsidRPr="006D32A4">
        <w:rPr>
          <w:rFonts w:ascii="Times New Roman" w:hAnsi="Times New Roman" w:cs="Times New Roman"/>
          <w:sz w:val="24"/>
          <w:szCs w:val="24"/>
        </w:rPr>
        <w:t>Educationarena.com. (2018).</w:t>
      </w:r>
      <w:proofErr w:type="gramEnd"/>
      <w:r w:rsidRPr="006D32A4">
        <w:rPr>
          <w:rFonts w:ascii="Times New Roman" w:hAnsi="Times New Roman" w:cs="Times New Roman"/>
          <w:sz w:val="24"/>
          <w:szCs w:val="24"/>
        </w:rPr>
        <w:t xml:space="preserve"> Cite a Website - Cite This </w:t>
      </w:r>
      <w:proofErr w:type="gramStart"/>
      <w:r w:rsidRPr="006D32A4">
        <w:rPr>
          <w:rFonts w:ascii="Times New Roman" w:hAnsi="Times New Roman" w:cs="Times New Roman"/>
          <w:sz w:val="24"/>
          <w:szCs w:val="24"/>
        </w:rPr>
        <w:t>For</w:t>
      </w:r>
      <w:proofErr w:type="gramEnd"/>
      <w:r w:rsidRPr="006D32A4">
        <w:rPr>
          <w:rFonts w:ascii="Times New Roman" w:hAnsi="Times New Roman" w:cs="Times New Roman"/>
          <w:sz w:val="24"/>
          <w:szCs w:val="24"/>
        </w:rPr>
        <w:t xml:space="preserve"> Me. [online] Available at: http://www.educationarena.com/pdf/expertInterviews/transcript_cat9_cpes.pdf [Accessed 12 Jan. 2018].</w:t>
      </w:r>
    </w:p>
    <w:p w:rsidR="007B3379" w:rsidRPr="006D32A4" w:rsidRDefault="007B3379" w:rsidP="007B3379">
      <w:pPr>
        <w:rPr>
          <w:rFonts w:ascii="Times New Roman" w:hAnsi="Times New Roman" w:cs="Times New Roman"/>
          <w:sz w:val="24"/>
          <w:szCs w:val="24"/>
        </w:rPr>
      </w:pPr>
      <w:proofErr w:type="spellStart"/>
      <w:r w:rsidRPr="006D32A4">
        <w:rPr>
          <w:rFonts w:ascii="Times New Roman" w:hAnsi="Times New Roman" w:cs="Times New Roman"/>
          <w:sz w:val="24"/>
          <w:szCs w:val="24"/>
        </w:rPr>
        <w:t>Glatter</w:t>
      </w:r>
      <w:proofErr w:type="spellEnd"/>
      <w:r w:rsidRPr="006D32A4">
        <w:rPr>
          <w:rFonts w:ascii="Times New Roman" w:hAnsi="Times New Roman" w:cs="Times New Roman"/>
          <w:sz w:val="24"/>
          <w:szCs w:val="24"/>
        </w:rPr>
        <w:t>, R. (2018). Forbes Welcome. [</w:t>
      </w:r>
      <w:proofErr w:type="gramStart"/>
      <w:r w:rsidRPr="006D32A4">
        <w:rPr>
          <w:rFonts w:ascii="Times New Roman" w:hAnsi="Times New Roman" w:cs="Times New Roman"/>
          <w:sz w:val="24"/>
          <w:szCs w:val="24"/>
        </w:rPr>
        <w:t>online</w:t>
      </w:r>
      <w:proofErr w:type="gramEnd"/>
      <w:r w:rsidRPr="006D32A4">
        <w:rPr>
          <w:rFonts w:ascii="Times New Roman" w:hAnsi="Times New Roman" w:cs="Times New Roman"/>
          <w:sz w:val="24"/>
          <w:szCs w:val="24"/>
        </w:rPr>
        <w:t>] Forbes.com. Available at: https://www.forbes.com/sites/robertglatter/2015/08/12/exercise-beneficial-for-children-with-ms-study-finds/#5adc5df635da [Accessed 11 Jan. 2018].</w:t>
      </w:r>
    </w:p>
    <w:p w:rsidR="007B3379" w:rsidRPr="006D32A4" w:rsidRDefault="007B3379" w:rsidP="007B3379">
      <w:pPr>
        <w:rPr>
          <w:rFonts w:ascii="Times New Roman" w:hAnsi="Times New Roman" w:cs="Times New Roman"/>
          <w:sz w:val="24"/>
          <w:szCs w:val="24"/>
        </w:rPr>
      </w:pPr>
      <w:proofErr w:type="gramStart"/>
      <w:r w:rsidRPr="006D32A4">
        <w:rPr>
          <w:rFonts w:ascii="Times New Roman" w:hAnsi="Times New Roman" w:cs="Times New Roman"/>
          <w:sz w:val="24"/>
          <w:szCs w:val="24"/>
        </w:rPr>
        <w:t>Houston-Wilson, C. and Lieberman, L. (2003).</w:t>
      </w:r>
      <w:proofErr w:type="gramEnd"/>
      <w:r w:rsidRPr="006D32A4">
        <w:rPr>
          <w:rFonts w:ascii="Times New Roman" w:hAnsi="Times New Roman" w:cs="Times New Roman"/>
          <w:sz w:val="24"/>
          <w:szCs w:val="24"/>
        </w:rPr>
        <w:t xml:space="preserve"> </w:t>
      </w:r>
      <w:proofErr w:type="gramStart"/>
      <w:r w:rsidRPr="006D32A4">
        <w:rPr>
          <w:rFonts w:ascii="Times New Roman" w:hAnsi="Times New Roman" w:cs="Times New Roman"/>
          <w:sz w:val="24"/>
          <w:szCs w:val="24"/>
        </w:rPr>
        <w:t>Strategies for Teaching Students with Autism in Physical Education.</w:t>
      </w:r>
      <w:proofErr w:type="gramEnd"/>
      <w:r w:rsidRPr="006D32A4">
        <w:rPr>
          <w:rFonts w:ascii="Times New Roman" w:hAnsi="Times New Roman" w:cs="Times New Roman"/>
          <w:sz w:val="24"/>
          <w:szCs w:val="24"/>
        </w:rPr>
        <w:t xml:space="preserve"> </w:t>
      </w:r>
      <w:proofErr w:type="gramStart"/>
      <w:r w:rsidRPr="006D32A4">
        <w:rPr>
          <w:rFonts w:ascii="Times New Roman" w:hAnsi="Times New Roman" w:cs="Times New Roman"/>
          <w:sz w:val="24"/>
          <w:szCs w:val="24"/>
        </w:rPr>
        <w:t>Journal of Physical Education, Recreation &amp; Dance, [online] 74(6), pp.40-44.</w:t>
      </w:r>
      <w:proofErr w:type="gramEnd"/>
      <w:r w:rsidRPr="006D32A4">
        <w:rPr>
          <w:rFonts w:ascii="Times New Roman" w:hAnsi="Times New Roman" w:cs="Times New Roman"/>
          <w:sz w:val="24"/>
          <w:szCs w:val="24"/>
        </w:rPr>
        <w:t xml:space="preserve"> Available at: https://search-proquest-com.ezproxy.uwtsd.ac.uk/docview/215762035?OpenUrlRefId=info:xri/sid:primo&amp;accountid=130472 [Accessed 11 Jan. 2018].</w:t>
      </w:r>
    </w:p>
    <w:p w:rsidR="007B3379" w:rsidRPr="006D32A4" w:rsidRDefault="007B3379" w:rsidP="007B3379">
      <w:pPr>
        <w:rPr>
          <w:rFonts w:ascii="Times New Roman" w:hAnsi="Times New Roman" w:cs="Times New Roman"/>
          <w:sz w:val="24"/>
          <w:szCs w:val="24"/>
        </w:rPr>
      </w:pPr>
      <w:proofErr w:type="gramStart"/>
      <w:r w:rsidRPr="006D32A4">
        <w:rPr>
          <w:rFonts w:ascii="Times New Roman" w:hAnsi="Times New Roman" w:cs="Times New Roman"/>
          <w:sz w:val="24"/>
          <w:szCs w:val="24"/>
        </w:rPr>
        <w:t>IPLA.</w:t>
      </w:r>
      <w:proofErr w:type="gramEnd"/>
      <w:r w:rsidRPr="006D32A4">
        <w:rPr>
          <w:rFonts w:ascii="Times New Roman" w:hAnsi="Times New Roman" w:cs="Times New Roman"/>
          <w:sz w:val="24"/>
          <w:szCs w:val="24"/>
        </w:rPr>
        <w:t xml:space="preserve"> </w:t>
      </w:r>
      <w:proofErr w:type="gramStart"/>
      <w:r w:rsidRPr="006D32A4">
        <w:rPr>
          <w:rFonts w:ascii="Times New Roman" w:hAnsi="Times New Roman" w:cs="Times New Roman"/>
          <w:sz w:val="24"/>
          <w:szCs w:val="24"/>
        </w:rPr>
        <w:t>(2018). International Physical Literacy Association.</w:t>
      </w:r>
      <w:proofErr w:type="gramEnd"/>
      <w:r w:rsidRPr="006D32A4">
        <w:rPr>
          <w:rFonts w:ascii="Times New Roman" w:hAnsi="Times New Roman" w:cs="Times New Roman"/>
          <w:sz w:val="24"/>
          <w:szCs w:val="24"/>
        </w:rPr>
        <w:t xml:space="preserve"> [</w:t>
      </w:r>
      <w:proofErr w:type="gramStart"/>
      <w:r w:rsidRPr="006D32A4">
        <w:rPr>
          <w:rFonts w:ascii="Times New Roman" w:hAnsi="Times New Roman" w:cs="Times New Roman"/>
          <w:sz w:val="24"/>
          <w:szCs w:val="24"/>
        </w:rPr>
        <w:t>online</w:t>
      </w:r>
      <w:proofErr w:type="gramEnd"/>
      <w:r w:rsidRPr="006D32A4">
        <w:rPr>
          <w:rFonts w:ascii="Times New Roman" w:hAnsi="Times New Roman" w:cs="Times New Roman"/>
          <w:sz w:val="24"/>
          <w:szCs w:val="24"/>
        </w:rPr>
        <w:t>] Available at: https://www.physical-literacy.org.uk/ [Accessed 10 Jan. 2018].</w:t>
      </w:r>
    </w:p>
    <w:p w:rsidR="007B3379" w:rsidRPr="006D32A4" w:rsidRDefault="007B3379" w:rsidP="007B3379">
      <w:pPr>
        <w:rPr>
          <w:rFonts w:ascii="Times New Roman" w:hAnsi="Times New Roman" w:cs="Times New Roman"/>
          <w:sz w:val="24"/>
          <w:szCs w:val="24"/>
        </w:rPr>
      </w:pPr>
      <w:r w:rsidRPr="006D32A4">
        <w:rPr>
          <w:rFonts w:ascii="Times New Roman" w:hAnsi="Times New Roman" w:cs="Times New Roman"/>
          <w:sz w:val="24"/>
          <w:szCs w:val="24"/>
        </w:rPr>
        <w:t xml:space="preserve">Janzen, J. E. (1996). </w:t>
      </w:r>
      <w:proofErr w:type="gramStart"/>
      <w:r w:rsidRPr="006D32A4">
        <w:rPr>
          <w:rFonts w:ascii="Times New Roman" w:hAnsi="Times New Roman" w:cs="Times New Roman"/>
          <w:sz w:val="24"/>
          <w:szCs w:val="24"/>
        </w:rPr>
        <w:t>Understanding the nature of autism: A practical guide.</w:t>
      </w:r>
      <w:proofErr w:type="gramEnd"/>
      <w:r w:rsidRPr="006D32A4">
        <w:rPr>
          <w:rFonts w:ascii="Times New Roman" w:hAnsi="Times New Roman" w:cs="Times New Roman"/>
          <w:sz w:val="24"/>
          <w:szCs w:val="24"/>
        </w:rPr>
        <w:t xml:space="preserve"> San Antonio: Therapy Skill Builders</w:t>
      </w:r>
    </w:p>
    <w:p w:rsidR="007B3379" w:rsidRPr="006D32A4" w:rsidRDefault="007B3379" w:rsidP="007B3379">
      <w:pPr>
        <w:rPr>
          <w:rFonts w:ascii="Times New Roman" w:hAnsi="Times New Roman" w:cs="Times New Roman"/>
          <w:sz w:val="24"/>
          <w:szCs w:val="24"/>
        </w:rPr>
      </w:pPr>
      <w:proofErr w:type="gramStart"/>
      <w:r w:rsidRPr="006D32A4">
        <w:rPr>
          <w:rFonts w:ascii="Times New Roman" w:hAnsi="Times New Roman" w:cs="Times New Roman"/>
          <w:sz w:val="24"/>
          <w:szCs w:val="24"/>
        </w:rPr>
        <w:t>Lieberman, L. and Houston-Wilson, C. (2009).</w:t>
      </w:r>
      <w:proofErr w:type="gramEnd"/>
      <w:r w:rsidRPr="006D32A4">
        <w:rPr>
          <w:rFonts w:ascii="Times New Roman" w:hAnsi="Times New Roman" w:cs="Times New Roman"/>
          <w:sz w:val="24"/>
          <w:szCs w:val="24"/>
        </w:rPr>
        <w:t xml:space="preserve"> </w:t>
      </w:r>
      <w:proofErr w:type="gramStart"/>
      <w:r w:rsidRPr="006D32A4">
        <w:rPr>
          <w:rFonts w:ascii="Times New Roman" w:hAnsi="Times New Roman" w:cs="Times New Roman"/>
          <w:sz w:val="24"/>
          <w:szCs w:val="24"/>
        </w:rPr>
        <w:t>Strategies for inclusion.</w:t>
      </w:r>
      <w:proofErr w:type="gramEnd"/>
      <w:r w:rsidRPr="006D32A4">
        <w:rPr>
          <w:rFonts w:ascii="Times New Roman" w:hAnsi="Times New Roman" w:cs="Times New Roman"/>
          <w:sz w:val="24"/>
          <w:szCs w:val="24"/>
        </w:rPr>
        <w:t xml:space="preserve"> Champaign: Human Kinetics.</w:t>
      </w:r>
    </w:p>
    <w:p w:rsidR="007B3379" w:rsidRPr="006D32A4" w:rsidRDefault="007B3379" w:rsidP="007B3379">
      <w:pPr>
        <w:rPr>
          <w:rFonts w:ascii="Times New Roman" w:hAnsi="Times New Roman" w:cs="Times New Roman"/>
          <w:sz w:val="24"/>
          <w:szCs w:val="24"/>
        </w:rPr>
      </w:pPr>
      <w:proofErr w:type="gramStart"/>
      <w:r w:rsidRPr="006D32A4">
        <w:rPr>
          <w:rFonts w:ascii="Times New Roman" w:hAnsi="Times New Roman" w:cs="Times New Roman"/>
          <w:sz w:val="24"/>
          <w:szCs w:val="24"/>
        </w:rPr>
        <w:t xml:space="preserve">Lieberman, L., Dunn, J., Van der Mars, H. and </w:t>
      </w:r>
      <w:proofErr w:type="spellStart"/>
      <w:r w:rsidRPr="006D32A4">
        <w:rPr>
          <w:rFonts w:ascii="Times New Roman" w:hAnsi="Times New Roman" w:cs="Times New Roman"/>
          <w:sz w:val="24"/>
          <w:szCs w:val="24"/>
        </w:rPr>
        <w:t>McCubbin</w:t>
      </w:r>
      <w:proofErr w:type="spellEnd"/>
      <w:r w:rsidRPr="006D32A4">
        <w:rPr>
          <w:rFonts w:ascii="Times New Roman" w:hAnsi="Times New Roman" w:cs="Times New Roman"/>
          <w:sz w:val="24"/>
          <w:szCs w:val="24"/>
        </w:rPr>
        <w:t>, J. (2000).</w:t>
      </w:r>
      <w:proofErr w:type="gramEnd"/>
      <w:r w:rsidRPr="006D32A4">
        <w:rPr>
          <w:rFonts w:ascii="Times New Roman" w:hAnsi="Times New Roman" w:cs="Times New Roman"/>
          <w:sz w:val="24"/>
          <w:szCs w:val="24"/>
        </w:rPr>
        <w:t xml:space="preserve"> Peer Tutors’ Effects on Activity Levels of Deaf Students in Inclusive Elementary Physical Education. </w:t>
      </w:r>
      <w:proofErr w:type="gramStart"/>
      <w:r w:rsidRPr="006D32A4">
        <w:rPr>
          <w:rFonts w:ascii="Times New Roman" w:hAnsi="Times New Roman" w:cs="Times New Roman"/>
          <w:sz w:val="24"/>
          <w:szCs w:val="24"/>
        </w:rPr>
        <w:t>Adapted Physical Activity Quarterly, 17(1), pp.20-39.</w:t>
      </w:r>
      <w:proofErr w:type="gramEnd"/>
    </w:p>
    <w:p w:rsidR="007B3379" w:rsidRPr="006D32A4" w:rsidRDefault="007B3379" w:rsidP="007B3379">
      <w:pPr>
        <w:rPr>
          <w:rFonts w:ascii="Times New Roman" w:hAnsi="Times New Roman" w:cs="Times New Roman"/>
          <w:sz w:val="24"/>
          <w:szCs w:val="24"/>
        </w:rPr>
      </w:pPr>
      <w:proofErr w:type="gramStart"/>
      <w:r w:rsidRPr="006D32A4">
        <w:rPr>
          <w:rFonts w:ascii="Times New Roman" w:hAnsi="Times New Roman" w:cs="Times New Roman"/>
          <w:sz w:val="24"/>
          <w:szCs w:val="24"/>
        </w:rPr>
        <w:t>Metzler, M. (2011).</w:t>
      </w:r>
      <w:proofErr w:type="gramEnd"/>
      <w:r w:rsidRPr="006D32A4">
        <w:rPr>
          <w:rFonts w:ascii="Times New Roman" w:hAnsi="Times New Roman" w:cs="Times New Roman"/>
          <w:sz w:val="24"/>
          <w:szCs w:val="24"/>
        </w:rPr>
        <w:t xml:space="preserve"> </w:t>
      </w:r>
      <w:proofErr w:type="gramStart"/>
      <w:r w:rsidRPr="006D32A4">
        <w:rPr>
          <w:rFonts w:ascii="Times New Roman" w:hAnsi="Times New Roman" w:cs="Times New Roman"/>
          <w:sz w:val="24"/>
          <w:szCs w:val="24"/>
        </w:rPr>
        <w:t>Instructional Models in Physical Education.</w:t>
      </w:r>
      <w:proofErr w:type="gramEnd"/>
      <w:r w:rsidRPr="006D32A4">
        <w:rPr>
          <w:rFonts w:ascii="Times New Roman" w:hAnsi="Times New Roman" w:cs="Times New Roman"/>
          <w:sz w:val="24"/>
          <w:szCs w:val="24"/>
        </w:rPr>
        <w:t xml:space="preserve"> 3rd ed. Arizona: Holcomb Hathaway Publishers, pp.243-370.</w:t>
      </w:r>
    </w:p>
    <w:p w:rsidR="007B3379" w:rsidRPr="006D32A4" w:rsidRDefault="007B3379" w:rsidP="007B3379">
      <w:pPr>
        <w:rPr>
          <w:rFonts w:ascii="Times New Roman" w:hAnsi="Times New Roman" w:cs="Times New Roman"/>
          <w:sz w:val="24"/>
          <w:szCs w:val="24"/>
        </w:rPr>
      </w:pPr>
      <w:proofErr w:type="spellStart"/>
      <w:proofErr w:type="gramStart"/>
      <w:r w:rsidRPr="006D32A4">
        <w:rPr>
          <w:rFonts w:ascii="Times New Roman" w:hAnsi="Times New Roman" w:cs="Times New Roman"/>
          <w:sz w:val="24"/>
          <w:szCs w:val="24"/>
        </w:rPr>
        <w:t>Ruscitti</w:t>
      </w:r>
      <w:proofErr w:type="spellEnd"/>
      <w:r w:rsidRPr="006D32A4">
        <w:rPr>
          <w:rFonts w:ascii="Times New Roman" w:hAnsi="Times New Roman" w:cs="Times New Roman"/>
          <w:sz w:val="24"/>
          <w:szCs w:val="24"/>
        </w:rPr>
        <w:t>, R. and Bassett-Gunter, R. (2018).</w:t>
      </w:r>
      <w:proofErr w:type="gramEnd"/>
      <w:r w:rsidRPr="006D32A4">
        <w:rPr>
          <w:rFonts w:ascii="Times New Roman" w:hAnsi="Times New Roman" w:cs="Times New Roman"/>
          <w:sz w:val="24"/>
          <w:szCs w:val="24"/>
        </w:rPr>
        <w:t xml:space="preserve"> Teachers' attitudes towards inclusion in physical education: An eye-tracking study. [</w:t>
      </w:r>
      <w:proofErr w:type="gramStart"/>
      <w:r w:rsidRPr="006D32A4">
        <w:rPr>
          <w:rFonts w:ascii="Times New Roman" w:hAnsi="Times New Roman" w:cs="Times New Roman"/>
          <w:sz w:val="24"/>
          <w:szCs w:val="24"/>
        </w:rPr>
        <w:t>online</w:t>
      </w:r>
      <w:proofErr w:type="gramEnd"/>
      <w:r w:rsidRPr="006D32A4">
        <w:rPr>
          <w:rFonts w:ascii="Times New Roman" w:hAnsi="Times New Roman" w:cs="Times New Roman"/>
          <w:sz w:val="24"/>
          <w:szCs w:val="24"/>
        </w:rPr>
        <w:t>] Scapps.org. Available at: http://www.scapps.org/jems/index.php/1/article/view/1693 [Accessed 12 Jan. 2018].</w:t>
      </w:r>
    </w:p>
    <w:p w:rsidR="007B3379" w:rsidRPr="006D32A4" w:rsidRDefault="007B3379" w:rsidP="007B3379">
      <w:pPr>
        <w:rPr>
          <w:rFonts w:ascii="Times New Roman" w:hAnsi="Times New Roman" w:cs="Times New Roman"/>
          <w:sz w:val="24"/>
          <w:szCs w:val="24"/>
        </w:rPr>
      </w:pPr>
      <w:r w:rsidRPr="006D32A4">
        <w:rPr>
          <w:rFonts w:ascii="Times New Roman" w:hAnsi="Times New Roman" w:cs="Times New Roman"/>
          <w:sz w:val="24"/>
          <w:szCs w:val="24"/>
        </w:rPr>
        <w:lastRenderedPageBreak/>
        <w:t xml:space="preserve">Sherrill, C. (1998). </w:t>
      </w:r>
      <w:proofErr w:type="gramStart"/>
      <w:r w:rsidRPr="006D32A4">
        <w:rPr>
          <w:rFonts w:ascii="Times New Roman" w:hAnsi="Times New Roman" w:cs="Times New Roman"/>
          <w:sz w:val="24"/>
          <w:szCs w:val="24"/>
        </w:rPr>
        <w:t xml:space="preserve">Adapted physical activity, recreation and sport cross-disciplinary and </w:t>
      </w:r>
      <w:proofErr w:type="spellStart"/>
      <w:r w:rsidRPr="006D32A4">
        <w:rPr>
          <w:rFonts w:ascii="Times New Roman" w:hAnsi="Times New Roman" w:cs="Times New Roman"/>
          <w:sz w:val="24"/>
          <w:szCs w:val="24"/>
        </w:rPr>
        <w:t>lifes</w:t>
      </w:r>
      <w:proofErr w:type="spellEnd"/>
      <w:r w:rsidRPr="006D32A4">
        <w:rPr>
          <w:rFonts w:ascii="Times New Roman" w:hAnsi="Times New Roman" w:cs="Times New Roman"/>
          <w:sz w:val="24"/>
          <w:szCs w:val="24"/>
        </w:rPr>
        <w:t>.</w:t>
      </w:r>
      <w:proofErr w:type="gramEnd"/>
      <w:r w:rsidRPr="006D32A4">
        <w:rPr>
          <w:rFonts w:ascii="Times New Roman" w:hAnsi="Times New Roman" w:cs="Times New Roman"/>
          <w:sz w:val="24"/>
          <w:szCs w:val="24"/>
        </w:rPr>
        <w:t xml:space="preserve"> </w:t>
      </w:r>
      <w:proofErr w:type="gramStart"/>
      <w:r w:rsidRPr="006D32A4">
        <w:rPr>
          <w:rFonts w:ascii="Times New Roman" w:hAnsi="Times New Roman" w:cs="Times New Roman"/>
          <w:sz w:val="24"/>
          <w:szCs w:val="24"/>
        </w:rPr>
        <w:t>pan</w:t>
      </w:r>
      <w:proofErr w:type="gramEnd"/>
      <w:r w:rsidRPr="006D32A4">
        <w:rPr>
          <w:rFonts w:ascii="Times New Roman" w:hAnsi="Times New Roman" w:cs="Times New Roman"/>
          <w:sz w:val="24"/>
          <w:szCs w:val="24"/>
        </w:rPr>
        <w:t>. Boston: McGraw-Hill</w:t>
      </w:r>
    </w:p>
    <w:p w:rsidR="007B3379" w:rsidRPr="006D32A4" w:rsidRDefault="007B3379" w:rsidP="007B3379">
      <w:pPr>
        <w:rPr>
          <w:rFonts w:ascii="Times New Roman" w:hAnsi="Times New Roman" w:cs="Times New Roman"/>
          <w:sz w:val="24"/>
          <w:szCs w:val="24"/>
        </w:rPr>
      </w:pPr>
      <w:proofErr w:type="gramStart"/>
      <w:r w:rsidRPr="006D32A4">
        <w:rPr>
          <w:rFonts w:ascii="Times New Roman" w:hAnsi="Times New Roman" w:cs="Times New Roman"/>
          <w:sz w:val="24"/>
          <w:szCs w:val="24"/>
        </w:rPr>
        <w:t xml:space="preserve">Shields, N. and </w:t>
      </w:r>
      <w:proofErr w:type="spellStart"/>
      <w:r w:rsidRPr="006D32A4">
        <w:rPr>
          <w:rFonts w:ascii="Times New Roman" w:hAnsi="Times New Roman" w:cs="Times New Roman"/>
          <w:sz w:val="24"/>
          <w:szCs w:val="24"/>
        </w:rPr>
        <w:t>Synnot</w:t>
      </w:r>
      <w:proofErr w:type="spellEnd"/>
      <w:r w:rsidRPr="006D32A4">
        <w:rPr>
          <w:rFonts w:ascii="Times New Roman" w:hAnsi="Times New Roman" w:cs="Times New Roman"/>
          <w:sz w:val="24"/>
          <w:szCs w:val="24"/>
        </w:rPr>
        <w:t>, A. (2016).</w:t>
      </w:r>
      <w:proofErr w:type="gramEnd"/>
      <w:r w:rsidRPr="006D32A4">
        <w:rPr>
          <w:rFonts w:ascii="Times New Roman" w:hAnsi="Times New Roman" w:cs="Times New Roman"/>
          <w:sz w:val="24"/>
          <w:szCs w:val="24"/>
        </w:rPr>
        <w:t xml:space="preserve"> Perceived barriers and facilitators to participation in physical activity for children with disability: a qualitative study. BMC </w:t>
      </w:r>
      <w:proofErr w:type="spellStart"/>
      <w:r w:rsidRPr="006D32A4">
        <w:rPr>
          <w:rFonts w:ascii="Times New Roman" w:hAnsi="Times New Roman" w:cs="Times New Roman"/>
          <w:sz w:val="24"/>
          <w:szCs w:val="24"/>
        </w:rPr>
        <w:t>Pediatrics</w:t>
      </w:r>
      <w:proofErr w:type="spellEnd"/>
      <w:r w:rsidRPr="006D32A4">
        <w:rPr>
          <w:rFonts w:ascii="Times New Roman" w:hAnsi="Times New Roman" w:cs="Times New Roman"/>
          <w:sz w:val="24"/>
          <w:szCs w:val="24"/>
        </w:rPr>
        <w:t>, [online] 16(1). Available at: https://search-proquest-com.ezproxy.uwtsd.ac.uk/docview/1779374852?accountid=130472 [Accessed 11 Jan. 2018].</w:t>
      </w:r>
    </w:p>
    <w:p w:rsidR="007B3379" w:rsidRPr="006D32A4" w:rsidRDefault="007B3379" w:rsidP="007B3379">
      <w:pPr>
        <w:rPr>
          <w:rFonts w:ascii="Times New Roman" w:hAnsi="Times New Roman" w:cs="Times New Roman"/>
          <w:sz w:val="24"/>
          <w:szCs w:val="24"/>
        </w:rPr>
      </w:pPr>
      <w:proofErr w:type="spellStart"/>
      <w:r w:rsidRPr="006D32A4">
        <w:rPr>
          <w:rFonts w:ascii="Times New Roman" w:hAnsi="Times New Roman" w:cs="Times New Roman"/>
          <w:sz w:val="24"/>
          <w:szCs w:val="24"/>
        </w:rPr>
        <w:t>Slavin</w:t>
      </w:r>
      <w:proofErr w:type="spellEnd"/>
      <w:r w:rsidRPr="006D32A4">
        <w:rPr>
          <w:rFonts w:ascii="Times New Roman" w:hAnsi="Times New Roman" w:cs="Times New Roman"/>
          <w:sz w:val="24"/>
          <w:szCs w:val="24"/>
        </w:rPr>
        <w:t xml:space="preserve">, R. (2008). </w:t>
      </w:r>
      <w:proofErr w:type="gramStart"/>
      <w:r w:rsidRPr="006D32A4">
        <w:rPr>
          <w:rFonts w:ascii="Times New Roman" w:hAnsi="Times New Roman" w:cs="Times New Roman"/>
          <w:sz w:val="24"/>
          <w:szCs w:val="24"/>
        </w:rPr>
        <w:t>Cooperative Learning, Success for All, and Evidence-based Reform in education.</w:t>
      </w:r>
      <w:proofErr w:type="gramEnd"/>
      <w:r w:rsidRPr="006D32A4">
        <w:rPr>
          <w:rFonts w:ascii="Times New Roman" w:hAnsi="Times New Roman" w:cs="Times New Roman"/>
          <w:sz w:val="24"/>
          <w:szCs w:val="24"/>
        </w:rPr>
        <w:t xml:space="preserve"> </w:t>
      </w:r>
      <w:proofErr w:type="spellStart"/>
      <w:r w:rsidRPr="006D32A4">
        <w:rPr>
          <w:rFonts w:ascii="Times New Roman" w:hAnsi="Times New Roman" w:cs="Times New Roman"/>
          <w:sz w:val="24"/>
          <w:szCs w:val="24"/>
        </w:rPr>
        <w:t>Éducation</w:t>
      </w:r>
      <w:proofErr w:type="spellEnd"/>
      <w:r w:rsidRPr="006D32A4">
        <w:rPr>
          <w:rFonts w:ascii="Times New Roman" w:hAnsi="Times New Roman" w:cs="Times New Roman"/>
          <w:sz w:val="24"/>
          <w:szCs w:val="24"/>
        </w:rPr>
        <w:t xml:space="preserve"> </w:t>
      </w:r>
      <w:proofErr w:type="gramStart"/>
      <w:r w:rsidRPr="006D32A4">
        <w:rPr>
          <w:rFonts w:ascii="Times New Roman" w:hAnsi="Times New Roman" w:cs="Times New Roman"/>
          <w:sz w:val="24"/>
          <w:szCs w:val="24"/>
        </w:rPr>
        <w:t>et</w:t>
      </w:r>
      <w:proofErr w:type="gramEnd"/>
      <w:r w:rsidRPr="006D32A4">
        <w:rPr>
          <w:rFonts w:ascii="Times New Roman" w:hAnsi="Times New Roman" w:cs="Times New Roman"/>
          <w:sz w:val="24"/>
          <w:szCs w:val="24"/>
        </w:rPr>
        <w:t xml:space="preserve"> </w:t>
      </w:r>
      <w:proofErr w:type="spellStart"/>
      <w:r w:rsidRPr="006D32A4">
        <w:rPr>
          <w:rFonts w:ascii="Times New Roman" w:hAnsi="Times New Roman" w:cs="Times New Roman"/>
          <w:sz w:val="24"/>
          <w:szCs w:val="24"/>
        </w:rPr>
        <w:t>didactique</w:t>
      </w:r>
      <w:proofErr w:type="spellEnd"/>
      <w:r w:rsidRPr="006D32A4">
        <w:rPr>
          <w:rFonts w:ascii="Times New Roman" w:hAnsi="Times New Roman" w:cs="Times New Roman"/>
          <w:sz w:val="24"/>
          <w:szCs w:val="24"/>
        </w:rPr>
        <w:t>, [online] 2(2), pp.149-157. Available at: http://journals.openedition.org/educationdidactique/334 [Accessed 12 Jan. 2018].</w:t>
      </w:r>
    </w:p>
    <w:p w:rsidR="007B3379" w:rsidRPr="006D32A4" w:rsidRDefault="007B3379" w:rsidP="007B3379">
      <w:pPr>
        <w:rPr>
          <w:rFonts w:ascii="Times New Roman" w:hAnsi="Times New Roman" w:cs="Times New Roman"/>
          <w:sz w:val="24"/>
          <w:szCs w:val="24"/>
        </w:rPr>
      </w:pPr>
      <w:proofErr w:type="gramStart"/>
      <w:r w:rsidRPr="006D32A4">
        <w:rPr>
          <w:rFonts w:ascii="Times New Roman" w:hAnsi="Times New Roman" w:cs="Times New Roman"/>
          <w:sz w:val="24"/>
          <w:szCs w:val="24"/>
        </w:rPr>
        <w:t xml:space="preserve">Tripp, A., Rizzo, T. and </w:t>
      </w:r>
      <w:proofErr w:type="spellStart"/>
      <w:r w:rsidRPr="006D32A4">
        <w:rPr>
          <w:rFonts w:ascii="Times New Roman" w:hAnsi="Times New Roman" w:cs="Times New Roman"/>
          <w:sz w:val="24"/>
          <w:szCs w:val="24"/>
        </w:rPr>
        <w:t>Webbert</w:t>
      </w:r>
      <w:proofErr w:type="spellEnd"/>
      <w:r w:rsidRPr="006D32A4">
        <w:rPr>
          <w:rFonts w:ascii="Times New Roman" w:hAnsi="Times New Roman" w:cs="Times New Roman"/>
          <w:sz w:val="24"/>
          <w:szCs w:val="24"/>
        </w:rPr>
        <w:t>, L. (2007).</w:t>
      </w:r>
      <w:proofErr w:type="gramEnd"/>
      <w:r w:rsidRPr="006D32A4">
        <w:rPr>
          <w:rFonts w:ascii="Times New Roman" w:hAnsi="Times New Roman" w:cs="Times New Roman"/>
          <w:sz w:val="24"/>
          <w:szCs w:val="24"/>
        </w:rPr>
        <w:t xml:space="preserve"> </w:t>
      </w:r>
      <w:proofErr w:type="gramStart"/>
      <w:r w:rsidRPr="006D32A4">
        <w:rPr>
          <w:rFonts w:ascii="Times New Roman" w:hAnsi="Times New Roman" w:cs="Times New Roman"/>
          <w:sz w:val="24"/>
          <w:szCs w:val="24"/>
        </w:rPr>
        <w:t>Inclusion in Physical Education.</w:t>
      </w:r>
      <w:proofErr w:type="gramEnd"/>
      <w:r w:rsidRPr="006D32A4">
        <w:rPr>
          <w:rFonts w:ascii="Times New Roman" w:hAnsi="Times New Roman" w:cs="Times New Roman"/>
          <w:sz w:val="24"/>
          <w:szCs w:val="24"/>
        </w:rPr>
        <w:t xml:space="preserve"> </w:t>
      </w:r>
      <w:proofErr w:type="gramStart"/>
      <w:r w:rsidRPr="006D32A4">
        <w:rPr>
          <w:rFonts w:ascii="Times New Roman" w:hAnsi="Times New Roman" w:cs="Times New Roman"/>
          <w:sz w:val="24"/>
          <w:szCs w:val="24"/>
        </w:rPr>
        <w:t>Journal of Physical Education, Recreation &amp; Dance, [online] 78(2), pp.32-48.</w:t>
      </w:r>
      <w:proofErr w:type="gramEnd"/>
      <w:r w:rsidRPr="006D32A4">
        <w:rPr>
          <w:rFonts w:ascii="Times New Roman" w:hAnsi="Times New Roman" w:cs="Times New Roman"/>
          <w:sz w:val="24"/>
          <w:szCs w:val="24"/>
        </w:rPr>
        <w:t xml:space="preserve"> Available at: https://files.eric.ed.gov/fulltext/EJ794529.pdf [Accessed 10 Jan. 2018].</w:t>
      </w:r>
    </w:p>
    <w:p w:rsidR="007B3379" w:rsidRPr="006D32A4" w:rsidRDefault="007B3379" w:rsidP="007B3379">
      <w:pPr>
        <w:rPr>
          <w:rFonts w:ascii="Times New Roman" w:hAnsi="Times New Roman" w:cs="Times New Roman"/>
          <w:sz w:val="24"/>
          <w:szCs w:val="24"/>
        </w:rPr>
      </w:pPr>
      <w:proofErr w:type="gramStart"/>
      <w:r w:rsidRPr="006D32A4">
        <w:rPr>
          <w:rFonts w:ascii="Times New Roman" w:hAnsi="Times New Roman" w:cs="Times New Roman"/>
          <w:sz w:val="24"/>
          <w:szCs w:val="24"/>
        </w:rPr>
        <w:t>Trust, Y. (2018).</w:t>
      </w:r>
      <w:proofErr w:type="gramEnd"/>
      <w:r w:rsidRPr="006D32A4">
        <w:rPr>
          <w:rFonts w:ascii="Times New Roman" w:hAnsi="Times New Roman" w:cs="Times New Roman"/>
          <w:sz w:val="24"/>
          <w:szCs w:val="24"/>
        </w:rPr>
        <w:t xml:space="preserve"> </w:t>
      </w:r>
      <w:proofErr w:type="gramStart"/>
      <w:r w:rsidRPr="006D32A4">
        <w:rPr>
          <w:rFonts w:ascii="Times New Roman" w:hAnsi="Times New Roman" w:cs="Times New Roman"/>
          <w:sz w:val="24"/>
          <w:szCs w:val="24"/>
        </w:rPr>
        <w:t>The debate on competitive school sport.</w:t>
      </w:r>
      <w:proofErr w:type="gramEnd"/>
      <w:r w:rsidRPr="006D32A4">
        <w:rPr>
          <w:rFonts w:ascii="Times New Roman" w:hAnsi="Times New Roman" w:cs="Times New Roman"/>
          <w:sz w:val="24"/>
          <w:szCs w:val="24"/>
        </w:rPr>
        <w:t xml:space="preserve"> [</w:t>
      </w:r>
      <w:proofErr w:type="gramStart"/>
      <w:r w:rsidRPr="006D32A4">
        <w:rPr>
          <w:rFonts w:ascii="Times New Roman" w:hAnsi="Times New Roman" w:cs="Times New Roman"/>
          <w:sz w:val="24"/>
          <w:szCs w:val="24"/>
        </w:rPr>
        <w:t>online</w:t>
      </w:r>
      <w:proofErr w:type="gramEnd"/>
      <w:r w:rsidRPr="006D32A4">
        <w:rPr>
          <w:rFonts w:ascii="Times New Roman" w:hAnsi="Times New Roman" w:cs="Times New Roman"/>
          <w:sz w:val="24"/>
          <w:szCs w:val="24"/>
        </w:rPr>
        <w:t>] Youth Sport Trust. Available at: https://www.youthsporttrust.org/debate-competitive-school-sport [Accessed 12 Jan. 2018].</w:t>
      </w:r>
    </w:p>
    <w:p w:rsidR="007B3379" w:rsidRPr="006D32A4" w:rsidRDefault="007B3379" w:rsidP="007B3379">
      <w:pPr>
        <w:rPr>
          <w:rFonts w:ascii="Times New Roman" w:hAnsi="Times New Roman" w:cs="Times New Roman"/>
          <w:sz w:val="24"/>
          <w:szCs w:val="24"/>
        </w:rPr>
      </w:pPr>
      <w:proofErr w:type="spellStart"/>
      <w:proofErr w:type="gramStart"/>
      <w:r w:rsidRPr="006D32A4">
        <w:rPr>
          <w:rFonts w:ascii="Times New Roman" w:hAnsi="Times New Roman" w:cs="Times New Roman"/>
          <w:sz w:val="24"/>
          <w:szCs w:val="24"/>
        </w:rPr>
        <w:t>Zwicker</w:t>
      </w:r>
      <w:proofErr w:type="spellEnd"/>
      <w:r w:rsidRPr="006D32A4">
        <w:rPr>
          <w:rFonts w:ascii="Times New Roman" w:hAnsi="Times New Roman" w:cs="Times New Roman"/>
          <w:sz w:val="24"/>
          <w:szCs w:val="24"/>
        </w:rPr>
        <w:t xml:space="preserve">, J., </w:t>
      </w:r>
      <w:proofErr w:type="spellStart"/>
      <w:r w:rsidRPr="006D32A4">
        <w:rPr>
          <w:rFonts w:ascii="Times New Roman" w:hAnsi="Times New Roman" w:cs="Times New Roman"/>
          <w:sz w:val="24"/>
          <w:szCs w:val="24"/>
        </w:rPr>
        <w:t>Missiuna</w:t>
      </w:r>
      <w:proofErr w:type="spellEnd"/>
      <w:r w:rsidRPr="006D32A4">
        <w:rPr>
          <w:rFonts w:ascii="Times New Roman" w:hAnsi="Times New Roman" w:cs="Times New Roman"/>
          <w:sz w:val="24"/>
          <w:szCs w:val="24"/>
        </w:rPr>
        <w:t>, C., Harris, S. and Boyd, L. (2012).</w:t>
      </w:r>
      <w:proofErr w:type="gramEnd"/>
      <w:r w:rsidRPr="006D32A4">
        <w:rPr>
          <w:rFonts w:ascii="Times New Roman" w:hAnsi="Times New Roman" w:cs="Times New Roman"/>
          <w:sz w:val="24"/>
          <w:szCs w:val="24"/>
        </w:rPr>
        <w:t xml:space="preserve"> Developmental coordination disorder: A review and update. </w:t>
      </w:r>
      <w:proofErr w:type="gramStart"/>
      <w:r w:rsidRPr="006D32A4">
        <w:rPr>
          <w:rFonts w:ascii="Times New Roman" w:hAnsi="Times New Roman" w:cs="Times New Roman"/>
          <w:sz w:val="24"/>
          <w:szCs w:val="24"/>
        </w:rPr>
        <w:t>European Journal of Paediatric Neurology, [online] 16(6), pp.573-581.</w:t>
      </w:r>
      <w:proofErr w:type="gramEnd"/>
      <w:r w:rsidRPr="006D32A4">
        <w:rPr>
          <w:rFonts w:ascii="Times New Roman" w:hAnsi="Times New Roman" w:cs="Times New Roman"/>
          <w:sz w:val="24"/>
          <w:szCs w:val="24"/>
        </w:rPr>
        <w:t xml:space="preserve"> Available at: http://www.sciencedirect.com/science/article/pii/S1090379812001249 [Accessed 11 Jan. 2018].</w:t>
      </w:r>
      <w:bookmarkStart w:id="0" w:name="_GoBack"/>
      <w:bookmarkEnd w:id="0"/>
    </w:p>
    <w:sectPr w:rsidR="007B3379" w:rsidRPr="006D32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2"/>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77EEB"/>
    <w:rsid w:val="00003CD0"/>
    <w:rsid w:val="00020AFB"/>
    <w:rsid w:val="00042EF9"/>
    <w:rsid w:val="000575C7"/>
    <w:rsid w:val="000E3191"/>
    <w:rsid w:val="0011228B"/>
    <w:rsid w:val="00140AEF"/>
    <w:rsid w:val="001620CE"/>
    <w:rsid w:val="001676A9"/>
    <w:rsid w:val="00183850"/>
    <w:rsid w:val="001C2597"/>
    <w:rsid w:val="001D4BA6"/>
    <w:rsid w:val="00205177"/>
    <w:rsid w:val="00246CA3"/>
    <w:rsid w:val="00271C9D"/>
    <w:rsid w:val="00285EB0"/>
    <w:rsid w:val="002A6373"/>
    <w:rsid w:val="002C7D17"/>
    <w:rsid w:val="002D7FAC"/>
    <w:rsid w:val="00310A6D"/>
    <w:rsid w:val="003749A9"/>
    <w:rsid w:val="003D048D"/>
    <w:rsid w:val="003E1A73"/>
    <w:rsid w:val="00434096"/>
    <w:rsid w:val="00436029"/>
    <w:rsid w:val="00447BF9"/>
    <w:rsid w:val="004503D1"/>
    <w:rsid w:val="0046582A"/>
    <w:rsid w:val="00474BFA"/>
    <w:rsid w:val="004B59B1"/>
    <w:rsid w:val="004D2814"/>
    <w:rsid w:val="004E4217"/>
    <w:rsid w:val="004F4898"/>
    <w:rsid w:val="0051616F"/>
    <w:rsid w:val="0059372A"/>
    <w:rsid w:val="005B0FDF"/>
    <w:rsid w:val="005C4A0C"/>
    <w:rsid w:val="005E54C3"/>
    <w:rsid w:val="006829BC"/>
    <w:rsid w:val="006829D3"/>
    <w:rsid w:val="006D32A4"/>
    <w:rsid w:val="00725C52"/>
    <w:rsid w:val="00727BE5"/>
    <w:rsid w:val="00751924"/>
    <w:rsid w:val="007537FA"/>
    <w:rsid w:val="00775DEA"/>
    <w:rsid w:val="00776776"/>
    <w:rsid w:val="007B3379"/>
    <w:rsid w:val="007C2AAD"/>
    <w:rsid w:val="007F3E07"/>
    <w:rsid w:val="00814B6D"/>
    <w:rsid w:val="008318B0"/>
    <w:rsid w:val="00855BF7"/>
    <w:rsid w:val="00887818"/>
    <w:rsid w:val="00931CB9"/>
    <w:rsid w:val="009336AB"/>
    <w:rsid w:val="00934125"/>
    <w:rsid w:val="00970B75"/>
    <w:rsid w:val="00977EEB"/>
    <w:rsid w:val="009932A0"/>
    <w:rsid w:val="009B0ADD"/>
    <w:rsid w:val="009B2B31"/>
    <w:rsid w:val="009B56B0"/>
    <w:rsid w:val="00A4480D"/>
    <w:rsid w:val="00A81B81"/>
    <w:rsid w:val="00A81F34"/>
    <w:rsid w:val="00AC4F34"/>
    <w:rsid w:val="00AE5E4C"/>
    <w:rsid w:val="00B27D45"/>
    <w:rsid w:val="00B35F3F"/>
    <w:rsid w:val="00B81175"/>
    <w:rsid w:val="00BD07D5"/>
    <w:rsid w:val="00BE2186"/>
    <w:rsid w:val="00BE3303"/>
    <w:rsid w:val="00C02511"/>
    <w:rsid w:val="00C43C61"/>
    <w:rsid w:val="00D22532"/>
    <w:rsid w:val="00D4283A"/>
    <w:rsid w:val="00D5273F"/>
    <w:rsid w:val="00D8715F"/>
    <w:rsid w:val="00DB09E2"/>
    <w:rsid w:val="00DE60CC"/>
    <w:rsid w:val="00E00DDF"/>
    <w:rsid w:val="00E128C6"/>
    <w:rsid w:val="00E23C1B"/>
    <w:rsid w:val="00E6760A"/>
    <w:rsid w:val="00EC2053"/>
    <w:rsid w:val="00EC43B0"/>
    <w:rsid w:val="00EC5ABD"/>
    <w:rsid w:val="00F11999"/>
    <w:rsid w:val="00F17197"/>
    <w:rsid w:val="00F20080"/>
    <w:rsid w:val="00F34810"/>
    <w:rsid w:val="00F6450D"/>
    <w:rsid w:val="00F91C48"/>
    <w:rsid w:val="00FE0F25"/>
    <w:rsid w:val="00FE3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5273F"/>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5273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3270</Words>
  <Characters>18640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21867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Alister Tipuric</dc:creator>
  <cp:lastModifiedBy>Alister Tipuric</cp:lastModifiedBy>
  <cp:revision>2</cp:revision>
  <dcterms:created xsi:type="dcterms:W3CDTF">2018-01-12T14:18:00Z</dcterms:created>
  <dcterms:modified xsi:type="dcterms:W3CDTF">2018-01-12T14:18:00Z</dcterms:modified>
</cp:coreProperties>
</file>