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37074" w14:textId="40355A21" w:rsidR="00B5402C" w:rsidRPr="007A09B3" w:rsidRDefault="00B5402C" w:rsidP="00B5402C">
      <w:pPr>
        <w:rPr>
          <w:rFonts w:ascii="Calibri" w:hAnsi="Calibri" w:cs="Calibri"/>
          <w:b/>
          <w:bCs/>
        </w:rPr>
      </w:pPr>
      <w:r w:rsidRPr="007A09B3">
        <w:rPr>
          <w:rFonts w:ascii="Calibri" w:hAnsi="Calibri" w:cs="Calibri"/>
          <w:b/>
          <w:bCs/>
        </w:rPr>
        <w:t>HPRS5042 - Complex Bodies: Questioning Gender, Religion and Sexuality</w:t>
      </w:r>
    </w:p>
    <w:p w14:paraId="59CF8C70" w14:textId="0A4B8679" w:rsidR="00B5402C" w:rsidRPr="007A09B3" w:rsidRDefault="00B5402C" w:rsidP="00B5402C">
      <w:pPr>
        <w:rPr>
          <w:rFonts w:ascii="Calibri" w:hAnsi="Calibri" w:cs="Calibri"/>
          <w:b/>
          <w:bCs/>
        </w:rPr>
      </w:pPr>
    </w:p>
    <w:p w14:paraId="32483ABD" w14:textId="472F0C19" w:rsidR="004A38AA" w:rsidRPr="007A09B3" w:rsidRDefault="00B5402C" w:rsidP="00B5402C">
      <w:pPr>
        <w:rPr>
          <w:rFonts w:ascii="Calibri" w:hAnsi="Calibri" w:cs="Calibri"/>
          <w:b/>
          <w:bCs/>
        </w:rPr>
      </w:pPr>
      <w:r w:rsidRPr="007A09B3">
        <w:rPr>
          <w:rFonts w:ascii="Calibri" w:hAnsi="Calibri" w:cs="Calibri"/>
          <w:b/>
          <w:bCs/>
        </w:rPr>
        <w:t>Using the work of Adrienne Rich, examine the cultural phenomenon of compuls</w:t>
      </w:r>
      <w:r w:rsidR="00E5741C">
        <w:rPr>
          <w:rFonts w:ascii="Calibri" w:hAnsi="Calibri" w:cs="Calibri"/>
          <w:b/>
          <w:bCs/>
        </w:rPr>
        <w:t>ory</w:t>
      </w:r>
      <w:r w:rsidRPr="007A09B3">
        <w:rPr>
          <w:rFonts w:ascii="Calibri" w:hAnsi="Calibri" w:cs="Calibri"/>
          <w:b/>
          <w:bCs/>
        </w:rPr>
        <w:t xml:space="preserve"> heterosexuality</w:t>
      </w:r>
      <w:r w:rsidR="00E5741C">
        <w:rPr>
          <w:rFonts w:ascii="Calibri" w:hAnsi="Calibri" w:cs="Calibri"/>
          <w:b/>
          <w:bCs/>
        </w:rPr>
        <w:t xml:space="preserve"> </w:t>
      </w:r>
      <w:r w:rsidRPr="007A09B3">
        <w:rPr>
          <w:rFonts w:ascii="Calibri" w:hAnsi="Calibri" w:cs="Calibri"/>
          <w:b/>
          <w:bCs/>
        </w:rPr>
        <w:t xml:space="preserve">using their poem ‘Diving </w:t>
      </w:r>
      <w:proofErr w:type="gramStart"/>
      <w:r w:rsidRPr="007A09B3">
        <w:rPr>
          <w:rFonts w:ascii="Calibri" w:hAnsi="Calibri" w:cs="Calibri"/>
          <w:b/>
          <w:bCs/>
        </w:rPr>
        <w:t>Into</w:t>
      </w:r>
      <w:proofErr w:type="gramEnd"/>
      <w:r w:rsidRPr="007A09B3">
        <w:rPr>
          <w:rFonts w:ascii="Calibri" w:hAnsi="Calibri" w:cs="Calibri"/>
          <w:b/>
          <w:bCs/>
        </w:rPr>
        <w:t xml:space="preserve"> The Wreck’.</w:t>
      </w:r>
    </w:p>
    <w:p w14:paraId="69A133B2" w14:textId="68492182" w:rsidR="00177383" w:rsidRDefault="00177383" w:rsidP="00B5402C">
      <w:pPr>
        <w:rPr>
          <w:rFonts w:ascii="Calibri" w:hAnsi="Calibri" w:cs="Calibri"/>
        </w:rPr>
      </w:pPr>
    </w:p>
    <w:p w14:paraId="58975D01" w14:textId="7424ADE3" w:rsidR="00177383" w:rsidRDefault="00177383" w:rsidP="00B5402C">
      <w:pPr>
        <w:rPr>
          <w:rFonts w:ascii="Calibri" w:hAnsi="Calibri" w:cs="Calibri"/>
        </w:rPr>
      </w:pPr>
      <w:r>
        <w:rPr>
          <w:rFonts w:ascii="Calibri" w:hAnsi="Calibri" w:cs="Calibri"/>
        </w:rPr>
        <w:t xml:space="preserve">Adrienne Rich is recognised and celebrated for her queer and feminist writings. Her writing always reflects herself and position in life – once married to a man, and then a proud lesbian – she has explored a variety of styles in her work. Once divorced and ‘out’, her work began to examine societal criticism of lesbian visibility and radical </w:t>
      </w:r>
      <w:r w:rsidR="00242EB5">
        <w:rPr>
          <w:rFonts w:ascii="Calibri" w:hAnsi="Calibri" w:cs="Calibri"/>
        </w:rPr>
        <w:t>feminism</w:t>
      </w:r>
      <w:r>
        <w:rPr>
          <w:rFonts w:ascii="Calibri" w:hAnsi="Calibri" w:cs="Calibri"/>
        </w:rPr>
        <w:t xml:space="preserve"> through their erasure. Rich’s article ‘Compulsory Heterosexuality and Lesbian Experience’ notes eight factors that comprise male power and efforts to supress female sexuality</w:t>
      </w:r>
      <w:r w:rsidR="007D3B26">
        <w:rPr>
          <w:rFonts w:ascii="Calibri" w:hAnsi="Calibri" w:cs="Calibri"/>
        </w:rPr>
        <w:t xml:space="preserve"> (Rich, 1980). These factors are used to make heterosexuality seem the only ‘normal’ sexuality. (</w:t>
      </w:r>
      <w:proofErr w:type="spellStart"/>
      <w:r w:rsidR="007D3B26">
        <w:rPr>
          <w:rFonts w:ascii="Calibri" w:hAnsi="Calibri" w:cs="Calibri"/>
        </w:rPr>
        <w:t>Napikoski</w:t>
      </w:r>
      <w:proofErr w:type="spellEnd"/>
      <w:r w:rsidR="007D3B26">
        <w:rPr>
          <w:rFonts w:ascii="Calibri" w:hAnsi="Calibri" w:cs="Calibri"/>
        </w:rPr>
        <w:t xml:space="preserve">, 2021). Rich argues against this, instead claiming that examples of lesbianism have been erased from history to promote deviancy of same sex relationships. The results of this combination </w:t>
      </w:r>
      <w:r w:rsidR="0069719F">
        <w:rPr>
          <w:rFonts w:ascii="Calibri" w:hAnsi="Calibri" w:cs="Calibri"/>
        </w:rPr>
        <w:t>have</w:t>
      </w:r>
      <w:r w:rsidR="007D3B26">
        <w:rPr>
          <w:rFonts w:ascii="Calibri" w:hAnsi="Calibri" w:cs="Calibri"/>
        </w:rPr>
        <w:t xml:space="preserve"> proven disastrous and has created a society in which women are unable to live safely and feely. Rich also feels that compulsory heterosexuality is often reinforced </w:t>
      </w:r>
      <w:r w:rsidR="00463C2E">
        <w:rPr>
          <w:rFonts w:ascii="Calibri" w:hAnsi="Calibri" w:cs="Calibri"/>
        </w:rPr>
        <w:t xml:space="preserve">through popular culture; this could be part of the motivation behind Rich’s development in style and context of poetry. This essay aims to analyse and compare Rich’s essay with her poem ‘Diving </w:t>
      </w:r>
      <w:proofErr w:type="gramStart"/>
      <w:r w:rsidR="00463C2E">
        <w:rPr>
          <w:rFonts w:ascii="Calibri" w:hAnsi="Calibri" w:cs="Calibri"/>
        </w:rPr>
        <w:t>Into</w:t>
      </w:r>
      <w:proofErr w:type="gramEnd"/>
      <w:r w:rsidR="00463C2E">
        <w:rPr>
          <w:rFonts w:ascii="Calibri" w:hAnsi="Calibri" w:cs="Calibri"/>
        </w:rPr>
        <w:t xml:space="preserve"> The Wreck’ as it is </w:t>
      </w:r>
      <w:r w:rsidR="001D4F2E">
        <w:rPr>
          <w:rFonts w:ascii="Calibri" w:hAnsi="Calibri" w:cs="Calibri"/>
        </w:rPr>
        <w:t xml:space="preserve">an example of how Rich uses her poetry to make her ideas on compulsory heterosexuality accessible. ‘Diving Into </w:t>
      </w:r>
      <w:proofErr w:type="gramStart"/>
      <w:r w:rsidR="001D4F2E">
        <w:rPr>
          <w:rFonts w:ascii="Calibri" w:hAnsi="Calibri" w:cs="Calibri"/>
        </w:rPr>
        <w:t>The</w:t>
      </w:r>
      <w:proofErr w:type="gramEnd"/>
      <w:r w:rsidR="001D4F2E">
        <w:rPr>
          <w:rFonts w:ascii="Calibri" w:hAnsi="Calibri" w:cs="Calibri"/>
        </w:rPr>
        <w:t xml:space="preserve"> Wreck’ is </w:t>
      </w:r>
      <w:r w:rsidR="00463C2E">
        <w:rPr>
          <w:rFonts w:ascii="Calibri" w:hAnsi="Calibri" w:cs="Calibri"/>
        </w:rPr>
        <w:t xml:space="preserve">seen as a turning point in her </w:t>
      </w:r>
      <w:r w:rsidR="001D4F2E">
        <w:rPr>
          <w:rFonts w:ascii="Calibri" w:hAnsi="Calibri" w:cs="Calibri"/>
        </w:rPr>
        <w:t xml:space="preserve">poetry as it </w:t>
      </w:r>
      <w:r w:rsidR="00463C2E">
        <w:rPr>
          <w:rFonts w:ascii="Calibri" w:hAnsi="Calibri" w:cs="Calibri"/>
        </w:rPr>
        <w:t>explores female identity, patriarchal oppression, and sexuality (</w:t>
      </w:r>
      <w:proofErr w:type="spellStart"/>
      <w:r w:rsidR="00463C2E">
        <w:rPr>
          <w:rFonts w:ascii="Calibri" w:hAnsi="Calibri" w:cs="Calibri"/>
        </w:rPr>
        <w:t>Merrigan</w:t>
      </w:r>
      <w:proofErr w:type="spellEnd"/>
      <w:r w:rsidR="00463C2E">
        <w:rPr>
          <w:rFonts w:ascii="Calibri" w:hAnsi="Calibri" w:cs="Calibri"/>
        </w:rPr>
        <w:t>, 2018).</w:t>
      </w:r>
      <w:r w:rsidR="001D4F2E">
        <w:rPr>
          <w:rFonts w:ascii="Calibri" w:hAnsi="Calibri" w:cs="Calibri"/>
        </w:rPr>
        <w:t xml:space="preserve"> The poem adopts a </w:t>
      </w:r>
      <w:r w:rsidR="0069719F">
        <w:rPr>
          <w:rFonts w:ascii="Calibri" w:hAnsi="Calibri" w:cs="Calibri"/>
        </w:rPr>
        <w:t>gender-neutral</w:t>
      </w:r>
      <w:r w:rsidR="001D4F2E">
        <w:rPr>
          <w:rFonts w:ascii="Calibri" w:hAnsi="Calibri" w:cs="Calibri"/>
        </w:rPr>
        <w:t xml:space="preserve"> point of view as the stereotypical representations of the sexes come apart. We will examine a variety of interpretations and evaluate the relevance </w:t>
      </w:r>
      <w:r w:rsidR="004D42DB">
        <w:rPr>
          <w:rFonts w:ascii="Calibri" w:hAnsi="Calibri" w:cs="Calibri"/>
        </w:rPr>
        <w:t>of Rich’s work.</w:t>
      </w:r>
      <w:r w:rsidR="001D4F2E">
        <w:rPr>
          <w:rFonts w:ascii="Calibri" w:hAnsi="Calibri" w:cs="Calibri"/>
        </w:rPr>
        <w:t xml:space="preserve"> </w:t>
      </w:r>
    </w:p>
    <w:p w14:paraId="71040D62" w14:textId="77777777" w:rsidR="00A60252" w:rsidRDefault="00A60252" w:rsidP="00B5402C">
      <w:pPr>
        <w:rPr>
          <w:rFonts w:ascii="Calibri" w:hAnsi="Calibri" w:cs="Calibri"/>
        </w:rPr>
      </w:pPr>
    </w:p>
    <w:p w14:paraId="0D9443F3" w14:textId="149AF58E" w:rsidR="00905C4E" w:rsidRDefault="00A60252" w:rsidP="00B5402C">
      <w:pPr>
        <w:rPr>
          <w:rFonts w:ascii="Calibri" w:hAnsi="Calibri" w:cs="Calibri"/>
        </w:rPr>
      </w:pPr>
      <w:r>
        <w:rPr>
          <w:rFonts w:ascii="Calibri" w:hAnsi="Calibri" w:cs="Calibri"/>
        </w:rPr>
        <w:t xml:space="preserve">The essay ‘Compulsory Heterosexuality and Lesbian Experience’ echoes the ideas of the period and upholds the ideals of the radical feminist movement of the 60s to 80s. It is a multifaceted piece that studies female oppression from a variety of standpoints: </w:t>
      </w:r>
      <w:r w:rsidR="00966F99">
        <w:rPr>
          <w:rFonts w:ascii="Calibri" w:hAnsi="Calibri" w:cs="Calibri"/>
        </w:rPr>
        <w:t>the eight methods that males use to suppress female sexuality, the promotion of heteronormativity and its impact, and the benefit women can gain from relationships with each other (</w:t>
      </w:r>
      <w:proofErr w:type="spellStart"/>
      <w:r w:rsidR="00966F99">
        <w:rPr>
          <w:rFonts w:ascii="Calibri" w:hAnsi="Calibri" w:cs="Calibri"/>
        </w:rPr>
        <w:t>Napikoski</w:t>
      </w:r>
      <w:proofErr w:type="spellEnd"/>
      <w:r w:rsidR="00966F99">
        <w:rPr>
          <w:rFonts w:ascii="Calibri" w:hAnsi="Calibri" w:cs="Calibri"/>
        </w:rPr>
        <w:t>, 2021).</w:t>
      </w:r>
      <w:r w:rsidR="00B136F6">
        <w:rPr>
          <w:rFonts w:ascii="Calibri" w:hAnsi="Calibri" w:cs="Calibri"/>
        </w:rPr>
        <w:t xml:space="preserve"> The </w:t>
      </w:r>
      <w:r w:rsidR="0069719F">
        <w:rPr>
          <w:rFonts w:ascii="Calibri" w:hAnsi="Calibri" w:cs="Calibri"/>
        </w:rPr>
        <w:t>overarching</w:t>
      </w:r>
      <w:r w:rsidR="00B136F6">
        <w:rPr>
          <w:rFonts w:ascii="Calibri" w:hAnsi="Calibri" w:cs="Calibri"/>
        </w:rPr>
        <w:t xml:space="preserve">, defining argument of her essay </w:t>
      </w:r>
      <w:r w:rsidR="0094459B">
        <w:rPr>
          <w:rFonts w:ascii="Calibri" w:hAnsi="Calibri" w:cs="Calibri"/>
        </w:rPr>
        <w:t>is that heterosexuality is a ‘tool of the oppressors […that has…] always been weaponised against women’ (</w:t>
      </w:r>
      <w:proofErr w:type="spellStart"/>
      <w:r w:rsidR="0094459B">
        <w:rPr>
          <w:rFonts w:ascii="Calibri" w:hAnsi="Calibri" w:cs="Calibri"/>
        </w:rPr>
        <w:t>Chaisson</w:t>
      </w:r>
      <w:proofErr w:type="spellEnd"/>
      <w:r w:rsidR="0094459B">
        <w:rPr>
          <w:rFonts w:ascii="Calibri" w:hAnsi="Calibri" w:cs="Calibri"/>
        </w:rPr>
        <w:t>, 2021).</w:t>
      </w:r>
      <w:r w:rsidR="00966F99">
        <w:rPr>
          <w:rFonts w:ascii="Calibri" w:hAnsi="Calibri" w:cs="Calibri"/>
        </w:rPr>
        <w:t xml:space="preserve"> Rich ties together her queer and feminist views but concluding that </w:t>
      </w:r>
      <w:r w:rsidR="00966F99">
        <w:rPr>
          <w:rFonts w:ascii="Calibri" w:hAnsi="Calibri" w:cs="Calibri"/>
        </w:rPr>
        <w:t>until women can have nonsexual relationships with each other, and sexual relationships without judgement, women could not truly hold power and therefore feminism could not achieve its goals (Rich, 1980).</w:t>
      </w:r>
      <w:r w:rsidR="00966F99">
        <w:rPr>
          <w:rFonts w:ascii="Calibri" w:hAnsi="Calibri" w:cs="Calibri"/>
        </w:rPr>
        <w:t xml:space="preserve"> Her work has not been without criticism, however. Some argued that her essay was seeking lesbian revolution, when in fact her motivation was to show that heterosexuality is not the only ‘normal’ sexuality.</w:t>
      </w:r>
    </w:p>
    <w:p w14:paraId="542F640E" w14:textId="4AA0A2C1" w:rsidR="004733C5" w:rsidRDefault="00B136F6" w:rsidP="00B5402C">
      <w:pPr>
        <w:rPr>
          <w:rFonts w:ascii="Calibri" w:hAnsi="Calibri" w:cs="Calibri"/>
        </w:rPr>
      </w:pPr>
      <w:r>
        <w:rPr>
          <w:rFonts w:ascii="Calibri" w:hAnsi="Calibri" w:cs="Calibri"/>
        </w:rPr>
        <w:t>A</w:t>
      </w:r>
      <w:r>
        <w:rPr>
          <w:rFonts w:ascii="Calibri" w:hAnsi="Calibri" w:cs="Calibri"/>
        </w:rPr>
        <w:t>n</w:t>
      </w:r>
      <w:r>
        <w:rPr>
          <w:rFonts w:ascii="Calibri" w:hAnsi="Calibri" w:cs="Calibri"/>
        </w:rPr>
        <w:t xml:space="preserve"> understanding of the term ‘compulsory heterosexuality’ can be described as the required or obligatory </w:t>
      </w:r>
      <w:r w:rsidR="00187DB9">
        <w:rPr>
          <w:rFonts w:ascii="Calibri" w:hAnsi="Calibri" w:cs="Calibri"/>
        </w:rPr>
        <w:t>assumption</w:t>
      </w:r>
      <w:r>
        <w:rPr>
          <w:rFonts w:ascii="Calibri" w:hAnsi="Calibri" w:cs="Calibri"/>
        </w:rPr>
        <w:t xml:space="preserve"> that all romantic relationships that exist are between men and women (Sreelatha, </w:t>
      </w:r>
      <w:proofErr w:type="spellStart"/>
      <w:r>
        <w:rPr>
          <w:rFonts w:ascii="Calibri" w:hAnsi="Calibri" w:cs="Calibri"/>
        </w:rPr>
        <w:t>Aruna</w:t>
      </w:r>
      <w:proofErr w:type="spellEnd"/>
      <w:r>
        <w:rPr>
          <w:rFonts w:ascii="Calibri" w:hAnsi="Calibri" w:cs="Calibri"/>
        </w:rPr>
        <w:t xml:space="preserve">, 2020, p. 813). </w:t>
      </w:r>
      <w:r w:rsidR="004733C5">
        <w:rPr>
          <w:rFonts w:ascii="Calibri" w:hAnsi="Calibri" w:cs="Calibri"/>
        </w:rPr>
        <w:t xml:space="preserve">She </w:t>
      </w:r>
      <w:r w:rsidR="001B26F5">
        <w:rPr>
          <w:rFonts w:ascii="Calibri" w:hAnsi="Calibri" w:cs="Calibri"/>
        </w:rPr>
        <w:t xml:space="preserve">introduces the essay by explaining </w:t>
      </w:r>
      <w:r w:rsidR="004733C5">
        <w:rPr>
          <w:rFonts w:ascii="Calibri" w:hAnsi="Calibri" w:cs="Calibri"/>
        </w:rPr>
        <w:t>that literature and media has spread the popular notion that ‘the lesbian is simply acting out of her bitterness toward men’ (Rich, 1980, p. 205).</w:t>
      </w:r>
      <w:r w:rsidR="001B26F5">
        <w:rPr>
          <w:rFonts w:ascii="Calibri" w:hAnsi="Calibri" w:cs="Calibri"/>
        </w:rPr>
        <w:t xml:space="preserve"> It is clearly set out that the essay is a ‘feminist critique of compulsory heterosexual orientation for women [as it is] long overdue (Rich, 1980, p. 206). And with that, she launches in.</w:t>
      </w:r>
    </w:p>
    <w:p w14:paraId="0F909EFB" w14:textId="41103F49" w:rsidR="001B26F5" w:rsidRDefault="001B26F5" w:rsidP="00B5402C">
      <w:pPr>
        <w:rPr>
          <w:rFonts w:ascii="Calibri" w:hAnsi="Calibri" w:cs="Calibri"/>
        </w:rPr>
      </w:pPr>
      <w:r>
        <w:rPr>
          <w:rFonts w:ascii="Calibri" w:hAnsi="Calibri" w:cs="Calibri"/>
        </w:rPr>
        <w:lastRenderedPageBreak/>
        <w:t>The second chapter of this paper focusses on Kathleen Gough’s eight characteristics that comprise male power</w:t>
      </w:r>
      <w:r w:rsidR="00FC16A4">
        <w:rPr>
          <w:rFonts w:ascii="Calibri" w:hAnsi="Calibri" w:cs="Calibri"/>
        </w:rPr>
        <w:t xml:space="preserve"> and efforts to supress women</w:t>
      </w:r>
      <w:r w:rsidR="008672F8">
        <w:rPr>
          <w:rFonts w:ascii="Calibri" w:hAnsi="Calibri" w:cs="Calibri"/>
        </w:rPr>
        <w:t>; accompanied by Rich’s own contributions and elaborations. These characteristics include (Rich, 1980, p. 207</w:t>
      </w:r>
      <w:r w:rsidR="00817263">
        <w:rPr>
          <w:rFonts w:ascii="Calibri" w:hAnsi="Calibri" w:cs="Calibri"/>
        </w:rPr>
        <w:t>-208</w:t>
      </w:r>
      <w:r w:rsidR="008672F8">
        <w:rPr>
          <w:rFonts w:ascii="Calibri" w:hAnsi="Calibri" w:cs="Calibri"/>
        </w:rPr>
        <w:t>):</w:t>
      </w:r>
    </w:p>
    <w:p w14:paraId="1E316413" w14:textId="577B49FA" w:rsidR="008672F8" w:rsidRDefault="008672F8" w:rsidP="008672F8">
      <w:pPr>
        <w:pStyle w:val="ListParagraph"/>
        <w:numPr>
          <w:ilvl w:val="0"/>
          <w:numId w:val="3"/>
        </w:numPr>
        <w:rPr>
          <w:rFonts w:ascii="Calibri" w:hAnsi="Calibri" w:cs="Calibri"/>
        </w:rPr>
      </w:pPr>
      <w:r w:rsidRPr="00913371">
        <w:rPr>
          <w:rFonts w:ascii="Calibri" w:hAnsi="Calibri" w:cs="Calibri"/>
          <w:b/>
          <w:bCs/>
        </w:rPr>
        <w:t>To deny women their sexuality.</w:t>
      </w:r>
      <w:r>
        <w:rPr>
          <w:rFonts w:ascii="Calibri" w:hAnsi="Calibri" w:cs="Calibri"/>
        </w:rPr>
        <w:t xml:space="preserve"> This can include, but is not limited to, </w:t>
      </w:r>
      <w:r w:rsidR="00913371">
        <w:rPr>
          <w:rFonts w:ascii="Calibri" w:hAnsi="Calibri" w:cs="Calibri"/>
        </w:rPr>
        <w:t xml:space="preserve">the (partial) removal of the female genitalia, chastity belts, death, unnecessary hysterectomy, and the destruction of documents relating to lesbian existence. </w:t>
      </w:r>
    </w:p>
    <w:p w14:paraId="2FD1CDF1" w14:textId="6946A496" w:rsidR="00913371" w:rsidRDefault="00913371" w:rsidP="008672F8">
      <w:pPr>
        <w:pStyle w:val="ListParagraph"/>
        <w:numPr>
          <w:ilvl w:val="0"/>
          <w:numId w:val="3"/>
        </w:numPr>
        <w:rPr>
          <w:rFonts w:ascii="Calibri" w:hAnsi="Calibri" w:cs="Calibri"/>
        </w:rPr>
      </w:pPr>
      <w:r>
        <w:rPr>
          <w:rFonts w:ascii="Calibri" w:hAnsi="Calibri" w:cs="Calibri"/>
          <w:b/>
          <w:bCs/>
        </w:rPr>
        <w:t>To force male sexuality upon women</w:t>
      </w:r>
      <w:r>
        <w:rPr>
          <w:rFonts w:ascii="Calibri" w:hAnsi="Calibri" w:cs="Calibri"/>
        </w:rPr>
        <w:t>; often by means of rape, domestic abuse, familial heterosexual incest</w:t>
      </w:r>
      <w:r w:rsidR="00E910A5">
        <w:rPr>
          <w:rFonts w:ascii="Calibri" w:hAnsi="Calibri" w:cs="Calibri"/>
        </w:rPr>
        <w:t>, the socialisation that the male libido gives them a ‘right’, idealisation of heterosexual romance, and pornographic descriptions of women enjoying sexual violence or humiliation. This creates the subliminal message that sadistic heterosexuality is more ‘normal’ that lesbian sensuality.</w:t>
      </w:r>
    </w:p>
    <w:p w14:paraId="56250C85" w14:textId="4047B794" w:rsidR="00E910A5" w:rsidRDefault="00E910A5" w:rsidP="008672F8">
      <w:pPr>
        <w:pStyle w:val="ListParagraph"/>
        <w:numPr>
          <w:ilvl w:val="0"/>
          <w:numId w:val="3"/>
        </w:numPr>
        <w:rPr>
          <w:rFonts w:ascii="Calibri" w:hAnsi="Calibri" w:cs="Calibri"/>
        </w:rPr>
      </w:pPr>
      <w:r>
        <w:rPr>
          <w:rFonts w:ascii="Calibri" w:hAnsi="Calibri" w:cs="Calibri"/>
          <w:b/>
          <w:bCs/>
        </w:rPr>
        <w:t xml:space="preserve">To command and exploit their labour to control their produce. </w:t>
      </w:r>
      <w:r>
        <w:rPr>
          <w:rFonts w:ascii="Calibri" w:hAnsi="Calibri" w:cs="Calibri"/>
        </w:rPr>
        <w:t>Simply describe</w:t>
      </w:r>
      <w:r w:rsidR="00817263">
        <w:rPr>
          <w:rFonts w:ascii="Calibri" w:hAnsi="Calibri" w:cs="Calibri"/>
        </w:rPr>
        <w:t>d</w:t>
      </w:r>
      <w:r>
        <w:rPr>
          <w:rFonts w:ascii="Calibri" w:hAnsi="Calibri" w:cs="Calibri"/>
        </w:rPr>
        <w:t xml:space="preserve"> as the </w:t>
      </w:r>
      <w:r w:rsidR="00817263">
        <w:rPr>
          <w:rFonts w:ascii="Calibri" w:hAnsi="Calibri" w:cs="Calibri"/>
        </w:rPr>
        <w:t xml:space="preserve">‘generalised devaluation of women’, this can </w:t>
      </w:r>
      <w:proofErr w:type="gramStart"/>
      <w:r w:rsidR="00817263">
        <w:rPr>
          <w:rFonts w:ascii="Calibri" w:hAnsi="Calibri" w:cs="Calibri"/>
        </w:rPr>
        <w:t>include:</w:t>
      </w:r>
      <w:proofErr w:type="gramEnd"/>
      <w:r w:rsidR="00817263">
        <w:rPr>
          <w:rFonts w:ascii="Calibri" w:hAnsi="Calibri" w:cs="Calibri"/>
        </w:rPr>
        <w:t xml:space="preserve"> marriage and motherhood as unpaid labour, segregation of women in paid employment, male control over reproductive rights (contraception, abortion, sterilisation, childbirth), and female infanticide.</w:t>
      </w:r>
    </w:p>
    <w:p w14:paraId="1A5A8A40" w14:textId="5A00CCA5" w:rsidR="00817263" w:rsidRDefault="00817263" w:rsidP="008672F8">
      <w:pPr>
        <w:pStyle w:val="ListParagraph"/>
        <w:numPr>
          <w:ilvl w:val="0"/>
          <w:numId w:val="3"/>
        </w:numPr>
        <w:rPr>
          <w:rFonts w:ascii="Calibri" w:hAnsi="Calibri" w:cs="Calibri"/>
        </w:rPr>
      </w:pPr>
      <w:r>
        <w:rPr>
          <w:rFonts w:ascii="Calibri" w:hAnsi="Calibri" w:cs="Calibri"/>
          <w:b/>
          <w:bCs/>
        </w:rPr>
        <w:t xml:space="preserve">To control or rob women of their children. </w:t>
      </w:r>
      <w:r>
        <w:rPr>
          <w:rFonts w:ascii="Calibri" w:hAnsi="Calibri" w:cs="Calibri"/>
        </w:rPr>
        <w:t>Often depicted through legal kidnapping, forced sterilisation, infanticide</w:t>
      </w:r>
      <w:r w:rsidR="006C5EED">
        <w:rPr>
          <w:rFonts w:ascii="Calibri" w:hAnsi="Calibri" w:cs="Calibri"/>
        </w:rPr>
        <w:t xml:space="preserve">, or genital mutilation or feet binding </w:t>
      </w:r>
      <w:proofErr w:type="gramStart"/>
      <w:r w:rsidR="006C5EED">
        <w:rPr>
          <w:rFonts w:ascii="Calibri" w:hAnsi="Calibri" w:cs="Calibri"/>
        </w:rPr>
        <w:t>in order to</w:t>
      </w:r>
      <w:proofErr w:type="gramEnd"/>
      <w:r w:rsidR="006C5EED">
        <w:rPr>
          <w:rFonts w:ascii="Calibri" w:hAnsi="Calibri" w:cs="Calibri"/>
        </w:rPr>
        <w:t xml:space="preserve"> make daughter’s ‘fit for marriage’.</w:t>
      </w:r>
    </w:p>
    <w:p w14:paraId="6BB7C954" w14:textId="112D6A2B" w:rsidR="006C5EED" w:rsidRDefault="006C5EED" w:rsidP="008672F8">
      <w:pPr>
        <w:pStyle w:val="ListParagraph"/>
        <w:numPr>
          <w:ilvl w:val="0"/>
          <w:numId w:val="3"/>
        </w:numPr>
        <w:rPr>
          <w:rFonts w:ascii="Calibri" w:hAnsi="Calibri" w:cs="Calibri"/>
        </w:rPr>
      </w:pPr>
      <w:r>
        <w:rPr>
          <w:rFonts w:ascii="Calibri" w:hAnsi="Calibri" w:cs="Calibri"/>
          <w:b/>
          <w:bCs/>
        </w:rPr>
        <w:t xml:space="preserve">To confine, or prevent, women’s movement. </w:t>
      </w:r>
      <w:r w:rsidR="00EF1C7A">
        <w:rPr>
          <w:rFonts w:ascii="Calibri" w:hAnsi="Calibri" w:cs="Calibri"/>
        </w:rPr>
        <w:t>This can include the force economic dependence of wives, high heels, sexual harassment, and the use of rape as terrorism. Basically, anything that make the world harder for women to survive or manage in, restricts their ability to challenge heteronormativity.</w:t>
      </w:r>
    </w:p>
    <w:p w14:paraId="164EAAC5" w14:textId="628F92EC" w:rsidR="00EF1C7A" w:rsidRDefault="00EF1C7A" w:rsidP="008672F8">
      <w:pPr>
        <w:pStyle w:val="ListParagraph"/>
        <w:numPr>
          <w:ilvl w:val="0"/>
          <w:numId w:val="3"/>
        </w:numPr>
        <w:rPr>
          <w:rFonts w:ascii="Calibri" w:hAnsi="Calibri" w:cs="Calibri"/>
        </w:rPr>
      </w:pPr>
      <w:r>
        <w:rPr>
          <w:rFonts w:ascii="Calibri" w:hAnsi="Calibri" w:cs="Calibri"/>
          <w:b/>
          <w:bCs/>
        </w:rPr>
        <w:t xml:space="preserve">The use of women as objects in male transactions </w:t>
      </w:r>
      <w:r>
        <w:rPr>
          <w:rFonts w:ascii="Calibri" w:hAnsi="Calibri" w:cs="Calibri"/>
        </w:rPr>
        <w:t xml:space="preserve">– for </w:t>
      </w:r>
      <w:proofErr w:type="gramStart"/>
      <w:r>
        <w:rPr>
          <w:rFonts w:ascii="Calibri" w:hAnsi="Calibri" w:cs="Calibri"/>
        </w:rPr>
        <w:t>example;</w:t>
      </w:r>
      <w:proofErr w:type="gramEnd"/>
      <w:r>
        <w:rPr>
          <w:rFonts w:ascii="Calibri" w:hAnsi="Calibri" w:cs="Calibri"/>
        </w:rPr>
        <w:t xml:space="preserve"> </w:t>
      </w:r>
      <w:r w:rsidR="00F53D85">
        <w:rPr>
          <w:rFonts w:ascii="Calibri" w:hAnsi="Calibri" w:cs="Calibri"/>
        </w:rPr>
        <w:t>arranged marriages, the use of women as entertainers to aid male business deals (cocktail waitress, dressing for male titillation, the sexualisation of secretaries).</w:t>
      </w:r>
    </w:p>
    <w:p w14:paraId="39044EFC" w14:textId="6AD17B71" w:rsidR="00F53D85" w:rsidRDefault="00F53D85" w:rsidP="008672F8">
      <w:pPr>
        <w:pStyle w:val="ListParagraph"/>
        <w:numPr>
          <w:ilvl w:val="0"/>
          <w:numId w:val="3"/>
        </w:numPr>
        <w:rPr>
          <w:rFonts w:ascii="Calibri" w:hAnsi="Calibri" w:cs="Calibri"/>
        </w:rPr>
      </w:pPr>
      <w:r>
        <w:rPr>
          <w:rFonts w:ascii="Calibri" w:hAnsi="Calibri" w:cs="Calibri"/>
          <w:b/>
          <w:bCs/>
        </w:rPr>
        <w:t>Cramping a women’s creativeness</w:t>
      </w:r>
      <w:r>
        <w:rPr>
          <w:rFonts w:ascii="Calibri" w:hAnsi="Calibri" w:cs="Calibri"/>
        </w:rPr>
        <w:t xml:space="preserve"> by the </w:t>
      </w:r>
      <w:r w:rsidR="0069719F">
        <w:rPr>
          <w:rFonts w:ascii="Calibri" w:hAnsi="Calibri" w:cs="Calibri"/>
        </w:rPr>
        <w:t>prioritising</w:t>
      </w:r>
      <w:r>
        <w:rPr>
          <w:rFonts w:ascii="Calibri" w:hAnsi="Calibri" w:cs="Calibri"/>
        </w:rPr>
        <w:t xml:space="preserve"> of value on male pursuits rather than the women’s equivalent, witch hunts for midwives and healers, and that a female’s self-fulfilment is only through marriage and motherhood.</w:t>
      </w:r>
    </w:p>
    <w:p w14:paraId="3AB83B5A" w14:textId="60B979BF" w:rsidR="00CC64F5" w:rsidRDefault="00CC64F5" w:rsidP="008672F8">
      <w:pPr>
        <w:pStyle w:val="ListParagraph"/>
        <w:numPr>
          <w:ilvl w:val="0"/>
          <w:numId w:val="3"/>
        </w:numPr>
        <w:rPr>
          <w:rFonts w:ascii="Calibri" w:hAnsi="Calibri" w:cs="Calibri"/>
        </w:rPr>
      </w:pPr>
      <w:r>
        <w:rPr>
          <w:rFonts w:ascii="Calibri" w:hAnsi="Calibri" w:cs="Calibri"/>
          <w:b/>
          <w:bCs/>
        </w:rPr>
        <w:t xml:space="preserve">To withhold large areas of society’s knowledge and cultural attainments from women. </w:t>
      </w:r>
      <w:r>
        <w:rPr>
          <w:rFonts w:ascii="Calibri" w:hAnsi="Calibri" w:cs="Calibri"/>
        </w:rPr>
        <w:t>This is an example that we recognise as early as primary school these days: the non-education of women, the erasure and silence regarding topics of female independence and lesbianism, and sex-role tracking that prevents women from entering ‘male’ fields of study and employment.</w:t>
      </w:r>
    </w:p>
    <w:p w14:paraId="46806F46" w14:textId="14361840" w:rsidR="00CC64F5" w:rsidRDefault="00CC64F5" w:rsidP="00CC64F5">
      <w:pPr>
        <w:rPr>
          <w:rFonts w:ascii="Calibri" w:hAnsi="Calibri" w:cs="Calibri"/>
        </w:rPr>
      </w:pPr>
      <w:r>
        <w:rPr>
          <w:rFonts w:ascii="Calibri" w:hAnsi="Calibri" w:cs="Calibri"/>
        </w:rPr>
        <w:t>Evidently, a lot of these characteristics overlap and expand to other areas of Rich’s paper. While written</w:t>
      </w:r>
      <w:r w:rsidR="00652319">
        <w:rPr>
          <w:rFonts w:ascii="Calibri" w:hAnsi="Calibri" w:cs="Calibri"/>
        </w:rPr>
        <w:t xml:space="preserve"> concisely</w:t>
      </w:r>
      <w:r>
        <w:rPr>
          <w:rFonts w:ascii="Calibri" w:hAnsi="Calibri" w:cs="Calibri"/>
        </w:rPr>
        <w:t xml:space="preserve"> in 1980, </w:t>
      </w:r>
      <w:r w:rsidR="00652319">
        <w:rPr>
          <w:rFonts w:ascii="Calibri" w:hAnsi="Calibri" w:cs="Calibri"/>
        </w:rPr>
        <w:t xml:space="preserve">these concepts have existed for centuries previously and are still prevalent today, forty years on. The intention of these factors is to enforce that marriage and heterosexuality is inevitable, regardless of oppression (Rich, 1980, p. 209). Blatantly set out, ‘Compulsory </w:t>
      </w:r>
      <w:r w:rsidR="0069719F">
        <w:rPr>
          <w:rFonts w:ascii="Calibri" w:hAnsi="Calibri" w:cs="Calibri"/>
        </w:rPr>
        <w:t>Heterosexuality</w:t>
      </w:r>
      <w:r w:rsidR="00652319">
        <w:rPr>
          <w:rFonts w:ascii="Calibri" w:hAnsi="Calibri" w:cs="Calibri"/>
        </w:rPr>
        <w:t xml:space="preserve"> and Lesbian Existence’ demonstrates how women are limited in a heterosexual environment and therefore encourages women to explore the investment of their energies elsewhere</w:t>
      </w:r>
      <w:r w:rsidR="005750EB">
        <w:rPr>
          <w:rFonts w:ascii="Calibri" w:hAnsi="Calibri" w:cs="Calibri"/>
        </w:rPr>
        <w:t xml:space="preserve"> (</w:t>
      </w:r>
      <w:r w:rsidR="005750EB">
        <w:rPr>
          <w:rFonts w:ascii="Calibri" w:hAnsi="Calibri" w:cs="Calibri"/>
        </w:rPr>
        <w:t xml:space="preserve">Sreelatha, </w:t>
      </w:r>
      <w:proofErr w:type="spellStart"/>
      <w:r w:rsidR="005750EB">
        <w:rPr>
          <w:rFonts w:ascii="Calibri" w:hAnsi="Calibri" w:cs="Calibri"/>
        </w:rPr>
        <w:t>Aruna</w:t>
      </w:r>
      <w:proofErr w:type="spellEnd"/>
      <w:r w:rsidR="005750EB">
        <w:rPr>
          <w:rFonts w:ascii="Calibri" w:hAnsi="Calibri" w:cs="Calibri"/>
        </w:rPr>
        <w:t>, 2020, p. 813</w:t>
      </w:r>
      <w:r w:rsidR="005750EB">
        <w:rPr>
          <w:rFonts w:ascii="Calibri" w:hAnsi="Calibri" w:cs="Calibri"/>
        </w:rPr>
        <w:t>).</w:t>
      </w:r>
    </w:p>
    <w:p w14:paraId="4F2E6FAE" w14:textId="732AED29" w:rsidR="00D474C3" w:rsidRDefault="00D474C3" w:rsidP="00CC64F5">
      <w:pPr>
        <w:rPr>
          <w:rFonts w:ascii="Calibri" w:hAnsi="Calibri" w:cs="Calibri"/>
        </w:rPr>
      </w:pPr>
      <w:r>
        <w:rPr>
          <w:rFonts w:ascii="Calibri" w:hAnsi="Calibri" w:cs="Calibri"/>
        </w:rPr>
        <w:t xml:space="preserve">Rich also puts emphasis on the power that rape, sexualisation and porn have on </w:t>
      </w:r>
      <w:r w:rsidR="007B7590">
        <w:rPr>
          <w:rFonts w:ascii="Calibri" w:hAnsi="Calibri" w:cs="Calibri"/>
        </w:rPr>
        <w:t>the belittlement of women.</w:t>
      </w:r>
      <w:r w:rsidR="005802ED">
        <w:rPr>
          <w:rFonts w:ascii="Calibri" w:hAnsi="Calibri" w:cs="Calibri"/>
        </w:rPr>
        <w:t xml:space="preserve"> The most common type of pornography includes humiliation, sadism, and female participants devoid of any emotion, </w:t>
      </w:r>
      <w:proofErr w:type="gramStart"/>
      <w:r w:rsidR="005802ED">
        <w:rPr>
          <w:rFonts w:ascii="Calibri" w:hAnsi="Calibri" w:cs="Calibri"/>
        </w:rPr>
        <w:t>character</w:t>
      </w:r>
      <w:proofErr w:type="gramEnd"/>
      <w:r w:rsidR="005802ED">
        <w:rPr>
          <w:rFonts w:ascii="Calibri" w:hAnsi="Calibri" w:cs="Calibri"/>
        </w:rPr>
        <w:t xml:space="preserve"> or personality. Even in ‘lesbian pornography, its function is to appeal and be consumed by males. Rich very clearly states that this style of pornography ‘widens the range of behaviour considered acceptable from men in heterosexual intercourse’ (Rich. 1980, p. 210).</w:t>
      </w:r>
      <w:r w:rsidR="00C72FB7">
        <w:rPr>
          <w:rFonts w:ascii="Calibri" w:hAnsi="Calibri" w:cs="Calibri"/>
        </w:rPr>
        <w:t xml:space="preserve"> Clearly, this is a very damaging mindset; particularly for the women subjected to it as they are stripped of their dignity, </w:t>
      </w:r>
      <w:r w:rsidR="00F00FCA">
        <w:rPr>
          <w:rFonts w:ascii="Calibri" w:hAnsi="Calibri" w:cs="Calibri"/>
        </w:rPr>
        <w:t>autonomy,</w:t>
      </w:r>
      <w:r w:rsidR="00C72FB7">
        <w:rPr>
          <w:rFonts w:ascii="Calibri" w:hAnsi="Calibri" w:cs="Calibri"/>
        </w:rPr>
        <w:t xml:space="preserve"> and potential.</w:t>
      </w:r>
      <w:r w:rsidR="00F00FCA">
        <w:rPr>
          <w:rFonts w:ascii="Calibri" w:hAnsi="Calibri" w:cs="Calibri"/>
        </w:rPr>
        <w:t xml:space="preserve"> MacKinnon’s study </w:t>
      </w:r>
      <w:r w:rsidR="00F00FCA">
        <w:rPr>
          <w:rFonts w:ascii="Calibri" w:hAnsi="Calibri" w:cs="Calibri"/>
        </w:rPr>
        <w:lastRenderedPageBreak/>
        <w:t>‘Sexual Harassment of Working Women: A Case of Sex Discrimination’ demonstrates the intersection between compulsory heterosexuality and economics.</w:t>
      </w:r>
      <w:r w:rsidR="00A13B67">
        <w:rPr>
          <w:rFonts w:ascii="Calibri" w:hAnsi="Calibri" w:cs="Calibri"/>
        </w:rPr>
        <w:t xml:space="preserve"> Women in employment are statistically paid less than their male counterpart and are often less likely to be accepted into roles despite being qualified (MacKinnon, 1979, p. 15-16). Women are most likely to find themselves in low-paying service positions within which sexualisation is a part of the role. For example, secretaries and waitresses </w:t>
      </w:r>
      <w:proofErr w:type="gramStart"/>
      <w:r w:rsidR="00A13B67">
        <w:rPr>
          <w:rFonts w:ascii="Calibri" w:hAnsi="Calibri" w:cs="Calibri"/>
        </w:rPr>
        <w:t>have to</w:t>
      </w:r>
      <w:proofErr w:type="gramEnd"/>
      <w:r w:rsidR="00A13B67">
        <w:rPr>
          <w:rFonts w:ascii="Calibri" w:hAnsi="Calibri" w:cs="Calibri"/>
        </w:rPr>
        <w:t xml:space="preserve"> ‘market sexual attractiveness’ to men. This encourages instances of sexual harassment as if they do not behave complaisantly or in a heterosexually pleasing manner then they could be made redundant. It raises the question, in this situation, how do lesbians </w:t>
      </w:r>
      <w:r w:rsidR="00EA042F">
        <w:rPr>
          <w:rFonts w:ascii="Calibri" w:hAnsi="Calibri" w:cs="Calibri"/>
        </w:rPr>
        <w:t xml:space="preserve">manage? At this point, a specific difference between gay men and lesbian women occurs. A closeted lesbian at work not only has to deny the truth of her private life and relationships, but actively requires them to present as a </w:t>
      </w:r>
      <w:r w:rsidR="0044319C">
        <w:rPr>
          <w:rFonts w:ascii="Calibri" w:hAnsi="Calibri" w:cs="Calibri"/>
        </w:rPr>
        <w:t>heterosexual woman</w:t>
      </w:r>
      <w:r w:rsidR="00EA042F">
        <w:rPr>
          <w:rFonts w:ascii="Calibri" w:hAnsi="Calibri" w:cs="Calibri"/>
        </w:rPr>
        <w:t xml:space="preserve"> in dress and the feminine.</w:t>
      </w:r>
      <w:r w:rsidR="0044319C">
        <w:rPr>
          <w:rFonts w:ascii="Calibri" w:hAnsi="Calibri" w:cs="Calibri"/>
        </w:rPr>
        <w:t xml:space="preserve"> Put plainly, the workplace (among many other institutions) has become a place where women must ‘learn to accept male violation’ (Rich, 1980, p. 211).</w:t>
      </w:r>
      <w:r w:rsidR="00825D08">
        <w:rPr>
          <w:rFonts w:ascii="Calibri" w:hAnsi="Calibri" w:cs="Calibri"/>
        </w:rPr>
        <w:t xml:space="preserve"> </w:t>
      </w:r>
      <w:r w:rsidR="00825D08">
        <w:rPr>
          <w:rFonts w:ascii="Calibri" w:hAnsi="Calibri" w:cs="Calibri"/>
        </w:rPr>
        <w:t xml:space="preserve">Compulsory heterosexuality is rooted in the law of the male sex’s right to </w:t>
      </w:r>
      <w:proofErr w:type="gramStart"/>
      <w:r w:rsidR="00825D08">
        <w:rPr>
          <w:rFonts w:ascii="Calibri" w:hAnsi="Calibri" w:cs="Calibri"/>
        </w:rPr>
        <w:t>women</w:t>
      </w:r>
      <w:proofErr w:type="gramEnd"/>
      <w:r w:rsidR="00825D08">
        <w:rPr>
          <w:rFonts w:ascii="Calibri" w:hAnsi="Calibri" w:cs="Calibri"/>
        </w:rPr>
        <w:t xml:space="preserve"> and this is apparent as</w:t>
      </w:r>
      <w:r w:rsidR="0044319C">
        <w:rPr>
          <w:rFonts w:ascii="Calibri" w:hAnsi="Calibri" w:cs="Calibri"/>
        </w:rPr>
        <w:t xml:space="preserve"> a universal ideology that concerns the </w:t>
      </w:r>
      <w:r w:rsidR="00825D08">
        <w:rPr>
          <w:rFonts w:ascii="Calibri" w:hAnsi="Calibri" w:cs="Calibri"/>
        </w:rPr>
        <w:t xml:space="preserve">uncontrollability of the male sex drive. Young people are taught the adolescent male sex drive ‘once triggered cannot take responsibility for itself or take no for an answer’ </w:t>
      </w:r>
      <w:r w:rsidR="00937B41">
        <w:rPr>
          <w:rFonts w:ascii="Calibri" w:hAnsi="Calibri" w:cs="Calibri"/>
        </w:rPr>
        <w:t xml:space="preserve">(Rich, 1980, p. 214). Rich suggests that the importance of sexualisation cannot be understated as it is one of the key tactics that compulsory heterosexuality uses </w:t>
      </w:r>
      <w:r w:rsidR="00981387">
        <w:rPr>
          <w:rFonts w:ascii="Calibri" w:hAnsi="Calibri" w:cs="Calibri"/>
        </w:rPr>
        <w:t>to oppress women and ensure they know that their position in life is always that of being a service for men.</w:t>
      </w:r>
    </w:p>
    <w:p w14:paraId="210375DC" w14:textId="77777777" w:rsidR="0063024A" w:rsidRDefault="00EF6ABE" w:rsidP="00CC64F5">
      <w:pPr>
        <w:rPr>
          <w:rFonts w:ascii="Calibri" w:hAnsi="Calibri" w:cs="Calibri"/>
        </w:rPr>
      </w:pPr>
      <w:proofErr w:type="gramStart"/>
      <w:r>
        <w:rPr>
          <w:rFonts w:ascii="Calibri" w:hAnsi="Calibri" w:cs="Calibri"/>
        </w:rPr>
        <w:t>Similarly</w:t>
      </w:r>
      <w:proofErr w:type="gramEnd"/>
      <w:r>
        <w:rPr>
          <w:rFonts w:ascii="Calibri" w:hAnsi="Calibri" w:cs="Calibri"/>
        </w:rPr>
        <w:t xml:space="preserve"> to this, adolescence is recognised as a time that females ‘turn away from her heretofore primary relationships with girlfriends’ (Rich, 1980, p. 114). Rich goes on to quote how as the individual’s friends become secondary, they do also as they change into male identification. This supports the message that is p</w:t>
      </w:r>
      <w:r w:rsidR="007B7590">
        <w:rPr>
          <w:rFonts w:ascii="Calibri" w:hAnsi="Calibri" w:cs="Calibri"/>
        </w:rPr>
        <w:t>erhaps my favourite of Rich’s arguments against compulsory heterosexuality, and a message that is still as relevant today as ever, the importance of female relationships – whether sexual or non-sexual.</w:t>
      </w:r>
      <w:r w:rsidR="00136B82">
        <w:rPr>
          <w:rFonts w:ascii="Calibri" w:hAnsi="Calibri" w:cs="Calibri"/>
        </w:rPr>
        <w:t xml:space="preserve"> As Rich was writing the essay, she received a letter that said ‘I am now </w:t>
      </w:r>
      <w:proofErr w:type="gramStart"/>
      <w:r w:rsidR="00136B82">
        <w:rPr>
          <w:rFonts w:ascii="Calibri" w:hAnsi="Calibri" w:cs="Calibri"/>
        </w:rPr>
        <w:t>in the midst of</w:t>
      </w:r>
      <w:proofErr w:type="gramEnd"/>
      <w:r w:rsidR="00136B82">
        <w:rPr>
          <w:rFonts w:ascii="Calibri" w:hAnsi="Calibri" w:cs="Calibri"/>
        </w:rPr>
        <w:t xml:space="preserve"> a very painful separation. I am trying to find my strength through women – without my friends I would not survive’ (Rich, 1980, p. 115).</w:t>
      </w:r>
    </w:p>
    <w:p w14:paraId="3C8196E5" w14:textId="5B90B37A" w:rsidR="007B7590" w:rsidRPr="00CC64F5" w:rsidRDefault="00136B82" w:rsidP="00CC64F5">
      <w:pPr>
        <w:rPr>
          <w:rFonts w:ascii="Calibri" w:hAnsi="Calibri" w:cs="Calibri"/>
        </w:rPr>
      </w:pPr>
      <w:r>
        <w:rPr>
          <w:rFonts w:ascii="Calibri" w:hAnsi="Calibri" w:cs="Calibri"/>
        </w:rPr>
        <w:t xml:space="preserve">This links beautifully with the consideration of Rich’s third chapter regarding the lesbian continuum. </w:t>
      </w:r>
      <w:r w:rsidR="009D3974">
        <w:rPr>
          <w:rFonts w:ascii="Calibri" w:hAnsi="Calibri" w:cs="Calibri"/>
        </w:rPr>
        <w:t>It is suggested that all women are a part of this continuum during their lives as they share woman-identified experiences. This term is inclusive of all women, regardless of desire for sexual experiences with the same sex.</w:t>
      </w:r>
      <w:r w:rsidR="0063024A">
        <w:rPr>
          <w:rFonts w:ascii="Calibri" w:hAnsi="Calibri" w:cs="Calibri"/>
        </w:rPr>
        <w:t xml:space="preserve"> The notion of a lesbian continuum became important in lesbian feminism as it gave a way of envisioning lesbian history without putting sexual acts at its centre. Rich describes the continuum as breaking the taboo and rejecting the compulsory way of life, challenging </w:t>
      </w:r>
      <w:r w:rsidR="00823A90">
        <w:rPr>
          <w:rFonts w:ascii="Calibri" w:hAnsi="Calibri" w:cs="Calibri"/>
        </w:rPr>
        <w:t xml:space="preserve">the male right of access to women (Rich, 1980, p. 117). </w:t>
      </w:r>
      <w:proofErr w:type="gramStart"/>
      <w:r w:rsidR="00C804D7">
        <w:rPr>
          <w:rFonts w:ascii="Calibri" w:hAnsi="Calibri" w:cs="Calibri"/>
        </w:rPr>
        <w:t>With this in mind, examples</w:t>
      </w:r>
      <w:proofErr w:type="gramEnd"/>
      <w:r w:rsidR="00C804D7">
        <w:rPr>
          <w:rFonts w:ascii="Calibri" w:hAnsi="Calibri" w:cs="Calibri"/>
        </w:rPr>
        <w:t xml:space="preserve"> of people existing outside of compulsory heterosexuality are prevalent: women who </w:t>
      </w:r>
      <w:r w:rsidR="00D9373D">
        <w:rPr>
          <w:rFonts w:ascii="Calibri" w:hAnsi="Calibri" w:cs="Calibri"/>
        </w:rPr>
        <w:t>practiced</w:t>
      </w:r>
      <w:r w:rsidR="00C804D7">
        <w:rPr>
          <w:rFonts w:ascii="Calibri" w:hAnsi="Calibri" w:cs="Calibri"/>
        </w:rPr>
        <w:t xml:space="preserve"> Christian virtue by not associating </w:t>
      </w:r>
      <w:r w:rsidR="00D9373D">
        <w:rPr>
          <w:rFonts w:ascii="Calibri" w:hAnsi="Calibri" w:cs="Calibri"/>
        </w:rPr>
        <w:t>with</w:t>
      </w:r>
      <w:r w:rsidR="00C804D7">
        <w:rPr>
          <w:rFonts w:ascii="Calibri" w:hAnsi="Calibri" w:cs="Calibri"/>
        </w:rPr>
        <w:t xml:space="preserve"> men, </w:t>
      </w:r>
      <w:r w:rsidR="00542FA5">
        <w:rPr>
          <w:rFonts w:ascii="Calibri" w:hAnsi="Calibri" w:cs="Calibri"/>
        </w:rPr>
        <w:t>Chinese marriage-</w:t>
      </w:r>
      <w:r w:rsidR="00D9373D">
        <w:rPr>
          <w:rFonts w:ascii="Calibri" w:hAnsi="Calibri" w:cs="Calibri"/>
        </w:rPr>
        <w:t>resistance</w:t>
      </w:r>
      <w:r w:rsidR="00542FA5">
        <w:rPr>
          <w:rFonts w:ascii="Calibri" w:hAnsi="Calibri" w:cs="Calibri"/>
        </w:rPr>
        <w:t xml:space="preserve"> sisterhoods, Emily Dickinson, Zora Neale Hurston</w:t>
      </w:r>
      <w:r w:rsidR="00FF7E71">
        <w:rPr>
          <w:rFonts w:ascii="Calibri" w:hAnsi="Calibri" w:cs="Calibri"/>
        </w:rPr>
        <w:t>.</w:t>
      </w:r>
      <w:r w:rsidR="00EE5709">
        <w:rPr>
          <w:rFonts w:ascii="Calibri" w:hAnsi="Calibri" w:cs="Calibri"/>
        </w:rPr>
        <w:t xml:space="preserve"> The Chinese sisterhoods were more than just marriage </w:t>
      </w:r>
      <w:r w:rsidR="007A09B3">
        <w:rPr>
          <w:rFonts w:ascii="Calibri" w:hAnsi="Calibri" w:cs="Calibri"/>
        </w:rPr>
        <w:t>resistant;</w:t>
      </w:r>
      <w:r w:rsidR="00EE5709">
        <w:rPr>
          <w:rFonts w:ascii="Calibri" w:hAnsi="Calibri" w:cs="Calibri"/>
        </w:rPr>
        <w:t xml:space="preserve"> they </w:t>
      </w:r>
      <w:r w:rsidR="007A09B3">
        <w:rPr>
          <w:rFonts w:ascii="Calibri" w:hAnsi="Calibri" w:cs="Calibri"/>
        </w:rPr>
        <w:t xml:space="preserve">formed </w:t>
      </w:r>
      <w:r w:rsidR="00EE5709">
        <w:rPr>
          <w:rFonts w:ascii="Calibri" w:hAnsi="Calibri" w:cs="Calibri"/>
        </w:rPr>
        <w:t xml:space="preserve">communities of women who were not footbound, welcomed the birth of daughters and organised women’s strikes in mills </w:t>
      </w:r>
      <w:r w:rsidR="006D1C06">
        <w:rPr>
          <w:rFonts w:ascii="Calibri" w:hAnsi="Calibri" w:cs="Calibri"/>
        </w:rPr>
        <w:t>(Smedley, 1976, p. 103-110).</w:t>
      </w:r>
      <w:r w:rsidR="007A09B3">
        <w:rPr>
          <w:rFonts w:ascii="Calibri" w:hAnsi="Calibri" w:cs="Calibri"/>
        </w:rPr>
        <w:t xml:space="preserve"> Emily Dickinson never married, had intellectual friendships with me, lived alone and wrote passionate letters to her sister-in-law and a close friend. Hurston had a different story, married twice but left each husband, struggled with patronage, poverty, </w:t>
      </w:r>
      <w:proofErr w:type="gramStart"/>
      <w:r w:rsidR="007A09B3">
        <w:rPr>
          <w:rFonts w:ascii="Calibri" w:hAnsi="Calibri" w:cs="Calibri"/>
        </w:rPr>
        <w:t>success</w:t>
      </w:r>
      <w:proofErr w:type="gramEnd"/>
      <w:r w:rsidR="007A09B3">
        <w:rPr>
          <w:rFonts w:ascii="Calibri" w:hAnsi="Calibri" w:cs="Calibri"/>
        </w:rPr>
        <w:t xml:space="preserve"> and failure; her survival relationships were all formed with women. These women are marriage-resistors and led incredible lives, compulsory heterosexuality will tell you that anything they did was a result of ‘penis envy’ from a ‘manhater’ and therefore their lifestyles should be seen as deviant (Rich, 1980, p. 220)</w:t>
      </w:r>
      <w:r w:rsidR="00B62847">
        <w:rPr>
          <w:rFonts w:ascii="Calibri" w:hAnsi="Calibri" w:cs="Calibri"/>
        </w:rPr>
        <w:t>. Rich believes that the only way forward is the unearthing of lesbian existence as it potentially has the power to be liberating to all women (Rich, 1980</w:t>
      </w:r>
      <w:r w:rsidR="001109BF">
        <w:rPr>
          <w:rFonts w:ascii="Calibri" w:hAnsi="Calibri" w:cs="Calibri"/>
        </w:rPr>
        <w:t xml:space="preserve">, p. 223). As has already been seen, the more that is perceived of female resistance, the more of a complex overview </w:t>
      </w:r>
      <w:r w:rsidR="001109BF">
        <w:rPr>
          <w:rFonts w:ascii="Calibri" w:hAnsi="Calibri" w:cs="Calibri"/>
        </w:rPr>
        <w:lastRenderedPageBreak/>
        <w:t xml:space="preserve">is formed that can undo the power that men have over women everywhere (Rich, 1980, p. 224). It is a very powerful message to end on: the recognition that compulsory heterosexuality has morphed to encompass and allow for other behaviours but that through resistance, </w:t>
      </w:r>
      <w:proofErr w:type="gramStart"/>
      <w:r w:rsidR="001109BF">
        <w:rPr>
          <w:rFonts w:ascii="Calibri" w:hAnsi="Calibri" w:cs="Calibri"/>
        </w:rPr>
        <w:t>existence</w:t>
      </w:r>
      <w:proofErr w:type="gramEnd"/>
      <w:r w:rsidR="001109BF">
        <w:rPr>
          <w:rFonts w:ascii="Calibri" w:hAnsi="Calibri" w:cs="Calibri"/>
        </w:rPr>
        <w:t xml:space="preserve"> and feminism there is a chance.</w:t>
      </w:r>
    </w:p>
    <w:p w14:paraId="19B94D14" w14:textId="31C54A49" w:rsidR="00A77184" w:rsidRDefault="00A77184" w:rsidP="00A77184">
      <w:pPr>
        <w:rPr>
          <w:rFonts w:ascii="Calibri" w:hAnsi="Calibri" w:cs="Calibri"/>
        </w:rPr>
      </w:pPr>
    </w:p>
    <w:p w14:paraId="78BF9A13" w14:textId="69DF3F8A" w:rsidR="0077153B" w:rsidRDefault="0077153B" w:rsidP="00A77184">
      <w:pPr>
        <w:rPr>
          <w:rFonts w:ascii="Calibri" w:hAnsi="Calibri" w:cs="Calibri"/>
        </w:rPr>
      </w:pPr>
      <w:r>
        <w:rPr>
          <w:rFonts w:ascii="Calibri" w:hAnsi="Calibri" w:cs="Calibri"/>
        </w:rPr>
        <w:t xml:space="preserve">Adrienne Rich not only wrote scholarly prose, </w:t>
      </w:r>
      <w:proofErr w:type="gramStart"/>
      <w:r>
        <w:rPr>
          <w:rFonts w:ascii="Calibri" w:hAnsi="Calibri" w:cs="Calibri"/>
        </w:rPr>
        <w:t>her poetry</w:t>
      </w:r>
      <w:proofErr w:type="gramEnd"/>
      <w:r>
        <w:rPr>
          <w:rFonts w:ascii="Calibri" w:hAnsi="Calibri" w:cs="Calibri"/>
        </w:rPr>
        <w:t xml:space="preserve"> also reflected her queer and feminist views. The poem ‘Diving into the Wreck’ was published in 1973 and has been interpretated to describe the process of finding ‘truth’ (</w:t>
      </w:r>
      <w:proofErr w:type="spellStart"/>
      <w:r>
        <w:rPr>
          <w:rFonts w:ascii="Calibri" w:hAnsi="Calibri" w:cs="Calibri"/>
        </w:rPr>
        <w:t>Merrigan</w:t>
      </w:r>
      <w:proofErr w:type="spellEnd"/>
      <w:r>
        <w:rPr>
          <w:rFonts w:ascii="Calibri" w:hAnsi="Calibri" w:cs="Calibri"/>
        </w:rPr>
        <w:t>, 2018). This metaphoric poem examines androgyny, the gender divide,</w:t>
      </w:r>
      <w:r w:rsidR="00B9002B">
        <w:rPr>
          <w:rFonts w:ascii="Calibri" w:hAnsi="Calibri" w:cs="Calibri"/>
        </w:rPr>
        <w:t xml:space="preserve"> female </w:t>
      </w:r>
      <w:proofErr w:type="gramStart"/>
      <w:r w:rsidR="00B9002B">
        <w:rPr>
          <w:rFonts w:ascii="Calibri" w:hAnsi="Calibri" w:cs="Calibri"/>
        </w:rPr>
        <w:t>erasure</w:t>
      </w:r>
      <w:proofErr w:type="gramEnd"/>
      <w:r w:rsidR="00B9002B">
        <w:rPr>
          <w:rFonts w:ascii="Calibri" w:hAnsi="Calibri" w:cs="Calibri"/>
        </w:rPr>
        <w:t xml:space="preserve"> and societal pressures in a way that is accessible to all.</w:t>
      </w:r>
    </w:p>
    <w:p w14:paraId="1D512138" w14:textId="24379C54" w:rsidR="005E49F3" w:rsidRDefault="00B9002B" w:rsidP="00A77184">
      <w:pPr>
        <w:rPr>
          <w:rFonts w:ascii="Calibri" w:hAnsi="Calibri" w:cs="Calibri"/>
        </w:rPr>
      </w:pPr>
      <w:r>
        <w:rPr>
          <w:rFonts w:ascii="Calibri" w:hAnsi="Calibri" w:cs="Calibri"/>
        </w:rPr>
        <w:t xml:space="preserve">The first stanza of the poem sets a powerful tone of scepticism and doubt in the reality the narrator lives in. This is evident in the line, ‘First having read the book of myths’ (Rich, 1973, p. 22). The </w:t>
      </w:r>
      <w:r w:rsidR="00904F02">
        <w:rPr>
          <w:rFonts w:ascii="Calibri" w:hAnsi="Calibri" w:cs="Calibri"/>
        </w:rPr>
        <w:t xml:space="preserve">phrase ‘book of myths’ symbolises the gender divide as male historians have often erased female and lesbian history from existence. This links to the Gough’s eighth characteristic of male power in which a </w:t>
      </w:r>
      <w:r w:rsidR="003F1F85">
        <w:rPr>
          <w:rFonts w:ascii="Calibri" w:hAnsi="Calibri" w:cs="Calibri"/>
        </w:rPr>
        <w:t>woman</w:t>
      </w:r>
      <w:r w:rsidR="00904F02">
        <w:rPr>
          <w:rFonts w:ascii="Calibri" w:hAnsi="Calibri" w:cs="Calibri"/>
        </w:rPr>
        <w:t xml:space="preserve"> is withheld knowledge that doesn’t benefit a male centric society.</w:t>
      </w:r>
    </w:p>
    <w:p w14:paraId="61ECD5D9" w14:textId="4B767DAA" w:rsidR="005E49F3" w:rsidRDefault="005E49F3" w:rsidP="00A77184">
      <w:pPr>
        <w:rPr>
          <w:rFonts w:ascii="Calibri" w:hAnsi="Calibri" w:cs="Calibri"/>
        </w:rPr>
      </w:pPr>
      <w:r>
        <w:rPr>
          <w:rFonts w:ascii="Calibri" w:hAnsi="Calibri" w:cs="Calibri"/>
        </w:rPr>
        <w:t>The ’camera […] knife-blade [and] body-</w:t>
      </w:r>
      <w:proofErr w:type="spellStart"/>
      <w:r>
        <w:rPr>
          <w:rFonts w:ascii="Calibri" w:hAnsi="Calibri" w:cs="Calibri"/>
        </w:rPr>
        <w:t>armor</w:t>
      </w:r>
      <w:proofErr w:type="spellEnd"/>
      <w:r>
        <w:rPr>
          <w:rFonts w:ascii="Calibri" w:hAnsi="Calibri" w:cs="Calibri"/>
        </w:rPr>
        <w:t xml:space="preserve">’ </w:t>
      </w:r>
      <w:r>
        <w:rPr>
          <w:rFonts w:ascii="Calibri" w:hAnsi="Calibri" w:cs="Calibri"/>
        </w:rPr>
        <w:t>(Rich, 973, p. 22)</w:t>
      </w:r>
      <w:r>
        <w:rPr>
          <w:rFonts w:ascii="Calibri" w:hAnsi="Calibri" w:cs="Calibri"/>
        </w:rPr>
        <w:t xml:space="preserve"> tells us a lot about the </w:t>
      </w:r>
      <w:proofErr w:type="gramStart"/>
      <w:r>
        <w:rPr>
          <w:rFonts w:ascii="Calibri" w:hAnsi="Calibri" w:cs="Calibri"/>
        </w:rPr>
        <w:t>narrators</w:t>
      </w:r>
      <w:proofErr w:type="gramEnd"/>
      <w:r>
        <w:rPr>
          <w:rFonts w:ascii="Calibri" w:hAnsi="Calibri" w:cs="Calibri"/>
        </w:rPr>
        <w:t xml:space="preserve"> views and preparations for this journey. The ‘camera’ s</w:t>
      </w:r>
      <w:r w:rsidR="003F1F85">
        <w:rPr>
          <w:rFonts w:ascii="Calibri" w:hAnsi="Calibri" w:cs="Calibri"/>
        </w:rPr>
        <w:t>ymbolises their intention to record and share the truths that they unearth. While the ‘blade’ and ‘</w:t>
      </w:r>
      <w:proofErr w:type="spellStart"/>
      <w:r w:rsidR="003F1F85">
        <w:rPr>
          <w:rFonts w:ascii="Calibri" w:hAnsi="Calibri" w:cs="Calibri"/>
        </w:rPr>
        <w:t>armor</w:t>
      </w:r>
      <w:proofErr w:type="spellEnd"/>
      <w:r w:rsidR="003F1F85">
        <w:rPr>
          <w:rFonts w:ascii="Calibri" w:hAnsi="Calibri" w:cs="Calibri"/>
        </w:rPr>
        <w:t>’ suggests there is something dangerous about the journey – the dangers may be societal regarding women’s liberation and these items are used to protect oneself against the societal norms as they try and challenge them.</w:t>
      </w:r>
    </w:p>
    <w:p w14:paraId="4E39FC9B" w14:textId="0474FC70" w:rsidR="00904F02" w:rsidRDefault="00904F02" w:rsidP="00A77184">
      <w:pPr>
        <w:rPr>
          <w:rFonts w:ascii="Calibri" w:hAnsi="Calibri" w:cs="Calibri"/>
        </w:rPr>
      </w:pPr>
      <w:r>
        <w:rPr>
          <w:rFonts w:ascii="Calibri" w:hAnsi="Calibri" w:cs="Calibri"/>
        </w:rPr>
        <w:t>The second stanza, denoting a ladder, represents the journey from outside to in, ignorance to realisation. The lines: ‘We know what it is for, / we who have used it</w:t>
      </w:r>
      <w:r w:rsidR="005E49F3">
        <w:rPr>
          <w:rFonts w:ascii="Calibri" w:hAnsi="Calibri" w:cs="Calibri"/>
        </w:rPr>
        <w:t xml:space="preserve">’ (Rich, 973, p. 22) suggests that the truth can belong to everyone, regardless of identity. The ladder is something we all have access too if we choose to use it, otherwise it is just another piece of ‘maritime floss’ </w:t>
      </w:r>
      <w:r w:rsidR="005E49F3">
        <w:rPr>
          <w:rFonts w:ascii="Calibri" w:hAnsi="Calibri" w:cs="Calibri"/>
        </w:rPr>
        <w:t>(Rich, 973, p. 22)</w:t>
      </w:r>
      <w:r w:rsidR="005E49F3">
        <w:rPr>
          <w:rFonts w:ascii="Calibri" w:hAnsi="Calibri" w:cs="Calibri"/>
        </w:rPr>
        <w:t>.</w:t>
      </w:r>
    </w:p>
    <w:p w14:paraId="170517D3" w14:textId="026F98AC" w:rsidR="003F1F85" w:rsidRDefault="003F1F85" w:rsidP="00A77184">
      <w:pPr>
        <w:rPr>
          <w:rFonts w:ascii="Calibri" w:hAnsi="Calibri" w:cs="Calibri"/>
        </w:rPr>
      </w:pPr>
      <w:r>
        <w:rPr>
          <w:rFonts w:ascii="Calibri" w:hAnsi="Calibri" w:cs="Calibri"/>
        </w:rPr>
        <w:t xml:space="preserve">The lines ‘and there is no one / to tell me when the ocean/ will begin.’ </w:t>
      </w:r>
      <w:r>
        <w:rPr>
          <w:rFonts w:ascii="Calibri" w:hAnsi="Calibri" w:cs="Calibri"/>
        </w:rPr>
        <w:t>(Rich, 973, p. 22)</w:t>
      </w:r>
      <w:r>
        <w:rPr>
          <w:rFonts w:ascii="Calibri" w:hAnsi="Calibri" w:cs="Calibri"/>
        </w:rPr>
        <w:t xml:space="preserve"> is impactful as it has already been established that the current narrative can not be trusted and there is no one to help the narrator uncover the truth</w:t>
      </w:r>
      <w:r w:rsidR="00A10094">
        <w:rPr>
          <w:rFonts w:ascii="Calibri" w:hAnsi="Calibri" w:cs="Calibri"/>
        </w:rPr>
        <w:t>. Perhaps the diver is alone on the journey to realisation or perhaps they only feel alone because others are not able to be open about the truth.</w:t>
      </w:r>
    </w:p>
    <w:p w14:paraId="0E40B483" w14:textId="10E7F7C3" w:rsidR="002B15CD" w:rsidRDefault="002B15CD" w:rsidP="00A77184">
      <w:pPr>
        <w:rPr>
          <w:rFonts w:ascii="Calibri" w:hAnsi="Calibri" w:cs="Calibri"/>
        </w:rPr>
      </w:pPr>
      <w:r>
        <w:rPr>
          <w:rFonts w:ascii="Calibri" w:hAnsi="Calibri" w:cs="Calibri"/>
        </w:rPr>
        <w:t xml:space="preserve">Rich rather cleverly warps the use of stereotypical gender representations into androgyny. By the end of the poem, nothing is </w:t>
      </w:r>
      <w:proofErr w:type="gramStart"/>
      <w:r>
        <w:rPr>
          <w:rFonts w:ascii="Calibri" w:hAnsi="Calibri" w:cs="Calibri"/>
        </w:rPr>
        <w:t>apparent</w:t>
      </w:r>
      <w:proofErr w:type="gramEnd"/>
      <w:r>
        <w:rPr>
          <w:rFonts w:ascii="Calibri" w:hAnsi="Calibri" w:cs="Calibri"/>
        </w:rPr>
        <w:t xml:space="preserve"> and gender has completely fallen away. There are people and there is a wreck. The eighth stanza </w:t>
      </w:r>
      <w:r w:rsidR="00570718">
        <w:rPr>
          <w:rFonts w:ascii="Calibri" w:hAnsi="Calibri" w:cs="Calibri"/>
        </w:rPr>
        <w:t xml:space="preserve">describes a ‘mermaid whose dark hair streams’, a ‘merman in his </w:t>
      </w:r>
      <w:proofErr w:type="spellStart"/>
      <w:r w:rsidR="00570718">
        <w:rPr>
          <w:rFonts w:ascii="Calibri" w:hAnsi="Calibri" w:cs="Calibri"/>
        </w:rPr>
        <w:t>armored</w:t>
      </w:r>
      <w:proofErr w:type="spellEnd"/>
      <w:r w:rsidR="00570718">
        <w:rPr>
          <w:rFonts w:ascii="Calibri" w:hAnsi="Calibri" w:cs="Calibri"/>
        </w:rPr>
        <w:t xml:space="preserve"> body’ before transitioning to phrases such as: ‘I am she: I am he’ and ‘We are, I am, you are’ </w:t>
      </w:r>
      <w:r w:rsidR="00570718">
        <w:rPr>
          <w:rFonts w:ascii="Calibri" w:hAnsi="Calibri" w:cs="Calibri"/>
        </w:rPr>
        <w:t>(Rich, 973, p. 2</w:t>
      </w:r>
      <w:r w:rsidR="00570718">
        <w:rPr>
          <w:rFonts w:ascii="Calibri" w:hAnsi="Calibri" w:cs="Calibri"/>
        </w:rPr>
        <w:t>4</w:t>
      </w:r>
      <w:r w:rsidR="00570718">
        <w:rPr>
          <w:rFonts w:ascii="Calibri" w:hAnsi="Calibri" w:cs="Calibri"/>
        </w:rPr>
        <w:t>)</w:t>
      </w:r>
      <w:r w:rsidR="00570718">
        <w:rPr>
          <w:rFonts w:ascii="Calibri" w:hAnsi="Calibri" w:cs="Calibri"/>
        </w:rPr>
        <w:t>. The importance of this gender-neutrality and androgyny highlights the universality of humanity and makes the audience question their reality and the reality for their peers.</w:t>
      </w:r>
    </w:p>
    <w:p w14:paraId="0D6BA838" w14:textId="1C46AE87" w:rsidR="00244FB7" w:rsidRDefault="00244FB7" w:rsidP="00A77184">
      <w:pPr>
        <w:rPr>
          <w:rFonts w:ascii="Calibri" w:hAnsi="Calibri" w:cs="Calibri"/>
        </w:rPr>
      </w:pPr>
      <w:r>
        <w:rPr>
          <w:rFonts w:ascii="Calibri" w:hAnsi="Calibri" w:cs="Calibri"/>
        </w:rPr>
        <w:t>Rich uses this poem to discard the history written by male narrators and instead rediscover history through female explorers. This is evident in the line, ‘I came to see the damage that was done / and the treasures that prevail.’ This is further supported in the line</w:t>
      </w:r>
      <w:r w:rsidR="002B15CD">
        <w:rPr>
          <w:rFonts w:ascii="Calibri" w:hAnsi="Calibri" w:cs="Calibri"/>
        </w:rPr>
        <w:t xml:space="preserve">s, ‘the wreck and not the story of the wreck / the thing itself and not the myth’ </w:t>
      </w:r>
      <w:r>
        <w:rPr>
          <w:rFonts w:ascii="Calibri" w:hAnsi="Calibri" w:cs="Calibri"/>
        </w:rPr>
        <w:t>(Rich, 973, p. 2</w:t>
      </w:r>
      <w:r>
        <w:rPr>
          <w:rFonts w:ascii="Calibri" w:hAnsi="Calibri" w:cs="Calibri"/>
        </w:rPr>
        <w:t>3</w:t>
      </w:r>
      <w:r>
        <w:rPr>
          <w:rFonts w:ascii="Calibri" w:hAnsi="Calibri" w:cs="Calibri"/>
        </w:rPr>
        <w:t>)</w:t>
      </w:r>
      <w:r>
        <w:rPr>
          <w:rFonts w:ascii="Calibri" w:hAnsi="Calibri" w:cs="Calibri"/>
        </w:rPr>
        <w:t>.</w:t>
      </w:r>
      <w:r w:rsidR="002B15CD">
        <w:rPr>
          <w:rFonts w:ascii="Calibri" w:hAnsi="Calibri" w:cs="Calibri"/>
        </w:rPr>
        <w:t xml:space="preserve"> The repetition of myth appears throughout the poem, beginning, middle and end to demonstrate that although something may prevail</w:t>
      </w:r>
      <w:r w:rsidR="00570718">
        <w:rPr>
          <w:rFonts w:ascii="Calibri" w:hAnsi="Calibri" w:cs="Calibri"/>
        </w:rPr>
        <w:t>,</w:t>
      </w:r>
      <w:r w:rsidR="002B15CD">
        <w:rPr>
          <w:rFonts w:ascii="Calibri" w:hAnsi="Calibri" w:cs="Calibri"/>
        </w:rPr>
        <w:t xml:space="preserve"> the truth will come out and be realised by all. It is a bittersweet ending that while the diver has uncovered this incredible truth, there is ultimately still ‘a book of myths / in which / our names do not appear.’ </w:t>
      </w:r>
      <w:r w:rsidR="002B15CD">
        <w:rPr>
          <w:rFonts w:ascii="Calibri" w:hAnsi="Calibri" w:cs="Calibri"/>
        </w:rPr>
        <w:t>(Rich, 973, p. 2</w:t>
      </w:r>
      <w:r w:rsidR="002B15CD">
        <w:rPr>
          <w:rFonts w:ascii="Calibri" w:hAnsi="Calibri" w:cs="Calibri"/>
        </w:rPr>
        <w:t>4</w:t>
      </w:r>
      <w:r w:rsidR="002B15CD">
        <w:rPr>
          <w:rFonts w:ascii="Calibri" w:hAnsi="Calibri" w:cs="Calibri"/>
        </w:rPr>
        <w:t>)</w:t>
      </w:r>
      <w:r w:rsidR="002B15CD">
        <w:rPr>
          <w:rFonts w:ascii="Calibri" w:hAnsi="Calibri" w:cs="Calibri"/>
        </w:rPr>
        <w:t>.</w:t>
      </w:r>
    </w:p>
    <w:p w14:paraId="48E2E5A4" w14:textId="77777777" w:rsidR="00E5741C" w:rsidRDefault="00A10094" w:rsidP="00A77184">
      <w:pPr>
        <w:rPr>
          <w:rFonts w:ascii="Calibri" w:hAnsi="Calibri" w:cs="Calibri"/>
          <w:u w:val="single"/>
        </w:rPr>
      </w:pPr>
      <w:r>
        <w:rPr>
          <w:rFonts w:ascii="Calibri" w:hAnsi="Calibri" w:cs="Calibri"/>
        </w:rPr>
        <w:lastRenderedPageBreak/>
        <w:t xml:space="preserve">The key message of the poem is the motivation to get past the things that </w:t>
      </w:r>
      <w:proofErr w:type="gramStart"/>
      <w:r>
        <w:rPr>
          <w:rFonts w:ascii="Calibri" w:hAnsi="Calibri" w:cs="Calibri"/>
        </w:rPr>
        <w:t>people</w:t>
      </w:r>
      <w:proofErr w:type="gramEnd"/>
      <w:r>
        <w:rPr>
          <w:rFonts w:ascii="Calibri" w:hAnsi="Calibri" w:cs="Calibri"/>
        </w:rPr>
        <w:t xml:space="preserve"> and society say about an experience or topic and to actually reach it yourself. Metaphorically, this poem is vague. We can assign meaning about compulsory heterosexuality and lesbian erasure to it by looking at Rich’s other work; but it is written to be accessible to all. Anyone who has experienced societal pressures of any kind can surely relate to the struggles of having to dive in all alone and scared, to fin</w:t>
      </w:r>
      <w:r w:rsidR="00244FB7">
        <w:rPr>
          <w:rFonts w:ascii="Calibri" w:hAnsi="Calibri" w:cs="Calibri"/>
        </w:rPr>
        <w:t>d something real, something they can hold onto.</w:t>
      </w:r>
    </w:p>
    <w:p w14:paraId="1C17B7B2" w14:textId="77777777" w:rsidR="00E5741C" w:rsidRDefault="00E5741C" w:rsidP="00A77184">
      <w:pPr>
        <w:rPr>
          <w:rFonts w:ascii="Calibri" w:hAnsi="Calibri" w:cs="Calibri"/>
          <w:u w:val="single"/>
        </w:rPr>
      </w:pPr>
    </w:p>
    <w:p w14:paraId="4E247D9C" w14:textId="58A4EE8C" w:rsidR="00177383" w:rsidRPr="00E5741C" w:rsidRDefault="00E5741C" w:rsidP="00A77184">
      <w:pPr>
        <w:rPr>
          <w:rFonts w:ascii="Calibri" w:hAnsi="Calibri" w:cs="Calibri"/>
          <w:u w:val="single"/>
        </w:rPr>
      </w:pPr>
      <w:r>
        <w:rPr>
          <w:rFonts w:ascii="Calibri" w:hAnsi="Calibri" w:cs="Calibri"/>
        </w:rPr>
        <w:t>In conclusion,</w:t>
      </w:r>
      <w:r w:rsidR="00E32B66">
        <w:rPr>
          <w:rFonts w:ascii="Calibri" w:hAnsi="Calibri" w:cs="Calibri"/>
        </w:rPr>
        <w:t xml:space="preserve"> Adrienne Rich’s work continues to be a relevant source of queer and feminist writings as while time has passed, criticisms have emerged, and progress has been made, her ideas of compulsory heterosexuality and their influence over her poetry is still relatable and </w:t>
      </w:r>
      <w:r w:rsidR="009C74EC">
        <w:rPr>
          <w:rFonts w:ascii="Calibri" w:hAnsi="Calibri" w:cs="Calibri"/>
        </w:rPr>
        <w:t>thought provoking today. Compulsory heterosexuality start</w:t>
      </w:r>
      <w:r w:rsidR="0035321B">
        <w:rPr>
          <w:rFonts w:ascii="Calibri" w:hAnsi="Calibri" w:cs="Calibri"/>
        </w:rPr>
        <w:t>ed</w:t>
      </w:r>
      <w:r w:rsidR="009C74EC">
        <w:rPr>
          <w:rFonts w:ascii="Calibri" w:hAnsi="Calibri" w:cs="Calibri"/>
        </w:rPr>
        <w:t xml:space="preserve"> from the most basic forms of gender discrimination and grew to encompass and justify other forms of damaging behaviour. While the phrase ‘lesbian continuum’ may appear controversial, the idea behind</w:t>
      </w:r>
      <w:r w:rsidR="0035321B">
        <w:rPr>
          <w:rFonts w:ascii="Calibri" w:hAnsi="Calibri" w:cs="Calibri"/>
        </w:rPr>
        <w:t xml:space="preserve"> it</w:t>
      </w:r>
      <w:r w:rsidR="009C74EC">
        <w:rPr>
          <w:rFonts w:ascii="Calibri" w:hAnsi="Calibri" w:cs="Calibri"/>
        </w:rPr>
        <w:t xml:space="preserve">: the bonding of women in experience, the prioritisation of sisterhood, </w:t>
      </w:r>
      <w:r w:rsidR="0035321B">
        <w:rPr>
          <w:rFonts w:ascii="Calibri" w:hAnsi="Calibri" w:cs="Calibri"/>
        </w:rPr>
        <w:t xml:space="preserve">is still crucial in attempts </w:t>
      </w:r>
      <w:r w:rsidR="009C74EC">
        <w:rPr>
          <w:rFonts w:ascii="Calibri" w:hAnsi="Calibri" w:cs="Calibri"/>
        </w:rPr>
        <w:t>to challenge oppression</w:t>
      </w:r>
      <w:r w:rsidR="00242EB5">
        <w:rPr>
          <w:rFonts w:ascii="Calibri" w:hAnsi="Calibri" w:cs="Calibri"/>
        </w:rPr>
        <w:t xml:space="preserve">. While perhaps not a conscious decision, the importance that media and literature had on compulsory heterosexuality was combatted through poetry such as Rich’s ‘Diving into the Wreck’. The poem is entirely what the audience makes of it and, most likely, everyone will see a different journey or message. </w:t>
      </w:r>
      <w:r w:rsidR="0035321B">
        <w:rPr>
          <w:rFonts w:ascii="Calibri" w:hAnsi="Calibri" w:cs="Calibri"/>
        </w:rPr>
        <w:t>Rich created a scene that leaves the audience doubting what can be trusted and encouraged to go out, do their own research, and find their own truth.</w:t>
      </w:r>
      <w:r w:rsidR="004A38AA">
        <w:rPr>
          <w:rFonts w:ascii="Calibri" w:hAnsi="Calibri" w:cs="Calibri"/>
        </w:rPr>
        <w:br w:type="page"/>
      </w:r>
    </w:p>
    <w:p w14:paraId="192C1693" w14:textId="4D852DDB" w:rsidR="00B5402C" w:rsidRDefault="004A38AA" w:rsidP="00B5402C">
      <w:pPr>
        <w:rPr>
          <w:rFonts w:ascii="Calibri" w:hAnsi="Calibri" w:cs="Calibri"/>
        </w:rPr>
      </w:pPr>
      <w:r>
        <w:rPr>
          <w:rFonts w:ascii="Calibri" w:hAnsi="Calibri" w:cs="Calibri"/>
        </w:rPr>
        <w:lastRenderedPageBreak/>
        <w:t>Bibliography:</w:t>
      </w:r>
    </w:p>
    <w:p w14:paraId="093D1A94" w14:textId="08316873" w:rsidR="004A38AA" w:rsidRDefault="004A38AA" w:rsidP="00B5402C">
      <w:pPr>
        <w:rPr>
          <w:rFonts w:ascii="Calibri" w:hAnsi="Calibri" w:cs="Calibri"/>
        </w:rPr>
      </w:pPr>
    </w:p>
    <w:p w14:paraId="77D48E8A" w14:textId="39FC4EAE" w:rsidR="0094459B" w:rsidRDefault="0094459B" w:rsidP="004A38AA">
      <w:pPr>
        <w:pStyle w:val="ListParagraph"/>
        <w:numPr>
          <w:ilvl w:val="0"/>
          <w:numId w:val="1"/>
        </w:numPr>
        <w:spacing w:line="259" w:lineRule="auto"/>
        <w:rPr>
          <w:rFonts w:ascii="Calibri" w:hAnsi="Calibri" w:cs="Calibri"/>
        </w:rPr>
      </w:pPr>
      <w:proofErr w:type="spellStart"/>
      <w:r>
        <w:rPr>
          <w:rFonts w:ascii="Calibri" w:hAnsi="Calibri" w:cs="Calibri"/>
        </w:rPr>
        <w:t>Chaisson</w:t>
      </w:r>
      <w:proofErr w:type="spellEnd"/>
      <w:r>
        <w:rPr>
          <w:rFonts w:ascii="Calibri" w:hAnsi="Calibri" w:cs="Calibri"/>
        </w:rPr>
        <w:t xml:space="preserve">, A. (2021). </w:t>
      </w:r>
      <w:r>
        <w:rPr>
          <w:rFonts w:ascii="Calibri" w:hAnsi="Calibri" w:cs="Calibri"/>
          <w:i/>
          <w:iCs/>
        </w:rPr>
        <w:t xml:space="preserve">Unlearning ‘Compulsory Heterosexuality’: The Evolution of Adrienne Rich’s Poetry. </w:t>
      </w:r>
      <w:r>
        <w:rPr>
          <w:rFonts w:ascii="Calibri" w:hAnsi="Calibri" w:cs="Calibri"/>
        </w:rPr>
        <w:t xml:space="preserve">Available at: </w:t>
      </w:r>
      <w:hyperlink r:id="rId5" w:history="1">
        <w:r w:rsidRPr="00304D52">
          <w:rPr>
            <w:rStyle w:val="Hyperlink"/>
            <w:rFonts w:ascii="Calibri" w:hAnsi="Calibri" w:cs="Calibri"/>
          </w:rPr>
          <w:t>https://www.nicholls.edu/cheniere/2021/05/20/unlearning-compulsory-heterosexuality-the-evolution-of-adrienne-richs-poetry/</w:t>
        </w:r>
      </w:hyperlink>
      <w:r>
        <w:rPr>
          <w:rFonts w:ascii="Calibri" w:hAnsi="Calibri" w:cs="Calibri"/>
        </w:rPr>
        <w:t>. (Accessed: 24 February 2022).</w:t>
      </w:r>
    </w:p>
    <w:p w14:paraId="1F633797" w14:textId="4178C419" w:rsidR="00FC16A4" w:rsidRDefault="00FC16A4" w:rsidP="004A38AA">
      <w:pPr>
        <w:pStyle w:val="ListParagraph"/>
        <w:numPr>
          <w:ilvl w:val="0"/>
          <w:numId w:val="1"/>
        </w:numPr>
        <w:spacing w:line="259" w:lineRule="auto"/>
        <w:rPr>
          <w:rFonts w:ascii="Calibri" w:hAnsi="Calibri" w:cs="Calibri"/>
        </w:rPr>
      </w:pPr>
      <w:r>
        <w:rPr>
          <w:rFonts w:ascii="Calibri" w:hAnsi="Calibri" w:cs="Calibri"/>
        </w:rPr>
        <w:t xml:space="preserve">Gough, K. (1975). </w:t>
      </w:r>
      <w:r>
        <w:rPr>
          <w:rFonts w:ascii="Calibri" w:hAnsi="Calibri" w:cs="Calibri"/>
          <w:i/>
          <w:iCs/>
        </w:rPr>
        <w:t xml:space="preserve">The Origin of the Family. </w:t>
      </w:r>
      <w:r>
        <w:rPr>
          <w:rFonts w:ascii="Calibri" w:hAnsi="Calibri" w:cs="Calibri"/>
        </w:rPr>
        <w:t>New York: Monthly Review Press.</w:t>
      </w:r>
    </w:p>
    <w:p w14:paraId="5107B984" w14:textId="11D5345C" w:rsidR="00C72FB7" w:rsidRDefault="00C72FB7" w:rsidP="004A38AA">
      <w:pPr>
        <w:pStyle w:val="ListParagraph"/>
        <w:numPr>
          <w:ilvl w:val="0"/>
          <w:numId w:val="1"/>
        </w:numPr>
        <w:spacing w:line="259" w:lineRule="auto"/>
        <w:rPr>
          <w:rFonts w:ascii="Calibri" w:hAnsi="Calibri" w:cs="Calibri"/>
        </w:rPr>
      </w:pPr>
      <w:r>
        <w:rPr>
          <w:rFonts w:ascii="Calibri" w:hAnsi="Calibri" w:cs="Calibri"/>
        </w:rPr>
        <w:t xml:space="preserve">MacKinnon, C, A. (1979). </w:t>
      </w:r>
      <w:r w:rsidR="00F56A7B">
        <w:rPr>
          <w:rFonts w:ascii="Calibri" w:hAnsi="Calibri" w:cs="Calibri"/>
          <w:i/>
          <w:iCs/>
        </w:rPr>
        <w:t xml:space="preserve">Sexual Harassment of Working Women: A Case of Sex Discrimination. </w:t>
      </w:r>
      <w:r w:rsidR="00F56A7B">
        <w:rPr>
          <w:rFonts w:ascii="Calibri" w:hAnsi="Calibri" w:cs="Calibri"/>
        </w:rPr>
        <w:t>Connecticut: Yale University Press.</w:t>
      </w:r>
    </w:p>
    <w:p w14:paraId="7E9C338C" w14:textId="2C5945B9" w:rsidR="004A38AA" w:rsidRDefault="004A38AA" w:rsidP="004A38AA">
      <w:pPr>
        <w:pStyle w:val="ListParagraph"/>
        <w:numPr>
          <w:ilvl w:val="0"/>
          <w:numId w:val="1"/>
        </w:numPr>
        <w:spacing w:line="259" w:lineRule="auto"/>
        <w:rPr>
          <w:rFonts w:ascii="Calibri" w:hAnsi="Calibri" w:cs="Calibri"/>
        </w:rPr>
      </w:pPr>
      <w:proofErr w:type="spellStart"/>
      <w:r>
        <w:rPr>
          <w:rFonts w:ascii="Calibri" w:hAnsi="Calibri" w:cs="Calibri"/>
        </w:rPr>
        <w:t>Merrigan</w:t>
      </w:r>
      <w:proofErr w:type="spellEnd"/>
      <w:r>
        <w:rPr>
          <w:rFonts w:ascii="Calibri" w:hAnsi="Calibri" w:cs="Calibri"/>
        </w:rPr>
        <w:t xml:space="preserve">, T, W. (2018). </w:t>
      </w:r>
      <w:r>
        <w:rPr>
          <w:rFonts w:ascii="Calibri" w:hAnsi="Calibri" w:cs="Calibri"/>
          <w:i/>
          <w:iCs/>
        </w:rPr>
        <w:t xml:space="preserve">What an Adrienne Rich Poem Says About Writing, Creativity and Gender. </w:t>
      </w:r>
      <w:r>
        <w:rPr>
          <w:rFonts w:ascii="Calibri" w:hAnsi="Calibri" w:cs="Calibri"/>
        </w:rPr>
        <w:t xml:space="preserve">Available at: </w:t>
      </w:r>
      <w:hyperlink r:id="rId6" w:history="1">
        <w:r w:rsidRPr="00BB473E">
          <w:rPr>
            <w:rStyle w:val="Hyperlink"/>
            <w:rFonts w:ascii="Calibri" w:hAnsi="Calibri" w:cs="Calibri"/>
          </w:rPr>
          <w:t>https://medium.com/poetry-politics/lessons-on-writing-and-gender-from-adrienne-richs-poem-diving-into-the-wreck-cdebeeaf1879</w:t>
        </w:r>
      </w:hyperlink>
      <w:r>
        <w:rPr>
          <w:rFonts w:ascii="Calibri" w:hAnsi="Calibri" w:cs="Calibri"/>
        </w:rPr>
        <w:t>. (Accessed: 24 February 2022).</w:t>
      </w:r>
    </w:p>
    <w:p w14:paraId="49728A61" w14:textId="77777777" w:rsidR="004A38AA" w:rsidRDefault="004A38AA" w:rsidP="004A38AA">
      <w:pPr>
        <w:pStyle w:val="ListParagraph"/>
        <w:numPr>
          <w:ilvl w:val="0"/>
          <w:numId w:val="1"/>
        </w:numPr>
        <w:spacing w:line="259" w:lineRule="auto"/>
        <w:rPr>
          <w:rFonts w:ascii="Calibri" w:hAnsi="Calibri" w:cs="Calibri"/>
        </w:rPr>
      </w:pPr>
      <w:proofErr w:type="spellStart"/>
      <w:r>
        <w:rPr>
          <w:rFonts w:ascii="Calibri" w:hAnsi="Calibri" w:cs="Calibri"/>
        </w:rPr>
        <w:t>Napikoski</w:t>
      </w:r>
      <w:proofErr w:type="spellEnd"/>
      <w:r>
        <w:rPr>
          <w:rFonts w:ascii="Calibri" w:hAnsi="Calibri" w:cs="Calibri"/>
        </w:rPr>
        <w:t xml:space="preserve">, L. (2021). </w:t>
      </w:r>
      <w:r>
        <w:rPr>
          <w:rFonts w:ascii="Calibri" w:hAnsi="Calibri" w:cs="Calibri"/>
          <w:i/>
          <w:iCs/>
        </w:rPr>
        <w:t xml:space="preserve">What is </w:t>
      </w:r>
      <w:proofErr w:type="spellStart"/>
      <w:r>
        <w:rPr>
          <w:rFonts w:ascii="Calibri" w:hAnsi="Calibri" w:cs="Calibri"/>
          <w:i/>
          <w:iCs/>
        </w:rPr>
        <w:t>Compulsary</w:t>
      </w:r>
      <w:proofErr w:type="spellEnd"/>
      <w:r>
        <w:rPr>
          <w:rFonts w:ascii="Calibri" w:hAnsi="Calibri" w:cs="Calibri"/>
          <w:i/>
          <w:iCs/>
        </w:rPr>
        <w:t xml:space="preserve"> Heterosexuality? </w:t>
      </w:r>
      <w:r>
        <w:rPr>
          <w:rFonts w:ascii="Calibri" w:hAnsi="Calibri" w:cs="Calibri"/>
        </w:rPr>
        <w:t xml:space="preserve">Available at: </w:t>
      </w:r>
      <w:hyperlink r:id="rId7" w:history="1">
        <w:r w:rsidRPr="00BB473E">
          <w:rPr>
            <w:rStyle w:val="Hyperlink"/>
            <w:rFonts w:ascii="Calibri" w:hAnsi="Calibri" w:cs="Calibri"/>
          </w:rPr>
          <w:t>https://www.thoughtco.com/compulsory-heterosexuality-overview-3528951</w:t>
        </w:r>
      </w:hyperlink>
      <w:r>
        <w:rPr>
          <w:rFonts w:ascii="Calibri" w:hAnsi="Calibri" w:cs="Calibri"/>
        </w:rPr>
        <w:t>. (Accessed: 24 February 2022).</w:t>
      </w:r>
    </w:p>
    <w:p w14:paraId="4A338347" w14:textId="77777777" w:rsidR="004A38AA" w:rsidRDefault="004A38AA" w:rsidP="004A38AA">
      <w:pPr>
        <w:pStyle w:val="ListParagraph"/>
        <w:numPr>
          <w:ilvl w:val="0"/>
          <w:numId w:val="1"/>
        </w:numPr>
        <w:spacing w:line="259" w:lineRule="auto"/>
        <w:rPr>
          <w:rFonts w:ascii="Calibri" w:hAnsi="Calibri" w:cs="Calibri"/>
        </w:rPr>
      </w:pPr>
      <w:r>
        <w:rPr>
          <w:rFonts w:ascii="Calibri" w:hAnsi="Calibri" w:cs="Calibri"/>
        </w:rPr>
        <w:t xml:space="preserve">Rich, A. (1980). </w:t>
      </w:r>
      <w:proofErr w:type="spellStart"/>
      <w:r>
        <w:rPr>
          <w:rFonts w:ascii="Calibri" w:hAnsi="Calibri" w:cs="Calibri"/>
          <w:i/>
          <w:iCs/>
        </w:rPr>
        <w:t>Compulsary</w:t>
      </w:r>
      <w:proofErr w:type="spellEnd"/>
      <w:r>
        <w:rPr>
          <w:rFonts w:ascii="Calibri" w:hAnsi="Calibri" w:cs="Calibri"/>
          <w:i/>
          <w:iCs/>
        </w:rPr>
        <w:t xml:space="preserve"> Heterosexuality and Lesbian Existence. </w:t>
      </w:r>
      <w:r>
        <w:rPr>
          <w:rFonts w:ascii="Calibri" w:hAnsi="Calibri" w:cs="Calibri"/>
        </w:rPr>
        <w:t xml:space="preserve">in </w:t>
      </w:r>
      <w:proofErr w:type="spellStart"/>
      <w:r>
        <w:rPr>
          <w:rFonts w:ascii="Calibri" w:hAnsi="Calibri" w:cs="Calibri"/>
        </w:rPr>
        <w:t>Gelpi</w:t>
      </w:r>
      <w:proofErr w:type="spellEnd"/>
      <w:r>
        <w:rPr>
          <w:rFonts w:ascii="Calibri" w:hAnsi="Calibri" w:cs="Calibri"/>
        </w:rPr>
        <w:t xml:space="preserve">, A. </w:t>
      </w:r>
      <w:proofErr w:type="spellStart"/>
      <w:r>
        <w:rPr>
          <w:rFonts w:ascii="Calibri" w:hAnsi="Calibri" w:cs="Calibri"/>
        </w:rPr>
        <w:t>Gelpi</w:t>
      </w:r>
      <w:proofErr w:type="spellEnd"/>
      <w:r>
        <w:rPr>
          <w:rFonts w:ascii="Calibri" w:hAnsi="Calibri" w:cs="Calibri"/>
        </w:rPr>
        <w:t xml:space="preserve">, B. (ed). </w:t>
      </w:r>
      <w:r w:rsidRPr="00847E52">
        <w:rPr>
          <w:rFonts w:ascii="Calibri" w:hAnsi="Calibri" w:cs="Calibri"/>
          <w:i/>
          <w:iCs/>
        </w:rPr>
        <w:t>Adrienne Rich’s Poetry and Prose</w:t>
      </w:r>
      <w:r>
        <w:rPr>
          <w:rFonts w:ascii="Calibri" w:hAnsi="Calibri" w:cs="Calibri"/>
        </w:rPr>
        <w:t>. New York: W. W. Norton &amp; Company.</w:t>
      </w:r>
    </w:p>
    <w:p w14:paraId="3540250B" w14:textId="77777777" w:rsidR="004A38AA" w:rsidRDefault="004A38AA" w:rsidP="004A38AA">
      <w:pPr>
        <w:pStyle w:val="ListParagraph"/>
        <w:numPr>
          <w:ilvl w:val="0"/>
          <w:numId w:val="1"/>
        </w:numPr>
        <w:spacing w:line="259" w:lineRule="auto"/>
        <w:rPr>
          <w:rFonts w:ascii="Calibri" w:hAnsi="Calibri" w:cs="Calibri"/>
        </w:rPr>
      </w:pPr>
      <w:r>
        <w:rPr>
          <w:rFonts w:ascii="Calibri" w:hAnsi="Calibri" w:cs="Calibri"/>
        </w:rPr>
        <w:t xml:space="preserve">Rich, A. (1973). </w:t>
      </w:r>
      <w:r>
        <w:rPr>
          <w:rFonts w:ascii="Calibri" w:hAnsi="Calibri" w:cs="Calibri"/>
          <w:i/>
          <w:iCs/>
        </w:rPr>
        <w:t xml:space="preserve">Diving Into </w:t>
      </w:r>
      <w:proofErr w:type="gramStart"/>
      <w:r>
        <w:rPr>
          <w:rFonts w:ascii="Calibri" w:hAnsi="Calibri" w:cs="Calibri"/>
          <w:i/>
          <w:iCs/>
        </w:rPr>
        <w:t>The</w:t>
      </w:r>
      <w:proofErr w:type="gramEnd"/>
      <w:r>
        <w:rPr>
          <w:rFonts w:ascii="Calibri" w:hAnsi="Calibri" w:cs="Calibri"/>
          <w:i/>
          <w:iCs/>
        </w:rPr>
        <w:t xml:space="preserve"> Wreck. </w:t>
      </w:r>
      <w:r>
        <w:rPr>
          <w:rFonts w:ascii="Calibri" w:hAnsi="Calibri" w:cs="Calibri"/>
        </w:rPr>
        <w:t>New York: W.W. Norton &amp; Company.</w:t>
      </w:r>
    </w:p>
    <w:p w14:paraId="11860FDB" w14:textId="115BE3D9" w:rsidR="006D1C06" w:rsidRDefault="006D1C06" w:rsidP="004A38AA">
      <w:pPr>
        <w:pStyle w:val="ListParagraph"/>
        <w:numPr>
          <w:ilvl w:val="0"/>
          <w:numId w:val="1"/>
        </w:numPr>
        <w:spacing w:line="259" w:lineRule="auto"/>
        <w:rPr>
          <w:rFonts w:ascii="Calibri" w:hAnsi="Calibri" w:cs="Calibri"/>
        </w:rPr>
      </w:pPr>
      <w:r>
        <w:rPr>
          <w:rFonts w:ascii="Calibri" w:hAnsi="Calibri" w:cs="Calibri"/>
        </w:rPr>
        <w:t xml:space="preserve">Smedley, A. (1976). </w:t>
      </w:r>
      <w:r>
        <w:rPr>
          <w:rFonts w:ascii="Calibri" w:hAnsi="Calibri" w:cs="Calibri"/>
          <w:i/>
          <w:iCs/>
        </w:rPr>
        <w:t xml:space="preserve">Portraits of Chinese Women in Revolution. </w:t>
      </w:r>
      <w:r>
        <w:rPr>
          <w:rFonts w:ascii="Calibri" w:hAnsi="Calibri" w:cs="Calibri"/>
        </w:rPr>
        <w:t>New York: Feminist Press.</w:t>
      </w:r>
    </w:p>
    <w:p w14:paraId="2075BE03" w14:textId="71D8F3D8" w:rsidR="00067E95" w:rsidRPr="00E5741C" w:rsidRDefault="004A38AA" w:rsidP="00E5741C">
      <w:pPr>
        <w:pStyle w:val="ListParagraph"/>
        <w:numPr>
          <w:ilvl w:val="0"/>
          <w:numId w:val="1"/>
        </w:numPr>
        <w:spacing w:line="259" w:lineRule="auto"/>
        <w:rPr>
          <w:rFonts w:ascii="Calibri" w:hAnsi="Calibri" w:cs="Calibri"/>
        </w:rPr>
      </w:pPr>
      <w:r>
        <w:rPr>
          <w:rFonts w:ascii="Calibri" w:hAnsi="Calibri" w:cs="Calibri"/>
        </w:rPr>
        <w:t xml:space="preserve">Sreelatha, A, S. </w:t>
      </w:r>
      <w:proofErr w:type="spellStart"/>
      <w:r>
        <w:rPr>
          <w:rFonts w:ascii="Calibri" w:hAnsi="Calibri" w:cs="Calibri"/>
        </w:rPr>
        <w:t>Aruna</w:t>
      </w:r>
      <w:proofErr w:type="spellEnd"/>
      <w:r>
        <w:rPr>
          <w:rFonts w:ascii="Calibri" w:hAnsi="Calibri" w:cs="Calibri"/>
        </w:rPr>
        <w:t xml:space="preserve">, S, Ajayan. (2020). </w:t>
      </w:r>
      <w:r>
        <w:rPr>
          <w:rFonts w:ascii="Calibri" w:hAnsi="Calibri" w:cs="Calibri"/>
          <w:i/>
          <w:iCs/>
        </w:rPr>
        <w:t xml:space="preserve">Redefinition of Womanhood and Sexuality in the Select Works of Adrienne Rich. </w:t>
      </w:r>
      <w:r>
        <w:rPr>
          <w:rFonts w:ascii="Calibri" w:hAnsi="Calibri" w:cs="Calibri"/>
        </w:rPr>
        <w:t xml:space="preserve">Available at: </w:t>
      </w:r>
      <w:hyperlink r:id="rId8" w:history="1">
        <w:r w:rsidRPr="00BB473E">
          <w:rPr>
            <w:rStyle w:val="Hyperlink"/>
            <w:rFonts w:ascii="Calibri" w:hAnsi="Calibri" w:cs="Calibri"/>
          </w:rPr>
          <w:t>http://www.jctjournal.com/gallery/99-feb2020.pdf</w:t>
        </w:r>
      </w:hyperlink>
      <w:r>
        <w:rPr>
          <w:rFonts w:ascii="Calibri" w:hAnsi="Calibri" w:cs="Calibri"/>
        </w:rPr>
        <w:t>. (Accessed: 24 February 2022).</w:t>
      </w:r>
    </w:p>
    <w:sectPr w:rsidR="00067E95" w:rsidRPr="00E57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C60A2"/>
    <w:multiLevelType w:val="hybridMultilevel"/>
    <w:tmpl w:val="048C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D80A43"/>
    <w:multiLevelType w:val="hybridMultilevel"/>
    <w:tmpl w:val="C2280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1B31A2"/>
    <w:multiLevelType w:val="hybridMultilevel"/>
    <w:tmpl w:val="A7480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02C"/>
    <w:rsid w:val="00067E95"/>
    <w:rsid w:val="000B2DB9"/>
    <w:rsid w:val="001109BF"/>
    <w:rsid w:val="00117AE4"/>
    <w:rsid w:val="00136B82"/>
    <w:rsid w:val="00156E65"/>
    <w:rsid w:val="00177383"/>
    <w:rsid w:val="00187DB9"/>
    <w:rsid w:val="001B26F5"/>
    <w:rsid w:val="001D4F2E"/>
    <w:rsid w:val="00242EB5"/>
    <w:rsid w:val="00244FB7"/>
    <w:rsid w:val="002B15CD"/>
    <w:rsid w:val="0035321B"/>
    <w:rsid w:val="003A5A7F"/>
    <w:rsid w:val="003F1F85"/>
    <w:rsid w:val="0044319C"/>
    <w:rsid w:val="00463C2E"/>
    <w:rsid w:val="004733C5"/>
    <w:rsid w:val="004A38AA"/>
    <w:rsid w:val="004D42DB"/>
    <w:rsid w:val="00542FA5"/>
    <w:rsid w:val="00570718"/>
    <w:rsid w:val="005750EB"/>
    <w:rsid w:val="005802ED"/>
    <w:rsid w:val="005E49F3"/>
    <w:rsid w:val="0063024A"/>
    <w:rsid w:val="00652319"/>
    <w:rsid w:val="0069719F"/>
    <w:rsid w:val="006C5EED"/>
    <w:rsid w:val="006D1C06"/>
    <w:rsid w:val="0077153B"/>
    <w:rsid w:val="007A09B3"/>
    <w:rsid w:val="007B7590"/>
    <w:rsid w:val="007D3B26"/>
    <w:rsid w:val="00817263"/>
    <w:rsid w:val="00823A90"/>
    <w:rsid w:val="00825D08"/>
    <w:rsid w:val="008672F8"/>
    <w:rsid w:val="00904F02"/>
    <w:rsid w:val="00905C4E"/>
    <w:rsid w:val="00913371"/>
    <w:rsid w:val="00937B41"/>
    <w:rsid w:val="0094459B"/>
    <w:rsid w:val="00966F99"/>
    <w:rsid w:val="00981387"/>
    <w:rsid w:val="009C74EC"/>
    <w:rsid w:val="009D3974"/>
    <w:rsid w:val="00A10094"/>
    <w:rsid w:val="00A13B67"/>
    <w:rsid w:val="00A60252"/>
    <w:rsid w:val="00A77184"/>
    <w:rsid w:val="00B136F6"/>
    <w:rsid w:val="00B5402C"/>
    <w:rsid w:val="00B62847"/>
    <w:rsid w:val="00B9002B"/>
    <w:rsid w:val="00C72FB7"/>
    <w:rsid w:val="00C804D7"/>
    <w:rsid w:val="00CC64F5"/>
    <w:rsid w:val="00D474C3"/>
    <w:rsid w:val="00D9373D"/>
    <w:rsid w:val="00DA078E"/>
    <w:rsid w:val="00E32B66"/>
    <w:rsid w:val="00E5741C"/>
    <w:rsid w:val="00E910A5"/>
    <w:rsid w:val="00EA042F"/>
    <w:rsid w:val="00EE5709"/>
    <w:rsid w:val="00EF1C7A"/>
    <w:rsid w:val="00EF6ABE"/>
    <w:rsid w:val="00F00FCA"/>
    <w:rsid w:val="00F53D85"/>
    <w:rsid w:val="00F56A7B"/>
    <w:rsid w:val="00FC16A4"/>
    <w:rsid w:val="00FF7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5D938"/>
  <w15:chartTrackingRefBased/>
  <w15:docId w15:val="{0558C5EF-816C-44AB-802B-3470338B4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02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8AA"/>
    <w:pPr>
      <w:ind w:left="720"/>
      <w:contextualSpacing/>
    </w:pPr>
  </w:style>
  <w:style w:type="character" w:styleId="Hyperlink">
    <w:name w:val="Hyperlink"/>
    <w:basedOn w:val="DefaultParagraphFont"/>
    <w:uiPriority w:val="99"/>
    <w:unhideWhenUsed/>
    <w:rsid w:val="004A38AA"/>
    <w:rPr>
      <w:color w:val="0563C1" w:themeColor="hyperlink"/>
      <w:u w:val="single"/>
    </w:rPr>
  </w:style>
  <w:style w:type="character" w:styleId="UnresolvedMention">
    <w:name w:val="Unresolved Mention"/>
    <w:basedOn w:val="DefaultParagraphFont"/>
    <w:uiPriority w:val="99"/>
    <w:semiHidden/>
    <w:unhideWhenUsed/>
    <w:rsid w:val="009445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29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ctjournal.com/gallery/99-feb2020.pdf" TargetMode="External"/><Relationship Id="rId3" Type="http://schemas.openxmlformats.org/officeDocument/2006/relationships/settings" Target="settings.xml"/><Relationship Id="rId7" Type="http://schemas.openxmlformats.org/officeDocument/2006/relationships/hyperlink" Target="https://www.thoughtco.com/compulsory-heterosexuality-overview-352895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edium.com/poetry-politics/lessons-on-writing-and-gender-from-adrienne-richs-poem-diving-into-the-wreck-cdebeeaf1879" TargetMode="External"/><Relationship Id="rId5" Type="http://schemas.openxmlformats.org/officeDocument/2006/relationships/hyperlink" Target="https://www.nicholls.edu/cheniere/2021/05/20/unlearning-compulsory-heterosexuality-the-evolution-of-adrienne-richs-poetr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6</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Bronnie Caine</dc:creator>
  <cp:keywords/>
  <dc:description/>
  <cp:lastModifiedBy>Bronnie Caine</cp:lastModifiedBy>
  <cp:revision>19</cp:revision>
  <dcterms:created xsi:type="dcterms:W3CDTF">2022-03-11T17:44:00Z</dcterms:created>
  <dcterms:modified xsi:type="dcterms:W3CDTF">2022-03-13T18:39:00Z</dcterms:modified>
</cp:coreProperties>
</file>