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C26D72" w:rsidRPr="00C26D72" w14:paraId="6527E585" w14:textId="77777777" w:rsidTr="00D23D1F">
        <w:trPr>
          <w:cantSplit/>
          <w:trHeight w:val="448"/>
        </w:trPr>
        <w:tc>
          <w:tcPr>
            <w:tcW w:w="4878" w:type="dxa"/>
          </w:tcPr>
          <w:p w14:paraId="480DF7DD" w14:textId="77777777" w:rsidR="00C26D72" w:rsidRPr="00C26D72" w:rsidRDefault="00C26D72" w:rsidP="00C26D72">
            <w:pPr>
              <w:spacing w:after="240"/>
              <w:rPr>
                <w:b/>
                <w:caps/>
              </w:rPr>
            </w:pPr>
            <w:bookmarkStart w:id="0" w:name="_Hlk39396249"/>
            <w:r w:rsidRPr="00C26D72">
              <w:rPr>
                <w:caps/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 wp14:anchorId="7C8DBA29" wp14:editId="642BC46F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EAB5F8" w14:textId="77777777" w:rsidR="00C26D72" w:rsidRPr="00C26D72" w:rsidRDefault="00C26D72" w:rsidP="00C26D72">
            <w:pPr>
              <w:spacing w:after="240"/>
              <w:rPr>
                <w:b/>
                <w:caps/>
              </w:rPr>
            </w:pPr>
          </w:p>
          <w:p w14:paraId="7953DF61" w14:textId="77777777" w:rsidR="00C26D72" w:rsidRPr="00C26D72" w:rsidRDefault="00C26D72" w:rsidP="00C26D72">
            <w:pPr>
              <w:spacing w:after="240"/>
              <w:rPr>
                <w:b/>
                <w:caps/>
              </w:rPr>
            </w:pPr>
          </w:p>
          <w:p w14:paraId="21AD88D9" w14:textId="77777777" w:rsidR="00C26D72" w:rsidRPr="00C26D72" w:rsidRDefault="00C26D72" w:rsidP="00C26D72">
            <w:pPr>
              <w:spacing w:after="240"/>
              <w:rPr>
                <w:b/>
                <w:caps/>
              </w:rPr>
            </w:pPr>
          </w:p>
          <w:p w14:paraId="1967A302" w14:textId="057FCD19" w:rsidR="00C26D72" w:rsidRPr="00C26D72" w:rsidRDefault="00C26D72" w:rsidP="00C26D72">
            <w:pPr>
              <w:spacing w:after="240"/>
              <w:rPr>
                <w:b/>
                <w:caps/>
              </w:rPr>
            </w:pPr>
            <w:r w:rsidRPr="00C26D72">
              <w:rPr>
                <w:b/>
                <w:caps/>
              </w:rPr>
              <w:t>LOCATION</w:t>
            </w:r>
            <w:r w:rsidRPr="00C26D72">
              <w:rPr>
                <w:caps/>
              </w:rPr>
              <w:t xml:space="preserve"> </w:t>
            </w:r>
            <w:r>
              <w:rPr>
                <w:b/>
                <w:caps/>
              </w:rPr>
              <w:t>ONLINE</w:t>
            </w:r>
          </w:p>
        </w:tc>
        <w:tc>
          <w:tcPr>
            <w:tcW w:w="4233" w:type="dxa"/>
          </w:tcPr>
          <w:p w14:paraId="37E543B7" w14:textId="77777777" w:rsidR="00C26D72" w:rsidRPr="00C26D72" w:rsidRDefault="00C26D72" w:rsidP="00C26D72">
            <w:pPr>
              <w:spacing w:after="240"/>
              <w:jc w:val="center"/>
              <w:rPr>
                <w:caps/>
              </w:rPr>
            </w:pPr>
          </w:p>
          <w:p w14:paraId="7163A1F6" w14:textId="77777777" w:rsidR="00C26D72" w:rsidRPr="00C26D72" w:rsidRDefault="00C26D72" w:rsidP="00C26D72">
            <w:pPr>
              <w:spacing w:after="240"/>
              <w:jc w:val="right"/>
              <w:rPr>
                <w:b/>
                <w:caps/>
              </w:rPr>
            </w:pPr>
          </w:p>
          <w:p w14:paraId="16495C72" w14:textId="77777777" w:rsidR="00C26D72" w:rsidRPr="00C26D72" w:rsidRDefault="00C26D72" w:rsidP="00C26D72">
            <w:pPr>
              <w:spacing w:after="240"/>
              <w:jc w:val="right"/>
              <w:rPr>
                <w:b/>
                <w:caps/>
              </w:rPr>
            </w:pPr>
          </w:p>
          <w:p w14:paraId="176C417B" w14:textId="77777777" w:rsidR="00C26D72" w:rsidRPr="00C26D72" w:rsidRDefault="00C26D72" w:rsidP="00C26D72">
            <w:pPr>
              <w:spacing w:after="240"/>
              <w:jc w:val="right"/>
              <w:rPr>
                <w:b/>
                <w:caps/>
              </w:rPr>
            </w:pPr>
          </w:p>
          <w:p w14:paraId="2F18CAC6" w14:textId="77777777" w:rsidR="00C26D72" w:rsidRPr="00C26D72" w:rsidRDefault="00C26D72" w:rsidP="00C26D72">
            <w:pPr>
              <w:spacing w:after="240"/>
              <w:jc w:val="right"/>
              <w:rPr>
                <w:caps/>
              </w:rPr>
            </w:pPr>
            <w:r w:rsidRPr="00C26D72">
              <w:rPr>
                <w:b/>
                <w:caps/>
              </w:rPr>
              <w:t xml:space="preserve">LLEOLIAD </w:t>
            </w:r>
            <w:r w:rsidRPr="00C26D72">
              <w:rPr>
                <w:caps/>
              </w:rPr>
              <w:t xml:space="preserve"> </w:t>
            </w:r>
            <w:r w:rsidRPr="00C26D72">
              <w:rPr>
                <w:b/>
                <w:caps/>
              </w:rPr>
              <w:t>abertawe</w:t>
            </w:r>
          </w:p>
        </w:tc>
      </w:tr>
      <w:tr w:rsidR="00C26D72" w:rsidRPr="00C26D72" w14:paraId="5D74445D" w14:textId="77777777" w:rsidTr="00D23D1F">
        <w:trPr>
          <w:trHeight w:val="518"/>
        </w:trPr>
        <w:tc>
          <w:tcPr>
            <w:tcW w:w="4878" w:type="dxa"/>
          </w:tcPr>
          <w:p w14:paraId="469D061E" w14:textId="77777777" w:rsidR="00C26D72" w:rsidRPr="00C26D72" w:rsidRDefault="00C26D72" w:rsidP="00C26D72">
            <w:pPr>
              <w:spacing w:after="240"/>
              <w:ind w:left="5760" w:hanging="5760"/>
              <w:rPr>
                <w:b/>
              </w:rPr>
            </w:pPr>
            <w:r w:rsidRPr="00C26D72">
              <w:rPr>
                <w:b/>
              </w:rPr>
              <w:t>LEVEL 6</w:t>
            </w:r>
          </w:p>
        </w:tc>
        <w:tc>
          <w:tcPr>
            <w:tcW w:w="4233" w:type="dxa"/>
          </w:tcPr>
          <w:p w14:paraId="11008ED5" w14:textId="77777777" w:rsidR="00C26D72" w:rsidRPr="00C26D72" w:rsidRDefault="00C26D72" w:rsidP="00C26D72">
            <w:pPr>
              <w:spacing w:after="240"/>
              <w:ind w:left="5760" w:hanging="5760"/>
              <w:jc w:val="right"/>
              <w:rPr>
                <w:b/>
              </w:rPr>
            </w:pPr>
            <w:r w:rsidRPr="00C26D72">
              <w:rPr>
                <w:b/>
              </w:rPr>
              <w:t>LEFEL 6</w:t>
            </w:r>
          </w:p>
        </w:tc>
      </w:tr>
      <w:tr w:rsidR="00C26D72" w:rsidRPr="00C26D72" w14:paraId="71F335D9" w14:textId="77777777" w:rsidTr="00D23D1F">
        <w:trPr>
          <w:trHeight w:val="289"/>
        </w:trPr>
        <w:tc>
          <w:tcPr>
            <w:tcW w:w="4878" w:type="dxa"/>
          </w:tcPr>
          <w:p w14:paraId="506F8C76" w14:textId="77777777" w:rsidR="00C26D72" w:rsidRPr="00C26D72" w:rsidRDefault="00C26D72" w:rsidP="00C26D72">
            <w:pPr>
              <w:rPr>
                <w:b/>
                <w:caps/>
              </w:rPr>
            </w:pPr>
            <w:r w:rsidRPr="00C26D72">
              <w:rPr>
                <w:b/>
                <w:caps/>
              </w:rPr>
              <w:t>EXAMINATION PERIOD</w:t>
            </w:r>
          </w:p>
        </w:tc>
        <w:tc>
          <w:tcPr>
            <w:tcW w:w="4233" w:type="dxa"/>
          </w:tcPr>
          <w:p w14:paraId="626C5B30" w14:textId="77777777" w:rsidR="00C26D72" w:rsidRPr="00C26D72" w:rsidRDefault="00C26D72" w:rsidP="00C26D72">
            <w:pPr>
              <w:jc w:val="right"/>
              <w:rPr>
                <w:b/>
                <w:caps/>
              </w:rPr>
            </w:pPr>
            <w:r w:rsidRPr="00C26D72">
              <w:rPr>
                <w:b/>
                <w:caps/>
              </w:rPr>
              <w:t>CYFNOD ARHOLIADAU</w:t>
            </w:r>
          </w:p>
        </w:tc>
      </w:tr>
      <w:tr w:rsidR="00C26D72" w:rsidRPr="00C26D72" w14:paraId="36B24159" w14:textId="77777777" w:rsidTr="00D23D1F">
        <w:trPr>
          <w:trHeight w:val="825"/>
        </w:trPr>
        <w:tc>
          <w:tcPr>
            <w:tcW w:w="4878" w:type="dxa"/>
          </w:tcPr>
          <w:p w14:paraId="1A65B7E0" w14:textId="63A892FA" w:rsidR="00C26D72" w:rsidRPr="00C26D72" w:rsidRDefault="00C26D72" w:rsidP="00C26D72">
            <w:pPr>
              <w:spacing w:after="240"/>
              <w:jc w:val="both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JAN 21</w:t>
            </w:r>
          </w:p>
        </w:tc>
        <w:tc>
          <w:tcPr>
            <w:tcW w:w="4233" w:type="dxa"/>
          </w:tcPr>
          <w:p w14:paraId="4B4BD189" w14:textId="77777777" w:rsidR="00C26D72" w:rsidRPr="00C26D72" w:rsidRDefault="00C26D72" w:rsidP="00C26D72">
            <w:pPr>
              <w:spacing w:after="240"/>
              <w:jc w:val="right"/>
              <w:rPr>
                <w:b/>
                <w:bCs/>
                <w:caps/>
              </w:rPr>
            </w:pPr>
          </w:p>
        </w:tc>
      </w:tr>
      <w:tr w:rsidR="00C26D72" w:rsidRPr="00C26D72" w14:paraId="07E330C3" w14:textId="77777777" w:rsidTr="00D23D1F">
        <w:trPr>
          <w:trHeight w:val="825"/>
        </w:trPr>
        <w:tc>
          <w:tcPr>
            <w:tcW w:w="4878" w:type="dxa"/>
          </w:tcPr>
          <w:p w14:paraId="6F81BF3B" w14:textId="77777777" w:rsidR="00C26D72" w:rsidRPr="00C26D72" w:rsidRDefault="00C26D72" w:rsidP="00C26D72">
            <w:pPr>
              <w:jc w:val="center"/>
              <w:rPr>
                <w:b/>
                <w:caps/>
                <w:sz w:val="28"/>
              </w:rPr>
            </w:pPr>
          </w:p>
        </w:tc>
        <w:tc>
          <w:tcPr>
            <w:tcW w:w="4233" w:type="dxa"/>
          </w:tcPr>
          <w:p w14:paraId="5F923AB6" w14:textId="77777777" w:rsidR="00C26D72" w:rsidRPr="00C26D72" w:rsidRDefault="00C26D72" w:rsidP="00C26D72">
            <w:pPr>
              <w:spacing w:after="240"/>
              <w:jc w:val="right"/>
              <w:rPr>
                <w:b/>
                <w:caps/>
              </w:rPr>
            </w:pPr>
          </w:p>
        </w:tc>
      </w:tr>
    </w:tbl>
    <w:p w14:paraId="31D257BF" w14:textId="77777777" w:rsidR="00C26D72" w:rsidRPr="00C26D72" w:rsidRDefault="00C26D72" w:rsidP="00C26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</w:pPr>
      <w:r w:rsidRPr="00C26D7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>MODULE CODE: BMPS6009</w:t>
      </w:r>
    </w:p>
    <w:p w14:paraId="6D7D08FC" w14:textId="77777777" w:rsidR="00C26D72" w:rsidRPr="00C26D72" w:rsidRDefault="00C26D72" w:rsidP="00C26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</w:pPr>
    </w:p>
    <w:p w14:paraId="70CE9A23" w14:textId="77777777" w:rsidR="00C26D72" w:rsidRPr="00C26D72" w:rsidRDefault="00C26D72" w:rsidP="00C26D7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trike w:val="0"/>
          <w:sz w:val="28"/>
          <w:szCs w:val="20"/>
          <w:lang w:eastAsia="en-GB"/>
        </w:rPr>
      </w:pPr>
      <w:r w:rsidRPr="00C26D72">
        <w:rPr>
          <w:rFonts w:ascii="Times New Roman" w:eastAsia="Times New Roman" w:hAnsi="Times New Roman" w:cs="Times New Roman"/>
          <w:b/>
          <w:strike w:val="0"/>
          <w:sz w:val="28"/>
          <w:szCs w:val="20"/>
          <w:lang w:eastAsia="en-GB"/>
        </w:rPr>
        <w:t>Forensic Recovery and Examination</w:t>
      </w:r>
    </w:p>
    <w:p w14:paraId="40FC34D0" w14:textId="77777777" w:rsidR="00C26D72" w:rsidRPr="00C26D72" w:rsidRDefault="00C26D72" w:rsidP="00C26D7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</w:pPr>
      <w:r w:rsidRPr="00C26D7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 xml:space="preserve">TIME:  2 Hours </w:t>
      </w:r>
    </w:p>
    <w:p w14:paraId="2682F265" w14:textId="35F10C17" w:rsidR="00C26D72" w:rsidRPr="00C26D72" w:rsidRDefault="00C26D72" w:rsidP="00C26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</w:pPr>
      <w:r w:rsidRPr="00C26D7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 xml:space="preserve">answer </w:t>
      </w:r>
      <w:r w:rsidRPr="00C26D7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u w:val="single"/>
          <w:lang w:eastAsia="en-GB"/>
        </w:rPr>
        <w:t>all</w:t>
      </w:r>
      <w:r w:rsidRPr="00C26D7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 xml:space="preserve"> </w:t>
      </w:r>
      <w:r w:rsidR="006C0BDF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 xml:space="preserve">(4) </w:t>
      </w:r>
      <w:r w:rsidRPr="00C26D72"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  <w:t>questions</w:t>
      </w:r>
    </w:p>
    <w:p w14:paraId="0899D693" w14:textId="77777777" w:rsidR="00C26D72" w:rsidRPr="00C26D72" w:rsidRDefault="00C26D72" w:rsidP="00C26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</w:pPr>
    </w:p>
    <w:p w14:paraId="10C97CA1" w14:textId="77777777" w:rsidR="00C26D72" w:rsidRPr="00C26D72" w:rsidRDefault="00C26D72" w:rsidP="00C26D72">
      <w:pPr>
        <w:spacing w:after="0" w:line="240" w:lineRule="auto"/>
        <w:rPr>
          <w:rFonts w:ascii="Times New Roman" w:eastAsia="Times New Roman" w:hAnsi="Times New Roman" w:cs="Times New Roman"/>
          <w:b/>
          <w:caps/>
          <w:strike w:val="0"/>
          <w:sz w:val="28"/>
          <w:szCs w:val="20"/>
          <w:lang w:eastAsia="en-GB"/>
        </w:rPr>
      </w:pPr>
    </w:p>
    <w:p w14:paraId="1CBEDAF2" w14:textId="77777777" w:rsidR="00C26D72" w:rsidRPr="00C26D72" w:rsidRDefault="00C26D72" w:rsidP="00C26D72">
      <w:pPr>
        <w:spacing w:after="120" w:line="240" w:lineRule="auto"/>
        <w:rPr>
          <w:rFonts w:ascii="Times New Roman" w:eastAsia="Times New Roman" w:hAnsi="Times New Roman" w:cs="Times New Roman"/>
          <w:i/>
          <w:strike w:val="0"/>
          <w:szCs w:val="20"/>
          <w:lang w:eastAsia="en-GB"/>
        </w:rPr>
      </w:pPr>
    </w:p>
    <w:p w14:paraId="60E24111" w14:textId="77777777" w:rsidR="00C26D72" w:rsidRPr="00C26D72" w:rsidRDefault="00C26D72" w:rsidP="00C26D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  <w:r w:rsidRPr="00C26D72"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  <w:t>Open Book</w:t>
      </w:r>
    </w:p>
    <w:p w14:paraId="62E70A22" w14:textId="77777777" w:rsidR="00C26D72" w:rsidRPr="00C26D72" w:rsidRDefault="00C26D72" w:rsidP="00C26D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547C95D7" w14:textId="77777777" w:rsidR="00C26D72" w:rsidRPr="00C26D72" w:rsidRDefault="00C26D72" w:rsidP="00C26D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4A8D2AA1" w14:textId="77777777" w:rsidR="00C26D72" w:rsidRPr="00C26D72" w:rsidRDefault="00C26D72" w:rsidP="00C26D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24A92DF1" w14:textId="77777777" w:rsidR="00C26D72" w:rsidRPr="00C26D72" w:rsidRDefault="00C26D72" w:rsidP="00C26D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09544D06" w14:textId="77777777" w:rsidR="00C26D72" w:rsidRPr="00C26D72" w:rsidRDefault="00C26D72" w:rsidP="00C26D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021B83D3" w14:textId="77777777" w:rsidR="00C26D72" w:rsidRPr="00C26D72" w:rsidRDefault="00C26D72" w:rsidP="00C26D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749CE24F" w14:textId="77777777" w:rsidR="00C26D72" w:rsidRPr="00C26D72" w:rsidRDefault="00C26D72" w:rsidP="00C26D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41A2D46E" w14:textId="77777777" w:rsidR="00C26D72" w:rsidRPr="00C26D72" w:rsidRDefault="00C26D72" w:rsidP="00C26D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trike w:val="0"/>
          <w:sz w:val="28"/>
          <w:szCs w:val="28"/>
          <w:lang w:eastAsia="en-GB"/>
        </w:rPr>
      </w:pPr>
    </w:p>
    <w:p w14:paraId="1EBC67BD" w14:textId="77777777" w:rsidR="00C26D72" w:rsidRPr="00C26D72" w:rsidRDefault="00C26D72" w:rsidP="00C26D72">
      <w:pPr>
        <w:spacing w:after="120" w:line="240" w:lineRule="auto"/>
        <w:ind w:left="720"/>
        <w:rPr>
          <w:rFonts w:ascii="Times New Roman" w:eastAsia="Times New Roman" w:hAnsi="Times New Roman" w:cs="Times New Roman"/>
          <w:strike w:val="0"/>
          <w:sz w:val="28"/>
          <w:szCs w:val="20"/>
          <w:lang w:eastAsia="en-GB"/>
        </w:rPr>
      </w:pPr>
    </w:p>
    <w:p w14:paraId="3CE48717" w14:textId="77777777" w:rsidR="00C26D72" w:rsidRPr="00C26D72" w:rsidRDefault="00C26D72" w:rsidP="00C26D72">
      <w:pPr>
        <w:spacing w:after="0" w:line="480" w:lineRule="auto"/>
        <w:ind w:left="426"/>
        <w:jc w:val="both"/>
        <w:rPr>
          <w:rFonts w:ascii="Times New Roman" w:eastAsia="Times New Roman" w:hAnsi="Times New Roman" w:cs="Times New Roman"/>
          <w:strike w:val="0"/>
          <w:sz w:val="28"/>
          <w:szCs w:val="28"/>
          <w:lang w:eastAsia="en-GB"/>
        </w:rPr>
      </w:pPr>
    </w:p>
    <w:p w14:paraId="0AE4D971" w14:textId="77777777" w:rsidR="006C0BDF" w:rsidRPr="006C0BDF" w:rsidRDefault="00C26D72" w:rsidP="006C0BDF">
      <w:pPr>
        <w:pStyle w:val="ListParagraph"/>
        <w:numPr>
          <w:ilvl w:val="0"/>
          <w:numId w:val="9"/>
        </w:num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 w:rsidRPr="006C0BDF">
        <w:rPr>
          <w:rFonts w:eastAsia="Times New Roman"/>
          <w:strike w:val="0"/>
          <w:sz w:val="28"/>
          <w:szCs w:val="28"/>
          <w:lang w:eastAsia="en-GB"/>
        </w:rPr>
        <w:lastRenderedPageBreak/>
        <w:t xml:space="preserve">‘Trace Evidence’ relates to the </w:t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 xml:space="preserve">‘traces’ of tiny particles’ that may be left at crime scenes by criminals. </w:t>
      </w:r>
    </w:p>
    <w:p w14:paraId="544D4141" w14:textId="6BAD5371" w:rsidR="006C0BDF" w:rsidRPr="006C0BDF" w:rsidRDefault="006C0BDF" w:rsidP="006C0BDF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 w:rsidRPr="006C0BDF">
        <w:rPr>
          <w:rFonts w:eastAsia="Times New Roman"/>
          <w:strike w:val="0"/>
          <w:sz w:val="28"/>
          <w:szCs w:val="28"/>
          <w:lang w:eastAsia="en-GB"/>
        </w:rPr>
        <w:t>Explain: What ‘tiny particles’ make up ‘trace evidence’.</w:t>
      </w:r>
    </w:p>
    <w:p w14:paraId="3BA2AC81" w14:textId="3A023FE6" w:rsidR="006C0BDF" w:rsidRPr="006C0BDF" w:rsidRDefault="006C0BDF" w:rsidP="006C0BDF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 w:rsidRPr="006C0BDF">
        <w:rPr>
          <w:rFonts w:eastAsia="Times New Roman"/>
          <w:strike w:val="0"/>
          <w:sz w:val="28"/>
          <w:szCs w:val="28"/>
          <w:lang w:eastAsia="en-GB"/>
        </w:rPr>
        <w:t xml:space="preserve">Explain: How ‘trace evidence’ might be recovered from a crime scene, and </w:t>
      </w:r>
    </w:p>
    <w:p w14:paraId="32523BB9" w14:textId="7A5AC205" w:rsidR="00C26D72" w:rsidRDefault="006C0BDF" w:rsidP="006C0BDF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 w:rsidRPr="006C0BDF">
        <w:rPr>
          <w:rFonts w:eastAsia="Times New Roman"/>
          <w:strike w:val="0"/>
          <w:sz w:val="28"/>
          <w:szCs w:val="28"/>
          <w:lang w:eastAsia="en-GB"/>
        </w:rPr>
        <w:t>C</w:t>
      </w:r>
      <w:r w:rsidR="00C26D72" w:rsidRPr="006C0BDF">
        <w:rPr>
          <w:rFonts w:eastAsia="Times New Roman"/>
          <w:strike w:val="0"/>
          <w:sz w:val="28"/>
          <w:szCs w:val="28"/>
          <w:lang w:eastAsia="en-GB"/>
        </w:rPr>
        <w:t xml:space="preserve">ritically evaluate the effectiveness of ‘Trace Evidence’ in criminal investigations. </w:t>
      </w:r>
      <w:r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Pr="006C0BDF">
        <w:rPr>
          <w:rFonts w:eastAsia="Times New Roman"/>
          <w:strike w:val="0"/>
          <w:sz w:val="28"/>
          <w:szCs w:val="28"/>
          <w:lang w:eastAsia="en-GB"/>
        </w:rPr>
        <w:tab/>
      </w:r>
      <w:r>
        <w:rPr>
          <w:rFonts w:eastAsia="Times New Roman"/>
          <w:strike w:val="0"/>
          <w:sz w:val="28"/>
          <w:szCs w:val="28"/>
          <w:lang w:eastAsia="en-GB"/>
        </w:rPr>
        <w:tab/>
      </w:r>
      <w:r>
        <w:rPr>
          <w:rFonts w:eastAsia="Times New Roman"/>
          <w:strike w:val="0"/>
          <w:sz w:val="28"/>
          <w:szCs w:val="28"/>
          <w:lang w:eastAsia="en-GB"/>
        </w:rPr>
        <w:tab/>
      </w:r>
      <w:r>
        <w:rPr>
          <w:rFonts w:eastAsia="Times New Roman"/>
          <w:strike w:val="0"/>
          <w:sz w:val="28"/>
          <w:szCs w:val="28"/>
          <w:lang w:eastAsia="en-GB"/>
        </w:rPr>
        <w:tab/>
      </w:r>
      <w:r>
        <w:rPr>
          <w:rFonts w:eastAsia="Times New Roman"/>
          <w:strike w:val="0"/>
          <w:sz w:val="28"/>
          <w:szCs w:val="28"/>
          <w:lang w:eastAsia="en-GB"/>
        </w:rPr>
        <w:tab/>
      </w:r>
      <w:r>
        <w:rPr>
          <w:rFonts w:eastAsia="Times New Roman"/>
          <w:strike w:val="0"/>
          <w:sz w:val="28"/>
          <w:szCs w:val="28"/>
          <w:lang w:eastAsia="en-GB"/>
        </w:rPr>
        <w:tab/>
      </w:r>
      <w:r>
        <w:rPr>
          <w:rFonts w:eastAsia="Times New Roman"/>
          <w:strike w:val="0"/>
          <w:sz w:val="28"/>
          <w:szCs w:val="28"/>
          <w:lang w:eastAsia="en-GB"/>
        </w:rPr>
        <w:tab/>
      </w:r>
      <w:r>
        <w:rPr>
          <w:rFonts w:eastAsia="Times New Roman"/>
          <w:strike w:val="0"/>
          <w:sz w:val="28"/>
          <w:szCs w:val="28"/>
          <w:lang w:eastAsia="en-GB"/>
        </w:rPr>
        <w:tab/>
      </w:r>
      <w:r>
        <w:rPr>
          <w:rFonts w:eastAsia="Times New Roman"/>
          <w:strike w:val="0"/>
          <w:sz w:val="28"/>
          <w:szCs w:val="28"/>
          <w:lang w:eastAsia="en-GB"/>
        </w:rPr>
        <w:tab/>
      </w:r>
      <w:r w:rsidR="00C26D72" w:rsidRPr="006C0BDF">
        <w:rPr>
          <w:rFonts w:eastAsia="Times New Roman"/>
          <w:strike w:val="0"/>
          <w:sz w:val="28"/>
          <w:szCs w:val="28"/>
          <w:lang w:eastAsia="en-GB"/>
        </w:rPr>
        <w:t>(25 Marks)</w:t>
      </w:r>
    </w:p>
    <w:p w14:paraId="10024C0C" w14:textId="189FE41F" w:rsidR="00D83239" w:rsidRDefault="00EA15D1" w:rsidP="00EA15D1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>
        <w:rPr>
          <w:rFonts w:eastAsia="Times New Roman"/>
          <w:strike w:val="0"/>
          <w:sz w:val="28"/>
          <w:szCs w:val="28"/>
          <w:lang w:eastAsia="en-GB"/>
        </w:rPr>
        <w:t xml:space="preserve">The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minuscule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fragments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trac</w:t>
      </w:r>
      <w:r w:rsidR="001B3DB2">
        <w:rPr>
          <w:rFonts w:eastAsia="Times New Roman"/>
          <w:strike w:val="0"/>
          <w:sz w:val="28"/>
          <w:szCs w:val="28"/>
          <w:lang w:eastAsia="en-GB"/>
        </w:rPr>
        <w:t>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evidence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have a tendency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to be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miniature </w:t>
      </w:r>
      <w:r>
        <w:rPr>
          <w:rFonts w:eastAsia="Times New Roman"/>
          <w:strike w:val="0"/>
          <w:sz w:val="28"/>
          <w:szCs w:val="28"/>
          <w:lang w:eastAsia="en-GB"/>
        </w:rPr>
        <w:t>samples of a substance perhaps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 such as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hair fibres, paint chips, glass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pieces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and will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regularly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be left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unintentionally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by the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offender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. The most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frequently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analysed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trace evidence particles are hair, fibers, paint and glass. The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probability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trace evidence being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discovered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is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additionally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fairly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improbable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as the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microscopic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particles which make up trace evidence can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vary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on the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sort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evidence left, how much of it was transferred and onto what material surface (Eldridge, 2012). </w:t>
      </w:r>
    </w:p>
    <w:p w14:paraId="06D22F4F" w14:textId="22F8DE00" w:rsidR="00EA15D1" w:rsidRDefault="00EA15D1" w:rsidP="00EA15D1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>
        <w:rPr>
          <w:rFonts w:eastAsia="Times New Roman"/>
          <w:strike w:val="0"/>
          <w:sz w:val="28"/>
          <w:szCs w:val="28"/>
          <w:lang w:eastAsia="en-GB"/>
        </w:rPr>
        <w:t xml:space="preserve">In regards to how trace evidence is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accumulated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will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similarly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be contingent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on the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kind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evidence that was left behind, how much there is of it and on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to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what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form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surface.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Instruments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such as tape, swabs,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specific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vacuums, tweezers, alternate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illumination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resources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and lasers are all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utilized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in the collection of trace evidence (Houck, 2001). One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illustration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is the collection of hair fibers from a crime scene which can be </w:t>
      </w:r>
      <w:r w:rsidR="001B3DB2">
        <w:rPr>
          <w:rFonts w:eastAsia="Times New Roman"/>
          <w:strike w:val="0"/>
          <w:sz w:val="28"/>
          <w:szCs w:val="28"/>
          <w:lang w:eastAsia="en-GB"/>
        </w:rPr>
        <w:lastRenderedPageBreak/>
        <w:t>gathered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through individual fibre collection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and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vacuuming the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vicinity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that investigators have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determined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as being the most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probable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spot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for deposited trace evidence. Tweezers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may well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be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applied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for the collection of hair fibres or by tape lifting which is the most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detrimental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approach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in collecting hair fibres due to 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sticky 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tapes </w:t>
      </w:r>
      <w:r w:rsidR="001B3DB2">
        <w:rPr>
          <w:rFonts w:eastAsia="Times New Roman"/>
          <w:strike w:val="0"/>
          <w:sz w:val="28"/>
          <w:szCs w:val="28"/>
          <w:lang w:eastAsia="en-GB"/>
        </w:rPr>
        <w:t>damaging</w:t>
      </w:r>
      <w:r w:rsidR="00A74C47">
        <w:rPr>
          <w:rFonts w:eastAsia="Times New Roman"/>
          <w:strike w:val="0"/>
          <w:sz w:val="28"/>
          <w:szCs w:val="28"/>
          <w:lang w:eastAsia="en-GB"/>
        </w:rPr>
        <w:t xml:space="preserve"> nature of adhesive</w:t>
      </w:r>
      <w:r w:rsidR="00D83239">
        <w:rPr>
          <w:rFonts w:eastAsia="Times New Roman"/>
          <w:strike w:val="0"/>
          <w:sz w:val="28"/>
          <w:szCs w:val="28"/>
          <w:lang w:eastAsia="en-GB"/>
        </w:rPr>
        <w:t xml:space="preserve"> (Wright and Singer, 2015). </w:t>
      </w:r>
    </w:p>
    <w:p w14:paraId="35AD22F8" w14:textId="3650CC5F" w:rsidR="006C0BDF" w:rsidRDefault="00D83239" w:rsidP="001B3DB2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>
        <w:rPr>
          <w:rFonts w:eastAsia="Times New Roman"/>
          <w:strike w:val="0"/>
          <w:sz w:val="28"/>
          <w:szCs w:val="28"/>
          <w:lang w:eastAsia="en-GB"/>
        </w:rPr>
        <w:t xml:space="preserve">Trace evidence can be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exceptionally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critical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in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incidents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as it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offers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substantial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evidence of a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potential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defendant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being present at the 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crime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scene. Trace evidence is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additionally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very well-considered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example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evidence and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presents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high-ranking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level of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certainty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within a case and within the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court of law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(Cuffari, 2020). Trace evidence is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moreover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mostly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significant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as it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delivers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backing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in a case and </w:t>
      </w:r>
      <w:r w:rsidR="00FE2EB0">
        <w:rPr>
          <w:rFonts w:eastAsia="Times New Roman"/>
          <w:strike w:val="0"/>
          <w:sz w:val="28"/>
          <w:szCs w:val="28"/>
          <w:lang w:eastAsia="en-GB"/>
        </w:rPr>
        <w:t xml:space="preserve">in some cases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can even lead to breakthroughs such as 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finding a suspect or at the very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minimum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tightening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 their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exploration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 as trace evidence can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expose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 their gender, size,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how they look,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 whether they would have any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wounds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,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perchance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 what vehicle they drive and what they were wearing for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instance</w:t>
      </w:r>
      <w:r w:rsidR="001B3DB2">
        <w:rPr>
          <w:rFonts w:eastAsia="Times New Roman"/>
          <w:strike w:val="0"/>
          <w:sz w:val="28"/>
          <w:szCs w:val="28"/>
          <w:lang w:eastAsia="en-GB"/>
        </w:rPr>
        <w:t xml:space="preserve"> (Houck, 2010). </w:t>
      </w:r>
    </w:p>
    <w:p w14:paraId="64BEE43C" w14:textId="77777777" w:rsidR="001B3DB2" w:rsidRPr="001B3DB2" w:rsidRDefault="001B3DB2" w:rsidP="001B3DB2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</w:p>
    <w:p w14:paraId="54504063" w14:textId="07A58B6F" w:rsidR="00C26D72" w:rsidRDefault="00C26D72" w:rsidP="00C26D72">
      <w:pPr>
        <w:spacing w:after="0" w:line="480" w:lineRule="auto"/>
        <w:ind w:left="426"/>
        <w:jc w:val="both"/>
        <w:rPr>
          <w:rFonts w:eastAsia="Times New Roman"/>
          <w:strike w:val="0"/>
          <w:sz w:val="28"/>
          <w:szCs w:val="28"/>
          <w:lang w:eastAsia="en-GB"/>
        </w:rPr>
      </w:pPr>
      <w:r w:rsidRPr="00C26D72">
        <w:rPr>
          <w:rFonts w:eastAsia="Times New Roman"/>
          <w:strike w:val="0"/>
          <w:sz w:val="28"/>
          <w:szCs w:val="28"/>
          <w:lang w:eastAsia="en-GB"/>
        </w:rPr>
        <w:t xml:space="preserve">2. </w:t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 xml:space="preserve">   Explain the importance of careful scene examination following a terrorist attack. </w:t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>(25 Marks)</w:t>
      </w:r>
    </w:p>
    <w:p w14:paraId="7740678E" w14:textId="6C78AD98" w:rsidR="00BF6CBC" w:rsidRPr="00C26D72" w:rsidRDefault="00BF6CBC" w:rsidP="00696308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>
        <w:rPr>
          <w:rFonts w:eastAsia="Times New Roman"/>
          <w:strike w:val="0"/>
          <w:sz w:val="28"/>
          <w:szCs w:val="28"/>
          <w:lang w:eastAsia="en-GB"/>
        </w:rPr>
        <w:lastRenderedPageBreak/>
        <w:t xml:space="preserve">A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cautious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 xml:space="preserve">crime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scene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inspection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in the wake of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 terrorist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incident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is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intensely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valuable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as to begin with it needs to be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assured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that it is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secure and safe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for the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personnel of the emergency services to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move into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 xml:space="preserve">crime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scene and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start on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assisting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casualties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in need. In order to do this, it has to be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safeguarded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that there are no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additional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explosives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or anything of the sort still in or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all around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 xml:space="preserve">crime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scene making it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prudent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for the emergency services to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go into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 xml:space="preserve">crime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scene </w:t>
      </w:r>
      <w:r w:rsidRPr="00BF6CBC">
        <w:rPr>
          <w:rFonts w:eastAsia="Times New Roman"/>
          <w:strike w:val="0"/>
          <w:sz w:val="28"/>
          <w:szCs w:val="28"/>
          <w:lang w:eastAsia="en-GB"/>
        </w:rPr>
        <w:t>(Houck, Crispino and McAdam, 2018)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. They can take photographs and make use of videography to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examine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the evidence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primarily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perceived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at the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 xml:space="preserve">crime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scene and to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assist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them later on with the case, at this point they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may possibly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likewise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be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competent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to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start out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identifying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any physical, forensic evidence. The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commencement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gathering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evidence is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correspondingly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imperative as some evidence in certain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conditions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may end up being lost </w:t>
      </w:r>
      <w:r w:rsidR="00FE2EB0">
        <w:rPr>
          <w:rFonts w:eastAsia="Times New Roman"/>
          <w:strike w:val="0"/>
          <w:sz w:val="28"/>
          <w:szCs w:val="28"/>
          <w:lang w:eastAsia="en-GB"/>
        </w:rPr>
        <w:t xml:space="preserve">or disrupted through cross contamination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as members of the emergency services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arrive at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the scene, some of which may be breakthrough evidence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therefore,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guaranteeing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that the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opening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the collection of evidence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initiates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swiftly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is imperative in an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occurrence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like this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(</w:t>
      </w:r>
      <w:r w:rsidR="00C0110B" w:rsidRPr="00C0110B">
        <w:rPr>
          <w:rFonts w:eastAsia="Times New Roman"/>
          <w:strike w:val="0"/>
          <w:sz w:val="28"/>
          <w:szCs w:val="28"/>
          <w:lang w:eastAsia="en-GB"/>
        </w:rPr>
        <w:t>Pfefferli, 2015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). This can be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accomplished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by swabbing </w:t>
      </w:r>
      <w:r w:rsidR="00FE2EB0" w:rsidRPr="00C0110B">
        <w:rPr>
          <w:rFonts w:eastAsia="Times New Roman"/>
          <w:strike w:val="0"/>
          <w:sz w:val="28"/>
          <w:szCs w:val="28"/>
          <w:lang w:eastAsia="en-GB"/>
        </w:rPr>
        <w:t>segments</w:t>
      </w:r>
      <w:r w:rsidR="00C0110B" w:rsidRPr="00C0110B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C0110B">
        <w:rPr>
          <w:rFonts w:eastAsia="Times New Roman"/>
          <w:strike w:val="0"/>
          <w:sz w:val="28"/>
          <w:szCs w:val="28"/>
          <w:lang w:eastAsia="en-GB"/>
        </w:rPr>
        <w:t>of the crime scene where the</w:t>
      </w:r>
      <w:r w:rsidR="00FE2EB0">
        <w:rPr>
          <w:rFonts w:eastAsia="Times New Roman"/>
          <w:strike w:val="0"/>
          <w:sz w:val="28"/>
          <w:szCs w:val="28"/>
          <w:lang w:eastAsia="en-GB"/>
        </w:rPr>
        <w:t>re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would have been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expected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contact from the offender and is a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speedy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and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straightforward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avenue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to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obtain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evidence which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may possibly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be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critical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in the case and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be the lead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to </w:t>
      </w:r>
      <w:r w:rsidR="00FE2EB0">
        <w:rPr>
          <w:rFonts w:eastAsia="Times New Roman"/>
          <w:strike w:val="0"/>
          <w:sz w:val="28"/>
          <w:szCs w:val="28"/>
          <w:lang w:eastAsia="en-GB"/>
        </w:rPr>
        <w:t>an apprehension</w:t>
      </w:r>
      <w:r w:rsidR="00C0110B">
        <w:rPr>
          <w:rFonts w:eastAsia="Times New Roman"/>
          <w:strike w:val="0"/>
          <w:sz w:val="28"/>
          <w:szCs w:val="28"/>
          <w:lang w:eastAsia="en-GB"/>
        </w:rPr>
        <w:t xml:space="preserve"> of a suspect and possibly even a sentence</w:t>
      </w:r>
      <w:r w:rsidR="009B0129">
        <w:rPr>
          <w:rFonts w:eastAsia="Times New Roman"/>
          <w:strike w:val="0"/>
          <w:sz w:val="28"/>
          <w:szCs w:val="28"/>
          <w:lang w:eastAsia="en-GB"/>
        </w:rPr>
        <w:t xml:space="preserve"> (Ballard, 2010). </w:t>
      </w:r>
    </w:p>
    <w:p w14:paraId="5FC2C83D" w14:textId="6CC216F8" w:rsidR="00C26D72" w:rsidRPr="00E911AA" w:rsidRDefault="00C26D72" w:rsidP="00E911AA">
      <w:pPr>
        <w:spacing w:after="0" w:line="480" w:lineRule="auto"/>
        <w:ind w:left="426"/>
        <w:jc w:val="both"/>
        <w:rPr>
          <w:rFonts w:eastAsia="Times New Roman"/>
          <w:strike w:val="0"/>
          <w:sz w:val="28"/>
          <w:szCs w:val="28"/>
          <w:lang w:eastAsia="en-GB"/>
        </w:rPr>
      </w:pPr>
      <w:r w:rsidRPr="00C26D72">
        <w:rPr>
          <w:rFonts w:eastAsia="Times New Roman"/>
          <w:strike w:val="0"/>
          <w:sz w:val="28"/>
          <w:szCs w:val="28"/>
          <w:lang w:eastAsia="en-GB"/>
        </w:rPr>
        <w:lastRenderedPageBreak/>
        <w:t xml:space="preserve">3. Explain the purpose of forensic </w:t>
      </w:r>
      <w:r w:rsidRPr="006C0BDF">
        <w:rPr>
          <w:rFonts w:eastAsia="Times New Roman"/>
          <w:strike w:val="0"/>
          <w:sz w:val="28"/>
          <w:szCs w:val="28"/>
          <w:lang w:eastAsia="en-GB"/>
        </w:rPr>
        <w:t xml:space="preserve">examination </w:t>
      </w:r>
      <w:r w:rsidRPr="00C26D72">
        <w:rPr>
          <w:rFonts w:eastAsia="Times New Roman"/>
          <w:strike w:val="0"/>
          <w:sz w:val="28"/>
          <w:szCs w:val="28"/>
          <w:lang w:eastAsia="en-GB"/>
        </w:rPr>
        <w:t xml:space="preserve">in criminal investigations </w:t>
      </w:r>
      <w:r w:rsidRPr="006C0BDF">
        <w:rPr>
          <w:rFonts w:eastAsia="Times New Roman"/>
          <w:strike w:val="0"/>
          <w:sz w:val="28"/>
          <w:szCs w:val="28"/>
          <w:lang w:eastAsia="en-GB"/>
        </w:rPr>
        <w:t>and critically evaluate the effectiveness of forensic work in criminal prosecutions in the United Kingdom</w:t>
      </w:r>
      <w:r w:rsidRPr="00C26D72">
        <w:rPr>
          <w:rFonts w:eastAsia="Times New Roman"/>
          <w:strike w:val="0"/>
          <w:sz w:val="28"/>
          <w:szCs w:val="28"/>
          <w:lang w:eastAsia="en-GB"/>
        </w:rPr>
        <w:t>.</w:t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 w:rsidRP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="006C0BDF">
        <w:rPr>
          <w:rFonts w:eastAsia="Times New Roman"/>
          <w:strike w:val="0"/>
          <w:sz w:val="28"/>
          <w:szCs w:val="28"/>
          <w:lang w:eastAsia="en-GB"/>
        </w:rPr>
        <w:tab/>
      </w:r>
      <w:r w:rsidRPr="00C26D72">
        <w:rPr>
          <w:rFonts w:eastAsia="Times New Roman"/>
          <w:strike w:val="0"/>
          <w:sz w:val="28"/>
          <w:szCs w:val="28"/>
          <w:lang w:eastAsia="en-GB"/>
        </w:rPr>
        <w:t xml:space="preserve"> (25 Marks)</w:t>
      </w:r>
      <w:bookmarkEnd w:id="0"/>
    </w:p>
    <w:p w14:paraId="0A6C2CA5" w14:textId="72A2D4A8" w:rsidR="00A82038" w:rsidRDefault="00E911AA" w:rsidP="00E911AA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>
        <w:rPr>
          <w:rFonts w:eastAsia="Times New Roman"/>
          <w:strike w:val="0"/>
          <w:sz w:val="28"/>
          <w:szCs w:val="28"/>
          <w:lang w:eastAsia="en-GB"/>
        </w:rPr>
        <w:t xml:space="preserve">The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objective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forensic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analysis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in criminal investigations is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principally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to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pinpoint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that a crime has been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perpetrated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and then going on to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find out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precisely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what has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transpired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at the crime scene. Forensic examination is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as well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enormously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valuable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as it has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frequently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led to breakthroughs in cases and can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help out in the identification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of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the victim and a </w:t>
      </w:r>
      <w:r w:rsidR="009C328E">
        <w:rPr>
          <w:rFonts w:eastAsia="Times New Roman"/>
          <w:strike w:val="0"/>
          <w:sz w:val="28"/>
          <w:szCs w:val="28"/>
          <w:lang w:eastAsia="en-GB"/>
        </w:rPr>
        <w:t>potential defendant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. Crime scene investigators can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gather together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evidence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throughout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range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contradictory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methods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and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acquire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an assortment of evidence such as</w:t>
      </w:r>
      <w:r w:rsidR="001A0EB2">
        <w:rPr>
          <w:rFonts w:eastAsia="Times New Roman"/>
          <w:strike w:val="0"/>
          <w:sz w:val="28"/>
          <w:szCs w:val="28"/>
          <w:lang w:eastAsia="en-GB"/>
        </w:rPr>
        <w:t xml:space="preserve"> foot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imprints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, tire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trails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,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finger identifications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, blood, hairs, fibres, fire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rubble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and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further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physical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fluids such as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perspiration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, seamen or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saliva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. All of which could not be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accumulated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,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recognized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,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or utilized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within the court of law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deprived of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utilization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forensic examination (College of Policing, 2020). 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In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supplement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to this it can point a criminal investigation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on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the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appropriate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course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and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establish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an offender’s innocence or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responsibility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, because forensic evidence is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similarly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essential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in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confirming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innocence as it is guilt. On top of this, forensic evidence is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nearly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one hundred percent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precise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and can not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certainly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be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contended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with </w:t>
      </w:r>
      <w:r w:rsidR="001A0EB2">
        <w:rPr>
          <w:rFonts w:eastAsia="Times New Roman"/>
          <w:strike w:val="0"/>
          <w:sz w:val="28"/>
          <w:szCs w:val="28"/>
          <w:lang w:eastAsia="en-GB"/>
        </w:rPr>
        <w:t xml:space="preserve">in the eyes of many individual particularly within the court of law 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as it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demonstrates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whether </w:t>
      </w:r>
      <w:r w:rsidR="003C01A0">
        <w:rPr>
          <w:rFonts w:eastAsia="Times New Roman"/>
          <w:strike w:val="0"/>
          <w:sz w:val="28"/>
          <w:szCs w:val="28"/>
          <w:lang w:eastAsia="en-GB"/>
        </w:rPr>
        <w:lastRenderedPageBreak/>
        <w:t xml:space="preserve">an individual as been in or around the crime scene or the victim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all through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the time the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occurrence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happened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. It is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likewise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such a high-level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rating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portion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of evidence in terms of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trust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when referred to in court that it has been able to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change over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the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path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of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a lot of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various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cases</w:t>
      </w:r>
      <w:r w:rsidR="001A0EB2">
        <w:rPr>
          <w:rFonts w:eastAsia="Times New Roman"/>
          <w:strike w:val="0"/>
          <w:sz w:val="28"/>
          <w:szCs w:val="28"/>
          <w:lang w:eastAsia="en-GB"/>
        </w:rPr>
        <w:t xml:space="preserve"> but then again not at all times for the best as witnessed in the following incident</w:t>
      </w:r>
      <w:r w:rsidR="003C01A0">
        <w:rPr>
          <w:rFonts w:eastAsia="Times New Roman"/>
          <w:strike w:val="0"/>
          <w:sz w:val="28"/>
          <w:szCs w:val="28"/>
          <w:lang w:eastAsia="en-GB"/>
        </w:rPr>
        <w:t xml:space="preserve"> (Gardner, 2004). </w:t>
      </w:r>
    </w:p>
    <w:p w14:paraId="2CFC1FBE" w14:textId="46873974" w:rsidR="00A82038" w:rsidRPr="007756FA" w:rsidRDefault="003C01A0" w:rsidP="007756FA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>
        <w:rPr>
          <w:rFonts w:eastAsia="Times New Roman"/>
          <w:strike w:val="0"/>
          <w:sz w:val="28"/>
          <w:szCs w:val="28"/>
          <w:lang w:eastAsia="en-GB"/>
        </w:rPr>
        <w:t xml:space="preserve">One of the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numerous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1A0EB2">
        <w:rPr>
          <w:rFonts w:eastAsia="Times New Roman"/>
          <w:strike w:val="0"/>
          <w:sz w:val="28"/>
          <w:szCs w:val="28"/>
          <w:lang w:eastAsia="en-GB"/>
        </w:rPr>
        <w:t>exemplars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forensic work within a United Kingdom criminal case is the one of Billie-Jo Jenkins who was murdered by her foster father Sion Wain at the age of thirteen. He denied killing his foster daughter</w:t>
      </w:r>
      <w:r w:rsidR="005F3BED">
        <w:rPr>
          <w:rFonts w:eastAsia="Times New Roman"/>
          <w:strike w:val="0"/>
          <w:sz w:val="28"/>
          <w:szCs w:val="28"/>
          <w:lang w:eastAsia="en-GB"/>
        </w:rPr>
        <w:t xml:space="preserve"> but then in the wake of a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forensic </w:t>
      </w:r>
      <w:r w:rsidR="005F3BED">
        <w:rPr>
          <w:rFonts w:eastAsia="Times New Roman"/>
          <w:strike w:val="0"/>
          <w:sz w:val="28"/>
          <w:szCs w:val="28"/>
          <w:lang w:eastAsia="en-GB"/>
        </w:rPr>
        <w:t>inspection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his clothing which </w:t>
      </w:r>
      <w:r w:rsidR="005F3BED">
        <w:rPr>
          <w:rFonts w:eastAsia="Times New Roman"/>
          <w:strike w:val="0"/>
          <w:sz w:val="28"/>
          <w:szCs w:val="28"/>
          <w:lang w:eastAsia="en-GB"/>
        </w:rPr>
        <w:t>disclosed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to the investigators over one hundred </w:t>
      </w:r>
      <w:r w:rsidR="005F3BED">
        <w:rPr>
          <w:rFonts w:eastAsia="Times New Roman"/>
          <w:strike w:val="0"/>
          <w:sz w:val="28"/>
          <w:szCs w:val="28"/>
          <w:lang w:eastAsia="en-GB"/>
        </w:rPr>
        <w:t>minuscule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5F3BED">
        <w:rPr>
          <w:rFonts w:eastAsia="Times New Roman"/>
          <w:strike w:val="0"/>
          <w:sz w:val="28"/>
          <w:szCs w:val="28"/>
          <w:lang w:eastAsia="en-GB"/>
        </w:rPr>
        <w:t>fragments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blood on his shoes, </w:t>
      </w:r>
      <w:r w:rsidR="005F3BED">
        <w:rPr>
          <w:rFonts w:eastAsia="Times New Roman"/>
          <w:strike w:val="0"/>
          <w:sz w:val="28"/>
          <w:szCs w:val="28"/>
          <w:lang w:eastAsia="en-GB"/>
        </w:rPr>
        <w:t>coat</w:t>
      </w:r>
      <w:r w:rsidR="009C328E">
        <w:rPr>
          <w:rFonts w:eastAsia="Times New Roman"/>
          <w:strike w:val="0"/>
          <w:sz w:val="28"/>
          <w:szCs w:val="28"/>
          <w:lang w:eastAsia="en-GB"/>
        </w:rPr>
        <w:t>,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and trousers.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The defence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argued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that the blood was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transmitted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onto his clothing from the cradling of Billie-Jo’s body,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nevertheless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following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an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inspection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of the ambulance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staffs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clothing it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discovered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that the blood pattern was in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actuality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separate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. The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transmission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of blood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considered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by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specialists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was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thought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to be impossible unless the victim had been breathing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particularly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0E1548">
        <w:rPr>
          <w:rFonts w:eastAsia="Times New Roman"/>
          <w:strike w:val="0"/>
          <w:sz w:val="28"/>
          <w:szCs w:val="28"/>
          <w:lang w:eastAsia="en-GB"/>
        </w:rPr>
        <w:t>hard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at the time which from Mr Wain’s 999 call where he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alleged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she was not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establishes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his guilt (Independent, 2006).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Nevertheless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, years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later on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Mr Wain was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in fact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considered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not guilty for the murder of his foster daughter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consequently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demonstrating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that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it could be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in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a few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brief cases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forensic evidence is not as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successful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as it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appears</w:t>
      </w:r>
      <w:r w:rsidR="009C328E">
        <w:rPr>
          <w:rFonts w:eastAsia="Times New Roman"/>
          <w:strike w:val="0"/>
          <w:sz w:val="28"/>
          <w:szCs w:val="28"/>
          <w:lang w:eastAsia="en-GB"/>
        </w:rPr>
        <w:t xml:space="preserve"> (James, 2010).</w:t>
      </w:r>
    </w:p>
    <w:p w14:paraId="399D836F" w14:textId="77777777" w:rsidR="00A82038" w:rsidRPr="00A82038" w:rsidRDefault="00A82038" w:rsidP="00A82038">
      <w:pPr>
        <w:spacing w:after="0" w:line="480" w:lineRule="auto"/>
        <w:ind w:left="426"/>
        <w:rPr>
          <w:rFonts w:eastAsia="Times New Roman"/>
          <w:strike w:val="0"/>
          <w:sz w:val="28"/>
          <w:szCs w:val="28"/>
          <w:lang w:eastAsia="en-GB"/>
        </w:rPr>
      </w:pPr>
      <w:r w:rsidRPr="00A82038">
        <w:rPr>
          <w:rFonts w:eastAsia="Times New Roman"/>
          <w:strike w:val="0"/>
          <w:sz w:val="28"/>
          <w:szCs w:val="28"/>
          <w:lang w:eastAsia="en-GB"/>
        </w:rPr>
        <w:lastRenderedPageBreak/>
        <w:t xml:space="preserve">4. </w:t>
      </w:r>
      <w:r w:rsidR="006C0BDF" w:rsidRPr="00A82038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Pr="00A82038">
        <w:rPr>
          <w:rFonts w:eastAsia="Times New Roman"/>
          <w:strike w:val="0"/>
          <w:sz w:val="28"/>
          <w:szCs w:val="28"/>
          <w:lang w:eastAsia="en-GB"/>
        </w:rPr>
        <w:t>DNA provides important evidence in criminal prosecutions:</w:t>
      </w:r>
    </w:p>
    <w:p w14:paraId="15B1452B" w14:textId="77777777" w:rsidR="00A82038" w:rsidRPr="00A82038" w:rsidRDefault="00A82038" w:rsidP="00A82038">
      <w:pPr>
        <w:spacing w:after="0" w:line="480" w:lineRule="auto"/>
        <w:ind w:left="426"/>
        <w:rPr>
          <w:rFonts w:eastAsia="Times New Roman"/>
          <w:strike w:val="0"/>
          <w:sz w:val="28"/>
          <w:szCs w:val="28"/>
          <w:lang w:eastAsia="en-GB"/>
        </w:rPr>
      </w:pPr>
    </w:p>
    <w:p w14:paraId="77B5806C" w14:textId="77777777" w:rsidR="00A82038" w:rsidRPr="00A82038" w:rsidRDefault="00A82038" w:rsidP="00A82038">
      <w:pPr>
        <w:pStyle w:val="ListParagraph"/>
        <w:numPr>
          <w:ilvl w:val="0"/>
          <w:numId w:val="12"/>
        </w:numPr>
        <w:spacing w:after="0" w:line="480" w:lineRule="auto"/>
        <w:rPr>
          <w:rFonts w:eastAsia="Times New Roman"/>
          <w:strike w:val="0"/>
          <w:sz w:val="28"/>
          <w:szCs w:val="28"/>
          <w:lang w:eastAsia="en-GB"/>
        </w:rPr>
      </w:pPr>
      <w:r w:rsidRPr="00A82038">
        <w:rPr>
          <w:rFonts w:eastAsia="Times New Roman"/>
          <w:strike w:val="0"/>
          <w:sz w:val="28"/>
          <w:szCs w:val="28"/>
          <w:lang w:eastAsia="en-GB"/>
        </w:rPr>
        <w:t>Explain from where dna might be recovered at a crime scene,</w:t>
      </w:r>
    </w:p>
    <w:p w14:paraId="07862FD3" w14:textId="77777777" w:rsidR="00A82038" w:rsidRPr="00A82038" w:rsidRDefault="00A82038" w:rsidP="00A82038">
      <w:pPr>
        <w:pStyle w:val="ListParagraph"/>
        <w:numPr>
          <w:ilvl w:val="0"/>
          <w:numId w:val="12"/>
        </w:numPr>
        <w:spacing w:after="0" w:line="480" w:lineRule="auto"/>
        <w:rPr>
          <w:rFonts w:eastAsia="Times New Roman"/>
          <w:strike w:val="0"/>
          <w:sz w:val="28"/>
          <w:szCs w:val="28"/>
          <w:lang w:eastAsia="en-GB"/>
        </w:rPr>
      </w:pPr>
      <w:r w:rsidRPr="00A82038">
        <w:rPr>
          <w:rFonts w:eastAsia="Times New Roman"/>
          <w:strike w:val="0"/>
          <w:sz w:val="28"/>
          <w:szCs w:val="28"/>
          <w:lang w:eastAsia="en-GB"/>
        </w:rPr>
        <w:t>Explain how dna samples may be recovered, and</w:t>
      </w:r>
    </w:p>
    <w:p w14:paraId="6D3DC9AF" w14:textId="66617E15" w:rsidR="00C26D72" w:rsidRPr="00A82038" w:rsidRDefault="00A82038" w:rsidP="00A82038">
      <w:pPr>
        <w:pStyle w:val="ListParagraph"/>
        <w:numPr>
          <w:ilvl w:val="0"/>
          <w:numId w:val="12"/>
        </w:numPr>
        <w:spacing w:after="0" w:line="480" w:lineRule="auto"/>
        <w:rPr>
          <w:rFonts w:eastAsia="Times New Roman"/>
          <w:strike w:val="0"/>
          <w:sz w:val="28"/>
          <w:szCs w:val="28"/>
          <w:lang w:eastAsia="en-GB"/>
        </w:rPr>
      </w:pPr>
      <w:r w:rsidRPr="00A82038">
        <w:rPr>
          <w:rFonts w:eastAsia="Times New Roman"/>
          <w:strike w:val="0"/>
          <w:sz w:val="28"/>
          <w:szCs w:val="28"/>
          <w:lang w:eastAsia="en-GB"/>
        </w:rPr>
        <w:t xml:space="preserve">Critically evaluate the effectiveness of dna as evidence.    </w:t>
      </w:r>
    </w:p>
    <w:p w14:paraId="766F3449" w14:textId="1259F022" w:rsidR="00C26D72" w:rsidRPr="00C26D72" w:rsidRDefault="00A82038" w:rsidP="00A82038">
      <w:pPr>
        <w:spacing w:after="0" w:line="480" w:lineRule="auto"/>
        <w:ind w:left="6612" w:firstLine="588"/>
        <w:rPr>
          <w:rFonts w:eastAsia="Times New Roman"/>
          <w:strike w:val="0"/>
          <w:sz w:val="28"/>
          <w:szCs w:val="28"/>
          <w:lang w:eastAsia="en-GB"/>
        </w:rPr>
      </w:pPr>
      <w:r w:rsidRPr="00A82038">
        <w:rPr>
          <w:rFonts w:eastAsia="Times New Roman"/>
          <w:strike w:val="0"/>
          <w:sz w:val="28"/>
          <w:szCs w:val="28"/>
          <w:lang w:eastAsia="en-GB"/>
        </w:rPr>
        <w:t>(25 Marks)</w:t>
      </w:r>
    </w:p>
    <w:p w14:paraId="5F7FB95F" w14:textId="7FF8B96C" w:rsidR="00C26D72" w:rsidRDefault="005F3BED" w:rsidP="005F3BED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>
        <w:rPr>
          <w:rFonts w:eastAsia="Times New Roman"/>
          <w:strike w:val="0"/>
          <w:sz w:val="28"/>
          <w:szCs w:val="28"/>
          <w:lang w:eastAsia="en-GB"/>
        </w:rPr>
        <w:t xml:space="preserve">DNA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may well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be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recuperated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from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possible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contact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locations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such as door handles which is a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significant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one and is a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straightforward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approach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to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hypothetically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obtain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crucial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evidence for the case. In regards to a murder investigation, in a lot of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examples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, the crime scene investigators will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investigate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and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accumulate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evidence while the body of the victim is still present at the crime scene. This is for a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deviation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explanations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as well as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that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several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quantities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DNA evidence will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be likely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to lie on the victim themselves. On top of this </w:t>
      </w:r>
      <w:r w:rsidR="007756FA">
        <w:rPr>
          <w:rFonts w:eastAsia="Times New Roman"/>
          <w:strike w:val="0"/>
          <w:sz w:val="28"/>
          <w:szCs w:val="28"/>
          <w:lang w:eastAsia="en-GB"/>
        </w:rPr>
        <w:t>all the way through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the transportation of the body, blood patterns, fluid marks and any DNA evidence in general can be</w:t>
      </w:r>
      <w:r w:rsidR="00437B5E">
        <w:rPr>
          <w:rFonts w:eastAsia="Times New Roman"/>
          <w:strike w:val="0"/>
          <w:sz w:val="28"/>
          <w:szCs w:val="28"/>
          <w:lang w:eastAsia="en-GB"/>
        </w:rPr>
        <w:t xml:space="preserve"> destroyed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or cross contaminated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rendering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it then an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extremely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complicated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task to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accumulate any at all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(Williams and Kahn, 2014). </w:t>
      </w:r>
    </w:p>
    <w:p w14:paraId="07320A56" w14:textId="3844DF74" w:rsidR="000E1548" w:rsidRDefault="005F3BED" w:rsidP="005F3BED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>
        <w:rPr>
          <w:rFonts w:eastAsia="Times New Roman"/>
          <w:strike w:val="0"/>
          <w:sz w:val="28"/>
          <w:szCs w:val="28"/>
          <w:lang w:eastAsia="en-GB"/>
        </w:rPr>
        <w:t xml:space="preserve">DNA samples are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furthermore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gathered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in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 variety of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techniques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dependent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on the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nature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evidence 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being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amassed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, what surface it is on and how much is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anticipated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to be uncovered. Fingerprints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nonetheless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are collected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by means of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fingerprint powder which colour </w:t>
      </w:r>
      <w:r w:rsidR="000E1548">
        <w:rPr>
          <w:rFonts w:eastAsia="Times New Roman"/>
          <w:strike w:val="0"/>
          <w:sz w:val="28"/>
          <w:szCs w:val="28"/>
          <w:lang w:eastAsia="en-GB"/>
        </w:rPr>
        <w:lastRenderedPageBreak/>
        <w:t xml:space="preserve">will contrast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compared to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the surface being covered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hence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making an fingerprints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appear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apparent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to the naked eye which were once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unknown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. This is because the powder will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hang on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to any moisture or oil left on the surface from a fingerprint. Clear adhesive tape will then be used to lift the fingerprint which can then be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well-preserved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before being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investigated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by a forensic evidence team and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perhaps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used in the court of law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in the course of</w:t>
      </w:r>
      <w:r w:rsidR="000E1548">
        <w:rPr>
          <w:rFonts w:eastAsia="Times New Roman"/>
          <w:strike w:val="0"/>
          <w:sz w:val="28"/>
          <w:szCs w:val="28"/>
          <w:lang w:eastAsia="en-GB"/>
        </w:rPr>
        <w:t xml:space="preserve"> the case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prosecution</w:t>
      </w:r>
      <w:r w:rsidR="000E1548" w:rsidRPr="000E1548">
        <w:rPr>
          <w:rFonts w:eastAsia="Times New Roman"/>
          <w:strike w:val="0"/>
          <w:sz w:val="28"/>
          <w:szCs w:val="28"/>
          <w:lang w:eastAsia="en-GB"/>
        </w:rPr>
        <w:t xml:space="preserve"> (Regensburger, 2019).</w:t>
      </w:r>
    </w:p>
    <w:p w14:paraId="17B018DA" w14:textId="0F87B8A4" w:rsidR="000E1548" w:rsidRPr="005F3BED" w:rsidRDefault="000E1548" w:rsidP="005F3BED">
      <w:pPr>
        <w:spacing w:after="0" w:line="480" w:lineRule="auto"/>
        <w:jc w:val="both"/>
        <w:rPr>
          <w:rFonts w:eastAsia="Times New Roman"/>
          <w:strike w:val="0"/>
          <w:sz w:val="28"/>
          <w:szCs w:val="28"/>
          <w:lang w:eastAsia="en-GB"/>
        </w:rPr>
      </w:pPr>
      <w:r>
        <w:rPr>
          <w:rFonts w:eastAsia="Times New Roman"/>
          <w:strike w:val="0"/>
          <w:sz w:val="28"/>
          <w:szCs w:val="28"/>
          <w:lang w:eastAsia="en-GB"/>
        </w:rPr>
        <w:t xml:space="preserve">DNA evidence is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exceptionally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essential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within criminal investigations as it can used to clear suspects and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acquit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individuals who have been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falsely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charged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or even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imprisoned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of a crime </w:t>
      </w:r>
      <w:r w:rsidR="00437B5E">
        <w:rPr>
          <w:rFonts w:eastAsia="Times New Roman"/>
          <w:strike w:val="0"/>
          <w:sz w:val="28"/>
          <w:szCs w:val="28"/>
          <w:lang w:eastAsia="en-GB"/>
        </w:rPr>
        <w:t xml:space="preserve">they did not commit 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which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countless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contend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is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in the same way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as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critical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as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finding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accountable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suspects. Overall DNA evidence technology is being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gradually more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applied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to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safeguard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correctness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and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impartiality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within the criminal justice system. DNA evidence is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commonly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applied to cases in two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disparate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instances, one being to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recognise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a suspect by running evidence through the DNA databases within the police and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perchance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connecting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two or more crimes to one perpetrator or already having a suspect in mind and using the DNA evidence to </w:t>
      </w:r>
      <w:r w:rsidR="00437B5E">
        <w:rPr>
          <w:rFonts w:eastAsia="Times New Roman"/>
          <w:strike w:val="0"/>
          <w:sz w:val="28"/>
          <w:szCs w:val="28"/>
          <w:lang w:eastAsia="en-GB"/>
        </w:rPr>
        <w:t>authorise</w:t>
      </w:r>
      <w:r>
        <w:rPr>
          <w:rFonts w:eastAsia="Times New Roman"/>
          <w:strike w:val="0"/>
          <w:sz w:val="28"/>
          <w:szCs w:val="28"/>
          <w:lang w:eastAsia="en-GB"/>
        </w:rPr>
        <w:t xml:space="preserve"> that (Butler, 2009).  </w:t>
      </w:r>
    </w:p>
    <w:p w14:paraId="41F75ADC" w14:textId="77777777" w:rsidR="00C26D72" w:rsidRPr="00C26D72" w:rsidRDefault="00C26D72" w:rsidP="00C26D72">
      <w:pPr>
        <w:spacing w:after="0" w:line="240" w:lineRule="auto"/>
        <w:ind w:left="426"/>
        <w:rPr>
          <w:rFonts w:ascii="Times New Roman" w:eastAsia="Times New Roman" w:hAnsi="Times New Roman" w:cs="Times New Roman"/>
          <w:strike w:val="0"/>
          <w:lang w:eastAsia="en-GB"/>
        </w:rPr>
      </w:pPr>
    </w:p>
    <w:p w14:paraId="49659299" w14:textId="77777777" w:rsidR="00C26D72" w:rsidRPr="00C26D72" w:rsidRDefault="00C26D72" w:rsidP="00C26D72">
      <w:pPr>
        <w:spacing w:after="0" w:line="240" w:lineRule="auto"/>
        <w:ind w:left="426"/>
        <w:rPr>
          <w:rFonts w:ascii="Times New Roman" w:eastAsia="Times New Roman" w:hAnsi="Times New Roman" w:cs="Times New Roman"/>
          <w:strike w:val="0"/>
          <w:lang w:eastAsia="en-GB"/>
        </w:rPr>
      </w:pPr>
    </w:p>
    <w:p w14:paraId="58B5C7E7" w14:textId="77777777" w:rsidR="00C26D72" w:rsidRPr="00C26D72" w:rsidRDefault="00C26D72" w:rsidP="00C26D72">
      <w:pPr>
        <w:spacing w:after="0" w:line="240" w:lineRule="auto"/>
        <w:ind w:left="426"/>
        <w:rPr>
          <w:rFonts w:ascii="Times New Roman" w:eastAsia="Times New Roman" w:hAnsi="Times New Roman" w:cs="Times New Roman"/>
          <w:strike w:val="0"/>
          <w:lang w:eastAsia="en-GB"/>
        </w:rPr>
      </w:pPr>
    </w:p>
    <w:p w14:paraId="50C2DE54" w14:textId="77777777" w:rsidR="00C26D72" w:rsidRPr="00C26D72" w:rsidRDefault="00C26D72" w:rsidP="00C26D72">
      <w:pPr>
        <w:spacing w:after="0" w:line="240" w:lineRule="auto"/>
        <w:ind w:left="426"/>
        <w:rPr>
          <w:rFonts w:ascii="Times New Roman" w:eastAsia="Times New Roman" w:hAnsi="Times New Roman" w:cs="Times New Roman"/>
          <w:strike w:val="0"/>
          <w:lang w:eastAsia="en-GB"/>
        </w:rPr>
      </w:pPr>
    </w:p>
    <w:p w14:paraId="5ED82E8E" w14:textId="77777777" w:rsidR="00C26D72" w:rsidRPr="00C26D72" w:rsidRDefault="00C26D72" w:rsidP="00C26D72">
      <w:pPr>
        <w:spacing w:after="0" w:line="240" w:lineRule="auto"/>
        <w:ind w:left="426"/>
        <w:rPr>
          <w:rFonts w:ascii="Times New Roman" w:eastAsia="Times New Roman" w:hAnsi="Times New Roman" w:cs="Times New Roman"/>
          <w:strike w:val="0"/>
          <w:lang w:eastAsia="en-GB"/>
        </w:rPr>
      </w:pPr>
    </w:p>
    <w:sectPr w:rsidR="00C26D72" w:rsidRPr="00C26D72" w:rsidSect="004076C4"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1FFB2" w14:textId="77777777" w:rsidR="00596365" w:rsidRDefault="00596365" w:rsidP="00C26D72">
      <w:pPr>
        <w:spacing w:after="0" w:line="240" w:lineRule="auto"/>
      </w:pPr>
      <w:r>
        <w:separator/>
      </w:r>
    </w:p>
  </w:endnote>
  <w:endnote w:type="continuationSeparator" w:id="0">
    <w:p w14:paraId="000ABFC9" w14:textId="77777777" w:rsidR="00596365" w:rsidRDefault="00596365" w:rsidP="00C26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154BB9" w14:textId="2BA6E79C" w:rsidR="00C26D72" w:rsidRDefault="00C26D72">
    <w:pPr>
      <w:pStyle w:val="Footer"/>
    </w:pPr>
    <w:r>
      <w:t>December 2020</w:t>
    </w:r>
  </w:p>
  <w:p w14:paraId="07F444EA" w14:textId="77777777" w:rsidR="00405A9E" w:rsidRPr="00A72458" w:rsidRDefault="00437B5E" w:rsidP="00A72458">
    <w:pPr>
      <w:pStyle w:val="Footer"/>
      <w:tabs>
        <w:tab w:val="clear" w:pos="902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ADA494" w14:textId="77777777" w:rsidR="00596365" w:rsidRDefault="00596365" w:rsidP="00C26D72">
      <w:pPr>
        <w:spacing w:after="0" w:line="240" w:lineRule="auto"/>
      </w:pPr>
      <w:r>
        <w:separator/>
      </w:r>
    </w:p>
  </w:footnote>
  <w:footnote w:type="continuationSeparator" w:id="0">
    <w:p w14:paraId="48344541" w14:textId="77777777" w:rsidR="00596365" w:rsidRDefault="00596365" w:rsidP="00C26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86B27"/>
    <w:multiLevelType w:val="hybridMultilevel"/>
    <w:tmpl w:val="7B4CB5F0"/>
    <w:lvl w:ilvl="0" w:tplc="9C5AC404">
      <w:start w:val="1"/>
      <w:numFmt w:val="lowerRoman"/>
      <w:lvlText w:val="%1."/>
      <w:lvlJc w:val="left"/>
      <w:pPr>
        <w:ind w:left="150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A0F21ED"/>
    <w:multiLevelType w:val="hybridMultilevel"/>
    <w:tmpl w:val="7A2C6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C16F2"/>
    <w:multiLevelType w:val="hybridMultilevel"/>
    <w:tmpl w:val="170CA86C"/>
    <w:lvl w:ilvl="0" w:tplc="89CAA016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B326A14"/>
    <w:multiLevelType w:val="hybridMultilevel"/>
    <w:tmpl w:val="C0841C1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349D2786"/>
    <w:multiLevelType w:val="hybridMultilevel"/>
    <w:tmpl w:val="A608ECCC"/>
    <w:lvl w:ilvl="0" w:tplc="55284CF4">
      <w:start w:val="1"/>
      <w:numFmt w:val="lowerRoman"/>
      <w:lvlText w:val="%1."/>
      <w:lvlJc w:val="left"/>
      <w:pPr>
        <w:ind w:left="186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6" w:hanging="360"/>
      </w:pPr>
    </w:lvl>
    <w:lvl w:ilvl="2" w:tplc="0809001B" w:tentative="1">
      <w:start w:val="1"/>
      <w:numFmt w:val="lowerRoman"/>
      <w:lvlText w:val="%3."/>
      <w:lvlJc w:val="right"/>
      <w:pPr>
        <w:ind w:left="2946" w:hanging="180"/>
      </w:pPr>
    </w:lvl>
    <w:lvl w:ilvl="3" w:tplc="0809000F" w:tentative="1">
      <w:start w:val="1"/>
      <w:numFmt w:val="decimal"/>
      <w:lvlText w:val="%4."/>
      <w:lvlJc w:val="left"/>
      <w:pPr>
        <w:ind w:left="3666" w:hanging="360"/>
      </w:pPr>
    </w:lvl>
    <w:lvl w:ilvl="4" w:tplc="08090019" w:tentative="1">
      <w:start w:val="1"/>
      <w:numFmt w:val="lowerLetter"/>
      <w:lvlText w:val="%5."/>
      <w:lvlJc w:val="left"/>
      <w:pPr>
        <w:ind w:left="4386" w:hanging="360"/>
      </w:pPr>
    </w:lvl>
    <w:lvl w:ilvl="5" w:tplc="0809001B" w:tentative="1">
      <w:start w:val="1"/>
      <w:numFmt w:val="lowerRoman"/>
      <w:lvlText w:val="%6."/>
      <w:lvlJc w:val="right"/>
      <w:pPr>
        <w:ind w:left="5106" w:hanging="180"/>
      </w:pPr>
    </w:lvl>
    <w:lvl w:ilvl="6" w:tplc="0809000F" w:tentative="1">
      <w:start w:val="1"/>
      <w:numFmt w:val="decimal"/>
      <w:lvlText w:val="%7."/>
      <w:lvlJc w:val="left"/>
      <w:pPr>
        <w:ind w:left="5826" w:hanging="360"/>
      </w:pPr>
    </w:lvl>
    <w:lvl w:ilvl="7" w:tplc="08090019" w:tentative="1">
      <w:start w:val="1"/>
      <w:numFmt w:val="lowerLetter"/>
      <w:lvlText w:val="%8."/>
      <w:lvlJc w:val="left"/>
      <w:pPr>
        <w:ind w:left="6546" w:hanging="360"/>
      </w:pPr>
    </w:lvl>
    <w:lvl w:ilvl="8" w:tplc="08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" w15:restartNumberingAfterBreak="0">
    <w:nsid w:val="38792E94"/>
    <w:multiLevelType w:val="hybridMultilevel"/>
    <w:tmpl w:val="5318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377FB"/>
    <w:multiLevelType w:val="hybridMultilevel"/>
    <w:tmpl w:val="3778759C"/>
    <w:lvl w:ilvl="0" w:tplc="75FCDC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24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B80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D667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E25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6AD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76D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DE7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96D9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E213ACE"/>
    <w:multiLevelType w:val="hybridMultilevel"/>
    <w:tmpl w:val="77AEE9CE"/>
    <w:lvl w:ilvl="0" w:tplc="111A6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9A3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DE4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569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282C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D8C7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5E1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30A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A0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65B4EFF"/>
    <w:multiLevelType w:val="hybridMultilevel"/>
    <w:tmpl w:val="BE763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BB7B06"/>
    <w:multiLevelType w:val="hybridMultilevel"/>
    <w:tmpl w:val="C5282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B6769D"/>
    <w:multiLevelType w:val="hybridMultilevel"/>
    <w:tmpl w:val="A9327D1E"/>
    <w:lvl w:ilvl="0" w:tplc="2370D2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C7C2BDB"/>
    <w:multiLevelType w:val="hybridMultilevel"/>
    <w:tmpl w:val="352A0E9C"/>
    <w:lvl w:ilvl="0" w:tplc="CC08D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340D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F06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64F9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3A9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563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822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F87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0EC1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8"/>
  </w:num>
  <w:num w:numId="5">
    <w:abstractNumId w:val="7"/>
  </w:num>
  <w:num w:numId="6">
    <w:abstractNumId w:val="6"/>
  </w:num>
  <w:num w:numId="7">
    <w:abstractNumId w:val="11"/>
  </w:num>
  <w:num w:numId="8">
    <w:abstractNumId w:val="5"/>
  </w:num>
  <w:num w:numId="9">
    <w:abstractNumId w:val="10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D72"/>
    <w:rsid w:val="000E1548"/>
    <w:rsid w:val="001A0EB2"/>
    <w:rsid w:val="001B3DB2"/>
    <w:rsid w:val="00284134"/>
    <w:rsid w:val="003C01A0"/>
    <w:rsid w:val="00437B5E"/>
    <w:rsid w:val="00596365"/>
    <w:rsid w:val="005F3BED"/>
    <w:rsid w:val="006138EB"/>
    <w:rsid w:val="00696308"/>
    <w:rsid w:val="006C0BDF"/>
    <w:rsid w:val="007756FA"/>
    <w:rsid w:val="009B0129"/>
    <w:rsid w:val="009C328E"/>
    <w:rsid w:val="00A74C47"/>
    <w:rsid w:val="00A82038"/>
    <w:rsid w:val="00BF6CBC"/>
    <w:rsid w:val="00C0110B"/>
    <w:rsid w:val="00C26D72"/>
    <w:rsid w:val="00D83239"/>
    <w:rsid w:val="00E911AA"/>
    <w:rsid w:val="00EA15D1"/>
    <w:rsid w:val="00FE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42A4E"/>
  <w15:chartTrackingRefBased/>
  <w15:docId w15:val="{81F25F2E-A8A2-49EB-9D02-2ABF82ADE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trike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26D72"/>
    <w:pPr>
      <w:tabs>
        <w:tab w:val="center" w:pos="4513"/>
        <w:tab w:val="right" w:pos="9026"/>
      </w:tabs>
      <w:spacing w:after="0" w:line="240" w:lineRule="auto"/>
    </w:pPr>
    <w:rPr>
      <w:rFonts w:ascii="Calibri" w:hAnsi="Calibri" w:cs="Times New Roman"/>
      <w:strike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26D72"/>
    <w:rPr>
      <w:rFonts w:ascii="Calibri" w:hAnsi="Calibri" w:cs="Times New Roman"/>
      <w:strike w:val="0"/>
      <w:sz w:val="22"/>
      <w:szCs w:val="22"/>
    </w:rPr>
  </w:style>
  <w:style w:type="table" w:styleId="TableGrid">
    <w:name w:val="Table Grid"/>
    <w:basedOn w:val="TableNormal"/>
    <w:uiPriority w:val="59"/>
    <w:rsid w:val="00C26D72"/>
    <w:pPr>
      <w:spacing w:after="0" w:line="240" w:lineRule="auto"/>
    </w:pPr>
    <w:rPr>
      <w:rFonts w:ascii="Times New Roman" w:eastAsia="Times New Roman" w:hAnsi="Times New Roman" w:cs="Times New Roman"/>
      <w:strike w:val="0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C26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D72"/>
  </w:style>
  <w:style w:type="paragraph" w:styleId="ListParagraph">
    <w:name w:val="List Paragraph"/>
    <w:basedOn w:val="Normal"/>
    <w:uiPriority w:val="34"/>
    <w:qFormat/>
    <w:rsid w:val="006C0B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1487</Words>
  <Characters>8481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wynne jones</dc:creator>
  <cp:keywords/>
  <dc:description/>
  <cp:lastModifiedBy>Sophia Ivens</cp:lastModifiedBy>
  <cp:revision>7</cp:revision>
  <dcterms:created xsi:type="dcterms:W3CDTF">2021-01-12T10:32:00Z</dcterms:created>
  <dcterms:modified xsi:type="dcterms:W3CDTF">2021-01-12T12:00:00Z</dcterms:modified>
</cp:coreProperties>
</file>