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0298C" w:rsidRPr="0000298C" w:rsidRDefault="0000298C" w:rsidP="0000298C">
      <w:pPr>
        <w:spacing w:before="100" w:beforeAutospacing="1" w:after="100" w:afterAutospacing="1"/>
        <w:jc w:val="both"/>
        <w:rPr>
          <w:rFonts w:ascii="Arial" w:eastAsia="Arial Unicode MS" w:hAnsi="Arial" w:cs="Arial"/>
          <w:b/>
          <w:sz w:val="24"/>
          <w:szCs w:val="24"/>
          <w:u w:val="single"/>
          <w:lang w:val="en-GB" w:eastAsia="en-US"/>
        </w:rPr>
      </w:pPr>
      <w:r w:rsidRPr="0000298C">
        <w:rPr>
          <w:rFonts w:ascii="Arial" w:eastAsia="Arial Unicode MS" w:hAnsi="Arial" w:cs="Arial"/>
          <w:b/>
          <w:sz w:val="24"/>
          <w:szCs w:val="24"/>
          <w:u w:val="single"/>
          <w:lang w:val="en-GB" w:eastAsia="en-US"/>
        </w:rPr>
        <w:t xml:space="preserve">Module Overview </w:t>
      </w:r>
    </w:p>
    <w:p w:rsidR="0000298C" w:rsidRPr="00A60C56" w:rsidRDefault="0000298C" w:rsidP="0000298C">
      <w:pPr>
        <w:spacing w:before="100" w:beforeAutospacing="1" w:after="100" w:afterAutospacing="1"/>
        <w:jc w:val="both"/>
        <w:rPr>
          <w:rFonts w:ascii="Arial" w:eastAsia="Arial Unicode MS" w:hAnsi="Arial" w:cs="Arial"/>
          <w:sz w:val="24"/>
          <w:szCs w:val="24"/>
          <w:lang w:val="en-GB" w:eastAsia="en-US"/>
        </w:rPr>
      </w:pPr>
      <w:r w:rsidRPr="00CC6F5A">
        <w:rPr>
          <w:rFonts w:ascii="Arial" w:eastAsia="Arial Unicode MS" w:hAnsi="Arial" w:cs="Arial"/>
          <w:sz w:val="24"/>
          <w:szCs w:val="24"/>
          <w:lang w:val="en-GB" w:eastAsia="en-US"/>
        </w:rPr>
        <w:t xml:space="preserve">This module </w:t>
      </w:r>
      <w:r w:rsidRPr="00A60C56">
        <w:rPr>
          <w:rFonts w:ascii="Arial" w:eastAsia="Arial Unicode MS" w:hAnsi="Arial" w:cs="Arial"/>
          <w:sz w:val="24"/>
          <w:szCs w:val="24"/>
          <w:lang w:val="en-GB" w:eastAsia="en-US"/>
        </w:rPr>
        <w:t>is introductory in nature and provides</w:t>
      </w:r>
      <w:r w:rsidRPr="00CC6F5A">
        <w:rPr>
          <w:rFonts w:ascii="Arial" w:eastAsia="Arial Unicode MS" w:hAnsi="Arial" w:cs="Arial"/>
          <w:sz w:val="24"/>
          <w:szCs w:val="24"/>
          <w:lang w:val="en-GB" w:eastAsia="en-US"/>
        </w:rPr>
        <w:t xml:space="preserve"> an overview of the basic elements and philosophies of marketing, as well as some background knowledge on the evolution and development of marketing practices, before moving on to current practice in the field. </w:t>
      </w:r>
      <w:r w:rsidRPr="00A60C56">
        <w:rPr>
          <w:rFonts w:ascii="Arial" w:eastAsia="Arial Unicode MS" w:hAnsi="Arial" w:cs="Arial"/>
          <w:sz w:val="24"/>
          <w:szCs w:val="24"/>
          <w:lang w:val="en-GB" w:eastAsia="en-US"/>
        </w:rPr>
        <w:t>The indicative content of this module includes:</w:t>
      </w:r>
    </w:p>
    <w:p w:rsidR="0000298C" w:rsidRPr="00297ACA" w:rsidRDefault="0000298C" w:rsidP="0000298C">
      <w:pPr>
        <w:numPr>
          <w:ilvl w:val="0"/>
          <w:numId w:val="1"/>
        </w:numPr>
        <w:spacing w:line="360" w:lineRule="auto"/>
        <w:ind w:left="567" w:hanging="567"/>
        <w:contextualSpacing/>
        <w:rPr>
          <w:rFonts w:ascii="Arial" w:hAnsi="Arial" w:cs="Arial"/>
          <w:sz w:val="24"/>
          <w:szCs w:val="24"/>
        </w:rPr>
      </w:pPr>
      <w:r w:rsidRPr="00297ACA">
        <w:rPr>
          <w:rFonts w:ascii="Arial" w:hAnsi="Arial" w:cs="Arial"/>
          <w:sz w:val="24"/>
          <w:szCs w:val="24"/>
        </w:rPr>
        <w:t>The Marketing Concept</w:t>
      </w:r>
    </w:p>
    <w:p w:rsidR="0000298C" w:rsidRPr="00297ACA" w:rsidRDefault="0000298C" w:rsidP="0000298C">
      <w:pPr>
        <w:numPr>
          <w:ilvl w:val="0"/>
          <w:numId w:val="1"/>
        </w:numPr>
        <w:spacing w:line="360" w:lineRule="auto"/>
        <w:ind w:left="567" w:hanging="567"/>
        <w:contextualSpacing/>
        <w:rPr>
          <w:rFonts w:ascii="Arial" w:hAnsi="Arial" w:cs="Arial"/>
          <w:sz w:val="24"/>
          <w:szCs w:val="24"/>
        </w:rPr>
      </w:pPr>
      <w:r w:rsidRPr="00297ACA">
        <w:rPr>
          <w:rFonts w:ascii="Arial" w:hAnsi="Arial" w:cs="Arial"/>
          <w:sz w:val="24"/>
          <w:szCs w:val="24"/>
        </w:rPr>
        <w:t>Marketing Past, Present and Future</w:t>
      </w:r>
    </w:p>
    <w:p w:rsidR="0000298C" w:rsidRPr="00297ACA" w:rsidRDefault="0000298C" w:rsidP="0000298C">
      <w:pPr>
        <w:numPr>
          <w:ilvl w:val="0"/>
          <w:numId w:val="1"/>
        </w:numPr>
        <w:spacing w:line="360" w:lineRule="auto"/>
        <w:ind w:left="567" w:hanging="567"/>
        <w:contextualSpacing/>
        <w:rPr>
          <w:rFonts w:ascii="Arial" w:hAnsi="Arial" w:cs="Arial"/>
          <w:sz w:val="24"/>
          <w:szCs w:val="24"/>
        </w:rPr>
      </w:pPr>
      <w:r w:rsidRPr="00297ACA">
        <w:rPr>
          <w:rFonts w:ascii="Arial" w:hAnsi="Arial" w:cs="Arial"/>
          <w:sz w:val="24"/>
          <w:szCs w:val="24"/>
        </w:rPr>
        <w:t>Customers and other stakeholders</w:t>
      </w:r>
    </w:p>
    <w:p w:rsidR="0000298C" w:rsidRPr="00297ACA" w:rsidRDefault="0000298C" w:rsidP="0000298C">
      <w:pPr>
        <w:numPr>
          <w:ilvl w:val="0"/>
          <w:numId w:val="1"/>
        </w:numPr>
        <w:spacing w:line="360" w:lineRule="auto"/>
        <w:ind w:left="567" w:hanging="567"/>
        <w:contextualSpacing/>
        <w:rPr>
          <w:rFonts w:ascii="Arial" w:hAnsi="Arial" w:cs="Arial"/>
          <w:sz w:val="24"/>
          <w:szCs w:val="24"/>
        </w:rPr>
      </w:pPr>
      <w:r w:rsidRPr="00297ACA">
        <w:rPr>
          <w:rFonts w:ascii="Arial" w:hAnsi="Arial" w:cs="Arial"/>
          <w:sz w:val="24"/>
          <w:szCs w:val="24"/>
        </w:rPr>
        <w:t>Marketing Strategy and Planning</w:t>
      </w:r>
    </w:p>
    <w:p w:rsidR="0000298C" w:rsidRPr="00297ACA" w:rsidRDefault="0000298C" w:rsidP="0000298C">
      <w:pPr>
        <w:numPr>
          <w:ilvl w:val="0"/>
          <w:numId w:val="1"/>
        </w:numPr>
        <w:spacing w:line="360" w:lineRule="auto"/>
        <w:ind w:left="567" w:hanging="567"/>
        <w:contextualSpacing/>
        <w:rPr>
          <w:rFonts w:ascii="Arial" w:hAnsi="Arial" w:cs="Arial"/>
          <w:sz w:val="24"/>
          <w:szCs w:val="24"/>
        </w:rPr>
      </w:pPr>
      <w:r w:rsidRPr="00297ACA">
        <w:rPr>
          <w:rFonts w:ascii="Arial" w:hAnsi="Arial" w:cs="Arial"/>
          <w:sz w:val="24"/>
          <w:szCs w:val="24"/>
        </w:rPr>
        <w:t>Macro and Micro Environment</w:t>
      </w:r>
    </w:p>
    <w:p w:rsidR="0000298C" w:rsidRPr="00297ACA" w:rsidRDefault="0000298C" w:rsidP="0000298C">
      <w:pPr>
        <w:numPr>
          <w:ilvl w:val="0"/>
          <w:numId w:val="1"/>
        </w:numPr>
        <w:spacing w:line="360" w:lineRule="auto"/>
        <w:ind w:left="567" w:hanging="567"/>
        <w:contextualSpacing/>
        <w:rPr>
          <w:rFonts w:ascii="Arial" w:hAnsi="Arial" w:cs="Arial"/>
          <w:sz w:val="24"/>
          <w:szCs w:val="24"/>
        </w:rPr>
      </w:pPr>
      <w:r>
        <w:rPr>
          <w:rFonts w:ascii="Arial" w:hAnsi="Arial" w:cs="Arial"/>
          <w:sz w:val="24"/>
          <w:szCs w:val="24"/>
        </w:rPr>
        <w:t>Marketing i</w:t>
      </w:r>
      <w:r w:rsidRPr="00297ACA">
        <w:rPr>
          <w:rFonts w:ascii="Arial" w:hAnsi="Arial" w:cs="Arial"/>
          <w:sz w:val="24"/>
          <w:szCs w:val="24"/>
        </w:rPr>
        <w:t>nformation and research</w:t>
      </w:r>
      <w:bookmarkStart w:id="0" w:name="_GoBack"/>
      <w:bookmarkEnd w:id="0"/>
    </w:p>
    <w:p w:rsidR="0000298C" w:rsidRPr="00297ACA" w:rsidRDefault="0000298C" w:rsidP="0000298C">
      <w:pPr>
        <w:numPr>
          <w:ilvl w:val="0"/>
          <w:numId w:val="1"/>
        </w:numPr>
        <w:spacing w:line="360" w:lineRule="auto"/>
        <w:ind w:left="567" w:hanging="567"/>
        <w:contextualSpacing/>
        <w:rPr>
          <w:rFonts w:ascii="Arial" w:hAnsi="Arial" w:cs="Arial"/>
          <w:sz w:val="24"/>
          <w:szCs w:val="24"/>
        </w:rPr>
      </w:pPr>
      <w:r>
        <w:rPr>
          <w:rFonts w:ascii="Arial" w:hAnsi="Arial" w:cs="Arial"/>
          <w:sz w:val="24"/>
          <w:szCs w:val="24"/>
        </w:rPr>
        <w:t>Segmentation, t</w:t>
      </w:r>
      <w:r w:rsidRPr="00297ACA">
        <w:rPr>
          <w:rFonts w:ascii="Arial" w:hAnsi="Arial" w:cs="Arial"/>
          <w:sz w:val="24"/>
          <w:szCs w:val="24"/>
        </w:rPr>
        <w:t>argeting and positioning</w:t>
      </w:r>
    </w:p>
    <w:p w:rsidR="0000298C" w:rsidRPr="00297ACA" w:rsidRDefault="0000298C" w:rsidP="0000298C">
      <w:pPr>
        <w:numPr>
          <w:ilvl w:val="0"/>
          <w:numId w:val="1"/>
        </w:numPr>
        <w:spacing w:line="360" w:lineRule="auto"/>
        <w:ind w:left="567" w:hanging="567"/>
        <w:contextualSpacing/>
        <w:rPr>
          <w:rFonts w:ascii="Arial" w:hAnsi="Arial" w:cs="Arial"/>
          <w:sz w:val="24"/>
          <w:szCs w:val="24"/>
        </w:rPr>
      </w:pPr>
      <w:r w:rsidRPr="00297ACA">
        <w:rPr>
          <w:rFonts w:ascii="Arial" w:hAnsi="Arial" w:cs="Arial"/>
          <w:sz w:val="24"/>
          <w:szCs w:val="24"/>
        </w:rPr>
        <w:t>Branding</w:t>
      </w:r>
    </w:p>
    <w:p w:rsidR="0000298C" w:rsidRPr="00297ACA" w:rsidRDefault="0000298C" w:rsidP="0000298C">
      <w:pPr>
        <w:numPr>
          <w:ilvl w:val="0"/>
          <w:numId w:val="1"/>
        </w:numPr>
        <w:spacing w:line="360" w:lineRule="auto"/>
        <w:ind w:left="567" w:hanging="567"/>
        <w:contextualSpacing/>
        <w:rPr>
          <w:rFonts w:ascii="Arial" w:hAnsi="Arial" w:cs="Arial"/>
          <w:sz w:val="24"/>
          <w:szCs w:val="24"/>
        </w:rPr>
      </w:pPr>
      <w:r w:rsidRPr="00297ACA">
        <w:rPr>
          <w:rFonts w:ascii="Arial" w:hAnsi="Arial" w:cs="Arial"/>
          <w:sz w:val="24"/>
          <w:szCs w:val="24"/>
        </w:rPr>
        <w:t>The Marketing Mix and 7 P’s</w:t>
      </w:r>
    </w:p>
    <w:p w:rsidR="009F21B9" w:rsidRDefault="009F21B9"/>
    <w:p w:rsidR="0000298C" w:rsidRPr="0000298C" w:rsidRDefault="0000298C" w:rsidP="0000298C">
      <w:pPr>
        <w:pStyle w:val="fixed"/>
        <w:ind w:left="0" w:firstLine="0"/>
        <w:rPr>
          <w:rFonts w:ascii="Arial" w:hAnsi="Arial" w:cs="Arial"/>
          <w:szCs w:val="24"/>
          <w:u w:val="single"/>
        </w:rPr>
      </w:pPr>
      <w:r w:rsidRPr="0000298C">
        <w:rPr>
          <w:rFonts w:ascii="Arial" w:hAnsi="Arial" w:cs="Arial"/>
          <w:szCs w:val="24"/>
          <w:u w:val="single"/>
        </w:rPr>
        <w:t>Provisional Lecture Schedule (this may vary slightly)</w:t>
      </w:r>
    </w:p>
    <w:p w:rsidR="0000298C" w:rsidRDefault="0000298C" w:rsidP="0000298C">
      <w:pPr>
        <w:pStyle w:val="fixed"/>
        <w:ind w:left="0" w:firstLine="0"/>
        <w:rPr>
          <w:rFonts w:ascii="Arial" w:hAnsi="Arial" w:cs="Arial"/>
          <w:sz w:val="22"/>
        </w:rPr>
      </w:pPr>
    </w:p>
    <w:tbl>
      <w:tblPr>
        <w:tblStyle w:val="TableGrid"/>
        <w:tblW w:w="0" w:type="auto"/>
        <w:tblLook w:val="04A0" w:firstRow="1" w:lastRow="0" w:firstColumn="1" w:lastColumn="0" w:noHBand="0" w:noVBand="1"/>
      </w:tblPr>
      <w:tblGrid>
        <w:gridCol w:w="2965"/>
        <w:gridCol w:w="3050"/>
        <w:gridCol w:w="3001"/>
      </w:tblGrid>
      <w:tr w:rsidR="0000298C" w:rsidTr="00ED3569">
        <w:tc>
          <w:tcPr>
            <w:tcW w:w="3192" w:type="dxa"/>
          </w:tcPr>
          <w:p w:rsidR="0000298C" w:rsidRPr="003F4855" w:rsidRDefault="0000298C" w:rsidP="00ED3569">
            <w:pPr>
              <w:pStyle w:val="fixed"/>
              <w:ind w:left="0" w:firstLine="0"/>
              <w:rPr>
                <w:rFonts w:ascii="Arial" w:hAnsi="Arial" w:cs="Arial"/>
                <w:sz w:val="22"/>
              </w:rPr>
            </w:pPr>
            <w:r w:rsidRPr="003F4855">
              <w:rPr>
                <w:rFonts w:ascii="Arial" w:hAnsi="Arial" w:cs="Arial"/>
                <w:sz w:val="22"/>
              </w:rPr>
              <w:t>Session</w:t>
            </w:r>
          </w:p>
        </w:tc>
        <w:tc>
          <w:tcPr>
            <w:tcW w:w="3192" w:type="dxa"/>
          </w:tcPr>
          <w:p w:rsidR="0000298C" w:rsidRPr="003F4855" w:rsidRDefault="0000298C" w:rsidP="00ED3569">
            <w:pPr>
              <w:pStyle w:val="fixed"/>
              <w:ind w:left="0" w:firstLine="0"/>
              <w:rPr>
                <w:rFonts w:ascii="Arial" w:hAnsi="Arial" w:cs="Arial"/>
                <w:sz w:val="22"/>
              </w:rPr>
            </w:pPr>
            <w:r w:rsidRPr="003F4855">
              <w:rPr>
                <w:rFonts w:ascii="Arial" w:hAnsi="Arial" w:cs="Arial"/>
                <w:sz w:val="22"/>
              </w:rPr>
              <w:t>Topic</w:t>
            </w:r>
          </w:p>
        </w:tc>
        <w:tc>
          <w:tcPr>
            <w:tcW w:w="3192" w:type="dxa"/>
          </w:tcPr>
          <w:p w:rsidR="0000298C" w:rsidRPr="003F4855" w:rsidRDefault="0000298C" w:rsidP="00ED3569">
            <w:pPr>
              <w:pStyle w:val="fixed"/>
              <w:ind w:left="0" w:firstLine="0"/>
              <w:rPr>
                <w:rFonts w:ascii="Arial" w:hAnsi="Arial" w:cs="Arial"/>
                <w:sz w:val="22"/>
              </w:rPr>
            </w:pPr>
            <w:r w:rsidRPr="003F4855">
              <w:rPr>
                <w:rFonts w:ascii="Arial" w:hAnsi="Arial" w:cs="Arial"/>
                <w:sz w:val="22"/>
              </w:rPr>
              <w:t>Supporting chapter(s) in key textbook</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sidRPr="003F4855">
              <w:rPr>
                <w:rFonts w:ascii="Arial" w:hAnsi="Arial" w:cs="Arial"/>
                <w:b w:val="0"/>
                <w:sz w:val="22"/>
              </w:rPr>
              <w:t>Session 1</w:t>
            </w:r>
          </w:p>
        </w:tc>
        <w:tc>
          <w:tcPr>
            <w:tcW w:w="3192" w:type="dxa"/>
          </w:tcPr>
          <w:p w:rsidR="0000298C" w:rsidRPr="003F4855" w:rsidRDefault="0000298C" w:rsidP="00ED3569">
            <w:pPr>
              <w:pStyle w:val="fixed"/>
              <w:ind w:left="0" w:firstLine="0"/>
              <w:rPr>
                <w:rFonts w:ascii="Arial" w:hAnsi="Arial" w:cs="Arial"/>
                <w:b w:val="0"/>
                <w:sz w:val="22"/>
              </w:rPr>
            </w:pPr>
            <w:r w:rsidRPr="003F4855">
              <w:rPr>
                <w:rFonts w:ascii="Arial" w:hAnsi="Arial" w:cs="Arial"/>
                <w:b w:val="0"/>
                <w:sz w:val="22"/>
              </w:rPr>
              <w:t>Marketing Concepts</w:t>
            </w:r>
            <w:r>
              <w:rPr>
                <w:rFonts w:ascii="Arial" w:hAnsi="Arial" w:cs="Arial"/>
                <w:b w:val="0"/>
                <w:sz w:val="22"/>
              </w:rPr>
              <w:t xml:space="preserve"> and History of Marketing</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 xml:space="preserve">1 </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Session 2</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Marketing Planning and Setting Objectives, the Role of Stakeholders</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2, 5 &amp; 6</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Session 3</w:t>
            </w:r>
          </w:p>
        </w:tc>
        <w:tc>
          <w:tcPr>
            <w:tcW w:w="3192" w:type="dxa"/>
          </w:tcPr>
          <w:p w:rsidR="0000298C" w:rsidRDefault="0000298C" w:rsidP="00ED3569">
            <w:pPr>
              <w:pStyle w:val="fixed"/>
              <w:ind w:left="0" w:firstLine="0"/>
              <w:rPr>
                <w:rFonts w:ascii="Arial" w:hAnsi="Arial" w:cs="Arial"/>
                <w:b w:val="0"/>
                <w:sz w:val="22"/>
              </w:rPr>
            </w:pPr>
            <w:proofErr w:type="gramStart"/>
            <w:r>
              <w:rPr>
                <w:rFonts w:ascii="Arial" w:hAnsi="Arial" w:cs="Arial"/>
                <w:b w:val="0"/>
                <w:sz w:val="22"/>
              </w:rPr>
              <w:t>Stakeholders</w:t>
            </w:r>
            <w:proofErr w:type="gramEnd"/>
            <w:r>
              <w:rPr>
                <w:rFonts w:ascii="Arial" w:hAnsi="Arial" w:cs="Arial"/>
                <w:b w:val="0"/>
                <w:sz w:val="22"/>
              </w:rPr>
              <w:t xml:space="preserve"> cont.</w:t>
            </w:r>
          </w:p>
          <w:p w:rsidR="0000298C" w:rsidRPr="003F4855" w:rsidRDefault="0000298C" w:rsidP="00ED3569">
            <w:pPr>
              <w:pStyle w:val="fixed"/>
              <w:ind w:left="0" w:firstLine="0"/>
              <w:rPr>
                <w:rFonts w:ascii="Arial" w:hAnsi="Arial" w:cs="Arial"/>
                <w:b w:val="0"/>
                <w:sz w:val="22"/>
              </w:rPr>
            </w:pPr>
            <w:r>
              <w:rPr>
                <w:rFonts w:ascii="Arial" w:hAnsi="Arial" w:cs="Arial"/>
                <w:b w:val="0"/>
                <w:sz w:val="22"/>
              </w:rPr>
              <w:t>The Marketing Environment</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5 &amp; 6, 3</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Session 4</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Marketing Information and Research</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4</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Session 5</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Products and their Management</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8 &amp; 9</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Session 6</w:t>
            </w:r>
          </w:p>
        </w:tc>
        <w:tc>
          <w:tcPr>
            <w:tcW w:w="3192" w:type="dxa"/>
          </w:tcPr>
          <w:p w:rsidR="0000298C" w:rsidRDefault="0000298C" w:rsidP="00ED3569">
            <w:pPr>
              <w:pStyle w:val="fixed"/>
              <w:ind w:left="0" w:firstLine="0"/>
              <w:rPr>
                <w:rFonts w:ascii="Arial" w:hAnsi="Arial" w:cs="Arial"/>
                <w:b w:val="0"/>
                <w:sz w:val="22"/>
              </w:rPr>
            </w:pPr>
            <w:r>
              <w:rPr>
                <w:rFonts w:ascii="Arial" w:hAnsi="Arial" w:cs="Arial"/>
                <w:b w:val="0"/>
                <w:sz w:val="22"/>
              </w:rPr>
              <w:t>Segmentation, Targeting and Positioning</w:t>
            </w:r>
          </w:p>
        </w:tc>
        <w:tc>
          <w:tcPr>
            <w:tcW w:w="3192" w:type="dxa"/>
          </w:tcPr>
          <w:p w:rsidR="0000298C" w:rsidRDefault="0000298C" w:rsidP="00ED3569">
            <w:pPr>
              <w:pStyle w:val="fixed"/>
              <w:ind w:left="0" w:firstLine="0"/>
              <w:rPr>
                <w:rFonts w:ascii="Arial" w:hAnsi="Arial" w:cs="Arial"/>
                <w:b w:val="0"/>
                <w:sz w:val="22"/>
              </w:rPr>
            </w:pPr>
            <w:r>
              <w:rPr>
                <w:rFonts w:ascii="Arial" w:hAnsi="Arial" w:cs="Arial"/>
                <w:b w:val="0"/>
                <w:sz w:val="22"/>
              </w:rPr>
              <w:t>7</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Session 7</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Service Marketing &amp; Branding</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8</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Session 8</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Price</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10 &amp; 11</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Session 9</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Place</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12 &amp; 14</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sidRPr="003F4855">
              <w:rPr>
                <w:rFonts w:ascii="Arial" w:hAnsi="Arial" w:cs="Arial"/>
                <w:b w:val="0"/>
                <w:sz w:val="22"/>
              </w:rPr>
              <w:t>Session 1</w:t>
            </w:r>
            <w:r>
              <w:rPr>
                <w:rFonts w:ascii="Arial" w:hAnsi="Arial" w:cs="Arial"/>
                <w:b w:val="0"/>
                <w:sz w:val="22"/>
              </w:rPr>
              <w:t>0</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Integrated Marketing Communications 1</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14 &amp; 15</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sidRPr="003F4855">
              <w:rPr>
                <w:rFonts w:ascii="Arial" w:hAnsi="Arial" w:cs="Arial"/>
                <w:b w:val="0"/>
                <w:sz w:val="22"/>
              </w:rPr>
              <w:t>Session 1</w:t>
            </w:r>
            <w:r>
              <w:rPr>
                <w:rFonts w:ascii="Arial" w:hAnsi="Arial" w:cs="Arial"/>
                <w:b w:val="0"/>
                <w:sz w:val="22"/>
              </w:rPr>
              <w:t>1</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Integrated Marketing Communications 2</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16 &amp; 17</w:t>
            </w:r>
          </w:p>
        </w:tc>
      </w:tr>
      <w:tr w:rsidR="0000298C" w:rsidTr="00ED3569">
        <w:tc>
          <w:tcPr>
            <w:tcW w:w="3192" w:type="dxa"/>
          </w:tcPr>
          <w:p w:rsidR="0000298C" w:rsidRPr="003F4855" w:rsidRDefault="0000298C" w:rsidP="00ED3569">
            <w:pPr>
              <w:pStyle w:val="fixed"/>
              <w:ind w:left="0" w:firstLine="0"/>
              <w:rPr>
                <w:rFonts w:ascii="Arial" w:hAnsi="Arial" w:cs="Arial"/>
                <w:b w:val="0"/>
                <w:sz w:val="22"/>
              </w:rPr>
            </w:pPr>
            <w:r w:rsidRPr="003F4855">
              <w:rPr>
                <w:rFonts w:ascii="Arial" w:hAnsi="Arial" w:cs="Arial"/>
                <w:b w:val="0"/>
                <w:sz w:val="22"/>
              </w:rPr>
              <w:t>Session 1</w:t>
            </w:r>
            <w:r>
              <w:rPr>
                <w:rFonts w:ascii="Arial" w:hAnsi="Arial" w:cs="Arial"/>
                <w:b w:val="0"/>
                <w:sz w:val="22"/>
              </w:rPr>
              <w:t>2</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Presentations</w:t>
            </w:r>
          </w:p>
        </w:tc>
        <w:tc>
          <w:tcPr>
            <w:tcW w:w="3192" w:type="dxa"/>
          </w:tcPr>
          <w:p w:rsidR="0000298C" w:rsidRPr="003F4855" w:rsidRDefault="0000298C" w:rsidP="00ED3569">
            <w:pPr>
              <w:pStyle w:val="fixed"/>
              <w:ind w:left="0" w:firstLine="0"/>
              <w:rPr>
                <w:rFonts w:ascii="Arial" w:hAnsi="Arial" w:cs="Arial"/>
                <w:b w:val="0"/>
                <w:sz w:val="22"/>
              </w:rPr>
            </w:pPr>
            <w:r>
              <w:rPr>
                <w:rFonts w:ascii="Arial" w:hAnsi="Arial" w:cs="Arial"/>
                <w:b w:val="0"/>
                <w:sz w:val="22"/>
              </w:rPr>
              <w:t>n/a</w:t>
            </w:r>
          </w:p>
        </w:tc>
      </w:tr>
    </w:tbl>
    <w:p w:rsidR="0000298C" w:rsidRDefault="0000298C"/>
    <w:sectPr w:rsidR="000029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F565BAE"/>
    <w:multiLevelType w:val="hybridMultilevel"/>
    <w:tmpl w:val="CCCE7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98C"/>
    <w:rsid w:val="0000298C"/>
    <w:rsid w:val="000440B0"/>
    <w:rsid w:val="00045C2F"/>
    <w:rsid w:val="00057FB5"/>
    <w:rsid w:val="000738F7"/>
    <w:rsid w:val="000D4CD7"/>
    <w:rsid w:val="000E2376"/>
    <w:rsid w:val="000E7ACE"/>
    <w:rsid w:val="00134FE7"/>
    <w:rsid w:val="00146C15"/>
    <w:rsid w:val="00154442"/>
    <w:rsid w:val="00167C67"/>
    <w:rsid w:val="001712C8"/>
    <w:rsid w:val="001C0664"/>
    <w:rsid w:val="001E17D7"/>
    <w:rsid w:val="0020016B"/>
    <w:rsid w:val="002449B5"/>
    <w:rsid w:val="00272C83"/>
    <w:rsid w:val="0027433A"/>
    <w:rsid w:val="00294204"/>
    <w:rsid w:val="002A0D90"/>
    <w:rsid w:val="002B2982"/>
    <w:rsid w:val="00300AFD"/>
    <w:rsid w:val="0031094B"/>
    <w:rsid w:val="00320D78"/>
    <w:rsid w:val="003339F0"/>
    <w:rsid w:val="00347F95"/>
    <w:rsid w:val="00370804"/>
    <w:rsid w:val="00374333"/>
    <w:rsid w:val="00375B9F"/>
    <w:rsid w:val="003E2FF4"/>
    <w:rsid w:val="004171F8"/>
    <w:rsid w:val="00423CE5"/>
    <w:rsid w:val="00480CD1"/>
    <w:rsid w:val="00480D07"/>
    <w:rsid w:val="00494FD7"/>
    <w:rsid w:val="004A20E2"/>
    <w:rsid w:val="004D46E9"/>
    <w:rsid w:val="004F138F"/>
    <w:rsid w:val="00527381"/>
    <w:rsid w:val="00557085"/>
    <w:rsid w:val="005C76D8"/>
    <w:rsid w:val="005E0025"/>
    <w:rsid w:val="005F3CA6"/>
    <w:rsid w:val="00680265"/>
    <w:rsid w:val="006B1456"/>
    <w:rsid w:val="006B2B63"/>
    <w:rsid w:val="006C3F37"/>
    <w:rsid w:val="006E6A10"/>
    <w:rsid w:val="00721CD7"/>
    <w:rsid w:val="00744FBA"/>
    <w:rsid w:val="0074515C"/>
    <w:rsid w:val="00753F56"/>
    <w:rsid w:val="0077290B"/>
    <w:rsid w:val="00791D92"/>
    <w:rsid w:val="007B245B"/>
    <w:rsid w:val="007C15BE"/>
    <w:rsid w:val="007F4C1C"/>
    <w:rsid w:val="00812ECB"/>
    <w:rsid w:val="00850683"/>
    <w:rsid w:val="00855E5D"/>
    <w:rsid w:val="00870EDD"/>
    <w:rsid w:val="008C7A6D"/>
    <w:rsid w:val="008E79D4"/>
    <w:rsid w:val="00912863"/>
    <w:rsid w:val="00916F94"/>
    <w:rsid w:val="00944883"/>
    <w:rsid w:val="00954369"/>
    <w:rsid w:val="009F21B9"/>
    <w:rsid w:val="00A0539D"/>
    <w:rsid w:val="00A2409C"/>
    <w:rsid w:val="00A3581C"/>
    <w:rsid w:val="00A60381"/>
    <w:rsid w:val="00B3189F"/>
    <w:rsid w:val="00B43436"/>
    <w:rsid w:val="00B51511"/>
    <w:rsid w:val="00B80095"/>
    <w:rsid w:val="00BA01B8"/>
    <w:rsid w:val="00BA1AC7"/>
    <w:rsid w:val="00BC51C8"/>
    <w:rsid w:val="00BD6140"/>
    <w:rsid w:val="00C0684A"/>
    <w:rsid w:val="00C14A44"/>
    <w:rsid w:val="00C178EF"/>
    <w:rsid w:val="00C277F7"/>
    <w:rsid w:val="00C74D09"/>
    <w:rsid w:val="00CA6D63"/>
    <w:rsid w:val="00CC5690"/>
    <w:rsid w:val="00CE015E"/>
    <w:rsid w:val="00CF09BF"/>
    <w:rsid w:val="00D154EC"/>
    <w:rsid w:val="00D347C5"/>
    <w:rsid w:val="00D56D64"/>
    <w:rsid w:val="00D87F73"/>
    <w:rsid w:val="00D97ACC"/>
    <w:rsid w:val="00DA5E5F"/>
    <w:rsid w:val="00DD6BFA"/>
    <w:rsid w:val="00DD73F5"/>
    <w:rsid w:val="00DE65BA"/>
    <w:rsid w:val="00DF1047"/>
    <w:rsid w:val="00E2287E"/>
    <w:rsid w:val="00E34410"/>
    <w:rsid w:val="00E40299"/>
    <w:rsid w:val="00E41267"/>
    <w:rsid w:val="00E60860"/>
    <w:rsid w:val="00F21C51"/>
    <w:rsid w:val="00F96F3F"/>
    <w:rsid w:val="00FC7CDD"/>
    <w:rsid w:val="00FE4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FE9015-ABC2-441A-9693-921DD89A6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98C"/>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link w:val="fixed"/>
    <w:locked/>
    <w:rsid w:val="0000298C"/>
    <w:rPr>
      <w:b/>
      <w:sz w:val="24"/>
    </w:rPr>
  </w:style>
  <w:style w:type="paragraph" w:customStyle="1" w:styleId="fixed">
    <w:name w:val="fixed"/>
    <w:link w:val="fixedChar"/>
    <w:rsid w:val="0000298C"/>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table" w:styleId="TableGrid">
    <w:name w:val="Table Grid"/>
    <w:basedOn w:val="TableNormal"/>
    <w:uiPriority w:val="59"/>
    <w:rsid w:val="000029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193</Words>
  <Characters>1102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Cummings</dc:creator>
  <cp:keywords/>
  <dc:description/>
  <cp:lastModifiedBy>Beth Cummings</cp:lastModifiedBy>
  <cp:revision>1</cp:revision>
  <dcterms:created xsi:type="dcterms:W3CDTF">2016-02-02T15:14:00Z</dcterms:created>
  <dcterms:modified xsi:type="dcterms:W3CDTF">2016-02-02T15:15:00Z</dcterms:modified>
</cp:coreProperties>
</file>