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Arial"/>
          <w:sz w:val="24"/>
          <w:szCs w:val="24"/>
        </w:rPr>
        <w:id w:val="1166057316"/>
        <w:docPartObj>
          <w:docPartGallery w:val="Cover Pages"/>
          <w:docPartUnique/>
        </w:docPartObj>
      </w:sdtPr>
      <w:sdtEndPr/>
      <w:sdtContent>
        <w:p w14:paraId="2E82EE4B" w14:textId="73C9F1C0" w:rsidR="00C27FA9" w:rsidRPr="00DE770D" w:rsidRDefault="00C27FA9">
          <w:pPr>
            <w:rPr>
              <w:rFonts w:cs="Arial"/>
              <w:sz w:val="24"/>
              <w:szCs w:val="24"/>
            </w:rPr>
          </w:pPr>
          <w:r w:rsidRPr="00DE770D">
            <w:rPr>
              <w:rFonts w:cs="Arial"/>
              <w:noProof/>
              <w:sz w:val="24"/>
              <w:szCs w:val="24"/>
            </w:rPr>
            <mc:AlternateContent>
              <mc:Choice Requires="wps">
                <w:drawing>
                  <wp:anchor distT="0" distB="0" distL="114300" distR="114300" simplePos="0" relativeHeight="251659264" behindDoc="0" locked="0" layoutInCell="1" allowOverlap="1" wp14:anchorId="6D5F7C00" wp14:editId="15964136">
                    <wp:simplePos x="0" y="0"/>
                    <wp:positionH relativeFrom="page">
                      <wp:posOffset>223284</wp:posOffset>
                    </wp:positionH>
                    <wp:positionV relativeFrom="page">
                      <wp:posOffset>1212111</wp:posOffset>
                    </wp:positionV>
                    <wp:extent cx="7060018" cy="9048307"/>
                    <wp:effectExtent l="0" t="0" r="7620" b="635"/>
                    <wp:wrapNone/>
                    <wp:docPr id="138" name="Text Box 138"/>
                    <wp:cNvGraphicFramePr/>
                    <a:graphic xmlns:a="http://schemas.openxmlformats.org/drawingml/2006/main">
                      <a:graphicData uri="http://schemas.microsoft.com/office/word/2010/wordprocessingShape">
                        <wps:wsp>
                          <wps:cNvSpPr txBox="1"/>
                          <wps:spPr>
                            <a:xfrm>
                              <a:off x="0" y="0"/>
                              <a:ext cx="7060018" cy="904830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13"/>
                                  <w:gridCol w:w="5410"/>
                                </w:tblGrid>
                                <w:tr w:rsidR="00BD0B5C" w14:paraId="503D0941" w14:textId="77777777">
                                  <w:trPr>
                                    <w:jc w:val="center"/>
                                  </w:trPr>
                                  <w:tc>
                                    <w:tcPr>
                                      <w:tcW w:w="2568" w:type="pct"/>
                                      <w:vAlign w:val="center"/>
                                    </w:tcPr>
                                    <w:p w14:paraId="6FFC8092" w14:textId="77777777" w:rsidR="00BD0B5C" w:rsidRDefault="00BD0B5C">
                                      <w:pPr>
                                        <w:jc w:val="right"/>
                                      </w:pPr>
                                      <w:r>
                                        <w:rPr>
                                          <w:noProof/>
                                        </w:rPr>
                                        <w:drawing>
                                          <wp:inline distT="0" distB="0" distL="0" distR="0" wp14:anchorId="14C0EF22" wp14:editId="7AA66C98">
                                            <wp:extent cx="3065006" cy="2400921"/>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a:off x="0" y="0"/>
                                                      <a:ext cx="3065006" cy="2400921"/>
                                                    </a:xfrm>
                                                    <a:prstGeom prst="rect">
                                                      <a:avLst/>
                                                    </a:prstGeom>
                                                  </pic:spPr>
                                                </pic:pic>
                                              </a:graphicData>
                                            </a:graphic>
                                          </wp:inline>
                                        </w:drawing>
                                      </w:r>
                                    </w:p>
                                    <w:sdt>
                                      <w:sdtPr>
                                        <w:rPr>
                                          <w:rFonts w:cs="Arial"/>
                                          <w:b/>
                                          <w:bCs/>
                                          <w:caps/>
                                          <w:color w:val="191919" w:themeColor="text1" w:themeTint="E6"/>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4DD4C43" w14:textId="2A79B8C4" w:rsidR="00BD0B5C" w:rsidRPr="008C1FB0" w:rsidRDefault="00BD0B5C" w:rsidP="0034683F">
                                          <w:pPr>
                                            <w:pStyle w:val="NoSpacing"/>
                                            <w:spacing w:line="312" w:lineRule="auto"/>
                                            <w:jc w:val="center"/>
                                            <w:rPr>
                                              <w:rFonts w:cs="Arial"/>
                                              <w:b/>
                                              <w:bCs/>
                                              <w:caps/>
                                              <w:color w:val="191919" w:themeColor="text1" w:themeTint="E6"/>
                                              <w:sz w:val="44"/>
                                              <w:szCs w:val="44"/>
                                            </w:rPr>
                                          </w:pPr>
                                          <w:r w:rsidRPr="008C1FB0">
                                            <w:rPr>
                                              <w:rFonts w:cs="Arial"/>
                                              <w:b/>
                                              <w:bCs/>
                                              <w:caps/>
                                              <w:color w:val="191919" w:themeColor="text1" w:themeTint="E6"/>
                                              <w:sz w:val="44"/>
                                              <w:szCs w:val="44"/>
                                            </w:rPr>
                                            <w:t>MArriott international</w:t>
                                          </w:r>
                                        </w:p>
                                      </w:sdtContent>
                                    </w:sdt>
                                    <w:sdt>
                                      <w:sdtPr>
                                        <w:rPr>
                                          <w:rFonts w:cs="Arial"/>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8C37D7A" w14:textId="7C310707" w:rsidR="00BD0B5C" w:rsidRDefault="00BD0B5C" w:rsidP="0066353F">
                                          <w:pPr>
                                            <w:jc w:val="right"/>
                                            <w:rPr>
                                              <w:sz w:val="24"/>
                                              <w:szCs w:val="24"/>
                                            </w:rPr>
                                          </w:pPr>
                                          <w:r>
                                            <w:rPr>
                                              <w:rFonts w:cs="Arial"/>
                                            </w:rPr>
                                            <w:t>“</w:t>
                                          </w:r>
                                          <w:r w:rsidRPr="0066353F">
                                            <w:rPr>
                                              <w:rFonts w:cs="Arial"/>
                                            </w:rPr>
                                            <w:t>Development of a plan by meeting the identified personal development needs and expectations of individual employees in a chosen organisation</w:t>
                                          </w:r>
                                          <w:r>
                                            <w:rPr>
                                              <w:rFonts w:cs="Arial"/>
                                            </w:rPr>
                                            <w:t>”</w:t>
                                          </w:r>
                                        </w:p>
                                      </w:sdtContent>
                                    </w:sdt>
                                  </w:tc>
                                  <w:tc>
                                    <w:tcPr>
                                      <w:tcW w:w="2432" w:type="pct"/>
                                      <w:vAlign w:val="center"/>
                                    </w:tcPr>
                                    <w:p w14:paraId="552C76FC" w14:textId="63BF8727" w:rsidR="00BD0B5C" w:rsidRPr="00C27FA9" w:rsidRDefault="00BD0B5C" w:rsidP="00C27FA9">
                                      <w:pPr>
                                        <w:pStyle w:val="NoSpacing"/>
                                        <w:spacing w:line="360" w:lineRule="auto"/>
                                        <w:rPr>
                                          <w:rFonts w:cs="Arial"/>
                                          <w:sz w:val="24"/>
                                          <w:szCs w:val="24"/>
                                        </w:rPr>
                                      </w:pPr>
                                      <w:r w:rsidRPr="00C27FA9">
                                        <w:rPr>
                                          <w:rFonts w:cs="Arial"/>
                                          <w:sz w:val="24"/>
                                          <w:szCs w:val="24"/>
                                        </w:rPr>
                                        <w:t xml:space="preserve">Lecturer: </w:t>
                                      </w:r>
                                      <w:r>
                                        <w:rPr>
                                          <w:rFonts w:cs="Arial"/>
                                          <w:sz w:val="24"/>
                                          <w:szCs w:val="24"/>
                                        </w:rPr>
                                        <w:t>Nandish Patel</w:t>
                                      </w:r>
                                    </w:p>
                                    <w:p w14:paraId="25DD8F18" w14:textId="2863E67F" w:rsidR="00BD0B5C" w:rsidRPr="00C27FA9" w:rsidRDefault="00BD0B5C" w:rsidP="00C27FA9">
                                      <w:pPr>
                                        <w:pStyle w:val="NoSpacing"/>
                                        <w:spacing w:line="360" w:lineRule="auto"/>
                                        <w:rPr>
                                          <w:rFonts w:cs="Arial"/>
                                          <w:sz w:val="24"/>
                                          <w:szCs w:val="24"/>
                                        </w:rPr>
                                      </w:pPr>
                                      <w:r w:rsidRPr="00C27FA9">
                                        <w:rPr>
                                          <w:rFonts w:cs="Arial"/>
                                          <w:sz w:val="24"/>
                                          <w:szCs w:val="24"/>
                                        </w:rPr>
                                        <w:t>Module: BMSW510</w:t>
                                      </w:r>
                                      <w:r>
                                        <w:rPr>
                                          <w:rFonts w:cs="Arial"/>
                                          <w:sz w:val="24"/>
                                          <w:szCs w:val="24"/>
                                        </w:rPr>
                                        <w:t>2</w:t>
                                      </w:r>
                                    </w:p>
                                    <w:p w14:paraId="3FC754A0" w14:textId="76E6875C" w:rsidR="00BD0B5C" w:rsidRPr="00C27FA9" w:rsidRDefault="00BD0B5C" w:rsidP="00C27FA9">
                                      <w:pPr>
                                        <w:pStyle w:val="NoSpacing"/>
                                        <w:spacing w:line="360" w:lineRule="auto"/>
                                        <w:rPr>
                                          <w:rFonts w:cs="Arial"/>
                                          <w:sz w:val="24"/>
                                          <w:szCs w:val="24"/>
                                        </w:rPr>
                                      </w:pPr>
                                      <w:r w:rsidRPr="00C27FA9">
                                        <w:rPr>
                                          <w:rFonts w:cs="Arial"/>
                                          <w:sz w:val="24"/>
                                          <w:szCs w:val="24"/>
                                        </w:rPr>
                                        <w:t>Student:</w:t>
                                      </w:r>
                                      <w:r>
                                        <w:rPr>
                                          <w:rFonts w:cs="Arial"/>
                                          <w:sz w:val="24"/>
                                          <w:szCs w:val="24"/>
                                        </w:rPr>
                                        <w:t xml:space="preserve"> </w:t>
                                      </w:r>
                                      <w:r w:rsidRPr="00C27FA9">
                                        <w:rPr>
                                          <w:rFonts w:cs="Arial"/>
                                          <w:sz w:val="24"/>
                                          <w:szCs w:val="24"/>
                                        </w:rPr>
                                        <w:t>Andrei Alexandru Agopian (1905498)</w:t>
                                      </w:r>
                                    </w:p>
                                    <w:p w14:paraId="03614315" w14:textId="0FCC543D" w:rsidR="00BD0B5C" w:rsidRDefault="00BD0B5C">
                                      <w:pPr>
                                        <w:rPr>
                                          <w:color w:val="000000" w:themeColor="text1"/>
                                        </w:rPr>
                                      </w:pPr>
                                    </w:p>
                                    <w:p w14:paraId="45572504" w14:textId="206170AE" w:rsidR="00BD0B5C" w:rsidRDefault="00BD0B5C" w:rsidP="00C27FA9">
                                      <w:pPr>
                                        <w:pStyle w:val="NoSpacing"/>
                                        <w:rPr>
                                          <w:color w:val="ED7D31" w:themeColor="accent2"/>
                                          <w:sz w:val="26"/>
                                          <w:szCs w:val="26"/>
                                        </w:rPr>
                                      </w:pPr>
                                    </w:p>
                                    <w:p w14:paraId="34D747FE" w14:textId="6B381105" w:rsidR="00BD0B5C" w:rsidRPr="00C27FA9" w:rsidRDefault="00BD0B5C" w:rsidP="007579A0">
                                      <w:pPr>
                                        <w:pStyle w:val="NoSpacing"/>
                                        <w:jc w:val="center"/>
                                        <w:rPr>
                                          <w:rFonts w:cs="Arial"/>
                                          <w:sz w:val="36"/>
                                          <w:szCs w:val="36"/>
                                        </w:rPr>
                                      </w:pPr>
                                      <w:r>
                                        <w:rPr>
                                          <w:rFonts w:cs="Arial"/>
                                          <w:sz w:val="36"/>
                                          <w:szCs w:val="36"/>
                                        </w:rPr>
                                        <w:t>Developing Relationships and Workplace Achievements</w:t>
                                      </w:r>
                                    </w:p>
                                    <w:p w14:paraId="6EB8827C" w14:textId="77777777" w:rsidR="00BD0B5C" w:rsidRDefault="00BD0B5C">
                                      <w:pPr>
                                        <w:pStyle w:val="NoSpacing"/>
                                      </w:pPr>
                                    </w:p>
                                    <w:p w14:paraId="46A308BE" w14:textId="77777777" w:rsidR="00BD0B5C" w:rsidRDefault="00BD0B5C">
                                      <w:pPr>
                                        <w:pStyle w:val="NoSpacing"/>
                                      </w:pPr>
                                    </w:p>
                                    <w:p w14:paraId="68374B95" w14:textId="77777777" w:rsidR="00BD0B5C" w:rsidRDefault="00BD0B5C">
                                      <w:pPr>
                                        <w:pStyle w:val="NoSpacing"/>
                                      </w:pPr>
                                    </w:p>
                                    <w:p w14:paraId="4CC61CDE" w14:textId="77777777" w:rsidR="00BD0B5C" w:rsidRDefault="00BD0B5C">
                                      <w:pPr>
                                        <w:pStyle w:val="NoSpacing"/>
                                      </w:pPr>
                                    </w:p>
                                    <w:p w14:paraId="3F81469F" w14:textId="77777777" w:rsidR="00BD0B5C" w:rsidRDefault="00BD0B5C">
                                      <w:pPr>
                                        <w:pStyle w:val="NoSpacing"/>
                                      </w:pPr>
                                    </w:p>
                                    <w:p w14:paraId="6DAC5323" w14:textId="77777777" w:rsidR="00BD0B5C" w:rsidRDefault="00BD0B5C">
                                      <w:pPr>
                                        <w:pStyle w:val="NoSpacing"/>
                                      </w:pPr>
                                    </w:p>
                                    <w:p w14:paraId="64CD25D4" w14:textId="77777777" w:rsidR="00BD0B5C" w:rsidRDefault="00BD0B5C">
                                      <w:pPr>
                                        <w:pStyle w:val="NoSpacing"/>
                                      </w:pPr>
                                    </w:p>
                                    <w:p w14:paraId="50FA568B" w14:textId="77777777" w:rsidR="00BD0B5C" w:rsidRDefault="00BD0B5C">
                                      <w:pPr>
                                        <w:pStyle w:val="NoSpacing"/>
                                      </w:pPr>
                                    </w:p>
                                    <w:p w14:paraId="0A0F648F" w14:textId="77777777" w:rsidR="00BD0B5C" w:rsidRDefault="00BD0B5C">
                                      <w:pPr>
                                        <w:pStyle w:val="NoSpacing"/>
                                      </w:pPr>
                                    </w:p>
                                    <w:p w14:paraId="67247ED4" w14:textId="77777777" w:rsidR="00BD0B5C" w:rsidRDefault="00BD0B5C">
                                      <w:pPr>
                                        <w:pStyle w:val="NoSpacing"/>
                                      </w:pPr>
                                    </w:p>
                                    <w:p w14:paraId="095B8D89" w14:textId="77777777" w:rsidR="00BD0B5C" w:rsidRDefault="00BD0B5C">
                                      <w:pPr>
                                        <w:pStyle w:val="NoSpacing"/>
                                      </w:pPr>
                                    </w:p>
                                    <w:p w14:paraId="0783AAF6" w14:textId="77777777" w:rsidR="00BD0B5C" w:rsidRDefault="00BD0B5C">
                                      <w:pPr>
                                        <w:pStyle w:val="NoSpacing"/>
                                      </w:pPr>
                                    </w:p>
                                    <w:p w14:paraId="466011F0" w14:textId="77777777" w:rsidR="00BD0B5C" w:rsidRDefault="00BD0B5C">
                                      <w:pPr>
                                        <w:pStyle w:val="NoSpacing"/>
                                      </w:pPr>
                                    </w:p>
                                    <w:p w14:paraId="165FF483" w14:textId="77777777" w:rsidR="00BD0B5C" w:rsidRDefault="00BD0B5C">
                                      <w:pPr>
                                        <w:pStyle w:val="NoSpacing"/>
                                      </w:pPr>
                                    </w:p>
                                    <w:p w14:paraId="39E93030" w14:textId="77777777" w:rsidR="00BD0B5C" w:rsidRDefault="00BD0B5C">
                                      <w:pPr>
                                        <w:pStyle w:val="NoSpacing"/>
                                      </w:pPr>
                                    </w:p>
                                    <w:p w14:paraId="5CB31703" w14:textId="77777777" w:rsidR="00BD0B5C" w:rsidRDefault="00BD0B5C">
                                      <w:pPr>
                                        <w:pStyle w:val="NoSpacing"/>
                                      </w:pPr>
                                    </w:p>
                                    <w:p w14:paraId="1696B114" w14:textId="77777777" w:rsidR="00BD0B5C" w:rsidRDefault="00BD0B5C">
                                      <w:pPr>
                                        <w:pStyle w:val="NoSpacing"/>
                                      </w:pPr>
                                    </w:p>
                                    <w:p w14:paraId="50C56801" w14:textId="77777777" w:rsidR="00BD0B5C" w:rsidRDefault="00BD0B5C">
                                      <w:pPr>
                                        <w:pStyle w:val="NoSpacing"/>
                                      </w:pPr>
                                    </w:p>
                                    <w:p w14:paraId="1F15733C" w14:textId="77777777" w:rsidR="00BD0B5C" w:rsidRDefault="00BD0B5C">
                                      <w:pPr>
                                        <w:pStyle w:val="NoSpacing"/>
                                      </w:pPr>
                                    </w:p>
                                    <w:p w14:paraId="3866BFCA" w14:textId="77777777" w:rsidR="00BD0B5C" w:rsidRDefault="00BD0B5C">
                                      <w:pPr>
                                        <w:pStyle w:val="NoSpacing"/>
                                      </w:pPr>
                                    </w:p>
                                    <w:p w14:paraId="0131829D" w14:textId="77777777" w:rsidR="00BD0B5C" w:rsidRDefault="00BD0B5C">
                                      <w:pPr>
                                        <w:pStyle w:val="NoSpacing"/>
                                      </w:pPr>
                                    </w:p>
                                    <w:p w14:paraId="512C295E" w14:textId="77777777" w:rsidR="00BD0B5C" w:rsidRDefault="00BD0B5C">
                                      <w:pPr>
                                        <w:pStyle w:val="NoSpacing"/>
                                      </w:pPr>
                                    </w:p>
                                    <w:p w14:paraId="3B33E09F" w14:textId="636C6A05" w:rsidR="00BD0B5C" w:rsidRDefault="00BD0B5C">
                                      <w:pPr>
                                        <w:pStyle w:val="NoSpacing"/>
                                      </w:pPr>
                                      <w:r>
                                        <w:rPr>
                                          <w:rFonts w:cs="Arial"/>
                                          <w:noProof/>
                                          <w:sz w:val="24"/>
                                          <w:szCs w:val="24"/>
                                        </w:rPr>
                                        <w:drawing>
                                          <wp:inline distT="0" distB="0" distL="0" distR="0" wp14:anchorId="2B545C3E" wp14:editId="5E63856C">
                                            <wp:extent cx="2273935" cy="8902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3935" cy="890270"/>
                                                    </a:xfrm>
                                                    <a:prstGeom prst="rect">
                                                      <a:avLst/>
                                                    </a:prstGeom>
                                                    <a:noFill/>
                                                  </pic:spPr>
                                                </pic:pic>
                                              </a:graphicData>
                                            </a:graphic>
                                          </wp:inline>
                                        </w:drawing>
                                      </w:r>
                                    </w:p>
                                  </w:tc>
                                </w:tr>
                              </w:tbl>
                              <w:p w14:paraId="6C0040FC" w14:textId="77777777" w:rsidR="00BD0B5C" w:rsidRDefault="00BD0B5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D5F7C00" id="_x0000_t202" coordsize="21600,21600" o:spt="202" path="m,l,21600r21600,l21600,xe">
                    <v:stroke joinstyle="miter"/>
                    <v:path gradientshapeok="t" o:connecttype="rect"/>
                  </v:shapetype>
                  <v:shape id="Text Box 138" o:spid="_x0000_s1026" type="#_x0000_t202" style="position:absolute;left:0;text-align:left;margin-left:17.6pt;margin-top:95.45pt;width:555.9pt;height:712.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FMHhAIAAIEFAAAOAAAAZHJzL2Uyb0RvYy54bWysVN9P2zAQfp+0/8Hy+0gKG7CKFHUgpkkI&#10;0OjEs+vY1Jrj885uk+6v5+wkLWO8MO0lOfu+u/N99+PsvGss2ygMBlzFJwclZ8pJqI17rPiPxdWH&#10;U85CFK4WFpyq+FYFfj57/+6s9VN1CCuwtUJGTlyYtr7iqxj9tCiCXKlGhAPwypFSAzYi0hEfixpF&#10;S94bWxyW5XHRAtYeQaoQ6PayV/JZ9q+1kvFW66AisxWnt8X8xfxdpm8xOxPTRxR+ZeTwDPEPr2iE&#10;cRR05+pSRMHWaP5y1RiJEEDHAwlNAVobqXIOlM2kfJHN/Up4lXMhcoLf0RT+n1t5s7lDZmqq3RGV&#10;yomGirRQXWRfoGPpjhhqfZgS8N4TNHakIPR4H+gyJd5pbNKfUmKkJ663O36TO0mXJ+VxWU4ojCTd&#10;5/Lj6VF5kvwUe3OPIX5V0LAkVBypgJlXsbkOsYeOkBQtgDX1lbE2H1LTqAuLbCOo3DbmR5LzP1DW&#10;sbbix0efyuzYQTLvPVuX3KjcNkO4lHqfYpbi1qqEse670kRbzvSV2EJK5XbxMzqhNIV6i+GA37/q&#10;LcZ9HmSRI4OLO+PGOMCcfZ6zPWX1z5Ey3eOpNs/yTmLslt3QEkuot9QRCP1UBS+vDFXtWoR4J5DG&#10;iJqAVkO8pY+2QKzDIHG2Avz92n3CU3eTlrOWxrLi4ddaoOLMfnPU92mGRwFHYTkKbt1cAJV+QkvH&#10;yyySAUY7ihqheaCNMU9RSCWcpFgVlxHHw0Xs1wPtHKnm8wyjWfUiXrt7L5PzRGjqwkX3INAPrRqp&#10;y29gHFkxfdGxPTZZOpivI2iT2zlR2vM4UE1zngdi2ElpkTw/Z9R+c86eAAAA//8DAFBLAwQUAAYA&#10;CAAAACEApVcK6OAAAAAMAQAADwAAAGRycy9kb3ducmV2LnhtbEyPQU/DMAyF70j8h8hI3FjasY2t&#10;NJ0mpF24MWCIm9eEplrjVEnWdf8e7wQ32+/p+XvlenSdGEyIrScF+SQDYaj2uqVGwcf79mEJIiYk&#10;jZ0no+BiIqyr25sSC+3P9GaGXWoEh1AsUIFNqS+kjLU1DuPE94ZY+/HBYeI1NFIHPHO46+Q0yxbS&#10;YUv8wWJvXqypj7uTU5CGsJ9tN2PQl719xaPLv77bT6Xu78bNM4hkxvRnhis+o0PFTAd/Ih1Fp+Bx&#10;PmUn31fZCsTVkM+euN2Bp0U+X4KsSvm/RPULAAD//wMAUEsBAi0AFAAGAAgAAAAhALaDOJL+AAAA&#10;4QEAABMAAAAAAAAAAAAAAAAAAAAAAFtDb250ZW50X1R5cGVzXS54bWxQSwECLQAUAAYACAAAACEA&#10;OP0h/9YAAACUAQAACwAAAAAAAAAAAAAAAAAvAQAAX3JlbHMvLnJlbHNQSwECLQAUAAYACAAAACEA&#10;8SxTB4QCAACBBQAADgAAAAAAAAAAAAAAAAAuAgAAZHJzL2Uyb0RvYy54bWxQSwECLQAUAAYACAAA&#10;ACEApVcK6OAAAAAMAQAADwAAAAAAAAAAAAAAAADeBAAAZHJzL2Rvd25yZXYueG1sUEsFBgAAAAAE&#10;AAQA8wAAAOsFA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13"/>
                            <w:gridCol w:w="5410"/>
                          </w:tblGrid>
                          <w:tr w:rsidR="00BD0B5C" w14:paraId="503D0941" w14:textId="77777777">
                            <w:trPr>
                              <w:jc w:val="center"/>
                            </w:trPr>
                            <w:tc>
                              <w:tcPr>
                                <w:tcW w:w="2568" w:type="pct"/>
                                <w:vAlign w:val="center"/>
                              </w:tcPr>
                              <w:p w14:paraId="6FFC8092" w14:textId="77777777" w:rsidR="00BD0B5C" w:rsidRDefault="00BD0B5C">
                                <w:pPr>
                                  <w:jc w:val="right"/>
                                </w:pPr>
                                <w:r>
                                  <w:rPr>
                                    <w:noProof/>
                                  </w:rPr>
                                  <w:drawing>
                                    <wp:inline distT="0" distB="0" distL="0" distR="0" wp14:anchorId="14C0EF22" wp14:editId="7AA66C98">
                                      <wp:extent cx="3065006" cy="2400921"/>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a:off x="0" y="0"/>
                                                <a:ext cx="3065006" cy="2400921"/>
                                              </a:xfrm>
                                              <a:prstGeom prst="rect">
                                                <a:avLst/>
                                              </a:prstGeom>
                                            </pic:spPr>
                                          </pic:pic>
                                        </a:graphicData>
                                      </a:graphic>
                                    </wp:inline>
                                  </w:drawing>
                                </w:r>
                              </w:p>
                              <w:sdt>
                                <w:sdtPr>
                                  <w:rPr>
                                    <w:rFonts w:cs="Arial"/>
                                    <w:b/>
                                    <w:bCs/>
                                    <w:caps/>
                                    <w:color w:val="191919" w:themeColor="text1" w:themeTint="E6"/>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4DD4C43" w14:textId="2A79B8C4" w:rsidR="00BD0B5C" w:rsidRPr="008C1FB0" w:rsidRDefault="00BD0B5C" w:rsidP="0034683F">
                                    <w:pPr>
                                      <w:pStyle w:val="NoSpacing"/>
                                      <w:spacing w:line="312" w:lineRule="auto"/>
                                      <w:jc w:val="center"/>
                                      <w:rPr>
                                        <w:rFonts w:cs="Arial"/>
                                        <w:b/>
                                        <w:bCs/>
                                        <w:caps/>
                                        <w:color w:val="191919" w:themeColor="text1" w:themeTint="E6"/>
                                        <w:sz w:val="44"/>
                                        <w:szCs w:val="44"/>
                                      </w:rPr>
                                    </w:pPr>
                                    <w:r w:rsidRPr="008C1FB0">
                                      <w:rPr>
                                        <w:rFonts w:cs="Arial"/>
                                        <w:b/>
                                        <w:bCs/>
                                        <w:caps/>
                                        <w:color w:val="191919" w:themeColor="text1" w:themeTint="E6"/>
                                        <w:sz w:val="44"/>
                                        <w:szCs w:val="44"/>
                                      </w:rPr>
                                      <w:t>MArriott international</w:t>
                                    </w:r>
                                  </w:p>
                                </w:sdtContent>
                              </w:sdt>
                              <w:sdt>
                                <w:sdtPr>
                                  <w:rPr>
                                    <w:rFonts w:cs="Arial"/>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8C37D7A" w14:textId="7C310707" w:rsidR="00BD0B5C" w:rsidRDefault="00BD0B5C" w:rsidP="0066353F">
                                    <w:pPr>
                                      <w:jc w:val="right"/>
                                      <w:rPr>
                                        <w:sz w:val="24"/>
                                        <w:szCs w:val="24"/>
                                      </w:rPr>
                                    </w:pPr>
                                    <w:r>
                                      <w:rPr>
                                        <w:rFonts w:cs="Arial"/>
                                      </w:rPr>
                                      <w:t>“</w:t>
                                    </w:r>
                                    <w:r w:rsidRPr="0066353F">
                                      <w:rPr>
                                        <w:rFonts w:cs="Arial"/>
                                      </w:rPr>
                                      <w:t>Development of a plan by meeting the identified personal development needs and expectations of individual employees in a chosen organisation</w:t>
                                    </w:r>
                                    <w:r>
                                      <w:rPr>
                                        <w:rFonts w:cs="Arial"/>
                                      </w:rPr>
                                      <w:t>”</w:t>
                                    </w:r>
                                  </w:p>
                                </w:sdtContent>
                              </w:sdt>
                            </w:tc>
                            <w:tc>
                              <w:tcPr>
                                <w:tcW w:w="2432" w:type="pct"/>
                                <w:vAlign w:val="center"/>
                              </w:tcPr>
                              <w:p w14:paraId="552C76FC" w14:textId="63BF8727" w:rsidR="00BD0B5C" w:rsidRPr="00C27FA9" w:rsidRDefault="00BD0B5C" w:rsidP="00C27FA9">
                                <w:pPr>
                                  <w:pStyle w:val="NoSpacing"/>
                                  <w:spacing w:line="360" w:lineRule="auto"/>
                                  <w:rPr>
                                    <w:rFonts w:cs="Arial"/>
                                    <w:sz w:val="24"/>
                                    <w:szCs w:val="24"/>
                                  </w:rPr>
                                </w:pPr>
                                <w:r w:rsidRPr="00C27FA9">
                                  <w:rPr>
                                    <w:rFonts w:cs="Arial"/>
                                    <w:sz w:val="24"/>
                                    <w:szCs w:val="24"/>
                                  </w:rPr>
                                  <w:t xml:space="preserve">Lecturer: </w:t>
                                </w:r>
                                <w:r>
                                  <w:rPr>
                                    <w:rFonts w:cs="Arial"/>
                                    <w:sz w:val="24"/>
                                    <w:szCs w:val="24"/>
                                  </w:rPr>
                                  <w:t>Nandish Patel</w:t>
                                </w:r>
                              </w:p>
                              <w:p w14:paraId="25DD8F18" w14:textId="2863E67F" w:rsidR="00BD0B5C" w:rsidRPr="00C27FA9" w:rsidRDefault="00BD0B5C" w:rsidP="00C27FA9">
                                <w:pPr>
                                  <w:pStyle w:val="NoSpacing"/>
                                  <w:spacing w:line="360" w:lineRule="auto"/>
                                  <w:rPr>
                                    <w:rFonts w:cs="Arial"/>
                                    <w:sz w:val="24"/>
                                    <w:szCs w:val="24"/>
                                  </w:rPr>
                                </w:pPr>
                                <w:r w:rsidRPr="00C27FA9">
                                  <w:rPr>
                                    <w:rFonts w:cs="Arial"/>
                                    <w:sz w:val="24"/>
                                    <w:szCs w:val="24"/>
                                  </w:rPr>
                                  <w:t>Module: BMSW510</w:t>
                                </w:r>
                                <w:r>
                                  <w:rPr>
                                    <w:rFonts w:cs="Arial"/>
                                    <w:sz w:val="24"/>
                                    <w:szCs w:val="24"/>
                                  </w:rPr>
                                  <w:t>2</w:t>
                                </w:r>
                              </w:p>
                              <w:p w14:paraId="3FC754A0" w14:textId="76E6875C" w:rsidR="00BD0B5C" w:rsidRPr="00C27FA9" w:rsidRDefault="00BD0B5C" w:rsidP="00C27FA9">
                                <w:pPr>
                                  <w:pStyle w:val="NoSpacing"/>
                                  <w:spacing w:line="360" w:lineRule="auto"/>
                                  <w:rPr>
                                    <w:rFonts w:cs="Arial"/>
                                    <w:sz w:val="24"/>
                                    <w:szCs w:val="24"/>
                                  </w:rPr>
                                </w:pPr>
                                <w:r w:rsidRPr="00C27FA9">
                                  <w:rPr>
                                    <w:rFonts w:cs="Arial"/>
                                    <w:sz w:val="24"/>
                                    <w:szCs w:val="24"/>
                                  </w:rPr>
                                  <w:t>Student:</w:t>
                                </w:r>
                                <w:r>
                                  <w:rPr>
                                    <w:rFonts w:cs="Arial"/>
                                    <w:sz w:val="24"/>
                                    <w:szCs w:val="24"/>
                                  </w:rPr>
                                  <w:t xml:space="preserve"> </w:t>
                                </w:r>
                                <w:r w:rsidRPr="00C27FA9">
                                  <w:rPr>
                                    <w:rFonts w:cs="Arial"/>
                                    <w:sz w:val="24"/>
                                    <w:szCs w:val="24"/>
                                  </w:rPr>
                                  <w:t>Andrei Alexandru Agopian (1905498)</w:t>
                                </w:r>
                              </w:p>
                              <w:p w14:paraId="03614315" w14:textId="0FCC543D" w:rsidR="00BD0B5C" w:rsidRDefault="00BD0B5C">
                                <w:pPr>
                                  <w:rPr>
                                    <w:color w:val="000000" w:themeColor="text1"/>
                                  </w:rPr>
                                </w:pPr>
                              </w:p>
                              <w:p w14:paraId="45572504" w14:textId="206170AE" w:rsidR="00BD0B5C" w:rsidRDefault="00BD0B5C" w:rsidP="00C27FA9">
                                <w:pPr>
                                  <w:pStyle w:val="NoSpacing"/>
                                  <w:rPr>
                                    <w:color w:val="ED7D31" w:themeColor="accent2"/>
                                    <w:sz w:val="26"/>
                                    <w:szCs w:val="26"/>
                                  </w:rPr>
                                </w:pPr>
                              </w:p>
                              <w:p w14:paraId="34D747FE" w14:textId="6B381105" w:rsidR="00BD0B5C" w:rsidRPr="00C27FA9" w:rsidRDefault="00BD0B5C" w:rsidP="007579A0">
                                <w:pPr>
                                  <w:pStyle w:val="NoSpacing"/>
                                  <w:jc w:val="center"/>
                                  <w:rPr>
                                    <w:rFonts w:cs="Arial"/>
                                    <w:sz w:val="36"/>
                                    <w:szCs w:val="36"/>
                                  </w:rPr>
                                </w:pPr>
                                <w:r>
                                  <w:rPr>
                                    <w:rFonts w:cs="Arial"/>
                                    <w:sz w:val="36"/>
                                    <w:szCs w:val="36"/>
                                  </w:rPr>
                                  <w:t>Developing Relationships and Workplace Achievements</w:t>
                                </w:r>
                              </w:p>
                              <w:p w14:paraId="6EB8827C" w14:textId="77777777" w:rsidR="00BD0B5C" w:rsidRDefault="00BD0B5C">
                                <w:pPr>
                                  <w:pStyle w:val="NoSpacing"/>
                                </w:pPr>
                              </w:p>
                              <w:p w14:paraId="46A308BE" w14:textId="77777777" w:rsidR="00BD0B5C" w:rsidRDefault="00BD0B5C">
                                <w:pPr>
                                  <w:pStyle w:val="NoSpacing"/>
                                </w:pPr>
                              </w:p>
                              <w:p w14:paraId="68374B95" w14:textId="77777777" w:rsidR="00BD0B5C" w:rsidRDefault="00BD0B5C">
                                <w:pPr>
                                  <w:pStyle w:val="NoSpacing"/>
                                </w:pPr>
                              </w:p>
                              <w:p w14:paraId="4CC61CDE" w14:textId="77777777" w:rsidR="00BD0B5C" w:rsidRDefault="00BD0B5C">
                                <w:pPr>
                                  <w:pStyle w:val="NoSpacing"/>
                                </w:pPr>
                              </w:p>
                              <w:p w14:paraId="3F81469F" w14:textId="77777777" w:rsidR="00BD0B5C" w:rsidRDefault="00BD0B5C">
                                <w:pPr>
                                  <w:pStyle w:val="NoSpacing"/>
                                </w:pPr>
                              </w:p>
                              <w:p w14:paraId="6DAC5323" w14:textId="77777777" w:rsidR="00BD0B5C" w:rsidRDefault="00BD0B5C">
                                <w:pPr>
                                  <w:pStyle w:val="NoSpacing"/>
                                </w:pPr>
                              </w:p>
                              <w:p w14:paraId="64CD25D4" w14:textId="77777777" w:rsidR="00BD0B5C" w:rsidRDefault="00BD0B5C">
                                <w:pPr>
                                  <w:pStyle w:val="NoSpacing"/>
                                </w:pPr>
                              </w:p>
                              <w:p w14:paraId="50FA568B" w14:textId="77777777" w:rsidR="00BD0B5C" w:rsidRDefault="00BD0B5C">
                                <w:pPr>
                                  <w:pStyle w:val="NoSpacing"/>
                                </w:pPr>
                              </w:p>
                              <w:p w14:paraId="0A0F648F" w14:textId="77777777" w:rsidR="00BD0B5C" w:rsidRDefault="00BD0B5C">
                                <w:pPr>
                                  <w:pStyle w:val="NoSpacing"/>
                                </w:pPr>
                              </w:p>
                              <w:p w14:paraId="67247ED4" w14:textId="77777777" w:rsidR="00BD0B5C" w:rsidRDefault="00BD0B5C">
                                <w:pPr>
                                  <w:pStyle w:val="NoSpacing"/>
                                </w:pPr>
                              </w:p>
                              <w:p w14:paraId="095B8D89" w14:textId="77777777" w:rsidR="00BD0B5C" w:rsidRDefault="00BD0B5C">
                                <w:pPr>
                                  <w:pStyle w:val="NoSpacing"/>
                                </w:pPr>
                              </w:p>
                              <w:p w14:paraId="0783AAF6" w14:textId="77777777" w:rsidR="00BD0B5C" w:rsidRDefault="00BD0B5C">
                                <w:pPr>
                                  <w:pStyle w:val="NoSpacing"/>
                                </w:pPr>
                              </w:p>
                              <w:p w14:paraId="466011F0" w14:textId="77777777" w:rsidR="00BD0B5C" w:rsidRDefault="00BD0B5C">
                                <w:pPr>
                                  <w:pStyle w:val="NoSpacing"/>
                                </w:pPr>
                              </w:p>
                              <w:p w14:paraId="165FF483" w14:textId="77777777" w:rsidR="00BD0B5C" w:rsidRDefault="00BD0B5C">
                                <w:pPr>
                                  <w:pStyle w:val="NoSpacing"/>
                                </w:pPr>
                              </w:p>
                              <w:p w14:paraId="39E93030" w14:textId="77777777" w:rsidR="00BD0B5C" w:rsidRDefault="00BD0B5C">
                                <w:pPr>
                                  <w:pStyle w:val="NoSpacing"/>
                                </w:pPr>
                              </w:p>
                              <w:p w14:paraId="5CB31703" w14:textId="77777777" w:rsidR="00BD0B5C" w:rsidRDefault="00BD0B5C">
                                <w:pPr>
                                  <w:pStyle w:val="NoSpacing"/>
                                </w:pPr>
                              </w:p>
                              <w:p w14:paraId="1696B114" w14:textId="77777777" w:rsidR="00BD0B5C" w:rsidRDefault="00BD0B5C">
                                <w:pPr>
                                  <w:pStyle w:val="NoSpacing"/>
                                </w:pPr>
                              </w:p>
                              <w:p w14:paraId="50C56801" w14:textId="77777777" w:rsidR="00BD0B5C" w:rsidRDefault="00BD0B5C">
                                <w:pPr>
                                  <w:pStyle w:val="NoSpacing"/>
                                </w:pPr>
                              </w:p>
                              <w:p w14:paraId="1F15733C" w14:textId="77777777" w:rsidR="00BD0B5C" w:rsidRDefault="00BD0B5C">
                                <w:pPr>
                                  <w:pStyle w:val="NoSpacing"/>
                                </w:pPr>
                              </w:p>
                              <w:p w14:paraId="3866BFCA" w14:textId="77777777" w:rsidR="00BD0B5C" w:rsidRDefault="00BD0B5C">
                                <w:pPr>
                                  <w:pStyle w:val="NoSpacing"/>
                                </w:pPr>
                              </w:p>
                              <w:p w14:paraId="0131829D" w14:textId="77777777" w:rsidR="00BD0B5C" w:rsidRDefault="00BD0B5C">
                                <w:pPr>
                                  <w:pStyle w:val="NoSpacing"/>
                                </w:pPr>
                              </w:p>
                              <w:p w14:paraId="512C295E" w14:textId="77777777" w:rsidR="00BD0B5C" w:rsidRDefault="00BD0B5C">
                                <w:pPr>
                                  <w:pStyle w:val="NoSpacing"/>
                                </w:pPr>
                              </w:p>
                              <w:p w14:paraId="3B33E09F" w14:textId="636C6A05" w:rsidR="00BD0B5C" w:rsidRDefault="00BD0B5C">
                                <w:pPr>
                                  <w:pStyle w:val="NoSpacing"/>
                                </w:pPr>
                                <w:r>
                                  <w:rPr>
                                    <w:rFonts w:cs="Arial"/>
                                    <w:noProof/>
                                    <w:sz w:val="24"/>
                                    <w:szCs w:val="24"/>
                                  </w:rPr>
                                  <w:drawing>
                                    <wp:inline distT="0" distB="0" distL="0" distR="0" wp14:anchorId="2B545C3E" wp14:editId="5E63856C">
                                      <wp:extent cx="2273935" cy="8902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3935" cy="890270"/>
                                              </a:xfrm>
                                              <a:prstGeom prst="rect">
                                                <a:avLst/>
                                              </a:prstGeom>
                                              <a:noFill/>
                                            </pic:spPr>
                                          </pic:pic>
                                        </a:graphicData>
                                      </a:graphic>
                                    </wp:inline>
                                  </w:drawing>
                                </w:r>
                              </w:p>
                            </w:tc>
                          </w:tr>
                        </w:tbl>
                        <w:p w14:paraId="6C0040FC" w14:textId="77777777" w:rsidR="00BD0B5C" w:rsidRDefault="00BD0B5C"/>
                      </w:txbxContent>
                    </v:textbox>
                    <w10:wrap anchorx="page" anchory="page"/>
                  </v:shape>
                </w:pict>
              </mc:Fallback>
            </mc:AlternateContent>
          </w:r>
        </w:p>
      </w:sdtContent>
    </w:sdt>
    <w:p w14:paraId="665B1EE3" w14:textId="7B0640A4" w:rsidR="005B4A5C" w:rsidRPr="00DE770D" w:rsidRDefault="003B0E65">
      <w:pPr>
        <w:rPr>
          <w:rFonts w:cs="Arial"/>
          <w:sz w:val="24"/>
          <w:szCs w:val="24"/>
        </w:rPr>
      </w:pPr>
      <w:r w:rsidRPr="00DE770D">
        <w:rPr>
          <w:rFonts w:cs="Arial"/>
          <w:sz w:val="24"/>
          <w:szCs w:val="24"/>
        </w:rPr>
        <w:tab/>
      </w:r>
    </w:p>
    <w:p w14:paraId="13C03C98" w14:textId="19863C47" w:rsidR="0034683F" w:rsidRDefault="005B4A5C" w:rsidP="007579A0">
      <w:pPr>
        <w:rPr>
          <w:rFonts w:cs="Arial"/>
          <w:sz w:val="24"/>
          <w:szCs w:val="24"/>
          <w:highlight w:val="yellow"/>
        </w:rPr>
      </w:pPr>
      <w:r w:rsidRPr="00DE770D">
        <w:rPr>
          <w:rFonts w:cs="Arial"/>
          <w:sz w:val="24"/>
          <w:szCs w:val="24"/>
        </w:rPr>
        <w:tab/>
      </w:r>
      <w:r w:rsidR="0034683F" w:rsidRPr="00EB5D88">
        <w:rPr>
          <w:rFonts w:cs="Arial"/>
          <w:sz w:val="24"/>
          <w:szCs w:val="24"/>
          <w:highlight w:val="yellow"/>
        </w:rPr>
        <w:t xml:space="preserve"> </w:t>
      </w:r>
    </w:p>
    <w:p w14:paraId="4DC33E8B" w14:textId="564330AA" w:rsidR="007579A0" w:rsidRDefault="007579A0" w:rsidP="007579A0">
      <w:pPr>
        <w:rPr>
          <w:rFonts w:cs="Arial"/>
          <w:sz w:val="24"/>
          <w:szCs w:val="24"/>
          <w:highlight w:val="yellow"/>
        </w:rPr>
      </w:pPr>
    </w:p>
    <w:p w14:paraId="6AAEBF40" w14:textId="4CEBDDC1" w:rsidR="007579A0" w:rsidRDefault="007579A0" w:rsidP="007579A0">
      <w:pPr>
        <w:rPr>
          <w:rFonts w:cs="Arial"/>
          <w:sz w:val="24"/>
          <w:szCs w:val="24"/>
          <w:highlight w:val="yellow"/>
        </w:rPr>
      </w:pPr>
    </w:p>
    <w:p w14:paraId="0FA71759" w14:textId="183769D5" w:rsidR="007579A0" w:rsidRDefault="007579A0" w:rsidP="007579A0">
      <w:pPr>
        <w:rPr>
          <w:rFonts w:cs="Arial"/>
          <w:sz w:val="24"/>
          <w:szCs w:val="24"/>
          <w:highlight w:val="yellow"/>
        </w:rPr>
      </w:pPr>
    </w:p>
    <w:p w14:paraId="20E3C235" w14:textId="5C9E3D13" w:rsidR="007579A0" w:rsidRDefault="007579A0" w:rsidP="007579A0">
      <w:pPr>
        <w:rPr>
          <w:rFonts w:cs="Arial"/>
          <w:sz w:val="24"/>
          <w:szCs w:val="24"/>
          <w:highlight w:val="yellow"/>
        </w:rPr>
      </w:pPr>
    </w:p>
    <w:p w14:paraId="3D99E93B" w14:textId="5495426A" w:rsidR="007579A0" w:rsidRDefault="007579A0" w:rsidP="007579A0">
      <w:pPr>
        <w:rPr>
          <w:rFonts w:cs="Arial"/>
          <w:sz w:val="24"/>
          <w:szCs w:val="24"/>
          <w:highlight w:val="yellow"/>
        </w:rPr>
      </w:pPr>
    </w:p>
    <w:p w14:paraId="7D21CF5F" w14:textId="151D5AD0" w:rsidR="007579A0" w:rsidRDefault="007579A0" w:rsidP="007579A0">
      <w:pPr>
        <w:rPr>
          <w:rFonts w:cs="Arial"/>
          <w:sz w:val="24"/>
          <w:szCs w:val="24"/>
          <w:highlight w:val="yellow"/>
        </w:rPr>
      </w:pPr>
    </w:p>
    <w:p w14:paraId="2231953D" w14:textId="6336F710" w:rsidR="007579A0" w:rsidRDefault="007579A0" w:rsidP="007579A0">
      <w:pPr>
        <w:rPr>
          <w:rFonts w:cs="Arial"/>
          <w:sz w:val="24"/>
          <w:szCs w:val="24"/>
          <w:highlight w:val="yellow"/>
        </w:rPr>
      </w:pPr>
    </w:p>
    <w:p w14:paraId="4EB0F99A" w14:textId="76646C26" w:rsidR="007579A0" w:rsidRDefault="007579A0" w:rsidP="007579A0">
      <w:pPr>
        <w:rPr>
          <w:rFonts w:cs="Arial"/>
          <w:sz w:val="24"/>
          <w:szCs w:val="24"/>
          <w:highlight w:val="yellow"/>
        </w:rPr>
      </w:pPr>
    </w:p>
    <w:p w14:paraId="0595DA88" w14:textId="60ED3619" w:rsidR="007579A0" w:rsidRDefault="007579A0" w:rsidP="007579A0">
      <w:pPr>
        <w:rPr>
          <w:rFonts w:cs="Arial"/>
          <w:sz w:val="24"/>
          <w:szCs w:val="24"/>
          <w:highlight w:val="yellow"/>
        </w:rPr>
      </w:pPr>
    </w:p>
    <w:p w14:paraId="07413ABF" w14:textId="6C7766CF" w:rsidR="007579A0" w:rsidRDefault="007579A0" w:rsidP="007579A0">
      <w:pPr>
        <w:rPr>
          <w:rFonts w:cs="Arial"/>
          <w:sz w:val="24"/>
          <w:szCs w:val="24"/>
          <w:highlight w:val="yellow"/>
        </w:rPr>
      </w:pPr>
    </w:p>
    <w:p w14:paraId="3BB00098" w14:textId="6A13A88C" w:rsidR="007579A0" w:rsidRDefault="007579A0" w:rsidP="007579A0">
      <w:pPr>
        <w:rPr>
          <w:rFonts w:cs="Arial"/>
          <w:sz w:val="24"/>
          <w:szCs w:val="24"/>
          <w:highlight w:val="yellow"/>
        </w:rPr>
      </w:pPr>
    </w:p>
    <w:p w14:paraId="0F360131" w14:textId="25D871B8" w:rsidR="007579A0" w:rsidRDefault="007579A0" w:rsidP="007579A0">
      <w:pPr>
        <w:rPr>
          <w:rFonts w:cs="Arial"/>
          <w:sz w:val="24"/>
          <w:szCs w:val="24"/>
          <w:highlight w:val="yellow"/>
        </w:rPr>
      </w:pPr>
    </w:p>
    <w:p w14:paraId="7B8F6D2B" w14:textId="485BF5D8" w:rsidR="007579A0" w:rsidRDefault="007579A0" w:rsidP="007579A0">
      <w:pPr>
        <w:rPr>
          <w:rFonts w:cs="Arial"/>
          <w:sz w:val="24"/>
          <w:szCs w:val="24"/>
          <w:highlight w:val="yellow"/>
        </w:rPr>
      </w:pPr>
    </w:p>
    <w:p w14:paraId="0AF3369D" w14:textId="2F82E207" w:rsidR="007579A0" w:rsidRDefault="007579A0" w:rsidP="007579A0">
      <w:pPr>
        <w:rPr>
          <w:rFonts w:cs="Arial"/>
          <w:sz w:val="24"/>
          <w:szCs w:val="24"/>
          <w:highlight w:val="yellow"/>
        </w:rPr>
      </w:pPr>
    </w:p>
    <w:p w14:paraId="4B25FAD6" w14:textId="0B14CAD9" w:rsidR="007579A0" w:rsidRDefault="007579A0" w:rsidP="007579A0">
      <w:pPr>
        <w:rPr>
          <w:rFonts w:cs="Arial"/>
          <w:sz w:val="24"/>
          <w:szCs w:val="24"/>
          <w:highlight w:val="yellow"/>
        </w:rPr>
      </w:pPr>
    </w:p>
    <w:p w14:paraId="37B697E9" w14:textId="72EE9E82" w:rsidR="007579A0" w:rsidRDefault="007579A0" w:rsidP="007579A0">
      <w:pPr>
        <w:rPr>
          <w:rFonts w:cs="Arial"/>
          <w:sz w:val="24"/>
          <w:szCs w:val="24"/>
          <w:highlight w:val="yellow"/>
        </w:rPr>
      </w:pPr>
    </w:p>
    <w:p w14:paraId="4743CB66" w14:textId="0EDEF0BC" w:rsidR="007579A0" w:rsidRDefault="007579A0" w:rsidP="007579A0">
      <w:pPr>
        <w:rPr>
          <w:rFonts w:cs="Arial"/>
          <w:sz w:val="24"/>
          <w:szCs w:val="24"/>
          <w:highlight w:val="yellow"/>
        </w:rPr>
      </w:pPr>
    </w:p>
    <w:p w14:paraId="19C60642" w14:textId="5CEAE106" w:rsidR="007579A0" w:rsidRDefault="007579A0" w:rsidP="007579A0">
      <w:pPr>
        <w:rPr>
          <w:rFonts w:cs="Arial"/>
          <w:sz w:val="24"/>
          <w:szCs w:val="24"/>
          <w:highlight w:val="yellow"/>
        </w:rPr>
      </w:pPr>
    </w:p>
    <w:p w14:paraId="39C79539" w14:textId="38B470B7" w:rsidR="007579A0" w:rsidRDefault="007579A0" w:rsidP="007579A0">
      <w:pPr>
        <w:rPr>
          <w:rFonts w:cs="Arial"/>
          <w:sz w:val="24"/>
          <w:szCs w:val="24"/>
          <w:highlight w:val="yellow"/>
        </w:rPr>
      </w:pPr>
    </w:p>
    <w:p w14:paraId="7D55017B" w14:textId="4126C631" w:rsidR="007579A0" w:rsidRDefault="007579A0" w:rsidP="007579A0">
      <w:pPr>
        <w:rPr>
          <w:rFonts w:cs="Arial"/>
          <w:sz w:val="24"/>
          <w:szCs w:val="24"/>
          <w:highlight w:val="yellow"/>
        </w:rPr>
      </w:pPr>
    </w:p>
    <w:p w14:paraId="078E1F0B" w14:textId="7249A948" w:rsidR="007579A0" w:rsidRDefault="007579A0" w:rsidP="007579A0">
      <w:pPr>
        <w:rPr>
          <w:rFonts w:cs="Arial"/>
          <w:sz w:val="24"/>
          <w:szCs w:val="24"/>
          <w:highlight w:val="yellow"/>
        </w:rPr>
      </w:pPr>
    </w:p>
    <w:sdt>
      <w:sdtPr>
        <w:rPr>
          <w:rFonts w:ascii="Arial" w:eastAsiaTheme="minorHAnsi" w:hAnsi="Arial" w:cstheme="minorBidi"/>
          <w:color w:val="auto"/>
          <w:sz w:val="22"/>
          <w:szCs w:val="22"/>
          <w:lang w:val="en-GB"/>
        </w:rPr>
        <w:id w:val="-1148042159"/>
        <w:docPartObj>
          <w:docPartGallery w:val="Table of Contents"/>
          <w:docPartUnique/>
        </w:docPartObj>
      </w:sdtPr>
      <w:sdtEndPr>
        <w:rPr>
          <w:b/>
          <w:bCs/>
          <w:noProof/>
        </w:rPr>
      </w:sdtEndPr>
      <w:sdtContent>
        <w:p w14:paraId="200F6D38" w14:textId="39C43469" w:rsidR="005441A7" w:rsidRDefault="005441A7">
          <w:pPr>
            <w:pStyle w:val="TOCHeading"/>
            <w:rPr>
              <w:color w:val="auto"/>
              <w:sz w:val="36"/>
              <w:szCs w:val="36"/>
            </w:rPr>
          </w:pPr>
          <w:r w:rsidRPr="005441A7">
            <w:rPr>
              <w:color w:val="auto"/>
              <w:sz w:val="36"/>
              <w:szCs w:val="36"/>
            </w:rPr>
            <w:t>Contents</w:t>
          </w:r>
        </w:p>
        <w:p w14:paraId="371B6B26" w14:textId="77777777" w:rsidR="005441A7" w:rsidRPr="005441A7" w:rsidRDefault="005441A7" w:rsidP="005441A7">
          <w:pPr>
            <w:rPr>
              <w:lang w:val="en-US"/>
            </w:rPr>
          </w:pPr>
        </w:p>
        <w:p w14:paraId="2882D59F" w14:textId="60D4FDE5" w:rsidR="00637576" w:rsidRDefault="005441A7">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68995739" w:history="1">
            <w:r w:rsidR="00637576" w:rsidRPr="00133F3C">
              <w:rPr>
                <w:rStyle w:val="Hyperlink"/>
                <w:noProof/>
              </w:rPr>
              <w:t>Introduction</w:t>
            </w:r>
            <w:r w:rsidR="00637576">
              <w:rPr>
                <w:noProof/>
                <w:webHidden/>
              </w:rPr>
              <w:tab/>
            </w:r>
            <w:r w:rsidR="00637576">
              <w:rPr>
                <w:noProof/>
                <w:webHidden/>
              </w:rPr>
              <w:fldChar w:fldCharType="begin"/>
            </w:r>
            <w:r w:rsidR="00637576">
              <w:rPr>
                <w:noProof/>
                <w:webHidden/>
              </w:rPr>
              <w:instrText xml:space="preserve"> PAGEREF _Toc68995739 \h </w:instrText>
            </w:r>
            <w:r w:rsidR="00637576">
              <w:rPr>
                <w:noProof/>
                <w:webHidden/>
              </w:rPr>
            </w:r>
            <w:r w:rsidR="00637576">
              <w:rPr>
                <w:noProof/>
                <w:webHidden/>
              </w:rPr>
              <w:fldChar w:fldCharType="separate"/>
            </w:r>
            <w:r w:rsidR="00637576">
              <w:rPr>
                <w:noProof/>
                <w:webHidden/>
              </w:rPr>
              <w:t>2</w:t>
            </w:r>
            <w:r w:rsidR="00637576">
              <w:rPr>
                <w:noProof/>
                <w:webHidden/>
              </w:rPr>
              <w:fldChar w:fldCharType="end"/>
            </w:r>
          </w:hyperlink>
        </w:p>
        <w:p w14:paraId="3E49F9EC" w14:textId="05E35F5D" w:rsidR="00637576" w:rsidRDefault="008968FB">
          <w:pPr>
            <w:pStyle w:val="TOC2"/>
            <w:tabs>
              <w:tab w:val="right" w:leader="dot" w:pos="9016"/>
            </w:tabs>
            <w:rPr>
              <w:rFonts w:asciiTheme="minorHAnsi" w:eastAsiaTheme="minorEastAsia" w:hAnsiTheme="minorHAnsi"/>
              <w:noProof/>
              <w:lang w:eastAsia="en-GB"/>
            </w:rPr>
          </w:pPr>
          <w:hyperlink w:anchor="_Toc68995740" w:history="1">
            <w:r w:rsidR="00637576" w:rsidRPr="00133F3C">
              <w:rPr>
                <w:rStyle w:val="Hyperlink"/>
                <w:i/>
                <w:iCs/>
                <w:noProof/>
              </w:rPr>
              <w:t>Marriott International</w:t>
            </w:r>
            <w:r w:rsidR="00637576">
              <w:rPr>
                <w:noProof/>
                <w:webHidden/>
              </w:rPr>
              <w:tab/>
            </w:r>
            <w:r w:rsidR="00637576">
              <w:rPr>
                <w:noProof/>
                <w:webHidden/>
              </w:rPr>
              <w:fldChar w:fldCharType="begin"/>
            </w:r>
            <w:r w:rsidR="00637576">
              <w:rPr>
                <w:noProof/>
                <w:webHidden/>
              </w:rPr>
              <w:instrText xml:space="preserve"> PAGEREF _Toc68995740 \h </w:instrText>
            </w:r>
            <w:r w:rsidR="00637576">
              <w:rPr>
                <w:noProof/>
                <w:webHidden/>
              </w:rPr>
            </w:r>
            <w:r w:rsidR="00637576">
              <w:rPr>
                <w:noProof/>
                <w:webHidden/>
              </w:rPr>
              <w:fldChar w:fldCharType="separate"/>
            </w:r>
            <w:r w:rsidR="00637576">
              <w:rPr>
                <w:noProof/>
                <w:webHidden/>
              </w:rPr>
              <w:t>2</w:t>
            </w:r>
            <w:r w:rsidR="00637576">
              <w:rPr>
                <w:noProof/>
                <w:webHidden/>
              </w:rPr>
              <w:fldChar w:fldCharType="end"/>
            </w:r>
          </w:hyperlink>
        </w:p>
        <w:p w14:paraId="37059F50" w14:textId="134E6FDC" w:rsidR="00637576" w:rsidRDefault="008968FB">
          <w:pPr>
            <w:pStyle w:val="TOC2"/>
            <w:tabs>
              <w:tab w:val="right" w:leader="dot" w:pos="9016"/>
            </w:tabs>
            <w:rPr>
              <w:rFonts w:asciiTheme="minorHAnsi" w:eastAsiaTheme="minorEastAsia" w:hAnsiTheme="minorHAnsi"/>
              <w:noProof/>
              <w:lang w:eastAsia="en-GB"/>
            </w:rPr>
          </w:pPr>
          <w:hyperlink w:anchor="_Toc68995741" w:history="1">
            <w:r w:rsidR="00637576" w:rsidRPr="00133F3C">
              <w:rPr>
                <w:rStyle w:val="Hyperlink"/>
                <w:i/>
                <w:iCs/>
                <w:noProof/>
              </w:rPr>
              <w:t>Attitude Towards Employment</w:t>
            </w:r>
            <w:r w:rsidR="00637576">
              <w:rPr>
                <w:noProof/>
                <w:webHidden/>
              </w:rPr>
              <w:tab/>
            </w:r>
            <w:r w:rsidR="00637576">
              <w:rPr>
                <w:noProof/>
                <w:webHidden/>
              </w:rPr>
              <w:fldChar w:fldCharType="begin"/>
            </w:r>
            <w:r w:rsidR="00637576">
              <w:rPr>
                <w:noProof/>
                <w:webHidden/>
              </w:rPr>
              <w:instrText xml:space="preserve"> PAGEREF _Toc68995741 \h </w:instrText>
            </w:r>
            <w:r w:rsidR="00637576">
              <w:rPr>
                <w:noProof/>
                <w:webHidden/>
              </w:rPr>
            </w:r>
            <w:r w:rsidR="00637576">
              <w:rPr>
                <w:noProof/>
                <w:webHidden/>
              </w:rPr>
              <w:fldChar w:fldCharType="separate"/>
            </w:r>
            <w:r w:rsidR="00637576">
              <w:rPr>
                <w:noProof/>
                <w:webHidden/>
              </w:rPr>
              <w:t>2</w:t>
            </w:r>
            <w:r w:rsidR="00637576">
              <w:rPr>
                <w:noProof/>
                <w:webHidden/>
              </w:rPr>
              <w:fldChar w:fldCharType="end"/>
            </w:r>
          </w:hyperlink>
        </w:p>
        <w:p w14:paraId="6DBD8BF6" w14:textId="6376980E" w:rsidR="00637576" w:rsidRDefault="008968FB">
          <w:pPr>
            <w:pStyle w:val="TOC1"/>
            <w:tabs>
              <w:tab w:val="right" w:leader="dot" w:pos="9016"/>
            </w:tabs>
            <w:rPr>
              <w:rFonts w:asciiTheme="minorHAnsi" w:eastAsiaTheme="minorEastAsia" w:hAnsiTheme="minorHAnsi"/>
              <w:noProof/>
              <w:lang w:eastAsia="en-GB"/>
            </w:rPr>
          </w:pPr>
          <w:hyperlink w:anchor="_Toc68995742" w:history="1">
            <w:r w:rsidR="00637576" w:rsidRPr="00133F3C">
              <w:rPr>
                <w:rStyle w:val="Hyperlink"/>
                <w:noProof/>
              </w:rPr>
              <w:t>Historical Management Theories</w:t>
            </w:r>
            <w:r w:rsidR="00637576">
              <w:rPr>
                <w:noProof/>
                <w:webHidden/>
              </w:rPr>
              <w:tab/>
            </w:r>
            <w:r w:rsidR="00637576">
              <w:rPr>
                <w:noProof/>
                <w:webHidden/>
              </w:rPr>
              <w:fldChar w:fldCharType="begin"/>
            </w:r>
            <w:r w:rsidR="00637576">
              <w:rPr>
                <w:noProof/>
                <w:webHidden/>
              </w:rPr>
              <w:instrText xml:space="preserve"> PAGEREF _Toc68995742 \h </w:instrText>
            </w:r>
            <w:r w:rsidR="00637576">
              <w:rPr>
                <w:noProof/>
                <w:webHidden/>
              </w:rPr>
            </w:r>
            <w:r w:rsidR="00637576">
              <w:rPr>
                <w:noProof/>
                <w:webHidden/>
              </w:rPr>
              <w:fldChar w:fldCharType="separate"/>
            </w:r>
            <w:r w:rsidR="00637576">
              <w:rPr>
                <w:noProof/>
                <w:webHidden/>
              </w:rPr>
              <w:t>3</w:t>
            </w:r>
            <w:r w:rsidR="00637576">
              <w:rPr>
                <w:noProof/>
                <w:webHidden/>
              </w:rPr>
              <w:fldChar w:fldCharType="end"/>
            </w:r>
          </w:hyperlink>
        </w:p>
        <w:p w14:paraId="1BAF5CA6" w14:textId="108D27D8" w:rsidR="00637576" w:rsidRDefault="008968FB">
          <w:pPr>
            <w:pStyle w:val="TOC2"/>
            <w:tabs>
              <w:tab w:val="right" w:leader="dot" w:pos="9016"/>
            </w:tabs>
            <w:rPr>
              <w:rFonts w:asciiTheme="minorHAnsi" w:eastAsiaTheme="minorEastAsia" w:hAnsiTheme="minorHAnsi"/>
              <w:noProof/>
              <w:lang w:eastAsia="en-GB"/>
            </w:rPr>
          </w:pPr>
          <w:hyperlink w:anchor="_Toc68995743" w:history="1">
            <w:r w:rsidR="00637576" w:rsidRPr="00133F3C">
              <w:rPr>
                <w:rStyle w:val="Hyperlink"/>
                <w:i/>
                <w:iCs/>
                <w:noProof/>
              </w:rPr>
              <w:t>Fayol’s Definition</w:t>
            </w:r>
            <w:r w:rsidR="00637576">
              <w:rPr>
                <w:noProof/>
                <w:webHidden/>
              </w:rPr>
              <w:tab/>
            </w:r>
            <w:r w:rsidR="00637576">
              <w:rPr>
                <w:noProof/>
                <w:webHidden/>
              </w:rPr>
              <w:fldChar w:fldCharType="begin"/>
            </w:r>
            <w:r w:rsidR="00637576">
              <w:rPr>
                <w:noProof/>
                <w:webHidden/>
              </w:rPr>
              <w:instrText xml:space="preserve"> PAGEREF _Toc68995743 \h </w:instrText>
            </w:r>
            <w:r w:rsidR="00637576">
              <w:rPr>
                <w:noProof/>
                <w:webHidden/>
              </w:rPr>
            </w:r>
            <w:r w:rsidR="00637576">
              <w:rPr>
                <w:noProof/>
                <w:webHidden/>
              </w:rPr>
              <w:fldChar w:fldCharType="separate"/>
            </w:r>
            <w:r w:rsidR="00637576">
              <w:rPr>
                <w:noProof/>
                <w:webHidden/>
              </w:rPr>
              <w:t>3</w:t>
            </w:r>
            <w:r w:rsidR="00637576">
              <w:rPr>
                <w:noProof/>
                <w:webHidden/>
              </w:rPr>
              <w:fldChar w:fldCharType="end"/>
            </w:r>
          </w:hyperlink>
        </w:p>
        <w:p w14:paraId="3181FE95" w14:textId="29D5ECE4" w:rsidR="00637576" w:rsidRDefault="008968FB">
          <w:pPr>
            <w:pStyle w:val="TOC2"/>
            <w:tabs>
              <w:tab w:val="right" w:leader="dot" w:pos="9016"/>
            </w:tabs>
            <w:rPr>
              <w:rFonts w:asciiTheme="minorHAnsi" w:eastAsiaTheme="minorEastAsia" w:hAnsiTheme="minorHAnsi"/>
              <w:noProof/>
              <w:lang w:eastAsia="en-GB"/>
            </w:rPr>
          </w:pPr>
          <w:hyperlink w:anchor="_Toc68995744" w:history="1">
            <w:r w:rsidR="00637576" w:rsidRPr="00133F3C">
              <w:rPr>
                <w:rStyle w:val="Hyperlink"/>
                <w:i/>
                <w:iCs/>
                <w:noProof/>
              </w:rPr>
              <w:t>The Scientific Method</w:t>
            </w:r>
            <w:r w:rsidR="00637576">
              <w:rPr>
                <w:noProof/>
                <w:webHidden/>
              </w:rPr>
              <w:tab/>
            </w:r>
            <w:r w:rsidR="00637576">
              <w:rPr>
                <w:noProof/>
                <w:webHidden/>
              </w:rPr>
              <w:fldChar w:fldCharType="begin"/>
            </w:r>
            <w:r w:rsidR="00637576">
              <w:rPr>
                <w:noProof/>
                <w:webHidden/>
              </w:rPr>
              <w:instrText xml:space="preserve"> PAGEREF _Toc68995744 \h </w:instrText>
            </w:r>
            <w:r w:rsidR="00637576">
              <w:rPr>
                <w:noProof/>
                <w:webHidden/>
              </w:rPr>
            </w:r>
            <w:r w:rsidR="00637576">
              <w:rPr>
                <w:noProof/>
                <w:webHidden/>
              </w:rPr>
              <w:fldChar w:fldCharType="separate"/>
            </w:r>
            <w:r w:rsidR="00637576">
              <w:rPr>
                <w:noProof/>
                <w:webHidden/>
              </w:rPr>
              <w:t>3</w:t>
            </w:r>
            <w:r w:rsidR="00637576">
              <w:rPr>
                <w:noProof/>
                <w:webHidden/>
              </w:rPr>
              <w:fldChar w:fldCharType="end"/>
            </w:r>
          </w:hyperlink>
        </w:p>
        <w:p w14:paraId="63106F65" w14:textId="24FA2A3C" w:rsidR="00637576" w:rsidRDefault="008968FB">
          <w:pPr>
            <w:pStyle w:val="TOC2"/>
            <w:tabs>
              <w:tab w:val="right" w:leader="dot" w:pos="9016"/>
            </w:tabs>
            <w:rPr>
              <w:rFonts w:asciiTheme="minorHAnsi" w:eastAsiaTheme="minorEastAsia" w:hAnsiTheme="minorHAnsi"/>
              <w:noProof/>
              <w:lang w:eastAsia="en-GB"/>
            </w:rPr>
          </w:pPr>
          <w:hyperlink w:anchor="_Toc68995745" w:history="1">
            <w:r w:rsidR="00637576" w:rsidRPr="00133F3C">
              <w:rPr>
                <w:rStyle w:val="Hyperlink"/>
                <w:i/>
                <w:iCs/>
                <w:noProof/>
              </w:rPr>
              <w:t>The Bureaucratic Style</w:t>
            </w:r>
            <w:r w:rsidR="00637576">
              <w:rPr>
                <w:noProof/>
                <w:webHidden/>
              </w:rPr>
              <w:tab/>
            </w:r>
            <w:r w:rsidR="00637576">
              <w:rPr>
                <w:noProof/>
                <w:webHidden/>
              </w:rPr>
              <w:fldChar w:fldCharType="begin"/>
            </w:r>
            <w:r w:rsidR="00637576">
              <w:rPr>
                <w:noProof/>
                <w:webHidden/>
              </w:rPr>
              <w:instrText xml:space="preserve"> PAGEREF _Toc68995745 \h </w:instrText>
            </w:r>
            <w:r w:rsidR="00637576">
              <w:rPr>
                <w:noProof/>
                <w:webHidden/>
              </w:rPr>
            </w:r>
            <w:r w:rsidR="00637576">
              <w:rPr>
                <w:noProof/>
                <w:webHidden/>
              </w:rPr>
              <w:fldChar w:fldCharType="separate"/>
            </w:r>
            <w:r w:rsidR="00637576">
              <w:rPr>
                <w:noProof/>
                <w:webHidden/>
              </w:rPr>
              <w:t>3</w:t>
            </w:r>
            <w:r w:rsidR="00637576">
              <w:rPr>
                <w:noProof/>
                <w:webHidden/>
              </w:rPr>
              <w:fldChar w:fldCharType="end"/>
            </w:r>
          </w:hyperlink>
        </w:p>
        <w:p w14:paraId="088E6AA8" w14:textId="4971F9E9" w:rsidR="00637576" w:rsidRDefault="008968FB">
          <w:pPr>
            <w:pStyle w:val="TOC1"/>
            <w:tabs>
              <w:tab w:val="right" w:leader="dot" w:pos="9016"/>
            </w:tabs>
            <w:rPr>
              <w:rFonts w:asciiTheme="minorHAnsi" w:eastAsiaTheme="minorEastAsia" w:hAnsiTheme="minorHAnsi"/>
              <w:noProof/>
              <w:lang w:eastAsia="en-GB"/>
            </w:rPr>
          </w:pPr>
          <w:hyperlink w:anchor="_Toc68995746" w:history="1">
            <w:r w:rsidR="00637576" w:rsidRPr="00133F3C">
              <w:rPr>
                <w:rStyle w:val="Hyperlink"/>
                <w:noProof/>
              </w:rPr>
              <w:t>Human Relations Theories</w:t>
            </w:r>
            <w:r w:rsidR="00637576">
              <w:rPr>
                <w:noProof/>
                <w:webHidden/>
              </w:rPr>
              <w:tab/>
            </w:r>
            <w:r w:rsidR="00637576">
              <w:rPr>
                <w:noProof/>
                <w:webHidden/>
              </w:rPr>
              <w:fldChar w:fldCharType="begin"/>
            </w:r>
            <w:r w:rsidR="00637576">
              <w:rPr>
                <w:noProof/>
                <w:webHidden/>
              </w:rPr>
              <w:instrText xml:space="preserve"> PAGEREF _Toc68995746 \h </w:instrText>
            </w:r>
            <w:r w:rsidR="00637576">
              <w:rPr>
                <w:noProof/>
                <w:webHidden/>
              </w:rPr>
            </w:r>
            <w:r w:rsidR="00637576">
              <w:rPr>
                <w:noProof/>
                <w:webHidden/>
              </w:rPr>
              <w:fldChar w:fldCharType="separate"/>
            </w:r>
            <w:r w:rsidR="00637576">
              <w:rPr>
                <w:noProof/>
                <w:webHidden/>
              </w:rPr>
              <w:t>5</w:t>
            </w:r>
            <w:r w:rsidR="00637576">
              <w:rPr>
                <w:noProof/>
                <w:webHidden/>
              </w:rPr>
              <w:fldChar w:fldCharType="end"/>
            </w:r>
          </w:hyperlink>
        </w:p>
        <w:p w14:paraId="5A9E7743" w14:textId="6F8130E3" w:rsidR="00637576" w:rsidRDefault="008968FB">
          <w:pPr>
            <w:pStyle w:val="TOC2"/>
            <w:tabs>
              <w:tab w:val="right" w:leader="dot" w:pos="9016"/>
            </w:tabs>
            <w:rPr>
              <w:rFonts w:asciiTheme="minorHAnsi" w:eastAsiaTheme="minorEastAsia" w:hAnsiTheme="minorHAnsi"/>
              <w:noProof/>
              <w:lang w:eastAsia="en-GB"/>
            </w:rPr>
          </w:pPr>
          <w:hyperlink w:anchor="_Toc68995747" w:history="1">
            <w:r w:rsidR="00637576" w:rsidRPr="00133F3C">
              <w:rPr>
                <w:rStyle w:val="Hyperlink"/>
                <w:i/>
                <w:iCs/>
                <w:noProof/>
              </w:rPr>
              <w:t>Mayo and Schein</w:t>
            </w:r>
            <w:r w:rsidR="00637576">
              <w:rPr>
                <w:noProof/>
                <w:webHidden/>
              </w:rPr>
              <w:tab/>
            </w:r>
            <w:r w:rsidR="00637576">
              <w:rPr>
                <w:noProof/>
                <w:webHidden/>
              </w:rPr>
              <w:fldChar w:fldCharType="begin"/>
            </w:r>
            <w:r w:rsidR="00637576">
              <w:rPr>
                <w:noProof/>
                <w:webHidden/>
              </w:rPr>
              <w:instrText xml:space="preserve"> PAGEREF _Toc68995747 \h </w:instrText>
            </w:r>
            <w:r w:rsidR="00637576">
              <w:rPr>
                <w:noProof/>
                <w:webHidden/>
              </w:rPr>
            </w:r>
            <w:r w:rsidR="00637576">
              <w:rPr>
                <w:noProof/>
                <w:webHidden/>
              </w:rPr>
              <w:fldChar w:fldCharType="separate"/>
            </w:r>
            <w:r w:rsidR="00637576">
              <w:rPr>
                <w:noProof/>
                <w:webHidden/>
              </w:rPr>
              <w:t>5</w:t>
            </w:r>
            <w:r w:rsidR="00637576">
              <w:rPr>
                <w:noProof/>
                <w:webHidden/>
              </w:rPr>
              <w:fldChar w:fldCharType="end"/>
            </w:r>
          </w:hyperlink>
        </w:p>
        <w:p w14:paraId="0C522314" w14:textId="43E0F27F" w:rsidR="00637576" w:rsidRDefault="008968FB">
          <w:pPr>
            <w:pStyle w:val="TOC1"/>
            <w:tabs>
              <w:tab w:val="right" w:leader="dot" w:pos="9016"/>
            </w:tabs>
            <w:rPr>
              <w:rFonts w:asciiTheme="minorHAnsi" w:eastAsiaTheme="minorEastAsia" w:hAnsiTheme="minorHAnsi"/>
              <w:noProof/>
              <w:lang w:eastAsia="en-GB"/>
            </w:rPr>
          </w:pPr>
          <w:hyperlink w:anchor="_Toc68995748" w:history="1">
            <w:r w:rsidR="00637576" w:rsidRPr="00133F3C">
              <w:rPr>
                <w:rStyle w:val="Hyperlink"/>
                <w:noProof/>
              </w:rPr>
              <w:t>Neo-Human Theories</w:t>
            </w:r>
            <w:r w:rsidR="00637576">
              <w:rPr>
                <w:noProof/>
                <w:webHidden/>
              </w:rPr>
              <w:tab/>
            </w:r>
            <w:r w:rsidR="00637576">
              <w:rPr>
                <w:noProof/>
                <w:webHidden/>
              </w:rPr>
              <w:fldChar w:fldCharType="begin"/>
            </w:r>
            <w:r w:rsidR="00637576">
              <w:rPr>
                <w:noProof/>
                <w:webHidden/>
              </w:rPr>
              <w:instrText xml:space="preserve"> PAGEREF _Toc68995748 \h </w:instrText>
            </w:r>
            <w:r w:rsidR="00637576">
              <w:rPr>
                <w:noProof/>
                <w:webHidden/>
              </w:rPr>
            </w:r>
            <w:r w:rsidR="00637576">
              <w:rPr>
                <w:noProof/>
                <w:webHidden/>
              </w:rPr>
              <w:fldChar w:fldCharType="separate"/>
            </w:r>
            <w:r w:rsidR="00637576">
              <w:rPr>
                <w:noProof/>
                <w:webHidden/>
              </w:rPr>
              <w:t>6</w:t>
            </w:r>
            <w:r w:rsidR="00637576">
              <w:rPr>
                <w:noProof/>
                <w:webHidden/>
              </w:rPr>
              <w:fldChar w:fldCharType="end"/>
            </w:r>
          </w:hyperlink>
        </w:p>
        <w:p w14:paraId="461872A8" w14:textId="65E46014" w:rsidR="00637576" w:rsidRDefault="008968FB">
          <w:pPr>
            <w:pStyle w:val="TOC2"/>
            <w:tabs>
              <w:tab w:val="right" w:leader="dot" w:pos="9016"/>
            </w:tabs>
            <w:rPr>
              <w:rFonts w:asciiTheme="minorHAnsi" w:eastAsiaTheme="minorEastAsia" w:hAnsiTheme="minorHAnsi"/>
              <w:noProof/>
              <w:lang w:eastAsia="en-GB"/>
            </w:rPr>
          </w:pPr>
          <w:hyperlink w:anchor="_Toc68995749" w:history="1">
            <w:r w:rsidR="00637576" w:rsidRPr="00133F3C">
              <w:rPr>
                <w:rStyle w:val="Hyperlink"/>
                <w:i/>
                <w:iCs/>
                <w:noProof/>
              </w:rPr>
              <w:t>Maslow’s Pyramid</w:t>
            </w:r>
            <w:r w:rsidR="00637576">
              <w:rPr>
                <w:noProof/>
                <w:webHidden/>
              </w:rPr>
              <w:tab/>
            </w:r>
            <w:r w:rsidR="00637576">
              <w:rPr>
                <w:noProof/>
                <w:webHidden/>
              </w:rPr>
              <w:fldChar w:fldCharType="begin"/>
            </w:r>
            <w:r w:rsidR="00637576">
              <w:rPr>
                <w:noProof/>
                <w:webHidden/>
              </w:rPr>
              <w:instrText xml:space="preserve"> PAGEREF _Toc68995749 \h </w:instrText>
            </w:r>
            <w:r w:rsidR="00637576">
              <w:rPr>
                <w:noProof/>
                <w:webHidden/>
              </w:rPr>
            </w:r>
            <w:r w:rsidR="00637576">
              <w:rPr>
                <w:noProof/>
                <w:webHidden/>
              </w:rPr>
              <w:fldChar w:fldCharType="separate"/>
            </w:r>
            <w:r w:rsidR="00637576">
              <w:rPr>
                <w:noProof/>
                <w:webHidden/>
              </w:rPr>
              <w:t>6</w:t>
            </w:r>
            <w:r w:rsidR="00637576">
              <w:rPr>
                <w:noProof/>
                <w:webHidden/>
              </w:rPr>
              <w:fldChar w:fldCharType="end"/>
            </w:r>
          </w:hyperlink>
        </w:p>
        <w:p w14:paraId="32F3804E" w14:textId="18BC0E2B" w:rsidR="00637576" w:rsidRDefault="008968FB">
          <w:pPr>
            <w:pStyle w:val="TOC2"/>
            <w:tabs>
              <w:tab w:val="right" w:leader="dot" w:pos="9016"/>
            </w:tabs>
            <w:rPr>
              <w:rFonts w:asciiTheme="minorHAnsi" w:eastAsiaTheme="minorEastAsia" w:hAnsiTheme="minorHAnsi"/>
              <w:noProof/>
              <w:lang w:eastAsia="en-GB"/>
            </w:rPr>
          </w:pPr>
          <w:hyperlink w:anchor="_Toc68995750" w:history="1">
            <w:r w:rsidR="00637576" w:rsidRPr="00133F3C">
              <w:rPr>
                <w:rStyle w:val="Hyperlink"/>
                <w:i/>
                <w:iCs/>
                <w:noProof/>
              </w:rPr>
              <w:t>McGregor’s X and Y</w:t>
            </w:r>
            <w:r w:rsidR="00637576">
              <w:rPr>
                <w:noProof/>
                <w:webHidden/>
              </w:rPr>
              <w:tab/>
            </w:r>
            <w:r w:rsidR="00637576">
              <w:rPr>
                <w:noProof/>
                <w:webHidden/>
              </w:rPr>
              <w:fldChar w:fldCharType="begin"/>
            </w:r>
            <w:r w:rsidR="00637576">
              <w:rPr>
                <w:noProof/>
                <w:webHidden/>
              </w:rPr>
              <w:instrText xml:space="preserve"> PAGEREF _Toc68995750 \h </w:instrText>
            </w:r>
            <w:r w:rsidR="00637576">
              <w:rPr>
                <w:noProof/>
                <w:webHidden/>
              </w:rPr>
            </w:r>
            <w:r w:rsidR="00637576">
              <w:rPr>
                <w:noProof/>
                <w:webHidden/>
              </w:rPr>
              <w:fldChar w:fldCharType="separate"/>
            </w:r>
            <w:r w:rsidR="00637576">
              <w:rPr>
                <w:noProof/>
                <w:webHidden/>
              </w:rPr>
              <w:t>6</w:t>
            </w:r>
            <w:r w:rsidR="00637576">
              <w:rPr>
                <w:noProof/>
                <w:webHidden/>
              </w:rPr>
              <w:fldChar w:fldCharType="end"/>
            </w:r>
          </w:hyperlink>
        </w:p>
        <w:p w14:paraId="428E120B" w14:textId="7F1F1894" w:rsidR="00637576" w:rsidRDefault="008968FB">
          <w:pPr>
            <w:pStyle w:val="TOC2"/>
            <w:tabs>
              <w:tab w:val="right" w:leader="dot" w:pos="9016"/>
            </w:tabs>
            <w:rPr>
              <w:rFonts w:asciiTheme="minorHAnsi" w:eastAsiaTheme="minorEastAsia" w:hAnsiTheme="minorHAnsi"/>
              <w:noProof/>
              <w:lang w:eastAsia="en-GB"/>
            </w:rPr>
          </w:pPr>
          <w:hyperlink w:anchor="_Toc68995751" w:history="1">
            <w:r w:rsidR="00637576" w:rsidRPr="00133F3C">
              <w:rPr>
                <w:rStyle w:val="Hyperlink"/>
                <w:i/>
                <w:iCs/>
                <w:noProof/>
              </w:rPr>
              <w:t>Herzberg and Likert</w:t>
            </w:r>
            <w:r w:rsidR="00637576">
              <w:rPr>
                <w:noProof/>
                <w:webHidden/>
              </w:rPr>
              <w:tab/>
            </w:r>
            <w:r w:rsidR="00637576">
              <w:rPr>
                <w:noProof/>
                <w:webHidden/>
              </w:rPr>
              <w:fldChar w:fldCharType="begin"/>
            </w:r>
            <w:r w:rsidR="00637576">
              <w:rPr>
                <w:noProof/>
                <w:webHidden/>
              </w:rPr>
              <w:instrText xml:space="preserve"> PAGEREF _Toc68995751 \h </w:instrText>
            </w:r>
            <w:r w:rsidR="00637576">
              <w:rPr>
                <w:noProof/>
                <w:webHidden/>
              </w:rPr>
            </w:r>
            <w:r w:rsidR="00637576">
              <w:rPr>
                <w:noProof/>
                <w:webHidden/>
              </w:rPr>
              <w:fldChar w:fldCharType="separate"/>
            </w:r>
            <w:r w:rsidR="00637576">
              <w:rPr>
                <w:noProof/>
                <w:webHidden/>
              </w:rPr>
              <w:t>6</w:t>
            </w:r>
            <w:r w:rsidR="00637576">
              <w:rPr>
                <w:noProof/>
                <w:webHidden/>
              </w:rPr>
              <w:fldChar w:fldCharType="end"/>
            </w:r>
          </w:hyperlink>
        </w:p>
        <w:p w14:paraId="5F570470" w14:textId="3B01166A" w:rsidR="00637576" w:rsidRDefault="008968FB">
          <w:pPr>
            <w:pStyle w:val="TOC2"/>
            <w:tabs>
              <w:tab w:val="right" w:leader="dot" w:pos="9016"/>
            </w:tabs>
            <w:rPr>
              <w:rFonts w:asciiTheme="minorHAnsi" w:eastAsiaTheme="minorEastAsia" w:hAnsiTheme="minorHAnsi"/>
              <w:noProof/>
              <w:lang w:eastAsia="en-GB"/>
            </w:rPr>
          </w:pPr>
          <w:hyperlink w:anchor="_Toc68995752" w:history="1">
            <w:r w:rsidR="00637576" w:rsidRPr="00133F3C">
              <w:rPr>
                <w:rStyle w:val="Hyperlink"/>
                <w:i/>
                <w:iCs/>
                <w:noProof/>
              </w:rPr>
              <w:t>Systems and Contingency</w:t>
            </w:r>
            <w:r w:rsidR="00637576">
              <w:rPr>
                <w:noProof/>
                <w:webHidden/>
              </w:rPr>
              <w:tab/>
            </w:r>
            <w:r w:rsidR="00637576">
              <w:rPr>
                <w:noProof/>
                <w:webHidden/>
              </w:rPr>
              <w:fldChar w:fldCharType="begin"/>
            </w:r>
            <w:r w:rsidR="00637576">
              <w:rPr>
                <w:noProof/>
                <w:webHidden/>
              </w:rPr>
              <w:instrText xml:space="preserve"> PAGEREF _Toc68995752 \h </w:instrText>
            </w:r>
            <w:r w:rsidR="00637576">
              <w:rPr>
                <w:noProof/>
                <w:webHidden/>
              </w:rPr>
            </w:r>
            <w:r w:rsidR="00637576">
              <w:rPr>
                <w:noProof/>
                <w:webHidden/>
              </w:rPr>
              <w:fldChar w:fldCharType="separate"/>
            </w:r>
            <w:r w:rsidR="00637576">
              <w:rPr>
                <w:noProof/>
                <w:webHidden/>
              </w:rPr>
              <w:t>6</w:t>
            </w:r>
            <w:r w:rsidR="00637576">
              <w:rPr>
                <w:noProof/>
                <w:webHidden/>
              </w:rPr>
              <w:fldChar w:fldCharType="end"/>
            </w:r>
          </w:hyperlink>
        </w:p>
        <w:p w14:paraId="285231BA" w14:textId="226578B3" w:rsidR="00637576" w:rsidRDefault="008968FB">
          <w:pPr>
            <w:pStyle w:val="TOC1"/>
            <w:tabs>
              <w:tab w:val="right" w:leader="dot" w:pos="9016"/>
            </w:tabs>
            <w:rPr>
              <w:rFonts w:asciiTheme="minorHAnsi" w:eastAsiaTheme="minorEastAsia" w:hAnsiTheme="minorHAnsi"/>
              <w:noProof/>
              <w:lang w:eastAsia="en-GB"/>
            </w:rPr>
          </w:pPr>
          <w:hyperlink w:anchor="_Toc68995753" w:history="1">
            <w:r w:rsidR="00637576" w:rsidRPr="00133F3C">
              <w:rPr>
                <w:rStyle w:val="Hyperlink"/>
                <w:noProof/>
              </w:rPr>
              <w:t>Marriott Development Tools</w:t>
            </w:r>
            <w:r w:rsidR="00637576">
              <w:rPr>
                <w:noProof/>
                <w:webHidden/>
              </w:rPr>
              <w:tab/>
            </w:r>
            <w:r w:rsidR="00637576">
              <w:rPr>
                <w:noProof/>
                <w:webHidden/>
              </w:rPr>
              <w:fldChar w:fldCharType="begin"/>
            </w:r>
            <w:r w:rsidR="00637576">
              <w:rPr>
                <w:noProof/>
                <w:webHidden/>
              </w:rPr>
              <w:instrText xml:space="preserve"> PAGEREF _Toc68995753 \h </w:instrText>
            </w:r>
            <w:r w:rsidR="00637576">
              <w:rPr>
                <w:noProof/>
                <w:webHidden/>
              </w:rPr>
            </w:r>
            <w:r w:rsidR="00637576">
              <w:rPr>
                <w:noProof/>
                <w:webHidden/>
              </w:rPr>
              <w:fldChar w:fldCharType="separate"/>
            </w:r>
            <w:r w:rsidR="00637576">
              <w:rPr>
                <w:noProof/>
                <w:webHidden/>
              </w:rPr>
              <w:t>8</w:t>
            </w:r>
            <w:r w:rsidR="00637576">
              <w:rPr>
                <w:noProof/>
                <w:webHidden/>
              </w:rPr>
              <w:fldChar w:fldCharType="end"/>
            </w:r>
          </w:hyperlink>
        </w:p>
        <w:p w14:paraId="744A7BC4" w14:textId="55AE57A6" w:rsidR="00637576" w:rsidRDefault="008968FB">
          <w:pPr>
            <w:pStyle w:val="TOC2"/>
            <w:tabs>
              <w:tab w:val="right" w:leader="dot" w:pos="9016"/>
            </w:tabs>
            <w:rPr>
              <w:rFonts w:asciiTheme="minorHAnsi" w:eastAsiaTheme="minorEastAsia" w:hAnsiTheme="minorHAnsi"/>
              <w:noProof/>
              <w:lang w:eastAsia="en-GB"/>
            </w:rPr>
          </w:pPr>
          <w:hyperlink w:anchor="_Toc68995754" w:history="1">
            <w:r w:rsidR="00637576" w:rsidRPr="00133F3C">
              <w:rPr>
                <w:rStyle w:val="Hyperlink"/>
                <w:i/>
                <w:iCs/>
                <w:noProof/>
              </w:rPr>
              <w:t>Essential Skills for Supervisors and Managers</w:t>
            </w:r>
            <w:r w:rsidR="00637576">
              <w:rPr>
                <w:noProof/>
                <w:webHidden/>
              </w:rPr>
              <w:tab/>
            </w:r>
            <w:r w:rsidR="00637576">
              <w:rPr>
                <w:noProof/>
                <w:webHidden/>
              </w:rPr>
              <w:fldChar w:fldCharType="begin"/>
            </w:r>
            <w:r w:rsidR="00637576">
              <w:rPr>
                <w:noProof/>
                <w:webHidden/>
              </w:rPr>
              <w:instrText xml:space="preserve"> PAGEREF _Toc68995754 \h </w:instrText>
            </w:r>
            <w:r w:rsidR="00637576">
              <w:rPr>
                <w:noProof/>
                <w:webHidden/>
              </w:rPr>
            </w:r>
            <w:r w:rsidR="00637576">
              <w:rPr>
                <w:noProof/>
                <w:webHidden/>
              </w:rPr>
              <w:fldChar w:fldCharType="separate"/>
            </w:r>
            <w:r w:rsidR="00637576">
              <w:rPr>
                <w:noProof/>
                <w:webHidden/>
              </w:rPr>
              <w:t>8</w:t>
            </w:r>
            <w:r w:rsidR="00637576">
              <w:rPr>
                <w:noProof/>
                <w:webHidden/>
              </w:rPr>
              <w:fldChar w:fldCharType="end"/>
            </w:r>
          </w:hyperlink>
        </w:p>
        <w:p w14:paraId="687B0E2E" w14:textId="0E1D2393" w:rsidR="00637576" w:rsidRDefault="008968FB">
          <w:pPr>
            <w:pStyle w:val="TOC2"/>
            <w:tabs>
              <w:tab w:val="right" w:leader="dot" w:pos="9016"/>
            </w:tabs>
            <w:rPr>
              <w:rFonts w:asciiTheme="minorHAnsi" w:eastAsiaTheme="minorEastAsia" w:hAnsiTheme="minorHAnsi"/>
              <w:noProof/>
              <w:lang w:eastAsia="en-GB"/>
            </w:rPr>
          </w:pPr>
          <w:hyperlink w:anchor="_Toc68995755" w:history="1">
            <w:r w:rsidR="00637576" w:rsidRPr="00133F3C">
              <w:rPr>
                <w:rStyle w:val="Hyperlink"/>
                <w:i/>
                <w:iCs/>
                <w:noProof/>
              </w:rPr>
              <w:t>The Voyager Programme</w:t>
            </w:r>
            <w:r w:rsidR="00637576">
              <w:rPr>
                <w:noProof/>
                <w:webHidden/>
              </w:rPr>
              <w:tab/>
            </w:r>
            <w:r w:rsidR="00637576">
              <w:rPr>
                <w:noProof/>
                <w:webHidden/>
              </w:rPr>
              <w:fldChar w:fldCharType="begin"/>
            </w:r>
            <w:r w:rsidR="00637576">
              <w:rPr>
                <w:noProof/>
                <w:webHidden/>
              </w:rPr>
              <w:instrText xml:space="preserve"> PAGEREF _Toc68995755 \h </w:instrText>
            </w:r>
            <w:r w:rsidR="00637576">
              <w:rPr>
                <w:noProof/>
                <w:webHidden/>
              </w:rPr>
            </w:r>
            <w:r w:rsidR="00637576">
              <w:rPr>
                <w:noProof/>
                <w:webHidden/>
              </w:rPr>
              <w:fldChar w:fldCharType="separate"/>
            </w:r>
            <w:r w:rsidR="00637576">
              <w:rPr>
                <w:noProof/>
                <w:webHidden/>
              </w:rPr>
              <w:t>8</w:t>
            </w:r>
            <w:r w:rsidR="00637576">
              <w:rPr>
                <w:noProof/>
                <w:webHidden/>
              </w:rPr>
              <w:fldChar w:fldCharType="end"/>
            </w:r>
          </w:hyperlink>
        </w:p>
        <w:p w14:paraId="53DBDDD7" w14:textId="0120F745" w:rsidR="00637576" w:rsidRDefault="008968FB">
          <w:pPr>
            <w:pStyle w:val="TOC2"/>
            <w:tabs>
              <w:tab w:val="right" w:leader="dot" w:pos="9016"/>
            </w:tabs>
            <w:rPr>
              <w:rFonts w:asciiTheme="minorHAnsi" w:eastAsiaTheme="minorEastAsia" w:hAnsiTheme="minorHAnsi"/>
              <w:noProof/>
              <w:lang w:eastAsia="en-GB"/>
            </w:rPr>
          </w:pPr>
          <w:hyperlink w:anchor="_Toc68995756" w:history="1">
            <w:r w:rsidR="00637576" w:rsidRPr="00133F3C">
              <w:rPr>
                <w:rStyle w:val="Hyperlink"/>
                <w:i/>
                <w:iCs/>
                <w:noProof/>
              </w:rPr>
              <w:t>Digital Learning Zone Path</w:t>
            </w:r>
            <w:r w:rsidR="00637576">
              <w:rPr>
                <w:noProof/>
                <w:webHidden/>
              </w:rPr>
              <w:tab/>
            </w:r>
            <w:r w:rsidR="00637576">
              <w:rPr>
                <w:noProof/>
                <w:webHidden/>
              </w:rPr>
              <w:fldChar w:fldCharType="begin"/>
            </w:r>
            <w:r w:rsidR="00637576">
              <w:rPr>
                <w:noProof/>
                <w:webHidden/>
              </w:rPr>
              <w:instrText xml:space="preserve"> PAGEREF _Toc68995756 \h </w:instrText>
            </w:r>
            <w:r w:rsidR="00637576">
              <w:rPr>
                <w:noProof/>
                <w:webHidden/>
              </w:rPr>
            </w:r>
            <w:r w:rsidR="00637576">
              <w:rPr>
                <w:noProof/>
                <w:webHidden/>
              </w:rPr>
              <w:fldChar w:fldCharType="separate"/>
            </w:r>
            <w:r w:rsidR="00637576">
              <w:rPr>
                <w:noProof/>
                <w:webHidden/>
              </w:rPr>
              <w:t>9</w:t>
            </w:r>
            <w:r w:rsidR="00637576">
              <w:rPr>
                <w:noProof/>
                <w:webHidden/>
              </w:rPr>
              <w:fldChar w:fldCharType="end"/>
            </w:r>
          </w:hyperlink>
        </w:p>
        <w:p w14:paraId="34DA66DC" w14:textId="2E922DA9" w:rsidR="00637576" w:rsidRDefault="008968FB">
          <w:pPr>
            <w:pStyle w:val="TOC1"/>
            <w:tabs>
              <w:tab w:val="right" w:leader="dot" w:pos="9016"/>
            </w:tabs>
            <w:rPr>
              <w:rFonts w:asciiTheme="minorHAnsi" w:eastAsiaTheme="minorEastAsia" w:hAnsiTheme="minorHAnsi"/>
              <w:noProof/>
              <w:lang w:eastAsia="en-GB"/>
            </w:rPr>
          </w:pPr>
          <w:hyperlink w:anchor="_Toc68995757" w:history="1">
            <w:r w:rsidR="00637576" w:rsidRPr="00133F3C">
              <w:rPr>
                <w:rStyle w:val="Hyperlink"/>
                <w:noProof/>
              </w:rPr>
              <w:t>Personal Development</w:t>
            </w:r>
            <w:r w:rsidR="00637576">
              <w:rPr>
                <w:noProof/>
                <w:webHidden/>
              </w:rPr>
              <w:tab/>
            </w:r>
            <w:r w:rsidR="00637576">
              <w:rPr>
                <w:noProof/>
                <w:webHidden/>
              </w:rPr>
              <w:fldChar w:fldCharType="begin"/>
            </w:r>
            <w:r w:rsidR="00637576">
              <w:rPr>
                <w:noProof/>
                <w:webHidden/>
              </w:rPr>
              <w:instrText xml:space="preserve"> PAGEREF _Toc68995757 \h </w:instrText>
            </w:r>
            <w:r w:rsidR="00637576">
              <w:rPr>
                <w:noProof/>
                <w:webHidden/>
              </w:rPr>
            </w:r>
            <w:r w:rsidR="00637576">
              <w:rPr>
                <w:noProof/>
                <w:webHidden/>
              </w:rPr>
              <w:fldChar w:fldCharType="separate"/>
            </w:r>
            <w:r w:rsidR="00637576">
              <w:rPr>
                <w:noProof/>
                <w:webHidden/>
              </w:rPr>
              <w:t>10</w:t>
            </w:r>
            <w:r w:rsidR="00637576">
              <w:rPr>
                <w:noProof/>
                <w:webHidden/>
              </w:rPr>
              <w:fldChar w:fldCharType="end"/>
            </w:r>
          </w:hyperlink>
        </w:p>
        <w:p w14:paraId="39A8D306" w14:textId="7D79EBC8" w:rsidR="00637576" w:rsidRDefault="008968FB">
          <w:pPr>
            <w:pStyle w:val="TOC2"/>
            <w:tabs>
              <w:tab w:val="right" w:leader="dot" w:pos="9016"/>
            </w:tabs>
            <w:rPr>
              <w:rFonts w:asciiTheme="minorHAnsi" w:eastAsiaTheme="minorEastAsia" w:hAnsiTheme="minorHAnsi"/>
              <w:noProof/>
              <w:lang w:eastAsia="en-GB"/>
            </w:rPr>
          </w:pPr>
          <w:hyperlink w:anchor="_Toc68995758" w:history="1">
            <w:r w:rsidR="00637576" w:rsidRPr="00133F3C">
              <w:rPr>
                <w:rStyle w:val="Hyperlink"/>
                <w:i/>
                <w:iCs/>
                <w:noProof/>
              </w:rPr>
              <w:t>The Plan</w:t>
            </w:r>
            <w:r w:rsidR="00637576">
              <w:rPr>
                <w:noProof/>
                <w:webHidden/>
              </w:rPr>
              <w:tab/>
            </w:r>
            <w:r w:rsidR="00637576">
              <w:rPr>
                <w:noProof/>
                <w:webHidden/>
              </w:rPr>
              <w:fldChar w:fldCharType="begin"/>
            </w:r>
            <w:r w:rsidR="00637576">
              <w:rPr>
                <w:noProof/>
                <w:webHidden/>
              </w:rPr>
              <w:instrText xml:space="preserve"> PAGEREF _Toc68995758 \h </w:instrText>
            </w:r>
            <w:r w:rsidR="00637576">
              <w:rPr>
                <w:noProof/>
                <w:webHidden/>
              </w:rPr>
            </w:r>
            <w:r w:rsidR="00637576">
              <w:rPr>
                <w:noProof/>
                <w:webHidden/>
              </w:rPr>
              <w:fldChar w:fldCharType="separate"/>
            </w:r>
            <w:r w:rsidR="00637576">
              <w:rPr>
                <w:noProof/>
                <w:webHidden/>
              </w:rPr>
              <w:t>10</w:t>
            </w:r>
            <w:r w:rsidR="00637576">
              <w:rPr>
                <w:noProof/>
                <w:webHidden/>
              </w:rPr>
              <w:fldChar w:fldCharType="end"/>
            </w:r>
          </w:hyperlink>
        </w:p>
        <w:p w14:paraId="1CB46380" w14:textId="73A07BCC" w:rsidR="00637576" w:rsidRDefault="008968FB">
          <w:pPr>
            <w:pStyle w:val="TOC2"/>
            <w:tabs>
              <w:tab w:val="right" w:leader="dot" w:pos="9016"/>
            </w:tabs>
            <w:rPr>
              <w:rFonts w:asciiTheme="minorHAnsi" w:eastAsiaTheme="minorEastAsia" w:hAnsiTheme="minorHAnsi"/>
              <w:noProof/>
              <w:lang w:eastAsia="en-GB"/>
            </w:rPr>
          </w:pPr>
          <w:hyperlink w:anchor="_Toc68995759" w:history="1">
            <w:r w:rsidR="00637576" w:rsidRPr="00133F3C">
              <w:rPr>
                <w:rStyle w:val="Hyperlink"/>
                <w:i/>
                <w:iCs/>
                <w:noProof/>
              </w:rPr>
              <w:t>Motivation</w:t>
            </w:r>
            <w:r w:rsidR="00637576">
              <w:rPr>
                <w:noProof/>
                <w:webHidden/>
              </w:rPr>
              <w:tab/>
            </w:r>
            <w:r w:rsidR="00637576">
              <w:rPr>
                <w:noProof/>
                <w:webHidden/>
              </w:rPr>
              <w:fldChar w:fldCharType="begin"/>
            </w:r>
            <w:r w:rsidR="00637576">
              <w:rPr>
                <w:noProof/>
                <w:webHidden/>
              </w:rPr>
              <w:instrText xml:space="preserve"> PAGEREF _Toc68995759 \h </w:instrText>
            </w:r>
            <w:r w:rsidR="00637576">
              <w:rPr>
                <w:noProof/>
                <w:webHidden/>
              </w:rPr>
            </w:r>
            <w:r w:rsidR="00637576">
              <w:rPr>
                <w:noProof/>
                <w:webHidden/>
              </w:rPr>
              <w:fldChar w:fldCharType="separate"/>
            </w:r>
            <w:r w:rsidR="00637576">
              <w:rPr>
                <w:noProof/>
                <w:webHidden/>
              </w:rPr>
              <w:t>10</w:t>
            </w:r>
            <w:r w:rsidR="00637576">
              <w:rPr>
                <w:noProof/>
                <w:webHidden/>
              </w:rPr>
              <w:fldChar w:fldCharType="end"/>
            </w:r>
          </w:hyperlink>
        </w:p>
        <w:p w14:paraId="4F59E291" w14:textId="521F040A" w:rsidR="00637576" w:rsidRDefault="008968FB">
          <w:pPr>
            <w:pStyle w:val="TOC2"/>
            <w:tabs>
              <w:tab w:val="right" w:leader="dot" w:pos="9016"/>
            </w:tabs>
            <w:rPr>
              <w:rFonts w:asciiTheme="minorHAnsi" w:eastAsiaTheme="minorEastAsia" w:hAnsiTheme="minorHAnsi"/>
              <w:noProof/>
              <w:lang w:eastAsia="en-GB"/>
            </w:rPr>
          </w:pPr>
          <w:hyperlink w:anchor="_Toc68995760" w:history="1">
            <w:r w:rsidR="00637576" w:rsidRPr="00133F3C">
              <w:rPr>
                <w:rStyle w:val="Hyperlink"/>
                <w:i/>
                <w:iCs/>
                <w:noProof/>
              </w:rPr>
              <w:t>The Method</w:t>
            </w:r>
            <w:r w:rsidR="00637576">
              <w:rPr>
                <w:noProof/>
                <w:webHidden/>
              </w:rPr>
              <w:tab/>
            </w:r>
            <w:r w:rsidR="00637576">
              <w:rPr>
                <w:noProof/>
                <w:webHidden/>
              </w:rPr>
              <w:fldChar w:fldCharType="begin"/>
            </w:r>
            <w:r w:rsidR="00637576">
              <w:rPr>
                <w:noProof/>
                <w:webHidden/>
              </w:rPr>
              <w:instrText xml:space="preserve"> PAGEREF _Toc68995760 \h </w:instrText>
            </w:r>
            <w:r w:rsidR="00637576">
              <w:rPr>
                <w:noProof/>
                <w:webHidden/>
              </w:rPr>
            </w:r>
            <w:r w:rsidR="00637576">
              <w:rPr>
                <w:noProof/>
                <w:webHidden/>
              </w:rPr>
              <w:fldChar w:fldCharType="separate"/>
            </w:r>
            <w:r w:rsidR="00637576">
              <w:rPr>
                <w:noProof/>
                <w:webHidden/>
              </w:rPr>
              <w:t>10</w:t>
            </w:r>
            <w:r w:rsidR="00637576">
              <w:rPr>
                <w:noProof/>
                <w:webHidden/>
              </w:rPr>
              <w:fldChar w:fldCharType="end"/>
            </w:r>
          </w:hyperlink>
        </w:p>
        <w:p w14:paraId="4655AFF0" w14:textId="1F7127F2" w:rsidR="00637576" w:rsidRDefault="008968FB">
          <w:pPr>
            <w:pStyle w:val="TOC1"/>
            <w:tabs>
              <w:tab w:val="right" w:leader="dot" w:pos="9016"/>
            </w:tabs>
            <w:rPr>
              <w:rFonts w:asciiTheme="minorHAnsi" w:eastAsiaTheme="minorEastAsia" w:hAnsiTheme="minorHAnsi"/>
              <w:noProof/>
              <w:lang w:eastAsia="en-GB"/>
            </w:rPr>
          </w:pPr>
          <w:hyperlink w:anchor="_Toc68995761" w:history="1">
            <w:r w:rsidR="00637576" w:rsidRPr="00133F3C">
              <w:rPr>
                <w:rStyle w:val="Hyperlink"/>
                <w:noProof/>
              </w:rPr>
              <w:t>Conclusion</w:t>
            </w:r>
            <w:r w:rsidR="00637576">
              <w:rPr>
                <w:noProof/>
                <w:webHidden/>
              </w:rPr>
              <w:tab/>
            </w:r>
            <w:r w:rsidR="00637576">
              <w:rPr>
                <w:noProof/>
                <w:webHidden/>
              </w:rPr>
              <w:fldChar w:fldCharType="begin"/>
            </w:r>
            <w:r w:rsidR="00637576">
              <w:rPr>
                <w:noProof/>
                <w:webHidden/>
              </w:rPr>
              <w:instrText xml:space="preserve"> PAGEREF _Toc68995761 \h </w:instrText>
            </w:r>
            <w:r w:rsidR="00637576">
              <w:rPr>
                <w:noProof/>
                <w:webHidden/>
              </w:rPr>
            </w:r>
            <w:r w:rsidR="00637576">
              <w:rPr>
                <w:noProof/>
                <w:webHidden/>
              </w:rPr>
              <w:fldChar w:fldCharType="separate"/>
            </w:r>
            <w:r w:rsidR="00637576">
              <w:rPr>
                <w:noProof/>
                <w:webHidden/>
              </w:rPr>
              <w:t>12</w:t>
            </w:r>
            <w:r w:rsidR="00637576">
              <w:rPr>
                <w:noProof/>
                <w:webHidden/>
              </w:rPr>
              <w:fldChar w:fldCharType="end"/>
            </w:r>
          </w:hyperlink>
        </w:p>
        <w:p w14:paraId="604B6D2B" w14:textId="3D7FCBF2" w:rsidR="00637576" w:rsidRDefault="008968FB">
          <w:pPr>
            <w:pStyle w:val="TOC2"/>
            <w:tabs>
              <w:tab w:val="right" w:leader="dot" w:pos="9016"/>
            </w:tabs>
            <w:rPr>
              <w:rFonts w:asciiTheme="minorHAnsi" w:eastAsiaTheme="minorEastAsia" w:hAnsiTheme="minorHAnsi"/>
              <w:noProof/>
              <w:lang w:eastAsia="en-GB"/>
            </w:rPr>
          </w:pPr>
          <w:hyperlink w:anchor="_Toc68995762" w:history="1">
            <w:r w:rsidR="00637576" w:rsidRPr="00133F3C">
              <w:rPr>
                <w:rStyle w:val="Hyperlink"/>
                <w:i/>
                <w:iCs/>
                <w:noProof/>
              </w:rPr>
              <w:t>For the Next 100 Years</w:t>
            </w:r>
            <w:r w:rsidR="00637576">
              <w:rPr>
                <w:noProof/>
                <w:webHidden/>
              </w:rPr>
              <w:tab/>
            </w:r>
            <w:r w:rsidR="00637576">
              <w:rPr>
                <w:noProof/>
                <w:webHidden/>
              </w:rPr>
              <w:fldChar w:fldCharType="begin"/>
            </w:r>
            <w:r w:rsidR="00637576">
              <w:rPr>
                <w:noProof/>
                <w:webHidden/>
              </w:rPr>
              <w:instrText xml:space="preserve"> PAGEREF _Toc68995762 \h </w:instrText>
            </w:r>
            <w:r w:rsidR="00637576">
              <w:rPr>
                <w:noProof/>
                <w:webHidden/>
              </w:rPr>
            </w:r>
            <w:r w:rsidR="00637576">
              <w:rPr>
                <w:noProof/>
                <w:webHidden/>
              </w:rPr>
              <w:fldChar w:fldCharType="separate"/>
            </w:r>
            <w:r w:rsidR="00637576">
              <w:rPr>
                <w:noProof/>
                <w:webHidden/>
              </w:rPr>
              <w:t>12</w:t>
            </w:r>
            <w:r w:rsidR="00637576">
              <w:rPr>
                <w:noProof/>
                <w:webHidden/>
              </w:rPr>
              <w:fldChar w:fldCharType="end"/>
            </w:r>
          </w:hyperlink>
        </w:p>
        <w:p w14:paraId="48A7E270" w14:textId="6CD5CDCC" w:rsidR="00637576" w:rsidRDefault="008968FB">
          <w:pPr>
            <w:pStyle w:val="TOC1"/>
            <w:tabs>
              <w:tab w:val="right" w:leader="dot" w:pos="9016"/>
            </w:tabs>
            <w:rPr>
              <w:rFonts w:asciiTheme="minorHAnsi" w:eastAsiaTheme="minorEastAsia" w:hAnsiTheme="minorHAnsi"/>
              <w:noProof/>
              <w:lang w:eastAsia="en-GB"/>
            </w:rPr>
          </w:pPr>
          <w:hyperlink w:anchor="_Toc68995763" w:history="1">
            <w:r w:rsidR="00637576" w:rsidRPr="00133F3C">
              <w:rPr>
                <w:rStyle w:val="Hyperlink"/>
                <w:noProof/>
              </w:rPr>
              <w:t>References</w:t>
            </w:r>
            <w:r w:rsidR="00637576">
              <w:rPr>
                <w:noProof/>
                <w:webHidden/>
              </w:rPr>
              <w:tab/>
            </w:r>
            <w:r w:rsidR="00637576">
              <w:rPr>
                <w:noProof/>
                <w:webHidden/>
              </w:rPr>
              <w:fldChar w:fldCharType="begin"/>
            </w:r>
            <w:r w:rsidR="00637576">
              <w:rPr>
                <w:noProof/>
                <w:webHidden/>
              </w:rPr>
              <w:instrText xml:space="preserve"> PAGEREF _Toc68995763 \h </w:instrText>
            </w:r>
            <w:r w:rsidR="00637576">
              <w:rPr>
                <w:noProof/>
                <w:webHidden/>
              </w:rPr>
            </w:r>
            <w:r w:rsidR="00637576">
              <w:rPr>
                <w:noProof/>
                <w:webHidden/>
              </w:rPr>
              <w:fldChar w:fldCharType="separate"/>
            </w:r>
            <w:r w:rsidR="00637576">
              <w:rPr>
                <w:noProof/>
                <w:webHidden/>
              </w:rPr>
              <w:t>13</w:t>
            </w:r>
            <w:r w:rsidR="00637576">
              <w:rPr>
                <w:noProof/>
                <w:webHidden/>
              </w:rPr>
              <w:fldChar w:fldCharType="end"/>
            </w:r>
          </w:hyperlink>
        </w:p>
        <w:p w14:paraId="0ADDD17E" w14:textId="6BA6B807" w:rsidR="005441A7" w:rsidRDefault="005441A7">
          <w:r>
            <w:rPr>
              <w:b/>
              <w:bCs/>
              <w:noProof/>
            </w:rPr>
            <w:fldChar w:fldCharType="end"/>
          </w:r>
        </w:p>
      </w:sdtContent>
    </w:sdt>
    <w:p w14:paraId="0EF02984" w14:textId="38A4D8B3" w:rsidR="007579A0" w:rsidRDefault="007579A0">
      <w:pPr>
        <w:rPr>
          <w:rFonts w:cs="Arial"/>
          <w:sz w:val="24"/>
          <w:szCs w:val="24"/>
          <w:highlight w:val="yellow"/>
        </w:rPr>
      </w:pPr>
      <w:r>
        <w:rPr>
          <w:rFonts w:cs="Arial"/>
          <w:sz w:val="24"/>
          <w:szCs w:val="24"/>
          <w:highlight w:val="yellow"/>
        </w:rPr>
        <w:br w:type="page"/>
      </w:r>
    </w:p>
    <w:p w14:paraId="271A2EAF" w14:textId="327DB961" w:rsidR="007579A0" w:rsidRDefault="007579A0" w:rsidP="007579A0">
      <w:pPr>
        <w:rPr>
          <w:rFonts w:cs="Arial"/>
          <w:sz w:val="24"/>
          <w:szCs w:val="24"/>
          <w:highlight w:val="yellow"/>
        </w:rPr>
      </w:pPr>
    </w:p>
    <w:p w14:paraId="1C3D94DC" w14:textId="5920C1DC" w:rsidR="007579A0" w:rsidRPr="00373D02" w:rsidRDefault="00AF445B" w:rsidP="003A670B">
      <w:pPr>
        <w:pStyle w:val="Heading1"/>
        <w:rPr>
          <w:color w:val="auto"/>
          <w:sz w:val="36"/>
          <w:szCs w:val="36"/>
        </w:rPr>
      </w:pPr>
      <w:bookmarkStart w:id="0" w:name="_Toc68995739"/>
      <w:r w:rsidRPr="00373D02">
        <w:rPr>
          <w:color w:val="auto"/>
          <w:sz w:val="36"/>
          <w:szCs w:val="36"/>
        </w:rPr>
        <w:t>Introduction</w:t>
      </w:r>
      <w:bookmarkEnd w:id="0"/>
      <w:r w:rsidRPr="00373D02">
        <w:rPr>
          <w:color w:val="auto"/>
          <w:sz w:val="36"/>
          <w:szCs w:val="36"/>
        </w:rPr>
        <w:t xml:space="preserve"> </w:t>
      </w:r>
    </w:p>
    <w:p w14:paraId="4E5399AD" w14:textId="7D2D7150" w:rsidR="003A670B" w:rsidRPr="00373D02" w:rsidRDefault="003A670B" w:rsidP="00373D02">
      <w:pPr>
        <w:pStyle w:val="Heading2"/>
        <w:rPr>
          <w:i/>
          <w:iCs/>
          <w:color w:val="auto"/>
          <w:sz w:val="24"/>
          <w:szCs w:val="24"/>
        </w:rPr>
      </w:pPr>
      <w:bookmarkStart w:id="1" w:name="_Toc68995740"/>
      <w:r w:rsidRPr="00373D02">
        <w:rPr>
          <w:i/>
          <w:iCs/>
          <w:color w:val="auto"/>
          <w:sz w:val="24"/>
          <w:szCs w:val="24"/>
        </w:rPr>
        <w:t>Marriott International</w:t>
      </w:r>
      <w:bookmarkEnd w:id="1"/>
    </w:p>
    <w:p w14:paraId="08DEDDD8" w14:textId="77777777" w:rsidR="00234C64" w:rsidRDefault="00234C64" w:rsidP="00234C64">
      <w:pPr>
        <w:ind w:firstLine="720"/>
      </w:pPr>
      <w:r>
        <w:t xml:space="preserve">One of the household names in the hospitality industry is Marriott International. As one of the biggest names in the industry, with over 7000 hotels spread across 131 countries, this gigantic company owes part of its success to developing reliable employees in different environments, which in turn enables it to provide the same high-quality service across the globe. </w:t>
      </w:r>
    </w:p>
    <w:p w14:paraId="2745CAB3" w14:textId="7B5C4700" w:rsidR="00234C64" w:rsidRPr="00234C64" w:rsidRDefault="00234C64" w:rsidP="00234C64">
      <w:r>
        <w:tab/>
        <w:t>Marriott has its origins as a root beer stand in 1927, started by J.W. Marriott, and constantly growing to this day to be able to offer a variety of products within the leisure industry.  Focused on putting people first and pursuing excellence, alongside acting with integrity and serving the world, and with a view locked on embracing change, Marriott, is one of the companies where an employee is truly an integral part of the business process, the latter being the demarcation line between a satisfied customer or a bad review on a site like TripAdvisor</w:t>
      </w:r>
      <w:sdt>
        <w:sdtPr>
          <w:id w:val="-392891640"/>
          <w:citation/>
        </w:sdtPr>
        <w:sdtEndPr/>
        <w:sdtContent>
          <w:r w:rsidR="00BB0BD8">
            <w:fldChar w:fldCharType="begin"/>
          </w:r>
          <w:r w:rsidR="00BB0BD8">
            <w:instrText xml:space="preserve"> CITATION Mar21 \l 2057 </w:instrText>
          </w:r>
          <w:r w:rsidR="00BB0BD8">
            <w:fldChar w:fldCharType="separate"/>
          </w:r>
          <w:r w:rsidR="00BB0BD8">
            <w:rPr>
              <w:noProof/>
            </w:rPr>
            <w:t xml:space="preserve"> </w:t>
          </w:r>
          <w:r w:rsidR="00BB0BD8" w:rsidRPr="00BB0BD8">
            <w:rPr>
              <w:noProof/>
            </w:rPr>
            <w:t>(Marriott International , 2021)</w:t>
          </w:r>
          <w:r w:rsidR="00BB0BD8">
            <w:fldChar w:fldCharType="end"/>
          </w:r>
        </w:sdtContent>
      </w:sdt>
      <w:r>
        <w:t>.</w:t>
      </w:r>
    </w:p>
    <w:p w14:paraId="07D8CC50" w14:textId="4DD9DC19" w:rsidR="003A670B" w:rsidRPr="00373D02" w:rsidRDefault="003A670B" w:rsidP="00373D02">
      <w:pPr>
        <w:pStyle w:val="Heading2"/>
        <w:rPr>
          <w:i/>
          <w:iCs/>
          <w:color w:val="auto"/>
          <w:sz w:val="24"/>
          <w:szCs w:val="24"/>
        </w:rPr>
      </w:pPr>
      <w:bookmarkStart w:id="2" w:name="_Toc68995741"/>
      <w:r w:rsidRPr="00373D02">
        <w:rPr>
          <w:i/>
          <w:iCs/>
          <w:color w:val="auto"/>
          <w:sz w:val="24"/>
          <w:szCs w:val="24"/>
        </w:rPr>
        <w:t>Attitude Towards Employment</w:t>
      </w:r>
      <w:bookmarkEnd w:id="2"/>
    </w:p>
    <w:p w14:paraId="4EEB5E80" w14:textId="77777777" w:rsidR="00234C64" w:rsidRPr="00234C64" w:rsidRDefault="00234C64" w:rsidP="00234C64">
      <w:pPr>
        <w:ind w:firstLine="720"/>
        <w:rPr>
          <w:rFonts w:cs="Arial"/>
          <w:sz w:val="24"/>
          <w:szCs w:val="24"/>
        </w:rPr>
      </w:pPr>
      <w:r w:rsidRPr="00234C64">
        <w:rPr>
          <w:rFonts w:cs="Arial"/>
          <w:sz w:val="24"/>
          <w:szCs w:val="24"/>
        </w:rPr>
        <w:t xml:space="preserve">That being said, the company has one of the most comprehensive systems of training for its employees and a wide array of tools to ensure personal development. Marriott offers job specific trainings, workshops, online classes, and proprietary voyage programs aimed at developing higher management. </w:t>
      </w:r>
    </w:p>
    <w:p w14:paraId="44C8D90B" w14:textId="57E3D33B" w:rsidR="00C92B52" w:rsidRDefault="00234C64" w:rsidP="00234C64">
      <w:pPr>
        <w:rPr>
          <w:rFonts w:cs="Arial"/>
          <w:sz w:val="24"/>
          <w:szCs w:val="24"/>
        </w:rPr>
      </w:pPr>
      <w:r w:rsidRPr="00234C64">
        <w:rPr>
          <w:rFonts w:cs="Arial"/>
          <w:sz w:val="24"/>
          <w:szCs w:val="24"/>
        </w:rPr>
        <w:tab/>
        <w:t xml:space="preserve">Through the following lines we aim at evaluating the various development tools one has at their disposal within Marriott and carefully highlight a path a specific individual must follow.  </w:t>
      </w:r>
    </w:p>
    <w:p w14:paraId="57346C0B" w14:textId="0FE3CA74" w:rsidR="00C92B52" w:rsidRDefault="00BB0BD8">
      <w:pPr>
        <w:rPr>
          <w:rFonts w:cs="Arial"/>
          <w:sz w:val="24"/>
          <w:szCs w:val="24"/>
        </w:rPr>
      </w:pPr>
      <w:r>
        <w:rPr>
          <w:rFonts w:cs="Arial"/>
          <w:noProof/>
          <w:sz w:val="24"/>
          <w:szCs w:val="24"/>
        </w:rPr>
        <mc:AlternateContent>
          <mc:Choice Requires="wps">
            <w:drawing>
              <wp:anchor distT="0" distB="0" distL="114300" distR="114300" simplePos="0" relativeHeight="251660288" behindDoc="0" locked="0" layoutInCell="1" allowOverlap="1" wp14:anchorId="30DA86C1" wp14:editId="108F95B5">
                <wp:simplePos x="0" y="0"/>
                <wp:positionH relativeFrom="column">
                  <wp:posOffset>2605177</wp:posOffset>
                </wp:positionH>
                <wp:positionV relativeFrom="paragraph">
                  <wp:posOffset>2101946</wp:posOffset>
                </wp:positionV>
                <wp:extent cx="2499588" cy="250166"/>
                <wp:effectExtent l="0" t="0" r="15240" b="17145"/>
                <wp:wrapNone/>
                <wp:docPr id="14" name="Text Box 14"/>
                <wp:cNvGraphicFramePr/>
                <a:graphic xmlns:a="http://schemas.openxmlformats.org/drawingml/2006/main">
                  <a:graphicData uri="http://schemas.microsoft.com/office/word/2010/wordprocessingShape">
                    <wps:wsp>
                      <wps:cNvSpPr txBox="1"/>
                      <wps:spPr>
                        <a:xfrm>
                          <a:off x="0" y="0"/>
                          <a:ext cx="2499588" cy="250166"/>
                        </a:xfrm>
                        <a:prstGeom prst="rect">
                          <a:avLst/>
                        </a:prstGeom>
                        <a:solidFill>
                          <a:schemeClr val="lt1"/>
                        </a:solidFill>
                        <a:ln w="6350">
                          <a:solidFill>
                            <a:schemeClr val="bg1"/>
                          </a:solidFill>
                        </a:ln>
                      </wps:spPr>
                      <wps:txbx>
                        <w:txbxContent>
                          <w:p w14:paraId="11564AA6" w14:textId="0B958C91" w:rsidR="00BD0B5C" w:rsidRPr="00BB0BD8" w:rsidRDefault="00BD0B5C">
                            <w:pPr>
                              <w:rPr>
                                <w:sz w:val="16"/>
                                <w:szCs w:val="16"/>
                              </w:rPr>
                            </w:pPr>
                            <w:r w:rsidRPr="00BB0BD8">
                              <w:rPr>
                                <w:sz w:val="16"/>
                                <w:szCs w:val="16"/>
                              </w:rPr>
                              <w:t xml:space="preserve">Figure 1: </w:t>
                            </w:r>
                            <w:r>
                              <w:rPr>
                                <w:sz w:val="16"/>
                                <w:szCs w:val="16"/>
                              </w:rPr>
                              <w:t xml:space="preserve">Attitudes to Work </w:t>
                            </w:r>
                            <w:sdt>
                              <w:sdtPr>
                                <w:rPr>
                                  <w:sz w:val="16"/>
                                  <w:szCs w:val="16"/>
                                </w:rPr>
                                <w:id w:val="1199976470"/>
                                <w:citation/>
                              </w:sdtPr>
                              <w:sdtEndPr/>
                              <w:sdtContent>
                                <w:r>
                                  <w:rPr>
                                    <w:sz w:val="16"/>
                                    <w:szCs w:val="16"/>
                                  </w:rPr>
                                  <w:fldChar w:fldCharType="begin"/>
                                </w:r>
                                <w:r>
                                  <w:rPr>
                                    <w:sz w:val="16"/>
                                    <w:szCs w:val="16"/>
                                  </w:rPr>
                                  <w:instrText xml:space="preserve"> CITATION Ale13 \l 2057 </w:instrText>
                                </w:r>
                                <w:r>
                                  <w:rPr>
                                    <w:sz w:val="16"/>
                                    <w:szCs w:val="16"/>
                                  </w:rPr>
                                  <w:fldChar w:fldCharType="separate"/>
                                </w:r>
                                <w:r w:rsidRPr="00BB0BD8">
                                  <w:rPr>
                                    <w:noProof/>
                                    <w:sz w:val="16"/>
                                    <w:szCs w:val="16"/>
                                  </w:rPr>
                                  <w:t>(Bryson, 2013)</w:t>
                                </w:r>
                                <w:r>
                                  <w:rPr>
                                    <w:sz w:val="16"/>
                                    <w:szCs w:val="16"/>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DA86C1" id="Text Box 14" o:spid="_x0000_s1027" type="#_x0000_t202" style="position:absolute;left:0;text-align:left;margin-left:205.15pt;margin-top:165.5pt;width:196.8pt;height:19.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DcSwIAAKoEAAAOAAAAZHJzL2Uyb0RvYy54bWysVMFuGjEQvVfqP1i+lwUKNKAsEU1EVSlK&#10;IiVRzsbrhZW8Htc27NKv77MXCElzqnox45nZ55k3b7i8amvNdsr5ikzOB70+Z8pIKiqzzvnz0/LL&#10;BWc+CFMITUblfK88v5p//nTZ2Jka0oZ0oRwDiPGzxuZ8E4KdZZmXG1UL3yOrDIIluVoEXN06K5xo&#10;gF7rbNjvT7KGXGEdSeU9vDddkM8TflkqGe7L0qvAdM5RW0inS+cqntn8UszWTthNJQ9liH+oohaV&#10;waMnqBsRBNu66i+oupKOPJWhJ6nOqCwrqVIP6GbQf9fN40ZYlXoBOd6eaPL/D1be7R4cqwrMbsSZ&#10;ETVm9KTawL5Ty+ACP431M6Q9WiSGFn7kHv0ezth2W7o6/qIhhjiY3p/YjWgSzuFoOh1fQA8SseG4&#10;P5hMIkz2+rV1PvxQVLNo5NxheolUsbv1oUs9psTHPOmqWFZap0tUjLrWju0EZq1DqhHgb7K0YU3O&#10;J1/H/QT8JpY094qwWn+AADxtUHPkpOs9WqFdtR2HR15WVOxBl6NOcN7KZYWeboUPD8JBYWAIWxPu&#10;cZSaUBMdLM425H5/5I/5GDyinDVQbM79r61wijP900AS08FoFCWeLqPxtyEu7jyyOo+YbX1NIGqA&#10;/bQymTE/6KNZOqpfsFyL+CpCwki8nfNwNK9Dt0dYTqkWi5QEUVsRbs2jlRE6DiZO7Kl9Ec4exhog&#10;iDs6alvM3k23y41fGlpsA5VVGn3kuWP1QD8WIonnsLxx487vKev1L2b+BwAA//8DAFBLAwQUAAYA&#10;CAAAACEAWTe8Dd8AAAALAQAADwAAAGRycy9kb3ducmV2LnhtbEyPwUrEMBCG74LvEEbw5iY1RWtt&#10;uhRFBBXE1Yu3bDO2xWZSmuxu9+0dT3qcmY9/vr9aL34Ue5zjEMhAtlIgkNrgBuoMfLw/XBQgYrLk&#10;7BgIDRwxwro+Pals6cKB3nC/SZ3gEIqlNdCnNJVSxrZHb+MqTEh8+wqzt4nHuZNutgcO96O8VOpK&#10;ejsQf+jthHc9tt+bnTfwlH/ae52e8ZhoeW2ax2LK44sx52dLcwsi4ZL+YPjVZ3Wo2WkbduSiGA3k&#10;mdKMGtA641JMFErfgNjy5lrlIOtK/u9Q/wAAAP//AwBQSwECLQAUAAYACAAAACEAtoM4kv4AAADh&#10;AQAAEwAAAAAAAAAAAAAAAAAAAAAAW0NvbnRlbnRfVHlwZXNdLnhtbFBLAQItABQABgAIAAAAIQA4&#10;/SH/1gAAAJQBAAALAAAAAAAAAAAAAAAAAC8BAABfcmVscy8ucmVsc1BLAQItABQABgAIAAAAIQBi&#10;/9DcSwIAAKoEAAAOAAAAAAAAAAAAAAAAAC4CAABkcnMvZTJvRG9jLnhtbFBLAQItABQABgAIAAAA&#10;IQBZN7wN3wAAAAsBAAAPAAAAAAAAAAAAAAAAAKUEAABkcnMvZG93bnJldi54bWxQSwUGAAAAAAQA&#10;BADzAAAAsQUAAAAA&#10;" fillcolor="white [3201]" strokecolor="white [3212]" strokeweight=".5pt">
                <v:textbox>
                  <w:txbxContent>
                    <w:p w14:paraId="11564AA6" w14:textId="0B958C91" w:rsidR="00BD0B5C" w:rsidRPr="00BB0BD8" w:rsidRDefault="00BD0B5C">
                      <w:pPr>
                        <w:rPr>
                          <w:sz w:val="16"/>
                          <w:szCs w:val="16"/>
                        </w:rPr>
                      </w:pPr>
                      <w:r w:rsidRPr="00BB0BD8">
                        <w:rPr>
                          <w:sz w:val="16"/>
                          <w:szCs w:val="16"/>
                        </w:rPr>
                        <w:t xml:space="preserve">Figure 1: </w:t>
                      </w:r>
                      <w:r>
                        <w:rPr>
                          <w:sz w:val="16"/>
                          <w:szCs w:val="16"/>
                        </w:rPr>
                        <w:t xml:space="preserve">Attitudes to Work </w:t>
                      </w:r>
                      <w:sdt>
                        <w:sdtPr>
                          <w:rPr>
                            <w:sz w:val="16"/>
                            <w:szCs w:val="16"/>
                          </w:rPr>
                          <w:id w:val="1199976470"/>
                          <w:citation/>
                        </w:sdtPr>
                        <w:sdtEndPr/>
                        <w:sdtContent>
                          <w:r>
                            <w:rPr>
                              <w:sz w:val="16"/>
                              <w:szCs w:val="16"/>
                            </w:rPr>
                            <w:fldChar w:fldCharType="begin"/>
                          </w:r>
                          <w:r>
                            <w:rPr>
                              <w:sz w:val="16"/>
                              <w:szCs w:val="16"/>
                            </w:rPr>
                            <w:instrText xml:space="preserve"> CITATION Ale13 \l 2057 </w:instrText>
                          </w:r>
                          <w:r>
                            <w:rPr>
                              <w:sz w:val="16"/>
                              <w:szCs w:val="16"/>
                            </w:rPr>
                            <w:fldChar w:fldCharType="separate"/>
                          </w:r>
                          <w:r w:rsidRPr="00BB0BD8">
                            <w:rPr>
                              <w:noProof/>
                              <w:sz w:val="16"/>
                              <w:szCs w:val="16"/>
                            </w:rPr>
                            <w:t>(Bryson, 2013)</w:t>
                          </w:r>
                          <w:r>
                            <w:rPr>
                              <w:sz w:val="16"/>
                              <w:szCs w:val="16"/>
                            </w:rPr>
                            <w:fldChar w:fldCharType="end"/>
                          </w:r>
                        </w:sdtContent>
                      </w:sdt>
                    </w:p>
                  </w:txbxContent>
                </v:textbox>
              </v:shape>
            </w:pict>
          </mc:Fallback>
        </mc:AlternateContent>
      </w:r>
      <w:r w:rsidR="00E42FA3">
        <w:rPr>
          <w:rFonts w:cs="Arial"/>
          <w:noProof/>
          <w:sz w:val="24"/>
          <w:szCs w:val="24"/>
        </w:rPr>
        <w:drawing>
          <wp:inline distT="0" distB="0" distL="0" distR="0" wp14:anchorId="09600B61" wp14:editId="06B9E45E">
            <wp:extent cx="5105077" cy="1937119"/>
            <wp:effectExtent l="0" t="0" r="635" b="6350"/>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379717" cy="2041331"/>
                    </a:xfrm>
                    <a:prstGeom prst="rect">
                      <a:avLst/>
                    </a:prstGeom>
                  </pic:spPr>
                </pic:pic>
              </a:graphicData>
            </a:graphic>
          </wp:inline>
        </w:drawing>
      </w:r>
      <w:r w:rsidR="00C92B52">
        <w:rPr>
          <w:rFonts w:cs="Arial"/>
          <w:sz w:val="24"/>
          <w:szCs w:val="24"/>
        </w:rPr>
        <w:br w:type="page"/>
      </w:r>
    </w:p>
    <w:p w14:paraId="024D2AC4" w14:textId="77777777" w:rsidR="00234C64" w:rsidRPr="00234C64" w:rsidRDefault="00234C64" w:rsidP="00234C64"/>
    <w:p w14:paraId="53374439" w14:textId="08010F9C" w:rsidR="00AF445B" w:rsidRPr="00373D02" w:rsidRDefault="00AF445B" w:rsidP="003A670B">
      <w:pPr>
        <w:pStyle w:val="Heading1"/>
        <w:rPr>
          <w:color w:val="auto"/>
          <w:sz w:val="36"/>
          <w:szCs w:val="36"/>
        </w:rPr>
      </w:pPr>
      <w:bookmarkStart w:id="3" w:name="_Toc68995742"/>
      <w:r w:rsidRPr="00373D02">
        <w:rPr>
          <w:color w:val="auto"/>
          <w:sz w:val="36"/>
          <w:szCs w:val="36"/>
        </w:rPr>
        <w:t>Historical Management Theories</w:t>
      </w:r>
      <w:bookmarkEnd w:id="3"/>
    </w:p>
    <w:p w14:paraId="50C45FA2" w14:textId="2B2EA5EF" w:rsidR="003A670B" w:rsidRPr="00373D02" w:rsidRDefault="003A670B" w:rsidP="00373D02">
      <w:pPr>
        <w:pStyle w:val="Heading2"/>
        <w:rPr>
          <w:i/>
          <w:iCs/>
          <w:color w:val="auto"/>
          <w:sz w:val="24"/>
          <w:szCs w:val="24"/>
        </w:rPr>
      </w:pPr>
      <w:bookmarkStart w:id="4" w:name="_Toc68995743"/>
      <w:r w:rsidRPr="00373D02">
        <w:rPr>
          <w:i/>
          <w:iCs/>
          <w:color w:val="auto"/>
          <w:sz w:val="24"/>
          <w:szCs w:val="24"/>
        </w:rPr>
        <w:t>Fayol’s Definition</w:t>
      </w:r>
      <w:bookmarkEnd w:id="4"/>
    </w:p>
    <w:p w14:paraId="0F5ED04C" w14:textId="32EE9AA7" w:rsidR="00234C64" w:rsidRPr="00234C64" w:rsidRDefault="00234C64" w:rsidP="00234C64">
      <w:pPr>
        <w:ind w:firstLine="720"/>
      </w:pPr>
      <w:r w:rsidRPr="00234C64">
        <w:t>Similar to a game of chess, an enterprise’s ability to survive and thrive in a highly competitive environment is dictated by its ability to manage its assets and to predict the future. Amongst those initially mentioned, aside from physical and financial ones, we have the company’s employees – arguably the most important piece of the puzzle. And although there is strength in numbers, without organization, chaos soon ensues, so in late 19th century – early 20th century, Henri Fayol (1841-1925) coins the idea of management which is, in a more colloquial language: “to forecast and plan, to organise, to command, to co-ordinate and to control”. As a critique of this theory is the lack of focus on personal interests of the employee, flowing from the idea that the manager is a father figure that knows what is best and imposes authority</w:t>
      </w:r>
      <w:sdt>
        <w:sdtPr>
          <w:id w:val="199214632"/>
          <w:citation/>
        </w:sdtPr>
        <w:sdtEndPr/>
        <w:sdtContent>
          <w:r w:rsidR="00061295">
            <w:fldChar w:fldCharType="begin"/>
          </w:r>
          <w:r w:rsidR="00061295">
            <w:instrText xml:space="preserve"> CITATION Hen13 \l 2057 </w:instrText>
          </w:r>
          <w:r w:rsidR="00061295">
            <w:fldChar w:fldCharType="separate"/>
          </w:r>
          <w:r w:rsidR="00061295">
            <w:rPr>
              <w:noProof/>
            </w:rPr>
            <w:t xml:space="preserve"> </w:t>
          </w:r>
          <w:r w:rsidR="00061295" w:rsidRPr="00061295">
            <w:rPr>
              <w:noProof/>
            </w:rPr>
            <w:t>(Fayol, 2013)</w:t>
          </w:r>
          <w:r w:rsidR="00061295">
            <w:fldChar w:fldCharType="end"/>
          </w:r>
        </w:sdtContent>
      </w:sdt>
      <w:r w:rsidRPr="00234C64">
        <w:t>.</w:t>
      </w:r>
    </w:p>
    <w:p w14:paraId="2F31FC83" w14:textId="1E679C64" w:rsidR="003A670B" w:rsidRPr="00373D02" w:rsidRDefault="003A670B" w:rsidP="00373D02">
      <w:pPr>
        <w:pStyle w:val="Heading2"/>
        <w:rPr>
          <w:i/>
          <w:iCs/>
          <w:color w:val="auto"/>
          <w:sz w:val="24"/>
          <w:szCs w:val="24"/>
        </w:rPr>
      </w:pPr>
      <w:bookmarkStart w:id="5" w:name="_Toc68995744"/>
      <w:r w:rsidRPr="00373D02">
        <w:rPr>
          <w:i/>
          <w:iCs/>
          <w:color w:val="auto"/>
          <w:sz w:val="24"/>
          <w:szCs w:val="24"/>
        </w:rPr>
        <w:t>The Scientific Method</w:t>
      </w:r>
      <w:bookmarkEnd w:id="5"/>
    </w:p>
    <w:p w14:paraId="4CDE9405" w14:textId="31F861B2" w:rsidR="00234C64" w:rsidRPr="00234C64" w:rsidRDefault="00234C64" w:rsidP="00234C64">
      <w:pPr>
        <w:ind w:firstLine="720"/>
      </w:pPr>
      <w:r w:rsidRPr="00234C64">
        <w:t>F.W. Taylor (1856-1915) take on management is a study of “time and motion” where each action is broken down into its smallest components and the most efficient method is identified and subsequently taught to the employee.  The most notable benefits of this method are the reduction in time it took to complete tasks, thus increased production, the ability to measure accurately and therefore plan and predict more precisely, and most remarkably it improved working conditions because it promoted those environments that yielded the most results. Despite this earlier mentioned benefit, this approach reduced the employee to becoming another cog in the machine and it would not take in account the human aspect of management</w:t>
      </w:r>
      <w:r w:rsidR="00061295">
        <w:t xml:space="preserve"> </w:t>
      </w:r>
      <w:sdt>
        <w:sdtPr>
          <w:id w:val="981282441"/>
          <w:citation/>
        </w:sdtPr>
        <w:sdtEndPr/>
        <w:sdtContent>
          <w:r w:rsidR="00061295">
            <w:fldChar w:fldCharType="begin"/>
          </w:r>
          <w:r w:rsidR="00061295">
            <w:instrText xml:space="preserve"> CITATION Fre16 \l 2057 </w:instrText>
          </w:r>
          <w:r w:rsidR="00061295">
            <w:fldChar w:fldCharType="separate"/>
          </w:r>
          <w:r w:rsidR="00061295" w:rsidRPr="00061295">
            <w:rPr>
              <w:noProof/>
            </w:rPr>
            <w:t>(Taylor, 2016)</w:t>
          </w:r>
          <w:r w:rsidR="00061295">
            <w:fldChar w:fldCharType="end"/>
          </w:r>
        </w:sdtContent>
      </w:sdt>
      <w:r w:rsidRPr="00234C64">
        <w:t>.</w:t>
      </w:r>
    </w:p>
    <w:p w14:paraId="000785F3" w14:textId="5865547C" w:rsidR="003A670B" w:rsidRPr="00373D02" w:rsidRDefault="003A670B" w:rsidP="00373D02">
      <w:pPr>
        <w:pStyle w:val="Heading2"/>
        <w:rPr>
          <w:i/>
          <w:iCs/>
          <w:color w:val="auto"/>
          <w:sz w:val="24"/>
          <w:szCs w:val="24"/>
        </w:rPr>
      </w:pPr>
      <w:bookmarkStart w:id="6" w:name="_Toc68995745"/>
      <w:r w:rsidRPr="00373D02">
        <w:rPr>
          <w:i/>
          <w:iCs/>
          <w:color w:val="auto"/>
          <w:sz w:val="24"/>
          <w:szCs w:val="24"/>
        </w:rPr>
        <w:t>The Bureaucratic Style</w:t>
      </w:r>
      <w:bookmarkEnd w:id="6"/>
    </w:p>
    <w:p w14:paraId="51EBDEF8" w14:textId="4A915E35" w:rsidR="00C92B52" w:rsidRDefault="00234C64" w:rsidP="003A670B">
      <w:r w:rsidRPr="00234C64">
        <w:t xml:space="preserve">The third historical management figure is the German national Max Weber (1864-1924), author of the bureaucratic style of management which is characterized by a strict adherence to rules and that decisions are recorded in writing, a focus on hierarchy, achieving a position solely by merit and competence and a clear distinction between authority granted by the office held and not by identity. In terms of meaning, Weber is the one noticing a clear-cut difference between authority and power, stating that authority implies a form of acceptance on behalf of the entity is exercised upon. Furthermore, he divides authority in three distinct branches: traditional – derived from customs or traditions, charismatic – born out of loyalty or confidence in a leader, and legal – authority that was granted thanks to a position held within a structure. Although this management style leads to very rigid organizations unable to adapt to </w:t>
      </w:r>
      <w:r w:rsidRPr="00234C64">
        <w:lastRenderedPageBreak/>
        <w:t>unpredictable scenarios, Weber paves the road to identifying the border between manager and leader</w:t>
      </w:r>
      <w:r w:rsidR="00061295">
        <w:t xml:space="preserve"> </w:t>
      </w:r>
      <w:sdt>
        <w:sdtPr>
          <w:id w:val="-2000340930"/>
          <w:citation/>
        </w:sdtPr>
        <w:sdtEndPr/>
        <w:sdtContent>
          <w:r w:rsidR="00061295">
            <w:fldChar w:fldCharType="begin"/>
          </w:r>
          <w:r w:rsidR="00061295">
            <w:instrText xml:space="preserve"> CITATION Wat15 \l 2057 </w:instrText>
          </w:r>
          <w:r w:rsidR="00061295">
            <w:fldChar w:fldCharType="separate"/>
          </w:r>
          <w:r w:rsidR="00061295" w:rsidRPr="00061295">
            <w:rPr>
              <w:noProof/>
            </w:rPr>
            <w:t>(Waters &amp; Waters, 2015)</w:t>
          </w:r>
          <w:r w:rsidR="00061295">
            <w:fldChar w:fldCharType="end"/>
          </w:r>
        </w:sdtContent>
      </w:sdt>
      <w:r w:rsidRPr="00234C64">
        <w:t>.</w:t>
      </w:r>
    </w:p>
    <w:p w14:paraId="69748C05" w14:textId="4375F710" w:rsidR="00637576" w:rsidRDefault="00637576" w:rsidP="003A670B">
      <w:r>
        <w:rPr>
          <w:noProof/>
        </w:rPr>
        <w:drawing>
          <wp:inline distT="0" distB="0" distL="0" distR="0" wp14:anchorId="5A9BB943" wp14:editId="25C7AFAE">
            <wp:extent cx="5731510" cy="3566795"/>
            <wp:effectExtent l="0" t="0" r="254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566795"/>
                    </a:xfrm>
                    <a:prstGeom prst="rect">
                      <a:avLst/>
                    </a:prstGeom>
                  </pic:spPr>
                </pic:pic>
              </a:graphicData>
            </a:graphic>
          </wp:inline>
        </w:drawing>
      </w:r>
    </w:p>
    <w:p w14:paraId="1F93F423" w14:textId="1F97E308" w:rsidR="00637576" w:rsidRDefault="00061295" w:rsidP="003A670B">
      <w:r>
        <w:rPr>
          <w:noProof/>
        </w:rPr>
        <mc:AlternateContent>
          <mc:Choice Requires="wps">
            <w:drawing>
              <wp:anchor distT="0" distB="0" distL="114300" distR="114300" simplePos="0" relativeHeight="251661312" behindDoc="0" locked="0" layoutInCell="1" allowOverlap="1" wp14:anchorId="20ED5B83" wp14:editId="26191652">
                <wp:simplePos x="0" y="0"/>
                <wp:positionH relativeFrom="column">
                  <wp:posOffset>3045125</wp:posOffset>
                </wp:positionH>
                <wp:positionV relativeFrom="paragraph">
                  <wp:posOffset>93381</wp:posOffset>
                </wp:positionV>
                <wp:extent cx="2527539" cy="293298"/>
                <wp:effectExtent l="0" t="0" r="25400" b="12065"/>
                <wp:wrapNone/>
                <wp:docPr id="15" name="Text Box 15"/>
                <wp:cNvGraphicFramePr/>
                <a:graphic xmlns:a="http://schemas.openxmlformats.org/drawingml/2006/main">
                  <a:graphicData uri="http://schemas.microsoft.com/office/word/2010/wordprocessingShape">
                    <wps:wsp>
                      <wps:cNvSpPr txBox="1"/>
                      <wps:spPr>
                        <a:xfrm>
                          <a:off x="0" y="0"/>
                          <a:ext cx="2527539" cy="293298"/>
                        </a:xfrm>
                        <a:prstGeom prst="rect">
                          <a:avLst/>
                        </a:prstGeom>
                        <a:solidFill>
                          <a:schemeClr val="bg1"/>
                        </a:solidFill>
                        <a:ln w="6350">
                          <a:solidFill>
                            <a:schemeClr val="bg1"/>
                          </a:solidFill>
                        </a:ln>
                      </wps:spPr>
                      <wps:txbx>
                        <w:txbxContent>
                          <w:p w14:paraId="2916C972" w14:textId="2C40E115" w:rsidR="00BD0B5C" w:rsidRPr="00061295" w:rsidRDefault="00BD0B5C">
                            <w:pPr>
                              <w:rPr>
                                <w:sz w:val="16"/>
                                <w:szCs w:val="16"/>
                              </w:rPr>
                            </w:pPr>
                            <w:r w:rsidRPr="00061295">
                              <w:rPr>
                                <w:sz w:val="16"/>
                                <w:szCs w:val="16"/>
                              </w:rPr>
                              <w:t xml:space="preserve">Figure 2: Disclosure Management </w:t>
                            </w:r>
                            <w:sdt>
                              <w:sdtPr>
                                <w:rPr>
                                  <w:sz w:val="16"/>
                                  <w:szCs w:val="16"/>
                                </w:rPr>
                                <w:id w:val="-83461599"/>
                                <w:citation/>
                              </w:sdtPr>
                              <w:sdtEndPr/>
                              <w:sdtContent>
                                <w:r>
                                  <w:rPr>
                                    <w:sz w:val="16"/>
                                    <w:szCs w:val="16"/>
                                  </w:rPr>
                                  <w:fldChar w:fldCharType="begin"/>
                                </w:r>
                                <w:r>
                                  <w:rPr>
                                    <w:sz w:val="16"/>
                                    <w:szCs w:val="16"/>
                                  </w:rPr>
                                  <w:instrText xml:space="preserve"> CITATION Bry17 \l 2057 </w:instrText>
                                </w:r>
                                <w:r>
                                  <w:rPr>
                                    <w:sz w:val="16"/>
                                    <w:szCs w:val="16"/>
                                  </w:rPr>
                                  <w:fldChar w:fldCharType="separate"/>
                                </w:r>
                                <w:r w:rsidRPr="00F6420C">
                                  <w:rPr>
                                    <w:noProof/>
                                    <w:sz w:val="16"/>
                                    <w:szCs w:val="16"/>
                                  </w:rPr>
                                  <w:t>(Ott, 2017)</w:t>
                                </w:r>
                                <w:r>
                                  <w:rPr>
                                    <w:sz w:val="16"/>
                                    <w:szCs w:val="16"/>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ED5B83" id="Text Box 15" o:spid="_x0000_s1028" type="#_x0000_t202" style="position:absolute;left:0;text-align:left;margin-left:239.75pt;margin-top:7.35pt;width:199pt;height:23.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H+zSwIAAKoEAAAOAAAAZHJzL2Uyb0RvYy54bWysVFFP2zAQfp+0/2D5faRNKdCqKepATJMQ&#10;IAHi2XWcNpLj82y3Cfv1++y0pbBJk6a9uOe7y+e7777r7LJrNNsq52syBR+eDDhTRlJZm1XBn59u&#10;vlxw5oMwpdBkVMFfleeX88+fZq2dqpzWpEvlGECMn7a24OsQ7DTLvFyrRvgTssogWJFrRMDVrbLS&#10;iRbojc7yweAsa8mV1pFU3sN73Qf5POFXlZLhvqq8CkwXHLWFdLp0LuOZzWdiunLCrmu5K0P8QxWN&#10;qA0ePUBdiyDYxtW/QTW1dOSpCieSmoyqqpYq9YBuhoMP3TyuhVWpF5Dj7YEm//9g5d32wbG6xOzG&#10;nBnRYEZPqgvsK3UMLvDTWj9F2qNFYujgR+7e7+GMbXeVa+IvGmKIg+nXA7sRTcKZj/Pz8WjCmUQs&#10;n4zyyUWEyd6+ts6Hb4oaFo2CO0wvkSq2tz70qfuU+JgnXZc3tdbpEhWjrrRjW4FZL1epRoC/y9KG&#10;tQU/G40HCfhdLGnuLwjA0wY1R0763qMVumWXOMz3vCypfAVdjnrBeStvavR0K3x4EA4KA0PYmnCP&#10;o9KEmmhncbYm9/NP/piPwSPKWQvFFtz/2AinONPfDSQxGZ6eRomny+n4PMfFHUeWxxGzaa4IRA2x&#10;n1YmM+YHvTcrR80LlmsRX0VIGIm3Cx725lXo9wjLKdVikZIgaivCrXm0MkLHwcSJPXUvwtndWAME&#10;cUd7bYvph+n2ufFLQ4tNoKpOo48896zu6MdCJPHsljdu3PE9Zb39xcx/AQAA//8DAFBLAwQUAAYA&#10;CAAAACEAClHg9d0AAAAJAQAADwAAAGRycy9kb3ducmV2LnhtbEyPwW6DMAyG75P2DpEn7baGTW0D&#10;lFChST31tBZt15SkgEoclATK3n7eaTva/6ffn4v9Ygc2Gx96hxJeVwkwg43TPbYS6vPhJQUWokKt&#10;BodGwrcJsC8fHwqVa3fHDzOfYsuoBEOuJHQxjjnnoemMVWHlRoOUXZ23KtLoW669ulO5Hfhbkmy5&#10;VT3ShU6N5r0zze00WQmfx/OB4zGd6k1fVTf8EnNWeymfn5ZqByyaJf7B8KtP6lCS08VNqAMbJKxF&#10;tiGUgrUARkAqBC0uErZJBrws+P8Pyh8AAAD//wMAUEsBAi0AFAAGAAgAAAAhALaDOJL+AAAA4QEA&#10;ABMAAAAAAAAAAAAAAAAAAAAAAFtDb250ZW50X1R5cGVzXS54bWxQSwECLQAUAAYACAAAACEAOP0h&#10;/9YAAACUAQAACwAAAAAAAAAAAAAAAAAvAQAAX3JlbHMvLnJlbHNQSwECLQAUAAYACAAAACEA04B/&#10;s0sCAACqBAAADgAAAAAAAAAAAAAAAAAuAgAAZHJzL2Uyb0RvYy54bWxQSwECLQAUAAYACAAAACEA&#10;ClHg9d0AAAAJAQAADwAAAAAAAAAAAAAAAAClBAAAZHJzL2Rvd25yZXYueG1sUEsFBgAAAAAEAAQA&#10;8wAAAK8FAAAAAA==&#10;" fillcolor="white [3212]" strokecolor="white [3212]" strokeweight=".5pt">
                <v:textbox>
                  <w:txbxContent>
                    <w:p w14:paraId="2916C972" w14:textId="2C40E115" w:rsidR="00BD0B5C" w:rsidRPr="00061295" w:rsidRDefault="00BD0B5C">
                      <w:pPr>
                        <w:rPr>
                          <w:sz w:val="16"/>
                          <w:szCs w:val="16"/>
                        </w:rPr>
                      </w:pPr>
                      <w:r w:rsidRPr="00061295">
                        <w:rPr>
                          <w:sz w:val="16"/>
                          <w:szCs w:val="16"/>
                        </w:rPr>
                        <w:t xml:space="preserve">Figure 2: Disclosure Management </w:t>
                      </w:r>
                      <w:sdt>
                        <w:sdtPr>
                          <w:rPr>
                            <w:sz w:val="16"/>
                            <w:szCs w:val="16"/>
                          </w:rPr>
                          <w:id w:val="-83461599"/>
                          <w:citation/>
                        </w:sdtPr>
                        <w:sdtEndPr/>
                        <w:sdtContent>
                          <w:r>
                            <w:rPr>
                              <w:sz w:val="16"/>
                              <w:szCs w:val="16"/>
                            </w:rPr>
                            <w:fldChar w:fldCharType="begin"/>
                          </w:r>
                          <w:r>
                            <w:rPr>
                              <w:sz w:val="16"/>
                              <w:szCs w:val="16"/>
                            </w:rPr>
                            <w:instrText xml:space="preserve"> CITATION Bry17 \l 2057 </w:instrText>
                          </w:r>
                          <w:r>
                            <w:rPr>
                              <w:sz w:val="16"/>
                              <w:szCs w:val="16"/>
                            </w:rPr>
                            <w:fldChar w:fldCharType="separate"/>
                          </w:r>
                          <w:r w:rsidRPr="00F6420C">
                            <w:rPr>
                              <w:noProof/>
                              <w:sz w:val="16"/>
                              <w:szCs w:val="16"/>
                            </w:rPr>
                            <w:t>(Ott, 2017)</w:t>
                          </w:r>
                          <w:r>
                            <w:rPr>
                              <w:sz w:val="16"/>
                              <w:szCs w:val="16"/>
                            </w:rPr>
                            <w:fldChar w:fldCharType="end"/>
                          </w:r>
                        </w:sdtContent>
                      </w:sdt>
                    </w:p>
                  </w:txbxContent>
                </v:textbox>
              </v:shape>
            </w:pict>
          </mc:Fallback>
        </mc:AlternateContent>
      </w:r>
    </w:p>
    <w:p w14:paraId="08C255F8" w14:textId="77777777" w:rsidR="00C92B52" w:rsidRDefault="00C92B52">
      <w:r>
        <w:br w:type="page"/>
      </w:r>
    </w:p>
    <w:p w14:paraId="14C60A7A" w14:textId="77777777" w:rsidR="003A670B" w:rsidRPr="003A670B" w:rsidRDefault="003A670B" w:rsidP="003A670B"/>
    <w:p w14:paraId="6076E1BA" w14:textId="1C7651B9" w:rsidR="00AF445B" w:rsidRPr="00373D02" w:rsidRDefault="00AF445B" w:rsidP="003A670B">
      <w:pPr>
        <w:pStyle w:val="Heading1"/>
        <w:rPr>
          <w:color w:val="auto"/>
          <w:sz w:val="36"/>
          <w:szCs w:val="36"/>
        </w:rPr>
      </w:pPr>
      <w:bookmarkStart w:id="7" w:name="_Toc68995746"/>
      <w:r w:rsidRPr="00373D02">
        <w:rPr>
          <w:color w:val="auto"/>
          <w:sz w:val="36"/>
          <w:szCs w:val="36"/>
        </w:rPr>
        <w:t>Human Relations Theories</w:t>
      </w:r>
      <w:bookmarkEnd w:id="7"/>
    </w:p>
    <w:p w14:paraId="4E64BA94" w14:textId="68A0CC6F" w:rsidR="003A670B" w:rsidRPr="00373D02" w:rsidRDefault="003A670B" w:rsidP="00373D02">
      <w:pPr>
        <w:pStyle w:val="Heading2"/>
        <w:rPr>
          <w:i/>
          <w:iCs/>
          <w:color w:val="auto"/>
          <w:sz w:val="24"/>
          <w:szCs w:val="24"/>
        </w:rPr>
      </w:pPr>
      <w:bookmarkStart w:id="8" w:name="_Toc68995747"/>
      <w:r w:rsidRPr="00373D02">
        <w:rPr>
          <w:i/>
          <w:iCs/>
          <w:color w:val="auto"/>
          <w:sz w:val="24"/>
          <w:szCs w:val="24"/>
        </w:rPr>
        <w:t>Mayo and Schein</w:t>
      </w:r>
      <w:bookmarkEnd w:id="8"/>
    </w:p>
    <w:p w14:paraId="0E578C41" w14:textId="06AB861C" w:rsidR="00C92B52" w:rsidRDefault="00234C64" w:rsidP="00234C64">
      <w:r w:rsidRPr="00234C64">
        <w:t xml:space="preserve">Beyond the classical management styles, we move into a human relation approach, where the focus shifts from structure and mechanics to meeting the employee’s needs: the human. Its most prominent proponents are Elton Mayo (1933) and Edgar Schein (1965), both focusing on studying human behaviour to establish what motivates </w:t>
      </w:r>
      <w:r w:rsidR="00C92B52" w:rsidRPr="00234C64">
        <w:t>everyone</w:t>
      </w:r>
      <w:r w:rsidRPr="00234C64">
        <w:t>, what gives the employee the impulse to achieve more in the workplace. The main achievement of the two was capturing the idea that humans must be understood as part of their social group, thus an attention shift to culture and social structure within a business and being the first to conduct a human behaviour study in a workplace context, most notably here Mayo’s Hawthorne Studies</w:t>
      </w:r>
      <w:r w:rsidR="00F6420C">
        <w:t xml:space="preserve"> </w:t>
      </w:r>
      <w:sdt>
        <w:sdtPr>
          <w:id w:val="1778289674"/>
          <w:citation/>
        </w:sdtPr>
        <w:sdtEndPr/>
        <w:sdtContent>
          <w:r w:rsidR="00F6420C">
            <w:fldChar w:fldCharType="begin"/>
          </w:r>
          <w:r w:rsidR="00F6420C">
            <w:instrText xml:space="preserve"> CITATION Ale67 \l 2057 </w:instrText>
          </w:r>
          <w:r w:rsidR="00F6420C">
            <w:fldChar w:fldCharType="separate"/>
          </w:r>
          <w:r w:rsidR="00F6420C" w:rsidRPr="00F6420C">
            <w:rPr>
              <w:noProof/>
            </w:rPr>
            <w:t>(Carey, 1967)</w:t>
          </w:r>
          <w:r w:rsidR="00F6420C">
            <w:fldChar w:fldCharType="end"/>
          </w:r>
        </w:sdtContent>
      </w:sdt>
      <w:r w:rsidRPr="00234C64">
        <w:t>.</w:t>
      </w:r>
    </w:p>
    <w:p w14:paraId="7E7B46B2" w14:textId="2E263618" w:rsidR="0072065F" w:rsidRDefault="00F6420C" w:rsidP="00234C64">
      <w:r>
        <w:rPr>
          <w:noProof/>
        </w:rPr>
        <mc:AlternateContent>
          <mc:Choice Requires="wps">
            <w:drawing>
              <wp:anchor distT="0" distB="0" distL="114300" distR="114300" simplePos="0" relativeHeight="251662336" behindDoc="0" locked="0" layoutInCell="1" allowOverlap="1" wp14:anchorId="0AF604CC" wp14:editId="6A307F85">
                <wp:simplePos x="0" y="0"/>
                <wp:positionH relativeFrom="column">
                  <wp:posOffset>3036498</wp:posOffset>
                </wp:positionH>
                <wp:positionV relativeFrom="paragraph">
                  <wp:posOffset>2269107</wp:posOffset>
                </wp:positionV>
                <wp:extent cx="2363638" cy="276045"/>
                <wp:effectExtent l="0" t="0" r="17780" b="10160"/>
                <wp:wrapNone/>
                <wp:docPr id="16" name="Text Box 16"/>
                <wp:cNvGraphicFramePr/>
                <a:graphic xmlns:a="http://schemas.openxmlformats.org/drawingml/2006/main">
                  <a:graphicData uri="http://schemas.microsoft.com/office/word/2010/wordprocessingShape">
                    <wps:wsp>
                      <wps:cNvSpPr txBox="1"/>
                      <wps:spPr>
                        <a:xfrm>
                          <a:off x="0" y="0"/>
                          <a:ext cx="2363638" cy="276045"/>
                        </a:xfrm>
                        <a:prstGeom prst="rect">
                          <a:avLst/>
                        </a:prstGeom>
                        <a:solidFill>
                          <a:schemeClr val="lt1"/>
                        </a:solidFill>
                        <a:ln w="6350">
                          <a:solidFill>
                            <a:schemeClr val="bg1"/>
                          </a:solidFill>
                        </a:ln>
                      </wps:spPr>
                      <wps:txbx>
                        <w:txbxContent>
                          <w:p w14:paraId="1CB1EBDD" w14:textId="7CDB9973" w:rsidR="00BD0B5C" w:rsidRPr="00061295" w:rsidRDefault="00BD0B5C" w:rsidP="00F6420C">
                            <w:pPr>
                              <w:rPr>
                                <w:sz w:val="16"/>
                                <w:szCs w:val="16"/>
                              </w:rPr>
                            </w:pPr>
                            <w:r w:rsidRPr="00061295">
                              <w:rPr>
                                <w:sz w:val="16"/>
                                <w:szCs w:val="16"/>
                              </w:rPr>
                              <w:t xml:space="preserve">Figure </w:t>
                            </w:r>
                            <w:r>
                              <w:rPr>
                                <w:sz w:val="16"/>
                                <w:szCs w:val="16"/>
                              </w:rPr>
                              <w:t>3</w:t>
                            </w:r>
                            <w:r w:rsidRPr="00061295">
                              <w:rPr>
                                <w:sz w:val="16"/>
                                <w:szCs w:val="16"/>
                              </w:rPr>
                              <w:t xml:space="preserve">: </w:t>
                            </w:r>
                            <w:r>
                              <w:rPr>
                                <w:sz w:val="16"/>
                                <w:szCs w:val="16"/>
                              </w:rPr>
                              <w:t>Organisation Theories</w:t>
                            </w:r>
                            <w:r w:rsidRPr="00061295">
                              <w:rPr>
                                <w:sz w:val="16"/>
                                <w:szCs w:val="16"/>
                              </w:rPr>
                              <w:t xml:space="preserve"> </w:t>
                            </w:r>
                            <w:sdt>
                              <w:sdtPr>
                                <w:rPr>
                                  <w:sz w:val="16"/>
                                  <w:szCs w:val="16"/>
                                </w:rPr>
                                <w:id w:val="-1438898941"/>
                                <w:citation/>
                              </w:sdtPr>
                              <w:sdtEndPr/>
                              <w:sdtContent>
                                <w:r>
                                  <w:rPr>
                                    <w:sz w:val="16"/>
                                    <w:szCs w:val="16"/>
                                  </w:rPr>
                                  <w:fldChar w:fldCharType="begin"/>
                                </w:r>
                                <w:r>
                                  <w:rPr>
                                    <w:sz w:val="16"/>
                                    <w:szCs w:val="16"/>
                                  </w:rPr>
                                  <w:instrText xml:space="preserve"> CITATION And18 \l 2057 </w:instrText>
                                </w:r>
                                <w:r>
                                  <w:rPr>
                                    <w:sz w:val="16"/>
                                    <w:szCs w:val="16"/>
                                  </w:rPr>
                                  <w:fldChar w:fldCharType="separate"/>
                                </w:r>
                                <w:r w:rsidRPr="00061295">
                                  <w:rPr>
                                    <w:noProof/>
                                    <w:sz w:val="16"/>
                                    <w:szCs w:val="16"/>
                                  </w:rPr>
                                  <w:t>(Frost, 2018)</w:t>
                                </w:r>
                                <w:r>
                                  <w:rPr>
                                    <w:sz w:val="16"/>
                                    <w:szCs w:val="16"/>
                                  </w:rPr>
                                  <w:fldChar w:fldCharType="end"/>
                                </w:r>
                              </w:sdtContent>
                            </w:sdt>
                          </w:p>
                          <w:p w14:paraId="1DFB1690" w14:textId="77777777" w:rsidR="00BD0B5C" w:rsidRDefault="00BD0B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F604CC" id="Text Box 16" o:spid="_x0000_s1029" type="#_x0000_t202" style="position:absolute;left:0;text-align:left;margin-left:239.1pt;margin-top:178.65pt;width:186.1pt;height:21.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0X7SwIAAKoEAAAOAAAAZHJzL2Uyb0RvYy54bWysVF1vGjEQfK/U/2D5vTm+kyKOiBKlqhQl&#10;kaDKs/H54CSf17UNd+mv79gHCUnzVFVIZr27jHdnZ5ldt7VmB+V8RSbn/YseZ8pIKiqzzfnP9e2X&#10;K858EKYQmozK+bPy/Hr++dOssVM1oB3pQjkGEOOnjc35LgQ7zTIvd6oW/oKsMgiW5GoRcHXbrHCi&#10;AXqts0GvN8kacoV1JJX38N50QT5P+GWpZHgoS68C0zlHbSGdLp2beGbzmZhunbC7Sh7LEP9QRS0q&#10;g0dfoG5EEGzvqr+g6ko68lSGC0l1RmVZSZV6QDf93rtuVjthVeoF5Hj7QpP/f7Dy/vDoWFVgdhPO&#10;jKgxo7VqA/tGLYML/DTWT5G2skgMLfzIPfk9nLHttnR1/EZDDHEw/fzCbkSTcA6GE3ygB4nY4HLS&#10;G40jTPb6a+t8+K6oZtHIucP0EqnicOdDl3pKiY950lVxW2mdLlExaqkdOwjMWodUI8DfZGnDmpxP&#10;huNeAn4TS5p7RdhsP0AAnjaoOXLS9R6t0G7axOHwxMuGimfQ5agTnLfytkJPd8KHR+GgMDCErQkP&#10;OEpNqImOFmc7cr8/8sd8DB5RzhooNuf+1144xZn+YSCJr/3RKEo8XUbjywEu7jyyOY+Yfb0kENXH&#10;flqZzJgf9MksHdVPWK5FfBUhYSTeznk4mcvQ7RGWU6rFIiVB1FaEO7OyMkLHwcSJrdsn4exxrAGC&#10;uKeTtsX03XS73PhLQ4t9oLJKo488d6we6cdCJPEclzdu3Pk9Zb3+xcz/AAAA//8DAFBLAwQUAAYA&#10;CAAAACEAC9zcMeAAAAALAQAADwAAAGRycy9kb3ducmV2LnhtbEyPQUvEMBCF74L/IYzgzU3cdt1Q&#10;my5FEUEFcfXibbYZ22IzKU12t/vvjSc9Du/jvW/KzewGcaAp9J4NXC8UCOLG255bAx/vD1caRIjI&#10;FgfPZOBEATbV+VmJhfVHfqPDNrYilXAo0EAX41hIGZqOHIaFH4lT9uUnhzGdUyvthMdU7ga5VOpG&#10;Ouw5LXQ40l1Hzfd27ww85Z94n8VnOkWeX+v6UY95eDHm8mKub0FEmuMfDL/6SR2q5LTze7ZBDAby&#10;tV4m1EC2WmcgEqFXKgexS5FSGmRVyv8/VD8AAAD//wMAUEsBAi0AFAAGAAgAAAAhALaDOJL+AAAA&#10;4QEAABMAAAAAAAAAAAAAAAAAAAAAAFtDb250ZW50X1R5cGVzXS54bWxQSwECLQAUAAYACAAAACEA&#10;OP0h/9YAAACUAQAACwAAAAAAAAAAAAAAAAAvAQAAX3JlbHMvLnJlbHNQSwECLQAUAAYACAAAACEA&#10;Sy9F+0sCAACqBAAADgAAAAAAAAAAAAAAAAAuAgAAZHJzL2Uyb0RvYy54bWxQSwECLQAUAAYACAAA&#10;ACEAC9zcMeAAAAALAQAADwAAAAAAAAAAAAAAAAClBAAAZHJzL2Rvd25yZXYueG1sUEsFBgAAAAAE&#10;AAQA8wAAALIFAAAAAA==&#10;" fillcolor="white [3201]" strokecolor="white [3212]" strokeweight=".5pt">
                <v:textbox>
                  <w:txbxContent>
                    <w:p w14:paraId="1CB1EBDD" w14:textId="7CDB9973" w:rsidR="00BD0B5C" w:rsidRPr="00061295" w:rsidRDefault="00BD0B5C" w:rsidP="00F6420C">
                      <w:pPr>
                        <w:rPr>
                          <w:sz w:val="16"/>
                          <w:szCs w:val="16"/>
                        </w:rPr>
                      </w:pPr>
                      <w:r w:rsidRPr="00061295">
                        <w:rPr>
                          <w:sz w:val="16"/>
                          <w:szCs w:val="16"/>
                        </w:rPr>
                        <w:t xml:space="preserve">Figure </w:t>
                      </w:r>
                      <w:r>
                        <w:rPr>
                          <w:sz w:val="16"/>
                          <w:szCs w:val="16"/>
                        </w:rPr>
                        <w:t>3</w:t>
                      </w:r>
                      <w:r w:rsidRPr="00061295">
                        <w:rPr>
                          <w:sz w:val="16"/>
                          <w:szCs w:val="16"/>
                        </w:rPr>
                        <w:t xml:space="preserve">: </w:t>
                      </w:r>
                      <w:r>
                        <w:rPr>
                          <w:sz w:val="16"/>
                          <w:szCs w:val="16"/>
                        </w:rPr>
                        <w:t>Organisation Theories</w:t>
                      </w:r>
                      <w:r w:rsidRPr="00061295">
                        <w:rPr>
                          <w:sz w:val="16"/>
                          <w:szCs w:val="16"/>
                        </w:rPr>
                        <w:t xml:space="preserve"> </w:t>
                      </w:r>
                      <w:sdt>
                        <w:sdtPr>
                          <w:rPr>
                            <w:sz w:val="16"/>
                            <w:szCs w:val="16"/>
                          </w:rPr>
                          <w:id w:val="-1438898941"/>
                          <w:citation/>
                        </w:sdtPr>
                        <w:sdtEndPr/>
                        <w:sdtContent>
                          <w:r>
                            <w:rPr>
                              <w:sz w:val="16"/>
                              <w:szCs w:val="16"/>
                            </w:rPr>
                            <w:fldChar w:fldCharType="begin"/>
                          </w:r>
                          <w:r>
                            <w:rPr>
                              <w:sz w:val="16"/>
                              <w:szCs w:val="16"/>
                            </w:rPr>
                            <w:instrText xml:space="preserve"> CITATION And18 \l 2057 </w:instrText>
                          </w:r>
                          <w:r>
                            <w:rPr>
                              <w:sz w:val="16"/>
                              <w:szCs w:val="16"/>
                            </w:rPr>
                            <w:fldChar w:fldCharType="separate"/>
                          </w:r>
                          <w:r w:rsidRPr="00061295">
                            <w:rPr>
                              <w:noProof/>
                              <w:sz w:val="16"/>
                              <w:szCs w:val="16"/>
                            </w:rPr>
                            <w:t>(Frost, 2018)</w:t>
                          </w:r>
                          <w:r>
                            <w:rPr>
                              <w:sz w:val="16"/>
                              <w:szCs w:val="16"/>
                            </w:rPr>
                            <w:fldChar w:fldCharType="end"/>
                          </w:r>
                        </w:sdtContent>
                      </w:sdt>
                    </w:p>
                    <w:p w14:paraId="1DFB1690" w14:textId="77777777" w:rsidR="00BD0B5C" w:rsidRDefault="00BD0B5C"/>
                  </w:txbxContent>
                </v:textbox>
              </v:shape>
            </w:pict>
          </mc:Fallback>
        </mc:AlternateContent>
      </w:r>
      <w:r w:rsidR="0072065F">
        <w:rPr>
          <w:noProof/>
        </w:rPr>
        <w:drawing>
          <wp:inline distT="0" distB="0" distL="0" distR="0" wp14:anchorId="728B2E8C" wp14:editId="32DCC4CE">
            <wp:extent cx="5731510" cy="2134870"/>
            <wp:effectExtent l="0" t="0" r="2540" b="0"/>
            <wp:docPr id="6" name="Picture 6"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imeline&#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2134870"/>
                    </a:xfrm>
                    <a:prstGeom prst="rect">
                      <a:avLst/>
                    </a:prstGeom>
                  </pic:spPr>
                </pic:pic>
              </a:graphicData>
            </a:graphic>
          </wp:inline>
        </w:drawing>
      </w:r>
    </w:p>
    <w:p w14:paraId="37B74C82" w14:textId="77777777" w:rsidR="00C92B52" w:rsidRDefault="00C92B52">
      <w:r>
        <w:br w:type="page"/>
      </w:r>
    </w:p>
    <w:p w14:paraId="252D7231" w14:textId="77777777" w:rsidR="00234C64" w:rsidRPr="00234C64" w:rsidRDefault="00234C64" w:rsidP="00234C64"/>
    <w:p w14:paraId="544C7DB7" w14:textId="7A1B3F90" w:rsidR="00AF445B" w:rsidRPr="00373D02" w:rsidRDefault="00AF445B" w:rsidP="003A670B">
      <w:pPr>
        <w:pStyle w:val="Heading1"/>
        <w:rPr>
          <w:color w:val="auto"/>
          <w:sz w:val="36"/>
          <w:szCs w:val="36"/>
        </w:rPr>
      </w:pPr>
      <w:bookmarkStart w:id="9" w:name="_Toc68995748"/>
      <w:r w:rsidRPr="00373D02">
        <w:rPr>
          <w:color w:val="auto"/>
          <w:sz w:val="36"/>
          <w:szCs w:val="36"/>
        </w:rPr>
        <w:t>Neo-Human Theories</w:t>
      </w:r>
      <w:bookmarkEnd w:id="9"/>
    </w:p>
    <w:p w14:paraId="237E4598" w14:textId="1CD54FB8" w:rsidR="003A670B" w:rsidRPr="00373D02" w:rsidRDefault="003A670B" w:rsidP="00373D02">
      <w:pPr>
        <w:pStyle w:val="Heading2"/>
        <w:rPr>
          <w:i/>
          <w:iCs/>
          <w:color w:val="auto"/>
          <w:sz w:val="24"/>
          <w:szCs w:val="24"/>
        </w:rPr>
      </w:pPr>
      <w:bookmarkStart w:id="10" w:name="_Toc68995749"/>
      <w:r w:rsidRPr="00373D02">
        <w:rPr>
          <w:i/>
          <w:iCs/>
          <w:color w:val="auto"/>
          <w:sz w:val="24"/>
          <w:szCs w:val="24"/>
        </w:rPr>
        <w:t>Maslow’s Pyramid</w:t>
      </w:r>
      <w:bookmarkEnd w:id="10"/>
    </w:p>
    <w:p w14:paraId="5C496DB0" w14:textId="673A5211" w:rsidR="00234C64" w:rsidRPr="00234C64" w:rsidRDefault="00234C64" w:rsidP="00234C64">
      <w:pPr>
        <w:ind w:firstLine="720"/>
      </w:pPr>
      <w:r w:rsidRPr="00234C64">
        <w:t>The ideas coined by the human relations management adepts were further polished into neo-human relations, where social psychologists delved into more complex theories, born out of an analysis of satisfaction, incentive, and intrinsic. To this day, Maslow’s Hierarchy of Needs (1943) remains a reference point in literature, revolving around a person’s needs. Represented as a pyramid, it starts at the bottom with the need to fulfil psychological needs, followed by preservation of homeostasis, then love, self-esteem, and self-actualization. He hypothesises that a person will need to satisfy the need on the bottom before focusing on the superior one, i.e., a thirsty person will seek to quench it rather than seeking romance. This was met with scepticism, as life provides examples of people that do not follow this pattern</w:t>
      </w:r>
      <w:r w:rsidR="007E03A0">
        <w:t xml:space="preserve"> </w:t>
      </w:r>
      <w:sdt>
        <w:sdtPr>
          <w:id w:val="-2022229773"/>
          <w:citation/>
        </w:sdtPr>
        <w:sdtEndPr/>
        <w:sdtContent>
          <w:r w:rsidR="007E03A0">
            <w:fldChar w:fldCharType="begin"/>
          </w:r>
          <w:r w:rsidR="007E03A0">
            <w:instrText xml:space="preserve"> CITATION Kin09 \l 2057 </w:instrText>
          </w:r>
          <w:r w:rsidR="007E03A0">
            <w:fldChar w:fldCharType="separate"/>
          </w:r>
          <w:r w:rsidR="007E03A0" w:rsidRPr="007E03A0">
            <w:rPr>
              <w:noProof/>
            </w:rPr>
            <w:t>(King, 2009)</w:t>
          </w:r>
          <w:r w:rsidR="007E03A0">
            <w:fldChar w:fldCharType="end"/>
          </w:r>
        </w:sdtContent>
      </w:sdt>
      <w:r w:rsidRPr="00234C64">
        <w:t>.</w:t>
      </w:r>
    </w:p>
    <w:p w14:paraId="5CBC191A" w14:textId="57F57FA6" w:rsidR="003A670B" w:rsidRPr="00373D02" w:rsidRDefault="003A670B" w:rsidP="00373D02">
      <w:pPr>
        <w:pStyle w:val="Heading2"/>
        <w:rPr>
          <w:i/>
          <w:iCs/>
          <w:color w:val="auto"/>
          <w:sz w:val="24"/>
          <w:szCs w:val="24"/>
        </w:rPr>
      </w:pPr>
      <w:bookmarkStart w:id="11" w:name="_Toc68995750"/>
      <w:r w:rsidRPr="00373D02">
        <w:rPr>
          <w:i/>
          <w:iCs/>
          <w:color w:val="auto"/>
          <w:sz w:val="24"/>
          <w:szCs w:val="24"/>
        </w:rPr>
        <w:t>McGregor’s X and Y</w:t>
      </w:r>
      <w:bookmarkEnd w:id="11"/>
    </w:p>
    <w:p w14:paraId="012702E1" w14:textId="7E715588" w:rsidR="00234C64" w:rsidRPr="00234C64" w:rsidRDefault="00234C64" w:rsidP="00234C64">
      <w:pPr>
        <w:ind w:firstLine="720"/>
      </w:pPr>
      <w:r w:rsidRPr="00234C64">
        <w:t>Another representative of the neo-human perspective is McGregor who divides employees in two types in terms of how a manager should motivate them, thus coining Theory X (a reinterpretation of scientific management) and Y (a modus operandi closer to Schein’s). Later, William Ouchi creates Theory Z, a collection of the best parts of X and Y, as an introduction to Japanese management for the American public</w:t>
      </w:r>
      <w:r w:rsidR="007E03A0">
        <w:t xml:space="preserve"> </w:t>
      </w:r>
      <w:sdt>
        <w:sdtPr>
          <w:id w:val="1777673553"/>
          <w:citation/>
        </w:sdtPr>
        <w:sdtEndPr/>
        <w:sdtContent>
          <w:r w:rsidR="007E03A0">
            <w:fldChar w:fldCharType="begin"/>
          </w:r>
          <w:r w:rsidR="007E03A0">
            <w:instrText xml:space="preserve"> CITATION Mar04 \l 2057 </w:instrText>
          </w:r>
          <w:r w:rsidR="007E03A0">
            <w:fldChar w:fldCharType="separate"/>
          </w:r>
          <w:r w:rsidR="007E03A0" w:rsidRPr="007E03A0">
            <w:rPr>
              <w:noProof/>
            </w:rPr>
            <w:t>(Mariotti &amp; McGregor, 2004)</w:t>
          </w:r>
          <w:r w:rsidR="007E03A0">
            <w:fldChar w:fldCharType="end"/>
          </w:r>
        </w:sdtContent>
      </w:sdt>
      <w:r w:rsidRPr="00234C64">
        <w:t>.</w:t>
      </w:r>
    </w:p>
    <w:p w14:paraId="2264F8E3" w14:textId="04A0EDDB" w:rsidR="00362BEB" w:rsidRPr="00373D02" w:rsidRDefault="00362BEB" w:rsidP="00373D02">
      <w:pPr>
        <w:pStyle w:val="Heading2"/>
        <w:rPr>
          <w:i/>
          <w:iCs/>
          <w:color w:val="auto"/>
          <w:sz w:val="24"/>
          <w:szCs w:val="24"/>
        </w:rPr>
      </w:pPr>
      <w:bookmarkStart w:id="12" w:name="_Toc68995751"/>
      <w:r w:rsidRPr="00373D02">
        <w:rPr>
          <w:i/>
          <w:iCs/>
          <w:color w:val="auto"/>
          <w:sz w:val="24"/>
          <w:szCs w:val="24"/>
        </w:rPr>
        <w:t>Herzberg and Likert</w:t>
      </w:r>
      <w:bookmarkEnd w:id="12"/>
    </w:p>
    <w:p w14:paraId="6C566474" w14:textId="05BD103B" w:rsidR="00234C64" w:rsidRPr="00234C64" w:rsidRDefault="00234C64" w:rsidP="00234C64">
      <w:pPr>
        <w:ind w:firstLine="720"/>
      </w:pPr>
      <w:r w:rsidRPr="00234C64">
        <w:t>Herzberg analysis of satisfaction and dissatisfaction factors in the workplace led to a better understanding of what motivates employees, and Likert turned his attention to the manager, defining management in base of his attitude: rational, benevolent, consultative, and participative (from most authoritarian to the most relaxed).</w:t>
      </w:r>
    </w:p>
    <w:p w14:paraId="47E11DE4" w14:textId="324CD5E1" w:rsidR="00362BEB" w:rsidRPr="00373D02" w:rsidRDefault="00362BEB" w:rsidP="00373D02">
      <w:pPr>
        <w:pStyle w:val="Heading2"/>
        <w:rPr>
          <w:i/>
          <w:iCs/>
          <w:color w:val="auto"/>
          <w:sz w:val="24"/>
          <w:szCs w:val="24"/>
        </w:rPr>
      </w:pPr>
      <w:bookmarkStart w:id="13" w:name="_Toc68995752"/>
      <w:r w:rsidRPr="00373D02">
        <w:rPr>
          <w:i/>
          <w:iCs/>
          <w:color w:val="auto"/>
          <w:sz w:val="24"/>
          <w:szCs w:val="24"/>
        </w:rPr>
        <w:t>Systems and Contingency</w:t>
      </w:r>
      <w:bookmarkEnd w:id="13"/>
    </w:p>
    <w:p w14:paraId="46935FF1" w14:textId="77777777" w:rsidR="00234C64" w:rsidRDefault="00234C64" w:rsidP="00234C64">
      <w:pPr>
        <w:ind w:firstLine="720"/>
      </w:pPr>
      <w:r>
        <w:t xml:space="preserve">After the perspective offered by the authors in the third category, culminating with Argyris conclusion that individual objectives should be aligned with the company’s, an idea that merge the classical theory with the human relations one emerged, in the form of systems theory. The idea here was of looking at the whole picture rather than focusing on key components of the system and seeing organizations as an immense layer of Venn diagrams. Therefore, early system theorists sought to find a unifying explanation with the aid of closed systems, open systems, subsystems, supra systems, focal systems, and boundaries.   </w:t>
      </w:r>
    </w:p>
    <w:p w14:paraId="15309644" w14:textId="4102D6C7" w:rsidR="00C92B52" w:rsidRDefault="00234C64" w:rsidP="00234C64">
      <w:r>
        <w:lastRenderedPageBreak/>
        <w:t>As an addendum to systems theory, we have the contingency concept, where is theorized that there is no set rule on how to manage, but a style must be chosen after thorough thought has been given to the size, technology, and environment of an organization</w:t>
      </w:r>
      <w:r w:rsidR="007E03A0">
        <w:t xml:space="preserve"> </w:t>
      </w:r>
      <w:sdt>
        <w:sdtPr>
          <w:id w:val="-1513686527"/>
          <w:citation/>
        </w:sdtPr>
        <w:sdtEndPr/>
        <w:sdtContent>
          <w:r w:rsidR="007E03A0">
            <w:fldChar w:fldCharType="begin"/>
          </w:r>
          <w:r w:rsidR="007E03A0">
            <w:instrText xml:space="preserve"> CITATION Fre85 \l 2057 </w:instrText>
          </w:r>
          <w:r w:rsidR="007E03A0">
            <w:fldChar w:fldCharType="separate"/>
          </w:r>
          <w:r w:rsidR="007E03A0" w:rsidRPr="007E03A0">
            <w:rPr>
              <w:noProof/>
            </w:rPr>
            <w:t>(Kast, et al., 1985)</w:t>
          </w:r>
          <w:r w:rsidR="007E03A0">
            <w:fldChar w:fldCharType="end"/>
          </w:r>
        </w:sdtContent>
      </w:sdt>
      <w:r>
        <w:t>.</w:t>
      </w:r>
    </w:p>
    <w:p w14:paraId="1CF87654" w14:textId="53E10720" w:rsidR="0072065F" w:rsidRDefault="00F6420C" w:rsidP="00234C64">
      <w:r>
        <w:rPr>
          <w:noProof/>
        </w:rPr>
        <mc:AlternateContent>
          <mc:Choice Requires="wps">
            <w:drawing>
              <wp:anchor distT="0" distB="0" distL="114300" distR="114300" simplePos="0" relativeHeight="251663360" behindDoc="0" locked="0" layoutInCell="1" allowOverlap="1" wp14:anchorId="7ADB3D59" wp14:editId="0A115A5C">
                <wp:simplePos x="0" y="0"/>
                <wp:positionH relativeFrom="column">
                  <wp:posOffset>2725947</wp:posOffset>
                </wp:positionH>
                <wp:positionV relativeFrom="paragraph">
                  <wp:posOffset>5317778</wp:posOffset>
                </wp:positionV>
                <wp:extent cx="3005563" cy="457200"/>
                <wp:effectExtent l="0" t="0" r="23495" b="19050"/>
                <wp:wrapNone/>
                <wp:docPr id="17" name="Text Box 17"/>
                <wp:cNvGraphicFramePr/>
                <a:graphic xmlns:a="http://schemas.openxmlformats.org/drawingml/2006/main">
                  <a:graphicData uri="http://schemas.microsoft.com/office/word/2010/wordprocessingShape">
                    <wps:wsp>
                      <wps:cNvSpPr txBox="1"/>
                      <wps:spPr>
                        <a:xfrm>
                          <a:off x="0" y="0"/>
                          <a:ext cx="3005563" cy="457200"/>
                        </a:xfrm>
                        <a:prstGeom prst="rect">
                          <a:avLst/>
                        </a:prstGeom>
                        <a:solidFill>
                          <a:schemeClr val="lt1"/>
                        </a:solidFill>
                        <a:ln w="6350">
                          <a:solidFill>
                            <a:schemeClr val="bg1"/>
                          </a:solidFill>
                        </a:ln>
                      </wps:spPr>
                      <wps:txbx>
                        <w:txbxContent>
                          <w:p w14:paraId="37B2C88B" w14:textId="7E85FE03" w:rsidR="00BD0B5C" w:rsidRDefault="00BD0B5C">
                            <w:r w:rsidRPr="00061295">
                              <w:rPr>
                                <w:sz w:val="16"/>
                                <w:szCs w:val="16"/>
                              </w:rPr>
                              <w:t xml:space="preserve">Figure </w:t>
                            </w:r>
                            <w:r>
                              <w:rPr>
                                <w:sz w:val="16"/>
                                <w:szCs w:val="16"/>
                              </w:rPr>
                              <w:t xml:space="preserve">4: An Illustration of the Contingency Model </w:t>
                            </w:r>
                            <w:sdt>
                              <w:sdtPr>
                                <w:rPr>
                                  <w:sz w:val="16"/>
                                  <w:szCs w:val="16"/>
                                </w:rPr>
                                <w:id w:val="609638497"/>
                                <w:citation/>
                              </w:sdtPr>
                              <w:sdtEndPr/>
                              <w:sdtContent>
                                <w:r>
                                  <w:rPr>
                                    <w:sz w:val="16"/>
                                    <w:szCs w:val="16"/>
                                  </w:rPr>
                                  <w:fldChar w:fldCharType="begin"/>
                                </w:r>
                                <w:r>
                                  <w:rPr>
                                    <w:sz w:val="16"/>
                                    <w:szCs w:val="16"/>
                                  </w:rPr>
                                  <w:instrText xml:space="preserve"> CITATION Ahm17 \l 2057 </w:instrText>
                                </w:r>
                                <w:r>
                                  <w:rPr>
                                    <w:sz w:val="16"/>
                                    <w:szCs w:val="16"/>
                                  </w:rPr>
                                  <w:fldChar w:fldCharType="separate"/>
                                </w:r>
                                <w:r w:rsidRPr="00F6420C">
                                  <w:rPr>
                                    <w:noProof/>
                                    <w:sz w:val="16"/>
                                    <w:szCs w:val="16"/>
                                  </w:rPr>
                                  <w:t>(Taha, 2017)</w:t>
                                </w:r>
                                <w:r>
                                  <w:rPr>
                                    <w:sz w:val="16"/>
                                    <w:szCs w:val="16"/>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DB3D59" id="Text Box 17" o:spid="_x0000_s1030" type="#_x0000_t202" style="position:absolute;left:0;text-align:left;margin-left:214.65pt;margin-top:418.7pt;width:236.65pt;height:3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4EPSwIAAKoEAAAOAAAAZHJzL2Uyb0RvYy54bWysVE1v2zAMvQ/YfxB0X+00H+2COEWWosOA&#10;oi3QDD0rspwYkEVNUmJ3v35PcpJ+rKdhF4Ui6Sfy8TGzq67RbK+cr8kUfHCWc6aMpLI2m4L/XN18&#10;ueTMB2FKocmogj8rz6/mnz/NWjtV57QlXSrHAGL8tLUF34Zgp1nm5VY1wp+RVQbBilwjAq5uk5VO&#10;tEBvdHae55OsJVdaR1J5D+91H+TzhF9VSob7qvIqMF1w1BbS6dK5jmc2n4npxgm7reWhDPEPVTSi&#10;Nnj0BHUtgmA7V/8F1dTSkacqnElqMqqqWqrUA7oZ5O+6edwKq1IvIMfbE03+/8HKu/2DY3WJ2V1w&#10;ZkSDGa1UF9g36hhc4Ke1foq0R4vE0MGP3KPfwxnb7irXxF80xBAH088ndiOahHOY5+PxZMiZRGw0&#10;vsD4Ikz28rV1PnxX1LBoFNxheolUsb/1oU89psTHPOm6vKm1TpeoGLXUju0FZq1DqhHgb7K0YW3B&#10;J8NxnoDfxJLmXhDWmw8QgKcNao6c9L1HK3TrLnE4OvKypvIZdDnqBeetvKnR063w4UE4KAwMYWvC&#10;PY5KE2qig8XZltzvj/wxH4NHlLMWii24/7UTTnGmfxhI4utgNIoST5fEL2fudWT9OmJ2zZJA1AD7&#10;aWUy8bEL+mhWjponLNcivoqQMBJvFzwczWXo9wjLKdVikZIgaivCrXm0MkLHwcSJrbon4exhrAGC&#10;uKOjtsX03XT73PilocUuUFWn0Ueee1YP9GMhkngOyxs37vU9Zb38xcz/AAAA//8DAFBLAwQUAAYA&#10;CAAAACEAlpd/GOAAAAALAQAADwAAAGRycy9kb3ducmV2LnhtbEyPwUrDQBCG74LvsIzgzW5MlprE&#10;bEpQRNCCWHvpbZqMSTA7G7LbNn17tye9zTAf/3x/sZrNII40ud6yhvtFBIK4tk3PrYbt18tdCsJ5&#10;5AYHy6ThTA5W5fVVgXljT/xJx41vRQhhl6OGzvsxl9LVHRl0CzsSh9u3nQz6sE6tbCY8hXAzyDiK&#10;ltJgz+FDhyM9dVT/bA5Gw5va4XPi3+nsef6oqtd0VG6t9e3NXD2C8DT7Pxgu+kEdyuC0twdunBg0&#10;qDhLAqohTR4UiEBkUbwEsb8MmQJZFvJ/h/IXAAD//wMAUEsBAi0AFAAGAAgAAAAhALaDOJL+AAAA&#10;4QEAABMAAAAAAAAAAAAAAAAAAAAAAFtDb250ZW50X1R5cGVzXS54bWxQSwECLQAUAAYACAAAACEA&#10;OP0h/9YAAACUAQAACwAAAAAAAAAAAAAAAAAvAQAAX3JlbHMvLnJlbHNQSwECLQAUAAYACAAAACEA&#10;mBOBD0sCAACqBAAADgAAAAAAAAAAAAAAAAAuAgAAZHJzL2Uyb0RvYy54bWxQSwECLQAUAAYACAAA&#10;ACEAlpd/GOAAAAALAQAADwAAAAAAAAAAAAAAAAClBAAAZHJzL2Rvd25yZXYueG1sUEsFBgAAAAAE&#10;AAQA8wAAALIFAAAAAA==&#10;" fillcolor="white [3201]" strokecolor="white [3212]" strokeweight=".5pt">
                <v:textbox>
                  <w:txbxContent>
                    <w:p w14:paraId="37B2C88B" w14:textId="7E85FE03" w:rsidR="00BD0B5C" w:rsidRDefault="00BD0B5C">
                      <w:r w:rsidRPr="00061295">
                        <w:rPr>
                          <w:sz w:val="16"/>
                          <w:szCs w:val="16"/>
                        </w:rPr>
                        <w:t xml:space="preserve">Figure </w:t>
                      </w:r>
                      <w:r>
                        <w:rPr>
                          <w:sz w:val="16"/>
                          <w:szCs w:val="16"/>
                        </w:rPr>
                        <w:t xml:space="preserve">4: An Illustration of the Contingency Model </w:t>
                      </w:r>
                      <w:sdt>
                        <w:sdtPr>
                          <w:rPr>
                            <w:sz w:val="16"/>
                            <w:szCs w:val="16"/>
                          </w:rPr>
                          <w:id w:val="609638497"/>
                          <w:citation/>
                        </w:sdtPr>
                        <w:sdtEndPr/>
                        <w:sdtContent>
                          <w:r>
                            <w:rPr>
                              <w:sz w:val="16"/>
                              <w:szCs w:val="16"/>
                            </w:rPr>
                            <w:fldChar w:fldCharType="begin"/>
                          </w:r>
                          <w:r>
                            <w:rPr>
                              <w:sz w:val="16"/>
                              <w:szCs w:val="16"/>
                            </w:rPr>
                            <w:instrText xml:space="preserve"> CITATION Ahm17 \l 2057 </w:instrText>
                          </w:r>
                          <w:r>
                            <w:rPr>
                              <w:sz w:val="16"/>
                              <w:szCs w:val="16"/>
                            </w:rPr>
                            <w:fldChar w:fldCharType="separate"/>
                          </w:r>
                          <w:r w:rsidRPr="00F6420C">
                            <w:rPr>
                              <w:noProof/>
                              <w:sz w:val="16"/>
                              <w:szCs w:val="16"/>
                            </w:rPr>
                            <w:t>(Taha, 2017)</w:t>
                          </w:r>
                          <w:r>
                            <w:rPr>
                              <w:sz w:val="16"/>
                              <w:szCs w:val="16"/>
                            </w:rPr>
                            <w:fldChar w:fldCharType="end"/>
                          </w:r>
                        </w:sdtContent>
                      </w:sdt>
                    </w:p>
                  </w:txbxContent>
                </v:textbox>
              </v:shape>
            </w:pict>
          </mc:Fallback>
        </mc:AlternateContent>
      </w:r>
      <w:r w:rsidR="00007405">
        <w:rPr>
          <w:noProof/>
        </w:rPr>
        <w:drawing>
          <wp:inline distT="0" distB="0" distL="0" distR="0" wp14:anchorId="246D3DC3" wp14:editId="6F627F2A">
            <wp:extent cx="5731510" cy="5201285"/>
            <wp:effectExtent l="0" t="0" r="2540" b="0"/>
            <wp:docPr id="7" name="Picture 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line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5201285"/>
                    </a:xfrm>
                    <a:prstGeom prst="rect">
                      <a:avLst/>
                    </a:prstGeom>
                  </pic:spPr>
                </pic:pic>
              </a:graphicData>
            </a:graphic>
          </wp:inline>
        </w:drawing>
      </w:r>
    </w:p>
    <w:p w14:paraId="6746CB87" w14:textId="77777777" w:rsidR="00C92B52" w:rsidRDefault="00C92B52">
      <w:r>
        <w:br w:type="page"/>
      </w:r>
    </w:p>
    <w:p w14:paraId="06D21D9B" w14:textId="77777777" w:rsidR="00234C64" w:rsidRPr="00234C64" w:rsidRDefault="00234C64" w:rsidP="00234C64"/>
    <w:p w14:paraId="058A8BB5" w14:textId="416AA04E" w:rsidR="00AF445B" w:rsidRPr="00373D02" w:rsidRDefault="00AF445B" w:rsidP="003A670B">
      <w:pPr>
        <w:pStyle w:val="Heading1"/>
        <w:rPr>
          <w:color w:val="auto"/>
          <w:sz w:val="36"/>
          <w:szCs w:val="36"/>
        </w:rPr>
      </w:pPr>
      <w:bookmarkStart w:id="14" w:name="_Toc68995753"/>
      <w:r w:rsidRPr="00373D02">
        <w:rPr>
          <w:color w:val="auto"/>
          <w:sz w:val="36"/>
          <w:szCs w:val="36"/>
        </w:rPr>
        <w:t>Marriott Development Tools</w:t>
      </w:r>
      <w:bookmarkEnd w:id="14"/>
    </w:p>
    <w:p w14:paraId="426EAB09" w14:textId="1A86FBB4" w:rsidR="00362BEB" w:rsidRPr="00373D02" w:rsidRDefault="00362BEB" w:rsidP="00373D02">
      <w:pPr>
        <w:pStyle w:val="Heading2"/>
        <w:rPr>
          <w:i/>
          <w:iCs/>
          <w:color w:val="auto"/>
          <w:sz w:val="24"/>
          <w:szCs w:val="24"/>
        </w:rPr>
      </w:pPr>
      <w:bookmarkStart w:id="15" w:name="_Toc68995754"/>
      <w:r w:rsidRPr="00373D02">
        <w:rPr>
          <w:i/>
          <w:iCs/>
          <w:color w:val="auto"/>
          <w:sz w:val="24"/>
          <w:szCs w:val="24"/>
        </w:rPr>
        <w:t>Essential Skills for Supervisors and Managers</w:t>
      </w:r>
      <w:bookmarkEnd w:id="15"/>
    </w:p>
    <w:p w14:paraId="1A8014FD" w14:textId="6C91329A" w:rsidR="00234C64" w:rsidRDefault="00234C64" w:rsidP="00234C64">
      <w:pPr>
        <w:ind w:firstLine="720"/>
      </w:pPr>
      <w:r>
        <w:t>The notion of being a global company and able to provide the same high standard of quality of service across the board, entrenches the need for Marriott to develop top level performing staff, as well as maintaining them in its employment. Marriott prides itself in being a company where a bellman can reach the general manager position, provided that there is an existing desire for this, coupled with hard work and dedication</w:t>
      </w:r>
      <w:r w:rsidR="007E03A0">
        <w:t xml:space="preserve"> </w:t>
      </w:r>
      <w:sdt>
        <w:sdtPr>
          <w:id w:val="-562715205"/>
          <w:citation/>
        </w:sdtPr>
        <w:sdtEndPr/>
        <w:sdtContent>
          <w:r w:rsidR="007E03A0">
            <w:fldChar w:fldCharType="begin"/>
          </w:r>
          <w:r w:rsidR="007E03A0">
            <w:instrText xml:space="preserve"> CITATION Kot12 \l 2057 </w:instrText>
          </w:r>
          <w:r w:rsidR="007E03A0">
            <w:fldChar w:fldCharType="separate"/>
          </w:r>
          <w:r w:rsidR="007E03A0" w:rsidRPr="007E03A0">
            <w:rPr>
              <w:noProof/>
            </w:rPr>
            <w:t>(Kotter &amp; Cohen, 2012)</w:t>
          </w:r>
          <w:r w:rsidR="007E03A0">
            <w:fldChar w:fldCharType="end"/>
          </w:r>
        </w:sdtContent>
      </w:sdt>
      <w:r>
        <w:t xml:space="preserve">. </w:t>
      </w:r>
    </w:p>
    <w:p w14:paraId="3EB1EEA6" w14:textId="77777777" w:rsidR="00234C64" w:rsidRDefault="00234C64" w:rsidP="00234C64">
      <w:r>
        <w:tab/>
        <w:t xml:space="preserve">As most global companies do, Marriott too, has various tools and programmes for a person willing to grow. Along the standard teaching materials and techniques, the hotel giant sports some that are unique to it and which we will look at more in depth below. </w:t>
      </w:r>
    </w:p>
    <w:p w14:paraId="28C3A535" w14:textId="760D4AE2" w:rsidR="00234C64" w:rsidRPr="00234C64" w:rsidRDefault="00234C64" w:rsidP="00234C64">
      <w:r>
        <w:tab/>
        <w:t xml:space="preserve">The ESSM – Essential Skills for Supervisors and Managers – is the first step an aspiring employee must undertake </w:t>
      </w:r>
      <w:r w:rsidR="00C92B52">
        <w:t xml:space="preserve">to </w:t>
      </w:r>
      <w:r>
        <w:t>establish themselves on a career growth path. The program is aimed at associates with little to no experience in a management role and is designed to give a person the right tools to rise to the occasion when a higher position will open. Once an employee signals to their respective line manager the desire to advance and enhance their knowledge, their name gets put forward for the program. Following that, a selection process takes place, where the associate must sustain a presentation in front of their peers and high-level management, including multi-property directors, general managers, HR representatives, and previous ESSM alumni. The program lasts for 12 months and comprises of bi-weekly meetings where skills pertaining to leadership and usage of Microsoft Office are enhanced and emphasized.</w:t>
      </w:r>
    </w:p>
    <w:p w14:paraId="57B2EF24" w14:textId="0645E89A" w:rsidR="00362BEB" w:rsidRPr="00373D02" w:rsidRDefault="00362BEB" w:rsidP="00373D02">
      <w:pPr>
        <w:pStyle w:val="Heading2"/>
        <w:rPr>
          <w:i/>
          <w:iCs/>
          <w:color w:val="auto"/>
          <w:sz w:val="24"/>
          <w:szCs w:val="24"/>
        </w:rPr>
      </w:pPr>
      <w:bookmarkStart w:id="16" w:name="_Toc68995755"/>
      <w:r w:rsidRPr="00373D02">
        <w:rPr>
          <w:i/>
          <w:iCs/>
          <w:color w:val="auto"/>
          <w:sz w:val="24"/>
          <w:szCs w:val="24"/>
        </w:rPr>
        <w:t>The Voyager Programme</w:t>
      </w:r>
      <w:bookmarkEnd w:id="16"/>
    </w:p>
    <w:p w14:paraId="4B8FDAEF" w14:textId="77777777" w:rsidR="00234C64" w:rsidRDefault="00234C64" w:rsidP="00234C64">
      <w:pPr>
        <w:ind w:firstLine="720"/>
      </w:pPr>
      <w:r>
        <w:t xml:space="preserve">The next step in grooming a future manager within the Marriott context would be the Voyager Programme (VP). The duration of this development tool spans from 12 to 24 months and its aim is to enrich the candidate in abilities and experiences related to international environments. It has a minimum requirement of work placement in a minimum of 3 countries and places the participant in entry level positions within all the departments of a property. As a development tool, the idea of traveling and emerging a person in the international aspect of the business, serves as means of uniformization and ensures that the same high-level requirements are met across the board. It also smoothens the cultural differences and improves diversity. </w:t>
      </w:r>
    </w:p>
    <w:p w14:paraId="38186E6D" w14:textId="68CEE56D" w:rsidR="00234C64" w:rsidRPr="00234C64" w:rsidRDefault="00234C64" w:rsidP="00234C64">
      <w:r>
        <w:lastRenderedPageBreak/>
        <w:tab/>
        <w:t>Both these unique features – alongside the traditional and widely encountered job trainings, workshops, and personal development plans -, ESSM and VP, played an important role in helping Marriott become a dominant player in the hospitality industry. However, their main set-back is the new environment that came out of the Covid19 pandemic: low volume of occupancy, increased redundancy, a necessity for a reduced budget, minimal international interaction, and overall a significant financial and psychological impact. The previous mentioned factors pulled the plug on all the programs and shone a light on the need to develop a tool that was ubiquitous and more adequate to the task at hand.</w:t>
      </w:r>
    </w:p>
    <w:p w14:paraId="7D828B34" w14:textId="26FD52A2" w:rsidR="00362BEB" w:rsidRPr="00373D02" w:rsidRDefault="00362BEB" w:rsidP="00373D02">
      <w:pPr>
        <w:pStyle w:val="Heading2"/>
        <w:rPr>
          <w:i/>
          <w:iCs/>
          <w:color w:val="auto"/>
          <w:sz w:val="24"/>
          <w:szCs w:val="24"/>
        </w:rPr>
      </w:pPr>
      <w:bookmarkStart w:id="17" w:name="_Toc68995756"/>
      <w:r w:rsidRPr="00373D02">
        <w:rPr>
          <w:i/>
          <w:iCs/>
          <w:color w:val="auto"/>
          <w:sz w:val="24"/>
          <w:szCs w:val="24"/>
        </w:rPr>
        <w:t>Digital Learning Zone Path</w:t>
      </w:r>
      <w:bookmarkEnd w:id="17"/>
    </w:p>
    <w:p w14:paraId="21D0A147" w14:textId="77777777" w:rsidR="00234C64" w:rsidRDefault="00234C64" w:rsidP="00234C64">
      <w:pPr>
        <w:ind w:firstLine="720"/>
      </w:pPr>
      <w:r>
        <w:t xml:space="preserve">Which brings us to the end of 2020 – beginning of 2021 when Marriott launched the Digital Learning Zone, an online training platform meant to substitute and complement the existing Learning Centre. One of the reasons this tool is perceived as the natural evolution of training and development methods in a post-pandemic world has to do a lot with its multiple language approach to learning and its expansion into broader areas of interest. For instance, much as it may seem unrelated, a hotelier can learn how to code. Another mention-worthy aspect is the creation of two distinct growth branches for the individual, one imposed by the company (mandatory trainings and refresher courses), and another that allows a person to pursue their own passions. </w:t>
      </w:r>
    </w:p>
    <w:p w14:paraId="342DB58F" w14:textId="3BFE799C" w:rsidR="00C92B52" w:rsidRDefault="00234C64" w:rsidP="00234C64">
      <w:r>
        <w:tab/>
        <w:t>Inasmuch as this newly developed tool attempts to be comprehensive, a drawback comes from the requirement of an internet enabled device on behalf of the user, as well as not acknowledging fully the psychological needs for in-person interaction. Whilst the issue of computer literacy and availability is an ever shrinking one, the hands-on aspect of the job is irreplaceable</w:t>
      </w:r>
      <w:r w:rsidR="007E03A0">
        <w:t xml:space="preserve"> </w:t>
      </w:r>
      <w:sdt>
        <w:sdtPr>
          <w:id w:val="-601964026"/>
          <w:citation/>
        </w:sdtPr>
        <w:sdtEndPr/>
        <w:sdtContent>
          <w:r w:rsidR="007E03A0">
            <w:fldChar w:fldCharType="begin"/>
          </w:r>
          <w:r w:rsidR="007E03A0">
            <w:instrText xml:space="preserve"> CITATION Han93 \l 2057 </w:instrText>
          </w:r>
          <w:r w:rsidR="007E03A0">
            <w:fldChar w:fldCharType="separate"/>
          </w:r>
          <w:r w:rsidR="007E03A0" w:rsidRPr="007E03A0">
            <w:rPr>
              <w:noProof/>
            </w:rPr>
            <w:t>(Handy, 1993)</w:t>
          </w:r>
          <w:r w:rsidR="007E03A0">
            <w:fldChar w:fldCharType="end"/>
          </w:r>
        </w:sdtContent>
      </w:sdt>
      <w:r>
        <w:t>.</w:t>
      </w:r>
    </w:p>
    <w:p w14:paraId="2AAF4082" w14:textId="3E247F34" w:rsidR="00007405" w:rsidRDefault="00007405" w:rsidP="00234C64">
      <w:r>
        <w:rPr>
          <w:noProof/>
        </w:rPr>
        <w:lastRenderedPageBreak/>
        <w:drawing>
          <wp:inline distT="0" distB="0" distL="0" distR="0" wp14:anchorId="53266E28" wp14:editId="1828F856">
            <wp:extent cx="5460345" cy="3390181"/>
            <wp:effectExtent l="0" t="0" r="7620" b="127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473345" cy="3398252"/>
                    </a:xfrm>
                    <a:prstGeom prst="rect">
                      <a:avLst/>
                    </a:prstGeom>
                  </pic:spPr>
                </pic:pic>
              </a:graphicData>
            </a:graphic>
          </wp:inline>
        </w:drawing>
      </w:r>
    </w:p>
    <w:p w14:paraId="1930CA81" w14:textId="23A87BC3" w:rsidR="00007405" w:rsidRDefault="00007405" w:rsidP="00234C64"/>
    <w:p w14:paraId="11A0B073" w14:textId="77777777" w:rsidR="00007405" w:rsidRDefault="00007405" w:rsidP="00234C64"/>
    <w:p w14:paraId="0B0AF34D" w14:textId="77777777" w:rsidR="00007405" w:rsidRDefault="00007405" w:rsidP="00234C64">
      <w:r>
        <w:rPr>
          <w:noProof/>
        </w:rPr>
        <w:drawing>
          <wp:inline distT="0" distB="0" distL="0" distR="0" wp14:anchorId="75B4C549" wp14:editId="4127F14E">
            <wp:extent cx="5546725" cy="2549060"/>
            <wp:effectExtent l="0" t="0" r="0" b="3810"/>
            <wp:docPr id="9" name="Picture 9" descr="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Websit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62404" cy="2556265"/>
                    </a:xfrm>
                    <a:prstGeom prst="rect">
                      <a:avLst/>
                    </a:prstGeom>
                  </pic:spPr>
                </pic:pic>
              </a:graphicData>
            </a:graphic>
          </wp:inline>
        </w:drawing>
      </w:r>
    </w:p>
    <w:p w14:paraId="0F8B158E" w14:textId="34611261" w:rsidR="00007405" w:rsidRDefault="00007405" w:rsidP="00234C64">
      <w:r>
        <w:rPr>
          <w:noProof/>
        </w:rPr>
        <w:lastRenderedPageBreak/>
        <w:drawing>
          <wp:inline distT="0" distB="0" distL="0" distR="0" wp14:anchorId="4F6A9ADE" wp14:editId="56A7F214">
            <wp:extent cx="5546785" cy="2886467"/>
            <wp:effectExtent l="0" t="0" r="0" b="9525"/>
            <wp:docPr id="10" name="Picture 10" descr="Graphical user interface, text,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Team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579951" cy="2903726"/>
                    </a:xfrm>
                    <a:prstGeom prst="rect">
                      <a:avLst/>
                    </a:prstGeom>
                  </pic:spPr>
                </pic:pic>
              </a:graphicData>
            </a:graphic>
          </wp:inline>
        </w:drawing>
      </w:r>
    </w:p>
    <w:p w14:paraId="0F1046FB" w14:textId="77777777" w:rsidR="00007405" w:rsidRDefault="00007405" w:rsidP="00234C64"/>
    <w:p w14:paraId="051E5271" w14:textId="77777777" w:rsidR="00007405" w:rsidRDefault="00007405" w:rsidP="00234C64"/>
    <w:p w14:paraId="70F00136" w14:textId="77777777" w:rsidR="00007405" w:rsidRDefault="00007405" w:rsidP="00234C64"/>
    <w:p w14:paraId="37E33EA7" w14:textId="33BBC483" w:rsidR="00007405" w:rsidRDefault="007E03A0" w:rsidP="00234C64">
      <w:r>
        <w:rPr>
          <w:noProof/>
        </w:rPr>
        <mc:AlternateContent>
          <mc:Choice Requires="wps">
            <w:drawing>
              <wp:anchor distT="0" distB="0" distL="114300" distR="114300" simplePos="0" relativeHeight="251664384" behindDoc="0" locked="0" layoutInCell="1" allowOverlap="1" wp14:anchorId="456EA025" wp14:editId="3BF20511">
                <wp:simplePos x="0" y="0"/>
                <wp:positionH relativeFrom="column">
                  <wp:posOffset>2648309</wp:posOffset>
                </wp:positionH>
                <wp:positionV relativeFrom="paragraph">
                  <wp:posOffset>4046687</wp:posOffset>
                </wp:positionV>
                <wp:extent cx="3083201" cy="448574"/>
                <wp:effectExtent l="0" t="0" r="22225" b="27940"/>
                <wp:wrapNone/>
                <wp:docPr id="18" name="Text Box 18"/>
                <wp:cNvGraphicFramePr/>
                <a:graphic xmlns:a="http://schemas.openxmlformats.org/drawingml/2006/main">
                  <a:graphicData uri="http://schemas.microsoft.com/office/word/2010/wordprocessingShape">
                    <wps:wsp>
                      <wps:cNvSpPr txBox="1"/>
                      <wps:spPr>
                        <a:xfrm>
                          <a:off x="0" y="0"/>
                          <a:ext cx="3083201" cy="448574"/>
                        </a:xfrm>
                        <a:prstGeom prst="rect">
                          <a:avLst/>
                        </a:prstGeom>
                        <a:solidFill>
                          <a:schemeClr val="lt1"/>
                        </a:solidFill>
                        <a:ln w="6350">
                          <a:solidFill>
                            <a:schemeClr val="bg1"/>
                          </a:solidFill>
                        </a:ln>
                      </wps:spPr>
                      <wps:txbx>
                        <w:txbxContent>
                          <w:p w14:paraId="493EAF62" w14:textId="0922A5F4" w:rsidR="00BD0B5C" w:rsidRDefault="00BD0B5C">
                            <w:r w:rsidRPr="00061295">
                              <w:rPr>
                                <w:sz w:val="16"/>
                                <w:szCs w:val="16"/>
                              </w:rPr>
                              <w:t xml:space="preserve">Figure </w:t>
                            </w:r>
                            <w:r>
                              <w:rPr>
                                <w:sz w:val="16"/>
                                <w:szCs w:val="16"/>
                              </w:rPr>
                              <w:t xml:space="preserve">5.6.7 &amp; 8: Presentation of DLZ </w:t>
                            </w:r>
                            <w:sdt>
                              <w:sdtPr>
                                <w:rPr>
                                  <w:sz w:val="16"/>
                                  <w:szCs w:val="16"/>
                                </w:rPr>
                                <w:id w:val="-889180323"/>
                                <w:citation/>
                              </w:sdtPr>
                              <w:sdtEndPr/>
                              <w:sdtContent>
                                <w:r>
                                  <w:rPr>
                                    <w:sz w:val="16"/>
                                    <w:szCs w:val="16"/>
                                  </w:rPr>
                                  <w:fldChar w:fldCharType="begin"/>
                                </w:r>
                                <w:r>
                                  <w:rPr>
                                    <w:sz w:val="16"/>
                                    <w:szCs w:val="16"/>
                                  </w:rPr>
                                  <w:instrText xml:space="preserve"> CITATION Mar21 \l 2057 </w:instrText>
                                </w:r>
                                <w:r>
                                  <w:rPr>
                                    <w:sz w:val="16"/>
                                    <w:szCs w:val="16"/>
                                  </w:rPr>
                                  <w:fldChar w:fldCharType="separate"/>
                                </w:r>
                                <w:r w:rsidRPr="00BD0B5C">
                                  <w:rPr>
                                    <w:noProof/>
                                    <w:sz w:val="16"/>
                                    <w:szCs w:val="16"/>
                                  </w:rPr>
                                  <w:t>(Marriott International , 2021)</w:t>
                                </w:r>
                                <w:r>
                                  <w:rPr>
                                    <w:sz w:val="16"/>
                                    <w:szCs w:val="16"/>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6EA025" id="Text Box 18" o:spid="_x0000_s1031" type="#_x0000_t202" style="position:absolute;left:0;text-align:left;margin-left:208.55pt;margin-top:318.65pt;width:242.75pt;height:35.3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odSwIAAKoEAAAOAAAAZHJzL2Uyb0RvYy54bWysVE1v2zAMvQ/YfxB0X53PNgviFFmKDgOK&#10;tkAy9KzIcmJAFjVJid39+j3JSZt2PQ27KBRJP5HvkZldt7VmB+V8RSbn/YseZ8pIKiqzzfnP9e2X&#10;CWc+CFMITUbl/Fl5fj3//GnW2Kka0I50oRwDiPHTxuZ8F4KdZpmXO1ULf0FWGQRLcrUIuLptVjjR&#10;AL3W2aDXu8wacoV1JJX38N50QT5P+GWpZHgoS68C0zlHbSGdLp2beGbzmZhunbC7Sh7LEP9QRS0q&#10;g0dfoG5EEGzvqr+g6ko68lSGC0l1RmVZSZV6QDf93rtuVjthVeoF5Hj7QpP/f7Dy/vDoWFVAOyhl&#10;RA2N1qoN7Bu1DC7w01g/RdrKIjG08CP35Pdwxrbb0tXxFw0xxMH08wu7EU3COexNhmiSM4nYaDQZ&#10;X40iTPb6tXU+fFdUs2jk3EG9RKo43PnQpZ5S4mOedFXcVlqnS5wYtdSOHQS01iHVCPA3WdqwJueX&#10;w3EvAb+JpZl7RdhsP0AAnjaoOXLS9R6t0G7axOH4xMuGimfQ5agbOG/lbYWe7oQPj8JhwsAQtiY8&#10;4Cg1oSY6WpztyP3+yB/zITyinDWY2Jz7X3vhFGf6h8FIfO2PRnHE02U0vhrg4s4jm/OI2ddLAlHQ&#10;A9UlM+YHfTJLR/UTlmsRX0VIGIm3cx5O5jJ0e4TllGqxSEkYaivCnVlZGaGjMFGxdfsknD3KGjAQ&#10;93SabTF9p26XG780tNgHKqskfeS5Y/VIPxYiDc9xeePGnd9T1utfzPwPAAAA//8DAFBLAwQUAAYA&#10;CAAAACEAidEqDuEAAAALAQAADwAAAGRycy9kb3ducmV2LnhtbEyPQUvDQBCF74L/YRnBm91NE5I2&#10;ZlOCIoIVxOrF2zQZk2B2NmS3bfrvXU/1OLyP974pNrMZxJEm11vWEC0UCOLaNj23Gj4/nu5WIJxH&#10;bnCwTBrO5GBTXl8VmDf2xO903PlWhBJ2OWrovB9zKV3dkUG3sCNxyL7tZNCHc2plM+EplJtBLpVK&#10;pcGew0KHIz10VP/sDkbDS/KFj7Hf0tnz/FZVz6sxca9a397M1T0IT7O/wPCnH9ShDE57e+DGiUFD&#10;EmVRQDWkcRaDCMRaLVMQew2ZytYgy0L+/6H8BQAA//8DAFBLAQItABQABgAIAAAAIQC2gziS/gAA&#10;AOEBAAATAAAAAAAAAAAAAAAAAAAAAABbQ29udGVudF9UeXBlc10ueG1sUEsBAi0AFAAGAAgAAAAh&#10;ADj9If/WAAAAlAEAAAsAAAAAAAAAAAAAAAAALwEAAF9yZWxzLy5yZWxzUEsBAi0AFAAGAAgAAAAh&#10;ANP/uh1LAgAAqgQAAA4AAAAAAAAAAAAAAAAALgIAAGRycy9lMm9Eb2MueG1sUEsBAi0AFAAGAAgA&#10;AAAhAInRKg7hAAAACwEAAA8AAAAAAAAAAAAAAAAApQQAAGRycy9kb3ducmV2LnhtbFBLBQYAAAAA&#10;BAAEAPMAAACzBQAAAAA=&#10;" fillcolor="white [3201]" strokecolor="white [3212]" strokeweight=".5pt">
                <v:textbox>
                  <w:txbxContent>
                    <w:p w14:paraId="493EAF62" w14:textId="0922A5F4" w:rsidR="00BD0B5C" w:rsidRDefault="00BD0B5C">
                      <w:r w:rsidRPr="00061295">
                        <w:rPr>
                          <w:sz w:val="16"/>
                          <w:szCs w:val="16"/>
                        </w:rPr>
                        <w:t xml:space="preserve">Figure </w:t>
                      </w:r>
                      <w:r>
                        <w:rPr>
                          <w:sz w:val="16"/>
                          <w:szCs w:val="16"/>
                        </w:rPr>
                        <w:t xml:space="preserve">5.6.7 &amp; 8: Presentation of DLZ </w:t>
                      </w:r>
                      <w:sdt>
                        <w:sdtPr>
                          <w:rPr>
                            <w:sz w:val="16"/>
                            <w:szCs w:val="16"/>
                          </w:rPr>
                          <w:id w:val="-889180323"/>
                          <w:citation/>
                        </w:sdtPr>
                        <w:sdtEndPr/>
                        <w:sdtContent>
                          <w:r>
                            <w:rPr>
                              <w:sz w:val="16"/>
                              <w:szCs w:val="16"/>
                            </w:rPr>
                            <w:fldChar w:fldCharType="begin"/>
                          </w:r>
                          <w:r>
                            <w:rPr>
                              <w:sz w:val="16"/>
                              <w:szCs w:val="16"/>
                            </w:rPr>
                            <w:instrText xml:space="preserve"> CITATION Mar21 \l 2057 </w:instrText>
                          </w:r>
                          <w:r>
                            <w:rPr>
                              <w:sz w:val="16"/>
                              <w:szCs w:val="16"/>
                            </w:rPr>
                            <w:fldChar w:fldCharType="separate"/>
                          </w:r>
                          <w:r w:rsidRPr="00BD0B5C">
                            <w:rPr>
                              <w:noProof/>
                              <w:sz w:val="16"/>
                              <w:szCs w:val="16"/>
                            </w:rPr>
                            <w:t>(Marriott International , 2021)</w:t>
                          </w:r>
                          <w:r>
                            <w:rPr>
                              <w:sz w:val="16"/>
                              <w:szCs w:val="16"/>
                            </w:rPr>
                            <w:fldChar w:fldCharType="end"/>
                          </w:r>
                        </w:sdtContent>
                      </w:sdt>
                    </w:p>
                  </w:txbxContent>
                </v:textbox>
              </v:shape>
            </w:pict>
          </mc:Fallback>
        </mc:AlternateContent>
      </w:r>
      <w:r w:rsidR="00007405">
        <w:rPr>
          <w:noProof/>
        </w:rPr>
        <w:drawing>
          <wp:inline distT="0" distB="0" distL="0" distR="0" wp14:anchorId="6610355D" wp14:editId="7874DFF3">
            <wp:extent cx="5731510" cy="3922395"/>
            <wp:effectExtent l="0" t="0" r="2540" b="1905"/>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922395"/>
                    </a:xfrm>
                    <a:prstGeom prst="rect">
                      <a:avLst/>
                    </a:prstGeom>
                  </pic:spPr>
                </pic:pic>
              </a:graphicData>
            </a:graphic>
          </wp:inline>
        </w:drawing>
      </w:r>
    </w:p>
    <w:p w14:paraId="69DD40F3" w14:textId="77777777" w:rsidR="00C92B52" w:rsidRDefault="00C92B52">
      <w:r>
        <w:br w:type="page"/>
      </w:r>
    </w:p>
    <w:p w14:paraId="340BB84F" w14:textId="77777777" w:rsidR="00234C64" w:rsidRPr="00234C64" w:rsidRDefault="00234C64" w:rsidP="00234C64"/>
    <w:p w14:paraId="47E94855" w14:textId="62AEFB11" w:rsidR="003A670B" w:rsidRPr="00373D02" w:rsidRDefault="003A670B" w:rsidP="003A670B">
      <w:pPr>
        <w:pStyle w:val="Heading1"/>
        <w:rPr>
          <w:color w:val="auto"/>
          <w:sz w:val="36"/>
          <w:szCs w:val="36"/>
        </w:rPr>
      </w:pPr>
      <w:bookmarkStart w:id="18" w:name="_Toc68995757"/>
      <w:r w:rsidRPr="00373D02">
        <w:rPr>
          <w:color w:val="auto"/>
          <w:sz w:val="36"/>
          <w:szCs w:val="36"/>
        </w:rPr>
        <w:t>Personal Development</w:t>
      </w:r>
      <w:bookmarkEnd w:id="18"/>
      <w:r w:rsidRPr="00373D02">
        <w:rPr>
          <w:color w:val="auto"/>
          <w:sz w:val="36"/>
          <w:szCs w:val="36"/>
        </w:rPr>
        <w:t xml:space="preserve"> </w:t>
      </w:r>
    </w:p>
    <w:p w14:paraId="1D16036D" w14:textId="35636A89" w:rsidR="00362BEB" w:rsidRPr="00373D02" w:rsidRDefault="00362BEB" w:rsidP="00373D02">
      <w:pPr>
        <w:pStyle w:val="Heading2"/>
        <w:rPr>
          <w:i/>
          <w:iCs/>
          <w:color w:val="auto"/>
          <w:sz w:val="24"/>
          <w:szCs w:val="24"/>
        </w:rPr>
      </w:pPr>
      <w:bookmarkStart w:id="19" w:name="_Toc68995758"/>
      <w:r w:rsidRPr="00373D02">
        <w:rPr>
          <w:i/>
          <w:iCs/>
          <w:color w:val="auto"/>
          <w:sz w:val="24"/>
          <w:szCs w:val="24"/>
        </w:rPr>
        <w:t>The Plan</w:t>
      </w:r>
      <w:bookmarkEnd w:id="19"/>
    </w:p>
    <w:p w14:paraId="5EC79566" w14:textId="40BDDF99" w:rsidR="00234C64" w:rsidRPr="00234C64" w:rsidRDefault="00234C64" w:rsidP="00234C64">
      <w:pPr>
        <w:ind w:firstLine="720"/>
      </w:pPr>
      <w:r w:rsidRPr="00234C64">
        <w:t>The most common method employed in the development of a person, be that an entry level position, an aspiring manager, or someone in the one percent of leadership, is through a personal development plan, in brief PDP. The initial stage of establishing an action plan starts with the job description for their current role and a consultation meeting</w:t>
      </w:r>
      <w:r w:rsidR="00BD0B5C">
        <w:t xml:space="preserve"> </w:t>
      </w:r>
      <w:sdt>
        <w:sdtPr>
          <w:id w:val="-790512820"/>
          <w:citation/>
        </w:sdtPr>
        <w:sdtEndPr/>
        <w:sdtContent>
          <w:r w:rsidR="00BD0B5C">
            <w:fldChar w:fldCharType="begin"/>
          </w:r>
          <w:r w:rsidR="00BD0B5C">
            <w:instrText xml:space="preserve"> CITATION Elt33 \l 2057 </w:instrText>
          </w:r>
          <w:r w:rsidR="00BD0B5C">
            <w:fldChar w:fldCharType="separate"/>
          </w:r>
          <w:r w:rsidR="00BD0B5C" w:rsidRPr="00BD0B5C">
            <w:rPr>
              <w:noProof/>
            </w:rPr>
            <w:t>(Mayo, 1933)</w:t>
          </w:r>
          <w:r w:rsidR="00BD0B5C">
            <w:fldChar w:fldCharType="end"/>
          </w:r>
        </w:sdtContent>
      </w:sdt>
      <w:r w:rsidRPr="00234C64">
        <w:t>.</w:t>
      </w:r>
    </w:p>
    <w:p w14:paraId="00C6921D" w14:textId="74BCF445" w:rsidR="00362BEB" w:rsidRPr="00373D02" w:rsidRDefault="00362BEB" w:rsidP="00373D02">
      <w:pPr>
        <w:pStyle w:val="Heading2"/>
        <w:rPr>
          <w:i/>
          <w:iCs/>
          <w:color w:val="auto"/>
          <w:sz w:val="24"/>
          <w:szCs w:val="24"/>
        </w:rPr>
      </w:pPr>
      <w:bookmarkStart w:id="20" w:name="_Toc68995759"/>
      <w:r w:rsidRPr="00373D02">
        <w:rPr>
          <w:i/>
          <w:iCs/>
          <w:color w:val="auto"/>
          <w:sz w:val="24"/>
          <w:szCs w:val="24"/>
        </w:rPr>
        <w:t>Motivation</w:t>
      </w:r>
      <w:bookmarkEnd w:id="20"/>
    </w:p>
    <w:p w14:paraId="3FE217F1" w14:textId="577FD97E" w:rsidR="00234C64" w:rsidRPr="00234C64" w:rsidRDefault="00234C64" w:rsidP="00234C64">
      <w:r w:rsidRPr="00234C64">
        <w:t>It is worth mentioning that in the same way it is more cost-effective for a company to retain a client rather than making a new one, reducing attrition levels within the business’ ranks, has the same effect. A current employee – analysing here those that have successfully completed their probation period – is already ingrained in the company’s mindset, has already completed the introductory trainings, and is part of the workplace family. Pushing them past their current level, a developer must familiarize themselves with Maslow’s hierarchy of needs and decide what type of motivation they must employ and what needs to fulfil for the employee. When it comes to motivation, there is no “one size fits all” solution, rather a mix between the aforementioned Maslow, Jeremy Bentham – the idea of “carrot and stick” method, developed in the early 1800s during the onset of the Industrial Revolution where incentives and punishments were used as means of spurring people into action -, and Herzberg’s Two Factor theory (1959) – motivation being the result of carefully promoting satisfaction levels in the workplace, whilst pushing down on dissatisfaction</w:t>
      </w:r>
      <w:r w:rsidR="00BD0B5C">
        <w:t xml:space="preserve"> </w:t>
      </w:r>
      <w:sdt>
        <w:sdtPr>
          <w:id w:val="2001230373"/>
          <w:citation/>
        </w:sdtPr>
        <w:sdtEndPr/>
        <w:sdtContent>
          <w:r w:rsidR="00BD0B5C">
            <w:fldChar w:fldCharType="begin"/>
          </w:r>
          <w:r w:rsidR="00BD0B5C">
            <w:instrText xml:space="preserve"> CITATION Abr19 \l 2057 </w:instrText>
          </w:r>
          <w:r w:rsidR="00BD0B5C">
            <w:fldChar w:fldCharType="separate"/>
          </w:r>
          <w:r w:rsidR="00BD0B5C" w:rsidRPr="00BD0B5C">
            <w:rPr>
              <w:noProof/>
            </w:rPr>
            <w:t>(Maslow, 2019)</w:t>
          </w:r>
          <w:r w:rsidR="00BD0B5C">
            <w:fldChar w:fldCharType="end"/>
          </w:r>
        </w:sdtContent>
      </w:sdt>
      <w:r w:rsidRPr="00234C64">
        <w:t>.</w:t>
      </w:r>
    </w:p>
    <w:p w14:paraId="18573184" w14:textId="7A3DBE10" w:rsidR="00362BEB" w:rsidRPr="00373D02" w:rsidRDefault="00362BEB" w:rsidP="00373D02">
      <w:pPr>
        <w:pStyle w:val="Heading2"/>
        <w:rPr>
          <w:i/>
          <w:iCs/>
          <w:color w:val="auto"/>
          <w:sz w:val="24"/>
          <w:szCs w:val="24"/>
        </w:rPr>
      </w:pPr>
      <w:bookmarkStart w:id="21" w:name="_Toc68995760"/>
      <w:r w:rsidRPr="00373D02">
        <w:rPr>
          <w:i/>
          <w:iCs/>
          <w:color w:val="auto"/>
          <w:sz w:val="24"/>
          <w:szCs w:val="24"/>
        </w:rPr>
        <w:t>The Method</w:t>
      </w:r>
      <w:bookmarkEnd w:id="21"/>
    </w:p>
    <w:p w14:paraId="34321A9B" w14:textId="3483C2DD" w:rsidR="00234C64" w:rsidRDefault="00234C64" w:rsidP="00234C64">
      <w:pPr>
        <w:ind w:firstLine="720"/>
      </w:pPr>
      <w:r>
        <w:t xml:space="preserve">Therefore, a blueprint to develop identified development needs and expectations starts with stages that revolve around collection of information. The first one being a review of the current job description role and an assessment of whether that is still in line with what the employee does on a day-to-day basis, and whether the requirements are met daily. Once the foundation is set, a mentor – be that a superior manager, a director, or an HR representative – conducts a series of meetings aimed at establishing the needs and wants of a team/person. The purpose of these meeting is to get an understanding of how the person perceives themselves in the work setting, what are their challenges, frustrations, and aspirations. It is the most subjective part of the plan. The third stage of the plan is observing the individual working, here, the aim is to verify previously collected information and find connecting points of interest between the employee and the company. Following this, we have a stage of </w:t>
      </w:r>
      <w:r>
        <w:lastRenderedPageBreak/>
        <w:t>gathering additional data, a third-person perspective, represented by what the co-workers and customers think of the individual</w:t>
      </w:r>
      <w:r w:rsidR="00BD0B5C">
        <w:t xml:space="preserve"> </w:t>
      </w:r>
      <w:sdt>
        <w:sdtPr>
          <w:id w:val="629905373"/>
          <w:citation/>
        </w:sdtPr>
        <w:sdtEndPr/>
        <w:sdtContent>
          <w:r w:rsidR="00BD0B5C">
            <w:fldChar w:fldCharType="begin"/>
          </w:r>
          <w:r w:rsidR="00BD0B5C">
            <w:instrText xml:space="preserve"> CITATION Sch65 \l 2057 </w:instrText>
          </w:r>
          <w:r w:rsidR="00BD0B5C">
            <w:fldChar w:fldCharType="separate"/>
          </w:r>
          <w:r w:rsidR="00BD0B5C" w:rsidRPr="00BD0B5C">
            <w:rPr>
              <w:noProof/>
            </w:rPr>
            <w:t>(Schein &amp; Bennis, 1965)</w:t>
          </w:r>
          <w:r w:rsidR="00BD0B5C">
            <w:fldChar w:fldCharType="end"/>
          </w:r>
        </w:sdtContent>
      </w:sdt>
      <w:r>
        <w:t xml:space="preserve">. </w:t>
      </w:r>
    </w:p>
    <w:p w14:paraId="0D9341A4" w14:textId="7A840C5C" w:rsidR="00C92B52" w:rsidRDefault="00234C64" w:rsidP="00234C64">
      <w:r>
        <w:tab/>
        <w:t>By summarizing the above steps, we realize that we have data collected from three different perspective: personal, company, and customer/associates. Therefore, a step further is analysing this respective information, and, finally, putting it all together in a PDP.</w:t>
      </w:r>
    </w:p>
    <w:p w14:paraId="36DB3117" w14:textId="77777777" w:rsidR="00056F6D" w:rsidRDefault="00056F6D" w:rsidP="00234C64"/>
    <w:p w14:paraId="7693C1AE" w14:textId="18A43C54" w:rsidR="00056F6D" w:rsidRDefault="0043536F" w:rsidP="00234C64">
      <w:r>
        <w:rPr>
          <w:noProof/>
        </w:rPr>
        <mc:AlternateContent>
          <mc:Choice Requires="wps">
            <w:drawing>
              <wp:anchor distT="0" distB="0" distL="114300" distR="114300" simplePos="0" relativeHeight="251665408" behindDoc="0" locked="0" layoutInCell="1" allowOverlap="1" wp14:anchorId="6FAB1CE2" wp14:editId="3DF420AF">
                <wp:simplePos x="0" y="0"/>
                <wp:positionH relativeFrom="column">
                  <wp:posOffset>2967487</wp:posOffset>
                </wp:positionH>
                <wp:positionV relativeFrom="paragraph">
                  <wp:posOffset>3321637</wp:posOffset>
                </wp:positionV>
                <wp:extent cx="2764023" cy="388189"/>
                <wp:effectExtent l="0" t="0" r="17780" b="12065"/>
                <wp:wrapNone/>
                <wp:docPr id="19" name="Text Box 19"/>
                <wp:cNvGraphicFramePr/>
                <a:graphic xmlns:a="http://schemas.openxmlformats.org/drawingml/2006/main">
                  <a:graphicData uri="http://schemas.microsoft.com/office/word/2010/wordprocessingShape">
                    <wps:wsp>
                      <wps:cNvSpPr txBox="1"/>
                      <wps:spPr>
                        <a:xfrm>
                          <a:off x="0" y="0"/>
                          <a:ext cx="2764023" cy="388189"/>
                        </a:xfrm>
                        <a:prstGeom prst="rect">
                          <a:avLst/>
                        </a:prstGeom>
                        <a:solidFill>
                          <a:schemeClr val="lt1"/>
                        </a:solidFill>
                        <a:ln w="6350">
                          <a:solidFill>
                            <a:schemeClr val="bg1"/>
                          </a:solidFill>
                        </a:ln>
                      </wps:spPr>
                      <wps:txbx>
                        <w:txbxContent>
                          <w:p w14:paraId="657FABF4" w14:textId="788AC5DB" w:rsidR="0043536F" w:rsidRDefault="0043536F">
                            <w:r w:rsidRPr="00061295">
                              <w:rPr>
                                <w:sz w:val="16"/>
                                <w:szCs w:val="16"/>
                              </w:rPr>
                              <w:t xml:space="preserve">Figure </w:t>
                            </w:r>
                            <w:r>
                              <w:rPr>
                                <w:sz w:val="16"/>
                                <w:szCs w:val="16"/>
                              </w:rPr>
                              <w:t xml:space="preserve">9: Development Circle </w:t>
                            </w:r>
                            <w:sdt>
                              <w:sdtPr>
                                <w:rPr>
                                  <w:sz w:val="16"/>
                                  <w:szCs w:val="16"/>
                                </w:rPr>
                                <w:id w:val="60069466"/>
                                <w:citation/>
                              </w:sdtPr>
                              <w:sdtEndPr/>
                              <w:sdtContent>
                                <w:r>
                                  <w:rPr>
                                    <w:sz w:val="16"/>
                                    <w:szCs w:val="16"/>
                                  </w:rPr>
                                  <w:fldChar w:fldCharType="begin"/>
                                </w:r>
                                <w:r>
                                  <w:rPr>
                                    <w:sz w:val="16"/>
                                    <w:szCs w:val="16"/>
                                  </w:rPr>
                                  <w:instrText xml:space="preserve"> CITATION Bry17 \l 2057 </w:instrText>
                                </w:r>
                                <w:r>
                                  <w:rPr>
                                    <w:sz w:val="16"/>
                                    <w:szCs w:val="16"/>
                                  </w:rPr>
                                  <w:fldChar w:fldCharType="separate"/>
                                </w:r>
                                <w:r w:rsidRPr="0043536F">
                                  <w:rPr>
                                    <w:noProof/>
                                    <w:sz w:val="16"/>
                                    <w:szCs w:val="16"/>
                                  </w:rPr>
                                  <w:t>(Ott, 2017)</w:t>
                                </w:r>
                                <w:r>
                                  <w:rPr>
                                    <w:sz w:val="16"/>
                                    <w:szCs w:val="16"/>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AB1CE2" id="Text Box 19" o:spid="_x0000_s1032" type="#_x0000_t202" style="position:absolute;left:0;text-align:left;margin-left:233.65pt;margin-top:261.55pt;width:217.65pt;height:30.5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AUTTQIAAKoEAAAOAAAAZHJzL2Uyb0RvYy54bWysVE1vGjEQvVfqf7B8L8tXCEEsEU1EVSlK&#10;IpEoZ+P1wkpej2sbdumv77OBkKQ5Vb2Y8czs88ybN0yv21qznXK+IpPzXqfLmTKSisqsc/78tPg2&#10;5swHYQqhyaic75Xn17OvX6aNnag+bUgXyjGAGD9pbM43IdhJlnm5UbXwHbLKIFiSq0XA1a2zwokG&#10;6LXO+t3uKGvIFdaRVN7De3sI8lnCL0slw0NZehWYzjlqC+l06VzFM5tNxWTthN1U8liG+IcqalEZ&#10;PPoKdSuCYFtX/QVVV9KRpzJ0JNUZlWUlVeoB3fS6H7pZboRVqReQ4+0rTf7/wcr73aNjVYHZXXFm&#10;RI0ZPak2sO/UMrjAT2P9BGlLi8TQwo/ck9/DGdtuS1fHXzTEEAfT+1d2I5qEs385Gnb7A84kYoPx&#10;uDdO8Nn5a+t8+KGoZtHIucP0Eqlid+cDKkHqKSU+5klXxaLSOl2iYtSNdmwnMGsdUo344l2WNqzJ&#10;+Whw0U3A72JJc2eE1foTBOBpg0IiJ4feoxXaVZs4HJ14WVGxB12ODoLzVi4q9HQnfHgUDgoDQ9ia&#10;8ICj1ISa6GhxtiH3+zN/zMfgEeWsgWJz7n9thVOc6Z8GkrjqDYdR4ukyvLjs4+LeRlZvI2Zb3xCI&#10;6mE/rUxmzA/6ZJaO6hcs1zy+ipAwEm/nPJzMm3DYIyynVPN5SoKorQh3ZmllhI6DiRN7al+Es8ex&#10;Bgjink7aFpMP0z3kxi8NzbeByiqNPvJ8YPVIPxYiKeK4vHHj3t5T1vkvZvYHAAD//wMAUEsDBBQA&#10;BgAIAAAAIQC+GESq4QAAAAsBAAAPAAAAZHJzL2Rvd25yZXYueG1sTI/BToNAEIbvJr7DZky82aWA&#10;FJGlIRpjYk2MrRdvU3YEIjtL2G1L3971pMeZ+fLP95fr2QziSJPrLStYLiIQxI3VPbcKPnZPNzkI&#10;55E1DpZJwZkcrKvLixILbU/8Tsetb0UIYVeggs77sZDSNR0ZdAs7Eofbl50M+jBOrdQTnkK4GWQc&#10;RZk02HP40OFIDx0139uDUfCSfuJj4jd09jy/1fVzPqbuVanrq7m+B+Fp9n8w/OoHdaiC094eWDsx&#10;KEizVRJQBbdxsgQRiLsozkDswyZPY5BVKf93qH4AAAD//wMAUEsBAi0AFAAGAAgAAAAhALaDOJL+&#10;AAAA4QEAABMAAAAAAAAAAAAAAAAAAAAAAFtDb250ZW50X1R5cGVzXS54bWxQSwECLQAUAAYACAAA&#10;ACEAOP0h/9YAAACUAQAACwAAAAAAAAAAAAAAAAAvAQAAX3JlbHMvLnJlbHNQSwECLQAUAAYACAAA&#10;ACEAZOgFE00CAACqBAAADgAAAAAAAAAAAAAAAAAuAgAAZHJzL2Uyb0RvYy54bWxQSwECLQAUAAYA&#10;CAAAACEAvhhEquEAAAALAQAADwAAAAAAAAAAAAAAAACnBAAAZHJzL2Rvd25yZXYueG1sUEsFBgAA&#10;AAAEAAQA8wAAALUFAAAAAA==&#10;" fillcolor="white [3201]" strokecolor="white [3212]" strokeweight=".5pt">
                <v:textbox>
                  <w:txbxContent>
                    <w:p w14:paraId="657FABF4" w14:textId="788AC5DB" w:rsidR="0043536F" w:rsidRDefault="0043536F">
                      <w:r w:rsidRPr="00061295">
                        <w:rPr>
                          <w:sz w:val="16"/>
                          <w:szCs w:val="16"/>
                        </w:rPr>
                        <w:t xml:space="preserve">Figure </w:t>
                      </w:r>
                      <w:r>
                        <w:rPr>
                          <w:sz w:val="16"/>
                          <w:szCs w:val="16"/>
                        </w:rPr>
                        <w:t xml:space="preserve">9: Development Circle </w:t>
                      </w:r>
                      <w:sdt>
                        <w:sdtPr>
                          <w:rPr>
                            <w:sz w:val="16"/>
                            <w:szCs w:val="16"/>
                          </w:rPr>
                          <w:id w:val="60069466"/>
                          <w:citation/>
                        </w:sdtPr>
                        <w:sdtEndPr/>
                        <w:sdtContent>
                          <w:r>
                            <w:rPr>
                              <w:sz w:val="16"/>
                              <w:szCs w:val="16"/>
                            </w:rPr>
                            <w:fldChar w:fldCharType="begin"/>
                          </w:r>
                          <w:r>
                            <w:rPr>
                              <w:sz w:val="16"/>
                              <w:szCs w:val="16"/>
                            </w:rPr>
                            <w:instrText xml:space="preserve"> CITATION Bry17 \l 2057 </w:instrText>
                          </w:r>
                          <w:r>
                            <w:rPr>
                              <w:sz w:val="16"/>
                              <w:szCs w:val="16"/>
                            </w:rPr>
                            <w:fldChar w:fldCharType="separate"/>
                          </w:r>
                          <w:r w:rsidRPr="0043536F">
                            <w:rPr>
                              <w:noProof/>
                              <w:sz w:val="16"/>
                              <w:szCs w:val="16"/>
                            </w:rPr>
                            <w:t>(Ott, 2017)</w:t>
                          </w:r>
                          <w:r>
                            <w:rPr>
                              <w:sz w:val="16"/>
                              <w:szCs w:val="16"/>
                            </w:rPr>
                            <w:fldChar w:fldCharType="end"/>
                          </w:r>
                        </w:sdtContent>
                      </w:sdt>
                    </w:p>
                  </w:txbxContent>
                </v:textbox>
              </v:shape>
            </w:pict>
          </mc:Fallback>
        </mc:AlternateContent>
      </w:r>
      <w:r w:rsidR="00056F6D">
        <w:rPr>
          <w:noProof/>
        </w:rPr>
        <w:drawing>
          <wp:inline distT="0" distB="0" distL="0" distR="0" wp14:anchorId="753F0C03" wp14:editId="1A639CD3">
            <wp:extent cx="5731510" cy="3143885"/>
            <wp:effectExtent l="0" t="0" r="2540" b="0"/>
            <wp:docPr id="12" name="Picture 12"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143885"/>
                    </a:xfrm>
                    <a:prstGeom prst="rect">
                      <a:avLst/>
                    </a:prstGeom>
                  </pic:spPr>
                </pic:pic>
              </a:graphicData>
            </a:graphic>
          </wp:inline>
        </w:drawing>
      </w:r>
    </w:p>
    <w:p w14:paraId="618B6546" w14:textId="77777777" w:rsidR="0043536F" w:rsidRDefault="0043536F" w:rsidP="00234C64"/>
    <w:p w14:paraId="486763BC" w14:textId="77777777" w:rsidR="0043536F" w:rsidRDefault="0043536F" w:rsidP="00234C64"/>
    <w:p w14:paraId="04B8510C" w14:textId="3BB92258" w:rsidR="00234C64" w:rsidRPr="00234C64" w:rsidRDefault="00C92B52" w:rsidP="00234C64">
      <w:r>
        <w:br w:type="page"/>
      </w:r>
    </w:p>
    <w:p w14:paraId="1AAC1081" w14:textId="17CC04B8" w:rsidR="003A670B" w:rsidRPr="00373D02" w:rsidRDefault="003A670B" w:rsidP="003A670B">
      <w:pPr>
        <w:pStyle w:val="Heading1"/>
        <w:rPr>
          <w:color w:val="auto"/>
          <w:sz w:val="36"/>
          <w:szCs w:val="36"/>
        </w:rPr>
      </w:pPr>
      <w:bookmarkStart w:id="22" w:name="_Toc68995761"/>
      <w:r w:rsidRPr="00373D02">
        <w:rPr>
          <w:color w:val="auto"/>
          <w:sz w:val="36"/>
          <w:szCs w:val="36"/>
        </w:rPr>
        <w:lastRenderedPageBreak/>
        <w:t>Conclusion</w:t>
      </w:r>
      <w:bookmarkEnd w:id="22"/>
    </w:p>
    <w:p w14:paraId="0E5AC9E1" w14:textId="361F9E3E" w:rsidR="00362BEB" w:rsidRPr="00373D02" w:rsidRDefault="00362BEB" w:rsidP="00373D02">
      <w:pPr>
        <w:pStyle w:val="Heading2"/>
        <w:rPr>
          <w:i/>
          <w:iCs/>
          <w:color w:val="auto"/>
          <w:sz w:val="24"/>
          <w:szCs w:val="24"/>
        </w:rPr>
      </w:pPr>
      <w:bookmarkStart w:id="23" w:name="_Toc68995762"/>
      <w:r w:rsidRPr="00373D02">
        <w:rPr>
          <w:i/>
          <w:iCs/>
          <w:color w:val="auto"/>
          <w:sz w:val="24"/>
          <w:szCs w:val="24"/>
        </w:rPr>
        <w:t>For the Next 100 Years</w:t>
      </w:r>
      <w:bookmarkEnd w:id="23"/>
    </w:p>
    <w:p w14:paraId="3EAB31AF" w14:textId="77777777" w:rsidR="00234C64" w:rsidRDefault="00234C64" w:rsidP="00234C64">
      <w:r>
        <w:t xml:space="preserve">Throughout this report we looked at how things were perceived historically when it comes to management and the theories put forward by various individuals. It is noticed how the focus shifted from “man as part of the machine” to “what does a person needs to perform optimally”, and then to “what are a person’s needs and aspirations and how can the company fit with it”. </w:t>
      </w:r>
    </w:p>
    <w:p w14:paraId="489DD1CD" w14:textId="77777777" w:rsidR="00234C64" w:rsidRDefault="00234C64" w:rsidP="00234C64">
      <w:r>
        <w:tab/>
        <w:t xml:space="preserve">Within the chosen organization, Marriott International, the focus followed the same path, moreover, the company seems to have found a focus on the need to develop an individual sooner than most, due to the nature of its business and global presence. They have constantly pushed for internal promotion and always set themselves at the forefront of developing tools that would enable one’s pursuit of personal goals and ambitions. </w:t>
      </w:r>
    </w:p>
    <w:p w14:paraId="744DF482" w14:textId="11F70903" w:rsidR="00C92B52" w:rsidRDefault="00234C64" w:rsidP="00234C64">
      <w:r>
        <w:tab/>
        <w:t>The broad conclusion is that the tools Marriott provides are present and efficient, and that – considering the uncertain times we live in – developing a plan to meet both what a company expects from an employee and the same thing in reverse order, is heavily reliant on information collection and consultation, coupled with goal setting and constant feedback.</w:t>
      </w:r>
    </w:p>
    <w:p w14:paraId="4D2180C5" w14:textId="1955E6C0" w:rsidR="00056F6D" w:rsidRDefault="00056F6D" w:rsidP="00234C64"/>
    <w:p w14:paraId="0F821DC8" w14:textId="5D07FBD8" w:rsidR="00056F6D" w:rsidRDefault="005B448C" w:rsidP="00234C64">
      <w:r>
        <w:t xml:space="preserve">                        </w:t>
      </w:r>
      <w:r w:rsidR="00056F6D">
        <w:rPr>
          <w:noProof/>
        </w:rPr>
        <w:drawing>
          <wp:inline distT="0" distB="0" distL="0" distR="0" wp14:anchorId="59C1C51E" wp14:editId="32B175FB">
            <wp:extent cx="3579962" cy="3658494"/>
            <wp:effectExtent l="0" t="0" r="1905" b="0"/>
            <wp:docPr id="13" name="Picture 1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websit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18270" cy="3697642"/>
                    </a:xfrm>
                    <a:prstGeom prst="rect">
                      <a:avLst/>
                    </a:prstGeom>
                  </pic:spPr>
                </pic:pic>
              </a:graphicData>
            </a:graphic>
          </wp:inline>
        </w:drawing>
      </w:r>
    </w:p>
    <w:p w14:paraId="16556942" w14:textId="77777777" w:rsidR="005B448C" w:rsidRDefault="005B448C" w:rsidP="00234C64"/>
    <w:p w14:paraId="35B4A693" w14:textId="00D99365" w:rsidR="00234C64" w:rsidRPr="00234C64" w:rsidRDefault="00C92B52" w:rsidP="00234C64">
      <w:r>
        <w:br w:type="page"/>
      </w:r>
    </w:p>
    <w:p w14:paraId="0CEE394F" w14:textId="3DD770DA" w:rsidR="003A670B" w:rsidRDefault="003A670B" w:rsidP="003A670B">
      <w:pPr>
        <w:pStyle w:val="Heading1"/>
        <w:rPr>
          <w:color w:val="auto"/>
          <w:sz w:val="36"/>
          <w:szCs w:val="36"/>
        </w:rPr>
      </w:pPr>
      <w:bookmarkStart w:id="24" w:name="_Toc68995763"/>
      <w:r w:rsidRPr="00373D02">
        <w:rPr>
          <w:color w:val="auto"/>
          <w:sz w:val="36"/>
          <w:szCs w:val="36"/>
        </w:rPr>
        <w:lastRenderedPageBreak/>
        <w:t>References</w:t>
      </w:r>
      <w:bookmarkEnd w:id="24"/>
    </w:p>
    <w:sdt>
      <w:sdtPr>
        <w:id w:val="1874039350"/>
        <w:docPartObj>
          <w:docPartGallery w:val="Bibliographies"/>
          <w:docPartUnique/>
        </w:docPartObj>
      </w:sdtPr>
      <w:sdtEndPr/>
      <w:sdtContent>
        <w:p w14:paraId="4BA6DA1C" w14:textId="526B4FA5" w:rsidR="00BD0B5C" w:rsidRPr="00BD0B5C" w:rsidRDefault="00BD0B5C" w:rsidP="00BD0B5C"/>
        <w:sdt>
          <w:sdtPr>
            <w:id w:val="111145805"/>
            <w:bibliography/>
          </w:sdtPr>
          <w:sdtEndPr/>
          <w:sdtContent>
            <w:p w14:paraId="1F019DE7" w14:textId="3AC77CFB" w:rsidR="00BD0B5C" w:rsidRDefault="00BD0B5C" w:rsidP="00072F45">
              <w:pPr>
                <w:pStyle w:val="Bibliography"/>
                <w:spacing w:line="240" w:lineRule="auto"/>
                <w:rPr>
                  <w:noProof/>
                </w:rPr>
              </w:pPr>
              <w:r w:rsidRPr="00BD0B5C">
                <w:fldChar w:fldCharType="begin"/>
              </w:r>
              <w:r w:rsidRPr="00BD0B5C">
                <w:instrText xml:space="preserve"> BIBLIOGRAPHY </w:instrText>
              </w:r>
              <w:r w:rsidRPr="00BD0B5C">
                <w:fldChar w:fldCharType="separate"/>
              </w:r>
              <w:r w:rsidRPr="00BD0B5C">
                <w:rPr>
                  <w:noProof/>
                </w:rPr>
                <w:t>Beckhard , R. &amp; Harris, R., 1987. Organisational Transitions: Managing Complex Change. Wokingham: Addison-Wesley.</w:t>
              </w:r>
            </w:p>
            <w:p w14:paraId="12127D08" w14:textId="77777777" w:rsidR="003F4F47" w:rsidRPr="003F4F47" w:rsidRDefault="003F4F47" w:rsidP="00072F45">
              <w:pPr>
                <w:spacing w:line="240" w:lineRule="auto"/>
              </w:pPr>
            </w:p>
            <w:p w14:paraId="1C1358BF" w14:textId="0605F894" w:rsidR="00BD0B5C" w:rsidRDefault="00BD0B5C" w:rsidP="00072F45">
              <w:pPr>
                <w:pStyle w:val="Bibliography"/>
                <w:spacing w:line="240" w:lineRule="auto"/>
                <w:rPr>
                  <w:noProof/>
                </w:rPr>
              </w:pPr>
              <w:r w:rsidRPr="00BD0B5C">
                <w:rPr>
                  <w:noProof/>
                </w:rPr>
                <w:t>Bertalanffy, L. v., 1951. Problems of General Systems Theory : A New Approach to the Unity of Science. National Library of Medicine, 23(4), pp. 302-312.</w:t>
              </w:r>
            </w:p>
            <w:p w14:paraId="2E1DE9CF" w14:textId="77777777" w:rsidR="003F4F47" w:rsidRPr="003F4F47" w:rsidRDefault="003F4F47" w:rsidP="00072F45">
              <w:pPr>
                <w:spacing w:line="240" w:lineRule="auto"/>
              </w:pPr>
            </w:p>
            <w:p w14:paraId="2D406936" w14:textId="4C9F6BD6" w:rsidR="00BD0B5C" w:rsidRDefault="00BD0B5C" w:rsidP="00072F45">
              <w:pPr>
                <w:pStyle w:val="Bibliography"/>
                <w:spacing w:line="240" w:lineRule="auto"/>
                <w:rPr>
                  <w:noProof/>
                </w:rPr>
              </w:pPr>
              <w:r w:rsidRPr="00BD0B5C">
                <w:rPr>
                  <w:noProof/>
                </w:rPr>
                <w:t xml:space="preserve">Bryson, A., 2013. National Institute of Economic and Social Research. [Online] </w:t>
              </w:r>
              <w:r w:rsidRPr="00BD0B5C">
                <w:rPr>
                  <w:noProof/>
                </w:rPr>
                <w:br/>
                <w:t>Available at: https://www.niesr.ac.uk/blog/positive-employee-attitudes-how-much-human-resource-management-do-you-need</w:t>
              </w:r>
              <w:r w:rsidRPr="00BD0B5C">
                <w:rPr>
                  <w:noProof/>
                </w:rPr>
                <w:br/>
                <w:t>[Accessed 11 04 2021].</w:t>
              </w:r>
            </w:p>
            <w:p w14:paraId="1AF8CF14" w14:textId="77777777" w:rsidR="003F4F47" w:rsidRPr="003F4F47" w:rsidRDefault="003F4F47" w:rsidP="00072F45">
              <w:pPr>
                <w:spacing w:line="240" w:lineRule="auto"/>
              </w:pPr>
            </w:p>
            <w:p w14:paraId="1B10FD95" w14:textId="562D000A" w:rsidR="00BD0B5C" w:rsidRDefault="00BD0B5C" w:rsidP="00072F45">
              <w:pPr>
                <w:pStyle w:val="Bibliography"/>
                <w:spacing w:line="240" w:lineRule="auto"/>
                <w:rPr>
                  <w:noProof/>
                </w:rPr>
              </w:pPr>
              <w:r w:rsidRPr="00BD0B5C">
                <w:rPr>
                  <w:noProof/>
                </w:rPr>
                <w:t>Carey, A., 1967. The Hawthorne Studies. Indianapolis: Bobbs-Merrill.</w:t>
              </w:r>
            </w:p>
            <w:p w14:paraId="17676E4E" w14:textId="77777777" w:rsidR="003F4F47" w:rsidRPr="003F4F47" w:rsidRDefault="003F4F47" w:rsidP="00072F45">
              <w:pPr>
                <w:spacing w:line="240" w:lineRule="auto"/>
              </w:pPr>
            </w:p>
            <w:p w14:paraId="75DD031C" w14:textId="75FF64AC" w:rsidR="00BD0B5C" w:rsidRDefault="00BD0B5C" w:rsidP="00072F45">
              <w:pPr>
                <w:pStyle w:val="Bibliography"/>
                <w:spacing w:line="240" w:lineRule="auto"/>
                <w:rPr>
                  <w:noProof/>
                </w:rPr>
              </w:pPr>
              <w:r w:rsidRPr="00BD0B5C">
                <w:rPr>
                  <w:noProof/>
                </w:rPr>
                <w:t>Carnall, C. A., 1990. Managing Change in Organisations. London: Pearson Education Limited.</w:t>
              </w:r>
            </w:p>
            <w:p w14:paraId="61C61F7B" w14:textId="77777777" w:rsidR="003F4F47" w:rsidRPr="003F4F47" w:rsidRDefault="003F4F47" w:rsidP="00072F45">
              <w:pPr>
                <w:spacing w:line="240" w:lineRule="auto"/>
              </w:pPr>
            </w:p>
            <w:p w14:paraId="3ACD3C0A" w14:textId="712E3C32" w:rsidR="00BD0B5C" w:rsidRDefault="00BD0B5C" w:rsidP="00072F45">
              <w:pPr>
                <w:pStyle w:val="Bibliography"/>
                <w:spacing w:line="240" w:lineRule="auto"/>
                <w:rPr>
                  <w:noProof/>
                </w:rPr>
              </w:pPr>
              <w:r w:rsidRPr="00BD0B5C">
                <w:rPr>
                  <w:noProof/>
                </w:rPr>
                <w:t xml:space="preserve">ChinaTravelNews,2021.ChinaTravelNews.com.[Online] </w:t>
              </w:r>
              <w:r w:rsidRPr="00BD0B5C">
                <w:rPr>
                  <w:noProof/>
                </w:rPr>
                <w:br/>
                <w:t>Available</w:t>
              </w:r>
              <w:r w:rsidR="003F4F47">
                <w:rPr>
                  <w:noProof/>
                </w:rPr>
                <w:t>.</w:t>
              </w:r>
              <w:r w:rsidRPr="00BD0B5C">
                <w:rPr>
                  <w:noProof/>
                </w:rPr>
                <w:t>at:https://www.chinatravelnews.com/article/142961</w:t>
              </w:r>
              <w:r w:rsidRPr="00BD0B5C">
                <w:rPr>
                  <w:noProof/>
                </w:rPr>
                <w:br/>
                <w:t>[Accessed 11 04 2021].</w:t>
              </w:r>
            </w:p>
            <w:p w14:paraId="15C831A3" w14:textId="77777777" w:rsidR="003F4F47" w:rsidRPr="003F4F47" w:rsidRDefault="003F4F47" w:rsidP="00072F45">
              <w:pPr>
                <w:spacing w:line="240" w:lineRule="auto"/>
              </w:pPr>
            </w:p>
            <w:p w14:paraId="6E8510A4" w14:textId="3C24FE07" w:rsidR="00BD0B5C" w:rsidRDefault="00BD0B5C" w:rsidP="00072F45">
              <w:pPr>
                <w:pStyle w:val="Bibliography"/>
                <w:spacing w:line="240" w:lineRule="auto"/>
                <w:rPr>
                  <w:noProof/>
                </w:rPr>
              </w:pPr>
              <w:r w:rsidRPr="00BD0B5C">
                <w:rPr>
                  <w:noProof/>
                </w:rPr>
                <w:t xml:space="preserve">DoorStepTutor,2021.DoorStepTutor.com.[Online] </w:t>
              </w:r>
              <w:r w:rsidRPr="00BD0B5C">
                <w:rPr>
                  <w:noProof/>
                </w:rPr>
                <w:br/>
                <w:t>Available at: https://www.doorsteptutor.com/Exams/UGC/Commerce/Study-Material/Topic-Marketing-Management-5/Subtopic-Marketing-Planning-Organising-and-Control-7/Part-2.html</w:t>
              </w:r>
              <w:r w:rsidRPr="00BD0B5C">
                <w:rPr>
                  <w:noProof/>
                </w:rPr>
                <w:br/>
                <w:t>[Accessed 11 04 2021].</w:t>
              </w:r>
            </w:p>
            <w:p w14:paraId="723214C7" w14:textId="77777777" w:rsidR="003F4F47" w:rsidRPr="003F4F47" w:rsidRDefault="003F4F47" w:rsidP="00072F45">
              <w:pPr>
                <w:spacing w:line="240" w:lineRule="auto"/>
              </w:pPr>
            </w:p>
            <w:p w14:paraId="01DC4896" w14:textId="06540604" w:rsidR="00BD0B5C" w:rsidRDefault="00BD0B5C" w:rsidP="00072F45">
              <w:pPr>
                <w:pStyle w:val="Bibliography"/>
                <w:spacing w:line="240" w:lineRule="auto"/>
                <w:rPr>
                  <w:noProof/>
                </w:rPr>
              </w:pPr>
              <w:r w:rsidRPr="00BD0B5C">
                <w:rPr>
                  <w:noProof/>
                </w:rPr>
                <w:t>Fayol, H., 2013. General and Industrial Management. Eastford: Martino Publishing.</w:t>
              </w:r>
            </w:p>
            <w:p w14:paraId="60777455" w14:textId="77777777" w:rsidR="003F4F47" w:rsidRPr="003F4F47" w:rsidRDefault="003F4F47" w:rsidP="00072F45">
              <w:pPr>
                <w:spacing w:line="240" w:lineRule="auto"/>
              </w:pPr>
            </w:p>
            <w:p w14:paraId="7AD95045" w14:textId="63A2FAA2" w:rsidR="00BD0B5C" w:rsidRDefault="00BD0B5C" w:rsidP="00072F45">
              <w:pPr>
                <w:pStyle w:val="Bibliography"/>
                <w:spacing w:line="240" w:lineRule="auto"/>
                <w:rPr>
                  <w:noProof/>
                </w:rPr>
              </w:pPr>
              <w:r w:rsidRPr="00BD0B5C">
                <w:rPr>
                  <w:noProof/>
                </w:rPr>
                <w:t>Frost</w:t>
              </w:r>
              <w:r w:rsidR="003F4F47">
                <w:rPr>
                  <w:noProof/>
                </w:rPr>
                <w:t>,</w:t>
              </w:r>
              <w:r w:rsidRPr="00BD0B5C">
                <w:rPr>
                  <w:noProof/>
                </w:rPr>
                <w:t xml:space="preserve">A.,2018.Researchgate.net.[Online] </w:t>
              </w:r>
              <w:r w:rsidRPr="00BD0B5C">
                <w:rPr>
                  <w:noProof/>
                </w:rPr>
                <w:br/>
                <w:t>Available</w:t>
              </w:r>
              <w:r w:rsidR="003F4F47">
                <w:rPr>
                  <w:noProof/>
                </w:rPr>
                <w:t>.</w:t>
              </w:r>
              <w:r w:rsidRPr="00BD0B5C">
                <w:rPr>
                  <w:noProof/>
                </w:rPr>
                <w:t>at:https://www.researchgate.net/figure/Disclosure-management</w:t>
              </w:r>
              <w:r w:rsidR="003F4F47">
                <w:rPr>
                  <w:noProof/>
                </w:rPr>
                <w:t>-</w:t>
              </w:r>
              <w:r w:rsidRPr="00BD0B5C">
                <w:rPr>
                  <w:noProof/>
                </w:rPr>
                <w:t>styles_fig1_326671629</w:t>
              </w:r>
              <w:r w:rsidRPr="00BD0B5C">
                <w:rPr>
                  <w:noProof/>
                </w:rPr>
                <w:br/>
                <w:t>[Accessed 11 04 2021].</w:t>
              </w:r>
            </w:p>
            <w:p w14:paraId="7E760EA3" w14:textId="77777777" w:rsidR="003F4F47" w:rsidRPr="003F4F47" w:rsidRDefault="003F4F47" w:rsidP="00072F45">
              <w:pPr>
                <w:spacing w:line="240" w:lineRule="auto"/>
              </w:pPr>
            </w:p>
            <w:p w14:paraId="7DE96698" w14:textId="121C71BD" w:rsidR="00BD0B5C" w:rsidRDefault="00BD0B5C" w:rsidP="00072F45">
              <w:pPr>
                <w:pStyle w:val="Bibliography"/>
                <w:spacing w:line="240" w:lineRule="auto"/>
                <w:rPr>
                  <w:noProof/>
                </w:rPr>
              </w:pPr>
              <w:r w:rsidRPr="00BD0B5C">
                <w:rPr>
                  <w:noProof/>
                </w:rPr>
                <w:t>Handy, C., 1993. Understanding Organizations. 4th ed. New York: Oxford University Press.</w:t>
              </w:r>
            </w:p>
            <w:p w14:paraId="68441023" w14:textId="77777777" w:rsidR="003F4F47" w:rsidRPr="003F4F47" w:rsidRDefault="003F4F47" w:rsidP="00072F45">
              <w:pPr>
                <w:spacing w:line="240" w:lineRule="auto"/>
              </w:pPr>
            </w:p>
            <w:p w14:paraId="7E11CBFA" w14:textId="162BFC90" w:rsidR="00BD0B5C" w:rsidRDefault="00BD0B5C" w:rsidP="00072F45">
              <w:pPr>
                <w:pStyle w:val="Bibliography"/>
                <w:spacing w:line="240" w:lineRule="auto"/>
                <w:rPr>
                  <w:noProof/>
                </w:rPr>
              </w:pPr>
              <w:r w:rsidRPr="00BD0B5C">
                <w:rPr>
                  <w:noProof/>
                </w:rPr>
                <w:t xml:space="preserve">Heart of House Editor, 2020. Heart of the House Marriott International. [Online] </w:t>
              </w:r>
              <w:r w:rsidRPr="00BD0B5C">
                <w:rPr>
                  <w:noProof/>
                </w:rPr>
                <w:br/>
                <w:t>Available at: https://stories.marriott.com/articles/2020/02/run-to-give-in-asia-pacific.html</w:t>
              </w:r>
              <w:r w:rsidRPr="00BD0B5C">
                <w:rPr>
                  <w:noProof/>
                </w:rPr>
                <w:br/>
                <w:t>[Accessed 11 04 2021].</w:t>
              </w:r>
            </w:p>
            <w:p w14:paraId="3084DEBB" w14:textId="77777777" w:rsidR="003F4F47" w:rsidRPr="003F4F47" w:rsidRDefault="003F4F47" w:rsidP="00072F45">
              <w:pPr>
                <w:spacing w:line="240" w:lineRule="auto"/>
              </w:pPr>
            </w:p>
            <w:p w14:paraId="0BCB3248" w14:textId="74616B2C" w:rsidR="00BD0B5C" w:rsidRDefault="00BD0B5C" w:rsidP="00072F45">
              <w:pPr>
                <w:pStyle w:val="Bibliography"/>
                <w:spacing w:line="240" w:lineRule="auto"/>
                <w:rPr>
                  <w:noProof/>
                </w:rPr>
              </w:pPr>
              <w:r w:rsidRPr="00BD0B5C">
                <w:rPr>
                  <w:noProof/>
                </w:rPr>
                <w:t>Kast, F., Kast, F. E. &amp; Rosenzweig, J. E., 1985. Organization and Management. New York : McGraw-Hill.</w:t>
              </w:r>
            </w:p>
            <w:p w14:paraId="58595C83" w14:textId="77777777" w:rsidR="003F4F47" w:rsidRPr="003F4F47" w:rsidRDefault="003F4F47" w:rsidP="00072F45">
              <w:pPr>
                <w:spacing w:line="240" w:lineRule="auto"/>
              </w:pPr>
            </w:p>
            <w:p w14:paraId="0D549C65" w14:textId="773EEC39" w:rsidR="00BD0B5C" w:rsidRDefault="00BD0B5C" w:rsidP="00072F45">
              <w:pPr>
                <w:pStyle w:val="Bibliography"/>
                <w:spacing w:line="240" w:lineRule="auto"/>
                <w:rPr>
                  <w:noProof/>
                </w:rPr>
              </w:pPr>
              <w:r w:rsidRPr="00BD0B5C">
                <w:rPr>
                  <w:noProof/>
                </w:rPr>
                <w:t>King, P. W., 2009. Climbing Maslow's Pyramid. Kibworth: Troubador Publishing Limited.</w:t>
              </w:r>
            </w:p>
            <w:p w14:paraId="43F9305B" w14:textId="77777777" w:rsidR="003F4F47" w:rsidRPr="003F4F47" w:rsidRDefault="003F4F47" w:rsidP="00072F45">
              <w:pPr>
                <w:spacing w:line="240" w:lineRule="auto"/>
              </w:pPr>
            </w:p>
            <w:p w14:paraId="020096ED" w14:textId="49C0F165" w:rsidR="00BD0B5C" w:rsidRDefault="00BD0B5C" w:rsidP="00072F45">
              <w:pPr>
                <w:pStyle w:val="Bibliography"/>
                <w:spacing w:line="240" w:lineRule="auto"/>
                <w:rPr>
                  <w:noProof/>
                </w:rPr>
              </w:pPr>
              <w:r w:rsidRPr="00BD0B5C">
                <w:rPr>
                  <w:noProof/>
                </w:rPr>
                <w:t>Kotter, J. P. &amp; Cohen, D. S., 2012. The Heart of Change. 5th ed. Boston: Harvard Business Review Press.</w:t>
              </w:r>
            </w:p>
            <w:p w14:paraId="09F97D78" w14:textId="77777777" w:rsidR="003F4F47" w:rsidRPr="003F4F47" w:rsidRDefault="003F4F47" w:rsidP="00072F45">
              <w:pPr>
                <w:spacing w:line="240" w:lineRule="auto"/>
              </w:pPr>
            </w:p>
            <w:p w14:paraId="6BAAB978" w14:textId="434F2CE6" w:rsidR="00BD0B5C" w:rsidRDefault="00BD0B5C" w:rsidP="00072F45">
              <w:pPr>
                <w:pStyle w:val="Bibliography"/>
                <w:spacing w:line="240" w:lineRule="auto"/>
                <w:rPr>
                  <w:noProof/>
                </w:rPr>
              </w:pPr>
              <w:r w:rsidRPr="00BD0B5C">
                <w:rPr>
                  <w:noProof/>
                </w:rPr>
                <w:t>Luhman, N., 1995. Social Systems. 6th ed. Palo Alto: Stanford University Press.</w:t>
              </w:r>
            </w:p>
            <w:p w14:paraId="4F7A5842" w14:textId="77777777" w:rsidR="003F4F47" w:rsidRPr="003F4F47" w:rsidRDefault="003F4F47" w:rsidP="00072F45">
              <w:pPr>
                <w:spacing w:line="240" w:lineRule="auto"/>
              </w:pPr>
            </w:p>
            <w:p w14:paraId="0F9A135B" w14:textId="2398BA9D" w:rsidR="00BD0B5C" w:rsidRDefault="00BD0B5C" w:rsidP="00072F45">
              <w:pPr>
                <w:pStyle w:val="Bibliography"/>
                <w:spacing w:line="240" w:lineRule="auto"/>
                <w:rPr>
                  <w:noProof/>
                </w:rPr>
              </w:pPr>
              <w:r w:rsidRPr="00BD0B5C">
                <w:rPr>
                  <w:noProof/>
                </w:rPr>
                <w:t>Mariotti, N. &amp; McGregor, D., 2004. A Qualitative Analysis of Douglas McGregor's Theory X and Theory Y. Duluth: College of St. Scholastica.</w:t>
              </w:r>
            </w:p>
            <w:p w14:paraId="353BDC52" w14:textId="77777777" w:rsidR="003F4F47" w:rsidRPr="003F4F47" w:rsidRDefault="003F4F47" w:rsidP="00072F45">
              <w:pPr>
                <w:spacing w:line="240" w:lineRule="auto"/>
              </w:pPr>
            </w:p>
            <w:p w14:paraId="24E53DB0" w14:textId="7E6A6BAE" w:rsidR="00BD0B5C" w:rsidRDefault="00BD0B5C" w:rsidP="00072F45">
              <w:pPr>
                <w:pStyle w:val="Bibliography"/>
                <w:spacing w:line="240" w:lineRule="auto"/>
                <w:rPr>
                  <w:noProof/>
                </w:rPr>
              </w:pPr>
              <w:r w:rsidRPr="00BD0B5C">
                <w:rPr>
                  <w:noProof/>
                </w:rPr>
                <w:t>Marriott</w:t>
              </w:r>
              <w:r w:rsidR="003F4F47">
                <w:rPr>
                  <w:noProof/>
                </w:rPr>
                <w:t>.</w:t>
              </w:r>
              <w:r w:rsidRPr="00BD0B5C">
                <w:rPr>
                  <w:noProof/>
                </w:rPr>
                <w:t xml:space="preserve">International,2021.Marriott.com.[Online] </w:t>
              </w:r>
              <w:r w:rsidRPr="00BD0B5C">
                <w:rPr>
                  <w:noProof/>
                </w:rPr>
                <w:br/>
                <w:t>Available</w:t>
              </w:r>
              <w:r w:rsidR="003F4F47">
                <w:rPr>
                  <w:noProof/>
                </w:rPr>
                <w:t>.</w:t>
              </w:r>
              <w:r w:rsidRPr="00BD0B5C">
                <w:rPr>
                  <w:noProof/>
                </w:rPr>
                <w:t>at:https://www.marriott.com/marriott/aboutmarriott.mi</w:t>
              </w:r>
              <w:r w:rsidRPr="00BD0B5C">
                <w:rPr>
                  <w:noProof/>
                </w:rPr>
                <w:br/>
                <w:t>[Accessed 11 04 2021].</w:t>
              </w:r>
            </w:p>
            <w:p w14:paraId="53B1E66D" w14:textId="77777777" w:rsidR="003F4F47" w:rsidRPr="003F4F47" w:rsidRDefault="003F4F47" w:rsidP="00072F45">
              <w:pPr>
                <w:spacing w:line="240" w:lineRule="auto"/>
              </w:pPr>
            </w:p>
            <w:p w14:paraId="097C4230" w14:textId="6AE1B2F2" w:rsidR="00BD0B5C" w:rsidRDefault="00BD0B5C" w:rsidP="00072F45">
              <w:pPr>
                <w:pStyle w:val="Bibliography"/>
                <w:spacing w:line="240" w:lineRule="auto"/>
                <w:rPr>
                  <w:noProof/>
                </w:rPr>
              </w:pPr>
              <w:r w:rsidRPr="00BD0B5C">
                <w:rPr>
                  <w:noProof/>
                </w:rPr>
                <w:t>Maslow, A. H., 2019. A Theory of Human Motivation. New Delhi: General Press.</w:t>
              </w:r>
            </w:p>
            <w:p w14:paraId="6F9AD576" w14:textId="77777777" w:rsidR="003F4F47" w:rsidRPr="003F4F47" w:rsidRDefault="003F4F47" w:rsidP="00072F45">
              <w:pPr>
                <w:spacing w:line="240" w:lineRule="auto"/>
              </w:pPr>
            </w:p>
            <w:p w14:paraId="7F03D638" w14:textId="21FC1145" w:rsidR="00BD0B5C" w:rsidRDefault="00BD0B5C" w:rsidP="00072F45">
              <w:pPr>
                <w:pStyle w:val="Bibliography"/>
                <w:spacing w:line="240" w:lineRule="auto"/>
                <w:rPr>
                  <w:noProof/>
                </w:rPr>
              </w:pPr>
              <w:r w:rsidRPr="00BD0B5C">
                <w:rPr>
                  <w:noProof/>
                </w:rPr>
                <w:t>Mayo, E., 1933. The human problems of an industrial civilisation. New York: Macmillan.</w:t>
              </w:r>
            </w:p>
            <w:p w14:paraId="5E2F5237" w14:textId="77777777" w:rsidR="003F4F47" w:rsidRPr="003F4F47" w:rsidRDefault="003F4F47" w:rsidP="00072F45">
              <w:pPr>
                <w:spacing w:line="240" w:lineRule="auto"/>
              </w:pPr>
            </w:p>
            <w:p w14:paraId="513E17AE" w14:textId="5871F320" w:rsidR="00BD0B5C" w:rsidRDefault="00BD0B5C" w:rsidP="00072F45">
              <w:pPr>
                <w:pStyle w:val="Bibliography"/>
                <w:spacing w:line="240" w:lineRule="auto"/>
                <w:rPr>
                  <w:noProof/>
                </w:rPr>
              </w:pPr>
              <w:r w:rsidRPr="00BD0B5C">
                <w:rPr>
                  <w:noProof/>
                </w:rPr>
                <w:t>Miller, E. J. &amp; Rice , A. K., 1967. Systems of Organisation. London: Tavistock Publications.</w:t>
              </w:r>
            </w:p>
            <w:p w14:paraId="26890917" w14:textId="77777777" w:rsidR="003F4F47" w:rsidRPr="003F4F47" w:rsidRDefault="003F4F47" w:rsidP="00072F45">
              <w:pPr>
                <w:spacing w:line="240" w:lineRule="auto"/>
              </w:pPr>
            </w:p>
            <w:p w14:paraId="561F596F" w14:textId="7E896344" w:rsidR="00BD0B5C" w:rsidRDefault="00BD0B5C" w:rsidP="00072F45">
              <w:pPr>
                <w:pStyle w:val="Bibliography"/>
                <w:spacing w:line="240" w:lineRule="auto"/>
                <w:rPr>
                  <w:noProof/>
                </w:rPr>
              </w:pPr>
              <w:r w:rsidRPr="00BD0B5C">
                <w:rPr>
                  <w:noProof/>
                </w:rPr>
                <w:t xml:space="preserve">Ott,B.,2017.Gallup.com.[Online] </w:t>
              </w:r>
              <w:r w:rsidRPr="00BD0B5C">
                <w:rPr>
                  <w:noProof/>
                </w:rPr>
                <w:br/>
                <w:t>Available at: https://www.gallup.com/workplace/231620/why-performance-development-wins-workplace.aspx</w:t>
              </w:r>
              <w:r w:rsidRPr="00BD0B5C">
                <w:rPr>
                  <w:noProof/>
                </w:rPr>
                <w:br/>
                <w:t>[Accessed 11 04 2021].</w:t>
              </w:r>
            </w:p>
            <w:p w14:paraId="77B224D5" w14:textId="77777777" w:rsidR="003F4F47" w:rsidRPr="003F4F47" w:rsidRDefault="003F4F47" w:rsidP="00072F45">
              <w:pPr>
                <w:spacing w:line="240" w:lineRule="auto"/>
              </w:pPr>
            </w:p>
            <w:p w14:paraId="0BB6CE65" w14:textId="083BE669" w:rsidR="00BD0B5C" w:rsidRDefault="00BD0B5C" w:rsidP="00072F45">
              <w:pPr>
                <w:pStyle w:val="Bibliography"/>
                <w:spacing w:line="240" w:lineRule="auto"/>
                <w:rPr>
                  <w:noProof/>
                </w:rPr>
              </w:pPr>
              <w:r w:rsidRPr="00BD0B5C">
                <w:rPr>
                  <w:noProof/>
                </w:rPr>
                <w:t>Schein, E. H. &amp; Bennis, W. G., 1965. Personal and Organisational Change Through Group Methods: The Laboratory Approach. New York: John Wiley &amp; Sons.</w:t>
              </w:r>
            </w:p>
            <w:p w14:paraId="7D02F453" w14:textId="77777777" w:rsidR="003F4F47" w:rsidRPr="003F4F47" w:rsidRDefault="003F4F47" w:rsidP="00072F45">
              <w:pPr>
                <w:spacing w:line="240" w:lineRule="auto"/>
              </w:pPr>
            </w:p>
            <w:p w14:paraId="7F18AEB6" w14:textId="59D7A825" w:rsidR="00BD0B5C" w:rsidRDefault="00BD0B5C" w:rsidP="00072F45">
              <w:pPr>
                <w:pStyle w:val="Bibliography"/>
                <w:spacing w:line="240" w:lineRule="auto"/>
                <w:rPr>
                  <w:noProof/>
                </w:rPr>
              </w:pPr>
              <w:r w:rsidRPr="00BD0B5C">
                <w:rPr>
                  <w:noProof/>
                </w:rPr>
                <w:t>Taha,A.,2017.Ahmed</w:t>
              </w:r>
              <w:r w:rsidR="003F4F47">
                <w:rPr>
                  <w:noProof/>
                </w:rPr>
                <w:t>-</w:t>
              </w:r>
              <w:r w:rsidRPr="00BD0B5C">
                <w:rPr>
                  <w:noProof/>
                </w:rPr>
                <w:t>Taha's</w:t>
              </w:r>
              <w:r w:rsidR="003F4F47">
                <w:rPr>
                  <w:noProof/>
                </w:rPr>
                <w:t>-</w:t>
              </w:r>
              <w:r w:rsidRPr="00BD0B5C">
                <w:rPr>
                  <w:noProof/>
                </w:rPr>
                <w:t xml:space="preserve">Blog.[Online] </w:t>
              </w:r>
              <w:r w:rsidRPr="00BD0B5C">
                <w:rPr>
                  <w:noProof/>
                </w:rPr>
                <w:br/>
                <w:t>Available</w:t>
              </w:r>
              <w:r w:rsidR="003F4F47">
                <w:rPr>
                  <w:noProof/>
                </w:rPr>
                <w:t>.</w:t>
              </w:r>
              <w:r w:rsidRPr="00BD0B5C">
                <w:rPr>
                  <w:noProof/>
                </w:rPr>
                <w:t>at:https://culcahmedtaha.wordpress.com/2017/03/07/effective-leadership-management-styles-approaches/</w:t>
              </w:r>
              <w:r w:rsidRPr="00BD0B5C">
                <w:rPr>
                  <w:noProof/>
                </w:rPr>
                <w:br/>
                <w:t>[Accessed 11 04 2021].</w:t>
              </w:r>
            </w:p>
            <w:p w14:paraId="415A82B6" w14:textId="77777777" w:rsidR="003F4F47" w:rsidRPr="003F4F47" w:rsidRDefault="003F4F47" w:rsidP="00072F45">
              <w:pPr>
                <w:spacing w:line="240" w:lineRule="auto"/>
              </w:pPr>
            </w:p>
            <w:p w14:paraId="70F37AE5" w14:textId="48554FD7" w:rsidR="00BD0B5C" w:rsidRDefault="00BD0B5C" w:rsidP="00072F45">
              <w:pPr>
                <w:pStyle w:val="Bibliography"/>
                <w:spacing w:line="240" w:lineRule="auto"/>
                <w:rPr>
                  <w:noProof/>
                </w:rPr>
              </w:pPr>
              <w:r w:rsidRPr="00BD0B5C">
                <w:rPr>
                  <w:noProof/>
                </w:rPr>
                <w:t>Taylor, F. W., 2016. The Principles of Scientific Management. New York: Cosimo Inc..</w:t>
              </w:r>
            </w:p>
            <w:p w14:paraId="0BE4CF23" w14:textId="77777777" w:rsidR="003F4F47" w:rsidRPr="003F4F47" w:rsidRDefault="003F4F47" w:rsidP="00072F45">
              <w:pPr>
                <w:spacing w:line="240" w:lineRule="auto"/>
              </w:pPr>
            </w:p>
            <w:p w14:paraId="51D01A03" w14:textId="77777777" w:rsidR="003F4F47" w:rsidRDefault="00BD0B5C" w:rsidP="00072F45">
              <w:pPr>
                <w:pStyle w:val="Bibliography"/>
                <w:spacing w:line="240" w:lineRule="auto"/>
                <w:rPr>
                  <w:noProof/>
                </w:rPr>
              </w:pPr>
              <w:r w:rsidRPr="00BD0B5C">
                <w:rPr>
                  <w:noProof/>
                </w:rPr>
                <w:t xml:space="preserve">Waters, T. &amp; Waters, D., 2015. Weber's Rationalism and Modern Society. New York: Palgrave </w:t>
              </w:r>
            </w:p>
            <w:p w14:paraId="47BE89EB" w14:textId="63EB37FF" w:rsidR="00BD0B5C" w:rsidRPr="00BD0B5C" w:rsidRDefault="00BD0B5C" w:rsidP="00072F45">
              <w:pPr>
                <w:pStyle w:val="Bibliography"/>
                <w:spacing w:line="240" w:lineRule="auto"/>
                <w:rPr>
                  <w:noProof/>
                </w:rPr>
              </w:pPr>
              <w:r w:rsidRPr="00BD0B5C">
                <w:rPr>
                  <w:noProof/>
                </w:rPr>
                <w:t>Macmillan .</w:t>
              </w:r>
            </w:p>
            <w:p w14:paraId="5B0A39AA" w14:textId="21B839AD" w:rsidR="00BD0B5C" w:rsidRPr="00BD0B5C" w:rsidRDefault="00BD0B5C" w:rsidP="00072F45">
              <w:pPr>
                <w:spacing w:line="240" w:lineRule="auto"/>
              </w:pPr>
              <w:r w:rsidRPr="00BD0B5C">
                <w:rPr>
                  <w:noProof/>
                </w:rPr>
                <w:fldChar w:fldCharType="end"/>
              </w:r>
            </w:p>
          </w:sdtContent>
        </w:sdt>
      </w:sdtContent>
    </w:sdt>
    <w:p w14:paraId="0D112980" w14:textId="77777777" w:rsidR="00BD0B5C" w:rsidRPr="00BD0B5C" w:rsidRDefault="00BD0B5C" w:rsidP="00BD0B5C"/>
    <w:p w14:paraId="508FEF47" w14:textId="77777777" w:rsidR="007579A0" w:rsidRDefault="007579A0" w:rsidP="007579A0">
      <w:pPr>
        <w:rPr>
          <w:rFonts w:cs="Arial"/>
          <w:sz w:val="24"/>
          <w:szCs w:val="24"/>
          <w:highlight w:val="yellow"/>
        </w:rPr>
      </w:pPr>
    </w:p>
    <w:p w14:paraId="6B934481" w14:textId="0BB8027A" w:rsidR="007579A0" w:rsidRDefault="007579A0" w:rsidP="007579A0">
      <w:pPr>
        <w:rPr>
          <w:rFonts w:cs="Arial"/>
          <w:sz w:val="24"/>
          <w:szCs w:val="24"/>
          <w:highlight w:val="yellow"/>
        </w:rPr>
      </w:pPr>
    </w:p>
    <w:p w14:paraId="2D43AE4E" w14:textId="1882B1B7" w:rsidR="007579A0" w:rsidRDefault="007579A0" w:rsidP="007579A0">
      <w:pPr>
        <w:rPr>
          <w:rFonts w:cs="Arial"/>
          <w:sz w:val="24"/>
          <w:szCs w:val="24"/>
          <w:highlight w:val="yellow"/>
        </w:rPr>
      </w:pPr>
    </w:p>
    <w:sectPr w:rsidR="007579A0" w:rsidSect="00C27FA9">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369FF" w14:textId="77777777" w:rsidR="008968FB" w:rsidRDefault="008968FB" w:rsidP="00E42FA3">
      <w:pPr>
        <w:spacing w:after="0" w:line="240" w:lineRule="auto"/>
      </w:pPr>
      <w:r>
        <w:separator/>
      </w:r>
    </w:p>
  </w:endnote>
  <w:endnote w:type="continuationSeparator" w:id="0">
    <w:p w14:paraId="538C9F63" w14:textId="77777777" w:rsidR="008968FB" w:rsidRDefault="008968FB" w:rsidP="00E42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9D128" w14:textId="77777777" w:rsidR="00BD0B5C" w:rsidRDefault="00BD0B5C">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C9AD348" w14:textId="77777777" w:rsidR="00BD0B5C" w:rsidRDefault="00BD0B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7BFFE" w14:textId="77777777" w:rsidR="008968FB" w:rsidRDefault="008968FB" w:rsidP="00E42FA3">
      <w:pPr>
        <w:spacing w:after="0" w:line="240" w:lineRule="auto"/>
      </w:pPr>
      <w:r>
        <w:separator/>
      </w:r>
    </w:p>
  </w:footnote>
  <w:footnote w:type="continuationSeparator" w:id="0">
    <w:p w14:paraId="2EE2F48A" w14:textId="77777777" w:rsidR="008968FB" w:rsidRDefault="008968FB" w:rsidP="00E42F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33F53"/>
    <w:multiLevelType w:val="hybridMultilevel"/>
    <w:tmpl w:val="50041F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2C092A"/>
    <w:multiLevelType w:val="hybridMultilevel"/>
    <w:tmpl w:val="C93442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E65"/>
    <w:rsid w:val="00007405"/>
    <w:rsid w:val="00027AB7"/>
    <w:rsid w:val="00035FCB"/>
    <w:rsid w:val="00051096"/>
    <w:rsid w:val="00056F6D"/>
    <w:rsid w:val="00061295"/>
    <w:rsid w:val="00072F45"/>
    <w:rsid w:val="000A0899"/>
    <w:rsid w:val="0017673F"/>
    <w:rsid w:val="00191B20"/>
    <w:rsid w:val="001D0439"/>
    <w:rsid w:val="00234C64"/>
    <w:rsid w:val="002875E7"/>
    <w:rsid w:val="00297D94"/>
    <w:rsid w:val="002D304A"/>
    <w:rsid w:val="00313F59"/>
    <w:rsid w:val="0034683F"/>
    <w:rsid w:val="003577DD"/>
    <w:rsid w:val="00362BEB"/>
    <w:rsid w:val="00373D02"/>
    <w:rsid w:val="003A670B"/>
    <w:rsid w:val="003B0E65"/>
    <w:rsid w:val="003D4406"/>
    <w:rsid w:val="003F4F47"/>
    <w:rsid w:val="00414653"/>
    <w:rsid w:val="0043536F"/>
    <w:rsid w:val="004556A6"/>
    <w:rsid w:val="00466330"/>
    <w:rsid w:val="00467381"/>
    <w:rsid w:val="00475CBC"/>
    <w:rsid w:val="00494585"/>
    <w:rsid w:val="005027DA"/>
    <w:rsid w:val="00503CEB"/>
    <w:rsid w:val="00543A30"/>
    <w:rsid w:val="005441A7"/>
    <w:rsid w:val="00555646"/>
    <w:rsid w:val="005853BE"/>
    <w:rsid w:val="005B448C"/>
    <w:rsid w:val="005B4A5C"/>
    <w:rsid w:val="006206B0"/>
    <w:rsid w:val="006317DC"/>
    <w:rsid w:val="006322C3"/>
    <w:rsid w:val="00637576"/>
    <w:rsid w:val="0066353F"/>
    <w:rsid w:val="00683767"/>
    <w:rsid w:val="006A7370"/>
    <w:rsid w:val="006C10AF"/>
    <w:rsid w:val="006C281A"/>
    <w:rsid w:val="0072065F"/>
    <w:rsid w:val="00746625"/>
    <w:rsid w:val="007579A0"/>
    <w:rsid w:val="00771476"/>
    <w:rsid w:val="007B732C"/>
    <w:rsid w:val="007E03A0"/>
    <w:rsid w:val="00832C48"/>
    <w:rsid w:val="008968FB"/>
    <w:rsid w:val="008A317E"/>
    <w:rsid w:val="008C1FB0"/>
    <w:rsid w:val="009276A3"/>
    <w:rsid w:val="00930856"/>
    <w:rsid w:val="009B6CD9"/>
    <w:rsid w:val="009E0B39"/>
    <w:rsid w:val="009E69BC"/>
    <w:rsid w:val="00A210A2"/>
    <w:rsid w:val="00AC14ED"/>
    <w:rsid w:val="00AC3272"/>
    <w:rsid w:val="00AF2E71"/>
    <w:rsid w:val="00AF445B"/>
    <w:rsid w:val="00BB0BD8"/>
    <w:rsid w:val="00BB5C4E"/>
    <w:rsid w:val="00BD0B5C"/>
    <w:rsid w:val="00C15228"/>
    <w:rsid w:val="00C27FA9"/>
    <w:rsid w:val="00C35CA9"/>
    <w:rsid w:val="00C710D0"/>
    <w:rsid w:val="00C92B52"/>
    <w:rsid w:val="00CA3A95"/>
    <w:rsid w:val="00DB6B0E"/>
    <w:rsid w:val="00DE770D"/>
    <w:rsid w:val="00E42FA3"/>
    <w:rsid w:val="00EB5D88"/>
    <w:rsid w:val="00EE3A81"/>
    <w:rsid w:val="00F6420C"/>
    <w:rsid w:val="00F65C35"/>
    <w:rsid w:val="00FE16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4A13F"/>
  <w15:chartTrackingRefBased/>
  <w15:docId w15:val="{BFEA5052-D83C-441C-A503-694FC7004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9A0"/>
  </w:style>
  <w:style w:type="paragraph" w:styleId="Heading1">
    <w:name w:val="heading 1"/>
    <w:basedOn w:val="Normal"/>
    <w:next w:val="Normal"/>
    <w:link w:val="Heading1Char"/>
    <w:uiPriority w:val="9"/>
    <w:qFormat/>
    <w:rsid w:val="003A67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3D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A3A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A3A95"/>
    <w:rPr>
      <w:rFonts w:eastAsiaTheme="minorEastAsia"/>
      <w:lang w:val="en-US"/>
    </w:rPr>
  </w:style>
  <w:style w:type="paragraph" w:styleId="ListParagraph">
    <w:name w:val="List Paragraph"/>
    <w:basedOn w:val="Normal"/>
    <w:uiPriority w:val="34"/>
    <w:qFormat/>
    <w:rsid w:val="00DE770D"/>
    <w:pPr>
      <w:ind w:left="720"/>
      <w:contextualSpacing/>
    </w:pPr>
  </w:style>
  <w:style w:type="character" w:styleId="Hyperlink">
    <w:name w:val="Hyperlink"/>
    <w:basedOn w:val="DefaultParagraphFont"/>
    <w:uiPriority w:val="99"/>
    <w:unhideWhenUsed/>
    <w:rsid w:val="00AC3272"/>
    <w:rPr>
      <w:color w:val="0563C1" w:themeColor="hyperlink"/>
      <w:u w:val="single"/>
    </w:rPr>
  </w:style>
  <w:style w:type="character" w:styleId="UnresolvedMention">
    <w:name w:val="Unresolved Mention"/>
    <w:basedOn w:val="DefaultParagraphFont"/>
    <w:uiPriority w:val="99"/>
    <w:semiHidden/>
    <w:unhideWhenUsed/>
    <w:rsid w:val="00AC3272"/>
    <w:rPr>
      <w:color w:val="605E5C"/>
      <w:shd w:val="clear" w:color="auto" w:fill="E1DFDD"/>
    </w:rPr>
  </w:style>
  <w:style w:type="character" w:styleId="FollowedHyperlink">
    <w:name w:val="FollowedHyperlink"/>
    <w:basedOn w:val="DefaultParagraphFont"/>
    <w:uiPriority w:val="99"/>
    <w:semiHidden/>
    <w:unhideWhenUsed/>
    <w:rsid w:val="009B6CD9"/>
    <w:rPr>
      <w:color w:val="954F72" w:themeColor="followedHyperlink"/>
      <w:u w:val="single"/>
    </w:rPr>
  </w:style>
  <w:style w:type="character" w:customStyle="1" w:styleId="Heading1Char">
    <w:name w:val="Heading 1 Char"/>
    <w:basedOn w:val="DefaultParagraphFont"/>
    <w:link w:val="Heading1"/>
    <w:uiPriority w:val="9"/>
    <w:rsid w:val="003A670B"/>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362BEB"/>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362BEB"/>
    <w:rPr>
      <w:rFonts w:asciiTheme="minorHAnsi" w:eastAsiaTheme="minorEastAsia" w:hAnsiTheme="minorHAnsi"/>
      <w:color w:val="5A5A5A" w:themeColor="text1" w:themeTint="A5"/>
      <w:spacing w:val="15"/>
    </w:rPr>
  </w:style>
  <w:style w:type="paragraph" w:styleId="TOCHeading">
    <w:name w:val="TOC Heading"/>
    <w:basedOn w:val="Heading1"/>
    <w:next w:val="Normal"/>
    <w:uiPriority w:val="39"/>
    <w:unhideWhenUsed/>
    <w:qFormat/>
    <w:rsid w:val="00373D02"/>
    <w:pPr>
      <w:spacing w:line="259" w:lineRule="auto"/>
      <w:jc w:val="left"/>
      <w:outlineLvl w:val="9"/>
    </w:pPr>
    <w:rPr>
      <w:lang w:val="en-US"/>
    </w:rPr>
  </w:style>
  <w:style w:type="paragraph" w:styleId="TOC1">
    <w:name w:val="toc 1"/>
    <w:basedOn w:val="Normal"/>
    <w:next w:val="Normal"/>
    <w:autoRedefine/>
    <w:uiPriority w:val="39"/>
    <w:unhideWhenUsed/>
    <w:rsid w:val="00373D02"/>
    <w:pPr>
      <w:spacing w:after="100"/>
    </w:pPr>
  </w:style>
  <w:style w:type="character" w:customStyle="1" w:styleId="Heading2Char">
    <w:name w:val="Heading 2 Char"/>
    <w:basedOn w:val="DefaultParagraphFont"/>
    <w:link w:val="Heading2"/>
    <w:uiPriority w:val="9"/>
    <w:rsid w:val="00373D0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441A7"/>
    <w:pPr>
      <w:spacing w:after="100"/>
      <w:ind w:left="220"/>
    </w:pPr>
  </w:style>
  <w:style w:type="paragraph" w:styleId="Header">
    <w:name w:val="header"/>
    <w:basedOn w:val="Normal"/>
    <w:link w:val="HeaderChar"/>
    <w:uiPriority w:val="99"/>
    <w:unhideWhenUsed/>
    <w:rsid w:val="00E42F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FA3"/>
  </w:style>
  <w:style w:type="paragraph" w:styleId="Footer">
    <w:name w:val="footer"/>
    <w:basedOn w:val="Normal"/>
    <w:link w:val="FooterChar"/>
    <w:uiPriority w:val="99"/>
    <w:unhideWhenUsed/>
    <w:rsid w:val="00E42F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FA3"/>
  </w:style>
  <w:style w:type="paragraph" w:styleId="Bibliography">
    <w:name w:val="Bibliography"/>
    <w:basedOn w:val="Normal"/>
    <w:next w:val="Normal"/>
    <w:uiPriority w:val="37"/>
    <w:unhideWhenUsed/>
    <w:rsid w:val="00BD0B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49896">
      <w:bodyDiv w:val="1"/>
      <w:marLeft w:val="0"/>
      <w:marRight w:val="0"/>
      <w:marTop w:val="0"/>
      <w:marBottom w:val="0"/>
      <w:divBdr>
        <w:top w:val="none" w:sz="0" w:space="0" w:color="auto"/>
        <w:left w:val="none" w:sz="0" w:space="0" w:color="auto"/>
        <w:bottom w:val="none" w:sz="0" w:space="0" w:color="auto"/>
        <w:right w:val="none" w:sz="0" w:space="0" w:color="auto"/>
      </w:divBdr>
    </w:div>
    <w:div w:id="278993020">
      <w:bodyDiv w:val="1"/>
      <w:marLeft w:val="0"/>
      <w:marRight w:val="0"/>
      <w:marTop w:val="0"/>
      <w:marBottom w:val="0"/>
      <w:divBdr>
        <w:top w:val="none" w:sz="0" w:space="0" w:color="auto"/>
        <w:left w:val="none" w:sz="0" w:space="0" w:color="auto"/>
        <w:bottom w:val="none" w:sz="0" w:space="0" w:color="auto"/>
        <w:right w:val="none" w:sz="0" w:space="0" w:color="auto"/>
      </w:divBdr>
    </w:div>
    <w:div w:id="317811023">
      <w:bodyDiv w:val="1"/>
      <w:marLeft w:val="0"/>
      <w:marRight w:val="0"/>
      <w:marTop w:val="0"/>
      <w:marBottom w:val="0"/>
      <w:divBdr>
        <w:top w:val="none" w:sz="0" w:space="0" w:color="auto"/>
        <w:left w:val="none" w:sz="0" w:space="0" w:color="auto"/>
        <w:bottom w:val="none" w:sz="0" w:space="0" w:color="auto"/>
        <w:right w:val="none" w:sz="0" w:space="0" w:color="auto"/>
      </w:divBdr>
    </w:div>
    <w:div w:id="440295626">
      <w:bodyDiv w:val="1"/>
      <w:marLeft w:val="0"/>
      <w:marRight w:val="0"/>
      <w:marTop w:val="0"/>
      <w:marBottom w:val="0"/>
      <w:divBdr>
        <w:top w:val="none" w:sz="0" w:space="0" w:color="auto"/>
        <w:left w:val="none" w:sz="0" w:space="0" w:color="auto"/>
        <w:bottom w:val="none" w:sz="0" w:space="0" w:color="auto"/>
        <w:right w:val="none" w:sz="0" w:space="0" w:color="auto"/>
      </w:divBdr>
    </w:div>
    <w:div w:id="467943490">
      <w:bodyDiv w:val="1"/>
      <w:marLeft w:val="0"/>
      <w:marRight w:val="0"/>
      <w:marTop w:val="0"/>
      <w:marBottom w:val="0"/>
      <w:divBdr>
        <w:top w:val="none" w:sz="0" w:space="0" w:color="auto"/>
        <w:left w:val="none" w:sz="0" w:space="0" w:color="auto"/>
        <w:bottom w:val="none" w:sz="0" w:space="0" w:color="auto"/>
        <w:right w:val="none" w:sz="0" w:space="0" w:color="auto"/>
      </w:divBdr>
    </w:div>
    <w:div w:id="835994837">
      <w:bodyDiv w:val="1"/>
      <w:marLeft w:val="0"/>
      <w:marRight w:val="0"/>
      <w:marTop w:val="0"/>
      <w:marBottom w:val="0"/>
      <w:divBdr>
        <w:top w:val="none" w:sz="0" w:space="0" w:color="auto"/>
        <w:left w:val="none" w:sz="0" w:space="0" w:color="auto"/>
        <w:bottom w:val="none" w:sz="0" w:space="0" w:color="auto"/>
        <w:right w:val="none" w:sz="0" w:space="0" w:color="auto"/>
      </w:divBdr>
    </w:div>
    <w:div w:id="844249073">
      <w:bodyDiv w:val="1"/>
      <w:marLeft w:val="0"/>
      <w:marRight w:val="0"/>
      <w:marTop w:val="0"/>
      <w:marBottom w:val="0"/>
      <w:divBdr>
        <w:top w:val="none" w:sz="0" w:space="0" w:color="auto"/>
        <w:left w:val="none" w:sz="0" w:space="0" w:color="auto"/>
        <w:bottom w:val="none" w:sz="0" w:space="0" w:color="auto"/>
        <w:right w:val="none" w:sz="0" w:space="0" w:color="auto"/>
      </w:divBdr>
    </w:div>
    <w:div w:id="866523417">
      <w:bodyDiv w:val="1"/>
      <w:marLeft w:val="0"/>
      <w:marRight w:val="0"/>
      <w:marTop w:val="0"/>
      <w:marBottom w:val="0"/>
      <w:divBdr>
        <w:top w:val="none" w:sz="0" w:space="0" w:color="auto"/>
        <w:left w:val="none" w:sz="0" w:space="0" w:color="auto"/>
        <w:bottom w:val="none" w:sz="0" w:space="0" w:color="auto"/>
        <w:right w:val="none" w:sz="0" w:space="0" w:color="auto"/>
      </w:divBdr>
    </w:div>
    <w:div w:id="1178274768">
      <w:bodyDiv w:val="1"/>
      <w:marLeft w:val="0"/>
      <w:marRight w:val="0"/>
      <w:marTop w:val="0"/>
      <w:marBottom w:val="0"/>
      <w:divBdr>
        <w:top w:val="none" w:sz="0" w:space="0" w:color="auto"/>
        <w:left w:val="none" w:sz="0" w:space="0" w:color="auto"/>
        <w:bottom w:val="none" w:sz="0" w:space="0" w:color="auto"/>
        <w:right w:val="none" w:sz="0" w:space="0" w:color="auto"/>
      </w:divBdr>
    </w:div>
    <w:div w:id="1283073497">
      <w:bodyDiv w:val="1"/>
      <w:marLeft w:val="0"/>
      <w:marRight w:val="0"/>
      <w:marTop w:val="0"/>
      <w:marBottom w:val="0"/>
      <w:divBdr>
        <w:top w:val="none" w:sz="0" w:space="0" w:color="auto"/>
        <w:left w:val="none" w:sz="0" w:space="0" w:color="auto"/>
        <w:bottom w:val="none" w:sz="0" w:space="0" w:color="auto"/>
        <w:right w:val="none" w:sz="0" w:space="0" w:color="auto"/>
      </w:divBdr>
    </w:div>
    <w:div w:id="1452626916">
      <w:bodyDiv w:val="1"/>
      <w:marLeft w:val="0"/>
      <w:marRight w:val="0"/>
      <w:marTop w:val="0"/>
      <w:marBottom w:val="0"/>
      <w:divBdr>
        <w:top w:val="none" w:sz="0" w:space="0" w:color="auto"/>
        <w:left w:val="none" w:sz="0" w:space="0" w:color="auto"/>
        <w:bottom w:val="none" w:sz="0" w:space="0" w:color="auto"/>
        <w:right w:val="none" w:sz="0" w:space="0" w:color="auto"/>
      </w:divBdr>
    </w:div>
    <w:div w:id="1488353935">
      <w:bodyDiv w:val="1"/>
      <w:marLeft w:val="0"/>
      <w:marRight w:val="0"/>
      <w:marTop w:val="0"/>
      <w:marBottom w:val="0"/>
      <w:divBdr>
        <w:top w:val="none" w:sz="0" w:space="0" w:color="auto"/>
        <w:left w:val="none" w:sz="0" w:space="0" w:color="auto"/>
        <w:bottom w:val="none" w:sz="0" w:space="0" w:color="auto"/>
        <w:right w:val="none" w:sz="0" w:space="0" w:color="auto"/>
      </w:divBdr>
    </w:div>
    <w:div w:id="1539314945">
      <w:bodyDiv w:val="1"/>
      <w:marLeft w:val="0"/>
      <w:marRight w:val="0"/>
      <w:marTop w:val="0"/>
      <w:marBottom w:val="0"/>
      <w:divBdr>
        <w:top w:val="none" w:sz="0" w:space="0" w:color="auto"/>
        <w:left w:val="none" w:sz="0" w:space="0" w:color="auto"/>
        <w:bottom w:val="none" w:sz="0" w:space="0" w:color="auto"/>
        <w:right w:val="none" w:sz="0" w:space="0" w:color="auto"/>
      </w:divBdr>
    </w:div>
    <w:div w:id="1743337001">
      <w:bodyDiv w:val="1"/>
      <w:marLeft w:val="0"/>
      <w:marRight w:val="0"/>
      <w:marTop w:val="0"/>
      <w:marBottom w:val="0"/>
      <w:divBdr>
        <w:top w:val="none" w:sz="0" w:space="0" w:color="auto"/>
        <w:left w:val="none" w:sz="0" w:space="0" w:color="auto"/>
        <w:bottom w:val="none" w:sz="0" w:space="0" w:color="auto"/>
        <w:right w:val="none" w:sz="0" w:space="0" w:color="auto"/>
      </w:divBdr>
    </w:div>
    <w:div w:id="1746679830">
      <w:bodyDiv w:val="1"/>
      <w:marLeft w:val="0"/>
      <w:marRight w:val="0"/>
      <w:marTop w:val="0"/>
      <w:marBottom w:val="0"/>
      <w:divBdr>
        <w:top w:val="none" w:sz="0" w:space="0" w:color="auto"/>
        <w:left w:val="none" w:sz="0" w:space="0" w:color="auto"/>
        <w:bottom w:val="none" w:sz="0" w:space="0" w:color="auto"/>
        <w:right w:val="none" w:sz="0" w:space="0" w:color="auto"/>
      </w:divBdr>
    </w:div>
    <w:div w:id="1757048893">
      <w:bodyDiv w:val="1"/>
      <w:marLeft w:val="0"/>
      <w:marRight w:val="0"/>
      <w:marTop w:val="0"/>
      <w:marBottom w:val="0"/>
      <w:divBdr>
        <w:top w:val="none" w:sz="0" w:space="0" w:color="auto"/>
        <w:left w:val="none" w:sz="0" w:space="0" w:color="auto"/>
        <w:bottom w:val="none" w:sz="0" w:space="0" w:color="auto"/>
        <w:right w:val="none" w:sz="0" w:space="0" w:color="auto"/>
      </w:divBdr>
    </w:div>
    <w:div w:id="1807970406">
      <w:bodyDiv w:val="1"/>
      <w:marLeft w:val="0"/>
      <w:marRight w:val="0"/>
      <w:marTop w:val="0"/>
      <w:marBottom w:val="0"/>
      <w:divBdr>
        <w:top w:val="none" w:sz="0" w:space="0" w:color="auto"/>
        <w:left w:val="none" w:sz="0" w:space="0" w:color="auto"/>
        <w:bottom w:val="none" w:sz="0" w:space="0" w:color="auto"/>
        <w:right w:val="none" w:sz="0" w:space="0" w:color="auto"/>
      </w:divBdr>
    </w:div>
    <w:div w:id="1827626947">
      <w:bodyDiv w:val="1"/>
      <w:marLeft w:val="0"/>
      <w:marRight w:val="0"/>
      <w:marTop w:val="0"/>
      <w:marBottom w:val="0"/>
      <w:divBdr>
        <w:top w:val="none" w:sz="0" w:space="0" w:color="auto"/>
        <w:left w:val="none" w:sz="0" w:space="0" w:color="auto"/>
        <w:bottom w:val="none" w:sz="0" w:space="0" w:color="auto"/>
        <w:right w:val="none" w:sz="0" w:space="0" w:color="auto"/>
      </w:divBdr>
    </w:div>
    <w:div w:id="1936396082">
      <w:bodyDiv w:val="1"/>
      <w:marLeft w:val="0"/>
      <w:marRight w:val="0"/>
      <w:marTop w:val="0"/>
      <w:marBottom w:val="0"/>
      <w:divBdr>
        <w:top w:val="none" w:sz="0" w:space="0" w:color="auto"/>
        <w:left w:val="none" w:sz="0" w:space="0" w:color="auto"/>
        <w:bottom w:val="none" w:sz="0" w:space="0" w:color="auto"/>
        <w:right w:val="none" w:sz="0" w:space="0" w:color="auto"/>
      </w:divBdr>
    </w:div>
    <w:div w:id="2142459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10.jp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54761FF-04EA-4EB3-BC7C-B6F9F71DAB87}">
  <we:reference id="f78a3046-9e99-4300-aa2b-5814002b01a2" version="1.26.0.0" store="EXCatalog" storeType="EXCatalog"/>
  <we:alternateReferences>
    <we:reference id="WA104382081" version="1.26.0.0" store="en-GB"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Bry17</b:Tag>
    <b:SourceType>InternetSite</b:SourceType>
    <b:Guid>{F3B64FA9-14D4-4DFE-8E90-7FAE78C79FEE}</b:Guid>
    <b:Title>Gallup.com</b:Title>
    <b:Year>2017</b:Year>
    <b:YearAccessed>2021</b:YearAccessed>
    <b:MonthAccessed>04</b:MonthAccessed>
    <b:DayAccessed>11</b:DayAccessed>
    <b:URL>https://www.gallup.com/workplace/231620/why-performance-development-wins-workplace.aspx</b:URL>
    <b:Author>
      <b:Author>
        <b:NameList>
          <b:Person>
            <b:Last>Ott</b:Last>
            <b:First>Bryan</b:First>
          </b:Person>
        </b:NameList>
      </b:Author>
    </b:Author>
    <b:RefOrder>14</b:RefOrder>
  </b:Source>
  <b:Source>
    <b:Tag>Chi21</b:Tag>
    <b:SourceType>InternetSite</b:SourceType>
    <b:Guid>{1E8CBE2F-A136-438C-947B-82829F636698}</b:Guid>
    <b:Author>
      <b:Author>
        <b:Corporate>ChinaTravelNews</b:Corporate>
      </b:Author>
    </b:Author>
    <b:Title>ChinaTravelNews.com</b:Title>
    <b:Year>2021</b:Year>
    <b:YearAccessed>2021</b:YearAccessed>
    <b:MonthAccessed>04</b:MonthAccessed>
    <b:DayAccessed>11</b:DayAccessed>
    <b:URL>https://www.chinatravelnews.com/article/142961</b:URL>
    <b:RefOrder>15</b:RefOrder>
  </b:Source>
  <b:Source>
    <b:Tag>Ahm17</b:Tag>
    <b:SourceType>InternetSite</b:SourceType>
    <b:Guid>{FFE86E41-9A94-4039-B950-0B3202033B4F}</b:Guid>
    <b:Author>
      <b:Author>
        <b:NameList>
          <b:Person>
            <b:Last>Taha</b:Last>
            <b:First>Ahmed</b:First>
          </b:Person>
        </b:NameList>
      </b:Author>
    </b:Author>
    <b:Title>Ahmed Taha's Blog</b:Title>
    <b:Year>2017</b:Year>
    <b:YearAccessed>2021</b:YearAccessed>
    <b:MonthAccessed>04</b:MonthAccessed>
    <b:DayAccessed>11</b:DayAccessed>
    <b:URL>https://culcahmedtaha.wordpress.com/2017/03/07/effective-leadership-management-styles-approaches/</b:URL>
    <b:RefOrder>16</b:RefOrder>
  </b:Source>
  <b:Source>
    <b:Tag>Doo21</b:Tag>
    <b:SourceType>InternetSite</b:SourceType>
    <b:Guid>{E2BE2A6A-5B5C-45E9-BF26-2BF92DB0DC62}</b:Guid>
    <b:Author>
      <b:Author>
        <b:Corporate>DoorStepTutor</b:Corporate>
      </b:Author>
    </b:Author>
    <b:Title> DoorStepTutor.com</b:Title>
    <b:Year>2021</b:Year>
    <b:YearAccessed>2021</b:YearAccessed>
    <b:MonthAccessed>04</b:MonthAccessed>
    <b:DayAccessed>11</b:DayAccessed>
    <b:URL>https://www.doorsteptutor.com/Exams/UGC/Commerce/Study-Material/Topic-Marketing-Management-5/Subtopic-Marketing-Planning-Organising-and-Control-7/Part-2.html</b:URL>
    <b:RefOrder>17</b:RefOrder>
  </b:Source>
  <b:Source>
    <b:Tag>And18</b:Tag>
    <b:SourceType>InternetSite</b:SourceType>
    <b:Guid>{020F3254-27C3-4DAE-A587-1B0286F3909C}</b:Guid>
    <b:Author>
      <b:Author>
        <b:NameList>
          <b:Person>
            <b:Last>Frost</b:Last>
            <b:First>Andrew</b:First>
          </b:Person>
        </b:NameList>
      </b:Author>
    </b:Author>
    <b:Title>Researchgate.net</b:Title>
    <b:Year>2018</b:Year>
    <b:YearAccessed>2021</b:YearAccessed>
    <b:MonthAccessed>04</b:MonthAccessed>
    <b:DayAccessed>11</b:DayAccessed>
    <b:URL>https://www.researchgate.net/figure/Disclosure-management-styles_fig1_326671629</b:URL>
    <b:RefOrder>18</b:RefOrder>
  </b:Source>
  <b:Source>
    <b:Tag>Ale13</b:Tag>
    <b:SourceType>InternetSite</b:SourceType>
    <b:Guid>{AE7C7BF9-1B78-46DF-B82B-CED02044FC1D}</b:Guid>
    <b:Author>
      <b:Author>
        <b:NameList>
          <b:Person>
            <b:Last>Bryson</b:Last>
            <b:First>Alex</b:First>
          </b:Person>
        </b:NameList>
      </b:Author>
    </b:Author>
    <b:Title>National Institute of Economic and Social Research</b:Title>
    <b:Year>2013</b:Year>
    <b:YearAccessed>2021</b:YearAccessed>
    <b:MonthAccessed>04</b:MonthAccessed>
    <b:DayAccessed>11</b:DayAccessed>
    <b:URL>https://www.niesr.ac.uk/blog/positive-employee-attitudes-how-much-human-resource-management-do-you-need</b:URL>
    <b:RefOrder>19</b:RefOrder>
  </b:Source>
  <b:Source>
    <b:Tag>Hea20</b:Tag>
    <b:SourceType>InternetSite</b:SourceType>
    <b:Guid>{4CAB2304-899E-4DC9-B75F-3AAA5868ABCA}</b:Guid>
    <b:Author>
      <b:Author>
        <b:Corporate>Heart of House Editor</b:Corporate>
      </b:Author>
    </b:Author>
    <b:Title>Heart of the House Marriott International</b:Title>
    <b:Year>2020</b:Year>
    <b:YearAccessed>2021</b:YearAccessed>
    <b:MonthAccessed>04</b:MonthAccessed>
    <b:DayAccessed>11</b:DayAccessed>
    <b:URL>https://stories.marriott.com/articles/2020/02/run-to-give-in-asia-pacific.html</b:URL>
    <b:RefOrder>20</b:RefOrder>
  </b:Source>
  <b:Source>
    <b:Tag>Mar21</b:Tag>
    <b:SourceType>InternetSite</b:SourceType>
    <b:Guid>{51692585-82F9-4897-8B82-829D9100DFBE}</b:Guid>
    <b:Author>
      <b:Author>
        <b:Corporate>Marriott International </b:Corporate>
      </b:Author>
    </b:Author>
    <b:Title>Marriott.com</b:Title>
    <b:Year>2021</b:Year>
    <b:YearAccessed>2021</b:YearAccessed>
    <b:MonthAccessed>04</b:MonthAccessed>
    <b:DayAccessed>11</b:DayAccessed>
    <b:URL>https://www.marriott.com/marriott/aboutmarriott.mi</b:URL>
    <b:RefOrder>1</b:RefOrder>
  </b:Source>
  <b:Source>
    <b:Tag>Bec87</b:Tag>
    <b:SourceType>Book</b:SourceType>
    <b:Guid>{0F5CC7FA-3798-459E-8854-AD29CEDDA671}</b:Guid>
    <b:Title>Organisational Transitions: Managing Complex Change</b:Title>
    <b:Year>1987</b:Year>
    <b:City>Wokingham</b:City>
    <b:Publisher>Addison-Wesley</b:Publisher>
    <b:Author>
      <b:Author>
        <b:NameList>
          <b:Person>
            <b:Last>Beckhard </b:Last>
            <b:First>R</b:First>
          </b:Person>
          <b:Person>
            <b:Last>Harris</b:Last>
            <b:First>R</b:First>
          </b:Person>
        </b:NameList>
      </b:Author>
    </b:Author>
    <b:RefOrder>21</b:RefOrder>
  </b:Source>
  <b:Source>
    <b:Tag>Car90</b:Tag>
    <b:SourceType>Book</b:SourceType>
    <b:Guid>{971E5BE3-1CC4-4C05-ACFF-A182B66A7256}</b:Guid>
    <b:Title>Managing Change in Organisations </b:Title>
    <b:Year>1990</b:Year>
    <b:City>London</b:City>
    <b:Publisher>Pearson Education Limited</b:Publisher>
    <b:Author>
      <b:Author>
        <b:NameList>
          <b:Person>
            <b:Last>Carnall</b:Last>
            <b:Middle>A</b:Middle>
            <b:First>Colin</b:First>
          </b:Person>
        </b:NameList>
      </b:Author>
    </b:Author>
    <b:RefOrder>22</b:RefOrder>
  </b:Source>
  <b:Source>
    <b:Tag>Han93</b:Tag>
    <b:SourceType>Book</b:SourceType>
    <b:Guid>{0431350B-05EE-4D39-9C62-DA0D9365F3F4}</b:Guid>
    <b:Title>Understanding Organizations</b:Title>
    <b:Year>1993</b:Year>
    <b:City>New York</b:City>
    <b:Publisher>Oxford University Press</b:Publisher>
    <b:Edition>4th</b:Edition>
    <b:Author>
      <b:Author>
        <b:NameList>
          <b:Person>
            <b:Last>Handy</b:Last>
            <b:First>Charles</b:First>
          </b:Person>
        </b:NameList>
      </b:Author>
    </b:Author>
    <b:RefOrder>10</b:RefOrder>
  </b:Source>
  <b:Source>
    <b:Tag>Kot12</b:Tag>
    <b:SourceType>Book</b:SourceType>
    <b:Guid>{555F16EC-7444-4D99-B270-9C6D26B685B6}</b:Guid>
    <b:Title>The Heart of Change</b:Title>
    <b:Year>2012</b:Year>
    <b:City>Boston</b:City>
    <b:Publisher>Harvard Business Review Press</b:Publisher>
    <b:Edition>5th</b:Edition>
    <b:Author>
      <b:Author>
        <b:NameList>
          <b:Person>
            <b:Last>Kotter</b:Last>
            <b:Middle>P.</b:Middle>
            <b:First>John </b:First>
          </b:Person>
          <b:Person>
            <b:Last>Cohen</b:Last>
            <b:Middle>S.</b:Middle>
            <b:First>Dan</b:First>
          </b:Person>
        </b:NameList>
      </b:Author>
    </b:Author>
    <b:RefOrder>9</b:RefOrder>
  </b:Source>
  <b:Source>
    <b:Tag>Lvo51</b:Tag>
    <b:SourceType>JournalArticle</b:SourceType>
    <b:Guid>{5F58035E-03C7-412D-A86D-BCB77AE00AC2}</b:Guid>
    <b:Title>Problems of General Systems Theory : A New Approach to the Unity of Science</b:Title>
    <b:Year>1951</b:Year>
    <b:Author>
      <b:Author>
        <b:NameList>
          <b:Person>
            <b:Last>Bertalanffy</b:Last>
            <b:First>L</b:First>
            <b:Middle>von</b:Middle>
          </b:Person>
        </b:NameList>
      </b:Author>
    </b:Author>
    <b:JournalName>National Library of Medicine</b:JournalName>
    <b:Pages>302-312</b:Pages>
    <b:Volume>23</b:Volume>
    <b:Issue>4</b:Issue>
    <b:RefOrder>23</b:RefOrder>
  </b:Source>
  <b:Source>
    <b:Tag>Nik95</b:Tag>
    <b:SourceType>Book</b:SourceType>
    <b:Guid>{B97CD8DF-71C2-4CE4-8D48-9B9791630B3C}</b:Guid>
    <b:Title>Social Systems</b:Title>
    <b:Year>1995</b:Year>
    <b:City>Palo Alto</b:City>
    <b:Publisher>Stanford University Press</b:Publisher>
    <b:Author>
      <b:Author>
        <b:NameList>
          <b:Person>
            <b:Last>Luhman</b:Last>
            <b:First>Niklas</b:First>
          </b:Person>
        </b:NameList>
      </b:Author>
    </b:Author>
    <b:Edition>6th</b:Edition>
    <b:RefOrder>24</b:RefOrder>
  </b:Source>
  <b:Source>
    <b:Tag>Elt33</b:Tag>
    <b:SourceType>Book</b:SourceType>
    <b:Guid>{81ECEBF9-1863-4A80-958A-E602996D513D}</b:Guid>
    <b:Author>
      <b:Author>
        <b:NameList>
          <b:Person>
            <b:Last>Mayo</b:Last>
            <b:First>Elton</b:First>
          </b:Person>
        </b:NameList>
      </b:Author>
    </b:Author>
    <b:Title>The human problems of an industrial civilisation</b:Title>
    <b:Year>1933</b:Year>
    <b:City>New York</b:City>
    <b:Publisher>Macmillan</b:Publisher>
    <b:RefOrder>11</b:RefOrder>
  </b:Source>
  <b:Source>
    <b:Tag>Mil67</b:Tag>
    <b:SourceType>Book</b:SourceType>
    <b:Guid>{E4E9C62E-C9C3-4925-AF49-C438EF0C58B1}</b:Guid>
    <b:Title>Systems of Organisation</b:Title>
    <b:Year>1967</b:Year>
    <b:Publisher>Tavistock Publications</b:Publisher>
    <b:Author>
      <b:Author>
        <b:NameList>
          <b:Person>
            <b:Last>Miller</b:Last>
            <b:Middle>J</b:Middle>
            <b:First>E</b:First>
          </b:Person>
          <b:Person>
            <b:Last>Rice </b:Last>
            <b:Middle>K.</b:Middle>
            <b:First>A.</b:First>
          </b:Person>
        </b:NameList>
      </b:Author>
    </b:Author>
    <b:City>London</b:City>
    <b:RefOrder>25</b:RefOrder>
  </b:Source>
  <b:Source>
    <b:Tag>Sch65</b:Tag>
    <b:SourceType>Book</b:SourceType>
    <b:Guid>{A43F9D7E-3E64-4904-8599-DD36B0763ABC}</b:Guid>
    <b:Title>Personal and Organisational Change Through Group Methods: The Laboratory Approach</b:Title>
    <b:Year>1965</b:Year>
    <b:City>New York</b:City>
    <b:Publisher>John Wiley &amp; Sons</b:Publisher>
    <b:Author>
      <b:Author>
        <b:NameList>
          <b:Person>
            <b:Last>Schein</b:Last>
            <b:Middle>H.</b:Middle>
            <b:First>E.</b:First>
          </b:Person>
          <b:Person>
            <b:Last>Bennis</b:Last>
            <b:Middle>G.</b:Middle>
            <b:First>W.</b:First>
          </b:Person>
        </b:NameList>
      </b:Author>
    </b:Author>
    <b:RefOrder>13</b:RefOrder>
  </b:Source>
  <b:Source>
    <b:Tag>Hen13</b:Tag>
    <b:SourceType>Book</b:SourceType>
    <b:Guid>{20A548B0-6051-4369-89A5-03DFC3843144}</b:Guid>
    <b:Author>
      <b:Author>
        <b:NameList>
          <b:Person>
            <b:Last>Fayol</b:Last>
            <b:First>Henri</b:First>
          </b:Person>
        </b:NameList>
      </b:Author>
    </b:Author>
    <b:Title>General and Industrial Management</b:Title>
    <b:Year>2013</b:Year>
    <b:City>Eastford</b:City>
    <b:Publisher>Martino Publishing</b:Publisher>
    <b:RefOrder>2</b:RefOrder>
  </b:Source>
  <b:Source>
    <b:Tag>Fre16</b:Tag>
    <b:SourceType>Book</b:SourceType>
    <b:Guid>{5276B6B6-4D2B-4D1A-A5D0-B8BF9EF84E2A}</b:Guid>
    <b:Author>
      <b:Author>
        <b:NameList>
          <b:Person>
            <b:Last>Taylor</b:Last>
            <b:First>Frederick</b:First>
            <b:Middle>Winslow</b:Middle>
          </b:Person>
        </b:NameList>
      </b:Author>
    </b:Author>
    <b:Title>The Principles of Scientific Management</b:Title>
    <b:Year>2016</b:Year>
    <b:City>New York</b:City>
    <b:Publisher>Cosimo Inc.</b:Publisher>
    <b:RefOrder>3</b:RefOrder>
  </b:Source>
  <b:Source>
    <b:Tag>Wat15</b:Tag>
    <b:SourceType>Book</b:SourceType>
    <b:Guid>{A3AF17E0-6C9B-4A25-A97D-B60B7D322635}</b:Guid>
    <b:Title>Weber's Rationalism and Modern Society</b:Title>
    <b:Year>2015</b:Year>
    <b:City>New York</b:City>
    <b:Publisher>Palgrave Macmillan </b:Publisher>
    <b:Author>
      <b:Author>
        <b:NameList>
          <b:Person>
            <b:Last>Waters</b:Last>
            <b:First>Tony</b:First>
          </b:Person>
          <b:Person>
            <b:Last>Waters</b:Last>
            <b:First>Dagmar</b:First>
          </b:Person>
        </b:NameList>
      </b:Author>
    </b:Author>
    <b:RefOrder>4</b:RefOrder>
  </b:Source>
  <b:Source>
    <b:Tag>Ale67</b:Tag>
    <b:SourceType>Book</b:SourceType>
    <b:Guid>{F68BAC37-BAF1-45B7-836F-52811EA89622}</b:Guid>
    <b:Author>
      <b:Author>
        <b:NameList>
          <b:Person>
            <b:Last>Carey</b:Last>
            <b:First>Alex</b:First>
          </b:Person>
        </b:NameList>
      </b:Author>
    </b:Author>
    <b:Title>The Hawthorne Studies</b:Title>
    <b:Year>1967</b:Year>
    <b:City>Indianapolis</b:City>
    <b:Publisher>Bobbs-Merrill</b:Publisher>
    <b:RefOrder>5</b:RefOrder>
  </b:Source>
  <b:Source>
    <b:Tag>Kin09</b:Tag>
    <b:SourceType>Book</b:SourceType>
    <b:Guid>{97F4D155-0F83-49F8-A3A0-6B049CB926A7}</b:Guid>
    <b:Title>Climbing Maslow's Pyramid</b:Title>
    <b:Year>2009</b:Year>
    <b:City>Kibworth</b:City>
    <b:Publisher>Troubador Publishing Limited</b:Publisher>
    <b:Author>
      <b:Author>
        <b:NameList>
          <b:Person>
            <b:Last>King</b:Last>
            <b:Middle>W.</b:Middle>
            <b:First>Paul </b:First>
          </b:Person>
        </b:NameList>
      </b:Author>
    </b:Author>
    <b:RefOrder>6</b:RefOrder>
  </b:Source>
  <b:Source>
    <b:Tag>Mar04</b:Tag>
    <b:SourceType>Book</b:SourceType>
    <b:Guid>{3A1ECB0E-855D-4908-BCF2-402740C88391}</b:Guid>
    <b:Title>A Qualitative Analysis of Douglas McGregor's Theory X and Theory Y</b:Title>
    <b:Year>2004</b:Year>
    <b:City>Duluth</b:City>
    <b:Publisher>College of St. Scholastica</b:Publisher>
    <b:Author>
      <b:Author>
        <b:NameList>
          <b:Person>
            <b:Last>Mariotti</b:Last>
            <b:First>Nick</b:First>
          </b:Person>
          <b:Person>
            <b:Last>McGregor</b:Last>
            <b:First>Douglas</b:First>
          </b:Person>
        </b:NameList>
      </b:Author>
    </b:Author>
    <b:RefOrder>7</b:RefOrder>
  </b:Source>
  <b:Source>
    <b:Tag>Fre85</b:Tag>
    <b:SourceType>Book</b:SourceType>
    <b:Guid>{141BECC8-249E-4DAF-A590-20FAFBA1C97E}</b:Guid>
    <b:Author>
      <b:Author>
        <b:NameList>
          <b:Person>
            <b:Last>Kast</b:Last>
            <b:First>Fremont</b:First>
          </b:Person>
          <b:Person>
            <b:Last>Kast</b:Last>
            <b:First>Fremont</b:First>
            <b:Middle>Ellsworth</b:Middle>
          </b:Person>
          <b:Person>
            <b:Last>Rosenzweig</b:Last>
            <b:First>James</b:First>
            <b:Middle>Erwin</b:Middle>
          </b:Person>
        </b:NameList>
      </b:Author>
    </b:Author>
    <b:Title>Organization and Management</b:Title>
    <b:Year>1985</b:Year>
    <b:City>New York </b:City>
    <b:Publisher>McGraw-Hill</b:Publisher>
    <b:RefOrder>8</b:RefOrder>
  </b:Source>
  <b:Source>
    <b:Tag>Abr19</b:Tag>
    <b:SourceType>Book</b:SourceType>
    <b:Guid>{E9C98AF6-BA11-430C-B4AF-23D16004AD28}</b:Guid>
    <b:Author>
      <b:Author>
        <b:NameList>
          <b:Person>
            <b:Last>Maslow</b:Last>
            <b:First>Abraham</b:First>
            <b:Middle>H.</b:Middle>
          </b:Person>
        </b:NameList>
      </b:Author>
    </b:Author>
    <b:Title>A Theory of Human Motivation</b:Title>
    <b:Year>2019</b:Year>
    <b:City>New Delhi</b:City>
    <b:Publisher>General Press</b:Publisher>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39571C-7362-49F9-ACD7-68C862978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10068</TotalTime>
  <Pages>18</Pages>
  <Words>3283</Words>
  <Characters>18714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MArriott international</vt:lpstr>
    </vt:vector>
  </TitlesOfParts>
  <Company/>
  <LinksUpToDate>false</LinksUpToDate>
  <CharactersWithSpaces>21954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MArriott international</dc:title>
  <dc:subject>“Development of a plan by meeting the identified personal development needs and expectations of individual employees in a chosen organisation”</dc:subject>
  <dc:creator>Lecturer: Hossein Shokri      Module: BMSW5103        Student: Andrei Alexandru Agopian</dc:creator>
  <cp:keywords/>
  <dc:description/>
  <cp:lastModifiedBy>Andrei Alexandru Agopian</cp:lastModifiedBy>
  <cp:revision>20</cp:revision>
  <dcterms:created xsi:type="dcterms:W3CDTF">2021-03-27T02:30:00Z</dcterms:created>
  <dcterms:modified xsi:type="dcterms:W3CDTF">2021-04-16T19:38:00Z</dcterms:modified>
</cp:coreProperties>
</file>