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378" w:rsidRDefault="00F265D3" w:rsidP="00850378">
      <w:pPr>
        <w:pStyle w:val="Normal1"/>
        <w:spacing w:line="360" w:lineRule="auto"/>
        <w:rPr>
          <w:rFonts w:ascii="Times New Roman" w:eastAsia="Times New Roman" w:hAnsi="Times New Roman" w:cs="Times New Roman"/>
          <w:b/>
          <w:sz w:val="32"/>
          <w:szCs w:val="24"/>
          <w:highlight w:val="white"/>
          <w:lang w:val="en-GB"/>
        </w:rPr>
      </w:pPr>
      <w:r w:rsidRPr="00FC5DAE">
        <w:rPr>
          <w:rFonts w:ascii="Times New Roman" w:eastAsia="Times New Roman" w:hAnsi="Times New Roman" w:cs="Times New Roman"/>
          <w:b/>
          <w:sz w:val="32"/>
          <w:szCs w:val="24"/>
          <w:highlight w:val="white"/>
          <w:lang w:val="en-GB"/>
        </w:rPr>
        <w:t xml:space="preserve">DEVELOPING   RELATIONSHIPS AND WORKPLACE </w:t>
      </w:r>
      <w:r w:rsidR="00850378">
        <w:rPr>
          <w:rFonts w:ascii="Times New Roman" w:eastAsia="Times New Roman" w:hAnsi="Times New Roman" w:cs="Times New Roman"/>
          <w:b/>
          <w:sz w:val="32"/>
          <w:szCs w:val="24"/>
          <w:highlight w:val="white"/>
          <w:lang w:val="en-GB"/>
        </w:rPr>
        <w:t xml:space="preserve"> </w:t>
      </w:r>
    </w:p>
    <w:p w:rsidR="00850378" w:rsidRDefault="00850378" w:rsidP="00850378">
      <w:pPr>
        <w:pStyle w:val="Normal1"/>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highlight w:val="white"/>
          <w:lang w:val="en-GB"/>
        </w:rPr>
        <w:t xml:space="preserve">                                 </w:t>
      </w:r>
      <w:r w:rsidR="00F265D3" w:rsidRPr="00FC5DAE">
        <w:rPr>
          <w:rFonts w:ascii="Times New Roman" w:eastAsia="Times New Roman" w:hAnsi="Times New Roman" w:cs="Times New Roman"/>
          <w:b/>
          <w:sz w:val="32"/>
          <w:szCs w:val="24"/>
          <w:highlight w:val="white"/>
          <w:lang w:val="en-GB"/>
        </w:rPr>
        <w:t>ACHIEVEMENTS</w:t>
      </w:r>
    </w:p>
    <w:p w:rsidR="00850378" w:rsidRDefault="00850378" w:rsidP="00850378">
      <w:pPr>
        <w:pStyle w:val="Normal1"/>
        <w:spacing w:line="360" w:lineRule="auto"/>
        <w:rPr>
          <w:rFonts w:ascii="Times New Roman" w:eastAsia="Times New Roman" w:hAnsi="Times New Roman" w:cs="Times New Roman"/>
          <w:b/>
          <w:sz w:val="32"/>
          <w:szCs w:val="24"/>
          <w:lang w:val="en-GB"/>
        </w:rPr>
      </w:pPr>
    </w:p>
    <w:p w:rsidR="00850378" w:rsidRDefault="00850378" w:rsidP="00850378">
      <w:pPr>
        <w:pStyle w:val="Normal1"/>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                           MOMEANA CHOWDHURY</w:t>
      </w:r>
    </w:p>
    <w:p w:rsidR="00850378" w:rsidRDefault="00850378" w:rsidP="00850378">
      <w:pPr>
        <w:pStyle w:val="Normal1"/>
        <w:spacing w:line="360" w:lineRule="auto"/>
        <w:rPr>
          <w:rFonts w:ascii="Times New Roman" w:eastAsia="Times New Roman" w:hAnsi="Times New Roman" w:cs="Times New Roman"/>
          <w:b/>
          <w:sz w:val="32"/>
          <w:szCs w:val="24"/>
          <w:lang w:val="en-GB"/>
        </w:rPr>
      </w:pPr>
    </w:p>
    <w:p w:rsidR="00850378" w:rsidRDefault="00850378" w:rsidP="00850378">
      <w:pPr>
        <w:pStyle w:val="Normal1"/>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                           STUDENT NUMBER: 1711893</w:t>
      </w:r>
    </w:p>
    <w:p w:rsidR="00850378" w:rsidRDefault="00850378" w:rsidP="00850378">
      <w:pPr>
        <w:pStyle w:val="Normal1"/>
        <w:spacing w:line="360" w:lineRule="auto"/>
        <w:rPr>
          <w:rFonts w:ascii="Times New Roman" w:eastAsia="Times New Roman" w:hAnsi="Times New Roman" w:cs="Times New Roman"/>
          <w:b/>
          <w:sz w:val="32"/>
          <w:szCs w:val="24"/>
          <w:lang w:val="en-GB"/>
        </w:rPr>
      </w:pPr>
    </w:p>
    <w:p w:rsidR="00850378" w:rsidRDefault="00850378" w:rsidP="00850378">
      <w:pPr>
        <w:pStyle w:val="Normal1"/>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                               MODULE: BMSK 5002</w:t>
      </w:r>
    </w:p>
    <w:p w:rsidR="00850378" w:rsidRDefault="00850378" w:rsidP="00850378">
      <w:pPr>
        <w:pStyle w:val="Normal1"/>
        <w:spacing w:line="360" w:lineRule="auto"/>
        <w:rPr>
          <w:rFonts w:ascii="Times New Roman" w:eastAsia="Times New Roman" w:hAnsi="Times New Roman" w:cs="Times New Roman"/>
          <w:b/>
          <w:sz w:val="32"/>
          <w:szCs w:val="24"/>
          <w:lang w:val="en-GB"/>
        </w:rPr>
      </w:pPr>
    </w:p>
    <w:p w:rsidR="00EE3747" w:rsidRPr="00FC5DAE" w:rsidRDefault="00C14862" w:rsidP="00850378">
      <w:pPr>
        <w:pStyle w:val="Normal1"/>
        <w:spacing w:line="360" w:lineRule="auto"/>
        <w:rPr>
          <w:rFonts w:ascii="Times New Roman" w:eastAsia="Times New Roman" w:hAnsi="Times New Roman" w:cs="Times New Roman"/>
          <w:b/>
          <w:sz w:val="32"/>
          <w:szCs w:val="24"/>
          <w:highlight w:val="white"/>
          <w:lang w:val="en-GB"/>
        </w:rPr>
      </w:pPr>
      <w:r>
        <w:rPr>
          <w:rFonts w:ascii="Times New Roman" w:eastAsia="Times New Roman" w:hAnsi="Times New Roman" w:cs="Times New Roman"/>
          <w:b/>
          <w:sz w:val="32"/>
          <w:szCs w:val="24"/>
          <w:lang w:val="en-GB"/>
        </w:rPr>
        <w:t xml:space="preserve">              </w:t>
      </w:r>
      <w:r w:rsidR="00850378">
        <w:rPr>
          <w:rFonts w:ascii="Times New Roman" w:eastAsia="Times New Roman" w:hAnsi="Times New Roman" w:cs="Times New Roman"/>
          <w:b/>
          <w:sz w:val="32"/>
          <w:szCs w:val="24"/>
          <w:lang w:val="en-GB"/>
        </w:rPr>
        <w:t xml:space="preserve"> LECTURER: DOREEN </w:t>
      </w:r>
      <w:r>
        <w:rPr>
          <w:rFonts w:ascii="Times New Roman" w:eastAsia="Times New Roman" w:hAnsi="Times New Roman" w:cs="Times New Roman"/>
          <w:b/>
          <w:sz w:val="32"/>
          <w:szCs w:val="24"/>
          <w:lang w:val="en-GB"/>
        </w:rPr>
        <w:t>NYAA AMUNDAM</w:t>
      </w:r>
      <w:r w:rsidR="00F265D3" w:rsidRPr="00FC5DAE">
        <w:rPr>
          <w:sz w:val="28"/>
          <w:lang w:val="en-GB"/>
        </w:rPr>
        <w:br w:type="page"/>
      </w:r>
    </w:p>
    <w:p w:rsidR="0059211B" w:rsidRPr="00FC5DAE" w:rsidRDefault="0059211B" w:rsidP="0059211B">
      <w:pPr>
        <w:pStyle w:val="Normal1"/>
        <w:spacing w:line="360" w:lineRule="auto"/>
        <w:jc w:val="center"/>
        <w:rPr>
          <w:rFonts w:ascii="Times New Roman" w:eastAsia="Times New Roman" w:hAnsi="Times New Roman" w:cs="Times New Roman"/>
          <w:b/>
          <w:sz w:val="32"/>
          <w:szCs w:val="24"/>
          <w:highlight w:val="white"/>
          <w:lang w:val="en-GB"/>
        </w:rPr>
      </w:pPr>
      <w:r w:rsidRPr="00FC5DAE">
        <w:rPr>
          <w:rFonts w:ascii="Times New Roman" w:eastAsia="Times New Roman" w:hAnsi="Times New Roman" w:cs="Times New Roman"/>
          <w:b/>
          <w:sz w:val="32"/>
          <w:szCs w:val="24"/>
          <w:highlight w:val="white"/>
          <w:lang w:val="en-GB"/>
        </w:rPr>
        <w:lastRenderedPageBreak/>
        <w:t>Executive summary</w:t>
      </w:r>
    </w:p>
    <w:p w:rsidR="009A4BEE" w:rsidRPr="00FC5DAE" w:rsidRDefault="00F265D3">
      <w:pPr>
        <w:pStyle w:val="Normal1"/>
        <w:spacing w:line="360" w:lineRule="auto"/>
        <w:jc w:val="both"/>
        <w:rPr>
          <w:rFonts w:ascii="Times New Roman" w:eastAsia="Times New Roman" w:hAnsi="Times New Roman" w:cs="Times New Roman"/>
          <w:sz w:val="24"/>
          <w:szCs w:val="24"/>
          <w:highlight w:val="white"/>
          <w:lang w:val="en-GB"/>
        </w:rPr>
      </w:pPr>
      <w:r w:rsidRPr="00FC5DAE">
        <w:rPr>
          <w:rFonts w:ascii="Times New Roman" w:eastAsia="Times New Roman" w:hAnsi="Times New Roman" w:cs="Times New Roman"/>
          <w:sz w:val="24"/>
          <w:szCs w:val="24"/>
          <w:highlight w:val="white"/>
          <w:lang w:val="en-GB"/>
        </w:rPr>
        <w:t xml:space="preserve">Development needs is one of the prime requirements for an individual to ensure professional engagement. In terms of organisational practices, certain </w:t>
      </w:r>
      <w:r w:rsidR="009638BC" w:rsidRPr="00FC5DAE">
        <w:rPr>
          <w:rFonts w:ascii="Times New Roman" w:eastAsia="Times New Roman" w:hAnsi="Times New Roman" w:cs="Times New Roman"/>
          <w:sz w:val="24"/>
          <w:szCs w:val="24"/>
          <w:highlight w:val="white"/>
          <w:lang w:val="en-GB"/>
        </w:rPr>
        <w:t>aspects of development work</w:t>
      </w:r>
      <w:r w:rsidRPr="00FC5DAE">
        <w:rPr>
          <w:rFonts w:ascii="Times New Roman" w:eastAsia="Times New Roman" w:hAnsi="Times New Roman" w:cs="Times New Roman"/>
          <w:sz w:val="24"/>
          <w:szCs w:val="24"/>
          <w:highlight w:val="white"/>
          <w:lang w:val="en-GB"/>
        </w:rPr>
        <w:t xml:space="preserve"> as vehicles for the institution to meet development needs of its employees. Such development vehicles are also beneficial for </w:t>
      </w:r>
      <w:r w:rsidR="00CF06BF" w:rsidRPr="00FC5DAE">
        <w:rPr>
          <w:rFonts w:ascii="Times New Roman" w:eastAsia="Times New Roman" w:hAnsi="Times New Roman" w:cs="Times New Roman"/>
          <w:sz w:val="24"/>
          <w:szCs w:val="24"/>
          <w:highlight w:val="white"/>
          <w:lang w:val="en-GB"/>
        </w:rPr>
        <w:t>ASDA</w:t>
      </w:r>
      <w:r w:rsidR="00F114E1">
        <w:rPr>
          <w:rFonts w:ascii="Times New Roman" w:eastAsia="Times New Roman" w:hAnsi="Times New Roman" w:cs="Times New Roman"/>
          <w:sz w:val="24"/>
          <w:szCs w:val="24"/>
          <w:highlight w:val="white"/>
          <w:lang w:val="en-GB"/>
        </w:rPr>
        <w:t xml:space="preserve"> </w:t>
      </w:r>
      <w:r w:rsidR="00D85AD3" w:rsidRPr="00FC5DAE">
        <w:rPr>
          <w:rFonts w:ascii="Times New Roman" w:eastAsia="Times New Roman" w:hAnsi="Times New Roman" w:cs="Times New Roman"/>
          <w:sz w:val="24"/>
          <w:szCs w:val="24"/>
          <w:highlight w:val="white"/>
          <w:lang w:val="en-GB"/>
        </w:rPr>
        <w:t>for</w:t>
      </w:r>
      <w:r w:rsidRPr="00FC5DAE">
        <w:rPr>
          <w:rFonts w:ascii="Times New Roman" w:eastAsia="Times New Roman" w:hAnsi="Times New Roman" w:cs="Times New Roman"/>
          <w:sz w:val="24"/>
          <w:szCs w:val="24"/>
          <w:highlight w:val="white"/>
          <w:lang w:val="en-GB"/>
        </w:rPr>
        <w:t xml:space="preserve"> improvement of the workforce result in favour of the company. This study has considered HRM, along with training and development and performance management to trigger individual needs of development. In this context, it has highlighted the list of benefits considering, improvement of workforce efficiency, development of work culture of the company and improvement of organisational performance. It also focuses on the development plan that needed to incorporate for fulfil development needs. There are various strategies of Training and development that have been </w:t>
      </w:r>
      <w:r w:rsidR="00F114E1" w:rsidRPr="00FC5DAE">
        <w:rPr>
          <w:rFonts w:ascii="Times New Roman" w:eastAsia="Times New Roman" w:hAnsi="Times New Roman" w:cs="Times New Roman"/>
          <w:sz w:val="24"/>
          <w:szCs w:val="24"/>
          <w:highlight w:val="white"/>
          <w:lang w:val="en-GB"/>
        </w:rPr>
        <w:t>analysed</w:t>
      </w:r>
      <w:r w:rsidRPr="00FC5DAE">
        <w:rPr>
          <w:rFonts w:ascii="Times New Roman" w:eastAsia="Times New Roman" w:hAnsi="Times New Roman" w:cs="Times New Roman"/>
          <w:sz w:val="24"/>
          <w:szCs w:val="24"/>
          <w:highlight w:val="white"/>
          <w:lang w:val="en-GB"/>
        </w:rPr>
        <w:t xml:space="preserve"> and important to follow that helps in an effective practice in the concerned company. Here also strategies of HRM and performance management have been discussed that are essential to incorporate in an organization. </w:t>
      </w:r>
    </w:p>
    <w:p w:rsidR="009A4BEE" w:rsidRPr="00FC5DAE" w:rsidRDefault="009A4BEE">
      <w:pPr>
        <w:rPr>
          <w:rFonts w:ascii="Times New Roman" w:eastAsia="Times New Roman" w:hAnsi="Times New Roman" w:cs="Times New Roman"/>
          <w:sz w:val="24"/>
          <w:szCs w:val="24"/>
          <w:highlight w:val="white"/>
          <w:lang w:val="en-GB"/>
        </w:rPr>
      </w:pPr>
      <w:r w:rsidRPr="00FC5DAE">
        <w:rPr>
          <w:rFonts w:ascii="Times New Roman" w:eastAsia="Times New Roman" w:hAnsi="Times New Roman" w:cs="Times New Roman"/>
          <w:sz w:val="24"/>
          <w:szCs w:val="24"/>
          <w:highlight w:val="white"/>
          <w:lang w:val="en-GB"/>
        </w:rPr>
        <w:br w:type="page"/>
      </w:r>
    </w:p>
    <w:p w:rsidR="009A4BEE" w:rsidRPr="00FC5DAE" w:rsidRDefault="009A4BEE" w:rsidP="009A4BEE">
      <w:pPr>
        <w:pStyle w:val="Normal1"/>
        <w:spacing w:line="360" w:lineRule="auto"/>
        <w:jc w:val="center"/>
        <w:rPr>
          <w:rFonts w:ascii="Times New Roman" w:hAnsi="Times New Roman" w:cs="Times New Roman"/>
          <w:b/>
          <w:lang w:val="en-GB"/>
        </w:rPr>
      </w:pPr>
      <w:r w:rsidRPr="00FC5DAE">
        <w:rPr>
          <w:rFonts w:ascii="Times New Roman" w:hAnsi="Times New Roman" w:cs="Times New Roman"/>
          <w:b/>
          <w:sz w:val="32"/>
          <w:lang w:val="en-GB"/>
        </w:rPr>
        <w:t xml:space="preserve">Table of contents </w:t>
      </w:r>
    </w:p>
    <w:sdt>
      <w:sdtPr>
        <w:rPr>
          <w:rFonts w:ascii="Times New Roman" w:eastAsia="Arial" w:hAnsi="Times New Roman" w:cs="Times New Roman"/>
          <w:b w:val="0"/>
          <w:bCs w:val="0"/>
          <w:color w:val="auto"/>
          <w:sz w:val="32"/>
          <w:szCs w:val="22"/>
        </w:rPr>
        <w:id w:val="6344830"/>
        <w:docPartObj>
          <w:docPartGallery w:val="Table of Contents"/>
          <w:docPartUnique/>
        </w:docPartObj>
      </w:sdtPr>
      <w:sdtEndPr>
        <w:rPr>
          <w:sz w:val="24"/>
        </w:rPr>
      </w:sdtEndPr>
      <w:sdtContent>
        <w:p w:rsidR="009A4BEE" w:rsidRPr="00FC5DAE" w:rsidRDefault="009A4BEE" w:rsidP="00155700">
          <w:pPr>
            <w:pStyle w:val="TOCHeading"/>
            <w:spacing w:line="360" w:lineRule="auto"/>
            <w:jc w:val="both"/>
            <w:rPr>
              <w:rFonts w:ascii="Times New Roman" w:hAnsi="Times New Roman" w:cs="Times New Roman"/>
              <w:color w:val="auto"/>
              <w:sz w:val="32"/>
            </w:rPr>
          </w:pPr>
        </w:p>
        <w:p w:rsidR="00155700" w:rsidRPr="00FC5DAE" w:rsidRDefault="009D3B33" w:rsidP="00155700">
          <w:pPr>
            <w:pStyle w:val="TOC1"/>
            <w:tabs>
              <w:tab w:val="right" w:leader="dot" w:pos="9350"/>
            </w:tabs>
            <w:spacing w:line="360" w:lineRule="auto"/>
            <w:jc w:val="both"/>
            <w:rPr>
              <w:rFonts w:ascii="Times New Roman" w:eastAsiaTheme="minorEastAsia" w:hAnsi="Times New Roman" w:cs="Times New Roman"/>
              <w:noProof/>
              <w:sz w:val="24"/>
              <w:szCs w:val="24"/>
            </w:rPr>
          </w:pPr>
          <w:r w:rsidRPr="00FC5DAE">
            <w:rPr>
              <w:rFonts w:ascii="Times New Roman" w:hAnsi="Times New Roman" w:cs="Times New Roman"/>
              <w:sz w:val="24"/>
              <w:szCs w:val="24"/>
            </w:rPr>
            <w:fldChar w:fldCharType="begin"/>
          </w:r>
          <w:r w:rsidR="009A4BEE" w:rsidRPr="00FC5DAE">
            <w:rPr>
              <w:rFonts w:ascii="Times New Roman" w:hAnsi="Times New Roman" w:cs="Times New Roman"/>
              <w:sz w:val="24"/>
              <w:szCs w:val="24"/>
            </w:rPr>
            <w:instrText xml:space="preserve"> TOC \o "1-3" \h \z \u </w:instrText>
          </w:r>
          <w:r w:rsidRPr="00FC5DAE">
            <w:rPr>
              <w:rFonts w:ascii="Times New Roman" w:hAnsi="Times New Roman" w:cs="Times New Roman"/>
              <w:sz w:val="24"/>
              <w:szCs w:val="24"/>
            </w:rPr>
            <w:fldChar w:fldCharType="separate"/>
          </w:r>
          <w:hyperlink w:anchor="_Toc14707897" w:history="1">
            <w:r w:rsidR="00155700" w:rsidRPr="00FC5DAE">
              <w:rPr>
                <w:rStyle w:val="Hyperlink"/>
                <w:rFonts w:ascii="Times New Roman" w:hAnsi="Times New Roman" w:cs="Times New Roman"/>
                <w:noProof/>
                <w:color w:val="auto"/>
                <w:sz w:val="24"/>
                <w:szCs w:val="24"/>
                <w:lang w:val="en-GB"/>
              </w:rPr>
              <w:t>Introduction</w:t>
            </w:r>
            <w:r w:rsidR="00155700" w:rsidRPr="00FC5DAE">
              <w:rPr>
                <w:rFonts w:ascii="Times New Roman" w:hAnsi="Times New Roman" w:cs="Times New Roman"/>
                <w:noProof/>
                <w:webHidden/>
                <w:sz w:val="24"/>
                <w:szCs w:val="24"/>
              </w:rPr>
              <w:tab/>
            </w:r>
            <w:r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_Toc14707897 \h </w:instrText>
            </w:r>
            <w:r w:rsidRPr="00FC5DAE">
              <w:rPr>
                <w:rFonts w:ascii="Times New Roman" w:hAnsi="Times New Roman" w:cs="Times New Roman"/>
                <w:noProof/>
                <w:webHidden/>
                <w:sz w:val="24"/>
                <w:szCs w:val="24"/>
              </w:rPr>
            </w:r>
            <w:r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4</w:t>
            </w:r>
            <w:r w:rsidRPr="00FC5DAE">
              <w:rPr>
                <w:rFonts w:ascii="Times New Roman" w:hAnsi="Times New Roman" w:cs="Times New Roman"/>
                <w:noProof/>
                <w:webHidden/>
                <w:sz w:val="24"/>
                <w:szCs w:val="24"/>
              </w:rPr>
              <w:fldChar w:fldCharType="end"/>
            </w:r>
          </w:hyperlink>
        </w:p>
        <w:p w:rsidR="00155700" w:rsidRPr="00FC5DAE" w:rsidRDefault="002960CE" w:rsidP="0015570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707898" w:history="1">
            <w:r w:rsidR="00155700" w:rsidRPr="00FC5DAE">
              <w:rPr>
                <w:rStyle w:val="Hyperlink"/>
                <w:rFonts w:ascii="Times New Roman" w:hAnsi="Times New Roman" w:cs="Times New Roman"/>
                <w:noProof/>
                <w:color w:val="auto"/>
                <w:sz w:val="24"/>
                <w:szCs w:val="24"/>
                <w:lang w:val="en-GB"/>
              </w:rPr>
              <w:t>Findings</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_Toc14707898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4</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14707899" w:history="1">
            <w:r w:rsidR="00155700" w:rsidRPr="00FC5DAE">
              <w:rPr>
                <w:rStyle w:val="Hyperlink"/>
                <w:rFonts w:ascii="Times New Roman" w:hAnsi="Times New Roman" w:cs="Times New Roman"/>
                <w:noProof/>
                <w:color w:val="auto"/>
                <w:sz w:val="24"/>
                <w:szCs w:val="24"/>
                <w:lang w:val="en-GB"/>
              </w:rPr>
              <w:t>Task 1: Three different development vehicles that are available in an organization for its workforce development</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_Toc14707899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4</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707900" w:history="1">
            <w:r w:rsidR="00155700" w:rsidRPr="00FC5DAE">
              <w:rPr>
                <w:rStyle w:val="Hyperlink"/>
                <w:rFonts w:ascii="Times New Roman" w:hAnsi="Times New Roman" w:cs="Times New Roman"/>
                <w:noProof/>
                <w:color w:val="auto"/>
                <w:sz w:val="24"/>
                <w:szCs w:val="24"/>
                <w:lang w:val="en-GB"/>
              </w:rPr>
              <w:t>Analysis</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_Toc14707900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8</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14707901" w:history="1">
            <w:r w:rsidR="00155700" w:rsidRPr="00FC5DAE">
              <w:rPr>
                <w:rStyle w:val="Hyperlink"/>
                <w:rFonts w:ascii="Times New Roman" w:hAnsi="Times New Roman" w:cs="Times New Roman"/>
                <w:noProof/>
                <w:color w:val="auto"/>
                <w:sz w:val="24"/>
                <w:szCs w:val="24"/>
                <w:lang w:val="en-GB"/>
              </w:rPr>
              <w:t>Task 2: Beneficial aspects for the organization as well as individuals for using such vehicles</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_Toc14707901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8</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707902" w:history="1">
            <w:r w:rsidR="00155700" w:rsidRPr="00FC5DAE">
              <w:rPr>
                <w:rStyle w:val="Hyperlink"/>
                <w:rFonts w:ascii="Times New Roman" w:hAnsi="Times New Roman" w:cs="Times New Roman"/>
                <w:noProof/>
                <w:color w:val="auto"/>
                <w:sz w:val="24"/>
                <w:szCs w:val="24"/>
                <w:lang w:val="en-GB"/>
              </w:rPr>
              <w:t>Recommendation</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_Toc14707902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12</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14707903" w:history="1">
            <w:r w:rsidR="00155700" w:rsidRPr="00FC5DAE">
              <w:rPr>
                <w:rStyle w:val="Hyperlink"/>
                <w:rFonts w:ascii="Times New Roman" w:hAnsi="Times New Roman" w:cs="Times New Roman"/>
                <w:noProof/>
                <w:color w:val="auto"/>
                <w:sz w:val="24"/>
                <w:szCs w:val="24"/>
                <w:lang w:val="en-GB"/>
              </w:rPr>
              <w:t>Task 3: Plan for meeting development needs as well as expectation</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_Toc14707903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12</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4707904" w:history="1">
            <w:r w:rsidR="00155700" w:rsidRPr="00FC5DAE">
              <w:rPr>
                <w:rStyle w:val="Hyperlink"/>
                <w:rFonts w:ascii="Times New Roman" w:hAnsi="Times New Roman" w:cs="Times New Roman"/>
                <w:noProof/>
                <w:color w:val="auto"/>
                <w:sz w:val="24"/>
                <w:szCs w:val="24"/>
                <w:lang w:val="en-GB"/>
              </w:rPr>
              <w:t>Conclusion</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_Toc14707904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14</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4707905" w:history="1">
            <w:r w:rsidR="00155700" w:rsidRPr="00FC5DAE">
              <w:rPr>
                <w:rStyle w:val="Hyperlink"/>
                <w:rFonts w:ascii="Times New Roman" w:hAnsi="Times New Roman" w:cs="Times New Roman"/>
                <w:noProof/>
                <w:color w:val="auto"/>
                <w:sz w:val="24"/>
                <w:szCs w:val="24"/>
                <w:lang w:val="en-GB"/>
              </w:rPr>
              <w:t>Reference</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_Toc14707905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15</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4707906" w:history="1">
            <w:r w:rsidR="00155700" w:rsidRPr="00FC5DAE">
              <w:rPr>
                <w:rStyle w:val="Hyperlink"/>
                <w:rFonts w:ascii="Times New Roman" w:hAnsi="Times New Roman" w:cs="Times New Roman"/>
                <w:noProof/>
                <w:color w:val="auto"/>
                <w:sz w:val="24"/>
                <w:szCs w:val="24"/>
                <w:lang w:val="en-GB"/>
              </w:rPr>
              <w:t>Appendices</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_Toc14707906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17</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707907" w:history="1">
            <w:r w:rsidR="00155700" w:rsidRPr="00FC5DAE">
              <w:rPr>
                <w:rStyle w:val="Hyperlink"/>
                <w:rFonts w:ascii="Times New Roman" w:hAnsi="Times New Roman" w:cs="Times New Roman"/>
                <w:noProof/>
                <w:color w:val="auto"/>
                <w:sz w:val="24"/>
                <w:szCs w:val="24"/>
                <w:lang w:val="en-GB"/>
              </w:rPr>
              <w:t>Appendix 1: feedback process of performance management</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_Toc14707907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17</w:t>
            </w:r>
            <w:r w:rsidR="009D3B33" w:rsidRPr="00FC5DAE">
              <w:rPr>
                <w:rFonts w:ascii="Times New Roman" w:hAnsi="Times New Roman" w:cs="Times New Roman"/>
                <w:noProof/>
                <w:webHidden/>
                <w:sz w:val="24"/>
                <w:szCs w:val="24"/>
              </w:rPr>
              <w:fldChar w:fldCharType="end"/>
            </w:r>
          </w:hyperlink>
        </w:p>
        <w:p w:rsidR="00155700" w:rsidRPr="00FC5DAE" w:rsidRDefault="002960CE" w:rsidP="0015570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4707908" w:history="1">
            <w:r w:rsidR="00155700" w:rsidRPr="00FC5DAE">
              <w:rPr>
                <w:rStyle w:val="Hyperlink"/>
                <w:rFonts w:ascii="Times New Roman" w:hAnsi="Times New Roman" w:cs="Times New Roman"/>
                <w:noProof/>
                <w:color w:val="auto"/>
                <w:sz w:val="24"/>
                <w:szCs w:val="24"/>
                <w:lang w:val="en-GB"/>
              </w:rPr>
              <w:t>Appendix 2: challenges of HRM</w:t>
            </w:r>
            <w:r w:rsidR="00155700" w:rsidRPr="00FC5DAE">
              <w:rPr>
                <w:rFonts w:ascii="Times New Roman" w:hAnsi="Times New Roman" w:cs="Times New Roman"/>
                <w:noProof/>
                <w:webHidden/>
                <w:sz w:val="24"/>
                <w:szCs w:val="24"/>
              </w:rPr>
              <w:tab/>
            </w:r>
            <w:r w:rsidR="009D3B33" w:rsidRPr="00FC5DAE">
              <w:rPr>
                <w:rFonts w:ascii="Times New Roman" w:hAnsi="Times New Roman" w:cs="Times New Roman"/>
                <w:noProof/>
                <w:webHidden/>
                <w:sz w:val="24"/>
                <w:szCs w:val="24"/>
              </w:rPr>
              <w:fldChar w:fldCharType="begin"/>
            </w:r>
            <w:r w:rsidR="00155700" w:rsidRPr="00FC5DAE">
              <w:rPr>
                <w:rFonts w:ascii="Times New Roman" w:hAnsi="Times New Roman" w:cs="Times New Roman"/>
                <w:noProof/>
                <w:webHidden/>
                <w:sz w:val="24"/>
                <w:szCs w:val="24"/>
              </w:rPr>
              <w:instrText xml:space="preserve"> PAGEREF _Toc14707908 \h </w:instrText>
            </w:r>
            <w:r w:rsidR="009D3B33" w:rsidRPr="00FC5DAE">
              <w:rPr>
                <w:rFonts w:ascii="Times New Roman" w:hAnsi="Times New Roman" w:cs="Times New Roman"/>
                <w:noProof/>
                <w:webHidden/>
                <w:sz w:val="24"/>
                <w:szCs w:val="24"/>
              </w:rPr>
            </w:r>
            <w:r w:rsidR="009D3B33" w:rsidRPr="00FC5DAE">
              <w:rPr>
                <w:rFonts w:ascii="Times New Roman" w:hAnsi="Times New Roman" w:cs="Times New Roman"/>
                <w:noProof/>
                <w:webHidden/>
                <w:sz w:val="24"/>
                <w:szCs w:val="24"/>
              </w:rPr>
              <w:fldChar w:fldCharType="separate"/>
            </w:r>
            <w:r w:rsidR="00860D67" w:rsidRPr="00FC5DAE">
              <w:rPr>
                <w:rFonts w:ascii="Times New Roman" w:hAnsi="Times New Roman" w:cs="Times New Roman"/>
                <w:noProof/>
                <w:webHidden/>
                <w:sz w:val="24"/>
                <w:szCs w:val="24"/>
              </w:rPr>
              <w:t>18</w:t>
            </w:r>
            <w:r w:rsidR="009D3B33" w:rsidRPr="00FC5DAE">
              <w:rPr>
                <w:rFonts w:ascii="Times New Roman" w:hAnsi="Times New Roman" w:cs="Times New Roman"/>
                <w:noProof/>
                <w:webHidden/>
                <w:sz w:val="24"/>
                <w:szCs w:val="24"/>
              </w:rPr>
              <w:fldChar w:fldCharType="end"/>
            </w:r>
          </w:hyperlink>
        </w:p>
        <w:p w:rsidR="009A4BEE" w:rsidRPr="00FC5DAE" w:rsidRDefault="009D3B33" w:rsidP="00155700">
          <w:pPr>
            <w:spacing w:line="360" w:lineRule="auto"/>
            <w:jc w:val="both"/>
            <w:rPr>
              <w:rFonts w:ascii="Times New Roman" w:hAnsi="Times New Roman" w:cs="Times New Roman"/>
              <w:sz w:val="24"/>
            </w:rPr>
          </w:pPr>
          <w:r w:rsidRPr="00FC5DAE">
            <w:rPr>
              <w:rFonts w:ascii="Times New Roman" w:hAnsi="Times New Roman" w:cs="Times New Roman"/>
              <w:sz w:val="24"/>
              <w:szCs w:val="24"/>
            </w:rPr>
            <w:fldChar w:fldCharType="end"/>
          </w:r>
        </w:p>
      </w:sdtContent>
    </w:sdt>
    <w:p w:rsidR="00EE3747" w:rsidRPr="00FC5DAE" w:rsidRDefault="00F265D3" w:rsidP="009A4BEE">
      <w:pPr>
        <w:pStyle w:val="Normal1"/>
        <w:spacing w:line="360" w:lineRule="auto"/>
        <w:rPr>
          <w:rFonts w:ascii="Times New Roman" w:eastAsia="Times New Roman" w:hAnsi="Times New Roman" w:cs="Times New Roman"/>
          <w:b/>
          <w:sz w:val="24"/>
          <w:szCs w:val="24"/>
          <w:highlight w:val="white"/>
          <w:lang w:val="en-GB"/>
        </w:rPr>
      </w:pPr>
      <w:r w:rsidRPr="00FC5DAE">
        <w:rPr>
          <w:rFonts w:ascii="Times New Roman" w:hAnsi="Times New Roman" w:cs="Times New Roman"/>
          <w:b/>
          <w:lang w:val="en-GB"/>
        </w:rPr>
        <w:br w:type="page"/>
      </w:r>
    </w:p>
    <w:p w:rsidR="003B1568" w:rsidRPr="00FC5DAE" w:rsidRDefault="003B1568" w:rsidP="007D63CC">
      <w:pPr>
        <w:pStyle w:val="Heading1"/>
        <w:rPr>
          <w:lang w:val="en-GB"/>
        </w:rPr>
      </w:pPr>
      <w:bookmarkStart w:id="0" w:name="_Toc14707897"/>
      <w:r w:rsidRPr="00FC5DAE">
        <w:rPr>
          <w:lang w:val="en-GB"/>
        </w:rPr>
        <w:t>Introduction</w:t>
      </w:r>
      <w:bookmarkEnd w:id="0"/>
    </w:p>
    <w:p w:rsidR="003B1568" w:rsidRPr="00FC5DAE" w:rsidRDefault="003B1568" w:rsidP="003B1568">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Positive workplace relation holding is the vital aspect for career success. Building of positive relation as well as negative relation between the workforce affect the social aspect of an organization depending on various attributes of the company itself. In view of getting achievement positive vibes among the various attributes of internal force plays a crucial role as it brings sustainability to the organization. This report elaborates about the various vehicles that are present in the firm itself and are liable to bring development inside the organization itself. It also states the beneficial factors that can provide benefits to the organization as well as benefits to the individuals of that company. </w:t>
      </w:r>
    </w:p>
    <w:p w:rsidR="003B1568" w:rsidRPr="00FC5DAE" w:rsidRDefault="003B1568" w:rsidP="007D63CC">
      <w:pPr>
        <w:pStyle w:val="Heading2"/>
        <w:rPr>
          <w:lang w:val="en-GB"/>
        </w:rPr>
      </w:pPr>
      <w:bookmarkStart w:id="1" w:name="_Toc14707898"/>
      <w:r w:rsidRPr="00FC5DAE">
        <w:rPr>
          <w:lang w:val="en-GB"/>
        </w:rPr>
        <w:t>Findings</w:t>
      </w:r>
      <w:bookmarkEnd w:id="1"/>
      <w:r w:rsidR="00102D8C">
        <w:rPr>
          <w:lang w:val="en-GB"/>
        </w:rPr>
        <w:t xml:space="preserve">              </w:t>
      </w:r>
    </w:p>
    <w:p w:rsidR="003B1568" w:rsidRPr="00FC5DAE" w:rsidRDefault="003B1568" w:rsidP="007D63CC">
      <w:pPr>
        <w:pStyle w:val="Heading3"/>
        <w:rPr>
          <w:lang w:val="en-GB"/>
        </w:rPr>
      </w:pPr>
      <w:bookmarkStart w:id="2" w:name="_Toc14707899"/>
      <w:r w:rsidRPr="00FC5DAE">
        <w:rPr>
          <w:lang w:val="en-GB"/>
        </w:rPr>
        <w:t>Task 1: Three different development vehicles that are available in an organization for its workforce development</w:t>
      </w:r>
      <w:bookmarkEnd w:id="2"/>
    </w:p>
    <w:p w:rsidR="003B1568" w:rsidRPr="00FC5DAE" w:rsidRDefault="003B1568" w:rsidP="003B1568">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Organizational development is perforated through a systematic forum that enabled the developer of that particular forum to endorse. As stated by </w:t>
      </w:r>
      <w:r w:rsidRPr="00FC5DAE">
        <w:rPr>
          <w:rFonts w:ascii="Times New Roman" w:eastAsia="Times New Roman" w:hAnsi="Times New Roman" w:cs="Times New Roman"/>
          <w:sz w:val="24"/>
          <w:szCs w:val="24"/>
          <w:highlight w:val="white"/>
          <w:lang w:val="en-GB"/>
        </w:rPr>
        <w:t xml:space="preserve">Albrecht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lang w:val="en-GB"/>
        </w:rPr>
        <w:t>(2015, p.28), development vehicles are the prime source of developing individuals of any firms that can bring ultimate development to the organization itself. Based on this view development in an organization can be established by easy perusal of various vehicles inside the organization forum (</w:t>
      </w:r>
      <w:r w:rsidRPr="00FC5DAE">
        <w:rPr>
          <w:rFonts w:ascii="Times New Roman" w:eastAsia="Times New Roman" w:hAnsi="Times New Roman" w:cs="Times New Roman"/>
          <w:sz w:val="24"/>
          <w:szCs w:val="24"/>
          <w:highlight w:val="white"/>
          <w:lang w:val="en-GB"/>
        </w:rPr>
        <w:t>Awasthi and Kumar, 2016, p.70</w:t>
      </w:r>
      <w:r w:rsidRPr="00FC5DAE">
        <w:rPr>
          <w:rFonts w:ascii="Times New Roman" w:eastAsia="Times New Roman" w:hAnsi="Times New Roman" w:cs="Times New Roman"/>
          <w:sz w:val="24"/>
          <w:szCs w:val="24"/>
          <w:lang w:val="en-GB"/>
        </w:rPr>
        <w:t xml:space="preserve">). In </w:t>
      </w:r>
      <w:r w:rsidR="007D3DE7" w:rsidRPr="00FC5DAE">
        <w:rPr>
          <w:rFonts w:ascii="Times New Roman" w:eastAsia="Times New Roman" w:hAnsi="Times New Roman" w:cs="Times New Roman"/>
          <w:sz w:val="24"/>
          <w:szCs w:val="24"/>
          <w:lang w:val="en-GB"/>
        </w:rPr>
        <w:t>these</w:t>
      </w:r>
      <w:r w:rsidRPr="00FC5DAE">
        <w:rPr>
          <w:rFonts w:ascii="Times New Roman" w:eastAsia="Times New Roman" w:hAnsi="Times New Roman" w:cs="Times New Roman"/>
          <w:sz w:val="24"/>
          <w:szCs w:val="24"/>
          <w:lang w:val="en-GB"/>
        </w:rPr>
        <w:t xml:space="preserve"> perspective three most prime vehicles such as </w:t>
      </w:r>
      <w:r w:rsidRPr="00FC5DAE">
        <w:rPr>
          <w:rFonts w:ascii="Times New Roman" w:eastAsia="Times New Roman" w:hAnsi="Times New Roman" w:cs="Times New Roman"/>
          <w:b/>
          <w:i/>
          <w:sz w:val="24"/>
          <w:szCs w:val="24"/>
          <w:lang w:val="en-GB"/>
        </w:rPr>
        <w:t xml:space="preserve">HRM managers </w:t>
      </w:r>
      <w:r w:rsidRPr="00FC5DAE">
        <w:rPr>
          <w:rFonts w:ascii="Times New Roman" w:eastAsia="Times New Roman" w:hAnsi="Times New Roman" w:cs="Times New Roman"/>
          <w:sz w:val="24"/>
          <w:szCs w:val="24"/>
          <w:lang w:val="en-GB"/>
        </w:rPr>
        <w:t xml:space="preserve">and </w:t>
      </w:r>
      <w:r w:rsidRPr="00FC5DAE">
        <w:rPr>
          <w:rFonts w:ascii="Times New Roman" w:eastAsia="Times New Roman" w:hAnsi="Times New Roman" w:cs="Times New Roman"/>
          <w:b/>
          <w:i/>
          <w:sz w:val="24"/>
          <w:szCs w:val="24"/>
          <w:lang w:val="en-GB"/>
        </w:rPr>
        <w:t xml:space="preserve">Performance management </w:t>
      </w:r>
      <w:r w:rsidRPr="00FC5DAE">
        <w:rPr>
          <w:rFonts w:ascii="Times New Roman" w:eastAsia="Times New Roman" w:hAnsi="Times New Roman" w:cs="Times New Roman"/>
          <w:sz w:val="24"/>
          <w:szCs w:val="24"/>
          <w:lang w:val="en-GB"/>
        </w:rPr>
        <w:t xml:space="preserve">as well as </w:t>
      </w:r>
      <w:r w:rsidRPr="00FC5DAE">
        <w:rPr>
          <w:rFonts w:ascii="Times New Roman" w:eastAsia="Times New Roman" w:hAnsi="Times New Roman" w:cs="Times New Roman"/>
          <w:b/>
          <w:i/>
          <w:sz w:val="24"/>
          <w:szCs w:val="24"/>
          <w:lang w:val="en-GB"/>
        </w:rPr>
        <w:t xml:space="preserve">Training and Development </w:t>
      </w:r>
      <w:r w:rsidRPr="00FC5DAE">
        <w:rPr>
          <w:rFonts w:ascii="Times New Roman" w:eastAsia="Times New Roman" w:hAnsi="Times New Roman" w:cs="Times New Roman"/>
          <w:sz w:val="24"/>
          <w:szCs w:val="24"/>
          <w:lang w:val="en-GB"/>
        </w:rPr>
        <w:t xml:space="preserve">are discussed below to bring out the importance and its beneficial aspects that it provides in a firm.  </w:t>
      </w:r>
    </w:p>
    <w:p w:rsidR="003B1568" w:rsidRPr="00FC5DAE" w:rsidRDefault="003B1568" w:rsidP="003B1568">
      <w:pPr>
        <w:pStyle w:val="Normal1"/>
        <w:spacing w:line="360" w:lineRule="auto"/>
        <w:jc w:val="both"/>
        <w:rPr>
          <w:rFonts w:ascii="Times New Roman" w:eastAsia="Times New Roman" w:hAnsi="Times New Roman" w:cs="Times New Roman"/>
          <w:b/>
          <w:sz w:val="24"/>
          <w:szCs w:val="24"/>
          <w:lang w:val="en-GB"/>
        </w:rPr>
      </w:pPr>
      <w:r w:rsidRPr="00FC5DAE">
        <w:rPr>
          <w:rFonts w:ascii="Times New Roman" w:eastAsia="Times New Roman" w:hAnsi="Times New Roman" w:cs="Times New Roman"/>
          <w:b/>
          <w:sz w:val="24"/>
          <w:szCs w:val="24"/>
          <w:lang w:val="en-GB"/>
        </w:rPr>
        <w:t>HRM managers</w:t>
      </w:r>
    </w:p>
    <w:p w:rsidR="003B1568" w:rsidRPr="00FC5DAE" w:rsidRDefault="003B1568" w:rsidP="000E7449">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Human resource management is said to be the mason of internal workforce in any organization that bring cohesive work culture and maintenance of them to bring the sustainability of the organization (</w:t>
      </w:r>
      <w:r w:rsidRPr="00FC5DAE">
        <w:rPr>
          <w:rFonts w:ascii="Times New Roman" w:eastAsia="Times New Roman" w:hAnsi="Times New Roman" w:cs="Times New Roman"/>
          <w:sz w:val="24"/>
          <w:szCs w:val="24"/>
          <w:highlight w:val="white"/>
          <w:lang w:val="en-GB"/>
        </w:rPr>
        <w:t xml:space="preserve">Shipton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highlight w:val="white"/>
          <w:lang w:val="en-GB"/>
        </w:rPr>
        <w:t>2017, p.250</w:t>
      </w:r>
      <w:r w:rsidRPr="00FC5DAE">
        <w:rPr>
          <w:rFonts w:ascii="Times New Roman" w:eastAsia="Times New Roman" w:hAnsi="Times New Roman" w:cs="Times New Roman"/>
          <w:sz w:val="24"/>
          <w:szCs w:val="24"/>
          <w:lang w:val="en-GB"/>
        </w:rPr>
        <w:t xml:space="preserve">). </w:t>
      </w:r>
      <w:r w:rsidR="000E7449" w:rsidRPr="00FC5DAE">
        <w:rPr>
          <w:rFonts w:ascii="Times New Roman" w:hAnsi="Times New Roman" w:cs="Times New Roman"/>
          <w:sz w:val="24"/>
          <w:szCs w:val="24"/>
        </w:rPr>
        <w:t xml:space="preserve">HRM is the most potential role player in </w:t>
      </w:r>
      <w:r w:rsidR="003836EE" w:rsidRPr="00FC5DAE">
        <w:rPr>
          <w:rFonts w:ascii="Times New Roman" w:hAnsi="Times New Roman" w:cs="Times New Roman"/>
          <w:sz w:val="24"/>
          <w:szCs w:val="24"/>
        </w:rPr>
        <w:t>well-established</w:t>
      </w:r>
      <w:r w:rsidR="000E7449" w:rsidRPr="00FC5DAE">
        <w:rPr>
          <w:rFonts w:ascii="Times New Roman" w:hAnsi="Times New Roman" w:cs="Times New Roman"/>
          <w:sz w:val="24"/>
          <w:szCs w:val="24"/>
        </w:rPr>
        <w:t xml:space="preserve"> firm such as ASDA where they regulates and monitors the significant matter of the business operations. </w:t>
      </w:r>
      <w:r w:rsidRPr="00FC5DAE">
        <w:rPr>
          <w:rFonts w:ascii="Times New Roman" w:eastAsia="Times New Roman" w:hAnsi="Times New Roman" w:cs="Times New Roman"/>
          <w:sz w:val="24"/>
          <w:szCs w:val="24"/>
          <w:lang w:val="en-GB"/>
        </w:rPr>
        <w:t xml:space="preserve">HRM related to this firm are more prejudice that relies on some specific beliefs as well as assumptions in accordance to any type of thrust that specifies about managing people. </w:t>
      </w:r>
      <w:r w:rsidR="00B51EB1" w:rsidRPr="00FC5DAE">
        <w:rPr>
          <w:rFonts w:ascii="Times New Roman" w:hAnsi="Times New Roman" w:cs="Times New Roman"/>
          <w:sz w:val="24"/>
          <w:szCs w:val="24"/>
        </w:rPr>
        <w:t xml:space="preserve">The managers of the respective department have established wide network due to their potential brand name </w:t>
      </w:r>
      <w:r w:rsidR="00386666" w:rsidRPr="00FC5DAE">
        <w:rPr>
          <w:rFonts w:ascii="Times New Roman" w:hAnsi="Times New Roman" w:cs="Times New Roman"/>
          <w:sz w:val="24"/>
          <w:szCs w:val="24"/>
        </w:rPr>
        <w:t xml:space="preserve">ASDA </w:t>
      </w:r>
      <w:r w:rsidR="00B51EB1" w:rsidRPr="00FC5DAE">
        <w:rPr>
          <w:rFonts w:ascii="Times New Roman" w:hAnsi="Times New Roman" w:cs="Times New Roman"/>
          <w:sz w:val="24"/>
          <w:szCs w:val="24"/>
        </w:rPr>
        <w:t>as well as loyalty. In addition to that, they have also built a proper framework which is based on their operational activities and strategic management.</w:t>
      </w:r>
      <w:r w:rsidRPr="00FC5DAE">
        <w:rPr>
          <w:rFonts w:ascii="Times New Roman" w:eastAsia="Times New Roman" w:hAnsi="Times New Roman" w:cs="Times New Roman"/>
          <w:sz w:val="24"/>
          <w:szCs w:val="24"/>
          <w:lang w:val="en-GB"/>
        </w:rPr>
        <w:t xml:space="preserve"> In this perspective HRM are the core technical rationalists that perforate the organization to bring a sustainable growth. </w:t>
      </w:r>
      <w:r w:rsidR="0089749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workforce is facing huge distress due to low wages factor and less adequate manpower as well as low potential workforce. In this particular condition the organization is full of blocked position which requires ultimate solution to save this from such distress. In such situation HRM need to follow the proper contextual method to recruit potential labour as well as other members that can bring a </w:t>
      </w:r>
      <w:r w:rsidR="003836EE" w:rsidRPr="00FC5DAE">
        <w:rPr>
          <w:rFonts w:ascii="Times New Roman" w:eastAsia="Times New Roman" w:hAnsi="Times New Roman" w:cs="Times New Roman"/>
          <w:sz w:val="24"/>
          <w:szCs w:val="24"/>
          <w:lang w:val="en-GB"/>
        </w:rPr>
        <w:t>well-established</w:t>
      </w:r>
      <w:r w:rsidRPr="00FC5DAE">
        <w:rPr>
          <w:rFonts w:ascii="Times New Roman" w:eastAsia="Times New Roman" w:hAnsi="Times New Roman" w:cs="Times New Roman"/>
          <w:sz w:val="24"/>
          <w:szCs w:val="24"/>
          <w:lang w:val="en-GB"/>
        </w:rPr>
        <w:t xml:space="preserve"> environment in </w:t>
      </w:r>
      <w:r w:rsidR="0089749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As stated by </w:t>
      </w:r>
      <w:r w:rsidRPr="00FC5DAE">
        <w:rPr>
          <w:rFonts w:ascii="Times New Roman" w:eastAsia="Times New Roman" w:hAnsi="Times New Roman" w:cs="Times New Roman"/>
          <w:sz w:val="24"/>
          <w:szCs w:val="24"/>
          <w:highlight w:val="white"/>
          <w:lang w:val="en-GB"/>
        </w:rPr>
        <w:t xml:space="preserve">Hanaysha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lang w:val="en-GB"/>
        </w:rPr>
        <w:t xml:space="preserve">(2016, p.300), HRM practices many activities within the company other than maintaining human capital such as corporate social responsibility as well as making standardization in human resource relations. HR managers maintains certain goals that it needs to follow such as providing </w:t>
      </w:r>
      <w:r w:rsidRPr="00FC5DAE">
        <w:rPr>
          <w:rFonts w:ascii="Times New Roman" w:eastAsia="Times New Roman" w:hAnsi="Times New Roman" w:cs="Times New Roman"/>
          <w:b/>
          <w:i/>
          <w:sz w:val="24"/>
          <w:szCs w:val="24"/>
          <w:lang w:val="en-GB"/>
        </w:rPr>
        <w:t>support backup</w:t>
      </w:r>
      <w:r w:rsidRPr="00FC5DAE">
        <w:rPr>
          <w:rFonts w:ascii="Times New Roman" w:eastAsia="Times New Roman" w:hAnsi="Times New Roman" w:cs="Times New Roman"/>
          <w:sz w:val="24"/>
          <w:szCs w:val="24"/>
          <w:lang w:val="en-GB"/>
        </w:rPr>
        <w:t xml:space="preserve"> at any situation of the company and </w:t>
      </w:r>
      <w:r w:rsidRPr="00FC5DAE">
        <w:rPr>
          <w:rFonts w:ascii="Times New Roman" w:eastAsia="Times New Roman" w:hAnsi="Times New Roman" w:cs="Times New Roman"/>
          <w:b/>
          <w:i/>
          <w:sz w:val="24"/>
          <w:szCs w:val="24"/>
          <w:lang w:val="en-GB"/>
        </w:rPr>
        <w:t>ensuring of potential human resource recruitment</w:t>
      </w:r>
      <w:r w:rsidRPr="00FC5DAE">
        <w:rPr>
          <w:rFonts w:ascii="Times New Roman" w:eastAsia="Times New Roman" w:hAnsi="Times New Roman" w:cs="Times New Roman"/>
          <w:sz w:val="24"/>
          <w:szCs w:val="24"/>
          <w:lang w:val="en-GB"/>
        </w:rPr>
        <w:t xml:space="preserve"> as well as creation of </w:t>
      </w:r>
      <w:r w:rsidRPr="00FC5DAE">
        <w:rPr>
          <w:rFonts w:ascii="Times New Roman" w:eastAsia="Times New Roman" w:hAnsi="Times New Roman" w:cs="Times New Roman"/>
          <w:b/>
          <w:i/>
          <w:sz w:val="24"/>
          <w:szCs w:val="24"/>
          <w:lang w:val="en-GB"/>
        </w:rPr>
        <w:t>positive employment</w:t>
      </w:r>
      <w:r w:rsidRPr="00FC5DAE">
        <w:rPr>
          <w:rFonts w:ascii="Times New Roman" w:eastAsia="Times New Roman" w:hAnsi="Times New Roman" w:cs="Times New Roman"/>
          <w:sz w:val="24"/>
          <w:szCs w:val="24"/>
          <w:lang w:val="en-GB"/>
        </w:rPr>
        <w:t xml:space="preserve"> and </w:t>
      </w:r>
      <w:r w:rsidRPr="00FC5DAE">
        <w:rPr>
          <w:rFonts w:ascii="Times New Roman" w:eastAsia="Times New Roman" w:hAnsi="Times New Roman" w:cs="Times New Roman"/>
          <w:b/>
          <w:i/>
          <w:sz w:val="24"/>
          <w:szCs w:val="24"/>
          <w:lang w:val="en-GB"/>
        </w:rPr>
        <w:t>ethical approach</w:t>
      </w:r>
      <w:r w:rsidRPr="00FC5DAE">
        <w:rPr>
          <w:rFonts w:ascii="Times New Roman" w:eastAsia="Times New Roman" w:hAnsi="Times New Roman" w:cs="Times New Roman"/>
          <w:sz w:val="24"/>
          <w:szCs w:val="24"/>
          <w:lang w:val="en-GB"/>
        </w:rPr>
        <w:t xml:space="preserve"> among the internal workforce.  </w:t>
      </w:r>
      <w:r w:rsidR="00F03794" w:rsidRPr="00FC5DAE">
        <w:rPr>
          <w:rFonts w:ascii="Times New Roman" w:hAnsi="Times New Roman" w:cs="Times New Roman"/>
          <w:sz w:val="24"/>
          <w:szCs w:val="24"/>
        </w:rPr>
        <w:t>HR managers of the concerned company will be accommodating these potential strategies for them p purpose of meeting the goals and objectives of the company. Moreover, potential strategies can also facilitate them to remain in the pinnacle position in the competitive market.</w:t>
      </w:r>
    </w:p>
    <w:p w:rsidR="003B1568" w:rsidRPr="00FC5DAE" w:rsidRDefault="003B1568" w:rsidP="003B1568">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noProof/>
          <w:sz w:val="24"/>
          <w:szCs w:val="24"/>
          <w:lang w:val="en-GB" w:eastAsia="en-GB"/>
        </w:rPr>
        <w:drawing>
          <wp:inline distT="0" distB="0" distL="0" distR="0">
            <wp:extent cx="5486400" cy="32004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B1568" w:rsidRPr="00FC5DAE" w:rsidRDefault="003B1568" w:rsidP="003B1568">
      <w:pPr>
        <w:pStyle w:val="Normal1"/>
        <w:spacing w:line="360" w:lineRule="auto"/>
        <w:jc w:val="center"/>
        <w:rPr>
          <w:rFonts w:ascii="Times New Roman" w:eastAsia="Times New Roman" w:hAnsi="Times New Roman" w:cs="Times New Roman"/>
          <w:b/>
          <w:sz w:val="24"/>
          <w:szCs w:val="24"/>
          <w:lang w:val="en-GB"/>
        </w:rPr>
      </w:pPr>
      <w:r w:rsidRPr="00FC5DAE">
        <w:rPr>
          <w:rFonts w:ascii="Times New Roman" w:eastAsia="Times New Roman" w:hAnsi="Times New Roman" w:cs="Times New Roman"/>
          <w:b/>
          <w:sz w:val="24"/>
          <w:szCs w:val="24"/>
          <w:lang w:val="en-GB"/>
        </w:rPr>
        <w:t>Figure 1: Goals of HRM</w:t>
      </w:r>
    </w:p>
    <w:p w:rsidR="003B1568" w:rsidRPr="00FC5DAE" w:rsidRDefault="003B1568" w:rsidP="003B1568">
      <w:pPr>
        <w:pStyle w:val="Normal1"/>
        <w:spacing w:line="360" w:lineRule="auto"/>
        <w:jc w:val="center"/>
        <w:rPr>
          <w:rFonts w:ascii="Times New Roman" w:eastAsia="Times New Roman" w:hAnsi="Times New Roman" w:cs="Times New Roman"/>
          <w:bCs/>
          <w:sz w:val="24"/>
          <w:szCs w:val="24"/>
          <w:lang w:val="en-GB"/>
        </w:rPr>
      </w:pPr>
      <w:r w:rsidRPr="00FC5DAE">
        <w:rPr>
          <w:rFonts w:ascii="Times New Roman" w:eastAsia="Times New Roman" w:hAnsi="Times New Roman" w:cs="Times New Roman"/>
          <w:bCs/>
          <w:sz w:val="24"/>
          <w:szCs w:val="24"/>
          <w:lang w:val="en-GB"/>
        </w:rPr>
        <w:t xml:space="preserve">(Source: </w:t>
      </w:r>
      <w:r w:rsidRPr="00FC5DAE">
        <w:rPr>
          <w:rFonts w:ascii="Times New Roman" w:eastAsia="Times New Roman" w:hAnsi="Times New Roman" w:cs="Times New Roman"/>
          <w:bCs/>
          <w:sz w:val="24"/>
          <w:szCs w:val="24"/>
          <w:highlight w:val="white"/>
          <w:lang w:val="en-GB"/>
        </w:rPr>
        <w:t xml:space="preserve">Hanaysha </w:t>
      </w:r>
      <w:r w:rsidRPr="00FC5DAE">
        <w:rPr>
          <w:rFonts w:ascii="Times New Roman" w:eastAsia="Times New Roman" w:hAnsi="Times New Roman" w:cs="Times New Roman"/>
          <w:bCs/>
          <w:i/>
          <w:sz w:val="24"/>
          <w:szCs w:val="24"/>
          <w:highlight w:val="white"/>
          <w:lang w:val="en-GB"/>
        </w:rPr>
        <w:t xml:space="preserve">et al. </w:t>
      </w:r>
      <w:r w:rsidRPr="00FC5DAE">
        <w:rPr>
          <w:rFonts w:ascii="Times New Roman" w:eastAsia="Times New Roman" w:hAnsi="Times New Roman" w:cs="Times New Roman"/>
          <w:bCs/>
          <w:sz w:val="24"/>
          <w:szCs w:val="24"/>
          <w:lang w:val="en-GB"/>
        </w:rPr>
        <w:t>2016, p.300)</w:t>
      </w:r>
    </w:p>
    <w:p w:rsidR="003B1568" w:rsidRPr="00FC5DAE" w:rsidRDefault="003B1568" w:rsidP="003B1568">
      <w:pPr>
        <w:pStyle w:val="Normal1"/>
        <w:spacing w:line="360" w:lineRule="auto"/>
        <w:jc w:val="both"/>
        <w:rPr>
          <w:rFonts w:ascii="Times New Roman" w:eastAsia="Times New Roman" w:hAnsi="Times New Roman" w:cs="Times New Roman"/>
          <w:b/>
          <w:sz w:val="24"/>
          <w:szCs w:val="24"/>
          <w:lang w:val="en-GB"/>
        </w:rPr>
      </w:pPr>
      <w:r w:rsidRPr="00FC5DAE">
        <w:rPr>
          <w:rFonts w:ascii="Times New Roman" w:eastAsia="Times New Roman" w:hAnsi="Times New Roman" w:cs="Times New Roman"/>
          <w:b/>
          <w:sz w:val="24"/>
          <w:szCs w:val="24"/>
          <w:lang w:val="en-GB"/>
        </w:rPr>
        <w:t>Performance Management</w:t>
      </w:r>
    </w:p>
    <w:p w:rsidR="003B1568" w:rsidRPr="00FC5DAE" w:rsidRDefault="003B1568" w:rsidP="004E10D1">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 xml:space="preserve">Performance management is the recurring form of </w:t>
      </w:r>
      <w:r w:rsidRPr="00FC5DAE">
        <w:rPr>
          <w:rFonts w:ascii="Times New Roman" w:eastAsia="Times New Roman" w:hAnsi="Times New Roman" w:cs="Times New Roman"/>
          <w:b/>
          <w:i/>
          <w:sz w:val="24"/>
          <w:szCs w:val="24"/>
          <w:lang w:val="en-GB"/>
        </w:rPr>
        <w:t>identifying</w:t>
      </w:r>
      <w:r w:rsidRPr="00FC5DAE">
        <w:rPr>
          <w:rFonts w:ascii="Times New Roman" w:eastAsia="Times New Roman" w:hAnsi="Times New Roman" w:cs="Times New Roman"/>
          <w:sz w:val="24"/>
          <w:szCs w:val="24"/>
          <w:lang w:val="en-GB"/>
        </w:rPr>
        <w:t xml:space="preserve"> and </w:t>
      </w:r>
      <w:r w:rsidRPr="00FC5DAE">
        <w:rPr>
          <w:rFonts w:ascii="Times New Roman" w:eastAsia="Times New Roman" w:hAnsi="Times New Roman" w:cs="Times New Roman"/>
          <w:b/>
          <w:i/>
          <w:sz w:val="24"/>
          <w:szCs w:val="24"/>
          <w:lang w:val="en-GB"/>
        </w:rPr>
        <w:t>measuring</w:t>
      </w:r>
      <w:r w:rsidRPr="00FC5DAE">
        <w:rPr>
          <w:rFonts w:ascii="Times New Roman" w:eastAsia="Times New Roman" w:hAnsi="Times New Roman" w:cs="Times New Roman"/>
          <w:sz w:val="24"/>
          <w:szCs w:val="24"/>
          <w:lang w:val="en-GB"/>
        </w:rPr>
        <w:t xml:space="preserve"> as well as </w:t>
      </w:r>
      <w:r w:rsidRPr="00FC5DAE">
        <w:rPr>
          <w:rFonts w:ascii="Times New Roman" w:eastAsia="Times New Roman" w:hAnsi="Times New Roman" w:cs="Times New Roman"/>
          <w:b/>
          <w:i/>
          <w:sz w:val="24"/>
          <w:szCs w:val="24"/>
          <w:lang w:val="en-GB"/>
        </w:rPr>
        <w:t>development related to performance</w:t>
      </w:r>
      <w:r w:rsidRPr="00FC5DAE">
        <w:rPr>
          <w:rFonts w:ascii="Times New Roman" w:eastAsia="Times New Roman" w:hAnsi="Times New Roman" w:cs="Times New Roman"/>
          <w:sz w:val="24"/>
          <w:szCs w:val="24"/>
          <w:lang w:val="en-GB"/>
        </w:rPr>
        <w:t xml:space="preserve"> of the teams along with their team leaders. As suggested by Clegg and Bradley (2006, p.64), performance management is the sole aspect that measures the total outcome of any firm it considers. Performance management is dependent on certain aspects such as </w:t>
      </w:r>
      <w:r w:rsidRPr="00FC5DAE">
        <w:rPr>
          <w:rFonts w:ascii="Times New Roman" w:eastAsia="Times New Roman" w:hAnsi="Times New Roman" w:cs="Times New Roman"/>
          <w:b/>
          <w:i/>
          <w:sz w:val="24"/>
          <w:szCs w:val="24"/>
          <w:lang w:val="en-GB"/>
        </w:rPr>
        <w:t>agreement</w:t>
      </w:r>
      <w:r w:rsidRPr="00FC5DAE">
        <w:rPr>
          <w:rFonts w:ascii="Times New Roman" w:eastAsia="Times New Roman" w:hAnsi="Times New Roman" w:cs="Times New Roman"/>
          <w:sz w:val="24"/>
          <w:szCs w:val="24"/>
          <w:lang w:val="en-GB"/>
        </w:rPr>
        <w:t xml:space="preserve"> and </w:t>
      </w:r>
      <w:r w:rsidRPr="00FC5DAE">
        <w:rPr>
          <w:rFonts w:ascii="Times New Roman" w:eastAsia="Times New Roman" w:hAnsi="Times New Roman" w:cs="Times New Roman"/>
          <w:b/>
          <w:i/>
          <w:sz w:val="24"/>
          <w:szCs w:val="24"/>
          <w:lang w:val="en-GB"/>
        </w:rPr>
        <w:t>measurement</w:t>
      </w:r>
      <w:r w:rsidRPr="00FC5DAE">
        <w:rPr>
          <w:rFonts w:ascii="Times New Roman" w:eastAsia="Times New Roman" w:hAnsi="Times New Roman" w:cs="Times New Roman"/>
          <w:sz w:val="24"/>
          <w:szCs w:val="24"/>
          <w:lang w:val="en-GB"/>
        </w:rPr>
        <w:t xml:space="preserve"> and </w:t>
      </w:r>
      <w:r w:rsidRPr="00FC5DAE">
        <w:rPr>
          <w:rFonts w:ascii="Times New Roman" w:eastAsia="Times New Roman" w:hAnsi="Times New Roman" w:cs="Times New Roman"/>
          <w:b/>
          <w:i/>
          <w:sz w:val="24"/>
          <w:szCs w:val="24"/>
          <w:lang w:val="en-GB"/>
        </w:rPr>
        <w:t>feedback</w:t>
      </w:r>
      <w:r w:rsidRPr="00FC5DAE">
        <w:rPr>
          <w:rFonts w:ascii="Times New Roman" w:eastAsia="Times New Roman" w:hAnsi="Times New Roman" w:cs="Times New Roman"/>
          <w:sz w:val="24"/>
          <w:szCs w:val="24"/>
          <w:lang w:val="en-GB"/>
        </w:rPr>
        <w:t xml:space="preserve"> as well as </w:t>
      </w:r>
      <w:r w:rsidRPr="00FC5DAE">
        <w:rPr>
          <w:rFonts w:ascii="Times New Roman" w:eastAsia="Times New Roman" w:hAnsi="Times New Roman" w:cs="Times New Roman"/>
          <w:b/>
          <w:i/>
          <w:sz w:val="24"/>
          <w:szCs w:val="24"/>
          <w:lang w:val="en-GB"/>
        </w:rPr>
        <w:t>positive reinforcement</w:t>
      </w:r>
      <w:r w:rsidRPr="00FC5DAE">
        <w:rPr>
          <w:rFonts w:ascii="Times New Roman" w:eastAsia="Times New Roman" w:hAnsi="Times New Roman" w:cs="Times New Roman"/>
          <w:sz w:val="24"/>
          <w:szCs w:val="24"/>
          <w:lang w:val="en-GB"/>
        </w:rPr>
        <w:t xml:space="preserve"> as well as </w:t>
      </w:r>
      <w:r w:rsidRPr="00FC5DAE">
        <w:rPr>
          <w:rFonts w:ascii="Times New Roman" w:eastAsia="Times New Roman" w:hAnsi="Times New Roman" w:cs="Times New Roman"/>
          <w:b/>
          <w:i/>
          <w:sz w:val="24"/>
          <w:szCs w:val="24"/>
          <w:lang w:val="en-GB"/>
        </w:rPr>
        <w:t>dialogue</w:t>
      </w:r>
      <w:r w:rsidRPr="00FC5DAE">
        <w:rPr>
          <w:rFonts w:ascii="Times New Roman" w:eastAsia="Times New Roman" w:hAnsi="Times New Roman" w:cs="Times New Roman"/>
          <w:sz w:val="24"/>
          <w:szCs w:val="24"/>
          <w:lang w:val="en-GB"/>
        </w:rPr>
        <w:t>.</w:t>
      </w:r>
      <w:r w:rsidR="004E10D1" w:rsidRPr="00FC5DAE">
        <w:rPr>
          <w:rFonts w:ascii="Times New Roman" w:hAnsi="Times New Roman" w:cs="Times New Roman"/>
          <w:sz w:val="24"/>
          <w:szCs w:val="24"/>
        </w:rPr>
        <w:t xml:space="preserve"> Performance management is necessary in order to work in a proper and controlled manner as well as interact with all the </w:t>
      </w:r>
      <w:r w:rsidR="00781D71">
        <w:rPr>
          <w:rFonts w:ascii="Times New Roman" w:hAnsi="Times New Roman" w:cs="Times New Roman"/>
          <w:sz w:val="24"/>
          <w:szCs w:val="24"/>
        </w:rPr>
        <w:t>employees present in the organiz</w:t>
      </w:r>
      <w:r w:rsidR="004E10D1" w:rsidRPr="00FC5DAE">
        <w:rPr>
          <w:rFonts w:ascii="Times New Roman" w:hAnsi="Times New Roman" w:cs="Times New Roman"/>
          <w:sz w:val="24"/>
          <w:szCs w:val="24"/>
        </w:rPr>
        <w:t xml:space="preserve">ation </w:t>
      </w:r>
      <w:r w:rsidRPr="00FC5DAE">
        <w:rPr>
          <w:rFonts w:ascii="Times New Roman" w:eastAsia="Times New Roman" w:hAnsi="Times New Roman" w:cs="Times New Roman"/>
          <w:sz w:val="24"/>
          <w:szCs w:val="24"/>
          <w:lang w:val="en-GB"/>
        </w:rPr>
        <w:t>(</w:t>
      </w:r>
      <w:r w:rsidRPr="00FC5DAE">
        <w:rPr>
          <w:rFonts w:ascii="Times New Roman" w:eastAsia="Times New Roman" w:hAnsi="Times New Roman" w:cs="Times New Roman"/>
          <w:sz w:val="24"/>
          <w:szCs w:val="24"/>
          <w:highlight w:val="white"/>
          <w:lang w:val="en-GB"/>
        </w:rPr>
        <w:t>Awasthi and Kumar, 2016, p.68</w:t>
      </w:r>
      <w:r w:rsidRPr="00FC5DAE">
        <w:rPr>
          <w:rFonts w:ascii="Times New Roman" w:eastAsia="Times New Roman" w:hAnsi="Times New Roman" w:cs="Times New Roman"/>
          <w:sz w:val="24"/>
          <w:szCs w:val="24"/>
          <w:lang w:val="en-GB"/>
        </w:rPr>
        <w:t xml:space="preserve">). Performance management contributes in bringing proper workforce environment in establishment by delivering various messages among the various members of the organization to ensure sustainability. </w:t>
      </w:r>
      <w:r w:rsidR="004E10D1" w:rsidRPr="00FC5DAE">
        <w:rPr>
          <w:rFonts w:ascii="Times New Roman" w:hAnsi="Times New Roman" w:cs="Times New Roman"/>
          <w:sz w:val="24"/>
          <w:szCs w:val="24"/>
        </w:rPr>
        <w:t>In the following context, AS</w:t>
      </w:r>
      <w:r w:rsidR="00781D71">
        <w:rPr>
          <w:rFonts w:ascii="Times New Roman" w:hAnsi="Times New Roman" w:cs="Times New Roman"/>
          <w:sz w:val="24"/>
          <w:szCs w:val="24"/>
        </w:rPr>
        <w:t>DA is a well-</w:t>
      </w:r>
      <w:r w:rsidR="004E10D1" w:rsidRPr="00FC5DAE">
        <w:rPr>
          <w:rFonts w:ascii="Times New Roman" w:hAnsi="Times New Roman" w:cs="Times New Roman"/>
          <w:sz w:val="24"/>
          <w:szCs w:val="24"/>
        </w:rPr>
        <w:t xml:space="preserve">established organization where performance of employees plays a key role in meeting the goals and objectives of the company. </w:t>
      </w:r>
      <w:r w:rsidR="000E3C98" w:rsidRPr="00FC5DAE">
        <w:rPr>
          <w:rFonts w:ascii="Times New Roman" w:hAnsi="Times New Roman" w:cs="Times New Roman"/>
          <w:sz w:val="24"/>
          <w:szCs w:val="24"/>
        </w:rPr>
        <w:t xml:space="preserve">Employees of the concerned company place their problems in particular cell and steps were </w:t>
      </w:r>
      <w:r w:rsidR="00897495" w:rsidRPr="00FC5DAE">
        <w:rPr>
          <w:rFonts w:ascii="Times New Roman" w:hAnsi="Times New Roman" w:cs="Times New Roman"/>
          <w:sz w:val="24"/>
          <w:szCs w:val="24"/>
        </w:rPr>
        <w:t>also</w:t>
      </w:r>
      <w:r w:rsidR="000E3C98" w:rsidRPr="00FC5DAE">
        <w:rPr>
          <w:rFonts w:ascii="Times New Roman" w:hAnsi="Times New Roman" w:cs="Times New Roman"/>
          <w:sz w:val="24"/>
          <w:szCs w:val="24"/>
        </w:rPr>
        <w:t xml:space="preserve"> taken to solve the prevailed issues</w:t>
      </w:r>
      <w:r w:rsidR="00781D71">
        <w:rPr>
          <w:rFonts w:ascii="Times New Roman" w:hAnsi="Times New Roman" w:cs="Times New Roman"/>
          <w:sz w:val="24"/>
          <w:szCs w:val="24"/>
        </w:rPr>
        <w:t xml:space="preserve"> </w:t>
      </w:r>
      <w:r w:rsidRPr="00FC5DAE">
        <w:rPr>
          <w:rFonts w:ascii="Times New Roman" w:eastAsia="Times New Roman" w:hAnsi="Times New Roman" w:cs="Times New Roman"/>
          <w:sz w:val="24"/>
          <w:szCs w:val="24"/>
          <w:lang w:val="en-GB"/>
        </w:rPr>
        <w:t>(</w:t>
      </w:r>
      <w:r w:rsidR="00FF1463" w:rsidRPr="00FC5DAE">
        <w:rPr>
          <w:rFonts w:ascii="Times New Roman" w:hAnsi="Times New Roman" w:cs="Times New Roman"/>
          <w:sz w:val="24"/>
          <w:szCs w:val="24"/>
        </w:rPr>
        <w:t>asda.com, 2019</w:t>
      </w:r>
      <w:r w:rsidRPr="00FC5DAE">
        <w:rPr>
          <w:rFonts w:ascii="Times New Roman" w:eastAsia="Times New Roman" w:hAnsi="Times New Roman" w:cs="Times New Roman"/>
          <w:sz w:val="24"/>
          <w:szCs w:val="24"/>
          <w:lang w:val="en-GB"/>
        </w:rPr>
        <w:t xml:space="preserve">). Performance managers always cater to certain subjective aims such as to provide factors as well as improving factors that can instigate the positive performance vendor to enhance the corporate goal of the company. Performance management is performing in such a way that organization communicates to form a suitable section of prejudice manner of work in </w:t>
      </w:r>
      <w:r w:rsidR="0089749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Next is the collaboration among the various members of the different strata to ensure a sustainable performance for the better future of </w:t>
      </w:r>
      <w:r w:rsidR="0089749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Based on the views of (</w:t>
      </w:r>
      <w:r w:rsidRPr="00FC5DAE">
        <w:rPr>
          <w:rFonts w:ascii="Times New Roman" w:eastAsia="Times New Roman" w:hAnsi="Times New Roman" w:cs="Times New Roman"/>
          <w:sz w:val="24"/>
          <w:szCs w:val="24"/>
          <w:highlight w:val="white"/>
          <w:lang w:val="en-GB"/>
        </w:rPr>
        <w:t xml:space="preserve">Albrecht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lang w:val="en-GB"/>
        </w:rPr>
        <w:t xml:space="preserve">(2015, p.28), performance managers are liable to certain objectives that can bring profound work culture among the various systematic work force such as improving performance of every individual and personal development of the workers and contribution to performance pay decision. In this total aspect it is clear that performance managers are liable to enhance the potentiality of the internal workforce for a sustainable future. </w:t>
      </w:r>
    </w:p>
    <w:p w:rsidR="003B1568" w:rsidRPr="00FC5DAE" w:rsidRDefault="003B1568" w:rsidP="003B1568">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noProof/>
          <w:sz w:val="24"/>
          <w:szCs w:val="24"/>
          <w:lang w:val="en-GB" w:eastAsia="en-GB"/>
        </w:rPr>
        <w:drawing>
          <wp:inline distT="0" distB="0" distL="0" distR="0">
            <wp:extent cx="5486400" cy="3200400"/>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B1568" w:rsidRPr="00FC5DAE" w:rsidRDefault="003B1568" w:rsidP="003B1568">
      <w:pPr>
        <w:pStyle w:val="Normal1"/>
        <w:spacing w:line="360" w:lineRule="auto"/>
        <w:jc w:val="center"/>
        <w:rPr>
          <w:rFonts w:ascii="Times New Roman" w:eastAsia="Times New Roman" w:hAnsi="Times New Roman" w:cs="Times New Roman"/>
          <w:b/>
          <w:sz w:val="24"/>
          <w:szCs w:val="24"/>
          <w:lang w:val="en-GB"/>
        </w:rPr>
      </w:pPr>
      <w:r w:rsidRPr="00FC5DAE">
        <w:rPr>
          <w:rFonts w:ascii="Times New Roman" w:eastAsia="Times New Roman" w:hAnsi="Times New Roman" w:cs="Times New Roman"/>
          <w:b/>
          <w:sz w:val="24"/>
          <w:szCs w:val="24"/>
          <w:lang w:val="en-GB"/>
        </w:rPr>
        <w:t>Figure 2: Depending aspects of performance management</w:t>
      </w:r>
    </w:p>
    <w:p w:rsidR="003B1568" w:rsidRPr="00FC5DAE" w:rsidRDefault="003B1568" w:rsidP="003B1568">
      <w:pPr>
        <w:pStyle w:val="Normal1"/>
        <w:spacing w:line="360" w:lineRule="auto"/>
        <w:jc w:val="center"/>
        <w:rPr>
          <w:rFonts w:ascii="Times New Roman" w:eastAsia="Times New Roman" w:hAnsi="Times New Roman" w:cs="Times New Roman"/>
          <w:bCs/>
          <w:sz w:val="24"/>
          <w:szCs w:val="24"/>
          <w:lang w:val="en-GB"/>
        </w:rPr>
      </w:pPr>
      <w:r w:rsidRPr="00FC5DAE">
        <w:rPr>
          <w:rFonts w:ascii="Times New Roman" w:eastAsia="Times New Roman" w:hAnsi="Times New Roman" w:cs="Times New Roman"/>
          <w:bCs/>
          <w:sz w:val="24"/>
          <w:szCs w:val="24"/>
          <w:lang w:val="en-GB"/>
        </w:rPr>
        <w:t xml:space="preserve">(Source: </w:t>
      </w:r>
      <w:r w:rsidRPr="00FC5DAE">
        <w:rPr>
          <w:rFonts w:ascii="Times New Roman" w:eastAsia="Times New Roman" w:hAnsi="Times New Roman" w:cs="Times New Roman"/>
          <w:bCs/>
          <w:sz w:val="24"/>
          <w:szCs w:val="24"/>
          <w:highlight w:val="white"/>
          <w:lang w:val="en-GB"/>
        </w:rPr>
        <w:t>Awasthi and Kumar, 2016, p.68</w:t>
      </w:r>
      <w:r w:rsidRPr="00FC5DAE">
        <w:rPr>
          <w:rFonts w:ascii="Times New Roman" w:eastAsia="Times New Roman" w:hAnsi="Times New Roman" w:cs="Times New Roman"/>
          <w:bCs/>
          <w:sz w:val="24"/>
          <w:szCs w:val="24"/>
          <w:lang w:val="en-GB"/>
        </w:rPr>
        <w:t>)</w:t>
      </w:r>
    </w:p>
    <w:p w:rsidR="003B1568" w:rsidRPr="00FC5DAE" w:rsidRDefault="003B1568" w:rsidP="003B1568">
      <w:pPr>
        <w:pStyle w:val="Normal1"/>
        <w:spacing w:line="360" w:lineRule="auto"/>
        <w:jc w:val="both"/>
        <w:rPr>
          <w:rFonts w:ascii="Times New Roman" w:eastAsia="Times New Roman" w:hAnsi="Times New Roman" w:cs="Times New Roman"/>
          <w:b/>
          <w:sz w:val="24"/>
          <w:szCs w:val="24"/>
          <w:lang w:val="en-GB"/>
        </w:rPr>
      </w:pPr>
      <w:r w:rsidRPr="00FC5DAE">
        <w:rPr>
          <w:rFonts w:ascii="Times New Roman" w:eastAsia="Times New Roman" w:hAnsi="Times New Roman" w:cs="Times New Roman"/>
          <w:b/>
          <w:sz w:val="24"/>
          <w:szCs w:val="24"/>
          <w:lang w:val="en-GB"/>
        </w:rPr>
        <w:t xml:space="preserve">Training and Development </w:t>
      </w:r>
    </w:p>
    <w:p w:rsidR="00305989" w:rsidRPr="00FC5DAE" w:rsidRDefault="003B1568" w:rsidP="00305989">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 xml:space="preserve">Training along with development of any organization defines its policy to enhance the efficiency of potential workers that can be levied with utmost crucial section of work. As stated by </w:t>
      </w:r>
      <w:r w:rsidRPr="00FC5DAE">
        <w:rPr>
          <w:rFonts w:ascii="Times New Roman" w:eastAsia="Times New Roman" w:hAnsi="Times New Roman" w:cs="Times New Roman"/>
          <w:sz w:val="24"/>
          <w:szCs w:val="24"/>
          <w:highlight w:val="white"/>
          <w:lang w:val="en-GB"/>
        </w:rPr>
        <w:t xml:space="preserve">Shipton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highlight w:val="white"/>
          <w:lang w:val="en-GB"/>
        </w:rPr>
        <w:t>(2017, p.250</w:t>
      </w:r>
      <w:r w:rsidRPr="00FC5DAE">
        <w:rPr>
          <w:rFonts w:ascii="Times New Roman" w:eastAsia="Times New Roman" w:hAnsi="Times New Roman" w:cs="Times New Roman"/>
          <w:sz w:val="24"/>
          <w:szCs w:val="24"/>
          <w:lang w:val="en-GB"/>
        </w:rPr>
        <w:t>), training as well as development provides the innovative policies to the internal workforce that fulfils the goal of the organization that caters to the objective of the firm given. Training is the instigator of enhancing the learning process among the workers to bring an enthusiastic outcome in the whole process (</w:t>
      </w:r>
      <w:r w:rsidRPr="00FC5DAE">
        <w:rPr>
          <w:rFonts w:ascii="Times New Roman" w:eastAsia="Times New Roman" w:hAnsi="Times New Roman" w:cs="Times New Roman"/>
          <w:sz w:val="24"/>
          <w:szCs w:val="24"/>
          <w:highlight w:val="white"/>
          <w:lang w:val="en-GB"/>
        </w:rPr>
        <w:t xml:space="preserve">Hanaysha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lang w:val="en-GB"/>
        </w:rPr>
        <w:t>2016, p.300).In this total venture training play the crucial role of bringing a sophisticated learning that meets the demands of the organization to establish a manipulated outcome (Clegg and Bradley 2006, p.64).</w:t>
      </w:r>
      <w:r w:rsidR="00305989" w:rsidRPr="00FC5DAE">
        <w:rPr>
          <w:rFonts w:ascii="Times New Roman" w:hAnsi="Times New Roman" w:cs="Times New Roman"/>
          <w:sz w:val="24"/>
          <w:szCs w:val="24"/>
        </w:rPr>
        <w:t xml:space="preserve">In addition to that, the training departments of the respective company conveys a specialized training in order to remain updated with the technology that facilitates them to remain in the pinnacle position. </w:t>
      </w:r>
    </w:p>
    <w:p w:rsidR="003B1568" w:rsidRPr="00FC5DAE" w:rsidRDefault="003B1568" w:rsidP="00F819A2">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Training programs for development can be standardized based on their field essentiality such as training based on recent IT technologies for digital business market and leadership based training for the executive as well as supervisors and many more. Moreo</w:t>
      </w:r>
      <w:r w:rsidR="00305989" w:rsidRPr="00FC5DAE">
        <w:rPr>
          <w:rFonts w:ascii="Times New Roman" w:eastAsia="Times New Roman" w:hAnsi="Times New Roman" w:cs="Times New Roman"/>
          <w:sz w:val="24"/>
          <w:szCs w:val="24"/>
          <w:lang w:val="en-GB"/>
        </w:rPr>
        <w:t xml:space="preserve">ver, this organization being </w:t>
      </w:r>
      <w:r w:rsidRPr="00FC5DAE">
        <w:rPr>
          <w:rFonts w:ascii="Times New Roman" w:eastAsia="Times New Roman" w:hAnsi="Times New Roman" w:cs="Times New Roman"/>
          <w:sz w:val="24"/>
          <w:szCs w:val="24"/>
          <w:lang w:val="en-GB"/>
        </w:rPr>
        <w:t>also focuses on training schedule as it meets the current proficiencies of the organization to forecast a subjective work schedule (</w:t>
      </w:r>
      <w:r w:rsidRPr="00FC5DAE">
        <w:rPr>
          <w:rFonts w:ascii="Times New Roman" w:eastAsia="Times New Roman" w:hAnsi="Times New Roman" w:cs="Times New Roman"/>
          <w:sz w:val="24"/>
          <w:szCs w:val="24"/>
          <w:highlight w:val="white"/>
          <w:lang w:val="en-GB"/>
        </w:rPr>
        <w:t xml:space="preserve">Albrecht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lang w:val="en-GB"/>
        </w:rPr>
        <w:t xml:space="preserve">2015, p.28). </w:t>
      </w:r>
      <w:r w:rsidR="00F819A2" w:rsidRPr="00FC5DAE">
        <w:rPr>
          <w:rFonts w:ascii="Times New Roman" w:hAnsi="Times New Roman" w:cs="Times New Roman"/>
          <w:sz w:val="24"/>
          <w:szCs w:val="24"/>
        </w:rPr>
        <w:t>Management group of ASDA will also pivot on the different process of training in order to get a fruitful outcome from the employees. This will also facilitate them to meet their goals and objectives</w:t>
      </w:r>
      <w:r w:rsidR="00833246" w:rsidRPr="00FC5DAE">
        <w:rPr>
          <w:rFonts w:ascii="Times New Roman" w:hAnsi="Times New Roman" w:cs="Times New Roman"/>
          <w:sz w:val="24"/>
          <w:szCs w:val="24"/>
        </w:rPr>
        <w:t xml:space="preserve"> (asda.com, 2019)</w:t>
      </w:r>
      <w:r w:rsidR="00F819A2" w:rsidRPr="00FC5DAE">
        <w:rPr>
          <w:rFonts w:ascii="Times New Roman" w:hAnsi="Times New Roman" w:cs="Times New Roman"/>
          <w:sz w:val="24"/>
          <w:szCs w:val="24"/>
        </w:rPr>
        <w:t xml:space="preserve">. </w:t>
      </w:r>
      <w:r w:rsidRPr="00FC5DAE">
        <w:rPr>
          <w:rFonts w:ascii="Times New Roman" w:eastAsia="Times New Roman" w:hAnsi="Times New Roman" w:cs="Times New Roman"/>
          <w:sz w:val="24"/>
          <w:szCs w:val="24"/>
          <w:lang w:val="en-GB"/>
        </w:rPr>
        <w:t xml:space="preserve">Training on the other hand may be subjective as well as behavioural growth oriented where the workforce are enhanced to bring a suitable way of understanding proper manipulation for a sustainable period. Moreover, conventional training model has incorporated tendency to ensure emphasis on specific subjective knowledge in addition to building of core learning criteria. </w:t>
      </w:r>
    </w:p>
    <w:p w:rsidR="00EE3747" w:rsidRPr="00FC5DAE" w:rsidRDefault="00F265D3" w:rsidP="007D63CC">
      <w:pPr>
        <w:pStyle w:val="Heading2"/>
        <w:rPr>
          <w:lang w:val="en-GB"/>
        </w:rPr>
      </w:pPr>
      <w:bookmarkStart w:id="3" w:name="_Toc14707900"/>
      <w:r w:rsidRPr="00FC5DAE">
        <w:rPr>
          <w:lang w:val="en-GB"/>
        </w:rPr>
        <w:t>Analysis</w:t>
      </w:r>
      <w:bookmarkEnd w:id="3"/>
    </w:p>
    <w:p w:rsidR="00EE3747" w:rsidRPr="00FC5DAE" w:rsidRDefault="00F265D3" w:rsidP="007D63CC">
      <w:pPr>
        <w:pStyle w:val="Heading3"/>
        <w:rPr>
          <w:lang w:val="en-GB"/>
        </w:rPr>
      </w:pPr>
      <w:bookmarkStart w:id="4" w:name="_Toc14707901"/>
      <w:r w:rsidRPr="00FC5DAE">
        <w:rPr>
          <w:lang w:val="en-GB"/>
        </w:rPr>
        <w:t>Task 2: Beneficial aspects for the organization as well as individuals for using such vehicles</w:t>
      </w:r>
      <w:bookmarkEnd w:id="4"/>
    </w:p>
    <w:p w:rsidR="00AE41C5" w:rsidRPr="00FC5DAE" w:rsidRDefault="00F265D3" w:rsidP="00AE41C5">
      <w:pPr>
        <w:pStyle w:val="NormalWeb"/>
        <w:spacing w:before="0" w:beforeAutospacing="0" w:after="0" w:afterAutospacing="0" w:line="360" w:lineRule="auto"/>
        <w:jc w:val="both"/>
      </w:pPr>
      <w:r w:rsidRPr="00FC5DAE">
        <w:rPr>
          <w:b/>
          <w:i/>
          <w:lang w:val="en-GB"/>
        </w:rPr>
        <w:t>Training and development</w:t>
      </w:r>
      <w:r w:rsidRPr="00FC5DAE">
        <w:rPr>
          <w:lang w:val="en-GB"/>
        </w:rPr>
        <w:t xml:space="preserve"> is a development vehicle that is often ignored in an organization. Companies usually have tendencies not to provide priority to this section for lack of persistence in employees. However, this development vehicle has crucial values as it develops employees and through providing training to employees it helps in acquiring skills. According to </w:t>
      </w:r>
      <w:r w:rsidRPr="00FC5DAE">
        <w:rPr>
          <w:highlight w:val="white"/>
          <w:lang w:val="en-GB"/>
        </w:rPr>
        <w:t xml:space="preserve">White </w:t>
      </w:r>
      <w:r w:rsidRPr="00FC5DAE">
        <w:rPr>
          <w:i/>
          <w:highlight w:val="white"/>
          <w:lang w:val="en-GB"/>
        </w:rPr>
        <w:t xml:space="preserve">et al. </w:t>
      </w:r>
      <w:r w:rsidRPr="00FC5DAE">
        <w:rPr>
          <w:highlight w:val="white"/>
          <w:lang w:val="en-GB"/>
        </w:rPr>
        <w:t xml:space="preserve">(2016, p. 291), </w:t>
      </w:r>
      <w:r w:rsidRPr="00FC5DAE">
        <w:rPr>
          <w:lang w:val="en-GB"/>
        </w:rPr>
        <w:t xml:space="preserve">this helps them and every individual for better performance and leading to enhance productivity in business operations. </w:t>
      </w:r>
      <w:r w:rsidR="00AE41C5" w:rsidRPr="00FC5DAE">
        <w:t xml:space="preserve">The hierarchy of ASDA can implement </w:t>
      </w:r>
      <w:r w:rsidR="00AE41C5" w:rsidRPr="00FC5DAE">
        <w:rPr>
          <w:b/>
          <w:bCs/>
          <w:i/>
          <w:iCs/>
        </w:rPr>
        <w:t>Reinforcement theory</w:t>
      </w:r>
      <w:r w:rsidR="00AE41C5" w:rsidRPr="00FC5DAE">
        <w:t xml:space="preserve"> in order to control or regulate the </w:t>
      </w:r>
      <w:r w:rsidR="003B2DA3" w:rsidRPr="00FC5DAE">
        <w:t>behavior</w:t>
      </w:r>
      <w:r w:rsidR="00AE41C5" w:rsidRPr="00FC5DAE">
        <w:t xml:space="preserve"> of employees. Positive reinforcement will enable the hierarchy of the company to show positive </w:t>
      </w:r>
      <w:r w:rsidR="003B2DA3" w:rsidRPr="00FC5DAE">
        <w:t>behavior</w:t>
      </w:r>
      <w:r w:rsidR="00AE41C5" w:rsidRPr="00FC5DAE">
        <w:t xml:space="preserve"> toward employees which can enhance the engagement of employees. As suggested by </w:t>
      </w:r>
      <w:r w:rsidR="003B2DA3">
        <w:rPr>
          <w:shd w:val="clear" w:color="auto" w:fill="FFFFFF"/>
        </w:rPr>
        <w:t>Core</w:t>
      </w:r>
      <w:r w:rsidR="00AE41C5" w:rsidRPr="00FC5DAE">
        <w:rPr>
          <w:shd w:val="clear" w:color="auto" w:fill="FFFFFF"/>
        </w:rPr>
        <w:t xml:space="preserve"> (2016, p.62), </w:t>
      </w:r>
      <w:r w:rsidR="00AE41C5" w:rsidRPr="00FC5DAE">
        <w:t>negative reinforcement illustrates about rewarding employees by eliminating from negative consequences. This can facilitate them in encouraging employees as well as motivate them in performing better.  Implementation of this particular theory can enable the hierarchy of ASDA in rewarding employees as well as motivating or communicating with them properly. In addition to that, this will also enhance the engagement process of employees. </w:t>
      </w:r>
    </w:p>
    <w:p w:rsidR="00181C99" w:rsidRPr="00FC5DAE" w:rsidRDefault="00F265D3" w:rsidP="00181C99">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 xml:space="preserve">Success of an employee determines the success of an organization and that is depended on </w:t>
      </w:r>
      <w:r w:rsidR="009638BC" w:rsidRPr="00FC5DAE">
        <w:rPr>
          <w:rFonts w:ascii="Times New Roman" w:eastAsia="Times New Roman" w:hAnsi="Times New Roman" w:cs="Times New Roman"/>
          <w:sz w:val="24"/>
          <w:szCs w:val="24"/>
          <w:lang w:val="en-GB"/>
        </w:rPr>
        <w:t>the performance</w:t>
      </w:r>
      <w:r w:rsidR="003B2DA3">
        <w:rPr>
          <w:rFonts w:ascii="Times New Roman" w:eastAsia="Times New Roman" w:hAnsi="Times New Roman" w:cs="Times New Roman"/>
          <w:sz w:val="24"/>
          <w:szCs w:val="24"/>
          <w:lang w:val="en-GB"/>
        </w:rPr>
        <w:t xml:space="preserve"> </w:t>
      </w:r>
      <w:r w:rsidR="009638BC" w:rsidRPr="00FC5DAE">
        <w:rPr>
          <w:rFonts w:ascii="Times New Roman" w:eastAsia="Times New Roman" w:hAnsi="Times New Roman" w:cs="Times New Roman"/>
          <w:sz w:val="24"/>
          <w:szCs w:val="24"/>
          <w:lang w:val="en-GB"/>
        </w:rPr>
        <w:t>of individual</w:t>
      </w:r>
      <w:r w:rsidRPr="00FC5DAE">
        <w:rPr>
          <w:rFonts w:ascii="Times New Roman" w:eastAsia="Times New Roman" w:hAnsi="Times New Roman" w:cs="Times New Roman"/>
          <w:sz w:val="24"/>
          <w:szCs w:val="24"/>
          <w:lang w:val="en-GB"/>
        </w:rPr>
        <w:t xml:space="preserve"> in an organization. For this reason training and development is considered as one of the most important development vehicles to fulfil the development needs of employees. As per the views of </w:t>
      </w:r>
      <w:r w:rsidRPr="00FC5DAE">
        <w:rPr>
          <w:rFonts w:ascii="Times New Roman" w:eastAsia="Times New Roman" w:hAnsi="Times New Roman" w:cs="Times New Roman"/>
          <w:sz w:val="24"/>
          <w:szCs w:val="24"/>
          <w:highlight w:val="white"/>
          <w:lang w:val="en-GB"/>
        </w:rPr>
        <w:t>Awasthi and Kumar (2016, p. 71),</w:t>
      </w:r>
      <w:r w:rsidRPr="00FC5DAE">
        <w:rPr>
          <w:rFonts w:ascii="Times New Roman" w:eastAsia="Times New Roman" w:hAnsi="Times New Roman" w:cs="Times New Roman"/>
          <w:sz w:val="24"/>
          <w:szCs w:val="24"/>
          <w:lang w:val="en-GB"/>
        </w:rPr>
        <w:t xml:space="preserve"> it is the responsibility of Human Resource Management to provide proper training method that can make them able to gather all important skills</w:t>
      </w:r>
      <w:r w:rsidR="00181C99" w:rsidRPr="00FC5DAE">
        <w:rPr>
          <w:rFonts w:ascii="Times New Roman" w:hAnsi="Times New Roman" w:cs="Times New Roman"/>
          <w:sz w:val="24"/>
          <w:szCs w:val="24"/>
        </w:rPr>
        <w:t xml:space="preserve">. Apart from that, potential training sessions will also facilitate them to remain in the leading position in the competitive market. </w:t>
      </w:r>
    </w:p>
    <w:p w:rsidR="00EE3747" w:rsidRPr="00FC5DAE" w:rsidRDefault="00EE3747">
      <w:pPr>
        <w:pStyle w:val="Normal1"/>
        <w:spacing w:line="360" w:lineRule="auto"/>
        <w:jc w:val="both"/>
        <w:rPr>
          <w:rFonts w:ascii="Times New Roman" w:eastAsia="Times New Roman" w:hAnsi="Times New Roman" w:cs="Times New Roman"/>
          <w:sz w:val="24"/>
          <w:szCs w:val="24"/>
          <w:lang w:val="en-GB"/>
        </w:rPr>
      </w:pPr>
    </w:p>
    <w:p w:rsidR="00EE3747" w:rsidRPr="00FC5DAE" w:rsidRDefault="00F265D3" w:rsidP="00AA2E17">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b/>
          <w:i/>
          <w:sz w:val="24"/>
          <w:szCs w:val="24"/>
          <w:lang w:val="en-GB"/>
        </w:rPr>
        <w:t>Performance management</w:t>
      </w:r>
      <w:r w:rsidRPr="00FC5DAE">
        <w:rPr>
          <w:rFonts w:ascii="Times New Roman" w:eastAsia="Times New Roman" w:hAnsi="Times New Roman" w:cs="Times New Roman"/>
          <w:sz w:val="24"/>
          <w:szCs w:val="24"/>
          <w:lang w:val="en-GB"/>
        </w:rPr>
        <w:t xml:space="preserve"> is another development vehicle that helps to meet the development needs of employees. A strong procedure of performance management is essential for employees and individuals that </w:t>
      </w:r>
      <w:r w:rsidR="009638BC" w:rsidRPr="00FC5DAE">
        <w:rPr>
          <w:rFonts w:ascii="Times New Roman" w:eastAsia="Times New Roman" w:hAnsi="Times New Roman" w:cs="Times New Roman"/>
          <w:sz w:val="24"/>
          <w:szCs w:val="24"/>
          <w:lang w:val="en-GB"/>
        </w:rPr>
        <w:t>help</w:t>
      </w:r>
      <w:r w:rsidRPr="00FC5DAE">
        <w:rPr>
          <w:rFonts w:ascii="Times New Roman" w:eastAsia="Times New Roman" w:hAnsi="Times New Roman" w:cs="Times New Roman"/>
          <w:sz w:val="24"/>
          <w:szCs w:val="24"/>
          <w:lang w:val="en-GB"/>
        </w:rPr>
        <w:t xml:space="preserve"> in developing performances of people. Method of identification and measuring </w:t>
      </w:r>
      <w:r w:rsidR="009638BC" w:rsidRPr="00FC5DAE">
        <w:rPr>
          <w:rFonts w:ascii="Times New Roman" w:eastAsia="Times New Roman" w:hAnsi="Times New Roman" w:cs="Times New Roman"/>
          <w:sz w:val="24"/>
          <w:szCs w:val="24"/>
          <w:lang w:val="en-GB"/>
        </w:rPr>
        <w:t>parallel</w:t>
      </w:r>
      <w:r w:rsidRPr="00FC5DAE">
        <w:rPr>
          <w:rFonts w:ascii="Times New Roman" w:eastAsia="Times New Roman" w:hAnsi="Times New Roman" w:cs="Times New Roman"/>
          <w:sz w:val="24"/>
          <w:szCs w:val="24"/>
          <w:lang w:val="en-GB"/>
        </w:rPr>
        <w:t xml:space="preserve"> with developing the performances of every employee is referred to as management of performance.. The management of performance includes various important elements like agreement, measurement, dialogue and feedback and positive reinforcement. According to </w:t>
      </w:r>
      <w:r w:rsidRPr="00FC5DAE">
        <w:rPr>
          <w:rFonts w:ascii="Times New Roman" w:eastAsia="Times New Roman" w:hAnsi="Times New Roman" w:cs="Times New Roman"/>
          <w:sz w:val="24"/>
          <w:szCs w:val="24"/>
          <w:highlight w:val="white"/>
          <w:lang w:val="en-GB"/>
        </w:rPr>
        <w:t>Buckingham and Goodall (2015, p. 46),</w:t>
      </w:r>
      <w:r w:rsidRPr="00FC5DAE">
        <w:rPr>
          <w:rFonts w:ascii="Times New Roman" w:eastAsia="Times New Roman" w:hAnsi="Times New Roman" w:cs="Times New Roman"/>
          <w:sz w:val="24"/>
          <w:szCs w:val="24"/>
          <w:lang w:val="en-GB"/>
        </w:rPr>
        <w:t xml:space="preserve"> incorporati</w:t>
      </w:r>
      <w:r w:rsidR="001516DE" w:rsidRPr="00FC5DAE">
        <w:rPr>
          <w:rFonts w:ascii="Times New Roman" w:eastAsia="Times New Roman" w:hAnsi="Times New Roman" w:cs="Times New Roman"/>
          <w:sz w:val="24"/>
          <w:szCs w:val="24"/>
          <w:lang w:val="en-GB"/>
        </w:rPr>
        <w:t>on of</w:t>
      </w:r>
      <w:r w:rsidRPr="00FC5DAE">
        <w:rPr>
          <w:rFonts w:ascii="Times New Roman" w:eastAsia="Times New Roman" w:hAnsi="Times New Roman" w:cs="Times New Roman"/>
          <w:sz w:val="24"/>
          <w:szCs w:val="24"/>
          <w:lang w:val="en-GB"/>
        </w:rPr>
        <w:t xml:space="preserve"> feedback process and measurement</w:t>
      </w:r>
      <w:r w:rsidR="00097CF1" w:rsidRPr="00FC5DAE">
        <w:rPr>
          <w:rFonts w:ascii="Times New Roman" w:eastAsia="Times New Roman" w:hAnsi="Times New Roman" w:cs="Times New Roman"/>
          <w:sz w:val="24"/>
          <w:szCs w:val="24"/>
          <w:lang w:val="en-GB"/>
        </w:rPr>
        <w:t>,</w:t>
      </w:r>
      <w:r w:rsidRPr="00FC5DAE">
        <w:rPr>
          <w:rFonts w:ascii="Times New Roman" w:eastAsia="Times New Roman" w:hAnsi="Times New Roman" w:cs="Times New Roman"/>
          <w:sz w:val="24"/>
          <w:szCs w:val="24"/>
          <w:lang w:val="en-GB"/>
        </w:rPr>
        <w:t xml:space="preserve"> in order to manage competencies and skills of its employees with their needs</w:t>
      </w:r>
      <w:r w:rsidR="00097CF1" w:rsidRPr="00FC5DAE">
        <w:rPr>
          <w:rFonts w:ascii="Times New Roman" w:eastAsia="Times New Roman" w:hAnsi="Times New Roman" w:cs="Times New Roman"/>
          <w:sz w:val="24"/>
          <w:szCs w:val="24"/>
          <w:lang w:val="en-GB"/>
        </w:rPr>
        <w:t xml:space="preserve"> is necessary</w:t>
      </w:r>
      <w:r w:rsidRPr="00FC5DAE">
        <w:rPr>
          <w:rFonts w:ascii="Times New Roman" w:eastAsia="Times New Roman" w:hAnsi="Times New Roman" w:cs="Times New Roman"/>
          <w:sz w:val="24"/>
          <w:szCs w:val="24"/>
          <w:lang w:val="en-GB"/>
        </w:rPr>
        <w:t xml:space="preserve">. </w:t>
      </w:r>
      <w:r w:rsidR="00AA2E17" w:rsidRPr="00FC5DAE">
        <w:rPr>
          <w:rFonts w:ascii="Times New Roman" w:eastAsia="Times New Roman" w:hAnsi="Times New Roman" w:cs="Times New Roman"/>
          <w:sz w:val="24"/>
          <w:szCs w:val="24"/>
          <w:lang w:val="en-GB"/>
        </w:rPr>
        <w:t xml:space="preserve">In addition to that, </w:t>
      </w:r>
      <w:r w:rsidR="00AA2E17" w:rsidRPr="00FC5DAE">
        <w:rPr>
          <w:rFonts w:ascii="Times New Roman" w:hAnsi="Times New Roman" w:cs="Times New Roman"/>
          <w:sz w:val="24"/>
          <w:szCs w:val="24"/>
        </w:rPr>
        <w:t xml:space="preserve">performance management strategy will also facilitate the management group of the organization to </w:t>
      </w:r>
      <w:r w:rsidR="00102D8C" w:rsidRPr="00FC5DAE">
        <w:rPr>
          <w:rFonts w:ascii="Times New Roman" w:hAnsi="Times New Roman" w:cs="Times New Roman"/>
          <w:sz w:val="24"/>
          <w:szCs w:val="24"/>
        </w:rPr>
        <w:t>recognize</w:t>
      </w:r>
      <w:r w:rsidR="00AA2E17" w:rsidRPr="00FC5DAE">
        <w:rPr>
          <w:rFonts w:ascii="Times New Roman" w:hAnsi="Times New Roman" w:cs="Times New Roman"/>
          <w:sz w:val="24"/>
          <w:szCs w:val="24"/>
        </w:rPr>
        <w:t xml:space="preserve"> the performance of their employees as well as convey them proper guidance in order to enhance their performance. </w:t>
      </w:r>
      <w:r w:rsidR="001516DE" w:rsidRPr="00FC5DAE">
        <w:rPr>
          <w:rFonts w:ascii="Times New Roman" w:eastAsia="Times New Roman" w:hAnsi="Times New Roman" w:cs="Times New Roman"/>
          <w:sz w:val="24"/>
          <w:szCs w:val="24"/>
          <w:lang w:val="en-GB"/>
        </w:rPr>
        <w:t>This development vehicle also focuses</w:t>
      </w:r>
      <w:r w:rsidRPr="00FC5DAE">
        <w:rPr>
          <w:rFonts w:ascii="Times New Roman" w:eastAsia="Times New Roman" w:hAnsi="Times New Roman" w:cs="Times New Roman"/>
          <w:sz w:val="24"/>
          <w:szCs w:val="24"/>
          <w:lang w:val="en-GB"/>
        </w:rPr>
        <w:t xml:space="preserve"> on creating link of strategic targets to the performances of the company. It also helps in constructing high level of performances by delivering the concepts of the importance of high performance.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By feedback procedure, proving scopes to achieve with guidance are given by performance management practices. Practice of performance management in working team, along with every individual in an organization helps in achieving high performance. As per the views of </w:t>
      </w:r>
      <w:r w:rsidRPr="00FC5DAE">
        <w:rPr>
          <w:rFonts w:ascii="Times New Roman" w:eastAsia="Times New Roman" w:hAnsi="Times New Roman" w:cs="Times New Roman"/>
          <w:sz w:val="24"/>
          <w:szCs w:val="24"/>
          <w:highlight w:val="white"/>
          <w:lang w:val="en-GB"/>
        </w:rPr>
        <w:t xml:space="preserve">Buckingham and Goodall (2015, 43), </w:t>
      </w:r>
      <w:r w:rsidRPr="00FC5DAE">
        <w:rPr>
          <w:rFonts w:ascii="Times New Roman" w:eastAsia="Times New Roman" w:hAnsi="Times New Roman" w:cs="Times New Roman"/>
          <w:sz w:val="24"/>
          <w:szCs w:val="24"/>
          <w:lang w:val="en-GB"/>
        </w:rPr>
        <w:t xml:space="preserve">it assesses the process of measurement in performance and also highlights the part that are necessary to regulate outcomes respecting to expectations. In order to gain efficiency in workers and also to develop effective performance, </w:t>
      </w:r>
      <w:r w:rsidR="00784A45" w:rsidRPr="00FC5DAE">
        <w:rPr>
          <w:rFonts w:ascii="Times New Roman" w:eastAsia="Times New Roman" w:hAnsi="Times New Roman" w:cs="Times New Roman"/>
          <w:sz w:val="24"/>
          <w:szCs w:val="24"/>
          <w:lang w:val="en-GB"/>
        </w:rPr>
        <w:t>ASDA</w:t>
      </w:r>
      <w:r w:rsidR="00102D8C">
        <w:rPr>
          <w:rFonts w:ascii="Times New Roman" w:eastAsia="Times New Roman" w:hAnsi="Times New Roman" w:cs="Times New Roman"/>
          <w:sz w:val="24"/>
          <w:szCs w:val="24"/>
          <w:lang w:val="en-GB"/>
        </w:rPr>
        <w:t xml:space="preserve"> </w:t>
      </w:r>
      <w:r w:rsidRPr="00FC5DAE">
        <w:rPr>
          <w:rFonts w:ascii="Times New Roman" w:eastAsia="Times New Roman" w:hAnsi="Times New Roman" w:cs="Times New Roman"/>
          <w:sz w:val="24"/>
          <w:szCs w:val="24"/>
          <w:lang w:val="en-GB"/>
        </w:rPr>
        <w:t xml:space="preserve">by adopting performance management can able to form good level of engagement. This can be achieved by enhancement of competencies and skills, personal development planning, encouragement and coaching of people. There are certain principles of performance management that can be </w:t>
      </w:r>
      <w:r w:rsidR="00AA2E17" w:rsidRPr="00FC5DAE">
        <w:rPr>
          <w:rFonts w:ascii="Times New Roman" w:eastAsia="Times New Roman" w:hAnsi="Times New Roman" w:cs="Times New Roman"/>
          <w:sz w:val="24"/>
          <w:szCs w:val="24"/>
          <w:lang w:val="en-GB"/>
        </w:rPr>
        <w:t xml:space="preserve">incorporated by </w:t>
      </w:r>
      <w:r w:rsidR="0089749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to meet the development needs of employees.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The principles of performance management are as follows</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It helps in translating goals of company into team, individual and department.</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It </w:t>
      </w:r>
      <w:r w:rsidR="00097CF1" w:rsidRPr="00FC5DAE">
        <w:rPr>
          <w:rFonts w:ascii="Times New Roman" w:eastAsia="Times New Roman" w:hAnsi="Times New Roman" w:cs="Times New Roman"/>
          <w:sz w:val="24"/>
          <w:szCs w:val="24"/>
          <w:lang w:val="en-GB"/>
        </w:rPr>
        <w:t>assists</w:t>
      </w:r>
      <w:r w:rsidRPr="00FC5DAE">
        <w:rPr>
          <w:rFonts w:ascii="Times New Roman" w:eastAsia="Times New Roman" w:hAnsi="Times New Roman" w:cs="Times New Roman"/>
          <w:sz w:val="24"/>
          <w:szCs w:val="24"/>
          <w:lang w:val="en-GB"/>
        </w:rPr>
        <w:t xml:space="preserve"> in clarifying the goals.</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It is an evolutionary and continual procedure that helps in the improvement of performance through time. </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It has a role in encouraging </w:t>
      </w:r>
      <w:r w:rsidR="00102D8C" w:rsidRPr="00FC5DAE">
        <w:rPr>
          <w:rFonts w:ascii="Times New Roman" w:eastAsia="Times New Roman" w:hAnsi="Times New Roman" w:cs="Times New Roman"/>
          <w:sz w:val="24"/>
          <w:szCs w:val="24"/>
          <w:lang w:val="en-GB"/>
        </w:rPr>
        <w:t>self-management</w:t>
      </w:r>
      <w:r w:rsidRPr="00FC5DAE">
        <w:rPr>
          <w:rFonts w:ascii="Times New Roman" w:eastAsia="Times New Roman" w:hAnsi="Times New Roman" w:cs="Times New Roman"/>
          <w:sz w:val="24"/>
          <w:szCs w:val="24"/>
          <w:lang w:val="en-GB"/>
        </w:rPr>
        <w:t xml:space="preserve"> of performance in individual.</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It can measure and evaluate performances of group projects.</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Feedback process helps to make able experience and knowledge that are </w:t>
      </w:r>
      <w:r w:rsidR="00097CF1" w:rsidRPr="00FC5DAE">
        <w:rPr>
          <w:rFonts w:ascii="Times New Roman" w:eastAsia="Times New Roman" w:hAnsi="Times New Roman" w:cs="Times New Roman"/>
          <w:sz w:val="24"/>
          <w:szCs w:val="24"/>
          <w:lang w:val="en-GB"/>
        </w:rPr>
        <w:t>gained to make modifications in</w:t>
      </w:r>
      <w:r w:rsidRPr="00FC5DAE">
        <w:rPr>
          <w:rFonts w:ascii="Times New Roman" w:eastAsia="Times New Roman" w:hAnsi="Times New Roman" w:cs="Times New Roman"/>
          <w:sz w:val="24"/>
          <w:szCs w:val="24"/>
          <w:lang w:val="en-GB"/>
        </w:rPr>
        <w:t>corporating objectives.</w:t>
      </w:r>
    </w:p>
    <w:p w:rsidR="00EE3747" w:rsidRPr="00FC5DAE" w:rsidRDefault="00F265D3">
      <w:pPr>
        <w:pStyle w:val="Normal1"/>
        <w:numPr>
          <w:ilvl w:val="0"/>
          <w:numId w:val="1"/>
        </w:numPr>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It generally relies on cooperation and agreement of employees and management not only by regulation or control. </w:t>
      </w:r>
    </w:p>
    <w:p w:rsidR="00EE3747" w:rsidRPr="00FC5DAE" w:rsidRDefault="00F265D3" w:rsidP="007C38CC">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 xml:space="preserve">There are theories of Performance management system that helps in proper application of performance management. </w:t>
      </w:r>
      <w:r w:rsidR="007C38CC" w:rsidRPr="00FC5DAE">
        <w:rPr>
          <w:rFonts w:ascii="Times New Roman" w:hAnsi="Times New Roman" w:cs="Times New Roman"/>
          <w:sz w:val="24"/>
          <w:szCs w:val="24"/>
        </w:rPr>
        <w:t xml:space="preserve">With the aid of </w:t>
      </w:r>
      <w:r w:rsidR="007C38CC" w:rsidRPr="00FC5DAE">
        <w:rPr>
          <w:rFonts w:ascii="Times New Roman" w:hAnsi="Times New Roman" w:cs="Times New Roman"/>
          <w:b/>
          <w:i/>
          <w:sz w:val="24"/>
          <w:szCs w:val="24"/>
        </w:rPr>
        <w:t>Goal setting theory</w:t>
      </w:r>
      <w:r w:rsidR="007C38CC" w:rsidRPr="00FC5DAE">
        <w:rPr>
          <w:rFonts w:ascii="Times New Roman" w:hAnsi="Times New Roman" w:cs="Times New Roman"/>
          <w:sz w:val="24"/>
          <w:szCs w:val="24"/>
        </w:rPr>
        <w:t xml:space="preserve"> the management group of ASDA can enhance their performance as well as convey proper guide to their employees. </w:t>
      </w:r>
      <w:r w:rsidRPr="00FC5DAE">
        <w:rPr>
          <w:rFonts w:ascii="Times New Roman" w:eastAsia="Times New Roman" w:hAnsi="Times New Roman" w:cs="Times New Roman"/>
          <w:sz w:val="24"/>
          <w:szCs w:val="24"/>
          <w:lang w:val="en-GB"/>
        </w:rPr>
        <w:t xml:space="preserve">This theory generally focuses on the goals that are established by the employees has an important role to motivate them for greater performance. According to </w:t>
      </w:r>
      <w:r w:rsidRPr="00FC5DAE">
        <w:rPr>
          <w:rFonts w:ascii="Times New Roman" w:eastAsia="Times New Roman" w:hAnsi="Times New Roman" w:cs="Times New Roman"/>
          <w:sz w:val="24"/>
          <w:szCs w:val="24"/>
          <w:highlight w:val="white"/>
          <w:lang w:val="en-GB"/>
        </w:rPr>
        <w:t xml:space="preserve">Gerrish (2016, 56), </w:t>
      </w:r>
      <w:r w:rsidRPr="00FC5DAE">
        <w:rPr>
          <w:rFonts w:ascii="Times New Roman" w:eastAsia="Times New Roman" w:hAnsi="Times New Roman" w:cs="Times New Roman"/>
          <w:sz w:val="24"/>
          <w:szCs w:val="24"/>
          <w:lang w:val="en-GB"/>
        </w:rPr>
        <w:t xml:space="preserve">by establishing goals helps them to focus on their performance to achieve goals and if not achieved then it compelled them to make modification on their performance in order to achieve them. Improving performance of an individual can automatically make improvement in performance </w:t>
      </w:r>
      <w:r w:rsidR="00097CF1" w:rsidRPr="00FC5DAE">
        <w:rPr>
          <w:rFonts w:ascii="Times New Roman" w:eastAsia="Times New Roman" w:hAnsi="Times New Roman" w:cs="Times New Roman"/>
          <w:sz w:val="24"/>
          <w:szCs w:val="24"/>
          <w:lang w:val="en-GB"/>
        </w:rPr>
        <w:t>management system</w:t>
      </w:r>
      <w:r w:rsidRPr="00FC5DAE">
        <w:rPr>
          <w:rFonts w:ascii="Times New Roman" w:eastAsia="Times New Roman" w:hAnsi="Times New Roman" w:cs="Times New Roman"/>
          <w:sz w:val="24"/>
          <w:szCs w:val="24"/>
          <w:lang w:val="en-GB"/>
        </w:rPr>
        <w:t xml:space="preserve"> of the company.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Performance management system of an individual is a crucial function for reward system and also for performance. In addition to planning for personal development, performance management lies on the objectives and improvement of performance. It also focuses on values and inputs of employees. </w:t>
      </w:r>
      <w:r w:rsidRPr="00FC5DAE">
        <w:rPr>
          <w:rFonts w:ascii="Times New Roman" w:eastAsia="Times New Roman" w:hAnsi="Times New Roman" w:cs="Times New Roman"/>
          <w:sz w:val="24"/>
          <w:szCs w:val="24"/>
          <w:highlight w:val="white"/>
          <w:lang w:val="en-GB"/>
        </w:rPr>
        <w:t xml:space="preserve">Buckingham and Goodall (2015, 43) stated that </w:t>
      </w:r>
      <w:r w:rsidRPr="00FC5DAE">
        <w:rPr>
          <w:rFonts w:ascii="Times New Roman" w:eastAsia="Times New Roman" w:hAnsi="Times New Roman" w:cs="Times New Roman"/>
          <w:sz w:val="24"/>
          <w:szCs w:val="24"/>
          <w:lang w:val="en-GB"/>
        </w:rPr>
        <w:t xml:space="preserve">the inputs of employees are generally skills, competencies of </w:t>
      </w:r>
      <w:r w:rsidR="00097CF1" w:rsidRPr="00FC5DAE">
        <w:rPr>
          <w:rFonts w:ascii="Times New Roman" w:eastAsia="Times New Roman" w:hAnsi="Times New Roman" w:cs="Times New Roman"/>
          <w:sz w:val="24"/>
          <w:szCs w:val="24"/>
          <w:lang w:val="en-GB"/>
        </w:rPr>
        <w:t>behaviour</w:t>
      </w:r>
      <w:r w:rsidRPr="00FC5DAE">
        <w:rPr>
          <w:rFonts w:ascii="Times New Roman" w:eastAsia="Times New Roman" w:hAnsi="Times New Roman" w:cs="Times New Roman"/>
          <w:sz w:val="24"/>
          <w:szCs w:val="24"/>
          <w:lang w:val="en-GB"/>
        </w:rPr>
        <w:t xml:space="preserve"> and knowledge that can make able to generate effective work outcomes. By defining the requirements, development needs can be recognized. Performance management also helps in identifying the level of expected performance.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b/>
          <w:i/>
          <w:sz w:val="24"/>
          <w:szCs w:val="24"/>
          <w:lang w:val="en-GB"/>
        </w:rPr>
        <w:t>Human Resource Management</w:t>
      </w:r>
      <w:r w:rsidRPr="00FC5DAE">
        <w:rPr>
          <w:rFonts w:ascii="Times New Roman" w:eastAsia="Times New Roman" w:hAnsi="Times New Roman" w:cs="Times New Roman"/>
          <w:sz w:val="24"/>
          <w:szCs w:val="24"/>
          <w:lang w:val="en-GB"/>
        </w:rPr>
        <w:t xml:space="preserve"> is another and very important development vehicle that needed in an organization to </w:t>
      </w:r>
      <w:r w:rsidR="00097CF1" w:rsidRPr="00FC5DAE">
        <w:rPr>
          <w:rFonts w:ascii="Times New Roman" w:eastAsia="Times New Roman" w:hAnsi="Times New Roman" w:cs="Times New Roman"/>
          <w:sz w:val="24"/>
          <w:szCs w:val="24"/>
          <w:lang w:val="en-GB"/>
        </w:rPr>
        <w:t>fulfil</w:t>
      </w:r>
      <w:r w:rsidRPr="00FC5DAE">
        <w:rPr>
          <w:rFonts w:ascii="Times New Roman" w:eastAsia="Times New Roman" w:hAnsi="Times New Roman" w:cs="Times New Roman"/>
          <w:sz w:val="24"/>
          <w:szCs w:val="24"/>
          <w:lang w:val="en-GB"/>
        </w:rPr>
        <w:t xml:space="preserve"> the development needs of employees. In an organization, human resource management has various functions of recruiting, managing and also of providing guidelines for the employees. According to </w:t>
      </w:r>
      <w:r w:rsidRPr="00FC5DAE">
        <w:rPr>
          <w:rFonts w:ascii="Times New Roman" w:eastAsia="Times New Roman" w:hAnsi="Times New Roman" w:cs="Times New Roman"/>
          <w:sz w:val="24"/>
          <w:szCs w:val="24"/>
          <w:highlight w:val="white"/>
          <w:lang w:val="en-GB"/>
        </w:rPr>
        <w:t xml:space="preserve">Albrecht </w:t>
      </w:r>
      <w:r w:rsidRPr="00FC5DAE">
        <w:rPr>
          <w:rFonts w:ascii="Times New Roman" w:eastAsia="Times New Roman" w:hAnsi="Times New Roman" w:cs="Times New Roman"/>
          <w:i/>
          <w:sz w:val="24"/>
          <w:szCs w:val="24"/>
          <w:highlight w:val="white"/>
          <w:lang w:val="en-GB"/>
        </w:rPr>
        <w:t>et al</w:t>
      </w:r>
      <w:r w:rsidRPr="00FC5DAE">
        <w:rPr>
          <w:rFonts w:ascii="Times New Roman" w:eastAsia="Times New Roman" w:hAnsi="Times New Roman" w:cs="Times New Roman"/>
          <w:sz w:val="24"/>
          <w:szCs w:val="24"/>
          <w:highlight w:val="white"/>
          <w:lang w:val="en-GB"/>
        </w:rPr>
        <w:t>. (2015, p. 26),</w:t>
      </w:r>
      <w:r w:rsidRPr="00FC5DAE">
        <w:rPr>
          <w:rFonts w:ascii="Times New Roman" w:eastAsia="Times New Roman" w:hAnsi="Times New Roman" w:cs="Times New Roman"/>
          <w:sz w:val="24"/>
          <w:szCs w:val="24"/>
          <w:lang w:val="en-GB"/>
        </w:rPr>
        <w:t xml:space="preserve"> it has a role to deal with the factors that are essential for the workers of a company like hiring, performance, wellness, safety, training and motivation as well. Efficiency in human resource management </w:t>
      </w:r>
      <w:r w:rsidR="00097CF1" w:rsidRPr="00FC5DAE">
        <w:rPr>
          <w:rFonts w:ascii="Times New Roman" w:eastAsia="Times New Roman" w:hAnsi="Times New Roman" w:cs="Times New Roman"/>
          <w:sz w:val="24"/>
          <w:szCs w:val="24"/>
          <w:lang w:val="en-GB"/>
        </w:rPr>
        <w:t>makes</w:t>
      </w:r>
      <w:r w:rsidR="0021326D" w:rsidRPr="00FC5DAE">
        <w:rPr>
          <w:rFonts w:ascii="Times New Roman" w:eastAsia="Times New Roman" w:hAnsi="Times New Roman" w:cs="Times New Roman"/>
          <w:sz w:val="24"/>
          <w:szCs w:val="24"/>
          <w:lang w:val="en-GB"/>
        </w:rPr>
        <w:t xml:space="preserve"> workforces of </w:t>
      </w:r>
      <w:r w:rsidR="0089749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able make effective contribution in their performance that lead them towards achievement of objectives and goals of the company. </w:t>
      </w:r>
    </w:p>
    <w:p w:rsidR="00AE41C5" w:rsidRPr="00FC5DAE" w:rsidRDefault="00F265D3" w:rsidP="00AE41C5">
      <w:pPr>
        <w:pStyle w:val="NormalWeb"/>
        <w:spacing w:before="0" w:beforeAutospacing="0" w:after="0" w:afterAutospacing="0" w:line="360" w:lineRule="auto"/>
        <w:jc w:val="both"/>
      </w:pPr>
      <w:r w:rsidRPr="00FC5DAE">
        <w:rPr>
          <w:lang w:val="en-GB"/>
        </w:rPr>
        <w:t xml:space="preserve">Functions of human resource management are of three types like operative, advisory and managerial. Operative functions of HRM includes recruitment, that is the most important and tough job of HRM. </w:t>
      </w:r>
      <w:r w:rsidR="00784A45" w:rsidRPr="00FC5DAE">
        <w:rPr>
          <w:lang w:val="en-GB"/>
        </w:rPr>
        <w:t>ASDA</w:t>
      </w:r>
      <w:r w:rsidR="00102D8C">
        <w:rPr>
          <w:lang w:val="en-GB"/>
        </w:rPr>
        <w:t xml:space="preserve"> </w:t>
      </w:r>
      <w:r w:rsidRPr="00FC5DAE">
        <w:rPr>
          <w:lang w:val="en-GB"/>
        </w:rPr>
        <w:t xml:space="preserve">by having effective Human Resource Management can able to make skilled and efficient employees in their company. As opined by </w:t>
      </w:r>
      <w:r w:rsidRPr="00FC5DAE">
        <w:rPr>
          <w:highlight w:val="white"/>
          <w:lang w:val="en-GB"/>
        </w:rPr>
        <w:t xml:space="preserve">Shipton </w:t>
      </w:r>
      <w:r w:rsidRPr="00FC5DAE">
        <w:rPr>
          <w:i/>
          <w:highlight w:val="white"/>
          <w:lang w:val="en-GB"/>
        </w:rPr>
        <w:t xml:space="preserve">et al. </w:t>
      </w:r>
      <w:r w:rsidRPr="00FC5DAE">
        <w:rPr>
          <w:highlight w:val="white"/>
          <w:lang w:val="en-GB"/>
        </w:rPr>
        <w:t>(2017, p. 254),</w:t>
      </w:r>
      <w:r w:rsidRPr="00FC5DAE">
        <w:rPr>
          <w:lang w:val="en-GB"/>
        </w:rPr>
        <w:t xml:space="preserve"> in its operative function, training and development, development in professional skills, compliances in legal, are also important functions. Proper planning, monitoring, regulation, providing direction as well as controlling are some important functions that are included in the managerial functions of Human Resource Management.</w:t>
      </w:r>
      <w:r w:rsidR="0021326D" w:rsidRPr="00FC5DAE">
        <w:rPr>
          <w:lang w:val="en-GB"/>
        </w:rPr>
        <w:t xml:space="preserve"> Human Resource Management of </w:t>
      </w:r>
      <w:r w:rsidR="00897495" w:rsidRPr="00FC5DAE">
        <w:rPr>
          <w:lang w:val="en-GB"/>
        </w:rPr>
        <w:t>ASDA</w:t>
      </w:r>
      <w:r w:rsidRPr="00FC5DAE">
        <w:rPr>
          <w:lang w:val="en-GB"/>
        </w:rPr>
        <w:t xml:space="preserve"> by its effective managerial function is able to plan and design the structure of the company. It helps the company to direct their employees in order to perform in a right direction. It also helps in delegation of job to the right employee. </w:t>
      </w:r>
      <w:r w:rsidR="00AE41C5" w:rsidRPr="00FC5DAE">
        <w:t xml:space="preserve">The management group of ASDA can implement </w:t>
      </w:r>
      <w:r w:rsidR="00AE41C5" w:rsidRPr="00FC5DAE">
        <w:rPr>
          <w:b/>
          <w:bCs/>
          <w:i/>
          <w:iCs/>
        </w:rPr>
        <w:t>theory of performance</w:t>
      </w:r>
      <w:r w:rsidR="00AE41C5" w:rsidRPr="00FC5DAE">
        <w:t xml:space="preserve"> in order to enhance the performance of human resource management. As stated by </w:t>
      </w:r>
      <w:r w:rsidR="00AE41C5" w:rsidRPr="00FC5DAE">
        <w:rPr>
          <w:shd w:val="clear" w:color="auto" w:fill="FFFFFF"/>
        </w:rPr>
        <w:t xml:space="preserve">Teece (2014, p.329), </w:t>
      </w:r>
      <w:r w:rsidR="00AE41C5" w:rsidRPr="00FC5DAE">
        <w:t>this particular theory enables to take action in terms of integration of skills and knowledge for better results. In the context, the management group of the respective company can implement this theory in order to increase the performance of human resource department. This can also facilitate in developing proper planning, regulating as well as controlling business activities that are necessary for this department. In addition to that, this can also enhance the business process. </w:t>
      </w:r>
    </w:p>
    <w:p w:rsidR="00EE3747" w:rsidRPr="00FC5DAE" w:rsidRDefault="00F265D3" w:rsidP="00CB424A">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 xml:space="preserve">Another important function of HRM is to provide advice to the top management in order to formulate procedures and policies of the company. Human resource management can improve their performances by utilizing certain theories. One of the most important theories is Maslow’s Hierarchy of need theory that focuses on the basic needs of an individual. As per the views of </w:t>
      </w:r>
      <w:r w:rsidRPr="00FC5DAE">
        <w:rPr>
          <w:rFonts w:ascii="Times New Roman" w:eastAsia="Times New Roman" w:hAnsi="Times New Roman" w:cs="Times New Roman"/>
          <w:sz w:val="24"/>
          <w:szCs w:val="24"/>
          <w:highlight w:val="white"/>
          <w:lang w:val="en-GB"/>
        </w:rPr>
        <w:t>Shipton</w:t>
      </w:r>
      <w:r w:rsidRPr="00FC5DAE">
        <w:rPr>
          <w:rFonts w:ascii="Times New Roman" w:eastAsia="Times New Roman" w:hAnsi="Times New Roman" w:cs="Times New Roman"/>
          <w:i/>
          <w:sz w:val="24"/>
          <w:szCs w:val="24"/>
          <w:lang w:val="en-GB"/>
        </w:rPr>
        <w:t xml:space="preserve">et al. </w:t>
      </w:r>
      <w:r w:rsidRPr="00FC5DAE">
        <w:rPr>
          <w:rFonts w:ascii="Times New Roman" w:eastAsia="Times New Roman" w:hAnsi="Times New Roman" w:cs="Times New Roman"/>
          <w:sz w:val="24"/>
          <w:szCs w:val="24"/>
          <w:lang w:val="en-GB"/>
        </w:rPr>
        <w:t xml:space="preserve">(2017, p. 255), fulfilment of basic needs that are psychological needs, safety needs, needs of love, </w:t>
      </w:r>
      <w:r w:rsidR="00102D8C" w:rsidRPr="00FC5DAE">
        <w:rPr>
          <w:rFonts w:ascii="Times New Roman" w:eastAsia="Times New Roman" w:hAnsi="Times New Roman" w:cs="Times New Roman"/>
          <w:sz w:val="24"/>
          <w:szCs w:val="24"/>
          <w:lang w:val="en-GB"/>
        </w:rPr>
        <w:t>self-esteem</w:t>
      </w:r>
      <w:r w:rsidRPr="00FC5DAE">
        <w:rPr>
          <w:rFonts w:ascii="Times New Roman" w:eastAsia="Times New Roman" w:hAnsi="Times New Roman" w:cs="Times New Roman"/>
          <w:sz w:val="24"/>
          <w:szCs w:val="24"/>
          <w:lang w:val="en-GB"/>
        </w:rPr>
        <w:t xml:space="preserve"> needs and </w:t>
      </w:r>
      <w:r w:rsidR="00102D8C" w:rsidRPr="00FC5DAE">
        <w:rPr>
          <w:rFonts w:ascii="Times New Roman" w:eastAsia="Times New Roman" w:hAnsi="Times New Roman" w:cs="Times New Roman"/>
          <w:sz w:val="24"/>
          <w:szCs w:val="24"/>
          <w:lang w:val="en-GB"/>
        </w:rPr>
        <w:t>self-actualization</w:t>
      </w:r>
      <w:r w:rsidRPr="00FC5DAE">
        <w:rPr>
          <w:rFonts w:ascii="Times New Roman" w:eastAsia="Times New Roman" w:hAnsi="Times New Roman" w:cs="Times New Roman"/>
          <w:sz w:val="24"/>
          <w:szCs w:val="24"/>
          <w:lang w:val="en-GB"/>
        </w:rPr>
        <w:t xml:space="preserve"> helps to motivate employees to perform work. Management of </w:t>
      </w:r>
      <w:r w:rsidR="00784A45" w:rsidRPr="00FC5DAE">
        <w:rPr>
          <w:rFonts w:ascii="Times New Roman" w:eastAsia="Times New Roman" w:hAnsi="Times New Roman" w:cs="Times New Roman"/>
          <w:sz w:val="24"/>
          <w:szCs w:val="24"/>
          <w:lang w:val="en-GB"/>
        </w:rPr>
        <w:t>ASDA</w:t>
      </w:r>
      <w:r w:rsidR="00102D8C">
        <w:rPr>
          <w:rFonts w:ascii="Times New Roman" w:eastAsia="Times New Roman" w:hAnsi="Times New Roman" w:cs="Times New Roman"/>
          <w:sz w:val="24"/>
          <w:szCs w:val="24"/>
          <w:lang w:val="en-GB"/>
        </w:rPr>
        <w:t xml:space="preserve"> </w:t>
      </w:r>
      <w:r w:rsidRPr="00FC5DAE">
        <w:rPr>
          <w:rFonts w:ascii="Times New Roman" w:eastAsia="Times New Roman" w:hAnsi="Times New Roman" w:cs="Times New Roman"/>
          <w:sz w:val="24"/>
          <w:szCs w:val="24"/>
          <w:lang w:val="en-GB"/>
        </w:rPr>
        <w:t xml:space="preserve">by following the theory of Maslow is able to satisfy the needs of their employees that in turn lead to effective productivity of their business. </w:t>
      </w:r>
    </w:p>
    <w:p w:rsidR="00195B91" w:rsidRPr="00FC5DAE" w:rsidRDefault="00F265D3" w:rsidP="00195B91">
      <w:pPr>
        <w:pStyle w:val="Normal1"/>
        <w:spacing w:line="360" w:lineRule="auto"/>
        <w:jc w:val="both"/>
        <w:rPr>
          <w:rFonts w:ascii="Times New Roman" w:hAnsi="Times New Roman" w:cs="Times New Roman"/>
          <w:b/>
          <w:sz w:val="24"/>
          <w:szCs w:val="24"/>
          <w:lang w:val="en-GB"/>
        </w:rPr>
      </w:pPr>
      <w:r w:rsidRPr="00FC5DAE">
        <w:rPr>
          <w:rFonts w:ascii="Times New Roman" w:eastAsia="Times New Roman" w:hAnsi="Times New Roman" w:cs="Times New Roman"/>
          <w:sz w:val="24"/>
          <w:szCs w:val="24"/>
          <w:lang w:val="en-GB"/>
        </w:rPr>
        <w:t xml:space="preserve"> </w:t>
      </w:r>
      <w:bookmarkStart w:id="5" w:name="_Toc14707902"/>
      <w:r w:rsidRPr="00FC5DAE">
        <w:rPr>
          <w:rFonts w:ascii="Times New Roman" w:hAnsi="Times New Roman" w:cs="Times New Roman"/>
          <w:b/>
          <w:sz w:val="24"/>
          <w:szCs w:val="24"/>
          <w:lang w:val="en-GB"/>
        </w:rPr>
        <w:t>Recommendation</w:t>
      </w:r>
      <w:bookmarkStart w:id="6" w:name="_Toc14707903"/>
      <w:bookmarkEnd w:id="5"/>
    </w:p>
    <w:p w:rsidR="00EE3747" w:rsidRPr="00FC5DAE" w:rsidRDefault="00F265D3" w:rsidP="00195B91">
      <w:pPr>
        <w:pStyle w:val="Normal1"/>
        <w:spacing w:line="360" w:lineRule="auto"/>
        <w:jc w:val="both"/>
        <w:rPr>
          <w:rFonts w:ascii="Times New Roman" w:eastAsia="Times New Roman" w:hAnsi="Times New Roman" w:cs="Times New Roman"/>
          <w:b/>
          <w:sz w:val="24"/>
          <w:szCs w:val="24"/>
          <w:lang w:val="en-GB"/>
        </w:rPr>
      </w:pPr>
      <w:r w:rsidRPr="00FC5DAE">
        <w:rPr>
          <w:rFonts w:ascii="Times New Roman" w:hAnsi="Times New Roman" w:cs="Times New Roman"/>
          <w:b/>
          <w:sz w:val="24"/>
          <w:szCs w:val="24"/>
          <w:lang w:val="en-GB"/>
        </w:rPr>
        <w:t>Task 3: Plan for meeting development needs as well as expectation</w:t>
      </w:r>
      <w:bookmarkEnd w:id="6"/>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Formulating plan and its execution is essential for sustainability of the company. It is necessary to draft plan for effective working that can accomplish the goals of an organ</w:t>
      </w:r>
      <w:r w:rsidR="00097CF1" w:rsidRPr="00FC5DAE">
        <w:rPr>
          <w:rFonts w:ascii="Times New Roman" w:eastAsia="Times New Roman" w:hAnsi="Times New Roman" w:cs="Times New Roman"/>
          <w:sz w:val="24"/>
          <w:szCs w:val="24"/>
          <w:lang w:val="en-GB"/>
        </w:rPr>
        <w:t>ization. An established plan gi</w:t>
      </w:r>
      <w:r w:rsidRPr="00FC5DAE">
        <w:rPr>
          <w:rFonts w:ascii="Times New Roman" w:eastAsia="Times New Roman" w:hAnsi="Times New Roman" w:cs="Times New Roman"/>
          <w:sz w:val="24"/>
          <w:szCs w:val="24"/>
          <w:lang w:val="en-GB"/>
        </w:rPr>
        <w:t xml:space="preserve">ves the opportunities with straight and clear vision of the process that can enhance skills and knowledge of employees. It is important to connect the development plan with needs and expectations. </w:t>
      </w:r>
    </w:p>
    <w:p w:rsidR="00EE3747" w:rsidRPr="00FC5DAE" w:rsidRDefault="00F265D3">
      <w:pPr>
        <w:pStyle w:val="Normal1"/>
        <w:spacing w:line="360" w:lineRule="auto"/>
        <w:jc w:val="both"/>
        <w:rPr>
          <w:rFonts w:ascii="Times New Roman" w:eastAsia="Times New Roman" w:hAnsi="Times New Roman" w:cs="Times New Roman"/>
          <w:b/>
          <w:i/>
          <w:sz w:val="24"/>
          <w:szCs w:val="24"/>
          <w:lang w:val="en-GB"/>
        </w:rPr>
      </w:pPr>
      <w:r w:rsidRPr="00FC5DAE">
        <w:rPr>
          <w:rFonts w:ascii="Times New Roman" w:eastAsia="Times New Roman" w:hAnsi="Times New Roman" w:cs="Times New Roman"/>
          <w:b/>
          <w:i/>
          <w:sz w:val="24"/>
          <w:szCs w:val="24"/>
          <w:lang w:val="en-GB"/>
        </w:rPr>
        <w:t>Training and development plan</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Training and development is generally a program that is provided by the management and higher authorities in order to gain important outcomes from work. Training and development beside improvement of skills, also improve performance and individual performance. As per the views of </w:t>
      </w:r>
      <w:r w:rsidRPr="00FC5DAE">
        <w:rPr>
          <w:rFonts w:ascii="Times New Roman" w:eastAsia="Times New Roman" w:hAnsi="Times New Roman" w:cs="Times New Roman"/>
          <w:sz w:val="24"/>
          <w:szCs w:val="24"/>
          <w:highlight w:val="white"/>
          <w:lang w:val="en-GB"/>
        </w:rPr>
        <w:t xml:space="preserve">Sloman (2017, p. 97), </w:t>
      </w:r>
      <w:r w:rsidRPr="00FC5DAE">
        <w:rPr>
          <w:rFonts w:ascii="Times New Roman" w:eastAsia="Times New Roman" w:hAnsi="Times New Roman" w:cs="Times New Roman"/>
          <w:sz w:val="24"/>
          <w:szCs w:val="24"/>
          <w:lang w:val="en-GB"/>
        </w:rPr>
        <w:t xml:space="preserve">development strategies are necessary to make benefits in training and development. Certain strategies are incorporated by </w:t>
      </w:r>
      <w:r w:rsidR="00784A4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in order to provide effective training and development. The strategies are firstly to have special assignments for the employees that are existing to observe their performances.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Another strategy is to mentoring and coaching for new recruited employees. Third strategy is to work directly with expert of the subject that helps in better credibility of the procedure of working. According to </w:t>
      </w:r>
      <w:r w:rsidRPr="00FC5DAE">
        <w:rPr>
          <w:rFonts w:ascii="Times New Roman" w:eastAsia="Times New Roman" w:hAnsi="Times New Roman" w:cs="Times New Roman"/>
          <w:sz w:val="24"/>
          <w:szCs w:val="24"/>
          <w:highlight w:val="white"/>
          <w:lang w:val="en-GB"/>
        </w:rPr>
        <w:t>Kroll and Moynihan (2015, p. 416),</w:t>
      </w:r>
      <w:r w:rsidRPr="00FC5DAE">
        <w:rPr>
          <w:rFonts w:ascii="Times New Roman" w:eastAsia="Times New Roman" w:hAnsi="Times New Roman" w:cs="Times New Roman"/>
          <w:sz w:val="24"/>
          <w:szCs w:val="24"/>
          <w:lang w:val="en-GB"/>
        </w:rPr>
        <w:t xml:space="preserve"> fourth strategy is to incorporate assessment tools that assist them in identifying strengths and weakness areas of employees. It helps to provide opportunities to improve and develop the weak areas of an individual. Another important strategy is customization of team creation and development solutions that can give strength the team and can make an improvement in productivity.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These strategies are necessary for enhancement of development and procedure of appraisal of the employees </w:t>
      </w:r>
      <w:r w:rsidR="009C08E3" w:rsidRPr="00FC5DAE">
        <w:rPr>
          <w:rFonts w:ascii="Times New Roman" w:eastAsia="Times New Roman" w:hAnsi="Times New Roman" w:cs="Times New Roman"/>
          <w:sz w:val="24"/>
          <w:szCs w:val="24"/>
          <w:lang w:val="en-GB"/>
        </w:rPr>
        <w:t>parallel</w:t>
      </w:r>
      <w:r w:rsidRPr="00FC5DAE">
        <w:rPr>
          <w:rFonts w:ascii="Times New Roman" w:eastAsia="Times New Roman" w:hAnsi="Times New Roman" w:cs="Times New Roman"/>
          <w:sz w:val="24"/>
          <w:szCs w:val="24"/>
          <w:lang w:val="en-GB"/>
        </w:rPr>
        <w:t xml:space="preserve"> with specification of objectives and important contribution. As opined by </w:t>
      </w:r>
      <w:r w:rsidRPr="00FC5DAE">
        <w:rPr>
          <w:rFonts w:ascii="Times New Roman" w:eastAsia="Times New Roman" w:hAnsi="Times New Roman" w:cs="Times New Roman"/>
          <w:sz w:val="24"/>
          <w:szCs w:val="24"/>
          <w:highlight w:val="white"/>
          <w:lang w:val="en-GB"/>
        </w:rPr>
        <w:t>Hanaysha (2016, p. 304),</w:t>
      </w:r>
      <w:r w:rsidRPr="00FC5DAE">
        <w:rPr>
          <w:rFonts w:ascii="Times New Roman" w:eastAsia="Times New Roman" w:hAnsi="Times New Roman" w:cs="Times New Roman"/>
          <w:sz w:val="24"/>
          <w:szCs w:val="24"/>
          <w:lang w:val="en-GB"/>
        </w:rPr>
        <w:t xml:space="preserve"> it is important to follow some steps to develop a plan on training and development needs. First step is to survey the requirements or needs of individual. Secondly according to the guidelines of the organization, it is important to administer the employees. Third step is to recognize the opportunities of learning style that are convenient in the organization. Next to this is to provide strategies of career development by methods that ensure appraisal of objectives through performances and also by monitoring fair evaluation of training and development. </w:t>
      </w:r>
    </w:p>
    <w:p w:rsidR="00EE3747" w:rsidRPr="00FC5DAE" w:rsidRDefault="00F265D3">
      <w:pPr>
        <w:pStyle w:val="Normal1"/>
        <w:spacing w:line="360" w:lineRule="auto"/>
        <w:jc w:val="both"/>
        <w:rPr>
          <w:rFonts w:ascii="Times New Roman" w:eastAsia="Times New Roman" w:hAnsi="Times New Roman" w:cs="Times New Roman"/>
          <w:b/>
          <w:i/>
          <w:sz w:val="24"/>
          <w:szCs w:val="24"/>
          <w:lang w:val="en-GB"/>
        </w:rPr>
      </w:pPr>
      <w:r w:rsidRPr="00FC5DAE">
        <w:rPr>
          <w:rFonts w:ascii="Times New Roman" w:eastAsia="Times New Roman" w:hAnsi="Times New Roman" w:cs="Times New Roman"/>
          <w:b/>
          <w:i/>
          <w:sz w:val="24"/>
          <w:szCs w:val="24"/>
          <w:lang w:val="en-GB"/>
        </w:rPr>
        <w:t>Performance management</w:t>
      </w:r>
    </w:p>
    <w:p w:rsidR="001123A9" w:rsidRPr="00FC5DAE" w:rsidRDefault="00F265D3" w:rsidP="001123A9">
      <w:pPr>
        <w:spacing w:line="360" w:lineRule="auto"/>
        <w:jc w:val="both"/>
        <w:rPr>
          <w:rFonts w:ascii="Times New Roman" w:hAnsi="Times New Roman" w:cs="Times New Roman"/>
          <w:sz w:val="24"/>
          <w:szCs w:val="24"/>
        </w:rPr>
      </w:pPr>
      <w:r w:rsidRPr="00FC5DAE">
        <w:rPr>
          <w:rFonts w:ascii="Times New Roman" w:eastAsia="Times New Roman" w:hAnsi="Times New Roman" w:cs="Times New Roman"/>
          <w:sz w:val="24"/>
          <w:szCs w:val="24"/>
          <w:lang w:val="en-GB"/>
        </w:rPr>
        <w:t xml:space="preserve">Performance management is a system of work that </w:t>
      </w:r>
      <w:r w:rsidR="009C08E3" w:rsidRPr="00FC5DAE">
        <w:rPr>
          <w:rFonts w:ascii="Times New Roman" w:eastAsia="Times New Roman" w:hAnsi="Times New Roman" w:cs="Times New Roman"/>
          <w:sz w:val="24"/>
          <w:szCs w:val="24"/>
          <w:lang w:val="en-GB"/>
        </w:rPr>
        <w:t>forms</w:t>
      </w:r>
      <w:r w:rsidRPr="00FC5DAE">
        <w:rPr>
          <w:rFonts w:ascii="Times New Roman" w:eastAsia="Times New Roman" w:hAnsi="Times New Roman" w:cs="Times New Roman"/>
          <w:sz w:val="24"/>
          <w:szCs w:val="24"/>
          <w:lang w:val="en-GB"/>
        </w:rPr>
        <w:t xml:space="preserve"> an environment of work. It makes people able to perform their job in their best ability. According to </w:t>
      </w:r>
      <w:r w:rsidRPr="00FC5DAE">
        <w:rPr>
          <w:rFonts w:ascii="Times New Roman" w:eastAsia="Times New Roman" w:hAnsi="Times New Roman" w:cs="Times New Roman"/>
          <w:sz w:val="24"/>
          <w:szCs w:val="24"/>
          <w:highlight w:val="white"/>
          <w:lang w:val="en-GB"/>
        </w:rPr>
        <w:t>Awasthi and Kumar (2016, p. 72),</w:t>
      </w:r>
      <w:r w:rsidRPr="00FC5DAE">
        <w:rPr>
          <w:rFonts w:ascii="Times New Roman" w:eastAsia="Times New Roman" w:hAnsi="Times New Roman" w:cs="Times New Roman"/>
          <w:sz w:val="24"/>
          <w:szCs w:val="24"/>
          <w:lang w:val="en-GB"/>
        </w:rPr>
        <w:t xml:space="preserve"> effective performance management helps in the development of a clear description of job and also provide effective orientation for new employees. </w:t>
      </w:r>
      <w:r w:rsidR="001123A9" w:rsidRPr="00FC5DAE">
        <w:rPr>
          <w:rFonts w:ascii="Times New Roman" w:hAnsi="Times New Roman" w:cs="Times New Roman"/>
          <w:sz w:val="24"/>
          <w:szCs w:val="24"/>
        </w:rPr>
        <w:t xml:space="preserve">For the purpose of implementing potential performance management system ASDA has developed proper actions.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The necessary actions are firstly to formulate a clear description of job by utilizing plan of recruitment that can identify a selection team and conduction of interviews to narrowing the candidate’s pool. Secondly is to conduct multiple meetings that are needed additionally. </w:t>
      </w:r>
      <w:r w:rsidR="009C08E3" w:rsidRPr="00FC5DAE">
        <w:rPr>
          <w:rFonts w:ascii="Times New Roman" w:eastAsia="Times New Roman" w:hAnsi="Times New Roman" w:cs="Times New Roman"/>
          <w:sz w:val="24"/>
          <w:szCs w:val="24"/>
          <w:lang w:val="en-GB"/>
        </w:rPr>
        <w:t>These additional meetings help</w:t>
      </w:r>
      <w:r w:rsidRPr="00FC5DAE">
        <w:rPr>
          <w:rFonts w:ascii="Times New Roman" w:eastAsia="Times New Roman" w:hAnsi="Times New Roman" w:cs="Times New Roman"/>
          <w:sz w:val="24"/>
          <w:szCs w:val="24"/>
          <w:lang w:val="en-GB"/>
        </w:rPr>
        <w:t xml:space="preserve"> in recognizing strengths and weaknesses and also the abilities of employees.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Third strategy is to have an effective orientation of employees and also to assign leader and integrating new employees into the culture of the organization. As per the views of Jain, P (2011, p. 12), another strategy is to incorporate feedback system that helps in interacting with employees and can make better performance. It is also important to provide opportunities in order to develop career and promotion that can be possible by transfers, lateral moves and job shadowing. Lastly it is important to conduct regular meetings that can help in discussing results and outcomes.</w:t>
      </w:r>
    </w:p>
    <w:p w:rsidR="00EE3747" w:rsidRPr="00FC5DAE" w:rsidRDefault="00F265D3">
      <w:pPr>
        <w:pStyle w:val="Normal1"/>
        <w:spacing w:line="360" w:lineRule="auto"/>
        <w:jc w:val="both"/>
        <w:rPr>
          <w:rFonts w:ascii="Times New Roman" w:eastAsia="Times New Roman" w:hAnsi="Times New Roman" w:cs="Times New Roman"/>
          <w:b/>
          <w:i/>
          <w:sz w:val="24"/>
          <w:szCs w:val="24"/>
          <w:lang w:val="en-GB"/>
        </w:rPr>
      </w:pPr>
      <w:r w:rsidRPr="00FC5DAE">
        <w:rPr>
          <w:rFonts w:ascii="Times New Roman" w:eastAsia="Times New Roman" w:hAnsi="Times New Roman" w:cs="Times New Roman"/>
          <w:b/>
          <w:i/>
          <w:sz w:val="24"/>
          <w:szCs w:val="24"/>
          <w:lang w:val="en-GB"/>
        </w:rPr>
        <w:t>Human Resource Management</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In an organization, the function of Human Resource management is to deal with all the concerning factors that are related to the employees of a company. According t o Bratton and Gold (2017, p. 85), the factors can be hiring, performance, safety or compensation or training. There are certain principles of HRM that are essential to follow in order to have an effective management in an organization. </w:t>
      </w:r>
      <w:r w:rsidR="00784A45" w:rsidRPr="00FC5DAE">
        <w:rPr>
          <w:rFonts w:ascii="Times New Roman" w:eastAsia="Times New Roman" w:hAnsi="Times New Roman" w:cs="Times New Roman"/>
          <w:sz w:val="24"/>
          <w:szCs w:val="24"/>
          <w:lang w:val="en-GB"/>
        </w:rPr>
        <w:t>ASDA</w:t>
      </w:r>
      <w:r w:rsidR="00E1432E">
        <w:rPr>
          <w:rFonts w:ascii="Times New Roman" w:eastAsia="Times New Roman" w:hAnsi="Times New Roman" w:cs="Times New Roman"/>
          <w:sz w:val="24"/>
          <w:szCs w:val="24"/>
          <w:lang w:val="en-GB"/>
        </w:rPr>
        <w:t xml:space="preserve"> </w:t>
      </w:r>
      <w:r w:rsidRPr="00FC5DAE">
        <w:rPr>
          <w:rFonts w:ascii="Times New Roman" w:eastAsia="Times New Roman" w:hAnsi="Times New Roman" w:cs="Times New Roman"/>
          <w:sz w:val="24"/>
          <w:szCs w:val="24"/>
          <w:lang w:val="en-GB"/>
        </w:rPr>
        <w:t xml:space="preserve">can adopt certain principles that can help it to perform effectively.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Firstly it is important to offer equal opportunities for every employee of the company in order to realize their potential. Second principle is to conduct system of free flow of interaction and communication that can encourage and stimulate healthy communication among workers. Another principle of HRM is to make equal participation of employees at every phase of decision making. </w:t>
      </w:r>
    </w:p>
    <w:p w:rsidR="00EE3747"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Principle of equitable and fair remuneration and incentives is also an important role that is needed to incorporate. By following this principle the concerned company can improve the participation of employees and also helps them to motivate them for working. One More important principle is to have team spirit by promoting cooperation among employees. According to </w:t>
      </w:r>
      <w:r w:rsidRPr="00FC5DAE">
        <w:rPr>
          <w:rFonts w:ascii="Times New Roman" w:eastAsia="Times New Roman" w:hAnsi="Times New Roman" w:cs="Times New Roman"/>
          <w:sz w:val="24"/>
          <w:szCs w:val="24"/>
          <w:highlight w:val="white"/>
          <w:lang w:val="en-GB"/>
        </w:rPr>
        <w:t xml:space="preserve">Albrecht </w:t>
      </w:r>
      <w:r w:rsidRPr="00FC5DAE">
        <w:rPr>
          <w:rFonts w:ascii="Times New Roman" w:eastAsia="Times New Roman" w:hAnsi="Times New Roman" w:cs="Times New Roman"/>
          <w:i/>
          <w:sz w:val="24"/>
          <w:szCs w:val="24"/>
          <w:highlight w:val="white"/>
          <w:lang w:val="en-GB"/>
        </w:rPr>
        <w:t xml:space="preserve">et al. </w:t>
      </w:r>
      <w:r w:rsidRPr="00FC5DAE">
        <w:rPr>
          <w:rFonts w:ascii="Times New Roman" w:eastAsia="Times New Roman" w:hAnsi="Times New Roman" w:cs="Times New Roman"/>
          <w:sz w:val="24"/>
          <w:szCs w:val="24"/>
          <w:highlight w:val="white"/>
          <w:lang w:val="en-GB"/>
        </w:rPr>
        <w:t xml:space="preserve">(2015, p. 22), </w:t>
      </w:r>
      <w:r w:rsidRPr="00FC5DAE">
        <w:rPr>
          <w:rFonts w:ascii="Times New Roman" w:eastAsia="Times New Roman" w:hAnsi="Times New Roman" w:cs="Times New Roman"/>
          <w:sz w:val="24"/>
          <w:szCs w:val="24"/>
          <w:lang w:val="en-GB"/>
        </w:rPr>
        <w:t xml:space="preserve">most important principle is competence that support the growth and development of the company. Orientation and providing training are important to make improvement in skills of </w:t>
      </w:r>
      <w:r w:rsidR="009C08E3" w:rsidRPr="00FC5DAE">
        <w:rPr>
          <w:rFonts w:ascii="Times New Roman" w:eastAsia="Times New Roman" w:hAnsi="Times New Roman" w:cs="Times New Roman"/>
          <w:sz w:val="24"/>
          <w:szCs w:val="24"/>
          <w:lang w:val="en-GB"/>
        </w:rPr>
        <w:t>employees</w:t>
      </w:r>
      <w:r w:rsidRPr="00FC5DAE">
        <w:rPr>
          <w:rFonts w:ascii="Times New Roman" w:eastAsia="Times New Roman" w:hAnsi="Times New Roman" w:cs="Times New Roman"/>
          <w:sz w:val="24"/>
          <w:szCs w:val="24"/>
          <w:lang w:val="en-GB"/>
        </w:rPr>
        <w:t xml:space="preserve"> and also their knowledge and competency. Crucial principle of Human Resource Management in an organization is to formation of policies and regulations. It is a very important function of organization that helps in maintaining the operation of the company in a legal way. HR manager is responsible in order to form documents of policy that is applied for all employees. Policies like for electronic devices, </w:t>
      </w:r>
      <w:r w:rsidR="00E1432E" w:rsidRPr="00FC5DAE">
        <w:rPr>
          <w:rFonts w:ascii="Times New Roman" w:eastAsia="Times New Roman" w:hAnsi="Times New Roman" w:cs="Times New Roman"/>
          <w:sz w:val="24"/>
          <w:szCs w:val="24"/>
          <w:lang w:val="en-GB"/>
        </w:rPr>
        <w:t>non-compete</w:t>
      </w:r>
      <w:r w:rsidRPr="00FC5DAE">
        <w:rPr>
          <w:rFonts w:ascii="Times New Roman" w:eastAsia="Times New Roman" w:hAnsi="Times New Roman" w:cs="Times New Roman"/>
          <w:sz w:val="24"/>
          <w:szCs w:val="24"/>
          <w:lang w:val="en-GB"/>
        </w:rPr>
        <w:t xml:space="preserve"> clauses, management of proprietary information. Another important principle that needed to follow in the practice of HRM is to maintain the relation of employees and </w:t>
      </w:r>
      <w:r w:rsidR="009C08E3" w:rsidRPr="00FC5DAE">
        <w:rPr>
          <w:rFonts w:ascii="Times New Roman" w:eastAsia="Times New Roman" w:hAnsi="Times New Roman" w:cs="Times New Roman"/>
          <w:sz w:val="24"/>
          <w:szCs w:val="24"/>
          <w:lang w:val="en-GB"/>
        </w:rPr>
        <w:t>labour</w:t>
      </w:r>
      <w:r w:rsidRPr="00FC5DAE">
        <w:rPr>
          <w:rFonts w:ascii="Times New Roman" w:eastAsia="Times New Roman" w:hAnsi="Times New Roman" w:cs="Times New Roman"/>
          <w:sz w:val="24"/>
          <w:szCs w:val="24"/>
          <w:lang w:val="en-GB"/>
        </w:rPr>
        <w:t xml:space="preserve">. </w:t>
      </w:r>
      <w:r w:rsidR="009C08E3" w:rsidRPr="00FC5DAE">
        <w:rPr>
          <w:rFonts w:ascii="Times New Roman" w:eastAsia="Times New Roman" w:hAnsi="Times New Roman" w:cs="Times New Roman"/>
          <w:sz w:val="24"/>
          <w:szCs w:val="24"/>
          <w:lang w:val="en-GB"/>
        </w:rPr>
        <w:t>HR manager</w:t>
      </w:r>
      <w:r w:rsidRPr="00FC5DAE">
        <w:rPr>
          <w:rFonts w:ascii="Times New Roman" w:eastAsia="Times New Roman" w:hAnsi="Times New Roman" w:cs="Times New Roman"/>
          <w:sz w:val="24"/>
          <w:szCs w:val="24"/>
          <w:lang w:val="en-GB"/>
        </w:rPr>
        <w:t xml:space="preserve"> is responsible to make resolve of issues regarding employees such as harassment, diversity or inequality or any complaints. </w:t>
      </w:r>
    </w:p>
    <w:p w:rsidR="00CB424A" w:rsidRPr="00FC5DAE" w:rsidRDefault="00CB424A" w:rsidP="00CB424A">
      <w:pPr>
        <w:spacing w:line="24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1881"/>
        <w:gridCol w:w="3020"/>
        <w:gridCol w:w="1020"/>
        <w:gridCol w:w="3439"/>
      </w:tblGrid>
      <w:tr w:rsidR="00FC5DAE" w:rsidRPr="00FC5DAE" w:rsidTr="00CB424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b/>
                <w:bCs/>
                <w:sz w:val="24"/>
                <w:szCs w:val="24"/>
              </w:rPr>
              <w:t>Developmental needs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b/>
                <w:bCs/>
                <w:sz w:val="24"/>
                <w:szCs w:val="24"/>
              </w:rPr>
              <w:t>Strategies for mitigating needs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b/>
                <w:bCs/>
                <w:sz w:val="24"/>
                <w:szCs w:val="24"/>
              </w:rPr>
              <w:t>Time frame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b/>
                <w:bCs/>
                <w:sz w:val="24"/>
                <w:szCs w:val="24"/>
              </w:rPr>
              <w:t>Impact </w:t>
            </w:r>
          </w:p>
        </w:tc>
      </w:tr>
      <w:tr w:rsidR="00FC5DAE" w:rsidRPr="00FC5DAE" w:rsidTr="00CB424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Training and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numPr>
                <w:ilvl w:val="0"/>
                <w:numId w:val="2"/>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Recognition of the skill gaps among employees</w:t>
            </w:r>
          </w:p>
          <w:p w:rsidR="00CB424A" w:rsidRPr="00FC5DAE" w:rsidRDefault="00CB424A" w:rsidP="00CB424A">
            <w:pPr>
              <w:numPr>
                <w:ilvl w:val="0"/>
                <w:numId w:val="2"/>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Prioritizing necessary skills in training program</w:t>
            </w:r>
          </w:p>
          <w:p w:rsidR="00CB424A" w:rsidRPr="00FC5DAE" w:rsidRDefault="00CB424A" w:rsidP="00CB424A">
            <w:pPr>
              <w:numPr>
                <w:ilvl w:val="0"/>
                <w:numId w:val="2"/>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Evaluating the needs of the business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2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numPr>
                <w:ilvl w:val="0"/>
                <w:numId w:val="3"/>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Enhance the capability of employees</w:t>
            </w:r>
          </w:p>
          <w:p w:rsidR="00CB424A" w:rsidRPr="00FC5DAE" w:rsidRDefault="00CB424A" w:rsidP="00CB424A">
            <w:pPr>
              <w:numPr>
                <w:ilvl w:val="0"/>
                <w:numId w:val="3"/>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Encourage or motivate employees in performing better</w:t>
            </w:r>
          </w:p>
          <w:p w:rsidR="00CB424A" w:rsidRPr="00FC5DAE" w:rsidRDefault="00CB424A" w:rsidP="00CB424A">
            <w:pPr>
              <w:numPr>
                <w:ilvl w:val="0"/>
                <w:numId w:val="3"/>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Prioritizing needs will make ASDA strong </w:t>
            </w:r>
          </w:p>
        </w:tc>
      </w:tr>
      <w:tr w:rsidR="00FC5DAE" w:rsidRPr="00FC5DAE" w:rsidTr="00CB424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Performance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numPr>
                <w:ilvl w:val="0"/>
                <w:numId w:val="4"/>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Interacting goals and objectives of the company</w:t>
            </w:r>
          </w:p>
          <w:p w:rsidR="00CB424A" w:rsidRPr="00FC5DAE" w:rsidRDefault="00CB424A" w:rsidP="00CB424A">
            <w:pPr>
              <w:numPr>
                <w:ilvl w:val="0"/>
                <w:numId w:val="4"/>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Utilization of performance management software</w:t>
            </w:r>
          </w:p>
          <w:p w:rsidR="00CB424A" w:rsidRPr="00FC5DAE" w:rsidRDefault="00E1432E" w:rsidP="00CB424A">
            <w:pPr>
              <w:numPr>
                <w:ilvl w:val="0"/>
                <w:numId w:val="4"/>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Utilizations</w:t>
            </w:r>
            <w:r w:rsidR="00CB424A" w:rsidRPr="00FC5DAE">
              <w:rPr>
                <w:rFonts w:ascii="Times New Roman" w:eastAsia="Times New Roman" w:hAnsi="Times New Roman" w:cs="Times New Roman"/>
                <w:sz w:val="24"/>
                <w:szCs w:val="24"/>
              </w:rPr>
              <w:t xml:space="preserve"> of peer reviews or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numPr>
                <w:ilvl w:val="0"/>
                <w:numId w:val="5"/>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Communicating goals can meet the expectations of ASDA </w:t>
            </w:r>
          </w:p>
          <w:p w:rsidR="00CB424A" w:rsidRPr="00FC5DAE" w:rsidRDefault="00CB424A" w:rsidP="00CB424A">
            <w:pPr>
              <w:numPr>
                <w:ilvl w:val="0"/>
                <w:numId w:val="5"/>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Utilizing software can monitor the progress</w:t>
            </w:r>
          </w:p>
          <w:p w:rsidR="00CB424A" w:rsidRPr="00FC5DAE" w:rsidRDefault="00CB424A" w:rsidP="00CB424A">
            <w:pPr>
              <w:numPr>
                <w:ilvl w:val="0"/>
                <w:numId w:val="5"/>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Feedbacks or reviews will shed light on the positive aspects of performance </w:t>
            </w:r>
          </w:p>
        </w:tc>
      </w:tr>
      <w:tr w:rsidR="00FC5DAE" w:rsidRPr="00FC5DAE" w:rsidTr="00CB424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Human resource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numPr>
                <w:ilvl w:val="0"/>
                <w:numId w:val="6"/>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Crafting the HR strategy</w:t>
            </w:r>
          </w:p>
          <w:p w:rsidR="00CB424A" w:rsidRPr="00FC5DAE" w:rsidRDefault="00CB424A" w:rsidP="00CB424A">
            <w:pPr>
              <w:numPr>
                <w:ilvl w:val="0"/>
                <w:numId w:val="6"/>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Evaluation of resources in terms of monetary and logistic resources </w:t>
            </w:r>
          </w:p>
          <w:p w:rsidR="00CB424A" w:rsidRPr="00FC5DAE" w:rsidRDefault="00CB424A" w:rsidP="00CB424A">
            <w:pPr>
              <w:numPr>
                <w:ilvl w:val="0"/>
                <w:numId w:val="6"/>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Identifying and taking corrective action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spacing w:line="360" w:lineRule="auto"/>
              <w:jc w:val="both"/>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2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B424A" w:rsidRPr="00FC5DAE" w:rsidRDefault="00CB424A" w:rsidP="00CB424A">
            <w:pPr>
              <w:numPr>
                <w:ilvl w:val="0"/>
                <w:numId w:val="7"/>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Will facilitate ASDA to identify threats and opportunities</w:t>
            </w:r>
          </w:p>
          <w:p w:rsidR="00CB424A" w:rsidRPr="00FC5DAE" w:rsidRDefault="00CB424A" w:rsidP="00CB424A">
            <w:pPr>
              <w:numPr>
                <w:ilvl w:val="0"/>
                <w:numId w:val="7"/>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Developing back up plan will ensure effective results</w:t>
            </w:r>
          </w:p>
          <w:p w:rsidR="00CB424A" w:rsidRPr="00FC5DAE" w:rsidRDefault="00CB424A" w:rsidP="00CB424A">
            <w:pPr>
              <w:numPr>
                <w:ilvl w:val="0"/>
                <w:numId w:val="7"/>
              </w:numPr>
              <w:spacing w:line="360" w:lineRule="auto"/>
              <w:jc w:val="both"/>
              <w:textAlignment w:val="baseline"/>
              <w:rPr>
                <w:rFonts w:ascii="Times New Roman" w:eastAsia="Times New Roman" w:hAnsi="Times New Roman" w:cs="Times New Roman"/>
                <w:sz w:val="24"/>
                <w:szCs w:val="24"/>
              </w:rPr>
            </w:pPr>
            <w:r w:rsidRPr="00FC5DAE">
              <w:rPr>
                <w:rFonts w:ascii="Times New Roman" w:eastAsia="Times New Roman" w:hAnsi="Times New Roman" w:cs="Times New Roman"/>
                <w:sz w:val="24"/>
                <w:szCs w:val="24"/>
              </w:rPr>
              <w:t>This will have a positive impact on the business process </w:t>
            </w:r>
          </w:p>
        </w:tc>
      </w:tr>
    </w:tbl>
    <w:p w:rsidR="00CB424A" w:rsidRPr="00FC5DAE" w:rsidRDefault="00CB424A" w:rsidP="00CB424A">
      <w:pPr>
        <w:spacing w:line="240" w:lineRule="auto"/>
        <w:jc w:val="center"/>
        <w:rPr>
          <w:rFonts w:ascii="Times New Roman" w:eastAsia="Times New Roman" w:hAnsi="Times New Roman" w:cs="Times New Roman"/>
          <w:b/>
          <w:bCs/>
          <w:sz w:val="24"/>
          <w:szCs w:val="24"/>
        </w:rPr>
      </w:pPr>
      <w:r w:rsidRPr="00FC5DAE">
        <w:rPr>
          <w:rFonts w:ascii="Times New Roman" w:eastAsia="Times New Roman" w:hAnsi="Times New Roman" w:cs="Times New Roman"/>
          <w:b/>
          <w:bCs/>
          <w:sz w:val="24"/>
          <w:szCs w:val="24"/>
        </w:rPr>
        <w:t xml:space="preserve"> Table 1: Developmental needs </w:t>
      </w:r>
    </w:p>
    <w:p w:rsidR="00CB424A" w:rsidRPr="00FC5DAE" w:rsidRDefault="0073182D" w:rsidP="00CB424A">
      <w:pPr>
        <w:spacing w:line="240" w:lineRule="auto"/>
        <w:jc w:val="center"/>
        <w:rPr>
          <w:rFonts w:ascii="Times New Roman" w:eastAsia="Times New Roman" w:hAnsi="Times New Roman" w:cs="Times New Roman"/>
          <w:sz w:val="24"/>
          <w:szCs w:val="24"/>
        </w:rPr>
      </w:pPr>
      <w:r w:rsidRPr="00FC5DAE">
        <w:rPr>
          <w:rFonts w:ascii="Times New Roman" w:eastAsia="Times New Roman" w:hAnsi="Times New Roman" w:cs="Times New Roman"/>
          <w:bCs/>
          <w:sz w:val="24"/>
          <w:szCs w:val="24"/>
        </w:rPr>
        <w:t>(</w:t>
      </w:r>
      <w:r w:rsidR="00CB424A" w:rsidRPr="00FC5DAE">
        <w:rPr>
          <w:rFonts w:ascii="Times New Roman" w:eastAsia="Times New Roman" w:hAnsi="Times New Roman" w:cs="Times New Roman"/>
          <w:bCs/>
          <w:sz w:val="24"/>
          <w:szCs w:val="24"/>
        </w:rPr>
        <w:t>Source:</w:t>
      </w:r>
      <w:r w:rsidR="00CB424A" w:rsidRPr="00FC5DAE">
        <w:rPr>
          <w:rFonts w:ascii="Times New Roman" w:eastAsia="Times New Roman" w:hAnsi="Times New Roman" w:cs="Times New Roman"/>
          <w:b/>
          <w:bCs/>
          <w:sz w:val="24"/>
          <w:szCs w:val="24"/>
        </w:rPr>
        <w:t xml:space="preserve"> </w:t>
      </w:r>
      <w:r w:rsidR="002960CE">
        <w:rPr>
          <w:rFonts w:ascii="Times New Roman" w:hAnsi="Times New Roman" w:cs="Times New Roman"/>
          <w:sz w:val="24"/>
          <w:szCs w:val="24"/>
          <w:shd w:val="clear" w:color="auto" w:fill="FFFFFF"/>
        </w:rPr>
        <w:t>core</w:t>
      </w:r>
      <w:bookmarkStart w:id="7" w:name="_GoBack"/>
      <w:bookmarkEnd w:id="7"/>
      <w:r w:rsidRPr="00FC5DAE">
        <w:rPr>
          <w:rFonts w:ascii="Times New Roman" w:hAnsi="Times New Roman" w:cs="Times New Roman"/>
          <w:sz w:val="24"/>
          <w:szCs w:val="24"/>
          <w:shd w:val="clear" w:color="auto" w:fill="FFFFFF"/>
        </w:rPr>
        <w:t>, 2016, p.62</w:t>
      </w:r>
      <w:r w:rsidRPr="00FC5DAE">
        <w:rPr>
          <w:shd w:val="clear" w:color="auto" w:fill="FFFFFF"/>
        </w:rPr>
        <w:t>)</w:t>
      </w:r>
    </w:p>
    <w:p w:rsidR="00EE3747" w:rsidRPr="00FC5DAE" w:rsidRDefault="00F265D3" w:rsidP="007D63CC">
      <w:pPr>
        <w:pStyle w:val="Heading1"/>
        <w:rPr>
          <w:lang w:val="en-GB"/>
        </w:rPr>
      </w:pPr>
      <w:bookmarkStart w:id="8" w:name="_Toc14707904"/>
      <w:r w:rsidRPr="00FC5DAE">
        <w:rPr>
          <w:lang w:val="en-GB"/>
        </w:rPr>
        <w:t>Conclusion</w:t>
      </w:r>
      <w:bookmarkEnd w:id="8"/>
    </w:p>
    <w:p w:rsidR="004D1B82" w:rsidRPr="00FC5DAE" w:rsidRDefault="00F265D3">
      <w:pPr>
        <w:pStyle w:val="Normal1"/>
        <w:spacing w:line="360" w:lineRule="auto"/>
        <w:jc w:val="both"/>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t xml:space="preserve">It can be concluded by this report that development vehicles are important tools that can help in fulfilling the development needs of employees. Here, three important development vehicles have been identified as Human Resource Management, Performance management and training and development. This study also evaluated the functions of these three development vehicles in an organization. Evaluation of uses of these three development vehicles in order to achieve development needs of individual as well as employees in </w:t>
      </w:r>
      <w:r w:rsidR="00784A45" w:rsidRPr="00FC5DAE">
        <w:rPr>
          <w:rFonts w:ascii="Times New Roman" w:eastAsia="Times New Roman" w:hAnsi="Times New Roman" w:cs="Times New Roman"/>
          <w:sz w:val="24"/>
          <w:szCs w:val="24"/>
          <w:lang w:val="en-GB"/>
        </w:rPr>
        <w:t>ASDA</w:t>
      </w:r>
      <w:r w:rsidR="00E1432E">
        <w:rPr>
          <w:rFonts w:ascii="Times New Roman" w:eastAsia="Times New Roman" w:hAnsi="Times New Roman" w:cs="Times New Roman"/>
          <w:sz w:val="24"/>
          <w:szCs w:val="24"/>
          <w:lang w:val="en-GB"/>
        </w:rPr>
        <w:t xml:space="preserve"> </w:t>
      </w:r>
      <w:r w:rsidRPr="00FC5DAE">
        <w:rPr>
          <w:rFonts w:ascii="Times New Roman" w:eastAsia="Times New Roman" w:hAnsi="Times New Roman" w:cs="Times New Roman"/>
          <w:sz w:val="24"/>
          <w:szCs w:val="24"/>
          <w:lang w:val="en-GB"/>
        </w:rPr>
        <w:t xml:space="preserve">have been done. Beneficial aspects of each Training and development, Human Resource Management and Performance management in the concerned company have been assessed in this report. It has also focused on the process of development plan of these three development vehicles in order to mee4t the development needs  of </w:t>
      </w:r>
      <w:r w:rsidR="00784A45" w:rsidRPr="00FC5DAE">
        <w:rPr>
          <w:rFonts w:ascii="Times New Roman" w:eastAsia="Times New Roman" w:hAnsi="Times New Roman" w:cs="Times New Roman"/>
          <w:sz w:val="24"/>
          <w:szCs w:val="24"/>
          <w:lang w:val="en-GB"/>
        </w:rPr>
        <w:t>ASDA</w:t>
      </w:r>
      <w:r w:rsidRPr="00FC5DAE">
        <w:rPr>
          <w:rFonts w:ascii="Times New Roman" w:eastAsia="Times New Roman" w:hAnsi="Times New Roman" w:cs="Times New Roman"/>
          <w:sz w:val="24"/>
          <w:szCs w:val="24"/>
          <w:lang w:val="en-GB"/>
        </w:rPr>
        <w:t xml:space="preserve"> is also have been formulated. </w:t>
      </w:r>
    </w:p>
    <w:p w:rsidR="004D1B82" w:rsidRPr="00FC5DAE" w:rsidRDefault="004D1B82">
      <w:pPr>
        <w:rPr>
          <w:rFonts w:ascii="Times New Roman" w:eastAsia="Times New Roman" w:hAnsi="Times New Roman" w:cs="Times New Roman"/>
          <w:sz w:val="24"/>
          <w:szCs w:val="24"/>
          <w:lang w:val="en-GB"/>
        </w:rPr>
      </w:pPr>
      <w:r w:rsidRPr="00FC5DAE">
        <w:rPr>
          <w:rFonts w:ascii="Times New Roman" w:eastAsia="Times New Roman" w:hAnsi="Times New Roman" w:cs="Times New Roman"/>
          <w:sz w:val="24"/>
          <w:szCs w:val="24"/>
          <w:lang w:val="en-GB"/>
        </w:rPr>
        <w:br w:type="page"/>
      </w:r>
    </w:p>
    <w:p w:rsidR="004713B5" w:rsidRPr="00FC5DAE" w:rsidRDefault="004D1B82" w:rsidP="007D63CC">
      <w:pPr>
        <w:pStyle w:val="Heading1"/>
        <w:rPr>
          <w:lang w:val="en-GB"/>
        </w:rPr>
      </w:pPr>
      <w:bookmarkStart w:id="9" w:name="_Toc14707905"/>
      <w:r w:rsidRPr="00FC5DAE">
        <w:rPr>
          <w:lang w:val="en-GB"/>
        </w:rPr>
        <w:t>Reference</w:t>
      </w:r>
      <w:bookmarkEnd w:id="9"/>
    </w:p>
    <w:p w:rsidR="00CB424A" w:rsidRPr="00FC5DAE" w:rsidRDefault="00CB424A" w:rsidP="00CB424A">
      <w:pPr>
        <w:spacing w:line="360" w:lineRule="auto"/>
        <w:jc w:val="both"/>
        <w:rPr>
          <w:rFonts w:ascii="Times New Roman" w:hAnsi="Times New Roman" w:cs="Times New Roman"/>
          <w:sz w:val="24"/>
          <w:szCs w:val="24"/>
          <w:shd w:val="clear" w:color="auto" w:fill="FFFFFF"/>
          <w:lang w:val="en-GB"/>
        </w:rPr>
      </w:pPr>
    </w:p>
    <w:p w:rsidR="00CB424A" w:rsidRPr="00FC5DAE" w:rsidRDefault="00CB424A" w:rsidP="004713B5">
      <w:pPr>
        <w:pStyle w:val="Normal1"/>
        <w:spacing w:line="360" w:lineRule="auto"/>
        <w:jc w:val="both"/>
        <w:rPr>
          <w:rFonts w:ascii="Times New Roman" w:eastAsia="Times New Roman" w:hAnsi="Times New Roman" w:cs="Times New Roman"/>
          <w:sz w:val="24"/>
          <w:szCs w:val="24"/>
          <w:lang w:val="en-GB"/>
        </w:rPr>
      </w:pPr>
      <w:r w:rsidRPr="00FC5DAE">
        <w:rPr>
          <w:rFonts w:ascii="Times New Roman" w:hAnsi="Times New Roman" w:cs="Times New Roman"/>
          <w:sz w:val="24"/>
          <w:szCs w:val="24"/>
          <w:shd w:val="clear" w:color="auto" w:fill="FFFFFF"/>
          <w:lang w:val="en-GB"/>
        </w:rPr>
        <w:t>Albrecht, S.L., Bakker, A.B., Gruman, J.A., Macey, W.H. and Saks, A.M., 2015. Employee engagement, human resource management practices and competitive advantage: An integrated approach. </w:t>
      </w:r>
      <w:r w:rsidRPr="00FC5DAE">
        <w:rPr>
          <w:rFonts w:ascii="Times New Roman" w:hAnsi="Times New Roman" w:cs="Times New Roman"/>
          <w:i/>
          <w:iCs/>
          <w:sz w:val="24"/>
          <w:szCs w:val="24"/>
          <w:shd w:val="clear" w:color="auto" w:fill="FFFFFF"/>
          <w:lang w:val="en-GB"/>
        </w:rPr>
        <w:t>Journal of Organizational Effectiveness: People and Performance</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2</w:t>
      </w:r>
      <w:r w:rsidRPr="00FC5DAE">
        <w:rPr>
          <w:rFonts w:ascii="Times New Roman" w:hAnsi="Times New Roman" w:cs="Times New Roman"/>
          <w:sz w:val="24"/>
          <w:szCs w:val="24"/>
          <w:shd w:val="clear" w:color="auto" w:fill="FFFFFF"/>
          <w:lang w:val="en-GB"/>
        </w:rPr>
        <w:t>(1), pp.7-35.</w:t>
      </w:r>
    </w:p>
    <w:p w:rsidR="00CB424A" w:rsidRPr="00FC5DAE" w:rsidRDefault="00CB424A" w:rsidP="004713B5">
      <w:pPr>
        <w:spacing w:line="360" w:lineRule="auto"/>
        <w:jc w:val="both"/>
        <w:rPr>
          <w:rFonts w:ascii="Times New Roman" w:hAnsi="Times New Roman" w:cs="Times New Roman"/>
          <w:sz w:val="24"/>
          <w:szCs w:val="24"/>
          <w:shd w:val="clear" w:color="auto" w:fill="FFFFFF"/>
        </w:rPr>
      </w:pPr>
      <w:r w:rsidRPr="00FC5DAE">
        <w:rPr>
          <w:rFonts w:ascii="Times New Roman" w:hAnsi="Times New Roman" w:cs="Times New Roman"/>
          <w:sz w:val="24"/>
          <w:szCs w:val="24"/>
          <w:shd w:val="clear" w:color="auto" w:fill="FFFFFF"/>
        </w:rPr>
        <w:t>Albrecht, S.L., Bakker, A.B., Gruman, J.A., Macey, W.H. and Saks, A.M., (2015). Employee engagement, human resource management practices and competitive advantage: An integrated approach. </w:t>
      </w:r>
      <w:r w:rsidRPr="00FC5DAE">
        <w:rPr>
          <w:rFonts w:ascii="Times New Roman" w:hAnsi="Times New Roman" w:cs="Times New Roman"/>
          <w:i/>
          <w:iCs/>
          <w:sz w:val="24"/>
          <w:szCs w:val="24"/>
          <w:shd w:val="clear" w:color="auto" w:fill="FFFFFF"/>
        </w:rPr>
        <w:t>Journal of Organizational Effectiveness: People and Performance</w:t>
      </w:r>
      <w:r w:rsidRPr="00FC5DAE">
        <w:rPr>
          <w:rFonts w:ascii="Times New Roman" w:hAnsi="Times New Roman" w:cs="Times New Roman"/>
          <w:sz w:val="24"/>
          <w:szCs w:val="24"/>
          <w:shd w:val="clear" w:color="auto" w:fill="FFFFFF"/>
        </w:rPr>
        <w:t>, </w:t>
      </w:r>
      <w:r w:rsidRPr="00FC5DAE">
        <w:rPr>
          <w:rFonts w:ascii="Times New Roman" w:hAnsi="Times New Roman" w:cs="Times New Roman"/>
          <w:i/>
          <w:iCs/>
          <w:sz w:val="24"/>
          <w:szCs w:val="24"/>
          <w:shd w:val="clear" w:color="auto" w:fill="FFFFFF"/>
        </w:rPr>
        <w:t>2</w:t>
      </w:r>
      <w:r w:rsidRPr="00FC5DAE">
        <w:rPr>
          <w:rFonts w:ascii="Times New Roman" w:hAnsi="Times New Roman" w:cs="Times New Roman"/>
          <w:sz w:val="24"/>
          <w:szCs w:val="24"/>
          <w:shd w:val="clear" w:color="auto" w:fill="FFFFFF"/>
        </w:rPr>
        <w:t>(1), pp.7-35.</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Alshmemri, M., Shahwan-Akl, L. and Maude, P., 2017. Herzberg’s two-factor theory. </w:t>
      </w:r>
      <w:r w:rsidRPr="00FC5DAE">
        <w:rPr>
          <w:rFonts w:ascii="Times New Roman" w:hAnsi="Times New Roman" w:cs="Times New Roman"/>
          <w:i/>
          <w:iCs/>
          <w:sz w:val="24"/>
          <w:szCs w:val="24"/>
          <w:shd w:val="clear" w:color="auto" w:fill="FFFFFF"/>
          <w:lang w:val="en-GB"/>
        </w:rPr>
        <w:t>Life Science Journal</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14</w:t>
      </w:r>
      <w:r w:rsidRPr="00FC5DAE">
        <w:rPr>
          <w:rFonts w:ascii="Times New Roman" w:hAnsi="Times New Roman" w:cs="Times New Roman"/>
          <w:sz w:val="24"/>
          <w:szCs w:val="24"/>
          <w:shd w:val="clear" w:color="auto" w:fill="FFFFFF"/>
          <w:lang w:val="en-GB"/>
        </w:rPr>
        <w:t>(5), pp.12-16.</w:t>
      </w:r>
    </w:p>
    <w:p w:rsidR="00CB424A" w:rsidRPr="00FC5DAE" w:rsidRDefault="00CB424A" w:rsidP="004D1B82">
      <w:pPr>
        <w:spacing w:line="360" w:lineRule="auto"/>
        <w:jc w:val="both"/>
        <w:rPr>
          <w:rFonts w:ascii="Times New Roman" w:hAnsi="Times New Roman" w:cs="Times New Roman"/>
          <w:sz w:val="24"/>
          <w:szCs w:val="24"/>
        </w:rPr>
      </w:pPr>
      <w:r w:rsidRPr="00FC5DAE">
        <w:rPr>
          <w:rFonts w:ascii="Times New Roman" w:hAnsi="Times New Roman" w:cs="Times New Roman"/>
          <w:sz w:val="24"/>
          <w:szCs w:val="24"/>
        </w:rPr>
        <w:t xml:space="preserve">asda.com (2019). ASDA GROCERIES. Available at: </w:t>
      </w:r>
      <w:hyperlink r:id="rId19" w:history="1">
        <w:r w:rsidRPr="00FC5DAE">
          <w:rPr>
            <w:rStyle w:val="Hyperlink"/>
            <w:rFonts w:ascii="Times New Roman" w:hAnsi="Times New Roman" w:cs="Times New Roman"/>
            <w:color w:val="auto"/>
            <w:sz w:val="24"/>
            <w:szCs w:val="24"/>
          </w:rPr>
          <w:t>https://www.asda.com</w:t>
        </w:r>
      </w:hyperlink>
      <w:r w:rsidRPr="00FC5DAE">
        <w:rPr>
          <w:rFonts w:ascii="Times New Roman" w:hAnsi="Times New Roman" w:cs="Times New Roman"/>
          <w:sz w:val="24"/>
          <w:szCs w:val="24"/>
        </w:rPr>
        <w:t xml:space="preserve"> [accessed on: 15/7/19]</w:t>
      </w:r>
    </w:p>
    <w:p w:rsidR="00CB424A" w:rsidRPr="00FC5DAE" w:rsidRDefault="00CB424A" w:rsidP="002820A7">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rPr>
        <w:t xml:space="preserve">Awasthi, S. and Kumar, S., (2016). Need for Employee </w:t>
      </w:r>
      <w:r w:rsidRPr="00FC5DAE">
        <w:rPr>
          <w:rFonts w:ascii="Times New Roman" w:hAnsi="Times New Roman" w:cs="Times New Roman"/>
          <w:sz w:val="24"/>
          <w:szCs w:val="24"/>
          <w:shd w:val="clear" w:color="auto" w:fill="FFFFFF"/>
          <w:lang w:val="en-GB"/>
        </w:rPr>
        <w:t>Asfaw, A.M., Argaw, M.D. and Bayissa, L., 2015. The impact of training and development on employee performance and effectiveness: A case study of District Five Administration Office, Bole Sub-City, Addis Ababa, Ethiopia. </w:t>
      </w:r>
      <w:r w:rsidRPr="00FC5DAE">
        <w:rPr>
          <w:rFonts w:ascii="Times New Roman" w:hAnsi="Times New Roman" w:cs="Times New Roman"/>
          <w:i/>
          <w:iCs/>
          <w:sz w:val="24"/>
          <w:szCs w:val="24"/>
          <w:shd w:val="clear" w:color="auto" w:fill="FFFFFF"/>
          <w:lang w:val="en-GB"/>
        </w:rPr>
        <w:t>Journal of Human Resource and Sustainability Studies</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3</w:t>
      </w:r>
      <w:r w:rsidRPr="00FC5DAE">
        <w:rPr>
          <w:rFonts w:ascii="Times New Roman" w:hAnsi="Times New Roman" w:cs="Times New Roman"/>
          <w:sz w:val="24"/>
          <w:szCs w:val="24"/>
          <w:shd w:val="clear" w:color="auto" w:fill="FFFFFF"/>
          <w:lang w:val="en-GB"/>
        </w:rPr>
        <w:t>(04), p.188.</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Awasthi, S. and Kumar, S., 2016. Need for Employee Development in Employee Performance: A Present Scenario. </w:t>
      </w:r>
      <w:r w:rsidRPr="00FC5DAE">
        <w:rPr>
          <w:rFonts w:ascii="Times New Roman" w:hAnsi="Times New Roman" w:cs="Times New Roman"/>
          <w:i/>
          <w:iCs/>
          <w:sz w:val="24"/>
          <w:szCs w:val="24"/>
          <w:shd w:val="clear" w:color="auto" w:fill="FFFFFF"/>
          <w:lang w:val="en-GB"/>
        </w:rPr>
        <w:t>International Journal in Management &amp; Social Science</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4</w:t>
      </w:r>
      <w:r w:rsidRPr="00FC5DAE">
        <w:rPr>
          <w:rFonts w:ascii="Times New Roman" w:hAnsi="Times New Roman" w:cs="Times New Roman"/>
          <w:sz w:val="24"/>
          <w:szCs w:val="24"/>
          <w:shd w:val="clear" w:color="auto" w:fill="FFFFFF"/>
          <w:lang w:val="en-GB"/>
        </w:rPr>
        <w:t>(6), pp.66-73.</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Bratton, J. and Gold, J., 2017. </w:t>
      </w:r>
      <w:r w:rsidRPr="00FC5DAE">
        <w:rPr>
          <w:rFonts w:ascii="Times New Roman" w:hAnsi="Times New Roman" w:cs="Times New Roman"/>
          <w:i/>
          <w:iCs/>
          <w:sz w:val="24"/>
          <w:szCs w:val="24"/>
          <w:shd w:val="clear" w:color="auto" w:fill="FFFFFF"/>
          <w:lang w:val="en-GB"/>
        </w:rPr>
        <w:t>Human resource management: theory and practice</w:t>
      </w:r>
      <w:r w:rsidRPr="00FC5DAE">
        <w:rPr>
          <w:rFonts w:ascii="Times New Roman" w:hAnsi="Times New Roman" w:cs="Times New Roman"/>
          <w:sz w:val="24"/>
          <w:szCs w:val="24"/>
          <w:shd w:val="clear" w:color="auto" w:fill="FFFFFF"/>
          <w:lang w:val="en-GB"/>
        </w:rPr>
        <w:t>. Palgrave.</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Buckingham, M. and Goodall, A., 2015. Reinventing performance management. </w:t>
      </w:r>
      <w:r w:rsidRPr="00FC5DAE">
        <w:rPr>
          <w:rFonts w:ascii="Times New Roman" w:hAnsi="Times New Roman" w:cs="Times New Roman"/>
          <w:i/>
          <w:iCs/>
          <w:sz w:val="24"/>
          <w:szCs w:val="24"/>
          <w:shd w:val="clear" w:color="auto" w:fill="FFFFFF"/>
          <w:lang w:val="en-GB"/>
        </w:rPr>
        <w:t>Harvard Business Review</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93</w:t>
      </w:r>
      <w:r w:rsidRPr="00FC5DAE">
        <w:rPr>
          <w:rFonts w:ascii="Times New Roman" w:hAnsi="Times New Roman" w:cs="Times New Roman"/>
          <w:sz w:val="24"/>
          <w:szCs w:val="24"/>
          <w:shd w:val="clear" w:color="auto" w:fill="FFFFFF"/>
          <w:lang w:val="en-GB"/>
        </w:rPr>
        <w:t>(4), pp.40-50.</w:t>
      </w:r>
    </w:p>
    <w:p w:rsidR="00CB424A" w:rsidRPr="00FC5DAE" w:rsidRDefault="00CB424A" w:rsidP="004713B5">
      <w:pPr>
        <w:spacing w:line="360" w:lineRule="auto"/>
        <w:jc w:val="both"/>
        <w:rPr>
          <w:rFonts w:ascii="Times New Roman" w:hAnsi="Times New Roman" w:cs="Times New Roman"/>
          <w:sz w:val="24"/>
          <w:szCs w:val="24"/>
        </w:rPr>
      </w:pPr>
      <w:r w:rsidRPr="00FC5DAE">
        <w:rPr>
          <w:rFonts w:ascii="Times New Roman" w:hAnsi="Times New Roman" w:cs="Times New Roman"/>
          <w:sz w:val="24"/>
          <w:szCs w:val="24"/>
        </w:rPr>
        <w:t xml:space="preserve">Clegg, S, &amp; Bradley, S (2006), 'Models of Personal Development Planning: practice and processes', </w:t>
      </w:r>
      <w:r w:rsidRPr="00FC5DAE">
        <w:rPr>
          <w:rFonts w:ascii="Times New Roman" w:hAnsi="Times New Roman" w:cs="Times New Roman"/>
          <w:i/>
          <w:iCs/>
          <w:sz w:val="24"/>
          <w:szCs w:val="24"/>
        </w:rPr>
        <w:t>British Educational Research Journal, 32, 1</w:t>
      </w:r>
      <w:r w:rsidRPr="00FC5DAE">
        <w:rPr>
          <w:rFonts w:ascii="Times New Roman" w:hAnsi="Times New Roman" w:cs="Times New Roman"/>
          <w:sz w:val="24"/>
          <w:szCs w:val="24"/>
        </w:rPr>
        <w:t>, pp. 57-76, Education Source, EBSCOhost</w:t>
      </w:r>
    </w:p>
    <w:p w:rsidR="00CB424A" w:rsidRPr="00FC5DAE" w:rsidRDefault="00CB424A" w:rsidP="00CB424A">
      <w:pPr>
        <w:pStyle w:val="NormalWeb"/>
        <w:spacing w:before="0" w:beforeAutospacing="0" w:after="0" w:afterAutospacing="0" w:line="360" w:lineRule="auto"/>
        <w:jc w:val="both"/>
      </w:pPr>
      <w:r w:rsidRPr="00FC5DAE">
        <w:rPr>
          <w:shd w:val="clear" w:color="auto" w:fill="FFFFFF"/>
        </w:rPr>
        <w:t xml:space="preserve">Corr, P.J., (2016). Reinforcement sensitivity theory of personality questionnaires: Structural survey with recommendations. </w:t>
      </w:r>
      <w:r w:rsidRPr="00FC5DAE">
        <w:rPr>
          <w:i/>
          <w:iCs/>
          <w:shd w:val="clear" w:color="auto" w:fill="FFFFFF"/>
        </w:rPr>
        <w:t>Personality and Individual Differences</w:t>
      </w:r>
      <w:r w:rsidRPr="00FC5DAE">
        <w:rPr>
          <w:shd w:val="clear" w:color="auto" w:fill="FFFFFF"/>
        </w:rPr>
        <w:t xml:space="preserve">, </w:t>
      </w:r>
      <w:r w:rsidRPr="00FC5DAE">
        <w:rPr>
          <w:i/>
          <w:iCs/>
          <w:shd w:val="clear" w:color="auto" w:fill="FFFFFF"/>
        </w:rPr>
        <w:t>89(2)</w:t>
      </w:r>
      <w:r w:rsidRPr="00FC5DAE">
        <w:rPr>
          <w:shd w:val="clear" w:color="auto" w:fill="FFFFFF"/>
        </w:rPr>
        <w:t>, pp.60-64.</w:t>
      </w:r>
    </w:p>
    <w:p w:rsidR="00CB424A" w:rsidRPr="00FC5DAE" w:rsidRDefault="00CB424A" w:rsidP="004713B5">
      <w:pPr>
        <w:spacing w:line="360" w:lineRule="auto"/>
        <w:jc w:val="both"/>
        <w:rPr>
          <w:rFonts w:ascii="Times New Roman" w:hAnsi="Times New Roman" w:cs="Times New Roman"/>
          <w:sz w:val="24"/>
          <w:szCs w:val="24"/>
          <w:shd w:val="clear" w:color="auto" w:fill="FFFFFF"/>
        </w:rPr>
      </w:pPr>
      <w:r w:rsidRPr="00FC5DAE">
        <w:rPr>
          <w:rFonts w:ascii="Times New Roman" w:hAnsi="Times New Roman" w:cs="Times New Roman"/>
          <w:sz w:val="24"/>
          <w:szCs w:val="24"/>
          <w:shd w:val="clear" w:color="auto" w:fill="FFFFFF"/>
        </w:rPr>
        <w:t>Development in Employee Performance: A Present Scenario. </w:t>
      </w:r>
      <w:r w:rsidRPr="00FC5DAE">
        <w:rPr>
          <w:rFonts w:ascii="Times New Roman" w:hAnsi="Times New Roman" w:cs="Times New Roman"/>
          <w:i/>
          <w:iCs/>
          <w:sz w:val="24"/>
          <w:szCs w:val="24"/>
          <w:shd w:val="clear" w:color="auto" w:fill="FFFFFF"/>
        </w:rPr>
        <w:t>International Journal in Management &amp; Social Science</w:t>
      </w:r>
      <w:r w:rsidRPr="00FC5DAE">
        <w:rPr>
          <w:rFonts w:ascii="Times New Roman" w:hAnsi="Times New Roman" w:cs="Times New Roman"/>
          <w:sz w:val="24"/>
          <w:szCs w:val="24"/>
          <w:shd w:val="clear" w:color="auto" w:fill="FFFFFF"/>
        </w:rPr>
        <w:t>, </w:t>
      </w:r>
      <w:r w:rsidRPr="00FC5DAE">
        <w:rPr>
          <w:rFonts w:ascii="Times New Roman" w:hAnsi="Times New Roman" w:cs="Times New Roman"/>
          <w:i/>
          <w:iCs/>
          <w:sz w:val="24"/>
          <w:szCs w:val="24"/>
          <w:shd w:val="clear" w:color="auto" w:fill="FFFFFF"/>
        </w:rPr>
        <w:t>4</w:t>
      </w:r>
      <w:r w:rsidRPr="00FC5DAE">
        <w:rPr>
          <w:rFonts w:ascii="Times New Roman" w:hAnsi="Times New Roman" w:cs="Times New Roman"/>
          <w:sz w:val="24"/>
          <w:szCs w:val="24"/>
          <w:shd w:val="clear" w:color="auto" w:fill="FFFFFF"/>
        </w:rPr>
        <w:t>(6), pp.66-73.</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Gerrish, E., 2016. The impact of performance management on performance in public organizations: A meta</w:t>
      </w:r>
      <w:r w:rsidRPr="00FC5DAE">
        <w:rPr>
          <w:rFonts w:ascii="Cambria Math" w:hAnsi="Cambria Math" w:cs="Times New Roman"/>
          <w:sz w:val="24"/>
          <w:szCs w:val="24"/>
          <w:shd w:val="clear" w:color="auto" w:fill="FFFFFF"/>
          <w:lang w:val="en-GB"/>
        </w:rPr>
        <w:t>‐</w:t>
      </w:r>
      <w:r w:rsidRPr="00FC5DAE">
        <w:rPr>
          <w:rFonts w:ascii="Times New Roman" w:hAnsi="Times New Roman" w:cs="Times New Roman"/>
          <w:sz w:val="24"/>
          <w:szCs w:val="24"/>
          <w:shd w:val="clear" w:color="auto" w:fill="FFFFFF"/>
          <w:lang w:val="en-GB"/>
        </w:rPr>
        <w:t>analysis. </w:t>
      </w:r>
      <w:r w:rsidRPr="00FC5DAE">
        <w:rPr>
          <w:rFonts w:ascii="Times New Roman" w:hAnsi="Times New Roman" w:cs="Times New Roman"/>
          <w:i/>
          <w:iCs/>
          <w:sz w:val="24"/>
          <w:szCs w:val="24"/>
          <w:shd w:val="clear" w:color="auto" w:fill="FFFFFF"/>
          <w:lang w:val="en-GB"/>
        </w:rPr>
        <w:t>Public Administration Review</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76</w:t>
      </w:r>
      <w:r w:rsidRPr="00FC5DAE">
        <w:rPr>
          <w:rFonts w:ascii="Times New Roman" w:hAnsi="Times New Roman" w:cs="Times New Roman"/>
          <w:sz w:val="24"/>
          <w:szCs w:val="24"/>
          <w:shd w:val="clear" w:color="auto" w:fill="FFFFFF"/>
          <w:lang w:val="en-GB"/>
        </w:rPr>
        <w:t>(1), pp.48-66.</w:t>
      </w:r>
    </w:p>
    <w:p w:rsidR="00CB424A" w:rsidRPr="00FC5DAE" w:rsidRDefault="00CB424A" w:rsidP="004713B5">
      <w:pPr>
        <w:spacing w:line="360" w:lineRule="auto"/>
        <w:jc w:val="both"/>
        <w:rPr>
          <w:rFonts w:ascii="Times New Roman" w:hAnsi="Times New Roman" w:cs="Times New Roman"/>
          <w:sz w:val="24"/>
          <w:szCs w:val="24"/>
          <w:shd w:val="clear" w:color="auto" w:fill="FFFFFF"/>
        </w:rPr>
      </w:pPr>
      <w:r w:rsidRPr="00FC5DAE">
        <w:rPr>
          <w:rFonts w:ascii="Times New Roman" w:hAnsi="Times New Roman" w:cs="Times New Roman"/>
          <w:sz w:val="24"/>
          <w:szCs w:val="24"/>
          <w:shd w:val="clear" w:color="auto" w:fill="FFFFFF"/>
        </w:rPr>
        <w:t>Hanaysha, J., (2016). Examining the effects of employee empowerment, teamwork, and employee training on organizational commitment. </w:t>
      </w:r>
      <w:r w:rsidRPr="00FC5DAE">
        <w:rPr>
          <w:rFonts w:ascii="Times New Roman" w:hAnsi="Times New Roman" w:cs="Times New Roman"/>
          <w:i/>
          <w:iCs/>
          <w:sz w:val="24"/>
          <w:szCs w:val="24"/>
          <w:shd w:val="clear" w:color="auto" w:fill="FFFFFF"/>
        </w:rPr>
        <w:t>Procedia-Social and Behavioral Sciences</w:t>
      </w:r>
      <w:r w:rsidRPr="00FC5DAE">
        <w:rPr>
          <w:rFonts w:ascii="Times New Roman" w:hAnsi="Times New Roman" w:cs="Times New Roman"/>
          <w:sz w:val="24"/>
          <w:szCs w:val="24"/>
          <w:shd w:val="clear" w:color="auto" w:fill="FFFFFF"/>
        </w:rPr>
        <w:t>, </w:t>
      </w:r>
      <w:r w:rsidRPr="00FC5DAE">
        <w:rPr>
          <w:rFonts w:ascii="Times New Roman" w:hAnsi="Times New Roman" w:cs="Times New Roman"/>
          <w:i/>
          <w:iCs/>
          <w:sz w:val="24"/>
          <w:szCs w:val="24"/>
          <w:shd w:val="clear" w:color="auto" w:fill="FFFFFF"/>
        </w:rPr>
        <w:t>229</w:t>
      </w:r>
      <w:r w:rsidRPr="00FC5DAE">
        <w:rPr>
          <w:rFonts w:ascii="Times New Roman" w:hAnsi="Times New Roman" w:cs="Times New Roman"/>
          <w:sz w:val="24"/>
          <w:szCs w:val="24"/>
          <w:shd w:val="clear" w:color="auto" w:fill="FFFFFF"/>
        </w:rPr>
        <w:t>, pp.298-306.</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Hanaysha, J., 2016. Examining the effects of employee empowerment, teamwork, and employee training on organizational commitment. </w:t>
      </w:r>
      <w:r w:rsidRPr="00FC5DAE">
        <w:rPr>
          <w:rFonts w:ascii="Times New Roman" w:hAnsi="Times New Roman" w:cs="Times New Roman"/>
          <w:i/>
          <w:iCs/>
          <w:sz w:val="24"/>
          <w:szCs w:val="24"/>
          <w:shd w:val="clear" w:color="auto" w:fill="FFFFFF"/>
          <w:lang w:val="en-GB"/>
        </w:rPr>
        <w:t xml:space="preserve">Procedia-Social and </w:t>
      </w:r>
      <w:r w:rsidR="00BC7BD2" w:rsidRPr="00FC5DAE">
        <w:rPr>
          <w:rFonts w:ascii="Times New Roman" w:hAnsi="Times New Roman" w:cs="Times New Roman"/>
          <w:i/>
          <w:iCs/>
          <w:sz w:val="24"/>
          <w:szCs w:val="24"/>
          <w:shd w:val="clear" w:color="auto" w:fill="FFFFFF"/>
          <w:lang w:val="en-GB"/>
        </w:rPr>
        <w:t>Behavioural</w:t>
      </w:r>
      <w:r w:rsidRPr="00FC5DAE">
        <w:rPr>
          <w:rFonts w:ascii="Times New Roman" w:hAnsi="Times New Roman" w:cs="Times New Roman"/>
          <w:i/>
          <w:iCs/>
          <w:sz w:val="24"/>
          <w:szCs w:val="24"/>
          <w:shd w:val="clear" w:color="auto" w:fill="FFFFFF"/>
          <w:lang w:val="en-GB"/>
        </w:rPr>
        <w:t xml:space="preserve"> Sciences</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229</w:t>
      </w:r>
      <w:r w:rsidRPr="00FC5DAE">
        <w:rPr>
          <w:rFonts w:ascii="Times New Roman" w:hAnsi="Times New Roman" w:cs="Times New Roman"/>
          <w:sz w:val="24"/>
          <w:szCs w:val="24"/>
          <w:shd w:val="clear" w:color="auto" w:fill="FFFFFF"/>
          <w:lang w:val="en-GB"/>
        </w:rPr>
        <w:t>, pp.298-306.</w:t>
      </w:r>
    </w:p>
    <w:p w:rsidR="00CB424A" w:rsidRPr="00FC5DAE" w:rsidRDefault="00CB424A" w:rsidP="004D1B82">
      <w:pPr>
        <w:spacing w:line="360" w:lineRule="auto"/>
        <w:jc w:val="both"/>
        <w:rPr>
          <w:rFonts w:ascii="Times New Roman" w:hAnsi="Times New Roman" w:cs="Times New Roman"/>
          <w:sz w:val="24"/>
          <w:szCs w:val="24"/>
          <w:lang w:val="en-GB"/>
        </w:rPr>
      </w:pPr>
      <w:r w:rsidRPr="00FC5DAE">
        <w:rPr>
          <w:rFonts w:ascii="Times New Roman" w:hAnsi="Times New Roman" w:cs="Times New Roman"/>
          <w:sz w:val="24"/>
          <w:szCs w:val="24"/>
          <w:lang w:val="en-GB"/>
        </w:rPr>
        <w:t xml:space="preserve">Jain, P 2011, 'Personal knowledge management: the foundation of organisational knowledge management', South African Journal </w:t>
      </w:r>
      <w:r w:rsidR="002960CE" w:rsidRPr="00FC5DAE">
        <w:rPr>
          <w:rFonts w:ascii="Times New Roman" w:hAnsi="Times New Roman" w:cs="Times New Roman"/>
          <w:sz w:val="24"/>
          <w:szCs w:val="24"/>
          <w:lang w:val="en-GB"/>
        </w:rPr>
        <w:t>of</w:t>
      </w:r>
      <w:r w:rsidRPr="00FC5DAE">
        <w:rPr>
          <w:rFonts w:ascii="Times New Roman" w:hAnsi="Times New Roman" w:cs="Times New Roman"/>
          <w:sz w:val="24"/>
          <w:szCs w:val="24"/>
          <w:lang w:val="en-GB"/>
        </w:rPr>
        <w:t xml:space="preserve"> Libraries &amp; Information Science, 77, 1, pp. 1-14, Education Source, EBSCOhost</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Jonas, J., 2016. Making practical use of Maslow’s Hierarchy of Needs theory to motivate employees: a case of Masvingo Polytechnic. </w:t>
      </w:r>
      <w:r w:rsidRPr="00FC5DAE">
        <w:rPr>
          <w:rFonts w:ascii="Times New Roman" w:hAnsi="Times New Roman" w:cs="Times New Roman"/>
          <w:i/>
          <w:iCs/>
          <w:sz w:val="24"/>
          <w:szCs w:val="24"/>
          <w:shd w:val="clear" w:color="auto" w:fill="FFFFFF"/>
          <w:lang w:val="en-GB"/>
        </w:rPr>
        <w:t>Journal of Management &amp; Administration</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2016</w:t>
      </w:r>
      <w:r w:rsidRPr="00FC5DAE">
        <w:rPr>
          <w:rFonts w:ascii="Times New Roman" w:hAnsi="Times New Roman" w:cs="Times New Roman"/>
          <w:sz w:val="24"/>
          <w:szCs w:val="24"/>
          <w:shd w:val="clear" w:color="auto" w:fill="FFFFFF"/>
          <w:lang w:val="en-GB"/>
        </w:rPr>
        <w:t>(2), pp.105-117.</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Kroll, A. and Moynihan, D.P., 2015. Does training matter? Evidence from performance management reforms. </w:t>
      </w:r>
      <w:r w:rsidRPr="00FC5DAE">
        <w:rPr>
          <w:rFonts w:ascii="Times New Roman" w:hAnsi="Times New Roman" w:cs="Times New Roman"/>
          <w:i/>
          <w:iCs/>
          <w:sz w:val="24"/>
          <w:szCs w:val="24"/>
          <w:shd w:val="clear" w:color="auto" w:fill="FFFFFF"/>
          <w:lang w:val="en-GB"/>
        </w:rPr>
        <w:t>Public Administration Review</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75</w:t>
      </w:r>
      <w:r w:rsidRPr="00FC5DAE">
        <w:rPr>
          <w:rFonts w:ascii="Times New Roman" w:hAnsi="Times New Roman" w:cs="Times New Roman"/>
          <w:sz w:val="24"/>
          <w:szCs w:val="24"/>
          <w:shd w:val="clear" w:color="auto" w:fill="FFFFFF"/>
          <w:lang w:val="en-GB"/>
        </w:rPr>
        <w:t>(3), pp.411-420.</w:t>
      </w:r>
    </w:p>
    <w:p w:rsidR="00CB424A" w:rsidRPr="00FC5DAE" w:rsidRDefault="00CB424A" w:rsidP="004713B5">
      <w:pPr>
        <w:spacing w:line="360" w:lineRule="auto"/>
        <w:jc w:val="both"/>
        <w:rPr>
          <w:rFonts w:ascii="Times New Roman" w:hAnsi="Times New Roman" w:cs="Times New Roman"/>
          <w:sz w:val="24"/>
          <w:szCs w:val="24"/>
          <w:shd w:val="clear" w:color="auto" w:fill="FFFFFF"/>
        </w:rPr>
      </w:pPr>
      <w:r w:rsidRPr="00FC5DAE">
        <w:rPr>
          <w:rFonts w:ascii="Times New Roman" w:hAnsi="Times New Roman" w:cs="Times New Roman"/>
          <w:sz w:val="24"/>
          <w:szCs w:val="24"/>
          <w:shd w:val="clear" w:color="auto" w:fill="FFFFFF"/>
        </w:rPr>
        <w:t>Shipton, H., Sparrow, P., Budhwar, P. and Brown, A., (2017). HRM and innovation: looking across levels. </w:t>
      </w:r>
      <w:r w:rsidRPr="00FC5DAE">
        <w:rPr>
          <w:rFonts w:ascii="Times New Roman" w:hAnsi="Times New Roman" w:cs="Times New Roman"/>
          <w:i/>
          <w:iCs/>
          <w:sz w:val="24"/>
          <w:szCs w:val="24"/>
          <w:shd w:val="clear" w:color="auto" w:fill="FFFFFF"/>
        </w:rPr>
        <w:t>Human Resource Management Journal</w:t>
      </w:r>
      <w:r w:rsidRPr="00FC5DAE">
        <w:rPr>
          <w:rFonts w:ascii="Times New Roman" w:hAnsi="Times New Roman" w:cs="Times New Roman"/>
          <w:sz w:val="24"/>
          <w:szCs w:val="24"/>
          <w:shd w:val="clear" w:color="auto" w:fill="FFFFFF"/>
        </w:rPr>
        <w:t>, </w:t>
      </w:r>
      <w:r w:rsidRPr="00FC5DAE">
        <w:rPr>
          <w:rFonts w:ascii="Times New Roman" w:hAnsi="Times New Roman" w:cs="Times New Roman"/>
          <w:i/>
          <w:iCs/>
          <w:sz w:val="24"/>
          <w:szCs w:val="24"/>
          <w:shd w:val="clear" w:color="auto" w:fill="FFFFFF"/>
        </w:rPr>
        <w:t>27</w:t>
      </w:r>
      <w:r w:rsidRPr="00FC5DAE">
        <w:rPr>
          <w:rFonts w:ascii="Times New Roman" w:hAnsi="Times New Roman" w:cs="Times New Roman"/>
          <w:sz w:val="24"/>
          <w:szCs w:val="24"/>
          <w:shd w:val="clear" w:color="auto" w:fill="FFFFFF"/>
        </w:rPr>
        <w:t>(2), pp.246-263.</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Shipton, H., Sparrow, P., Budhwar, P. and Brown, A., 2017. HRM and innovation: looking across levels. </w:t>
      </w:r>
      <w:r w:rsidRPr="00FC5DAE">
        <w:rPr>
          <w:rFonts w:ascii="Times New Roman" w:hAnsi="Times New Roman" w:cs="Times New Roman"/>
          <w:i/>
          <w:iCs/>
          <w:sz w:val="24"/>
          <w:szCs w:val="24"/>
          <w:shd w:val="clear" w:color="auto" w:fill="FFFFFF"/>
          <w:lang w:val="en-GB"/>
        </w:rPr>
        <w:t>Human Resource Management Journal</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27</w:t>
      </w:r>
      <w:r w:rsidRPr="00FC5DAE">
        <w:rPr>
          <w:rFonts w:ascii="Times New Roman" w:hAnsi="Times New Roman" w:cs="Times New Roman"/>
          <w:sz w:val="24"/>
          <w:szCs w:val="24"/>
          <w:shd w:val="clear" w:color="auto" w:fill="FFFFFF"/>
          <w:lang w:val="en-GB"/>
        </w:rPr>
        <w:t>(2), pp.246-263.</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Sloman, M., 2017. </w:t>
      </w:r>
      <w:r w:rsidRPr="00FC5DAE">
        <w:rPr>
          <w:rFonts w:ascii="Times New Roman" w:hAnsi="Times New Roman" w:cs="Times New Roman"/>
          <w:i/>
          <w:iCs/>
          <w:sz w:val="24"/>
          <w:szCs w:val="24"/>
          <w:shd w:val="clear" w:color="auto" w:fill="FFFFFF"/>
          <w:lang w:val="en-GB"/>
        </w:rPr>
        <w:t>A handbook for training strategy</w:t>
      </w:r>
      <w:r w:rsidRPr="00FC5DAE">
        <w:rPr>
          <w:rFonts w:ascii="Times New Roman" w:hAnsi="Times New Roman" w:cs="Times New Roman"/>
          <w:sz w:val="24"/>
          <w:szCs w:val="24"/>
          <w:shd w:val="clear" w:color="auto" w:fill="FFFFFF"/>
          <w:lang w:val="en-GB"/>
        </w:rPr>
        <w:t>. Abingdon: Routledge.</w:t>
      </w:r>
    </w:p>
    <w:p w:rsidR="00CB424A" w:rsidRPr="00FC5DAE" w:rsidRDefault="00CB424A" w:rsidP="00CB424A">
      <w:pPr>
        <w:pStyle w:val="NormalWeb"/>
        <w:spacing w:before="0" w:beforeAutospacing="0" w:after="0" w:afterAutospacing="0" w:line="360" w:lineRule="auto"/>
        <w:jc w:val="both"/>
      </w:pPr>
      <w:r w:rsidRPr="00FC5DAE">
        <w:rPr>
          <w:shd w:val="clear" w:color="auto" w:fill="FFFFFF"/>
        </w:rPr>
        <w:t xml:space="preserve">Teece, D.J., (2014). The foundations of enterprise performance: Dynamic and ordinary capabilities in an (economic) theory of firms. </w:t>
      </w:r>
      <w:r w:rsidRPr="00FC5DAE">
        <w:rPr>
          <w:i/>
          <w:iCs/>
          <w:shd w:val="clear" w:color="auto" w:fill="FFFFFF"/>
        </w:rPr>
        <w:t>Academy of management perspectives</w:t>
      </w:r>
      <w:r w:rsidRPr="00FC5DAE">
        <w:rPr>
          <w:shd w:val="clear" w:color="auto" w:fill="FFFFFF"/>
        </w:rPr>
        <w:t xml:space="preserve">, </w:t>
      </w:r>
      <w:r w:rsidRPr="00FC5DAE">
        <w:rPr>
          <w:i/>
          <w:iCs/>
          <w:shd w:val="clear" w:color="auto" w:fill="FFFFFF"/>
        </w:rPr>
        <w:t>28</w:t>
      </w:r>
      <w:r w:rsidRPr="00FC5DAE">
        <w:rPr>
          <w:shd w:val="clear" w:color="auto" w:fill="FFFFFF"/>
        </w:rPr>
        <w:t>(4), pp.328-352.</w:t>
      </w:r>
    </w:p>
    <w:p w:rsidR="00CB424A" w:rsidRPr="00FC5DAE" w:rsidRDefault="00CB424A" w:rsidP="004D1B82">
      <w:pPr>
        <w:spacing w:line="360" w:lineRule="auto"/>
        <w:jc w:val="both"/>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t>White, G.R., Parfitt, S., Lee, C. and Mason</w:t>
      </w:r>
      <w:r w:rsidRPr="00FC5DAE">
        <w:rPr>
          <w:rFonts w:ascii="Cambria Math" w:hAnsi="Cambria Math" w:cs="Times New Roman"/>
          <w:sz w:val="24"/>
          <w:szCs w:val="24"/>
          <w:shd w:val="clear" w:color="auto" w:fill="FFFFFF"/>
          <w:lang w:val="en-GB"/>
        </w:rPr>
        <w:t>‐</w:t>
      </w:r>
      <w:r w:rsidRPr="00FC5DAE">
        <w:rPr>
          <w:rFonts w:ascii="Times New Roman" w:hAnsi="Times New Roman" w:cs="Times New Roman"/>
          <w:sz w:val="24"/>
          <w:szCs w:val="24"/>
          <w:shd w:val="clear" w:color="auto" w:fill="FFFFFF"/>
          <w:lang w:val="en-GB"/>
        </w:rPr>
        <w:t>Jones, R., 2016. Challenges to the development of strategic procurement: A meta</w:t>
      </w:r>
      <w:r w:rsidRPr="00FC5DAE">
        <w:rPr>
          <w:rFonts w:ascii="Cambria Math" w:hAnsi="Cambria Math" w:cs="Times New Roman"/>
          <w:sz w:val="24"/>
          <w:szCs w:val="24"/>
          <w:shd w:val="clear" w:color="auto" w:fill="FFFFFF"/>
          <w:lang w:val="en-GB"/>
        </w:rPr>
        <w:t>‐</w:t>
      </w:r>
      <w:r w:rsidRPr="00FC5DAE">
        <w:rPr>
          <w:rFonts w:ascii="Times New Roman" w:hAnsi="Times New Roman" w:cs="Times New Roman"/>
          <w:sz w:val="24"/>
          <w:szCs w:val="24"/>
          <w:shd w:val="clear" w:color="auto" w:fill="FFFFFF"/>
          <w:lang w:val="en-GB"/>
        </w:rPr>
        <w:t>analysis of organizations in the public and private sectors. </w:t>
      </w:r>
      <w:r w:rsidRPr="00FC5DAE">
        <w:rPr>
          <w:rFonts w:ascii="Times New Roman" w:hAnsi="Times New Roman" w:cs="Times New Roman"/>
          <w:i/>
          <w:iCs/>
          <w:sz w:val="24"/>
          <w:szCs w:val="24"/>
          <w:shd w:val="clear" w:color="auto" w:fill="FFFFFF"/>
          <w:lang w:val="en-GB"/>
        </w:rPr>
        <w:t>Strategic Change</w:t>
      </w:r>
      <w:r w:rsidRPr="00FC5DAE">
        <w:rPr>
          <w:rFonts w:ascii="Times New Roman" w:hAnsi="Times New Roman" w:cs="Times New Roman"/>
          <w:sz w:val="24"/>
          <w:szCs w:val="24"/>
          <w:shd w:val="clear" w:color="auto" w:fill="FFFFFF"/>
          <w:lang w:val="en-GB"/>
        </w:rPr>
        <w:t>, </w:t>
      </w:r>
      <w:r w:rsidRPr="00FC5DAE">
        <w:rPr>
          <w:rFonts w:ascii="Times New Roman" w:hAnsi="Times New Roman" w:cs="Times New Roman"/>
          <w:i/>
          <w:iCs/>
          <w:sz w:val="24"/>
          <w:szCs w:val="24"/>
          <w:shd w:val="clear" w:color="auto" w:fill="FFFFFF"/>
          <w:lang w:val="en-GB"/>
        </w:rPr>
        <w:t>25</w:t>
      </w:r>
      <w:r w:rsidRPr="00FC5DAE">
        <w:rPr>
          <w:rFonts w:ascii="Times New Roman" w:hAnsi="Times New Roman" w:cs="Times New Roman"/>
          <w:sz w:val="24"/>
          <w:szCs w:val="24"/>
          <w:shd w:val="clear" w:color="auto" w:fill="FFFFFF"/>
          <w:lang w:val="en-GB"/>
        </w:rPr>
        <w:t>(3), pp.285-298.</w:t>
      </w:r>
    </w:p>
    <w:p w:rsidR="004D1B82" w:rsidRPr="00FC5DAE" w:rsidRDefault="004D1B82" w:rsidP="004D1B82">
      <w:pPr>
        <w:rPr>
          <w:rFonts w:ascii="Times New Roman" w:hAnsi="Times New Roman" w:cs="Times New Roman"/>
          <w:sz w:val="24"/>
          <w:szCs w:val="24"/>
          <w:shd w:val="clear" w:color="auto" w:fill="FFFFFF"/>
          <w:lang w:val="en-GB"/>
        </w:rPr>
      </w:pPr>
      <w:r w:rsidRPr="00FC5DAE">
        <w:rPr>
          <w:rFonts w:ascii="Times New Roman" w:hAnsi="Times New Roman" w:cs="Times New Roman"/>
          <w:sz w:val="24"/>
          <w:szCs w:val="24"/>
          <w:shd w:val="clear" w:color="auto" w:fill="FFFFFF"/>
          <w:lang w:val="en-GB"/>
        </w:rPr>
        <w:br w:type="page"/>
      </w:r>
    </w:p>
    <w:p w:rsidR="004D1B82" w:rsidRPr="00FC5DAE" w:rsidRDefault="004D1B82" w:rsidP="00155700">
      <w:pPr>
        <w:pStyle w:val="Heading1"/>
        <w:rPr>
          <w:lang w:val="en-GB"/>
        </w:rPr>
      </w:pPr>
      <w:bookmarkStart w:id="10" w:name="_Toc14707906"/>
      <w:r w:rsidRPr="00FC5DAE">
        <w:rPr>
          <w:lang w:val="en-GB"/>
        </w:rPr>
        <w:t>Appendices</w:t>
      </w:r>
      <w:bookmarkEnd w:id="10"/>
    </w:p>
    <w:p w:rsidR="004D1B82" w:rsidRPr="00FC5DAE" w:rsidRDefault="004D1B82" w:rsidP="00155700">
      <w:pPr>
        <w:pStyle w:val="Heading2"/>
        <w:rPr>
          <w:lang w:val="en-GB"/>
        </w:rPr>
      </w:pPr>
      <w:bookmarkStart w:id="11" w:name="_Toc14707907"/>
      <w:r w:rsidRPr="00FC5DAE">
        <w:rPr>
          <w:lang w:val="en-GB"/>
        </w:rPr>
        <w:t>Appendix 1: feedback process of performance management</w:t>
      </w:r>
      <w:bookmarkEnd w:id="11"/>
    </w:p>
    <w:p w:rsidR="004D1B82" w:rsidRPr="00FC5DAE" w:rsidRDefault="004D1B82" w:rsidP="004D1B82">
      <w:pPr>
        <w:spacing w:line="360" w:lineRule="auto"/>
        <w:jc w:val="both"/>
        <w:rPr>
          <w:rFonts w:ascii="Times New Roman" w:hAnsi="Times New Roman" w:cs="Times New Roman"/>
          <w:sz w:val="24"/>
          <w:szCs w:val="24"/>
          <w:lang w:val="en-GB"/>
        </w:rPr>
      </w:pPr>
      <w:r w:rsidRPr="00FC5DAE">
        <w:rPr>
          <w:rFonts w:ascii="Times New Roman" w:hAnsi="Times New Roman" w:cs="Times New Roman"/>
          <w:noProof/>
          <w:sz w:val="24"/>
          <w:szCs w:val="24"/>
          <w:lang w:val="en-GB" w:eastAsia="en-GB"/>
        </w:rPr>
        <w:drawing>
          <wp:inline distT="0" distB="0" distL="0" distR="0">
            <wp:extent cx="5943600" cy="298528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5943600" cy="2985288"/>
                    </a:xfrm>
                    <a:prstGeom prst="rect">
                      <a:avLst/>
                    </a:prstGeom>
                    <a:noFill/>
                    <a:ln w="9525">
                      <a:noFill/>
                      <a:miter lim="800000"/>
                      <a:headEnd/>
                      <a:tailEnd/>
                    </a:ln>
                  </pic:spPr>
                </pic:pic>
              </a:graphicData>
            </a:graphic>
          </wp:inline>
        </w:drawing>
      </w:r>
    </w:p>
    <w:p w:rsidR="004D1B82" w:rsidRPr="00FC5DAE" w:rsidRDefault="004D1B82" w:rsidP="004D1B82">
      <w:pPr>
        <w:spacing w:line="360" w:lineRule="auto"/>
        <w:jc w:val="both"/>
        <w:rPr>
          <w:lang w:val="en-GB"/>
        </w:rPr>
      </w:pPr>
      <w:r w:rsidRPr="00FC5DAE">
        <w:rPr>
          <w:rFonts w:ascii="Times New Roman" w:hAnsi="Times New Roman" w:cs="Times New Roman"/>
          <w:sz w:val="24"/>
          <w:szCs w:val="24"/>
          <w:lang w:val="en-GB"/>
        </w:rPr>
        <w:t xml:space="preserve">(Source: </w:t>
      </w:r>
      <w:hyperlink r:id="rId21" w:history="1">
        <w:r w:rsidRPr="00FC5DAE">
          <w:rPr>
            <w:rStyle w:val="Hyperlink"/>
            <w:color w:val="auto"/>
            <w:lang w:val="en-GB"/>
          </w:rPr>
          <w:t>https://www.ckju.net/en/dossier/effective-performance-feedback-how-give-performance-feedback-employees/25056</w:t>
        </w:r>
      </w:hyperlink>
      <w:r w:rsidRPr="00FC5DAE">
        <w:rPr>
          <w:lang w:val="en-GB"/>
        </w:rPr>
        <w:t>)</w:t>
      </w:r>
    </w:p>
    <w:p w:rsidR="004D1B82" w:rsidRPr="00FC5DAE" w:rsidRDefault="004D1B82" w:rsidP="004D1B82">
      <w:pPr>
        <w:rPr>
          <w:lang w:val="en-GB"/>
        </w:rPr>
      </w:pPr>
      <w:r w:rsidRPr="00FC5DAE">
        <w:rPr>
          <w:lang w:val="en-GB"/>
        </w:rPr>
        <w:br w:type="page"/>
      </w:r>
    </w:p>
    <w:p w:rsidR="004D1B82" w:rsidRPr="00FC5DAE" w:rsidRDefault="004D1B82" w:rsidP="00155700">
      <w:pPr>
        <w:pStyle w:val="Heading2"/>
        <w:rPr>
          <w:lang w:val="en-GB"/>
        </w:rPr>
      </w:pPr>
      <w:bookmarkStart w:id="12" w:name="_Toc14707908"/>
      <w:r w:rsidRPr="00FC5DAE">
        <w:rPr>
          <w:lang w:val="en-GB"/>
        </w:rPr>
        <w:t>Appendix 2: challenges of HRM</w:t>
      </w:r>
      <w:bookmarkEnd w:id="12"/>
    </w:p>
    <w:p w:rsidR="004D1B82" w:rsidRPr="00FC5DAE" w:rsidRDefault="004D1B82" w:rsidP="004D1B82">
      <w:pPr>
        <w:spacing w:line="360" w:lineRule="auto"/>
        <w:jc w:val="both"/>
        <w:rPr>
          <w:rFonts w:ascii="Times New Roman" w:hAnsi="Times New Roman" w:cs="Times New Roman"/>
          <w:sz w:val="24"/>
          <w:szCs w:val="24"/>
          <w:lang w:val="en-GB"/>
        </w:rPr>
      </w:pPr>
      <w:r w:rsidRPr="00FC5DAE">
        <w:rPr>
          <w:rFonts w:ascii="Times New Roman" w:hAnsi="Times New Roman" w:cs="Times New Roman"/>
          <w:noProof/>
          <w:sz w:val="24"/>
          <w:szCs w:val="24"/>
          <w:lang w:val="en-GB" w:eastAsia="en-GB"/>
        </w:rPr>
        <w:drawing>
          <wp:inline distT="0" distB="0" distL="0" distR="0">
            <wp:extent cx="5772150" cy="33718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5772150" cy="3371850"/>
                    </a:xfrm>
                    <a:prstGeom prst="rect">
                      <a:avLst/>
                    </a:prstGeom>
                    <a:noFill/>
                    <a:ln w="9525">
                      <a:noFill/>
                      <a:miter lim="800000"/>
                      <a:headEnd/>
                      <a:tailEnd/>
                    </a:ln>
                  </pic:spPr>
                </pic:pic>
              </a:graphicData>
            </a:graphic>
          </wp:inline>
        </w:drawing>
      </w:r>
    </w:p>
    <w:p w:rsidR="004D1B82" w:rsidRPr="00FC5DAE" w:rsidRDefault="004D1B82" w:rsidP="004D1B82">
      <w:pPr>
        <w:spacing w:line="360" w:lineRule="auto"/>
        <w:jc w:val="both"/>
        <w:rPr>
          <w:rFonts w:ascii="Times New Roman" w:hAnsi="Times New Roman" w:cs="Times New Roman"/>
          <w:sz w:val="24"/>
          <w:szCs w:val="24"/>
          <w:lang w:val="en-GB"/>
        </w:rPr>
      </w:pPr>
      <w:r w:rsidRPr="00FC5DAE">
        <w:rPr>
          <w:rFonts w:ascii="Times New Roman" w:hAnsi="Times New Roman" w:cs="Times New Roman"/>
          <w:sz w:val="24"/>
          <w:szCs w:val="24"/>
          <w:lang w:val="en-GB"/>
        </w:rPr>
        <w:t xml:space="preserve">(Source: </w:t>
      </w:r>
      <w:hyperlink r:id="rId23" w:history="1">
        <w:r w:rsidRPr="00FC5DAE">
          <w:rPr>
            <w:rStyle w:val="Hyperlink"/>
            <w:color w:val="auto"/>
            <w:lang w:val="en-GB"/>
          </w:rPr>
          <w:t>https://www.pinterest.com/pin/663999538787540985/</w:t>
        </w:r>
      </w:hyperlink>
      <w:r w:rsidRPr="00FC5DAE">
        <w:rPr>
          <w:rFonts w:ascii="Times New Roman" w:hAnsi="Times New Roman" w:cs="Times New Roman"/>
          <w:sz w:val="24"/>
          <w:szCs w:val="24"/>
          <w:lang w:val="en-GB"/>
        </w:rPr>
        <w:t>)</w:t>
      </w:r>
    </w:p>
    <w:p w:rsidR="00EE3747" w:rsidRPr="00FC5DAE" w:rsidRDefault="00EE3747">
      <w:pPr>
        <w:pStyle w:val="Normal1"/>
        <w:spacing w:line="360" w:lineRule="auto"/>
        <w:jc w:val="both"/>
        <w:rPr>
          <w:rFonts w:ascii="Times New Roman" w:eastAsia="Times New Roman" w:hAnsi="Times New Roman" w:cs="Times New Roman"/>
          <w:sz w:val="24"/>
          <w:szCs w:val="24"/>
          <w:lang w:val="en-GB"/>
        </w:rPr>
      </w:pPr>
    </w:p>
    <w:sectPr w:rsidR="00EE3747" w:rsidRPr="00FC5DAE" w:rsidSect="004C1E61">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4BD" w:rsidRDefault="000144BD" w:rsidP="002820A7">
      <w:pPr>
        <w:spacing w:line="240" w:lineRule="auto"/>
      </w:pPr>
      <w:r>
        <w:separator/>
      </w:r>
    </w:p>
  </w:endnote>
  <w:endnote w:type="continuationSeparator" w:id="0">
    <w:p w:rsidR="000144BD" w:rsidRDefault="000144BD" w:rsidP="002820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4829"/>
      <w:docPartObj>
        <w:docPartGallery w:val="Page Numbers (Bottom of Page)"/>
        <w:docPartUnique/>
      </w:docPartObj>
    </w:sdtPr>
    <w:sdtEndPr/>
    <w:sdtContent>
      <w:p w:rsidR="002820A7" w:rsidRDefault="009D3B33">
        <w:pPr>
          <w:pStyle w:val="Footer"/>
          <w:jc w:val="right"/>
        </w:pPr>
        <w:r>
          <w:fldChar w:fldCharType="begin"/>
        </w:r>
        <w:r w:rsidR="0028495C">
          <w:instrText xml:space="preserve"> PAGE   \* MERGEFORMAT </w:instrText>
        </w:r>
        <w:r>
          <w:fldChar w:fldCharType="separate"/>
        </w:r>
        <w:r w:rsidR="002960CE">
          <w:rPr>
            <w:noProof/>
          </w:rPr>
          <w:t>1</w:t>
        </w:r>
        <w:r>
          <w:rPr>
            <w:noProof/>
          </w:rPr>
          <w:fldChar w:fldCharType="end"/>
        </w:r>
      </w:p>
    </w:sdtContent>
  </w:sdt>
  <w:p w:rsidR="002820A7" w:rsidRDefault="002820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4BD" w:rsidRDefault="000144BD" w:rsidP="002820A7">
      <w:pPr>
        <w:spacing w:line="240" w:lineRule="auto"/>
      </w:pPr>
      <w:r>
        <w:separator/>
      </w:r>
    </w:p>
  </w:footnote>
  <w:footnote w:type="continuationSeparator" w:id="0">
    <w:p w:rsidR="000144BD" w:rsidRDefault="000144BD" w:rsidP="002820A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11A"/>
    <w:multiLevelType w:val="multilevel"/>
    <w:tmpl w:val="EF40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5709A8"/>
    <w:multiLevelType w:val="multilevel"/>
    <w:tmpl w:val="573A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3D373E"/>
    <w:multiLevelType w:val="multilevel"/>
    <w:tmpl w:val="FB94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3E5290"/>
    <w:multiLevelType w:val="multilevel"/>
    <w:tmpl w:val="6918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C9672FB"/>
    <w:multiLevelType w:val="multilevel"/>
    <w:tmpl w:val="A2E8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100ED9"/>
    <w:multiLevelType w:val="multilevel"/>
    <w:tmpl w:val="B8F4D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4B50A98"/>
    <w:multiLevelType w:val="multilevel"/>
    <w:tmpl w:val="4BC4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4"/>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E3747"/>
    <w:rsid w:val="000144BD"/>
    <w:rsid w:val="00023969"/>
    <w:rsid w:val="00097CF1"/>
    <w:rsid w:val="000E3C98"/>
    <w:rsid w:val="000E7449"/>
    <w:rsid w:val="00102D8C"/>
    <w:rsid w:val="001123A9"/>
    <w:rsid w:val="00131C37"/>
    <w:rsid w:val="001516DE"/>
    <w:rsid w:val="00155700"/>
    <w:rsid w:val="00181C99"/>
    <w:rsid w:val="00195B91"/>
    <w:rsid w:val="001A68AE"/>
    <w:rsid w:val="001A6DA5"/>
    <w:rsid w:val="001E2A97"/>
    <w:rsid w:val="0021326D"/>
    <w:rsid w:val="00270B9D"/>
    <w:rsid w:val="002820A7"/>
    <w:rsid w:val="0028495C"/>
    <w:rsid w:val="002960CE"/>
    <w:rsid w:val="002F0FC4"/>
    <w:rsid w:val="00305989"/>
    <w:rsid w:val="00310C84"/>
    <w:rsid w:val="003836EE"/>
    <w:rsid w:val="00386666"/>
    <w:rsid w:val="003B1568"/>
    <w:rsid w:val="003B2DA3"/>
    <w:rsid w:val="003B3A4A"/>
    <w:rsid w:val="003F51DB"/>
    <w:rsid w:val="00455289"/>
    <w:rsid w:val="004713B5"/>
    <w:rsid w:val="004C1E61"/>
    <w:rsid w:val="004D1B82"/>
    <w:rsid w:val="004E10D1"/>
    <w:rsid w:val="004E22AC"/>
    <w:rsid w:val="004F4182"/>
    <w:rsid w:val="00513FD4"/>
    <w:rsid w:val="0059147B"/>
    <w:rsid w:val="0059211B"/>
    <w:rsid w:val="005B7FDF"/>
    <w:rsid w:val="0060165B"/>
    <w:rsid w:val="0062465A"/>
    <w:rsid w:val="006258D3"/>
    <w:rsid w:val="00652678"/>
    <w:rsid w:val="006C566C"/>
    <w:rsid w:val="0073182D"/>
    <w:rsid w:val="00781A41"/>
    <w:rsid w:val="00781D71"/>
    <w:rsid w:val="00784A45"/>
    <w:rsid w:val="007A4E2D"/>
    <w:rsid w:val="007C38CC"/>
    <w:rsid w:val="007D036D"/>
    <w:rsid w:val="007D3DE7"/>
    <w:rsid w:val="007D63CC"/>
    <w:rsid w:val="00833246"/>
    <w:rsid w:val="00850378"/>
    <w:rsid w:val="00860D67"/>
    <w:rsid w:val="00867527"/>
    <w:rsid w:val="00897495"/>
    <w:rsid w:val="009264DD"/>
    <w:rsid w:val="009638BC"/>
    <w:rsid w:val="009A4BEE"/>
    <w:rsid w:val="009C08E3"/>
    <w:rsid w:val="009D3B33"/>
    <w:rsid w:val="009F1B6A"/>
    <w:rsid w:val="00A03AD1"/>
    <w:rsid w:val="00A2594D"/>
    <w:rsid w:val="00A438FA"/>
    <w:rsid w:val="00A52B8C"/>
    <w:rsid w:val="00A84D86"/>
    <w:rsid w:val="00AA2C25"/>
    <w:rsid w:val="00AA2E17"/>
    <w:rsid w:val="00AE41C5"/>
    <w:rsid w:val="00AF2D8D"/>
    <w:rsid w:val="00B51EB1"/>
    <w:rsid w:val="00B57670"/>
    <w:rsid w:val="00BC7BD2"/>
    <w:rsid w:val="00C14862"/>
    <w:rsid w:val="00C54922"/>
    <w:rsid w:val="00CB424A"/>
    <w:rsid w:val="00CF06BF"/>
    <w:rsid w:val="00D15059"/>
    <w:rsid w:val="00D85AD3"/>
    <w:rsid w:val="00DA5CC2"/>
    <w:rsid w:val="00DD337B"/>
    <w:rsid w:val="00E1432E"/>
    <w:rsid w:val="00E45B36"/>
    <w:rsid w:val="00E912D0"/>
    <w:rsid w:val="00EE3747"/>
    <w:rsid w:val="00EF22C6"/>
    <w:rsid w:val="00F03794"/>
    <w:rsid w:val="00F114E1"/>
    <w:rsid w:val="00F265D3"/>
    <w:rsid w:val="00F54A15"/>
    <w:rsid w:val="00F819A2"/>
    <w:rsid w:val="00FC5DAE"/>
    <w:rsid w:val="00FE684D"/>
    <w:rsid w:val="00FF14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B36"/>
  </w:style>
  <w:style w:type="paragraph" w:styleId="Heading1">
    <w:name w:val="heading 1"/>
    <w:basedOn w:val="Normal1"/>
    <w:next w:val="Normal1"/>
    <w:rsid w:val="007D63CC"/>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7D63CC"/>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7D63CC"/>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1"/>
    <w:next w:val="Normal1"/>
    <w:rsid w:val="00EE3747"/>
    <w:pPr>
      <w:keepNext/>
      <w:keepLines/>
      <w:spacing w:before="280" w:after="80"/>
      <w:outlineLvl w:val="3"/>
    </w:pPr>
    <w:rPr>
      <w:color w:val="666666"/>
      <w:sz w:val="24"/>
      <w:szCs w:val="24"/>
    </w:rPr>
  </w:style>
  <w:style w:type="paragraph" w:styleId="Heading5">
    <w:name w:val="heading 5"/>
    <w:basedOn w:val="Normal1"/>
    <w:next w:val="Normal1"/>
    <w:rsid w:val="00EE3747"/>
    <w:pPr>
      <w:keepNext/>
      <w:keepLines/>
      <w:spacing w:before="240" w:after="80"/>
      <w:outlineLvl w:val="4"/>
    </w:pPr>
    <w:rPr>
      <w:color w:val="666666"/>
    </w:rPr>
  </w:style>
  <w:style w:type="paragraph" w:styleId="Heading6">
    <w:name w:val="heading 6"/>
    <w:basedOn w:val="Normal1"/>
    <w:next w:val="Normal1"/>
    <w:rsid w:val="00EE374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E3747"/>
  </w:style>
  <w:style w:type="paragraph" w:styleId="Title">
    <w:name w:val="Title"/>
    <w:basedOn w:val="Normal1"/>
    <w:next w:val="Normal1"/>
    <w:rsid w:val="00EE3747"/>
    <w:pPr>
      <w:keepNext/>
      <w:keepLines/>
      <w:spacing w:after="60"/>
    </w:pPr>
    <w:rPr>
      <w:sz w:val="52"/>
      <w:szCs w:val="52"/>
    </w:rPr>
  </w:style>
  <w:style w:type="paragraph" w:styleId="Subtitle">
    <w:name w:val="Subtitle"/>
    <w:basedOn w:val="Normal1"/>
    <w:next w:val="Normal1"/>
    <w:rsid w:val="00EE3747"/>
    <w:pPr>
      <w:keepNext/>
      <w:keepLines/>
      <w:spacing w:after="320"/>
    </w:pPr>
    <w:rPr>
      <w:color w:val="666666"/>
      <w:sz w:val="30"/>
      <w:szCs w:val="30"/>
    </w:rPr>
  </w:style>
  <w:style w:type="character" w:styleId="Hyperlink">
    <w:name w:val="Hyperlink"/>
    <w:basedOn w:val="DefaultParagraphFont"/>
    <w:uiPriority w:val="99"/>
    <w:unhideWhenUsed/>
    <w:rsid w:val="004D1B82"/>
    <w:rPr>
      <w:color w:val="0000FF"/>
      <w:u w:val="single"/>
    </w:rPr>
  </w:style>
  <w:style w:type="paragraph" w:styleId="Header">
    <w:name w:val="header"/>
    <w:basedOn w:val="Normal"/>
    <w:link w:val="HeaderChar"/>
    <w:uiPriority w:val="99"/>
    <w:semiHidden/>
    <w:unhideWhenUsed/>
    <w:rsid w:val="002820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820A7"/>
  </w:style>
  <w:style w:type="paragraph" w:styleId="Footer">
    <w:name w:val="footer"/>
    <w:basedOn w:val="Normal"/>
    <w:link w:val="FooterChar"/>
    <w:uiPriority w:val="99"/>
    <w:unhideWhenUsed/>
    <w:rsid w:val="002820A7"/>
    <w:pPr>
      <w:tabs>
        <w:tab w:val="center" w:pos="4680"/>
        <w:tab w:val="right" w:pos="9360"/>
      </w:tabs>
      <w:spacing w:line="240" w:lineRule="auto"/>
    </w:pPr>
  </w:style>
  <w:style w:type="character" w:customStyle="1" w:styleId="FooterChar">
    <w:name w:val="Footer Char"/>
    <w:basedOn w:val="DefaultParagraphFont"/>
    <w:link w:val="Footer"/>
    <w:uiPriority w:val="99"/>
    <w:rsid w:val="002820A7"/>
  </w:style>
  <w:style w:type="paragraph" w:styleId="TOCHeading">
    <w:name w:val="TOC Heading"/>
    <w:basedOn w:val="Heading1"/>
    <w:next w:val="Normal"/>
    <w:uiPriority w:val="39"/>
    <w:semiHidden/>
    <w:unhideWhenUsed/>
    <w:qFormat/>
    <w:rsid w:val="009A4BE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A4BEE"/>
    <w:pPr>
      <w:spacing w:after="100"/>
    </w:pPr>
  </w:style>
  <w:style w:type="paragraph" w:styleId="TOC2">
    <w:name w:val="toc 2"/>
    <w:basedOn w:val="Normal"/>
    <w:next w:val="Normal"/>
    <w:autoRedefine/>
    <w:uiPriority w:val="39"/>
    <w:unhideWhenUsed/>
    <w:rsid w:val="009A4BEE"/>
    <w:pPr>
      <w:spacing w:after="100"/>
      <w:ind w:left="220"/>
    </w:pPr>
  </w:style>
  <w:style w:type="paragraph" w:styleId="TOC3">
    <w:name w:val="toc 3"/>
    <w:basedOn w:val="Normal"/>
    <w:next w:val="Normal"/>
    <w:autoRedefine/>
    <w:uiPriority w:val="39"/>
    <w:unhideWhenUsed/>
    <w:rsid w:val="009A4BEE"/>
    <w:pPr>
      <w:spacing w:after="100"/>
      <w:ind w:left="440"/>
    </w:pPr>
  </w:style>
  <w:style w:type="paragraph" w:styleId="BalloonText">
    <w:name w:val="Balloon Text"/>
    <w:basedOn w:val="Normal"/>
    <w:link w:val="BalloonTextChar"/>
    <w:uiPriority w:val="99"/>
    <w:semiHidden/>
    <w:unhideWhenUsed/>
    <w:rsid w:val="00B576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670"/>
    <w:rPr>
      <w:rFonts w:ascii="Tahoma" w:hAnsi="Tahoma" w:cs="Tahoma"/>
      <w:sz w:val="16"/>
      <w:szCs w:val="16"/>
    </w:rPr>
  </w:style>
  <w:style w:type="paragraph" w:styleId="NormalWeb">
    <w:name w:val="Normal (Web)"/>
    <w:basedOn w:val="Normal"/>
    <w:uiPriority w:val="99"/>
    <w:unhideWhenUsed/>
    <w:rsid w:val="00AE41C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19557">
      <w:bodyDiv w:val="1"/>
      <w:marLeft w:val="0"/>
      <w:marRight w:val="0"/>
      <w:marTop w:val="0"/>
      <w:marBottom w:val="0"/>
      <w:divBdr>
        <w:top w:val="none" w:sz="0" w:space="0" w:color="auto"/>
        <w:left w:val="none" w:sz="0" w:space="0" w:color="auto"/>
        <w:bottom w:val="none" w:sz="0" w:space="0" w:color="auto"/>
        <w:right w:val="none" w:sz="0" w:space="0" w:color="auto"/>
      </w:divBdr>
    </w:div>
    <w:div w:id="1267229997">
      <w:bodyDiv w:val="1"/>
      <w:marLeft w:val="0"/>
      <w:marRight w:val="0"/>
      <w:marTop w:val="0"/>
      <w:marBottom w:val="0"/>
      <w:divBdr>
        <w:top w:val="none" w:sz="0" w:space="0" w:color="auto"/>
        <w:left w:val="none" w:sz="0" w:space="0" w:color="auto"/>
        <w:bottom w:val="none" w:sz="0" w:space="0" w:color="auto"/>
        <w:right w:val="none" w:sz="0" w:space="0" w:color="auto"/>
      </w:divBdr>
    </w:div>
    <w:div w:id="1331635553">
      <w:bodyDiv w:val="1"/>
      <w:marLeft w:val="0"/>
      <w:marRight w:val="0"/>
      <w:marTop w:val="0"/>
      <w:marBottom w:val="0"/>
      <w:divBdr>
        <w:top w:val="none" w:sz="0" w:space="0" w:color="auto"/>
        <w:left w:val="none" w:sz="0" w:space="0" w:color="auto"/>
        <w:bottom w:val="none" w:sz="0" w:space="0" w:color="auto"/>
        <w:right w:val="none" w:sz="0" w:space="0" w:color="auto"/>
      </w:divBdr>
    </w:div>
    <w:div w:id="1351948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kju.net/en/dossier/effective-performance-feedback-how-give-performance-feedback-employees/25056"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hyperlink" Target="https://www.pinterest.com/pin/663999538787540985/" TargetMode="External"/><Relationship Id="rId10" Type="http://schemas.openxmlformats.org/officeDocument/2006/relationships/diagramLayout" Target="diagrams/layout1.xml"/><Relationship Id="rId19" Type="http://schemas.openxmlformats.org/officeDocument/2006/relationships/hyperlink" Target="https://www.asda.com"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C4D6F4-2AF6-4D82-809F-E4057EBA62C4}" type="doc">
      <dgm:prSet loTypeId="urn:microsoft.com/office/officeart/2005/8/layout/pyramid2" loCatId="list" qsTypeId="urn:microsoft.com/office/officeart/2005/8/quickstyle/simple1" qsCatId="simple" csTypeId="urn:microsoft.com/office/officeart/2005/8/colors/colorful3" csCatId="colorful" phldr="1"/>
      <dgm:spPr/>
    </dgm:pt>
    <dgm:pt modelId="{1E09C896-CB59-43C6-A008-0E5E1AE5A9FA}">
      <dgm:prSet phldrT="[Text]" custT="1"/>
      <dgm:spPr/>
      <dgm:t>
        <a:bodyPr/>
        <a:lstStyle/>
        <a:p>
          <a:pPr algn="ctr"/>
          <a:r>
            <a:rPr lang="en-GB" sz="1200" b="1" i="0">
              <a:latin typeface="Times New Roman" pitchFamily="18" charset="0"/>
              <a:cs typeface="Times New Roman" pitchFamily="18" charset="0"/>
            </a:rPr>
            <a:t>ensuring of potential human resource recruitment</a:t>
          </a:r>
          <a:endParaRPr lang="en-US" sz="1200" i="0">
            <a:latin typeface="Times New Roman" pitchFamily="18" charset="0"/>
            <a:cs typeface="Times New Roman" pitchFamily="18" charset="0"/>
          </a:endParaRPr>
        </a:p>
      </dgm:t>
    </dgm:pt>
    <dgm:pt modelId="{73954149-DC0B-49D7-937C-77A49CC92939}" type="parTrans" cxnId="{1A241E05-1CBF-4557-B507-98C4979BDE3B}">
      <dgm:prSet/>
      <dgm:spPr/>
      <dgm:t>
        <a:bodyPr/>
        <a:lstStyle/>
        <a:p>
          <a:endParaRPr lang="en-US"/>
        </a:p>
      </dgm:t>
    </dgm:pt>
    <dgm:pt modelId="{DC832A6D-FF94-4B6F-8A7A-5C7FF0E619C4}" type="sibTrans" cxnId="{1A241E05-1CBF-4557-B507-98C4979BDE3B}">
      <dgm:prSet/>
      <dgm:spPr/>
      <dgm:t>
        <a:bodyPr/>
        <a:lstStyle/>
        <a:p>
          <a:endParaRPr lang="en-US"/>
        </a:p>
      </dgm:t>
    </dgm:pt>
    <dgm:pt modelId="{ED5DC579-68BD-4303-AAB3-CC1F17EEFE43}">
      <dgm:prSet custT="1"/>
      <dgm:spPr/>
      <dgm:t>
        <a:bodyPr/>
        <a:lstStyle/>
        <a:p>
          <a:pPr algn="ctr"/>
          <a:r>
            <a:rPr lang="en-GB" sz="1200" b="1" i="0">
              <a:latin typeface="Times New Roman" pitchFamily="18" charset="0"/>
              <a:cs typeface="Times New Roman" pitchFamily="18" charset="0"/>
            </a:rPr>
            <a:t>support backup</a:t>
          </a:r>
          <a:r>
            <a:rPr lang="en-GB" sz="1200" i="0">
              <a:latin typeface="Times New Roman" pitchFamily="18" charset="0"/>
              <a:cs typeface="Times New Roman" pitchFamily="18" charset="0"/>
            </a:rPr>
            <a:t> </a:t>
          </a:r>
          <a:endParaRPr lang="en-US" sz="1200" i="0">
            <a:latin typeface="Times New Roman" pitchFamily="18" charset="0"/>
            <a:cs typeface="Times New Roman" pitchFamily="18" charset="0"/>
          </a:endParaRPr>
        </a:p>
      </dgm:t>
    </dgm:pt>
    <dgm:pt modelId="{F5D1CAB7-E8B3-45C7-9EAF-C20ED10C9069}" type="parTrans" cxnId="{EBDF8B85-C876-4CB3-960A-C5BF7F7171A0}">
      <dgm:prSet/>
      <dgm:spPr/>
      <dgm:t>
        <a:bodyPr/>
        <a:lstStyle/>
        <a:p>
          <a:endParaRPr lang="en-US"/>
        </a:p>
      </dgm:t>
    </dgm:pt>
    <dgm:pt modelId="{6946D861-DDDC-4C11-939F-002248701BD5}" type="sibTrans" cxnId="{EBDF8B85-C876-4CB3-960A-C5BF7F7171A0}">
      <dgm:prSet/>
      <dgm:spPr/>
      <dgm:t>
        <a:bodyPr/>
        <a:lstStyle/>
        <a:p>
          <a:endParaRPr lang="en-US"/>
        </a:p>
      </dgm:t>
    </dgm:pt>
    <dgm:pt modelId="{6579FC2D-7853-4FC5-8FFE-6616615F9873}">
      <dgm:prSet custT="1"/>
      <dgm:spPr/>
      <dgm:t>
        <a:bodyPr/>
        <a:lstStyle/>
        <a:p>
          <a:pPr algn="ctr"/>
          <a:r>
            <a:rPr lang="en-GB" sz="1200" b="1" i="0">
              <a:latin typeface="Times New Roman" pitchFamily="18" charset="0"/>
              <a:cs typeface="Times New Roman" pitchFamily="18" charset="0"/>
            </a:rPr>
            <a:t>positive employment</a:t>
          </a:r>
          <a:r>
            <a:rPr lang="en-GB" sz="1200" i="0">
              <a:latin typeface="Times New Roman" pitchFamily="18" charset="0"/>
              <a:cs typeface="Times New Roman" pitchFamily="18" charset="0"/>
            </a:rPr>
            <a:t> </a:t>
          </a:r>
          <a:endParaRPr lang="en-US" sz="1200" i="0">
            <a:latin typeface="Times New Roman" pitchFamily="18" charset="0"/>
            <a:cs typeface="Times New Roman" pitchFamily="18" charset="0"/>
          </a:endParaRPr>
        </a:p>
      </dgm:t>
    </dgm:pt>
    <dgm:pt modelId="{D81C05F3-9EFA-4B30-88B0-498722776195}" type="parTrans" cxnId="{A78F3F2E-0472-4E93-A7F3-84AF18B4B452}">
      <dgm:prSet/>
      <dgm:spPr/>
      <dgm:t>
        <a:bodyPr/>
        <a:lstStyle/>
        <a:p>
          <a:endParaRPr lang="en-US"/>
        </a:p>
      </dgm:t>
    </dgm:pt>
    <dgm:pt modelId="{1DF84964-DBBF-4EE5-A788-76917276110F}" type="sibTrans" cxnId="{A78F3F2E-0472-4E93-A7F3-84AF18B4B452}">
      <dgm:prSet/>
      <dgm:spPr/>
      <dgm:t>
        <a:bodyPr/>
        <a:lstStyle/>
        <a:p>
          <a:endParaRPr lang="en-US"/>
        </a:p>
      </dgm:t>
    </dgm:pt>
    <dgm:pt modelId="{F5A75B33-0BC1-42CE-B1B8-A67DB61550BA}">
      <dgm:prSet custT="1"/>
      <dgm:spPr/>
      <dgm:t>
        <a:bodyPr/>
        <a:lstStyle/>
        <a:p>
          <a:pPr algn="ctr"/>
          <a:r>
            <a:rPr lang="en-GB" sz="1200" b="1" i="0">
              <a:latin typeface="Times New Roman" pitchFamily="18" charset="0"/>
              <a:cs typeface="Times New Roman" pitchFamily="18" charset="0"/>
            </a:rPr>
            <a:t>ethical approach</a:t>
          </a:r>
          <a:r>
            <a:rPr lang="en-GB" sz="1200" i="0">
              <a:latin typeface="Times New Roman" pitchFamily="18" charset="0"/>
              <a:cs typeface="Times New Roman" pitchFamily="18" charset="0"/>
            </a:rPr>
            <a:t> </a:t>
          </a:r>
          <a:endParaRPr lang="en-US" sz="1200" i="0">
            <a:latin typeface="Times New Roman" pitchFamily="18" charset="0"/>
            <a:cs typeface="Times New Roman" pitchFamily="18" charset="0"/>
          </a:endParaRPr>
        </a:p>
      </dgm:t>
    </dgm:pt>
    <dgm:pt modelId="{85588735-7293-4084-88A8-8AE4AF1D7DEC}" type="parTrans" cxnId="{8628F329-65EC-46AF-A6DD-EED35D9BEE6B}">
      <dgm:prSet/>
      <dgm:spPr/>
      <dgm:t>
        <a:bodyPr/>
        <a:lstStyle/>
        <a:p>
          <a:endParaRPr lang="en-US"/>
        </a:p>
      </dgm:t>
    </dgm:pt>
    <dgm:pt modelId="{2394ED9F-0BA9-40B9-B5DD-2836580900C1}" type="sibTrans" cxnId="{8628F329-65EC-46AF-A6DD-EED35D9BEE6B}">
      <dgm:prSet/>
      <dgm:spPr/>
      <dgm:t>
        <a:bodyPr/>
        <a:lstStyle/>
        <a:p>
          <a:endParaRPr lang="en-US"/>
        </a:p>
      </dgm:t>
    </dgm:pt>
    <dgm:pt modelId="{15FED8A1-2416-41FF-B3AF-B1809D5ADD20}" type="pres">
      <dgm:prSet presAssocID="{5AC4D6F4-2AF6-4D82-809F-E4057EBA62C4}" presName="compositeShape" presStyleCnt="0">
        <dgm:presLayoutVars>
          <dgm:dir/>
          <dgm:resizeHandles/>
        </dgm:presLayoutVars>
      </dgm:prSet>
      <dgm:spPr/>
    </dgm:pt>
    <dgm:pt modelId="{D1FC0EAD-AC22-49C4-9F48-73C44047FBB8}" type="pres">
      <dgm:prSet presAssocID="{5AC4D6F4-2AF6-4D82-809F-E4057EBA62C4}" presName="pyramid" presStyleLbl="node1" presStyleIdx="0" presStyleCnt="1"/>
      <dgm:spPr/>
    </dgm:pt>
    <dgm:pt modelId="{848F61C3-DF21-464B-A988-37195CBAD0DC}" type="pres">
      <dgm:prSet presAssocID="{5AC4D6F4-2AF6-4D82-809F-E4057EBA62C4}" presName="theList" presStyleCnt="0"/>
      <dgm:spPr/>
    </dgm:pt>
    <dgm:pt modelId="{2926FDAE-2BF0-405A-AD1E-FB1D723A1276}" type="pres">
      <dgm:prSet presAssocID="{ED5DC579-68BD-4303-AAB3-CC1F17EEFE43}" presName="aNode" presStyleLbl="fgAcc1" presStyleIdx="0" presStyleCnt="4">
        <dgm:presLayoutVars>
          <dgm:bulletEnabled val="1"/>
        </dgm:presLayoutVars>
      </dgm:prSet>
      <dgm:spPr/>
      <dgm:t>
        <a:bodyPr/>
        <a:lstStyle/>
        <a:p>
          <a:endParaRPr lang="en-US"/>
        </a:p>
      </dgm:t>
    </dgm:pt>
    <dgm:pt modelId="{EB024BCA-910A-45C0-98F9-D44EF6A2D224}" type="pres">
      <dgm:prSet presAssocID="{ED5DC579-68BD-4303-AAB3-CC1F17EEFE43}" presName="aSpace" presStyleCnt="0"/>
      <dgm:spPr/>
    </dgm:pt>
    <dgm:pt modelId="{49B39945-200D-47B5-8C9E-3CD9892B2F5A}" type="pres">
      <dgm:prSet presAssocID="{1E09C896-CB59-43C6-A008-0E5E1AE5A9FA}" presName="aNode" presStyleLbl="fgAcc1" presStyleIdx="1" presStyleCnt="4">
        <dgm:presLayoutVars>
          <dgm:bulletEnabled val="1"/>
        </dgm:presLayoutVars>
      </dgm:prSet>
      <dgm:spPr/>
      <dgm:t>
        <a:bodyPr/>
        <a:lstStyle/>
        <a:p>
          <a:endParaRPr lang="en-US"/>
        </a:p>
      </dgm:t>
    </dgm:pt>
    <dgm:pt modelId="{60626810-C22E-4A0C-8962-CEDF980E737C}" type="pres">
      <dgm:prSet presAssocID="{1E09C896-CB59-43C6-A008-0E5E1AE5A9FA}" presName="aSpace" presStyleCnt="0"/>
      <dgm:spPr/>
    </dgm:pt>
    <dgm:pt modelId="{98FF68DF-CC68-4EA0-B9C1-FB3C267462C2}" type="pres">
      <dgm:prSet presAssocID="{6579FC2D-7853-4FC5-8FFE-6616615F9873}" presName="aNode" presStyleLbl="fgAcc1" presStyleIdx="2" presStyleCnt="4">
        <dgm:presLayoutVars>
          <dgm:bulletEnabled val="1"/>
        </dgm:presLayoutVars>
      </dgm:prSet>
      <dgm:spPr/>
      <dgm:t>
        <a:bodyPr/>
        <a:lstStyle/>
        <a:p>
          <a:endParaRPr lang="en-US"/>
        </a:p>
      </dgm:t>
    </dgm:pt>
    <dgm:pt modelId="{0A94DC00-4AB3-4F4B-AEEF-7F18D02C9F65}" type="pres">
      <dgm:prSet presAssocID="{6579FC2D-7853-4FC5-8FFE-6616615F9873}" presName="aSpace" presStyleCnt="0"/>
      <dgm:spPr/>
    </dgm:pt>
    <dgm:pt modelId="{C25F1B81-BB1A-40E3-B758-F641BCFF2EAC}" type="pres">
      <dgm:prSet presAssocID="{F5A75B33-0BC1-42CE-B1B8-A67DB61550BA}" presName="aNode" presStyleLbl="fgAcc1" presStyleIdx="3" presStyleCnt="4">
        <dgm:presLayoutVars>
          <dgm:bulletEnabled val="1"/>
        </dgm:presLayoutVars>
      </dgm:prSet>
      <dgm:spPr/>
      <dgm:t>
        <a:bodyPr/>
        <a:lstStyle/>
        <a:p>
          <a:endParaRPr lang="en-US"/>
        </a:p>
      </dgm:t>
    </dgm:pt>
    <dgm:pt modelId="{84BB855B-B3F1-41F7-BDCB-66CDF453ACB7}" type="pres">
      <dgm:prSet presAssocID="{F5A75B33-0BC1-42CE-B1B8-A67DB61550BA}" presName="aSpace" presStyleCnt="0"/>
      <dgm:spPr/>
    </dgm:pt>
  </dgm:ptLst>
  <dgm:cxnLst>
    <dgm:cxn modelId="{A78F3F2E-0472-4E93-A7F3-84AF18B4B452}" srcId="{5AC4D6F4-2AF6-4D82-809F-E4057EBA62C4}" destId="{6579FC2D-7853-4FC5-8FFE-6616615F9873}" srcOrd="2" destOrd="0" parTransId="{D81C05F3-9EFA-4B30-88B0-498722776195}" sibTransId="{1DF84964-DBBF-4EE5-A788-76917276110F}"/>
    <dgm:cxn modelId="{20058947-8060-4B86-854A-9477A30E29F5}" type="presOf" srcId="{6579FC2D-7853-4FC5-8FFE-6616615F9873}" destId="{98FF68DF-CC68-4EA0-B9C1-FB3C267462C2}" srcOrd="0" destOrd="0" presId="urn:microsoft.com/office/officeart/2005/8/layout/pyramid2"/>
    <dgm:cxn modelId="{199E7B5B-7EA9-4F45-B73E-EC42C009B765}" type="presOf" srcId="{5AC4D6F4-2AF6-4D82-809F-E4057EBA62C4}" destId="{15FED8A1-2416-41FF-B3AF-B1809D5ADD20}" srcOrd="0" destOrd="0" presId="urn:microsoft.com/office/officeart/2005/8/layout/pyramid2"/>
    <dgm:cxn modelId="{8628F329-65EC-46AF-A6DD-EED35D9BEE6B}" srcId="{5AC4D6F4-2AF6-4D82-809F-E4057EBA62C4}" destId="{F5A75B33-0BC1-42CE-B1B8-A67DB61550BA}" srcOrd="3" destOrd="0" parTransId="{85588735-7293-4084-88A8-8AE4AF1D7DEC}" sibTransId="{2394ED9F-0BA9-40B9-B5DD-2836580900C1}"/>
    <dgm:cxn modelId="{2C4C14B0-8269-4866-BB14-B1ECD9DF9E3D}" type="presOf" srcId="{1E09C896-CB59-43C6-A008-0E5E1AE5A9FA}" destId="{49B39945-200D-47B5-8C9E-3CD9892B2F5A}" srcOrd="0" destOrd="0" presId="urn:microsoft.com/office/officeart/2005/8/layout/pyramid2"/>
    <dgm:cxn modelId="{F0368EAD-BC13-45DE-B4B9-BD4666B8D6F2}" type="presOf" srcId="{F5A75B33-0BC1-42CE-B1B8-A67DB61550BA}" destId="{C25F1B81-BB1A-40E3-B758-F641BCFF2EAC}" srcOrd="0" destOrd="0" presId="urn:microsoft.com/office/officeart/2005/8/layout/pyramid2"/>
    <dgm:cxn modelId="{EBDF8B85-C876-4CB3-960A-C5BF7F7171A0}" srcId="{5AC4D6F4-2AF6-4D82-809F-E4057EBA62C4}" destId="{ED5DC579-68BD-4303-AAB3-CC1F17EEFE43}" srcOrd="0" destOrd="0" parTransId="{F5D1CAB7-E8B3-45C7-9EAF-C20ED10C9069}" sibTransId="{6946D861-DDDC-4C11-939F-002248701BD5}"/>
    <dgm:cxn modelId="{34AF6AF7-AEAE-4DEE-8E82-7918464C0196}" type="presOf" srcId="{ED5DC579-68BD-4303-AAB3-CC1F17EEFE43}" destId="{2926FDAE-2BF0-405A-AD1E-FB1D723A1276}" srcOrd="0" destOrd="0" presId="urn:microsoft.com/office/officeart/2005/8/layout/pyramid2"/>
    <dgm:cxn modelId="{1A241E05-1CBF-4557-B507-98C4979BDE3B}" srcId="{5AC4D6F4-2AF6-4D82-809F-E4057EBA62C4}" destId="{1E09C896-CB59-43C6-A008-0E5E1AE5A9FA}" srcOrd="1" destOrd="0" parTransId="{73954149-DC0B-49D7-937C-77A49CC92939}" sibTransId="{DC832A6D-FF94-4B6F-8A7A-5C7FF0E619C4}"/>
    <dgm:cxn modelId="{35A7873B-73D5-4405-9FE6-E0D8F6AFFE29}" type="presParOf" srcId="{15FED8A1-2416-41FF-B3AF-B1809D5ADD20}" destId="{D1FC0EAD-AC22-49C4-9F48-73C44047FBB8}" srcOrd="0" destOrd="0" presId="urn:microsoft.com/office/officeart/2005/8/layout/pyramid2"/>
    <dgm:cxn modelId="{95FA422C-0C45-443D-838A-DCB94AFBDC26}" type="presParOf" srcId="{15FED8A1-2416-41FF-B3AF-B1809D5ADD20}" destId="{848F61C3-DF21-464B-A988-37195CBAD0DC}" srcOrd="1" destOrd="0" presId="urn:microsoft.com/office/officeart/2005/8/layout/pyramid2"/>
    <dgm:cxn modelId="{FBC5EAE4-7EC6-4E0E-A902-8D0DDD57A421}" type="presParOf" srcId="{848F61C3-DF21-464B-A988-37195CBAD0DC}" destId="{2926FDAE-2BF0-405A-AD1E-FB1D723A1276}" srcOrd="0" destOrd="0" presId="urn:microsoft.com/office/officeart/2005/8/layout/pyramid2"/>
    <dgm:cxn modelId="{DE28ECB5-990C-4BF7-880D-23B74F42FCF8}" type="presParOf" srcId="{848F61C3-DF21-464B-A988-37195CBAD0DC}" destId="{EB024BCA-910A-45C0-98F9-D44EF6A2D224}" srcOrd="1" destOrd="0" presId="urn:microsoft.com/office/officeart/2005/8/layout/pyramid2"/>
    <dgm:cxn modelId="{F72DA72B-AF20-4B38-8A00-1CEF81AF2177}" type="presParOf" srcId="{848F61C3-DF21-464B-A988-37195CBAD0DC}" destId="{49B39945-200D-47B5-8C9E-3CD9892B2F5A}" srcOrd="2" destOrd="0" presId="urn:microsoft.com/office/officeart/2005/8/layout/pyramid2"/>
    <dgm:cxn modelId="{83CAAF2A-FDFA-4E66-8F8A-4EE0BF858011}" type="presParOf" srcId="{848F61C3-DF21-464B-A988-37195CBAD0DC}" destId="{60626810-C22E-4A0C-8962-CEDF980E737C}" srcOrd="3" destOrd="0" presId="urn:microsoft.com/office/officeart/2005/8/layout/pyramid2"/>
    <dgm:cxn modelId="{4DF012A5-F3A9-4F13-B47F-F31F3FDAA66F}" type="presParOf" srcId="{848F61C3-DF21-464B-A988-37195CBAD0DC}" destId="{98FF68DF-CC68-4EA0-B9C1-FB3C267462C2}" srcOrd="4" destOrd="0" presId="urn:microsoft.com/office/officeart/2005/8/layout/pyramid2"/>
    <dgm:cxn modelId="{3F8C84BA-A557-4CF7-A508-19BF028F7193}" type="presParOf" srcId="{848F61C3-DF21-464B-A988-37195CBAD0DC}" destId="{0A94DC00-4AB3-4F4B-AEEF-7F18D02C9F65}" srcOrd="5" destOrd="0" presId="urn:microsoft.com/office/officeart/2005/8/layout/pyramid2"/>
    <dgm:cxn modelId="{A7B9662A-0C9A-44AA-A671-1BC78BD5CE3B}" type="presParOf" srcId="{848F61C3-DF21-464B-A988-37195CBAD0DC}" destId="{C25F1B81-BB1A-40E3-B758-F641BCFF2EAC}" srcOrd="6" destOrd="0" presId="urn:microsoft.com/office/officeart/2005/8/layout/pyramid2"/>
    <dgm:cxn modelId="{2D63E5DA-3B5F-4859-A40B-6120775043CF}" type="presParOf" srcId="{848F61C3-DF21-464B-A988-37195CBAD0DC}" destId="{84BB855B-B3F1-41F7-BDCB-66CDF453ACB7}" srcOrd="7" destOrd="0" presId="urn:microsoft.com/office/officeart/2005/8/layout/pyramid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F63B54-D726-437C-B35D-5B8888CED17C}" type="doc">
      <dgm:prSet loTypeId="urn:microsoft.com/office/officeart/2005/8/layout/default#1" loCatId="list" qsTypeId="urn:microsoft.com/office/officeart/2005/8/quickstyle/simple1" qsCatId="simple" csTypeId="urn:microsoft.com/office/officeart/2005/8/colors/colorful2" csCatId="colorful" phldr="1"/>
      <dgm:spPr/>
      <dgm:t>
        <a:bodyPr/>
        <a:lstStyle/>
        <a:p>
          <a:endParaRPr lang="en-US"/>
        </a:p>
      </dgm:t>
    </dgm:pt>
    <dgm:pt modelId="{00AE2CA3-CF08-452D-827D-97A328883216}">
      <dgm:prSet phldrT="[Text]"/>
      <dgm:spPr/>
      <dgm:t>
        <a:bodyPr/>
        <a:lstStyle/>
        <a:p>
          <a:r>
            <a:rPr lang="en-GB" b="1" i="0">
              <a:solidFill>
                <a:schemeClr val="tx1"/>
              </a:solidFill>
              <a:latin typeface="Times New Roman" pitchFamily="18" charset="0"/>
              <a:cs typeface="Times New Roman" pitchFamily="18" charset="0"/>
            </a:rPr>
            <a:t>agreement</a:t>
          </a:r>
          <a:endParaRPr lang="en-US" i="0">
            <a:solidFill>
              <a:schemeClr val="tx1"/>
            </a:solidFill>
            <a:latin typeface="Times New Roman" pitchFamily="18" charset="0"/>
            <a:cs typeface="Times New Roman" pitchFamily="18" charset="0"/>
          </a:endParaRPr>
        </a:p>
      </dgm:t>
    </dgm:pt>
    <dgm:pt modelId="{2E49929F-B306-44BC-9891-E01A2B6197DD}" type="parTrans" cxnId="{7FD74BD4-65D4-45FF-BC99-AD5FD719096B}">
      <dgm:prSet/>
      <dgm:spPr/>
      <dgm:t>
        <a:bodyPr/>
        <a:lstStyle/>
        <a:p>
          <a:endParaRPr lang="en-US"/>
        </a:p>
      </dgm:t>
    </dgm:pt>
    <dgm:pt modelId="{B469BB9A-A08F-4619-8343-3FC7799A694B}" type="sibTrans" cxnId="{7FD74BD4-65D4-45FF-BC99-AD5FD719096B}">
      <dgm:prSet/>
      <dgm:spPr/>
      <dgm:t>
        <a:bodyPr/>
        <a:lstStyle/>
        <a:p>
          <a:endParaRPr lang="en-US"/>
        </a:p>
      </dgm:t>
    </dgm:pt>
    <dgm:pt modelId="{62D86432-8385-48B8-9868-2BC613E4DEF1}">
      <dgm:prSet phldrT="[Text]"/>
      <dgm:spPr/>
      <dgm:t>
        <a:bodyPr/>
        <a:lstStyle/>
        <a:p>
          <a:r>
            <a:rPr lang="en-GB" b="1" i="0">
              <a:solidFill>
                <a:schemeClr val="tx1"/>
              </a:solidFill>
            </a:rPr>
            <a:t>measurement</a:t>
          </a:r>
          <a:endParaRPr lang="en-US" i="0">
            <a:solidFill>
              <a:schemeClr val="tx1"/>
            </a:solidFill>
          </a:endParaRPr>
        </a:p>
      </dgm:t>
    </dgm:pt>
    <dgm:pt modelId="{5FD95B5C-A136-430D-8547-0A4AC468EF4F}" type="parTrans" cxnId="{71BC4F1B-6E93-4DE2-8931-39A37B68CC80}">
      <dgm:prSet/>
      <dgm:spPr/>
      <dgm:t>
        <a:bodyPr/>
        <a:lstStyle/>
        <a:p>
          <a:endParaRPr lang="en-US"/>
        </a:p>
      </dgm:t>
    </dgm:pt>
    <dgm:pt modelId="{F0D72211-5A83-4A4D-ABAA-4982EF1B45CF}" type="sibTrans" cxnId="{71BC4F1B-6E93-4DE2-8931-39A37B68CC80}">
      <dgm:prSet/>
      <dgm:spPr/>
      <dgm:t>
        <a:bodyPr/>
        <a:lstStyle/>
        <a:p>
          <a:endParaRPr lang="en-US"/>
        </a:p>
      </dgm:t>
    </dgm:pt>
    <dgm:pt modelId="{A127375D-6BA5-4A4E-B687-3B7110DE8E9A}">
      <dgm:prSet phldrT="[Text]"/>
      <dgm:spPr/>
      <dgm:t>
        <a:bodyPr/>
        <a:lstStyle/>
        <a:p>
          <a:r>
            <a:rPr lang="en-GB" b="1" i="0">
              <a:solidFill>
                <a:schemeClr val="tx1"/>
              </a:solidFill>
            </a:rPr>
            <a:t>feedback</a:t>
          </a:r>
          <a:endParaRPr lang="en-US" i="0">
            <a:solidFill>
              <a:schemeClr val="tx1"/>
            </a:solidFill>
          </a:endParaRPr>
        </a:p>
      </dgm:t>
    </dgm:pt>
    <dgm:pt modelId="{2A50D622-F5D3-43FF-AEFC-61AB082B7605}" type="parTrans" cxnId="{FB3EA507-D2C3-4EC6-8F63-70B521B797BB}">
      <dgm:prSet/>
      <dgm:spPr/>
      <dgm:t>
        <a:bodyPr/>
        <a:lstStyle/>
        <a:p>
          <a:endParaRPr lang="en-US"/>
        </a:p>
      </dgm:t>
    </dgm:pt>
    <dgm:pt modelId="{F77795D8-CB38-4FFA-BE7A-2C2A25F0065F}" type="sibTrans" cxnId="{FB3EA507-D2C3-4EC6-8F63-70B521B797BB}">
      <dgm:prSet/>
      <dgm:spPr/>
      <dgm:t>
        <a:bodyPr/>
        <a:lstStyle/>
        <a:p>
          <a:endParaRPr lang="en-US"/>
        </a:p>
      </dgm:t>
    </dgm:pt>
    <dgm:pt modelId="{7EE1310A-5D42-4829-BCF9-0E5F4BB20B03}">
      <dgm:prSet phldrT="[Text]"/>
      <dgm:spPr/>
      <dgm:t>
        <a:bodyPr/>
        <a:lstStyle/>
        <a:p>
          <a:r>
            <a:rPr lang="en-GB" b="1" i="0">
              <a:solidFill>
                <a:schemeClr val="tx1"/>
              </a:solidFill>
            </a:rPr>
            <a:t>positive reinforcement </a:t>
          </a:r>
          <a:endParaRPr lang="en-US" b="1" i="0">
            <a:solidFill>
              <a:schemeClr val="tx1"/>
            </a:solidFill>
          </a:endParaRPr>
        </a:p>
      </dgm:t>
    </dgm:pt>
    <dgm:pt modelId="{4CCF0B25-79C8-41AA-A15E-A34ACEC6C17D}" type="parTrans" cxnId="{0FF907F3-4035-4F53-B5B9-97F28441EAD6}">
      <dgm:prSet/>
      <dgm:spPr/>
      <dgm:t>
        <a:bodyPr/>
        <a:lstStyle/>
        <a:p>
          <a:endParaRPr lang="en-US"/>
        </a:p>
      </dgm:t>
    </dgm:pt>
    <dgm:pt modelId="{D997B59A-AC71-43C6-9781-2164F89FA736}" type="sibTrans" cxnId="{0FF907F3-4035-4F53-B5B9-97F28441EAD6}">
      <dgm:prSet/>
      <dgm:spPr/>
      <dgm:t>
        <a:bodyPr/>
        <a:lstStyle/>
        <a:p>
          <a:endParaRPr lang="en-US"/>
        </a:p>
      </dgm:t>
    </dgm:pt>
    <dgm:pt modelId="{FCBFDCCE-5CCD-4BEC-B6AE-B892A4C5017D}">
      <dgm:prSet phldrT="[Text]"/>
      <dgm:spPr/>
      <dgm:t>
        <a:bodyPr/>
        <a:lstStyle/>
        <a:p>
          <a:r>
            <a:rPr lang="en-GB" b="1" i="0">
              <a:solidFill>
                <a:schemeClr val="tx1"/>
              </a:solidFill>
            </a:rPr>
            <a:t>dialogue</a:t>
          </a:r>
          <a:endParaRPr lang="en-US" i="0">
            <a:solidFill>
              <a:schemeClr val="tx1"/>
            </a:solidFill>
          </a:endParaRPr>
        </a:p>
      </dgm:t>
    </dgm:pt>
    <dgm:pt modelId="{1946A112-6314-4C2B-9695-61C5F14AA118}" type="parTrans" cxnId="{016355C3-F1DF-4BD4-968E-9BC94CC32C22}">
      <dgm:prSet/>
      <dgm:spPr/>
      <dgm:t>
        <a:bodyPr/>
        <a:lstStyle/>
        <a:p>
          <a:endParaRPr lang="en-US"/>
        </a:p>
      </dgm:t>
    </dgm:pt>
    <dgm:pt modelId="{90E1C7BB-6684-48FC-B8BD-7FCD64DDF142}" type="sibTrans" cxnId="{016355C3-F1DF-4BD4-968E-9BC94CC32C22}">
      <dgm:prSet/>
      <dgm:spPr/>
      <dgm:t>
        <a:bodyPr/>
        <a:lstStyle/>
        <a:p>
          <a:endParaRPr lang="en-US"/>
        </a:p>
      </dgm:t>
    </dgm:pt>
    <dgm:pt modelId="{7842853C-3EFA-4636-A05A-E1508735D7F9}" type="pres">
      <dgm:prSet presAssocID="{2BF63B54-D726-437C-B35D-5B8888CED17C}" presName="diagram" presStyleCnt="0">
        <dgm:presLayoutVars>
          <dgm:dir/>
          <dgm:resizeHandles val="exact"/>
        </dgm:presLayoutVars>
      </dgm:prSet>
      <dgm:spPr/>
      <dgm:t>
        <a:bodyPr/>
        <a:lstStyle/>
        <a:p>
          <a:endParaRPr lang="en-US"/>
        </a:p>
      </dgm:t>
    </dgm:pt>
    <dgm:pt modelId="{9A19FB49-4D2E-4D54-9ADF-CC26273C766D}" type="pres">
      <dgm:prSet presAssocID="{00AE2CA3-CF08-452D-827D-97A328883216}" presName="node" presStyleLbl="node1" presStyleIdx="0" presStyleCnt="5">
        <dgm:presLayoutVars>
          <dgm:bulletEnabled val="1"/>
        </dgm:presLayoutVars>
      </dgm:prSet>
      <dgm:spPr/>
      <dgm:t>
        <a:bodyPr/>
        <a:lstStyle/>
        <a:p>
          <a:endParaRPr lang="en-US"/>
        </a:p>
      </dgm:t>
    </dgm:pt>
    <dgm:pt modelId="{99E84894-66E7-40D4-A0DE-5B2A882BD97C}" type="pres">
      <dgm:prSet presAssocID="{B469BB9A-A08F-4619-8343-3FC7799A694B}" presName="sibTrans" presStyleCnt="0"/>
      <dgm:spPr/>
    </dgm:pt>
    <dgm:pt modelId="{EFFBDB17-C669-40E2-8B9E-83A879641296}" type="pres">
      <dgm:prSet presAssocID="{62D86432-8385-48B8-9868-2BC613E4DEF1}" presName="node" presStyleLbl="node1" presStyleIdx="1" presStyleCnt="5">
        <dgm:presLayoutVars>
          <dgm:bulletEnabled val="1"/>
        </dgm:presLayoutVars>
      </dgm:prSet>
      <dgm:spPr/>
      <dgm:t>
        <a:bodyPr/>
        <a:lstStyle/>
        <a:p>
          <a:endParaRPr lang="en-US"/>
        </a:p>
      </dgm:t>
    </dgm:pt>
    <dgm:pt modelId="{AC347323-6763-4E24-8B5A-0FDE4A4A8DED}" type="pres">
      <dgm:prSet presAssocID="{F0D72211-5A83-4A4D-ABAA-4982EF1B45CF}" presName="sibTrans" presStyleCnt="0"/>
      <dgm:spPr/>
    </dgm:pt>
    <dgm:pt modelId="{D2EF0D0E-C3B9-441A-925D-9A5E234F1B13}" type="pres">
      <dgm:prSet presAssocID="{A127375D-6BA5-4A4E-B687-3B7110DE8E9A}" presName="node" presStyleLbl="node1" presStyleIdx="2" presStyleCnt="5">
        <dgm:presLayoutVars>
          <dgm:bulletEnabled val="1"/>
        </dgm:presLayoutVars>
      </dgm:prSet>
      <dgm:spPr/>
      <dgm:t>
        <a:bodyPr/>
        <a:lstStyle/>
        <a:p>
          <a:endParaRPr lang="en-US"/>
        </a:p>
      </dgm:t>
    </dgm:pt>
    <dgm:pt modelId="{7AFA990D-71F3-4B72-867A-33CD4A987CE5}" type="pres">
      <dgm:prSet presAssocID="{F77795D8-CB38-4FFA-BE7A-2C2A25F0065F}" presName="sibTrans" presStyleCnt="0"/>
      <dgm:spPr/>
    </dgm:pt>
    <dgm:pt modelId="{DEB70207-B4F9-44C8-A7F9-270DC3915AAA}" type="pres">
      <dgm:prSet presAssocID="{7EE1310A-5D42-4829-BCF9-0E5F4BB20B03}" presName="node" presStyleLbl="node1" presStyleIdx="3" presStyleCnt="5">
        <dgm:presLayoutVars>
          <dgm:bulletEnabled val="1"/>
        </dgm:presLayoutVars>
      </dgm:prSet>
      <dgm:spPr/>
      <dgm:t>
        <a:bodyPr/>
        <a:lstStyle/>
        <a:p>
          <a:endParaRPr lang="en-US"/>
        </a:p>
      </dgm:t>
    </dgm:pt>
    <dgm:pt modelId="{6B33ED37-F32E-40D3-98D1-90413D0A18E2}" type="pres">
      <dgm:prSet presAssocID="{D997B59A-AC71-43C6-9781-2164F89FA736}" presName="sibTrans" presStyleCnt="0"/>
      <dgm:spPr/>
    </dgm:pt>
    <dgm:pt modelId="{43EA2774-77EE-40DF-A5B0-760701BDD4E9}" type="pres">
      <dgm:prSet presAssocID="{FCBFDCCE-5CCD-4BEC-B6AE-B892A4C5017D}" presName="node" presStyleLbl="node1" presStyleIdx="4" presStyleCnt="5">
        <dgm:presLayoutVars>
          <dgm:bulletEnabled val="1"/>
        </dgm:presLayoutVars>
      </dgm:prSet>
      <dgm:spPr/>
      <dgm:t>
        <a:bodyPr/>
        <a:lstStyle/>
        <a:p>
          <a:endParaRPr lang="en-US"/>
        </a:p>
      </dgm:t>
    </dgm:pt>
  </dgm:ptLst>
  <dgm:cxnLst>
    <dgm:cxn modelId="{B2C9471F-E937-42DB-9A94-4F06597CFC08}" type="presOf" srcId="{62D86432-8385-48B8-9868-2BC613E4DEF1}" destId="{EFFBDB17-C669-40E2-8B9E-83A879641296}" srcOrd="0" destOrd="0" presId="urn:microsoft.com/office/officeart/2005/8/layout/default#1"/>
    <dgm:cxn modelId="{7C87C6D5-4A43-4BFD-BA92-9E0314F043F3}" type="presOf" srcId="{2BF63B54-D726-437C-B35D-5B8888CED17C}" destId="{7842853C-3EFA-4636-A05A-E1508735D7F9}" srcOrd="0" destOrd="0" presId="urn:microsoft.com/office/officeart/2005/8/layout/default#1"/>
    <dgm:cxn modelId="{F70C11A7-FC23-438A-8264-478ECEF6BB84}" type="presOf" srcId="{FCBFDCCE-5CCD-4BEC-B6AE-B892A4C5017D}" destId="{43EA2774-77EE-40DF-A5B0-760701BDD4E9}" srcOrd="0" destOrd="0" presId="urn:microsoft.com/office/officeart/2005/8/layout/default#1"/>
    <dgm:cxn modelId="{7FCB1960-3CEC-4D97-ABF7-A014BA5AFEAC}" type="presOf" srcId="{7EE1310A-5D42-4829-BCF9-0E5F4BB20B03}" destId="{DEB70207-B4F9-44C8-A7F9-270DC3915AAA}" srcOrd="0" destOrd="0" presId="urn:microsoft.com/office/officeart/2005/8/layout/default#1"/>
    <dgm:cxn modelId="{71BC4F1B-6E93-4DE2-8931-39A37B68CC80}" srcId="{2BF63B54-D726-437C-B35D-5B8888CED17C}" destId="{62D86432-8385-48B8-9868-2BC613E4DEF1}" srcOrd="1" destOrd="0" parTransId="{5FD95B5C-A136-430D-8547-0A4AC468EF4F}" sibTransId="{F0D72211-5A83-4A4D-ABAA-4982EF1B45CF}"/>
    <dgm:cxn modelId="{9A357B52-B720-4BD7-8662-7A70E4B1EF09}" type="presOf" srcId="{A127375D-6BA5-4A4E-B687-3B7110DE8E9A}" destId="{D2EF0D0E-C3B9-441A-925D-9A5E234F1B13}" srcOrd="0" destOrd="0" presId="urn:microsoft.com/office/officeart/2005/8/layout/default#1"/>
    <dgm:cxn modelId="{FB3EA507-D2C3-4EC6-8F63-70B521B797BB}" srcId="{2BF63B54-D726-437C-B35D-5B8888CED17C}" destId="{A127375D-6BA5-4A4E-B687-3B7110DE8E9A}" srcOrd="2" destOrd="0" parTransId="{2A50D622-F5D3-43FF-AEFC-61AB082B7605}" sibTransId="{F77795D8-CB38-4FFA-BE7A-2C2A25F0065F}"/>
    <dgm:cxn modelId="{016355C3-F1DF-4BD4-968E-9BC94CC32C22}" srcId="{2BF63B54-D726-437C-B35D-5B8888CED17C}" destId="{FCBFDCCE-5CCD-4BEC-B6AE-B892A4C5017D}" srcOrd="4" destOrd="0" parTransId="{1946A112-6314-4C2B-9695-61C5F14AA118}" sibTransId="{90E1C7BB-6684-48FC-B8BD-7FCD64DDF142}"/>
    <dgm:cxn modelId="{5F9017AB-59C0-48E8-9F7D-17023B7AABEF}" type="presOf" srcId="{00AE2CA3-CF08-452D-827D-97A328883216}" destId="{9A19FB49-4D2E-4D54-9ADF-CC26273C766D}" srcOrd="0" destOrd="0" presId="urn:microsoft.com/office/officeart/2005/8/layout/default#1"/>
    <dgm:cxn modelId="{0FF907F3-4035-4F53-B5B9-97F28441EAD6}" srcId="{2BF63B54-D726-437C-B35D-5B8888CED17C}" destId="{7EE1310A-5D42-4829-BCF9-0E5F4BB20B03}" srcOrd="3" destOrd="0" parTransId="{4CCF0B25-79C8-41AA-A15E-A34ACEC6C17D}" sibTransId="{D997B59A-AC71-43C6-9781-2164F89FA736}"/>
    <dgm:cxn modelId="{7FD74BD4-65D4-45FF-BC99-AD5FD719096B}" srcId="{2BF63B54-D726-437C-B35D-5B8888CED17C}" destId="{00AE2CA3-CF08-452D-827D-97A328883216}" srcOrd="0" destOrd="0" parTransId="{2E49929F-B306-44BC-9891-E01A2B6197DD}" sibTransId="{B469BB9A-A08F-4619-8343-3FC7799A694B}"/>
    <dgm:cxn modelId="{48F47F1B-E439-4DCB-B5B7-F89F6B1220C1}" type="presParOf" srcId="{7842853C-3EFA-4636-A05A-E1508735D7F9}" destId="{9A19FB49-4D2E-4D54-9ADF-CC26273C766D}" srcOrd="0" destOrd="0" presId="urn:microsoft.com/office/officeart/2005/8/layout/default#1"/>
    <dgm:cxn modelId="{A56AD1DC-7A43-4914-8118-4323B83FE525}" type="presParOf" srcId="{7842853C-3EFA-4636-A05A-E1508735D7F9}" destId="{99E84894-66E7-40D4-A0DE-5B2A882BD97C}" srcOrd="1" destOrd="0" presId="urn:microsoft.com/office/officeart/2005/8/layout/default#1"/>
    <dgm:cxn modelId="{93318832-42FE-4BD5-8CE8-F3C97D9F1BCF}" type="presParOf" srcId="{7842853C-3EFA-4636-A05A-E1508735D7F9}" destId="{EFFBDB17-C669-40E2-8B9E-83A879641296}" srcOrd="2" destOrd="0" presId="urn:microsoft.com/office/officeart/2005/8/layout/default#1"/>
    <dgm:cxn modelId="{521DB4B9-C0ED-4307-ABF8-F6B9E1BD2E28}" type="presParOf" srcId="{7842853C-3EFA-4636-A05A-E1508735D7F9}" destId="{AC347323-6763-4E24-8B5A-0FDE4A4A8DED}" srcOrd="3" destOrd="0" presId="urn:microsoft.com/office/officeart/2005/8/layout/default#1"/>
    <dgm:cxn modelId="{A8F1F2CF-BD79-4683-9D1B-B456DC30E9DB}" type="presParOf" srcId="{7842853C-3EFA-4636-A05A-E1508735D7F9}" destId="{D2EF0D0E-C3B9-441A-925D-9A5E234F1B13}" srcOrd="4" destOrd="0" presId="urn:microsoft.com/office/officeart/2005/8/layout/default#1"/>
    <dgm:cxn modelId="{1FC0F657-EC41-4A2F-BE87-B2A0F93C721E}" type="presParOf" srcId="{7842853C-3EFA-4636-A05A-E1508735D7F9}" destId="{7AFA990D-71F3-4B72-867A-33CD4A987CE5}" srcOrd="5" destOrd="0" presId="urn:microsoft.com/office/officeart/2005/8/layout/default#1"/>
    <dgm:cxn modelId="{52C71EA2-8576-42D2-9266-0122906F8221}" type="presParOf" srcId="{7842853C-3EFA-4636-A05A-E1508735D7F9}" destId="{DEB70207-B4F9-44C8-A7F9-270DC3915AAA}" srcOrd="6" destOrd="0" presId="urn:microsoft.com/office/officeart/2005/8/layout/default#1"/>
    <dgm:cxn modelId="{6F6CBD98-BF70-451F-AD01-09A41BAEE176}" type="presParOf" srcId="{7842853C-3EFA-4636-A05A-E1508735D7F9}" destId="{6B33ED37-F32E-40D3-98D1-90413D0A18E2}" srcOrd="7" destOrd="0" presId="urn:microsoft.com/office/officeart/2005/8/layout/default#1"/>
    <dgm:cxn modelId="{1832CED3-D70D-4BD1-B052-5D75517867C9}" type="presParOf" srcId="{7842853C-3EFA-4636-A05A-E1508735D7F9}" destId="{43EA2774-77EE-40DF-A5B0-760701BDD4E9}" srcOrd="8" destOrd="0" presId="urn:microsoft.com/office/officeart/2005/8/layout/defaul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FC0EAD-AC22-49C4-9F48-73C44047FBB8}">
      <dsp:nvSpPr>
        <dsp:cNvPr id="0" name=""/>
        <dsp:cNvSpPr/>
      </dsp:nvSpPr>
      <dsp:spPr>
        <a:xfrm>
          <a:off x="902969" y="0"/>
          <a:ext cx="3200400" cy="3200400"/>
        </a:xfrm>
        <a:prstGeom prst="triangl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926FDAE-2BF0-405A-AD1E-FB1D723A1276}">
      <dsp:nvSpPr>
        <dsp:cNvPr id="0" name=""/>
        <dsp:cNvSpPr/>
      </dsp:nvSpPr>
      <dsp:spPr>
        <a:xfrm>
          <a:off x="2503169" y="320352"/>
          <a:ext cx="2080260" cy="568821"/>
        </a:xfrm>
        <a:prstGeom prst="round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i="0" kern="1200">
              <a:latin typeface="Times New Roman" pitchFamily="18" charset="0"/>
              <a:cs typeface="Times New Roman" pitchFamily="18" charset="0"/>
            </a:rPr>
            <a:t>support backup</a:t>
          </a:r>
          <a:r>
            <a:rPr lang="en-GB" sz="1200" i="0" kern="1200">
              <a:latin typeface="Times New Roman" pitchFamily="18" charset="0"/>
              <a:cs typeface="Times New Roman" pitchFamily="18" charset="0"/>
            </a:rPr>
            <a:t> </a:t>
          </a:r>
          <a:endParaRPr lang="en-US" sz="1200" i="0" kern="1200">
            <a:latin typeface="Times New Roman" pitchFamily="18" charset="0"/>
            <a:cs typeface="Times New Roman" pitchFamily="18" charset="0"/>
          </a:endParaRPr>
        </a:p>
      </dsp:txBody>
      <dsp:txXfrm>
        <a:off x="2530937" y="348120"/>
        <a:ext cx="2024724" cy="513285"/>
      </dsp:txXfrm>
    </dsp:sp>
    <dsp:sp modelId="{49B39945-200D-47B5-8C9E-3CD9892B2F5A}">
      <dsp:nvSpPr>
        <dsp:cNvPr id="0" name=""/>
        <dsp:cNvSpPr/>
      </dsp:nvSpPr>
      <dsp:spPr>
        <a:xfrm>
          <a:off x="2503169" y="960276"/>
          <a:ext cx="2080260" cy="568821"/>
        </a:xfrm>
        <a:prstGeom prst="roundRect">
          <a:avLst/>
        </a:prstGeom>
        <a:solidFill>
          <a:schemeClr val="lt1">
            <a:alpha val="90000"/>
            <a:hueOff val="0"/>
            <a:satOff val="0"/>
            <a:lumOff val="0"/>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i="0" kern="1200">
              <a:latin typeface="Times New Roman" pitchFamily="18" charset="0"/>
              <a:cs typeface="Times New Roman" pitchFamily="18" charset="0"/>
            </a:rPr>
            <a:t>ensuring of potential human resource recruitment</a:t>
          </a:r>
          <a:endParaRPr lang="en-US" sz="1200" i="0" kern="1200">
            <a:latin typeface="Times New Roman" pitchFamily="18" charset="0"/>
            <a:cs typeface="Times New Roman" pitchFamily="18" charset="0"/>
          </a:endParaRPr>
        </a:p>
      </dsp:txBody>
      <dsp:txXfrm>
        <a:off x="2530937" y="988044"/>
        <a:ext cx="2024724" cy="513285"/>
      </dsp:txXfrm>
    </dsp:sp>
    <dsp:sp modelId="{98FF68DF-CC68-4EA0-B9C1-FB3C267462C2}">
      <dsp:nvSpPr>
        <dsp:cNvPr id="0" name=""/>
        <dsp:cNvSpPr/>
      </dsp:nvSpPr>
      <dsp:spPr>
        <a:xfrm>
          <a:off x="2503169" y="1600200"/>
          <a:ext cx="2080260" cy="568821"/>
        </a:xfrm>
        <a:prstGeom prst="roundRect">
          <a:avLst/>
        </a:prstGeom>
        <a:solidFill>
          <a:schemeClr val="lt1">
            <a:alpha val="90000"/>
            <a:hueOff val="0"/>
            <a:satOff val="0"/>
            <a:lumOff val="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i="0" kern="1200">
              <a:latin typeface="Times New Roman" pitchFamily="18" charset="0"/>
              <a:cs typeface="Times New Roman" pitchFamily="18" charset="0"/>
            </a:rPr>
            <a:t>positive employment</a:t>
          </a:r>
          <a:r>
            <a:rPr lang="en-GB" sz="1200" i="0" kern="1200">
              <a:latin typeface="Times New Roman" pitchFamily="18" charset="0"/>
              <a:cs typeface="Times New Roman" pitchFamily="18" charset="0"/>
            </a:rPr>
            <a:t> </a:t>
          </a:r>
          <a:endParaRPr lang="en-US" sz="1200" i="0" kern="1200">
            <a:latin typeface="Times New Roman" pitchFamily="18" charset="0"/>
            <a:cs typeface="Times New Roman" pitchFamily="18" charset="0"/>
          </a:endParaRPr>
        </a:p>
      </dsp:txBody>
      <dsp:txXfrm>
        <a:off x="2530937" y="1627968"/>
        <a:ext cx="2024724" cy="513285"/>
      </dsp:txXfrm>
    </dsp:sp>
    <dsp:sp modelId="{C25F1B81-BB1A-40E3-B758-F641BCFF2EAC}">
      <dsp:nvSpPr>
        <dsp:cNvPr id="0" name=""/>
        <dsp:cNvSpPr/>
      </dsp:nvSpPr>
      <dsp:spPr>
        <a:xfrm>
          <a:off x="2503169" y="2240123"/>
          <a:ext cx="2080260" cy="568821"/>
        </a:xfrm>
        <a:prstGeom prst="round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i="0" kern="1200">
              <a:latin typeface="Times New Roman" pitchFamily="18" charset="0"/>
              <a:cs typeface="Times New Roman" pitchFamily="18" charset="0"/>
            </a:rPr>
            <a:t>ethical approach</a:t>
          </a:r>
          <a:r>
            <a:rPr lang="en-GB" sz="1200" i="0" kern="1200">
              <a:latin typeface="Times New Roman" pitchFamily="18" charset="0"/>
              <a:cs typeface="Times New Roman" pitchFamily="18" charset="0"/>
            </a:rPr>
            <a:t> </a:t>
          </a:r>
          <a:endParaRPr lang="en-US" sz="1200" i="0" kern="1200">
            <a:latin typeface="Times New Roman" pitchFamily="18" charset="0"/>
            <a:cs typeface="Times New Roman" pitchFamily="18" charset="0"/>
          </a:endParaRPr>
        </a:p>
      </dsp:txBody>
      <dsp:txXfrm>
        <a:off x="2530937" y="2267891"/>
        <a:ext cx="2024724" cy="5132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19FB49-4D2E-4D54-9ADF-CC26273C766D}">
      <dsp:nvSpPr>
        <dsp:cNvPr id="0" name=""/>
        <dsp:cNvSpPr/>
      </dsp:nvSpPr>
      <dsp:spPr>
        <a:xfrm>
          <a:off x="0" y="485774"/>
          <a:ext cx="1714499" cy="102870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b="1" i="0" kern="1200">
              <a:solidFill>
                <a:schemeClr val="tx1"/>
              </a:solidFill>
              <a:latin typeface="Times New Roman" pitchFamily="18" charset="0"/>
              <a:cs typeface="Times New Roman" pitchFamily="18" charset="0"/>
            </a:rPr>
            <a:t>agreement</a:t>
          </a:r>
          <a:endParaRPr lang="en-US" sz="1800" i="0" kern="1200">
            <a:solidFill>
              <a:schemeClr val="tx1"/>
            </a:solidFill>
            <a:latin typeface="Times New Roman" pitchFamily="18" charset="0"/>
            <a:cs typeface="Times New Roman" pitchFamily="18" charset="0"/>
          </a:endParaRPr>
        </a:p>
      </dsp:txBody>
      <dsp:txXfrm>
        <a:off x="0" y="485774"/>
        <a:ext cx="1714499" cy="1028700"/>
      </dsp:txXfrm>
    </dsp:sp>
    <dsp:sp modelId="{EFFBDB17-C669-40E2-8B9E-83A879641296}">
      <dsp:nvSpPr>
        <dsp:cNvPr id="0" name=""/>
        <dsp:cNvSpPr/>
      </dsp:nvSpPr>
      <dsp:spPr>
        <a:xfrm>
          <a:off x="1885950" y="485774"/>
          <a:ext cx="1714499" cy="1028700"/>
        </a:xfrm>
        <a:prstGeom prst="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b="1" i="0" kern="1200">
              <a:solidFill>
                <a:schemeClr val="tx1"/>
              </a:solidFill>
            </a:rPr>
            <a:t>measurement</a:t>
          </a:r>
          <a:endParaRPr lang="en-US" sz="1800" i="0" kern="1200">
            <a:solidFill>
              <a:schemeClr val="tx1"/>
            </a:solidFill>
          </a:endParaRPr>
        </a:p>
      </dsp:txBody>
      <dsp:txXfrm>
        <a:off x="1885950" y="485774"/>
        <a:ext cx="1714499" cy="1028700"/>
      </dsp:txXfrm>
    </dsp:sp>
    <dsp:sp modelId="{D2EF0D0E-C3B9-441A-925D-9A5E234F1B13}">
      <dsp:nvSpPr>
        <dsp:cNvPr id="0" name=""/>
        <dsp:cNvSpPr/>
      </dsp:nvSpPr>
      <dsp:spPr>
        <a:xfrm>
          <a:off x="3771900" y="485774"/>
          <a:ext cx="1714499" cy="1028700"/>
        </a:xfrm>
        <a:prstGeom prst="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b="1" i="0" kern="1200">
              <a:solidFill>
                <a:schemeClr val="tx1"/>
              </a:solidFill>
            </a:rPr>
            <a:t>feedback</a:t>
          </a:r>
          <a:endParaRPr lang="en-US" sz="1800" i="0" kern="1200">
            <a:solidFill>
              <a:schemeClr val="tx1"/>
            </a:solidFill>
          </a:endParaRPr>
        </a:p>
      </dsp:txBody>
      <dsp:txXfrm>
        <a:off x="3771900" y="485774"/>
        <a:ext cx="1714499" cy="1028700"/>
      </dsp:txXfrm>
    </dsp:sp>
    <dsp:sp modelId="{DEB70207-B4F9-44C8-A7F9-270DC3915AAA}">
      <dsp:nvSpPr>
        <dsp:cNvPr id="0" name=""/>
        <dsp:cNvSpPr/>
      </dsp:nvSpPr>
      <dsp:spPr>
        <a:xfrm>
          <a:off x="942975" y="1685925"/>
          <a:ext cx="1714499" cy="1028700"/>
        </a:xfrm>
        <a:prstGeom prst="rect">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b="1" i="0" kern="1200">
              <a:solidFill>
                <a:schemeClr val="tx1"/>
              </a:solidFill>
            </a:rPr>
            <a:t>positive reinforcement </a:t>
          </a:r>
          <a:endParaRPr lang="en-US" sz="1800" b="1" i="0" kern="1200">
            <a:solidFill>
              <a:schemeClr val="tx1"/>
            </a:solidFill>
          </a:endParaRPr>
        </a:p>
      </dsp:txBody>
      <dsp:txXfrm>
        <a:off x="942975" y="1685925"/>
        <a:ext cx="1714499" cy="1028700"/>
      </dsp:txXfrm>
    </dsp:sp>
    <dsp:sp modelId="{43EA2774-77EE-40DF-A5B0-760701BDD4E9}">
      <dsp:nvSpPr>
        <dsp:cNvPr id="0" name=""/>
        <dsp:cNvSpPr/>
      </dsp:nvSpPr>
      <dsp:spPr>
        <a:xfrm>
          <a:off x="2828924" y="1685925"/>
          <a:ext cx="1714499" cy="1028700"/>
        </a:xfrm>
        <a:prstGeom prst="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b="1" i="0" kern="1200">
              <a:solidFill>
                <a:schemeClr val="tx1"/>
              </a:solidFill>
            </a:rPr>
            <a:t>dialogue</a:t>
          </a:r>
          <a:endParaRPr lang="en-US" sz="1800" i="0" kern="1200">
            <a:solidFill>
              <a:schemeClr val="tx1"/>
            </a:solidFill>
          </a:endParaRPr>
        </a:p>
      </dsp:txBody>
      <dsp:txXfrm>
        <a:off x="2828924"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DC00F-FAEA-4DE7-AE06-48A7695F8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4850</Words>
  <Characters>27647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adel chowdhury</cp:lastModifiedBy>
  <cp:revision>20</cp:revision>
  <dcterms:created xsi:type="dcterms:W3CDTF">2019-08-01T08:04:00Z</dcterms:created>
  <dcterms:modified xsi:type="dcterms:W3CDTF">2019-08-08T21:15:00Z</dcterms:modified>
</cp:coreProperties>
</file>