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010494" w14:textId="77777777" w:rsidR="00625263" w:rsidRPr="00BD636F" w:rsidRDefault="00625263" w:rsidP="00A5218A">
      <w:pPr>
        <w:pStyle w:val="Heading1"/>
      </w:pPr>
    </w:p>
    <w:p w14:paraId="041976F7" w14:textId="77777777" w:rsidR="009D5877" w:rsidRPr="00BD636F" w:rsidRDefault="009D5877" w:rsidP="00BD636F">
      <w:pPr>
        <w:rPr>
          <w:rFonts w:cs="Arial"/>
        </w:rPr>
      </w:pPr>
    </w:p>
    <w:p w14:paraId="5FF582FF" w14:textId="17916914" w:rsidR="009D5877" w:rsidRPr="00BD636F" w:rsidRDefault="009D5877" w:rsidP="00BD636F">
      <w:pPr>
        <w:jc w:val="center"/>
        <w:rPr>
          <w:rFonts w:cs="Arial"/>
          <w:sz w:val="32"/>
        </w:rPr>
      </w:pPr>
    </w:p>
    <w:p w14:paraId="68AF635A" w14:textId="77777777" w:rsidR="009D5877" w:rsidRPr="00BD636F" w:rsidRDefault="00BB01A7" w:rsidP="00BD636F">
      <w:pPr>
        <w:jc w:val="center"/>
        <w:rPr>
          <w:rFonts w:cs="Arial"/>
          <w:b/>
          <w:sz w:val="36"/>
        </w:rPr>
      </w:pPr>
      <w:r w:rsidRPr="00BD636F">
        <w:rPr>
          <w:rFonts w:cs="Arial"/>
          <w:b/>
          <w:sz w:val="36"/>
        </w:rPr>
        <w:t xml:space="preserve">Effective </w:t>
      </w:r>
      <w:proofErr w:type="gramStart"/>
      <w:r w:rsidRPr="00BD636F">
        <w:rPr>
          <w:rFonts w:cs="Arial"/>
          <w:b/>
          <w:sz w:val="36"/>
        </w:rPr>
        <w:t>Team</w:t>
      </w:r>
      <w:r w:rsidR="00A5218A">
        <w:rPr>
          <w:rFonts w:cs="Arial"/>
          <w:b/>
          <w:sz w:val="36"/>
        </w:rPr>
        <w:t xml:space="preserve"> </w:t>
      </w:r>
      <w:r w:rsidRPr="00BD636F">
        <w:rPr>
          <w:rFonts w:cs="Arial"/>
          <w:b/>
          <w:sz w:val="36"/>
        </w:rPr>
        <w:t>Work</w:t>
      </w:r>
      <w:proofErr w:type="gramEnd"/>
      <w:r w:rsidRPr="00BD636F">
        <w:rPr>
          <w:rFonts w:cs="Arial"/>
          <w:b/>
          <w:sz w:val="36"/>
        </w:rPr>
        <w:t xml:space="preserve"> and Communication</w:t>
      </w:r>
    </w:p>
    <w:p w14:paraId="2B83510F" w14:textId="77777777" w:rsidR="009D5877" w:rsidRPr="00BD636F" w:rsidRDefault="009D5877" w:rsidP="00BD636F">
      <w:pPr>
        <w:rPr>
          <w:rFonts w:cs="Arial"/>
        </w:rPr>
      </w:pPr>
    </w:p>
    <w:p w14:paraId="67C96C5C" w14:textId="77777777" w:rsidR="009D5877" w:rsidRDefault="009D5877" w:rsidP="00BD636F">
      <w:pPr>
        <w:rPr>
          <w:rFonts w:cs="Arial"/>
        </w:rPr>
      </w:pPr>
    </w:p>
    <w:p w14:paraId="354F034D" w14:textId="77777777" w:rsidR="00BD636F" w:rsidRDefault="00BD636F" w:rsidP="00BD636F">
      <w:pPr>
        <w:rPr>
          <w:rFonts w:cs="Arial"/>
        </w:rPr>
      </w:pPr>
    </w:p>
    <w:p w14:paraId="333E80CF" w14:textId="77777777" w:rsidR="00BD636F" w:rsidRPr="00BD636F" w:rsidRDefault="00BD636F" w:rsidP="00BD636F">
      <w:pPr>
        <w:rPr>
          <w:rFonts w:cs="Arial"/>
        </w:rPr>
      </w:pPr>
    </w:p>
    <w:p w14:paraId="7FE044E2" w14:textId="77777777" w:rsidR="009D5877" w:rsidRPr="00BD636F" w:rsidRDefault="009D5877" w:rsidP="00BD636F">
      <w:pPr>
        <w:rPr>
          <w:rFonts w:cs="Arial"/>
        </w:rPr>
      </w:pPr>
    </w:p>
    <w:p w14:paraId="59BFA170" w14:textId="77777777" w:rsidR="009D5877" w:rsidRPr="00BD636F" w:rsidRDefault="009D5877" w:rsidP="00BD636F">
      <w:pPr>
        <w:rPr>
          <w:rFonts w:cs="Arial"/>
        </w:rPr>
      </w:pPr>
    </w:p>
    <w:p w14:paraId="27A131F6" w14:textId="4880F405" w:rsidR="009D5877" w:rsidRPr="00BD636F" w:rsidRDefault="00BB01A7" w:rsidP="00BD636F">
      <w:pPr>
        <w:rPr>
          <w:rFonts w:cs="Arial"/>
        </w:rPr>
      </w:pPr>
      <w:r w:rsidRPr="00BD636F">
        <w:rPr>
          <w:rFonts w:cs="Arial"/>
        </w:rPr>
        <w:t>Student Name</w:t>
      </w:r>
      <w:r w:rsidRPr="00BD636F">
        <w:rPr>
          <w:rFonts w:cs="Arial"/>
        </w:rPr>
        <w:tab/>
        <w:t xml:space="preserve">: </w:t>
      </w:r>
      <w:r w:rsidR="00A5218A">
        <w:rPr>
          <w:rFonts w:cs="Arial"/>
        </w:rPr>
        <w:t>Khalilur</w:t>
      </w:r>
      <w:r w:rsidR="00454469">
        <w:rPr>
          <w:rFonts w:cs="Arial"/>
        </w:rPr>
        <w:t xml:space="preserve"> Rahman</w:t>
      </w:r>
    </w:p>
    <w:p w14:paraId="6E066FE6" w14:textId="29DCFEED" w:rsidR="009D5877" w:rsidRPr="00BD636F" w:rsidRDefault="00BB01A7" w:rsidP="00BD636F">
      <w:pPr>
        <w:rPr>
          <w:rFonts w:cs="Arial"/>
        </w:rPr>
      </w:pPr>
      <w:r w:rsidRPr="00BD636F">
        <w:rPr>
          <w:rFonts w:cs="Arial"/>
        </w:rPr>
        <w:t>Student ID</w:t>
      </w:r>
      <w:r w:rsidRPr="00BD636F">
        <w:rPr>
          <w:rFonts w:cs="Arial"/>
        </w:rPr>
        <w:tab/>
      </w:r>
      <w:r w:rsidR="00BD636F">
        <w:rPr>
          <w:rFonts w:cs="Arial"/>
        </w:rPr>
        <w:tab/>
      </w:r>
      <w:r w:rsidRPr="00BD636F">
        <w:rPr>
          <w:rFonts w:cs="Arial"/>
        </w:rPr>
        <w:t>:</w:t>
      </w:r>
      <w:r w:rsidR="00D27CBB">
        <w:rPr>
          <w:rFonts w:cs="Arial"/>
        </w:rPr>
        <w:t xml:space="preserve"> 212262</w:t>
      </w:r>
    </w:p>
    <w:p w14:paraId="07FFB9FA" w14:textId="77777777" w:rsidR="009D5877" w:rsidRPr="00BD636F" w:rsidRDefault="00BB01A7" w:rsidP="00BD636F">
      <w:pPr>
        <w:rPr>
          <w:rFonts w:cs="Arial"/>
        </w:rPr>
      </w:pPr>
      <w:r w:rsidRPr="00BD636F">
        <w:rPr>
          <w:rFonts w:cs="Arial"/>
        </w:rPr>
        <w:t>Module Code</w:t>
      </w:r>
      <w:r w:rsidRPr="00BD636F">
        <w:rPr>
          <w:rFonts w:cs="Arial"/>
        </w:rPr>
        <w:tab/>
      </w:r>
      <w:r w:rsidR="00BD636F">
        <w:rPr>
          <w:rFonts w:cs="Arial"/>
        </w:rPr>
        <w:tab/>
      </w:r>
      <w:r w:rsidRPr="00BD636F">
        <w:rPr>
          <w:rFonts w:cs="Arial"/>
        </w:rPr>
        <w:t>: BMSW4002</w:t>
      </w:r>
    </w:p>
    <w:p w14:paraId="788E6330" w14:textId="77777777" w:rsidR="009D5877" w:rsidRPr="00BD636F" w:rsidRDefault="0077256C" w:rsidP="00BD636F">
      <w:pPr>
        <w:rPr>
          <w:rFonts w:cs="Arial"/>
        </w:rPr>
      </w:pPr>
      <w:r>
        <w:rPr>
          <w:rFonts w:cs="Arial"/>
        </w:rPr>
        <w:t>Module Name</w:t>
      </w:r>
      <w:r>
        <w:rPr>
          <w:rFonts w:cs="Arial"/>
        </w:rPr>
        <w:tab/>
      </w:r>
      <w:r w:rsidR="00BB01A7" w:rsidRPr="00BD636F">
        <w:rPr>
          <w:rFonts w:cs="Arial"/>
        </w:rPr>
        <w:t xml:space="preserve">: Effective </w:t>
      </w:r>
      <w:proofErr w:type="gramStart"/>
      <w:r w:rsidR="00BB01A7" w:rsidRPr="00BD636F">
        <w:rPr>
          <w:rFonts w:cs="Arial"/>
        </w:rPr>
        <w:t>Team Work</w:t>
      </w:r>
      <w:proofErr w:type="gramEnd"/>
      <w:r w:rsidR="00BB01A7" w:rsidRPr="00BD636F">
        <w:rPr>
          <w:rFonts w:cs="Arial"/>
        </w:rPr>
        <w:t xml:space="preserve"> and Communication </w:t>
      </w:r>
    </w:p>
    <w:p w14:paraId="0980318F" w14:textId="391A7681" w:rsidR="009D5877" w:rsidRPr="00BD636F" w:rsidRDefault="00BB01A7" w:rsidP="00BD636F">
      <w:pPr>
        <w:rPr>
          <w:rFonts w:cs="Arial"/>
        </w:rPr>
      </w:pPr>
      <w:r w:rsidRPr="00BD636F">
        <w:rPr>
          <w:rFonts w:cs="Arial"/>
        </w:rPr>
        <w:t>Lecturer’s Name</w:t>
      </w:r>
      <w:r w:rsidRPr="00BD636F">
        <w:rPr>
          <w:rFonts w:cs="Arial"/>
        </w:rPr>
        <w:tab/>
        <w:t xml:space="preserve">: </w:t>
      </w:r>
      <w:r w:rsidR="00784FC0">
        <w:rPr>
          <w:rFonts w:cs="Arial"/>
        </w:rPr>
        <w:t>Saqib Shamim</w:t>
      </w:r>
    </w:p>
    <w:p w14:paraId="15F9FE03" w14:textId="77777777" w:rsidR="0052426B" w:rsidRPr="00BD636F" w:rsidRDefault="00BB01A7" w:rsidP="00BD636F">
      <w:pPr>
        <w:spacing w:after="160"/>
        <w:rPr>
          <w:rFonts w:cs="Arial"/>
        </w:rPr>
      </w:pPr>
      <w:r w:rsidRPr="00BD636F">
        <w:rPr>
          <w:rFonts w:cs="Arial"/>
        </w:rPr>
        <w:br w:type="page"/>
      </w:r>
    </w:p>
    <w:sdt>
      <w:sdtPr>
        <w:rPr>
          <w:rFonts w:ascii="Arial" w:eastAsia="SimSun" w:hAnsi="Arial" w:cs="Arial"/>
          <w:color w:val="auto"/>
          <w:sz w:val="24"/>
          <w:szCs w:val="22"/>
          <w:lang w:eastAsia="zh-CN"/>
        </w:rPr>
        <w:id w:val="1099992884"/>
        <w:docPartObj>
          <w:docPartGallery w:val="Table of Contents"/>
          <w:docPartUnique/>
        </w:docPartObj>
      </w:sdtPr>
      <w:sdtEndPr>
        <w:rPr>
          <w:b/>
          <w:bCs/>
          <w:noProof/>
          <w:sz w:val="22"/>
        </w:rPr>
      </w:sdtEndPr>
      <w:sdtContent>
        <w:p w14:paraId="3292825F" w14:textId="77777777" w:rsidR="00BD636F" w:rsidRPr="00BD636F" w:rsidRDefault="00BB01A7" w:rsidP="00BD636F">
          <w:pPr>
            <w:pStyle w:val="TOCHeading"/>
            <w:spacing w:line="360" w:lineRule="auto"/>
            <w:rPr>
              <w:rFonts w:ascii="Arial" w:hAnsi="Arial" w:cs="Arial"/>
            </w:rPr>
          </w:pPr>
          <w:r w:rsidRPr="00BD636F">
            <w:rPr>
              <w:rFonts w:ascii="Arial" w:hAnsi="Arial" w:cs="Arial"/>
            </w:rPr>
            <w:t>Table of Contents</w:t>
          </w:r>
        </w:p>
        <w:p w14:paraId="39A042B7" w14:textId="44D2823A" w:rsidR="00BD636F" w:rsidRPr="00BD636F" w:rsidRDefault="00BB01A7" w:rsidP="00BD636F">
          <w:pPr>
            <w:pStyle w:val="TOC1"/>
            <w:tabs>
              <w:tab w:val="right" w:leader="dot" w:pos="9350"/>
            </w:tabs>
            <w:rPr>
              <w:rFonts w:cs="Arial"/>
              <w:noProof/>
            </w:rPr>
          </w:pPr>
          <w:r w:rsidRPr="00BD636F">
            <w:rPr>
              <w:rFonts w:cs="Arial"/>
            </w:rPr>
            <w:fldChar w:fldCharType="begin"/>
          </w:r>
          <w:r w:rsidRPr="00BD636F">
            <w:rPr>
              <w:rFonts w:cs="Arial"/>
            </w:rPr>
            <w:instrText xml:space="preserve"> TOC \o "1-3" \h \z \u </w:instrText>
          </w:r>
          <w:r w:rsidRPr="00BD636F">
            <w:rPr>
              <w:rFonts w:cs="Arial"/>
            </w:rPr>
            <w:fldChar w:fldCharType="separate"/>
          </w:r>
          <w:hyperlink w:anchor="_Toc101231493" w:history="1">
            <w:r w:rsidRPr="00BD636F">
              <w:rPr>
                <w:rStyle w:val="Hyperlink"/>
                <w:rFonts w:cs="Arial"/>
                <w:noProof/>
              </w:rPr>
              <w:t>Introduction</w:t>
            </w:r>
            <w:r w:rsidRPr="00BD636F">
              <w:rPr>
                <w:rFonts w:cs="Arial"/>
                <w:noProof/>
                <w:webHidden/>
              </w:rPr>
              <w:tab/>
            </w:r>
            <w:r w:rsidRPr="00BD636F">
              <w:rPr>
                <w:rFonts w:cs="Arial"/>
                <w:noProof/>
                <w:webHidden/>
              </w:rPr>
              <w:fldChar w:fldCharType="begin"/>
            </w:r>
            <w:r w:rsidRPr="00BD636F">
              <w:rPr>
                <w:rFonts w:cs="Arial"/>
                <w:noProof/>
                <w:webHidden/>
              </w:rPr>
              <w:instrText xml:space="preserve"> PAGEREF _Toc101231493 \h </w:instrText>
            </w:r>
            <w:r w:rsidRPr="00BD636F">
              <w:rPr>
                <w:rFonts w:cs="Arial"/>
                <w:noProof/>
                <w:webHidden/>
              </w:rPr>
            </w:r>
            <w:r w:rsidRPr="00BD636F">
              <w:rPr>
                <w:rFonts w:cs="Arial"/>
                <w:noProof/>
                <w:webHidden/>
              </w:rPr>
              <w:fldChar w:fldCharType="separate"/>
            </w:r>
            <w:r w:rsidR="0014706E">
              <w:rPr>
                <w:rFonts w:cs="Arial"/>
                <w:noProof/>
                <w:webHidden/>
              </w:rPr>
              <w:t>3</w:t>
            </w:r>
            <w:r w:rsidRPr="00BD636F">
              <w:rPr>
                <w:rFonts w:cs="Arial"/>
                <w:noProof/>
                <w:webHidden/>
              </w:rPr>
              <w:fldChar w:fldCharType="end"/>
            </w:r>
          </w:hyperlink>
        </w:p>
        <w:p w14:paraId="542C35E7" w14:textId="36AE0B55" w:rsidR="00BD636F" w:rsidRPr="00BD636F" w:rsidRDefault="00536FF0" w:rsidP="00BD636F">
          <w:pPr>
            <w:pStyle w:val="TOC1"/>
            <w:tabs>
              <w:tab w:val="right" w:leader="dot" w:pos="9350"/>
            </w:tabs>
            <w:rPr>
              <w:rFonts w:cs="Arial"/>
              <w:noProof/>
            </w:rPr>
          </w:pPr>
          <w:hyperlink w:anchor="_Toc101231494" w:history="1">
            <w:r w:rsidR="00BB01A7" w:rsidRPr="00BD636F">
              <w:rPr>
                <w:rStyle w:val="Hyperlink"/>
                <w:rFonts w:cs="Arial"/>
                <w:noProof/>
              </w:rPr>
              <w:t>Different Models of Communication</w:t>
            </w:r>
            <w:r w:rsidR="00BB01A7" w:rsidRPr="00BD636F">
              <w:rPr>
                <w:rFonts w:cs="Arial"/>
                <w:noProof/>
                <w:webHidden/>
              </w:rPr>
              <w:tab/>
            </w:r>
            <w:r w:rsidR="00BB01A7" w:rsidRPr="00BD636F">
              <w:rPr>
                <w:rFonts w:cs="Arial"/>
                <w:noProof/>
                <w:webHidden/>
              </w:rPr>
              <w:fldChar w:fldCharType="begin"/>
            </w:r>
            <w:r w:rsidR="00BB01A7" w:rsidRPr="00BD636F">
              <w:rPr>
                <w:rFonts w:cs="Arial"/>
                <w:noProof/>
                <w:webHidden/>
              </w:rPr>
              <w:instrText xml:space="preserve"> PAGEREF _Toc101231494 \h </w:instrText>
            </w:r>
            <w:r w:rsidR="00BB01A7" w:rsidRPr="00BD636F">
              <w:rPr>
                <w:rFonts w:cs="Arial"/>
                <w:noProof/>
                <w:webHidden/>
              </w:rPr>
            </w:r>
            <w:r w:rsidR="00BB01A7" w:rsidRPr="00BD636F">
              <w:rPr>
                <w:rFonts w:cs="Arial"/>
                <w:noProof/>
                <w:webHidden/>
              </w:rPr>
              <w:fldChar w:fldCharType="separate"/>
            </w:r>
            <w:r w:rsidR="0014706E">
              <w:rPr>
                <w:rFonts w:cs="Arial"/>
                <w:noProof/>
                <w:webHidden/>
              </w:rPr>
              <w:t>4</w:t>
            </w:r>
            <w:r w:rsidR="00BB01A7" w:rsidRPr="00BD636F">
              <w:rPr>
                <w:rFonts w:cs="Arial"/>
                <w:noProof/>
                <w:webHidden/>
              </w:rPr>
              <w:fldChar w:fldCharType="end"/>
            </w:r>
          </w:hyperlink>
        </w:p>
        <w:p w14:paraId="3F1CCD70" w14:textId="606F68AC" w:rsidR="00BD636F" w:rsidRPr="00BD636F" w:rsidRDefault="00536FF0" w:rsidP="00BD636F">
          <w:pPr>
            <w:pStyle w:val="TOC2"/>
            <w:tabs>
              <w:tab w:val="right" w:leader="dot" w:pos="9350"/>
            </w:tabs>
            <w:rPr>
              <w:rFonts w:cs="Arial"/>
              <w:noProof/>
            </w:rPr>
          </w:pPr>
          <w:hyperlink w:anchor="_Toc101231495" w:history="1">
            <w:r w:rsidR="00BB01A7" w:rsidRPr="00BD636F">
              <w:rPr>
                <w:rStyle w:val="Hyperlink"/>
                <w:rFonts w:cs="Arial"/>
                <w:noProof/>
              </w:rPr>
              <w:t>Shannon Weaver Model of Communication</w:t>
            </w:r>
            <w:r w:rsidR="00BB01A7" w:rsidRPr="00BD636F">
              <w:rPr>
                <w:rFonts w:cs="Arial"/>
                <w:noProof/>
                <w:webHidden/>
              </w:rPr>
              <w:tab/>
            </w:r>
            <w:r w:rsidR="00BB01A7" w:rsidRPr="00BD636F">
              <w:rPr>
                <w:rFonts w:cs="Arial"/>
                <w:noProof/>
                <w:webHidden/>
              </w:rPr>
              <w:fldChar w:fldCharType="begin"/>
            </w:r>
            <w:r w:rsidR="00BB01A7" w:rsidRPr="00BD636F">
              <w:rPr>
                <w:rFonts w:cs="Arial"/>
                <w:noProof/>
                <w:webHidden/>
              </w:rPr>
              <w:instrText xml:space="preserve"> PAGEREF _Toc101231495 \h </w:instrText>
            </w:r>
            <w:r w:rsidR="00BB01A7" w:rsidRPr="00BD636F">
              <w:rPr>
                <w:rFonts w:cs="Arial"/>
                <w:noProof/>
                <w:webHidden/>
              </w:rPr>
            </w:r>
            <w:r w:rsidR="00BB01A7" w:rsidRPr="00BD636F">
              <w:rPr>
                <w:rFonts w:cs="Arial"/>
                <w:noProof/>
                <w:webHidden/>
              </w:rPr>
              <w:fldChar w:fldCharType="separate"/>
            </w:r>
            <w:r w:rsidR="0014706E">
              <w:rPr>
                <w:rFonts w:cs="Arial"/>
                <w:noProof/>
                <w:webHidden/>
              </w:rPr>
              <w:t>4</w:t>
            </w:r>
            <w:r w:rsidR="00BB01A7" w:rsidRPr="00BD636F">
              <w:rPr>
                <w:rFonts w:cs="Arial"/>
                <w:noProof/>
                <w:webHidden/>
              </w:rPr>
              <w:fldChar w:fldCharType="end"/>
            </w:r>
          </w:hyperlink>
        </w:p>
        <w:p w14:paraId="4F021874" w14:textId="48047191" w:rsidR="00BD636F" w:rsidRPr="00BD636F" w:rsidRDefault="00536FF0" w:rsidP="00BD636F">
          <w:pPr>
            <w:pStyle w:val="TOC2"/>
            <w:tabs>
              <w:tab w:val="right" w:leader="dot" w:pos="9350"/>
            </w:tabs>
            <w:rPr>
              <w:rFonts w:cs="Arial"/>
              <w:noProof/>
            </w:rPr>
          </w:pPr>
          <w:hyperlink w:anchor="_Toc101231496" w:history="1">
            <w:r w:rsidR="00BB01A7" w:rsidRPr="00BD636F">
              <w:rPr>
                <w:rStyle w:val="Hyperlink"/>
                <w:rFonts w:cs="Arial"/>
                <w:noProof/>
              </w:rPr>
              <w:t>Schramm Model of Communication</w:t>
            </w:r>
            <w:r w:rsidR="00BB01A7" w:rsidRPr="00BD636F">
              <w:rPr>
                <w:rFonts w:cs="Arial"/>
                <w:noProof/>
                <w:webHidden/>
              </w:rPr>
              <w:tab/>
            </w:r>
            <w:r w:rsidR="00BB01A7" w:rsidRPr="00BD636F">
              <w:rPr>
                <w:rFonts w:cs="Arial"/>
                <w:noProof/>
                <w:webHidden/>
              </w:rPr>
              <w:fldChar w:fldCharType="begin"/>
            </w:r>
            <w:r w:rsidR="00BB01A7" w:rsidRPr="00BD636F">
              <w:rPr>
                <w:rFonts w:cs="Arial"/>
                <w:noProof/>
                <w:webHidden/>
              </w:rPr>
              <w:instrText xml:space="preserve"> PAGEREF _Toc101231496 \h </w:instrText>
            </w:r>
            <w:r w:rsidR="00BB01A7" w:rsidRPr="00BD636F">
              <w:rPr>
                <w:rFonts w:cs="Arial"/>
                <w:noProof/>
                <w:webHidden/>
              </w:rPr>
            </w:r>
            <w:r w:rsidR="00BB01A7" w:rsidRPr="00BD636F">
              <w:rPr>
                <w:rFonts w:cs="Arial"/>
                <w:noProof/>
                <w:webHidden/>
              </w:rPr>
              <w:fldChar w:fldCharType="separate"/>
            </w:r>
            <w:r w:rsidR="0014706E">
              <w:rPr>
                <w:rFonts w:cs="Arial"/>
                <w:noProof/>
                <w:webHidden/>
              </w:rPr>
              <w:t>5</w:t>
            </w:r>
            <w:r w:rsidR="00BB01A7" w:rsidRPr="00BD636F">
              <w:rPr>
                <w:rFonts w:cs="Arial"/>
                <w:noProof/>
                <w:webHidden/>
              </w:rPr>
              <w:fldChar w:fldCharType="end"/>
            </w:r>
          </w:hyperlink>
        </w:p>
        <w:p w14:paraId="1E710105" w14:textId="3C10656D" w:rsidR="00BD636F" w:rsidRPr="00BD636F" w:rsidRDefault="00536FF0" w:rsidP="00BD636F">
          <w:pPr>
            <w:pStyle w:val="TOC2"/>
            <w:tabs>
              <w:tab w:val="right" w:leader="dot" w:pos="9350"/>
            </w:tabs>
            <w:rPr>
              <w:rFonts w:cs="Arial"/>
              <w:noProof/>
            </w:rPr>
          </w:pPr>
          <w:hyperlink w:anchor="_Toc101231497" w:history="1">
            <w:r w:rsidR="00BB01A7" w:rsidRPr="00BD636F">
              <w:rPr>
                <w:rStyle w:val="Hyperlink"/>
                <w:rFonts w:cs="Arial"/>
                <w:noProof/>
              </w:rPr>
              <w:t>Berlo’s SMCR Communication Model</w:t>
            </w:r>
            <w:r w:rsidR="00BB01A7" w:rsidRPr="00BD636F">
              <w:rPr>
                <w:rFonts w:cs="Arial"/>
                <w:noProof/>
                <w:webHidden/>
              </w:rPr>
              <w:tab/>
            </w:r>
            <w:r w:rsidR="00BB01A7" w:rsidRPr="00BD636F">
              <w:rPr>
                <w:rFonts w:cs="Arial"/>
                <w:noProof/>
                <w:webHidden/>
              </w:rPr>
              <w:fldChar w:fldCharType="begin"/>
            </w:r>
            <w:r w:rsidR="00BB01A7" w:rsidRPr="00BD636F">
              <w:rPr>
                <w:rFonts w:cs="Arial"/>
                <w:noProof/>
                <w:webHidden/>
              </w:rPr>
              <w:instrText xml:space="preserve"> PAGEREF _Toc101231497 \h </w:instrText>
            </w:r>
            <w:r w:rsidR="00BB01A7" w:rsidRPr="00BD636F">
              <w:rPr>
                <w:rFonts w:cs="Arial"/>
                <w:noProof/>
                <w:webHidden/>
              </w:rPr>
            </w:r>
            <w:r w:rsidR="00BB01A7" w:rsidRPr="00BD636F">
              <w:rPr>
                <w:rFonts w:cs="Arial"/>
                <w:noProof/>
                <w:webHidden/>
              </w:rPr>
              <w:fldChar w:fldCharType="separate"/>
            </w:r>
            <w:r w:rsidR="0014706E">
              <w:rPr>
                <w:rFonts w:cs="Arial"/>
                <w:noProof/>
                <w:webHidden/>
              </w:rPr>
              <w:t>7</w:t>
            </w:r>
            <w:r w:rsidR="00BB01A7" w:rsidRPr="00BD636F">
              <w:rPr>
                <w:rFonts w:cs="Arial"/>
                <w:noProof/>
                <w:webHidden/>
              </w:rPr>
              <w:fldChar w:fldCharType="end"/>
            </w:r>
          </w:hyperlink>
        </w:p>
        <w:p w14:paraId="7040DF5A" w14:textId="666D0E04" w:rsidR="00BD636F" w:rsidRPr="00BD636F" w:rsidRDefault="00536FF0" w:rsidP="00BD636F">
          <w:pPr>
            <w:pStyle w:val="TOC1"/>
            <w:tabs>
              <w:tab w:val="right" w:leader="dot" w:pos="9350"/>
            </w:tabs>
            <w:rPr>
              <w:rFonts w:cs="Arial"/>
              <w:noProof/>
            </w:rPr>
          </w:pPr>
          <w:hyperlink w:anchor="_Toc101231498" w:history="1">
            <w:r w:rsidR="00BB01A7" w:rsidRPr="00BD636F">
              <w:rPr>
                <w:rStyle w:val="Hyperlink"/>
                <w:rFonts w:cs="Arial"/>
                <w:noProof/>
              </w:rPr>
              <w:t>Different Communication skills</w:t>
            </w:r>
            <w:r w:rsidR="00BB01A7" w:rsidRPr="00BD636F">
              <w:rPr>
                <w:rFonts w:cs="Arial"/>
                <w:noProof/>
                <w:webHidden/>
              </w:rPr>
              <w:tab/>
            </w:r>
            <w:r w:rsidR="00BB01A7" w:rsidRPr="00BD636F">
              <w:rPr>
                <w:rFonts w:cs="Arial"/>
                <w:noProof/>
                <w:webHidden/>
              </w:rPr>
              <w:fldChar w:fldCharType="begin"/>
            </w:r>
            <w:r w:rsidR="00BB01A7" w:rsidRPr="00BD636F">
              <w:rPr>
                <w:rFonts w:cs="Arial"/>
                <w:noProof/>
                <w:webHidden/>
              </w:rPr>
              <w:instrText xml:space="preserve"> PAGEREF _Toc101231498 \h </w:instrText>
            </w:r>
            <w:r w:rsidR="00BB01A7" w:rsidRPr="00BD636F">
              <w:rPr>
                <w:rFonts w:cs="Arial"/>
                <w:noProof/>
                <w:webHidden/>
              </w:rPr>
            </w:r>
            <w:r w:rsidR="00BB01A7" w:rsidRPr="00BD636F">
              <w:rPr>
                <w:rFonts w:cs="Arial"/>
                <w:noProof/>
                <w:webHidden/>
              </w:rPr>
              <w:fldChar w:fldCharType="separate"/>
            </w:r>
            <w:r w:rsidR="0014706E">
              <w:rPr>
                <w:rFonts w:cs="Arial"/>
                <w:noProof/>
                <w:webHidden/>
              </w:rPr>
              <w:t>9</w:t>
            </w:r>
            <w:r w:rsidR="00BB01A7" w:rsidRPr="00BD636F">
              <w:rPr>
                <w:rFonts w:cs="Arial"/>
                <w:noProof/>
                <w:webHidden/>
              </w:rPr>
              <w:fldChar w:fldCharType="end"/>
            </w:r>
          </w:hyperlink>
        </w:p>
        <w:p w14:paraId="03C564ED" w14:textId="50D47EF7" w:rsidR="00BD636F" w:rsidRPr="00BD636F" w:rsidRDefault="00536FF0" w:rsidP="00BD636F">
          <w:pPr>
            <w:pStyle w:val="TOC1"/>
            <w:tabs>
              <w:tab w:val="right" w:leader="dot" w:pos="9350"/>
            </w:tabs>
            <w:rPr>
              <w:rFonts w:cs="Arial"/>
              <w:noProof/>
            </w:rPr>
          </w:pPr>
          <w:hyperlink w:anchor="_Toc101231499" w:history="1">
            <w:r w:rsidR="00BB01A7" w:rsidRPr="00BD636F">
              <w:rPr>
                <w:rStyle w:val="Hyperlink"/>
                <w:rFonts w:cs="Arial"/>
                <w:noProof/>
              </w:rPr>
              <w:t>Advantages and Disadvantages of Technology in Communication</w:t>
            </w:r>
            <w:r w:rsidR="00BB01A7" w:rsidRPr="00BD636F">
              <w:rPr>
                <w:rFonts w:cs="Arial"/>
                <w:noProof/>
                <w:webHidden/>
              </w:rPr>
              <w:tab/>
            </w:r>
            <w:r w:rsidR="00BB01A7" w:rsidRPr="00BD636F">
              <w:rPr>
                <w:rFonts w:cs="Arial"/>
                <w:noProof/>
                <w:webHidden/>
              </w:rPr>
              <w:fldChar w:fldCharType="begin"/>
            </w:r>
            <w:r w:rsidR="00BB01A7" w:rsidRPr="00BD636F">
              <w:rPr>
                <w:rFonts w:cs="Arial"/>
                <w:noProof/>
                <w:webHidden/>
              </w:rPr>
              <w:instrText xml:space="preserve"> PAGEREF _Toc101231499 \h </w:instrText>
            </w:r>
            <w:r w:rsidR="00BB01A7" w:rsidRPr="00BD636F">
              <w:rPr>
                <w:rFonts w:cs="Arial"/>
                <w:noProof/>
                <w:webHidden/>
              </w:rPr>
            </w:r>
            <w:r w:rsidR="00BB01A7" w:rsidRPr="00BD636F">
              <w:rPr>
                <w:rFonts w:cs="Arial"/>
                <w:noProof/>
                <w:webHidden/>
              </w:rPr>
              <w:fldChar w:fldCharType="separate"/>
            </w:r>
            <w:r w:rsidR="0014706E">
              <w:rPr>
                <w:rFonts w:cs="Arial"/>
                <w:noProof/>
                <w:webHidden/>
              </w:rPr>
              <w:t>10</w:t>
            </w:r>
            <w:r w:rsidR="00BB01A7" w:rsidRPr="00BD636F">
              <w:rPr>
                <w:rFonts w:cs="Arial"/>
                <w:noProof/>
                <w:webHidden/>
              </w:rPr>
              <w:fldChar w:fldCharType="end"/>
            </w:r>
          </w:hyperlink>
        </w:p>
        <w:p w14:paraId="46BD9ADC" w14:textId="40494E61" w:rsidR="00BD636F" w:rsidRPr="00BD636F" w:rsidRDefault="00536FF0" w:rsidP="00BD636F">
          <w:pPr>
            <w:pStyle w:val="TOC2"/>
            <w:tabs>
              <w:tab w:val="right" w:leader="dot" w:pos="9350"/>
            </w:tabs>
            <w:rPr>
              <w:rFonts w:cs="Arial"/>
              <w:noProof/>
            </w:rPr>
          </w:pPr>
          <w:hyperlink w:anchor="_Toc101231500" w:history="1">
            <w:r w:rsidR="00BB01A7" w:rsidRPr="00BD636F">
              <w:rPr>
                <w:rStyle w:val="Hyperlink"/>
                <w:rFonts w:cs="Arial"/>
                <w:noProof/>
              </w:rPr>
              <w:t>Advantages of Technology in Communication</w:t>
            </w:r>
            <w:r w:rsidR="00BB01A7" w:rsidRPr="00BD636F">
              <w:rPr>
                <w:rFonts w:cs="Arial"/>
                <w:noProof/>
                <w:webHidden/>
              </w:rPr>
              <w:tab/>
            </w:r>
            <w:r w:rsidR="00BB01A7" w:rsidRPr="00BD636F">
              <w:rPr>
                <w:rFonts w:cs="Arial"/>
                <w:noProof/>
                <w:webHidden/>
              </w:rPr>
              <w:fldChar w:fldCharType="begin"/>
            </w:r>
            <w:r w:rsidR="00BB01A7" w:rsidRPr="00BD636F">
              <w:rPr>
                <w:rFonts w:cs="Arial"/>
                <w:noProof/>
                <w:webHidden/>
              </w:rPr>
              <w:instrText xml:space="preserve"> PAGEREF _Toc101231500 \h </w:instrText>
            </w:r>
            <w:r w:rsidR="00BB01A7" w:rsidRPr="00BD636F">
              <w:rPr>
                <w:rFonts w:cs="Arial"/>
                <w:noProof/>
                <w:webHidden/>
              </w:rPr>
            </w:r>
            <w:r w:rsidR="00BB01A7" w:rsidRPr="00BD636F">
              <w:rPr>
                <w:rFonts w:cs="Arial"/>
                <w:noProof/>
                <w:webHidden/>
              </w:rPr>
              <w:fldChar w:fldCharType="separate"/>
            </w:r>
            <w:r w:rsidR="0014706E">
              <w:rPr>
                <w:rFonts w:cs="Arial"/>
                <w:noProof/>
                <w:webHidden/>
              </w:rPr>
              <w:t>10</w:t>
            </w:r>
            <w:r w:rsidR="00BB01A7" w:rsidRPr="00BD636F">
              <w:rPr>
                <w:rFonts w:cs="Arial"/>
                <w:noProof/>
                <w:webHidden/>
              </w:rPr>
              <w:fldChar w:fldCharType="end"/>
            </w:r>
          </w:hyperlink>
        </w:p>
        <w:p w14:paraId="72EABDB0" w14:textId="4C46DA8E" w:rsidR="00BD636F" w:rsidRPr="00BD636F" w:rsidRDefault="00536FF0" w:rsidP="00BD636F">
          <w:pPr>
            <w:pStyle w:val="TOC2"/>
            <w:tabs>
              <w:tab w:val="right" w:leader="dot" w:pos="9350"/>
            </w:tabs>
            <w:rPr>
              <w:rFonts w:cs="Arial"/>
              <w:noProof/>
            </w:rPr>
          </w:pPr>
          <w:hyperlink w:anchor="_Toc101231501" w:history="1">
            <w:r w:rsidR="00BB01A7" w:rsidRPr="00BD636F">
              <w:rPr>
                <w:rStyle w:val="Hyperlink"/>
                <w:rFonts w:cs="Arial"/>
                <w:noProof/>
              </w:rPr>
              <w:t>Disadvantages of Technology in Communication</w:t>
            </w:r>
            <w:r w:rsidR="00BB01A7" w:rsidRPr="00BD636F">
              <w:rPr>
                <w:rFonts w:cs="Arial"/>
                <w:noProof/>
                <w:webHidden/>
              </w:rPr>
              <w:tab/>
            </w:r>
            <w:r w:rsidR="00BB01A7" w:rsidRPr="00BD636F">
              <w:rPr>
                <w:rFonts w:cs="Arial"/>
                <w:noProof/>
                <w:webHidden/>
              </w:rPr>
              <w:fldChar w:fldCharType="begin"/>
            </w:r>
            <w:r w:rsidR="00BB01A7" w:rsidRPr="00BD636F">
              <w:rPr>
                <w:rFonts w:cs="Arial"/>
                <w:noProof/>
                <w:webHidden/>
              </w:rPr>
              <w:instrText xml:space="preserve"> PAGEREF _Toc101231501 \h </w:instrText>
            </w:r>
            <w:r w:rsidR="00BB01A7" w:rsidRPr="00BD636F">
              <w:rPr>
                <w:rFonts w:cs="Arial"/>
                <w:noProof/>
                <w:webHidden/>
              </w:rPr>
            </w:r>
            <w:r w:rsidR="00BB01A7" w:rsidRPr="00BD636F">
              <w:rPr>
                <w:rFonts w:cs="Arial"/>
                <w:noProof/>
                <w:webHidden/>
              </w:rPr>
              <w:fldChar w:fldCharType="separate"/>
            </w:r>
            <w:r w:rsidR="0014706E">
              <w:rPr>
                <w:rFonts w:cs="Arial"/>
                <w:noProof/>
                <w:webHidden/>
              </w:rPr>
              <w:t>10</w:t>
            </w:r>
            <w:r w:rsidR="00BB01A7" w:rsidRPr="00BD636F">
              <w:rPr>
                <w:rFonts w:cs="Arial"/>
                <w:noProof/>
                <w:webHidden/>
              </w:rPr>
              <w:fldChar w:fldCharType="end"/>
            </w:r>
          </w:hyperlink>
        </w:p>
        <w:p w14:paraId="327C0BFD" w14:textId="6201B6FD" w:rsidR="00BD636F" w:rsidRPr="00BD636F" w:rsidRDefault="00536FF0" w:rsidP="00BD636F">
          <w:pPr>
            <w:pStyle w:val="TOC1"/>
            <w:tabs>
              <w:tab w:val="right" w:leader="dot" w:pos="9350"/>
            </w:tabs>
            <w:rPr>
              <w:rFonts w:cs="Arial"/>
              <w:noProof/>
            </w:rPr>
          </w:pPr>
          <w:hyperlink w:anchor="_Toc101231502" w:history="1">
            <w:r w:rsidR="00BB01A7" w:rsidRPr="00BD636F">
              <w:rPr>
                <w:rStyle w:val="Hyperlink"/>
                <w:rFonts w:cs="Arial"/>
                <w:noProof/>
              </w:rPr>
              <w:t>Conclusion</w:t>
            </w:r>
            <w:r w:rsidR="00BB01A7" w:rsidRPr="00BD636F">
              <w:rPr>
                <w:rFonts w:cs="Arial"/>
                <w:noProof/>
                <w:webHidden/>
              </w:rPr>
              <w:tab/>
            </w:r>
            <w:r w:rsidR="00BB01A7" w:rsidRPr="00BD636F">
              <w:rPr>
                <w:rFonts w:cs="Arial"/>
                <w:noProof/>
                <w:webHidden/>
              </w:rPr>
              <w:fldChar w:fldCharType="begin"/>
            </w:r>
            <w:r w:rsidR="00BB01A7" w:rsidRPr="00BD636F">
              <w:rPr>
                <w:rFonts w:cs="Arial"/>
                <w:noProof/>
                <w:webHidden/>
              </w:rPr>
              <w:instrText xml:space="preserve"> PAGEREF _Toc101231502 \h </w:instrText>
            </w:r>
            <w:r w:rsidR="00BB01A7" w:rsidRPr="00BD636F">
              <w:rPr>
                <w:rFonts w:cs="Arial"/>
                <w:noProof/>
                <w:webHidden/>
              </w:rPr>
            </w:r>
            <w:r w:rsidR="00BB01A7" w:rsidRPr="00BD636F">
              <w:rPr>
                <w:rFonts w:cs="Arial"/>
                <w:noProof/>
                <w:webHidden/>
              </w:rPr>
              <w:fldChar w:fldCharType="separate"/>
            </w:r>
            <w:r w:rsidR="0014706E">
              <w:rPr>
                <w:rFonts w:cs="Arial"/>
                <w:noProof/>
                <w:webHidden/>
              </w:rPr>
              <w:t>11</w:t>
            </w:r>
            <w:r w:rsidR="00BB01A7" w:rsidRPr="00BD636F">
              <w:rPr>
                <w:rFonts w:cs="Arial"/>
                <w:noProof/>
                <w:webHidden/>
              </w:rPr>
              <w:fldChar w:fldCharType="end"/>
            </w:r>
          </w:hyperlink>
        </w:p>
        <w:p w14:paraId="5BE4B6E9" w14:textId="65E7D7EF" w:rsidR="00BD636F" w:rsidRDefault="00536FF0" w:rsidP="00BD636F">
          <w:pPr>
            <w:pStyle w:val="TOC1"/>
            <w:tabs>
              <w:tab w:val="right" w:leader="dot" w:pos="9350"/>
            </w:tabs>
            <w:rPr>
              <w:rFonts w:cs="Arial"/>
              <w:noProof/>
            </w:rPr>
          </w:pPr>
          <w:hyperlink w:anchor="_Toc101231503" w:history="1">
            <w:r w:rsidR="00BB01A7" w:rsidRPr="00BD636F">
              <w:rPr>
                <w:rStyle w:val="Hyperlink"/>
                <w:rFonts w:cs="Arial"/>
                <w:noProof/>
              </w:rPr>
              <w:t>References</w:t>
            </w:r>
            <w:r w:rsidR="00BB01A7" w:rsidRPr="00BD636F">
              <w:rPr>
                <w:rFonts w:cs="Arial"/>
                <w:noProof/>
                <w:webHidden/>
              </w:rPr>
              <w:tab/>
            </w:r>
            <w:r w:rsidR="00BB01A7" w:rsidRPr="00BD636F">
              <w:rPr>
                <w:rFonts w:cs="Arial"/>
                <w:noProof/>
                <w:webHidden/>
              </w:rPr>
              <w:fldChar w:fldCharType="begin"/>
            </w:r>
            <w:r w:rsidR="00BB01A7" w:rsidRPr="00BD636F">
              <w:rPr>
                <w:rFonts w:cs="Arial"/>
                <w:noProof/>
                <w:webHidden/>
              </w:rPr>
              <w:instrText xml:space="preserve"> PAGEREF _Toc101231503 \h </w:instrText>
            </w:r>
            <w:r w:rsidR="00BB01A7" w:rsidRPr="00BD636F">
              <w:rPr>
                <w:rFonts w:cs="Arial"/>
                <w:noProof/>
                <w:webHidden/>
              </w:rPr>
            </w:r>
            <w:r w:rsidR="00BB01A7" w:rsidRPr="00BD636F">
              <w:rPr>
                <w:rFonts w:cs="Arial"/>
                <w:noProof/>
                <w:webHidden/>
              </w:rPr>
              <w:fldChar w:fldCharType="separate"/>
            </w:r>
            <w:r w:rsidR="0014706E">
              <w:rPr>
                <w:rFonts w:cs="Arial"/>
                <w:noProof/>
                <w:webHidden/>
              </w:rPr>
              <w:t>12</w:t>
            </w:r>
            <w:r w:rsidR="00BB01A7" w:rsidRPr="00BD636F">
              <w:rPr>
                <w:rFonts w:cs="Arial"/>
                <w:noProof/>
                <w:webHidden/>
              </w:rPr>
              <w:fldChar w:fldCharType="end"/>
            </w:r>
          </w:hyperlink>
        </w:p>
        <w:p w14:paraId="0A53DB05" w14:textId="5D983DA8" w:rsidR="00F16A93" w:rsidRPr="00F16A93" w:rsidRDefault="002C5095" w:rsidP="00F16A93">
          <w:r>
            <w:t>Presentation slides…………………………………………………………………………………</w:t>
          </w:r>
          <w:r w:rsidR="007C7AD1">
            <w:t>…..</w:t>
          </w:r>
          <w:r>
            <w:t xml:space="preserve">14 </w:t>
          </w:r>
        </w:p>
        <w:p w14:paraId="7049E5DA" w14:textId="77777777" w:rsidR="00BD636F" w:rsidRPr="00BD636F" w:rsidRDefault="00BB01A7" w:rsidP="00BD636F">
          <w:pPr>
            <w:rPr>
              <w:rFonts w:cs="Arial"/>
            </w:rPr>
          </w:pPr>
          <w:r w:rsidRPr="00BD636F">
            <w:rPr>
              <w:rFonts w:cs="Arial"/>
              <w:b/>
              <w:bCs/>
              <w:noProof/>
            </w:rPr>
            <w:fldChar w:fldCharType="end"/>
          </w:r>
        </w:p>
      </w:sdtContent>
    </w:sdt>
    <w:p w14:paraId="5E03DAE6" w14:textId="77777777" w:rsidR="0052426B" w:rsidRPr="00BD636F" w:rsidRDefault="00BB01A7" w:rsidP="00BD636F">
      <w:pPr>
        <w:spacing w:after="160"/>
        <w:rPr>
          <w:rFonts w:cs="Arial"/>
        </w:rPr>
      </w:pPr>
      <w:r w:rsidRPr="00BD636F">
        <w:rPr>
          <w:rFonts w:cs="Arial"/>
        </w:rPr>
        <w:br w:type="page"/>
      </w:r>
    </w:p>
    <w:p w14:paraId="54F18963" w14:textId="77777777" w:rsidR="0052426B" w:rsidRPr="00BD636F" w:rsidRDefault="00BB01A7" w:rsidP="00BD636F">
      <w:pPr>
        <w:pStyle w:val="Heading1"/>
      </w:pPr>
      <w:bookmarkStart w:id="0" w:name="_Toc101231493"/>
      <w:r w:rsidRPr="00BD636F">
        <w:lastRenderedPageBreak/>
        <w:t>Introduction</w:t>
      </w:r>
      <w:bookmarkEnd w:id="0"/>
      <w:r w:rsidRPr="00BD636F">
        <w:t xml:space="preserve"> </w:t>
      </w:r>
    </w:p>
    <w:p w14:paraId="51308104" w14:textId="77777777" w:rsidR="0051373B" w:rsidRPr="00BD636F" w:rsidRDefault="00BB01A7" w:rsidP="00BD636F">
      <w:pPr>
        <w:rPr>
          <w:rFonts w:cs="Arial"/>
        </w:rPr>
      </w:pPr>
      <w:r w:rsidRPr="00BD636F">
        <w:rPr>
          <w:rFonts w:cs="Arial"/>
        </w:rPr>
        <w:t xml:space="preserve">Effective teamwork and communication can be referred to as one of the most significant tasks for any </w:t>
      </w:r>
      <w:r w:rsidR="0077256C">
        <w:rPr>
          <w:rFonts w:cs="Arial"/>
        </w:rPr>
        <w:t>organis</w:t>
      </w:r>
      <w:r w:rsidRPr="00BD636F">
        <w:rPr>
          <w:rFonts w:cs="Arial"/>
        </w:rPr>
        <w:t xml:space="preserve">ation that helps the </w:t>
      </w:r>
      <w:r w:rsidR="0077256C">
        <w:rPr>
          <w:rFonts w:cs="Arial"/>
        </w:rPr>
        <w:t>organis</w:t>
      </w:r>
      <w:r w:rsidRPr="00BD636F">
        <w:rPr>
          <w:rFonts w:cs="Arial"/>
        </w:rPr>
        <w:t xml:space="preserve">ation effectively manage the teams as well as establishes proper communications with others for achieving the </w:t>
      </w:r>
      <w:r w:rsidR="0077256C">
        <w:rPr>
          <w:rFonts w:cs="Arial"/>
        </w:rPr>
        <w:t>organis</w:t>
      </w:r>
      <w:r w:rsidRPr="00BD636F">
        <w:rPr>
          <w:rFonts w:cs="Arial"/>
        </w:rPr>
        <w:t>ational goals and objectives</w:t>
      </w:r>
      <w:r w:rsidR="00AF4A81" w:rsidRPr="00BD636F">
        <w:rPr>
          <w:rFonts w:cs="Arial"/>
        </w:rPr>
        <w:t xml:space="preserve"> </w:t>
      </w:r>
      <w:r w:rsidR="00AF4A81" w:rsidRPr="00BD636F">
        <w:rPr>
          <w:rFonts w:cs="Arial"/>
          <w:color w:val="000000"/>
          <w:shd w:val="clear" w:color="auto" w:fill="FFFFFF"/>
        </w:rPr>
        <w:t>(Pollak, 2020)</w:t>
      </w:r>
      <w:r w:rsidRPr="00BD636F">
        <w:rPr>
          <w:rFonts w:cs="Arial"/>
        </w:rPr>
        <w:t xml:space="preserve">. </w:t>
      </w:r>
      <w:r w:rsidR="00D12F34" w:rsidRPr="00BD636F">
        <w:rPr>
          <w:rFonts w:cs="Arial"/>
        </w:rPr>
        <w:t xml:space="preserve">Several communication models help </w:t>
      </w:r>
      <w:r w:rsidR="0077256C">
        <w:rPr>
          <w:rFonts w:cs="Arial"/>
        </w:rPr>
        <w:t>organis</w:t>
      </w:r>
      <w:r w:rsidR="00D12F34" w:rsidRPr="00BD636F">
        <w:rPr>
          <w:rFonts w:cs="Arial"/>
        </w:rPr>
        <w:t xml:space="preserve">ations effectively communicate with their </w:t>
      </w:r>
      <w:r w:rsidR="00B73F48" w:rsidRPr="00BD636F">
        <w:rPr>
          <w:rFonts w:cs="Arial"/>
        </w:rPr>
        <w:t xml:space="preserve">clients and customers. </w:t>
      </w:r>
      <w:r w:rsidR="00BA6FAC" w:rsidRPr="00BD636F">
        <w:rPr>
          <w:rFonts w:cs="Arial"/>
        </w:rPr>
        <w:t xml:space="preserve">Different communication skills are also required for the development of the </w:t>
      </w:r>
      <w:r w:rsidR="00154329" w:rsidRPr="00BD636F">
        <w:rPr>
          <w:rFonts w:cs="Arial"/>
        </w:rPr>
        <w:t xml:space="preserve">communication processes within an </w:t>
      </w:r>
      <w:r w:rsidR="0077256C">
        <w:rPr>
          <w:rFonts w:cs="Arial"/>
        </w:rPr>
        <w:t>organis</w:t>
      </w:r>
      <w:r w:rsidR="00154329" w:rsidRPr="00BD636F">
        <w:rPr>
          <w:rFonts w:cs="Arial"/>
        </w:rPr>
        <w:t xml:space="preserve">ation that increases the information flow among different business functions that makes it easier </w:t>
      </w:r>
      <w:r w:rsidR="0074116A" w:rsidRPr="00BD636F">
        <w:rPr>
          <w:rFonts w:cs="Arial"/>
        </w:rPr>
        <w:t xml:space="preserve">for the </w:t>
      </w:r>
      <w:r w:rsidR="0077256C">
        <w:rPr>
          <w:rFonts w:cs="Arial"/>
        </w:rPr>
        <w:t>organis</w:t>
      </w:r>
      <w:r w:rsidR="0074116A" w:rsidRPr="00BD636F">
        <w:rPr>
          <w:rFonts w:cs="Arial"/>
        </w:rPr>
        <w:t xml:space="preserve">ation to </w:t>
      </w:r>
      <w:r w:rsidR="00BC024D" w:rsidRPr="00BD636F">
        <w:rPr>
          <w:rFonts w:cs="Arial"/>
        </w:rPr>
        <w:t>achieve the goals and desired objectives. This assessment aims at providing a clear concept about effective team</w:t>
      </w:r>
      <w:r w:rsidR="00CB2D25" w:rsidRPr="00BD636F">
        <w:rPr>
          <w:rFonts w:cs="Arial"/>
        </w:rPr>
        <w:t xml:space="preserve">work and communication for the progress of business activities. </w:t>
      </w:r>
      <w:r w:rsidR="004C4343" w:rsidRPr="00BD636F">
        <w:rPr>
          <w:rFonts w:cs="Arial"/>
        </w:rPr>
        <w:t xml:space="preserve">It helps the </w:t>
      </w:r>
      <w:r w:rsidR="0077256C">
        <w:rPr>
          <w:rFonts w:cs="Arial"/>
        </w:rPr>
        <w:t>organis</w:t>
      </w:r>
      <w:r w:rsidR="004C4343" w:rsidRPr="00BD636F">
        <w:rPr>
          <w:rFonts w:cs="Arial"/>
        </w:rPr>
        <w:t xml:space="preserve">ations </w:t>
      </w:r>
      <w:r w:rsidR="0007745A" w:rsidRPr="00BD636F">
        <w:rPr>
          <w:rFonts w:cs="Arial"/>
        </w:rPr>
        <w:t xml:space="preserve">to contract with </w:t>
      </w:r>
      <w:r w:rsidRPr="00BD636F">
        <w:rPr>
          <w:rFonts w:cs="Arial"/>
        </w:rPr>
        <w:t xml:space="preserve">potential clients for the betterment of the </w:t>
      </w:r>
      <w:r w:rsidR="0077256C">
        <w:rPr>
          <w:rFonts w:cs="Arial"/>
        </w:rPr>
        <w:t>organis</w:t>
      </w:r>
      <w:r w:rsidRPr="00BD636F">
        <w:rPr>
          <w:rFonts w:cs="Arial"/>
        </w:rPr>
        <w:t xml:space="preserve">ational tasks. This overall assessment will help to understand the significance of effective teamwork and communication for the well-being of the </w:t>
      </w:r>
      <w:r w:rsidR="0077256C">
        <w:rPr>
          <w:rFonts w:cs="Arial"/>
        </w:rPr>
        <w:t>organis</w:t>
      </w:r>
      <w:r w:rsidRPr="00BD636F">
        <w:rPr>
          <w:rFonts w:cs="Arial"/>
        </w:rPr>
        <w:t xml:space="preserve">ational activities. </w:t>
      </w:r>
    </w:p>
    <w:p w14:paraId="4CD25F6D" w14:textId="77777777" w:rsidR="0051373B" w:rsidRPr="00BD636F" w:rsidRDefault="00BB01A7" w:rsidP="00BD636F">
      <w:pPr>
        <w:spacing w:after="160"/>
        <w:rPr>
          <w:rFonts w:cs="Arial"/>
        </w:rPr>
      </w:pPr>
      <w:r w:rsidRPr="00BD636F">
        <w:rPr>
          <w:rFonts w:cs="Arial"/>
        </w:rPr>
        <w:br w:type="page"/>
      </w:r>
    </w:p>
    <w:p w14:paraId="3DA3C4CB" w14:textId="77777777" w:rsidR="0052426B" w:rsidRPr="00BD636F" w:rsidRDefault="00BB01A7" w:rsidP="00BD636F">
      <w:pPr>
        <w:pStyle w:val="Heading1"/>
      </w:pPr>
      <w:bookmarkStart w:id="1" w:name="_Toc101231494"/>
      <w:r w:rsidRPr="00BD636F">
        <w:lastRenderedPageBreak/>
        <w:t>Different Models of Communication</w:t>
      </w:r>
      <w:bookmarkEnd w:id="1"/>
    </w:p>
    <w:p w14:paraId="4EC184AD" w14:textId="77777777" w:rsidR="00705E9C" w:rsidRPr="00BD636F" w:rsidRDefault="00BB01A7" w:rsidP="00BD636F">
      <w:pPr>
        <w:rPr>
          <w:rFonts w:cs="Arial"/>
        </w:rPr>
      </w:pPr>
      <w:r w:rsidRPr="00BD636F">
        <w:rPr>
          <w:rFonts w:cs="Arial"/>
        </w:rPr>
        <w:t>There are different models of communi</w:t>
      </w:r>
      <w:r w:rsidR="001C6221" w:rsidRPr="00BD636F">
        <w:rPr>
          <w:rFonts w:cs="Arial"/>
        </w:rPr>
        <w:t xml:space="preserve">cation that helps </w:t>
      </w:r>
      <w:r w:rsidR="0077256C">
        <w:rPr>
          <w:rFonts w:cs="Arial"/>
        </w:rPr>
        <w:t>organis</w:t>
      </w:r>
      <w:r w:rsidR="001C6221" w:rsidRPr="00BD636F">
        <w:rPr>
          <w:rFonts w:cs="Arial"/>
        </w:rPr>
        <w:t xml:space="preserve">ations to use effective </w:t>
      </w:r>
      <w:r w:rsidR="007E6318" w:rsidRPr="00BD636F">
        <w:rPr>
          <w:rFonts w:cs="Arial"/>
        </w:rPr>
        <w:t xml:space="preserve">communication for the development of </w:t>
      </w:r>
      <w:r w:rsidR="0077256C">
        <w:rPr>
          <w:rFonts w:cs="Arial"/>
        </w:rPr>
        <w:t>organis</w:t>
      </w:r>
      <w:r w:rsidR="00823534" w:rsidRPr="00BD636F">
        <w:rPr>
          <w:rFonts w:cs="Arial"/>
        </w:rPr>
        <w:t xml:space="preserve">ational tasks. </w:t>
      </w:r>
      <w:r w:rsidRPr="00BD636F">
        <w:rPr>
          <w:rFonts w:cs="Arial"/>
        </w:rPr>
        <w:t xml:space="preserve">Three different models of communication are provided just below. </w:t>
      </w:r>
    </w:p>
    <w:p w14:paraId="710BAE05" w14:textId="77777777" w:rsidR="00705E9C" w:rsidRPr="00BD636F" w:rsidRDefault="00BB01A7" w:rsidP="00BD636F">
      <w:pPr>
        <w:pStyle w:val="Heading2"/>
        <w:rPr>
          <w:rFonts w:cs="Arial"/>
          <w:sz w:val="26"/>
        </w:rPr>
      </w:pPr>
      <w:bookmarkStart w:id="2" w:name="_Toc101231495"/>
      <w:r w:rsidRPr="00BD636F">
        <w:rPr>
          <w:rFonts w:cs="Arial"/>
          <w:sz w:val="26"/>
        </w:rPr>
        <w:t>Shannon Weaver Model of Communication</w:t>
      </w:r>
      <w:bookmarkEnd w:id="2"/>
      <w:r w:rsidRPr="00BD636F">
        <w:rPr>
          <w:rFonts w:cs="Arial"/>
          <w:sz w:val="26"/>
        </w:rPr>
        <w:t xml:space="preserve"> </w:t>
      </w:r>
    </w:p>
    <w:p w14:paraId="681FF977" w14:textId="77777777" w:rsidR="004D1C93" w:rsidRPr="00BD636F" w:rsidRDefault="00BB01A7" w:rsidP="00BD636F">
      <w:pPr>
        <w:rPr>
          <w:rFonts w:cs="Arial"/>
        </w:rPr>
      </w:pPr>
      <w:r w:rsidRPr="00BD636F">
        <w:rPr>
          <w:rFonts w:cs="Arial"/>
        </w:rPr>
        <w:t xml:space="preserve">A cyclical model of communication that helps to provide proper infrastructure for </w:t>
      </w:r>
      <w:r w:rsidR="0077256C">
        <w:rPr>
          <w:rFonts w:cs="Arial"/>
        </w:rPr>
        <w:t>analys</w:t>
      </w:r>
      <w:r w:rsidRPr="00BD636F">
        <w:rPr>
          <w:rFonts w:cs="Arial"/>
        </w:rPr>
        <w:t xml:space="preserve">ing </w:t>
      </w:r>
      <w:r w:rsidR="001D4F8E" w:rsidRPr="00BD636F">
        <w:rPr>
          <w:rFonts w:cs="Arial"/>
        </w:rPr>
        <w:t xml:space="preserve">how any information is sent and received can be addressed as the Shannon Weaver communication model. </w:t>
      </w:r>
      <w:r w:rsidR="006C1AE4" w:rsidRPr="00BD636F">
        <w:rPr>
          <w:rFonts w:cs="Arial"/>
        </w:rPr>
        <w:t>This model of communication is a</w:t>
      </w:r>
      <w:r w:rsidR="00336F25" w:rsidRPr="00BD636F">
        <w:rPr>
          <w:rFonts w:cs="Arial"/>
        </w:rPr>
        <w:t xml:space="preserve"> </w:t>
      </w:r>
      <w:r w:rsidR="00AB3D7C" w:rsidRPr="00BD636F">
        <w:rPr>
          <w:rFonts w:cs="Arial"/>
        </w:rPr>
        <w:t>mathematical communication model including se</w:t>
      </w:r>
      <w:r w:rsidR="00E45431" w:rsidRPr="00BD636F">
        <w:rPr>
          <w:rFonts w:cs="Arial"/>
        </w:rPr>
        <w:t xml:space="preserve">ven </w:t>
      </w:r>
      <w:r w:rsidRPr="00BD636F">
        <w:rPr>
          <w:rFonts w:cs="Arial"/>
        </w:rPr>
        <w:t>different concepts</w:t>
      </w:r>
      <w:r w:rsidR="00EC6525" w:rsidRPr="00BD636F">
        <w:rPr>
          <w:rFonts w:cs="Arial"/>
        </w:rPr>
        <w:t xml:space="preserve"> (the last concept which is feedback was added later)</w:t>
      </w:r>
      <w:r w:rsidRPr="00BD636F">
        <w:rPr>
          <w:rFonts w:cs="Arial"/>
        </w:rPr>
        <w:t xml:space="preserve"> that makes it a cyclical model rather than a linear model. </w:t>
      </w:r>
      <w:r w:rsidR="004F4F45" w:rsidRPr="00BD636F">
        <w:rPr>
          <w:rFonts w:cs="Arial"/>
        </w:rPr>
        <w:t>Because of its vast popularity, this model is known as the mother of all communication model</w:t>
      </w:r>
      <w:r w:rsidR="00B23958" w:rsidRPr="00BD636F">
        <w:rPr>
          <w:rFonts w:cs="Arial"/>
        </w:rPr>
        <w:t xml:space="preserve">s </w:t>
      </w:r>
      <w:r w:rsidR="00B23958" w:rsidRPr="00BD636F">
        <w:rPr>
          <w:rFonts w:cs="Arial"/>
          <w:color w:val="000000"/>
          <w:shd w:val="clear" w:color="auto" w:fill="FFFFFF"/>
        </w:rPr>
        <w:t>(Al-</w:t>
      </w:r>
      <w:proofErr w:type="spellStart"/>
      <w:r w:rsidR="00B23958" w:rsidRPr="00BD636F">
        <w:rPr>
          <w:rFonts w:cs="Arial"/>
          <w:color w:val="000000"/>
          <w:shd w:val="clear" w:color="auto" w:fill="FFFFFF"/>
        </w:rPr>
        <w:t>Fedaghi</w:t>
      </w:r>
      <w:proofErr w:type="spellEnd"/>
      <w:r w:rsidR="00B23958" w:rsidRPr="00BD636F">
        <w:rPr>
          <w:rFonts w:cs="Arial"/>
          <w:color w:val="000000"/>
          <w:shd w:val="clear" w:color="auto" w:fill="FFFFFF"/>
        </w:rPr>
        <w:t>, 2012)</w:t>
      </w:r>
      <w:r w:rsidR="004F4F45" w:rsidRPr="00BD636F">
        <w:rPr>
          <w:rFonts w:cs="Arial"/>
        </w:rPr>
        <w:t xml:space="preserve">. </w:t>
      </w:r>
    </w:p>
    <w:p w14:paraId="2DB2299E" w14:textId="77777777" w:rsidR="001D4F8E" w:rsidRPr="00BD636F" w:rsidRDefault="00BB01A7" w:rsidP="00BD636F">
      <w:pPr>
        <w:rPr>
          <w:rFonts w:cs="Arial"/>
        </w:rPr>
      </w:pPr>
      <w:r w:rsidRPr="00BD636F">
        <w:rPr>
          <w:rFonts w:cs="Arial"/>
          <w:noProof/>
          <w:lang w:eastAsia="en-US"/>
        </w:rPr>
        <w:drawing>
          <wp:inline distT="0" distB="0" distL="0" distR="0" wp14:anchorId="21A49012" wp14:editId="4137C3A7">
            <wp:extent cx="5943600" cy="1789964"/>
            <wp:effectExtent l="0" t="0" r="0" b="1270"/>
            <wp:docPr id="1" name="Picture 1" descr="A diagram of the shannon-weaver model of communication. It shows a one-way loop of the five components of the theory (going from sender to encoder to channel to decoder to receiver and then back to sender). At the 'channel' step is an arrow showing noise can be inserted here. Between receiver and sender is a sign that reads 'feed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the shannon-weaver model of communication. It shows a one-way loop of the five components of the theory (going from sender to encoder to channel to decoder to receiver and then back to sender). At the 'channel' step is an arrow showing noise can be inserted here. Between receiver and sender is a sign that reads 'feedback'."/>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943600" cy="1789964"/>
                    </a:xfrm>
                    <a:prstGeom prst="rect">
                      <a:avLst/>
                    </a:prstGeom>
                    <a:noFill/>
                    <a:ln>
                      <a:noFill/>
                    </a:ln>
                  </pic:spPr>
                </pic:pic>
              </a:graphicData>
            </a:graphic>
          </wp:inline>
        </w:drawing>
      </w:r>
    </w:p>
    <w:p w14:paraId="26F34EA5" w14:textId="3C627A58" w:rsidR="00AC6BD0" w:rsidRPr="00BD636F" w:rsidRDefault="00BB01A7" w:rsidP="00BD636F">
      <w:pPr>
        <w:pStyle w:val="Caption"/>
        <w:spacing w:line="360" w:lineRule="auto"/>
        <w:jc w:val="center"/>
        <w:rPr>
          <w:rFonts w:cs="Arial"/>
          <w:i w:val="0"/>
          <w:color w:val="auto"/>
          <w:sz w:val="22"/>
          <w:szCs w:val="22"/>
        </w:rPr>
      </w:pPr>
      <w:r w:rsidRPr="00BD636F">
        <w:rPr>
          <w:rFonts w:cs="Arial"/>
          <w:i w:val="0"/>
          <w:color w:val="auto"/>
          <w:sz w:val="22"/>
          <w:szCs w:val="22"/>
        </w:rPr>
        <w:t xml:space="preserve">Figure </w:t>
      </w:r>
      <w:r w:rsidRPr="00BD636F">
        <w:rPr>
          <w:rFonts w:cs="Arial"/>
          <w:i w:val="0"/>
          <w:color w:val="auto"/>
          <w:sz w:val="22"/>
          <w:szCs w:val="22"/>
        </w:rPr>
        <w:fldChar w:fldCharType="begin"/>
      </w:r>
      <w:r w:rsidRPr="00BD636F">
        <w:rPr>
          <w:rFonts w:cs="Arial"/>
          <w:i w:val="0"/>
          <w:color w:val="auto"/>
          <w:sz w:val="22"/>
          <w:szCs w:val="22"/>
        </w:rPr>
        <w:instrText xml:space="preserve"> SEQ Figure \* ARABIC </w:instrText>
      </w:r>
      <w:r w:rsidRPr="00BD636F">
        <w:rPr>
          <w:rFonts w:cs="Arial"/>
          <w:i w:val="0"/>
          <w:color w:val="auto"/>
          <w:sz w:val="22"/>
          <w:szCs w:val="22"/>
        </w:rPr>
        <w:fldChar w:fldCharType="separate"/>
      </w:r>
      <w:r w:rsidR="0014706E">
        <w:rPr>
          <w:rFonts w:cs="Arial"/>
          <w:i w:val="0"/>
          <w:noProof/>
          <w:color w:val="auto"/>
          <w:sz w:val="22"/>
          <w:szCs w:val="22"/>
        </w:rPr>
        <w:t>1</w:t>
      </w:r>
      <w:r w:rsidRPr="00BD636F">
        <w:rPr>
          <w:rFonts w:cs="Arial"/>
          <w:i w:val="0"/>
          <w:color w:val="auto"/>
          <w:sz w:val="22"/>
          <w:szCs w:val="22"/>
        </w:rPr>
        <w:fldChar w:fldCharType="end"/>
      </w:r>
      <w:r w:rsidRPr="00BD636F">
        <w:rPr>
          <w:rFonts w:cs="Arial"/>
          <w:i w:val="0"/>
          <w:color w:val="auto"/>
          <w:sz w:val="22"/>
          <w:szCs w:val="22"/>
        </w:rPr>
        <w:t>: The Shannon Weaver Model of Communication</w:t>
      </w:r>
      <w:r w:rsidR="00B23958" w:rsidRPr="00BD636F">
        <w:rPr>
          <w:rFonts w:cs="Arial"/>
          <w:i w:val="0"/>
          <w:color w:val="auto"/>
          <w:sz w:val="22"/>
          <w:szCs w:val="22"/>
        </w:rPr>
        <w:t xml:space="preserve"> </w:t>
      </w:r>
      <w:r w:rsidR="00B23958" w:rsidRPr="00BD636F">
        <w:rPr>
          <w:rFonts w:cs="Arial"/>
          <w:color w:val="000000"/>
          <w:sz w:val="22"/>
          <w:szCs w:val="22"/>
          <w:shd w:val="clear" w:color="auto" w:fill="FFFFFF"/>
        </w:rPr>
        <w:t>(Al-</w:t>
      </w:r>
      <w:proofErr w:type="spellStart"/>
      <w:r w:rsidR="00B23958" w:rsidRPr="00BD636F">
        <w:rPr>
          <w:rFonts w:cs="Arial"/>
          <w:color w:val="000000"/>
          <w:sz w:val="22"/>
          <w:szCs w:val="22"/>
          <w:shd w:val="clear" w:color="auto" w:fill="FFFFFF"/>
        </w:rPr>
        <w:t>Fedaghi</w:t>
      </w:r>
      <w:proofErr w:type="spellEnd"/>
      <w:r w:rsidR="00B23958" w:rsidRPr="00BD636F">
        <w:rPr>
          <w:rFonts w:cs="Arial"/>
          <w:color w:val="000000"/>
          <w:sz w:val="22"/>
          <w:szCs w:val="22"/>
          <w:shd w:val="clear" w:color="auto" w:fill="FFFFFF"/>
        </w:rPr>
        <w:t>, 2012)</w:t>
      </w:r>
    </w:p>
    <w:p w14:paraId="5F1CC4EA" w14:textId="6BA3AE6F" w:rsidR="00346D0D" w:rsidRPr="00BD636F" w:rsidRDefault="00BB01A7" w:rsidP="00BD636F">
      <w:pPr>
        <w:rPr>
          <w:rFonts w:cs="Arial"/>
        </w:rPr>
      </w:pPr>
      <w:r w:rsidRPr="00BD636F">
        <w:rPr>
          <w:rFonts w:cs="Arial"/>
        </w:rPr>
        <w:t xml:space="preserve">The first component of the Shannon Weaver model of communication is the sender who sends any messages or information to another person. </w:t>
      </w:r>
      <w:r w:rsidR="008F1F6D" w:rsidRPr="00BD636F">
        <w:rPr>
          <w:rFonts w:cs="Arial"/>
        </w:rPr>
        <w:t xml:space="preserve">The sender is the source of information that </w:t>
      </w:r>
      <w:proofErr w:type="gramStart"/>
      <w:r w:rsidR="008F1F6D" w:rsidRPr="00BD636F">
        <w:rPr>
          <w:rFonts w:cs="Arial"/>
        </w:rPr>
        <w:t>has to</w:t>
      </w:r>
      <w:proofErr w:type="gramEnd"/>
      <w:r w:rsidR="008F1F6D" w:rsidRPr="00BD636F">
        <w:rPr>
          <w:rFonts w:cs="Arial"/>
        </w:rPr>
        <w:t xml:space="preserve"> be sent anywhere. </w:t>
      </w:r>
      <w:r w:rsidR="00F26EC8" w:rsidRPr="00BD636F">
        <w:rPr>
          <w:rFonts w:cs="Arial"/>
        </w:rPr>
        <w:t xml:space="preserve">A person who calls another to tell something or to give any information is the best example of a sender. </w:t>
      </w:r>
      <w:r w:rsidR="00C94A88" w:rsidRPr="00BD636F">
        <w:rPr>
          <w:rFonts w:cs="Arial"/>
        </w:rPr>
        <w:t>The second component of this model is the encoder that encodes the digital data into analog</w:t>
      </w:r>
      <w:r w:rsidR="006F0B63">
        <w:rPr>
          <w:rFonts w:cs="Arial"/>
        </w:rPr>
        <w:t>ue</w:t>
      </w:r>
      <w:r w:rsidR="00C94A88" w:rsidRPr="00BD636F">
        <w:rPr>
          <w:rFonts w:cs="Arial"/>
        </w:rPr>
        <w:t xml:space="preserve"> data for transmitting the data using any of the communication channels. The encoder is the transmitter that helps for </w:t>
      </w:r>
      <w:r w:rsidR="00987475" w:rsidRPr="00BD636F">
        <w:rPr>
          <w:rFonts w:cs="Arial"/>
        </w:rPr>
        <w:t xml:space="preserve">turning the data from binary digits to radio waves. The third component of this model is the channel. </w:t>
      </w:r>
      <w:r w:rsidR="00E86A2F" w:rsidRPr="00BD636F">
        <w:rPr>
          <w:rFonts w:cs="Arial"/>
        </w:rPr>
        <w:t>The channel of correspondence is the foundation that conveys data from the source and is transmitted to the decoder and collector</w:t>
      </w:r>
      <w:r w:rsidR="00986FF8" w:rsidRPr="00BD636F">
        <w:rPr>
          <w:rFonts w:cs="Arial"/>
        </w:rPr>
        <w:t xml:space="preserve"> </w:t>
      </w:r>
      <w:r w:rsidR="00986FF8" w:rsidRPr="00BD636F">
        <w:rPr>
          <w:rFonts w:cs="Arial"/>
          <w:color w:val="000000"/>
          <w:shd w:val="clear" w:color="auto" w:fill="FFFFFF"/>
        </w:rPr>
        <w:t>(Gillespie and Schiffman, 2018)</w:t>
      </w:r>
      <w:r w:rsidR="00E86A2F" w:rsidRPr="00BD636F">
        <w:rPr>
          <w:rFonts w:cs="Arial"/>
        </w:rPr>
        <w:t xml:space="preserve">. We here and there likewise call this the 'medium'. The subsequent stage in the Shannon Weaver model is 'commotion'. </w:t>
      </w:r>
      <w:r w:rsidR="00B83D1E" w:rsidRPr="00BD636F">
        <w:rPr>
          <w:rFonts w:cs="Arial"/>
        </w:rPr>
        <w:t>Clamo</w:t>
      </w:r>
      <w:r w:rsidR="006F0B63">
        <w:rPr>
          <w:rFonts w:cs="Arial"/>
        </w:rPr>
        <w:t>u</w:t>
      </w:r>
      <w:r w:rsidR="00B83D1E" w:rsidRPr="00BD636F">
        <w:rPr>
          <w:rFonts w:cs="Arial"/>
        </w:rPr>
        <w:t>r</w:t>
      </w:r>
      <w:r w:rsidR="00E86A2F" w:rsidRPr="00BD636F">
        <w:rPr>
          <w:rFonts w:cs="Arial"/>
        </w:rPr>
        <w:t xml:space="preserve"> intrudes on a message while it's on the way from the shipper to the collector. It's named after the possibility that 'commotion' could interfere with how we might interpret a message. There are two sorts of </w:t>
      </w:r>
      <w:r w:rsidR="00E86A2F" w:rsidRPr="00BD636F">
        <w:rPr>
          <w:rFonts w:cs="Arial"/>
        </w:rPr>
        <w:lastRenderedPageBreak/>
        <w:t>commotion: interior and outside.</w:t>
      </w:r>
      <w:r w:rsidR="00B83D1E" w:rsidRPr="00BD636F">
        <w:rPr>
          <w:rFonts w:cs="Arial"/>
        </w:rPr>
        <w:t xml:space="preserve"> The next component of this model is the decoder that helps to turn the radio waves or </w:t>
      </w:r>
      <w:r w:rsidR="006A4152" w:rsidRPr="00BD636F">
        <w:rPr>
          <w:rFonts w:cs="Arial"/>
        </w:rPr>
        <w:t>analog</w:t>
      </w:r>
      <w:r w:rsidR="006F0B63">
        <w:rPr>
          <w:rFonts w:cs="Arial"/>
        </w:rPr>
        <w:t>ue</w:t>
      </w:r>
      <w:r w:rsidR="006A4152" w:rsidRPr="00BD636F">
        <w:rPr>
          <w:rFonts w:cs="Arial"/>
        </w:rPr>
        <w:t xml:space="preserve"> data into digital or binary data that can be readable by the </w:t>
      </w:r>
      <w:r w:rsidR="00172497" w:rsidRPr="00BD636F">
        <w:rPr>
          <w:rFonts w:cs="Arial"/>
        </w:rPr>
        <w:t xml:space="preserve">receiver. </w:t>
      </w:r>
      <w:r w:rsidR="00581D31" w:rsidRPr="00BD636F">
        <w:rPr>
          <w:rFonts w:cs="Arial"/>
        </w:rPr>
        <w:t xml:space="preserve">Decoder helps to make the information </w:t>
      </w:r>
      <w:r w:rsidR="00C42173" w:rsidRPr="00BD636F">
        <w:rPr>
          <w:rFonts w:cs="Arial"/>
        </w:rPr>
        <w:t>understandable to the receiver. The next component of this</w:t>
      </w:r>
      <w:r w:rsidR="00F96347">
        <w:rPr>
          <w:rFonts w:cs="Arial"/>
        </w:rPr>
        <w:t xml:space="preserve"> is</w:t>
      </w:r>
      <w:r w:rsidR="00F96347" w:rsidRPr="00F96347">
        <w:t xml:space="preserve"> </w:t>
      </w:r>
      <w:r w:rsidR="00F96347">
        <w:rPr>
          <w:rFonts w:cs="Arial"/>
        </w:rPr>
        <w:t>t</w:t>
      </w:r>
      <w:r w:rsidR="00F96347" w:rsidRPr="00F96347">
        <w:rPr>
          <w:rFonts w:cs="Arial"/>
        </w:rPr>
        <w:t>he receiver of the information given by the sender is known as the model</w:t>
      </w:r>
      <w:r w:rsidR="00C42173" w:rsidRPr="00BD636F">
        <w:rPr>
          <w:rFonts w:cs="Arial"/>
        </w:rPr>
        <w:t xml:space="preserve">. The receiver is the second person in the entire </w:t>
      </w:r>
      <w:proofErr w:type="gramStart"/>
      <w:r w:rsidR="00C42173" w:rsidRPr="00BD636F">
        <w:rPr>
          <w:rFonts w:cs="Arial"/>
        </w:rPr>
        <w:t>conversation</w:t>
      </w:r>
      <w:proofErr w:type="gramEnd"/>
      <w:r w:rsidR="00C42173" w:rsidRPr="00BD636F">
        <w:rPr>
          <w:rFonts w:cs="Arial"/>
        </w:rPr>
        <w:t xml:space="preserve"> and he is the person with whom the sender is trying to communicate. </w:t>
      </w:r>
      <w:r w:rsidR="006304DA" w:rsidRPr="00BD636F">
        <w:rPr>
          <w:rFonts w:cs="Arial"/>
        </w:rPr>
        <w:t xml:space="preserve">At this stage, the message or the information gets its destination. </w:t>
      </w:r>
      <w:r w:rsidR="00F26EC8" w:rsidRPr="00BD636F">
        <w:rPr>
          <w:rFonts w:cs="Arial"/>
        </w:rPr>
        <w:t xml:space="preserve">The person on the other side of a mobile </w:t>
      </w:r>
      <w:r w:rsidR="00DD082D" w:rsidRPr="00BD636F">
        <w:rPr>
          <w:rFonts w:cs="Arial"/>
        </w:rPr>
        <w:t>phone can be the example of a receiver. The last component of this communication model is the feedback that is engaged with answering the sender's information or message to the receiver. This stage has made this communication model a cycl</w:t>
      </w:r>
      <w:r w:rsidR="00F66A49" w:rsidRPr="00BD636F">
        <w:rPr>
          <w:rFonts w:cs="Arial"/>
        </w:rPr>
        <w:t xml:space="preserve">ical model. Only for two-way communication, feedback can occur. </w:t>
      </w:r>
    </w:p>
    <w:p w14:paraId="6DBB2EF4" w14:textId="77777777" w:rsidR="000516F8" w:rsidRPr="00BD636F" w:rsidRDefault="000516F8" w:rsidP="00BD636F">
      <w:pPr>
        <w:rPr>
          <w:rFonts w:cs="Arial"/>
        </w:rPr>
      </w:pPr>
    </w:p>
    <w:p w14:paraId="410540B3" w14:textId="77777777" w:rsidR="000516F8" w:rsidRPr="00BD636F" w:rsidRDefault="00BB01A7" w:rsidP="00BD636F">
      <w:pPr>
        <w:pStyle w:val="Heading2"/>
        <w:rPr>
          <w:rFonts w:cs="Arial"/>
          <w:sz w:val="26"/>
        </w:rPr>
      </w:pPr>
      <w:bookmarkStart w:id="3" w:name="_Toc101231496"/>
      <w:r w:rsidRPr="00BD636F">
        <w:rPr>
          <w:rFonts w:cs="Arial"/>
          <w:sz w:val="26"/>
        </w:rPr>
        <w:t>Schramm Model of Communication</w:t>
      </w:r>
      <w:bookmarkEnd w:id="3"/>
      <w:r w:rsidRPr="00BD636F">
        <w:rPr>
          <w:rFonts w:cs="Arial"/>
          <w:sz w:val="26"/>
        </w:rPr>
        <w:t xml:space="preserve"> </w:t>
      </w:r>
    </w:p>
    <w:p w14:paraId="018FE8D3" w14:textId="77777777" w:rsidR="000516F8" w:rsidRPr="00BD636F" w:rsidRDefault="00BB01A7" w:rsidP="00BD636F">
      <w:pPr>
        <w:rPr>
          <w:rFonts w:cs="Arial"/>
        </w:rPr>
      </w:pPr>
      <w:r w:rsidRPr="00BD636F">
        <w:rPr>
          <w:rFonts w:cs="Arial"/>
        </w:rPr>
        <w:t>The communication of Schramm can be characterized as a recurrent model of communication in which a message or data and its input or affirmation pass in the middle of a source and beneficiary</w:t>
      </w:r>
      <w:r w:rsidR="00986FF8" w:rsidRPr="00BD636F">
        <w:rPr>
          <w:rFonts w:cs="Arial"/>
        </w:rPr>
        <w:t xml:space="preserve"> </w:t>
      </w:r>
      <w:r w:rsidR="00986FF8" w:rsidRPr="00BD636F">
        <w:rPr>
          <w:rFonts w:cs="Arial"/>
          <w:color w:val="000000"/>
          <w:shd w:val="clear" w:color="auto" w:fill="FFFFFF"/>
        </w:rPr>
        <w:t xml:space="preserve">(Schramm, </w:t>
      </w:r>
      <w:r w:rsidR="00F97F41">
        <w:rPr>
          <w:rFonts w:cs="Arial"/>
          <w:color w:val="000000"/>
          <w:shd w:val="clear" w:color="auto" w:fill="FFFFFF"/>
        </w:rPr>
        <w:t>2018</w:t>
      </w:r>
      <w:r w:rsidR="00986FF8" w:rsidRPr="00BD636F">
        <w:rPr>
          <w:rFonts w:cs="Arial"/>
          <w:color w:val="000000"/>
          <w:shd w:val="clear" w:color="auto" w:fill="FFFFFF"/>
        </w:rPr>
        <w:t>)</w:t>
      </w:r>
      <w:r w:rsidRPr="00BD636F">
        <w:rPr>
          <w:rFonts w:cs="Arial"/>
        </w:rPr>
        <w:t xml:space="preserve">. The Schramm model was affected by the hypotheses of another scholar Osgood, and to that end, it is additionally called as Osgood and Schramm </w:t>
      </w:r>
      <w:r w:rsidR="00B02D92" w:rsidRPr="00BD636F">
        <w:rPr>
          <w:rFonts w:cs="Arial"/>
        </w:rPr>
        <w:t>communication model</w:t>
      </w:r>
      <w:r w:rsidRPr="00BD636F">
        <w:rPr>
          <w:rFonts w:cs="Arial"/>
        </w:rPr>
        <w:t xml:space="preserve"> or Encode-Decode communication model</w:t>
      </w:r>
      <w:r w:rsidR="00B02D92" w:rsidRPr="00BD636F">
        <w:rPr>
          <w:rFonts w:cs="Arial"/>
        </w:rPr>
        <w:t xml:space="preserve">. </w:t>
      </w:r>
      <w:r w:rsidR="00306940" w:rsidRPr="00BD636F">
        <w:rPr>
          <w:rFonts w:cs="Arial"/>
        </w:rPr>
        <w:t xml:space="preserve">This communication model is one of the most used traditional communication ways that implies a two-way street where the information moves </w:t>
      </w:r>
      <w:r w:rsidR="00D546F5" w:rsidRPr="00BD636F">
        <w:rPr>
          <w:rFonts w:cs="Arial"/>
        </w:rPr>
        <w:t xml:space="preserve">between the sender and receiver back and forth. </w:t>
      </w:r>
      <w:r w:rsidR="00DF5552" w:rsidRPr="00BD636F">
        <w:rPr>
          <w:rFonts w:cs="Arial"/>
        </w:rPr>
        <w:t>To comprehend the information by both the source and recipient</w:t>
      </w:r>
      <w:r w:rsidR="000F13A5" w:rsidRPr="00BD636F">
        <w:rPr>
          <w:rFonts w:cs="Arial"/>
        </w:rPr>
        <w:t xml:space="preserve"> is the base idea behind this communication model. </w:t>
      </w:r>
      <w:r w:rsidR="009036B8" w:rsidRPr="00BD636F">
        <w:rPr>
          <w:rFonts w:cs="Arial"/>
        </w:rPr>
        <w:t xml:space="preserve">Some elements in the Schramm's communication model are provided just below: </w:t>
      </w:r>
    </w:p>
    <w:p w14:paraId="08E3994F" w14:textId="77777777" w:rsidR="00BD636F" w:rsidRPr="00BD636F" w:rsidRDefault="00BB01A7" w:rsidP="00BD636F">
      <w:pPr>
        <w:pStyle w:val="ListParagraph"/>
        <w:numPr>
          <w:ilvl w:val="0"/>
          <w:numId w:val="1"/>
        </w:numPr>
        <w:rPr>
          <w:rFonts w:cs="Arial"/>
        </w:rPr>
      </w:pPr>
      <w:r w:rsidRPr="00BD636F">
        <w:rPr>
          <w:rFonts w:cs="Arial"/>
          <w:b/>
        </w:rPr>
        <w:t xml:space="preserve">Source of Information: </w:t>
      </w:r>
      <w:r w:rsidRPr="00BD636F">
        <w:rPr>
          <w:rFonts w:cs="Arial"/>
        </w:rPr>
        <w:t xml:space="preserve">A person or object who sends the information to another can be addressed by the source of information or a sender. </w:t>
      </w:r>
    </w:p>
    <w:p w14:paraId="1E7D1716" w14:textId="77777777" w:rsidR="00BD636F" w:rsidRPr="00BD636F" w:rsidRDefault="00BB01A7" w:rsidP="00BD636F">
      <w:pPr>
        <w:pStyle w:val="ListParagraph"/>
        <w:numPr>
          <w:ilvl w:val="0"/>
          <w:numId w:val="1"/>
        </w:numPr>
        <w:rPr>
          <w:rFonts w:cs="Arial"/>
        </w:rPr>
      </w:pPr>
      <w:r w:rsidRPr="00BD636F">
        <w:rPr>
          <w:rFonts w:cs="Arial"/>
          <w:b/>
        </w:rPr>
        <w:t>Encoder:</w:t>
      </w:r>
      <w:r w:rsidRPr="00BD636F">
        <w:rPr>
          <w:rFonts w:cs="Arial"/>
        </w:rPr>
        <w:t xml:space="preserve"> An encoder encodes any message or information for converting the digital messages into a code or radio wave signals to transmit the information. </w:t>
      </w:r>
    </w:p>
    <w:p w14:paraId="3FEB6C7D" w14:textId="77777777" w:rsidR="00BD636F" w:rsidRPr="00BD636F" w:rsidRDefault="00BB01A7" w:rsidP="00BD636F">
      <w:pPr>
        <w:pStyle w:val="ListParagraph"/>
        <w:numPr>
          <w:ilvl w:val="0"/>
          <w:numId w:val="1"/>
        </w:numPr>
        <w:rPr>
          <w:rFonts w:cs="Arial"/>
        </w:rPr>
      </w:pPr>
      <w:r w:rsidRPr="00BD636F">
        <w:rPr>
          <w:rFonts w:cs="Arial"/>
          <w:b/>
        </w:rPr>
        <w:t>Decoder:</w:t>
      </w:r>
      <w:r w:rsidRPr="00BD636F">
        <w:rPr>
          <w:rFonts w:cs="Arial"/>
        </w:rPr>
        <w:t xml:space="preserve"> A decoder decodes the messages and information for making the information understandable to the receiver. This step helps for decoding the radio wave for producing understandable information. </w:t>
      </w:r>
    </w:p>
    <w:p w14:paraId="45ADD02A" w14:textId="77777777" w:rsidR="00BD636F" w:rsidRPr="00BD636F" w:rsidRDefault="00BB01A7" w:rsidP="00BD636F">
      <w:pPr>
        <w:pStyle w:val="ListParagraph"/>
        <w:numPr>
          <w:ilvl w:val="0"/>
          <w:numId w:val="1"/>
        </w:numPr>
        <w:rPr>
          <w:rFonts w:cs="Arial"/>
        </w:rPr>
      </w:pPr>
      <w:r w:rsidRPr="00BD636F">
        <w:rPr>
          <w:rFonts w:cs="Arial"/>
          <w:b/>
        </w:rPr>
        <w:t>Interpreter:</w:t>
      </w:r>
      <w:r w:rsidRPr="00BD636F">
        <w:rPr>
          <w:rFonts w:cs="Arial"/>
        </w:rPr>
        <w:t xml:space="preserve"> This component is engaged with interpreting the message for the receiver. </w:t>
      </w:r>
    </w:p>
    <w:p w14:paraId="3817A7D6" w14:textId="77777777" w:rsidR="00BD636F" w:rsidRPr="00BD636F" w:rsidRDefault="00BD636F" w:rsidP="00BD636F">
      <w:pPr>
        <w:rPr>
          <w:rFonts w:cs="Arial"/>
        </w:rPr>
      </w:pPr>
    </w:p>
    <w:p w14:paraId="7E8E88A4" w14:textId="77777777" w:rsidR="009036B8" w:rsidRPr="00BD636F" w:rsidRDefault="00BB01A7" w:rsidP="00BD636F">
      <w:pPr>
        <w:rPr>
          <w:rFonts w:cs="Arial"/>
        </w:rPr>
      </w:pPr>
      <w:r w:rsidRPr="00BD636F">
        <w:rPr>
          <w:rFonts w:cs="Arial"/>
          <w:noProof/>
          <w:lang w:eastAsia="en-US"/>
        </w:rPr>
        <w:lastRenderedPageBreak/>
        <w:drawing>
          <wp:inline distT="0" distB="0" distL="0" distR="0" wp14:anchorId="1359B197" wp14:editId="72FEB21D">
            <wp:extent cx="5981700" cy="3200400"/>
            <wp:effectExtent l="0" t="57150" r="0" b="762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D1CFBDB" w14:textId="6283123D" w:rsidR="00350701" w:rsidRPr="00161406" w:rsidRDefault="00BB01A7" w:rsidP="00786CD9">
      <w:pPr>
        <w:jc w:val="center"/>
        <w:rPr>
          <w:i/>
          <w:color w:val="000000"/>
          <w:shd w:val="clear" w:color="auto" w:fill="FFFFFF"/>
        </w:rPr>
      </w:pPr>
      <w:r w:rsidRPr="00BD636F">
        <w:t xml:space="preserve">Figure </w:t>
      </w:r>
      <w:r w:rsidR="0034700A">
        <w:fldChar w:fldCharType="begin"/>
      </w:r>
      <w:r w:rsidR="0034700A">
        <w:instrText xml:space="preserve"> SEQ Figure \* ARABIC </w:instrText>
      </w:r>
      <w:r w:rsidR="0034700A">
        <w:fldChar w:fldCharType="separate"/>
      </w:r>
      <w:r w:rsidR="0014706E">
        <w:rPr>
          <w:noProof/>
        </w:rPr>
        <w:t>2</w:t>
      </w:r>
      <w:r w:rsidR="0034700A">
        <w:rPr>
          <w:noProof/>
        </w:rPr>
        <w:fldChar w:fldCharType="end"/>
      </w:r>
      <w:r w:rsidRPr="00BD636F">
        <w:t>: Elements of Schramm's Communication Model</w:t>
      </w:r>
      <w:r w:rsidR="00986FF8" w:rsidRPr="00BD636F">
        <w:t xml:space="preserve"> </w:t>
      </w:r>
      <w:r w:rsidR="00986FF8" w:rsidRPr="00BD636F">
        <w:rPr>
          <w:color w:val="000000"/>
          <w:shd w:val="clear" w:color="auto" w:fill="FFFFFF"/>
        </w:rPr>
        <w:t xml:space="preserve">(Schramm, </w:t>
      </w:r>
      <w:r w:rsidR="00161406">
        <w:rPr>
          <w:color w:val="000000"/>
          <w:shd w:val="clear" w:color="auto" w:fill="FFFFFF"/>
        </w:rPr>
        <w:t>2017</w:t>
      </w:r>
      <w:r w:rsidR="00986FF8" w:rsidRPr="00BD636F">
        <w:rPr>
          <w:color w:val="000000"/>
          <w:shd w:val="clear" w:color="auto" w:fill="FFFFFF"/>
        </w:rPr>
        <w:t>)</w:t>
      </w:r>
    </w:p>
    <w:p w14:paraId="1BF6D934" w14:textId="1869CF71" w:rsidR="002019AE" w:rsidRPr="00BD636F" w:rsidRDefault="00BB01A7" w:rsidP="00C45CF4">
      <w:r w:rsidRPr="00BD636F">
        <w:rPr>
          <w:b/>
        </w:rPr>
        <w:t>Receiver:</w:t>
      </w:r>
      <w:r w:rsidRPr="00BD636F">
        <w:t xml:space="preserve"> </w:t>
      </w:r>
      <w:r w:rsidR="003E3B6B" w:rsidRPr="003E3B6B">
        <w:t xml:space="preserve">The message's recipient is the person who receives it, and the sender wishes to transmit it. </w:t>
      </w:r>
      <w:r w:rsidR="0067098B" w:rsidRPr="00BD636F">
        <w:rPr>
          <w:color w:val="000000"/>
          <w:sz w:val="20"/>
          <w:szCs w:val="20"/>
          <w:shd w:val="clear" w:color="auto" w:fill="FFFFFF"/>
        </w:rPr>
        <w:t xml:space="preserve">(Schramm, </w:t>
      </w:r>
      <w:r w:rsidR="00161406">
        <w:rPr>
          <w:color w:val="000000"/>
          <w:sz w:val="20"/>
          <w:szCs w:val="20"/>
          <w:shd w:val="clear" w:color="auto" w:fill="FFFFFF"/>
        </w:rPr>
        <w:t>2018</w:t>
      </w:r>
      <w:r w:rsidR="0067098B" w:rsidRPr="00BD636F">
        <w:rPr>
          <w:color w:val="000000"/>
          <w:sz w:val="20"/>
          <w:szCs w:val="20"/>
          <w:shd w:val="clear" w:color="auto" w:fill="FFFFFF"/>
        </w:rPr>
        <w:t>)</w:t>
      </w:r>
      <w:r w:rsidR="00C15DEB" w:rsidRPr="00BD636F">
        <w:t xml:space="preserve">. </w:t>
      </w:r>
    </w:p>
    <w:p w14:paraId="67F74ECB" w14:textId="77777777" w:rsidR="00C15DEB" w:rsidRPr="00BD636F" w:rsidRDefault="00BB01A7" w:rsidP="00BD636F">
      <w:pPr>
        <w:pStyle w:val="ListParagraph"/>
        <w:numPr>
          <w:ilvl w:val="0"/>
          <w:numId w:val="1"/>
        </w:numPr>
        <w:rPr>
          <w:rFonts w:cs="Arial"/>
        </w:rPr>
      </w:pPr>
      <w:r w:rsidRPr="00BD636F">
        <w:rPr>
          <w:rFonts w:cs="Arial"/>
          <w:b/>
        </w:rPr>
        <w:t>Message:</w:t>
      </w:r>
      <w:r w:rsidRPr="00BD636F">
        <w:rPr>
          <w:rFonts w:cs="Arial"/>
        </w:rPr>
        <w:t xml:space="preserve"> Message is the initial information that is sent by the sender to the receiver. </w:t>
      </w:r>
    </w:p>
    <w:p w14:paraId="1596B6B6" w14:textId="77777777" w:rsidR="00C15DEB" w:rsidRPr="00BD636F" w:rsidRDefault="00BB01A7" w:rsidP="00C45CF4">
      <w:r w:rsidRPr="00BD636F">
        <w:rPr>
          <w:b/>
        </w:rPr>
        <w:t>Feedback:</w:t>
      </w:r>
      <w:r w:rsidRPr="00BD636F">
        <w:t xml:space="preserve"> In two-way communication, feedback is the process of answering the message of the sender by the receiver</w:t>
      </w:r>
      <w:r w:rsidR="0067098B" w:rsidRPr="00BD636F">
        <w:t xml:space="preserve"> </w:t>
      </w:r>
      <w:r w:rsidR="0067098B" w:rsidRPr="00BD636F">
        <w:rPr>
          <w:color w:val="000000"/>
          <w:sz w:val="20"/>
          <w:szCs w:val="20"/>
          <w:shd w:val="clear" w:color="auto" w:fill="FFFFFF"/>
        </w:rPr>
        <w:t>(Adams et al., 2018)</w:t>
      </w:r>
      <w:r w:rsidRPr="00BD636F">
        <w:t xml:space="preserve">. </w:t>
      </w:r>
    </w:p>
    <w:p w14:paraId="51EC2C59" w14:textId="77777777" w:rsidR="00C15DEB" w:rsidRPr="00BD636F" w:rsidRDefault="00BB01A7" w:rsidP="00C45CF4">
      <w:r w:rsidRPr="00BD636F">
        <w:rPr>
          <w:b/>
        </w:rPr>
        <w:t>Medium:</w:t>
      </w:r>
      <w:r w:rsidRPr="00BD636F">
        <w:t xml:space="preserve"> Medium is the channel by which the message has been sent. </w:t>
      </w:r>
    </w:p>
    <w:p w14:paraId="6C6E3011" w14:textId="77777777" w:rsidR="00C15DEB" w:rsidRPr="00BD636F" w:rsidRDefault="00BB01A7" w:rsidP="00BD636F">
      <w:pPr>
        <w:pStyle w:val="ListParagraph"/>
        <w:numPr>
          <w:ilvl w:val="0"/>
          <w:numId w:val="1"/>
        </w:numPr>
        <w:rPr>
          <w:rFonts w:cs="Arial"/>
        </w:rPr>
      </w:pPr>
      <w:r w:rsidRPr="00BD636F">
        <w:rPr>
          <w:rFonts w:cs="Arial"/>
          <w:b/>
        </w:rPr>
        <w:t>Semantic Noise:</w:t>
      </w:r>
      <w:r w:rsidRPr="00BD636F">
        <w:rPr>
          <w:rFonts w:cs="Arial"/>
        </w:rPr>
        <w:t xml:space="preserve"> </w:t>
      </w:r>
      <w:r w:rsidR="008C36BD" w:rsidRPr="00BD636F">
        <w:rPr>
          <w:rFonts w:cs="Arial"/>
        </w:rPr>
        <w:t>Noise in the communication cycle is alluded to as semantic clamo</w:t>
      </w:r>
      <w:r w:rsidR="006F0B63">
        <w:rPr>
          <w:rFonts w:cs="Arial"/>
        </w:rPr>
        <w:t>u</w:t>
      </w:r>
      <w:r w:rsidR="008C36BD" w:rsidRPr="00BD636F">
        <w:rPr>
          <w:rFonts w:cs="Arial"/>
        </w:rPr>
        <w:t xml:space="preserve">r. The commotion degrades the message, making it fall flat and the communication interaction fizzle. </w:t>
      </w:r>
    </w:p>
    <w:p w14:paraId="5A36DEEE" w14:textId="77777777" w:rsidR="008C36BD" w:rsidRPr="00BD636F" w:rsidRDefault="00BB01A7" w:rsidP="00C45CF4">
      <w:r w:rsidRPr="00BD636F">
        <w:t xml:space="preserve">There are some advantages to how this communication is used by different individuals and </w:t>
      </w:r>
      <w:r w:rsidR="0077256C">
        <w:t>organis</w:t>
      </w:r>
      <w:r w:rsidRPr="00BD636F">
        <w:t xml:space="preserve">ations. The advantages of this model include </w:t>
      </w:r>
      <w:r w:rsidR="006F5294" w:rsidRPr="00BD636F">
        <w:t xml:space="preserve">flexibility in the communication, allowing both receiver and sender for transmitting the message to others, </w:t>
      </w:r>
      <w:r w:rsidR="00DD3E05" w:rsidRPr="00BD636F">
        <w:t xml:space="preserve">easy understanding of messages and information, two-way communication, depiction of a situation, and others. Along with the advantages, the limitation of this model is the complex processes for establishing communication. </w:t>
      </w:r>
    </w:p>
    <w:p w14:paraId="061339E4" w14:textId="77777777" w:rsidR="00DD3E05" w:rsidRPr="00BD636F" w:rsidRDefault="00DD3E05" w:rsidP="00BD636F">
      <w:pPr>
        <w:rPr>
          <w:rFonts w:cs="Arial"/>
        </w:rPr>
      </w:pPr>
    </w:p>
    <w:p w14:paraId="2AA082BF" w14:textId="77777777" w:rsidR="00DD3E05" w:rsidRPr="00BD636F" w:rsidRDefault="00BB01A7" w:rsidP="00BD636F">
      <w:pPr>
        <w:pStyle w:val="Heading2"/>
        <w:rPr>
          <w:rFonts w:cs="Arial"/>
          <w:sz w:val="26"/>
        </w:rPr>
      </w:pPr>
      <w:bookmarkStart w:id="4" w:name="_Toc101231497"/>
      <w:proofErr w:type="spellStart"/>
      <w:r w:rsidRPr="00BD636F">
        <w:rPr>
          <w:rFonts w:cs="Arial"/>
          <w:sz w:val="26"/>
        </w:rPr>
        <w:lastRenderedPageBreak/>
        <w:t>Berlo’s</w:t>
      </w:r>
      <w:proofErr w:type="spellEnd"/>
      <w:r w:rsidRPr="00BD636F">
        <w:rPr>
          <w:rFonts w:cs="Arial"/>
          <w:sz w:val="26"/>
        </w:rPr>
        <w:t xml:space="preserve"> </w:t>
      </w:r>
      <w:r w:rsidR="00CF4E3C" w:rsidRPr="00BD636F">
        <w:rPr>
          <w:rFonts w:cs="Arial"/>
          <w:sz w:val="26"/>
        </w:rPr>
        <w:t xml:space="preserve">SMCR </w:t>
      </w:r>
      <w:r w:rsidRPr="00BD636F">
        <w:rPr>
          <w:rFonts w:cs="Arial"/>
          <w:sz w:val="26"/>
        </w:rPr>
        <w:t>Communication Model</w:t>
      </w:r>
      <w:bookmarkEnd w:id="4"/>
    </w:p>
    <w:p w14:paraId="6AC4A596" w14:textId="558C9F6D" w:rsidR="00DB07E0" w:rsidRPr="00BD636F" w:rsidRDefault="00BB01A7" w:rsidP="00C45CF4">
      <w:r w:rsidRPr="00BD636F">
        <w:t xml:space="preserve">David </w:t>
      </w:r>
      <w:proofErr w:type="spellStart"/>
      <w:r w:rsidRPr="00BD636F">
        <w:t>Berlo's</w:t>
      </w:r>
      <w:proofErr w:type="spellEnd"/>
      <w:r w:rsidRPr="00BD636F">
        <w:t xml:space="preserve"> SMCR Model of Communication addresses the course of communication in its easiest structure. The abbreviation SMCR represents sender, message, channel, and receiver</w:t>
      </w:r>
      <w:r w:rsidR="0067098B" w:rsidRPr="00BD636F">
        <w:t xml:space="preserve"> </w:t>
      </w:r>
      <w:r w:rsidR="00B66A6F" w:rsidRPr="00BD636F">
        <w:rPr>
          <w:color w:val="000000"/>
          <w:shd w:val="clear" w:color="auto" w:fill="FFFFFF"/>
        </w:rPr>
        <w:t>(</w:t>
      </w:r>
      <w:proofErr w:type="spellStart"/>
      <w:r w:rsidR="00B66A6F" w:rsidRPr="00BD636F">
        <w:rPr>
          <w:color w:val="000000"/>
          <w:shd w:val="clear" w:color="auto" w:fill="FFFFFF"/>
        </w:rPr>
        <w:t>Muyanga</w:t>
      </w:r>
      <w:proofErr w:type="spellEnd"/>
      <w:r w:rsidR="00B66A6F" w:rsidRPr="00BD636F">
        <w:rPr>
          <w:color w:val="000000"/>
          <w:shd w:val="clear" w:color="auto" w:fill="FFFFFF"/>
        </w:rPr>
        <w:t xml:space="preserve"> and Phiri, 2021)</w:t>
      </w:r>
      <w:r w:rsidRPr="00BD636F">
        <w:t xml:space="preserve">. </w:t>
      </w:r>
      <w:proofErr w:type="spellStart"/>
      <w:r w:rsidRPr="00BD636F">
        <w:t>Berlo's</w:t>
      </w:r>
      <w:proofErr w:type="spellEnd"/>
      <w:r w:rsidRPr="00BD636F">
        <w:t xml:space="preserve"> SMCR Model of Communication portrays the various parts that structure the fundamental course of communication. </w:t>
      </w:r>
      <w:r w:rsidR="00365AA5">
        <w:t>Subsequently</w:t>
      </w:r>
      <w:r w:rsidR="00E72FCF" w:rsidRPr="00E72FCF">
        <w:t xml:space="preserve"> this communication tool also emphasises message coding and decoding, it has the potential to be used for more effective communication.</w:t>
      </w:r>
    </w:p>
    <w:p w14:paraId="15116148" w14:textId="77777777" w:rsidR="0085474B" w:rsidRPr="00BD636F" w:rsidRDefault="00BB01A7" w:rsidP="00C45CF4">
      <w:r w:rsidRPr="00BD636F">
        <w:t xml:space="preserve">This is the easiest form of communication having minimum components. </w:t>
      </w:r>
      <w:proofErr w:type="spellStart"/>
      <w:r w:rsidRPr="00BD636F">
        <w:t>Berlo’s</w:t>
      </w:r>
      <w:proofErr w:type="spellEnd"/>
      <w:r w:rsidRPr="00BD636F">
        <w:t xml:space="preserve"> communication model includes only four components including sender, message, channel, and receiver. This is a one-way communication method used by televisions, radio, </w:t>
      </w:r>
      <w:r w:rsidR="00E31C8C" w:rsidRPr="00BD636F">
        <w:t xml:space="preserve">and other one-way communications. </w:t>
      </w:r>
    </w:p>
    <w:p w14:paraId="56CDCF50" w14:textId="77777777" w:rsidR="00E31C8C" w:rsidRPr="00BD636F" w:rsidRDefault="00BB01A7" w:rsidP="00BD636F">
      <w:pPr>
        <w:rPr>
          <w:rFonts w:cs="Arial"/>
        </w:rPr>
      </w:pPr>
      <w:r w:rsidRPr="00BD636F">
        <w:rPr>
          <w:rFonts w:cs="Arial"/>
          <w:noProof/>
          <w:lang w:eastAsia="en-US"/>
        </w:rPr>
        <w:drawing>
          <wp:inline distT="0" distB="0" distL="0" distR="0" wp14:anchorId="3003EE95" wp14:editId="21E4A146">
            <wp:extent cx="5943600" cy="294386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7"/>
                    <a:stretch>
                      <a:fillRect/>
                    </a:stretch>
                  </pic:blipFill>
                  <pic:spPr>
                    <a:xfrm>
                      <a:off x="0" y="0"/>
                      <a:ext cx="5943600" cy="2943860"/>
                    </a:xfrm>
                    <a:prstGeom prst="rect">
                      <a:avLst/>
                    </a:prstGeom>
                  </pic:spPr>
                </pic:pic>
              </a:graphicData>
            </a:graphic>
          </wp:inline>
        </w:drawing>
      </w:r>
    </w:p>
    <w:p w14:paraId="309706D5" w14:textId="2EC4C0D2" w:rsidR="00513BEF" w:rsidRPr="00BD636F" w:rsidRDefault="00BB01A7" w:rsidP="00BD636F">
      <w:pPr>
        <w:pStyle w:val="Caption"/>
        <w:spacing w:line="360" w:lineRule="auto"/>
        <w:jc w:val="center"/>
        <w:rPr>
          <w:rFonts w:cs="Arial"/>
          <w:i w:val="0"/>
          <w:color w:val="auto"/>
          <w:sz w:val="22"/>
          <w:szCs w:val="22"/>
        </w:rPr>
      </w:pPr>
      <w:r w:rsidRPr="00BD636F">
        <w:rPr>
          <w:rFonts w:cs="Arial"/>
          <w:i w:val="0"/>
          <w:color w:val="auto"/>
          <w:sz w:val="22"/>
          <w:szCs w:val="22"/>
        </w:rPr>
        <w:t xml:space="preserve">Figure </w:t>
      </w:r>
      <w:r w:rsidRPr="00BD636F">
        <w:rPr>
          <w:rFonts w:cs="Arial"/>
          <w:i w:val="0"/>
          <w:color w:val="auto"/>
          <w:sz w:val="22"/>
          <w:szCs w:val="22"/>
        </w:rPr>
        <w:fldChar w:fldCharType="begin"/>
      </w:r>
      <w:r w:rsidRPr="00BD636F">
        <w:rPr>
          <w:rFonts w:cs="Arial"/>
          <w:i w:val="0"/>
          <w:color w:val="auto"/>
          <w:sz w:val="22"/>
          <w:szCs w:val="22"/>
        </w:rPr>
        <w:instrText xml:space="preserve"> SEQ Figure \* ARABIC </w:instrText>
      </w:r>
      <w:r w:rsidRPr="00BD636F">
        <w:rPr>
          <w:rFonts w:cs="Arial"/>
          <w:i w:val="0"/>
          <w:color w:val="auto"/>
          <w:sz w:val="22"/>
          <w:szCs w:val="22"/>
        </w:rPr>
        <w:fldChar w:fldCharType="separate"/>
      </w:r>
      <w:r w:rsidR="0014706E">
        <w:rPr>
          <w:rFonts w:cs="Arial"/>
          <w:i w:val="0"/>
          <w:noProof/>
          <w:color w:val="auto"/>
          <w:sz w:val="22"/>
          <w:szCs w:val="22"/>
        </w:rPr>
        <w:t>3</w:t>
      </w:r>
      <w:r w:rsidRPr="00BD636F">
        <w:rPr>
          <w:rFonts w:cs="Arial"/>
          <w:i w:val="0"/>
          <w:color w:val="auto"/>
          <w:sz w:val="22"/>
          <w:szCs w:val="22"/>
        </w:rPr>
        <w:fldChar w:fldCharType="end"/>
      </w:r>
      <w:r w:rsidRPr="00BD636F">
        <w:rPr>
          <w:rFonts w:cs="Arial"/>
          <w:i w:val="0"/>
          <w:color w:val="auto"/>
          <w:sz w:val="22"/>
          <w:szCs w:val="22"/>
        </w:rPr>
        <w:t xml:space="preserve">: </w:t>
      </w:r>
      <w:proofErr w:type="spellStart"/>
      <w:r w:rsidRPr="00BD636F">
        <w:rPr>
          <w:rFonts w:cs="Arial"/>
          <w:i w:val="0"/>
          <w:color w:val="auto"/>
          <w:sz w:val="22"/>
          <w:szCs w:val="22"/>
        </w:rPr>
        <w:t>Berlo's</w:t>
      </w:r>
      <w:proofErr w:type="spellEnd"/>
      <w:r w:rsidRPr="00BD636F">
        <w:rPr>
          <w:rFonts w:cs="Arial"/>
          <w:i w:val="0"/>
          <w:color w:val="auto"/>
          <w:sz w:val="22"/>
          <w:szCs w:val="22"/>
        </w:rPr>
        <w:t xml:space="preserve"> Communication Model</w:t>
      </w:r>
      <w:r w:rsidR="00B66A6F" w:rsidRPr="00BD636F">
        <w:rPr>
          <w:rFonts w:cs="Arial"/>
          <w:i w:val="0"/>
          <w:color w:val="auto"/>
          <w:sz w:val="22"/>
          <w:szCs w:val="22"/>
        </w:rPr>
        <w:t xml:space="preserve"> </w:t>
      </w:r>
      <w:r w:rsidR="00B66A6F" w:rsidRPr="00BD636F">
        <w:rPr>
          <w:rFonts w:cs="Arial"/>
          <w:color w:val="000000"/>
          <w:sz w:val="22"/>
          <w:szCs w:val="22"/>
          <w:shd w:val="clear" w:color="auto" w:fill="FFFFFF"/>
        </w:rPr>
        <w:t>(</w:t>
      </w:r>
      <w:proofErr w:type="spellStart"/>
      <w:r w:rsidR="00B66A6F" w:rsidRPr="00BD636F">
        <w:rPr>
          <w:rFonts w:cs="Arial"/>
          <w:color w:val="000000"/>
          <w:sz w:val="22"/>
          <w:szCs w:val="22"/>
          <w:shd w:val="clear" w:color="auto" w:fill="FFFFFF"/>
        </w:rPr>
        <w:t>Boby</w:t>
      </w:r>
      <w:proofErr w:type="spellEnd"/>
      <w:r w:rsidR="00B66A6F" w:rsidRPr="00BD636F">
        <w:rPr>
          <w:rFonts w:cs="Arial"/>
          <w:color w:val="000000"/>
          <w:sz w:val="22"/>
          <w:szCs w:val="22"/>
          <w:shd w:val="clear" w:color="auto" w:fill="FFFFFF"/>
        </w:rPr>
        <w:t>, 2022)</w:t>
      </w:r>
    </w:p>
    <w:p w14:paraId="2CEDD9E5" w14:textId="77777777" w:rsidR="00B96448" w:rsidRPr="00BD636F" w:rsidRDefault="00BB01A7" w:rsidP="00C45CF4">
      <w:r w:rsidRPr="00BD636F">
        <w:t xml:space="preserve">The first component of </w:t>
      </w:r>
      <w:proofErr w:type="spellStart"/>
      <w:r w:rsidRPr="00BD636F">
        <w:t>Berlo’s</w:t>
      </w:r>
      <w:proofErr w:type="spellEnd"/>
      <w:r w:rsidRPr="00BD636F">
        <w:t xml:space="preserve"> Communication Model is the sender which is affected by the communication skills, the attitude of the sender, </w:t>
      </w:r>
      <w:r w:rsidR="008454AE" w:rsidRPr="00BD636F">
        <w:t>proper communication knowledge, social systems, culture, and others. The next component of this model is the message that includes the content, element of the message including audio, text, video, or another format, the structure of the message, and others. Channel is the third stage that includes the proper hearing for audio information, seeing for video information, touching, smelling, and testing for physical information</w:t>
      </w:r>
      <w:r w:rsidR="004648F4" w:rsidRPr="00BD636F">
        <w:t xml:space="preserve"> </w:t>
      </w:r>
      <w:r w:rsidR="004648F4" w:rsidRPr="00BD636F">
        <w:rPr>
          <w:color w:val="000000"/>
          <w:shd w:val="clear" w:color="auto" w:fill="FFFFFF"/>
        </w:rPr>
        <w:lastRenderedPageBreak/>
        <w:t xml:space="preserve">(Saud, </w:t>
      </w:r>
      <w:proofErr w:type="spellStart"/>
      <w:r w:rsidR="004648F4" w:rsidRPr="00BD636F">
        <w:rPr>
          <w:color w:val="000000"/>
          <w:shd w:val="clear" w:color="auto" w:fill="FFFFFF"/>
        </w:rPr>
        <w:t>Jufri</w:t>
      </w:r>
      <w:proofErr w:type="spellEnd"/>
      <w:r w:rsidR="004648F4" w:rsidRPr="00BD636F">
        <w:rPr>
          <w:color w:val="000000"/>
          <w:shd w:val="clear" w:color="auto" w:fill="FFFFFF"/>
        </w:rPr>
        <w:t>, Rahman, and Salam, 2014)</w:t>
      </w:r>
      <w:r w:rsidR="008454AE" w:rsidRPr="00BD636F">
        <w:t xml:space="preserve">. The receiver is the last component of this model that is also affected by the factors which the sender may affect. </w:t>
      </w:r>
    </w:p>
    <w:p w14:paraId="3BCCE8BA" w14:textId="6EC554FB" w:rsidR="00CF4E3C" w:rsidRPr="00BD636F" w:rsidRDefault="00BB01A7" w:rsidP="005C278D">
      <w:proofErr w:type="spellStart"/>
      <w:r w:rsidRPr="00BD636F">
        <w:t>Berlo's</w:t>
      </w:r>
      <w:proofErr w:type="spellEnd"/>
      <w:r w:rsidRPr="00BD636F">
        <w:t xml:space="preserve"> SMCR Model of Communication presents the communication interaction in its least difficult structure.</w:t>
      </w:r>
      <w:r w:rsidR="00D73FAE" w:rsidRPr="00D73FAE">
        <w:t xml:space="preserve"> </w:t>
      </w:r>
      <w:r w:rsidR="00D73FAE">
        <w:t>The model is divided into four parts, each of which is affected by different factors.</w:t>
      </w:r>
      <w:r w:rsidR="0081503C">
        <w:t xml:space="preserve">  </w:t>
      </w:r>
      <w:r w:rsidR="00D73FAE">
        <w:t>To ensure that the message is delivered as effectively as possible, the shipper and the collector should have some common ground.</w:t>
      </w:r>
      <w:r w:rsidRPr="00BD636F">
        <w:t xml:space="preserve"> </w:t>
      </w:r>
      <w:r w:rsidR="00AE41A3">
        <w:t xml:space="preserve"> </w:t>
      </w:r>
      <w:r w:rsidR="000B6BB3">
        <w:t>Communication skills play an important role in this</w:t>
      </w:r>
      <w:r w:rsidRPr="00BD636F">
        <w:t>.</w:t>
      </w:r>
      <w:r w:rsidR="00C8382C">
        <w:t xml:space="preserve">  </w:t>
      </w:r>
      <w:r w:rsidR="00C8382C">
        <w:t>Culture, information, and disposition are all important aspects to consider.</w:t>
      </w:r>
      <w:r w:rsidR="00AB463F">
        <w:t xml:space="preserve">  </w:t>
      </w:r>
      <w:r w:rsidR="005C278D">
        <w:t>In one community, what is deemed disrespectful in another, is perfectly acceptable.</w:t>
      </w:r>
      <w:r w:rsidR="005C278D">
        <w:t xml:space="preserve">  </w:t>
      </w:r>
      <w:r w:rsidR="005C278D">
        <w:t>Communication is not always as smooth as one might hope.</w:t>
      </w:r>
      <w:r w:rsidR="005C278D">
        <w:t xml:space="preserve">  </w:t>
      </w:r>
      <w:proofErr w:type="gramStart"/>
      <w:r w:rsidR="005C278D">
        <w:t>Disturbances</w:t>
      </w:r>
      <w:proofErr w:type="gramEnd"/>
      <w:r w:rsidR="005C278D">
        <w:t xml:space="preserve">, uproar, and an odd cycle are just a few of the concerns that could prevent legitimate connection. </w:t>
      </w:r>
      <w:r w:rsidR="00D629E6" w:rsidRPr="00BD636F">
        <w:rPr>
          <w:color w:val="000000"/>
          <w:shd w:val="clear" w:color="auto" w:fill="FFFFFF"/>
        </w:rPr>
        <w:t>(</w:t>
      </w:r>
      <w:proofErr w:type="spellStart"/>
      <w:r w:rsidR="00D629E6" w:rsidRPr="00BD636F">
        <w:rPr>
          <w:color w:val="000000"/>
          <w:shd w:val="clear" w:color="auto" w:fill="FFFFFF"/>
        </w:rPr>
        <w:t>Berlo</w:t>
      </w:r>
      <w:proofErr w:type="spellEnd"/>
      <w:r w:rsidR="00D629E6" w:rsidRPr="00BD636F">
        <w:rPr>
          <w:color w:val="000000"/>
          <w:shd w:val="clear" w:color="auto" w:fill="FFFFFF"/>
        </w:rPr>
        <w:t xml:space="preserve">, </w:t>
      </w:r>
      <w:r w:rsidR="00161406">
        <w:rPr>
          <w:color w:val="000000"/>
          <w:shd w:val="clear" w:color="auto" w:fill="FFFFFF"/>
        </w:rPr>
        <w:t>2017</w:t>
      </w:r>
      <w:r w:rsidR="00D629E6" w:rsidRPr="00BD636F">
        <w:rPr>
          <w:color w:val="000000"/>
          <w:shd w:val="clear" w:color="auto" w:fill="FFFFFF"/>
        </w:rPr>
        <w:t>)</w:t>
      </w:r>
      <w:r w:rsidRPr="00BD636F">
        <w:t>.</w:t>
      </w:r>
    </w:p>
    <w:p w14:paraId="3F090CCC" w14:textId="77777777" w:rsidR="00CF4E3C" w:rsidRPr="00BD636F" w:rsidRDefault="00BB01A7" w:rsidP="00BD636F">
      <w:pPr>
        <w:rPr>
          <w:rFonts w:cs="Arial"/>
        </w:rPr>
      </w:pPr>
      <w:r w:rsidRPr="00BD636F">
        <w:rPr>
          <w:rFonts w:cs="Arial"/>
        </w:rPr>
        <w:br w:type="page"/>
      </w:r>
    </w:p>
    <w:p w14:paraId="593CD728" w14:textId="77777777" w:rsidR="00CF4E3C" w:rsidRPr="00BD636F" w:rsidRDefault="00BB01A7" w:rsidP="00BD636F">
      <w:pPr>
        <w:pStyle w:val="Heading1"/>
      </w:pPr>
      <w:bookmarkStart w:id="5" w:name="_Toc101231498"/>
      <w:r w:rsidRPr="00BD636F">
        <w:lastRenderedPageBreak/>
        <w:t>Different Communication skills</w:t>
      </w:r>
      <w:bookmarkEnd w:id="5"/>
    </w:p>
    <w:p w14:paraId="0E170CB3" w14:textId="77777777" w:rsidR="000C62F4" w:rsidRPr="00BD636F" w:rsidRDefault="00BB01A7" w:rsidP="00C45CF4">
      <w:r w:rsidRPr="00BD636F">
        <w:t>Different communication skills help an individual for better communication in both academic and professional aspects</w:t>
      </w:r>
      <w:r w:rsidR="00810B14" w:rsidRPr="00BD636F">
        <w:t xml:space="preserve">. Different communication skills are provided just below: </w:t>
      </w:r>
    </w:p>
    <w:p w14:paraId="254EE979" w14:textId="77777777" w:rsidR="00810B14" w:rsidRPr="00BD636F" w:rsidRDefault="00BB01A7" w:rsidP="00BD636F">
      <w:pPr>
        <w:rPr>
          <w:rFonts w:cs="Arial"/>
          <w:b/>
        </w:rPr>
      </w:pPr>
      <w:r w:rsidRPr="00BD636F">
        <w:rPr>
          <w:rFonts w:cs="Arial"/>
          <w:b/>
        </w:rPr>
        <w:t>Active Listening</w:t>
      </w:r>
    </w:p>
    <w:p w14:paraId="5F5F9482" w14:textId="4421CD50" w:rsidR="00810B14" w:rsidRPr="00BD636F" w:rsidRDefault="00BB01A7" w:rsidP="006A5E75">
      <w:r w:rsidRPr="00BD636F">
        <w:t>Active listening is one of the most important communi</w:t>
      </w:r>
      <w:bookmarkStart w:id="6" w:name="_GoBack"/>
      <w:bookmarkEnd w:id="6"/>
      <w:r w:rsidRPr="00BD636F">
        <w:t xml:space="preserve">cation skills that </w:t>
      </w:r>
      <w:r w:rsidR="00A54CE1" w:rsidRPr="00BD636F">
        <w:t>assistance</w:t>
      </w:r>
      <w:r w:rsidRPr="00BD636F">
        <w:t xml:space="preserve"> for better communication. A person or an individual should be an active listener for proper communication. Active listening helps for getting proper attention to the </w:t>
      </w:r>
      <w:r w:rsidR="00B96AA7" w:rsidRPr="00BD636F">
        <w:t>audience that helps engage them. It helps to motivate the co-workers as well as other members to play a significant role in proper communication</w:t>
      </w:r>
      <w:r w:rsidR="00DA7E81" w:rsidRPr="00BD636F">
        <w:t xml:space="preserve"> </w:t>
      </w:r>
      <w:r w:rsidR="00DA7E81" w:rsidRPr="00BD636F">
        <w:rPr>
          <w:color w:val="000000"/>
          <w:shd w:val="clear" w:color="auto" w:fill="FFFFFF"/>
        </w:rPr>
        <w:t>(David, 2016)</w:t>
      </w:r>
      <w:r w:rsidR="00B96AA7" w:rsidRPr="00BD636F">
        <w:t xml:space="preserve">. </w:t>
      </w:r>
    </w:p>
    <w:p w14:paraId="70D118FD" w14:textId="77777777" w:rsidR="00B96AA7" w:rsidRPr="00BD636F" w:rsidRDefault="00BB01A7" w:rsidP="00BD636F">
      <w:pPr>
        <w:rPr>
          <w:rFonts w:cs="Arial"/>
          <w:b/>
        </w:rPr>
      </w:pPr>
      <w:r w:rsidRPr="00BD636F">
        <w:rPr>
          <w:rFonts w:cs="Arial"/>
          <w:b/>
        </w:rPr>
        <w:t>Communication Method</w:t>
      </w:r>
    </w:p>
    <w:p w14:paraId="20B892FB" w14:textId="77777777" w:rsidR="00B96AA7" w:rsidRPr="00BD636F" w:rsidRDefault="00BB01A7" w:rsidP="006A5E75">
      <w:r w:rsidRPr="00BD636F">
        <w:t xml:space="preserve">It is very crucial to use the proper communication method while communicating with others. </w:t>
      </w:r>
      <w:r w:rsidR="00C456BA" w:rsidRPr="00BD636F">
        <w:t xml:space="preserve">An individual should have proper knowledge about the communication methods </w:t>
      </w:r>
      <w:r w:rsidR="00430007" w:rsidRPr="00BD636F">
        <w:t xml:space="preserve">that help for attracting the audience. An individual should know the proper use of emails, letters, meetings, instant messaging, phone calls, and other communication methods to connect with the audience. </w:t>
      </w:r>
    </w:p>
    <w:p w14:paraId="63EB5E67" w14:textId="77777777" w:rsidR="00430007" w:rsidRPr="00BD636F" w:rsidRDefault="00BB01A7" w:rsidP="00BD636F">
      <w:pPr>
        <w:rPr>
          <w:rFonts w:cs="Arial"/>
          <w:b/>
        </w:rPr>
      </w:pPr>
      <w:r w:rsidRPr="00BD636F">
        <w:rPr>
          <w:rFonts w:cs="Arial"/>
          <w:b/>
        </w:rPr>
        <w:t>Volume and Clarity</w:t>
      </w:r>
    </w:p>
    <w:p w14:paraId="57919099" w14:textId="77777777" w:rsidR="00537B93" w:rsidRPr="00BD636F" w:rsidRDefault="00BB01A7" w:rsidP="006A5E75">
      <w:r w:rsidRPr="00BD636F">
        <w:t xml:space="preserve">While speaking in a meeting to communicate with the audience, an individual should keep the volume clear and audible for the audience. It helps attract the audience to the </w:t>
      </w:r>
      <w:r w:rsidR="00A01581" w:rsidRPr="00BD636F">
        <w:t xml:space="preserve">speaker. Speaking too slow can be a reason for </w:t>
      </w:r>
      <w:r w:rsidR="007D7B23" w:rsidRPr="00BD636F">
        <w:t xml:space="preserve">the sickening of the audience whereas a too-loud voice can be the reason for disrespect. </w:t>
      </w:r>
    </w:p>
    <w:p w14:paraId="06652F1A" w14:textId="77777777" w:rsidR="007D7B23" w:rsidRPr="00BD636F" w:rsidRDefault="00BB01A7" w:rsidP="00BD636F">
      <w:pPr>
        <w:rPr>
          <w:rFonts w:cs="Arial"/>
          <w:b/>
        </w:rPr>
      </w:pPr>
      <w:r w:rsidRPr="00BD636F">
        <w:rPr>
          <w:rFonts w:cs="Arial"/>
          <w:b/>
        </w:rPr>
        <w:t>Responsiveness</w:t>
      </w:r>
    </w:p>
    <w:p w14:paraId="72CCB309" w14:textId="77777777" w:rsidR="00137602" w:rsidRPr="00BD636F" w:rsidRDefault="00BB01A7" w:rsidP="006A5E75">
      <w:r w:rsidRPr="00BD636F">
        <w:t>Being responsive is another big skill of proper communication that helps to attract the audience to the speaker</w:t>
      </w:r>
      <w:r w:rsidR="00DA7E81" w:rsidRPr="00BD636F">
        <w:t xml:space="preserve"> </w:t>
      </w:r>
      <w:r w:rsidR="00DA7E81" w:rsidRPr="00BD636F">
        <w:rPr>
          <w:color w:val="000000"/>
          <w:shd w:val="clear" w:color="auto" w:fill="FFFFFF"/>
        </w:rPr>
        <w:t>(</w:t>
      </w:r>
      <w:proofErr w:type="spellStart"/>
      <w:r w:rsidR="00DA7E81" w:rsidRPr="00BD636F">
        <w:rPr>
          <w:color w:val="000000"/>
          <w:shd w:val="clear" w:color="auto" w:fill="FFFFFF"/>
        </w:rPr>
        <w:t>DesAutels</w:t>
      </w:r>
      <w:proofErr w:type="spellEnd"/>
      <w:r w:rsidR="00DA7E81" w:rsidRPr="00BD636F">
        <w:rPr>
          <w:color w:val="000000"/>
          <w:shd w:val="clear" w:color="auto" w:fill="FFFFFF"/>
        </w:rPr>
        <w:t>, 2021)</w:t>
      </w:r>
      <w:r w:rsidRPr="00BD636F">
        <w:t xml:space="preserve">. Being responsive is also regarded as the courtesy of an individual while giving any speech or communicating with others. </w:t>
      </w:r>
    </w:p>
    <w:p w14:paraId="31FD621F" w14:textId="0D390314" w:rsidR="00B356E9" w:rsidRPr="00926F5D" w:rsidRDefault="00BB01A7" w:rsidP="00875AD8">
      <w:pPr>
        <w:pStyle w:val="Heading1"/>
      </w:pPr>
      <w:r w:rsidRPr="00BD636F">
        <w:br w:type="page"/>
      </w:r>
      <w:r w:rsidR="00E61E0D" w:rsidRPr="00926F5D">
        <w:lastRenderedPageBreak/>
        <w:t>Example of bad communication at work</w:t>
      </w:r>
    </w:p>
    <w:p w14:paraId="77504F22" w14:textId="5E49EF26" w:rsidR="00E61E0D" w:rsidRPr="00BD636F" w:rsidRDefault="00F073E5" w:rsidP="00BD636F">
      <w:pPr>
        <w:spacing w:after="160"/>
        <w:rPr>
          <w:rFonts w:cs="Arial"/>
        </w:rPr>
      </w:pPr>
      <w:r>
        <w:rPr>
          <w:rFonts w:cs="Arial"/>
        </w:rPr>
        <w:t>I was Once</w:t>
      </w:r>
      <w:r w:rsidR="00875AD8">
        <w:rPr>
          <w:rFonts w:cs="Arial"/>
        </w:rPr>
        <w:t xml:space="preserve"> given a task to </w:t>
      </w:r>
      <w:r w:rsidR="00C54617">
        <w:rPr>
          <w:rFonts w:cs="Arial"/>
        </w:rPr>
        <w:t>com</w:t>
      </w:r>
      <w:r w:rsidR="006D138B">
        <w:rPr>
          <w:rFonts w:cs="Arial"/>
        </w:rPr>
        <w:t>pile a</w:t>
      </w:r>
      <w:r w:rsidR="007643FE">
        <w:rPr>
          <w:rFonts w:cs="Arial"/>
        </w:rPr>
        <w:t>n incident</w:t>
      </w:r>
      <w:r w:rsidR="00D6633F">
        <w:rPr>
          <w:rFonts w:cs="Arial"/>
        </w:rPr>
        <w:t xml:space="preserve"> report, </w:t>
      </w:r>
      <w:r w:rsidR="00C86783">
        <w:rPr>
          <w:rFonts w:cs="Arial"/>
        </w:rPr>
        <w:t xml:space="preserve">although I was </w:t>
      </w:r>
      <w:proofErr w:type="gramStart"/>
      <w:r w:rsidR="00C86783">
        <w:rPr>
          <w:rFonts w:cs="Arial"/>
        </w:rPr>
        <w:t>give</w:t>
      </w:r>
      <w:proofErr w:type="gramEnd"/>
      <w:r w:rsidR="00C86783">
        <w:rPr>
          <w:rFonts w:cs="Arial"/>
        </w:rPr>
        <w:t xml:space="preserve"> </w:t>
      </w:r>
      <w:r w:rsidR="00EE4828">
        <w:rPr>
          <w:rFonts w:cs="Arial"/>
        </w:rPr>
        <w:t xml:space="preserve">lots of data for the report but the </w:t>
      </w:r>
      <w:r w:rsidR="007643FE">
        <w:rPr>
          <w:rFonts w:cs="Arial"/>
        </w:rPr>
        <w:t xml:space="preserve">very </w:t>
      </w:r>
      <w:proofErr w:type="spellStart"/>
      <w:r w:rsidR="007643FE">
        <w:rPr>
          <w:rFonts w:cs="Arial"/>
        </w:rPr>
        <w:t>importat</w:t>
      </w:r>
      <w:proofErr w:type="spellEnd"/>
      <w:r w:rsidR="007643FE">
        <w:rPr>
          <w:rFonts w:cs="Arial"/>
        </w:rPr>
        <w:t xml:space="preserve"> data was missing.  The </w:t>
      </w:r>
      <w:r w:rsidR="00E843E3">
        <w:rPr>
          <w:rFonts w:cs="Arial"/>
        </w:rPr>
        <w:t xml:space="preserve">time and date and the details of </w:t>
      </w:r>
      <w:r w:rsidR="00536D99">
        <w:rPr>
          <w:rFonts w:cs="Arial"/>
        </w:rPr>
        <w:t xml:space="preserve">parties </w:t>
      </w:r>
      <w:proofErr w:type="spellStart"/>
      <w:r w:rsidR="00536D99">
        <w:rPr>
          <w:rFonts w:cs="Arial"/>
        </w:rPr>
        <w:t>involed</w:t>
      </w:r>
      <w:proofErr w:type="spellEnd"/>
      <w:r w:rsidR="00536D99">
        <w:rPr>
          <w:rFonts w:cs="Arial"/>
        </w:rPr>
        <w:t xml:space="preserve"> in the incident</w:t>
      </w:r>
      <w:r w:rsidR="00483BD5">
        <w:rPr>
          <w:rFonts w:cs="Arial"/>
        </w:rPr>
        <w:t xml:space="preserve">, I could not complete the report and it was delayed by 4 days until I was given the </w:t>
      </w:r>
      <w:r w:rsidR="008313D2">
        <w:rPr>
          <w:rFonts w:cs="Arial"/>
        </w:rPr>
        <w:t>needed information.</w:t>
      </w:r>
    </w:p>
    <w:p w14:paraId="60AA10DB" w14:textId="77777777" w:rsidR="00B356E9" w:rsidRPr="00BD636F" w:rsidRDefault="00BB01A7" w:rsidP="00BD636F">
      <w:pPr>
        <w:pStyle w:val="Heading1"/>
      </w:pPr>
      <w:bookmarkStart w:id="7" w:name="_Toc101231499"/>
      <w:r w:rsidRPr="00BD636F">
        <w:t>Advantages and Disadvantages of Technology in Communication</w:t>
      </w:r>
      <w:bookmarkEnd w:id="7"/>
      <w:r w:rsidRPr="00BD636F">
        <w:t xml:space="preserve"> </w:t>
      </w:r>
    </w:p>
    <w:p w14:paraId="77559A57" w14:textId="77777777" w:rsidR="00E7383F" w:rsidRPr="00BD636F" w:rsidRDefault="00BB01A7" w:rsidP="00BD636F">
      <w:pPr>
        <w:pStyle w:val="Heading2"/>
        <w:rPr>
          <w:rFonts w:cs="Arial"/>
          <w:sz w:val="26"/>
        </w:rPr>
      </w:pPr>
      <w:bookmarkStart w:id="8" w:name="_Toc101231500"/>
      <w:r w:rsidRPr="00BD636F">
        <w:rPr>
          <w:rFonts w:cs="Arial"/>
          <w:sz w:val="26"/>
        </w:rPr>
        <w:t>Advantages of Technology in Communication</w:t>
      </w:r>
      <w:bookmarkEnd w:id="8"/>
      <w:r w:rsidRPr="00BD636F">
        <w:rPr>
          <w:rFonts w:cs="Arial"/>
          <w:sz w:val="26"/>
        </w:rPr>
        <w:t xml:space="preserve"> </w:t>
      </w:r>
    </w:p>
    <w:p w14:paraId="2A0EF451" w14:textId="77777777" w:rsidR="00E7383F" w:rsidRPr="00BD636F" w:rsidRDefault="00BB01A7" w:rsidP="00BD636F">
      <w:pPr>
        <w:rPr>
          <w:rFonts w:cs="Arial"/>
        </w:rPr>
      </w:pPr>
      <w:r w:rsidRPr="00BD636F">
        <w:rPr>
          <w:rFonts w:cs="Arial"/>
        </w:rPr>
        <w:t xml:space="preserve">Technology has </w:t>
      </w:r>
      <w:r w:rsidR="003C500F" w:rsidRPr="00BD636F">
        <w:rPr>
          <w:rFonts w:cs="Arial"/>
        </w:rPr>
        <w:t xml:space="preserve">made it easier for people to live a comfortable life. Technology has also helped to establish easier communication. The advantages of technology in communication are provided just below: </w:t>
      </w:r>
    </w:p>
    <w:p w14:paraId="1ABF92E2" w14:textId="77777777" w:rsidR="003C500F" w:rsidRPr="00BD636F" w:rsidRDefault="00BB01A7" w:rsidP="00BD636F">
      <w:pPr>
        <w:pStyle w:val="ListParagraph"/>
        <w:numPr>
          <w:ilvl w:val="0"/>
          <w:numId w:val="2"/>
        </w:numPr>
        <w:rPr>
          <w:rFonts w:cs="Arial"/>
        </w:rPr>
      </w:pPr>
      <w:r w:rsidRPr="00BD636F">
        <w:rPr>
          <w:rFonts w:cs="Arial"/>
          <w:b/>
        </w:rPr>
        <w:t xml:space="preserve">Fast Exchange of Information: </w:t>
      </w:r>
      <w:r w:rsidRPr="00BD636F">
        <w:rPr>
          <w:rFonts w:cs="Arial"/>
        </w:rPr>
        <w:t>Use of technology helps for exchanging information in a fast way using different tech tools including the internet, smartphones, phone calls, emails, and other channels</w:t>
      </w:r>
      <w:r w:rsidR="00DA7E81" w:rsidRPr="00BD636F">
        <w:rPr>
          <w:rFonts w:cs="Arial"/>
        </w:rPr>
        <w:t xml:space="preserve"> </w:t>
      </w:r>
      <w:r w:rsidR="00DA7E81" w:rsidRPr="00BD636F">
        <w:rPr>
          <w:rFonts w:cs="Arial"/>
          <w:color w:val="000000"/>
          <w:sz w:val="20"/>
          <w:szCs w:val="20"/>
          <w:shd w:val="clear" w:color="auto" w:fill="FFFFFF"/>
        </w:rPr>
        <w:t>(</w:t>
      </w:r>
      <w:proofErr w:type="spellStart"/>
      <w:r w:rsidR="00DA7E81" w:rsidRPr="00BD636F">
        <w:rPr>
          <w:rFonts w:cs="Arial"/>
          <w:color w:val="000000"/>
          <w:sz w:val="20"/>
          <w:szCs w:val="20"/>
          <w:shd w:val="clear" w:color="auto" w:fill="FFFFFF"/>
        </w:rPr>
        <w:t>Wentao</w:t>
      </w:r>
      <w:proofErr w:type="spellEnd"/>
      <w:r w:rsidR="00DA7E81" w:rsidRPr="00BD636F">
        <w:rPr>
          <w:rFonts w:cs="Arial"/>
          <w:color w:val="000000"/>
          <w:sz w:val="20"/>
          <w:szCs w:val="20"/>
          <w:shd w:val="clear" w:color="auto" w:fill="FFFFFF"/>
        </w:rPr>
        <w:t xml:space="preserve">, </w:t>
      </w:r>
      <w:proofErr w:type="spellStart"/>
      <w:r w:rsidR="00DA7E81" w:rsidRPr="00BD636F">
        <w:rPr>
          <w:rFonts w:cs="Arial"/>
          <w:color w:val="000000"/>
          <w:sz w:val="20"/>
          <w:szCs w:val="20"/>
          <w:shd w:val="clear" w:color="auto" w:fill="FFFFFF"/>
        </w:rPr>
        <w:t>Jinyu</w:t>
      </w:r>
      <w:proofErr w:type="spellEnd"/>
      <w:r w:rsidR="00DA7E81" w:rsidRPr="00BD636F">
        <w:rPr>
          <w:rFonts w:cs="Arial"/>
          <w:color w:val="000000"/>
          <w:sz w:val="20"/>
          <w:szCs w:val="20"/>
          <w:shd w:val="clear" w:color="auto" w:fill="FFFFFF"/>
        </w:rPr>
        <w:t xml:space="preserve">, and </w:t>
      </w:r>
      <w:proofErr w:type="spellStart"/>
      <w:r w:rsidR="00DA7E81" w:rsidRPr="00BD636F">
        <w:rPr>
          <w:rFonts w:cs="Arial"/>
          <w:color w:val="000000"/>
          <w:sz w:val="20"/>
          <w:szCs w:val="20"/>
          <w:shd w:val="clear" w:color="auto" w:fill="FFFFFF"/>
        </w:rPr>
        <w:t>Zhonggen</w:t>
      </w:r>
      <w:proofErr w:type="spellEnd"/>
      <w:r w:rsidR="00DA7E81" w:rsidRPr="00BD636F">
        <w:rPr>
          <w:rFonts w:cs="Arial"/>
          <w:color w:val="000000"/>
          <w:sz w:val="20"/>
          <w:szCs w:val="20"/>
          <w:shd w:val="clear" w:color="auto" w:fill="FFFFFF"/>
        </w:rPr>
        <w:t>, 2017)</w:t>
      </w:r>
      <w:r w:rsidRPr="00BD636F">
        <w:rPr>
          <w:rFonts w:cs="Arial"/>
        </w:rPr>
        <w:t xml:space="preserve">. </w:t>
      </w:r>
    </w:p>
    <w:p w14:paraId="42729835" w14:textId="77777777" w:rsidR="00B65B91" w:rsidRPr="00BD636F" w:rsidRDefault="00BB01A7" w:rsidP="00BD636F">
      <w:pPr>
        <w:pStyle w:val="ListParagraph"/>
        <w:numPr>
          <w:ilvl w:val="0"/>
          <w:numId w:val="2"/>
        </w:numPr>
        <w:rPr>
          <w:rFonts w:cs="Arial"/>
        </w:rPr>
      </w:pPr>
      <w:r w:rsidRPr="00BD636F">
        <w:rPr>
          <w:rFonts w:cs="Arial"/>
          <w:b/>
        </w:rPr>
        <w:t>Improve Communication:</w:t>
      </w:r>
      <w:r w:rsidRPr="00BD636F">
        <w:rPr>
          <w:rFonts w:cs="Arial"/>
        </w:rPr>
        <w:t xml:space="preserve"> Technological tools have improved the entire communication process. It makes it easier to improve overall communication. </w:t>
      </w:r>
    </w:p>
    <w:p w14:paraId="4145F442" w14:textId="77777777" w:rsidR="00B65B91" w:rsidRPr="00BD636F" w:rsidRDefault="00BB01A7" w:rsidP="00BD636F">
      <w:pPr>
        <w:pStyle w:val="ListParagraph"/>
        <w:numPr>
          <w:ilvl w:val="0"/>
          <w:numId w:val="2"/>
        </w:numPr>
        <w:rPr>
          <w:rFonts w:cs="Arial"/>
        </w:rPr>
      </w:pPr>
      <w:r w:rsidRPr="00BD636F">
        <w:rPr>
          <w:rFonts w:cs="Arial"/>
          <w:b/>
        </w:rPr>
        <w:t>Increase Participation:</w:t>
      </w:r>
      <w:r w:rsidRPr="00BD636F">
        <w:rPr>
          <w:rFonts w:cs="Arial"/>
        </w:rPr>
        <w:t xml:space="preserve"> Virtual communication has ensured the increment of participants for any meeting. </w:t>
      </w:r>
    </w:p>
    <w:p w14:paraId="33B85B00" w14:textId="77777777" w:rsidR="00893D71" w:rsidRPr="00BD636F" w:rsidRDefault="00BB01A7" w:rsidP="00BD636F">
      <w:pPr>
        <w:pStyle w:val="ListParagraph"/>
        <w:numPr>
          <w:ilvl w:val="0"/>
          <w:numId w:val="2"/>
        </w:numPr>
        <w:rPr>
          <w:rFonts w:cs="Arial"/>
        </w:rPr>
      </w:pPr>
      <w:r w:rsidRPr="00BD636F">
        <w:rPr>
          <w:rFonts w:cs="Arial"/>
          <w:b/>
        </w:rPr>
        <w:t>Supporting open Discussion:</w:t>
      </w:r>
      <w:r w:rsidRPr="00BD636F">
        <w:rPr>
          <w:rFonts w:cs="Arial"/>
        </w:rPr>
        <w:t xml:space="preserve"> Different tech tools for communication have supported the open discussion. Different video chatting tools are used that enable people to stay connected for making better decisions staying far. </w:t>
      </w:r>
    </w:p>
    <w:p w14:paraId="4287CC5E" w14:textId="77777777" w:rsidR="007740B8" w:rsidRPr="00BD636F" w:rsidRDefault="007740B8" w:rsidP="00BD636F">
      <w:pPr>
        <w:rPr>
          <w:rFonts w:cs="Arial"/>
        </w:rPr>
      </w:pPr>
    </w:p>
    <w:p w14:paraId="6EB802EB" w14:textId="77777777" w:rsidR="007740B8" w:rsidRPr="00BD636F" w:rsidRDefault="00BB01A7" w:rsidP="00BD636F">
      <w:pPr>
        <w:pStyle w:val="Heading2"/>
        <w:rPr>
          <w:rFonts w:cs="Arial"/>
          <w:sz w:val="26"/>
        </w:rPr>
      </w:pPr>
      <w:bookmarkStart w:id="9" w:name="_Toc101231501"/>
      <w:r w:rsidRPr="00BD636F">
        <w:rPr>
          <w:rFonts w:cs="Arial"/>
          <w:sz w:val="26"/>
        </w:rPr>
        <w:t>Disadvantages of Technology in Communication</w:t>
      </w:r>
      <w:bookmarkEnd w:id="9"/>
      <w:r w:rsidRPr="00BD636F">
        <w:rPr>
          <w:rFonts w:cs="Arial"/>
          <w:sz w:val="26"/>
        </w:rPr>
        <w:t xml:space="preserve"> </w:t>
      </w:r>
    </w:p>
    <w:p w14:paraId="2454EA3C" w14:textId="77777777" w:rsidR="007740B8" w:rsidRPr="00BD636F" w:rsidRDefault="00BB01A7" w:rsidP="00DF7E39">
      <w:r w:rsidRPr="00BD636F">
        <w:t xml:space="preserve">Though there are different advantages of technology in communication, there are several limitations to using the technology in communication. The disadvantages of technology in communication are – </w:t>
      </w:r>
    </w:p>
    <w:p w14:paraId="68AAB2D2" w14:textId="77777777" w:rsidR="007740B8" w:rsidRPr="00BD636F" w:rsidRDefault="00BB01A7" w:rsidP="00BD636F">
      <w:pPr>
        <w:pStyle w:val="ListParagraph"/>
        <w:numPr>
          <w:ilvl w:val="0"/>
          <w:numId w:val="3"/>
        </w:numPr>
        <w:rPr>
          <w:rFonts w:cs="Arial"/>
        </w:rPr>
      </w:pPr>
      <w:r w:rsidRPr="00BD636F">
        <w:rPr>
          <w:rFonts w:cs="Arial"/>
          <w:b/>
        </w:rPr>
        <w:t xml:space="preserve">Expensive: </w:t>
      </w:r>
      <w:r w:rsidRPr="00BD636F">
        <w:rPr>
          <w:rFonts w:cs="Arial"/>
        </w:rPr>
        <w:t>Using technology for better communication is still expensive to implement in all the sectors</w:t>
      </w:r>
      <w:r w:rsidR="00DA7E81" w:rsidRPr="00BD636F">
        <w:rPr>
          <w:rFonts w:cs="Arial"/>
        </w:rPr>
        <w:t xml:space="preserve"> </w:t>
      </w:r>
      <w:r w:rsidR="00DA7E81" w:rsidRPr="00BD636F">
        <w:rPr>
          <w:rFonts w:cs="Arial"/>
          <w:color w:val="000000"/>
          <w:sz w:val="20"/>
          <w:szCs w:val="20"/>
          <w:shd w:val="clear" w:color="auto" w:fill="FFFFFF"/>
        </w:rPr>
        <w:t>(</w:t>
      </w:r>
      <w:proofErr w:type="spellStart"/>
      <w:r w:rsidR="00DA7E81" w:rsidRPr="00BD636F">
        <w:rPr>
          <w:rFonts w:cs="Arial"/>
          <w:color w:val="000000"/>
          <w:sz w:val="20"/>
          <w:szCs w:val="20"/>
          <w:shd w:val="clear" w:color="auto" w:fill="FFFFFF"/>
        </w:rPr>
        <w:t>Wentao</w:t>
      </w:r>
      <w:proofErr w:type="spellEnd"/>
      <w:r w:rsidR="00DA7E81" w:rsidRPr="00BD636F">
        <w:rPr>
          <w:rFonts w:cs="Arial"/>
          <w:color w:val="000000"/>
          <w:sz w:val="20"/>
          <w:szCs w:val="20"/>
          <w:shd w:val="clear" w:color="auto" w:fill="FFFFFF"/>
        </w:rPr>
        <w:t xml:space="preserve">, </w:t>
      </w:r>
      <w:proofErr w:type="spellStart"/>
      <w:r w:rsidR="00DA7E81" w:rsidRPr="00BD636F">
        <w:rPr>
          <w:rFonts w:cs="Arial"/>
          <w:color w:val="000000"/>
          <w:sz w:val="20"/>
          <w:szCs w:val="20"/>
          <w:shd w:val="clear" w:color="auto" w:fill="FFFFFF"/>
        </w:rPr>
        <w:t>Jinyu</w:t>
      </w:r>
      <w:proofErr w:type="spellEnd"/>
      <w:r w:rsidR="00DA7E81" w:rsidRPr="00BD636F">
        <w:rPr>
          <w:rFonts w:cs="Arial"/>
          <w:color w:val="000000"/>
          <w:sz w:val="20"/>
          <w:szCs w:val="20"/>
          <w:shd w:val="clear" w:color="auto" w:fill="FFFFFF"/>
        </w:rPr>
        <w:t xml:space="preserve">, and </w:t>
      </w:r>
      <w:proofErr w:type="spellStart"/>
      <w:r w:rsidR="00DA7E81" w:rsidRPr="00BD636F">
        <w:rPr>
          <w:rFonts w:cs="Arial"/>
          <w:color w:val="000000"/>
          <w:sz w:val="20"/>
          <w:szCs w:val="20"/>
          <w:shd w:val="clear" w:color="auto" w:fill="FFFFFF"/>
        </w:rPr>
        <w:t>Zhonggen</w:t>
      </w:r>
      <w:proofErr w:type="spellEnd"/>
      <w:r w:rsidR="00DA7E81" w:rsidRPr="00BD636F">
        <w:rPr>
          <w:rFonts w:cs="Arial"/>
          <w:color w:val="000000"/>
          <w:sz w:val="20"/>
          <w:szCs w:val="20"/>
          <w:shd w:val="clear" w:color="auto" w:fill="FFFFFF"/>
        </w:rPr>
        <w:t>, 2017)</w:t>
      </w:r>
      <w:r w:rsidRPr="00BD636F">
        <w:rPr>
          <w:rFonts w:cs="Arial"/>
        </w:rPr>
        <w:t xml:space="preserve">. </w:t>
      </w:r>
    </w:p>
    <w:p w14:paraId="779B16E0" w14:textId="77777777" w:rsidR="002868E6" w:rsidRPr="00BD636F" w:rsidRDefault="00BB01A7" w:rsidP="00BD636F">
      <w:pPr>
        <w:pStyle w:val="ListParagraph"/>
        <w:numPr>
          <w:ilvl w:val="0"/>
          <w:numId w:val="3"/>
        </w:numPr>
        <w:rPr>
          <w:rFonts w:cs="Arial"/>
        </w:rPr>
      </w:pPr>
      <w:r w:rsidRPr="00BD636F">
        <w:rPr>
          <w:rFonts w:cs="Arial"/>
          <w:b/>
        </w:rPr>
        <w:t>Security Issues:</w:t>
      </w:r>
      <w:r w:rsidRPr="00BD636F">
        <w:rPr>
          <w:rFonts w:cs="Arial"/>
        </w:rPr>
        <w:t xml:space="preserve"> There is a security issue with losing the message or leaking the information while using technological tools. It is not a fully safe method of communication. </w:t>
      </w:r>
    </w:p>
    <w:p w14:paraId="13C9817E" w14:textId="77777777" w:rsidR="002868E6" w:rsidRPr="00BD636F" w:rsidRDefault="00BB01A7" w:rsidP="00BD636F">
      <w:pPr>
        <w:rPr>
          <w:rFonts w:cs="Arial"/>
        </w:rPr>
      </w:pPr>
      <w:r w:rsidRPr="00BD636F">
        <w:rPr>
          <w:rFonts w:cs="Arial"/>
        </w:rPr>
        <w:lastRenderedPageBreak/>
        <w:br w:type="page"/>
      </w:r>
    </w:p>
    <w:p w14:paraId="34798AD4" w14:textId="77777777" w:rsidR="00BC56F7" w:rsidRPr="00BD636F" w:rsidRDefault="00BB01A7" w:rsidP="00BD636F">
      <w:pPr>
        <w:pStyle w:val="Heading1"/>
      </w:pPr>
      <w:bookmarkStart w:id="10" w:name="_Toc101231502"/>
      <w:r w:rsidRPr="00BD636F">
        <w:lastRenderedPageBreak/>
        <w:t>Conclusion</w:t>
      </w:r>
      <w:bookmarkEnd w:id="10"/>
      <w:r w:rsidRPr="00BD636F">
        <w:t xml:space="preserve"> </w:t>
      </w:r>
    </w:p>
    <w:p w14:paraId="35CFA881" w14:textId="77777777" w:rsidR="00DA7E81" w:rsidRPr="00BD636F" w:rsidRDefault="00BB01A7" w:rsidP="00BD636F">
      <w:pPr>
        <w:rPr>
          <w:rFonts w:cs="Arial"/>
        </w:rPr>
      </w:pPr>
      <w:r w:rsidRPr="00BD636F">
        <w:rPr>
          <w:rFonts w:cs="Arial"/>
        </w:rPr>
        <w:t xml:space="preserve">There is a huge importance of proper communication for any individual as well as for any </w:t>
      </w:r>
      <w:r w:rsidR="0077256C">
        <w:rPr>
          <w:rFonts w:cs="Arial"/>
        </w:rPr>
        <w:t>organis</w:t>
      </w:r>
      <w:r w:rsidRPr="00BD636F">
        <w:rPr>
          <w:rFonts w:cs="Arial"/>
        </w:rPr>
        <w:t xml:space="preserve">ation that helps for better decision-making for the betterment of the individual and the </w:t>
      </w:r>
      <w:r w:rsidR="0077256C">
        <w:rPr>
          <w:rFonts w:cs="Arial"/>
        </w:rPr>
        <w:t>organis</w:t>
      </w:r>
      <w:r w:rsidRPr="00BD636F">
        <w:rPr>
          <w:rFonts w:cs="Arial"/>
        </w:rPr>
        <w:t xml:space="preserve">ation. This assessment has provided three different communication models including the Shannon-Weaver communication model, </w:t>
      </w:r>
      <w:r w:rsidR="007E2F0E" w:rsidRPr="00BD636F">
        <w:rPr>
          <w:rFonts w:cs="Arial"/>
        </w:rPr>
        <w:t xml:space="preserve">Schramm’s Communication Model, and </w:t>
      </w:r>
      <w:proofErr w:type="spellStart"/>
      <w:r w:rsidR="007E2F0E" w:rsidRPr="00BD636F">
        <w:rPr>
          <w:rFonts w:cs="Arial"/>
        </w:rPr>
        <w:t>Berlo’s</w:t>
      </w:r>
      <w:proofErr w:type="spellEnd"/>
      <w:r w:rsidR="007E2F0E" w:rsidRPr="00BD636F">
        <w:rPr>
          <w:rFonts w:cs="Arial"/>
        </w:rPr>
        <w:t xml:space="preserve"> SMCR communication model for understanding the communication model and using it effectively. Different communication skills are also provided in this assessment including the proper use of communication methods, active listening, responsiveness, and others. Different advantages and disadvantages of using technology in communication are also provided in this assessment. This overall report will help to understand the way of effective communication. </w:t>
      </w:r>
      <w:r w:rsidRPr="00BD636F">
        <w:rPr>
          <w:rFonts w:cs="Arial"/>
        </w:rPr>
        <w:t xml:space="preserve"> </w:t>
      </w:r>
    </w:p>
    <w:p w14:paraId="7A802D42" w14:textId="77777777" w:rsidR="00DA7E81" w:rsidRPr="00BD636F" w:rsidRDefault="00BB01A7" w:rsidP="00BD636F">
      <w:pPr>
        <w:rPr>
          <w:rFonts w:cs="Arial"/>
        </w:rPr>
      </w:pPr>
      <w:r w:rsidRPr="00BD636F">
        <w:rPr>
          <w:rFonts w:cs="Arial"/>
        </w:rPr>
        <w:br w:type="page"/>
      </w:r>
    </w:p>
    <w:p w14:paraId="2255395C" w14:textId="77777777" w:rsidR="00A02373" w:rsidRPr="00BD636F" w:rsidRDefault="00BB01A7" w:rsidP="00BD636F">
      <w:pPr>
        <w:pStyle w:val="Heading1"/>
      </w:pPr>
      <w:bookmarkStart w:id="11" w:name="_Toc101231503"/>
      <w:r w:rsidRPr="00BD636F">
        <w:lastRenderedPageBreak/>
        <w:t>References</w:t>
      </w:r>
      <w:bookmarkEnd w:id="11"/>
    </w:p>
    <w:p w14:paraId="3A8645FB" w14:textId="77777777" w:rsidR="00A02373" w:rsidRPr="00A02373" w:rsidRDefault="00BB01A7" w:rsidP="00BA69A4">
      <w:pPr>
        <w:rPr>
          <w:lang w:eastAsia="en-US"/>
        </w:rPr>
      </w:pPr>
      <w:r w:rsidRPr="00A02373">
        <w:rPr>
          <w:lang w:eastAsia="en-US"/>
        </w:rPr>
        <w:t xml:space="preserve">Adams, W., Edelstein, A., Mayer, M., Schramm, W. and Atwood, E., </w:t>
      </w:r>
      <w:r w:rsidRPr="00BD636F">
        <w:rPr>
          <w:lang w:eastAsia="en-US"/>
        </w:rPr>
        <w:t>(</w:t>
      </w:r>
      <w:r w:rsidRPr="00A02373">
        <w:rPr>
          <w:lang w:eastAsia="en-US"/>
        </w:rPr>
        <w:t>2018</w:t>
      </w:r>
      <w:r w:rsidRPr="00BD636F">
        <w:rPr>
          <w:lang w:eastAsia="en-US"/>
        </w:rPr>
        <w:t>)</w:t>
      </w:r>
      <w:r w:rsidRPr="00A02373">
        <w:rPr>
          <w:lang w:eastAsia="en-US"/>
        </w:rPr>
        <w:t>. Other Foreign Communications. </w:t>
      </w:r>
      <w:r w:rsidRPr="00A02373">
        <w:rPr>
          <w:i/>
          <w:iCs/>
          <w:lang w:eastAsia="en-US"/>
        </w:rPr>
        <w:t xml:space="preserve">Communication </w:t>
      </w:r>
      <w:proofErr w:type="spellStart"/>
      <w:r w:rsidRPr="00A02373">
        <w:rPr>
          <w:i/>
          <w:iCs/>
          <w:lang w:eastAsia="en-US"/>
        </w:rPr>
        <w:t>Booknotes</w:t>
      </w:r>
      <w:proofErr w:type="spellEnd"/>
      <w:r w:rsidRPr="00A02373">
        <w:rPr>
          <w:lang w:eastAsia="en-US"/>
        </w:rPr>
        <w:t>, 13(4), pp.44-45.</w:t>
      </w:r>
    </w:p>
    <w:p w14:paraId="4C377391" w14:textId="77777777" w:rsidR="00A02373" w:rsidRPr="00A02373" w:rsidRDefault="00BB01A7" w:rsidP="00BA69A4">
      <w:pPr>
        <w:rPr>
          <w:lang w:eastAsia="en-US"/>
        </w:rPr>
      </w:pPr>
      <w:r w:rsidRPr="00A02373">
        <w:rPr>
          <w:lang w:eastAsia="en-US"/>
        </w:rPr>
        <w:t>Al-</w:t>
      </w:r>
      <w:proofErr w:type="spellStart"/>
      <w:r w:rsidRPr="00A02373">
        <w:rPr>
          <w:lang w:eastAsia="en-US"/>
        </w:rPr>
        <w:t>Fedaghi</w:t>
      </w:r>
      <w:proofErr w:type="spellEnd"/>
      <w:r w:rsidRPr="00A02373">
        <w:rPr>
          <w:lang w:eastAsia="en-US"/>
        </w:rPr>
        <w:t xml:space="preserve">, S., </w:t>
      </w:r>
      <w:r w:rsidRPr="00BD636F">
        <w:rPr>
          <w:lang w:eastAsia="en-US"/>
        </w:rPr>
        <w:t>(</w:t>
      </w:r>
      <w:r w:rsidRPr="00A02373">
        <w:rPr>
          <w:lang w:eastAsia="en-US"/>
        </w:rPr>
        <w:t>2012</w:t>
      </w:r>
      <w:r w:rsidRPr="00BD636F">
        <w:rPr>
          <w:lang w:eastAsia="en-US"/>
        </w:rPr>
        <w:t>)</w:t>
      </w:r>
      <w:r w:rsidRPr="00A02373">
        <w:rPr>
          <w:lang w:eastAsia="en-US"/>
        </w:rPr>
        <w:t>. A Conceptual Foundation for the Shannon-Weaver Model of Communication. </w:t>
      </w:r>
      <w:r w:rsidRPr="00A02373">
        <w:rPr>
          <w:i/>
          <w:iCs/>
          <w:lang w:eastAsia="en-US"/>
        </w:rPr>
        <w:t>International Journal of Soft Computing</w:t>
      </w:r>
      <w:r w:rsidRPr="00A02373">
        <w:rPr>
          <w:lang w:eastAsia="en-US"/>
        </w:rPr>
        <w:t>, 7(1), pp.12-19.</w:t>
      </w:r>
    </w:p>
    <w:p w14:paraId="06596329" w14:textId="77777777" w:rsidR="00A02373" w:rsidRPr="00A02373" w:rsidRDefault="00BB01A7" w:rsidP="00BA69A4">
      <w:pPr>
        <w:rPr>
          <w:lang w:eastAsia="en-US"/>
        </w:rPr>
      </w:pPr>
      <w:proofErr w:type="spellStart"/>
      <w:r w:rsidRPr="00A02373">
        <w:rPr>
          <w:lang w:eastAsia="en-US"/>
        </w:rPr>
        <w:t>Berlo</w:t>
      </w:r>
      <w:proofErr w:type="spellEnd"/>
      <w:r w:rsidRPr="00A02373">
        <w:rPr>
          <w:lang w:eastAsia="en-US"/>
        </w:rPr>
        <w:t xml:space="preserve">, D., </w:t>
      </w:r>
      <w:r w:rsidRPr="00BD636F">
        <w:rPr>
          <w:lang w:eastAsia="en-US"/>
        </w:rPr>
        <w:t>(</w:t>
      </w:r>
      <w:r w:rsidR="00BA69A4">
        <w:rPr>
          <w:lang w:eastAsia="en-US"/>
        </w:rPr>
        <w:t>2017</w:t>
      </w:r>
      <w:r w:rsidRPr="00BD636F">
        <w:rPr>
          <w:lang w:eastAsia="en-US"/>
        </w:rPr>
        <w:t>)</w:t>
      </w:r>
      <w:r w:rsidRPr="00A02373">
        <w:rPr>
          <w:lang w:eastAsia="en-US"/>
        </w:rPr>
        <w:t>. Communication as Process: Review and Commentary. </w:t>
      </w:r>
      <w:r w:rsidRPr="00A02373">
        <w:rPr>
          <w:i/>
          <w:iCs/>
          <w:lang w:eastAsia="en-US"/>
        </w:rPr>
        <w:t>Annals of the International Communication Association</w:t>
      </w:r>
      <w:r w:rsidRPr="00A02373">
        <w:rPr>
          <w:lang w:eastAsia="en-US"/>
        </w:rPr>
        <w:t>, 1(1), pp.11-27.</w:t>
      </w:r>
    </w:p>
    <w:p w14:paraId="2E3DDB6F" w14:textId="77777777" w:rsidR="00A02373" w:rsidRPr="00A02373" w:rsidRDefault="00BB01A7" w:rsidP="00BA69A4">
      <w:pPr>
        <w:rPr>
          <w:lang w:eastAsia="en-US"/>
        </w:rPr>
      </w:pPr>
      <w:proofErr w:type="spellStart"/>
      <w:r w:rsidRPr="00A02373">
        <w:rPr>
          <w:lang w:eastAsia="en-US"/>
        </w:rPr>
        <w:t>Boby</w:t>
      </w:r>
      <w:proofErr w:type="spellEnd"/>
      <w:r w:rsidRPr="00A02373">
        <w:rPr>
          <w:lang w:eastAsia="en-US"/>
        </w:rPr>
        <w:t xml:space="preserve">, </w:t>
      </w:r>
      <w:r w:rsidRPr="00BD636F">
        <w:rPr>
          <w:lang w:eastAsia="en-US"/>
        </w:rPr>
        <w:t>(</w:t>
      </w:r>
      <w:r w:rsidRPr="00A02373">
        <w:rPr>
          <w:lang w:eastAsia="en-US"/>
        </w:rPr>
        <w:t>2022</w:t>
      </w:r>
      <w:r w:rsidRPr="00BD636F">
        <w:rPr>
          <w:lang w:eastAsia="en-US"/>
        </w:rPr>
        <w:t>)</w:t>
      </w:r>
      <w:r w:rsidRPr="00A02373">
        <w:rPr>
          <w:lang w:eastAsia="en-US"/>
        </w:rPr>
        <w:t>. </w:t>
      </w:r>
      <w:proofErr w:type="spellStart"/>
      <w:r w:rsidRPr="00A02373">
        <w:rPr>
          <w:i/>
          <w:iCs/>
          <w:lang w:eastAsia="en-US"/>
        </w:rPr>
        <w:t>Berlo's</w:t>
      </w:r>
      <w:proofErr w:type="spellEnd"/>
      <w:r w:rsidRPr="00A02373">
        <w:rPr>
          <w:i/>
          <w:iCs/>
          <w:lang w:eastAsia="en-US"/>
        </w:rPr>
        <w:t xml:space="preserve"> SMCR Model of Communication</w:t>
      </w:r>
      <w:r w:rsidRPr="00A02373">
        <w:rPr>
          <w:lang w:eastAsia="en-US"/>
        </w:rPr>
        <w:t>. [online] tools here. Available at: &lt;https://www.toolshero.com/communication-skills/berlos-smcr-model-of-communication/&gt; [Accessed 18 April 2022].</w:t>
      </w:r>
    </w:p>
    <w:p w14:paraId="16180C5D" w14:textId="77777777" w:rsidR="00A02373" w:rsidRPr="00A02373" w:rsidRDefault="00BB01A7" w:rsidP="00BA69A4">
      <w:pPr>
        <w:rPr>
          <w:lang w:eastAsia="en-US"/>
        </w:rPr>
      </w:pPr>
      <w:r w:rsidRPr="00A02373">
        <w:rPr>
          <w:lang w:eastAsia="en-US"/>
        </w:rPr>
        <w:t xml:space="preserve">David, </w:t>
      </w:r>
      <w:r w:rsidRPr="00BD636F">
        <w:rPr>
          <w:lang w:eastAsia="en-US"/>
        </w:rPr>
        <w:t>(</w:t>
      </w:r>
      <w:r w:rsidRPr="00A02373">
        <w:rPr>
          <w:lang w:eastAsia="en-US"/>
        </w:rPr>
        <w:t>2016</w:t>
      </w:r>
      <w:r w:rsidRPr="00BD636F">
        <w:rPr>
          <w:lang w:eastAsia="en-US"/>
        </w:rPr>
        <w:t>)</w:t>
      </w:r>
      <w:r w:rsidRPr="00A02373">
        <w:rPr>
          <w:lang w:eastAsia="en-US"/>
        </w:rPr>
        <w:t>. Active Listening: Web-based Assessment Tool for Communication and Active Listening Skill Development. </w:t>
      </w:r>
      <w:proofErr w:type="spellStart"/>
      <w:r w:rsidRPr="00A02373">
        <w:rPr>
          <w:i/>
          <w:iCs/>
          <w:lang w:eastAsia="en-US"/>
        </w:rPr>
        <w:t>TechTrends</w:t>
      </w:r>
      <w:proofErr w:type="spellEnd"/>
      <w:r w:rsidRPr="00A02373">
        <w:rPr>
          <w:lang w:eastAsia="en-US"/>
        </w:rPr>
        <w:t>, 53(6), pp.24-34.</w:t>
      </w:r>
    </w:p>
    <w:p w14:paraId="339F19DD" w14:textId="77777777" w:rsidR="00A02373" w:rsidRPr="00A02373" w:rsidRDefault="00BB01A7" w:rsidP="00BA69A4">
      <w:pPr>
        <w:rPr>
          <w:lang w:eastAsia="en-US"/>
        </w:rPr>
      </w:pPr>
      <w:proofErr w:type="spellStart"/>
      <w:r w:rsidRPr="00A02373">
        <w:rPr>
          <w:lang w:eastAsia="en-US"/>
        </w:rPr>
        <w:t>DesAutels</w:t>
      </w:r>
      <w:proofErr w:type="spellEnd"/>
      <w:r w:rsidRPr="00A02373">
        <w:rPr>
          <w:lang w:eastAsia="en-US"/>
        </w:rPr>
        <w:t xml:space="preserve">, P., </w:t>
      </w:r>
      <w:r w:rsidRPr="00BD636F">
        <w:rPr>
          <w:lang w:eastAsia="en-US"/>
        </w:rPr>
        <w:t>(</w:t>
      </w:r>
      <w:r w:rsidRPr="00A02373">
        <w:rPr>
          <w:lang w:eastAsia="en-US"/>
        </w:rPr>
        <w:t>2021</w:t>
      </w:r>
      <w:r w:rsidRPr="00BD636F">
        <w:rPr>
          <w:lang w:eastAsia="en-US"/>
        </w:rPr>
        <w:t>)</w:t>
      </w:r>
      <w:r w:rsidRPr="00A02373">
        <w:rPr>
          <w:lang w:eastAsia="en-US"/>
        </w:rPr>
        <w:t>. Communication Perception and Responsiveness. </w:t>
      </w:r>
      <w:r w:rsidRPr="00A02373">
        <w:rPr>
          <w:i/>
          <w:iCs/>
          <w:lang w:eastAsia="en-US"/>
        </w:rPr>
        <w:t>Journal of Communication</w:t>
      </w:r>
      <w:r w:rsidRPr="00A02373">
        <w:rPr>
          <w:lang w:eastAsia="en-US"/>
        </w:rPr>
        <w:t>, 43(3), pp.334-346.</w:t>
      </w:r>
    </w:p>
    <w:p w14:paraId="79AFF119" w14:textId="77777777" w:rsidR="00A02373" w:rsidRPr="00A02373" w:rsidRDefault="00BB01A7" w:rsidP="00BA69A4">
      <w:pPr>
        <w:rPr>
          <w:lang w:eastAsia="en-US"/>
        </w:rPr>
      </w:pPr>
      <w:r w:rsidRPr="00A02373">
        <w:rPr>
          <w:lang w:eastAsia="en-US"/>
        </w:rPr>
        <w:t xml:space="preserve">Gillespie, D. and Schiffman, R., </w:t>
      </w:r>
      <w:r w:rsidRPr="00BD636F">
        <w:rPr>
          <w:lang w:eastAsia="en-US"/>
        </w:rPr>
        <w:t>(</w:t>
      </w:r>
      <w:r w:rsidRPr="00A02373">
        <w:rPr>
          <w:lang w:eastAsia="en-US"/>
        </w:rPr>
        <w:t>2018</w:t>
      </w:r>
      <w:r w:rsidRPr="00BD636F">
        <w:rPr>
          <w:lang w:eastAsia="en-US"/>
        </w:rPr>
        <w:t>)</w:t>
      </w:r>
      <w:r w:rsidRPr="00A02373">
        <w:rPr>
          <w:lang w:eastAsia="en-US"/>
        </w:rPr>
        <w:t>. A Critique of the Shannon-Weaver Theory of Communication and Its Implications for Business. </w:t>
      </w:r>
      <w:r w:rsidRPr="00A02373">
        <w:rPr>
          <w:i/>
          <w:iCs/>
          <w:lang w:eastAsia="en-US"/>
        </w:rPr>
        <w:t>Research and Theory for Business Practice</w:t>
      </w:r>
      <w:r w:rsidRPr="00A02373">
        <w:rPr>
          <w:lang w:eastAsia="en-US"/>
        </w:rPr>
        <w:t>, 32(2), pp.216-225.</w:t>
      </w:r>
    </w:p>
    <w:p w14:paraId="6DC146AA" w14:textId="77777777" w:rsidR="00A02373" w:rsidRPr="00A02373" w:rsidRDefault="00BB01A7" w:rsidP="00BA69A4">
      <w:pPr>
        <w:rPr>
          <w:lang w:eastAsia="en-US"/>
        </w:rPr>
      </w:pPr>
      <w:proofErr w:type="spellStart"/>
      <w:r w:rsidRPr="00A02373">
        <w:rPr>
          <w:lang w:eastAsia="en-US"/>
        </w:rPr>
        <w:t>Muyanga</w:t>
      </w:r>
      <w:proofErr w:type="spellEnd"/>
      <w:r w:rsidRPr="00A02373">
        <w:rPr>
          <w:lang w:eastAsia="en-US"/>
        </w:rPr>
        <w:t xml:space="preserve">, C. and Phiri, J., </w:t>
      </w:r>
      <w:r w:rsidRPr="00BD636F">
        <w:rPr>
          <w:lang w:eastAsia="en-US"/>
        </w:rPr>
        <w:t>(</w:t>
      </w:r>
      <w:r w:rsidRPr="00A02373">
        <w:rPr>
          <w:lang w:eastAsia="en-US"/>
        </w:rPr>
        <w:t>2021</w:t>
      </w:r>
      <w:r w:rsidRPr="00BD636F">
        <w:rPr>
          <w:lang w:eastAsia="en-US"/>
        </w:rPr>
        <w:t>)</w:t>
      </w:r>
      <w:r w:rsidRPr="00A02373">
        <w:rPr>
          <w:lang w:eastAsia="en-US"/>
        </w:rPr>
        <w:t xml:space="preserve">. Assessment of Effective Communication in International Schools in Developing Countries Based on the </w:t>
      </w:r>
      <w:proofErr w:type="spellStart"/>
      <w:r w:rsidRPr="00A02373">
        <w:rPr>
          <w:lang w:eastAsia="en-US"/>
        </w:rPr>
        <w:t>Berlo’s</w:t>
      </w:r>
      <w:proofErr w:type="spellEnd"/>
      <w:r w:rsidRPr="00A02373">
        <w:rPr>
          <w:lang w:eastAsia="en-US"/>
        </w:rPr>
        <w:t xml:space="preserve"> SMCR Model. </w:t>
      </w:r>
      <w:r w:rsidRPr="00A02373">
        <w:rPr>
          <w:i/>
          <w:iCs/>
          <w:lang w:eastAsia="en-US"/>
        </w:rPr>
        <w:t>Open Journal of Business and Management</w:t>
      </w:r>
      <w:r w:rsidRPr="00A02373">
        <w:rPr>
          <w:lang w:eastAsia="en-US"/>
        </w:rPr>
        <w:t>, 09(01), pp.448-459.</w:t>
      </w:r>
    </w:p>
    <w:p w14:paraId="2AC0C7E4" w14:textId="77777777" w:rsidR="00A02373" w:rsidRPr="00A02373" w:rsidRDefault="00BB01A7" w:rsidP="00BA69A4">
      <w:pPr>
        <w:rPr>
          <w:lang w:eastAsia="en-US"/>
        </w:rPr>
      </w:pPr>
      <w:r w:rsidRPr="00A02373">
        <w:rPr>
          <w:lang w:eastAsia="en-US"/>
        </w:rPr>
        <w:t xml:space="preserve">Pollak, K., </w:t>
      </w:r>
      <w:r w:rsidRPr="00BD636F">
        <w:rPr>
          <w:lang w:eastAsia="en-US"/>
        </w:rPr>
        <w:t>(</w:t>
      </w:r>
      <w:r w:rsidRPr="00A02373">
        <w:rPr>
          <w:lang w:eastAsia="en-US"/>
        </w:rPr>
        <w:t>2020</w:t>
      </w:r>
      <w:r w:rsidRPr="00BD636F">
        <w:rPr>
          <w:lang w:eastAsia="en-US"/>
        </w:rPr>
        <w:t>)</w:t>
      </w:r>
      <w:r w:rsidRPr="00A02373">
        <w:rPr>
          <w:lang w:eastAsia="en-US"/>
        </w:rPr>
        <w:t xml:space="preserve">. Teaching effective communication by </w:t>
      </w:r>
      <w:proofErr w:type="spellStart"/>
      <w:r w:rsidRPr="00A02373">
        <w:rPr>
          <w:lang w:eastAsia="en-US"/>
        </w:rPr>
        <w:t>modeling</w:t>
      </w:r>
      <w:proofErr w:type="spellEnd"/>
      <w:r w:rsidRPr="00A02373">
        <w:rPr>
          <w:lang w:eastAsia="en-US"/>
        </w:rPr>
        <w:t xml:space="preserve"> effective communication. </w:t>
      </w:r>
      <w:r w:rsidRPr="00A02373">
        <w:rPr>
          <w:i/>
          <w:iCs/>
          <w:lang w:eastAsia="en-US"/>
        </w:rPr>
        <w:t xml:space="preserve">Education and </w:t>
      </w:r>
      <w:proofErr w:type="spellStart"/>
      <w:r w:rsidRPr="00A02373">
        <w:rPr>
          <w:i/>
          <w:iCs/>
          <w:lang w:eastAsia="en-US"/>
        </w:rPr>
        <w:t>Counseling</w:t>
      </w:r>
      <w:proofErr w:type="spellEnd"/>
      <w:r w:rsidRPr="00A02373">
        <w:rPr>
          <w:lang w:eastAsia="en-US"/>
        </w:rPr>
        <w:t>, 103(2), pp.423-427.</w:t>
      </w:r>
    </w:p>
    <w:p w14:paraId="40C15177" w14:textId="77777777" w:rsidR="00A02373" w:rsidRPr="00A02373" w:rsidRDefault="00BB01A7" w:rsidP="00BA69A4">
      <w:pPr>
        <w:rPr>
          <w:lang w:eastAsia="en-US"/>
        </w:rPr>
      </w:pPr>
      <w:r w:rsidRPr="00A02373">
        <w:rPr>
          <w:lang w:eastAsia="en-US"/>
        </w:rPr>
        <w:t xml:space="preserve">Saud, S., </w:t>
      </w:r>
      <w:proofErr w:type="spellStart"/>
      <w:r w:rsidRPr="00A02373">
        <w:rPr>
          <w:lang w:eastAsia="en-US"/>
        </w:rPr>
        <w:t>Jufri</w:t>
      </w:r>
      <w:proofErr w:type="spellEnd"/>
      <w:r w:rsidRPr="00A02373">
        <w:rPr>
          <w:lang w:eastAsia="en-US"/>
        </w:rPr>
        <w:t xml:space="preserve">, A., Rahman, M. and Salam, S., </w:t>
      </w:r>
      <w:r w:rsidRPr="00BD636F">
        <w:rPr>
          <w:lang w:eastAsia="en-US"/>
        </w:rPr>
        <w:t>(</w:t>
      </w:r>
      <w:r w:rsidRPr="00A02373">
        <w:rPr>
          <w:lang w:eastAsia="en-US"/>
        </w:rPr>
        <w:t>2014</w:t>
      </w:r>
      <w:r w:rsidRPr="00BD636F">
        <w:rPr>
          <w:lang w:eastAsia="en-US"/>
        </w:rPr>
        <w:t>)</w:t>
      </w:r>
      <w:r w:rsidRPr="00A02373">
        <w:rPr>
          <w:lang w:eastAsia="en-US"/>
        </w:rPr>
        <w:t>. Learning communication for Increasing Skills. </w:t>
      </w:r>
      <w:r w:rsidRPr="00A02373">
        <w:rPr>
          <w:i/>
          <w:iCs/>
          <w:lang w:eastAsia="en-US"/>
        </w:rPr>
        <w:t>Journal of Communication</w:t>
      </w:r>
      <w:r w:rsidRPr="00A02373">
        <w:rPr>
          <w:lang w:eastAsia="en-US"/>
        </w:rPr>
        <w:t>, 5(5).</w:t>
      </w:r>
    </w:p>
    <w:p w14:paraId="535F21B0" w14:textId="77777777" w:rsidR="00A02373" w:rsidRPr="00A02373" w:rsidRDefault="00BB01A7" w:rsidP="00BA69A4">
      <w:pPr>
        <w:rPr>
          <w:lang w:eastAsia="en-US"/>
        </w:rPr>
      </w:pPr>
      <w:r w:rsidRPr="00A02373">
        <w:rPr>
          <w:lang w:eastAsia="en-US"/>
        </w:rPr>
        <w:t xml:space="preserve">Schramm, W., </w:t>
      </w:r>
      <w:r w:rsidRPr="00BD636F">
        <w:rPr>
          <w:lang w:eastAsia="en-US"/>
        </w:rPr>
        <w:t>(</w:t>
      </w:r>
      <w:r w:rsidR="00BA69A4">
        <w:rPr>
          <w:lang w:eastAsia="en-US"/>
        </w:rPr>
        <w:t>2018</w:t>
      </w:r>
      <w:r w:rsidRPr="00BD636F">
        <w:rPr>
          <w:lang w:eastAsia="en-US"/>
        </w:rPr>
        <w:t>)</w:t>
      </w:r>
      <w:r w:rsidRPr="00A02373">
        <w:rPr>
          <w:lang w:eastAsia="en-US"/>
        </w:rPr>
        <w:t>. Information Theory and Mass Communication. </w:t>
      </w:r>
      <w:r w:rsidRPr="00A02373">
        <w:rPr>
          <w:i/>
          <w:iCs/>
          <w:lang w:eastAsia="en-US"/>
        </w:rPr>
        <w:t>Journalism Quarterly</w:t>
      </w:r>
      <w:r w:rsidRPr="00A02373">
        <w:rPr>
          <w:lang w:eastAsia="en-US"/>
        </w:rPr>
        <w:t>, 32(2), pp.131-146.</w:t>
      </w:r>
    </w:p>
    <w:p w14:paraId="039C4684" w14:textId="77777777" w:rsidR="00A02373" w:rsidRPr="00A02373" w:rsidRDefault="00BB01A7" w:rsidP="00BA69A4">
      <w:pPr>
        <w:rPr>
          <w:lang w:eastAsia="en-US"/>
        </w:rPr>
      </w:pPr>
      <w:r w:rsidRPr="00A02373">
        <w:rPr>
          <w:lang w:eastAsia="en-US"/>
        </w:rPr>
        <w:t xml:space="preserve">Schramm, W., </w:t>
      </w:r>
      <w:r w:rsidRPr="00BD636F">
        <w:rPr>
          <w:lang w:eastAsia="en-US"/>
        </w:rPr>
        <w:t>(</w:t>
      </w:r>
      <w:r w:rsidR="00BA69A4">
        <w:rPr>
          <w:lang w:eastAsia="en-US"/>
        </w:rPr>
        <w:t>2017</w:t>
      </w:r>
      <w:r w:rsidRPr="00BD636F">
        <w:rPr>
          <w:lang w:eastAsia="en-US"/>
        </w:rPr>
        <w:t>)</w:t>
      </w:r>
      <w:r w:rsidRPr="00A02373">
        <w:rPr>
          <w:lang w:eastAsia="en-US"/>
        </w:rPr>
        <w:t>. The Unique Perspective of Communication: A Retrospective View. </w:t>
      </w:r>
      <w:r w:rsidRPr="00A02373">
        <w:rPr>
          <w:i/>
          <w:iCs/>
          <w:lang w:eastAsia="en-US"/>
        </w:rPr>
        <w:t>Journal of Communication</w:t>
      </w:r>
      <w:r w:rsidRPr="00A02373">
        <w:rPr>
          <w:lang w:eastAsia="en-US"/>
        </w:rPr>
        <w:t>, 33(3), pp.6-17.</w:t>
      </w:r>
    </w:p>
    <w:p w14:paraId="1D49E6CF" w14:textId="77777777" w:rsidR="00A02373" w:rsidRPr="00A02373" w:rsidRDefault="00BB01A7" w:rsidP="00BA69A4">
      <w:pPr>
        <w:rPr>
          <w:lang w:eastAsia="en-US"/>
        </w:rPr>
      </w:pPr>
      <w:proofErr w:type="spellStart"/>
      <w:r w:rsidRPr="00A02373">
        <w:rPr>
          <w:lang w:eastAsia="en-US"/>
        </w:rPr>
        <w:lastRenderedPageBreak/>
        <w:t>Wentao</w:t>
      </w:r>
      <w:proofErr w:type="spellEnd"/>
      <w:r w:rsidRPr="00A02373">
        <w:rPr>
          <w:lang w:eastAsia="en-US"/>
        </w:rPr>
        <w:t xml:space="preserve">, C., </w:t>
      </w:r>
      <w:proofErr w:type="spellStart"/>
      <w:r w:rsidRPr="00A02373">
        <w:rPr>
          <w:lang w:eastAsia="en-US"/>
        </w:rPr>
        <w:t>Jinyu</w:t>
      </w:r>
      <w:proofErr w:type="spellEnd"/>
      <w:r w:rsidRPr="00A02373">
        <w:rPr>
          <w:lang w:eastAsia="en-US"/>
        </w:rPr>
        <w:t xml:space="preserve">, Z. and </w:t>
      </w:r>
      <w:proofErr w:type="spellStart"/>
      <w:r w:rsidRPr="00A02373">
        <w:rPr>
          <w:lang w:eastAsia="en-US"/>
        </w:rPr>
        <w:t>Zhonggen</w:t>
      </w:r>
      <w:proofErr w:type="spellEnd"/>
      <w:r w:rsidRPr="00A02373">
        <w:rPr>
          <w:lang w:eastAsia="en-US"/>
        </w:rPr>
        <w:t xml:space="preserve">, Y., </w:t>
      </w:r>
      <w:r w:rsidRPr="00BD636F">
        <w:rPr>
          <w:lang w:eastAsia="en-US"/>
        </w:rPr>
        <w:t>(</w:t>
      </w:r>
      <w:r w:rsidRPr="00A02373">
        <w:rPr>
          <w:lang w:eastAsia="en-US"/>
        </w:rPr>
        <w:t>2017</w:t>
      </w:r>
      <w:r w:rsidRPr="00BD636F">
        <w:rPr>
          <w:lang w:eastAsia="en-US"/>
        </w:rPr>
        <w:t>)</w:t>
      </w:r>
      <w:r w:rsidRPr="00A02373">
        <w:rPr>
          <w:lang w:eastAsia="en-US"/>
        </w:rPr>
        <w:t>. Advantages and Disadvantages of Technology in Communication. </w:t>
      </w:r>
      <w:r w:rsidRPr="00A02373">
        <w:rPr>
          <w:i/>
          <w:iCs/>
          <w:lang w:eastAsia="en-US"/>
        </w:rPr>
        <w:t>International Journal of Information and Communication Technology Education</w:t>
      </w:r>
      <w:r w:rsidRPr="00A02373">
        <w:rPr>
          <w:lang w:eastAsia="en-US"/>
        </w:rPr>
        <w:t>, 13(1), pp.61-71.</w:t>
      </w:r>
    </w:p>
    <w:p w14:paraId="37285729" w14:textId="5A7DE25E" w:rsidR="002868E6" w:rsidRDefault="002868E6" w:rsidP="00BD636F">
      <w:pPr>
        <w:rPr>
          <w:rFonts w:cs="Arial"/>
        </w:rPr>
      </w:pPr>
    </w:p>
    <w:p w14:paraId="2A6208F1" w14:textId="533580AF" w:rsidR="0014706E" w:rsidRDefault="0014706E" w:rsidP="00BD636F">
      <w:pPr>
        <w:rPr>
          <w:rFonts w:cs="Arial"/>
        </w:rPr>
      </w:pPr>
    </w:p>
    <w:p w14:paraId="4696A3D3" w14:textId="1B31C131" w:rsidR="000B1084" w:rsidRDefault="000B1084" w:rsidP="00BD636F">
      <w:pPr>
        <w:rPr>
          <w:rFonts w:cs="Arial"/>
        </w:rPr>
      </w:pPr>
    </w:p>
    <w:p w14:paraId="5ECD2F2B" w14:textId="00977192" w:rsidR="000B1084" w:rsidRDefault="000B1084" w:rsidP="00BD636F">
      <w:pPr>
        <w:rPr>
          <w:rFonts w:cs="Arial"/>
        </w:rPr>
      </w:pPr>
    </w:p>
    <w:p w14:paraId="4CECA58F" w14:textId="2D984FA5" w:rsidR="000B1084" w:rsidRDefault="000B1084" w:rsidP="00BD636F">
      <w:pPr>
        <w:rPr>
          <w:rFonts w:cs="Arial"/>
        </w:rPr>
      </w:pPr>
    </w:p>
    <w:p w14:paraId="47343313" w14:textId="38983A57" w:rsidR="000B1084" w:rsidRDefault="000B1084" w:rsidP="00BD636F">
      <w:pPr>
        <w:rPr>
          <w:rFonts w:cs="Arial"/>
        </w:rPr>
      </w:pPr>
    </w:p>
    <w:p w14:paraId="4302FEA9" w14:textId="64F0782D" w:rsidR="000B1084" w:rsidRDefault="000B1084" w:rsidP="00BD636F">
      <w:pPr>
        <w:rPr>
          <w:rFonts w:cs="Arial"/>
        </w:rPr>
      </w:pPr>
    </w:p>
    <w:p w14:paraId="783F4DEE" w14:textId="2F9D9FC5" w:rsidR="000B1084" w:rsidRDefault="000B1084" w:rsidP="00BD636F">
      <w:pPr>
        <w:rPr>
          <w:rFonts w:cs="Arial"/>
        </w:rPr>
      </w:pPr>
    </w:p>
    <w:p w14:paraId="4D07093B" w14:textId="21F9ECE9" w:rsidR="000B1084" w:rsidRDefault="000B1084" w:rsidP="00BD636F">
      <w:pPr>
        <w:rPr>
          <w:rFonts w:cs="Arial"/>
        </w:rPr>
      </w:pPr>
    </w:p>
    <w:p w14:paraId="0C025D45" w14:textId="51C0E380" w:rsidR="000B1084" w:rsidRDefault="000B1084" w:rsidP="00BD636F">
      <w:pPr>
        <w:rPr>
          <w:rFonts w:cs="Arial"/>
        </w:rPr>
      </w:pPr>
    </w:p>
    <w:p w14:paraId="6FE4919E" w14:textId="2EB35EB9" w:rsidR="000B1084" w:rsidRDefault="000B1084" w:rsidP="00BD636F">
      <w:pPr>
        <w:rPr>
          <w:rFonts w:cs="Arial"/>
        </w:rPr>
      </w:pPr>
    </w:p>
    <w:p w14:paraId="3245B0A8" w14:textId="3696E184" w:rsidR="000B1084" w:rsidRDefault="000B1084" w:rsidP="00BD636F">
      <w:pPr>
        <w:rPr>
          <w:rFonts w:cs="Arial"/>
        </w:rPr>
      </w:pPr>
    </w:p>
    <w:p w14:paraId="55565F8A" w14:textId="6D9C221F" w:rsidR="000B1084" w:rsidRDefault="000B1084" w:rsidP="00BD636F">
      <w:pPr>
        <w:rPr>
          <w:rFonts w:cs="Arial"/>
        </w:rPr>
      </w:pPr>
    </w:p>
    <w:p w14:paraId="19D5FC2B" w14:textId="4137CFAB" w:rsidR="000B1084" w:rsidRDefault="000B1084" w:rsidP="00BD636F">
      <w:pPr>
        <w:rPr>
          <w:rFonts w:cs="Arial"/>
        </w:rPr>
      </w:pPr>
    </w:p>
    <w:p w14:paraId="1526A8FE" w14:textId="072DD1E6" w:rsidR="000B1084" w:rsidRDefault="000B1084" w:rsidP="00BD636F">
      <w:pPr>
        <w:rPr>
          <w:rFonts w:cs="Arial"/>
        </w:rPr>
      </w:pPr>
    </w:p>
    <w:p w14:paraId="03DA0BD2" w14:textId="5F0431A8" w:rsidR="000B1084" w:rsidRDefault="000B1084" w:rsidP="00BD636F">
      <w:pPr>
        <w:rPr>
          <w:rFonts w:cs="Arial"/>
        </w:rPr>
      </w:pPr>
    </w:p>
    <w:p w14:paraId="3EF1E6FA" w14:textId="6136E2B4" w:rsidR="000B1084" w:rsidRDefault="000B1084" w:rsidP="00BD636F">
      <w:pPr>
        <w:rPr>
          <w:rFonts w:cs="Arial"/>
        </w:rPr>
      </w:pPr>
    </w:p>
    <w:p w14:paraId="11A40416" w14:textId="5C3D7AA9" w:rsidR="000B1084" w:rsidRDefault="000B1084" w:rsidP="00BD636F">
      <w:pPr>
        <w:rPr>
          <w:rFonts w:cs="Arial"/>
        </w:rPr>
      </w:pPr>
    </w:p>
    <w:p w14:paraId="3D9787DA" w14:textId="79438398" w:rsidR="000B1084" w:rsidRDefault="000B1084" w:rsidP="00BD636F">
      <w:pPr>
        <w:rPr>
          <w:rFonts w:cs="Arial"/>
        </w:rPr>
      </w:pPr>
    </w:p>
    <w:p w14:paraId="2E1C5069" w14:textId="0F459F18" w:rsidR="000B1084" w:rsidRDefault="000B1084" w:rsidP="00BD636F">
      <w:pPr>
        <w:rPr>
          <w:rFonts w:cs="Arial"/>
        </w:rPr>
      </w:pPr>
    </w:p>
    <w:p w14:paraId="7CF5121D" w14:textId="6C21C526" w:rsidR="000B1084" w:rsidRDefault="00272B00" w:rsidP="00BD636F">
      <w:pPr>
        <w:rPr>
          <w:rFonts w:cs="Arial"/>
        </w:rPr>
      </w:pPr>
      <w:r w:rsidRPr="00272B00">
        <w:rPr>
          <w:rFonts w:cs="Arial"/>
          <w:noProof/>
        </w:rPr>
        <w:lastRenderedPageBreak/>
        <w:drawing>
          <wp:inline distT="0" distB="0" distL="0" distR="0" wp14:anchorId="07E80BE3" wp14:editId="5029BC18">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3275"/>
                    </a:xfrm>
                    <a:prstGeom prst="rect">
                      <a:avLst/>
                    </a:prstGeom>
                  </pic:spPr>
                </pic:pic>
              </a:graphicData>
            </a:graphic>
          </wp:inline>
        </w:drawing>
      </w:r>
    </w:p>
    <w:p w14:paraId="66953A3D" w14:textId="4924780A" w:rsidR="00272B00" w:rsidRDefault="00272B00" w:rsidP="00BD636F">
      <w:pPr>
        <w:rPr>
          <w:rFonts w:cs="Arial"/>
        </w:rPr>
      </w:pPr>
      <w:r w:rsidRPr="00272B00">
        <w:rPr>
          <w:rFonts w:cs="Arial"/>
          <w:noProof/>
        </w:rPr>
        <w:drawing>
          <wp:inline distT="0" distB="0" distL="0" distR="0" wp14:anchorId="3CD3BF76" wp14:editId="74E67BB3">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3275"/>
                    </a:xfrm>
                    <a:prstGeom prst="rect">
                      <a:avLst/>
                    </a:prstGeom>
                  </pic:spPr>
                </pic:pic>
              </a:graphicData>
            </a:graphic>
          </wp:inline>
        </w:drawing>
      </w:r>
    </w:p>
    <w:p w14:paraId="171DF4C6" w14:textId="36C576C6" w:rsidR="00272B00" w:rsidRDefault="00600559" w:rsidP="00BD636F">
      <w:pPr>
        <w:rPr>
          <w:rFonts w:cs="Arial"/>
        </w:rPr>
      </w:pPr>
      <w:r w:rsidRPr="00600559">
        <w:rPr>
          <w:rFonts w:cs="Arial"/>
          <w:noProof/>
        </w:rPr>
        <w:lastRenderedPageBreak/>
        <w:drawing>
          <wp:inline distT="0" distB="0" distL="0" distR="0" wp14:anchorId="45BF7820" wp14:editId="5D9BA2E8">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3275"/>
                    </a:xfrm>
                    <a:prstGeom prst="rect">
                      <a:avLst/>
                    </a:prstGeom>
                  </pic:spPr>
                </pic:pic>
              </a:graphicData>
            </a:graphic>
          </wp:inline>
        </w:drawing>
      </w:r>
    </w:p>
    <w:p w14:paraId="506A5143" w14:textId="01C4E406" w:rsidR="00600559" w:rsidRDefault="00600559" w:rsidP="00BD636F">
      <w:pPr>
        <w:rPr>
          <w:rFonts w:cs="Arial"/>
        </w:rPr>
      </w:pPr>
      <w:r w:rsidRPr="00600559">
        <w:rPr>
          <w:rFonts w:cs="Arial"/>
          <w:noProof/>
        </w:rPr>
        <w:drawing>
          <wp:inline distT="0" distB="0" distL="0" distR="0" wp14:anchorId="0A37D393" wp14:editId="3B4283BE">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3275"/>
                    </a:xfrm>
                    <a:prstGeom prst="rect">
                      <a:avLst/>
                    </a:prstGeom>
                  </pic:spPr>
                </pic:pic>
              </a:graphicData>
            </a:graphic>
          </wp:inline>
        </w:drawing>
      </w:r>
    </w:p>
    <w:p w14:paraId="796C5F0B" w14:textId="1293F2DA" w:rsidR="00600559" w:rsidRDefault="00600559" w:rsidP="00BD636F">
      <w:pPr>
        <w:rPr>
          <w:rFonts w:cs="Arial"/>
        </w:rPr>
      </w:pPr>
      <w:r w:rsidRPr="00600559">
        <w:rPr>
          <w:rFonts w:cs="Arial"/>
          <w:noProof/>
        </w:rPr>
        <w:lastRenderedPageBreak/>
        <w:drawing>
          <wp:inline distT="0" distB="0" distL="0" distR="0" wp14:anchorId="6A332D87" wp14:editId="0EDB6A91">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3275"/>
                    </a:xfrm>
                    <a:prstGeom prst="rect">
                      <a:avLst/>
                    </a:prstGeom>
                  </pic:spPr>
                </pic:pic>
              </a:graphicData>
            </a:graphic>
          </wp:inline>
        </w:drawing>
      </w:r>
    </w:p>
    <w:p w14:paraId="50D8552F" w14:textId="5F9EC70C" w:rsidR="00600559" w:rsidRDefault="00377EB2" w:rsidP="00BD636F">
      <w:pPr>
        <w:rPr>
          <w:rFonts w:cs="Arial"/>
        </w:rPr>
      </w:pPr>
      <w:r w:rsidRPr="00377EB2">
        <w:rPr>
          <w:rFonts w:cs="Arial"/>
          <w:noProof/>
        </w:rPr>
        <w:drawing>
          <wp:inline distT="0" distB="0" distL="0" distR="0" wp14:anchorId="66309985" wp14:editId="55BA1AB0">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343275"/>
                    </a:xfrm>
                    <a:prstGeom prst="rect">
                      <a:avLst/>
                    </a:prstGeom>
                  </pic:spPr>
                </pic:pic>
              </a:graphicData>
            </a:graphic>
          </wp:inline>
        </w:drawing>
      </w:r>
    </w:p>
    <w:p w14:paraId="694713E3" w14:textId="3A70DF8C" w:rsidR="00377EB2" w:rsidRDefault="00377EB2" w:rsidP="00BD636F">
      <w:pPr>
        <w:rPr>
          <w:rFonts w:cs="Arial"/>
        </w:rPr>
      </w:pPr>
      <w:r w:rsidRPr="00377EB2">
        <w:rPr>
          <w:rFonts w:cs="Arial"/>
          <w:noProof/>
        </w:rPr>
        <w:lastRenderedPageBreak/>
        <w:drawing>
          <wp:inline distT="0" distB="0" distL="0" distR="0" wp14:anchorId="03A2216A" wp14:editId="51DA3004">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343275"/>
                    </a:xfrm>
                    <a:prstGeom prst="rect">
                      <a:avLst/>
                    </a:prstGeom>
                  </pic:spPr>
                </pic:pic>
              </a:graphicData>
            </a:graphic>
          </wp:inline>
        </w:drawing>
      </w:r>
    </w:p>
    <w:p w14:paraId="173CCC63" w14:textId="3154326C" w:rsidR="00377EB2" w:rsidRDefault="00907B15" w:rsidP="00BD636F">
      <w:pPr>
        <w:rPr>
          <w:rFonts w:cs="Arial"/>
        </w:rPr>
      </w:pPr>
      <w:r w:rsidRPr="00907B15">
        <w:rPr>
          <w:rFonts w:cs="Arial"/>
          <w:noProof/>
        </w:rPr>
        <w:drawing>
          <wp:inline distT="0" distB="0" distL="0" distR="0" wp14:anchorId="094B83E3" wp14:editId="13E41DB4">
            <wp:extent cx="59436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343275"/>
                    </a:xfrm>
                    <a:prstGeom prst="rect">
                      <a:avLst/>
                    </a:prstGeom>
                  </pic:spPr>
                </pic:pic>
              </a:graphicData>
            </a:graphic>
          </wp:inline>
        </w:drawing>
      </w:r>
    </w:p>
    <w:p w14:paraId="061F1D46" w14:textId="7CCD6B7C" w:rsidR="00907B15" w:rsidRDefault="00907B15" w:rsidP="00BD636F">
      <w:pPr>
        <w:rPr>
          <w:rFonts w:cs="Arial"/>
        </w:rPr>
      </w:pPr>
      <w:r w:rsidRPr="00907B15">
        <w:rPr>
          <w:rFonts w:cs="Arial"/>
          <w:noProof/>
        </w:rPr>
        <w:lastRenderedPageBreak/>
        <w:drawing>
          <wp:inline distT="0" distB="0" distL="0" distR="0" wp14:anchorId="6BF373B0" wp14:editId="7F911B33">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343275"/>
                    </a:xfrm>
                    <a:prstGeom prst="rect">
                      <a:avLst/>
                    </a:prstGeom>
                  </pic:spPr>
                </pic:pic>
              </a:graphicData>
            </a:graphic>
          </wp:inline>
        </w:drawing>
      </w:r>
    </w:p>
    <w:p w14:paraId="6FA16CE7" w14:textId="44820765" w:rsidR="00907B15" w:rsidRDefault="0073197D" w:rsidP="00BD636F">
      <w:pPr>
        <w:rPr>
          <w:rFonts w:cs="Arial"/>
        </w:rPr>
      </w:pPr>
      <w:r w:rsidRPr="0073197D">
        <w:rPr>
          <w:rFonts w:cs="Arial"/>
          <w:noProof/>
        </w:rPr>
        <w:drawing>
          <wp:inline distT="0" distB="0" distL="0" distR="0" wp14:anchorId="0A8C61A5" wp14:editId="2139E139">
            <wp:extent cx="5943600" cy="33432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3343275"/>
                    </a:xfrm>
                    <a:prstGeom prst="rect">
                      <a:avLst/>
                    </a:prstGeom>
                  </pic:spPr>
                </pic:pic>
              </a:graphicData>
            </a:graphic>
          </wp:inline>
        </w:drawing>
      </w:r>
    </w:p>
    <w:p w14:paraId="4B6296AA" w14:textId="456DBC5D" w:rsidR="0073197D" w:rsidRDefault="0073197D" w:rsidP="00BD636F">
      <w:pPr>
        <w:rPr>
          <w:rFonts w:cs="Arial"/>
        </w:rPr>
      </w:pPr>
      <w:r w:rsidRPr="0073197D">
        <w:rPr>
          <w:rFonts w:cs="Arial"/>
          <w:noProof/>
        </w:rPr>
        <w:lastRenderedPageBreak/>
        <w:drawing>
          <wp:inline distT="0" distB="0" distL="0" distR="0" wp14:anchorId="1DE00897" wp14:editId="2FA6F41E">
            <wp:extent cx="5943600" cy="33432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3343275"/>
                    </a:xfrm>
                    <a:prstGeom prst="rect">
                      <a:avLst/>
                    </a:prstGeom>
                  </pic:spPr>
                </pic:pic>
              </a:graphicData>
            </a:graphic>
          </wp:inline>
        </w:drawing>
      </w:r>
    </w:p>
    <w:p w14:paraId="7B7D86F0" w14:textId="77777777" w:rsidR="000B1084" w:rsidRPr="00BD636F" w:rsidRDefault="000B1084" w:rsidP="00BD636F">
      <w:pPr>
        <w:rPr>
          <w:rFonts w:cs="Arial"/>
        </w:rPr>
      </w:pPr>
    </w:p>
    <w:sectPr w:rsidR="000B1084" w:rsidRPr="00BD636F">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4A9B67" w14:textId="77777777" w:rsidR="00695965" w:rsidRDefault="00695965">
      <w:pPr>
        <w:spacing w:after="0" w:line="240" w:lineRule="auto"/>
      </w:pPr>
      <w:r>
        <w:separator/>
      </w:r>
    </w:p>
  </w:endnote>
  <w:endnote w:type="continuationSeparator" w:id="0">
    <w:p w14:paraId="5E502381" w14:textId="77777777" w:rsidR="00695965" w:rsidRDefault="00695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460389"/>
      <w:docPartObj>
        <w:docPartGallery w:val="Page Numbers (Bottom of Page)"/>
        <w:docPartUnique/>
      </w:docPartObj>
    </w:sdtPr>
    <w:sdtEndPr>
      <w:rPr>
        <w:color w:val="7F7F7F" w:themeColor="background1" w:themeShade="7F"/>
        <w:spacing w:val="60"/>
      </w:rPr>
    </w:sdtEndPr>
    <w:sdtContent>
      <w:p w14:paraId="337CB23E" w14:textId="77777777" w:rsidR="0052426B" w:rsidRDefault="00BB01A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21135" w:rsidRPr="00B21135">
          <w:rPr>
            <w:b/>
            <w:bCs/>
            <w:noProof/>
          </w:rPr>
          <w:t>1</w:t>
        </w:r>
        <w:r>
          <w:rPr>
            <w:b/>
            <w:bCs/>
            <w:noProof/>
          </w:rPr>
          <w:fldChar w:fldCharType="end"/>
        </w:r>
        <w:r>
          <w:rPr>
            <w:b/>
            <w:bCs/>
          </w:rPr>
          <w:t xml:space="preserve"> | </w:t>
        </w:r>
        <w:r>
          <w:rPr>
            <w:color w:val="7F7F7F" w:themeColor="background1" w:themeShade="7F"/>
            <w:spacing w:val="60"/>
          </w:rPr>
          <w:t>Page</w:t>
        </w:r>
      </w:p>
    </w:sdtContent>
  </w:sdt>
  <w:p w14:paraId="51CEBEED" w14:textId="77777777" w:rsidR="0052426B" w:rsidRDefault="0052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B17B39" w14:textId="77777777" w:rsidR="00695965" w:rsidRDefault="00695965">
      <w:pPr>
        <w:spacing w:after="0" w:line="240" w:lineRule="auto"/>
      </w:pPr>
      <w:r>
        <w:separator/>
      </w:r>
    </w:p>
  </w:footnote>
  <w:footnote w:type="continuationSeparator" w:id="0">
    <w:p w14:paraId="6B21B379" w14:textId="77777777" w:rsidR="00695965" w:rsidRDefault="006959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B299E"/>
    <w:multiLevelType w:val="hybridMultilevel"/>
    <w:tmpl w:val="7B8ADEF6"/>
    <w:lvl w:ilvl="0" w:tplc="F6FCB6A4">
      <w:start w:val="1"/>
      <w:numFmt w:val="bullet"/>
      <w:lvlText w:val=""/>
      <w:lvlJc w:val="left"/>
      <w:pPr>
        <w:ind w:left="720" w:hanging="360"/>
      </w:pPr>
      <w:rPr>
        <w:rFonts w:ascii="Symbol" w:hAnsi="Symbol" w:hint="default"/>
      </w:rPr>
    </w:lvl>
    <w:lvl w:ilvl="1" w:tplc="5C50FE1A" w:tentative="1">
      <w:start w:val="1"/>
      <w:numFmt w:val="bullet"/>
      <w:lvlText w:val="o"/>
      <w:lvlJc w:val="left"/>
      <w:pPr>
        <w:ind w:left="1440" w:hanging="360"/>
      </w:pPr>
      <w:rPr>
        <w:rFonts w:ascii="Courier New" w:hAnsi="Courier New" w:cs="Courier New" w:hint="default"/>
      </w:rPr>
    </w:lvl>
    <w:lvl w:ilvl="2" w:tplc="DBC00CC8" w:tentative="1">
      <w:start w:val="1"/>
      <w:numFmt w:val="bullet"/>
      <w:lvlText w:val=""/>
      <w:lvlJc w:val="left"/>
      <w:pPr>
        <w:ind w:left="2160" w:hanging="360"/>
      </w:pPr>
      <w:rPr>
        <w:rFonts w:ascii="Wingdings" w:hAnsi="Wingdings" w:hint="default"/>
      </w:rPr>
    </w:lvl>
    <w:lvl w:ilvl="3" w:tplc="D172BE5E" w:tentative="1">
      <w:start w:val="1"/>
      <w:numFmt w:val="bullet"/>
      <w:lvlText w:val=""/>
      <w:lvlJc w:val="left"/>
      <w:pPr>
        <w:ind w:left="2880" w:hanging="360"/>
      </w:pPr>
      <w:rPr>
        <w:rFonts w:ascii="Symbol" w:hAnsi="Symbol" w:hint="default"/>
      </w:rPr>
    </w:lvl>
    <w:lvl w:ilvl="4" w:tplc="A2809B06" w:tentative="1">
      <w:start w:val="1"/>
      <w:numFmt w:val="bullet"/>
      <w:lvlText w:val="o"/>
      <w:lvlJc w:val="left"/>
      <w:pPr>
        <w:ind w:left="3600" w:hanging="360"/>
      </w:pPr>
      <w:rPr>
        <w:rFonts w:ascii="Courier New" w:hAnsi="Courier New" w:cs="Courier New" w:hint="default"/>
      </w:rPr>
    </w:lvl>
    <w:lvl w:ilvl="5" w:tplc="C06C628C" w:tentative="1">
      <w:start w:val="1"/>
      <w:numFmt w:val="bullet"/>
      <w:lvlText w:val=""/>
      <w:lvlJc w:val="left"/>
      <w:pPr>
        <w:ind w:left="4320" w:hanging="360"/>
      </w:pPr>
      <w:rPr>
        <w:rFonts w:ascii="Wingdings" w:hAnsi="Wingdings" w:hint="default"/>
      </w:rPr>
    </w:lvl>
    <w:lvl w:ilvl="6" w:tplc="1E7E45A2" w:tentative="1">
      <w:start w:val="1"/>
      <w:numFmt w:val="bullet"/>
      <w:lvlText w:val=""/>
      <w:lvlJc w:val="left"/>
      <w:pPr>
        <w:ind w:left="5040" w:hanging="360"/>
      </w:pPr>
      <w:rPr>
        <w:rFonts w:ascii="Symbol" w:hAnsi="Symbol" w:hint="default"/>
      </w:rPr>
    </w:lvl>
    <w:lvl w:ilvl="7" w:tplc="E6AE4874" w:tentative="1">
      <w:start w:val="1"/>
      <w:numFmt w:val="bullet"/>
      <w:lvlText w:val="o"/>
      <w:lvlJc w:val="left"/>
      <w:pPr>
        <w:ind w:left="5760" w:hanging="360"/>
      </w:pPr>
      <w:rPr>
        <w:rFonts w:ascii="Courier New" w:hAnsi="Courier New" w:cs="Courier New" w:hint="default"/>
      </w:rPr>
    </w:lvl>
    <w:lvl w:ilvl="8" w:tplc="1B724666" w:tentative="1">
      <w:start w:val="1"/>
      <w:numFmt w:val="bullet"/>
      <w:lvlText w:val=""/>
      <w:lvlJc w:val="left"/>
      <w:pPr>
        <w:ind w:left="6480" w:hanging="360"/>
      </w:pPr>
      <w:rPr>
        <w:rFonts w:ascii="Wingdings" w:hAnsi="Wingdings" w:hint="default"/>
      </w:rPr>
    </w:lvl>
  </w:abstractNum>
  <w:abstractNum w:abstractNumId="1" w15:restartNumberingAfterBreak="0">
    <w:nsid w:val="23C90A62"/>
    <w:multiLevelType w:val="hybridMultilevel"/>
    <w:tmpl w:val="130C0EFE"/>
    <w:lvl w:ilvl="0" w:tplc="E39A193A">
      <w:start w:val="1"/>
      <w:numFmt w:val="bullet"/>
      <w:lvlText w:val=""/>
      <w:lvlJc w:val="left"/>
      <w:pPr>
        <w:ind w:left="720" w:hanging="360"/>
      </w:pPr>
      <w:rPr>
        <w:rFonts w:ascii="Symbol" w:hAnsi="Symbol" w:hint="default"/>
      </w:rPr>
    </w:lvl>
    <w:lvl w:ilvl="1" w:tplc="307C4E84" w:tentative="1">
      <w:start w:val="1"/>
      <w:numFmt w:val="bullet"/>
      <w:lvlText w:val="o"/>
      <w:lvlJc w:val="left"/>
      <w:pPr>
        <w:ind w:left="1440" w:hanging="360"/>
      </w:pPr>
      <w:rPr>
        <w:rFonts w:ascii="Courier New" w:hAnsi="Courier New" w:cs="Courier New" w:hint="default"/>
      </w:rPr>
    </w:lvl>
    <w:lvl w:ilvl="2" w:tplc="9A0E87D2" w:tentative="1">
      <w:start w:val="1"/>
      <w:numFmt w:val="bullet"/>
      <w:lvlText w:val=""/>
      <w:lvlJc w:val="left"/>
      <w:pPr>
        <w:ind w:left="2160" w:hanging="360"/>
      </w:pPr>
      <w:rPr>
        <w:rFonts w:ascii="Wingdings" w:hAnsi="Wingdings" w:hint="default"/>
      </w:rPr>
    </w:lvl>
    <w:lvl w:ilvl="3" w:tplc="FB0A6DDA" w:tentative="1">
      <w:start w:val="1"/>
      <w:numFmt w:val="bullet"/>
      <w:lvlText w:val=""/>
      <w:lvlJc w:val="left"/>
      <w:pPr>
        <w:ind w:left="2880" w:hanging="360"/>
      </w:pPr>
      <w:rPr>
        <w:rFonts w:ascii="Symbol" w:hAnsi="Symbol" w:hint="default"/>
      </w:rPr>
    </w:lvl>
    <w:lvl w:ilvl="4" w:tplc="9FDC39E0" w:tentative="1">
      <w:start w:val="1"/>
      <w:numFmt w:val="bullet"/>
      <w:lvlText w:val="o"/>
      <w:lvlJc w:val="left"/>
      <w:pPr>
        <w:ind w:left="3600" w:hanging="360"/>
      </w:pPr>
      <w:rPr>
        <w:rFonts w:ascii="Courier New" w:hAnsi="Courier New" w:cs="Courier New" w:hint="default"/>
      </w:rPr>
    </w:lvl>
    <w:lvl w:ilvl="5" w:tplc="9A4824F8" w:tentative="1">
      <w:start w:val="1"/>
      <w:numFmt w:val="bullet"/>
      <w:lvlText w:val=""/>
      <w:lvlJc w:val="left"/>
      <w:pPr>
        <w:ind w:left="4320" w:hanging="360"/>
      </w:pPr>
      <w:rPr>
        <w:rFonts w:ascii="Wingdings" w:hAnsi="Wingdings" w:hint="default"/>
      </w:rPr>
    </w:lvl>
    <w:lvl w:ilvl="6" w:tplc="9E6079FA" w:tentative="1">
      <w:start w:val="1"/>
      <w:numFmt w:val="bullet"/>
      <w:lvlText w:val=""/>
      <w:lvlJc w:val="left"/>
      <w:pPr>
        <w:ind w:left="5040" w:hanging="360"/>
      </w:pPr>
      <w:rPr>
        <w:rFonts w:ascii="Symbol" w:hAnsi="Symbol" w:hint="default"/>
      </w:rPr>
    </w:lvl>
    <w:lvl w:ilvl="7" w:tplc="D7660A82" w:tentative="1">
      <w:start w:val="1"/>
      <w:numFmt w:val="bullet"/>
      <w:lvlText w:val="o"/>
      <w:lvlJc w:val="left"/>
      <w:pPr>
        <w:ind w:left="5760" w:hanging="360"/>
      </w:pPr>
      <w:rPr>
        <w:rFonts w:ascii="Courier New" w:hAnsi="Courier New" w:cs="Courier New" w:hint="default"/>
      </w:rPr>
    </w:lvl>
    <w:lvl w:ilvl="8" w:tplc="982C7186" w:tentative="1">
      <w:start w:val="1"/>
      <w:numFmt w:val="bullet"/>
      <w:lvlText w:val=""/>
      <w:lvlJc w:val="left"/>
      <w:pPr>
        <w:ind w:left="6480" w:hanging="360"/>
      </w:pPr>
      <w:rPr>
        <w:rFonts w:ascii="Wingdings" w:hAnsi="Wingdings" w:hint="default"/>
      </w:rPr>
    </w:lvl>
  </w:abstractNum>
  <w:abstractNum w:abstractNumId="2" w15:restartNumberingAfterBreak="0">
    <w:nsid w:val="33F91380"/>
    <w:multiLevelType w:val="hybridMultilevel"/>
    <w:tmpl w:val="9F4EDFAE"/>
    <w:lvl w:ilvl="0" w:tplc="62D4E92A">
      <w:start w:val="1"/>
      <w:numFmt w:val="bullet"/>
      <w:lvlText w:val=""/>
      <w:lvlJc w:val="left"/>
      <w:pPr>
        <w:ind w:left="720" w:hanging="360"/>
      </w:pPr>
      <w:rPr>
        <w:rFonts w:ascii="Symbol" w:hAnsi="Symbol" w:hint="default"/>
      </w:rPr>
    </w:lvl>
    <w:lvl w:ilvl="1" w:tplc="B6987A1A" w:tentative="1">
      <w:start w:val="1"/>
      <w:numFmt w:val="bullet"/>
      <w:lvlText w:val="o"/>
      <w:lvlJc w:val="left"/>
      <w:pPr>
        <w:ind w:left="1440" w:hanging="360"/>
      </w:pPr>
      <w:rPr>
        <w:rFonts w:ascii="Courier New" w:hAnsi="Courier New" w:cs="Courier New" w:hint="default"/>
      </w:rPr>
    </w:lvl>
    <w:lvl w:ilvl="2" w:tplc="D95C2DB2" w:tentative="1">
      <w:start w:val="1"/>
      <w:numFmt w:val="bullet"/>
      <w:lvlText w:val=""/>
      <w:lvlJc w:val="left"/>
      <w:pPr>
        <w:ind w:left="2160" w:hanging="360"/>
      </w:pPr>
      <w:rPr>
        <w:rFonts w:ascii="Wingdings" w:hAnsi="Wingdings" w:hint="default"/>
      </w:rPr>
    </w:lvl>
    <w:lvl w:ilvl="3" w:tplc="4EACACE4" w:tentative="1">
      <w:start w:val="1"/>
      <w:numFmt w:val="bullet"/>
      <w:lvlText w:val=""/>
      <w:lvlJc w:val="left"/>
      <w:pPr>
        <w:ind w:left="2880" w:hanging="360"/>
      </w:pPr>
      <w:rPr>
        <w:rFonts w:ascii="Symbol" w:hAnsi="Symbol" w:hint="default"/>
      </w:rPr>
    </w:lvl>
    <w:lvl w:ilvl="4" w:tplc="5D40C22E" w:tentative="1">
      <w:start w:val="1"/>
      <w:numFmt w:val="bullet"/>
      <w:lvlText w:val="o"/>
      <w:lvlJc w:val="left"/>
      <w:pPr>
        <w:ind w:left="3600" w:hanging="360"/>
      </w:pPr>
      <w:rPr>
        <w:rFonts w:ascii="Courier New" w:hAnsi="Courier New" w:cs="Courier New" w:hint="default"/>
      </w:rPr>
    </w:lvl>
    <w:lvl w:ilvl="5" w:tplc="DA244780" w:tentative="1">
      <w:start w:val="1"/>
      <w:numFmt w:val="bullet"/>
      <w:lvlText w:val=""/>
      <w:lvlJc w:val="left"/>
      <w:pPr>
        <w:ind w:left="4320" w:hanging="360"/>
      </w:pPr>
      <w:rPr>
        <w:rFonts w:ascii="Wingdings" w:hAnsi="Wingdings" w:hint="default"/>
      </w:rPr>
    </w:lvl>
    <w:lvl w:ilvl="6" w:tplc="7302AE94" w:tentative="1">
      <w:start w:val="1"/>
      <w:numFmt w:val="bullet"/>
      <w:lvlText w:val=""/>
      <w:lvlJc w:val="left"/>
      <w:pPr>
        <w:ind w:left="5040" w:hanging="360"/>
      </w:pPr>
      <w:rPr>
        <w:rFonts w:ascii="Symbol" w:hAnsi="Symbol" w:hint="default"/>
      </w:rPr>
    </w:lvl>
    <w:lvl w:ilvl="7" w:tplc="09C88998" w:tentative="1">
      <w:start w:val="1"/>
      <w:numFmt w:val="bullet"/>
      <w:lvlText w:val="o"/>
      <w:lvlJc w:val="left"/>
      <w:pPr>
        <w:ind w:left="5760" w:hanging="360"/>
      </w:pPr>
      <w:rPr>
        <w:rFonts w:ascii="Courier New" w:hAnsi="Courier New" w:cs="Courier New" w:hint="default"/>
      </w:rPr>
    </w:lvl>
    <w:lvl w:ilvl="8" w:tplc="0E2CEDA4"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EwNTYztDA0MTcxNjZS0lEKTi0uzszPAykwrAUA11RebCwAAAA="/>
  </w:docVars>
  <w:rsids>
    <w:rsidRoot w:val="00285ED7"/>
    <w:rsid w:val="00031B0B"/>
    <w:rsid w:val="00037EF5"/>
    <w:rsid w:val="000516F8"/>
    <w:rsid w:val="00056945"/>
    <w:rsid w:val="0007745A"/>
    <w:rsid w:val="0009053A"/>
    <w:rsid w:val="000B1084"/>
    <w:rsid w:val="000B6BB3"/>
    <w:rsid w:val="000C62F4"/>
    <w:rsid w:val="000F13A5"/>
    <w:rsid w:val="00137602"/>
    <w:rsid w:val="0014706E"/>
    <w:rsid w:val="00154329"/>
    <w:rsid w:val="00161406"/>
    <w:rsid w:val="00172497"/>
    <w:rsid w:val="001C6221"/>
    <w:rsid w:val="001D4F8E"/>
    <w:rsid w:val="002019AE"/>
    <w:rsid w:val="00272B00"/>
    <w:rsid w:val="00285ED7"/>
    <w:rsid w:val="002868E6"/>
    <w:rsid w:val="00292108"/>
    <w:rsid w:val="002C5095"/>
    <w:rsid w:val="00306940"/>
    <w:rsid w:val="00336F25"/>
    <w:rsid w:val="00346D0D"/>
    <w:rsid w:val="0034700A"/>
    <w:rsid w:val="00350701"/>
    <w:rsid w:val="00365AA5"/>
    <w:rsid w:val="00370C80"/>
    <w:rsid w:val="00377EB2"/>
    <w:rsid w:val="00390D0C"/>
    <w:rsid w:val="003C500F"/>
    <w:rsid w:val="003D04B8"/>
    <w:rsid w:val="003E2688"/>
    <w:rsid w:val="003E3B6B"/>
    <w:rsid w:val="00430007"/>
    <w:rsid w:val="00444F5E"/>
    <w:rsid w:val="00454469"/>
    <w:rsid w:val="004642F3"/>
    <w:rsid w:val="004648F4"/>
    <w:rsid w:val="00483BD5"/>
    <w:rsid w:val="004C4343"/>
    <w:rsid w:val="004D1C93"/>
    <w:rsid w:val="004F4F45"/>
    <w:rsid w:val="0051373B"/>
    <w:rsid w:val="00513BEF"/>
    <w:rsid w:val="0052426B"/>
    <w:rsid w:val="00536D99"/>
    <w:rsid w:val="00536FF0"/>
    <w:rsid w:val="00537B93"/>
    <w:rsid w:val="00554A0E"/>
    <w:rsid w:val="00557495"/>
    <w:rsid w:val="0056080F"/>
    <w:rsid w:val="0056332F"/>
    <w:rsid w:val="00581D31"/>
    <w:rsid w:val="005A1845"/>
    <w:rsid w:val="005C278D"/>
    <w:rsid w:val="00600559"/>
    <w:rsid w:val="00625263"/>
    <w:rsid w:val="006304DA"/>
    <w:rsid w:val="00643442"/>
    <w:rsid w:val="0067098B"/>
    <w:rsid w:val="006838B5"/>
    <w:rsid w:val="00695965"/>
    <w:rsid w:val="006A4152"/>
    <w:rsid w:val="006A5E75"/>
    <w:rsid w:val="006C1AE4"/>
    <w:rsid w:val="006D138B"/>
    <w:rsid w:val="006D7EF5"/>
    <w:rsid w:val="006F0B63"/>
    <w:rsid w:val="006F5294"/>
    <w:rsid w:val="00705E9C"/>
    <w:rsid w:val="00707B90"/>
    <w:rsid w:val="0073197D"/>
    <w:rsid w:val="0074116A"/>
    <w:rsid w:val="00751435"/>
    <w:rsid w:val="007643FE"/>
    <w:rsid w:val="0077256C"/>
    <w:rsid w:val="007740B8"/>
    <w:rsid w:val="00784FC0"/>
    <w:rsid w:val="00786CD9"/>
    <w:rsid w:val="007C7AD1"/>
    <w:rsid w:val="007D7B23"/>
    <w:rsid w:val="007E2F0E"/>
    <w:rsid w:val="007E6318"/>
    <w:rsid w:val="00810B14"/>
    <w:rsid w:val="0081503C"/>
    <w:rsid w:val="00823534"/>
    <w:rsid w:val="008313D2"/>
    <w:rsid w:val="008454AE"/>
    <w:rsid w:val="0085474B"/>
    <w:rsid w:val="008566AA"/>
    <w:rsid w:val="00875AD8"/>
    <w:rsid w:val="008906C0"/>
    <w:rsid w:val="00893D71"/>
    <w:rsid w:val="008C36BD"/>
    <w:rsid w:val="008F1F6D"/>
    <w:rsid w:val="009036B8"/>
    <w:rsid w:val="00907B15"/>
    <w:rsid w:val="00926F5D"/>
    <w:rsid w:val="009434B1"/>
    <w:rsid w:val="00986FF8"/>
    <w:rsid w:val="00987475"/>
    <w:rsid w:val="00990124"/>
    <w:rsid w:val="009B18EE"/>
    <w:rsid w:val="009D2EA0"/>
    <w:rsid w:val="009D5877"/>
    <w:rsid w:val="009D58D9"/>
    <w:rsid w:val="00A01581"/>
    <w:rsid w:val="00A02373"/>
    <w:rsid w:val="00A04D76"/>
    <w:rsid w:val="00A144E9"/>
    <w:rsid w:val="00A17C0C"/>
    <w:rsid w:val="00A5218A"/>
    <w:rsid w:val="00A54CE1"/>
    <w:rsid w:val="00A92876"/>
    <w:rsid w:val="00AB3D7C"/>
    <w:rsid w:val="00AB463F"/>
    <w:rsid w:val="00AB4799"/>
    <w:rsid w:val="00AC6BD0"/>
    <w:rsid w:val="00AC7F59"/>
    <w:rsid w:val="00AE41A3"/>
    <w:rsid w:val="00AF4A81"/>
    <w:rsid w:val="00B02D92"/>
    <w:rsid w:val="00B21135"/>
    <w:rsid w:val="00B23958"/>
    <w:rsid w:val="00B356E9"/>
    <w:rsid w:val="00B54EE0"/>
    <w:rsid w:val="00B65B91"/>
    <w:rsid w:val="00B66A6F"/>
    <w:rsid w:val="00B73F48"/>
    <w:rsid w:val="00B83D1E"/>
    <w:rsid w:val="00B93BD8"/>
    <w:rsid w:val="00B96448"/>
    <w:rsid w:val="00B96AA7"/>
    <w:rsid w:val="00BA69A4"/>
    <w:rsid w:val="00BA6FAC"/>
    <w:rsid w:val="00BB01A7"/>
    <w:rsid w:val="00BC024D"/>
    <w:rsid w:val="00BC56F7"/>
    <w:rsid w:val="00BD636F"/>
    <w:rsid w:val="00C15DEB"/>
    <w:rsid w:val="00C42173"/>
    <w:rsid w:val="00C456BA"/>
    <w:rsid w:val="00C45CF4"/>
    <w:rsid w:val="00C54617"/>
    <w:rsid w:val="00C55653"/>
    <w:rsid w:val="00C8382C"/>
    <w:rsid w:val="00C86783"/>
    <w:rsid w:val="00C94A88"/>
    <w:rsid w:val="00CB2D25"/>
    <w:rsid w:val="00CF4E3C"/>
    <w:rsid w:val="00D06461"/>
    <w:rsid w:val="00D12F34"/>
    <w:rsid w:val="00D27CBB"/>
    <w:rsid w:val="00D401F8"/>
    <w:rsid w:val="00D546F5"/>
    <w:rsid w:val="00D629E6"/>
    <w:rsid w:val="00D6633F"/>
    <w:rsid w:val="00D73FAE"/>
    <w:rsid w:val="00DA7E81"/>
    <w:rsid w:val="00DB07E0"/>
    <w:rsid w:val="00DD082D"/>
    <w:rsid w:val="00DD3E05"/>
    <w:rsid w:val="00DF5552"/>
    <w:rsid w:val="00DF7E39"/>
    <w:rsid w:val="00E31C8C"/>
    <w:rsid w:val="00E45431"/>
    <w:rsid w:val="00E61E0D"/>
    <w:rsid w:val="00E651C2"/>
    <w:rsid w:val="00E72FCF"/>
    <w:rsid w:val="00E7383F"/>
    <w:rsid w:val="00E843E3"/>
    <w:rsid w:val="00E86A2F"/>
    <w:rsid w:val="00E97E00"/>
    <w:rsid w:val="00EC6525"/>
    <w:rsid w:val="00ED0319"/>
    <w:rsid w:val="00ED3A53"/>
    <w:rsid w:val="00EE4828"/>
    <w:rsid w:val="00EE7967"/>
    <w:rsid w:val="00F073E5"/>
    <w:rsid w:val="00F16A93"/>
    <w:rsid w:val="00F26EC8"/>
    <w:rsid w:val="00F36880"/>
    <w:rsid w:val="00F66A49"/>
    <w:rsid w:val="00F96347"/>
    <w:rsid w:val="00F97F41"/>
    <w:rsid w:val="00FD67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5399F"/>
  <w15:docId w15:val="{341FFEF7-F30B-4BDE-8728-B8D9D7210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32F"/>
    <w:pPr>
      <w:spacing w:after="200" w:line="360" w:lineRule="auto"/>
      <w:jc w:val="both"/>
    </w:pPr>
    <w:rPr>
      <w:rFonts w:ascii="Arial" w:eastAsia="SimSun" w:hAnsi="Arial" w:cs="Times New Roman"/>
      <w:lang w:val="en-GB" w:eastAsia="zh-CN"/>
    </w:rPr>
  </w:style>
  <w:style w:type="paragraph" w:styleId="Heading1">
    <w:name w:val="heading 1"/>
    <w:basedOn w:val="Normal"/>
    <w:next w:val="Normal"/>
    <w:link w:val="Heading1Char"/>
    <w:autoRedefine/>
    <w:qFormat/>
    <w:rsid w:val="00BD636F"/>
    <w:pPr>
      <w:keepNext/>
      <w:keepLines/>
      <w:spacing w:before="240" w:after="0"/>
      <w:outlineLvl w:val="0"/>
    </w:pPr>
    <w:rPr>
      <w:rFonts w:eastAsia="Times New Roman" w:cs="Arial"/>
      <w:color w:val="2E74B5" w:themeColor="accent1" w:themeShade="BF"/>
      <w:sz w:val="28"/>
      <w:szCs w:val="32"/>
      <w:lang w:eastAsia="en-US"/>
    </w:rPr>
  </w:style>
  <w:style w:type="paragraph" w:styleId="Heading2">
    <w:name w:val="heading 2"/>
    <w:basedOn w:val="Normal"/>
    <w:next w:val="Normal"/>
    <w:link w:val="Heading2Char"/>
    <w:uiPriority w:val="9"/>
    <w:unhideWhenUsed/>
    <w:qFormat/>
    <w:rsid w:val="008566AA"/>
    <w:pPr>
      <w:keepNext/>
      <w:keepLines/>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autoRedefine/>
    <w:uiPriority w:val="9"/>
    <w:unhideWhenUsed/>
    <w:qFormat/>
    <w:rsid w:val="00056945"/>
    <w:pPr>
      <w:keepNext/>
      <w:keepLines/>
      <w:spacing w:before="40" w:after="0"/>
      <w:outlineLvl w:val="2"/>
    </w:pPr>
    <w:rPr>
      <w:rFonts w:eastAsiaTheme="majorEastAsia"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D636F"/>
    <w:rPr>
      <w:rFonts w:ascii="Arial" w:eastAsia="Times New Roman" w:hAnsi="Arial" w:cs="Arial"/>
      <w:color w:val="2E74B5" w:themeColor="accent1" w:themeShade="BF"/>
      <w:sz w:val="28"/>
      <w:szCs w:val="32"/>
    </w:rPr>
  </w:style>
  <w:style w:type="character" w:customStyle="1" w:styleId="Heading2Char">
    <w:name w:val="Heading 2 Char"/>
    <w:basedOn w:val="DefaultParagraphFont"/>
    <w:link w:val="Heading2"/>
    <w:uiPriority w:val="9"/>
    <w:rsid w:val="008566AA"/>
    <w:rPr>
      <w:rFonts w:ascii="Times New Roman" w:eastAsiaTheme="majorEastAsia" w:hAnsi="Times New Roman" w:cstheme="majorBidi"/>
      <w:color w:val="2E74B5" w:themeColor="accent1" w:themeShade="BF"/>
      <w:sz w:val="28"/>
      <w:szCs w:val="26"/>
    </w:rPr>
  </w:style>
  <w:style w:type="character" w:customStyle="1" w:styleId="Heading3Char">
    <w:name w:val="Heading 3 Char"/>
    <w:basedOn w:val="DefaultParagraphFont"/>
    <w:link w:val="Heading3"/>
    <w:uiPriority w:val="9"/>
    <w:rsid w:val="00056945"/>
    <w:rPr>
      <w:rFonts w:ascii="Times New Roman" w:eastAsiaTheme="majorEastAsia" w:hAnsi="Times New Roman" w:cstheme="majorBidi"/>
      <w:color w:val="1F4D78" w:themeColor="accent1" w:themeShade="7F"/>
      <w:sz w:val="24"/>
      <w:szCs w:val="24"/>
      <w:lang w:eastAsia="zh-CN"/>
    </w:rPr>
  </w:style>
  <w:style w:type="paragraph" w:styleId="Header">
    <w:name w:val="header"/>
    <w:basedOn w:val="Normal"/>
    <w:link w:val="HeaderChar"/>
    <w:uiPriority w:val="99"/>
    <w:unhideWhenUsed/>
    <w:rsid w:val="005242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426B"/>
    <w:rPr>
      <w:rFonts w:ascii="Times New Roman" w:eastAsia="SimSun" w:hAnsi="Times New Roman" w:cs="Times New Roman"/>
      <w:sz w:val="24"/>
      <w:lang w:eastAsia="zh-CN"/>
    </w:rPr>
  </w:style>
  <w:style w:type="paragraph" w:styleId="Footer">
    <w:name w:val="footer"/>
    <w:basedOn w:val="Normal"/>
    <w:link w:val="FooterChar"/>
    <w:uiPriority w:val="99"/>
    <w:unhideWhenUsed/>
    <w:rsid w:val="005242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426B"/>
    <w:rPr>
      <w:rFonts w:ascii="Times New Roman" w:eastAsia="SimSun" w:hAnsi="Times New Roman" w:cs="Times New Roman"/>
      <w:sz w:val="24"/>
      <w:lang w:eastAsia="zh-CN"/>
    </w:rPr>
  </w:style>
  <w:style w:type="paragraph" w:styleId="Caption">
    <w:name w:val="caption"/>
    <w:basedOn w:val="Normal"/>
    <w:next w:val="Normal"/>
    <w:uiPriority w:val="35"/>
    <w:unhideWhenUsed/>
    <w:qFormat/>
    <w:rsid w:val="00AC6BD0"/>
    <w:pPr>
      <w:spacing w:line="240" w:lineRule="auto"/>
    </w:pPr>
    <w:rPr>
      <w:i/>
      <w:iCs/>
      <w:color w:val="44546A" w:themeColor="text2"/>
      <w:sz w:val="18"/>
      <w:szCs w:val="18"/>
    </w:rPr>
  </w:style>
  <w:style w:type="paragraph" w:styleId="ListParagraph">
    <w:name w:val="List Paragraph"/>
    <w:basedOn w:val="Normal"/>
    <w:uiPriority w:val="34"/>
    <w:qFormat/>
    <w:rsid w:val="00350701"/>
    <w:pPr>
      <w:ind w:left="720"/>
      <w:contextualSpacing/>
    </w:pPr>
  </w:style>
  <w:style w:type="paragraph" w:styleId="NormalWeb">
    <w:name w:val="Normal (Web)"/>
    <w:basedOn w:val="Normal"/>
    <w:uiPriority w:val="99"/>
    <w:semiHidden/>
    <w:unhideWhenUsed/>
    <w:rsid w:val="00A02373"/>
    <w:pPr>
      <w:spacing w:before="100" w:beforeAutospacing="1" w:after="100" w:afterAutospacing="1" w:line="240" w:lineRule="auto"/>
      <w:jc w:val="left"/>
    </w:pPr>
    <w:rPr>
      <w:rFonts w:eastAsia="Times New Roman"/>
      <w:szCs w:val="24"/>
      <w:lang w:eastAsia="en-US"/>
    </w:rPr>
  </w:style>
  <w:style w:type="paragraph" w:styleId="TOCHeading">
    <w:name w:val="TOC Heading"/>
    <w:basedOn w:val="Heading1"/>
    <w:next w:val="Normal"/>
    <w:uiPriority w:val="39"/>
    <w:unhideWhenUsed/>
    <w:qFormat/>
    <w:rsid w:val="00BD636F"/>
    <w:pPr>
      <w:spacing w:line="259" w:lineRule="auto"/>
      <w:jc w:val="left"/>
      <w:outlineLvl w:val="9"/>
    </w:pPr>
    <w:rPr>
      <w:rFonts w:asciiTheme="majorHAnsi" w:eastAsiaTheme="majorEastAsia" w:hAnsiTheme="majorHAnsi" w:cstheme="majorBidi"/>
      <w:sz w:val="32"/>
    </w:rPr>
  </w:style>
  <w:style w:type="paragraph" w:styleId="TOC1">
    <w:name w:val="toc 1"/>
    <w:basedOn w:val="Normal"/>
    <w:next w:val="Normal"/>
    <w:autoRedefine/>
    <w:uiPriority w:val="39"/>
    <w:unhideWhenUsed/>
    <w:rsid w:val="00BD636F"/>
    <w:pPr>
      <w:spacing w:after="100"/>
    </w:pPr>
  </w:style>
  <w:style w:type="paragraph" w:styleId="TOC2">
    <w:name w:val="toc 2"/>
    <w:basedOn w:val="Normal"/>
    <w:next w:val="Normal"/>
    <w:autoRedefine/>
    <w:uiPriority w:val="39"/>
    <w:unhideWhenUsed/>
    <w:rsid w:val="00BD636F"/>
    <w:pPr>
      <w:spacing w:after="100"/>
      <w:ind w:left="240"/>
    </w:pPr>
  </w:style>
  <w:style w:type="character" w:styleId="Hyperlink">
    <w:name w:val="Hyperlink"/>
    <w:basedOn w:val="DefaultParagraphFont"/>
    <w:uiPriority w:val="99"/>
    <w:unhideWhenUsed/>
    <w:rsid w:val="00BD636F"/>
    <w:rPr>
      <w:color w:val="0563C1" w:themeColor="hyperlink"/>
      <w:u w:val="single"/>
    </w:rPr>
  </w:style>
  <w:style w:type="paragraph" w:styleId="BalloonText">
    <w:name w:val="Balloon Text"/>
    <w:basedOn w:val="Normal"/>
    <w:link w:val="BalloonTextChar"/>
    <w:uiPriority w:val="99"/>
    <w:semiHidden/>
    <w:unhideWhenUsed/>
    <w:rsid w:val="00BA69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69A4"/>
    <w:rPr>
      <w:rFonts w:ascii="Tahoma" w:eastAsia="SimSun"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image" Target="media/image2.png"/><Relationship Id="rId25" Type="http://schemas.openxmlformats.org/officeDocument/2006/relationships/image" Target="media/image10.png"/><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image" Target="media/image5.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9.png"/><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image" Target="media/image8.png"/><Relationship Id="rId28"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70BC663-A18A-4DFD-8FCF-466C03F7E27A}" type="doc">
      <dgm:prSet loTypeId="urn:microsoft.com/office/officeart/2005/8/layout/radial1#1" loCatId="cycle" qsTypeId="urn:microsoft.com/office/officeart/2005/8/quickstyle/simple1" qsCatId="simple" csTypeId="urn:microsoft.com/office/officeart/2005/8/colors/colorful3" csCatId="colorful" phldr="1"/>
      <dgm:spPr/>
      <dgm:t>
        <a:bodyPr/>
        <a:lstStyle/>
        <a:p>
          <a:endParaRPr lang="en-US"/>
        </a:p>
      </dgm:t>
    </dgm:pt>
    <dgm:pt modelId="{4CFA5F6C-E58E-404A-9FC2-C90C77886F28}">
      <dgm:prSet phldrT="[Text]" custT="1"/>
      <dgm:spPr>
        <a:solidFill>
          <a:schemeClr val="tx1"/>
        </a:solidFill>
      </dgm:spPr>
      <dgm:t>
        <a:bodyPr/>
        <a:lstStyle/>
        <a:p>
          <a:r>
            <a:rPr lang="en-US" sz="1200">
              <a:latin typeface="Times New Roman" panose="02020603050405020304" pitchFamily="18" charset="0"/>
              <a:cs typeface="Times New Roman" panose="02020603050405020304" pitchFamily="18" charset="0"/>
            </a:rPr>
            <a:t>Elements of Schramm Model</a:t>
          </a:r>
        </a:p>
      </dgm:t>
    </dgm:pt>
    <dgm:pt modelId="{11FAC447-0077-4F2C-8B8E-213E996FE76A}" type="parTrans" cxnId="{2759B5DC-C63A-4D53-8A2A-286DFF0B9EC2}">
      <dgm:prSet/>
      <dgm:spPr/>
      <dgm:t>
        <a:bodyPr/>
        <a:lstStyle/>
        <a:p>
          <a:endParaRPr lang="en-US"/>
        </a:p>
      </dgm:t>
    </dgm:pt>
    <dgm:pt modelId="{615A9ABD-89C1-484A-BAE8-2E2A2307B390}" type="sibTrans" cxnId="{2759B5DC-C63A-4D53-8A2A-286DFF0B9EC2}">
      <dgm:prSet/>
      <dgm:spPr/>
      <dgm:t>
        <a:bodyPr/>
        <a:lstStyle/>
        <a:p>
          <a:endParaRPr lang="en-US"/>
        </a:p>
      </dgm:t>
    </dgm:pt>
    <dgm:pt modelId="{D9844C8C-F70C-437B-B90B-6B3D9B0AF2EE}">
      <dgm:prSet phldrT="[Text]" custT="1"/>
      <dgm:spPr/>
      <dgm:t>
        <a:bodyPr/>
        <a:lstStyle/>
        <a:p>
          <a:r>
            <a:rPr lang="en-US" sz="900">
              <a:latin typeface="Times New Roman" panose="02020603050405020304" pitchFamily="18" charset="0"/>
              <a:cs typeface="Times New Roman" panose="02020603050405020304" pitchFamily="18" charset="0"/>
            </a:rPr>
            <a:t>Source of Information</a:t>
          </a:r>
        </a:p>
      </dgm:t>
    </dgm:pt>
    <dgm:pt modelId="{C61B6096-C1A2-4411-B8BE-376702697770}" type="parTrans" cxnId="{7F00EBB4-9736-46D4-B908-8F59FC4F7C3F}">
      <dgm:prSet custT="1"/>
      <dgm:spPr/>
      <dgm:t>
        <a:bodyPr/>
        <a:lstStyle/>
        <a:p>
          <a:endParaRPr lang="en-US" sz="900">
            <a:latin typeface="Times New Roman" panose="02020603050405020304" pitchFamily="18" charset="0"/>
            <a:cs typeface="Times New Roman" panose="02020603050405020304" pitchFamily="18" charset="0"/>
          </a:endParaRPr>
        </a:p>
      </dgm:t>
    </dgm:pt>
    <dgm:pt modelId="{90F0A3A5-F250-4BE8-B829-71A37A401770}" type="sibTrans" cxnId="{7F00EBB4-9736-46D4-B908-8F59FC4F7C3F}">
      <dgm:prSet/>
      <dgm:spPr/>
      <dgm:t>
        <a:bodyPr/>
        <a:lstStyle/>
        <a:p>
          <a:endParaRPr lang="en-US"/>
        </a:p>
      </dgm:t>
    </dgm:pt>
    <dgm:pt modelId="{24A55110-9FA2-46DD-ACA3-6183E5607620}">
      <dgm:prSet phldrT="[Text]" custT="1"/>
      <dgm:spPr/>
      <dgm:t>
        <a:bodyPr/>
        <a:lstStyle/>
        <a:p>
          <a:r>
            <a:rPr lang="en-US" sz="900">
              <a:latin typeface="Times New Roman" panose="02020603050405020304" pitchFamily="18" charset="0"/>
              <a:cs typeface="Times New Roman" panose="02020603050405020304" pitchFamily="18" charset="0"/>
            </a:rPr>
            <a:t>Encoder</a:t>
          </a:r>
        </a:p>
      </dgm:t>
    </dgm:pt>
    <dgm:pt modelId="{E0A2050D-2163-46BB-9262-013494E7C2E8}" type="parTrans" cxnId="{6D5FEA80-8AAB-435E-BB8B-316F2BF4A678}">
      <dgm:prSet custT="1"/>
      <dgm:spPr/>
      <dgm:t>
        <a:bodyPr/>
        <a:lstStyle/>
        <a:p>
          <a:endParaRPr lang="en-US" sz="900">
            <a:latin typeface="Times New Roman" panose="02020603050405020304" pitchFamily="18" charset="0"/>
            <a:cs typeface="Times New Roman" panose="02020603050405020304" pitchFamily="18" charset="0"/>
          </a:endParaRPr>
        </a:p>
      </dgm:t>
    </dgm:pt>
    <dgm:pt modelId="{12C85BE4-F912-4D8C-920B-C0F9ED685923}" type="sibTrans" cxnId="{6D5FEA80-8AAB-435E-BB8B-316F2BF4A678}">
      <dgm:prSet/>
      <dgm:spPr/>
      <dgm:t>
        <a:bodyPr/>
        <a:lstStyle/>
        <a:p>
          <a:endParaRPr lang="en-US"/>
        </a:p>
      </dgm:t>
    </dgm:pt>
    <dgm:pt modelId="{26B46D98-D11F-48B3-9D98-F23CA444428F}">
      <dgm:prSet phldrT="[Text]" custT="1"/>
      <dgm:spPr/>
      <dgm:t>
        <a:bodyPr/>
        <a:lstStyle/>
        <a:p>
          <a:r>
            <a:rPr lang="en-US" sz="900">
              <a:latin typeface="Times New Roman" panose="02020603050405020304" pitchFamily="18" charset="0"/>
              <a:cs typeface="Times New Roman" panose="02020603050405020304" pitchFamily="18" charset="0"/>
            </a:rPr>
            <a:t>Decoder</a:t>
          </a:r>
        </a:p>
      </dgm:t>
    </dgm:pt>
    <dgm:pt modelId="{69421CA7-4568-43F6-A788-774E35E7CFDB}" type="parTrans" cxnId="{217756E6-C8A4-4B38-8A71-BE7F03A783D9}">
      <dgm:prSet custT="1"/>
      <dgm:spPr/>
      <dgm:t>
        <a:bodyPr/>
        <a:lstStyle/>
        <a:p>
          <a:endParaRPr lang="en-US" sz="900">
            <a:latin typeface="Times New Roman" panose="02020603050405020304" pitchFamily="18" charset="0"/>
            <a:cs typeface="Times New Roman" panose="02020603050405020304" pitchFamily="18" charset="0"/>
          </a:endParaRPr>
        </a:p>
      </dgm:t>
    </dgm:pt>
    <dgm:pt modelId="{81F11C47-A784-40B6-9A89-FA1FC2526E5C}" type="sibTrans" cxnId="{217756E6-C8A4-4B38-8A71-BE7F03A783D9}">
      <dgm:prSet/>
      <dgm:spPr/>
      <dgm:t>
        <a:bodyPr/>
        <a:lstStyle/>
        <a:p>
          <a:endParaRPr lang="en-US"/>
        </a:p>
      </dgm:t>
    </dgm:pt>
    <dgm:pt modelId="{5773AE9E-B9BA-45D2-8BFF-F0FE99FD01A2}">
      <dgm:prSet phldrT="[Text]" custT="1"/>
      <dgm:spPr/>
      <dgm:t>
        <a:bodyPr/>
        <a:lstStyle/>
        <a:p>
          <a:r>
            <a:rPr lang="en-US" sz="900">
              <a:latin typeface="Times New Roman" panose="02020603050405020304" pitchFamily="18" charset="0"/>
              <a:cs typeface="Times New Roman" panose="02020603050405020304" pitchFamily="18" charset="0"/>
            </a:rPr>
            <a:t>Interpreter</a:t>
          </a:r>
        </a:p>
      </dgm:t>
    </dgm:pt>
    <dgm:pt modelId="{703E919C-E6E9-4599-9A42-919217C0DD31}" type="parTrans" cxnId="{5F6CFD54-EEAC-47E8-9B36-DB8818478806}">
      <dgm:prSet custT="1"/>
      <dgm:spPr/>
      <dgm:t>
        <a:bodyPr/>
        <a:lstStyle/>
        <a:p>
          <a:endParaRPr lang="en-US" sz="900">
            <a:latin typeface="Times New Roman" panose="02020603050405020304" pitchFamily="18" charset="0"/>
            <a:cs typeface="Times New Roman" panose="02020603050405020304" pitchFamily="18" charset="0"/>
          </a:endParaRPr>
        </a:p>
      </dgm:t>
    </dgm:pt>
    <dgm:pt modelId="{6317CB57-753D-4C51-8F6F-78359E7107E0}" type="sibTrans" cxnId="{5F6CFD54-EEAC-47E8-9B36-DB8818478806}">
      <dgm:prSet/>
      <dgm:spPr/>
      <dgm:t>
        <a:bodyPr/>
        <a:lstStyle/>
        <a:p>
          <a:endParaRPr lang="en-US"/>
        </a:p>
      </dgm:t>
    </dgm:pt>
    <dgm:pt modelId="{1AE28254-A178-4E60-BF4D-F0F7062F3B7B}">
      <dgm:prSet phldrT="[Text]" custT="1"/>
      <dgm:spPr/>
      <dgm:t>
        <a:bodyPr/>
        <a:lstStyle/>
        <a:p>
          <a:r>
            <a:rPr lang="en-US" sz="900">
              <a:latin typeface="Times New Roman" panose="02020603050405020304" pitchFamily="18" charset="0"/>
              <a:cs typeface="Times New Roman" panose="02020603050405020304" pitchFamily="18" charset="0"/>
            </a:rPr>
            <a:t>Receiver</a:t>
          </a:r>
        </a:p>
      </dgm:t>
    </dgm:pt>
    <dgm:pt modelId="{472A8561-F8F2-4ED2-B38B-32DEE6E637CC}" type="parTrans" cxnId="{FE13A34A-5C7C-4177-B5D0-A4102AA4F39B}">
      <dgm:prSet custT="1"/>
      <dgm:spPr/>
      <dgm:t>
        <a:bodyPr/>
        <a:lstStyle/>
        <a:p>
          <a:endParaRPr lang="en-US" sz="900">
            <a:latin typeface="Times New Roman" panose="02020603050405020304" pitchFamily="18" charset="0"/>
            <a:cs typeface="Times New Roman" panose="02020603050405020304" pitchFamily="18" charset="0"/>
          </a:endParaRPr>
        </a:p>
      </dgm:t>
    </dgm:pt>
    <dgm:pt modelId="{7CC1D98D-514D-431B-98C4-7B9F197BC868}" type="sibTrans" cxnId="{FE13A34A-5C7C-4177-B5D0-A4102AA4F39B}">
      <dgm:prSet/>
      <dgm:spPr/>
      <dgm:t>
        <a:bodyPr/>
        <a:lstStyle/>
        <a:p>
          <a:endParaRPr lang="en-US"/>
        </a:p>
      </dgm:t>
    </dgm:pt>
    <dgm:pt modelId="{0F178986-B80B-4CF5-8A2B-95E9DCAA94A2}">
      <dgm:prSet phldrT="[Text]" custT="1"/>
      <dgm:spPr/>
      <dgm:t>
        <a:bodyPr/>
        <a:lstStyle/>
        <a:p>
          <a:r>
            <a:rPr lang="en-US" sz="900">
              <a:latin typeface="Times New Roman" panose="02020603050405020304" pitchFamily="18" charset="0"/>
              <a:cs typeface="Times New Roman" panose="02020603050405020304" pitchFamily="18" charset="0"/>
            </a:rPr>
            <a:t>Message</a:t>
          </a:r>
        </a:p>
      </dgm:t>
    </dgm:pt>
    <dgm:pt modelId="{40691C6F-502F-44C9-9CD9-B476FF07FBA8}" type="parTrans" cxnId="{6E3BD5B2-5569-4B2D-9F2A-BFD03F0636A9}">
      <dgm:prSet custT="1"/>
      <dgm:spPr/>
      <dgm:t>
        <a:bodyPr/>
        <a:lstStyle/>
        <a:p>
          <a:endParaRPr lang="en-US" sz="900">
            <a:latin typeface="Times New Roman" panose="02020603050405020304" pitchFamily="18" charset="0"/>
            <a:cs typeface="Times New Roman" panose="02020603050405020304" pitchFamily="18" charset="0"/>
          </a:endParaRPr>
        </a:p>
      </dgm:t>
    </dgm:pt>
    <dgm:pt modelId="{8C8D26CC-3692-437A-9D6C-074B3A4ED7A4}" type="sibTrans" cxnId="{6E3BD5B2-5569-4B2D-9F2A-BFD03F0636A9}">
      <dgm:prSet/>
      <dgm:spPr/>
      <dgm:t>
        <a:bodyPr/>
        <a:lstStyle/>
        <a:p>
          <a:endParaRPr lang="en-US"/>
        </a:p>
      </dgm:t>
    </dgm:pt>
    <dgm:pt modelId="{3432A93D-64D8-480D-B7D4-271721453ECC}">
      <dgm:prSet phldrT="[Text]" custT="1"/>
      <dgm:spPr/>
      <dgm:t>
        <a:bodyPr/>
        <a:lstStyle/>
        <a:p>
          <a:r>
            <a:rPr lang="en-US" sz="900">
              <a:latin typeface="Times New Roman" panose="02020603050405020304" pitchFamily="18" charset="0"/>
              <a:cs typeface="Times New Roman" panose="02020603050405020304" pitchFamily="18" charset="0"/>
            </a:rPr>
            <a:t>Feedback</a:t>
          </a:r>
        </a:p>
      </dgm:t>
    </dgm:pt>
    <dgm:pt modelId="{F3BE1CB8-BB25-4A74-9776-11FA73C7B903}" type="parTrans" cxnId="{B95D056C-9296-4384-A492-D2370CF28A7B}">
      <dgm:prSet custT="1"/>
      <dgm:spPr/>
      <dgm:t>
        <a:bodyPr/>
        <a:lstStyle/>
        <a:p>
          <a:endParaRPr lang="en-US" sz="900">
            <a:latin typeface="Times New Roman" panose="02020603050405020304" pitchFamily="18" charset="0"/>
            <a:cs typeface="Times New Roman" panose="02020603050405020304" pitchFamily="18" charset="0"/>
          </a:endParaRPr>
        </a:p>
      </dgm:t>
    </dgm:pt>
    <dgm:pt modelId="{29C7742B-157B-4FCB-A87B-32F5AB6DD590}" type="sibTrans" cxnId="{B95D056C-9296-4384-A492-D2370CF28A7B}">
      <dgm:prSet/>
      <dgm:spPr/>
      <dgm:t>
        <a:bodyPr/>
        <a:lstStyle/>
        <a:p>
          <a:endParaRPr lang="en-US"/>
        </a:p>
      </dgm:t>
    </dgm:pt>
    <dgm:pt modelId="{B58C50F2-3E1A-41AD-8D68-A6A887F551EE}">
      <dgm:prSet phldrT="[Text]" custT="1"/>
      <dgm:spPr/>
      <dgm:t>
        <a:bodyPr/>
        <a:lstStyle/>
        <a:p>
          <a:r>
            <a:rPr lang="en-US" sz="900">
              <a:latin typeface="Times New Roman" panose="02020603050405020304" pitchFamily="18" charset="0"/>
              <a:cs typeface="Times New Roman" panose="02020603050405020304" pitchFamily="18" charset="0"/>
            </a:rPr>
            <a:t>Medium</a:t>
          </a:r>
        </a:p>
      </dgm:t>
    </dgm:pt>
    <dgm:pt modelId="{2C23F212-C952-4797-80D0-2C045301CB4D}" type="parTrans" cxnId="{7D452E23-FD24-430F-B5A2-C580B4AD5E95}">
      <dgm:prSet custT="1"/>
      <dgm:spPr/>
      <dgm:t>
        <a:bodyPr/>
        <a:lstStyle/>
        <a:p>
          <a:endParaRPr lang="en-US" sz="900">
            <a:latin typeface="Times New Roman" panose="02020603050405020304" pitchFamily="18" charset="0"/>
            <a:cs typeface="Times New Roman" panose="02020603050405020304" pitchFamily="18" charset="0"/>
          </a:endParaRPr>
        </a:p>
      </dgm:t>
    </dgm:pt>
    <dgm:pt modelId="{3652C150-F873-4B6B-AF54-A20064FAA90E}" type="sibTrans" cxnId="{7D452E23-FD24-430F-B5A2-C580B4AD5E95}">
      <dgm:prSet/>
      <dgm:spPr/>
      <dgm:t>
        <a:bodyPr/>
        <a:lstStyle/>
        <a:p>
          <a:endParaRPr lang="en-US"/>
        </a:p>
      </dgm:t>
    </dgm:pt>
    <dgm:pt modelId="{EDA4D342-22CC-4F94-B16D-49A0EE3034D8}">
      <dgm:prSet phldrT="[Text]" custT="1"/>
      <dgm:spPr/>
      <dgm:t>
        <a:bodyPr/>
        <a:lstStyle/>
        <a:p>
          <a:r>
            <a:rPr lang="en-US" sz="900">
              <a:latin typeface="Times New Roman" panose="02020603050405020304" pitchFamily="18" charset="0"/>
              <a:cs typeface="Times New Roman" panose="02020603050405020304" pitchFamily="18" charset="0"/>
            </a:rPr>
            <a:t>Semantic Noise</a:t>
          </a:r>
        </a:p>
      </dgm:t>
    </dgm:pt>
    <dgm:pt modelId="{406FCB1A-F365-4093-B157-4A090F12546E}" type="parTrans" cxnId="{5A026271-0814-456F-94B6-967A3006F111}">
      <dgm:prSet custT="1"/>
      <dgm:spPr/>
      <dgm:t>
        <a:bodyPr/>
        <a:lstStyle/>
        <a:p>
          <a:endParaRPr lang="en-US" sz="900">
            <a:latin typeface="Times New Roman" panose="02020603050405020304" pitchFamily="18" charset="0"/>
            <a:cs typeface="Times New Roman" panose="02020603050405020304" pitchFamily="18" charset="0"/>
          </a:endParaRPr>
        </a:p>
      </dgm:t>
    </dgm:pt>
    <dgm:pt modelId="{C90893B5-A9A0-40E8-BDD3-6F7BFFECA8F4}" type="sibTrans" cxnId="{5A026271-0814-456F-94B6-967A3006F111}">
      <dgm:prSet/>
      <dgm:spPr/>
      <dgm:t>
        <a:bodyPr/>
        <a:lstStyle/>
        <a:p>
          <a:endParaRPr lang="en-US"/>
        </a:p>
      </dgm:t>
    </dgm:pt>
    <dgm:pt modelId="{CD27BB1E-4C90-4BD5-9954-F5E3F0C602B1}" type="pres">
      <dgm:prSet presAssocID="{670BC663-A18A-4DFD-8FCF-466C03F7E27A}" presName="cycle" presStyleCnt="0">
        <dgm:presLayoutVars>
          <dgm:chMax val="1"/>
          <dgm:dir/>
          <dgm:animLvl val="ctr"/>
          <dgm:resizeHandles val="exact"/>
        </dgm:presLayoutVars>
      </dgm:prSet>
      <dgm:spPr/>
    </dgm:pt>
    <dgm:pt modelId="{73C0D3A5-692D-4B8A-A686-FC4B7923680D}" type="pres">
      <dgm:prSet presAssocID="{4CFA5F6C-E58E-404A-9FC2-C90C77886F28}" presName="centerShape" presStyleLbl="node0" presStyleIdx="0" presStyleCnt="1" custScaleX="168969" custScaleY="152280"/>
      <dgm:spPr/>
    </dgm:pt>
    <dgm:pt modelId="{B4424B9A-F1F7-4683-AC87-77861B4261EB}" type="pres">
      <dgm:prSet presAssocID="{C61B6096-C1A2-4411-B8BE-376702697770}" presName="Name9" presStyleLbl="parChTrans1D2" presStyleIdx="0" presStyleCnt="9" custScaleX="2000000" custScaleY="122603"/>
      <dgm:spPr/>
    </dgm:pt>
    <dgm:pt modelId="{4333EE79-5DDF-481C-9940-083277B0A939}" type="pres">
      <dgm:prSet presAssocID="{C61B6096-C1A2-4411-B8BE-376702697770}" presName="connTx" presStyleLbl="parChTrans1D2" presStyleIdx="0" presStyleCnt="9"/>
      <dgm:spPr/>
    </dgm:pt>
    <dgm:pt modelId="{F8F78645-D82D-4148-8745-ACC296C9E14C}" type="pres">
      <dgm:prSet presAssocID="{D9844C8C-F70C-437B-B90B-6B3D9B0AF2EE}" presName="node" presStyleLbl="node1" presStyleIdx="0" presStyleCnt="9" custScaleX="129056" custScaleY="122605">
        <dgm:presLayoutVars>
          <dgm:bulletEnabled val="1"/>
        </dgm:presLayoutVars>
      </dgm:prSet>
      <dgm:spPr/>
    </dgm:pt>
    <dgm:pt modelId="{9DE2B9A4-2CB8-44F9-9849-2E156A02B245}" type="pres">
      <dgm:prSet presAssocID="{E0A2050D-2163-46BB-9262-013494E7C2E8}" presName="Name9" presStyleLbl="parChTrans1D2" presStyleIdx="1" presStyleCnt="9" custScaleX="2000000" custScaleY="122603"/>
      <dgm:spPr/>
    </dgm:pt>
    <dgm:pt modelId="{65862BA4-055E-4274-A868-9688823CDE08}" type="pres">
      <dgm:prSet presAssocID="{E0A2050D-2163-46BB-9262-013494E7C2E8}" presName="connTx" presStyleLbl="parChTrans1D2" presStyleIdx="1" presStyleCnt="9"/>
      <dgm:spPr/>
    </dgm:pt>
    <dgm:pt modelId="{6D28BDF1-8F33-4479-947F-8BE55ED2BC1E}" type="pres">
      <dgm:prSet presAssocID="{24A55110-9FA2-46DD-ACA3-6183E5607620}" presName="node" presStyleLbl="node1" presStyleIdx="1" presStyleCnt="9" custScaleX="129056" custScaleY="122605">
        <dgm:presLayoutVars>
          <dgm:bulletEnabled val="1"/>
        </dgm:presLayoutVars>
      </dgm:prSet>
      <dgm:spPr/>
    </dgm:pt>
    <dgm:pt modelId="{55CE50F0-76FE-476F-AAA9-7B54DAFBDFEA}" type="pres">
      <dgm:prSet presAssocID="{69421CA7-4568-43F6-A788-774E35E7CFDB}" presName="Name9" presStyleLbl="parChTrans1D2" presStyleIdx="2" presStyleCnt="9" custScaleX="2000000" custScaleY="122603"/>
      <dgm:spPr/>
    </dgm:pt>
    <dgm:pt modelId="{9C8ACABB-1EB7-4FC9-A2FC-9240BFA576FD}" type="pres">
      <dgm:prSet presAssocID="{69421CA7-4568-43F6-A788-774E35E7CFDB}" presName="connTx" presStyleLbl="parChTrans1D2" presStyleIdx="2" presStyleCnt="9"/>
      <dgm:spPr/>
    </dgm:pt>
    <dgm:pt modelId="{1322A759-914D-4DB3-876F-3DB29584D1A9}" type="pres">
      <dgm:prSet presAssocID="{26B46D98-D11F-48B3-9D98-F23CA444428F}" presName="node" presStyleLbl="node1" presStyleIdx="2" presStyleCnt="9" custScaleX="129056" custScaleY="122605">
        <dgm:presLayoutVars>
          <dgm:bulletEnabled val="1"/>
        </dgm:presLayoutVars>
      </dgm:prSet>
      <dgm:spPr/>
    </dgm:pt>
    <dgm:pt modelId="{CBD0D0CD-50BB-4ECA-B2DD-BC10B111408E}" type="pres">
      <dgm:prSet presAssocID="{703E919C-E6E9-4599-9A42-919217C0DD31}" presName="Name9" presStyleLbl="parChTrans1D2" presStyleIdx="3" presStyleCnt="9" custScaleX="2000000" custScaleY="122603"/>
      <dgm:spPr/>
    </dgm:pt>
    <dgm:pt modelId="{60D6F219-50B1-4995-B778-FCE6B0984D1A}" type="pres">
      <dgm:prSet presAssocID="{703E919C-E6E9-4599-9A42-919217C0DD31}" presName="connTx" presStyleLbl="parChTrans1D2" presStyleIdx="3" presStyleCnt="9"/>
      <dgm:spPr/>
    </dgm:pt>
    <dgm:pt modelId="{D6EDF033-105C-4FF4-B45E-0EA3A039E0C7}" type="pres">
      <dgm:prSet presAssocID="{5773AE9E-B9BA-45D2-8BFF-F0FE99FD01A2}" presName="node" presStyleLbl="node1" presStyleIdx="3" presStyleCnt="9" custScaleX="129056" custScaleY="122605">
        <dgm:presLayoutVars>
          <dgm:bulletEnabled val="1"/>
        </dgm:presLayoutVars>
      </dgm:prSet>
      <dgm:spPr/>
    </dgm:pt>
    <dgm:pt modelId="{FFDC1E62-455F-4AF2-A4E2-CFDAA75B323A}" type="pres">
      <dgm:prSet presAssocID="{472A8561-F8F2-4ED2-B38B-32DEE6E637CC}" presName="Name9" presStyleLbl="parChTrans1D2" presStyleIdx="4" presStyleCnt="9" custScaleX="2000000" custScaleY="122603"/>
      <dgm:spPr/>
    </dgm:pt>
    <dgm:pt modelId="{7DFFCBB7-C85B-4014-A20B-1FAA41EB2AEE}" type="pres">
      <dgm:prSet presAssocID="{472A8561-F8F2-4ED2-B38B-32DEE6E637CC}" presName="connTx" presStyleLbl="parChTrans1D2" presStyleIdx="4" presStyleCnt="9"/>
      <dgm:spPr/>
    </dgm:pt>
    <dgm:pt modelId="{139A6324-4EE0-423E-95EC-55738277A4CF}" type="pres">
      <dgm:prSet presAssocID="{1AE28254-A178-4E60-BF4D-F0F7062F3B7B}" presName="node" presStyleLbl="node1" presStyleIdx="4" presStyleCnt="9" custScaleX="129056" custScaleY="122605">
        <dgm:presLayoutVars>
          <dgm:bulletEnabled val="1"/>
        </dgm:presLayoutVars>
      </dgm:prSet>
      <dgm:spPr/>
    </dgm:pt>
    <dgm:pt modelId="{C4143EE6-BD24-4D4F-A6D8-A6BC232AB117}" type="pres">
      <dgm:prSet presAssocID="{40691C6F-502F-44C9-9CD9-B476FF07FBA8}" presName="Name9" presStyleLbl="parChTrans1D2" presStyleIdx="5" presStyleCnt="9" custScaleX="2000000" custScaleY="122603"/>
      <dgm:spPr/>
    </dgm:pt>
    <dgm:pt modelId="{8267FB8D-EF3D-46AC-B144-4E24323F6706}" type="pres">
      <dgm:prSet presAssocID="{40691C6F-502F-44C9-9CD9-B476FF07FBA8}" presName="connTx" presStyleLbl="parChTrans1D2" presStyleIdx="5" presStyleCnt="9"/>
      <dgm:spPr/>
    </dgm:pt>
    <dgm:pt modelId="{15FA44A8-8DB6-44CD-9F1F-9A13C2BA97A8}" type="pres">
      <dgm:prSet presAssocID="{0F178986-B80B-4CF5-8A2B-95E9DCAA94A2}" presName="node" presStyleLbl="node1" presStyleIdx="5" presStyleCnt="9" custScaleX="129056" custScaleY="122605">
        <dgm:presLayoutVars>
          <dgm:bulletEnabled val="1"/>
        </dgm:presLayoutVars>
      </dgm:prSet>
      <dgm:spPr/>
    </dgm:pt>
    <dgm:pt modelId="{8D229D4B-9E06-4CD0-BE58-80EF788D45A7}" type="pres">
      <dgm:prSet presAssocID="{F3BE1CB8-BB25-4A74-9776-11FA73C7B903}" presName="Name9" presStyleLbl="parChTrans1D2" presStyleIdx="6" presStyleCnt="9" custScaleX="2000000" custScaleY="122603"/>
      <dgm:spPr/>
    </dgm:pt>
    <dgm:pt modelId="{9D019013-09A9-4A59-B3DE-6792DC763ABD}" type="pres">
      <dgm:prSet presAssocID="{F3BE1CB8-BB25-4A74-9776-11FA73C7B903}" presName="connTx" presStyleLbl="parChTrans1D2" presStyleIdx="6" presStyleCnt="9"/>
      <dgm:spPr/>
    </dgm:pt>
    <dgm:pt modelId="{E0D709EF-2636-460E-8F62-37D4F8DE84B7}" type="pres">
      <dgm:prSet presAssocID="{3432A93D-64D8-480D-B7D4-271721453ECC}" presName="node" presStyleLbl="node1" presStyleIdx="6" presStyleCnt="9" custScaleX="129056" custScaleY="122605">
        <dgm:presLayoutVars>
          <dgm:bulletEnabled val="1"/>
        </dgm:presLayoutVars>
      </dgm:prSet>
      <dgm:spPr/>
    </dgm:pt>
    <dgm:pt modelId="{51B4F3BC-126E-465B-9262-99B4BA7A62FC}" type="pres">
      <dgm:prSet presAssocID="{2C23F212-C952-4797-80D0-2C045301CB4D}" presName="Name9" presStyleLbl="parChTrans1D2" presStyleIdx="7" presStyleCnt="9" custScaleX="2000000" custScaleY="122603"/>
      <dgm:spPr/>
    </dgm:pt>
    <dgm:pt modelId="{3FEE5EE2-D95E-4BAA-9509-DE3D22489C64}" type="pres">
      <dgm:prSet presAssocID="{2C23F212-C952-4797-80D0-2C045301CB4D}" presName="connTx" presStyleLbl="parChTrans1D2" presStyleIdx="7" presStyleCnt="9"/>
      <dgm:spPr/>
    </dgm:pt>
    <dgm:pt modelId="{2B582B7A-235F-44FD-8CF4-C39D868108BF}" type="pres">
      <dgm:prSet presAssocID="{B58C50F2-3E1A-41AD-8D68-A6A887F551EE}" presName="node" presStyleLbl="node1" presStyleIdx="7" presStyleCnt="9" custScaleX="129056" custScaleY="122605">
        <dgm:presLayoutVars>
          <dgm:bulletEnabled val="1"/>
        </dgm:presLayoutVars>
      </dgm:prSet>
      <dgm:spPr/>
    </dgm:pt>
    <dgm:pt modelId="{89063DF7-6F45-4106-BCE5-B46B31423BBB}" type="pres">
      <dgm:prSet presAssocID="{406FCB1A-F365-4093-B157-4A090F12546E}" presName="Name9" presStyleLbl="parChTrans1D2" presStyleIdx="8" presStyleCnt="9" custScaleX="2000000" custScaleY="122603"/>
      <dgm:spPr/>
    </dgm:pt>
    <dgm:pt modelId="{B5BC5A84-DE38-478B-9E4B-743E29BA2C25}" type="pres">
      <dgm:prSet presAssocID="{406FCB1A-F365-4093-B157-4A090F12546E}" presName="connTx" presStyleLbl="parChTrans1D2" presStyleIdx="8" presStyleCnt="9"/>
      <dgm:spPr/>
    </dgm:pt>
    <dgm:pt modelId="{80214A8C-9F8D-44C2-9D45-77302489F7A1}" type="pres">
      <dgm:prSet presAssocID="{EDA4D342-22CC-4F94-B16D-49A0EE3034D8}" presName="node" presStyleLbl="node1" presStyleIdx="8" presStyleCnt="9" custScaleX="129056" custScaleY="122605">
        <dgm:presLayoutVars>
          <dgm:bulletEnabled val="1"/>
        </dgm:presLayoutVars>
      </dgm:prSet>
      <dgm:spPr/>
    </dgm:pt>
  </dgm:ptLst>
  <dgm:cxnLst>
    <dgm:cxn modelId="{923FA806-7CF6-4A34-8EC0-3A4F113051CC}" type="presOf" srcId="{C61B6096-C1A2-4411-B8BE-376702697770}" destId="{4333EE79-5DDF-481C-9940-083277B0A939}" srcOrd="1" destOrd="0" presId="urn:microsoft.com/office/officeart/2005/8/layout/radial1#1"/>
    <dgm:cxn modelId="{F7A3130D-C285-4139-A3F8-09B68EE530B8}" type="presOf" srcId="{40691C6F-502F-44C9-9CD9-B476FF07FBA8}" destId="{C4143EE6-BD24-4D4F-A6D8-A6BC232AB117}" srcOrd="0" destOrd="0" presId="urn:microsoft.com/office/officeart/2005/8/layout/radial1#1"/>
    <dgm:cxn modelId="{0FB1E60F-0405-4355-BD91-8AB478008140}" type="presOf" srcId="{40691C6F-502F-44C9-9CD9-B476FF07FBA8}" destId="{8267FB8D-EF3D-46AC-B144-4E24323F6706}" srcOrd="1" destOrd="0" presId="urn:microsoft.com/office/officeart/2005/8/layout/radial1#1"/>
    <dgm:cxn modelId="{7D452E23-FD24-430F-B5A2-C580B4AD5E95}" srcId="{4CFA5F6C-E58E-404A-9FC2-C90C77886F28}" destId="{B58C50F2-3E1A-41AD-8D68-A6A887F551EE}" srcOrd="7" destOrd="0" parTransId="{2C23F212-C952-4797-80D0-2C045301CB4D}" sibTransId="{3652C150-F873-4B6B-AF54-A20064FAA90E}"/>
    <dgm:cxn modelId="{BE5F3C38-561D-44C3-8B21-2EF420D036EC}" type="presOf" srcId="{472A8561-F8F2-4ED2-B38B-32DEE6E637CC}" destId="{7DFFCBB7-C85B-4014-A20B-1FAA41EB2AEE}" srcOrd="1" destOrd="0" presId="urn:microsoft.com/office/officeart/2005/8/layout/radial1#1"/>
    <dgm:cxn modelId="{93BF0F3B-D636-47D9-BB08-636A407CA67B}" type="presOf" srcId="{4CFA5F6C-E58E-404A-9FC2-C90C77886F28}" destId="{73C0D3A5-692D-4B8A-A686-FC4B7923680D}" srcOrd="0" destOrd="0" presId="urn:microsoft.com/office/officeart/2005/8/layout/radial1#1"/>
    <dgm:cxn modelId="{5B50755B-0A90-4E8E-843A-D7315C691444}" type="presOf" srcId="{69421CA7-4568-43F6-A788-774E35E7CFDB}" destId="{9C8ACABB-1EB7-4FC9-A2FC-9240BFA576FD}" srcOrd="1" destOrd="0" presId="urn:microsoft.com/office/officeart/2005/8/layout/radial1#1"/>
    <dgm:cxn modelId="{D40BFE46-34ED-4BD0-890A-15380F7B1861}" type="presOf" srcId="{F3BE1CB8-BB25-4A74-9776-11FA73C7B903}" destId="{9D019013-09A9-4A59-B3DE-6792DC763ABD}" srcOrd="1" destOrd="0" presId="urn:microsoft.com/office/officeart/2005/8/layout/radial1#1"/>
    <dgm:cxn modelId="{8E75D747-99A9-41D1-A480-0AA387A58EC1}" type="presOf" srcId="{EDA4D342-22CC-4F94-B16D-49A0EE3034D8}" destId="{80214A8C-9F8D-44C2-9D45-77302489F7A1}" srcOrd="0" destOrd="0" presId="urn:microsoft.com/office/officeart/2005/8/layout/radial1#1"/>
    <dgm:cxn modelId="{84B05869-C0A9-4189-B3FA-F20121674AC1}" type="presOf" srcId="{5773AE9E-B9BA-45D2-8BFF-F0FE99FD01A2}" destId="{D6EDF033-105C-4FF4-B45E-0EA3A039E0C7}" srcOrd="0" destOrd="0" presId="urn:microsoft.com/office/officeart/2005/8/layout/radial1#1"/>
    <dgm:cxn modelId="{FE13A34A-5C7C-4177-B5D0-A4102AA4F39B}" srcId="{4CFA5F6C-E58E-404A-9FC2-C90C77886F28}" destId="{1AE28254-A178-4E60-BF4D-F0F7062F3B7B}" srcOrd="4" destOrd="0" parTransId="{472A8561-F8F2-4ED2-B38B-32DEE6E637CC}" sibTransId="{7CC1D98D-514D-431B-98C4-7B9F197BC868}"/>
    <dgm:cxn modelId="{B95D056C-9296-4384-A492-D2370CF28A7B}" srcId="{4CFA5F6C-E58E-404A-9FC2-C90C77886F28}" destId="{3432A93D-64D8-480D-B7D4-271721453ECC}" srcOrd="6" destOrd="0" parTransId="{F3BE1CB8-BB25-4A74-9776-11FA73C7B903}" sibTransId="{29C7742B-157B-4FCB-A87B-32F5AB6DD590}"/>
    <dgm:cxn modelId="{A6B80C4E-A761-417E-8C86-6A8B3C9BDD01}" type="presOf" srcId="{F3BE1CB8-BB25-4A74-9776-11FA73C7B903}" destId="{8D229D4B-9E06-4CD0-BE58-80EF788D45A7}" srcOrd="0" destOrd="0" presId="urn:microsoft.com/office/officeart/2005/8/layout/radial1#1"/>
    <dgm:cxn modelId="{5A026271-0814-456F-94B6-967A3006F111}" srcId="{4CFA5F6C-E58E-404A-9FC2-C90C77886F28}" destId="{EDA4D342-22CC-4F94-B16D-49A0EE3034D8}" srcOrd="8" destOrd="0" parTransId="{406FCB1A-F365-4093-B157-4A090F12546E}" sibTransId="{C90893B5-A9A0-40E8-BDD3-6F7BFFECA8F4}"/>
    <dgm:cxn modelId="{0871A152-4FAC-428B-8399-0A9536B2D76D}" type="presOf" srcId="{472A8561-F8F2-4ED2-B38B-32DEE6E637CC}" destId="{FFDC1E62-455F-4AF2-A4E2-CFDAA75B323A}" srcOrd="0" destOrd="0" presId="urn:microsoft.com/office/officeart/2005/8/layout/radial1#1"/>
    <dgm:cxn modelId="{5F6CFD54-EEAC-47E8-9B36-DB8818478806}" srcId="{4CFA5F6C-E58E-404A-9FC2-C90C77886F28}" destId="{5773AE9E-B9BA-45D2-8BFF-F0FE99FD01A2}" srcOrd="3" destOrd="0" parTransId="{703E919C-E6E9-4599-9A42-919217C0DD31}" sibTransId="{6317CB57-753D-4C51-8F6F-78359E7107E0}"/>
    <dgm:cxn modelId="{5EBD2555-F1C5-47D7-BAAD-7833E6440652}" type="presOf" srcId="{3432A93D-64D8-480D-B7D4-271721453ECC}" destId="{E0D709EF-2636-460E-8F62-37D4F8DE84B7}" srcOrd="0" destOrd="0" presId="urn:microsoft.com/office/officeart/2005/8/layout/radial1#1"/>
    <dgm:cxn modelId="{8139B359-FF01-42FE-AD2D-04358191A647}" type="presOf" srcId="{2C23F212-C952-4797-80D0-2C045301CB4D}" destId="{51B4F3BC-126E-465B-9262-99B4BA7A62FC}" srcOrd="0" destOrd="0" presId="urn:microsoft.com/office/officeart/2005/8/layout/radial1#1"/>
    <dgm:cxn modelId="{6D5FEA80-8AAB-435E-BB8B-316F2BF4A678}" srcId="{4CFA5F6C-E58E-404A-9FC2-C90C77886F28}" destId="{24A55110-9FA2-46DD-ACA3-6183E5607620}" srcOrd="1" destOrd="0" parTransId="{E0A2050D-2163-46BB-9262-013494E7C2E8}" sibTransId="{12C85BE4-F912-4D8C-920B-C0F9ED685923}"/>
    <dgm:cxn modelId="{E66CDA82-C005-489B-8AC1-0E54C454B04F}" type="presOf" srcId="{0F178986-B80B-4CF5-8A2B-95E9DCAA94A2}" destId="{15FA44A8-8DB6-44CD-9F1F-9A13C2BA97A8}" srcOrd="0" destOrd="0" presId="urn:microsoft.com/office/officeart/2005/8/layout/radial1#1"/>
    <dgm:cxn modelId="{7C338583-E32D-4727-939C-FBD4365E6004}" type="presOf" srcId="{69421CA7-4568-43F6-A788-774E35E7CFDB}" destId="{55CE50F0-76FE-476F-AAA9-7B54DAFBDFEA}" srcOrd="0" destOrd="0" presId="urn:microsoft.com/office/officeart/2005/8/layout/radial1#1"/>
    <dgm:cxn modelId="{44B8A18C-7AAB-46AF-B39E-CF0214A22E21}" type="presOf" srcId="{E0A2050D-2163-46BB-9262-013494E7C2E8}" destId="{9DE2B9A4-2CB8-44F9-9849-2E156A02B245}" srcOrd="0" destOrd="0" presId="urn:microsoft.com/office/officeart/2005/8/layout/radial1#1"/>
    <dgm:cxn modelId="{BA376998-608D-40E7-AA16-523326F2ED0D}" type="presOf" srcId="{D9844C8C-F70C-437B-B90B-6B3D9B0AF2EE}" destId="{F8F78645-D82D-4148-8745-ACC296C9E14C}" srcOrd="0" destOrd="0" presId="urn:microsoft.com/office/officeart/2005/8/layout/radial1#1"/>
    <dgm:cxn modelId="{73270A9D-1AA8-4C48-96DD-04A137C38426}" type="presOf" srcId="{C61B6096-C1A2-4411-B8BE-376702697770}" destId="{B4424B9A-F1F7-4683-AC87-77861B4261EB}" srcOrd="0" destOrd="0" presId="urn:microsoft.com/office/officeart/2005/8/layout/radial1#1"/>
    <dgm:cxn modelId="{16D1069E-DB43-46AB-85AF-3CEE864E0B20}" type="presOf" srcId="{406FCB1A-F365-4093-B157-4A090F12546E}" destId="{B5BC5A84-DE38-478B-9E4B-743E29BA2C25}" srcOrd="1" destOrd="0" presId="urn:microsoft.com/office/officeart/2005/8/layout/radial1#1"/>
    <dgm:cxn modelId="{6E3BD5B2-5569-4B2D-9F2A-BFD03F0636A9}" srcId="{4CFA5F6C-E58E-404A-9FC2-C90C77886F28}" destId="{0F178986-B80B-4CF5-8A2B-95E9DCAA94A2}" srcOrd="5" destOrd="0" parTransId="{40691C6F-502F-44C9-9CD9-B476FF07FBA8}" sibTransId="{8C8D26CC-3692-437A-9D6C-074B3A4ED7A4}"/>
    <dgm:cxn modelId="{7F00EBB4-9736-46D4-B908-8F59FC4F7C3F}" srcId="{4CFA5F6C-E58E-404A-9FC2-C90C77886F28}" destId="{D9844C8C-F70C-437B-B90B-6B3D9B0AF2EE}" srcOrd="0" destOrd="0" parTransId="{C61B6096-C1A2-4411-B8BE-376702697770}" sibTransId="{90F0A3A5-F250-4BE8-B829-71A37A401770}"/>
    <dgm:cxn modelId="{C04705B8-6167-41A8-BD4A-AE82E4880763}" type="presOf" srcId="{B58C50F2-3E1A-41AD-8D68-A6A887F551EE}" destId="{2B582B7A-235F-44FD-8CF4-C39D868108BF}" srcOrd="0" destOrd="0" presId="urn:microsoft.com/office/officeart/2005/8/layout/radial1#1"/>
    <dgm:cxn modelId="{E73937C0-C356-442C-9F28-0FBE1F7861B5}" type="presOf" srcId="{26B46D98-D11F-48B3-9D98-F23CA444428F}" destId="{1322A759-914D-4DB3-876F-3DB29584D1A9}" srcOrd="0" destOrd="0" presId="urn:microsoft.com/office/officeart/2005/8/layout/radial1#1"/>
    <dgm:cxn modelId="{3A3BC7C1-93FD-44F5-9F7B-6E5EE7D4CAC6}" type="presOf" srcId="{703E919C-E6E9-4599-9A42-919217C0DD31}" destId="{60D6F219-50B1-4995-B778-FCE6B0984D1A}" srcOrd="1" destOrd="0" presId="urn:microsoft.com/office/officeart/2005/8/layout/radial1#1"/>
    <dgm:cxn modelId="{5E3DD8C6-985F-4460-A1CC-67AA8E5A6FC7}" type="presOf" srcId="{406FCB1A-F365-4093-B157-4A090F12546E}" destId="{89063DF7-6F45-4106-BCE5-B46B31423BBB}" srcOrd="0" destOrd="0" presId="urn:microsoft.com/office/officeart/2005/8/layout/radial1#1"/>
    <dgm:cxn modelId="{DF5D1DC9-215A-48B9-9615-4A6A9806ABF0}" type="presOf" srcId="{24A55110-9FA2-46DD-ACA3-6183E5607620}" destId="{6D28BDF1-8F33-4479-947F-8BE55ED2BC1E}" srcOrd="0" destOrd="0" presId="urn:microsoft.com/office/officeart/2005/8/layout/radial1#1"/>
    <dgm:cxn modelId="{2759B5DC-C63A-4D53-8A2A-286DFF0B9EC2}" srcId="{670BC663-A18A-4DFD-8FCF-466C03F7E27A}" destId="{4CFA5F6C-E58E-404A-9FC2-C90C77886F28}" srcOrd="0" destOrd="0" parTransId="{11FAC447-0077-4F2C-8B8E-213E996FE76A}" sibTransId="{615A9ABD-89C1-484A-BAE8-2E2A2307B390}"/>
    <dgm:cxn modelId="{742FF0DC-2211-4B56-A469-F11EBADECC05}" type="presOf" srcId="{1AE28254-A178-4E60-BF4D-F0F7062F3B7B}" destId="{139A6324-4EE0-423E-95EC-55738277A4CF}" srcOrd="0" destOrd="0" presId="urn:microsoft.com/office/officeart/2005/8/layout/radial1#1"/>
    <dgm:cxn modelId="{26CEFEE3-A1F5-4585-8D47-F606CBEB9F18}" type="presOf" srcId="{703E919C-E6E9-4599-9A42-919217C0DD31}" destId="{CBD0D0CD-50BB-4ECA-B2DD-BC10B111408E}" srcOrd="0" destOrd="0" presId="urn:microsoft.com/office/officeart/2005/8/layout/radial1#1"/>
    <dgm:cxn modelId="{217756E6-C8A4-4B38-8A71-BE7F03A783D9}" srcId="{4CFA5F6C-E58E-404A-9FC2-C90C77886F28}" destId="{26B46D98-D11F-48B3-9D98-F23CA444428F}" srcOrd="2" destOrd="0" parTransId="{69421CA7-4568-43F6-A788-774E35E7CFDB}" sibTransId="{81F11C47-A784-40B6-9A89-FA1FC2526E5C}"/>
    <dgm:cxn modelId="{348556EA-072A-4984-93C5-D2351D88FAB3}" type="presOf" srcId="{2C23F212-C952-4797-80D0-2C045301CB4D}" destId="{3FEE5EE2-D95E-4BAA-9509-DE3D22489C64}" srcOrd="1" destOrd="0" presId="urn:microsoft.com/office/officeart/2005/8/layout/radial1#1"/>
    <dgm:cxn modelId="{A3FB03EE-026D-4930-84FF-35773BCD5DAB}" type="presOf" srcId="{E0A2050D-2163-46BB-9262-013494E7C2E8}" destId="{65862BA4-055E-4274-A868-9688823CDE08}" srcOrd="1" destOrd="0" presId="urn:microsoft.com/office/officeart/2005/8/layout/radial1#1"/>
    <dgm:cxn modelId="{6AC2D3F9-1FF3-426E-B35D-8AD2F8F92171}" type="presOf" srcId="{670BC663-A18A-4DFD-8FCF-466C03F7E27A}" destId="{CD27BB1E-4C90-4BD5-9954-F5E3F0C602B1}" srcOrd="0" destOrd="0" presId="urn:microsoft.com/office/officeart/2005/8/layout/radial1#1"/>
    <dgm:cxn modelId="{7FE45F5C-2EEC-44D3-AC26-D130BD05DE7A}" type="presParOf" srcId="{CD27BB1E-4C90-4BD5-9954-F5E3F0C602B1}" destId="{73C0D3A5-692D-4B8A-A686-FC4B7923680D}" srcOrd="0" destOrd="0" presId="urn:microsoft.com/office/officeart/2005/8/layout/radial1#1"/>
    <dgm:cxn modelId="{2A2185EE-5F77-4BFF-9D7D-9B16E975E972}" type="presParOf" srcId="{CD27BB1E-4C90-4BD5-9954-F5E3F0C602B1}" destId="{B4424B9A-F1F7-4683-AC87-77861B4261EB}" srcOrd="1" destOrd="0" presId="urn:microsoft.com/office/officeart/2005/8/layout/radial1#1"/>
    <dgm:cxn modelId="{32121521-96DF-417A-81EE-CDF5971ADFBF}" type="presParOf" srcId="{B4424B9A-F1F7-4683-AC87-77861B4261EB}" destId="{4333EE79-5DDF-481C-9940-083277B0A939}" srcOrd="0" destOrd="0" presId="urn:microsoft.com/office/officeart/2005/8/layout/radial1#1"/>
    <dgm:cxn modelId="{B11292A1-7197-4548-BFB6-8C7FF0168321}" type="presParOf" srcId="{CD27BB1E-4C90-4BD5-9954-F5E3F0C602B1}" destId="{F8F78645-D82D-4148-8745-ACC296C9E14C}" srcOrd="2" destOrd="0" presId="urn:microsoft.com/office/officeart/2005/8/layout/radial1#1"/>
    <dgm:cxn modelId="{CED313BB-2E89-46C5-9F69-939B8F10048A}" type="presParOf" srcId="{CD27BB1E-4C90-4BD5-9954-F5E3F0C602B1}" destId="{9DE2B9A4-2CB8-44F9-9849-2E156A02B245}" srcOrd="3" destOrd="0" presId="urn:microsoft.com/office/officeart/2005/8/layout/radial1#1"/>
    <dgm:cxn modelId="{AFB6018F-DA34-48CB-BE03-94FBAC62C9B4}" type="presParOf" srcId="{9DE2B9A4-2CB8-44F9-9849-2E156A02B245}" destId="{65862BA4-055E-4274-A868-9688823CDE08}" srcOrd="0" destOrd="0" presId="urn:microsoft.com/office/officeart/2005/8/layout/radial1#1"/>
    <dgm:cxn modelId="{0684F47B-DEEF-4201-B001-F983A5C18DB4}" type="presParOf" srcId="{CD27BB1E-4C90-4BD5-9954-F5E3F0C602B1}" destId="{6D28BDF1-8F33-4479-947F-8BE55ED2BC1E}" srcOrd="4" destOrd="0" presId="urn:microsoft.com/office/officeart/2005/8/layout/radial1#1"/>
    <dgm:cxn modelId="{66FC7D19-673D-4C01-B0AE-DD9C95C0F809}" type="presParOf" srcId="{CD27BB1E-4C90-4BD5-9954-F5E3F0C602B1}" destId="{55CE50F0-76FE-476F-AAA9-7B54DAFBDFEA}" srcOrd="5" destOrd="0" presId="urn:microsoft.com/office/officeart/2005/8/layout/radial1#1"/>
    <dgm:cxn modelId="{A819E5D8-5521-408E-8859-CCDA41C3665C}" type="presParOf" srcId="{55CE50F0-76FE-476F-AAA9-7B54DAFBDFEA}" destId="{9C8ACABB-1EB7-4FC9-A2FC-9240BFA576FD}" srcOrd="0" destOrd="0" presId="urn:microsoft.com/office/officeart/2005/8/layout/radial1#1"/>
    <dgm:cxn modelId="{298F444D-6A81-4CAC-8B5A-D5DC23530457}" type="presParOf" srcId="{CD27BB1E-4C90-4BD5-9954-F5E3F0C602B1}" destId="{1322A759-914D-4DB3-876F-3DB29584D1A9}" srcOrd="6" destOrd="0" presId="urn:microsoft.com/office/officeart/2005/8/layout/radial1#1"/>
    <dgm:cxn modelId="{03133ED9-F1E5-49AF-9E1D-7B6E2038FAD2}" type="presParOf" srcId="{CD27BB1E-4C90-4BD5-9954-F5E3F0C602B1}" destId="{CBD0D0CD-50BB-4ECA-B2DD-BC10B111408E}" srcOrd="7" destOrd="0" presId="urn:microsoft.com/office/officeart/2005/8/layout/radial1#1"/>
    <dgm:cxn modelId="{71B15055-0435-4CD1-A36E-D6675A17AE53}" type="presParOf" srcId="{CBD0D0CD-50BB-4ECA-B2DD-BC10B111408E}" destId="{60D6F219-50B1-4995-B778-FCE6B0984D1A}" srcOrd="0" destOrd="0" presId="urn:microsoft.com/office/officeart/2005/8/layout/radial1#1"/>
    <dgm:cxn modelId="{22D1792A-52B8-493C-AFA8-87B11E9854F4}" type="presParOf" srcId="{CD27BB1E-4C90-4BD5-9954-F5E3F0C602B1}" destId="{D6EDF033-105C-4FF4-B45E-0EA3A039E0C7}" srcOrd="8" destOrd="0" presId="urn:microsoft.com/office/officeart/2005/8/layout/radial1#1"/>
    <dgm:cxn modelId="{69A74767-BE3A-4C38-B436-A053F02DFA6C}" type="presParOf" srcId="{CD27BB1E-4C90-4BD5-9954-F5E3F0C602B1}" destId="{FFDC1E62-455F-4AF2-A4E2-CFDAA75B323A}" srcOrd="9" destOrd="0" presId="urn:microsoft.com/office/officeart/2005/8/layout/radial1#1"/>
    <dgm:cxn modelId="{EE328F3E-C4C8-4231-9FD7-5997CC14DAA9}" type="presParOf" srcId="{FFDC1E62-455F-4AF2-A4E2-CFDAA75B323A}" destId="{7DFFCBB7-C85B-4014-A20B-1FAA41EB2AEE}" srcOrd="0" destOrd="0" presId="urn:microsoft.com/office/officeart/2005/8/layout/radial1#1"/>
    <dgm:cxn modelId="{C9D6933E-909E-44B2-8238-D29FC8F1FFF9}" type="presParOf" srcId="{CD27BB1E-4C90-4BD5-9954-F5E3F0C602B1}" destId="{139A6324-4EE0-423E-95EC-55738277A4CF}" srcOrd="10" destOrd="0" presId="urn:microsoft.com/office/officeart/2005/8/layout/radial1#1"/>
    <dgm:cxn modelId="{00CBD291-ED0F-433B-B082-26DCA2668352}" type="presParOf" srcId="{CD27BB1E-4C90-4BD5-9954-F5E3F0C602B1}" destId="{C4143EE6-BD24-4D4F-A6D8-A6BC232AB117}" srcOrd="11" destOrd="0" presId="urn:microsoft.com/office/officeart/2005/8/layout/radial1#1"/>
    <dgm:cxn modelId="{01F8BF5D-492A-4515-A300-3E8B385F3403}" type="presParOf" srcId="{C4143EE6-BD24-4D4F-A6D8-A6BC232AB117}" destId="{8267FB8D-EF3D-46AC-B144-4E24323F6706}" srcOrd="0" destOrd="0" presId="urn:microsoft.com/office/officeart/2005/8/layout/radial1#1"/>
    <dgm:cxn modelId="{416B28A5-3CC6-4E01-BEAC-46940C03D710}" type="presParOf" srcId="{CD27BB1E-4C90-4BD5-9954-F5E3F0C602B1}" destId="{15FA44A8-8DB6-44CD-9F1F-9A13C2BA97A8}" srcOrd="12" destOrd="0" presId="urn:microsoft.com/office/officeart/2005/8/layout/radial1#1"/>
    <dgm:cxn modelId="{CEE1B43A-DB64-4807-B144-A9D31A50D0B9}" type="presParOf" srcId="{CD27BB1E-4C90-4BD5-9954-F5E3F0C602B1}" destId="{8D229D4B-9E06-4CD0-BE58-80EF788D45A7}" srcOrd="13" destOrd="0" presId="urn:microsoft.com/office/officeart/2005/8/layout/radial1#1"/>
    <dgm:cxn modelId="{D0107056-7BB2-4130-BB78-85F0ACE041D2}" type="presParOf" srcId="{8D229D4B-9E06-4CD0-BE58-80EF788D45A7}" destId="{9D019013-09A9-4A59-B3DE-6792DC763ABD}" srcOrd="0" destOrd="0" presId="urn:microsoft.com/office/officeart/2005/8/layout/radial1#1"/>
    <dgm:cxn modelId="{3C19C70E-CC34-4B1F-AAEA-3084E8659419}" type="presParOf" srcId="{CD27BB1E-4C90-4BD5-9954-F5E3F0C602B1}" destId="{E0D709EF-2636-460E-8F62-37D4F8DE84B7}" srcOrd="14" destOrd="0" presId="urn:microsoft.com/office/officeart/2005/8/layout/radial1#1"/>
    <dgm:cxn modelId="{99FAC54E-A912-46C6-9210-A5A33A74CCD4}" type="presParOf" srcId="{CD27BB1E-4C90-4BD5-9954-F5E3F0C602B1}" destId="{51B4F3BC-126E-465B-9262-99B4BA7A62FC}" srcOrd="15" destOrd="0" presId="urn:microsoft.com/office/officeart/2005/8/layout/radial1#1"/>
    <dgm:cxn modelId="{7A859196-C3EB-49AD-BBD4-43FE0A82E369}" type="presParOf" srcId="{51B4F3BC-126E-465B-9262-99B4BA7A62FC}" destId="{3FEE5EE2-D95E-4BAA-9509-DE3D22489C64}" srcOrd="0" destOrd="0" presId="urn:microsoft.com/office/officeart/2005/8/layout/radial1#1"/>
    <dgm:cxn modelId="{AC0B836C-FE85-439D-B745-7CAC902E3B25}" type="presParOf" srcId="{CD27BB1E-4C90-4BD5-9954-F5E3F0C602B1}" destId="{2B582B7A-235F-44FD-8CF4-C39D868108BF}" srcOrd="16" destOrd="0" presId="urn:microsoft.com/office/officeart/2005/8/layout/radial1#1"/>
    <dgm:cxn modelId="{ABBECB08-730F-4653-B33F-89C65DE35068}" type="presParOf" srcId="{CD27BB1E-4C90-4BD5-9954-F5E3F0C602B1}" destId="{89063DF7-6F45-4106-BCE5-B46B31423BBB}" srcOrd="17" destOrd="0" presId="urn:microsoft.com/office/officeart/2005/8/layout/radial1#1"/>
    <dgm:cxn modelId="{C202A2A5-CA18-455C-A7EF-5641A10FC32A}" type="presParOf" srcId="{89063DF7-6F45-4106-BCE5-B46B31423BBB}" destId="{B5BC5A84-DE38-478B-9E4B-743E29BA2C25}" srcOrd="0" destOrd="0" presId="urn:microsoft.com/office/officeart/2005/8/layout/radial1#1"/>
    <dgm:cxn modelId="{F6FA51A3-C325-43C4-94FF-28D6514B4819}" type="presParOf" srcId="{CD27BB1E-4C90-4BD5-9954-F5E3F0C602B1}" destId="{80214A8C-9F8D-44C2-9D45-77302489F7A1}" srcOrd="18" destOrd="0" presId="urn:microsoft.com/office/officeart/2005/8/layout/radial1#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C0D3A5-692D-4B8A-A686-FC4B7923680D}">
      <dsp:nvSpPr>
        <dsp:cNvPr id="0" name=""/>
        <dsp:cNvSpPr/>
      </dsp:nvSpPr>
      <dsp:spPr>
        <a:xfrm>
          <a:off x="2419170" y="1123815"/>
          <a:ext cx="1143358" cy="1030429"/>
        </a:xfrm>
        <a:prstGeom prst="ellipse">
          <a:avLst/>
        </a:prstGeom>
        <a:solidFill>
          <a:schemeClr val="tx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Elements of Schramm Model</a:t>
          </a:r>
        </a:p>
      </dsp:txBody>
      <dsp:txXfrm>
        <a:off x="2586611" y="1274718"/>
        <a:ext cx="808476" cy="728623"/>
      </dsp:txXfrm>
    </dsp:sp>
    <dsp:sp modelId="{B4424B9A-F1F7-4683-AC87-77861B4261EB}">
      <dsp:nvSpPr>
        <dsp:cNvPr id="0" name=""/>
        <dsp:cNvSpPr/>
      </dsp:nvSpPr>
      <dsp:spPr>
        <a:xfrm rot="16200000">
          <a:off x="2811995" y="934779"/>
          <a:ext cx="357709" cy="20362"/>
        </a:xfrm>
        <a:custGeom>
          <a:avLst/>
          <a:gdLst/>
          <a:ahLst/>
          <a:cxnLst/>
          <a:rect l="0" t="0" r="0" b="0"/>
          <a:pathLst>
            <a:path>
              <a:moveTo>
                <a:pt x="0" y="10181"/>
              </a:moveTo>
              <a:lnTo>
                <a:pt x="357709" y="10181"/>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a:off x="2811995" y="933996"/>
        <a:ext cx="357709" cy="21928"/>
      </dsp:txXfrm>
    </dsp:sp>
    <dsp:sp modelId="{F8F78645-D82D-4148-8745-ACC296C9E14C}">
      <dsp:nvSpPr>
        <dsp:cNvPr id="0" name=""/>
        <dsp:cNvSpPr/>
      </dsp:nvSpPr>
      <dsp:spPr>
        <a:xfrm>
          <a:off x="2554210" y="-63522"/>
          <a:ext cx="873279" cy="829628"/>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Source of Information</a:t>
          </a:r>
        </a:p>
      </dsp:txBody>
      <dsp:txXfrm>
        <a:off x="2682099" y="57974"/>
        <a:ext cx="617501" cy="586636"/>
      </dsp:txXfrm>
    </dsp:sp>
    <dsp:sp modelId="{9DE2B9A4-2CB8-44F9-9849-2E156A02B245}">
      <dsp:nvSpPr>
        <dsp:cNvPr id="0" name=""/>
        <dsp:cNvSpPr/>
      </dsp:nvSpPr>
      <dsp:spPr>
        <a:xfrm rot="18600000">
          <a:off x="3277111" y="1092328"/>
          <a:ext cx="327864" cy="20362"/>
        </a:xfrm>
        <a:custGeom>
          <a:avLst/>
          <a:gdLst/>
          <a:ahLst/>
          <a:cxnLst/>
          <a:rect l="0" t="0" r="0" b="0"/>
          <a:pathLst>
            <a:path>
              <a:moveTo>
                <a:pt x="0" y="10181"/>
              </a:moveTo>
              <a:lnTo>
                <a:pt x="327864" y="10181"/>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a:off x="3277111" y="1092460"/>
        <a:ext cx="327864" cy="20098"/>
      </dsp:txXfrm>
    </dsp:sp>
    <dsp:sp modelId="{6D28BDF1-8F33-4479-947F-8BE55ED2BC1E}">
      <dsp:nvSpPr>
        <dsp:cNvPr id="0" name=""/>
        <dsp:cNvSpPr/>
      </dsp:nvSpPr>
      <dsp:spPr>
        <a:xfrm>
          <a:off x="3381952" y="237751"/>
          <a:ext cx="873279" cy="829628"/>
        </a:xfrm>
        <a:prstGeom prst="ellipse">
          <a:avLst/>
        </a:prstGeom>
        <a:solidFill>
          <a:schemeClr val="accent3">
            <a:hueOff val="338825"/>
            <a:satOff val="12500"/>
            <a:lumOff val="-183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Encoder</a:t>
          </a:r>
        </a:p>
      </dsp:txBody>
      <dsp:txXfrm>
        <a:off x="3509841" y="359247"/>
        <a:ext cx="617501" cy="586636"/>
      </dsp:txXfrm>
    </dsp:sp>
    <dsp:sp modelId="{55CE50F0-76FE-476F-AAA9-7B54DAFBDFEA}">
      <dsp:nvSpPr>
        <dsp:cNvPr id="0" name=""/>
        <dsp:cNvSpPr/>
      </dsp:nvSpPr>
      <dsp:spPr>
        <a:xfrm rot="21000000">
          <a:off x="3549748" y="1505428"/>
          <a:ext cx="282110" cy="20362"/>
        </a:xfrm>
        <a:custGeom>
          <a:avLst/>
          <a:gdLst/>
          <a:ahLst/>
          <a:cxnLst/>
          <a:rect l="0" t="0" r="0" b="0"/>
          <a:pathLst>
            <a:path>
              <a:moveTo>
                <a:pt x="0" y="10181"/>
              </a:moveTo>
              <a:lnTo>
                <a:pt x="282110" y="10181"/>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a:off x="3549748" y="1506962"/>
        <a:ext cx="282110" cy="17293"/>
      </dsp:txXfrm>
    </dsp:sp>
    <dsp:sp modelId="{1322A759-914D-4DB3-876F-3DB29584D1A9}">
      <dsp:nvSpPr>
        <dsp:cNvPr id="0" name=""/>
        <dsp:cNvSpPr/>
      </dsp:nvSpPr>
      <dsp:spPr>
        <a:xfrm>
          <a:off x="3822384" y="1000602"/>
          <a:ext cx="873279" cy="829628"/>
        </a:xfrm>
        <a:prstGeom prst="ellipse">
          <a:avLst/>
        </a:prstGeom>
        <a:solidFill>
          <a:schemeClr val="accent3">
            <a:hueOff val="677650"/>
            <a:satOff val="25000"/>
            <a:lumOff val="-36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Decoder</a:t>
          </a:r>
        </a:p>
      </dsp:txBody>
      <dsp:txXfrm>
        <a:off x="3950273" y="1122098"/>
        <a:ext cx="617501" cy="586636"/>
      </dsp:txXfrm>
    </dsp:sp>
    <dsp:sp modelId="{CBD0D0CD-50BB-4ECA-B2DD-BC10B111408E}">
      <dsp:nvSpPr>
        <dsp:cNvPr id="0" name=""/>
        <dsp:cNvSpPr/>
      </dsp:nvSpPr>
      <dsp:spPr>
        <a:xfrm rot="1800000">
          <a:off x="3452056" y="1982028"/>
          <a:ext cx="301035" cy="20362"/>
        </a:xfrm>
        <a:custGeom>
          <a:avLst/>
          <a:gdLst/>
          <a:ahLst/>
          <a:cxnLst/>
          <a:rect l="0" t="0" r="0" b="0"/>
          <a:pathLst>
            <a:path>
              <a:moveTo>
                <a:pt x="0" y="10181"/>
              </a:moveTo>
              <a:lnTo>
                <a:pt x="301035" y="10181"/>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a:off x="3452056" y="1982982"/>
        <a:ext cx="301035" cy="18453"/>
      </dsp:txXfrm>
    </dsp:sp>
    <dsp:sp modelId="{D6EDF033-105C-4FF4-B45E-0EA3A039E0C7}">
      <dsp:nvSpPr>
        <dsp:cNvPr id="0" name=""/>
        <dsp:cNvSpPr/>
      </dsp:nvSpPr>
      <dsp:spPr>
        <a:xfrm>
          <a:off x="3669424" y="1868085"/>
          <a:ext cx="873279" cy="829628"/>
        </a:xfrm>
        <a:prstGeom prst="ellipse">
          <a:avLst/>
        </a:prstGeom>
        <a:solidFill>
          <a:schemeClr val="accent3">
            <a:hueOff val="1016475"/>
            <a:satOff val="37500"/>
            <a:lumOff val="-551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Interpreter</a:t>
          </a:r>
        </a:p>
      </dsp:txBody>
      <dsp:txXfrm>
        <a:off x="3797313" y="1989581"/>
        <a:ext cx="617501" cy="586636"/>
      </dsp:txXfrm>
    </dsp:sp>
    <dsp:sp modelId="{FFDC1E62-455F-4AF2-A4E2-CFDAA75B323A}">
      <dsp:nvSpPr>
        <dsp:cNvPr id="0" name=""/>
        <dsp:cNvSpPr/>
      </dsp:nvSpPr>
      <dsp:spPr>
        <a:xfrm rot="4200000">
          <a:off x="3054026" y="2282643"/>
          <a:ext cx="349570" cy="20362"/>
        </a:xfrm>
        <a:custGeom>
          <a:avLst/>
          <a:gdLst/>
          <a:ahLst/>
          <a:cxnLst/>
          <a:rect l="0" t="0" r="0" b="0"/>
          <a:pathLst>
            <a:path>
              <a:moveTo>
                <a:pt x="0" y="10181"/>
              </a:moveTo>
              <a:lnTo>
                <a:pt x="349570" y="10181"/>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a:off x="3054026" y="2282109"/>
        <a:ext cx="349570" cy="21429"/>
      </dsp:txXfrm>
    </dsp:sp>
    <dsp:sp modelId="{139A6324-4EE0-423E-95EC-55738277A4CF}">
      <dsp:nvSpPr>
        <dsp:cNvPr id="0" name=""/>
        <dsp:cNvSpPr/>
      </dsp:nvSpPr>
      <dsp:spPr>
        <a:xfrm>
          <a:off x="2994642" y="2434294"/>
          <a:ext cx="873279" cy="829628"/>
        </a:xfrm>
        <a:prstGeom prst="ellipse">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Receiver</a:t>
          </a:r>
        </a:p>
      </dsp:txBody>
      <dsp:txXfrm>
        <a:off x="3122531" y="2555790"/>
        <a:ext cx="617501" cy="586636"/>
      </dsp:txXfrm>
    </dsp:sp>
    <dsp:sp modelId="{C4143EE6-BD24-4D4F-A6D8-A6BC232AB117}">
      <dsp:nvSpPr>
        <dsp:cNvPr id="0" name=""/>
        <dsp:cNvSpPr/>
      </dsp:nvSpPr>
      <dsp:spPr>
        <a:xfrm rot="6600000">
          <a:off x="2578103" y="2282643"/>
          <a:ext cx="349570" cy="20362"/>
        </a:xfrm>
        <a:custGeom>
          <a:avLst/>
          <a:gdLst/>
          <a:ahLst/>
          <a:cxnLst/>
          <a:rect l="0" t="0" r="0" b="0"/>
          <a:pathLst>
            <a:path>
              <a:moveTo>
                <a:pt x="0" y="10181"/>
              </a:moveTo>
              <a:lnTo>
                <a:pt x="349570" y="10181"/>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rot="10800000">
        <a:off x="2578103" y="2282109"/>
        <a:ext cx="349570" cy="21429"/>
      </dsp:txXfrm>
    </dsp:sp>
    <dsp:sp modelId="{15FA44A8-8DB6-44CD-9F1F-9A13C2BA97A8}">
      <dsp:nvSpPr>
        <dsp:cNvPr id="0" name=""/>
        <dsp:cNvSpPr/>
      </dsp:nvSpPr>
      <dsp:spPr>
        <a:xfrm>
          <a:off x="2113777" y="2434294"/>
          <a:ext cx="873279" cy="829628"/>
        </a:xfrm>
        <a:prstGeom prst="ellipse">
          <a:avLst/>
        </a:prstGeom>
        <a:solidFill>
          <a:schemeClr val="accent3">
            <a:hueOff val="1694124"/>
            <a:satOff val="62500"/>
            <a:lumOff val="-919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Message</a:t>
          </a:r>
        </a:p>
      </dsp:txBody>
      <dsp:txXfrm>
        <a:off x="2241666" y="2555790"/>
        <a:ext cx="617501" cy="586636"/>
      </dsp:txXfrm>
    </dsp:sp>
    <dsp:sp modelId="{8D229D4B-9E06-4CD0-BE58-80EF788D45A7}">
      <dsp:nvSpPr>
        <dsp:cNvPr id="0" name=""/>
        <dsp:cNvSpPr/>
      </dsp:nvSpPr>
      <dsp:spPr>
        <a:xfrm rot="9000000">
          <a:off x="2228607" y="1982028"/>
          <a:ext cx="301035" cy="20362"/>
        </a:xfrm>
        <a:custGeom>
          <a:avLst/>
          <a:gdLst/>
          <a:ahLst/>
          <a:cxnLst/>
          <a:rect l="0" t="0" r="0" b="0"/>
          <a:pathLst>
            <a:path>
              <a:moveTo>
                <a:pt x="0" y="10181"/>
              </a:moveTo>
              <a:lnTo>
                <a:pt x="301035" y="10181"/>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rot="10800000">
        <a:off x="2228607" y="1982982"/>
        <a:ext cx="301035" cy="18453"/>
      </dsp:txXfrm>
    </dsp:sp>
    <dsp:sp modelId="{E0D709EF-2636-460E-8F62-37D4F8DE84B7}">
      <dsp:nvSpPr>
        <dsp:cNvPr id="0" name=""/>
        <dsp:cNvSpPr/>
      </dsp:nvSpPr>
      <dsp:spPr>
        <a:xfrm>
          <a:off x="1438995" y="1868085"/>
          <a:ext cx="873279" cy="829628"/>
        </a:xfrm>
        <a:prstGeom prst="ellipse">
          <a:avLst/>
        </a:prstGeom>
        <a:solidFill>
          <a:schemeClr val="accent3">
            <a:hueOff val="2032949"/>
            <a:satOff val="75000"/>
            <a:lumOff val="-1102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Feedback</a:t>
          </a:r>
        </a:p>
      </dsp:txBody>
      <dsp:txXfrm>
        <a:off x="1566884" y="1989581"/>
        <a:ext cx="617501" cy="586636"/>
      </dsp:txXfrm>
    </dsp:sp>
    <dsp:sp modelId="{51B4F3BC-126E-465B-9262-99B4BA7A62FC}">
      <dsp:nvSpPr>
        <dsp:cNvPr id="0" name=""/>
        <dsp:cNvSpPr/>
      </dsp:nvSpPr>
      <dsp:spPr>
        <a:xfrm rot="11400000">
          <a:off x="2149840" y="1505428"/>
          <a:ext cx="282110" cy="20362"/>
        </a:xfrm>
        <a:custGeom>
          <a:avLst/>
          <a:gdLst/>
          <a:ahLst/>
          <a:cxnLst/>
          <a:rect l="0" t="0" r="0" b="0"/>
          <a:pathLst>
            <a:path>
              <a:moveTo>
                <a:pt x="0" y="10181"/>
              </a:moveTo>
              <a:lnTo>
                <a:pt x="282110" y="10181"/>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rot="10800000">
        <a:off x="2149840" y="1506962"/>
        <a:ext cx="282110" cy="17293"/>
      </dsp:txXfrm>
    </dsp:sp>
    <dsp:sp modelId="{2B582B7A-235F-44FD-8CF4-C39D868108BF}">
      <dsp:nvSpPr>
        <dsp:cNvPr id="0" name=""/>
        <dsp:cNvSpPr/>
      </dsp:nvSpPr>
      <dsp:spPr>
        <a:xfrm>
          <a:off x="1286035" y="1000602"/>
          <a:ext cx="873279" cy="829628"/>
        </a:xfrm>
        <a:prstGeom prst="ellipse">
          <a:avLst/>
        </a:prstGeom>
        <a:solidFill>
          <a:schemeClr val="accent3">
            <a:hueOff val="2371774"/>
            <a:satOff val="87500"/>
            <a:lumOff val="-1286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Medium</a:t>
          </a:r>
        </a:p>
      </dsp:txBody>
      <dsp:txXfrm>
        <a:off x="1413924" y="1122098"/>
        <a:ext cx="617501" cy="586636"/>
      </dsp:txXfrm>
    </dsp:sp>
    <dsp:sp modelId="{89063DF7-6F45-4106-BCE5-B46B31423BBB}">
      <dsp:nvSpPr>
        <dsp:cNvPr id="0" name=""/>
        <dsp:cNvSpPr/>
      </dsp:nvSpPr>
      <dsp:spPr>
        <a:xfrm rot="13800000">
          <a:off x="2376723" y="1092328"/>
          <a:ext cx="327864" cy="20362"/>
        </a:xfrm>
        <a:custGeom>
          <a:avLst/>
          <a:gdLst/>
          <a:ahLst/>
          <a:cxnLst/>
          <a:rect l="0" t="0" r="0" b="0"/>
          <a:pathLst>
            <a:path>
              <a:moveTo>
                <a:pt x="0" y="10181"/>
              </a:moveTo>
              <a:lnTo>
                <a:pt x="327864" y="10181"/>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rot="10800000">
        <a:off x="2376723" y="1092460"/>
        <a:ext cx="327864" cy="20098"/>
      </dsp:txXfrm>
    </dsp:sp>
    <dsp:sp modelId="{80214A8C-9F8D-44C2-9D45-77302489F7A1}">
      <dsp:nvSpPr>
        <dsp:cNvPr id="0" name=""/>
        <dsp:cNvSpPr/>
      </dsp:nvSpPr>
      <dsp:spPr>
        <a:xfrm>
          <a:off x="1726467" y="237751"/>
          <a:ext cx="873279" cy="829628"/>
        </a:xfrm>
        <a:prstGeom prst="ellipse">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Semantic Noise</a:t>
          </a:r>
        </a:p>
      </dsp:txBody>
      <dsp:txXfrm>
        <a:off x="1854356" y="359247"/>
        <a:ext cx="617501" cy="586636"/>
      </dsp:txXfrm>
    </dsp:sp>
  </dsp:spTree>
</dsp:drawing>
</file>

<file path=word/diagrams/layout1.xml><?xml version="1.0" encoding="utf-8"?>
<dgm:layoutDef xmlns:dgm="http://schemas.openxmlformats.org/drawingml/2006/diagram" xmlns:a="http://schemas.openxmlformats.org/drawingml/2006/main" uniqueId="urn:microsoft.com/office/officeart/2005/8/layout/radial1#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ctrShpMap" val="fNode"/>
              <dgm:param type="spanAng" val="360"/>
              <dgm:param type="stAng" val="90"/>
            </dgm:alg>
          </dgm:if>
          <dgm:else name="Name4">
            <dgm:alg type="cycle">
              <dgm:param type="ctrShpMap" val="fNode"/>
              <dgm:param type="spanAng" val="360"/>
              <dgm:param type="stAng" val="0"/>
            </dgm:alg>
          </dgm:else>
        </dgm:choose>
      </dgm:if>
      <dgm:else name="Name5">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18DBE6E0E4D74A97B65F162A5E492A" ma:contentTypeVersion="10" ma:contentTypeDescription="Create a new document." ma:contentTypeScope="" ma:versionID="a3037d8f22787c75d7b862507bbaba90">
  <xsd:schema xmlns:xsd="http://www.w3.org/2001/XMLSchema" xmlns:xs="http://www.w3.org/2001/XMLSchema" xmlns:p="http://schemas.microsoft.com/office/2006/metadata/properties" xmlns:ns3="d8d7c7e3-c6e5-48e8-91c9-0958f8726035" targetNamespace="http://schemas.microsoft.com/office/2006/metadata/properties" ma:root="true" ma:fieldsID="5e73e578b1ddef41480422af23305b1b" ns3:_="">
    <xsd:import namespace="d8d7c7e3-c6e5-48e8-91c9-0958f87260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EventHashCode" minOccurs="0"/>
                <xsd:element ref="ns3:MediaServiceGenerationTim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d7c7e3-c6e5-48e8-91c9-0958f872603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277D6AA-DA4C-4478-ABCF-D0A625B7C78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14FE7E9-6276-4064-BAE2-8AA037F8743E}">
  <ds:schemaRefs>
    <ds:schemaRef ds:uri="http://schemas.microsoft.com/sharepoint/v3/contenttype/forms"/>
  </ds:schemaRefs>
</ds:datastoreItem>
</file>

<file path=customXml/itemProps3.xml><?xml version="1.0" encoding="utf-8"?>
<ds:datastoreItem xmlns:ds="http://schemas.openxmlformats.org/officeDocument/2006/customXml" ds:itemID="{CB307964-16FE-4391-8532-30FCE99190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d7c7e3-c6e5-48e8-91c9-0958f87260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620125-A9CA-4B69-92A8-B2D5DFB25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20</Pages>
  <Words>2500</Words>
  <Characters>14253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Khalilur</dc:creator>
  <cp:lastModifiedBy>Rahman, Khalilur (DSO)</cp:lastModifiedBy>
  <cp:revision>49</cp:revision>
  <cp:lastPrinted>2022-04-28T15:56:00Z</cp:lastPrinted>
  <dcterms:created xsi:type="dcterms:W3CDTF">2022-04-28T15:37:00Z</dcterms:created>
  <dcterms:modified xsi:type="dcterms:W3CDTF">2022-05-01T16:06:00Z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0x0101005618DBE6E0E4D74A97B65F162A5E492A</vt:lpwstr>
  </property>
</Properties>
</file>