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3AE35" w14:textId="4442FD7C" w:rsidR="000E7C8A" w:rsidRDefault="00532D25">
      <w:pPr>
        <w:rPr>
          <w:sz w:val="28"/>
          <w:szCs w:val="28"/>
          <w:u w:val="single"/>
        </w:rPr>
      </w:pPr>
      <w:r>
        <w:rPr>
          <w:sz w:val="28"/>
          <w:szCs w:val="28"/>
          <w:u w:val="single"/>
        </w:rPr>
        <w:t xml:space="preserve">PART B: </w:t>
      </w:r>
      <w:r w:rsidRPr="00532D25">
        <w:rPr>
          <w:sz w:val="28"/>
          <w:szCs w:val="28"/>
          <w:u w:val="single"/>
        </w:rPr>
        <w:t>How a school develops one aspect of its SDP: a report that critically reflects on the actions, impact and evidence base.</w:t>
      </w:r>
    </w:p>
    <w:p w14:paraId="74AA05BC" w14:textId="2B81DF7F" w:rsidR="0024097C" w:rsidRDefault="00037EAA">
      <w:r>
        <w:t xml:space="preserve">I </w:t>
      </w:r>
      <w:r w:rsidR="00510251">
        <w:t>was</w:t>
      </w:r>
      <w:r>
        <w:t xml:space="preserve"> given the opportunity to carry out my second placement at</w:t>
      </w:r>
      <w:r w:rsidR="001C32EB">
        <w:t xml:space="preserve"> an English - medium</w:t>
      </w:r>
      <w:r>
        <w:t xml:space="preserve"> </w:t>
      </w:r>
      <w:r w:rsidR="00003394">
        <w:t>primary school</w:t>
      </w:r>
      <w:r w:rsidR="00A639BB">
        <w:t>,</w:t>
      </w:r>
      <w:r w:rsidR="00003394">
        <w:t xml:space="preserve"> based in </w:t>
      </w:r>
      <w:r w:rsidR="00992CCE">
        <w:t>the Roath area of Cardiff</w:t>
      </w:r>
      <w:r w:rsidR="000C5F48">
        <w:t xml:space="preserve"> with a 2 form entry</w:t>
      </w:r>
      <w:r w:rsidR="00992CCE">
        <w:t>.</w:t>
      </w:r>
      <w:r w:rsidR="00122D4A">
        <w:t xml:space="preserve"> The school has</w:t>
      </w:r>
      <w:r w:rsidR="00762F2B">
        <w:t xml:space="preserve"> 5</w:t>
      </w:r>
      <w:r w:rsidR="0088299A">
        <w:t>23</w:t>
      </w:r>
      <w:r w:rsidR="00762F2B">
        <w:t xml:space="preserve"> pupils</w:t>
      </w:r>
      <w:r w:rsidR="0088299A">
        <w:t xml:space="preserve"> on roll,</w:t>
      </w:r>
      <w:r w:rsidR="00762F2B">
        <w:t xml:space="preserve"> with </w:t>
      </w:r>
      <w:r w:rsidR="000C6003">
        <w:t>a pupil – teacher ratio of 19.1</w:t>
      </w:r>
      <w:r w:rsidR="00A47F29">
        <w:t xml:space="preserve"> </w:t>
      </w:r>
      <w:r w:rsidR="00883AB9">
        <w:t>ESTYN (2018)</w:t>
      </w:r>
      <w:r w:rsidR="00D869B5">
        <w:t xml:space="preserve">. </w:t>
      </w:r>
      <w:r w:rsidR="00AC59DC">
        <w:t xml:space="preserve">During my time at the school I have been looking at </w:t>
      </w:r>
      <w:r w:rsidR="005509D4">
        <w:t>how the school develops one aspect of its School Improvement Plan</w:t>
      </w:r>
      <w:r w:rsidR="00FF182A">
        <w:t>(SIP)</w:t>
      </w:r>
      <w:r w:rsidR="005509D4">
        <w:t xml:space="preserve"> (</w:t>
      </w:r>
      <w:r w:rsidR="00CD1EE7">
        <w:t>A</w:t>
      </w:r>
      <w:r w:rsidR="005509D4">
        <w:t>ppendix A)</w:t>
      </w:r>
      <w:r w:rsidR="006E02C2">
        <w:t xml:space="preserve">. More specifically </w:t>
      </w:r>
      <w:r w:rsidR="003D7E12">
        <w:t>how actions, impact and evidence</w:t>
      </w:r>
      <w:r w:rsidR="00FF182A">
        <w:t xml:space="preserve"> from the SIP</w:t>
      </w:r>
      <w:r w:rsidR="00651A3D">
        <w:t xml:space="preserve"> implement the </w:t>
      </w:r>
      <w:r w:rsidR="003132D0">
        <w:t xml:space="preserve">school’s ethos and </w:t>
      </w:r>
      <w:r w:rsidR="00256874">
        <w:t>principles.</w:t>
      </w:r>
      <w:r w:rsidR="00BA167C">
        <w:t xml:space="preserve"> </w:t>
      </w:r>
    </w:p>
    <w:p w14:paraId="77B5A6F4" w14:textId="3C807E49" w:rsidR="00820DE9" w:rsidRDefault="00393CA2">
      <w:r>
        <w:t>I have chosen</w:t>
      </w:r>
      <w:r w:rsidR="00391197">
        <w:t xml:space="preserve"> to</w:t>
      </w:r>
      <w:r w:rsidR="00FC0805">
        <w:t xml:space="preserve"> critically analyse Strategic Aim 1 – ‘Excellent teaching where learners are fully engaged in the learning process and actively drive a dynamic curriculum that excites and ignites a lifelong passion for learning’</w:t>
      </w:r>
      <w:r w:rsidR="00B73660">
        <w:t xml:space="preserve"> (</w:t>
      </w:r>
      <w:r w:rsidR="00DA5EEC">
        <w:t>A</w:t>
      </w:r>
      <w:r w:rsidR="00B73660">
        <w:t>ppendix A)</w:t>
      </w:r>
      <w:r w:rsidR="00391197">
        <w:t xml:space="preserve">, and </w:t>
      </w:r>
      <w:r w:rsidR="005A2D77">
        <w:t xml:space="preserve">focus more </w:t>
      </w:r>
      <w:r w:rsidR="00066BC5">
        <w:t>particularly on</w:t>
      </w:r>
      <w:r w:rsidR="00391197">
        <w:t xml:space="preserve"> Prior</w:t>
      </w:r>
      <w:r w:rsidR="0061040B">
        <w:t>ity 1.4 Pupil Voice</w:t>
      </w:r>
      <w:r>
        <w:t xml:space="preserve"> after </w:t>
      </w:r>
      <w:r w:rsidR="00527F57">
        <w:t>research</w:t>
      </w:r>
      <w:r w:rsidR="004B20E9">
        <w:t>ing into</w:t>
      </w:r>
      <w:r w:rsidR="00E64F97">
        <w:t xml:space="preserve"> the aspect</w:t>
      </w:r>
      <w:r w:rsidR="00527F57">
        <w:t xml:space="preserve"> and </w:t>
      </w:r>
      <w:r w:rsidR="00240A92">
        <w:t>having</w:t>
      </w:r>
      <w:r w:rsidR="0061040B">
        <w:t xml:space="preserve"> further</w:t>
      </w:r>
      <w:r w:rsidR="00240A92">
        <w:t xml:space="preserve"> </w:t>
      </w:r>
      <w:r w:rsidR="00527F57">
        <w:t>conversations with sta</w:t>
      </w:r>
      <w:r w:rsidR="004B20E9">
        <w:t>keholders</w:t>
      </w:r>
      <w:r w:rsidR="00820DE9">
        <w:t xml:space="preserve"> of the SIP</w:t>
      </w:r>
      <w:r w:rsidR="00530A67">
        <w:t xml:space="preserve"> to deepen my understanding</w:t>
      </w:r>
      <w:r w:rsidR="00FC0805">
        <w:t>.</w:t>
      </w:r>
    </w:p>
    <w:p w14:paraId="0FF6F4B6" w14:textId="57826426" w:rsidR="0066377A" w:rsidRDefault="00480283">
      <w:r w:rsidRPr="00F4798A">
        <w:t xml:space="preserve">A School </w:t>
      </w:r>
      <w:r w:rsidR="00F4798A" w:rsidRPr="00F4798A">
        <w:t>Improvement Plan</w:t>
      </w:r>
      <w:r w:rsidR="00BE5A1B">
        <w:t xml:space="preserve"> (SIP)</w:t>
      </w:r>
      <w:r w:rsidR="00C00C05">
        <w:t xml:space="preserve"> is a form of </w:t>
      </w:r>
      <w:r w:rsidR="003E65FF">
        <w:t>continuous</w:t>
      </w:r>
      <w:r w:rsidR="00C00C05">
        <w:t xml:space="preserve"> improvement and</w:t>
      </w:r>
      <w:r w:rsidR="00E74409">
        <w:t xml:space="preserve"> should include targets that are specific, measurable, </w:t>
      </w:r>
      <w:r w:rsidR="004965E7">
        <w:t xml:space="preserve">realistic and </w:t>
      </w:r>
      <w:r w:rsidR="00831631">
        <w:t xml:space="preserve">can be </w:t>
      </w:r>
      <w:r w:rsidR="004965E7">
        <w:t>address</w:t>
      </w:r>
      <w:r w:rsidR="00831631">
        <w:t>ed</w:t>
      </w:r>
      <w:r w:rsidR="004965E7">
        <w:t xml:space="preserve"> is a timely manner. </w:t>
      </w:r>
      <w:r w:rsidR="002537B3">
        <w:t>Consequently</w:t>
      </w:r>
      <w:r w:rsidR="00D23FE7">
        <w:t>, upon</w:t>
      </w:r>
      <w:r w:rsidR="006B30B6">
        <w:t xml:space="preserve"> reviewing literat</w:t>
      </w:r>
      <w:r w:rsidR="00C83A02">
        <w:t>ure</w:t>
      </w:r>
      <w:r w:rsidR="00156695">
        <w:t xml:space="preserve"> including </w:t>
      </w:r>
      <w:r w:rsidR="00723070">
        <w:t xml:space="preserve">Dunaway, Kim &amp; </w:t>
      </w:r>
      <w:proofErr w:type="spellStart"/>
      <w:r w:rsidR="00723070">
        <w:t>Szad</w:t>
      </w:r>
      <w:proofErr w:type="spellEnd"/>
      <w:r w:rsidR="00723070">
        <w:t xml:space="preserve"> (2012</w:t>
      </w:r>
      <w:r w:rsidR="00A05952">
        <w:t>, p158</w:t>
      </w:r>
      <w:r w:rsidR="00723070">
        <w:t>)</w:t>
      </w:r>
      <w:r w:rsidR="00D23FE7">
        <w:t>,</w:t>
      </w:r>
      <w:r w:rsidR="00C83A02">
        <w:t xml:space="preserve"> a SIP could be explained as</w:t>
      </w:r>
      <w:r w:rsidR="00F4798A">
        <w:t xml:space="preserve"> the </w:t>
      </w:r>
      <w:r w:rsidR="008E0BDF">
        <w:t>structure</w:t>
      </w:r>
      <w:r w:rsidR="00F4798A">
        <w:t xml:space="preserve"> as to which all </w:t>
      </w:r>
      <w:r w:rsidR="00241539">
        <w:t>stakeholders</w:t>
      </w:r>
      <w:r w:rsidR="00435215">
        <w:t xml:space="preserve"> associated with a school</w:t>
      </w:r>
      <w:r w:rsidR="00F80E29">
        <w:t xml:space="preserve"> including staff, pupils,</w:t>
      </w:r>
      <w:r w:rsidR="0076628B">
        <w:t xml:space="preserve"> </w:t>
      </w:r>
      <w:r w:rsidR="00CE426B">
        <w:t>parents, guardians</w:t>
      </w:r>
      <w:r w:rsidR="00F80E29">
        <w:t xml:space="preserve"> and governing bodies</w:t>
      </w:r>
      <w:r w:rsidR="00435215">
        <w:t xml:space="preserve"> use to evaluate and address any weak</w:t>
      </w:r>
      <w:r w:rsidR="00C84F0E">
        <w:t xml:space="preserve">nesses </w:t>
      </w:r>
      <w:r w:rsidR="002C4F1C">
        <w:t xml:space="preserve">within the establishment. </w:t>
      </w:r>
      <w:r w:rsidR="00BE5A1B">
        <w:t xml:space="preserve">A SIP is </w:t>
      </w:r>
      <w:r w:rsidR="00913851">
        <w:t>the structure</w:t>
      </w:r>
      <w:r w:rsidR="00BE5A1B">
        <w:t xml:space="preserve"> used upon assessing a school’s performance</w:t>
      </w:r>
      <w:r w:rsidR="00887D22">
        <w:t xml:space="preserve"> to </w:t>
      </w:r>
      <w:r w:rsidR="00AE60D9">
        <w:t xml:space="preserve">devise </w:t>
      </w:r>
      <w:r w:rsidR="00887D22">
        <w:t xml:space="preserve">targets and </w:t>
      </w:r>
      <w:r w:rsidR="00AE60D9">
        <w:t xml:space="preserve">implement </w:t>
      </w:r>
      <w:r w:rsidR="00887D22">
        <w:t>actions to achieve th</w:t>
      </w:r>
      <w:r w:rsidR="005D6626">
        <w:t>ose targets</w:t>
      </w:r>
      <w:r w:rsidR="00887D22">
        <w:t xml:space="preserve"> </w:t>
      </w:r>
      <w:r w:rsidR="009F74B3">
        <w:t xml:space="preserve">for future improvements. </w:t>
      </w:r>
      <w:r w:rsidR="00386040">
        <w:t xml:space="preserve">This is further explained by </w:t>
      </w:r>
      <w:r w:rsidR="00E64647">
        <w:t xml:space="preserve">Meyers &amp; Van </w:t>
      </w:r>
      <w:r w:rsidR="003E65FF">
        <w:t>Groningen</w:t>
      </w:r>
      <w:r w:rsidR="00E85279">
        <w:t xml:space="preserve"> (2021</w:t>
      </w:r>
      <w:r w:rsidR="00530263">
        <w:t>, p437</w:t>
      </w:r>
      <w:r w:rsidR="00E85279">
        <w:t>)</w:t>
      </w:r>
      <w:r w:rsidR="00D03B74">
        <w:t xml:space="preserve">. </w:t>
      </w:r>
      <w:r w:rsidR="00747FFD">
        <w:t xml:space="preserve">A SIP is </w:t>
      </w:r>
      <w:r w:rsidR="00BC6D4E">
        <w:t xml:space="preserve">the “overarching </w:t>
      </w:r>
      <w:r w:rsidR="00A365D6">
        <w:t>purpose</w:t>
      </w:r>
      <w:r w:rsidR="00BC6D4E">
        <w:t>” Hwb</w:t>
      </w:r>
      <w:r w:rsidR="00D91DC0">
        <w:t>: School Improvement Guidance</w:t>
      </w:r>
      <w:r w:rsidR="00BC6D4E">
        <w:t xml:space="preserve"> (</w:t>
      </w:r>
      <w:r w:rsidR="00D91DC0">
        <w:t>2022)</w:t>
      </w:r>
      <w:r w:rsidR="00C84490">
        <w:t>,</w:t>
      </w:r>
      <w:r w:rsidR="00A365D6">
        <w:t xml:space="preserve"> </w:t>
      </w:r>
      <w:r w:rsidR="00C84490">
        <w:t xml:space="preserve">which </w:t>
      </w:r>
      <w:r w:rsidR="00164E41">
        <w:t>equips</w:t>
      </w:r>
      <w:r w:rsidR="00111C16">
        <w:t xml:space="preserve"> learners to excel</w:t>
      </w:r>
      <w:r w:rsidR="00670856">
        <w:t>, with the support of parties mentioned previously,</w:t>
      </w:r>
      <w:r w:rsidR="00111C16">
        <w:t xml:space="preserve"> no matter what their circumstance o</w:t>
      </w:r>
      <w:r w:rsidR="0066377A">
        <w:t>r</w:t>
      </w:r>
      <w:r w:rsidR="00111C16">
        <w:t xml:space="preserve"> background. Fundamentally </w:t>
      </w:r>
      <w:r w:rsidR="007C3965">
        <w:t xml:space="preserve">this interlinks with the Four Purposes of the New Curriculum of Wales </w:t>
      </w:r>
      <w:r w:rsidR="00454DC9">
        <w:t>(2022).</w:t>
      </w:r>
      <w:r w:rsidR="0066377A">
        <w:t xml:space="preserve"> </w:t>
      </w:r>
    </w:p>
    <w:p w14:paraId="6CB53CC6" w14:textId="462E94D2" w:rsidR="007E3AD2" w:rsidRDefault="0077232C">
      <w:r>
        <w:t xml:space="preserve">The </w:t>
      </w:r>
      <w:r w:rsidR="007726B6">
        <w:t>School Improvement Guidance (2022) has recently replaced the old framework</w:t>
      </w:r>
      <w:r w:rsidR="00634395">
        <w:t>, The Education (School Development Plans</w:t>
      </w:r>
      <w:r w:rsidR="003B5CE2">
        <w:t xml:space="preserve">) (Wales) Regulations </w:t>
      </w:r>
      <w:r w:rsidR="00ED16D8">
        <w:t>(</w:t>
      </w:r>
      <w:r w:rsidR="003B5CE2">
        <w:t>2014</w:t>
      </w:r>
      <w:r w:rsidR="00ED16D8">
        <w:t>)</w:t>
      </w:r>
      <w:r w:rsidR="003B5CE2">
        <w:t xml:space="preserve"> </w:t>
      </w:r>
      <w:r w:rsidR="00974B73">
        <w:t xml:space="preserve">and provides </w:t>
      </w:r>
      <w:r w:rsidR="003B5CE2">
        <w:t xml:space="preserve">a more </w:t>
      </w:r>
      <w:r w:rsidR="00896CB6">
        <w:t xml:space="preserve">inclusive criteria by </w:t>
      </w:r>
      <w:r w:rsidR="00767267">
        <w:t>advising</w:t>
      </w:r>
      <w:r w:rsidR="00896CB6">
        <w:t xml:space="preserve"> what </w:t>
      </w:r>
      <w:r w:rsidR="00BD1EE7">
        <w:t>schools and supporting bodies should do to encourage evaluation, improvement and accountability.</w:t>
      </w:r>
      <w:r w:rsidR="00767267">
        <w:t xml:space="preserve"> </w:t>
      </w:r>
      <w:r w:rsidR="000B610B">
        <w:t>However, with th</w:t>
      </w:r>
      <w:r w:rsidR="002B2E01">
        <w:t>e new guidance in place it is exactly that, guidance. For improvement to be effective</w:t>
      </w:r>
      <w:r w:rsidR="006910CE">
        <w:t xml:space="preserve"> the guidance and strategies cannot be applied to all</w:t>
      </w:r>
      <w:r w:rsidR="00460761">
        <w:t xml:space="preserve"> as a blanket scheme</w:t>
      </w:r>
      <w:r w:rsidR="006910CE">
        <w:t xml:space="preserve">. Each school is unique. </w:t>
      </w:r>
      <w:r w:rsidR="00944B44">
        <w:t>Hopkins, Harris &amp; Jackson  (1997</w:t>
      </w:r>
      <w:r w:rsidR="007A1423">
        <w:t>, p401</w:t>
      </w:r>
      <w:r w:rsidR="00944B44">
        <w:t>) explain that each school</w:t>
      </w:r>
      <w:r w:rsidR="00CC32A6">
        <w:t>’s</w:t>
      </w:r>
      <w:r w:rsidR="00944B44">
        <w:t xml:space="preserve"> journey will be at a ‘different stage of development</w:t>
      </w:r>
      <w:r w:rsidR="00CC32A6">
        <w:t>’ therefore needing a different strategy to ensure that their students are benefitting.</w:t>
      </w:r>
    </w:p>
    <w:p w14:paraId="064C1BD9" w14:textId="50C37016" w:rsidR="0050549B" w:rsidRDefault="00ED0EE9">
      <w:r>
        <w:t>T</w:t>
      </w:r>
      <w:r w:rsidR="007E3AD2">
        <w:t>heoretical</w:t>
      </w:r>
      <w:r w:rsidR="00927DFA">
        <w:t>ly</w:t>
      </w:r>
      <w:r>
        <w:t>,</w:t>
      </w:r>
      <w:r w:rsidR="007E3AD2">
        <w:t xml:space="preserve"> the process of encouraging improvement</w:t>
      </w:r>
      <w:r w:rsidR="00D40F91">
        <w:t xml:space="preserve"> for a school </w:t>
      </w:r>
      <w:r w:rsidR="0058224B">
        <w:t xml:space="preserve">is to begin by </w:t>
      </w:r>
      <w:r w:rsidR="002B04D2">
        <w:t xml:space="preserve">self </w:t>
      </w:r>
      <w:r w:rsidR="003276E6">
        <w:t xml:space="preserve">– evaluating and critically analysing the school’s performance </w:t>
      </w:r>
      <w:r w:rsidR="009F3392">
        <w:t>both academically and financially</w:t>
      </w:r>
      <w:r w:rsidR="001715A7">
        <w:t>,</w:t>
      </w:r>
      <w:r w:rsidR="009F3392">
        <w:t xml:space="preserve"> </w:t>
      </w:r>
      <w:r w:rsidR="00970575">
        <w:t xml:space="preserve">to </w:t>
      </w:r>
      <w:r w:rsidR="009F3392">
        <w:t xml:space="preserve">then </w:t>
      </w:r>
      <w:r w:rsidR="00194286">
        <w:t xml:space="preserve">create a plan of how these properties can be improved. Next </w:t>
      </w:r>
      <w:r w:rsidR="00F423AC">
        <w:t>is the implementation stage whereby those involved</w:t>
      </w:r>
      <w:r w:rsidR="00721BAC">
        <w:t>,</w:t>
      </w:r>
      <w:r w:rsidR="00F423AC">
        <w:t xml:space="preserve"> implement the plan th</w:t>
      </w:r>
      <w:r w:rsidR="003F14A3">
        <w:t xml:space="preserve">at has been </w:t>
      </w:r>
      <w:r w:rsidR="00F423AC">
        <w:t>devised</w:t>
      </w:r>
      <w:r w:rsidR="003F14A3">
        <w:t>.</w:t>
      </w:r>
      <w:r w:rsidR="00AA771D">
        <w:t xml:space="preserve"> </w:t>
      </w:r>
      <w:r w:rsidR="003F14A3">
        <w:t>This</w:t>
      </w:r>
      <w:r w:rsidR="00AA771D">
        <w:t xml:space="preserve"> is</w:t>
      </w:r>
      <w:r w:rsidR="003F14A3">
        <w:t xml:space="preserve"> then</w:t>
      </w:r>
      <w:r w:rsidR="00F423AC">
        <w:t xml:space="preserve"> followed by evaluating the success of the implementation b</w:t>
      </w:r>
      <w:r w:rsidR="006F6CF1">
        <w:t xml:space="preserve">y </w:t>
      </w:r>
      <w:r w:rsidR="00621210">
        <w:t>critically analysing th</w:t>
      </w:r>
      <w:r w:rsidR="00BC21F3">
        <w:t>e findings</w:t>
      </w:r>
      <w:r w:rsidR="00621210">
        <w:t xml:space="preserve"> </w:t>
      </w:r>
      <w:r w:rsidR="00AA771D">
        <w:t>and</w:t>
      </w:r>
      <w:r w:rsidR="00621210">
        <w:t xml:space="preserve"> beginning the process again. </w:t>
      </w:r>
      <w:r w:rsidR="002920B5">
        <w:t xml:space="preserve">The ongoing cycle is further explained by </w:t>
      </w:r>
      <w:r w:rsidR="006F761F">
        <w:t>Hargreaves &amp; Hopkins (199</w:t>
      </w:r>
      <w:r w:rsidR="00CB568B">
        <w:t>4</w:t>
      </w:r>
      <w:r w:rsidR="006F761F">
        <w:t xml:space="preserve">). </w:t>
      </w:r>
      <w:r w:rsidR="00E7171D">
        <w:t xml:space="preserve">Another </w:t>
      </w:r>
      <w:r w:rsidR="00462D24">
        <w:t>version of the cyclic</w:t>
      </w:r>
      <w:r w:rsidR="00FC0198">
        <w:t xml:space="preserve">al process is explained by </w:t>
      </w:r>
      <w:r w:rsidR="00A37021">
        <w:t>Bernhardt</w:t>
      </w:r>
      <w:r w:rsidR="00044A4B">
        <w:t xml:space="preserve"> (</w:t>
      </w:r>
      <w:r w:rsidR="004506DA">
        <w:t>2013)</w:t>
      </w:r>
      <w:r w:rsidR="00A37021">
        <w:t xml:space="preserve"> </w:t>
      </w:r>
      <w:r w:rsidR="0061584A">
        <w:t xml:space="preserve">as a 4 stage process – plan, implement, evaluate and improve. </w:t>
      </w:r>
      <w:r w:rsidR="004506DA">
        <w:t xml:space="preserve">Each variation of the cycle </w:t>
      </w:r>
      <w:r w:rsidR="00EB6EB9">
        <w:t xml:space="preserve">is always based around the same principles of </w:t>
      </w:r>
      <w:r w:rsidR="00633695">
        <w:t xml:space="preserve">do, reflect, improve. </w:t>
      </w:r>
    </w:p>
    <w:p w14:paraId="1C6A1F41" w14:textId="5CA69CF8" w:rsidR="000278E0" w:rsidRPr="00E37D4A" w:rsidRDefault="004F2BFC" w:rsidP="000278E0">
      <w:pPr>
        <w:rPr>
          <w:rFonts w:cstheme="minorHAnsi"/>
        </w:rPr>
      </w:pPr>
      <w:r>
        <w:t>Th</w:t>
      </w:r>
      <w:r w:rsidR="00F84DA1">
        <w:t>e ongoing cycle</w:t>
      </w:r>
      <w:r w:rsidR="00E7171D">
        <w:t>s</w:t>
      </w:r>
      <w:r w:rsidR="00F84DA1">
        <w:t xml:space="preserve"> explained above can only be effective when all </w:t>
      </w:r>
      <w:r w:rsidR="00850ACC">
        <w:t>stakeholders</w:t>
      </w:r>
      <w:r w:rsidR="00FB3D97">
        <w:t xml:space="preserve"> ( staff, pupils, </w:t>
      </w:r>
      <w:r w:rsidR="007B3F6C">
        <w:t>parents</w:t>
      </w:r>
      <w:r w:rsidR="00FB3D97">
        <w:t>,</w:t>
      </w:r>
      <w:r w:rsidR="007B3F6C">
        <w:t xml:space="preserve"> guardians</w:t>
      </w:r>
      <w:r w:rsidR="00850ACC">
        <w:t xml:space="preserve"> and </w:t>
      </w:r>
      <w:r w:rsidR="00FB3D97">
        <w:t>governing bodies</w:t>
      </w:r>
      <w:r w:rsidR="00247B5B">
        <w:t>)</w:t>
      </w:r>
      <w:r w:rsidR="00F84DA1">
        <w:t xml:space="preserve"> involved work collaboratively, systematically and </w:t>
      </w:r>
      <w:r w:rsidR="00C52F05">
        <w:t>progressively</w:t>
      </w:r>
      <w:r w:rsidR="00A44873">
        <w:t xml:space="preserve"> with the aim</w:t>
      </w:r>
      <w:r w:rsidR="00C52F05">
        <w:t xml:space="preserve"> to reach the desired outcome of school improvement.</w:t>
      </w:r>
      <w:r w:rsidR="00247B5B">
        <w:t xml:space="preserve"> </w:t>
      </w:r>
      <w:proofErr w:type="spellStart"/>
      <w:r w:rsidR="000278E0" w:rsidRPr="00E37D4A">
        <w:rPr>
          <w:rFonts w:cstheme="minorHAnsi"/>
          <w:color w:val="333333"/>
        </w:rPr>
        <w:t>Creemers</w:t>
      </w:r>
      <w:proofErr w:type="spellEnd"/>
      <w:r w:rsidR="000278E0" w:rsidRPr="00E37D4A">
        <w:rPr>
          <w:rFonts w:cstheme="minorHAnsi"/>
          <w:color w:val="333333"/>
        </w:rPr>
        <w:t xml:space="preserve"> &amp; </w:t>
      </w:r>
      <w:proofErr w:type="spellStart"/>
      <w:r w:rsidR="000278E0" w:rsidRPr="00E37D4A">
        <w:rPr>
          <w:rFonts w:cstheme="minorHAnsi"/>
          <w:color w:val="333333"/>
        </w:rPr>
        <w:lastRenderedPageBreak/>
        <w:t>Kyriakides</w:t>
      </w:r>
      <w:proofErr w:type="spellEnd"/>
      <w:r w:rsidR="000278E0" w:rsidRPr="00E37D4A">
        <w:rPr>
          <w:rFonts w:cstheme="minorHAnsi"/>
          <w:color w:val="333333"/>
        </w:rPr>
        <w:t xml:space="preserve"> (2008)</w:t>
      </w:r>
      <w:r w:rsidR="000278E0" w:rsidRPr="00E37D4A">
        <w:rPr>
          <w:rFonts w:cstheme="minorHAnsi"/>
        </w:rPr>
        <w:t xml:space="preserve"> </w:t>
      </w:r>
      <w:r w:rsidR="000278E0">
        <w:rPr>
          <w:rFonts w:cstheme="minorHAnsi"/>
        </w:rPr>
        <w:t xml:space="preserve">devised “The dynamic model of educational effectiveness” which </w:t>
      </w:r>
      <w:r w:rsidR="00F46E7F">
        <w:rPr>
          <w:rFonts w:cstheme="minorHAnsi"/>
        </w:rPr>
        <w:t>proposes for an effective learning experience to occur</w:t>
      </w:r>
      <w:r w:rsidR="006301B6">
        <w:rPr>
          <w:rFonts w:cstheme="minorHAnsi"/>
        </w:rPr>
        <w:t xml:space="preserve"> four factors should work alongside one another</w:t>
      </w:r>
      <w:r w:rsidR="006B39EA">
        <w:rPr>
          <w:rFonts w:cstheme="minorHAnsi"/>
        </w:rPr>
        <w:t xml:space="preserve"> in solidarity. </w:t>
      </w:r>
      <w:r w:rsidR="00A846BA">
        <w:rPr>
          <w:rFonts w:cstheme="minorHAnsi"/>
        </w:rPr>
        <w:t>Those levels being students, teachers, school and system</w:t>
      </w:r>
      <w:r w:rsidR="006A7156">
        <w:rPr>
          <w:rFonts w:cstheme="minorHAnsi"/>
        </w:rPr>
        <w:t xml:space="preserve"> which can</w:t>
      </w:r>
      <w:r w:rsidR="00A77BD9">
        <w:rPr>
          <w:rFonts w:cstheme="minorHAnsi"/>
        </w:rPr>
        <w:t xml:space="preserve"> be</w:t>
      </w:r>
      <w:r w:rsidR="006A7156">
        <w:rPr>
          <w:rFonts w:cstheme="minorHAnsi"/>
        </w:rPr>
        <w:t xml:space="preserve"> exampled through the school’s SIP. </w:t>
      </w:r>
      <w:r w:rsidR="0031586F">
        <w:rPr>
          <w:rFonts w:cstheme="minorHAnsi"/>
        </w:rPr>
        <w:t>However</w:t>
      </w:r>
      <w:r w:rsidR="00A956C8">
        <w:rPr>
          <w:rFonts w:cstheme="minorHAnsi"/>
        </w:rPr>
        <w:t xml:space="preserve"> the effectiveness of the school improvement plan will only be beneficial when all parties involved play their part. </w:t>
      </w:r>
    </w:p>
    <w:p w14:paraId="70A53F72" w14:textId="0A7AFD53" w:rsidR="009A6FCD" w:rsidRDefault="00CB18FE" w:rsidP="009A6FCD">
      <w:pPr>
        <w:rPr>
          <w:rStyle w:val="Emphasis"/>
          <w:rFonts w:cstheme="minorHAnsi"/>
          <w:i w:val="0"/>
          <w:iCs w:val="0"/>
          <w:color w:val="212226"/>
          <w:bdr w:val="none" w:sz="0" w:space="0" w:color="auto" w:frame="1"/>
          <w:shd w:val="clear" w:color="auto" w:fill="FFFFFF"/>
        </w:rPr>
      </w:pPr>
      <w:r>
        <w:rPr>
          <w:rFonts w:cstheme="minorHAnsi"/>
          <w:color w:val="333333"/>
        </w:rPr>
        <w:t>Pupil voice is a form of evaluation</w:t>
      </w:r>
      <w:r w:rsidR="00CE2A53">
        <w:rPr>
          <w:rFonts w:cstheme="minorHAnsi"/>
          <w:color w:val="333333"/>
        </w:rPr>
        <w:t>.</w:t>
      </w:r>
      <w:r w:rsidR="00D121A2">
        <w:rPr>
          <w:rFonts w:cstheme="minorHAnsi"/>
          <w:color w:val="333333"/>
        </w:rPr>
        <w:t xml:space="preserve"> Through pupil’s feedback implementation of actions are analysed.</w:t>
      </w:r>
      <w:r w:rsidR="00CE2A53">
        <w:rPr>
          <w:rFonts w:cstheme="minorHAnsi"/>
          <w:color w:val="333333"/>
        </w:rPr>
        <w:t xml:space="preserve"> </w:t>
      </w:r>
      <w:r w:rsidR="009A6FCD" w:rsidRPr="00214A6D">
        <w:rPr>
          <w:rFonts w:cstheme="minorHAnsi"/>
          <w:color w:val="333333"/>
        </w:rPr>
        <w:t>Flutter (2007</w:t>
      </w:r>
      <w:r w:rsidR="00A05952">
        <w:rPr>
          <w:rFonts w:cstheme="minorHAnsi"/>
          <w:color w:val="333333"/>
        </w:rPr>
        <w:t>, p343</w:t>
      </w:r>
      <w:r w:rsidR="009A6FCD" w:rsidRPr="00214A6D">
        <w:rPr>
          <w:rFonts w:cstheme="minorHAnsi"/>
          <w:color w:val="333333"/>
        </w:rPr>
        <w:t>) explains how “pupil voice strategies can be transformational experiences for teachers and for pupils”.</w:t>
      </w:r>
      <w:r w:rsidR="009A6FCD">
        <w:rPr>
          <w:rFonts w:cstheme="minorHAnsi"/>
          <w:color w:val="333333"/>
        </w:rPr>
        <w:t xml:space="preserve"> </w:t>
      </w:r>
      <w:r w:rsidR="00F85F83">
        <w:rPr>
          <w:rFonts w:cstheme="minorHAnsi"/>
          <w:color w:val="333333"/>
        </w:rPr>
        <w:t>Through the use of pupil voice</w:t>
      </w:r>
      <w:r w:rsidR="00EF2953">
        <w:rPr>
          <w:rFonts w:cstheme="minorHAnsi"/>
          <w:color w:val="333333"/>
        </w:rPr>
        <w:t>,</w:t>
      </w:r>
      <w:r w:rsidR="00F85F83">
        <w:rPr>
          <w:rFonts w:cstheme="minorHAnsi"/>
          <w:color w:val="333333"/>
        </w:rPr>
        <w:t xml:space="preserve"> feedback is continuo</w:t>
      </w:r>
      <w:r w:rsidR="00A02F83">
        <w:rPr>
          <w:rFonts w:cstheme="minorHAnsi"/>
          <w:color w:val="333333"/>
        </w:rPr>
        <w:t>u</w:t>
      </w:r>
      <w:r w:rsidR="00F85F83">
        <w:rPr>
          <w:rFonts w:cstheme="minorHAnsi"/>
          <w:color w:val="333333"/>
        </w:rPr>
        <w:t>s between</w:t>
      </w:r>
      <w:r w:rsidR="00A02F83">
        <w:rPr>
          <w:rFonts w:cstheme="minorHAnsi"/>
          <w:color w:val="333333"/>
        </w:rPr>
        <w:t xml:space="preserve"> teachers and learners</w:t>
      </w:r>
      <w:r w:rsidR="004206BE">
        <w:rPr>
          <w:rFonts w:cstheme="minorHAnsi"/>
          <w:color w:val="333333"/>
        </w:rPr>
        <w:t xml:space="preserve"> allowing </w:t>
      </w:r>
      <w:r w:rsidR="004930CC">
        <w:rPr>
          <w:rFonts w:cstheme="minorHAnsi"/>
          <w:color w:val="333333"/>
        </w:rPr>
        <w:t xml:space="preserve">for versatility when it comes to teaching and learning. </w:t>
      </w:r>
      <w:r w:rsidR="004B57B0">
        <w:rPr>
          <w:rFonts w:cstheme="minorHAnsi"/>
          <w:color w:val="333333"/>
        </w:rPr>
        <w:t>Pupil voice enables the perspectives of learners to be captured and considered</w:t>
      </w:r>
      <w:r w:rsidR="00BC568A">
        <w:rPr>
          <w:rFonts w:cstheme="minorHAnsi"/>
          <w:color w:val="333333"/>
        </w:rPr>
        <w:t xml:space="preserve"> whilst </w:t>
      </w:r>
      <w:r w:rsidR="00F97297">
        <w:rPr>
          <w:rFonts w:cstheme="minorHAnsi"/>
          <w:color w:val="333333"/>
        </w:rPr>
        <w:t xml:space="preserve">involving them in the decision making process </w:t>
      </w:r>
      <w:r w:rsidR="007F1B73">
        <w:rPr>
          <w:rFonts w:cstheme="minorHAnsi"/>
          <w:color w:val="333333"/>
        </w:rPr>
        <w:t xml:space="preserve">in relation to </w:t>
      </w:r>
      <w:r w:rsidR="00121566">
        <w:rPr>
          <w:rFonts w:cstheme="minorHAnsi"/>
          <w:color w:val="333333"/>
        </w:rPr>
        <w:t xml:space="preserve">what is being learnt and how they learn it. It also encourages a sense of empowerment and </w:t>
      </w:r>
      <w:r w:rsidR="00F97758">
        <w:rPr>
          <w:rFonts w:cstheme="minorHAnsi"/>
          <w:color w:val="333333"/>
        </w:rPr>
        <w:t>inclusivity</w:t>
      </w:r>
      <w:r w:rsidR="00384A32">
        <w:rPr>
          <w:rFonts w:cstheme="minorHAnsi"/>
          <w:color w:val="333333"/>
        </w:rPr>
        <w:t xml:space="preserve"> leading to a productive co</w:t>
      </w:r>
      <w:r w:rsidR="00AA480D">
        <w:rPr>
          <w:rFonts w:cstheme="minorHAnsi"/>
          <w:color w:val="333333"/>
        </w:rPr>
        <w:t>mmunicative</w:t>
      </w:r>
      <w:r w:rsidR="00384A32">
        <w:rPr>
          <w:rFonts w:cstheme="minorHAnsi"/>
          <w:color w:val="333333"/>
        </w:rPr>
        <w:t xml:space="preserve"> relationship between teacher and learner. </w:t>
      </w:r>
      <w:r w:rsidR="00516B19">
        <w:rPr>
          <w:rFonts w:cstheme="minorHAnsi"/>
          <w:color w:val="333333"/>
        </w:rPr>
        <w:t>Crane</w:t>
      </w:r>
      <w:r w:rsidR="0016038B">
        <w:rPr>
          <w:rFonts w:cstheme="minorHAnsi"/>
          <w:color w:val="333333"/>
        </w:rPr>
        <w:t xml:space="preserve"> (2001</w:t>
      </w:r>
      <w:r w:rsidR="00E23310">
        <w:rPr>
          <w:rFonts w:cstheme="minorHAnsi"/>
          <w:color w:val="333333"/>
        </w:rPr>
        <w:t>, p54</w:t>
      </w:r>
      <w:r w:rsidR="0016038B">
        <w:rPr>
          <w:rFonts w:cstheme="minorHAnsi"/>
          <w:color w:val="333333"/>
        </w:rPr>
        <w:t>)</w:t>
      </w:r>
      <w:r w:rsidR="00516B19">
        <w:rPr>
          <w:rFonts w:cstheme="minorHAnsi"/>
          <w:color w:val="333333"/>
        </w:rPr>
        <w:t xml:space="preserve"> supports this point</w:t>
      </w:r>
      <w:r w:rsidR="00FA00D4">
        <w:rPr>
          <w:rFonts w:cstheme="minorHAnsi"/>
          <w:color w:val="333333"/>
        </w:rPr>
        <w:t xml:space="preserve"> and </w:t>
      </w:r>
      <w:r w:rsidR="00F75E60">
        <w:rPr>
          <w:rFonts w:cstheme="minorHAnsi"/>
          <w:color w:val="333333"/>
        </w:rPr>
        <w:t>stipulates</w:t>
      </w:r>
      <w:r w:rsidR="001B4024">
        <w:rPr>
          <w:rFonts w:cstheme="minorHAnsi"/>
          <w:color w:val="333333"/>
        </w:rPr>
        <w:t xml:space="preserve"> </w:t>
      </w:r>
      <w:r w:rsidR="00AA480D">
        <w:rPr>
          <w:rFonts w:cstheme="minorHAnsi"/>
          <w:color w:val="333333"/>
        </w:rPr>
        <w:t>that</w:t>
      </w:r>
      <w:r w:rsidR="009A2C4C">
        <w:rPr>
          <w:rFonts w:cstheme="minorHAnsi"/>
          <w:color w:val="333333"/>
        </w:rPr>
        <w:t xml:space="preserve"> without pupil voice</w:t>
      </w:r>
      <w:r w:rsidR="00AA480D">
        <w:rPr>
          <w:rFonts w:cstheme="minorHAnsi"/>
          <w:color w:val="333333"/>
        </w:rPr>
        <w:t xml:space="preserve"> </w:t>
      </w:r>
      <w:r w:rsidR="00AA480D" w:rsidRPr="001B4024">
        <w:rPr>
          <w:rFonts w:cstheme="minorHAnsi"/>
          <w:i/>
          <w:iCs/>
          <w:color w:val="333333"/>
        </w:rPr>
        <w:t>“</w:t>
      </w:r>
      <w:r w:rsidR="001B4024">
        <w:rPr>
          <w:rStyle w:val="Emphasis"/>
          <w:rFonts w:cstheme="minorHAnsi"/>
          <w:i w:val="0"/>
          <w:iCs w:val="0"/>
          <w:color w:val="212226"/>
          <w:bdr w:val="none" w:sz="0" w:space="0" w:color="auto" w:frame="1"/>
          <w:shd w:val="clear" w:color="auto" w:fill="FFFFFF"/>
        </w:rPr>
        <w:t>s</w:t>
      </w:r>
      <w:r w:rsidR="00AA480D" w:rsidRPr="001B4024">
        <w:rPr>
          <w:rStyle w:val="Emphasis"/>
          <w:rFonts w:cstheme="minorHAnsi"/>
          <w:i w:val="0"/>
          <w:iCs w:val="0"/>
          <w:color w:val="212226"/>
          <w:bdr w:val="none" w:sz="0" w:space="0" w:color="auto" w:frame="1"/>
          <w:shd w:val="clear" w:color="auto" w:fill="FFFFFF"/>
        </w:rPr>
        <w:t>chools cannot learn how to become better places for learning without asking the students”</w:t>
      </w:r>
      <w:r w:rsidR="001B4024">
        <w:rPr>
          <w:rStyle w:val="Emphasis"/>
          <w:rFonts w:cstheme="minorHAnsi"/>
          <w:i w:val="0"/>
          <w:iCs w:val="0"/>
          <w:color w:val="212226"/>
          <w:bdr w:val="none" w:sz="0" w:space="0" w:color="auto" w:frame="1"/>
          <w:shd w:val="clear" w:color="auto" w:fill="FFFFFF"/>
        </w:rPr>
        <w:t>.</w:t>
      </w:r>
      <w:r w:rsidR="00213CCD">
        <w:rPr>
          <w:rStyle w:val="Emphasis"/>
          <w:rFonts w:cstheme="minorHAnsi"/>
          <w:i w:val="0"/>
          <w:iCs w:val="0"/>
          <w:color w:val="212226"/>
          <w:bdr w:val="none" w:sz="0" w:space="0" w:color="auto" w:frame="1"/>
          <w:shd w:val="clear" w:color="auto" w:fill="FFFFFF"/>
        </w:rPr>
        <w:t xml:space="preserve"> </w:t>
      </w:r>
    </w:p>
    <w:p w14:paraId="431FC423" w14:textId="76E3E467" w:rsidR="008F4930" w:rsidRDefault="002B2EDB" w:rsidP="009A6FCD">
      <w:pPr>
        <w:rPr>
          <w:rStyle w:val="Emphasis"/>
          <w:rFonts w:cstheme="minorHAnsi"/>
          <w:i w:val="0"/>
          <w:iCs w:val="0"/>
          <w:color w:val="212226"/>
          <w:bdr w:val="none" w:sz="0" w:space="0" w:color="auto" w:frame="1"/>
          <w:shd w:val="clear" w:color="auto" w:fill="FFFFFF"/>
        </w:rPr>
      </w:pPr>
      <w:r>
        <w:rPr>
          <w:rStyle w:val="Emphasis"/>
          <w:rFonts w:cstheme="minorHAnsi"/>
          <w:i w:val="0"/>
          <w:iCs w:val="0"/>
          <w:color w:val="212226"/>
          <w:bdr w:val="none" w:sz="0" w:space="0" w:color="auto" w:frame="1"/>
          <w:shd w:val="clear" w:color="auto" w:fill="FFFFFF"/>
        </w:rPr>
        <w:t>The concept of Pupil voice also ignites deeper thinking an</w:t>
      </w:r>
      <w:r w:rsidR="00F02C0D">
        <w:rPr>
          <w:rStyle w:val="Emphasis"/>
          <w:rFonts w:cstheme="minorHAnsi"/>
          <w:i w:val="0"/>
          <w:iCs w:val="0"/>
          <w:color w:val="212226"/>
          <w:bdr w:val="none" w:sz="0" w:space="0" w:color="auto" w:frame="1"/>
          <w:shd w:val="clear" w:color="auto" w:fill="FFFFFF"/>
        </w:rPr>
        <w:t>d</w:t>
      </w:r>
      <w:r>
        <w:rPr>
          <w:rStyle w:val="Emphasis"/>
          <w:rFonts w:cstheme="minorHAnsi"/>
          <w:i w:val="0"/>
          <w:iCs w:val="0"/>
          <w:color w:val="212226"/>
          <w:bdr w:val="none" w:sz="0" w:space="0" w:color="auto" w:frame="1"/>
          <w:shd w:val="clear" w:color="auto" w:fill="FFFFFF"/>
        </w:rPr>
        <w:t xml:space="preserve"> engagement from learners as they feel listened to. </w:t>
      </w:r>
      <w:r w:rsidR="00D63827">
        <w:rPr>
          <w:rStyle w:val="Emphasis"/>
          <w:rFonts w:cstheme="minorHAnsi"/>
          <w:i w:val="0"/>
          <w:iCs w:val="0"/>
          <w:color w:val="212226"/>
          <w:bdr w:val="none" w:sz="0" w:space="0" w:color="auto" w:frame="1"/>
          <w:shd w:val="clear" w:color="auto" w:fill="FFFFFF"/>
        </w:rPr>
        <w:t xml:space="preserve">Hargreaves (2004) explains how </w:t>
      </w:r>
      <w:r w:rsidR="00E26C92">
        <w:rPr>
          <w:rStyle w:val="Emphasis"/>
          <w:rFonts w:cstheme="minorHAnsi"/>
          <w:i w:val="0"/>
          <w:iCs w:val="0"/>
          <w:color w:val="212226"/>
          <w:bdr w:val="none" w:sz="0" w:space="0" w:color="auto" w:frame="1"/>
          <w:shd w:val="clear" w:color="auto" w:fill="FFFFFF"/>
        </w:rPr>
        <w:t>six points can be drawn from the use of pupil voice within the</w:t>
      </w:r>
      <w:r w:rsidR="005D7E46">
        <w:rPr>
          <w:rStyle w:val="Emphasis"/>
          <w:rFonts w:cstheme="minorHAnsi"/>
          <w:i w:val="0"/>
          <w:iCs w:val="0"/>
          <w:color w:val="212226"/>
          <w:bdr w:val="none" w:sz="0" w:space="0" w:color="auto" w:frame="1"/>
          <w:shd w:val="clear" w:color="auto" w:fill="FFFFFF"/>
        </w:rPr>
        <w:t xml:space="preserve"> learning environment. It motivates their </w:t>
      </w:r>
      <w:r w:rsidR="00032EE1">
        <w:rPr>
          <w:rStyle w:val="Emphasis"/>
          <w:rFonts w:cstheme="minorHAnsi"/>
          <w:i w:val="0"/>
          <w:iCs w:val="0"/>
          <w:color w:val="212226"/>
          <w:bdr w:val="none" w:sz="0" w:space="0" w:color="auto" w:frame="1"/>
          <w:shd w:val="clear" w:color="auto" w:fill="FFFFFF"/>
        </w:rPr>
        <w:t>‘</w:t>
      </w:r>
      <w:r w:rsidR="005D7E46">
        <w:rPr>
          <w:rStyle w:val="Emphasis"/>
          <w:rFonts w:cstheme="minorHAnsi"/>
          <w:i w:val="0"/>
          <w:iCs w:val="0"/>
          <w:color w:val="212226"/>
          <w:bdr w:val="none" w:sz="0" w:space="0" w:color="auto" w:frame="1"/>
          <w:shd w:val="clear" w:color="auto" w:fill="FFFFFF"/>
        </w:rPr>
        <w:t xml:space="preserve">engagement, responsibility, meta – cognitive skills, </w:t>
      </w:r>
      <w:r w:rsidR="00B436B2">
        <w:rPr>
          <w:rStyle w:val="Emphasis"/>
          <w:rFonts w:cstheme="minorHAnsi"/>
          <w:i w:val="0"/>
          <w:iCs w:val="0"/>
          <w:color w:val="212226"/>
          <w:bdr w:val="none" w:sz="0" w:space="0" w:color="auto" w:frame="1"/>
          <w:shd w:val="clear" w:color="auto" w:fill="FFFFFF"/>
        </w:rPr>
        <w:t>relationships with staff, social skills and participation</w:t>
      </w:r>
      <w:r w:rsidR="00032EE1">
        <w:rPr>
          <w:rStyle w:val="Emphasis"/>
          <w:rFonts w:cstheme="minorHAnsi"/>
          <w:i w:val="0"/>
          <w:iCs w:val="0"/>
          <w:color w:val="212226"/>
          <w:bdr w:val="none" w:sz="0" w:space="0" w:color="auto" w:frame="1"/>
          <w:shd w:val="clear" w:color="auto" w:fill="FFFFFF"/>
        </w:rPr>
        <w:t>’</w:t>
      </w:r>
      <w:r w:rsidR="00B436B2">
        <w:rPr>
          <w:rStyle w:val="Emphasis"/>
          <w:rFonts w:cstheme="minorHAnsi"/>
          <w:i w:val="0"/>
          <w:iCs w:val="0"/>
          <w:color w:val="212226"/>
          <w:bdr w:val="none" w:sz="0" w:space="0" w:color="auto" w:frame="1"/>
          <w:shd w:val="clear" w:color="auto" w:fill="FFFFFF"/>
        </w:rPr>
        <w:t xml:space="preserve">. </w:t>
      </w:r>
      <w:r w:rsidR="00D11806">
        <w:rPr>
          <w:rStyle w:val="Emphasis"/>
          <w:rFonts w:cstheme="minorHAnsi"/>
          <w:i w:val="0"/>
          <w:iCs w:val="0"/>
          <w:color w:val="212226"/>
          <w:bdr w:val="none" w:sz="0" w:space="0" w:color="auto" w:frame="1"/>
          <w:shd w:val="clear" w:color="auto" w:fill="FFFFFF"/>
        </w:rPr>
        <w:t xml:space="preserve">By </w:t>
      </w:r>
      <w:r w:rsidR="002314C1">
        <w:rPr>
          <w:rStyle w:val="Emphasis"/>
          <w:rFonts w:cstheme="minorHAnsi"/>
          <w:i w:val="0"/>
          <w:iCs w:val="0"/>
          <w:color w:val="212226"/>
          <w:bdr w:val="none" w:sz="0" w:space="0" w:color="auto" w:frame="1"/>
          <w:shd w:val="clear" w:color="auto" w:fill="FFFFFF"/>
        </w:rPr>
        <w:t xml:space="preserve">establishing and </w:t>
      </w:r>
      <w:r w:rsidR="00CD577C">
        <w:rPr>
          <w:rStyle w:val="Emphasis"/>
          <w:rFonts w:cstheme="minorHAnsi"/>
          <w:i w:val="0"/>
          <w:iCs w:val="0"/>
          <w:color w:val="212226"/>
          <w:bdr w:val="none" w:sz="0" w:space="0" w:color="auto" w:frame="1"/>
          <w:shd w:val="clear" w:color="auto" w:fill="FFFFFF"/>
        </w:rPr>
        <w:t>utilising</w:t>
      </w:r>
      <w:r w:rsidR="002314C1">
        <w:rPr>
          <w:rStyle w:val="Emphasis"/>
          <w:rFonts w:cstheme="minorHAnsi"/>
          <w:i w:val="0"/>
          <w:iCs w:val="0"/>
          <w:color w:val="212226"/>
          <w:bdr w:val="none" w:sz="0" w:space="0" w:color="auto" w:frame="1"/>
          <w:shd w:val="clear" w:color="auto" w:fill="FFFFFF"/>
        </w:rPr>
        <w:t xml:space="preserve"> these points via the use of pupil voice it enters a new realm of education by delivering a</w:t>
      </w:r>
      <w:r w:rsidR="006748B2">
        <w:rPr>
          <w:rStyle w:val="Emphasis"/>
          <w:rFonts w:cstheme="minorHAnsi"/>
          <w:i w:val="0"/>
          <w:iCs w:val="0"/>
          <w:color w:val="212226"/>
          <w:bdr w:val="none" w:sz="0" w:space="0" w:color="auto" w:frame="1"/>
          <w:shd w:val="clear" w:color="auto" w:fill="FFFFFF"/>
        </w:rPr>
        <w:t xml:space="preserve"> more</w:t>
      </w:r>
      <w:r w:rsidR="002314C1">
        <w:rPr>
          <w:rStyle w:val="Emphasis"/>
          <w:rFonts w:cstheme="minorHAnsi"/>
          <w:i w:val="0"/>
          <w:iCs w:val="0"/>
          <w:color w:val="212226"/>
          <w:bdr w:val="none" w:sz="0" w:space="0" w:color="auto" w:frame="1"/>
          <w:shd w:val="clear" w:color="auto" w:fill="FFFFFF"/>
        </w:rPr>
        <w:t xml:space="preserve"> personalised curriculum. </w:t>
      </w:r>
      <w:r w:rsidR="00FE19CB">
        <w:rPr>
          <w:rStyle w:val="Emphasis"/>
          <w:rFonts w:cstheme="minorHAnsi"/>
          <w:i w:val="0"/>
          <w:iCs w:val="0"/>
          <w:color w:val="212226"/>
          <w:bdr w:val="none" w:sz="0" w:space="0" w:color="auto" w:frame="1"/>
          <w:shd w:val="clear" w:color="auto" w:fill="FFFFFF"/>
        </w:rPr>
        <w:t xml:space="preserve">The </w:t>
      </w:r>
      <w:r w:rsidR="00323CA8">
        <w:rPr>
          <w:rStyle w:val="Emphasis"/>
          <w:rFonts w:cstheme="minorHAnsi"/>
          <w:i w:val="0"/>
          <w:iCs w:val="0"/>
          <w:color w:val="212226"/>
          <w:bdr w:val="none" w:sz="0" w:space="0" w:color="auto" w:frame="1"/>
          <w:shd w:val="clear" w:color="auto" w:fill="FFFFFF"/>
        </w:rPr>
        <w:t>independent educational membership organisation,</w:t>
      </w:r>
      <w:r w:rsidR="00AC56E1">
        <w:rPr>
          <w:rStyle w:val="Emphasis"/>
          <w:rFonts w:cstheme="minorHAnsi"/>
          <w:i w:val="0"/>
          <w:iCs w:val="0"/>
          <w:color w:val="212226"/>
          <w:bdr w:val="none" w:sz="0" w:space="0" w:color="auto" w:frame="1"/>
          <w:shd w:val="clear" w:color="auto" w:fill="FFFFFF"/>
        </w:rPr>
        <w:t xml:space="preserve"> The</w:t>
      </w:r>
      <w:r w:rsidR="00323CA8">
        <w:rPr>
          <w:rStyle w:val="Emphasis"/>
          <w:rFonts w:cstheme="minorHAnsi"/>
          <w:i w:val="0"/>
          <w:iCs w:val="0"/>
          <w:color w:val="212226"/>
          <w:bdr w:val="none" w:sz="0" w:space="0" w:color="auto" w:frame="1"/>
          <w:shd w:val="clear" w:color="auto" w:fill="FFFFFF"/>
        </w:rPr>
        <w:t xml:space="preserve"> S</w:t>
      </w:r>
      <w:r w:rsidR="00AC56E1">
        <w:rPr>
          <w:rStyle w:val="Emphasis"/>
          <w:rFonts w:cstheme="minorHAnsi"/>
          <w:i w:val="0"/>
          <w:iCs w:val="0"/>
          <w:color w:val="212226"/>
          <w:bdr w:val="none" w:sz="0" w:space="0" w:color="auto" w:frame="1"/>
          <w:shd w:val="clear" w:color="auto" w:fill="FFFFFF"/>
        </w:rPr>
        <w:t>chool, Student and Teachers Network (SSAT)</w:t>
      </w:r>
      <w:r w:rsidR="008821D9">
        <w:rPr>
          <w:rStyle w:val="Emphasis"/>
          <w:rFonts w:cstheme="minorHAnsi"/>
          <w:i w:val="0"/>
          <w:iCs w:val="0"/>
          <w:color w:val="212226"/>
          <w:bdr w:val="none" w:sz="0" w:space="0" w:color="auto" w:frame="1"/>
          <w:shd w:val="clear" w:color="auto" w:fill="FFFFFF"/>
        </w:rPr>
        <w:t xml:space="preserve"> </w:t>
      </w:r>
      <w:r w:rsidR="00CB3A7A">
        <w:rPr>
          <w:rStyle w:val="Emphasis"/>
          <w:rFonts w:cstheme="minorHAnsi"/>
          <w:i w:val="0"/>
          <w:iCs w:val="0"/>
          <w:color w:val="212226"/>
          <w:bdr w:val="none" w:sz="0" w:space="0" w:color="auto" w:frame="1"/>
          <w:shd w:val="clear" w:color="auto" w:fill="FFFFFF"/>
        </w:rPr>
        <w:t>in their blog – The Power of Pupil Voice (2021)</w:t>
      </w:r>
      <w:r w:rsidR="00AC56E1">
        <w:rPr>
          <w:rStyle w:val="Emphasis"/>
          <w:rFonts w:cstheme="minorHAnsi"/>
          <w:i w:val="0"/>
          <w:iCs w:val="0"/>
          <w:color w:val="212226"/>
          <w:bdr w:val="none" w:sz="0" w:space="0" w:color="auto" w:frame="1"/>
          <w:shd w:val="clear" w:color="auto" w:fill="FFFFFF"/>
        </w:rPr>
        <w:t xml:space="preserve"> </w:t>
      </w:r>
      <w:r w:rsidR="0078155F">
        <w:rPr>
          <w:rStyle w:val="Emphasis"/>
          <w:rFonts w:cstheme="minorHAnsi"/>
          <w:i w:val="0"/>
          <w:iCs w:val="0"/>
          <w:color w:val="212226"/>
          <w:bdr w:val="none" w:sz="0" w:space="0" w:color="auto" w:frame="1"/>
          <w:shd w:val="clear" w:color="auto" w:fill="FFFFFF"/>
        </w:rPr>
        <w:t xml:space="preserve">strongly agree with the points raised by Hargreaves (2004) by further explaining that </w:t>
      </w:r>
      <w:r w:rsidR="00AD22F6">
        <w:rPr>
          <w:rStyle w:val="Emphasis"/>
          <w:rFonts w:cstheme="minorHAnsi"/>
          <w:i w:val="0"/>
          <w:iCs w:val="0"/>
          <w:color w:val="212226"/>
          <w:bdr w:val="none" w:sz="0" w:space="0" w:color="auto" w:frame="1"/>
          <w:shd w:val="clear" w:color="auto" w:fill="FFFFFF"/>
        </w:rPr>
        <w:t xml:space="preserve">education </w:t>
      </w:r>
      <w:r w:rsidR="009176E9">
        <w:rPr>
          <w:rStyle w:val="Emphasis"/>
          <w:rFonts w:cstheme="minorHAnsi"/>
          <w:i w:val="0"/>
          <w:iCs w:val="0"/>
          <w:color w:val="212226"/>
          <w:bdr w:val="none" w:sz="0" w:space="0" w:color="auto" w:frame="1"/>
          <w:shd w:val="clear" w:color="auto" w:fill="FFFFFF"/>
        </w:rPr>
        <w:t xml:space="preserve">would be </w:t>
      </w:r>
      <w:r w:rsidR="006B3031">
        <w:rPr>
          <w:rStyle w:val="Emphasis"/>
          <w:rFonts w:cstheme="minorHAnsi"/>
          <w:i w:val="0"/>
          <w:iCs w:val="0"/>
          <w:color w:val="212226"/>
          <w:bdr w:val="none" w:sz="0" w:space="0" w:color="auto" w:frame="1"/>
          <w:shd w:val="clear" w:color="auto" w:fill="FFFFFF"/>
        </w:rPr>
        <w:t xml:space="preserve">transformational if “pupil voice </w:t>
      </w:r>
      <w:r w:rsidR="00101345">
        <w:rPr>
          <w:rStyle w:val="Emphasis"/>
          <w:rFonts w:cstheme="minorHAnsi"/>
          <w:i w:val="0"/>
          <w:iCs w:val="0"/>
          <w:color w:val="212226"/>
          <w:bdr w:val="none" w:sz="0" w:space="0" w:color="auto" w:frame="1"/>
          <w:shd w:val="clear" w:color="auto" w:fill="FFFFFF"/>
        </w:rPr>
        <w:t>is meaningful, valued and embedded in school</w:t>
      </w:r>
      <w:r w:rsidR="00004AA5">
        <w:rPr>
          <w:rStyle w:val="Emphasis"/>
          <w:rFonts w:cstheme="minorHAnsi"/>
          <w:i w:val="0"/>
          <w:iCs w:val="0"/>
          <w:color w:val="212226"/>
          <w:bdr w:val="none" w:sz="0" w:space="0" w:color="auto" w:frame="1"/>
          <w:shd w:val="clear" w:color="auto" w:fill="FFFFFF"/>
        </w:rPr>
        <w:t xml:space="preserve"> systems and within the school vision</w:t>
      </w:r>
      <w:r w:rsidR="00975A8E">
        <w:rPr>
          <w:rStyle w:val="Emphasis"/>
          <w:rFonts w:cstheme="minorHAnsi"/>
          <w:i w:val="0"/>
          <w:iCs w:val="0"/>
          <w:color w:val="212226"/>
          <w:bdr w:val="none" w:sz="0" w:space="0" w:color="auto" w:frame="1"/>
          <w:shd w:val="clear" w:color="auto" w:fill="FFFFFF"/>
        </w:rPr>
        <w:t xml:space="preserve">”. </w:t>
      </w:r>
      <w:r w:rsidR="00D16921">
        <w:rPr>
          <w:rStyle w:val="Emphasis"/>
          <w:rFonts w:cstheme="minorHAnsi"/>
          <w:i w:val="0"/>
          <w:iCs w:val="0"/>
          <w:color w:val="212226"/>
          <w:bdr w:val="none" w:sz="0" w:space="0" w:color="auto" w:frame="1"/>
          <w:shd w:val="clear" w:color="auto" w:fill="FFFFFF"/>
        </w:rPr>
        <w:t xml:space="preserve">Pupil voice also encourages more than just the teachers to take accountability and ownership of the </w:t>
      </w:r>
      <w:r w:rsidR="00987EFC">
        <w:rPr>
          <w:rStyle w:val="Emphasis"/>
          <w:rFonts w:cstheme="minorHAnsi"/>
          <w:i w:val="0"/>
          <w:iCs w:val="0"/>
          <w:color w:val="212226"/>
          <w:bdr w:val="none" w:sz="0" w:space="0" w:color="auto" w:frame="1"/>
          <w:shd w:val="clear" w:color="auto" w:fill="FFFFFF"/>
        </w:rPr>
        <w:t>knowledge being exchanged</w:t>
      </w:r>
      <w:r w:rsidR="00942C0A">
        <w:rPr>
          <w:rStyle w:val="Emphasis"/>
          <w:rFonts w:cstheme="minorHAnsi"/>
          <w:i w:val="0"/>
          <w:iCs w:val="0"/>
          <w:color w:val="212226"/>
          <w:bdr w:val="none" w:sz="0" w:space="0" w:color="auto" w:frame="1"/>
          <w:shd w:val="clear" w:color="auto" w:fill="FFFFFF"/>
        </w:rPr>
        <w:t xml:space="preserve"> but</w:t>
      </w:r>
      <w:r w:rsidR="00723926">
        <w:rPr>
          <w:rStyle w:val="Emphasis"/>
          <w:rFonts w:cstheme="minorHAnsi"/>
          <w:i w:val="0"/>
          <w:iCs w:val="0"/>
          <w:color w:val="212226"/>
          <w:bdr w:val="none" w:sz="0" w:space="0" w:color="auto" w:frame="1"/>
          <w:shd w:val="clear" w:color="auto" w:fill="FFFFFF"/>
        </w:rPr>
        <w:t xml:space="preserve"> also</w:t>
      </w:r>
      <w:r w:rsidR="00942C0A">
        <w:rPr>
          <w:rStyle w:val="Emphasis"/>
          <w:rFonts w:cstheme="minorHAnsi"/>
          <w:i w:val="0"/>
          <w:iCs w:val="0"/>
          <w:color w:val="212226"/>
          <w:bdr w:val="none" w:sz="0" w:space="0" w:color="auto" w:frame="1"/>
          <w:shd w:val="clear" w:color="auto" w:fill="FFFFFF"/>
        </w:rPr>
        <w:t xml:space="preserve"> promotes student independence as supported by </w:t>
      </w:r>
      <w:proofErr w:type="spellStart"/>
      <w:r w:rsidR="002B1380">
        <w:rPr>
          <w:rStyle w:val="Emphasis"/>
          <w:rFonts w:cstheme="minorHAnsi"/>
          <w:i w:val="0"/>
          <w:iCs w:val="0"/>
          <w:color w:val="212226"/>
          <w:bdr w:val="none" w:sz="0" w:space="0" w:color="auto" w:frame="1"/>
          <w:shd w:val="clear" w:color="auto" w:fill="FFFFFF"/>
        </w:rPr>
        <w:t>Nystrand</w:t>
      </w:r>
      <w:proofErr w:type="spellEnd"/>
      <w:r w:rsidR="002B1380">
        <w:rPr>
          <w:rStyle w:val="Emphasis"/>
          <w:rFonts w:cstheme="minorHAnsi"/>
          <w:i w:val="0"/>
          <w:iCs w:val="0"/>
          <w:color w:val="212226"/>
          <w:bdr w:val="none" w:sz="0" w:space="0" w:color="auto" w:frame="1"/>
          <w:shd w:val="clear" w:color="auto" w:fill="FFFFFF"/>
        </w:rPr>
        <w:t xml:space="preserve"> et al (1997</w:t>
      </w:r>
      <w:r w:rsidR="002B313F">
        <w:rPr>
          <w:rStyle w:val="Emphasis"/>
          <w:rFonts w:cstheme="minorHAnsi"/>
          <w:i w:val="0"/>
          <w:iCs w:val="0"/>
          <w:color w:val="212226"/>
          <w:bdr w:val="none" w:sz="0" w:space="0" w:color="auto" w:frame="1"/>
          <w:shd w:val="clear" w:color="auto" w:fill="FFFFFF"/>
        </w:rPr>
        <w:t>, p30</w:t>
      </w:r>
      <w:r w:rsidR="002B1380">
        <w:rPr>
          <w:rStyle w:val="Emphasis"/>
          <w:rFonts w:cstheme="minorHAnsi"/>
          <w:i w:val="0"/>
          <w:iCs w:val="0"/>
          <w:color w:val="212226"/>
          <w:bdr w:val="none" w:sz="0" w:space="0" w:color="auto" w:frame="1"/>
          <w:shd w:val="clear" w:color="auto" w:fill="FFFFFF"/>
        </w:rPr>
        <w:t>).</w:t>
      </w:r>
    </w:p>
    <w:p w14:paraId="037E3BAE" w14:textId="090E21D8" w:rsidR="0021556E" w:rsidRDefault="00E923C7" w:rsidP="000A2265">
      <w:r>
        <w:t xml:space="preserve">The School </w:t>
      </w:r>
      <w:r w:rsidR="00830197">
        <w:t>Improvement</w:t>
      </w:r>
      <w:r>
        <w:t xml:space="preserve"> Plan</w:t>
      </w:r>
      <w:r w:rsidR="00E0778B">
        <w:t xml:space="preserve"> (S</w:t>
      </w:r>
      <w:r w:rsidR="00830197">
        <w:t>I</w:t>
      </w:r>
      <w:r w:rsidR="00E0778B">
        <w:t>P)</w:t>
      </w:r>
      <w:r>
        <w:t xml:space="preserve"> that is being analysed </w:t>
      </w:r>
      <w:r w:rsidR="0016750A">
        <w:t>for this assignment</w:t>
      </w:r>
      <w:r w:rsidR="004B6ECC">
        <w:t xml:space="preserve"> is reviewed </w:t>
      </w:r>
      <w:r w:rsidR="00B336E2">
        <w:t>every 3 years</w:t>
      </w:r>
      <w:r w:rsidR="0006576B">
        <w:t xml:space="preserve"> which</w:t>
      </w:r>
      <w:r w:rsidR="00555BB2">
        <w:t xml:space="preserve"> has it</w:t>
      </w:r>
      <w:r w:rsidR="00E939D9">
        <w:t>s</w:t>
      </w:r>
      <w:r w:rsidR="00555BB2">
        <w:t xml:space="preserve"> advantages and disadvantages. The timescale </w:t>
      </w:r>
      <w:r w:rsidR="00747E4C">
        <w:t>that the SIP</w:t>
      </w:r>
      <w:r w:rsidR="00555BB2">
        <w:t xml:space="preserve"> is reviewed could be</w:t>
      </w:r>
      <w:r w:rsidR="006A17A0">
        <w:t xml:space="preserve"> argued to be too long for evaluation and </w:t>
      </w:r>
      <w:r w:rsidR="00747E4C">
        <w:t xml:space="preserve">too long for </w:t>
      </w:r>
      <w:r w:rsidR="006A17A0">
        <w:t>changes to be implemented</w:t>
      </w:r>
      <w:r w:rsidR="00E939D9">
        <w:t xml:space="preserve"> as</w:t>
      </w:r>
      <w:r w:rsidR="00726CA6">
        <w:t xml:space="preserve"> to which</w:t>
      </w:r>
      <w:r w:rsidR="00E939D9">
        <w:t xml:space="preserve"> the</w:t>
      </w:r>
      <w:r w:rsidR="00C14DA7">
        <w:t xml:space="preserve"> establishment could benefit from more frequent changes</w:t>
      </w:r>
      <w:r w:rsidR="006A17A0">
        <w:t xml:space="preserve">. However, it could also be argued that some of the points outlined in the plan wouldn’t show how effective they are without a long term scope being used. </w:t>
      </w:r>
      <w:r w:rsidR="00E0778B">
        <w:t xml:space="preserve">A model of the organisational structure that implement the </w:t>
      </w:r>
      <w:r w:rsidR="0065505E">
        <w:t>S</w:t>
      </w:r>
      <w:r w:rsidR="00830197">
        <w:t>I</w:t>
      </w:r>
      <w:r w:rsidR="0065505E">
        <w:t xml:space="preserve">P can be seen in </w:t>
      </w:r>
      <w:r w:rsidR="00025ED6">
        <w:t>A</w:t>
      </w:r>
      <w:r w:rsidR="0065505E">
        <w:t>ppendix B.</w:t>
      </w:r>
      <w:r w:rsidR="00A669DA">
        <w:t xml:space="preserve"> </w:t>
      </w:r>
      <w:r w:rsidR="00DE7319">
        <w:t>The</w:t>
      </w:r>
      <w:r w:rsidR="00345DDD">
        <w:t>se include</w:t>
      </w:r>
      <w:r w:rsidR="009A12FB">
        <w:t xml:space="preserve"> pupils, teachers, senior leadership team</w:t>
      </w:r>
      <w:r w:rsidR="0021556E">
        <w:t xml:space="preserve"> members</w:t>
      </w:r>
      <w:r w:rsidR="009A12FB">
        <w:t>, governors, guardians,</w:t>
      </w:r>
      <w:r w:rsidR="00247D8C">
        <w:t xml:space="preserve"> midday supervisors, cleaning staff, administrative staff</w:t>
      </w:r>
      <w:r w:rsidR="007F1826">
        <w:t>, SRB and inclusion staff</w:t>
      </w:r>
      <w:r w:rsidR="00C27B85">
        <w:t xml:space="preserve"> and the local authority. </w:t>
      </w:r>
    </w:p>
    <w:p w14:paraId="53128FDE" w14:textId="1EAE6A69" w:rsidR="007E383F" w:rsidRDefault="00A669DA" w:rsidP="000A2265">
      <w:r>
        <w:t>The development of the SIP as previously discussed follows a cyclical pattern.</w:t>
      </w:r>
      <w:r w:rsidR="00B07A33">
        <w:t xml:space="preserve"> Each step of the cycle includes input from a number of p</w:t>
      </w:r>
      <w:r w:rsidR="00364C72">
        <w:t>arties</w:t>
      </w:r>
      <w:r w:rsidR="00B07A33">
        <w:t xml:space="preserve">. </w:t>
      </w:r>
      <w:r w:rsidR="00450DD2">
        <w:t xml:space="preserve">The </w:t>
      </w:r>
      <w:r w:rsidR="00731F44">
        <w:t>stakeholders</w:t>
      </w:r>
      <w:r w:rsidR="00F255B4">
        <w:t xml:space="preserve"> involved in the process of compiling the SIP</w:t>
      </w:r>
      <w:r w:rsidR="004F74E6">
        <w:t xml:space="preserve"> deliberate</w:t>
      </w:r>
      <w:r w:rsidR="00450DD2">
        <w:t xml:space="preserve"> </w:t>
      </w:r>
      <w:r w:rsidR="00D63214">
        <w:t>on</w:t>
      </w:r>
      <w:r w:rsidR="00450DD2">
        <w:t xml:space="preserve"> areas of improvements taken from the</w:t>
      </w:r>
      <w:r w:rsidR="00FA36BA">
        <w:t xml:space="preserve"> analysis gathered</w:t>
      </w:r>
      <w:r w:rsidR="00DD2451">
        <w:t xml:space="preserve"> after evaluating the</w:t>
      </w:r>
      <w:r w:rsidR="00FA36BA">
        <w:t xml:space="preserve"> previous SIP</w:t>
      </w:r>
      <w:r w:rsidR="003B1F8C">
        <w:t xml:space="preserve"> results</w:t>
      </w:r>
      <w:r w:rsidR="002F50FD">
        <w:t>,</w:t>
      </w:r>
      <w:r w:rsidR="00CC6822">
        <w:t xml:space="preserve"> and</w:t>
      </w:r>
      <w:r w:rsidR="002F50FD">
        <w:t xml:space="preserve"> then</w:t>
      </w:r>
      <w:r w:rsidR="00CC6822">
        <w:t xml:space="preserve"> delegated them under 4 strategic aims</w:t>
      </w:r>
      <w:r w:rsidR="0001166E">
        <w:t xml:space="preserve"> </w:t>
      </w:r>
      <w:r w:rsidR="00C97B2E">
        <w:t>following</w:t>
      </w:r>
      <w:r w:rsidR="00FB250B">
        <w:t xml:space="preserve"> similar</w:t>
      </w:r>
      <w:r w:rsidR="00C97B2E">
        <w:t xml:space="preserve"> proposals made by </w:t>
      </w:r>
      <w:r w:rsidR="00FE0417">
        <w:t>Penuel &amp; Shepard (2016</w:t>
      </w:r>
      <w:r w:rsidR="003F132B">
        <w:t>, p787</w:t>
      </w:r>
      <w:r w:rsidR="00FE0417">
        <w:t>)</w:t>
      </w:r>
      <w:r w:rsidR="00CC6822">
        <w:t>.</w:t>
      </w:r>
      <w:r w:rsidR="008F5FFC">
        <w:t xml:space="preserve"> </w:t>
      </w:r>
    </w:p>
    <w:p w14:paraId="5AFC6B36" w14:textId="5E215FF1" w:rsidR="00987727" w:rsidRDefault="008F5FFC" w:rsidP="000A2265">
      <w:r>
        <w:t>The task of devising the strategic aims themselves is a difficult one</w:t>
      </w:r>
      <w:r w:rsidR="006C2496">
        <w:t>,</w:t>
      </w:r>
      <w:r>
        <w:t xml:space="preserve"> having to decide </w:t>
      </w:r>
      <w:r w:rsidR="00E73F33">
        <w:t>which</w:t>
      </w:r>
      <w:r>
        <w:t xml:space="preserve"> areas to focus on</w:t>
      </w:r>
      <w:r w:rsidR="002C1B73">
        <w:t xml:space="preserve"> entail</w:t>
      </w:r>
      <w:r w:rsidR="00501F28">
        <w:t>s</w:t>
      </w:r>
      <w:r w:rsidR="002C1B73">
        <w:t xml:space="preserve"> a lot of strategic planning. </w:t>
      </w:r>
      <w:r w:rsidR="00595596">
        <w:t>Strategic planning as defined by Cooper (198</w:t>
      </w:r>
      <w:r w:rsidR="00750959">
        <w:t>5</w:t>
      </w:r>
      <w:r w:rsidR="00595596">
        <w:t>)</w:t>
      </w:r>
      <w:r w:rsidR="00595596">
        <w:rPr>
          <w:rFonts w:ascii="Arial" w:hAnsi="Arial" w:cs="Arial"/>
          <w:color w:val="222222"/>
        </w:rPr>
        <w:t xml:space="preserve"> </w:t>
      </w:r>
      <w:r w:rsidR="00DA7F51">
        <w:rPr>
          <w:rFonts w:ascii="Arial" w:hAnsi="Arial" w:cs="Arial"/>
          <w:color w:val="222222"/>
        </w:rPr>
        <w:t>“</w:t>
      </w:r>
      <w:r w:rsidR="00595596" w:rsidRPr="00DA7F51">
        <w:rPr>
          <w:rFonts w:cstheme="minorHAnsi"/>
          <w:color w:val="222222"/>
        </w:rPr>
        <w:t xml:space="preserve">is the method by which an organization identifies relevant trends in its environment, </w:t>
      </w:r>
      <w:r w:rsidR="007E383F" w:rsidRPr="00DA7F51">
        <w:rPr>
          <w:rFonts w:cstheme="minorHAnsi"/>
          <w:color w:val="222222"/>
        </w:rPr>
        <w:t>analyses</w:t>
      </w:r>
      <w:r w:rsidR="00595596" w:rsidRPr="00DA7F51">
        <w:rPr>
          <w:rFonts w:cstheme="minorHAnsi"/>
          <w:color w:val="222222"/>
        </w:rPr>
        <w:t xml:space="preserve"> their potential implications, and projects an integrated strategy to address these future events and their contingencies</w:t>
      </w:r>
      <w:r w:rsidR="00DA7F51">
        <w:rPr>
          <w:rFonts w:ascii="Arial" w:hAnsi="Arial" w:cs="Arial"/>
          <w:color w:val="222222"/>
        </w:rPr>
        <w:t>”</w:t>
      </w:r>
      <w:r w:rsidR="00595596">
        <w:rPr>
          <w:rFonts w:ascii="Arial" w:hAnsi="Arial" w:cs="Arial"/>
          <w:color w:val="222222"/>
        </w:rPr>
        <w:t>.</w:t>
      </w:r>
      <w:r w:rsidR="00564E8D">
        <w:rPr>
          <w:rFonts w:ascii="Arial" w:hAnsi="Arial" w:cs="Arial"/>
          <w:color w:val="222222"/>
        </w:rPr>
        <w:t xml:space="preserve"> </w:t>
      </w:r>
      <w:r w:rsidR="00A84A8D" w:rsidRPr="00A84A8D">
        <w:rPr>
          <w:rFonts w:cstheme="minorHAnsi"/>
          <w:color w:val="222222"/>
        </w:rPr>
        <w:t>The school</w:t>
      </w:r>
      <w:r w:rsidR="00957341">
        <w:rPr>
          <w:rFonts w:cstheme="minorHAnsi"/>
          <w:color w:val="222222"/>
        </w:rPr>
        <w:t xml:space="preserve">’s strategic planning follows the </w:t>
      </w:r>
      <w:r w:rsidR="00CB782C">
        <w:rPr>
          <w:rFonts w:cstheme="minorHAnsi"/>
          <w:color w:val="222222"/>
        </w:rPr>
        <w:t xml:space="preserve">visions outlined in the SIP through </w:t>
      </w:r>
      <w:r w:rsidR="00E16041">
        <w:rPr>
          <w:rFonts w:cstheme="minorHAnsi"/>
          <w:color w:val="222222"/>
        </w:rPr>
        <w:t xml:space="preserve">‘High </w:t>
      </w:r>
      <w:r w:rsidR="00E16041">
        <w:rPr>
          <w:rFonts w:cstheme="minorHAnsi"/>
          <w:color w:val="222222"/>
        </w:rPr>
        <w:lastRenderedPageBreak/>
        <w:t>Performing Team Behaviours</w:t>
      </w:r>
      <w:r w:rsidR="00BB43DC">
        <w:rPr>
          <w:rFonts w:cstheme="minorHAnsi"/>
          <w:color w:val="222222"/>
        </w:rPr>
        <w:t>’</w:t>
      </w:r>
      <w:r w:rsidR="0048550B">
        <w:rPr>
          <w:rFonts w:cstheme="minorHAnsi"/>
          <w:color w:val="222222"/>
        </w:rPr>
        <w:t xml:space="preserve"> which can be seen in Appendix C. Through collaboration between </w:t>
      </w:r>
      <w:r w:rsidR="00107660">
        <w:rPr>
          <w:rFonts w:cstheme="minorHAnsi"/>
          <w:color w:val="222222"/>
        </w:rPr>
        <w:t>stakeholders and professional conversations</w:t>
      </w:r>
      <w:r w:rsidR="007D2BDD">
        <w:rPr>
          <w:rFonts w:cstheme="minorHAnsi"/>
          <w:color w:val="222222"/>
        </w:rPr>
        <w:t>,</w:t>
      </w:r>
      <w:r w:rsidR="00107660">
        <w:rPr>
          <w:rFonts w:cstheme="minorHAnsi"/>
          <w:color w:val="222222"/>
        </w:rPr>
        <w:t xml:space="preserve"> the </w:t>
      </w:r>
      <w:r w:rsidR="007E1AC4">
        <w:rPr>
          <w:rFonts w:cstheme="minorHAnsi"/>
          <w:color w:val="222222"/>
        </w:rPr>
        <w:t>4 vision</w:t>
      </w:r>
      <w:r w:rsidR="00165B14">
        <w:rPr>
          <w:rFonts w:cstheme="minorHAnsi"/>
          <w:color w:val="222222"/>
        </w:rPr>
        <w:t>s</w:t>
      </w:r>
      <w:r w:rsidR="007E1AC4">
        <w:rPr>
          <w:rFonts w:cstheme="minorHAnsi"/>
          <w:color w:val="222222"/>
        </w:rPr>
        <w:t xml:space="preserve"> were developed and flow throughout the SIP itself.</w:t>
      </w:r>
      <w:r w:rsidR="004273E6">
        <w:rPr>
          <w:rFonts w:cstheme="minorHAnsi"/>
          <w:color w:val="222222"/>
        </w:rPr>
        <w:t xml:space="preserve"> </w:t>
      </w:r>
      <w:r w:rsidR="00595596">
        <w:rPr>
          <w:rFonts w:ascii="Arial" w:hAnsi="Arial" w:cs="Arial"/>
          <w:color w:val="222222"/>
        </w:rPr>
        <w:t> </w:t>
      </w:r>
      <w:r w:rsidR="00D001FE">
        <w:t xml:space="preserve">These aims </w:t>
      </w:r>
      <w:r w:rsidR="008B51A9">
        <w:t>are clearly outlined and specific</w:t>
      </w:r>
      <w:r w:rsidR="008E161F">
        <w:t>,</w:t>
      </w:r>
      <w:r w:rsidR="008B51A9">
        <w:t xml:space="preserve"> which is essential to directly address areas of improvement as supported by </w:t>
      </w:r>
      <w:proofErr w:type="spellStart"/>
      <w:r w:rsidR="009C3572">
        <w:t>Mandi</w:t>
      </w:r>
      <w:r w:rsidR="008E161F">
        <w:t>nach</w:t>
      </w:r>
      <w:proofErr w:type="spellEnd"/>
      <w:r w:rsidR="008E161F">
        <w:t xml:space="preserve"> &amp; </w:t>
      </w:r>
      <w:proofErr w:type="spellStart"/>
      <w:r w:rsidR="008E161F">
        <w:t>Gumer</w:t>
      </w:r>
      <w:proofErr w:type="spellEnd"/>
      <w:r w:rsidR="008E161F">
        <w:t xml:space="preserve"> (2013</w:t>
      </w:r>
      <w:r w:rsidR="002201BC">
        <w:t>, p31</w:t>
      </w:r>
      <w:r w:rsidR="008E161F">
        <w:t xml:space="preserve">) who </w:t>
      </w:r>
      <w:r w:rsidR="00F87D3B">
        <w:t>support the idea of goal setting</w:t>
      </w:r>
      <w:r w:rsidR="00AA599F">
        <w:t>.</w:t>
      </w:r>
      <w:r w:rsidR="008E161F">
        <w:t xml:space="preserve"> </w:t>
      </w:r>
    </w:p>
    <w:p w14:paraId="478A7421" w14:textId="16D700C2" w:rsidR="000A2265" w:rsidRDefault="000A2265" w:rsidP="000A2265">
      <w:r>
        <w:t xml:space="preserve">The section of the </w:t>
      </w:r>
      <w:r w:rsidR="00891048">
        <w:t xml:space="preserve">progressive </w:t>
      </w:r>
      <w:r>
        <w:t>cycle that encouraged further exploration during my placement was the aspect of evaluation. The school uses a number of methods to evaluate the progression of learning and the school environment which are stated in their SIP</w:t>
      </w:r>
      <w:r w:rsidR="00C06F94">
        <w:t>, for example,</w:t>
      </w:r>
      <w:r w:rsidR="00771787">
        <w:t xml:space="preserve"> </w:t>
      </w:r>
      <w:r w:rsidR="0023795B">
        <w:t>follow up questions about an area</w:t>
      </w:r>
      <w:r w:rsidR="00314B51">
        <w:t xml:space="preserve"> with </w:t>
      </w:r>
      <w:r w:rsidR="0022592C">
        <w:t>all stakeholders</w:t>
      </w:r>
      <w:r w:rsidR="0023795B">
        <w:t xml:space="preserve">, surveys, </w:t>
      </w:r>
      <w:r w:rsidR="00EB7F7D">
        <w:t xml:space="preserve">professional dialogues, </w:t>
      </w:r>
      <w:r w:rsidR="001C0149">
        <w:t>fortnightly meetings with AOLE leads to assess the progress of curriculum projects</w:t>
      </w:r>
      <w:r w:rsidR="00546306">
        <w:t xml:space="preserve">, </w:t>
      </w:r>
      <w:r w:rsidR="0047247D">
        <w:t xml:space="preserve">pupil voice council meetings, </w:t>
      </w:r>
      <w:r w:rsidR="00546306">
        <w:t>pupil learning journals</w:t>
      </w:r>
      <w:r w:rsidR="001C0149">
        <w:t xml:space="preserve"> and</w:t>
      </w:r>
      <w:r w:rsidR="0022592C">
        <w:t xml:space="preserve"> book reviews.</w:t>
      </w:r>
      <w:r w:rsidR="00C06F94">
        <w:t xml:space="preserve"> </w:t>
      </w:r>
      <w:r>
        <w:t>The emphasis being on ‘Strategic Aim 1’ (</w:t>
      </w:r>
      <w:r w:rsidR="0043215B">
        <w:t>A</w:t>
      </w:r>
      <w:r>
        <w:t>ppendix A) which focuses on teaching and learning by enabling staff to engage in professional development to input into their teaching whilst influencing the use of the four purposes</w:t>
      </w:r>
      <w:r w:rsidR="00732F1E">
        <w:t xml:space="preserve">. </w:t>
      </w:r>
      <w:r>
        <w:t xml:space="preserve">By adopting this strategy the school enable staff to deliver an effective learning experience as well as reinforcing the fundamental values of the new curriculum. </w:t>
      </w:r>
    </w:p>
    <w:p w14:paraId="7598A6A6" w14:textId="4CA152E5" w:rsidR="005207FF" w:rsidRDefault="000A2265" w:rsidP="006368BB">
      <w:r>
        <w:t>In particular, priority 1.4 of the SIP outlines how teaching and learning establishes a link between improvements and ambitious and capable learners through the use of pupil voice.</w:t>
      </w:r>
      <w:r w:rsidR="008C64F0">
        <w:t xml:space="preserve"> </w:t>
      </w:r>
      <w:r w:rsidR="006368BB">
        <w:t>The school strive to promote the use of pupil voice as an evaluati</w:t>
      </w:r>
      <w:r w:rsidR="008C64F0">
        <w:t>ve</w:t>
      </w:r>
      <w:r w:rsidR="006368BB">
        <w:t xml:space="preserve"> method of all aspects in the education</w:t>
      </w:r>
      <w:r w:rsidR="00624ECE">
        <w:t>al</w:t>
      </w:r>
      <w:r w:rsidR="006368BB">
        <w:t xml:space="preserve"> setting. Pupil council meetings are held once a fortnight whereby learners raise any issues or suggestions with the day to day running of the school. Through these meetings pupils influence their learning through contributing to their class projects and carry out survey’s created by the council throughout the school community. Another form of promoting pupil voice is carried out on </w:t>
      </w:r>
      <w:r w:rsidR="00B023BE">
        <w:t>I</w:t>
      </w:r>
      <w:r w:rsidR="006368BB">
        <w:t xml:space="preserve">mmersion </w:t>
      </w:r>
      <w:r w:rsidR="00B023BE">
        <w:t>D</w:t>
      </w:r>
      <w:r w:rsidR="006368BB">
        <w:t xml:space="preserve">ays. </w:t>
      </w:r>
    </w:p>
    <w:p w14:paraId="4561C5DC" w14:textId="4913A5D9" w:rsidR="003B12D1" w:rsidRDefault="006368BB" w:rsidP="006368BB">
      <w:r>
        <w:t xml:space="preserve">Immersion </w:t>
      </w:r>
      <w:r w:rsidR="00B023BE">
        <w:t>D</w:t>
      </w:r>
      <w:r>
        <w:t>ays allow pupils at the school to suggest ideas about a new topic including what they would like to learn and how they would like to learn it. The pupil council then gather these ideas and present them to staff members who evaluate how this specific learning could be implemented in connection to particular areas of learning.</w:t>
      </w:r>
      <w:r w:rsidR="00C279E3">
        <w:t xml:space="preserve"> </w:t>
      </w:r>
      <w:r w:rsidR="005207FF">
        <w:t xml:space="preserve">The </w:t>
      </w:r>
      <w:r w:rsidR="004F0AEC">
        <w:t>I</w:t>
      </w:r>
      <w:r w:rsidR="005207FF">
        <w:t xml:space="preserve">mmersion </w:t>
      </w:r>
      <w:r w:rsidR="004F0AEC">
        <w:t>D</w:t>
      </w:r>
      <w:r w:rsidR="005207FF">
        <w:t>ay experience was trialled by the school using one class and after it’s success</w:t>
      </w:r>
      <w:r w:rsidR="00E95838">
        <w:t xml:space="preserve"> was then transformed in to a whole school approach. Each term a new topic is introduced as a project that runs alongside the</w:t>
      </w:r>
      <w:r w:rsidR="009D7700">
        <w:t xml:space="preserve"> other</w:t>
      </w:r>
      <w:r w:rsidR="00E95838">
        <w:t xml:space="preserve"> AOLE’s</w:t>
      </w:r>
      <w:r w:rsidR="009D7700">
        <w:t xml:space="preserve"> integrating what pupils would like to learn about and what they need to learn about</w:t>
      </w:r>
      <w:r w:rsidR="00E95838">
        <w:t>.</w:t>
      </w:r>
      <w:r w:rsidR="00CB13C1">
        <w:t xml:space="preserve"> </w:t>
      </w:r>
    </w:p>
    <w:p w14:paraId="722ABACC" w14:textId="2387C30D" w:rsidR="007228F9" w:rsidRDefault="00CB13C1" w:rsidP="006368BB">
      <w:r>
        <w:t>To have their say pupils are given the opportunity to create a double page spread in their ex</w:t>
      </w:r>
      <w:r w:rsidR="00035231">
        <w:t>ercise books based on the latest topic and outlining what they think it might be about and how they would like to learn more</w:t>
      </w:r>
      <w:r w:rsidR="00032190">
        <w:t xml:space="preserve"> (Appendix D)</w:t>
      </w:r>
      <w:r w:rsidR="00035231">
        <w:t>. Another approach adopted by the school is the use of video recordings of pupils</w:t>
      </w:r>
      <w:r w:rsidR="00FC5271">
        <w:t xml:space="preserve"> giving suggestions about what they would like to learn about in during the topic.</w:t>
      </w:r>
      <w:r w:rsidR="001B71AD">
        <w:t xml:space="preserve"> This method of evaluation using pupil’s voice and </w:t>
      </w:r>
      <w:r w:rsidR="004F0AEC">
        <w:t>I</w:t>
      </w:r>
      <w:r w:rsidR="001B71AD">
        <w:t xml:space="preserve">mmersion </w:t>
      </w:r>
      <w:r w:rsidR="004F0AEC">
        <w:t>D</w:t>
      </w:r>
      <w:r w:rsidR="001B71AD">
        <w:t xml:space="preserve">ays employs the </w:t>
      </w:r>
      <w:r w:rsidR="005804BE">
        <w:t xml:space="preserve">‘Strategic Aim 1’ from the SIP as well as embedding the four purposes. </w:t>
      </w:r>
      <w:r w:rsidR="003B56F4">
        <w:t xml:space="preserve">It also empowers learners and captures their full focus by creating learning based around what interests them. </w:t>
      </w:r>
      <w:r w:rsidR="00D63A04">
        <w:t>Headteacher X</w:t>
      </w:r>
      <w:r w:rsidR="00F652A7">
        <w:t xml:space="preserve">, (2022) outlined that through the use of ‘pupil voice’ in the school </w:t>
      </w:r>
      <w:r w:rsidR="003B4A50">
        <w:t>it has encourage more positive outcomes including “</w:t>
      </w:r>
      <w:r w:rsidR="00691E23">
        <w:t xml:space="preserve">better behaviour, better relationship, higher attendance and attainment levels”. </w:t>
      </w:r>
    </w:p>
    <w:p w14:paraId="3475664D" w14:textId="222EAFE9" w:rsidR="006368BB" w:rsidRDefault="007228F9" w:rsidP="006368BB">
      <w:r>
        <w:t xml:space="preserve">The impact of using this method </w:t>
      </w:r>
      <w:r w:rsidR="005E7D98">
        <w:t>is that the school ha</w:t>
      </w:r>
      <w:r w:rsidR="00E37813">
        <w:t>s</w:t>
      </w:r>
      <w:r w:rsidR="005E7D98">
        <w:t xml:space="preserve"> seen greater engagement from learners </w:t>
      </w:r>
      <w:r w:rsidR="00220201">
        <w:t xml:space="preserve">who feel that their ideas are being heard and actioned. </w:t>
      </w:r>
      <w:r w:rsidR="00500A73">
        <w:t xml:space="preserve">The ‘Curriculum Voice Team’ was also established and given access to </w:t>
      </w:r>
      <w:r w:rsidR="006E5F9A">
        <w:t xml:space="preserve">The Curriculum for Wales documentation on Hwb </w:t>
      </w:r>
      <w:r w:rsidR="008B7C5A">
        <w:t xml:space="preserve">in order to familiarise themselves with the structure of AOLE’s. </w:t>
      </w:r>
      <w:r w:rsidR="00AA0FE2">
        <w:t xml:space="preserve">As a result of using this approach the school is currently considering proposals from </w:t>
      </w:r>
      <w:r w:rsidR="003952F3">
        <w:t>learners about how they could celebrate the King’s coronation. The results of this will be seen in June and will</w:t>
      </w:r>
      <w:r w:rsidR="002806E9">
        <w:t xml:space="preserve"> no doubt reflect learner’s proposals as explained in the </w:t>
      </w:r>
      <w:r w:rsidR="009E109A">
        <w:t>‘Evaluation: Progress and Impact’ section</w:t>
      </w:r>
      <w:r w:rsidR="007B2DB9">
        <w:t xml:space="preserve"> of ‘Strategic Aim 1’ in the SIP.</w:t>
      </w:r>
      <w:r w:rsidR="00E67858">
        <w:t xml:space="preserve"> </w:t>
      </w:r>
    </w:p>
    <w:p w14:paraId="2BA1A5A2" w14:textId="0F9C13E5" w:rsidR="009D6076" w:rsidRDefault="00815D37" w:rsidP="006505AD">
      <w:r>
        <w:lastRenderedPageBreak/>
        <w:t xml:space="preserve">By reflecting on what the school has done </w:t>
      </w:r>
      <w:r w:rsidR="00EF11A3">
        <w:t xml:space="preserve">it could be suggested that the process they have </w:t>
      </w:r>
      <w:r w:rsidR="00BF7E02">
        <w:t xml:space="preserve">used thus far appears to be working for their establishment with high attendance levels and </w:t>
      </w:r>
      <w:r w:rsidR="002563CE">
        <w:t xml:space="preserve">good working relationships evident throughout the school setting. </w:t>
      </w:r>
      <w:r w:rsidR="0059276C">
        <w:t>The</w:t>
      </w:r>
      <w:r w:rsidR="00332B74">
        <w:t xml:space="preserve"> promotion of using pupil voice when considering areas of improvement within the school improvement plan</w:t>
      </w:r>
      <w:r w:rsidR="00A5675A">
        <w:t xml:space="preserve"> is genius. As Hart </w:t>
      </w:r>
      <w:r w:rsidR="006D38E5">
        <w:t xml:space="preserve">(1992) found </w:t>
      </w:r>
      <w:r w:rsidR="00A04CE8">
        <w:t>participation from learner</w:t>
      </w:r>
      <w:r w:rsidR="00473618">
        <w:t xml:space="preserve">s is vital especially when it consists of their individual learning experience, full engagement is required for it to be effective. </w:t>
      </w:r>
    </w:p>
    <w:p w14:paraId="7CA7A9C1" w14:textId="7142944E" w:rsidR="00845D87" w:rsidRDefault="00031FB8" w:rsidP="006505AD">
      <w:r>
        <w:t xml:space="preserve">The creation of the 4 strategic aims </w:t>
      </w:r>
      <w:r w:rsidR="001801B5">
        <w:t xml:space="preserve">plays a major role in the framework devised </w:t>
      </w:r>
      <w:r w:rsidR="00F62A84">
        <w:t>also known as</w:t>
      </w:r>
      <w:r w:rsidR="001801B5">
        <w:t xml:space="preserve"> the SIP. These aims should be considered as </w:t>
      </w:r>
      <w:r w:rsidR="00370366">
        <w:t xml:space="preserve">umbrella terms for more complex targets and aims. However it could be suggested that </w:t>
      </w:r>
      <w:r w:rsidR="00603BD6">
        <w:t>it</w:t>
      </w:r>
      <w:r w:rsidR="00D00794">
        <w:t xml:space="preserve"> may be restrictive as not all propos</w:t>
      </w:r>
      <w:r w:rsidR="007C7960">
        <w:t xml:space="preserve">als of improvements may fall underneath that umbrella. The 4 strategic aims </w:t>
      </w:r>
      <w:r w:rsidR="0062263E">
        <w:t xml:space="preserve">should be </w:t>
      </w:r>
      <w:r w:rsidR="00191EC7">
        <w:t>viewed</w:t>
      </w:r>
      <w:r w:rsidR="0062263E">
        <w:t xml:space="preserve"> as sub topics under which house further sub topics.</w:t>
      </w:r>
      <w:r w:rsidR="00191EC7">
        <w:t xml:space="preserve"> In essence, the strategic aims try to create a more defined</w:t>
      </w:r>
      <w:r w:rsidR="00325E0E">
        <w:t xml:space="preserve"> and precise model to work from however they tend to be more comprehensive when analysed. </w:t>
      </w:r>
    </w:p>
    <w:p w14:paraId="085C9B98" w14:textId="6D09163A" w:rsidR="006E5E58" w:rsidRDefault="00845D87" w:rsidP="006505AD">
      <w:r>
        <w:t xml:space="preserve">On the other hand, the way in which the school has </w:t>
      </w:r>
      <w:r w:rsidR="009054D8">
        <w:t>implemented the aims and actioned the proposals of others is very succe</w:t>
      </w:r>
      <w:r w:rsidR="00C67721">
        <w:t xml:space="preserve">ssful. </w:t>
      </w:r>
      <w:r w:rsidR="002868A6">
        <w:t xml:space="preserve">The school has </w:t>
      </w:r>
      <w:r w:rsidR="005214A6">
        <w:t>implemented and evaluated</w:t>
      </w:r>
      <w:r w:rsidR="002868A6">
        <w:t xml:space="preserve"> the pupils</w:t>
      </w:r>
      <w:r w:rsidR="00037410">
        <w:t>’</w:t>
      </w:r>
      <w:r w:rsidR="002868A6">
        <w:t xml:space="preserve"> voice</w:t>
      </w:r>
      <w:r w:rsidR="00594EB7">
        <w:t>s</w:t>
      </w:r>
      <w:r w:rsidR="002868A6">
        <w:t xml:space="preserve"> and </w:t>
      </w:r>
      <w:r w:rsidR="00C73B0A">
        <w:t xml:space="preserve">attained to incorporate their views in every aspect of their academic experience as seen through the </w:t>
      </w:r>
      <w:r w:rsidR="00E73A87">
        <w:t>I</w:t>
      </w:r>
      <w:r w:rsidR="00C73B0A">
        <w:t xml:space="preserve">mmersion </w:t>
      </w:r>
      <w:r w:rsidR="00E73A87">
        <w:t>D</w:t>
      </w:r>
      <w:r w:rsidR="00C73B0A">
        <w:t xml:space="preserve">ays and learning journals. </w:t>
      </w:r>
      <w:r w:rsidR="00594EB7">
        <w:t>The approach adopted by the school rei</w:t>
      </w:r>
      <w:r w:rsidR="00883C2A">
        <w:t xml:space="preserve">nforces accountability of both learners and stakeholders as well as encouraging the delivery of the four purposes. </w:t>
      </w:r>
    </w:p>
    <w:p w14:paraId="37EBC1D6" w14:textId="4B11BA5E" w:rsidR="00031FB8" w:rsidRDefault="006E5E58" w:rsidP="006505AD">
      <w:r>
        <w:t>The SIP provides</w:t>
      </w:r>
      <w:r w:rsidR="008A2A58">
        <w:t xml:space="preserve"> room for flexibility when it is needed to adapt the learning and environment to best suit</w:t>
      </w:r>
      <w:r w:rsidR="0049131C">
        <w:t xml:space="preserve"> all parties needs. Through each strategic aim key points</w:t>
      </w:r>
      <w:r w:rsidR="00A762AD">
        <w:t xml:space="preserve"> for improvements have been created and have specific actions to guide</w:t>
      </w:r>
      <w:r w:rsidR="00165B79">
        <w:t xml:space="preserve"> the way through the process of achieving the desired outcome</w:t>
      </w:r>
      <w:r w:rsidR="001843E0">
        <w:t xml:space="preserve"> by a specifi</w:t>
      </w:r>
      <w:r w:rsidR="00FB2DB5">
        <w:t xml:space="preserve">ed time. However through professional conversations it was noted that </w:t>
      </w:r>
      <w:r w:rsidR="00C11A6F">
        <w:t xml:space="preserve">if an aim hasn’t been successfully achieved to a confident level then there is room to expand the timescales. </w:t>
      </w:r>
      <w:r w:rsidR="0062263E">
        <w:t xml:space="preserve"> </w:t>
      </w:r>
    </w:p>
    <w:p w14:paraId="55351D83" w14:textId="0C15EB3A" w:rsidR="00597F5C" w:rsidRPr="001D373B" w:rsidRDefault="00D54199" w:rsidP="006505AD">
      <w:r>
        <w:t>A d</w:t>
      </w:r>
      <w:r w:rsidR="009D30CD">
        <w:t xml:space="preserve">ifferent approach that all stakeholders </w:t>
      </w:r>
      <w:r w:rsidR="0026352C">
        <w:t xml:space="preserve">could take would be to </w:t>
      </w:r>
      <w:r w:rsidR="00B81DDD">
        <w:t>set more specific</w:t>
      </w:r>
      <w:r w:rsidR="00ED105B">
        <w:t xml:space="preserve"> targets for the learners to try and obtain as </w:t>
      </w:r>
      <w:r w:rsidR="000E17F7">
        <w:t xml:space="preserve">some of the targets set are vague and lack specific detail. </w:t>
      </w:r>
      <w:r w:rsidR="001713AD">
        <w:t xml:space="preserve">A further suggestion would be to try and incorporate pupil voice suggestions into </w:t>
      </w:r>
      <w:r w:rsidR="00793B97">
        <w:t xml:space="preserve">every aspect of learning and not just through curriculum projects. </w:t>
      </w:r>
      <w:r w:rsidR="005A4819">
        <w:t xml:space="preserve">The final suggestion to propose future improvements of the SIP would be to </w:t>
      </w:r>
      <w:r w:rsidR="00705E55">
        <w:t>use more ways to assess and review the impact of the aim</w:t>
      </w:r>
      <w:r w:rsidR="00725F28">
        <w:t>. Especially the methods of implementing the aim. At present the school uses</w:t>
      </w:r>
      <w:r w:rsidR="006A56E6">
        <w:t xml:space="preserve"> book reviews, pupil learning journals, professional meetings and a few other methods of reviewing the strategic aim but</w:t>
      </w:r>
      <w:r w:rsidR="00550E14">
        <w:t xml:space="preserve"> this could be further expanded by including </w:t>
      </w:r>
      <w:r w:rsidR="003B60F1">
        <w:t xml:space="preserve">regular </w:t>
      </w:r>
      <w:r w:rsidR="00550E14">
        <w:t>check – in points with learners and stakeholders</w:t>
      </w:r>
      <w:r w:rsidR="003B60F1">
        <w:t xml:space="preserve"> to gather a more in depth view of how the aim is progressing. </w:t>
      </w:r>
      <w:r w:rsidR="00B70826">
        <w:t xml:space="preserve">This would enable more reflection time and assessment of the quality of learning. </w:t>
      </w:r>
    </w:p>
    <w:p w14:paraId="2BB839D1" w14:textId="01A8DA0B" w:rsidR="00D869B5" w:rsidRDefault="007A442E">
      <w:r w:rsidRPr="001B370E">
        <w:t xml:space="preserve">By </w:t>
      </w:r>
      <w:r w:rsidR="00F34DBD">
        <w:t xml:space="preserve">constructing this paper </w:t>
      </w:r>
      <w:r w:rsidRPr="001B370E">
        <w:t xml:space="preserve">and </w:t>
      </w:r>
      <w:r w:rsidR="00044E55" w:rsidRPr="001B370E">
        <w:t xml:space="preserve">researching the SIP for this assignment I have been able to look at the </w:t>
      </w:r>
      <w:r w:rsidR="001B370E" w:rsidRPr="001B370E">
        <w:t xml:space="preserve">full scale of what is needed to </w:t>
      </w:r>
      <w:r w:rsidR="008226B5">
        <w:t>proactively run a school</w:t>
      </w:r>
      <w:r w:rsidR="001B370E" w:rsidRPr="001B370E">
        <w:t>.</w:t>
      </w:r>
      <w:r w:rsidR="00761EFB">
        <w:t xml:space="preserve"> I have had the opportunity to have professional conversations with colleagues</w:t>
      </w:r>
      <w:r w:rsidR="006C157C">
        <w:t xml:space="preserve"> and look past the writing on the page to find the </w:t>
      </w:r>
      <w:r w:rsidR="005F31E5">
        <w:t>true</w:t>
      </w:r>
      <w:r w:rsidR="006C157C">
        <w:t xml:space="preserve"> </w:t>
      </w:r>
      <w:r w:rsidR="005F31E5">
        <w:t>meaning of the</w:t>
      </w:r>
      <w:r w:rsidR="006C157C">
        <w:t xml:space="preserve"> SIP.</w:t>
      </w:r>
      <w:r w:rsidR="001B370E">
        <w:t xml:space="preserve"> </w:t>
      </w:r>
      <w:r w:rsidR="00E304A6">
        <w:t xml:space="preserve">I have been able to explore outside of the classroom setting and witness first hand other aspects of </w:t>
      </w:r>
      <w:r w:rsidR="00715419">
        <w:t>teaching</w:t>
      </w:r>
      <w:r w:rsidR="001668BF">
        <w:t xml:space="preserve"> further deeper my understanding of the ITE</w:t>
      </w:r>
      <w:r w:rsidR="00715419">
        <w:t>. I have been able to compare and ana</w:t>
      </w:r>
      <w:r w:rsidR="00113E1E">
        <w:t xml:space="preserve">lyse the SIP </w:t>
      </w:r>
      <w:r w:rsidR="001A0878">
        <w:t>to</w:t>
      </w:r>
      <w:r w:rsidR="00113E1E">
        <w:t xml:space="preserve"> practical da</w:t>
      </w:r>
      <w:r w:rsidR="007421F7">
        <w:t>y to day li</w:t>
      </w:r>
      <w:r w:rsidR="00664B04">
        <w:t>f</w:t>
      </w:r>
      <w:r w:rsidR="007421F7">
        <w:t xml:space="preserve">e </w:t>
      </w:r>
      <w:r w:rsidR="00113E1E">
        <w:t xml:space="preserve">at the school and make connections </w:t>
      </w:r>
      <w:r w:rsidR="00664B04">
        <w:t>with</w:t>
      </w:r>
      <w:r w:rsidR="00113E1E">
        <w:t xml:space="preserve"> the </w:t>
      </w:r>
      <w:r w:rsidR="00817237">
        <w:t>pedagogy</w:t>
      </w:r>
      <w:r w:rsidR="00113E1E">
        <w:t>.</w:t>
      </w:r>
      <w:r w:rsidR="00BA197D">
        <w:t xml:space="preserve"> It</w:t>
      </w:r>
      <w:r w:rsidR="001A0878">
        <w:t xml:space="preserve"> has</w:t>
      </w:r>
      <w:r w:rsidR="00BA197D">
        <w:t xml:space="preserve"> allowed </w:t>
      </w:r>
      <w:r w:rsidR="00472B49">
        <w:t>links to be made behind the cognitive process behind how lesson</w:t>
      </w:r>
      <w:r w:rsidR="00FD4A20">
        <w:t>s</w:t>
      </w:r>
      <w:r w:rsidR="00472B49">
        <w:t xml:space="preserve"> are delivered, what </w:t>
      </w:r>
      <w:r w:rsidR="00FD4A20">
        <w:t>content they are delivering</w:t>
      </w:r>
      <w:r w:rsidR="00472B49">
        <w:t xml:space="preserve"> and how to make them beneficial for all</w:t>
      </w:r>
      <w:r w:rsidR="005723B7">
        <w:t xml:space="preserve">. This assignment has </w:t>
      </w:r>
      <w:r w:rsidR="004F441B">
        <w:t>motivated continuous improvement during my teaching experience</w:t>
      </w:r>
      <w:r w:rsidR="00113E1E">
        <w:t xml:space="preserve"> </w:t>
      </w:r>
      <w:r w:rsidR="004427E6">
        <w:t xml:space="preserve">to push myself as a teacher and learners to </w:t>
      </w:r>
      <w:r w:rsidR="00044BB0">
        <w:t>aim for excellence</w:t>
      </w:r>
      <w:r w:rsidR="00A757C1">
        <w:t xml:space="preserve"> however that may look for them. </w:t>
      </w:r>
    </w:p>
    <w:p w14:paraId="49DEBC67" w14:textId="77777777" w:rsidR="0088408E" w:rsidRDefault="0088408E" w:rsidP="009F2DD2">
      <w:pPr>
        <w:rPr>
          <w:sz w:val="28"/>
          <w:szCs w:val="28"/>
          <w:u w:val="single"/>
        </w:rPr>
      </w:pPr>
    </w:p>
    <w:p w14:paraId="46779F60" w14:textId="475603DB" w:rsidR="009F2DD2" w:rsidRDefault="009F2DD2" w:rsidP="009F2DD2">
      <w:pPr>
        <w:rPr>
          <w:sz w:val="28"/>
          <w:szCs w:val="28"/>
          <w:u w:val="single"/>
        </w:rPr>
      </w:pPr>
      <w:r w:rsidRPr="00D869B5">
        <w:rPr>
          <w:sz w:val="28"/>
          <w:szCs w:val="28"/>
          <w:u w:val="single"/>
        </w:rPr>
        <w:lastRenderedPageBreak/>
        <w:t>Reference List</w:t>
      </w:r>
    </w:p>
    <w:p w14:paraId="7629F4B2"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Bernhardt, V., (2013). </w:t>
      </w:r>
      <w:r w:rsidRPr="006034BF">
        <w:rPr>
          <w:rFonts w:cstheme="minorHAnsi"/>
          <w:i/>
          <w:iCs/>
          <w:color w:val="222222"/>
          <w:sz w:val="20"/>
          <w:szCs w:val="20"/>
          <w:shd w:val="clear" w:color="auto" w:fill="FFFFFF"/>
        </w:rPr>
        <w:t>Data analysis for continuous school improvement</w:t>
      </w:r>
      <w:r w:rsidRPr="006034BF">
        <w:rPr>
          <w:rFonts w:cstheme="minorHAnsi"/>
          <w:color w:val="222222"/>
          <w:sz w:val="20"/>
          <w:szCs w:val="20"/>
          <w:shd w:val="clear" w:color="auto" w:fill="FFFFFF"/>
        </w:rPr>
        <w:t>. Routledge.</w:t>
      </w:r>
    </w:p>
    <w:p w14:paraId="429D542A"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Cooper, H.A., (1985). Strategic Planning in Education: A Guide for Policymakers.</w:t>
      </w:r>
    </w:p>
    <w:p w14:paraId="28B2A0B5"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Crane, B., (2001). Revolutionising School-Based Research, Forum, 43 (2), p54-55.</w:t>
      </w:r>
    </w:p>
    <w:p w14:paraId="67CC043C"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 xml:space="preserve">Department of Education (2022), National Curriculum for Wales: Four Purposes [online] available at </w:t>
      </w:r>
      <w:hyperlink r:id="rId4" w:anchor="curriculum-design-and-the-four-purposes" w:history="1">
        <w:r w:rsidRPr="006034BF">
          <w:rPr>
            <w:rStyle w:val="Hyperlink"/>
            <w:rFonts w:cstheme="minorHAnsi"/>
            <w:sz w:val="20"/>
            <w:szCs w:val="20"/>
          </w:rPr>
          <w:t>Developing a vision for curriculum design - Hwb (</w:t>
        </w:r>
        <w:proofErr w:type="spellStart"/>
        <w:r w:rsidRPr="006034BF">
          <w:rPr>
            <w:rStyle w:val="Hyperlink"/>
            <w:rFonts w:cstheme="minorHAnsi"/>
            <w:sz w:val="20"/>
            <w:szCs w:val="20"/>
          </w:rPr>
          <w:t>gov.wales</w:t>
        </w:r>
        <w:proofErr w:type="spellEnd"/>
        <w:r w:rsidRPr="006034BF">
          <w:rPr>
            <w:rStyle w:val="Hyperlink"/>
            <w:rFonts w:cstheme="minorHAnsi"/>
            <w:sz w:val="20"/>
            <w:szCs w:val="20"/>
          </w:rPr>
          <w:t>)</w:t>
        </w:r>
      </w:hyperlink>
    </w:p>
    <w:p w14:paraId="18CB72C0" w14:textId="77777777" w:rsidR="009F2DD2"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 xml:space="preserve">Dunaway, D.M., Kim, D.H. and </w:t>
      </w:r>
      <w:proofErr w:type="spellStart"/>
      <w:r w:rsidRPr="006034BF">
        <w:rPr>
          <w:rFonts w:cstheme="minorHAnsi"/>
          <w:color w:val="222222"/>
          <w:sz w:val="20"/>
          <w:szCs w:val="20"/>
          <w:shd w:val="clear" w:color="auto" w:fill="FFFFFF"/>
        </w:rPr>
        <w:t>Szad</w:t>
      </w:r>
      <w:proofErr w:type="spellEnd"/>
      <w:r w:rsidRPr="006034BF">
        <w:rPr>
          <w:rFonts w:cstheme="minorHAnsi"/>
          <w:color w:val="222222"/>
          <w:sz w:val="20"/>
          <w:szCs w:val="20"/>
          <w:shd w:val="clear" w:color="auto" w:fill="FFFFFF"/>
        </w:rPr>
        <w:t>, E.R., (2012), April. Perceptions of the purpose and value of the school improvement plan process. In </w:t>
      </w:r>
      <w:r w:rsidRPr="006034BF">
        <w:rPr>
          <w:rFonts w:cstheme="minorHAnsi"/>
          <w:i/>
          <w:iCs/>
          <w:color w:val="222222"/>
          <w:sz w:val="20"/>
          <w:szCs w:val="20"/>
          <w:shd w:val="clear" w:color="auto" w:fill="FFFFFF"/>
        </w:rPr>
        <w:t>The Educational Forum</w:t>
      </w:r>
      <w:r w:rsidRPr="006034BF">
        <w:rPr>
          <w:rFonts w:cstheme="minorHAnsi"/>
          <w:color w:val="222222"/>
          <w:sz w:val="20"/>
          <w:szCs w:val="20"/>
          <w:shd w:val="clear" w:color="auto" w:fill="FFFFFF"/>
        </w:rPr>
        <w:t> (Vol. 76, No. 2, pp. 158-173). Taylor &amp; Francis Group.</w:t>
      </w:r>
    </w:p>
    <w:p w14:paraId="4FFDFA61" w14:textId="77777777" w:rsidR="009F2DD2" w:rsidRPr="00617562" w:rsidRDefault="009F2DD2" w:rsidP="009F2DD2">
      <w:pPr>
        <w:rPr>
          <w:rFonts w:cstheme="minorHAnsi"/>
          <w:color w:val="222222"/>
          <w:sz w:val="20"/>
          <w:szCs w:val="20"/>
          <w:shd w:val="clear" w:color="auto" w:fill="FFFFFF"/>
        </w:rPr>
      </w:pPr>
      <w:r w:rsidRPr="00617562">
        <w:rPr>
          <w:rFonts w:cstheme="minorHAnsi"/>
          <w:color w:val="222222"/>
          <w:sz w:val="20"/>
          <w:szCs w:val="20"/>
          <w:shd w:val="clear" w:color="auto" w:fill="FFFFFF"/>
        </w:rPr>
        <w:t xml:space="preserve">Estyn (2018), </w:t>
      </w:r>
      <w:r w:rsidRPr="00617562">
        <w:rPr>
          <w:sz w:val="20"/>
          <w:szCs w:val="20"/>
        </w:rPr>
        <w:t xml:space="preserve">A report on Marlborough Primary School Blenheim Road Roath Cardiff CF23 5BS, available at </w:t>
      </w:r>
      <w:hyperlink r:id="rId5" w:history="1">
        <w:r w:rsidRPr="00617562">
          <w:rPr>
            <w:rStyle w:val="Hyperlink"/>
            <w:sz w:val="20"/>
            <w:szCs w:val="20"/>
          </w:rPr>
          <w:t>Inspection report Marlborough Primary School 2019 (</w:t>
        </w:r>
        <w:proofErr w:type="spellStart"/>
        <w:r w:rsidRPr="00617562">
          <w:rPr>
            <w:rStyle w:val="Hyperlink"/>
            <w:sz w:val="20"/>
            <w:szCs w:val="20"/>
          </w:rPr>
          <w:t>gov.wales</w:t>
        </w:r>
        <w:proofErr w:type="spellEnd"/>
        <w:r w:rsidRPr="00617562">
          <w:rPr>
            <w:rStyle w:val="Hyperlink"/>
            <w:sz w:val="20"/>
            <w:szCs w:val="20"/>
          </w:rPr>
          <w:t>)</w:t>
        </w:r>
      </w:hyperlink>
      <w:r w:rsidRPr="00617562">
        <w:rPr>
          <w:sz w:val="20"/>
          <w:szCs w:val="20"/>
        </w:rPr>
        <w:t xml:space="preserve"> </w:t>
      </w:r>
      <w:r w:rsidRPr="00617562">
        <w:rPr>
          <w:rFonts w:cstheme="minorHAnsi"/>
          <w:color w:val="222222"/>
          <w:sz w:val="20"/>
          <w:szCs w:val="20"/>
          <w:shd w:val="clear" w:color="auto" w:fill="FFFFFF"/>
        </w:rPr>
        <w:t xml:space="preserve"> </w:t>
      </w:r>
    </w:p>
    <w:p w14:paraId="5D7B31C7"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Flutter, J., (2007). Teacher development and pupil voice. </w:t>
      </w:r>
      <w:r w:rsidRPr="006034BF">
        <w:rPr>
          <w:rFonts w:cstheme="minorHAnsi"/>
          <w:i/>
          <w:iCs/>
          <w:color w:val="222222"/>
          <w:sz w:val="20"/>
          <w:szCs w:val="20"/>
          <w:shd w:val="clear" w:color="auto" w:fill="FFFFFF"/>
        </w:rPr>
        <w:t>The Curriculum Journal</w:t>
      </w:r>
      <w:r w:rsidRPr="006034BF">
        <w:rPr>
          <w:rFonts w:cstheme="minorHAnsi"/>
          <w:color w:val="222222"/>
          <w:sz w:val="20"/>
          <w:szCs w:val="20"/>
          <w:shd w:val="clear" w:color="auto" w:fill="FFFFFF"/>
        </w:rPr>
        <w:t>, </w:t>
      </w:r>
      <w:r w:rsidRPr="006034BF">
        <w:rPr>
          <w:rFonts w:cstheme="minorHAnsi"/>
          <w:i/>
          <w:iCs/>
          <w:color w:val="222222"/>
          <w:sz w:val="20"/>
          <w:szCs w:val="20"/>
          <w:shd w:val="clear" w:color="auto" w:fill="FFFFFF"/>
        </w:rPr>
        <w:t>18</w:t>
      </w:r>
      <w:r w:rsidRPr="006034BF">
        <w:rPr>
          <w:rFonts w:cstheme="minorHAnsi"/>
          <w:color w:val="222222"/>
          <w:sz w:val="20"/>
          <w:szCs w:val="20"/>
          <w:shd w:val="clear" w:color="auto" w:fill="FFFFFF"/>
        </w:rPr>
        <w:t>(3), pp.343-354.</w:t>
      </w:r>
    </w:p>
    <w:p w14:paraId="5A3197A0" w14:textId="77777777" w:rsidR="009F2DD2" w:rsidRPr="006034BF" w:rsidRDefault="009F2DD2" w:rsidP="009F2DD2">
      <w:pPr>
        <w:rPr>
          <w:rFonts w:cstheme="minorHAnsi"/>
          <w:sz w:val="28"/>
          <w:szCs w:val="28"/>
          <w:u w:val="single"/>
        </w:rPr>
      </w:pPr>
      <w:r w:rsidRPr="006034BF">
        <w:rPr>
          <w:rFonts w:cstheme="minorHAnsi"/>
          <w:color w:val="222222"/>
          <w:sz w:val="20"/>
          <w:szCs w:val="20"/>
          <w:shd w:val="clear" w:color="auto" w:fill="FFFFFF"/>
        </w:rPr>
        <w:t>Hargreaves, D.H. and Hopkins, D., (1994). </w:t>
      </w:r>
      <w:r w:rsidRPr="006034BF">
        <w:rPr>
          <w:rFonts w:cstheme="minorHAnsi"/>
          <w:i/>
          <w:iCs/>
          <w:color w:val="222222"/>
          <w:sz w:val="20"/>
          <w:szCs w:val="20"/>
          <w:shd w:val="clear" w:color="auto" w:fill="FFFFFF"/>
        </w:rPr>
        <w:t>Development Planning for School Improvement</w:t>
      </w:r>
      <w:r w:rsidRPr="006034BF">
        <w:rPr>
          <w:rFonts w:cstheme="minorHAnsi"/>
          <w:color w:val="222222"/>
          <w:sz w:val="20"/>
          <w:szCs w:val="20"/>
          <w:shd w:val="clear" w:color="auto" w:fill="FFFFFF"/>
        </w:rPr>
        <w:t>. Cassell, 387 Park Avenue South, New York, NY 10016-8810 (hardback: ISBN-0-304-33101-5; paperback: ISBN-0-304-33103-1).</w:t>
      </w:r>
    </w:p>
    <w:p w14:paraId="3B92CA63" w14:textId="77777777" w:rsidR="009F2DD2" w:rsidRPr="006034BF" w:rsidRDefault="009F2DD2" w:rsidP="009F2DD2">
      <w:pPr>
        <w:rPr>
          <w:rFonts w:cstheme="minorHAnsi"/>
          <w:sz w:val="28"/>
          <w:szCs w:val="28"/>
          <w:u w:val="single"/>
        </w:rPr>
      </w:pPr>
      <w:r w:rsidRPr="006034BF">
        <w:rPr>
          <w:rFonts w:cstheme="minorHAnsi"/>
          <w:color w:val="222222"/>
          <w:sz w:val="20"/>
          <w:szCs w:val="20"/>
          <w:shd w:val="clear" w:color="auto" w:fill="FFFFFF"/>
        </w:rPr>
        <w:t>Hargreaves, D.H., (2004). </w:t>
      </w:r>
      <w:r w:rsidRPr="006034BF">
        <w:rPr>
          <w:rFonts w:cstheme="minorHAnsi"/>
          <w:i/>
          <w:iCs/>
          <w:color w:val="222222"/>
          <w:sz w:val="20"/>
          <w:szCs w:val="20"/>
          <w:shd w:val="clear" w:color="auto" w:fill="FFFFFF"/>
        </w:rPr>
        <w:t>Personalising learning: Student voice and assessment for learning</w:t>
      </w:r>
      <w:r w:rsidRPr="006034BF">
        <w:rPr>
          <w:rFonts w:cstheme="minorHAnsi"/>
          <w:color w:val="222222"/>
          <w:sz w:val="20"/>
          <w:szCs w:val="20"/>
          <w:shd w:val="clear" w:color="auto" w:fill="FFFFFF"/>
        </w:rPr>
        <w:t>. Specialist Schools Trust with the Secondary Heads Association.</w:t>
      </w:r>
    </w:p>
    <w:p w14:paraId="096B1C13" w14:textId="77777777" w:rsidR="009F2DD2" w:rsidRPr="006034BF" w:rsidRDefault="009F2DD2" w:rsidP="009F2DD2">
      <w:pPr>
        <w:rPr>
          <w:rFonts w:cstheme="minorHAnsi"/>
          <w:color w:val="0070C0"/>
          <w:sz w:val="28"/>
          <w:szCs w:val="28"/>
        </w:rPr>
      </w:pPr>
      <w:r w:rsidRPr="006034BF">
        <w:rPr>
          <w:rFonts w:cstheme="minorHAnsi"/>
          <w:color w:val="222222"/>
          <w:sz w:val="20"/>
          <w:szCs w:val="20"/>
          <w:shd w:val="clear" w:color="auto" w:fill="FFFFFF"/>
        </w:rPr>
        <w:t>Hart, R.A., (1992). </w:t>
      </w:r>
      <w:r w:rsidRPr="006034BF">
        <w:rPr>
          <w:rFonts w:cstheme="minorHAnsi"/>
          <w:i/>
          <w:iCs/>
          <w:color w:val="222222"/>
          <w:sz w:val="20"/>
          <w:szCs w:val="20"/>
          <w:shd w:val="clear" w:color="auto" w:fill="FFFFFF"/>
        </w:rPr>
        <w:t>Children's participation: From tokenism to citizenship</w:t>
      </w:r>
      <w:r w:rsidRPr="006034BF">
        <w:rPr>
          <w:rFonts w:cstheme="minorHAnsi"/>
          <w:color w:val="222222"/>
          <w:sz w:val="20"/>
          <w:szCs w:val="20"/>
          <w:shd w:val="clear" w:color="auto" w:fill="FFFFFF"/>
        </w:rPr>
        <w:t> (No. inness92/6).</w:t>
      </w:r>
    </w:p>
    <w:p w14:paraId="6D20ABCA"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Headteacher X (2022), Pupil Voice Inset Day Training, 7</w:t>
      </w:r>
      <w:r w:rsidRPr="006034BF">
        <w:rPr>
          <w:rFonts w:cstheme="minorHAnsi"/>
          <w:color w:val="222222"/>
          <w:sz w:val="20"/>
          <w:szCs w:val="20"/>
          <w:shd w:val="clear" w:color="auto" w:fill="FFFFFF"/>
          <w:vertAlign w:val="superscript"/>
        </w:rPr>
        <w:t>th</w:t>
      </w:r>
      <w:r w:rsidRPr="006034BF">
        <w:rPr>
          <w:rFonts w:cstheme="minorHAnsi"/>
          <w:color w:val="222222"/>
          <w:sz w:val="20"/>
          <w:szCs w:val="20"/>
          <w:shd w:val="clear" w:color="auto" w:fill="FFFFFF"/>
        </w:rPr>
        <w:t xml:space="preserve"> October.</w:t>
      </w:r>
    </w:p>
    <w:p w14:paraId="196B48A4" w14:textId="77777777" w:rsidR="009F2DD2" w:rsidRPr="006034BF" w:rsidRDefault="009F2DD2" w:rsidP="009F2DD2">
      <w:pPr>
        <w:rPr>
          <w:rFonts w:cstheme="minorHAnsi"/>
        </w:rPr>
      </w:pPr>
      <w:r w:rsidRPr="006034BF">
        <w:rPr>
          <w:rFonts w:cstheme="minorHAnsi"/>
          <w:color w:val="222222"/>
          <w:sz w:val="20"/>
          <w:szCs w:val="20"/>
          <w:shd w:val="clear" w:color="auto" w:fill="FFFFFF"/>
        </w:rPr>
        <w:t>Hopkins, D., Harris, A. and Jackson, D., (1997). Understanding the school's capacity for development: growth states and strategies. </w:t>
      </w:r>
      <w:r w:rsidRPr="006034BF">
        <w:rPr>
          <w:rFonts w:cstheme="minorHAnsi"/>
          <w:i/>
          <w:iCs/>
          <w:color w:val="222222"/>
          <w:sz w:val="20"/>
          <w:szCs w:val="20"/>
          <w:shd w:val="clear" w:color="auto" w:fill="FFFFFF"/>
        </w:rPr>
        <w:t>School Leadership &amp; Management</w:t>
      </w:r>
      <w:r w:rsidRPr="006034BF">
        <w:rPr>
          <w:rFonts w:cstheme="minorHAnsi"/>
          <w:color w:val="222222"/>
          <w:sz w:val="20"/>
          <w:szCs w:val="20"/>
          <w:shd w:val="clear" w:color="auto" w:fill="FFFFFF"/>
        </w:rPr>
        <w:t>, </w:t>
      </w:r>
      <w:r w:rsidRPr="006034BF">
        <w:rPr>
          <w:rFonts w:cstheme="minorHAnsi"/>
          <w:i/>
          <w:iCs/>
          <w:color w:val="222222"/>
          <w:sz w:val="20"/>
          <w:szCs w:val="20"/>
          <w:shd w:val="clear" w:color="auto" w:fill="FFFFFF"/>
        </w:rPr>
        <w:t>17</w:t>
      </w:r>
      <w:r w:rsidRPr="006034BF">
        <w:rPr>
          <w:rFonts w:cstheme="minorHAnsi"/>
          <w:color w:val="222222"/>
          <w:sz w:val="20"/>
          <w:szCs w:val="20"/>
          <w:shd w:val="clear" w:color="auto" w:fill="FFFFFF"/>
        </w:rPr>
        <w:t xml:space="preserve">(3), pp.401-412. </w:t>
      </w:r>
    </w:p>
    <w:p w14:paraId="43CE708D" w14:textId="77777777" w:rsidR="009F2DD2" w:rsidRPr="006034BF" w:rsidRDefault="009F2DD2" w:rsidP="009F2DD2">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0"/>
          <w:szCs w:val="20"/>
        </w:rPr>
      </w:pPr>
      <w:r w:rsidRPr="006034BF">
        <w:rPr>
          <w:rFonts w:asciiTheme="minorHAnsi" w:hAnsiTheme="minorHAnsi" w:cstheme="minorHAnsi"/>
          <w:b w:val="0"/>
          <w:bCs w:val="0"/>
          <w:color w:val="222222"/>
          <w:sz w:val="20"/>
          <w:szCs w:val="20"/>
          <w:shd w:val="clear" w:color="auto" w:fill="FFFFFF"/>
        </w:rPr>
        <w:t xml:space="preserve">Hwb, </w:t>
      </w:r>
      <w:r w:rsidRPr="006034BF">
        <w:rPr>
          <w:rFonts w:asciiTheme="minorHAnsi" w:hAnsiTheme="minorHAnsi" w:cstheme="minorHAnsi"/>
          <w:b w:val="0"/>
          <w:bCs w:val="0"/>
          <w:color w:val="1F1F1F"/>
          <w:spacing w:val="-5"/>
          <w:sz w:val="20"/>
          <w:szCs w:val="20"/>
        </w:rPr>
        <w:t xml:space="preserve">School improvement guidance: framework for evaluation, improvement and accountability (2022) [online] </w:t>
      </w:r>
    </w:p>
    <w:p w14:paraId="61C0BB2B" w14:textId="77777777" w:rsidR="009F2DD2" w:rsidRPr="006034BF" w:rsidRDefault="009F2DD2" w:rsidP="009F2DD2">
      <w:pPr>
        <w:pStyle w:val="Heading1"/>
        <w:shd w:val="clear" w:color="auto" w:fill="FFFFFF"/>
        <w:spacing w:before="0" w:beforeAutospacing="0" w:after="0" w:afterAutospacing="0"/>
        <w:textAlignment w:val="baseline"/>
        <w:rPr>
          <w:rStyle w:val="Hyperlink"/>
          <w:rFonts w:asciiTheme="minorHAnsi" w:hAnsiTheme="minorHAnsi" w:cstheme="minorHAnsi"/>
          <w:b w:val="0"/>
          <w:bCs w:val="0"/>
          <w:sz w:val="20"/>
          <w:szCs w:val="20"/>
        </w:rPr>
      </w:pPr>
      <w:r w:rsidRPr="006034BF">
        <w:rPr>
          <w:rFonts w:asciiTheme="minorHAnsi" w:hAnsiTheme="minorHAnsi" w:cstheme="minorHAnsi"/>
          <w:b w:val="0"/>
          <w:bCs w:val="0"/>
          <w:color w:val="1F1F1F"/>
          <w:spacing w:val="-5"/>
          <w:sz w:val="20"/>
          <w:szCs w:val="20"/>
        </w:rPr>
        <w:t xml:space="preserve">available at </w:t>
      </w:r>
      <w:hyperlink r:id="rId6" w:history="1">
        <w:r w:rsidRPr="006034BF">
          <w:rPr>
            <w:rStyle w:val="Hyperlink"/>
            <w:rFonts w:asciiTheme="minorHAnsi" w:hAnsiTheme="minorHAnsi" w:cstheme="minorHAnsi"/>
            <w:b w:val="0"/>
            <w:bCs w:val="0"/>
            <w:sz w:val="20"/>
            <w:szCs w:val="20"/>
          </w:rPr>
          <w:t>School improvement guidance: framework for evaluation, improvement and accountability - Hwb (</w:t>
        </w:r>
        <w:proofErr w:type="spellStart"/>
        <w:r w:rsidRPr="006034BF">
          <w:rPr>
            <w:rStyle w:val="Hyperlink"/>
            <w:rFonts w:asciiTheme="minorHAnsi" w:hAnsiTheme="minorHAnsi" w:cstheme="minorHAnsi"/>
            <w:b w:val="0"/>
            <w:bCs w:val="0"/>
            <w:sz w:val="20"/>
            <w:szCs w:val="20"/>
          </w:rPr>
          <w:t>gov.wales</w:t>
        </w:r>
        <w:proofErr w:type="spellEnd"/>
        <w:r w:rsidRPr="006034BF">
          <w:rPr>
            <w:rStyle w:val="Hyperlink"/>
            <w:rFonts w:asciiTheme="minorHAnsi" w:hAnsiTheme="minorHAnsi" w:cstheme="minorHAnsi"/>
            <w:b w:val="0"/>
            <w:bCs w:val="0"/>
            <w:sz w:val="20"/>
            <w:szCs w:val="20"/>
          </w:rPr>
          <w:t>)</w:t>
        </w:r>
      </w:hyperlink>
    </w:p>
    <w:p w14:paraId="39D95AAE" w14:textId="77777777" w:rsidR="009F2DD2" w:rsidRDefault="009F2DD2" w:rsidP="009F2DD2">
      <w:pPr>
        <w:rPr>
          <w:rFonts w:cstheme="minorHAnsi"/>
          <w:sz w:val="20"/>
          <w:szCs w:val="20"/>
        </w:rPr>
      </w:pPr>
    </w:p>
    <w:p w14:paraId="62789AED" w14:textId="77777777" w:rsidR="009F2DD2" w:rsidRPr="006034BF" w:rsidRDefault="009F2DD2" w:rsidP="009F2DD2">
      <w:pPr>
        <w:rPr>
          <w:rFonts w:cstheme="minorHAnsi"/>
          <w:color w:val="222222"/>
          <w:sz w:val="20"/>
          <w:szCs w:val="20"/>
          <w:shd w:val="clear" w:color="auto" w:fill="FFFFFF"/>
        </w:rPr>
      </w:pPr>
      <w:r w:rsidRPr="006034BF">
        <w:rPr>
          <w:rFonts w:cstheme="minorHAnsi"/>
          <w:sz w:val="20"/>
          <w:szCs w:val="20"/>
        </w:rPr>
        <w:t xml:space="preserve"> </w:t>
      </w:r>
      <w:proofErr w:type="spellStart"/>
      <w:r w:rsidRPr="006034BF">
        <w:rPr>
          <w:rFonts w:cstheme="minorHAnsi"/>
          <w:color w:val="222222"/>
          <w:sz w:val="20"/>
          <w:szCs w:val="20"/>
          <w:shd w:val="clear" w:color="auto" w:fill="FFFFFF"/>
        </w:rPr>
        <w:t>Mandinach</w:t>
      </w:r>
      <w:proofErr w:type="spellEnd"/>
      <w:r w:rsidRPr="006034BF">
        <w:rPr>
          <w:rFonts w:cstheme="minorHAnsi"/>
          <w:color w:val="222222"/>
          <w:sz w:val="20"/>
          <w:szCs w:val="20"/>
          <w:shd w:val="clear" w:color="auto" w:fill="FFFFFF"/>
        </w:rPr>
        <w:t>, E.B. and Gummer, E.S., (2013). A systemic view of implementing data literacy in educator preparation. </w:t>
      </w:r>
      <w:r w:rsidRPr="006034BF">
        <w:rPr>
          <w:rFonts w:cstheme="minorHAnsi"/>
          <w:i/>
          <w:iCs/>
          <w:color w:val="222222"/>
          <w:sz w:val="20"/>
          <w:szCs w:val="20"/>
          <w:shd w:val="clear" w:color="auto" w:fill="FFFFFF"/>
        </w:rPr>
        <w:t>Educational Researcher</w:t>
      </w:r>
      <w:r w:rsidRPr="006034BF">
        <w:rPr>
          <w:rFonts w:cstheme="minorHAnsi"/>
          <w:color w:val="222222"/>
          <w:sz w:val="20"/>
          <w:szCs w:val="20"/>
          <w:shd w:val="clear" w:color="auto" w:fill="FFFFFF"/>
        </w:rPr>
        <w:t>, </w:t>
      </w:r>
      <w:r w:rsidRPr="006034BF">
        <w:rPr>
          <w:rFonts w:cstheme="minorHAnsi"/>
          <w:i/>
          <w:iCs/>
          <w:color w:val="222222"/>
          <w:sz w:val="20"/>
          <w:szCs w:val="20"/>
          <w:shd w:val="clear" w:color="auto" w:fill="FFFFFF"/>
        </w:rPr>
        <w:t>42</w:t>
      </w:r>
      <w:r w:rsidRPr="006034BF">
        <w:rPr>
          <w:rFonts w:cstheme="minorHAnsi"/>
          <w:color w:val="222222"/>
          <w:sz w:val="20"/>
          <w:szCs w:val="20"/>
          <w:shd w:val="clear" w:color="auto" w:fill="FFFFFF"/>
        </w:rPr>
        <w:t>(1), pp.30-37.</w:t>
      </w:r>
    </w:p>
    <w:p w14:paraId="47DC6E82" w14:textId="77777777" w:rsidR="009F2DD2" w:rsidRPr="006034BF" w:rsidRDefault="009F2DD2" w:rsidP="009F2DD2">
      <w:pPr>
        <w:rPr>
          <w:rFonts w:cstheme="minorHAnsi"/>
          <w:color w:val="222222"/>
          <w:sz w:val="20"/>
          <w:szCs w:val="20"/>
          <w:shd w:val="clear" w:color="auto" w:fill="FFFFFF"/>
        </w:rPr>
      </w:pPr>
      <w:r w:rsidRPr="007F1B49">
        <w:rPr>
          <w:rFonts w:cstheme="minorHAnsi"/>
          <w:color w:val="222222"/>
          <w:sz w:val="20"/>
          <w:szCs w:val="20"/>
          <w:shd w:val="clear" w:color="auto" w:fill="FFFFFF"/>
        </w:rPr>
        <w:t xml:space="preserve">Meyers, C.V. and </w:t>
      </w:r>
      <w:proofErr w:type="spellStart"/>
      <w:r w:rsidRPr="007F1B49">
        <w:rPr>
          <w:rFonts w:cstheme="minorHAnsi"/>
          <w:color w:val="222222"/>
          <w:sz w:val="20"/>
          <w:szCs w:val="20"/>
          <w:shd w:val="clear" w:color="auto" w:fill="FFFFFF"/>
        </w:rPr>
        <w:t>VanGronigen</w:t>
      </w:r>
      <w:proofErr w:type="spellEnd"/>
      <w:r w:rsidRPr="007F1B49">
        <w:rPr>
          <w:rFonts w:cstheme="minorHAnsi"/>
          <w:color w:val="222222"/>
          <w:sz w:val="20"/>
          <w:szCs w:val="20"/>
          <w:shd w:val="clear" w:color="auto" w:fill="FFFFFF"/>
        </w:rPr>
        <w:t xml:space="preserve">, B.A., (2021). </w:t>
      </w:r>
      <w:r w:rsidRPr="006034BF">
        <w:rPr>
          <w:rFonts w:cstheme="minorHAnsi"/>
          <w:color w:val="222222"/>
          <w:sz w:val="20"/>
          <w:szCs w:val="20"/>
          <w:shd w:val="clear" w:color="auto" w:fill="FFFFFF"/>
        </w:rPr>
        <w:t>Planning for what? An analysis of root cause quality and content in school improvement plans. </w:t>
      </w:r>
      <w:r w:rsidRPr="006034BF">
        <w:rPr>
          <w:rFonts w:cstheme="minorHAnsi"/>
          <w:i/>
          <w:iCs/>
          <w:color w:val="222222"/>
          <w:sz w:val="20"/>
          <w:szCs w:val="20"/>
          <w:shd w:val="clear" w:color="auto" w:fill="FFFFFF"/>
        </w:rPr>
        <w:t>Journal of Educational Administration</w:t>
      </w:r>
      <w:r w:rsidRPr="006034BF">
        <w:rPr>
          <w:rFonts w:cstheme="minorHAnsi"/>
          <w:color w:val="222222"/>
          <w:sz w:val="20"/>
          <w:szCs w:val="20"/>
          <w:shd w:val="clear" w:color="auto" w:fill="FFFFFF"/>
        </w:rPr>
        <w:t>, </w:t>
      </w:r>
      <w:r w:rsidRPr="006034BF">
        <w:rPr>
          <w:rFonts w:cstheme="minorHAnsi"/>
          <w:i/>
          <w:iCs/>
          <w:color w:val="222222"/>
          <w:sz w:val="20"/>
          <w:szCs w:val="20"/>
          <w:shd w:val="clear" w:color="auto" w:fill="FFFFFF"/>
        </w:rPr>
        <w:t>59</w:t>
      </w:r>
      <w:r w:rsidRPr="006034BF">
        <w:rPr>
          <w:rFonts w:cstheme="minorHAnsi"/>
          <w:color w:val="222222"/>
          <w:sz w:val="20"/>
          <w:szCs w:val="20"/>
          <w:shd w:val="clear" w:color="auto" w:fill="FFFFFF"/>
        </w:rPr>
        <w:t>(4), pp.437-453.</w:t>
      </w:r>
    </w:p>
    <w:p w14:paraId="6E884718" w14:textId="77777777" w:rsidR="009F2DD2" w:rsidRPr="006034BF" w:rsidRDefault="009F2DD2" w:rsidP="009F2DD2">
      <w:pPr>
        <w:rPr>
          <w:rFonts w:cstheme="minorHAnsi"/>
          <w:color w:val="222222"/>
          <w:sz w:val="20"/>
          <w:szCs w:val="20"/>
          <w:shd w:val="clear" w:color="auto" w:fill="FFFFFF"/>
        </w:rPr>
      </w:pPr>
      <w:proofErr w:type="spellStart"/>
      <w:r w:rsidRPr="006034BF">
        <w:rPr>
          <w:rFonts w:cstheme="minorHAnsi"/>
          <w:color w:val="222222"/>
          <w:sz w:val="20"/>
          <w:szCs w:val="20"/>
          <w:shd w:val="clear" w:color="auto" w:fill="FFFFFF"/>
        </w:rPr>
        <w:t>Nystrand</w:t>
      </w:r>
      <w:proofErr w:type="spellEnd"/>
      <w:r w:rsidRPr="006034BF">
        <w:rPr>
          <w:rFonts w:cstheme="minorHAnsi"/>
          <w:color w:val="222222"/>
          <w:sz w:val="20"/>
          <w:szCs w:val="20"/>
          <w:shd w:val="clear" w:color="auto" w:fill="FFFFFF"/>
        </w:rPr>
        <w:t xml:space="preserve">, M., Gamoran, A., </w:t>
      </w:r>
      <w:proofErr w:type="spellStart"/>
      <w:r w:rsidRPr="006034BF">
        <w:rPr>
          <w:rFonts w:cstheme="minorHAnsi"/>
          <w:color w:val="222222"/>
          <w:sz w:val="20"/>
          <w:szCs w:val="20"/>
          <w:shd w:val="clear" w:color="auto" w:fill="FFFFFF"/>
        </w:rPr>
        <w:t>Kachur</w:t>
      </w:r>
      <w:proofErr w:type="spellEnd"/>
      <w:r w:rsidRPr="006034BF">
        <w:rPr>
          <w:rFonts w:cstheme="minorHAnsi"/>
          <w:color w:val="222222"/>
          <w:sz w:val="20"/>
          <w:szCs w:val="20"/>
          <w:shd w:val="clear" w:color="auto" w:fill="FFFFFF"/>
        </w:rPr>
        <w:t>, R. and Prendergast, C., (1997). </w:t>
      </w:r>
      <w:r w:rsidRPr="006034BF">
        <w:rPr>
          <w:rFonts w:cstheme="minorHAnsi"/>
          <w:i/>
          <w:iCs/>
          <w:color w:val="222222"/>
          <w:sz w:val="20"/>
          <w:szCs w:val="20"/>
          <w:shd w:val="clear" w:color="auto" w:fill="FFFFFF"/>
        </w:rPr>
        <w:t>Opening dialogue</w:t>
      </w:r>
      <w:r w:rsidRPr="006034BF">
        <w:rPr>
          <w:rFonts w:cstheme="minorHAnsi"/>
          <w:color w:val="222222"/>
          <w:sz w:val="20"/>
          <w:szCs w:val="20"/>
          <w:shd w:val="clear" w:color="auto" w:fill="FFFFFF"/>
        </w:rPr>
        <w:t> pp. 30-61. New York: Teachers College Press.</w:t>
      </w:r>
    </w:p>
    <w:p w14:paraId="7D1C43B3"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Penuel, W.R. and Shepard, L.A., (2016). Assessment and teaching. </w:t>
      </w:r>
      <w:r w:rsidRPr="006034BF">
        <w:rPr>
          <w:rFonts w:cstheme="minorHAnsi"/>
          <w:i/>
          <w:iCs/>
          <w:color w:val="222222"/>
          <w:sz w:val="20"/>
          <w:szCs w:val="20"/>
          <w:shd w:val="clear" w:color="auto" w:fill="FFFFFF"/>
        </w:rPr>
        <w:t>Handbook of research on teaching</w:t>
      </w:r>
      <w:r w:rsidRPr="006034BF">
        <w:rPr>
          <w:rFonts w:cstheme="minorHAnsi"/>
          <w:color w:val="222222"/>
          <w:sz w:val="20"/>
          <w:szCs w:val="20"/>
          <w:shd w:val="clear" w:color="auto" w:fill="FFFFFF"/>
        </w:rPr>
        <w:t>, </w:t>
      </w:r>
      <w:r w:rsidRPr="006034BF">
        <w:rPr>
          <w:rFonts w:cstheme="minorHAnsi"/>
          <w:i/>
          <w:iCs/>
          <w:color w:val="222222"/>
          <w:sz w:val="20"/>
          <w:szCs w:val="20"/>
          <w:shd w:val="clear" w:color="auto" w:fill="FFFFFF"/>
        </w:rPr>
        <w:t>5</w:t>
      </w:r>
      <w:r w:rsidRPr="006034BF">
        <w:rPr>
          <w:rFonts w:cstheme="minorHAnsi"/>
          <w:color w:val="222222"/>
          <w:sz w:val="20"/>
          <w:szCs w:val="20"/>
          <w:shd w:val="clear" w:color="auto" w:fill="FFFFFF"/>
        </w:rPr>
        <w:t>, pp.787-850.</w:t>
      </w:r>
    </w:p>
    <w:p w14:paraId="405E1E17" w14:textId="77777777" w:rsidR="009F2DD2" w:rsidRPr="006034BF" w:rsidRDefault="009F2DD2" w:rsidP="009F2DD2">
      <w:pPr>
        <w:rPr>
          <w:rFonts w:cstheme="minorHAnsi"/>
        </w:rPr>
      </w:pPr>
      <w:r w:rsidRPr="006034BF">
        <w:rPr>
          <w:rFonts w:cstheme="minorHAnsi"/>
        </w:rPr>
        <w:t>The Education (School Development Plans) (Wales) Regulations (2014)</w:t>
      </w:r>
      <w:r w:rsidRPr="006034BF">
        <w:rPr>
          <w:rFonts w:cstheme="minorHAnsi"/>
          <w:sz w:val="28"/>
          <w:szCs w:val="28"/>
        </w:rPr>
        <w:t xml:space="preserve"> [online] available at    </w:t>
      </w:r>
      <w:hyperlink r:id="rId7" w:history="1">
        <w:r w:rsidRPr="006034BF">
          <w:rPr>
            <w:rStyle w:val="Hyperlink"/>
            <w:rFonts w:cstheme="minorHAnsi"/>
          </w:rPr>
          <w:t>The Education (School Development Plans) (Wales) Regulations 2014 (legislation.gov.uk)</w:t>
        </w:r>
      </w:hyperlink>
    </w:p>
    <w:p w14:paraId="75B54021" w14:textId="77777777" w:rsidR="009F2DD2" w:rsidRPr="006034BF" w:rsidRDefault="009F2DD2" w:rsidP="009F2DD2">
      <w:pPr>
        <w:rPr>
          <w:rFonts w:cstheme="minorHAnsi"/>
          <w:color w:val="222222"/>
          <w:sz w:val="20"/>
          <w:szCs w:val="20"/>
          <w:shd w:val="clear" w:color="auto" w:fill="FFFFFF"/>
        </w:rPr>
      </w:pPr>
      <w:r w:rsidRPr="006034BF">
        <w:rPr>
          <w:rFonts w:cstheme="minorHAnsi"/>
          <w:color w:val="222222"/>
          <w:sz w:val="20"/>
          <w:szCs w:val="20"/>
          <w:shd w:val="clear" w:color="auto" w:fill="FFFFFF"/>
        </w:rPr>
        <w:t xml:space="preserve">The Power of Pupil Voice (2021) [online] available at </w:t>
      </w:r>
      <w:hyperlink r:id="rId8" w:history="1">
        <w:r w:rsidRPr="006034BF">
          <w:rPr>
            <w:rStyle w:val="Hyperlink"/>
            <w:rFonts w:cstheme="minorHAnsi"/>
          </w:rPr>
          <w:t>The power of pupil voice - SSAT (ssatuk.co.uk)</w:t>
        </w:r>
      </w:hyperlink>
    </w:p>
    <w:p w14:paraId="456A21C8" w14:textId="77777777" w:rsidR="009F2DD2" w:rsidRPr="006034BF" w:rsidRDefault="009F2DD2" w:rsidP="009F2DD2">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0"/>
          <w:szCs w:val="20"/>
        </w:rPr>
      </w:pPr>
    </w:p>
    <w:p w14:paraId="139ECFCC" w14:textId="77777777" w:rsidR="009F2DD2" w:rsidRPr="006034BF" w:rsidRDefault="009F2DD2" w:rsidP="009F2DD2">
      <w:pPr>
        <w:rPr>
          <w:rFonts w:cstheme="minorHAnsi"/>
          <w:color w:val="222222"/>
          <w:sz w:val="20"/>
          <w:szCs w:val="20"/>
          <w:shd w:val="clear" w:color="auto" w:fill="FFFFFF"/>
        </w:rPr>
      </w:pPr>
    </w:p>
    <w:p w14:paraId="085EC1D1" w14:textId="77777777" w:rsidR="009F2DD2" w:rsidRDefault="009F2DD2"/>
    <w:p w14:paraId="63D5D2BB" w14:textId="77777777" w:rsidR="009F2DD2" w:rsidRPr="001B370E" w:rsidRDefault="009F2DD2"/>
    <w:p w14:paraId="2345B1AC" w14:textId="77777777" w:rsidR="00C50289" w:rsidRDefault="001D1CB8">
      <w:pPr>
        <w:rPr>
          <w:sz w:val="28"/>
          <w:szCs w:val="28"/>
          <w:u w:val="single"/>
        </w:rPr>
      </w:pPr>
      <w:r w:rsidRPr="001D1CB8">
        <w:rPr>
          <w:sz w:val="28"/>
          <w:szCs w:val="28"/>
          <w:u w:val="single"/>
        </w:rPr>
        <w:lastRenderedPageBreak/>
        <w:t>Appendices</w:t>
      </w:r>
      <w:r w:rsidR="00C50289">
        <w:rPr>
          <w:sz w:val="28"/>
          <w:szCs w:val="28"/>
          <w:u w:val="single"/>
        </w:rPr>
        <w:t xml:space="preserve"> </w:t>
      </w:r>
    </w:p>
    <w:p w14:paraId="04CDF2C1" w14:textId="5B379EDB" w:rsidR="001D1CB8" w:rsidRPr="00C50289" w:rsidRDefault="00D45115">
      <w:pPr>
        <w:rPr>
          <w:sz w:val="28"/>
          <w:szCs w:val="28"/>
          <w:u w:val="single"/>
        </w:rPr>
      </w:pPr>
      <w:r w:rsidRPr="006034BF">
        <w:rPr>
          <w:sz w:val="28"/>
          <w:szCs w:val="28"/>
          <w:u w:val="single"/>
        </w:rPr>
        <w:t>Ap</w:t>
      </w:r>
      <w:r w:rsidR="00025ED6" w:rsidRPr="006034BF">
        <w:rPr>
          <w:sz w:val="28"/>
          <w:szCs w:val="28"/>
          <w:u w:val="single"/>
        </w:rPr>
        <w:t>pendix A:</w:t>
      </w:r>
      <w:r w:rsidR="00025ED6">
        <w:rPr>
          <w:sz w:val="28"/>
          <w:szCs w:val="28"/>
        </w:rPr>
        <w:t xml:space="preserve"> </w:t>
      </w:r>
      <w:r w:rsidR="000F1094">
        <w:rPr>
          <w:sz w:val="28"/>
          <w:szCs w:val="28"/>
        </w:rPr>
        <w:t xml:space="preserve">sections </w:t>
      </w:r>
      <w:r w:rsidR="00830197">
        <w:rPr>
          <w:sz w:val="28"/>
          <w:szCs w:val="28"/>
        </w:rPr>
        <w:t>of</w:t>
      </w:r>
      <w:r w:rsidR="00601A05">
        <w:rPr>
          <w:sz w:val="28"/>
          <w:szCs w:val="28"/>
        </w:rPr>
        <w:t xml:space="preserve"> the</w:t>
      </w:r>
      <w:r w:rsidR="00830197">
        <w:rPr>
          <w:sz w:val="28"/>
          <w:szCs w:val="28"/>
        </w:rPr>
        <w:t xml:space="preserve"> </w:t>
      </w:r>
      <w:r w:rsidR="00E37EE9" w:rsidRPr="00E37EE9">
        <w:rPr>
          <w:sz w:val="28"/>
          <w:szCs w:val="28"/>
        </w:rPr>
        <w:t>S</w:t>
      </w:r>
      <w:r w:rsidR="007D31F4">
        <w:rPr>
          <w:sz w:val="28"/>
          <w:szCs w:val="28"/>
        </w:rPr>
        <w:t>I</w:t>
      </w:r>
      <w:r w:rsidR="00E37EE9" w:rsidRPr="00E37EE9">
        <w:rPr>
          <w:sz w:val="28"/>
          <w:szCs w:val="28"/>
        </w:rPr>
        <w:t>P</w:t>
      </w:r>
      <w:r w:rsidR="000F1094">
        <w:rPr>
          <w:sz w:val="28"/>
          <w:szCs w:val="28"/>
        </w:rPr>
        <w:t xml:space="preserve"> related to Strategic Aim 1</w:t>
      </w:r>
      <w:r w:rsidR="00E37EE9" w:rsidRPr="00E37EE9">
        <w:rPr>
          <w:sz w:val="28"/>
          <w:szCs w:val="28"/>
        </w:rPr>
        <w:t xml:space="preserve"> </w:t>
      </w:r>
      <w:r w:rsidR="007D31F4">
        <w:rPr>
          <w:sz w:val="28"/>
          <w:szCs w:val="28"/>
        </w:rPr>
        <w:t>–</w:t>
      </w:r>
      <w:r w:rsidR="007909DF">
        <w:rPr>
          <w:noProof/>
          <w:sz w:val="28"/>
          <w:szCs w:val="28"/>
        </w:rPr>
        <w:drawing>
          <wp:inline distT="0" distB="0" distL="0" distR="0" wp14:anchorId="3A2DA04E" wp14:editId="4FB30DED">
            <wp:extent cx="5731510" cy="7642225"/>
            <wp:effectExtent l="0" t="0" r="2540" b="0"/>
            <wp:docPr id="8" name="Picture 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alenda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8DC3D14" w14:textId="730D8BAB" w:rsidR="00141592" w:rsidRDefault="00141592">
      <w:pPr>
        <w:rPr>
          <w:sz w:val="28"/>
          <w:szCs w:val="28"/>
        </w:rPr>
      </w:pPr>
    </w:p>
    <w:p w14:paraId="26483B39" w14:textId="7BC300E0" w:rsidR="007D31F4" w:rsidRPr="00E37EE9" w:rsidRDefault="00C50289">
      <w:pPr>
        <w:rPr>
          <w:sz w:val="28"/>
          <w:szCs w:val="28"/>
        </w:rPr>
      </w:pPr>
      <w:r>
        <w:rPr>
          <w:noProof/>
          <w:sz w:val="28"/>
          <w:szCs w:val="28"/>
        </w:rPr>
        <w:lastRenderedPageBreak/>
        <w:drawing>
          <wp:anchor distT="0" distB="0" distL="114300" distR="114300" simplePos="0" relativeHeight="251658240" behindDoc="0" locked="0" layoutInCell="1" allowOverlap="1" wp14:anchorId="532F938F" wp14:editId="6E95CDAF">
            <wp:simplePos x="0" y="0"/>
            <wp:positionH relativeFrom="page">
              <wp:posOffset>1181100</wp:posOffset>
            </wp:positionH>
            <wp:positionV relativeFrom="paragraph">
              <wp:posOffset>-190500</wp:posOffset>
            </wp:positionV>
            <wp:extent cx="5264150" cy="2891155"/>
            <wp:effectExtent l="0" t="0" r="0" b="4445"/>
            <wp:wrapNone/>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64150" cy="2891155"/>
                    </a:xfrm>
                    <a:prstGeom prst="rect">
                      <a:avLst/>
                    </a:prstGeom>
                  </pic:spPr>
                </pic:pic>
              </a:graphicData>
            </a:graphic>
            <wp14:sizeRelH relativeFrom="margin">
              <wp14:pctWidth>0</wp14:pctWidth>
            </wp14:sizeRelH>
            <wp14:sizeRelV relativeFrom="margin">
              <wp14:pctHeight>0</wp14:pctHeight>
            </wp14:sizeRelV>
          </wp:anchor>
        </w:drawing>
      </w:r>
    </w:p>
    <w:p w14:paraId="4E2BAFF1" w14:textId="35C25852" w:rsidR="00B3433D" w:rsidRDefault="00B3433D">
      <w:pPr>
        <w:rPr>
          <w:sz w:val="28"/>
          <w:szCs w:val="28"/>
        </w:rPr>
      </w:pPr>
    </w:p>
    <w:p w14:paraId="70938111" w14:textId="1D7F1289" w:rsidR="00B3433D" w:rsidRDefault="00B3433D">
      <w:pPr>
        <w:rPr>
          <w:sz w:val="28"/>
          <w:szCs w:val="28"/>
        </w:rPr>
      </w:pPr>
    </w:p>
    <w:p w14:paraId="4893749B" w14:textId="0113365A" w:rsidR="00B3433D" w:rsidRDefault="00B3433D">
      <w:pPr>
        <w:rPr>
          <w:sz w:val="28"/>
          <w:szCs w:val="28"/>
        </w:rPr>
      </w:pPr>
    </w:p>
    <w:p w14:paraId="34EF0E3B" w14:textId="47154C8B" w:rsidR="00B3433D" w:rsidRDefault="00B3433D">
      <w:pPr>
        <w:rPr>
          <w:sz w:val="28"/>
          <w:szCs w:val="28"/>
        </w:rPr>
      </w:pPr>
    </w:p>
    <w:p w14:paraId="26C596F1" w14:textId="101BE222" w:rsidR="00B3433D" w:rsidRDefault="00B3433D">
      <w:pPr>
        <w:rPr>
          <w:sz w:val="28"/>
          <w:szCs w:val="28"/>
        </w:rPr>
      </w:pPr>
    </w:p>
    <w:p w14:paraId="7B1CF2BF" w14:textId="44CB44C8" w:rsidR="00B3433D" w:rsidRDefault="00C50289">
      <w:pPr>
        <w:rPr>
          <w:sz w:val="28"/>
          <w:szCs w:val="28"/>
        </w:rPr>
      </w:pPr>
      <w:r>
        <w:rPr>
          <w:noProof/>
          <w:sz w:val="28"/>
          <w:szCs w:val="28"/>
        </w:rPr>
        <w:drawing>
          <wp:anchor distT="0" distB="0" distL="114300" distR="114300" simplePos="0" relativeHeight="251660288" behindDoc="0" locked="0" layoutInCell="1" allowOverlap="1" wp14:anchorId="5C8CAA11" wp14:editId="7BE0327F">
            <wp:simplePos x="0" y="0"/>
            <wp:positionH relativeFrom="margin">
              <wp:posOffset>1432401</wp:posOffset>
            </wp:positionH>
            <wp:positionV relativeFrom="paragraph">
              <wp:posOffset>35718</wp:posOffset>
            </wp:positionV>
            <wp:extent cx="3181985" cy="4938712"/>
            <wp:effectExtent l="0" t="1905" r="0" b="0"/>
            <wp:wrapNone/>
            <wp:docPr id="3" name="Picture 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185641" cy="4944386"/>
                    </a:xfrm>
                    <a:prstGeom prst="rect">
                      <a:avLst/>
                    </a:prstGeom>
                  </pic:spPr>
                </pic:pic>
              </a:graphicData>
            </a:graphic>
            <wp14:sizeRelH relativeFrom="margin">
              <wp14:pctWidth>0</wp14:pctWidth>
            </wp14:sizeRelH>
            <wp14:sizeRelV relativeFrom="margin">
              <wp14:pctHeight>0</wp14:pctHeight>
            </wp14:sizeRelV>
          </wp:anchor>
        </w:drawing>
      </w:r>
    </w:p>
    <w:p w14:paraId="3DD890AC" w14:textId="25EB092A" w:rsidR="00B3433D" w:rsidRDefault="00B3433D">
      <w:pPr>
        <w:rPr>
          <w:sz w:val="28"/>
          <w:szCs w:val="28"/>
        </w:rPr>
      </w:pPr>
    </w:p>
    <w:p w14:paraId="16EC7E4C" w14:textId="1E5A1DC7" w:rsidR="00B3433D" w:rsidRDefault="00B3433D">
      <w:pPr>
        <w:rPr>
          <w:sz w:val="28"/>
          <w:szCs w:val="28"/>
        </w:rPr>
      </w:pPr>
    </w:p>
    <w:p w14:paraId="255913D7" w14:textId="32634D9E" w:rsidR="00B3433D" w:rsidRDefault="00B3433D">
      <w:pPr>
        <w:rPr>
          <w:sz w:val="28"/>
          <w:szCs w:val="28"/>
        </w:rPr>
      </w:pPr>
    </w:p>
    <w:p w14:paraId="6CBCDCB7" w14:textId="2CE336ED" w:rsidR="00B3433D" w:rsidRDefault="00B3433D">
      <w:pPr>
        <w:rPr>
          <w:sz w:val="28"/>
          <w:szCs w:val="28"/>
        </w:rPr>
      </w:pPr>
    </w:p>
    <w:p w14:paraId="6906809A" w14:textId="69D5FF9F" w:rsidR="00B3433D" w:rsidRDefault="00B3433D">
      <w:pPr>
        <w:rPr>
          <w:sz w:val="28"/>
          <w:szCs w:val="28"/>
        </w:rPr>
      </w:pPr>
    </w:p>
    <w:p w14:paraId="112590FE" w14:textId="63789923" w:rsidR="00B3433D" w:rsidRDefault="00B3433D">
      <w:pPr>
        <w:rPr>
          <w:sz w:val="28"/>
          <w:szCs w:val="28"/>
        </w:rPr>
      </w:pPr>
    </w:p>
    <w:p w14:paraId="2A0F3F42" w14:textId="26032E3F" w:rsidR="00B3433D" w:rsidRDefault="00B3433D">
      <w:pPr>
        <w:rPr>
          <w:sz w:val="28"/>
          <w:szCs w:val="28"/>
        </w:rPr>
      </w:pPr>
    </w:p>
    <w:p w14:paraId="15CB1F38" w14:textId="37AFB794" w:rsidR="00B3433D" w:rsidRDefault="00B3433D">
      <w:pPr>
        <w:rPr>
          <w:sz w:val="28"/>
          <w:szCs w:val="28"/>
        </w:rPr>
      </w:pPr>
    </w:p>
    <w:p w14:paraId="498C3A35" w14:textId="76BC66D4" w:rsidR="00B3433D" w:rsidRDefault="00C50289">
      <w:pPr>
        <w:rPr>
          <w:sz w:val="28"/>
          <w:szCs w:val="28"/>
        </w:rPr>
      </w:pPr>
      <w:r>
        <w:rPr>
          <w:noProof/>
          <w:sz w:val="28"/>
          <w:szCs w:val="28"/>
        </w:rPr>
        <w:drawing>
          <wp:anchor distT="0" distB="0" distL="114300" distR="114300" simplePos="0" relativeHeight="251662336" behindDoc="0" locked="0" layoutInCell="1" allowOverlap="1" wp14:anchorId="0C77762B" wp14:editId="2A789095">
            <wp:simplePos x="0" y="0"/>
            <wp:positionH relativeFrom="margin">
              <wp:posOffset>1426589</wp:posOffset>
            </wp:positionH>
            <wp:positionV relativeFrom="paragraph">
              <wp:posOffset>294895</wp:posOffset>
            </wp:positionV>
            <wp:extent cx="3139829" cy="4928993"/>
            <wp:effectExtent l="635" t="0" r="4445" b="4445"/>
            <wp:wrapNone/>
            <wp:docPr id="5" name="Picture 5"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3141385" cy="4931436"/>
                    </a:xfrm>
                    <a:prstGeom prst="rect">
                      <a:avLst/>
                    </a:prstGeom>
                  </pic:spPr>
                </pic:pic>
              </a:graphicData>
            </a:graphic>
            <wp14:sizeRelH relativeFrom="margin">
              <wp14:pctWidth>0</wp14:pctWidth>
            </wp14:sizeRelH>
            <wp14:sizeRelV relativeFrom="margin">
              <wp14:pctHeight>0</wp14:pctHeight>
            </wp14:sizeRelV>
          </wp:anchor>
        </w:drawing>
      </w:r>
    </w:p>
    <w:p w14:paraId="11181D30" w14:textId="4DB6BEA4" w:rsidR="005E07E1" w:rsidRDefault="005E07E1">
      <w:pPr>
        <w:rPr>
          <w:sz w:val="28"/>
          <w:szCs w:val="28"/>
        </w:rPr>
      </w:pPr>
    </w:p>
    <w:p w14:paraId="402F4BFA" w14:textId="7540AA94" w:rsidR="005E07E1" w:rsidRDefault="005E07E1">
      <w:pPr>
        <w:rPr>
          <w:sz w:val="28"/>
          <w:szCs w:val="28"/>
        </w:rPr>
      </w:pPr>
    </w:p>
    <w:p w14:paraId="3610B79F" w14:textId="62FFC8B3" w:rsidR="005E07E1" w:rsidRDefault="005E07E1">
      <w:pPr>
        <w:rPr>
          <w:sz w:val="28"/>
          <w:szCs w:val="28"/>
        </w:rPr>
      </w:pPr>
    </w:p>
    <w:p w14:paraId="3D8A602B" w14:textId="5FFAE2EB" w:rsidR="005E07E1" w:rsidRDefault="005E07E1">
      <w:pPr>
        <w:rPr>
          <w:sz w:val="28"/>
          <w:szCs w:val="28"/>
        </w:rPr>
      </w:pPr>
    </w:p>
    <w:p w14:paraId="67B9EBB2" w14:textId="0E2B274D" w:rsidR="005E07E1" w:rsidRDefault="005E07E1">
      <w:pPr>
        <w:rPr>
          <w:sz w:val="28"/>
          <w:szCs w:val="28"/>
        </w:rPr>
      </w:pPr>
    </w:p>
    <w:p w14:paraId="5F56DD4F" w14:textId="1FBCE835" w:rsidR="005E07E1" w:rsidRDefault="005E07E1">
      <w:pPr>
        <w:rPr>
          <w:sz w:val="28"/>
          <w:szCs w:val="28"/>
        </w:rPr>
      </w:pPr>
    </w:p>
    <w:p w14:paraId="7CE3914F" w14:textId="4020CB3A" w:rsidR="005E07E1" w:rsidRDefault="005E07E1">
      <w:pPr>
        <w:rPr>
          <w:sz w:val="28"/>
          <w:szCs w:val="28"/>
        </w:rPr>
      </w:pPr>
    </w:p>
    <w:p w14:paraId="633460C5" w14:textId="069CC3FC" w:rsidR="005E07E1" w:rsidRDefault="005E07E1">
      <w:pPr>
        <w:rPr>
          <w:sz w:val="28"/>
          <w:szCs w:val="28"/>
        </w:rPr>
      </w:pPr>
    </w:p>
    <w:p w14:paraId="737D603C" w14:textId="1D8F2370" w:rsidR="005E07E1" w:rsidRDefault="005E07E1">
      <w:pPr>
        <w:rPr>
          <w:sz w:val="28"/>
          <w:szCs w:val="28"/>
        </w:rPr>
      </w:pPr>
    </w:p>
    <w:p w14:paraId="10345899" w14:textId="7372D9B2" w:rsidR="005E07E1" w:rsidRDefault="005E07E1">
      <w:pPr>
        <w:rPr>
          <w:sz w:val="28"/>
          <w:szCs w:val="28"/>
        </w:rPr>
      </w:pPr>
    </w:p>
    <w:p w14:paraId="499567FD" w14:textId="007A3544" w:rsidR="005E07E1" w:rsidRDefault="00C50289">
      <w:pPr>
        <w:rPr>
          <w:sz w:val="28"/>
          <w:szCs w:val="28"/>
        </w:rPr>
      </w:pPr>
      <w:r>
        <w:rPr>
          <w:noProof/>
          <w:sz w:val="28"/>
          <w:szCs w:val="28"/>
        </w:rPr>
        <w:lastRenderedPageBreak/>
        <w:drawing>
          <wp:anchor distT="0" distB="0" distL="114300" distR="114300" simplePos="0" relativeHeight="251663360" behindDoc="0" locked="0" layoutInCell="1" allowOverlap="1" wp14:anchorId="7F9879A8" wp14:editId="09C6AF90">
            <wp:simplePos x="0" y="0"/>
            <wp:positionH relativeFrom="margin">
              <wp:posOffset>1166360</wp:posOffset>
            </wp:positionH>
            <wp:positionV relativeFrom="paragraph">
              <wp:posOffset>-694191</wp:posOffset>
            </wp:positionV>
            <wp:extent cx="3510819" cy="6084840"/>
            <wp:effectExtent l="8255" t="0" r="3175" b="3175"/>
            <wp:wrapNone/>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3547672" cy="6148712"/>
                    </a:xfrm>
                    <a:prstGeom prst="rect">
                      <a:avLst/>
                    </a:prstGeom>
                  </pic:spPr>
                </pic:pic>
              </a:graphicData>
            </a:graphic>
            <wp14:sizeRelH relativeFrom="margin">
              <wp14:pctWidth>0</wp14:pctWidth>
            </wp14:sizeRelH>
            <wp14:sizeRelV relativeFrom="margin">
              <wp14:pctHeight>0</wp14:pctHeight>
            </wp14:sizeRelV>
          </wp:anchor>
        </w:drawing>
      </w:r>
    </w:p>
    <w:p w14:paraId="71A8F023" w14:textId="126180EA" w:rsidR="005E07E1" w:rsidRDefault="005E07E1">
      <w:pPr>
        <w:rPr>
          <w:sz w:val="28"/>
          <w:szCs w:val="28"/>
        </w:rPr>
      </w:pPr>
    </w:p>
    <w:p w14:paraId="28809118" w14:textId="7B27035A" w:rsidR="005E07E1" w:rsidRDefault="005E07E1">
      <w:pPr>
        <w:rPr>
          <w:sz w:val="28"/>
          <w:szCs w:val="28"/>
        </w:rPr>
      </w:pPr>
    </w:p>
    <w:p w14:paraId="45829F97" w14:textId="12DC2FD8" w:rsidR="005E07E1" w:rsidRDefault="005E07E1">
      <w:pPr>
        <w:rPr>
          <w:sz w:val="28"/>
          <w:szCs w:val="28"/>
        </w:rPr>
      </w:pPr>
    </w:p>
    <w:p w14:paraId="5F6363F9" w14:textId="60806E3B" w:rsidR="005E07E1" w:rsidRDefault="005E07E1">
      <w:pPr>
        <w:rPr>
          <w:sz w:val="28"/>
          <w:szCs w:val="28"/>
        </w:rPr>
      </w:pPr>
    </w:p>
    <w:p w14:paraId="11CCA55A" w14:textId="046DB9B6" w:rsidR="005E07E1" w:rsidRDefault="005E07E1">
      <w:pPr>
        <w:rPr>
          <w:sz w:val="28"/>
          <w:szCs w:val="28"/>
        </w:rPr>
      </w:pPr>
    </w:p>
    <w:p w14:paraId="029FAD5E" w14:textId="31008003" w:rsidR="005E07E1" w:rsidRDefault="005E07E1">
      <w:pPr>
        <w:rPr>
          <w:sz w:val="28"/>
          <w:szCs w:val="28"/>
        </w:rPr>
      </w:pPr>
    </w:p>
    <w:p w14:paraId="740F9750" w14:textId="3D1E2642" w:rsidR="005E07E1" w:rsidRDefault="005E07E1">
      <w:pPr>
        <w:rPr>
          <w:sz w:val="28"/>
          <w:szCs w:val="28"/>
        </w:rPr>
      </w:pPr>
    </w:p>
    <w:p w14:paraId="71E4F7BB" w14:textId="58079960" w:rsidR="005E07E1" w:rsidRDefault="005E07E1">
      <w:pPr>
        <w:rPr>
          <w:sz w:val="28"/>
          <w:szCs w:val="28"/>
        </w:rPr>
      </w:pPr>
    </w:p>
    <w:p w14:paraId="4C63770D" w14:textId="2BEF168A" w:rsidR="005E07E1" w:rsidRDefault="00C50289">
      <w:pPr>
        <w:rPr>
          <w:sz w:val="28"/>
          <w:szCs w:val="28"/>
        </w:rPr>
      </w:pPr>
      <w:r>
        <w:rPr>
          <w:noProof/>
          <w:sz w:val="28"/>
          <w:szCs w:val="28"/>
        </w:rPr>
        <w:drawing>
          <wp:anchor distT="0" distB="0" distL="114300" distR="114300" simplePos="0" relativeHeight="251661312" behindDoc="0" locked="0" layoutInCell="1" allowOverlap="1" wp14:anchorId="016F7E9E" wp14:editId="04AD9BDE">
            <wp:simplePos x="0" y="0"/>
            <wp:positionH relativeFrom="margin">
              <wp:posOffset>1476375</wp:posOffset>
            </wp:positionH>
            <wp:positionV relativeFrom="paragraph">
              <wp:posOffset>134620</wp:posOffset>
            </wp:positionV>
            <wp:extent cx="2829635" cy="6121717"/>
            <wp:effectExtent l="0" t="7620" r="1270" b="1270"/>
            <wp:wrapNone/>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829635" cy="6121717"/>
                    </a:xfrm>
                    <a:prstGeom prst="rect">
                      <a:avLst/>
                    </a:prstGeom>
                  </pic:spPr>
                </pic:pic>
              </a:graphicData>
            </a:graphic>
            <wp14:sizeRelH relativeFrom="margin">
              <wp14:pctWidth>0</wp14:pctWidth>
            </wp14:sizeRelH>
            <wp14:sizeRelV relativeFrom="margin">
              <wp14:pctHeight>0</wp14:pctHeight>
            </wp14:sizeRelV>
          </wp:anchor>
        </w:drawing>
      </w:r>
    </w:p>
    <w:p w14:paraId="52CC7BD9" w14:textId="236E614C" w:rsidR="005E07E1" w:rsidRDefault="005E07E1">
      <w:pPr>
        <w:rPr>
          <w:sz w:val="28"/>
          <w:szCs w:val="28"/>
        </w:rPr>
      </w:pPr>
    </w:p>
    <w:p w14:paraId="75029061" w14:textId="13275729" w:rsidR="005E07E1" w:rsidRDefault="005E07E1">
      <w:pPr>
        <w:rPr>
          <w:sz w:val="28"/>
          <w:szCs w:val="28"/>
        </w:rPr>
      </w:pPr>
    </w:p>
    <w:p w14:paraId="3A01C140" w14:textId="7DCC5098" w:rsidR="005E07E1" w:rsidRDefault="005E07E1">
      <w:pPr>
        <w:rPr>
          <w:sz w:val="28"/>
          <w:szCs w:val="28"/>
        </w:rPr>
      </w:pPr>
    </w:p>
    <w:p w14:paraId="011753CE" w14:textId="3F1312E1" w:rsidR="004C1727" w:rsidRDefault="004C1727">
      <w:pPr>
        <w:rPr>
          <w:sz w:val="28"/>
          <w:szCs w:val="28"/>
        </w:rPr>
      </w:pPr>
    </w:p>
    <w:p w14:paraId="2ED84C0B" w14:textId="525F4536" w:rsidR="004C1727" w:rsidRDefault="004C1727">
      <w:pPr>
        <w:rPr>
          <w:sz w:val="28"/>
          <w:szCs w:val="28"/>
        </w:rPr>
      </w:pPr>
    </w:p>
    <w:p w14:paraId="426E7016" w14:textId="77777777" w:rsidR="004C1727" w:rsidRDefault="004C1727">
      <w:pPr>
        <w:rPr>
          <w:sz w:val="28"/>
          <w:szCs w:val="28"/>
        </w:rPr>
      </w:pPr>
    </w:p>
    <w:p w14:paraId="173E9A6F" w14:textId="77777777" w:rsidR="004C1727" w:rsidRDefault="004C1727">
      <w:pPr>
        <w:rPr>
          <w:sz w:val="28"/>
          <w:szCs w:val="28"/>
        </w:rPr>
      </w:pPr>
    </w:p>
    <w:p w14:paraId="2D2D9670" w14:textId="77777777" w:rsidR="004C1727" w:rsidRDefault="004C1727">
      <w:pPr>
        <w:rPr>
          <w:sz w:val="28"/>
          <w:szCs w:val="28"/>
        </w:rPr>
      </w:pPr>
    </w:p>
    <w:p w14:paraId="65D5A893" w14:textId="77777777" w:rsidR="004C1727" w:rsidRDefault="004C1727">
      <w:pPr>
        <w:rPr>
          <w:sz w:val="28"/>
          <w:szCs w:val="28"/>
        </w:rPr>
      </w:pPr>
    </w:p>
    <w:p w14:paraId="311B5CBA" w14:textId="77777777" w:rsidR="004C1727" w:rsidRDefault="004C1727">
      <w:pPr>
        <w:rPr>
          <w:sz w:val="28"/>
          <w:szCs w:val="28"/>
        </w:rPr>
      </w:pPr>
    </w:p>
    <w:p w14:paraId="680492FD" w14:textId="77777777" w:rsidR="004C1727" w:rsidRDefault="004C1727">
      <w:pPr>
        <w:rPr>
          <w:sz w:val="28"/>
          <w:szCs w:val="28"/>
        </w:rPr>
      </w:pPr>
    </w:p>
    <w:p w14:paraId="03373607" w14:textId="77777777" w:rsidR="004C1727" w:rsidRDefault="004C1727">
      <w:pPr>
        <w:rPr>
          <w:sz w:val="28"/>
          <w:szCs w:val="28"/>
        </w:rPr>
      </w:pPr>
    </w:p>
    <w:p w14:paraId="0B22EA3F" w14:textId="77777777" w:rsidR="004C1727" w:rsidRDefault="004C1727">
      <w:pPr>
        <w:rPr>
          <w:sz w:val="28"/>
          <w:szCs w:val="28"/>
        </w:rPr>
      </w:pPr>
    </w:p>
    <w:p w14:paraId="579B0498" w14:textId="77777777" w:rsidR="004C1727" w:rsidRDefault="004C1727">
      <w:pPr>
        <w:rPr>
          <w:sz w:val="28"/>
          <w:szCs w:val="28"/>
        </w:rPr>
      </w:pPr>
    </w:p>
    <w:p w14:paraId="775CF472" w14:textId="77777777" w:rsidR="004C1727" w:rsidRDefault="004C1727">
      <w:pPr>
        <w:rPr>
          <w:sz w:val="28"/>
          <w:szCs w:val="28"/>
        </w:rPr>
      </w:pPr>
    </w:p>
    <w:p w14:paraId="34758FE8" w14:textId="7E69C043" w:rsidR="001D1CB8" w:rsidRPr="00025ED6" w:rsidRDefault="00025ED6">
      <w:pPr>
        <w:rPr>
          <w:sz w:val="28"/>
          <w:szCs w:val="28"/>
        </w:rPr>
      </w:pPr>
      <w:r w:rsidRPr="006034BF">
        <w:rPr>
          <w:sz w:val="28"/>
          <w:szCs w:val="28"/>
          <w:u w:val="single"/>
        </w:rPr>
        <w:lastRenderedPageBreak/>
        <w:t>Appendix B:</w:t>
      </w:r>
      <w:r w:rsidRPr="00025ED6">
        <w:rPr>
          <w:sz w:val="28"/>
          <w:szCs w:val="28"/>
        </w:rPr>
        <w:t xml:space="preserve"> </w:t>
      </w:r>
      <w:r w:rsidR="00AE597C">
        <w:rPr>
          <w:noProof/>
          <w:sz w:val="28"/>
          <w:szCs w:val="28"/>
        </w:rPr>
        <w:drawing>
          <wp:inline distT="0" distB="0" distL="0" distR="0" wp14:anchorId="58182F0D" wp14:editId="0189178E">
            <wp:extent cx="5646420" cy="4169506"/>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01906" cy="4210479"/>
                    </a:xfrm>
                    <a:prstGeom prst="rect">
                      <a:avLst/>
                    </a:prstGeom>
                  </pic:spPr>
                </pic:pic>
              </a:graphicData>
            </a:graphic>
          </wp:inline>
        </w:drawing>
      </w:r>
    </w:p>
    <w:p w14:paraId="38CEE2A4" w14:textId="3E608143" w:rsidR="001D1CB8" w:rsidRPr="002C1F60" w:rsidRDefault="002C1F60">
      <w:r w:rsidRPr="002C1F60">
        <w:t>(taken from The School Development Plan)</w:t>
      </w:r>
    </w:p>
    <w:p w14:paraId="13FFC43B" w14:textId="77777777" w:rsidR="002C1F60" w:rsidRDefault="002C1F60">
      <w:pPr>
        <w:rPr>
          <w:color w:val="0070C0"/>
        </w:rPr>
      </w:pPr>
    </w:p>
    <w:p w14:paraId="6B15C0F5" w14:textId="77777777" w:rsidR="002C1F60" w:rsidRDefault="002C1F60">
      <w:pPr>
        <w:rPr>
          <w:color w:val="0070C0"/>
        </w:rPr>
      </w:pPr>
    </w:p>
    <w:p w14:paraId="3C8D072E" w14:textId="77777777" w:rsidR="002C1F60" w:rsidRDefault="002C1F60">
      <w:pPr>
        <w:rPr>
          <w:color w:val="0070C0"/>
        </w:rPr>
      </w:pPr>
    </w:p>
    <w:p w14:paraId="42E006F4" w14:textId="77777777" w:rsidR="002C1F60" w:rsidRDefault="002C1F60">
      <w:pPr>
        <w:rPr>
          <w:color w:val="0070C0"/>
        </w:rPr>
      </w:pPr>
    </w:p>
    <w:p w14:paraId="31A5DDEB" w14:textId="77777777" w:rsidR="002C1F60" w:rsidRDefault="002C1F60">
      <w:pPr>
        <w:rPr>
          <w:color w:val="0070C0"/>
        </w:rPr>
      </w:pPr>
    </w:p>
    <w:p w14:paraId="6E32D548" w14:textId="77777777" w:rsidR="002C1F60" w:rsidRDefault="002C1F60">
      <w:pPr>
        <w:rPr>
          <w:color w:val="0070C0"/>
        </w:rPr>
      </w:pPr>
    </w:p>
    <w:p w14:paraId="707B35E5" w14:textId="77777777" w:rsidR="002C1F60" w:rsidRDefault="002C1F60">
      <w:pPr>
        <w:rPr>
          <w:color w:val="0070C0"/>
        </w:rPr>
      </w:pPr>
    </w:p>
    <w:p w14:paraId="53AB98F4" w14:textId="77777777" w:rsidR="002C1F60" w:rsidRDefault="002C1F60">
      <w:pPr>
        <w:rPr>
          <w:color w:val="0070C0"/>
        </w:rPr>
      </w:pPr>
    </w:p>
    <w:p w14:paraId="19374C13" w14:textId="77777777" w:rsidR="002C1F60" w:rsidRDefault="002C1F60">
      <w:pPr>
        <w:rPr>
          <w:color w:val="0070C0"/>
        </w:rPr>
      </w:pPr>
    </w:p>
    <w:p w14:paraId="16207419" w14:textId="77777777" w:rsidR="002C1F60" w:rsidRDefault="002C1F60">
      <w:pPr>
        <w:rPr>
          <w:color w:val="0070C0"/>
        </w:rPr>
      </w:pPr>
    </w:p>
    <w:p w14:paraId="42BC36E5" w14:textId="77777777" w:rsidR="002C1F60" w:rsidRDefault="002C1F60">
      <w:pPr>
        <w:rPr>
          <w:color w:val="0070C0"/>
        </w:rPr>
      </w:pPr>
    </w:p>
    <w:p w14:paraId="218CEEAE" w14:textId="77777777" w:rsidR="002C1F60" w:rsidRDefault="002C1F60">
      <w:pPr>
        <w:rPr>
          <w:color w:val="0070C0"/>
        </w:rPr>
      </w:pPr>
    </w:p>
    <w:p w14:paraId="490F0DE7" w14:textId="77777777" w:rsidR="006034BF" w:rsidRDefault="006034BF">
      <w:pPr>
        <w:rPr>
          <w:color w:val="0070C0"/>
        </w:rPr>
      </w:pPr>
    </w:p>
    <w:p w14:paraId="7FAAA643" w14:textId="77777777" w:rsidR="006034BF" w:rsidRDefault="006034BF">
      <w:pPr>
        <w:rPr>
          <w:color w:val="0070C0"/>
        </w:rPr>
      </w:pPr>
    </w:p>
    <w:p w14:paraId="32B292EF" w14:textId="7353D0F0" w:rsidR="002C1F60" w:rsidRDefault="00C50289">
      <w:pPr>
        <w:rPr>
          <w:sz w:val="28"/>
          <w:szCs w:val="28"/>
          <w:u w:val="single"/>
        </w:rPr>
      </w:pPr>
      <w:r w:rsidRPr="00C50289">
        <w:rPr>
          <w:sz w:val="28"/>
          <w:szCs w:val="28"/>
          <w:u w:val="single"/>
        </w:rPr>
        <w:lastRenderedPageBreak/>
        <w:t>Appendix C</w:t>
      </w:r>
    </w:p>
    <w:p w14:paraId="52365950" w14:textId="76A9783D" w:rsidR="00C50289" w:rsidRDefault="00C50289">
      <w:pPr>
        <w:rPr>
          <w:sz w:val="28"/>
          <w:szCs w:val="28"/>
          <w:u w:val="single"/>
        </w:rPr>
      </w:pPr>
      <w:r>
        <w:rPr>
          <w:noProof/>
          <w:sz w:val="28"/>
          <w:szCs w:val="28"/>
          <w:u w:val="single"/>
        </w:rPr>
        <w:drawing>
          <wp:anchor distT="0" distB="0" distL="114300" distR="114300" simplePos="0" relativeHeight="251664384" behindDoc="0" locked="0" layoutInCell="1" allowOverlap="1" wp14:anchorId="5E76B83D" wp14:editId="3796063E">
            <wp:simplePos x="0" y="0"/>
            <wp:positionH relativeFrom="margin">
              <wp:align>center</wp:align>
            </wp:positionH>
            <wp:positionV relativeFrom="paragraph">
              <wp:posOffset>235585</wp:posOffset>
            </wp:positionV>
            <wp:extent cx="4161351" cy="3120927"/>
            <wp:effectExtent l="0" t="0" r="0" b="3810"/>
            <wp:wrapNone/>
            <wp:docPr id="10" name="Picture 10" descr="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ebsite, 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61351" cy="3120927"/>
                    </a:xfrm>
                    <a:prstGeom prst="rect">
                      <a:avLst/>
                    </a:prstGeom>
                  </pic:spPr>
                </pic:pic>
              </a:graphicData>
            </a:graphic>
          </wp:anchor>
        </w:drawing>
      </w:r>
    </w:p>
    <w:p w14:paraId="582C6F7F" w14:textId="77777777" w:rsidR="00C50289" w:rsidRDefault="00C50289">
      <w:pPr>
        <w:rPr>
          <w:sz w:val="28"/>
          <w:szCs w:val="28"/>
          <w:u w:val="single"/>
        </w:rPr>
      </w:pPr>
    </w:p>
    <w:p w14:paraId="0F0B1E11" w14:textId="77777777" w:rsidR="00C50289" w:rsidRDefault="00C50289">
      <w:pPr>
        <w:rPr>
          <w:sz w:val="28"/>
          <w:szCs w:val="28"/>
          <w:u w:val="single"/>
        </w:rPr>
      </w:pPr>
    </w:p>
    <w:p w14:paraId="1C5A0D47" w14:textId="77777777" w:rsidR="00C50289" w:rsidRDefault="00C50289">
      <w:pPr>
        <w:rPr>
          <w:sz w:val="28"/>
          <w:szCs w:val="28"/>
          <w:u w:val="single"/>
        </w:rPr>
      </w:pPr>
    </w:p>
    <w:p w14:paraId="5EAE6BDC" w14:textId="77777777" w:rsidR="00C50289" w:rsidRDefault="00C50289">
      <w:pPr>
        <w:rPr>
          <w:sz w:val="28"/>
          <w:szCs w:val="28"/>
          <w:u w:val="single"/>
        </w:rPr>
      </w:pPr>
    </w:p>
    <w:p w14:paraId="3CDF2B4F" w14:textId="77777777" w:rsidR="00C50289" w:rsidRDefault="00C50289">
      <w:pPr>
        <w:rPr>
          <w:sz w:val="28"/>
          <w:szCs w:val="28"/>
          <w:u w:val="single"/>
        </w:rPr>
      </w:pPr>
    </w:p>
    <w:p w14:paraId="3EEC616B" w14:textId="77777777" w:rsidR="00C50289" w:rsidRDefault="00C50289">
      <w:pPr>
        <w:rPr>
          <w:sz w:val="28"/>
          <w:szCs w:val="28"/>
          <w:u w:val="single"/>
        </w:rPr>
      </w:pPr>
    </w:p>
    <w:p w14:paraId="09223263" w14:textId="77777777" w:rsidR="00C50289" w:rsidRDefault="00C50289">
      <w:pPr>
        <w:rPr>
          <w:sz w:val="28"/>
          <w:szCs w:val="28"/>
          <w:u w:val="single"/>
        </w:rPr>
      </w:pPr>
    </w:p>
    <w:p w14:paraId="43406756" w14:textId="77777777" w:rsidR="00C50289" w:rsidRDefault="00C50289">
      <w:pPr>
        <w:rPr>
          <w:sz w:val="28"/>
          <w:szCs w:val="28"/>
          <w:u w:val="single"/>
        </w:rPr>
      </w:pPr>
    </w:p>
    <w:p w14:paraId="762AD548" w14:textId="77777777" w:rsidR="00C50289" w:rsidRDefault="00C50289">
      <w:pPr>
        <w:rPr>
          <w:sz w:val="28"/>
          <w:szCs w:val="28"/>
          <w:u w:val="single"/>
        </w:rPr>
      </w:pPr>
    </w:p>
    <w:p w14:paraId="4E0D299D" w14:textId="77777777" w:rsidR="00C50289" w:rsidRPr="00C50289" w:rsidRDefault="00C50289">
      <w:pPr>
        <w:rPr>
          <w:sz w:val="28"/>
          <w:szCs w:val="28"/>
          <w:u w:val="single"/>
        </w:rPr>
      </w:pPr>
    </w:p>
    <w:p w14:paraId="44684DF3" w14:textId="77777777" w:rsidR="002C1F60" w:rsidRDefault="002C1F60">
      <w:pPr>
        <w:rPr>
          <w:color w:val="0070C0"/>
        </w:rPr>
      </w:pPr>
    </w:p>
    <w:p w14:paraId="1CA26C5D" w14:textId="5DAD4B81" w:rsidR="00753652" w:rsidRDefault="00C5581A">
      <w:pPr>
        <w:rPr>
          <w:sz w:val="28"/>
          <w:szCs w:val="28"/>
          <w:u w:val="single"/>
        </w:rPr>
      </w:pPr>
      <w:r w:rsidRPr="00C5581A">
        <w:rPr>
          <w:sz w:val="28"/>
          <w:szCs w:val="28"/>
          <w:u w:val="single"/>
        </w:rPr>
        <w:t>Appendix D</w:t>
      </w:r>
    </w:p>
    <w:p w14:paraId="6441B93F" w14:textId="46850BD2" w:rsidR="00C5581A" w:rsidRPr="00C5581A" w:rsidRDefault="00C5581A">
      <w:pPr>
        <w:rPr>
          <w:sz w:val="28"/>
          <w:szCs w:val="28"/>
          <w:u w:val="single"/>
        </w:rPr>
      </w:pPr>
      <w:r>
        <w:rPr>
          <w:noProof/>
        </w:rPr>
        <w:drawing>
          <wp:inline distT="0" distB="0" distL="0" distR="0" wp14:anchorId="79233EEB" wp14:editId="2C07CCDE">
            <wp:extent cx="5731510" cy="3223895"/>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2F1B6410" w14:textId="77777777" w:rsidR="00C5581A" w:rsidRDefault="00C5581A">
      <w:pPr>
        <w:rPr>
          <w:color w:val="0070C0"/>
        </w:rPr>
      </w:pPr>
    </w:p>
    <w:p w14:paraId="657A4DFF" w14:textId="77777777" w:rsidR="00753652" w:rsidRDefault="00753652">
      <w:pPr>
        <w:rPr>
          <w:color w:val="0070C0"/>
        </w:rPr>
      </w:pPr>
    </w:p>
    <w:p w14:paraId="7D80ACC1" w14:textId="77777777" w:rsidR="00753652" w:rsidRDefault="00753652">
      <w:pPr>
        <w:rPr>
          <w:color w:val="0070C0"/>
        </w:rPr>
      </w:pPr>
    </w:p>
    <w:sectPr w:rsidR="00753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D25"/>
    <w:rsid w:val="00003394"/>
    <w:rsid w:val="00004428"/>
    <w:rsid w:val="00004AA5"/>
    <w:rsid w:val="0001166E"/>
    <w:rsid w:val="000227AD"/>
    <w:rsid w:val="00025ED6"/>
    <w:rsid w:val="00027107"/>
    <w:rsid w:val="000271C5"/>
    <w:rsid w:val="000278E0"/>
    <w:rsid w:val="00031FB8"/>
    <w:rsid w:val="00032190"/>
    <w:rsid w:val="00032EE1"/>
    <w:rsid w:val="00035231"/>
    <w:rsid w:val="00036F3B"/>
    <w:rsid w:val="00037410"/>
    <w:rsid w:val="00037EAA"/>
    <w:rsid w:val="00044A4B"/>
    <w:rsid w:val="00044BB0"/>
    <w:rsid w:val="00044E55"/>
    <w:rsid w:val="000568B9"/>
    <w:rsid w:val="0006576B"/>
    <w:rsid w:val="00066BC5"/>
    <w:rsid w:val="00070FDB"/>
    <w:rsid w:val="00080C3A"/>
    <w:rsid w:val="00082951"/>
    <w:rsid w:val="00083989"/>
    <w:rsid w:val="0008795C"/>
    <w:rsid w:val="000A2265"/>
    <w:rsid w:val="000A7C0F"/>
    <w:rsid w:val="000B610B"/>
    <w:rsid w:val="000C5F48"/>
    <w:rsid w:val="000C6003"/>
    <w:rsid w:val="000E17F7"/>
    <w:rsid w:val="000E7C8A"/>
    <w:rsid w:val="000F1094"/>
    <w:rsid w:val="00101345"/>
    <w:rsid w:val="00101D75"/>
    <w:rsid w:val="00107660"/>
    <w:rsid w:val="00111C16"/>
    <w:rsid w:val="00113E1E"/>
    <w:rsid w:val="00117342"/>
    <w:rsid w:val="00121566"/>
    <w:rsid w:val="00122D4A"/>
    <w:rsid w:val="00141592"/>
    <w:rsid w:val="00156695"/>
    <w:rsid w:val="00156BFE"/>
    <w:rsid w:val="0016038B"/>
    <w:rsid w:val="00164E41"/>
    <w:rsid w:val="0016544E"/>
    <w:rsid w:val="00165B14"/>
    <w:rsid w:val="00165B79"/>
    <w:rsid w:val="001668BF"/>
    <w:rsid w:val="0016750A"/>
    <w:rsid w:val="001713AD"/>
    <w:rsid w:val="001715A7"/>
    <w:rsid w:val="001716DB"/>
    <w:rsid w:val="001801B5"/>
    <w:rsid w:val="001843E0"/>
    <w:rsid w:val="00185DDE"/>
    <w:rsid w:val="00191EC7"/>
    <w:rsid w:val="00194286"/>
    <w:rsid w:val="001A0878"/>
    <w:rsid w:val="001B2E1A"/>
    <w:rsid w:val="001B370E"/>
    <w:rsid w:val="001B4024"/>
    <w:rsid w:val="001B49FF"/>
    <w:rsid w:val="001B71AD"/>
    <w:rsid w:val="001C0149"/>
    <w:rsid w:val="001C32EB"/>
    <w:rsid w:val="001D1CB8"/>
    <w:rsid w:val="001D315E"/>
    <w:rsid w:val="001D373B"/>
    <w:rsid w:val="001E32DC"/>
    <w:rsid w:val="001F7832"/>
    <w:rsid w:val="00213CCD"/>
    <w:rsid w:val="00214A6D"/>
    <w:rsid w:val="0021556E"/>
    <w:rsid w:val="002201BC"/>
    <w:rsid w:val="00220201"/>
    <w:rsid w:val="0022592C"/>
    <w:rsid w:val="00230054"/>
    <w:rsid w:val="002314C1"/>
    <w:rsid w:val="0023795B"/>
    <w:rsid w:val="0024097C"/>
    <w:rsid w:val="00240A92"/>
    <w:rsid w:val="00241539"/>
    <w:rsid w:val="00247B5B"/>
    <w:rsid w:val="00247D8C"/>
    <w:rsid w:val="002537B3"/>
    <w:rsid w:val="002563CE"/>
    <w:rsid w:val="00256874"/>
    <w:rsid w:val="0026092B"/>
    <w:rsid w:val="0026352C"/>
    <w:rsid w:val="00264010"/>
    <w:rsid w:val="002806E9"/>
    <w:rsid w:val="002868A6"/>
    <w:rsid w:val="002911AA"/>
    <w:rsid w:val="002920B5"/>
    <w:rsid w:val="00294A6B"/>
    <w:rsid w:val="002A0410"/>
    <w:rsid w:val="002A558B"/>
    <w:rsid w:val="002A57D8"/>
    <w:rsid w:val="002B04D2"/>
    <w:rsid w:val="002B1380"/>
    <w:rsid w:val="002B2E01"/>
    <w:rsid w:val="002B2EDB"/>
    <w:rsid w:val="002B313F"/>
    <w:rsid w:val="002B7942"/>
    <w:rsid w:val="002C1B73"/>
    <w:rsid w:val="002C1F60"/>
    <w:rsid w:val="002C4004"/>
    <w:rsid w:val="002C4F1C"/>
    <w:rsid w:val="002E3D4B"/>
    <w:rsid w:val="002F50FD"/>
    <w:rsid w:val="00311AF6"/>
    <w:rsid w:val="003132D0"/>
    <w:rsid w:val="00314B51"/>
    <w:rsid w:val="00315203"/>
    <w:rsid w:val="0031586F"/>
    <w:rsid w:val="00323CA8"/>
    <w:rsid w:val="00325700"/>
    <w:rsid w:val="00325E0E"/>
    <w:rsid w:val="003276E6"/>
    <w:rsid w:val="00332B74"/>
    <w:rsid w:val="00333787"/>
    <w:rsid w:val="00345DDD"/>
    <w:rsid w:val="00364C72"/>
    <w:rsid w:val="00370366"/>
    <w:rsid w:val="00377B02"/>
    <w:rsid w:val="00384A32"/>
    <w:rsid w:val="00386040"/>
    <w:rsid w:val="00386996"/>
    <w:rsid w:val="00391197"/>
    <w:rsid w:val="00393AEA"/>
    <w:rsid w:val="00393CA2"/>
    <w:rsid w:val="003952F3"/>
    <w:rsid w:val="003B12D1"/>
    <w:rsid w:val="003B1F8C"/>
    <w:rsid w:val="003B4A50"/>
    <w:rsid w:val="003B56F4"/>
    <w:rsid w:val="003B5CE2"/>
    <w:rsid w:val="003B60F1"/>
    <w:rsid w:val="003D7E12"/>
    <w:rsid w:val="003E11AA"/>
    <w:rsid w:val="003E466D"/>
    <w:rsid w:val="003E65FF"/>
    <w:rsid w:val="003F132B"/>
    <w:rsid w:val="003F14A3"/>
    <w:rsid w:val="003F4264"/>
    <w:rsid w:val="003F508B"/>
    <w:rsid w:val="004133EE"/>
    <w:rsid w:val="004206BE"/>
    <w:rsid w:val="004247C7"/>
    <w:rsid w:val="004273E6"/>
    <w:rsid w:val="0043215B"/>
    <w:rsid w:val="00435215"/>
    <w:rsid w:val="00437CC6"/>
    <w:rsid w:val="004427E6"/>
    <w:rsid w:val="004506DA"/>
    <w:rsid w:val="00450DD2"/>
    <w:rsid w:val="00454DC9"/>
    <w:rsid w:val="00460761"/>
    <w:rsid w:val="00462D24"/>
    <w:rsid w:val="0047247D"/>
    <w:rsid w:val="00472B49"/>
    <w:rsid w:val="00473618"/>
    <w:rsid w:val="00480283"/>
    <w:rsid w:val="00480E44"/>
    <w:rsid w:val="0048550B"/>
    <w:rsid w:val="0049131C"/>
    <w:rsid w:val="004930CC"/>
    <w:rsid w:val="004965E7"/>
    <w:rsid w:val="004A256B"/>
    <w:rsid w:val="004B20E9"/>
    <w:rsid w:val="004B4128"/>
    <w:rsid w:val="004B57B0"/>
    <w:rsid w:val="004B6ECC"/>
    <w:rsid w:val="004C1727"/>
    <w:rsid w:val="004E70C6"/>
    <w:rsid w:val="004F0AEC"/>
    <w:rsid w:val="004F2024"/>
    <w:rsid w:val="004F2BFC"/>
    <w:rsid w:val="004F441B"/>
    <w:rsid w:val="004F74E6"/>
    <w:rsid w:val="00500A73"/>
    <w:rsid w:val="00501F28"/>
    <w:rsid w:val="0050549B"/>
    <w:rsid w:val="00510251"/>
    <w:rsid w:val="00514805"/>
    <w:rsid w:val="00516B19"/>
    <w:rsid w:val="0051721F"/>
    <w:rsid w:val="005207FF"/>
    <w:rsid w:val="005214A6"/>
    <w:rsid w:val="00527F57"/>
    <w:rsid w:val="00530263"/>
    <w:rsid w:val="00530A67"/>
    <w:rsid w:val="00532D25"/>
    <w:rsid w:val="0054347C"/>
    <w:rsid w:val="00546306"/>
    <w:rsid w:val="005509D4"/>
    <w:rsid w:val="00550E14"/>
    <w:rsid w:val="00555BB2"/>
    <w:rsid w:val="00564E8D"/>
    <w:rsid w:val="005723B7"/>
    <w:rsid w:val="00576745"/>
    <w:rsid w:val="005804BE"/>
    <w:rsid w:val="0058224B"/>
    <w:rsid w:val="0058401B"/>
    <w:rsid w:val="005841DA"/>
    <w:rsid w:val="0059276C"/>
    <w:rsid w:val="00594EB7"/>
    <w:rsid w:val="00595596"/>
    <w:rsid w:val="0059745A"/>
    <w:rsid w:val="00597F5C"/>
    <w:rsid w:val="005A2D77"/>
    <w:rsid w:val="005A4819"/>
    <w:rsid w:val="005D6626"/>
    <w:rsid w:val="005D7E46"/>
    <w:rsid w:val="005E07E1"/>
    <w:rsid w:val="005E7D98"/>
    <w:rsid w:val="005F1EB9"/>
    <w:rsid w:val="005F31E5"/>
    <w:rsid w:val="00601A05"/>
    <w:rsid w:val="006034BF"/>
    <w:rsid w:val="00603BD6"/>
    <w:rsid w:val="0061040B"/>
    <w:rsid w:val="00613A8F"/>
    <w:rsid w:val="0061584A"/>
    <w:rsid w:val="00617562"/>
    <w:rsid w:val="00621210"/>
    <w:rsid w:val="0062263E"/>
    <w:rsid w:val="00623FF8"/>
    <w:rsid w:val="00624ECE"/>
    <w:rsid w:val="006301B6"/>
    <w:rsid w:val="00633695"/>
    <w:rsid w:val="00634395"/>
    <w:rsid w:val="00635867"/>
    <w:rsid w:val="006368BB"/>
    <w:rsid w:val="00642ED8"/>
    <w:rsid w:val="00643291"/>
    <w:rsid w:val="006505AD"/>
    <w:rsid w:val="006509A2"/>
    <w:rsid w:val="00651A3D"/>
    <w:rsid w:val="0065505E"/>
    <w:rsid w:val="0066377A"/>
    <w:rsid w:val="00664822"/>
    <w:rsid w:val="00664B04"/>
    <w:rsid w:val="00667637"/>
    <w:rsid w:val="00670856"/>
    <w:rsid w:val="006748B2"/>
    <w:rsid w:val="006910CE"/>
    <w:rsid w:val="00691E23"/>
    <w:rsid w:val="006A17A0"/>
    <w:rsid w:val="006A56E6"/>
    <w:rsid w:val="006A7156"/>
    <w:rsid w:val="006B3031"/>
    <w:rsid w:val="006B30B6"/>
    <w:rsid w:val="006B39EA"/>
    <w:rsid w:val="006B3FD5"/>
    <w:rsid w:val="006C157C"/>
    <w:rsid w:val="006C2496"/>
    <w:rsid w:val="006D38E5"/>
    <w:rsid w:val="006D6CE5"/>
    <w:rsid w:val="006E02C2"/>
    <w:rsid w:val="006E5BB3"/>
    <w:rsid w:val="006E5E58"/>
    <w:rsid w:val="006E5F9A"/>
    <w:rsid w:val="006F6CF1"/>
    <w:rsid w:val="006F761F"/>
    <w:rsid w:val="00705E55"/>
    <w:rsid w:val="00707F2C"/>
    <w:rsid w:val="00714BDF"/>
    <w:rsid w:val="00714C88"/>
    <w:rsid w:val="00715419"/>
    <w:rsid w:val="00721BAC"/>
    <w:rsid w:val="007228F9"/>
    <w:rsid w:val="00723070"/>
    <w:rsid w:val="00723926"/>
    <w:rsid w:val="00725F28"/>
    <w:rsid w:val="00726CA6"/>
    <w:rsid w:val="00731F44"/>
    <w:rsid w:val="00732F1E"/>
    <w:rsid w:val="007421F7"/>
    <w:rsid w:val="00747E4C"/>
    <w:rsid w:val="00747FFD"/>
    <w:rsid w:val="0075052C"/>
    <w:rsid w:val="00750959"/>
    <w:rsid w:val="00753652"/>
    <w:rsid w:val="00761EFB"/>
    <w:rsid w:val="00762F2B"/>
    <w:rsid w:val="0076628B"/>
    <w:rsid w:val="00767267"/>
    <w:rsid w:val="00771787"/>
    <w:rsid w:val="0077232C"/>
    <w:rsid w:val="007726B6"/>
    <w:rsid w:val="0078155F"/>
    <w:rsid w:val="007909DF"/>
    <w:rsid w:val="00793B97"/>
    <w:rsid w:val="007A1423"/>
    <w:rsid w:val="007A442E"/>
    <w:rsid w:val="007B2DB9"/>
    <w:rsid w:val="007B3F6C"/>
    <w:rsid w:val="007B56DF"/>
    <w:rsid w:val="007C1039"/>
    <w:rsid w:val="007C2E88"/>
    <w:rsid w:val="007C3965"/>
    <w:rsid w:val="007C7960"/>
    <w:rsid w:val="007D2BDD"/>
    <w:rsid w:val="007D31F4"/>
    <w:rsid w:val="007E1AC4"/>
    <w:rsid w:val="007E383F"/>
    <w:rsid w:val="007E3AD2"/>
    <w:rsid w:val="007F1826"/>
    <w:rsid w:val="007F1B49"/>
    <w:rsid w:val="007F1B73"/>
    <w:rsid w:val="007F5FB2"/>
    <w:rsid w:val="00801736"/>
    <w:rsid w:val="00815D37"/>
    <w:rsid w:val="00817237"/>
    <w:rsid w:val="00820DE9"/>
    <w:rsid w:val="008226B5"/>
    <w:rsid w:val="00830197"/>
    <w:rsid w:val="00831631"/>
    <w:rsid w:val="00845D87"/>
    <w:rsid w:val="00850ACC"/>
    <w:rsid w:val="0087071D"/>
    <w:rsid w:val="008821D9"/>
    <w:rsid w:val="0088299A"/>
    <w:rsid w:val="00883AB9"/>
    <w:rsid w:val="00883C2A"/>
    <w:rsid w:val="0088408E"/>
    <w:rsid w:val="00886F0B"/>
    <w:rsid w:val="00887D22"/>
    <w:rsid w:val="00891048"/>
    <w:rsid w:val="00896CB6"/>
    <w:rsid w:val="008A2A58"/>
    <w:rsid w:val="008A2C3E"/>
    <w:rsid w:val="008A2FC3"/>
    <w:rsid w:val="008A5BE5"/>
    <w:rsid w:val="008A78CC"/>
    <w:rsid w:val="008B07B4"/>
    <w:rsid w:val="008B2D88"/>
    <w:rsid w:val="008B51A9"/>
    <w:rsid w:val="008B7C5A"/>
    <w:rsid w:val="008C64F0"/>
    <w:rsid w:val="008D6182"/>
    <w:rsid w:val="008E0BDF"/>
    <w:rsid w:val="008E161F"/>
    <w:rsid w:val="008F4930"/>
    <w:rsid w:val="008F4E3B"/>
    <w:rsid w:val="008F5FFC"/>
    <w:rsid w:val="009054D8"/>
    <w:rsid w:val="00906A5F"/>
    <w:rsid w:val="0091305D"/>
    <w:rsid w:val="00913851"/>
    <w:rsid w:val="009176E9"/>
    <w:rsid w:val="00921201"/>
    <w:rsid w:val="00926D0C"/>
    <w:rsid w:val="00927DFA"/>
    <w:rsid w:val="00936897"/>
    <w:rsid w:val="00942C0A"/>
    <w:rsid w:val="00944B44"/>
    <w:rsid w:val="00957341"/>
    <w:rsid w:val="00961366"/>
    <w:rsid w:val="00970575"/>
    <w:rsid w:val="00972F82"/>
    <w:rsid w:val="00974B73"/>
    <w:rsid w:val="00975A55"/>
    <w:rsid w:val="00975A8E"/>
    <w:rsid w:val="00987727"/>
    <w:rsid w:val="00987EFC"/>
    <w:rsid w:val="00992CCE"/>
    <w:rsid w:val="00995C23"/>
    <w:rsid w:val="00997B9F"/>
    <w:rsid w:val="009A12FB"/>
    <w:rsid w:val="009A14AE"/>
    <w:rsid w:val="009A2C4C"/>
    <w:rsid w:val="009A36F4"/>
    <w:rsid w:val="009A6FCD"/>
    <w:rsid w:val="009B2C2D"/>
    <w:rsid w:val="009C3572"/>
    <w:rsid w:val="009C4A84"/>
    <w:rsid w:val="009D30CD"/>
    <w:rsid w:val="009D6076"/>
    <w:rsid w:val="009D7700"/>
    <w:rsid w:val="009E109A"/>
    <w:rsid w:val="009F2DD2"/>
    <w:rsid w:val="009F3392"/>
    <w:rsid w:val="009F74B3"/>
    <w:rsid w:val="00A02F83"/>
    <w:rsid w:val="00A04138"/>
    <w:rsid w:val="00A04CE8"/>
    <w:rsid w:val="00A04DA4"/>
    <w:rsid w:val="00A05952"/>
    <w:rsid w:val="00A30764"/>
    <w:rsid w:val="00A365D6"/>
    <w:rsid w:val="00A37021"/>
    <w:rsid w:val="00A3734A"/>
    <w:rsid w:val="00A432AF"/>
    <w:rsid w:val="00A44873"/>
    <w:rsid w:val="00A47F29"/>
    <w:rsid w:val="00A5675A"/>
    <w:rsid w:val="00A639BB"/>
    <w:rsid w:val="00A65378"/>
    <w:rsid w:val="00A669DA"/>
    <w:rsid w:val="00A6725D"/>
    <w:rsid w:val="00A72D3A"/>
    <w:rsid w:val="00A757C1"/>
    <w:rsid w:val="00A762AD"/>
    <w:rsid w:val="00A76572"/>
    <w:rsid w:val="00A77BD9"/>
    <w:rsid w:val="00A846BA"/>
    <w:rsid w:val="00A84A8D"/>
    <w:rsid w:val="00A921B7"/>
    <w:rsid w:val="00A956C8"/>
    <w:rsid w:val="00AA0FE2"/>
    <w:rsid w:val="00AA480D"/>
    <w:rsid w:val="00AA599F"/>
    <w:rsid w:val="00AA771D"/>
    <w:rsid w:val="00AB3436"/>
    <w:rsid w:val="00AB4D34"/>
    <w:rsid w:val="00AC56E1"/>
    <w:rsid w:val="00AC59DC"/>
    <w:rsid w:val="00AD22F6"/>
    <w:rsid w:val="00AE597C"/>
    <w:rsid w:val="00AE60D9"/>
    <w:rsid w:val="00B023BE"/>
    <w:rsid w:val="00B07A33"/>
    <w:rsid w:val="00B1113D"/>
    <w:rsid w:val="00B21795"/>
    <w:rsid w:val="00B31398"/>
    <w:rsid w:val="00B336E2"/>
    <w:rsid w:val="00B3433D"/>
    <w:rsid w:val="00B436B2"/>
    <w:rsid w:val="00B70826"/>
    <w:rsid w:val="00B73660"/>
    <w:rsid w:val="00B802E5"/>
    <w:rsid w:val="00B81DDD"/>
    <w:rsid w:val="00B870F8"/>
    <w:rsid w:val="00B9677E"/>
    <w:rsid w:val="00BA167C"/>
    <w:rsid w:val="00BA197D"/>
    <w:rsid w:val="00BB43DC"/>
    <w:rsid w:val="00BC0DF5"/>
    <w:rsid w:val="00BC21F3"/>
    <w:rsid w:val="00BC568A"/>
    <w:rsid w:val="00BC6D4E"/>
    <w:rsid w:val="00BD1EE7"/>
    <w:rsid w:val="00BE5A1B"/>
    <w:rsid w:val="00BF7E02"/>
    <w:rsid w:val="00C00C05"/>
    <w:rsid w:val="00C06F94"/>
    <w:rsid w:val="00C11A6F"/>
    <w:rsid w:val="00C14DA7"/>
    <w:rsid w:val="00C279E3"/>
    <w:rsid w:val="00C27B85"/>
    <w:rsid w:val="00C441E1"/>
    <w:rsid w:val="00C454BD"/>
    <w:rsid w:val="00C47F4C"/>
    <w:rsid w:val="00C50289"/>
    <w:rsid w:val="00C52F05"/>
    <w:rsid w:val="00C53909"/>
    <w:rsid w:val="00C5581A"/>
    <w:rsid w:val="00C67721"/>
    <w:rsid w:val="00C73B0A"/>
    <w:rsid w:val="00C83A02"/>
    <w:rsid w:val="00C84490"/>
    <w:rsid w:val="00C84F0E"/>
    <w:rsid w:val="00C87FFB"/>
    <w:rsid w:val="00C97B2E"/>
    <w:rsid w:val="00CB13C1"/>
    <w:rsid w:val="00CB18FE"/>
    <w:rsid w:val="00CB3A7A"/>
    <w:rsid w:val="00CB568B"/>
    <w:rsid w:val="00CB782C"/>
    <w:rsid w:val="00CC32A6"/>
    <w:rsid w:val="00CC6822"/>
    <w:rsid w:val="00CD1EE7"/>
    <w:rsid w:val="00CD577C"/>
    <w:rsid w:val="00CE2A53"/>
    <w:rsid w:val="00CE426B"/>
    <w:rsid w:val="00CF2A43"/>
    <w:rsid w:val="00CF343B"/>
    <w:rsid w:val="00D001FE"/>
    <w:rsid w:val="00D00794"/>
    <w:rsid w:val="00D03B74"/>
    <w:rsid w:val="00D04422"/>
    <w:rsid w:val="00D11806"/>
    <w:rsid w:val="00D121A2"/>
    <w:rsid w:val="00D16921"/>
    <w:rsid w:val="00D23FE7"/>
    <w:rsid w:val="00D301D4"/>
    <w:rsid w:val="00D40F91"/>
    <w:rsid w:val="00D45115"/>
    <w:rsid w:val="00D54199"/>
    <w:rsid w:val="00D63214"/>
    <w:rsid w:val="00D63827"/>
    <w:rsid w:val="00D63A04"/>
    <w:rsid w:val="00D869B5"/>
    <w:rsid w:val="00D91DC0"/>
    <w:rsid w:val="00DA5EEC"/>
    <w:rsid w:val="00DA7F51"/>
    <w:rsid w:val="00DB05C4"/>
    <w:rsid w:val="00DD2451"/>
    <w:rsid w:val="00DD2A77"/>
    <w:rsid w:val="00DE48FC"/>
    <w:rsid w:val="00DE7319"/>
    <w:rsid w:val="00E0778B"/>
    <w:rsid w:val="00E10008"/>
    <w:rsid w:val="00E16041"/>
    <w:rsid w:val="00E16379"/>
    <w:rsid w:val="00E23310"/>
    <w:rsid w:val="00E26C92"/>
    <w:rsid w:val="00E26E88"/>
    <w:rsid w:val="00E304A6"/>
    <w:rsid w:val="00E32DB9"/>
    <w:rsid w:val="00E37813"/>
    <w:rsid w:val="00E37D4A"/>
    <w:rsid w:val="00E37EE9"/>
    <w:rsid w:val="00E46DE3"/>
    <w:rsid w:val="00E5288D"/>
    <w:rsid w:val="00E64647"/>
    <w:rsid w:val="00E64F97"/>
    <w:rsid w:val="00E67858"/>
    <w:rsid w:val="00E7157F"/>
    <w:rsid w:val="00E7171D"/>
    <w:rsid w:val="00E73A87"/>
    <w:rsid w:val="00E73F33"/>
    <w:rsid w:val="00E74409"/>
    <w:rsid w:val="00E85279"/>
    <w:rsid w:val="00E86604"/>
    <w:rsid w:val="00E923C7"/>
    <w:rsid w:val="00E939D9"/>
    <w:rsid w:val="00E95838"/>
    <w:rsid w:val="00E97542"/>
    <w:rsid w:val="00EB6EB9"/>
    <w:rsid w:val="00EB7F7D"/>
    <w:rsid w:val="00ED0EE9"/>
    <w:rsid w:val="00ED105B"/>
    <w:rsid w:val="00ED16D8"/>
    <w:rsid w:val="00EF11A3"/>
    <w:rsid w:val="00EF2953"/>
    <w:rsid w:val="00F02C0D"/>
    <w:rsid w:val="00F255B4"/>
    <w:rsid w:val="00F34DBD"/>
    <w:rsid w:val="00F423AC"/>
    <w:rsid w:val="00F46E7F"/>
    <w:rsid w:val="00F4798A"/>
    <w:rsid w:val="00F62A84"/>
    <w:rsid w:val="00F636A0"/>
    <w:rsid w:val="00F652A7"/>
    <w:rsid w:val="00F75779"/>
    <w:rsid w:val="00F75E60"/>
    <w:rsid w:val="00F80E29"/>
    <w:rsid w:val="00F84DA1"/>
    <w:rsid w:val="00F85F83"/>
    <w:rsid w:val="00F87D3B"/>
    <w:rsid w:val="00F97297"/>
    <w:rsid w:val="00F97758"/>
    <w:rsid w:val="00FA00D4"/>
    <w:rsid w:val="00FA1D24"/>
    <w:rsid w:val="00FA36BA"/>
    <w:rsid w:val="00FB250B"/>
    <w:rsid w:val="00FB2DB5"/>
    <w:rsid w:val="00FB3D97"/>
    <w:rsid w:val="00FC0198"/>
    <w:rsid w:val="00FC0805"/>
    <w:rsid w:val="00FC5271"/>
    <w:rsid w:val="00FD4A20"/>
    <w:rsid w:val="00FD60E2"/>
    <w:rsid w:val="00FD6750"/>
    <w:rsid w:val="00FE0417"/>
    <w:rsid w:val="00FE19CB"/>
    <w:rsid w:val="00FF06C1"/>
    <w:rsid w:val="00FF1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83B8E"/>
  <w15:chartTrackingRefBased/>
  <w15:docId w15:val="{C6336C91-5D41-434D-8066-B108BDF9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2F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69B5"/>
    <w:rPr>
      <w:color w:val="0000FF"/>
      <w:u w:val="single"/>
    </w:rPr>
  </w:style>
  <w:style w:type="character" w:customStyle="1" w:styleId="Heading1Char">
    <w:name w:val="Heading 1 Char"/>
    <w:basedOn w:val="DefaultParagraphFont"/>
    <w:link w:val="Heading1"/>
    <w:uiPriority w:val="9"/>
    <w:rsid w:val="008A2FC3"/>
    <w:rPr>
      <w:rFonts w:ascii="Times New Roman" w:eastAsia="Times New Roman" w:hAnsi="Times New Roman" w:cs="Times New Roman"/>
      <w:b/>
      <w:bCs/>
      <w:kern w:val="36"/>
      <w:sz w:val="48"/>
      <w:szCs w:val="48"/>
      <w:lang w:eastAsia="en-GB"/>
    </w:rPr>
  </w:style>
  <w:style w:type="character" w:customStyle="1" w:styleId="ref-lnk">
    <w:name w:val="ref-lnk"/>
    <w:basedOn w:val="DefaultParagraphFont"/>
    <w:rsid w:val="00E37D4A"/>
  </w:style>
  <w:style w:type="character" w:customStyle="1" w:styleId="off-screen">
    <w:name w:val="off-screen"/>
    <w:basedOn w:val="DefaultParagraphFont"/>
    <w:rsid w:val="00E37D4A"/>
  </w:style>
  <w:style w:type="character" w:styleId="Emphasis">
    <w:name w:val="Emphasis"/>
    <w:basedOn w:val="DefaultParagraphFont"/>
    <w:uiPriority w:val="20"/>
    <w:qFormat/>
    <w:rsid w:val="00AA48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707927">
      <w:bodyDiv w:val="1"/>
      <w:marLeft w:val="0"/>
      <w:marRight w:val="0"/>
      <w:marTop w:val="0"/>
      <w:marBottom w:val="0"/>
      <w:divBdr>
        <w:top w:val="none" w:sz="0" w:space="0" w:color="auto"/>
        <w:left w:val="none" w:sz="0" w:space="0" w:color="auto"/>
        <w:bottom w:val="none" w:sz="0" w:space="0" w:color="auto"/>
        <w:right w:val="none" w:sz="0" w:space="0" w:color="auto"/>
      </w:divBdr>
    </w:div>
    <w:div w:id="1685670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satuk.co.uk/blog/the-power-of-pupil-voice/" TargetMode="Externa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wsi/2014/2677/contents/made" TargetMode="Externa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hyperlink" Target="https://hwb.gov.wales/evaluation-improvement-and-accountability/school-improvement-guidance-framework-for-evaluation-improvement-and-accountability" TargetMode="External"/><Relationship Id="rId11" Type="http://schemas.openxmlformats.org/officeDocument/2006/relationships/image" Target="media/image3.jpeg"/><Relationship Id="rId5" Type="http://schemas.openxmlformats.org/officeDocument/2006/relationships/hyperlink" Target="https://www.estyn.gov.wales/system/files/2021-08/Inspection%20report%20Marlborough%20Primary%20School%202019.pdf" TargetMode="Externa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hyperlink" Target="https://hwb.gov.wales/curriculum-for-wales/designing-your-curriculum/developing-a-vision-for-curriculum-design/" TargetMode="Externa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Free (2200057)</dc:creator>
  <cp:keywords/>
  <dc:description/>
  <cp:lastModifiedBy>Kate Free (2200057)</cp:lastModifiedBy>
  <cp:revision>572</cp:revision>
  <dcterms:created xsi:type="dcterms:W3CDTF">2023-04-05T12:57:00Z</dcterms:created>
  <dcterms:modified xsi:type="dcterms:W3CDTF">2023-04-14T21:22:00Z</dcterms:modified>
</cp:coreProperties>
</file>