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rFonts w:ascii="Times New Roman" w:hAnsi="Times New Roman" w:cs="Times New Roman"/>
          <w:b/>
          <w:sz w:val="32"/>
        </w:rPr>
      </w:pPr>
    </w:p>
    <w:p w:rsidR="00752913" w:rsidRDefault="00752913" w:rsidP="00974EB7">
      <w:pPr>
        <w:spacing w:line="360" w:lineRule="auto"/>
        <w:jc w:val="center"/>
        <w:rPr>
          <w:rFonts w:ascii="Times New Roman" w:hAnsi="Times New Roman" w:cs="Times New Roman"/>
          <w:b/>
          <w:sz w:val="32"/>
        </w:rPr>
      </w:pPr>
    </w:p>
    <w:p w:rsidR="00974EB7" w:rsidRPr="00974EB7" w:rsidRDefault="00974EB7" w:rsidP="00974EB7">
      <w:pPr>
        <w:spacing w:line="360" w:lineRule="auto"/>
        <w:jc w:val="center"/>
        <w:rPr>
          <w:rFonts w:ascii="Times New Roman" w:hAnsi="Times New Roman" w:cs="Times New Roman"/>
          <w:b/>
          <w:sz w:val="32"/>
        </w:rPr>
      </w:pPr>
      <w:r w:rsidRPr="00974EB7">
        <w:rPr>
          <w:rFonts w:ascii="Times New Roman" w:hAnsi="Times New Roman" w:cs="Times New Roman"/>
          <w:b/>
          <w:sz w:val="32"/>
        </w:rPr>
        <w:t>INDIVIDUAL ACADEMIC REPORT</w:t>
      </w:r>
    </w:p>
    <w:p w:rsidR="00B01D65" w:rsidRPr="00752913" w:rsidRDefault="00974EB7" w:rsidP="00974EB7">
      <w:pPr>
        <w:spacing w:line="360" w:lineRule="auto"/>
        <w:jc w:val="center"/>
        <w:rPr>
          <w:rFonts w:ascii="Times New Roman" w:hAnsi="Times New Roman" w:cs="Times New Roman"/>
        </w:rPr>
      </w:pPr>
      <w:r w:rsidRPr="00974EB7">
        <w:rPr>
          <w:rFonts w:ascii="Times New Roman" w:hAnsi="Times New Roman" w:cs="Times New Roman"/>
          <w:b/>
          <w:sz w:val="32"/>
        </w:rPr>
        <w:t xml:space="preserve">(COMPONENT 1) </w:t>
      </w:r>
      <w:r w:rsidR="001362D4" w:rsidRPr="00752913">
        <w:rPr>
          <w:rFonts w:ascii="Times New Roman" w:hAnsi="Times New Roman" w:cs="Times New Roman"/>
        </w:rPr>
        <w:br w:type="page"/>
      </w:r>
    </w:p>
    <w:sdt>
      <w:sdtPr>
        <w:rPr>
          <w:rFonts w:ascii="Arial" w:eastAsia="Arial" w:hAnsi="Arial" w:cs="Arial"/>
          <w:b w:val="0"/>
          <w:bCs w:val="0"/>
          <w:color w:val="auto"/>
          <w:sz w:val="22"/>
          <w:szCs w:val="22"/>
        </w:rPr>
        <w:id w:val="-1572003871"/>
        <w:docPartObj>
          <w:docPartGallery w:val="Table of Contents"/>
          <w:docPartUnique/>
        </w:docPartObj>
      </w:sdtPr>
      <w:sdtEndPr>
        <w:rPr>
          <w:rFonts w:ascii="Times New Roman" w:hAnsi="Times New Roman" w:cs="Times New Roman"/>
          <w:sz w:val="24"/>
          <w:szCs w:val="24"/>
        </w:rPr>
      </w:sdtEndPr>
      <w:sdtContent>
        <w:p w:rsidR="00B01D65" w:rsidRPr="001362D4" w:rsidRDefault="00B01D65" w:rsidP="00974EB7">
          <w:pPr>
            <w:pStyle w:val="TOCHeading"/>
            <w:spacing w:line="360" w:lineRule="auto"/>
            <w:jc w:val="center"/>
            <w:rPr>
              <w:rFonts w:ascii="Times New Roman" w:hAnsi="Times New Roman" w:cs="Times New Roman"/>
              <w:color w:val="000000" w:themeColor="text1"/>
            </w:rPr>
          </w:pPr>
          <w:r w:rsidRPr="001362D4">
            <w:rPr>
              <w:rFonts w:ascii="Times New Roman" w:hAnsi="Times New Roman" w:cs="Times New Roman"/>
              <w:color w:val="000000" w:themeColor="text1"/>
            </w:rPr>
            <w:t>Table of Contents</w:t>
          </w:r>
        </w:p>
        <w:p w:rsidR="00974EB7" w:rsidRPr="00974EB7" w:rsidRDefault="0088113F"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974EB7">
            <w:rPr>
              <w:rFonts w:ascii="Times New Roman" w:hAnsi="Times New Roman" w:cs="Times New Roman"/>
              <w:sz w:val="24"/>
              <w:szCs w:val="24"/>
            </w:rPr>
            <w:fldChar w:fldCharType="begin"/>
          </w:r>
          <w:r w:rsidR="00B01D65" w:rsidRPr="00974EB7">
            <w:rPr>
              <w:rFonts w:ascii="Times New Roman" w:hAnsi="Times New Roman" w:cs="Times New Roman"/>
              <w:sz w:val="24"/>
              <w:szCs w:val="24"/>
            </w:rPr>
            <w:instrText xml:space="preserve"> TOC \o "1-3" \h \z \u </w:instrText>
          </w:r>
          <w:r w:rsidRPr="00974EB7">
            <w:rPr>
              <w:rFonts w:ascii="Times New Roman" w:hAnsi="Times New Roman" w:cs="Times New Roman"/>
              <w:sz w:val="24"/>
              <w:szCs w:val="24"/>
            </w:rPr>
            <w:fldChar w:fldCharType="separate"/>
          </w:r>
          <w:hyperlink w:anchor="_Toc137773129" w:history="1">
            <w:r w:rsidR="00974EB7" w:rsidRPr="00974EB7">
              <w:rPr>
                <w:rStyle w:val="Hyperlink"/>
                <w:rFonts w:ascii="Times New Roman" w:hAnsi="Times New Roman" w:cs="Times New Roman"/>
                <w:noProof/>
                <w:sz w:val="24"/>
                <w:szCs w:val="24"/>
              </w:rPr>
              <w:t>1. Introduction</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_Toc137773129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3</w:t>
            </w:r>
            <w:r w:rsidR="00974EB7" w:rsidRPr="00974EB7">
              <w:rPr>
                <w:rFonts w:ascii="Times New Roman" w:hAnsi="Times New Roman" w:cs="Times New Roman"/>
                <w:noProof/>
                <w:webHidden/>
                <w:sz w:val="24"/>
                <w:szCs w:val="24"/>
              </w:rPr>
              <w:fldChar w:fldCharType="end"/>
            </w:r>
          </w:hyperlink>
        </w:p>
        <w:p w:rsidR="00974EB7" w:rsidRPr="00974EB7" w:rsidRDefault="006A0FA0"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0" w:history="1">
            <w:r w:rsidR="00974EB7" w:rsidRPr="00974EB7">
              <w:rPr>
                <w:rStyle w:val="Hyperlink"/>
                <w:rFonts w:ascii="Times New Roman" w:hAnsi="Times New Roman" w:cs="Times New Roman"/>
                <w:noProof/>
                <w:sz w:val="24"/>
                <w:szCs w:val="24"/>
              </w:rPr>
              <w:t>2. Importance of Academic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_Toc137773130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3</w:t>
            </w:r>
            <w:r w:rsidR="00974EB7" w:rsidRPr="00974EB7">
              <w:rPr>
                <w:rFonts w:ascii="Times New Roman" w:hAnsi="Times New Roman" w:cs="Times New Roman"/>
                <w:noProof/>
                <w:webHidden/>
                <w:sz w:val="24"/>
                <w:szCs w:val="24"/>
              </w:rPr>
              <w:fldChar w:fldCharType="end"/>
            </w:r>
          </w:hyperlink>
        </w:p>
        <w:p w:rsidR="00974EB7" w:rsidRPr="00974EB7" w:rsidRDefault="006A0FA0" w:rsidP="00974EB7">
          <w:pPr>
            <w:pStyle w:val="TOC2"/>
            <w:tabs>
              <w:tab w:val="right" w:leader="dot" w:pos="9042"/>
            </w:tabs>
            <w:spacing w:line="360" w:lineRule="auto"/>
            <w:jc w:val="both"/>
            <w:rPr>
              <w:rFonts w:ascii="Times New Roman" w:hAnsi="Times New Roman" w:cs="Times New Roman"/>
              <w:noProof/>
              <w:sz w:val="24"/>
              <w:szCs w:val="24"/>
            </w:rPr>
          </w:pPr>
          <w:hyperlink w:anchor="_Toc137773131" w:history="1">
            <w:r w:rsidR="00974EB7" w:rsidRPr="00974EB7">
              <w:rPr>
                <w:rStyle w:val="Hyperlink"/>
                <w:rFonts w:ascii="Times New Roman" w:hAnsi="Times New Roman" w:cs="Times New Roman"/>
                <w:noProof/>
                <w:sz w:val="24"/>
                <w:szCs w:val="24"/>
              </w:rPr>
              <w:t>2.1 Research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_Toc137773131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4</w:t>
            </w:r>
            <w:r w:rsidR="00974EB7" w:rsidRPr="00974EB7">
              <w:rPr>
                <w:rFonts w:ascii="Times New Roman" w:hAnsi="Times New Roman" w:cs="Times New Roman"/>
                <w:noProof/>
                <w:webHidden/>
                <w:sz w:val="24"/>
                <w:szCs w:val="24"/>
              </w:rPr>
              <w:fldChar w:fldCharType="end"/>
            </w:r>
          </w:hyperlink>
        </w:p>
        <w:p w:rsidR="00974EB7" w:rsidRPr="00974EB7" w:rsidRDefault="006A0FA0" w:rsidP="00974EB7">
          <w:pPr>
            <w:pStyle w:val="TOC2"/>
            <w:tabs>
              <w:tab w:val="right" w:leader="dot" w:pos="9042"/>
            </w:tabs>
            <w:spacing w:line="360" w:lineRule="auto"/>
            <w:jc w:val="both"/>
            <w:rPr>
              <w:rFonts w:ascii="Times New Roman" w:hAnsi="Times New Roman" w:cs="Times New Roman"/>
              <w:noProof/>
              <w:sz w:val="24"/>
              <w:szCs w:val="24"/>
            </w:rPr>
          </w:pPr>
          <w:hyperlink w:anchor="_Toc137773132" w:history="1">
            <w:r w:rsidR="00974EB7" w:rsidRPr="00974EB7">
              <w:rPr>
                <w:rStyle w:val="Hyperlink"/>
                <w:rFonts w:ascii="Times New Roman" w:hAnsi="Times New Roman" w:cs="Times New Roman"/>
                <w:noProof/>
                <w:sz w:val="24"/>
                <w:szCs w:val="24"/>
              </w:rPr>
              <w:t>2.2 Referencing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_Toc137773132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5</w:t>
            </w:r>
            <w:r w:rsidR="00974EB7" w:rsidRPr="00974EB7">
              <w:rPr>
                <w:rFonts w:ascii="Times New Roman" w:hAnsi="Times New Roman" w:cs="Times New Roman"/>
                <w:noProof/>
                <w:webHidden/>
                <w:sz w:val="24"/>
                <w:szCs w:val="24"/>
              </w:rPr>
              <w:fldChar w:fldCharType="end"/>
            </w:r>
          </w:hyperlink>
        </w:p>
        <w:p w:rsidR="00974EB7" w:rsidRPr="00974EB7" w:rsidRDefault="006A0FA0"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3" w:history="1">
            <w:r w:rsidR="00974EB7" w:rsidRPr="00974EB7">
              <w:rPr>
                <w:rStyle w:val="Hyperlink"/>
                <w:rFonts w:ascii="Times New Roman" w:hAnsi="Times New Roman" w:cs="Times New Roman"/>
                <w:noProof/>
                <w:sz w:val="24"/>
                <w:szCs w:val="24"/>
              </w:rPr>
              <w:t>3. Conclusion</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_Toc137773133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7</w:t>
            </w:r>
            <w:r w:rsidR="00974EB7" w:rsidRPr="00974EB7">
              <w:rPr>
                <w:rFonts w:ascii="Times New Roman" w:hAnsi="Times New Roman" w:cs="Times New Roman"/>
                <w:noProof/>
                <w:webHidden/>
                <w:sz w:val="24"/>
                <w:szCs w:val="24"/>
              </w:rPr>
              <w:fldChar w:fldCharType="end"/>
            </w:r>
          </w:hyperlink>
        </w:p>
        <w:p w:rsidR="00974EB7" w:rsidRPr="00974EB7" w:rsidRDefault="006A0FA0"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4" w:history="1">
            <w:r w:rsidR="00974EB7" w:rsidRPr="00974EB7">
              <w:rPr>
                <w:rStyle w:val="Hyperlink"/>
                <w:rFonts w:ascii="Times New Roman" w:hAnsi="Times New Roman" w:cs="Times New Roman"/>
                <w:noProof/>
                <w:sz w:val="24"/>
                <w:szCs w:val="24"/>
              </w:rPr>
              <w:t>Reference</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_Toc137773134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8</w:t>
            </w:r>
            <w:r w:rsidR="00974EB7" w:rsidRPr="00974EB7">
              <w:rPr>
                <w:rFonts w:ascii="Times New Roman" w:hAnsi="Times New Roman" w:cs="Times New Roman"/>
                <w:noProof/>
                <w:webHidden/>
                <w:sz w:val="24"/>
                <w:szCs w:val="24"/>
              </w:rPr>
              <w:fldChar w:fldCharType="end"/>
            </w:r>
          </w:hyperlink>
        </w:p>
        <w:p w:rsidR="00B01D65" w:rsidRPr="00974EB7" w:rsidRDefault="0088113F" w:rsidP="00974EB7">
          <w:pPr>
            <w:spacing w:line="360" w:lineRule="auto"/>
            <w:jc w:val="both"/>
            <w:rPr>
              <w:rFonts w:ascii="Times New Roman" w:hAnsi="Times New Roman" w:cs="Times New Roman"/>
              <w:sz w:val="24"/>
              <w:szCs w:val="24"/>
            </w:rPr>
          </w:pPr>
          <w:r w:rsidRPr="00974EB7">
            <w:rPr>
              <w:rFonts w:ascii="Times New Roman" w:hAnsi="Times New Roman" w:cs="Times New Roman"/>
              <w:sz w:val="24"/>
              <w:szCs w:val="24"/>
            </w:rPr>
            <w:fldChar w:fldCharType="end"/>
          </w:r>
        </w:p>
      </w:sdtContent>
    </w:sdt>
    <w:p w:rsidR="00B01D65" w:rsidRDefault="00B01D65" w:rsidP="00974EB7">
      <w:pPr>
        <w:spacing w:line="360" w:lineRule="auto"/>
        <w:rPr>
          <w:rFonts w:ascii="Times New Roman" w:hAnsi="Times New Roman"/>
          <w:b/>
          <w:color w:val="000000" w:themeColor="text1"/>
          <w:sz w:val="28"/>
          <w:szCs w:val="40"/>
        </w:rPr>
      </w:pPr>
      <w:r>
        <w:br w:type="page"/>
      </w:r>
    </w:p>
    <w:p w:rsidR="00974EB7" w:rsidRDefault="00974EB7" w:rsidP="00974EB7">
      <w:pPr>
        <w:pStyle w:val="Heading1"/>
      </w:pPr>
      <w:bookmarkStart w:id="0" w:name="_Toc137773129"/>
      <w:r>
        <w:lastRenderedPageBreak/>
        <w:t>1. Introduction</w:t>
      </w:r>
      <w:bookmarkEnd w:id="0"/>
    </w:p>
    <w:p w:rsidR="00974EB7" w:rsidRDefault="00974EB7" w:rsidP="00974EB7">
      <w:pPr>
        <w:pStyle w:val="NormalWeb"/>
        <w:spacing w:before="0" w:beforeAutospacing="0" w:after="0" w:afterAutospacing="0" w:line="360" w:lineRule="auto"/>
        <w:jc w:val="both"/>
      </w:pPr>
      <w:r>
        <w:rPr>
          <w:color w:val="000000"/>
        </w:rPr>
        <w:t>Seizing opportunity is considered the primary task of students for achieving academic and career success. All of the academic skills are interwind with all types of skills that helps students in every aspect of their life. After graduation skills such as administrative, writing as well as organisation skills plays a phenomenal role in making their daily lot easier. In order to tackle new challenges in achieving career paths through enhancing their concentration in their academic period. Enhancing confidence, engagement, as well as confidence, can be done through practising these skills. One of the main aims of this report is to evaluate the importance of academic skills in manifesting the student's career. In this regard, 2 major skills have been chosen by the researcher of this report. Those skills can be demonstrated as referencing skills as well as research skills. This will also help the students to acknowledge the essence of these two particular skills in achieving career paths.  </w:t>
      </w:r>
    </w:p>
    <w:p w:rsidR="00974EB7" w:rsidRDefault="00974EB7" w:rsidP="00974EB7">
      <w:pPr>
        <w:pStyle w:val="Heading1"/>
      </w:pPr>
      <w:bookmarkStart w:id="1" w:name="_Toc137773130"/>
      <w:r>
        <w:t>2. Importance of Academic skills</w:t>
      </w:r>
      <w:bookmarkEnd w:id="1"/>
    </w:p>
    <w:p w:rsidR="00974EB7" w:rsidRDefault="00974EB7" w:rsidP="00974EB7">
      <w:pPr>
        <w:pStyle w:val="NormalWeb"/>
        <w:spacing w:before="0" w:beforeAutospacing="0" w:after="0" w:afterAutospacing="0" w:line="360" w:lineRule="auto"/>
        <w:jc w:val="both"/>
      </w:pPr>
      <w:r>
        <w:rPr>
          <w:color w:val="000000"/>
        </w:rPr>
        <w:t xml:space="preserve">Academic skills strategies, as well as methods, are very much effective for learning. It plays a phenomenal </w:t>
      </w:r>
      <w:proofErr w:type="spellStart"/>
      <w:r>
        <w:rPr>
          <w:color w:val="000000"/>
        </w:rPr>
        <w:t>lr</w:t>
      </w:r>
      <w:proofErr w:type="spellEnd"/>
      <w:r>
        <w:rPr>
          <w:color w:val="000000"/>
        </w:rPr>
        <w:t xml:space="preserve"> role in achieving good grades and extracting knowledge into every aspect of life. The acquisition of academic skills is essential for shaping an individual's future and fostering personal growth (Masterclass.com, 2023). They serve as a strong foundation for success in various areas of life. Proficiency in reading, writing, critical thinking, and problem-solving enables effective communication, knowledge acquisition, and information processing.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236720" cy="2476500"/>
            <wp:effectExtent l="0" t="0" r="0" b="0"/>
            <wp:docPr id="1457162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6720" cy="247650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1: Importance of academic skills</w:t>
      </w:r>
    </w:p>
    <w:p w:rsidR="00974EB7" w:rsidRDefault="00974EB7" w:rsidP="00974EB7">
      <w:pPr>
        <w:pStyle w:val="NormalWeb"/>
        <w:spacing w:before="0" w:beforeAutospacing="0" w:after="0" w:afterAutospacing="0" w:line="360" w:lineRule="auto"/>
        <w:jc w:val="center"/>
      </w:pPr>
      <w:r>
        <w:rPr>
          <w:color w:val="000000"/>
        </w:rPr>
        <w:t>(Source: Masterclass.com, 2023)</w:t>
      </w:r>
    </w:p>
    <w:p w:rsidR="00974EB7" w:rsidRDefault="00974EB7" w:rsidP="00974EB7">
      <w:pPr>
        <w:pStyle w:val="NormalWeb"/>
        <w:spacing w:before="0" w:beforeAutospacing="0" w:after="0" w:afterAutospacing="0" w:line="360" w:lineRule="auto"/>
        <w:jc w:val="both"/>
      </w:pPr>
      <w:r>
        <w:rPr>
          <w:color w:val="000000"/>
        </w:rPr>
        <w:t xml:space="preserve">These skills empower individuals to excel academically, pursue higher education, and embark on rewarding careers. Moreover, they enhance analytical abilities, stimulate creativity, and </w:t>
      </w:r>
      <w:r>
        <w:rPr>
          <w:color w:val="000000"/>
        </w:rPr>
        <w:lastRenderedPageBreak/>
        <w:t>cultivate a lifelong love of learning. Academic skills equip individuals with the necessary tools to overcome complex challenges, make well-informed decisions, and contribute meaningfully to society. Ultimately, these skills are vital for unlocking one's full potential and achieving personal and professional aspirations. It is also responsible for organising processes at the time of the academic study. It is also considered a distinct method that can be learned by any student in a very short-term period. </w:t>
      </w:r>
    </w:p>
    <w:p w:rsidR="00974EB7" w:rsidRDefault="00974EB7" w:rsidP="00974EB7">
      <w:pPr>
        <w:pStyle w:val="Heading2"/>
      </w:pPr>
      <w:bookmarkStart w:id="2" w:name="_Toc137773131"/>
      <w:r>
        <w:t>2.1 Research Skills</w:t>
      </w:r>
      <w:bookmarkEnd w:id="2"/>
    </w:p>
    <w:p w:rsidR="00974EB7" w:rsidRDefault="00974EB7" w:rsidP="00974EB7">
      <w:pPr>
        <w:pStyle w:val="NormalWeb"/>
        <w:spacing w:before="0" w:beforeAutospacing="0" w:after="0" w:afterAutospacing="0" w:line="360" w:lineRule="auto"/>
        <w:jc w:val="both"/>
      </w:pPr>
      <w:r>
        <w:rPr>
          <w:color w:val="000000"/>
        </w:rPr>
        <w:t>Research skills are very much necessary for academic success. This begins with the curiosity that motivates students for asking new questions about any topics or subjects regarding their academic development (</w:t>
      </w:r>
      <w:proofErr w:type="spellStart"/>
      <w:r>
        <w:rPr>
          <w:color w:val="000000"/>
        </w:rPr>
        <w:t>Hendriarto</w:t>
      </w:r>
      <w:proofErr w:type="spellEnd"/>
      <w:r>
        <w:rPr>
          <w:color w:val="000000"/>
        </w:rPr>
        <w:t xml:space="preserve"> </w:t>
      </w:r>
      <w:r>
        <w:rPr>
          <w:i/>
          <w:iCs/>
          <w:color w:val="000000"/>
        </w:rPr>
        <w:t xml:space="preserve">et al, </w:t>
      </w:r>
      <w:r>
        <w:rPr>
          <w:color w:val="000000"/>
        </w:rPr>
        <w:t>2021). Hence, it is considered an essential aspect for students to evaluate the necessary strategies for researching well. It can be determined as an investigation which might carried out carefully. In this regard, the students need to use significant scientific methods so that they can improve their learning quality as well. For example, research skills include searching, analysing, result communication and synthesising. In order to develop this skills the students need to know the primary concept of research skills (</w:t>
      </w:r>
      <w:proofErr w:type="spellStart"/>
      <w:r>
        <w:rPr>
          <w:color w:val="000000"/>
        </w:rPr>
        <w:t>Hendriarto</w:t>
      </w:r>
      <w:proofErr w:type="spellEnd"/>
      <w:r>
        <w:rPr>
          <w:color w:val="000000"/>
        </w:rPr>
        <w:t xml:space="preserve"> </w:t>
      </w:r>
      <w:r>
        <w:rPr>
          <w:i/>
          <w:iCs/>
          <w:color w:val="000000"/>
        </w:rPr>
        <w:t xml:space="preserve">et al, </w:t>
      </w:r>
      <w:r>
        <w:rPr>
          <w:color w:val="000000"/>
        </w:rPr>
        <w:t>2021). This is related to the RSD concept. And also integrated with finding relevant information, understanding and applying proper information, data and more on. Applying the RSD frameworks it can be done very easily. This program can manifest the skills activities as well as institutional policies that play an effective role in postgraduate students in their journey of research and development.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3977640" cy="2918460"/>
            <wp:effectExtent l="0" t="0" r="3810" b="0"/>
            <wp:docPr id="1442411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640" cy="291846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2: Strategies for developing accurate research</w:t>
      </w:r>
    </w:p>
    <w:p w:rsidR="00974EB7" w:rsidRDefault="00974EB7" w:rsidP="00974EB7">
      <w:pPr>
        <w:pStyle w:val="NormalWeb"/>
        <w:spacing w:before="0" w:beforeAutospacing="0" w:after="0" w:afterAutospacing="0" w:line="360" w:lineRule="auto"/>
        <w:jc w:val="center"/>
      </w:pPr>
      <w:r>
        <w:rPr>
          <w:color w:val="000000"/>
        </w:rPr>
        <w:t xml:space="preserve">(Source: </w:t>
      </w:r>
      <w:proofErr w:type="spellStart"/>
      <w:r>
        <w:rPr>
          <w:color w:val="000000"/>
        </w:rPr>
        <w:t>Hendriarto</w:t>
      </w:r>
      <w:proofErr w:type="spellEnd"/>
      <w:r>
        <w:rPr>
          <w:color w:val="000000"/>
        </w:rPr>
        <w:t xml:space="preserve"> </w:t>
      </w:r>
      <w:r>
        <w:rPr>
          <w:i/>
          <w:iCs/>
          <w:color w:val="000000"/>
        </w:rPr>
        <w:t xml:space="preserve">et al, </w:t>
      </w:r>
      <w:r>
        <w:rPr>
          <w:color w:val="000000"/>
        </w:rPr>
        <w:t>2021)</w:t>
      </w:r>
    </w:p>
    <w:p w:rsidR="00974EB7" w:rsidRDefault="00974EB7" w:rsidP="00974EB7">
      <w:pPr>
        <w:pStyle w:val="NormalWeb"/>
        <w:spacing w:before="0" w:beforeAutospacing="0" w:after="0" w:afterAutospacing="0" w:line="360" w:lineRule="auto"/>
        <w:jc w:val="both"/>
      </w:pPr>
      <w:r>
        <w:rPr>
          <w:color w:val="000000"/>
        </w:rPr>
        <w:lastRenderedPageBreak/>
        <w:t>In order to develop research skills 6 primary ways have been identified in this report. The individuals who are eager to develop this kill need to start broad earlier. After that, they may dive into the specifics of the topic (</w:t>
      </w:r>
      <w:proofErr w:type="spellStart"/>
      <w:r>
        <w:rPr>
          <w:color w:val="000000"/>
        </w:rPr>
        <w:t>Hendriarto</w:t>
      </w:r>
      <w:proofErr w:type="spellEnd"/>
      <w:r>
        <w:rPr>
          <w:color w:val="000000"/>
        </w:rPr>
        <w:t xml:space="preserve"> </w:t>
      </w:r>
      <w:r>
        <w:rPr>
          <w:i/>
          <w:iCs/>
          <w:color w:val="000000"/>
        </w:rPr>
        <w:t xml:space="preserve">et al, </w:t>
      </w:r>
      <w:r>
        <w:rPr>
          <w:color w:val="000000"/>
        </w:rPr>
        <w:t xml:space="preserve">2021). It will also help them to indulge </w:t>
      </w:r>
      <w:proofErr w:type="spellStart"/>
      <w:r>
        <w:rPr>
          <w:color w:val="000000"/>
        </w:rPr>
        <w:t>abasic</w:t>
      </w:r>
      <w:proofErr w:type="spellEnd"/>
      <w:r>
        <w:rPr>
          <w:color w:val="000000"/>
        </w:rPr>
        <w:t xml:space="preserve"> overview of the topic and present a brief history along with key points related to the topic. On the other hand, source quality is an essential aspect of research and implementing accurate data in any research. This will allow researchers to extract the key points. Recognising the quality source is a key part of developing any research. In this regard, the researcher is responsible for identifying reliable sources (Masterclass.com, 2023). Hence. The use of analytical skills as well as critical thinking is very much needed. Comparing the source to other sources researching the author are some major points that need to be reviewed. Developing research questions and finding reliable answers based on them is very needed. During the time of data collection procedure, the researcher needs to be very organised. </w:t>
      </w:r>
    </w:p>
    <w:p w:rsidR="00974EB7" w:rsidRDefault="00974EB7" w:rsidP="00974EB7">
      <w:pPr>
        <w:pStyle w:val="Heading2"/>
      </w:pPr>
      <w:bookmarkStart w:id="3" w:name="_Toc137773132"/>
      <w:r>
        <w:t>2.2 Referencing Skills</w:t>
      </w:r>
      <w:bookmarkEnd w:id="3"/>
    </w:p>
    <w:p w:rsidR="00974EB7" w:rsidRDefault="00974EB7" w:rsidP="00974EB7">
      <w:pPr>
        <w:pStyle w:val="NormalWeb"/>
        <w:spacing w:before="0" w:beforeAutospacing="0" w:after="0" w:afterAutospacing="0" w:line="360" w:lineRule="auto"/>
        <w:jc w:val="both"/>
      </w:pPr>
      <w:r>
        <w:rPr>
          <w:color w:val="000000"/>
        </w:rPr>
        <w:t>Referencing skill is the most important skill that helps to conduct any research successfully. Accurate referencing can help any research to mitigate the issues like copyright It will also play a phenomenal role for students to avoid plagiarism. The teacher will be able to understand the student's understanding of the topic (Eucationsummary.com 2023). Through adopting Harvard referencing, individuals can maintain a consistent and organized method of acknowledging sources, guaranteeing correct attribution and preventing plagiarism. This style simplifies the retrieval of cited works, enabling readers to authenticate information and explore referenced materials more extensively. It stands as a fundamental skill for students and researchers across different fields of study.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251960" cy="2743200"/>
            <wp:effectExtent l="0" t="0" r="0" b="0"/>
            <wp:docPr id="230161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1960" cy="274320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3: Importance of Reference skills</w:t>
      </w:r>
    </w:p>
    <w:p w:rsidR="00974EB7" w:rsidRDefault="00974EB7" w:rsidP="00974EB7">
      <w:pPr>
        <w:pStyle w:val="NormalWeb"/>
        <w:spacing w:before="0" w:beforeAutospacing="0" w:after="0" w:afterAutospacing="0" w:line="360" w:lineRule="auto"/>
        <w:jc w:val="center"/>
      </w:pPr>
      <w:r>
        <w:rPr>
          <w:color w:val="000000"/>
        </w:rPr>
        <w:t>(Source: Eucationsummary.com 2023)</w:t>
      </w:r>
    </w:p>
    <w:p w:rsidR="00974EB7" w:rsidRDefault="00974EB7" w:rsidP="00974EB7">
      <w:pPr>
        <w:pStyle w:val="NormalWeb"/>
        <w:spacing w:before="0" w:beforeAutospacing="0" w:after="0" w:afterAutospacing="0" w:line="360" w:lineRule="auto"/>
        <w:jc w:val="both"/>
      </w:pPr>
      <w:r>
        <w:rPr>
          <w:color w:val="000000"/>
        </w:rPr>
        <w:t>Having proficient referencing skills holds great significance in academic and professional environments. They play a crucial role in acknowledging and attributing the work of others, ensuring intellectual honesty, and preventing plagiarism. Competent referencing strengthens the credibility and dependability of one's own work by presenting verifiable proof and supporting arguments with trustworthy sources. The students can also showcase their strategies for extracting the ideas, and other work as well as through in an accurate way. It also contributes to successful academic writing as well as managing academic integrity this kill plays a phenomenal role in it. </w:t>
      </w:r>
    </w:p>
    <w:p w:rsidR="00974EB7" w:rsidRDefault="00974EB7" w:rsidP="00974EB7">
      <w:pPr>
        <w:pStyle w:val="NormalWeb"/>
        <w:spacing w:before="0" w:beforeAutospacing="0" w:after="0" w:afterAutospacing="0" w:line="360" w:lineRule="auto"/>
        <w:jc w:val="both"/>
      </w:pPr>
      <w:r>
        <w:rPr>
          <w:color w:val="000000"/>
        </w:rPr>
        <w:t xml:space="preserve">It showcases a researcher's capacity to locate, assess, and employ pertinent information, cultivating a culture of scholarly rigour and responsibility. Additionally, referencing allows readers to trace and access the sources cited, facilitating further exploration and encouraging the exchange of knowledge (Peng </w:t>
      </w:r>
      <w:r>
        <w:rPr>
          <w:i/>
          <w:iCs/>
          <w:color w:val="000000"/>
        </w:rPr>
        <w:t xml:space="preserve">et al. </w:t>
      </w:r>
      <w:r>
        <w:rPr>
          <w:color w:val="000000"/>
        </w:rPr>
        <w:t xml:space="preserve">2020). Acquiring expertise in referencing equips individuals with the essential groundwork for scholarly writing, research, and intellectual conversations, ultimately contributing to their triumph in academia and their professional pursuits. Although there are many types of referencing skills however some are widely popular types of referencing HARVARD, APA, </w:t>
      </w:r>
      <w:proofErr w:type="spellStart"/>
      <w:r>
        <w:rPr>
          <w:color w:val="000000"/>
        </w:rPr>
        <w:t>Oscola</w:t>
      </w:r>
      <w:proofErr w:type="spellEnd"/>
      <w:r>
        <w:rPr>
          <w:color w:val="000000"/>
        </w:rPr>
        <w:t xml:space="preserve"> and more. On the other hand, there are 3 primary types of references used b the experts. Those can be elaborated as work references, academic references, character references, and character references.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053840" cy="2316480"/>
            <wp:effectExtent l="0" t="0" r="3810" b="7620"/>
            <wp:docPr id="89099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3840" cy="231648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4: Types of Referencing Styles</w:t>
      </w:r>
    </w:p>
    <w:p w:rsidR="00974EB7" w:rsidRDefault="00974EB7" w:rsidP="00974EB7">
      <w:pPr>
        <w:pStyle w:val="NormalWeb"/>
        <w:spacing w:before="0" w:beforeAutospacing="0" w:after="0" w:afterAutospacing="0" w:line="360" w:lineRule="auto"/>
        <w:jc w:val="center"/>
      </w:pPr>
      <w:r>
        <w:rPr>
          <w:color w:val="000000"/>
        </w:rPr>
        <w:t xml:space="preserve">(Source: </w:t>
      </w:r>
      <w:proofErr w:type="spellStart"/>
      <w:r>
        <w:rPr>
          <w:color w:val="000000"/>
        </w:rPr>
        <w:t>Supriyanto</w:t>
      </w:r>
      <w:proofErr w:type="spellEnd"/>
      <w:r>
        <w:rPr>
          <w:color w:val="000000"/>
        </w:rPr>
        <w:t xml:space="preserve"> </w:t>
      </w:r>
      <w:r>
        <w:rPr>
          <w:i/>
          <w:iCs/>
          <w:color w:val="000000"/>
        </w:rPr>
        <w:t xml:space="preserve">et al. </w:t>
      </w:r>
      <w:r>
        <w:rPr>
          <w:color w:val="000000"/>
        </w:rPr>
        <w:t>2019)</w:t>
      </w:r>
    </w:p>
    <w:p w:rsidR="00974EB7" w:rsidRDefault="00974EB7" w:rsidP="00974EB7">
      <w:pPr>
        <w:pStyle w:val="NormalWeb"/>
        <w:spacing w:before="0" w:beforeAutospacing="0" w:after="0" w:afterAutospacing="0" w:line="360" w:lineRule="auto"/>
        <w:jc w:val="both"/>
      </w:pPr>
      <w:r>
        <w:rPr>
          <w:color w:val="000000"/>
        </w:rPr>
        <w:t>Harvard referencing is a prevalent and frequently employed citation style in academic writing (</w:t>
      </w:r>
      <w:proofErr w:type="spellStart"/>
      <w:r>
        <w:rPr>
          <w:color w:val="000000"/>
        </w:rPr>
        <w:t>Supriyanto</w:t>
      </w:r>
      <w:proofErr w:type="spellEnd"/>
      <w:r>
        <w:rPr>
          <w:color w:val="000000"/>
        </w:rPr>
        <w:t xml:space="preserve"> </w:t>
      </w:r>
      <w:r>
        <w:rPr>
          <w:i/>
          <w:iCs/>
          <w:color w:val="000000"/>
        </w:rPr>
        <w:t xml:space="preserve">et al. </w:t>
      </w:r>
      <w:r>
        <w:rPr>
          <w:color w:val="000000"/>
        </w:rPr>
        <w:t xml:space="preserve">2019). It adheres to a particular framework for referencing sources in both the text and the reference list, including vital information such as the author's name, publication year, and page numbers (Ross </w:t>
      </w:r>
      <w:r>
        <w:rPr>
          <w:i/>
          <w:iCs/>
          <w:color w:val="000000"/>
        </w:rPr>
        <w:t xml:space="preserve">et al. </w:t>
      </w:r>
      <w:r>
        <w:rPr>
          <w:color w:val="000000"/>
        </w:rPr>
        <w:t>2020).  This report also emphasises the improvement strategies for this kill. A good understanding of the selected or given topic is one of the primary ways for developing or improving referencing skills. It will help the researchers to cite properly. Plagiarism is defined as a destructive object that is responsible for research failure. Providing accurate evidence can take the research to its success.  </w:t>
      </w:r>
    </w:p>
    <w:p w:rsidR="00974EB7" w:rsidRDefault="00974EB7" w:rsidP="00974EB7">
      <w:pPr>
        <w:pStyle w:val="Heading1"/>
      </w:pPr>
      <w:bookmarkStart w:id="4" w:name="_Toc137773133"/>
      <w:r>
        <w:t>3. Conclusion</w:t>
      </w:r>
      <w:bookmarkEnd w:id="4"/>
    </w:p>
    <w:p w:rsidR="00974EB7" w:rsidRDefault="00974EB7" w:rsidP="00974EB7">
      <w:pPr>
        <w:pStyle w:val="NormalWeb"/>
        <w:spacing w:before="0" w:beforeAutospacing="0" w:after="0" w:afterAutospacing="0" w:line="360" w:lineRule="auto"/>
        <w:jc w:val="both"/>
      </w:pPr>
      <w:r>
        <w:rPr>
          <w:color w:val="000000"/>
        </w:rPr>
        <w:t>Academic skills encompass a variety of abilities that are interconnected and beneficial to students in all aspects of their lives. Post-graduation, skills like administration, writing, and organization play a pivotal role in simplifying their daily routines. Evaluating effective research strategies is crucial for students, as it involves a meticulous and carefully conducted investigation. In this context, students must employ relevant scientific methods to enhance the quality of their learning. Research skills, for instance, encompass tasks such as searching, analysing, communicating results, and synthesizing information. Developing these skills requires a fundamental understanding of the core principles of research.</w:t>
      </w:r>
    </w:p>
    <w:p w:rsidR="00974EB7" w:rsidRDefault="00974EB7" w:rsidP="00974EB7">
      <w:pPr>
        <w:spacing w:line="360" w:lineRule="auto"/>
        <w:rPr>
          <w:rFonts w:ascii="Times New Roman" w:hAnsi="Times New Roman" w:cs="Times New Roman"/>
          <w:b/>
          <w:color w:val="000000" w:themeColor="text1"/>
          <w:sz w:val="28"/>
          <w:szCs w:val="40"/>
        </w:rPr>
      </w:pPr>
      <w:r>
        <w:rPr>
          <w:rFonts w:cs="Times New Roman"/>
        </w:rPr>
        <w:br w:type="page"/>
      </w:r>
    </w:p>
    <w:p w:rsidR="00282A86" w:rsidRPr="001A00EA" w:rsidRDefault="00B01D65" w:rsidP="00974EB7">
      <w:pPr>
        <w:pStyle w:val="Heading1"/>
        <w:rPr>
          <w:rFonts w:cs="Times New Roman"/>
        </w:rPr>
      </w:pPr>
      <w:bookmarkStart w:id="5" w:name="_Toc137773134"/>
      <w:r w:rsidRPr="001A00EA">
        <w:rPr>
          <w:rFonts w:cs="Times New Roman"/>
        </w:rPr>
        <w:t>Reference</w:t>
      </w:r>
      <w:bookmarkEnd w:id="5"/>
    </w:p>
    <w:p w:rsidR="00FA04FC" w:rsidRDefault="00FA04FC" w:rsidP="00974EB7">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Pr="00942130">
        <w:rPr>
          <w:rFonts w:ascii="Times New Roman" w:hAnsi="Times New Roman" w:cs="Times New Roman"/>
          <w:sz w:val="24"/>
          <w:szCs w:val="24"/>
        </w:rPr>
        <w:t xml:space="preserve">ucationsummary.com </w:t>
      </w:r>
      <w:r>
        <w:rPr>
          <w:rFonts w:ascii="Times New Roman" w:hAnsi="Times New Roman" w:cs="Times New Roman"/>
          <w:sz w:val="24"/>
          <w:szCs w:val="24"/>
        </w:rPr>
        <w:t xml:space="preserve">2023 </w:t>
      </w:r>
      <w:r w:rsidRPr="00942130">
        <w:rPr>
          <w:rFonts w:ascii="Times New Roman" w:hAnsi="Times New Roman" w:cs="Times New Roman"/>
          <w:i/>
          <w:iCs/>
          <w:sz w:val="24"/>
          <w:szCs w:val="24"/>
        </w:rPr>
        <w:t xml:space="preserve">Importance and development strategies of </w:t>
      </w:r>
      <w:proofErr w:type="spellStart"/>
      <w:r w:rsidRPr="00942130">
        <w:rPr>
          <w:rFonts w:ascii="Times New Roman" w:hAnsi="Times New Roman" w:cs="Times New Roman"/>
          <w:i/>
          <w:iCs/>
          <w:sz w:val="24"/>
          <w:szCs w:val="24"/>
        </w:rPr>
        <w:t>re</w:t>
      </w:r>
      <w:r>
        <w:rPr>
          <w:rFonts w:ascii="Times New Roman" w:hAnsi="Times New Roman" w:cs="Times New Roman"/>
          <w:i/>
          <w:iCs/>
          <w:sz w:val="24"/>
          <w:szCs w:val="24"/>
        </w:rPr>
        <w:t>frencing</w:t>
      </w:r>
      <w:proofErr w:type="spellEnd"/>
      <w:r w:rsidRPr="00942130">
        <w:rPr>
          <w:rFonts w:ascii="Times New Roman" w:hAnsi="Times New Roman" w:cs="Times New Roman"/>
          <w:i/>
          <w:iCs/>
          <w:sz w:val="24"/>
          <w:szCs w:val="24"/>
        </w:rPr>
        <w:t xml:space="preserve"> skill</w:t>
      </w:r>
      <w:r w:rsidRPr="00942130">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2" w:history="1">
        <w:r w:rsidRPr="00190BAB">
          <w:rPr>
            <w:rStyle w:val="Hyperlink"/>
            <w:rFonts w:ascii="Times New Roman" w:hAnsi="Times New Roman" w:cs="Times New Roman"/>
            <w:sz w:val="24"/>
            <w:szCs w:val="24"/>
          </w:rPr>
          <w:t>https://educationsummary.com/lesson/types-of-reference-skills/</w:t>
        </w:r>
      </w:hyperlink>
      <w:r>
        <w:rPr>
          <w:rFonts w:ascii="Times New Roman" w:hAnsi="Times New Roman" w:cs="Times New Roman"/>
          <w:sz w:val="24"/>
          <w:szCs w:val="24"/>
        </w:rPr>
        <w:t xml:space="preserve"> [Accessed on: 14.06.2023]</w:t>
      </w:r>
    </w:p>
    <w:p w:rsidR="00FA04FC" w:rsidRDefault="00FA04FC" w:rsidP="00974EB7">
      <w:pPr>
        <w:spacing w:line="360" w:lineRule="auto"/>
        <w:jc w:val="both"/>
        <w:rPr>
          <w:rFonts w:ascii="Times New Roman" w:hAnsi="Times New Roman" w:cs="Times New Roman"/>
          <w:sz w:val="24"/>
          <w:szCs w:val="24"/>
        </w:rPr>
      </w:pPr>
      <w:proofErr w:type="spellStart"/>
      <w:r w:rsidRPr="005C3452">
        <w:rPr>
          <w:rFonts w:ascii="Times New Roman" w:hAnsi="Times New Roman" w:cs="Times New Roman"/>
          <w:sz w:val="24"/>
          <w:szCs w:val="24"/>
        </w:rPr>
        <w:t>Hendriarto</w:t>
      </w:r>
      <w:proofErr w:type="spellEnd"/>
      <w:r w:rsidRPr="005C3452">
        <w:rPr>
          <w:rFonts w:ascii="Times New Roman" w:hAnsi="Times New Roman" w:cs="Times New Roman"/>
          <w:sz w:val="24"/>
          <w:szCs w:val="24"/>
        </w:rPr>
        <w:t xml:space="preserve">, P., </w:t>
      </w:r>
      <w:proofErr w:type="spellStart"/>
      <w:r w:rsidRPr="005C3452">
        <w:rPr>
          <w:rFonts w:ascii="Times New Roman" w:hAnsi="Times New Roman" w:cs="Times New Roman"/>
          <w:sz w:val="24"/>
          <w:szCs w:val="24"/>
        </w:rPr>
        <w:t>Mursidi</w:t>
      </w:r>
      <w:proofErr w:type="spellEnd"/>
      <w:r w:rsidRPr="005C3452">
        <w:rPr>
          <w:rFonts w:ascii="Times New Roman" w:hAnsi="Times New Roman" w:cs="Times New Roman"/>
          <w:sz w:val="24"/>
          <w:szCs w:val="24"/>
        </w:rPr>
        <w:t xml:space="preserve">, A., </w:t>
      </w:r>
      <w:proofErr w:type="spellStart"/>
      <w:r w:rsidRPr="005C3452">
        <w:rPr>
          <w:rFonts w:ascii="Times New Roman" w:hAnsi="Times New Roman" w:cs="Times New Roman"/>
          <w:sz w:val="24"/>
          <w:szCs w:val="24"/>
        </w:rPr>
        <w:t>Kalbuana</w:t>
      </w:r>
      <w:proofErr w:type="spellEnd"/>
      <w:r w:rsidRPr="005C3452">
        <w:rPr>
          <w:rFonts w:ascii="Times New Roman" w:hAnsi="Times New Roman" w:cs="Times New Roman"/>
          <w:sz w:val="24"/>
          <w:szCs w:val="24"/>
        </w:rPr>
        <w:t>, N., Aini, N. and Aslan, A., 2021. Understanding the Implications of Research Skills Development Framework for Indonesian Academic Outcomes Improvement. </w:t>
      </w:r>
      <w:proofErr w:type="spellStart"/>
      <w:r w:rsidRPr="005C3452">
        <w:rPr>
          <w:rFonts w:ascii="Times New Roman" w:hAnsi="Times New Roman" w:cs="Times New Roman"/>
          <w:i/>
          <w:iCs/>
          <w:sz w:val="24"/>
          <w:szCs w:val="24"/>
        </w:rPr>
        <w:t>Jurnal</w:t>
      </w:r>
      <w:proofErr w:type="spellEnd"/>
      <w:r w:rsidRPr="005C3452">
        <w:rPr>
          <w:rFonts w:ascii="Times New Roman" w:hAnsi="Times New Roman" w:cs="Times New Roman"/>
          <w:i/>
          <w:iCs/>
          <w:sz w:val="24"/>
          <w:szCs w:val="24"/>
        </w:rPr>
        <w:t xml:space="preserve"> </w:t>
      </w:r>
      <w:proofErr w:type="spellStart"/>
      <w:r w:rsidRPr="005C3452">
        <w:rPr>
          <w:rFonts w:ascii="Times New Roman" w:hAnsi="Times New Roman" w:cs="Times New Roman"/>
          <w:i/>
          <w:iCs/>
          <w:sz w:val="24"/>
          <w:szCs w:val="24"/>
        </w:rPr>
        <w:t>Iqra</w:t>
      </w:r>
      <w:proofErr w:type="spellEnd"/>
      <w:r w:rsidRPr="005C3452">
        <w:rPr>
          <w:rFonts w:ascii="Times New Roman" w:hAnsi="Times New Roman" w:cs="Times New Roman"/>
          <w:i/>
          <w:iCs/>
          <w:sz w:val="24"/>
          <w:szCs w:val="24"/>
        </w:rPr>
        <w:t xml:space="preserve">': </w:t>
      </w:r>
      <w:proofErr w:type="spellStart"/>
      <w:r w:rsidRPr="005C3452">
        <w:rPr>
          <w:rFonts w:ascii="Times New Roman" w:hAnsi="Times New Roman" w:cs="Times New Roman"/>
          <w:i/>
          <w:iCs/>
          <w:sz w:val="24"/>
          <w:szCs w:val="24"/>
        </w:rPr>
        <w:t>Kajian</w:t>
      </w:r>
      <w:proofErr w:type="spellEnd"/>
      <w:r w:rsidRPr="005C3452">
        <w:rPr>
          <w:rFonts w:ascii="Times New Roman" w:hAnsi="Times New Roman" w:cs="Times New Roman"/>
          <w:i/>
          <w:iCs/>
          <w:sz w:val="24"/>
          <w:szCs w:val="24"/>
        </w:rPr>
        <w:t xml:space="preserve"> </w:t>
      </w:r>
      <w:proofErr w:type="spellStart"/>
      <w:r w:rsidRPr="005C3452">
        <w:rPr>
          <w:rFonts w:ascii="Times New Roman" w:hAnsi="Times New Roman" w:cs="Times New Roman"/>
          <w:i/>
          <w:iCs/>
          <w:sz w:val="24"/>
          <w:szCs w:val="24"/>
        </w:rPr>
        <w:t>Ilmu</w:t>
      </w:r>
      <w:proofErr w:type="spellEnd"/>
      <w:r w:rsidRPr="005C3452">
        <w:rPr>
          <w:rFonts w:ascii="Times New Roman" w:hAnsi="Times New Roman" w:cs="Times New Roman"/>
          <w:i/>
          <w:iCs/>
          <w:sz w:val="24"/>
          <w:szCs w:val="24"/>
        </w:rPr>
        <w:t xml:space="preserve"> Pendidikan</w:t>
      </w:r>
      <w:r w:rsidRPr="005C3452">
        <w:rPr>
          <w:rFonts w:ascii="Times New Roman" w:hAnsi="Times New Roman" w:cs="Times New Roman"/>
          <w:sz w:val="24"/>
          <w:szCs w:val="24"/>
        </w:rPr>
        <w:t>, </w:t>
      </w:r>
      <w:r w:rsidRPr="005C3452">
        <w:rPr>
          <w:rFonts w:ascii="Times New Roman" w:hAnsi="Times New Roman" w:cs="Times New Roman"/>
          <w:i/>
          <w:iCs/>
          <w:sz w:val="24"/>
          <w:szCs w:val="24"/>
        </w:rPr>
        <w:t>6</w:t>
      </w:r>
      <w:r w:rsidRPr="005C3452">
        <w:rPr>
          <w:rFonts w:ascii="Times New Roman" w:hAnsi="Times New Roman" w:cs="Times New Roman"/>
          <w:sz w:val="24"/>
          <w:szCs w:val="24"/>
        </w:rPr>
        <w:t>(2), pp.51-60.</w:t>
      </w:r>
      <w:r>
        <w:rPr>
          <w:rFonts w:ascii="Times New Roman" w:hAnsi="Times New Roman" w:cs="Times New Roman"/>
          <w:sz w:val="24"/>
          <w:szCs w:val="24"/>
        </w:rPr>
        <w:t xml:space="preserve"> &lt;DOI: </w:t>
      </w:r>
      <w:r w:rsidRPr="00942130">
        <w:rPr>
          <w:rFonts w:ascii="Times New Roman" w:hAnsi="Times New Roman" w:cs="Times New Roman"/>
          <w:sz w:val="24"/>
          <w:szCs w:val="24"/>
        </w:rPr>
        <w:t>https://proceedings.neurips.cc/paper/2019/hash/95192c98732387165bf8e396c0f2dad2-Abstract.html</w:t>
      </w:r>
      <w:r>
        <w:rPr>
          <w:rFonts w:ascii="Times New Roman" w:hAnsi="Times New Roman" w:cs="Times New Roman"/>
          <w:sz w:val="24"/>
          <w:szCs w:val="24"/>
        </w:rPr>
        <w:t>&gt;</w:t>
      </w:r>
    </w:p>
    <w:p w:rsidR="00FA04FC" w:rsidRDefault="00FA04FC" w:rsidP="00974EB7">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Pr="00942130">
        <w:rPr>
          <w:rFonts w:ascii="Times New Roman" w:hAnsi="Times New Roman" w:cs="Times New Roman"/>
          <w:sz w:val="24"/>
          <w:szCs w:val="24"/>
        </w:rPr>
        <w:t>asterclass.com</w:t>
      </w:r>
      <w:r>
        <w:rPr>
          <w:rFonts w:ascii="Times New Roman" w:hAnsi="Times New Roman" w:cs="Times New Roman"/>
          <w:sz w:val="24"/>
          <w:szCs w:val="24"/>
        </w:rPr>
        <w:t xml:space="preserve">, 2023 </w:t>
      </w:r>
      <w:r w:rsidRPr="00942130">
        <w:rPr>
          <w:rFonts w:ascii="Times New Roman" w:hAnsi="Times New Roman" w:cs="Times New Roman"/>
          <w:i/>
          <w:iCs/>
          <w:sz w:val="24"/>
          <w:szCs w:val="24"/>
        </w:rPr>
        <w:t>Importance and development strategies of research skill</w:t>
      </w:r>
      <w:r w:rsidRPr="00942130">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3" w:history="1">
        <w:r w:rsidRPr="00190BAB">
          <w:rPr>
            <w:rStyle w:val="Hyperlink"/>
            <w:rFonts w:ascii="Times New Roman" w:hAnsi="Times New Roman" w:cs="Times New Roman"/>
            <w:sz w:val="24"/>
            <w:szCs w:val="24"/>
          </w:rPr>
          <w:t>https://www.masterclass.com/articles/how-to-improve-your-research-skills</w:t>
        </w:r>
      </w:hyperlink>
      <w:r>
        <w:rPr>
          <w:rFonts w:ascii="Times New Roman" w:hAnsi="Times New Roman" w:cs="Times New Roman"/>
          <w:sz w:val="24"/>
          <w:szCs w:val="24"/>
        </w:rPr>
        <w:t xml:space="preserve"> [Accessed on: 14.06.2023]</w:t>
      </w:r>
    </w:p>
    <w:p w:rsidR="00FA04FC" w:rsidRDefault="00FA04FC" w:rsidP="00974EB7">
      <w:pPr>
        <w:spacing w:line="360" w:lineRule="auto"/>
        <w:jc w:val="both"/>
        <w:rPr>
          <w:rFonts w:ascii="Times New Roman" w:hAnsi="Times New Roman" w:cs="Times New Roman"/>
          <w:sz w:val="24"/>
          <w:szCs w:val="24"/>
        </w:rPr>
      </w:pPr>
      <w:r w:rsidRPr="00942130">
        <w:rPr>
          <w:rFonts w:ascii="Times New Roman" w:hAnsi="Times New Roman" w:cs="Times New Roman"/>
          <w:sz w:val="24"/>
          <w:szCs w:val="24"/>
        </w:rPr>
        <w:t xml:space="preserve">Peng, X.B., </w:t>
      </w:r>
      <w:proofErr w:type="spellStart"/>
      <w:r w:rsidRPr="00942130">
        <w:rPr>
          <w:rFonts w:ascii="Times New Roman" w:hAnsi="Times New Roman" w:cs="Times New Roman"/>
          <w:sz w:val="24"/>
          <w:szCs w:val="24"/>
        </w:rPr>
        <w:t>Coumans</w:t>
      </w:r>
      <w:proofErr w:type="spellEnd"/>
      <w:r w:rsidRPr="00942130">
        <w:rPr>
          <w:rFonts w:ascii="Times New Roman" w:hAnsi="Times New Roman" w:cs="Times New Roman"/>
          <w:sz w:val="24"/>
          <w:szCs w:val="24"/>
        </w:rPr>
        <w:t>, E., Zhang, T., Lee, T.W., Tan, J. and Levine, S., 2020. Learning agile robotic locomotion skills by imitating animals. </w:t>
      </w:r>
      <w:proofErr w:type="spellStart"/>
      <w:r w:rsidRPr="00942130">
        <w:rPr>
          <w:rFonts w:ascii="Times New Roman" w:hAnsi="Times New Roman" w:cs="Times New Roman"/>
          <w:i/>
          <w:iCs/>
          <w:sz w:val="24"/>
          <w:szCs w:val="24"/>
        </w:rPr>
        <w:t>arXiv</w:t>
      </w:r>
      <w:proofErr w:type="spellEnd"/>
      <w:r w:rsidRPr="00942130">
        <w:rPr>
          <w:rFonts w:ascii="Times New Roman" w:hAnsi="Times New Roman" w:cs="Times New Roman"/>
          <w:i/>
          <w:iCs/>
          <w:sz w:val="24"/>
          <w:szCs w:val="24"/>
        </w:rPr>
        <w:t xml:space="preserve"> preprint arXiv:2004.00784</w:t>
      </w:r>
      <w:r w:rsidRPr="00942130">
        <w:rPr>
          <w:rFonts w:ascii="Times New Roman" w:hAnsi="Times New Roman" w:cs="Times New Roman"/>
          <w:sz w:val="24"/>
          <w:szCs w:val="24"/>
        </w:rPr>
        <w:t>.</w:t>
      </w:r>
      <w:r>
        <w:rPr>
          <w:rFonts w:ascii="Times New Roman" w:hAnsi="Times New Roman" w:cs="Times New Roman"/>
          <w:sz w:val="24"/>
          <w:szCs w:val="24"/>
        </w:rPr>
        <w:t xml:space="preserve"> &lt;DOI: </w:t>
      </w:r>
      <w:r w:rsidRPr="00942130">
        <w:rPr>
          <w:rFonts w:ascii="Times New Roman" w:hAnsi="Times New Roman" w:cs="Times New Roman"/>
          <w:sz w:val="24"/>
          <w:szCs w:val="24"/>
        </w:rPr>
        <w:t>https://link.springer.com/article/10.1007/s11625-020-00838-2</w:t>
      </w:r>
      <w:r>
        <w:rPr>
          <w:rFonts w:ascii="Times New Roman" w:hAnsi="Times New Roman" w:cs="Times New Roman"/>
          <w:sz w:val="24"/>
          <w:szCs w:val="24"/>
        </w:rPr>
        <w:t>&gt;</w:t>
      </w:r>
    </w:p>
    <w:p w:rsidR="00FA04FC" w:rsidRDefault="00FA04FC" w:rsidP="00974EB7">
      <w:pPr>
        <w:spacing w:line="360" w:lineRule="auto"/>
        <w:jc w:val="both"/>
        <w:rPr>
          <w:rFonts w:ascii="Times New Roman" w:hAnsi="Times New Roman" w:cs="Times New Roman"/>
          <w:sz w:val="24"/>
          <w:szCs w:val="24"/>
        </w:rPr>
      </w:pPr>
      <w:r w:rsidRPr="00942130">
        <w:rPr>
          <w:rFonts w:ascii="Times New Roman" w:hAnsi="Times New Roman" w:cs="Times New Roman"/>
          <w:sz w:val="24"/>
          <w:szCs w:val="24"/>
        </w:rPr>
        <w:t>Ross, C.S., Nilsen, K. and Radford, M.L., 2019. </w:t>
      </w:r>
      <w:r w:rsidRPr="00942130">
        <w:rPr>
          <w:rFonts w:ascii="Times New Roman" w:hAnsi="Times New Roman" w:cs="Times New Roman"/>
          <w:i/>
          <w:iCs/>
          <w:sz w:val="24"/>
          <w:szCs w:val="24"/>
        </w:rPr>
        <w:t>Conducting the reference interview</w:t>
      </w:r>
      <w:r w:rsidRPr="00942130">
        <w:rPr>
          <w:rFonts w:ascii="Times New Roman" w:hAnsi="Times New Roman" w:cs="Times New Roman"/>
          <w:sz w:val="24"/>
          <w:szCs w:val="24"/>
        </w:rPr>
        <w:t>. American Library Association.</w:t>
      </w:r>
      <w:r>
        <w:rPr>
          <w:rFonts w:ascii="Times New Roman" w:hAnsi="Times New Roman" w:cs="Times New Roman"/>
          <w:sz w:val="24"/>
          <w:szCs w:val="24"/>
        </w:rPr>
        <w:t xml:space="preserve"> &lt;DOI: </w:t>
      </w:r>
      <w:r w:rsidRPr="00942130">
        <w:rPr>
          <w:rFonts w:ascii="Times New Roman" w:hAnsi="Times New Roman" w:cs="Times New Roman"/>
          <w:sz w:val="24"/>
          <w:szCs w:val="24"/>
        </w:rPr>
        <w:t>https://arxiv.org/abs/2004.00784</w:t>
      </w:r>
      <w:r>
        <w:rPr>
          <w:rFonts w:ascii="Times New Roman" w:hAnsi="Times New Roman" w:cs="Times New Roman"/>
          <w:sz w:val="24"/>
          <w:szCs w:val="24"/>
        </w:rPr>
        <w:t>&gt;</w:t>
      </w:r>
    </w:p>
    <w:p w:rsidR="00FA04FC" w:rsidRPr="001A00EA" w:rsidRDefault="00FA04FC" w:rsidP="00974EB7">
      <w:pPr>
        <w:spacing w:line="360" w:lineRule="auto"/>
        <w:jc w:val="both"/>
        <w:rPr>
          <w:rFonts w:ascii="Times New Roman" w:hAnsi="Times New Roman" w:cs="Times New Roman"/>
          <w:sz w:val="24"/>
          <w:szCs w:val="24"/>
        </w:rPr>
      </w:pPr>
      <w:proofErr w:type="spellStart"/>
      <w:r w:rsidRPr="00942130">
        <w:rPr>
          <w:rFonts w:ascii="Times New Roman" w:hAnsi="Times New Roman" w:cs="Times New Roman"/>
          <w:sz w:val="24"/>
          <w:szCs w:val="24"/>
        </w:rPr>
        <w:t>Supriyanto</w:t>
      </w:r>
      <w:proofErr w:type="spellEnd"/>
      <w:r w:rsidRPr="00942130">
        <w:rPr>
          <w:rFonts w:ascii="Times New Roman" w:hAnsi="Times New Roman" w:cs="Times New Roman"/>
          <w:sz w:val="24"/>
          <w:szCs w:val="24"/>
        </w:rPr>
        <w:t xml:space="preserve">, A., </w:t>
      </w:r>
      <w:proofErr w:type="spellStart"/>
      <w:r w:rsidRPr="00942130">
        <w:rPr>
          <w:rFonts w:ascii="Times New Roman" w:hAnsi="Times New Roman" w:cs="Times New Roman"/>
          <w:sz w:val="24"/>
          <w:szCs w:val="24"/>
        </w:rPr>
        <w:t>Hartini</w:t>
      </w:r>
      <w:proofErr w:type="spellEnd"/>
      <w:r w:rsidRPr="00942130">
        <w:rPr>
          <w:rFonts w:ascii="Times New Roman" w:hAnsi="Times New Roman" w:cs="Times New Roman"/>
          <w:sz w:val="24"/>
          <w:szCs w:val="24"/>
        </w:rPr>
        <w:t xml:space="preserve">, S., </w:t>
      </w:r>
      <w:proofErr w:type="spellStart"/>
      <w:r w:rsidRPr="00942130">
        <w:rPr>
          <w:rFonts w:ascii="Times New Roman" w:hAnsi="Times New Roman" w:cs="Times New Roman"/>
          <w:sz w:val="24"/>
          <w:szCs w:val="24"/>
        </w:rPr>
        <w:t>Syamsudin</w:t>
      </w:r>
      <w:proofErr w:type="spellEnd"/>
      <w:r w:rsidRPr="00942130">
        <w:rPr>
          <w:rFonts w:ascii="Times New Roman" w:hAnsi="Times New Roman" w:cs="Times New Roman"/>
          <w:sz w:val="24"/>
          <w:szCs w:val="24"/>
        </w:rPr>
        <w:t xml:space="preserve">, S. and </w:t>
      </w:r>
      <w:proofErr w:type="spellStart"/>
      <w:r w:rsidRPr="00942130">
        <w:rPr>
          <w:rFonts w:ascii="Times New Roman" w:hAnsi="Times New Roman" w:cs="Times New Roman"/>
          <w:sz w:val="24"/>
          <w:szCs w:val="24"/>
        </w:rPr>
        <w:t>Sutoyo</w:t>
      </w:r>
      <w:proofErr w:type="spellEnd"/>
      <w:r w:rsidRPr="00942130">
        <w:rPr>
          <w:rFonts w:ascii="Times New Roman" w:hAnsi="Times New Roman" w:cs="Times New Roman"/>
          <w:sz w:val="24"/>
          <w:szCs w:val="24"/>
        </w:rPr>
        <w:t>, A., 2019. Indicators of professional competencies in research of Guidance and Counseling Teachers. </w:t>
      </w:r>
      <w:proofErr w:type="spellStart"/>
      <w:r w:rsidRPr="00942130">
        <w:rPr>
          <w:rFonts w:ascii="Times New Roman" w:hAnsi="Times New Roman" w:cs="Times New Roman"/>
          <w:i/>
          <w:iCs/>
          <w:sz w:val="24"/>
          <w:szCs w:val="24"/>
        </w:rPr>
        <w:t>Counsellia</w:t>
      </w:r>
      <w:proofErr w:type="spellEnd"/>
      <w:r w:rsidRPr="00942130">
        <w:rPr>
          <w:rFonts w:ascii="Times New Roman" w:hAnsi="Times New Roman" w:cs="Times New Roman"/>
          <w:i/>
          <w:iCs/>
          <w:sz w:val="24"/>
          <w:szCs w:val="24"/>
        </w:rPr>
        <w:t xml:space="preserve">: </w:t>
      </w:r>
      <w:proofErr w:type="spellStart"/>
      <w:r w:rsidRPr="00942130">
        <w:rPr>
          <w:rFonts w:ascii="Times New Roman" w:hAnsi="Times New Roman" w:cs="Times New Roman"/>
          <w:i/>
          <w:iCs/>
          <w:sz w:val="24"/>
          <w:szCs w:val="24"/>
        </w:rPr>
        <w:t>Jurnal</w:t>
      </w:r>
      <w:proofErr w:type="spellEnd"/>
      <w:r w:rsidRPr="00942130">
        <w:rPr>
          <w:rFonts w:ascii="Times New Roman" w:hAnsi="Times New Roman" w:cs="Times New Roman"/>
          <w:i/>
          <w:iCs/>
          <w:sz w:val="24"/>
          <w:szCs w:val="24"/>
        </w:rPr>
        <w:t xml:space="preserve"> </w:t>
      </w:r>
      <w:proofErr w:type="spellStart"/>
      <w:r w:rsidRPr="00942130">
        <w:rPr>
          <w:rFonts w:ascii="Times New Roman" w:hAnsi="Times New Roman" w:cs="Times New Roman"/>
          <w:i/>
          <w:iCs/>
          <w:sz w:val="24"/>
          <w:szCs w:val="24"/>
        </w:rPr>
        <w:t>Bimbingan</w:t>
      </w:r>
      <w:proofErr w:type="spellEnd"/>
      <w:r w:rsidRPr="00942130">
        <w:rPr>
          <w:rFonts w:ascii="Times New Roman" w:hAnsi="Times New Roman" w:cs="Times New Roman"/>
          <w:i/>
          <w:iCs/>
          <w:sz w:val="24"/>
          <w:szCs w:val="24"/>
        </w:rPr>
        <w:t xml:space="preserve"> </w:t>
      </w:r>
      <w:proofErr w:type="spellStart"/>
      <w:r w:rsidRPr="00942130">
        <w:rPr>
          <w:rFonts w:ascii="Times New Roman" w:hAnsi="Times New Roman" w:cs="Times New Roman"/>
          <w:i/>
          <w:iCs/>
          <w:sz w:val="24"/>
          <w:szCs w:val="24"/>
        </w:rPr>
        <w:t>dan</w:t>
      </w:r>
      <w:proofErr w:type="spellEnd"/>
      <w:r w:rsidRPr="00942130">
        <w:rPr>
          <w:rFonts w:ascii="Times New Roman" w:hAnsi="Times New Roman" w:cs="Times New Roman"/>
          <w:i/>
          <w:iCs/>
          <w:sz w:val="24"/>
          <w:szCs w:val="24"/>
        </w:rPr>
        <w:t xml:space="preserve"> </w:t>
      </w:r>
      <w:proofErr w:type="spellStart"/>
      <w:r w:rsidRPr="00942130">
        <w:rPr>
          <w:rFonts w:ascii="Times New Roman" w:hAnsi="Times New Roman" w:cs="Times New Roman"/>
          <w:i/>
          <w:iCs/>
          <w:sz w:val="24"/>
          <w:szCs w:val="24"/>
        </w:rPr>
        <w:t>Konseling</w:t>
      </w:r>
      <w:proofErr w:type="spellEnd"/>
      <w:r w:rsidRPr="00942130">
        <w:rPr>
          <w:rFonts w:ascii="Times New Roman" w:hAnsi="Times New Roman" w:cs="Times New Roman"/>
          <w:sz w:val="24"/>
          <w:szCs w:val="24"/>
        </w:rPr>
        <w:t>, </w:t>
      </w:r>
      <w:r w:rsidRPr="00942130">
        <w:rPr>
          <w:rFonts w:ascii="Times New Roman" w:hAnsi="Times New Roman" w:cs="Times New Roman"/>
          <w:i/>
          <w:iCs/>
          <w:sz w:val="24"/>
          <w:szCs w:val="24"/>
        </w:rPr>
        <w:t>9</w:t>
      </w:r>
      <w:r w:rsidRPr="00942130">
        <w:rPr>
          <w:rFonts w:ascii="Times New Roman" w:hAnsi="Times New Roman" w:cs="Times New Roman"/>
          <w:sz w:val="24"/>
          <w:szCs w:val="24"/>
        </w:rPr>
        <w:t>(1), pp.53-64.</w:t>
      </w:r>
      <w:r>
        <w:rPr>
          <w:rFonts w:ascii="Times New Roman" w:hAnsi="Times New Roman" w:cs="Times New Roman"/>
          <w:sz w:val="24"/>
          <w:szCs w:val="24"/>
        </w:rPr>
        <w:t xml:space="preserve"> &lt;DOI: </w:t>
      </w:r>
      <w:r w:rsidRPr="00942130">
        <w:rPr>
          <w:rFonts w:ascii="Times New Roman" w:hAnsi="Times New Roman" w:cs="Times New Roman"/>
          <w:sz w:val="24"/>
          <w:szCs w:val="24"/>
        </w:rPr>
        <w:t xml:space="preserve">10.25273/counsellia.v9i1.3927 </w:t>
      </w:r>
      <w:r>
        <w:rPr>
          <w:rFonts w:ascii="Times New Roman" w:hAnsi="Times New Roman" w:cs="Times New Roman"/>
          <w:sz w:val="24"/>
          <w:szCs w:val="24"/>
        </w:rPr>
        <w:t>&gt;</w:t>
      </w:r>
    </w:p>
    <w:sectPr w:rsidR="00FA04FC" w:rsidRPr="001A00EA" w:rsidSect="00B059C6">
      <w:footerReference w:type="default" r:id="rId14"/>
      <w:pgSz w:w="11909" w:h="16834"/>
      <w:pgMar w:top="1440" w:right="1440" w:bottom="1440"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C1824" w:rsidRDefault="005C1824" w:rsidP="00B059C6">
      <w:pPr>
        <w:pStyle w:val="Normal1"/>
        <w:spacing w:line="240" w:lineRule="auto"/>
      </w:pPr>
      <w:r>
        <w:separator/>
      </w:r>
    </w:p>
  </w:endnote>
  <w:endnote w:type="continuationSeparator" w:id="0">
    <w:p w:rsidR="005C1824" w:rsidRDefault="005C1824" w:rsidP="00B059C6">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003874"/>
      <w:docPartObj>
        <w:docPartGallery w:val="Page Numbers (Bottom of Page)"/>
        <w:docPartUnique/>
      </w:docPartObj>
    </w:sdtPr>
    <w:sdtEndPr>
      <w:rPr>
        <w:rFonts w:ascii="Times New Roman" w:hAnsi="Times New Roman" w:cs="Times New Roman"/>
        <w:sz w:val="20"/>
      </w:rPr>
    </w:sdtEndPr>
    <w:sdtContent>
      <w:p w:rsidR="00B059C6" w:rsidRPr="00B059C6" w:rsidRDefault="0088113F">
        <w:pPr>
          <w:pStyle w:val="Footer"/>
          <w:jc w:val="right"/>
          <w:rPr>
            <w:rFonts w:ascii="Times New Roman" w:hAnsi="Times New Roman" w:cs="Times New Roman"/>
            <w:sz w:val="20"/>
          </w:rPr>
        </w:pPr>
        <w:r w:rsidRPr="00B059C6">
          <w:rPr>
            <w:rFonts w:ascii="Times New Roman" w:hAnsi="Times New Roman" w:cs="Times New Roman"/>
            <w:sz w:val="20"/>
          </w:rPr>
          <w:fldChar w:fldCharType="begin"/>
        </w:r>
        <w:r w:rsidR="00B059C6" w:rsidRPr="00B059C6">
          <w:rPr>
            <w:rFonts w:ascii="Times New Roman" w:hAnsi="Times New Roman" w:cs="Times New Roman"/>
            <w:sz w:val="20"/>
          </w:rPr>
          <w:instrText xml:space="preserve"> PAGE   \* MERGEFORMAT </w:instrText>
        </w:r>
        <w:r w:rsidRPr="00B059C6">
          <w:rPr>
            <w:rFonts w:ascii="Times New Roman" w:hAnsi="Times New Roman" w:cs="Times New Roman"/>
            <w:sz w:val="20"/>
          </w:rPr>
          <w:fldChar w:fldCharType="separate"/>
        </w:r>
        <w:r w:rsidR="001B5C06">
          <w:rPr>
            <w:rFonts w:ascii="Times New Roman" w:hAnsi="Times New Roman" w:cs="Times New Roman"/>
            <w:noProof/>
            <w:sz w:val="20"/>
          </w:rPr>
          <w:t>10</w:t>
        </w:r>
        <w:r w:rsidRPr="00B059C6">
          <w:rPr>
            <w:rFonts w:ascii="Times New Roman" w:hAnsi="Times New Roman" w:cs="Times New Roman"/>
            <w:sz w:val="20"/>
          </w:rPr>
          <w:fldChar w:fldCharType="end"/>
        </w:r>
      </w:p>
    </w:sdtContent>
  </w:sdt>
  <w:p w:rsidR="00B059C6" w:rsidRDefault="00B05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C1824" w:rsidRDefault="005C1824" w:rsidP="00B059C6">
      <w:pPr>
        <w:pStyle w:val="Normal1"/>
        <w:spacing w:line="240" w:lineRule="auto"/>
      </w:pPr>
      <w:r>
        <w:separator/>
      </w:r>
    </w:p>
  </w:footnote>
  <w:footnote w:type="continuationSeparator" w:id="0">
    <w:p w:rsidR="005C1824" w:rsidRDefault="005C1824" w:rsidP="00B059C6">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2CE"/>
    <w:multiLevelType w:val="multilevel"/>
    <w:tmpl w:val="E22EB4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05E6F"/>
    <w:multiLevelType w:val="hybridMultilevel"/>
    <w:tmpl w:val="0D3C230E"/>
    <w:lvl w:ilvl="0" w:tplc="E3720AA4">
      <w:start w:val="1"/>
      <w:numFmt w:val="bullet"/>
      <w:lvlText w:val="•"/>
      <w:lvlJc w:val="left"/>
      <w:pPr>
        <w:tabs>
          <w:tab w:val="num" w:pos="720"/>
        </w:tabs>
        <w:ind w:left="720" w:hanging="360"/>
      </w:pPr>
      <w:rPr>
        <w:rFonts w:ascii="Arial" w:hAnsi="Arial" w:hint="default"/>
      </w:rPr>
    </w:lvl>
    <w:lvl w:ilvl="1" w:tplc="6F4C146E" w:tentative="1">
      <w:start w:val="1"/>
      <w:numFmt w:val="bullet"/>
      <w:lvlText w:val="•"/>
      <w:lvlJc w:val="left"/>
      <w:pPr>
        <w:tabs>
          <w:tab w:val="num" w:pos="1440"/>
        </w:tabs>
        <w:ind w:left="1440" w:hanging="360"/>
      </w:pPr>
      <w:rPr>
        <w:rFonts w:ascii="Arial" w:hAnsi="Arial" w:hint="default"/>
      </w:rPr>
    </w:lvl>
    <w:lvl w:ilvl="2" w:tplc="FC76EE4A" w:tentative="1">
      <w:start w:val="1"/>
      <w:numFmt w:val="bullet"/>
      <w:lvlText w:val="•"/>
      <w:lvlJc w:val="left"/>
      <w:pPr>
        <w:tabs>
          <w:tab w:val="num" w:pos="2160"/>
        </w:tabs>
        <w:ind w:left="2160" w:hanging="360"/>
      </w:pPr>
      <w:rPr>
        <w:rFonts w:ascii="Arial" w:hAnsi="Arial" w:hint="default"/>
      </w:rPr>
    </w:lvl>
    <w:lvl w:ilvl="3" w:tplc="327E5802" w:tentative="1">
      <w:start w:val="1"/>
      <w:numFmt w:val="bullet"/>
      <w:lvlText w:val="•"/>
      <w:lvlJc w:val="left"/>
      <w:pPr>
        <w:tabs>
          <w:tab w:val="num" w:pos="2880"/>
        </w:tabs>
        <w:ind w:left="2880" w:hanging="360"/>
      </w:pPr>
      <w:rPr>
        <w:rFonts w:ascii="Arial" w:hAnsi="Arial" w:hint="default"/>
      </w:rPr>
    </w:lvl>
    <w:lvl w:ilvl="4" w:tplc="C650A146" w:tentative="1">
      <w:start w:val="1"/>
      <w:numFmt w:val="bullet"/>
      <w:lvlText w:val="•"/>
      <w:lvlJc w:val="left"/>
      <w:pPr>
        <w:tabs>
          <w:tab w:val="num" w:pos="3600"/>
        </w:tabs>
        <w:ind w:left="3600" w:hanging="360"/>
      </w:pPr>
      <w:rPr>
        <w:rFonts w:ascii="Arial" w:hAnsi="Arial" w:hint="default"/>
      </w:rPr>
    </w:lvl>
    <w:lvl w:ilvl="5" w:tplc="936E53E4" w:tentative="1">
      <w:start w:val="1"/>
      <w:numFmt w:val="bullet"/>
      <w:lvlText w:val="•"/>
      <w:lvlJc w:val="left"/>
      <w:pPr>
        <w:tabs>
          <w:tab w:val="num" w:pos="4320"/>
        </w:tabs>
        <w:ind w:left="4320" w:hanging="360"/>
      </w:pPr>
      <w:rPr>
        <w:rFonts w:ascii="Arial" w:hAnsi="Arial" w:hint="default"/>
      </w:rPr>
    </w:lvl>
    <w:lvl w:ilvl="6" w:tplc="C48258CE" w:tentative="1">
      <w:start w:val="1"/>
      <w:numFmt w:val="bullet"/>
      <w:lvlText w:val="•"/>
      <w:lvlJc w:val="left"/>
      <w:pPr>
        <w:tabs>
          <w:tab w:val="num" w:pos="5040"/>
        </w:tabs>
        <w:ind w:left="5040" w:hanging="360"/>
      </w:pPr>
      <w:rPr>
        <w:rFonts w:ascii="Arial" w:hAnsi="Arial" w:hint="default"/>
      </w:rPr>
    </w:lvl>
    <w:lvl w:ilvl="7" w:tplc="6E8C8556" w:tentative="1">
      <w:start w:val="1"/>
      <w:numFmt w:val="bullet"/>
      <w:lvlText w:val="•"/>
      <w:lvlJc w:val="left"/>
      <w:pPr>
        <w:tabs>
          <w:tab w:val="num" w:pos="5760"/>
        </w:tabs>
        <w:ind w:left="5760" w:hanging="360"/>
      </w:pPr>
      <w:rPr>
        <w:rFonts w:ascii="Arial" w:hAnsi="Arial" w:hint="default"/>
      </w:rPr>
    </w:lvl>
    <w:lvl w:ilvl="8" w:tplc="CC7C2A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6C6B3B"/>
    <w:multiLevelType w:val="multilevel"/>
    <w:tmpl w:val="EEFAA1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1F32C0"/>
    <w:multiLevelType w:val="hybridMultilevel"/>
    <w:tmpl w:val="3084AD30"/>
    <w:lvl w:ilvl="0" w:tplc="B3680D3E">
      <w:start w:val="1"/>
      <w:numFmt w:val="bullet"/>
      <w:lvlText w:val="•"/>
      <w:lvlJc w:val="left"/>
      <w:pPr>
        <w:tabs>
          <w:tab w:val="num" w:pos="720"/>
        </w:tabs>
        <w:ind w:left="720" w:hanging="360"/>
      </w:pPr>
      <w:rPr>
        <w:rFonts w:ascii="Arial" w:hAnsi="Arial" w:hint="default"/>
      </w:rPr>
    </w:lvl>
    <w:lvl w:ilvl="1" w:tplc="42841CB6" w:tentative="1">
      <w:start w:val="1"/>
      <w:numFmt w:val="bullet"/>
      <w:lvlText w:val="•"/>
      <w:lvlJc w:val="left"/>
      <w:pPr>
        <w:tabs>
          <w:tab w:val="num" w:pos="1440"/>
        </w:tabs>
        <w:ind w:left="1440" w:hanging="360"/>
      </w:pPr>
      <w:rPr>
        <w:rFonts w:ascii="Arial" w:hAnsi="Arial" w:hint="default"/>
      </w:rPr>
    </w:lvl>
    <w:lvl w:ilvl="2" w:tplc="CD141AD0" w:tentative="1">
      <w:start w:val="1"/>
      <w:numFmt w:val="bullet"/>
      <w:lvlText w:val="•"/>
      <w:lvlJc w:val="left"/>
      <w:pPr>
        <w:tabs>
          <w:tab w:val="num" w:pos="2160"/>
        </w:tabs>
        <w:ind w:left="2160" w:hanging="360"/>
      </w:pPr>
      <w:rPr>
        <w:rFonts w:ascii="Arial" w:hAnsi="Arial" w:hint="default"/>
      </w:rPr>
    </w:lvl>
    <w:lvl w:ilvl="3" w:tplc="FE083E5E" w:tentative="1">
      <w:start w:val="1"/>
      <w:numFmt w:val="bullet"/>
      <w:lvlText w:val="•"/>
      <w:lvlJc w:val="left"/>
      <w:pPr>
        <w:tabs>
          <w:tab w:val="num" w:pos="2880"/>
        </w:tabs>
        <w:ind w:left="2880" w:hanging="360"/>
      </w:pPr>
      <w:rPr>
        <w:rFonts w:ascii="Arial" w:hAnsi="Arial" w:hint="default"/>
      </w:rPr>
    </w:lvl>
    <w:lvl w:ilvl="4" w:tplc="0734D1A2" w:tentative="1">
      <w:start w:val="1"/>
      <w:numFmt w:val="bullet"/>
      <w:lvlText w:val="•"/>
      <w:lvlJc w:val="left"/>
      <w:pPr>
        <w:tabs>
          <w:tab w:val="num" w:pos="3600"/>
        </w:tabs>
        <w:ind w:left="3600" w:hanging="360"/>
      </w:pPr>
      <w:rPr>
        <w:rFonts w:ascii="Arial" w:hAnsi="Arial" w:hint="default"/>
      </w:rPr>
    </w:lvl>
    <w:lvl w:ilvl="5" w:tplc="C9D6C468" w:tentative="1">
      <w:start w:val="1"/>
      <w:numFmt w:val="bullet"/>
      <w:lvlText w:val="•"/>
      <w:lvlJc w:val="left"/>
      <w:pPr>
        <w:tabs>
          <w:tab w:val="num" w:pos="4320"/>
        </w:tabs>
        <w:ind w:left="4320" w:hanging="360"/>
      </w:pPr>
      <w:rPr>
        <w:rFonts w:ascii="Arial" w:hAnsi="Arial" w:hint="default"/>
      </w:rPr>
    </w:lvl>
    <w:lvl w:ilvl="6" w:tplc="75769C7A" w:tentative="1">
      <w:start w:val="1"/>
      <w:numFmt w:val="bullet"/>
      <w:lvlText w:val="•"/>
      <w:lvlJc w:val="left"/>
      <w:pPr>
        <w:tabs>
          <w:tab w:val="num" w:pos="5040"/>
        </w:tabs>
        <w:ind w:left="5040" w:hanging="360"/>
      </w:pPr>
      <w:rPr>
        <w:rFonts w:ascii="Arial" w:hAnsi="Arial" w:hint="default"/>
      </w:rPr>
    </w:lvl>
    <w:lvl w:ilvl="7" w:tplc="5CD4CD7E" w:tentative="1">
      <w:start w:val="1"/>
      <w:numFmt w:val="bullet"/>
      <w:lvlText w:val="•"/>
      <w:lvlJc w:val="left"/>
      <w:pPr>
        <w:tabs>
          <w:tab w:val="num" w:pos="5760"/>
        </w:tabs>
        <w:ind w:left="5760" w:hanging="360"/>
      </w:pPr>
      <w:rPr>
        <w:rFonts w:ascii="Arial" w:hAnsi="Arial" w:hint="default"/>
      </w:rPr>
    </w:lvl>
    <w:lvl w:ilvl="8" w:tplc="FF3082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56C8C"/>
    <w:multiLevelType w:val="hybridMultilevel"/>
    <w:tmpl w:val="EB027434"/>
    <w:lvl w:ilvl="0" w:tplc="6270F758">
      <w:start w:val="1"/>
      <w:numFmt w:val="bullet"/>
      <w:lvlText w:val="•"/>
      <w:lvlJc w:val="left"/>
      <w:pPr>
        <w:tabs>
          <w:tab w:val="num" w:pos="720"/>
        </w:tabs>
        <w:ind w:left="720" w:hanging="360"/>
      </w:pPr>
      <w:rPr>
        <w:rFonts w:ascii="Arial" w:hAnsi="Arial" w:hint="default"/>
      </w:rPr>
    </w:lvl>
    <w:lvl w:ilvl="1" w:tplc="8376CCC2" w:tentative="1">
      <w:start w:val="1"/>
      <w:numFmt w:val="bullet"/>
      <w:lvlText w:val="•"/>
      <w:lvlJc w:val="left"/>
      <w:pPr>
        <w:tabs>
          <w:tab w:val="num" w:pos="1440"/>
        </w:tabs>
        <w:ind w:left="1440" w:hanging="360"/>
      </w:pPr>
      <w:rPr>
        <w:rFonts w:ascii="Arial" w:hAnsi="Arial" w:hint="default"/>
      </w:rPr>
    </w:lvl>
    <w:lvl w:ilvl="2" w:tplc="B9C8BE2A" w:tentative="1">
      <w:start w:val="1"/>
      <w:numFmt w:val="bullet"/>
      <w:lvlText w:val="•"/>
      <w:lvlJc w:val="left"/>
      <w:pPr>
        <w:tabs>
          <w:tab w:val="num" w:pos="2160"/>
        </w:tabs>
        <w:ind w:left="2160" w:hanging="360"/>
      </w:pPr>
      <w:rPr>
        <w:rFonts w:ascii="Arial" w:hAnsi="Arial" w:hint="default"/>
      </w:rPr>
    </w:lvl>
    <w:lvl w:ilvl="3" w:tplc="FA5C490C" w:tentative="1">
      <w:start w:val="1"/>
      <w:numFmt w:val="bullet"/>
      <w:lvlText w:val="•"/>
      <w:lvlJc w:val="left"/>
      <w:pPr>
        <w:tabs>
          <w:tab w:val="num" w:pos="2880"/>
        </w:tabs>
        <w:ind w:left="2880" w:hanging="360"/>
      </w:pPr>
      <w:rPr>
        <w:rFonts w:ascii="Arial" w:hAnsi="Arial" w:hint="default"/>
      </w:rPr>
    </w:lvl>
    <w:lvl w:ilvl="4" w:tplc="B92C4F3A" w:tentative="1">
      <w:start w:val="1"/>
      <w:numFmt w:val="bullet"/>
      <w:lvlText w:val="•"/>
      <w:lvlJc w:val="left"/>
      <w:pPr>
        <w:tabs>
          <w:tab w:val="num" w:pos="3600"/>
        </w:tabs>
        <w:ind w:left="3600" w:hanging="360"/>
      </w:pPr>
      <w:rPr>
        <w:rFonts w:ascii="Arial" w:hAnsi="Arial" w:hint="default"/>
      </w:rPr>
    </w:lvl>
    <w:lvl w:ilvl="5" w:tplc="B83A0CC2" w:tentative="1">
      <w:start w:val="1"/>
      <w:numFmt w:val="bullet"/>
      <w:lvlText w:val="•"/>
      <w:lvlJc w:val="left"/>
      <w:pPr>
        <w:tabs>
          <w:tab w:val="num" w:pos="4320"/>
        </w:tabs>
        <w:ind w:left="4320" w:hanging="360"/>
      </w:pPr>
      <w:rPr>
        <w:rFonts w:ascii="Arial" w:hAnsi="Arial" w:hint="default"/>
      </w:rPr>
    </w:lvl>
    <w:lvl w:ilvl="6" w:tplc="DB5006FC" w:tentative="1">
      <w:start w:val="1"/>
      <w:numFmt w:val="bullet"/>
      <w:lvlText w:val="•"/>
      <w:lvlJc w:val="left"/>
      <w:pPr>
        <w:tabs>
          <w:tab w:val="num" w:pos="5040"/>
        </w:tabs>
        <w:ind w:left="5040" w:hanging="360"/>
      </w:pPr>
      <w:rPr>
        <w:rFonts w:ascii="Arial" w:hAnsi="Arial" w:hint="default"/>
      </w:rPr>
    </w:lvl>
    <w:lvl w:ilvl="7" w:tplc="3A2C2F06" w:tentative="1">
      <w:start w:val="1"/>
      <w:numFmt w:val="bullet"/>
      <w:lvlText w:val="•"/>
      <w:lvlJc w:val="left"/>
      <w:pPr>
        <w:tabs>
          <w:tab w:val="num" w:pos="5760"/>
        </w:tabs>
        <w:ind w:left="5760" w:hanging="360"/>
      </w:pPr>
      <w:rPr>
        <w:rFonts w:ascii="Arial" w:hAnsi="Arial" w:hint="default"/>
      </w:rPr>
    </w:lvl>
    <w:lvl w:ilvl="8" w:tplc="55CE3C1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665807"/>
    <w:multiLevelType w:val="multilevel"/>
    <w:tmpl w:val="BB38C4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8403F7"/>
    <w:multiLevelType w:val="hybridMultilevel"/>
    <w:tmpl w:val="3670E128"/>
    <w:lvl w:ilvl="0" w:tplc="052CD00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4A7EE8"/>
    <w:multiLevelType w:val="multilevel"/>
    <w:tmpl w:val="CA188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6C1C36"/>
    <w:multiLevelType w:val="hybridMultilevel"/>
    <w:tmpl w:val="F1EEE30C"/>
    <w:lvl w:ilvl="0" w:tplc="FB72E78E">
      <w:start w:val="1"/>
      <w:numFmt w:val="bullet"/>
      <w:lvlText w:val="•"/>
      <w:lvlJc w:val="left"/>
      <w:pPr>
        <w:tabs>
          <w:tab w:val="num" w:pos="720"/>
        </w:tabs>
        <w:ind w:left="720" w:hanging="360"/>
      </w:pPr>
      <w:rPr>
        <w:rFonts w:ascii="Arial" w:hAnsi="Arial" w:hint="default"/>
      </w:rPr>
    </w:lvl>
    <w:lvl w:ilvl="1" w:tplc="F2C8688A" w:tentative="1">
      <w:start w:val="1"/>
      <w:numFmt w:val="bullet"/>
      <w:lvlText w:val="•"/>
      <w:lvlJc w:val="left"/>
      <w:pPr>
        <w:tabs>
          <w:tab w:val="num" w:pos="1440"/>
        </w:tabs>
        <w:ind w:left="1440" w:hanging="360"/>
      </w:pPr>
      <w:rPr>
        <w:rFonts w:ascii="Arial" w:hAnsi="Arial" w:hint="default"/>
      </w:rPr>
    </w:lvl>
    <w:lvl w:ilvl="2" w:tplc="EF5E9174" w:tentative="1">
      <w:start w:val="1"/>
      <w:numFmt w:val="bullet"/>
      <w:lvlText w:val="•"/>
      <w:lvlJc w:val="left"/>
      <w:pPr>
        <w:tabs>
          <w:tab w:val="num" w:pos="2160"/>
        </w:tabs>
        <w:ind w:left="2160" w:hanging="360"/>
      </w:pPr>
      <w:rPr>
        <w:rFonts w:ascii="Arial" w:hAnsi="Arial" w:hint="default"/>
      </w:rPr>
    </w:lvl>
    <w:lvl w:ilvl="3" w:tplc="AA32CBFA" w:tentative="1">
      <w:start w:val="1"/>
      <w:numFmt w:val="bullet"/>
      <w:lvlText w:val="•"/>
      <w:lvlJc w:val="left"/>
      <w:pPr>
        <w:tabs>
          <w:tab w:val="num" w:pos="2880"/>
        </w:tabs>
        <w:ind w:left="2880" w:hanging="360"/>
      </w:pPr>
      <w:rPr>
        <w:rFonts w:ascii="Arial" w:hAnsi="Arial" w:hint="default"/>
      </w:rPr>
    </w:lvl>
    <w:lvl w:ilvl="4" w:tplc="AEE896E6" w:tentative="1">
      <w:start w:val="1"/>
      <w:numFmt w:val="bullet"/>
      <w:lvlText w:val="•"/>
      <w:lvlJc w:val="left"/>
      <w:pPr>
        <w:tabs>
          <w:tab w:val="num" w:pos="3600"/>
        </w:tabs>
        <w:ind w:left="3600" w:hanging="360"/>
      </w:pPr>
      <w:rPr>
        <w:rFonts w:ascii="Arial" w:hAnsi="Arial" w:hint="default"/>
      </w:rPr>
    </w:lvl>
    <w:lvl w:ilvl="5" w:tplc="6E9EFDA0" w:tentative="1">
      <w:start w:val="1"/>
      <w:numFmt w:val="bullet"/>
      <w:lvlText w:val="•"/>
      <w:lvlJc w:val="left"/>
      <w:pPr>
        <w:tabs>
          <w:tab w:val="num" w:pos="4320"/>
        </w:tabs>
        <w:ind w:left="4320" w:hanging="360"/>
      </w:pPr>
      <w:rPr>
        <w:rFonts w:ascii="Arial" w:hAnsi="Arial" w:hint="default"/>
      </w:rPr>
    </w:lvl>
    <w:lvl w:ilvl="6" w:tplc="7C8456EA" w:tentative="1">
      <w:start w:val="1"/>
      <w:numFmt w:val="bullet"/>
      <w:lvlText w:val="•"/>
      <w:lvlJc w:val="left"/>
      <w:pPr>
        <w:tabs>
          <w:tab w:val="num" w:pos="5040"/>
        </w:tabs>
        <w:ind w:left="5040" w:hanging="360"/>
      </w:pPr>
      <w:rPr>
        <w:rFonts w:ascii="Arial" w:hAnsi="Arial" w:hint="default"/>
      </w:rPr>
    </w:lvl>
    <w:lvl w:ilvl="7" w:tplc="CEBA2E04" w:tentative="1">
      <w:start w:val="1"/>
      <w:numFmt w:val="bullet"/>
      <w:lvlText w:val="•"/>
      <w:lvlJc w:val="left"/>
      <w:pPr>
        <w:tabs>
          <w:tab w:val="num" w:pos="5760"/>
        </w:tabs>
        <w:ind w:left="5760" w:hanging="360"/>
      </w:pPr>
      <w:rPr>
        <w:rFonts w:ascii="Arial" w:hAnsi="Arial" w:hint="default"/>
      </w:rPr>
    </w:lvl>
    <w:lvl w:ilvl="8" w:tplc="CDC8E7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0C470F"/>
    <w:multiLevelType w:val="hybridMultilevel"/>
    <w:tmpl w:val="94086B32"/>
    <w:lvl w:ilvl="0" w:tplc="F1FA9E60">
      <w:start w:val="1"/>
      <w:numFmt w:val="bullet"/>
      <w:lvlText w:val="•"/>
      <w:lvlJc w:val="left"/>
      <w:pPr>
        <w:tabs>
          <w:tab w:val="num" w:pos="720"/>
        </w:tabs>
        <w:ind w:left="720" w:hanging="360"/>
      </w:pPr>
      <w:rPr>
        <w:rFonts w:ascii="Arial" w:hAnsi="Arial" w:hint="default"/>
      </w:rPr>
    </w:lvl>
    <w:lvl w:ilvl="1" w:tplc="710AF862" w:tentative="1">
      <w:start w:val="1"/>
      <w:numFmt w:val="bullet"/>
      <w:lvlText w:val="•"/>
      <w:lvlJc w:val="left"/>
      <w:pPr>
        <w:tabs>
          <w:tab w:val="num" w:pos="1440"/>
        </w:tabs>
        <w:ind w:left="1440" w:hanging="360"/>
      </w:pPr>
      <w:rPr>
        <w:rFonts w:ascii="Arial" w:hAnsi="Arial" w:hint="default"/>
      </w:rPr>
    </w:lvl>
    <w:lvl w:ilvl="2" w:tplc="8D7E7E64" w:tentative="1">
      <w:start w:val="1"/>
      <w:numFmt w:val="bullet"/>
      <w:lvlText w:val="•"/>
      <w:lvlJc w:val="left"/>
      <w:pPr>
        <w:tabs>
          <w:tab w:val="num" w:pos="2160"/>
        </w:tabs>
        <w:ind w:left="2160" w:hanging="360"/>
      </w:pPr>
      <w:rPr>
        <w:rFonts w:ascii="Arial" w:hAnsi="Arial" w:hint="default"/>
      </w:rPr>
    </w:lvl>
    <w:lvl w:ilvl="3" w:tplc="637AB340" w:tentative="1">
      <w:start w:val="1"/>
      <w:numFmt w:val="bullet"/>
      <w:lvlText w:val="•"/>
      <w:lvlJc w:val="left"/>
      <w:pPr>
        <w:tabs>
          <w:tab w:val="num" w:pos="2880"/>
        </w:tabs>
        <w:ind w:left="2880" w:hanging="360"/>
      </w:pPr>
      <w:rPr>
        <w:rFonts w:ascii="Arial" w:hAnsi="Arial" w:hint="default"/>
      </w:rPr>
    </w:lvl>
    <w:lvl w:ilvl="4" w:tplc="48204EAA" w:tentative="1">
      <w:start w:val="1"/>
      <w:numFmt w:val="bullet"/>
      <w:lvlText w:val="•"/>
      <w:lvlJc w:val="left"/>
      <w:pPr>
        <w:tabs>
          <w:tab w:val="num" w:pos="3600"/>
        </w:tabs>
        <w:ind w:left="3600" w:hanging="360"/>
      </w:pPr>
      <w:rPr>
        <w:rFonts w:ascii="Arial" w:hAnsi="Arial" w:hint="default"/>
      </w:rPr>
    </w:lvl>
    <w:lvl w:ilvl="5" w:tplc="498CCF9A" w:tentative="1">
      <w:start w:val="1"/>
      <w:numFmt w:val="bullet"/>
      <w:lvlText w:val="•"/>
      <w:lvlJc w:val="left"/>
      <w:pPr>
        <w:tabs>
          <w:tab w:val="num" w:pos="4320"/>
        </w:tabs>
        <w:ind w:left="4320" w:hanging="360"/>
      </w:pPr>
      <w:rPr>
        <w:rFonts w:ascii="Arial" w:hAnsi="Arial" w:hint="default"/>
      </w:rPr>
    </w:lvl>
    <w:lvl w:ilvl="6" w:tplc="E77E4FB8" w:tentative="1">
      <w:start w:val="1"/>
      <w:numFmt w:val="bullet"/>
      <w:lvlText w:val="•"/>
      <w:lvlJc w:val="left"/>
      <w:pPr>
        <w:tabs>
          <w:tab w:val="num" w:pos="5040"/>
        </w:tabs>
        <w:ind w:left="5040" w:hanging="360"/>
      </w:pPr>
      <w:rPr>
        <w:rFonts w:ascii="Arial" w:hAnsi="Arial" w:hint="default"/>
      </w:rPr>
    </w:lvl>
    <w:lvl w:ilvl="7" w:tplc="94B8F98E" w:tentative="1">
      <w:start w:val="1"/>
      <w:numFmt w:val="bullet"/>
      <w:lvlText w:val="•"/>
      <w:lvlJc w:val="left"/>
      <w:pPr>
        <w:tabs>
          <w:tab w:val="num" w:pos="5760"/>
        </w:tabs>
        <w:ind w:left="5760" w:hanging="360"/>
      </w:pPr>
      <w:rPr>
        <w:rFonts w:ascii="Arial" w:hAnsi="Arial" w:hint="default"/>
      </w:rPr>
    </w:lvl>
    <w:lvl w:ilvl="8" w:tplc="7BE218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61526D"/>
    <w:multiLevelType w:val="hybridMultilevel"/>
    <w:tmpl w:val="D3B6A07C"/>
    <w:lvl w:ilvl="0" w:tplc="052CD002">
      <w:start w:val="1"/>
      <w:numFmt w:val="bullet"/>
      <w:lvlText w:val="•"/>
      <w:lvlJc w:val="left"/>
      <w:pPr>
        <w:tabs>
          <w:tab w:val="num" w:pos="720"/>
        </w:tabs>
        <w:ind w:left="720" w:hanging="360"/>
      </w:pPr>
      <w:rPr>
        <w:rFonts w:ascii="Arial" w:hAnsi="Arial" w:hint="default"/>
      </w:rPr>
    </w:lvl>
    <w:lvl w:ilvl="1" w:tplc="7C38E488" w:tentative="1">
      <w:start w:val="1"/>
      <w:numFmt w:val="bullet"/>
      <w:lvlText w:val="•"/>
      <w:lvlJc w:val="left"/>
      <w:pPr>
        <w:tabs>
          <w:tab w:val="num" w:pos="1440"/>
        </w:tabs>
        <w:ind w:left="1440" w:hanging="360"/>
      </w:pPr>
      <w:rPr>
        <w:rFonts w:ascii="Arial" w:hAnsi="Arial" w:hint="default"/>
      </w:rPr>
    </w:lvl>
    <w:lvl w:ilvl="2" w:tplc="B88A30DA" w:tentative="1">
      <w:start w:val="1"/>
      <w:numFmt w:val="bullet"/>
      <w:lvlText w:val="•"/>
      <w:lvlJc w:val="left"/>
      <w:pPr>
        <w:tabs>
          <w:tab w:val="num" w:pos="2160"/>
        </w:tabs>
        <w:ind w:left="2160" w:hanging="360"/>
      </w:pPr>
      <w:rPr>
        <w:rFonts w:ascii="Arial" w:hAnsi="Arial" w:hint="default"/>
      </w:rPr>
    </w:lvl>
    <w:lvl w:ilvl="3" w:tplc="98544482" w:tentative="1">
      <w:start w:val="1"/>
      <w:numFmt w:val="bullet"/>
      <w:lvlText w:val="•"/>
      <w:lvlJc w:val="left"/>
      <w:pPr>
        <w:tabs>
          <w:tab w:val="num" w:pos="2880"/>
        </w:tabs>
        <w:ind w:left="2880" w:hanging="360"/>
      </w:pPr>
      <w:rPr>
        <w:rFonts w:ascii="Arial" w:hAnsi="Arial" w:hint="default"/>
      </w:rPr>
    </w:lvl>
    <w:lvl w:ilvl="4" w:tplc="A2C87EF2" w:tentative="1">
      <w:start w:val="1"/>
      <w:numFmt w:val="bullet"/>
      <w:lvlText w:val="•"/>
      <w:lvlJc w:val="left"/>
      <w:pPr>
        <w:tabs>
          <w:tab w:val="num" w:pos="3600"/>
        </w:tabs>
        <w:ind w:left="3600" w:hanging="360"/>
      </w:pPr>
      <w:rPr>
        <w:rFonts w:ascii="Arial" w:hAnsi="Arial" w:hint="default"/>
      </w:rPr>
    </w:lvl>
    <w:lvl w:ilvl="5" w:tplc="AB6864D8" w:tentative="1">
      <w:start w:val="1"/>
      <w:numFmt w:val="bullet"/>
      <w:lvlText w:val="•"/>
      <w:lvlJc w:val="left"/>
      <w:pPr>
        <w:tabs>
          <w:tab w:val="num" w:pos="4320"/>
        </w:tabs>
        <w:ind w:left="4320" w:hanging="360"/>
      </w:pPr>
      <w:rPr>
        <w:rFonts w:ascii="Arial" w:hAnsi="Arial" w:hint="default"/>
      </w:rPr>
    </w:lvl>
    <w:lvl w:ilvl="6" w:tplc="45985B98" w:tentative="1">
      <w:start w:val="1"/>
      <w:numFmt w:val="bullet"/>
      <w:lvlText w:val="•"/>
      <w:lvlJc w:val="left"/>
      <w:pPr>
        <w:tabs>
          <w:tab w:val="num" w:pos="5040"/>
        </w:tabs>
        <w:ind w:left="5040" w:hanging="360"/>
      </w:pPr>
      <w:rPr>
        <w:rFonts w:ascii="Arial" w:hAnsi="Arial" w:hint="default"/>
      </w:rPr>
    </w:lvl>
    <w:lvl w:ilvl="7" w:tplc="5EA8BE22" w:tentative="1">
      <w:start w:val="1"/>
      <w:numFmt w:val="bullet"/>
      <w:lvlText w:val="•"/>
      <w:lvlJc w:val="left"/>
      <w:pPr>
        <w:tabs>
          <w:tab w:val="num" w:pos="5760"/>
        </w:tabs>
        <w:ind w:left="5760" w:hanging="360"/>
      </w:pPr>
      <w:rPr>
        <w:rFonts w:ascii="Arial" w:hAnsi="Arial" w:hint="default"/>
      </w:rPr>
    </w:lvl>
    <w:lvl w:ilvl="8" w:tplc="C9E4CB1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C6484E"/>
    <w:multiLevelType w:val="multilevel"/>
    <w:tmpl w:val="5B7C0D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1F30DE"/>
    <w:multiLevelType w:val="multilevel"/>
    <w:tmpl w:val="079406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676380"/>
    <w:multiLevelType w:val="hybridMultilevel"/>
    <w:tmpl w:val="028062FA"/>
    <w:lvl w:ilvl="0" w:tplc="A03CA5CE">
      <w:start w:val="1"/>
      <w:numFmt w:val="bullet"/>
      <w:lvlText w:val="•"/>
      <w:lvlJc w:val="left"/>
      <w:pPr>
        <w:tabs>
          <w:tab w:val="num" w:pos="720"/>
        </w:tabs>
        <w:ind w:left="720" w:hanging="360"/>
      </w:pPr>
      <w:rPr>
        <w:rFonts w:ascii="Arial" w:hAnsi="Arial" w:hint="default"/>
      </w:rPr>
    </w:lvl>
    <w:lvl w:ilvl="1" w:tplc="3E768D02" w:tentative="1">
      <w:start w:val="1"/>
      <w:numFmt w:val="bullet"/>
      <w:lvlText w:val="•"/>
      <w:lvlJc w:val="left"/>
      <w:pPr>
        <w:tabs>
          <w:tab w:val="num" w:pos="1440"/>
        </w:tabs>
        <w:ind w:left="1440" w:hanging="360"/>
      </w:pPr>
      <w:rPr>
        <w:rFonts w:ascii="Arial" w:hAnsi="Arial" w:hint="default"/>
      </w:rPr>
    </w:lvl>
    <w:lvl w:ilvl="2" w:tplc="13BEBA74" w:tentative="1">
      <w:start w:val="1"/>
      <w:numFmt w:val="bullet"/>
      <w:lvlText w:val="•"/>
      <w:lvlJc w:val="left"/>
      <w:pPr>
        <w:tabs>
          <w:tab w:val="num" w:pos="2160"/>
        </w:tabs>
        <w:ind w:left="2160" w:hanging="360"/>
      </w:pPr>
      <w:rPr>
        <w:rFonts w:ascii="Arial" w:hAnsi="Arial" w:hint="default"/>
      </w:rPr>
    </w:lvl>
    <w:lvl w:ilvl="3" w:tplc="67408DAC" w:tentative="1">
      <w:start w:val="1"/>
      <w:numFmt w:val="bullet"/>
      <w:lvlText w:val="•"/>
      <w:lvlJc w:val="left"/>
      <w:pPr>
        <w:tabs>
          <w:tab w:val="num" w:pos="2880"/>
        </w:tabs>
        <w:ind w:left="2880" w:hanging="360"/>
      </w:pPr>
      <w:rPr>
        <w:rFonts w:ascii="Arial" w:hAnsi="Arial" w:hint="default"/>
      </w:rPr>
    </w:lvl>
    <w:lvl w:ilvl="4" w:tplc="70BC6D7C" w:tentative="1">
      <w:start w:val="1"/>
      <w:numFmt w:val="bullet"/>
      <w:lvlText w:val="•"/>
      <w:lvlJc w:val="left"/>
      <w:pPr>
        <w:tabs>
          <w:tab w:val="num" w:pos="3600"/>
        </w:tabs>
        <w:ind w:left="3600" w:hanging="360"/>
      </w:pPr>
      <w:rPr>
        <w:rFonts w:ascii="Arial" w:hAnsi="Arial" w:hint="default"/>
      </w:rPr>
    </w:lvl>
    <w:lvl w:ilvl="5" w:tplc="BE880CC2" w:tentative="1">
      <w:start w:val="1"/>
      <w:numFmt w:val="bullet"/>
      <w:lvlText w:val="•"/>
      <w:lvlJc w:val="left"/>
      <w:pPr>
        <w:tabs>
          <w:tab w:val="num" w:pos="4320"/>
        </w:tabs>
        <w:ind w:left="4320" w:hanging="360"/>
      </w:pPr>
      <w:rPr>
        <w:rFonts w:ascii="Arial" w:hAnsi="Arial" w:hint="default"/>
      </w:rPr>
    </w:lvl>
    <w:lvl w:ilvl="6" w:tplc="ED187288" w:tentative="1">
      <w:start w:val="1"/>
      <w:numFmt w:val="bullet"/>
      <w:lvlText w:val="•"/>
      <w:lvlJc w:val="left"/>
      <w:pPr>
        <w:tabs>
          <w:tab w:val="num" w:pos="5040"/>
        </w:tabs>
        <w:ind w:left="5040" w:hanging="360"/>
      </w:pPr>
      <w:rPr>
        <w:rFonts w:ascii="Arial" w:hAnsi="Arial" w:hint="default"/>
      </w:rPr>
    </w:lvl>
    <w:lvl w:ilvl="7" w:tplc="6F2095F6" w:tentative="1">
      <w:start w:val="1"/>
      <w:numFmt w:val="bullet"/>
      <w:lvlText w:val="•"/>
      <w:lvlJc w:val="left"/>
      <w:pPr>
        <w:tabs>
          <w:tab w:val="num" w:pos="5760"/>
        </w:tabs>
        <w:ind w:left="5760" w:hanging="360"/>
      </w:pPr>
      <w:rPr>
        <w:rFonts w:ascii="Arial" w:hAnsi="Arial" w:hint="default"/>
      </w:rPr>
    </w:lvl>
    <w:lvl w:ilvl="8" w:tplc="7DBC072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9C2753"/>
    <w:multiLevelType w:val="multilevel"/>
    <w:tmpl w:val="8AA8C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FB76E0"/>
    <w:multiLevelType w:val="hybridMultilevel"/>
    <w:tmpl w:val="6046D01C"/>
    <w:lvl w:ilvl="0" w:tplc="4DF4FE78">
      <w:start w:val="1"/>
      <w:numFmt w:val="bullet"/>
      <w:lvlText w:val="•"/>
      <w:lvlJc w:val="left"/>
      <w:pPr>
        <w:tabs>
          <w:tab w:val="num" w:pos="720"/>
        </w:tabs>
        <w:ind w:left="720" w:hanging="360"/>
      </w:pPr>
      <w:rPr>
        <w:rFonts w:ascii="Arial" w:hAnsi="Arial" w:hint="default"/>
      </w:rPr>
    </w:lvl>
    <w:lvl w:ilvl="1" w:tplc="DE3083BC" w:tentative="1">
      <w:start w:val="1"/>
      <w:numFmt w:val="bullet"/>
      <w:lvlText w:val="•"/>
      <w:lvlJc w:val="left"/>
      <w:pPr>
        <w:tabs>
          <w:tab w:val="num" w:pos="1440"/>
        </w:tabs>
        <w:ind w:left="1440" w:hanging="360"/>
      </w:pPr>
      <w:rPr>
        <w:rFonts w:ascii="Arial" w:hAnsi="Arial" w:hint="default"/>
      </w:rPr>
    </w:lvl>
    <w:lvl w:ilvl="2" w:tplc="6C32129A" w:tentative="1">
      <w:start w:val="1"/>
      <w:numFmt w:val="bullet"/>
      <w:lvlText w:val="•"/>
      <w:lvlJc w:val="left"/>
      <w:pPr>
        <w:tabs>
          <w:tab w:val="num" w:pos="2160"/>
        </w:tabs>
        <w:ind w:left="2160" w:hanging="360"/>
      </w:pPr>
      <w:rPr>
        <w:rFonts w:ascii="Arial" w:hAnsi="Arial" w:hint="default"/>
      </w:rPr>
    </w:lvl>
    <w:lvl w:ilvl="3" w:tplc="FF68BC98" w:tentative="1">
      <w:start w:val="1"/>
      <w:numFmt w:val="bullet"/>
      <w:lvlText w:val="•"/>
      <w:lvlJc w:val="left"/>
      <w:pPr>
        <w:tabs>
          <w:tab w:val="num" w:pos="2880"/>
        </w:tabs>
        <w:ind w:left="2880" w:hanging="360"/>
      </w:pPr>
      <w:rPr>
        <w:rFonts w:ascii="Arial" w:hAnsi="Arial" w:hint="default"/>
      </w:rPr>
    </w:lvl>
    <w:lvl w:ilvl="4" w:tplc="89D051C0" w:tentative="1">
      <w:start w:val="1"/>
      <w:numFmt w:val="bullet"/>
      <w:lvlText w:val="•"/>
      <w:lvlJc w:val="left"/>
      <w:pPr>
        <w:tabs>
          <w:tab w:val="num" w:pos="3600"/>
        </w:tabs>
        <w:ind w:left="3600" w:hanging="360"/>
      </w:pPr>
      <w:rPr>
        <w:rFonts w:ascii="Arial" w:hAnsi="Arial" w:hint="default"/>
      </w:rPr>
    </w:lvl>
    <w:lvl w:ilvl="5" w:tplc="933621B6" w:tentative="1">
      <w:start w:val="1"/>
      <w:numFmt w:val="bullet"/>
      <w:lvlText w:val="•"/>
      <w:lvlJc w:val="left"/>
      <w:pPr>
        <w:tabs>
          <w:tab w:val="num" w:pos="4320"/>
        </w:tabs>
        <w:ind w:left="4320" w:hanging="360"/>
      </w:pPr>
      <w:rPr>
        <w:rFonts w:ascii="Arial" w:hAnsi="Arial" w:hint="default"/>
      </w:rPr>
    </w:lvl>
    <w:lvl w:ilvl="6" w:tplc="A484C428" w:tentative="1">
      <w:start w:val="1"/>
      <w:numFmt w:val="bullet"/>
      <w:lvlText w:val="•"/>
      <w:lvlJc w:val="left"/>
      <w:pPr>
        <w:tabs>
          <w:tab w:val="num" w:pos="5040"/>
        </w:tabs>
        <w:ind w:left="5040" w:hanging="360"/>
      </w:pPr>
      <w:rPr>
        <w:rFonts w:ascii="Arial" w:hAnsi="Arial" w:hint="default"/>
      </w:rPr>
    </w:lvl>
    <w:lvl w:ilvl="7" w:tplc="DD36FB02" w:tentative="1">
      <w:start w:val="1"/>
      <w:numFmt w:val="bullet"/>
      <w:lvlText w:val="•"/>
      <w:lvlJc w:val="left"/>
      <w:pPr>
        <w:tabs>
          <w:tab w:val="num" w:pos="5760"/>
        </w:tabs>
        <w:ind w:left="5760" w:hanging="360"/>
      </w:pPr>
      <w:rPr>
        <w:rFonts w:ascii="Arial" w:hAnsi="Arial" w:hint="default"/>
      </w:rPr>
    </w:lvl>
    <w:lvl w:ilvl="8" w:tplc="15EA18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06627CC"/>
    <w:multiLevelType w:val="hybridMultilevel"/>
    <w:tmpl w:val="0D503CB4"/>
    <w:lvl w:ilvl="0" w:tplc="4A6A41B4">
      <w:start w:val="1"/>
      <w:numFmt w:val="bullet"/>
      <w:lvlText w:val="•"/>
      <w:lvlJc w:val="left"/>
      <w:pPr>
        <w:tabs>
          <w:tab w:val="num" w:pos="720"/>
        </w:tabs>
        <w:ind w:left="720" w:hanging="360"/>
      </w:pPr>
      <w:rPr>
        <w:rFonts w:ascii="Arial" w:hAnsi="Arial" w:hint="default"/>
      </w:rPr>
    </w:lvl>
    <w:lvl w:ilvl="1" w:tplc="F386F5B0" w:tentative="1">
      <w:start w:val="1"/>
      <w:numFmt w:val="bullet"/>
      <w:lvlText w:val="•"/>
      <w:lvlJc w:val="left"/>
      <w:pPr>
        <w:tabs>
          <w:tab w:val="num" w:pos="1440"/>
        </w:tabs>
        <w:ind w:left="1440" w:hanging="360"/>
      </w:pPr>
      <w:rPr>
        <w:rFonts w:ascii="Arial" w:hAnsi="Arial" w:hint="default"/>
      </w:rPr>
    </w:lvl>
    <w:lvl w:ilvl="2" w:tplc="0D642898" w:tentative="1">
      <w:start w:val="1"/>
      <w:numFmt w:val="bullet"/>
      <w:lvlText w:val="•"/>
      <w:lvlJc w:val="left"/>
      <w:pPr>
        <w:tabs>
          <w:tab w:val="num" w:pos="2160"/>
        </w:tabs>
        <w:ind w:left="2160" w:hanging="360"/>
      </w:pPr>
      <w:rPr>
        <w:rFonts w:ascii="Arial" w:hAnsi="Arial" w:hint="default"/>
      </w:rPr>
    </w:lvl>
    <w:lvl w:ilvl="3" w:tplc="DC52D28E" w:tentative="1">
      <w:start w:val="1"/>
      <w:numFmt w:val="bullet"/>
      <w:lvlText w:val="•"/>
      <w:lvlJc w:val="left"/>
      <w:pPr>
        <w:tabs>
          <w:tab w:val="num" w:pos="2880"/>
        </w:tabs>
        <w:ind w:left="2880" w:hanging="360"/>
      </w:pPr>
      <w:rPr>
        <w:rFonts w:ascii="Arial" w:hAnsi="Arial" w:hint="default"/>
      </w:rPr>
    </w:lvl>
    <w:lvl w:ilvl="4" w:tplc="4D84211A" w:tentative="1">
      <w:start w:val="1"/>
      <w:numFmt w:val="bullet"/>
      <w:lvlText w:val="•"/>
      <w:lvlJc w:val="left"/>
      <w:pPr>
        <w:tabs>
          <w:tab w:val="num" w:pos="3600"/>
        </w:tabs>
        <w:ind w:left="3600" w:hanging="360"/>
      </w:pPr>
      <w:rPr>
        <w:rFonts w:ascii="Arial" w:hAnsi="Arial" w:hint="default"/>
      </w:rPr>
    </w:lvl>
    <w:lvl w:ilvl="5" w:tplc="6E40FD1E" w:tentative="1">
      <w:start w:val="1"/>
      <w:numFmt w:val="bullet"/>
      <w:lvlText w:val="•"/>
      <w:lvlJc w:val="left"/>
      <w:pPr>
        <w:tabs>
          <w:tab w:val="num" w:pos="4320"/>
        </w:tabs>
        <w:ind w:left="4320" w:hanging="360"/>
      </w:pPr>
      <w:rPr>
        <w:rFonts w:ascii="Arial" w:hAnsi="Arial" w:hint="default"/>
      </w:rPr>
    </w:lvl>
    <w:lvl w:ilvl="6" w:tplc="1C2C3E60" w:tentative="1">
      <w:start w:val="1"/>
      <w:numFmt w:val="bullet"/>
      <w:lvlText w:val="•"/>
      <w:lvlJc w:val="left"/>
      <w:pPr>
        <w:tabs>
          <w:tab w:val="num" w:pos="5040"/>
        </w:tabs>
        <w:ind w:left="5040" w:hanging="360"/>
      </w:pPr>
      <w:rPr>
        <w:rFonts w:ascii="Arial" w:hAnsi="Arial" w:hint="default"/>
      </w:rPr>
    </w:lvl>
    <w:lvl w:ilvl="7" w:tplc="4588D444" w:tentative="1">
      <w:start w:val="1"/>
      <w:numFmt w:val="bullet"/>
      <w:lvlText w:val="•"/>
      <w:lvlJc w:val="left"/>
      <w:pPr>
        <w:tabs>
          <w:tab w:val="num" w:pos="5760"/>
        </w:tabs>
        <w:ind w:left="5760" w:hanging="360"/>
      </w:pPr>
      <w:rPr>
        <w:rFonts w:ascii="Arial" w:hAnsi="Arial" w:hint="default"/>
      </w:rPr>
    </w:lvl>
    <w:lvl w:ilvl="8" w:tplc="C8202D3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1EE45BD"/>
    <w:multiLevelType w:val="multilevel"/>
    <w:tmpl w:val="6D60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12141B"/>
    <w:multiLevelType w:val="hybridMultilevel"/>
    <w:tmpl w:val="01489BCC"/>
    <w:lvl w:ilvl="0" w:tplc="550C3080">
      <w:start w:val="1"/>
      <w:numFmt w:val="bullet"/>
      <w:lvlText w:val="•"/>
      <w:lvlJc w:val="left"/>
      <w:pPr>
        <w:tabs>
          <w:tab w:val="num" w:pos="720"/>
        </w:tabs>
        <w:ind w:left="720" w:hanging="360"/>
      </w:pPr>
      <w:rPr>
        <w:rFonts w:ascii="Arial" w:hAnsi="Arial" w:hint="default"/>
      </w:rPr>
    </w:lvl>
    <w:lvl w:ilvl="1" w:tplc="2E7CAB6C" w:tentative="1">
      <w:start w:val="1"/>
      <w:numFmt w:val="bullet"/>
      <w:lvlText w:val="•"/>
      <w:lvlJc w:val="left"/>
      <w:pPr>
        <w:tabs>
          <w:tab w:val="num" w:pos="1440"/>
        </w:tabs>
        <w:ind w:left="1440" w:hanging="360"/>
      </w:pPr>
      <w:rPr>
        <w:rFonts w:ascii="Arial" w:hAnsi="Arial" w:hint="default"/>
      </w:rPr>
    </w:lvl>
    <w:lvl w:ilvl="2" w:tplc="BADCFB84" w:tentative="1">
      <w:start w:val="1"/>
      <w:numFmt w:val="bullet"/>
      <w:lvlText w:val="•"/>
      <w:lvlJc w:val="left"/>
      <w:pPr>
        <w:tabs>
          <w:tab w:val="num" w:pos="2160"/>
        </w:tabs>
        <w:ind w:left="2160" w:hanging="360"/>
      </w:pPr>
      <w:rPr>
        <w:rFonts w:ascii="Arial" w:hAnsi="Arial" w:hint="default"/>
      </w:rPr>
    </w:lvl>
    <w:lvl w:ilvl="3" w:tplc="C0F8864E" w:tentative="1">
      <w:start w:val="1"/>
      <w:numFmt w:val="bullet"/>
      <w:lvlText w:val="•"/>
      <w:lvlJc w:val="left"/>
      <w:pPr>
        <w:tabs>
          <w:tab w:val="num" w:pos="2880"/>
        </w:tabs>
        <w:ind w:left="2880" w:hanging="360"/>
      </w:pPr>
      <w:rPr>
        <w:rFonts w:ascii="Arial" w:hAnsi="Arial" w:hint="default"/>
      </w:rPr>
    </w:lvl>
    <w:lvl w:ilvl="4" w:tplc="EE586892" w:tentative="1">
      <w:start w:val="1"/>
      <w:numFmt w:val="bullet"/>
      <w:lvlText w:val="•"/>
      <w:lvlJc w:val="left"/>
      <w:pPr>
        <w:tabs>
          <w:tab w:val="num" w:pos="3600"/>
        </w:tabs>
        <w:ind w:left="3600" w:hanging="360"/>
      </w:pPr>
      <w:rPr>
        <w:rFonts w:ascii="Arial" w:hAnsi="Arial" w:hint="default"/>
      </w:rPr>
    </w:lvl>
    <w:lvl w:ilvl="5" w:tplc="44A4B984" w:tentative="1">
      <w:start w:val="1"/>
      <w:numFmt w:val="bullet"/>
      <w:lvlText w:val="•"/>
      <w:lvlJc w:val="left"/>
      <w:pPr>
        <w:tabs>
          <w:tab w:val="num" w:pos="4320"/>
        </w:tabs>
        <w:ind w:left="4320" w:hanging="360"/>
      </w:pPr>
      <w:rPr>
        <w:rFonts w:ascii="Arial" w:hAnsi="Arial" w:hint="default"/>
      </w:rPr>
    </w:lvl>
    <w:lvl w:ilvl="6" w:tplc="9D5AF160" w:tentative="1">
      <w:start w:val="1"/>
      <w:numFmt w:val="bullet"/>
      <w:lvlText w:val="•"/>
      <w:lvlJc w:val="left"/>
      <w:pPr>
        <w:tabs>
          <w:tab w:val="num" w:pos="5040"/>
        </w:tabs>
        <w:ind w:left="5040" w:hanging="360"/>
      </w:pPr>
      <w:rPr>
        <w:rFonts w:ascii="Arial" w:hAnsi="Arial" w:hint="default"/>
      </w:rPr>
    </w:lvl>
    <w:lvl w:ilvl="7" w:tplc="9A38C5C0" w:tentative="1">
      <w:start w:val="1"/>
      <w:numFmt w:val="bullet"/>
      <w:lvlText w:val="•"/>
      <w:lvlJc w:val="left"/>
      <w:pPr>
        <w:tabs>
          <w:tab w:val="num" w:pos="5760"/>
        </w:tabs>
        <w:ind w:left="5760" w:hanging="360"/>
      </w:pPr>
      <w:rPr>
        <w:rFonts w:ascii="Arial" w:hAnsi="Arial" w:hint="default"/>
      </w:rPr>
    </w:lvl>
    <w:lvl w:ilvl="8" w:tplc="D8C6A5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95B751F"/>
    <w:multiLevelType w:val="hybridMultilevel"/>
    <w:tmpl w:val="016CEBCE"/>
    <w:lvl w:ilvl="0" w:tplc="D5D63508">
      <w:start w:val="1"/>
      <w:numFmt w:val="bullet"/>
      <w:lvlText w:val="•"/>
      <w:lvlJc w:val="left"/>
      <w:pPr>
        <w:tabs>
          <w:tab w:val="num" w:pos="720"/>
        </w:tabs>
        <w:ind w:left="720" w:hanging="360"/>
      </w:pPr>
      <w:rPr>
        <w:rFonts w:ascii="Arial" w:hAnsi="Arial" w:hint="default"/>
      </w:rPr>
    </w:lvl>
    <w:lvl w:ilvl="1" w:tplc="DE52A67C" w:tentative="1">
      <w:start w:val="1"/>
      <w:numFmt w:val="bullet"/>
      <w:lvlText w:val="•"/>
      <w:lvlJc w:val="left"/>
      <w:pPr>
        <w:tabs>
          <w:tab w:val="num" w:pos="1440"/>
        </w:tabs>
        <w:ind w:left="1440" w:hanging="360"/>
      </w:pPr>
      <w:rPr>
        <w:rFonts w:ascii="Arial" w:hAnsi="Arial" w:hint="default"/>
      </w:rPr>
    </w:lvl>
    <w:lvl w:ilvl="2" w:tplc="88CC70F4" w:tentative="1">
      <w:start w:val="1"/>
      <w:numFmt w:val="bullet"/>
      <w:lvlText w:val="•"/>
      <w:lvlJc w:val="left"/>
      <w:pPr>
        <w:tabs>
          <w:tab w:val="num" w:pos="2160"/>
        </w:tabs>
        <w:ind w:left="2160" w:hanging="360"/>
      </w:pPr>
      <w:rPr>
        <w:rFonts w:ascii="Arial" w:hAnsi="Arial" w:hint="default"/>
      </w:rPr>
    </w:lvl>
    <w:lvl w:ilvl="3" w:tplc="99D4C016" w:tentative="1">
      <w:start w:val="1"/>
      <w:numFmt w:val="bullet"/>
      <w:lvlText w:val="•"/>
      <w:lvlJc w:val="left"/>
      <w:pPr>
        <w:tabs>
          <w:tab w:val="num" w:pos="2880"/>
        </w:tabs>
        <w:ind w:left="2880" w:hanging="360"/>
      </w:pPr>
      <w:rPr>
        <w:rFonts w:ascii="Arial" w:hAnsi="Arial" w:hint="default"/>
      </w:rPr>
    </w:lvl>
    <w:lvl w:ilvl="4" w:tplc="A8CAFBA4" w:tentative="1">
      <w:start w:val="1"/>
      <w:numFmt w:val="bullet"/>
      <w:lvlText w:val="•"/>
      <w:lvlJc w:val="left"/>
      <w:pPr>
        <w:tabs>
          <w:tab w:val="num" w:pos="3600"/>
        </w:tabs>
        <w:ind w:left="3600" w:hanging="360"/>
      </w:pPr>
      <w:rPr>
        <w:rFonts w:ascii="Arial" w:hAnsi="Arial" w:hint="default"/>
      </w:rPr>
    </w:lvl>
    <w:lvl w:ilvl="5" w:tplc="7B34D5DC" w:tentative="1">
      <w:start w:val="1"/>
      <w:numFmt w:val="bullet"/>
      <w:lvlText w:val="•"/>
      <w:lvlJc w:val="left"/>
      <w:pPr>
        <w:tabs>
          <w:tab w:val="num" w:pos="4320"/>
        </w:tabs>
        <w:ind w:left="4320" w:hanging="360"/>
      </w:pPr>
      <w:rPr>
        <w:rFonts w:ascii="Arial" w:hAnsi="Arial" w:hint="default"/>
      </w:rPr>
    </w:lvl>
    <w:lvl w:ilvl="6" w:tplc="F35249DC" w:tentative="1">
      <w:start w:val="1"/>
      <w:numFmt w:val="bullet"/>
      <w:lvlText w:val="•"/>
      <w:lvlJc w:val="left"/>
      <w:pPr>
        <w:tabs>
          <w:tab w:val="num" w:pos="5040"/>
        </w:tabs>
        <w:ind w:left="5040" w:hanging="360"/>
      </w:pPr>
      <w:rPr>
        <w:rFonts w:ascii="Arial" w:hAnsi="Arial" w:hint="default"/>
      </w:rPr>
    </w:lvl>
    <w:lvl w:ilvl="7" w:tplc="10226608" w:tentative="1">
      <w:start w:val="1"/>
      <w:numFmt w:val="bullet"/>
      <w:lvlText w:val="•"/>
      <w:lvlJc w:val="left"/>
      <w:pPr>
        <w:tabs>
          <w:tab w:val="num" w:pos="5760"/>
        </w:tabs>
        <w:ind w:left="5760" w:hanging="360"/>
      </w:pPr>
      <w:rPr>
        <w:rFonts w:ascii="Arial" w:hAnsi="Arial" w:hint="default"/>
      </w:rPr>
    </w:lvl>
    <w:lvl w:ilvl="8" w:tplc="CAA827D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95C0427"/>
    <w:multiLevelType w:val="hybridMultilevel"/>
    <w:tmpl w:val="D8446850"/>
    <w:lvl w:ilvl="0" w:tplc="32343EB0">
      <w:start w:val="1"/>
      <w:numFmt w:val="bullet"/>
      <w:lvlText w:val="•"/>
      <w:lvlJc w:val="left"/>
      <w:pPr>
        <w:tabs>
          <w:tab w:val="num" w:pos="720"/>
        </w:tabs>
        <w:ind w:left="720" w:hanging="360"/>
      </w:pPr>
      <w:rPr>
        <w:rFonts w:ascii="Arial" w:hAnsi="Arial" w:hint="default"/>
      </w:rPr>
    </w:lvl>
    <w:lvl w:ilvl="1" w:tplc="44E80190" w:tentative="1">
      <w:start w:val="1"/>
      <w:numFmt w:val="bullet"/>
      <w:lvlText w:val="•"/>
      <w:lvlJc w:val="left"/>
      <w:pPr>
        <w:tabs>
          <w:tab w:val="num" w:pos="1440"/>
        </w:tabs>
        <w:ind w:left="1440" w:hanging="360"/>
      </w:pPr>
      <w:rPr>
        <w:rFonts w:ascii="Arial" w:hAnsi="Arial" w:hint="default"/>
      </w:rPr>
    </w:lvl>
    <w:lvl w:ilvl="2" w:tplc="6590C1CE" w:tentative="1">
      <w:start w:val="1"/>
      <w:numFmt w:val="bullet"/>
      <w:lvlText w:val="•"/>
      <w:lvlJc w:val="left"/>
      <w:pPr>
        <w:tabs>
          <w:tab w:val="num" w:pos="2160"/>
        </w:tabs>
        <w:ind w:left="2160" w:hanging="360"/>
      </w:pPr>
      <w:rPr>
        <w:rFonts w:ascii="Arial" w:hAnsi="Arial" w:hint="default"/>
      </w:rPr>
    </w:lvl>
    <w:lvl w:ilvl="3" w:tplc="90CC85FE" w:tentative="1">
      <w:start w:val="1"/>
      <w:numFmt w:val="bullet"/>
      <w:lvlText w:val="•"/>
      <w:lvlJc w:val="left"/>
      <w:pPr>
        <w:tabs>
          <w:tab w:val="num" w:pos="2880"/>
        </w:tabs>
        <w:ind w:left="2880" w:hanging="360"/>
      </w:pPr>
      <w:rPr>
        <w:rFonts w:ascii="Arial" w:hAnsi="Arial" w:hint="default"/>
      </w:rPr>
    </w:lvl>
    <w:lvl w:ilvl="4" w:tplc="CAD4B4E4" w:tentative="1">
      <w:start w:val="1"/>
      <w:numFmt w:val="bullet"/>
      <w:lvlText w:val="•"/>
      <w:lvlJc w:val="left"/>
      <w:pPr>
        <w:tabs>
          <w:tab w:val="num" w:pos="3600"/>
        </w:tabs>
        <w:ind w:left="3600" w:hanging="360"/>
      </w:pPr>
      <w:rPr>
        <w:rFonts w:ascii="Arial" w:hAnsi="Arial" w:hint="default"/>
      </w:rPr>
    </w:lvl>
    <w:lvl w:ilvl="5" w:tplc="FD2AFD4A" w:tentative="1">
      <w:start w:val="1"/>
      <w:numFmt w:val="bullet"/>
      <w:lvlText w:val="•"/>
      <w:lvlJc w:val="left"/>
      <w:pPr>
        <w:tabs>
          <w:tab w:val="num" w:pos="4320"/>
        </w:tabs>
        <w:ind w:left="4320" w:hanging="360"/>
      </w:pPr>
      <w:rPr>
        <w:rFonts w:ascii="Arial" w:hAnsi="Arial" w:hint="default"/>
      </w:rPr>
    </w:lvl>
    <w:lvl w:ilvl="6" w:tplc="C36230C8" w:tentative="1">
      <w:start w:val="1"/>
      <w:numFmt w:val="bullet"/>
      <w:lvlText w:val="•"/>
      <w:lvlJc w:val="left"/>
      <w:pPr>
        <w:tabs>
          <w:tab w:val="num" w:pos="5040"/>
        </w:tabs>
        <w:ind w:left="5040" w:hanging="360"/>
      </w:pPr>
      <w:rPr>
        <w:rFonts w:ascii="Arial" w:hAnsi="Arial" w:hint="default"/>
      </w:rPr>
    </w:lvl>
    <w:lvl w:ilvl="7" w:tplc="AF12C140" w:tentative="1">
      <w:start w:val="1"/>
      <w:numFmt w:val="bullet"/>
      <w:lvlText w:val="•"/>
      <w:lvlJc w:val="left"/>
      <w:pPr>
        <w:tabs>
          <w:tab w:val="num" w:pos="5760"/>
        </w:tabs>
        <w:ind w:left="5760" w:hanging="360"/>
      </w:pPr>
      <w:rPr>
        <w:rFonts w:ascii="Arial" w:hAnsi="Arial" w:hint="default"/>
      </w:rPr>
    </w:lvl>
    <w:lvl w:ilvl="8" w:tplc="4D9843F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2D5BF1"/>
    <w:multiLevelType w:val="multilevel"/>
    <w:tmpl w:val="EE0E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D60EE6"/>
    <w:multiLevelType w:val="multilevel"/>
    <w:tmpl w:val="931E93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9579534">
    <w:abstractNumId w:val="3"/>
  </w:num>
  <w:num w:numId="2" w16cid:durableId="385374032">
    <w:abstractNumId w:val="18"/>
  </w:num>
  <w:num w:numId="3" w16cid:durableId="108208985">
    <w:abstractNumId w:val="1"/>
  </w:num>
  <w:num w:numId="4" w16cid:durableId="1620065264">
    <w:abstractNumId w:val="9"/>
  </w:num>
  <w:num w:numId="5" w16cid:durableId="572088703">
    <w:abstractNumId w:val="10"/>
  </w:num>
  <w:num w:numId="6" w16cid:durableId="759982417">
    <w:abstractNumId w:val="19"/>
  </w:num>
  <w:num w:numId="7" w16cid:durableId="1781411248">
    <w:abstractNumId w:val="4"/>
  </w:num>
  <w:num w:numId="8" w16cid:durableId="1470513878">
    <w:abstractNumId w:val="6"/>
  </w:num>
  <w:num w:numId="9" w16cid:durableId="83108660">
    <w:abstractNumId w:val="13"/>
  </w:num>
  <w:num w:numId="10" w16cid:durableId="1267814263">
    <w:abstractNumId w:val="16"/>
  </w:num>
  <w:num w:numId="11" w16cid:durableId="1543009790">
    <w:abstractNumId w:val="8"/>
  </w:num>
  <w:num w:numId="12" w16cid:durableId="2091846316">
    <w:abstractNumId w:val="15"/>
  </w:num>
  <w:num w:numId="13" w16cid:durableId="267277137">
    <w:abstractNumId w:val="20"/>
  </w:num>
  <w:num w:numId="14" w16cid:durableId="794062966">
    <w:abstractNumId w:val="14"/>
  </w:num>
  <w:num w:numId="15" w16cid:durableId="1556509182">
    <w:abstractNumId w:val="2"/>
    <w:lvlOverride w:ilvl="0">
      <w:lvl w:ilvl="0">
        <w:numFmt w:val="decimal"/>
        <w:lvlText w:val="%1."/>
        <w:lvlJc w:val="left"/>
      </w:lvl>
    </w:lvlOverride>
  </w:num>
  <w:num w:numId="16" w16cid:durableId="350644687">
    <w:abstractNumId w:val="0"/>
    <w:lvlOverride w:ilvl="0">
      <w:lvl w:ilvl="0">
        <w:numFmt w:val="decimal"/>
        <w:lvlText w:val="%1."/>
        <w:lvlJc w:val="left"/>
      </w:lvl>
    </w:lvlOverride>
  </w:num>
  <w:num w:numId="17" w16cid:durableId="1454710244">
    <w:abstractNumId w:val="17"/>
  </w:num>
  <w:num w:numId="18" w16cid:durableId="2038578913">
    <w:abstractNumId w:val="21"/>
  </w:num>
  <w:num w:numId="19" w16cid:durableId="1357735228">
    <w:abstractNumId w:val="5"/>
    <w:lvlOverride w:ilvl="0">
      <w:lvl w:ilvl="0">
        <w:numFmt w:val="decimal"/>
        <w:lvlText w:val="%1."/>
        <w:lvlJc w:val="left"/>
      </w:lvl>
    </w:lvlOverride>
  </w:num>
  <w:num w:numId="20" w16cid:durableId="259798365">
    <w:abstractNumId w:val="22"/>
    <w:lvlOverride w:ilvl="0">
      <w:lvl w:ilvl="0">
        <w:numFmt w:val="decimal"/>
        <w:lvlText w:val="%1."/>
        <w:lvlJc w:val="left"/>
      </w:lvl>
    </w:lvlOverride>
  </w:num>
  <w:num w:numId="21" w16cid:durableId="1552881812">
    <w:abstractNumId w:val="12"/>
    <w:lvlOverride w:ilvl="0">
      <w:lvl w:ilvl="0">
        <w:numFmt w:val="decimal"/>
        <w:lvlText w:val="%1."/>
        <w:lvlJc w:val="left"/>
      </w:lvl>
    </w:lvlOverride>
  </w:num>
  <w:num w:numId="22" w16cid:durableId="1066563119">
    <w:abstractNumId w:val="7"/>
  </w:num>
  <w:num w:numId="23" w16cid:durableId="17394561">
    <w:abstractNumId w:val="1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A86"/>
    <w:rsid w:val="00094B0B"/>
    <w:rsid w:val="001362D4"/>
    <w:rsid w:val="001A00EA"/>
    <w:rsid w:val="001B5C06"/>
    <w:rsid w:val="00210A5C"/>
    <w:rsid w:val="00282A86"/>
    <w:rsid w:val="003A62EE"/>
    <w:rsid w:val="003C1659"/>
    <w:rsid w:val="0046158A"/>
    <w:rsid w:val="005C1824"/>
    <w:rsid w:val="005C3452"/>
    <w:rsid w:val="0068753D"/>
    <w:rsid w:val="006A0FA0"/>
    <w:rsid w:val="006F162A"/>
    <w:rsid w:val="00752913"/>
    <w:rsid w:val="0088113F"/>
    <w:rsid w:val="008C3664"/>
    <w:rsid w:val="008E1308"/>
    <w:rsid w:val="00942130"/>
    <w:rsid w:val="00974EB7"/>
    <w:rsid w:val="009B4A61"/>
    <w:rsid w:val="009F265D"/>
    <w:rsid w:val="00A400F5"/>
    <w:rsid w:val="00B01D65"/>
    <w:rsid w:val="00B059C6"/>
    <w:rsid w:val="00B522BF"/>
    <w:rsid w:val="00BA26BC"/>
    <w:rsid w:val="00D85F4F"/>
    <w:rsid w:val="00E659BF"/>
    <w:rsid w:val="00FA0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1B1E7D3-80F1-4FAC-924E-A886954D4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85F4F"/>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974EB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282A86"/>
    <w:pPr>
      <w:keepNext/>
      <w:keepLines/>
      <w:spacing w:before="320" w:after="80"/>
      <w:outlineLvl w:val="2"/>
    </w:pPr>
    <w:rPr>
      <w:color w:val="434343"/>
      <w:sz w:val="28"/>
      <w:szCs w:val="28"/>
    </w:rPr>
  </w:style>
  <w:style w:type="paragraph" w:styleId="Heading4">
    <w:name w:val="heading 4"/>
    <w:basedOn w:val="Normal1"/>
    <w:next w:val="Normal1"/>
    <w:rsid w:val="00282A86"/>
    <w:pPr>
      <w:keepNext/>
      <w:keepLines/>
      <w:spacing w:before="280" w:after="80"/>
      <w:outlineLvl w:val="3"/>
    </w:pPr>
    <w:rPr>
      <w:color w:val="666666"/>
      <w:sz w:val="24"/>
      <w:szCs w:val="24"/>
    </w:rPr>
  </w:style>
  <w:style w:type="paragraph" w:styleId="Heading5">
    <w:name w:val="heading 5"/>
    <w:basedOn w:val="Normal1"/>
    <w:next w:val="Normal1"/>
    <w:rsid w:val="00282A86"/>
    <w:pPr>
      <w:keepNext/>
      <w:keepLines/>
      <w:spacing w:before="240" w:after="80"/>
      <w:outlineLvl w:val="4"/>
    </w:pPr>
    <w:rPr>
      <w:color w:val="666666"/>
    </w:rPr>
  </w:style>
  <w:style w:type="paragraph" w:styleId="Heading6">
    <w:name w:val="heading 6"/>
    <w:basedOn w:val="Normal1"/>
    <w:next w:val="Normal1"/>
    <w:rsid w:val="00282A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2A86"/>
  </w:style>
  <w:style w:type="table" w:customStyle="1" w:styleId="TableNormal1">
    <w:name w:val="Table Normal1"/>
    <w:rsid w:val="00282A86"/>
    <w:tblPr>
      <w:tblCellMar>
        <w:top w:w="0" w:type="dxa"/>
        <w:left w:w="0" w:type="dxa"/>
        <w:bottom w:w="0" w:type="dxa"/>
        <w:right w:w="0" w:type="dxa"/>
      </w:tblCellMar>
    </w:tblPr>
  </w:style>
  <w:style w:type="paragraph" w:styleId="Title">
    <w:name w:val="Title"/>
    <w:basedOn w:val="Normal1"/>
    <w:next w:val="Normal1"/>
    <w:rsid w:val="00282A86"/>
    <w:pPr>
      <w:keepNext/>
      <w:keepLines/>
      <w:spacing w:after="60"/>
    </w:pPr>
    <w:rPr>
      <w:sz w:val="52"/>
      <w:szCs w:val="52"/>
    </w:rPr>
  </w:style>
  <w:style w:type="paragraph" w:styleId="Subtitle">
    <w:name w:val="Subtitle"/>
    <w:basedOn w:val="Normal1"/>
    <w:next w:val="Normal1"/>
    <w:rsid w:val="00282A86"/>
    <w:pPr>
      <w:keepNext/>
      <w:keepLines/>
      <w:spacing w:after="320"/>
    </w:pPr>
    <w:rPr>
      <w:color w:val="666666"/>
      <w:sz w:val="30"/>
      <w:szCs w:val="30"/>
    </w:rPr>
  </w:style>
  <w:style w:type="paragraph" w:styleId="ListParagraph">
    <w:name w:val="List Paragraph"/>
    <w:basedOn w:val="Normal"/>
    <w:uiPriority w:val="34"/>
    <w:qFormat/>
    <w:rsid w:val="0068753D"/>
    <w:pPr>
      <w:spacing w:line="240" w:lineRule="auto"/>
      <w:ind w:left="720"/>
      <w:contextualSpacing/>
    </w:pPr>
    <w:rPr>
      <w:rFonts w:ascii="Times New Roman" w:eastAsia="Times New Roman" w:hAnsi="Times New Roman" w:cs="Times New Roman"/>
      <w:sz w:val="24"/>
      <w:szCs w:val="24"/>
    </w:rPr>
  </w:style>
  <w:style w:type="table" w:styleId="TableGrid">
    <w:name w:val="Table Grid"/>
    <w:basedOn w:val="TableNormal"/>
    <w:uiPriority w:val="59"/>
    <w:rsid w:val="009F265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9F265D"/>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4">
    <w:name w:val="Light Grid Accent 4"/>
    <w:basedOn w:val="TableNormal"/>
    <w:uiPriority w:val="62"/>
    <w:rsid w:val="009F265D"/>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6">
    <w:name w:val="Light Grid Accent 6"/>
    <w:basedOn w:val="TableNormal"/>
    <w:uiPriority w:val="62"/>
    <w:rsid w:val="009F265D"/>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Header">
    <w:name w:val="header"/>
    <w:basedOn w:val="Normal"/>
    <w:link w:val="HeaderChar"/>
    <w:uiPriority w:val="99"/>
    <w:semiHidden/>
    <w:unhideWhenUsed/>
    <w:rsid w:val="00B059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059C6"/>
  </w:style>
  <w:style w:type="paragraph" w:styleId="Footer">
    <w:name w:val="footer"/>
    <w:basedOn w:val="Normal"/>
    <w:link w:val="FooterChar"/>
    <w:uiPriority w:val="99"/>
    <w:unhideWhenUsed/>
    <w:rsid w:val="00B059C6"/>
    <w:pPr>
      <w:tabs>
        <w:tab w:val="center" w:pos="4680"/>
        <w:tab w:val="right" w:pos="9360"/>
      </w:tabs>
      <w:spacing w:line="240" w:lineRule="auto"/>
    </w:pPr>
  </w:style>
  <w:style w:type="character" w:customStyle="1" w:styleId="FooterChar">
    <w:name w:val="Footer Char"/>
    <w:basedOn w:val="DefaultParagraphFont"/>
    <w:link w:val="Footer"/>
    <w:uiPriority w:val="99"/>
    <w:rsid w:val="00B059C6"/>
  </w:style>
  <w:style w:type="paragraph" w:styleId="TOCHeading">
    <w:name w:val="TOC Heading"/>
    <w:basedOn w:val="Heading1"/>
    <w:next w:val="Normal"/>
    <w:uiPriority w:val="39"/>
    <w:semiHidden/>
    <w:unhideWhenUsed/>
    <w:qFormat/>
    <w:rsid w:val="00B01D6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1D65"/>
    <w:pPr>
      <w:spacing w:after="100"/>
    </w:pPr>
  </w:style>
  <w:style w:type="character" w:styleId="Hyperlink">
    <w:name w:val="Hyperlink"/>
    <w:basedOn w:val="DefaultParagraphFont"/>
    <w:uiPriority w:val="99"/>
    <w:unhideWhenUsed/>
    <w:rsid w:val="00B01D65"/>
    <w:rPr>
      <w:color w:val="0000FF" w:themeColor="hyperlink"/>
      <w:u w:val="single"/>
    </w:rPr>
  </w:style>
  <w:style w:type="paragraph" w:styleId="BalloonText">
    <w:name w:val="Balloon Text"/>
    <w:basedOn w:val="Normal"/>
    <w:link w:val="BalloonTextChar"/>
    <w:uiPriority w:val="99"/>
    <w:semiHidden/>
    <w:unhideWhenUsed/>
    <w:rsid w:val="00B01D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D65"/>
    <w:rPr>
      <w:rFonts w:ascii="Tahoma" w:hAnsi="Tahoma" w:cs="Tahoma"/>
      <w:sz w:val="16"/>
      <w:szCs w:val="16"/>
    </w:rPr>
  </w:style>
  <w:style w:type="character" w:styleId="UnresolvedMention">
    <w:name w:val="Unresolved Mention"/>
    <w:basedOn w:val="DefaultParagraphFont"/>
    <w:uiPriority w:val="99"/>
    <w:semiHidden/>
    <w:unhideWhenUsed/>
    <w:rsid w:val="00210A5C"/>
    <w:rPr>
      <w:color w:val="605E5C"/>
      <w:shd w:val="clear" w:color="auto" w:fill="E1DFDD"/>
    </w:rPr>
  </w:style>
  <w:style w:type="paragraph" w:styleId="NormalWeb">
    <w:name w:val="Normal (Web)"/>
    <w:basedOn w:val="Normal"/>
    <w:uiPriority w:val="99"/>
    <w:semiHidden/>
    <w:unhideWhenUsed/>
    <w:rsid w:val="0046158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DefaultParagraphFont"/>
    <w:rsid w:val="0046158A"/>
  </w:style>
  <w:style w:type="paragraph" w:styleId="TOC2">
    <w:name w:val="toc 2"/>
    <w:basedOn w:val="Normal"/>
    <w:next w:val="Normal"/>
    <w:autoRedefine/>
    <w:uiPriority w:val="39"/>
    <w:unhideWhenUsed/>
    <w:rsid w:val="00974E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5583">
      <w:bodyDiv w:val="1"/>
      <w:marLeft w:val="0"/>
      <w:marRight w:val="0"/>
      <w:marTop w:val="0"/>
      <w:marBottom w:val="0"/>
      <w:divBdr>
        <w:top w:val="none" w:sz="0" w:space="0" w:color="auto"/>
        <w:left w:val="none" w:sz="0" w:space="0" w:color="auto"/>
        <w:bottom w:val="none" w:sz="0" w:space="0" w:color="auto"/>
        <w:right w:val="none" w:sz="0" w:space="0" w:color="auto"/>
      </w:divBdr>
    </w:div>
    <w:div w:id="366688510">
      <w:bodyDiv w:val="1"/>
      <w:marLeft w:val="0"/>
      <w:marRight w:val="0"/>
      <w:marTop w:val="0"/>
      <w:marBottom w:val="0"/>
      <w:divBdr>
        <w:top w:val="none" w:sz="0" w:space="0" w:color="auto"/>
        <w:left w:val="none" w:sz="0" w:space="0" w:color="auto"/>
        <w:bottom w:val="none" w:sz="0" w:space="0" w:color="auto"/>
        <w:right w:val="none" w:sz="0" w:space="0" w:color="auto"/>
      </w:divBdr>
    </w:div>
    <w:div w:id="473058950">
      <w:bodyDiv w:val="1"/>
      <w:marLeft w:val="0"/>
      <w:marRight w:val="0"/>
      <w:marTop w:val="0"/>
      <w:marBottom w:val="0"/>
      <w:divBdr>
        <w:top w:val="none" w:sz="0" w:space="0" w:color="auto"/>
        <w:left w:val="none" w:sz="0" w:space="0" w:color="auto"/>
        <w:bottom w:val="none" w:sz="0" w:space="0" w:color="auto"/>
        <w:right w:val="none" w:sz="0" w:space="0" w:color="auto"/>
      </w:divBdr>
    </w:div>
    <w:div w:id="573660104">
      <w:bodyDiv w:val="1"/>
      <w:marLeft w:val="0"/>
      <w:marRight w:val="0"/>
      <w:marTop w:val="0"/>
      <w:marBottom w:val="0"/>
      <w:divBdr>
        <w:top w:val="none" w:sz="0" w:space="0" w:color="auto"/>
        <w:left w:val="none" w:sz="0" w:space="0" w:color="auto"/>
        <w:bottom w:val="none" w:sz="0" w:space="0" w:color="auto"/>
        <w:right w:val="none" w:sz="0" w:space="0" w:color="auto"/>
      </w:divBdr>
    </w:div>
    <w:div w:id="604458607">
      <w:bodyDiv w:val="1"/>
      <w:marLeft w:val="0"/>
      <w:marRight w:val="0"/>
      <w:marTop w:val="0"/>
      <w:marBottom w:val="0"/>
      <w:divBdr>
        <w:top w:val="none" w:sz="0" w:space="0" w:color="auto"/>
        <w:left w:val="none" w:sz="0" w:space="0" w:color="auto"/>
        <w:bottom w:val="none" w:sz="0" w:space="0" w:color="auto"/>
        <w:right w:val="none" w:sz="0" w:space="0" w:color="auto"/>
      </w:divBdr>
    </w:div>
    <w:div w:id="685979840">
      <w:bodyDiv w:val="1"/>
      <w:marLeft w:val="0"/>
      <w:marRight w:val="0"/>
      <w:marTop w:val="0"/>
      <w:marBottom w:val="0"/>
      <w:divBdr>
        <w:top w:val="none" w:sz="0" w:space="0" w:color="auto"/>
        <w:left w:val="none" w:sz="0" w:space="0" w:color="auto"/>
        <w:bottom w:val="none" w:sz="0" w:space="0" w:color="auto"/>
        <w:right w:val="none" w:sz="0" w:space="0" w:color="auto"/>
      </w:divBdr>
    </w:div>
    <w:div w:id="725643401">
      <w:bodyDiv w:val="1"/>
      <w:marLeft w:val="0"/>
      <w:marRight w:val="0"/>
      <w:marTop w:val="0"/>
      <w:marBottom w:val="0"/>
      <w:divBdr>
        <w:top w:val="none" w:sz="0" w:space="0" w:color="auto"/>
        <w:left w:val="none" w:sz="0" w:space="0" w:color="auto"/>
        <w:bottom w:val="none" w:sz="0" w:space="0" w:color="auto"/>
        <w:right w:val="none" w:sz="0" w:space="0" w:color="auto"/>
      </w:divBdr>
    </w:div>
    <w:div w:id="889655272">
      <w:bodyDiv w:val="1"/>
      <w:marLeft w:val="0"/>
      <w:marRight w:val="0"/>
      <w:marTop w:val="0"/>
      <w:marBottom w:val="0"/>
      <w:divBdr>
        <w:top w:val="none" w:sz="0" w:space="0" w:color="auto"/>
        <w:left w:val="none" w:sz="0" w:space="0" w:color="auto"/>
        <w:bottom w:val="none" w:sz="0" w:space="0" w:color="auto"/>
        <w:right w:val="none" w:sz="0" w:space="0" w:color="auto"/>
      </w:divBdr>
    </w:div>
    <w:div w:id="1072463369">
      <w:bodyDiv w:val="1"/>
      <w:marLeft w:val="0"/>
      <w:marRight w:val="0"/>
      <w:marTop w:val="0"/>
      <w:marBottom w:val="0"/>
      <w:divBdr>
        <w:top w:val="none" w:sz="0" w:space="0" w:color="auto"/>
        <w:left w:val="none" w:sz="0" w:space="0" w:color="auto"/>
        <w:bottom w:val="none" w:sz="0" w:space="0" w:color="auto"/>
        <w:right w:val="none" w:sz="0" w:space="0" w:color="auto"/>
      </w:divBdr>
    </w:div>
    <w:div w:id="1165167605">
      <w:bodyDiv w:val="1"/>
      <w:marLeft w:val="0"/>
      <w:marRight w:val="0"/>
      <w:marTop w:val="0"/>
      <w:marBottom w:val="0"/>
      <w:divBdr>
        <w:top w:val="none" w:sz="0" w:space="0" w:color="auto"/>
        <w:left w:val="none" w:sz="0" w:space="0" w:color="auto"/>
        <w:bottom w:val="none" w:sz="0" w:space="0" w:color="auto"/>
        <w:right w:val="none" w:sz="0" w:space="0" w:color="auto"/>
      </w:divBdr>
    </w:div>
    <w:div w:id="1240597369">
      <w:bodyDiv w:val="1"/>
      <w:marLeft w:val="0"/>
      <w:marRight w:val="0"/>
      <w:marTop w:val="0"/>
      <w:marBottom w:val="0"/>
      <w:divBdr>
        <w:top w:val="none" w:sz="0" w:space="0" w:color="auto"/>
        <w:left w:val="none" w:sz="0" w:space="0" w:color="auto"/>
        <w:bottom w:val="none" w:sz="0" w:space="0" w:color="auto"/>
        <w:right w:val="none" w:sz="0" w:space="0" w:color="auto"/>
      </w:divBdr>
    </w:div>
    <w:div w:id="1654143905">
      <w:bodyDiv w:val="1"/>
      <w:marLeft w:val="0"/>
      <w:marRight w:val="0"/>
      <w:marTop w:val="0"/>
      <w:marBottom w:val="0"/>
      <w:divBdr>
        <w:top w:val="none" w:sz="0" w:space="0" w:color="auto"/>
        <w:left w:val="none" w:sz="0" w:space="0" w:color="auto"/>
        <w:bottom w:val="none" w:sz="0" w:space="0" w:color="auto"/>
        <w:right w:val="none" w:sz="0" w:space="0" w:color="auto"/>
      </w:divBdr>
    </w:div>
    <w:div w:id="1758751455">
      <w:bodyDiv w:val="1"/>
      <w:marLeft w:val="0"/>
      <w:marRight w:val="0"/>
      <w:marTop w:val="0"/>
      <w:marBottom w:val="0"/>
      <w:divBdr>
        <w:top w:val="none" w:sz="0" w:space="0" w:color="auto"/>
        <w:left w:val="none" w:sz="0" w:space="0" w:color="auto"/>
        <w:bottom w:val="none" w:sz="0" w:space="0" w:color="auto"/>
        <w:right w:val="none" w:sz="0" w:space="0" w:color="auto"/>
      </w:divBdr>
    </w:div>
    <w:div w:id="1879001807">
      <w:bodyDiv w:val="1"/>
      <w:marLeft w:val="0"/>
      <w:marRight w:val="0"/>
      <w:marTop w:val="0"/>
      <w:marBottom w:val="0"/>
      <w:divBdr>
        <w:top w:val="none" w:sz="0" w:space="0" w:color="auto"/>
        <w:left w:val="none" w:sz="0" w:space="0" w:color="auto"/>
        <w:bottom w:val="none" w:sz="0" w:space="0" w:color="auto"/>
        <w:right w:val="none" w:sz="0" w:space="0" w:color="auto"/>
      </w:divBdr>
    </w:div>
    <w:div w:id="2026519001">
      <w:bodyDiv w:val="1"/>
      <w:marLeft w:val="0"/>
      <w:marRight w:val="0"/>
      <w:marTop w:val="0"/>
      <w:marBottom w:val="0"/>
      <w:divBdr>
        <w:top w:val="none" w:sz="0" w:space="0" w:color="auto"/>
        <w:left w:val="none" w:sz="0" w:space="0" w:color="auto"/>
        <w:bottom w:val="none" w:sz="0" w:space="0" w:color="auto"/>
        <w:right w:val="none" w:sz="0" w:space="0" w:color="auto"/>
      </w:divBdr>
    </w:div>
    <w:div w:id="21205635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asterclass.com/articles/how-to-improve-your-research-skill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educationsummary.com/lesson/types-of-reference-skills/"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3FF1D3-A213-4B95-BF7B-511308A99E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Debanjan Goswami</dc:creator>
  <cp:lastModifiedBy>Ana-Maria Olaru</cp:lastModifiedBy>
  <cp:revision>2</cp:revision>
  <dcterms:created xsi:type="dcterms:W3CDTF">2023-06-16T11:26:00Z</dcterms:created>
  <dcterms:modified xsi:type="dcterms:W3CDTF">2023-06-16T11:26:00Z</dcterms:modified>
</cp:coreProperties>
</file>