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08F2D" w14:textId="1DB75F25" w:rsidR="0005574B" w:rsidRDefault="00331545" w:rsidP="009921B0">
      <w:pPr>
        <w:jc w:val="center"/>
        <w:rPr>
          <w:b/>
          <w:bCs/>
          <w:sz w:val="32"/>
          <w:szCs w:val="32"/>
        </w:rPr>
      </w:pPr>
      <w:r w:rsidRPr="002029DF">
        <w:rPr>
          <w:b/>
          <w:bCs/>
          <w:sz w:val="32"/>
          <w:szCs w:val="32"/>
        </w:rPr>
        <w:t>Self-</w:t>
      </w:r>
      <w:r w:rsidR="0005574B" w:rsidRPr="002029DF">
        <w:rPr>
          <w:b/>
          <w:bCs/>
          <w:sz w:val="32"/>
          <w:szCs w:val="32"/>
        </w:rPr>
        <w:t xml:space="preserve">Reflection </w:t>
      </w:r>
      <w:r w:rsidR="009921B0" w:rsidRPr="002029DF">
        <w:rPr>
          <w:b/>
          <w:bCs/>
          <w:sz w:val="32"/>
          <w:szCs w:val="32"/>
        </w:rPr>
        <w:t>E</w:t>
      </w:r>
      <w:r w:rsidR="0005574B" w:rsidRPr="002029DF">
        <w:rPr>
          <w:b/>
          <w:bCs/>
          <w:sz w:val="32"/>
          <w:szCs w:val="32"/>
        </w:rPr>
        <w:t xml:space="preserve">ssay </w:t>
      </w:r>
      <w:r w:rsidR="009921B0" w:rsidRPr="002029DF">
        <w:rPr>
          <w:b/>
          <w:bCs/>
          <w:sz w:val="32"/>
          <w:szCs w:val="32"/>
        </w:rPr>
        <w:t>T</w:t>
      </w:r>
      <w:r w:rsidR="0005574B" w:rsidRPr="002029DF">
        <w:rPr>
          <w:b/>
          <w:bCs/>
          <w:sz w:val="32"/>
          <w:szCs w:val="32"/>
        </w:rPr>
        <w:t>emplate</w:t>
      </w:r>
      <w:r w:rsidR="00412068">
        <w:rPr>
          <w:b/>
          <w:bCs/>
          <w:sz w:val="32"/>
          <w:szCs w:val="32"/>
        </w:rPr>
        <w:t xml:space="preserve"> (1,500 words) </w:t>
      </w:r>
    </w:p>
    <w:p w14:paraId="5552B293" w14:textId="77777777" w:rsidR="00017913" w:rsidRDefault="00017913" w:rsidP="009921B0">
      <w:pPr>
        <w:jc w:val="center"/>
        <w:rPr>
          <w:b/>
          <w:bCs/>
          <w:sz w:val="32"/>
          <w:szCs w:val="32"/>
        </w:rPr>
      </w:pPr>
    </w:p>
    <w:p w14:paraId="7D461DC7" w14:textId="2E5D1FF3" w:rsidR="00017913" w:rsidRDefault="00017913" w:rsidP="009921B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Due date Friday 5</w:t>
      </w:r>
      <w:r w:rsidRPr="00017913">
        <w:rPr>
          <w:b/>
          <w:bCs/>
          <w:sz w:val="32"/>
          <w:szCs w:val="32"/>
          <w:vertAlign w:val="superscript"/>
        </w:rPr>
        <w:t>th</w:t>
      </w:r>
      <w:r>
        <w:rPr>
          <w:b/>
          <w:bCs/>
          <w:sz w:val="32"/>
          <w:szCs w:val="32"/>
        </w:rPr>
        <w:t xml:space="preserve"> December 2025 at 23.55</w:t>
      </w:r>
      <w:r w:rsidR="00766CB4">
        <w:rPr>
          <w:b/>
          <w:bCs/>
          <w:sz w:val="32"/>
          <w:szCs w:val="32"/>
        </w:rPr>
        <w:t xml:space="preserve"> hrs</w:t>
      </w:r>
    </w:p>
    <w:p w14:paraId="7AA797BD" w14:textId="77777777" w:rsidR="00D00720" w:rsidRPr="002029DF" w:rsidRDefault="00D00720" w:rsidP="009921B0">
      <w:pPr>
        <w:jc w:val="center"/>
        <w:rPr>
          <w:b/>
          <w:bCs/>
          <w:sz w:val="32"/>
          <w:szCs w:val="32"/>
        </w:rPr>
      </w:pPr>
    </w:p>
    <w:p w14:paraId="0AF0F114" w14:textId="77777777" w:rsidR="0005574B" w:rsidRDefault="0005574B"/>
    <w:p w14:paraId="0B6918F3" w14:textId="0E362288" w:rsidR="0005574B" w:rsidRPr="002029DF" w:rsidRDefault="00D00720" w:rsidP="00432EE3">
      <w:pPr>
        <w:pStyle w:val="ListParagraph"/>
        <w:ind w:left="36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Introduction (</w:t>
      </w:r>
      <w:r w:rsidRPr="00D00720">
        <w:rPr>
          <w:sz w:val="28"/>
          <w:szCs w:val="28"/>
        </w:rPr>
        <w:t>150 words</w:t>
      </w:r>
      <w:r>
        <w:rPr>
          <w:b/>
          <w:bCs/>
          <w:sz w:val="32"/>
          <w:szCs w:val="32"/>
        </w:rPr>
        <w:t>)</w:t>
      </w:r>
    </w:p>
    <w:p w14:paraId="303369B8" w14:textId="492F5967" w:rsidR="0005574B" w:rsidRDefault="0005574B" w:rsidP="002029DF">
      <w:pPr>
        <w:pStyle w:val="ListParagraph"/>
        <w:numPr>
          <w:ilvl w:val="0"/>
          <w:numId w:val="4"/>
        </w:numPr>
      </w:pPr>
      <w:r>
        <w:t xml:space="preserve">This reflective essay explores my experience of using </w:t>
      </w:r>
      <w:r w:rsidR="006F0E52">
        <w:t xml:space="preserve">Person-centred </w:t>
      </w:r>
      <w:r>
        <w:t>counselling skills during a simulated role play. This reflective essay is structured around Gibbs (1988) reflective cycl</w:t>
      </w:r>
      <w:r w:rsidR="00331545">
        <w:t>e to demonstrate my feelings, evaluation, analysis, conclusion and action plan</w:t>
      </w:r>
      <w:r w:rsidR="00205EEF">
        <w:t xml:space="preserve"> of my </w:t>
      </w:r>
      <w:r w:rsidR="00E41E00">
        <w:t>…….</w:t>
      </w:r>
    </w:p>
    <w:p w14:paraId="0488E58F" w14:textId="6F3299E6" w:rsidR="00331545" w:rsidRPr="002029DF" w:rsidRDefault="00331545" w:rsidP="002029DF">
      <w:pPr>
        <w:pStyle w:val="ListParagraph"/>
        <w:numPr>
          <w:ilvl w:val="0"/>
          <w:numId w:val="4"/>
        </w:numPr>
        <w:rPr>
          <w:color w:val="002060"/>
        </w:rPr>
      </w:pPr>
      <w:r w:rsidRPr="002029DF">
        <w:rPr>
          <w:b/>
          <w:bCs/>
        </w:rPr>
        <w:t xml:space="preserve">Include a </w:t>
      </w:r>
      <w:r w:rsidR="009921B0" w:rsidRPr="002029DF">
        <w:rPr>
          <w:b/>
          <w:bCs/>
        </w:rPr>
        <w:t>statement</w:t>
      </w:r>
      <w:r w:rsidR="009921B0">
        <w:t xml:space="preserve"> and </w:t>
      </w:r>
      <w:r w:rsidR="009921B0" w:rsidRPr="002029DF">
        <w:rPr>
          <w:b/>
          <w:bCs/>
        </w:rPr>
        <w:t xml:space="preserve">citation </w:t>
      </w:r>
      <w:r>
        <w:t xml:space="preserve">of the importance of using self-reflection you can include any of these </w:t>
      </w:r>
      <w:r w:rsidRPr="002029DF">
        <w:rPr>
          <w:color w:val="002060"/>
        </w:rPr>
        <w:t>(</w:t>
      </w:r>
      <w:r w:rsidRPr="002029DF">
        <w:rPr>
          <w:i/>
          <w:iCs/>
          <w:color w:val="002060"/>
        </w:rPr>
        <w:t xml:space="preserve">to enhance self-awareness, interpersonal effectiveness and ability to apply counselling skills within a health care context). </w:t>
      </w:r>
    </w:p>
    <w:p w14:paraId="0AD22B04" w14:textId="77777777" w:rsidR="00331545" w:rsidRPr="009921B0" w:rsidRDefault="00331545">
      <w:pPr>
        <w:rPr>
          <w:i/>
          <w:iCs/>
          <w:color w:val="002060"/>
        </w:rPr>
      </w:pPr>
    </w:p>
    <w:p w14:paraId="18ED585E" w14:textId="56E3ACF3" w:rsidR="00331545" w:rsidRPr="002029DF" w:rsidRDefault="00331545" w:rsidP="009921B0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 w:rsidRPr="002029DF">
        <w:rPr>
          <w:b/>
          <w:bCs/>
          <w:sz w:val="32"/>
          <w:szCs w:val="32"/>
        </w:rPr>
        <w:t>Description</w:t>
      </w:r>
      <w:r w:rsidR="009921B0" w:rsidRPr="008939DA">
        <w:rPr>
          <w:sz w:val="28"/>
          <w:szCs w:val="28"/>
        </w:rPr>
        <w:t>-</w:t>
      </w:r>
      <w:r w:rsidR="008939DA" w:rsidRPr="008939DA">
        <w:rPr>
          <w:sz w:val="28"/>
          <w:szCs w:val="28"/>
        </w:rPr>
        <w:t xml:space="preserve"> (</w:t>
      </w:r>
      <w:r w:rsidR="00A65981">
        <w:rPr>
          <w:sz w:val="28"/>
          <w:szCs w:val="28"/>
        </w:rPr>
        <w:t>150</w:t>
      </w:r>
      <w:r w:rsidR="008939DA" w:rsidRPr="008939DA">
        <w:rPr>
          <w:sz w:val="28"/>
          <w:szCs w:val="28"/>
        </w:rPr>
        <w:t xml:space="preserve"> words)</w:t>
      </w:r>
    </w:p>
    <w:p w14:paraId="4420C5B9" w14:textId="77777777" w:rsidR="002029DF" w:rsidRDefault="009921B0" w:rsidP="002029DF">
      <w:pPr>
        <w:pStyle w:val="ListParagraph"/>
        <w:numPr>
          <w:ilvl w:val="0"/>
          <w:numId w:val="3"/>
        </w:numPr>
      </w:pPr>
      <w:r w:rsidRPr="002029DF">
        <w:rPr>
          <w:b/>
          <w:bCs/>
        </w:rPr>
        <w:t>Briefly describe what you were doing,</w:t>
      </w:r>
      <w:r w:rsidRPr="009921B0">
        <w:t xml:space="preserve"> </w:t>
      </w:r>
    </w:p>
    <w:p w14:paraId="086B89B4" w14:textId="73028E7A" w:rsidR="009921B0" w:rsidRPr="002029DF" w:rsidRDefault="002029DF" w:rsidP="002029DF">
      <w:pPr>
        <w:pStyle w:val="ListParagraph"/>
        <w:numPr>
          <w:ilvl w:val="0"/>
          <w:numId w:val="3"/>
        </w:numPr>
        <w:rPr>
          <w:i/>
          <w:iCs/>
          <w:color w:val="002060"/>
        </w:rPr>
      </w:pPr>
      <w:r w:rsidRPr="002029DF">
        <w:rPr>
          <w:color w:val="002060"/>
        </w:rPr>
        <w:t>i.e.</w:t>
      </w:r>
      <w:r w:rsidR="009921B0" w:rsidRPr="002029DF">
        <w:rPr>
          <w:color w:val="002060"/>
        </w:rPr>
        <w:t xml:space="preserve"> </w:t>
      </w:r>
      <w:r w:rsidR="009921B0" w:rsidRPr="002029DF">
        <w:rPr>
          <w:i/>
          <w:iCs/>
          <w:color w:val="002060"/>
        </w:rPr>
        <w:t xml:space="preserve">role playing a health care worker working with Sam 42 recent diagnosis of diabetes struggling with </w:t>
      </w:r>
      <w:r w:rsidRPr="002029DF">
        <w:rPr>
          <w:i/>
          <w:iCs/>
          <w:color w:val="002060"/>
        </w:rPr>
        <w:t>lifestyle</w:t>
      </w:r>
      <w:r w:rsidR="009921B0" w:rsidRPr="002029DF">
        <w:rPr>
          <w:i/>
          <w:iCs/>
          <w:color w:val="002060"/>
        </w:rPr>
        <w:t xml:space="preserve"> changes in exercise and diet. </w:t>
      </w:r>
    </w:p>
    <w:p w14:paraId="55470E8B" w14:textId="72A3B122" w:rsidR="002029DF" w:rsidRDefault="002029DF">
      <w:pPr>
        <w:rPr>
          <w:b/>
          <w:bCs/>
          <w:sz w:val="32"/>
          <w:szCs w:val="32"/>
        </w:rPr>
      </w:pPr>
      <w:r w:rsidRPr="002029DF">
        <w:rPr>
          <w:b/>
          <w:bCs/>
          <w:sz w:val="32"/>
          <w:szCs w:val="32"/>
        </w:rPr>
        <w:t xml:space="preserve">3. Feelings: - </w:t>
      </w:r>
      <w:r w:rsidR="008939DA" w:rsidRPr="008939DA">
        <w:rPr>
          <w:sz w:val="28"/>
          <w:szCs w:val="28"/>
        </w:rPr>
        <w:t>(200 words)</w:t>
      </w:r>
    </w:p>
    <w:p w14:paraId="5770C3D8" w14:textId="70E7A478" w:rsidR="009921B0" w:rsidRPr="002029DF" w:rsidRDefault="002029DF" w:rsidP="002029DF">
      <w:pPr>
        <w:pStyle w:val="ListParagraph"/>
        <w:numPr>
          <w:ilvl w:val="0"/>
          <w:numId w:val="2"/>
        </w:numPr>
        <w:rPr>
          <w:color w:val="002060"/>
        </w:rPr>
      </w:pPr>
      <w:r w:rsidRPr="002029DF">
        <w:rPr>
          <w:b/>
          <w:bCs/>
        </w:rPr>
        <w:t xml:space="preserve">How did you feel before the role play (anxious, nervous, worried - </w:t>
      </w:r>
      <w:r>
        <w:t xml:space="preserve">write a section on how you felt and insert a citation that discusses how you feel. </w:t>
      </w:r>
      <w:r w:rsidRPr="002029DF">
        <w:rPr>
          <w:i/>
          <w:iCs/>
          <w:color w:val="002060"/>
        </w:rPr>
        <w:t>i.e. Edelman and Ficorelli (2005) highlight that anxiety reactions are common to unknown situations.</w:t>
      </w:r>
      <w:r w:rsidRPr="002029DF">
        <w:rPr>
          <w:color w:val="002060"/>
        </w:rPr>
        <w:t xml:space="preserve"> </w:t>
      </w:r>
    </w:p>
    <w:p w14:paraId="10ABA496" w14:textId="602DEBFC" w:rsidR="002029DF" w:rsidRPr="002029DF" w:rsidRDefault="002029DF" w:rsidP="002029DF">
      <w:pPr>
        <w:pStyle w:val="ListParagraph"/>
        <w:numPr>
          <w:ilvl w:val="0"/>
          <w:numId w:val="2"/>
        </w:numPr>
        <w:rPr>
          <w:b/>
          <w:bCs/>
        </w:rPr>
      </w:pPr>
      <w:r w:rsidRPr="002029DF">
        <w:rPr>
          <w:b/>
          <w:bCs/>
        </w:rPr>
        <w:t>Write how you felt at the end of the role play and wh</w:t>
      </w:r>
      <w:r w:rsidR="00C10287">
        <w:rPr>
          <w:b/>
          <w:bCs/>
        </w:rPr>
        <w:t>at changed.</w:t>
      </w:r>
      <w:r w:rsidRPr="002029DF">
        <w:rPr>
          <w:b/>
          <w:bCs/>
        </w:rPr>
        <w:t xml:space="preserve"> </w:t>
      </w:r>
    </w:p>
    <w:p w14:paraId="42968924" w14:textId="77777777" w:rsidR="002029DF" w:rsidRPr="002029DF" w:rsidRDefault="002029DF" w:rsidP="002029DF">
      <w:pPr>
        <w:pStyle w:val="ListParagraph"/>
      </w:pPr>
    </w:p>
    <w:p w14:paraId="4F34FFFA" w14:textId="18BAA6FA" w:rsidR="00AC3D1C" w:rsidRDefault="009921B0" w:rsidP="002029DF">
      <w:pPr>
        <w:pStyle w:val="ListParagraph"/>
        <w:numPr>
          <w:ilvl w:val="0"/>
          <w:numId w:val="6"/>
        </w:numPr>
        <w:rPr>
          <w:b/>
          <w:bCs/>
          <w:sz w:val="32"/>
          <w:szCs w:val="32"/>
        </w:rPr>
      </w:pPr>
      <w:r w:rsidRPr="002029DF">
        <w:rPr>
          <w:b/>
          <w:bCs/>
          <w:sz w:val="32"/>
          <w:szCs w:val="32"/>
        </w:rPr>
        <w:t>Evaluation</w:t>
      </w:r>
      <w:r w:rsidR="002029DF" w:rsidRPr="002029DF">
        <w:rPr>
          <w:b/>
          <w:bCs/>
          <w:sz w:val="32"/>
          <w:szCs w:val="32"/>
        </w:rPr>
        <w:t xml:space="preserve">- </w:t>
      </w:r>
      <w:r w:rsidR="006C3837" w:rsidRPr="00B919E7">
        <w:rPr>
          <w:sz w:val="28"/>
          <w:szCs w:val="28"/>
        </w:rPr>
        <w:t>(350 words)</w:t>
      </w:r>
    </w:p>
    <w:p w14:paraId="339F554B" w14:textId="06ADC640" w:rsidR="009921B0" w:rsidRPr="006C3837" w:rsidRDefault="009921B0" w:rsidP="006C3837">
      <w:pPr>
        <w:pStyle w:val="ListParagraph"/>
        <w:numPr>
          <w:ilvl w:val="0"/>
          <w:numId w:val="11"/>
        </w:numPr>
        <w:rPr>
          <w:b/>
          <w:bCs/>
          <w:sz w:val="28"/>
          <w:szCs w:val="28"/>
        </w:rPr>
      </w:pPr>
      <w:r w:rsidRPr="006C3837">
        <w:rPr>
          <w:b/>
          <w:bCs/>
          <w:sz w:val="28"/>
          <w:szCs w:val="28"/>
        </w:rPr>
        <w:t>What went well and what did not go so well</w:t>
      </w:r>
    </w:p>
    <w:p w14:paraId="05BF1F07" w14:textId="04EEEF05" w:rsidR="00AC3D1C" w:rsidRPr="006C3837" w:rsidRDefault="00AC3D1C" w:rsidP="006C3837">
      <w:pPr>
        <w:pStyle w:val="ListParagraph"/>
        <w:numPr>
          <w:ilvl w:val="0"/>
          <w:numId w:val="11"/>
        </w:numPr>
        <w:rPr>
          <w:b/>
          <w:bCs/>
          <w:sz w:val="28"/>
          <w:szCs w:val="28"/>
        </w:rPr>
      </w:pPr>
      <w:r w:rsidRPr="006C3837">
        <w:rPr>
          <w:b/>
          <w:bCs/>
          <w:sz w:val="28"/>
          <w:szCs w:val="28"/>
        </w:rPr>
        <w:t>Include strengths and limitat</w:t>
      </w:r>
      <w:r w:rsidR="008D34CC" w:rsidRPr="006C3837">
        <w:rPr>
          <w:b/>
          <w:bCs/>
          <w:sz w:val="28"/>
          <w:szCs w:val="28"/>
        </w:rPr>
        <w:t>ions of the interaction</w:t>
      </w:r>
    </w:p>
    <w:p w14:paraId="06612E2E" w14:textId="657C0435" w:rsidR="008D34CC" w:rsidRPr="006C3837" w:rsidRDefault="008D34CC" w:rsidP="006C3837">
      <w:pPr>
        <w:pStyle w:val="ListParagraph"/>
        <w:numPr>
          <w:ilvl w:val="0"/>
          <w:numId w:val="11"/>
        </w:numPr>
        <w:rPr>
          <w:b/>
          <w:bCs/>
          <w:sz w:val="28"/>
          <w:szCs w:val="28"/>
        </w:rPr>
      </w:pPr>
      <w:r w:rsidRPr="006C3837">
        <w:rPr>
          <w:b/>
          <w:bCs/>
          <w:sz w:val="28"/>
          <w:szCs w:val="28"/>
        </w:rPr>
        <w:t>Include counselling skills used</w:t>
      </w:r>
    </w:p>
    <w:p w14:paraId="51BD69AE" w14:textId="77777777" w:rsidR="008D34CC" w:rsidRPr="002029DF" w:rsidRDefault="008D34CC" w:rsidP="00AC3D1C">
      <w:pPr>
        <w:pStyle w:val="ListParagraph"/>
        <w:ind w:left="360"/>
        <w:rPr>
          <w:b/>
          <w:bCs/>
          <w:sz w:val="32"/>
          <w:szCs w:val="32"/>
        </w:rPr>
      </w:pPr>
    </w:p>
    <w:p w14:paraId="2F28F972" w14:textId="21812B35" w:rsidR="009921B0" w:rsidRPr="002029DF" w:rsidRDefault="002029DF" w:rsidP="002029DF">
      <w:pPr>
        <w:pStyle w:val="ListParagraph"/>
        <w:numPr>
          <w:ilvl w:val="0"/>
          <w:numId w:val="5"/>
        </w:numPr>
        <w:rPr>
          <w:color w:val="002060"/>
        </w:rPr>
      </w:pPr>
      <w:r w:rsidRPr="002029DF">
        <w:rPr>
          <w:b/>
          <w:bCs/>
        </w:rPr>
        <w:t>Example: -</w:t>
      </w:r>
      <w:r w:rsidR="009921B0" w:rsidRPr="002029DF">
        <w:rPr>
          <w:b/>
          <w:bCs/>
        </w:rPr>
        <w:t xml:space="preserve"> </w:t>
      </w:r>
      <w:r w:rsidR="009921B0" w:rsidRPr="000E611D">
        <w:rPr>
          <w:color w:val="000000" w:themeColor="text1"/>
        </w:rPr>
        <w:t xml:space="preserve">There were aspects of the role play that </w:t>
      </w:r>
      <w:r w:rsidR="009921B0" w:rsidRPr="000E611D">
        <w:rPr>
          <w:b/>
          <w:bCs/>
          <w:color w:val="000000" w:themeColor="text1"/>
        </w:rPr>
        <w:t>went well</w:t>
      </w:r>
      <w:r w:rsidR="009921B0" w:rsidRPr="000E611D">
        <w:rPr>
          <w:color w:val="000000" w:themeColor="text1"/>
        </w:rPr>
        <w:t xml:space="preserve">, </w:t>
      </w:r>
      <w:r w:rsidR="000E611D">
        <w:rPr>
          <w:color w:val="000000" w:themeColor="text1"/>
        </w:rPr>
        <w:t>‘</w:t>
      </w:r>
      <w:r w:rsidR="009921B0" w:rsidRPr="000E611D">
        <w:rPr>
          <w:color w:val="000000" w:themeColor="text1"/>
        </w:rPr>
        <w:t>I maintained eye contact, used open body language, I reflected back feelings</w:t>
      </w:r>
      <w:r w:rsidR="000E611D">
        <w:rPr>
          <w:color w:val="000000" w:themeColor="text1"/>
        </w:rPr>
        <w:t>’</w:t>
      </w:r>
      <w:r w:rsidR="009921B0" w:rsidRPr="000E611D">
        <w:rPr>
          <w:color w:val="000000" w:themeColor="text1"/>
        </w:rPr>
        <w:t xml:space="preserve"> (</w:t>
      </w:r>
      <w:r w:rsidR="00060C4D" w:rsidRPr="00C10287">
        <w:rPr>
          <w:color w:val="EE0000"/>
        </w:rPr>
        <w:t xml:space="preserve">insert </w:t>
      </w:r>
      <w:r w:rsidR="00060C4D">
        <w:rPr>
          <w:color w:val="EE0000"/>
        </w:rPr>
        <w:t>your</w:t>
      </w:r>
      <w:r w:rsidR="00C10287">
        <w:rPr>
          <w:color w:val="EE0000"/>
        </w:rPr>
        <w:t xml:space="preserve"> own </w:t>
      </w:r>
      <w:r w:rsidR="009921B0" w:rsidRPr="00C10287">
        <w:rPr>
          <w:color w:val="EE0000"/>
        </w:rPr>
        <w:t>statement</w:t>
      </w:r>
      <w:r w:rsidR="00F2655F">
        <w:rPr>
          <w:color w:val="EE0000"/>
        </w:rPr>
        <w:t xml:space="preserve"> used</w:t>
      </w:r>
      <w:r w:rsidR="009921B0" w:rsidRPr="000E611D">
        <w:rPr>
          <w:color w:val="000000" w:themeColor="text1"/>
        </w:rPr>
        <w:t xml:space="preserve">). </w:t>
      </w:r>
      <w:r w:rsidR="00F2655F">
        <w:rPr>
          <w:color w:val="000000" w:themeColor="text1"/>
        </w:rPr>
        <w:t xml:space="preserve">Write out how this </w:t>
      </w:r>
      <w:r w:rsidR="00AC3761">
        <w:rPr>
          <w:color w:val="000000" w:themeColor="text1"/>
        </w:rPr>
        <w:t xml:space="preserve">statement </w:t>
      </w:r>
      <w:r w:rsidR="00AC3761" w:rsidRPr="000E611D">
        <w:rPr>
          <w:color w:val="000000" w:themeColor="text1"/>
        </w:rPr>
        <w:t>helped</w:t>
      </w:r>
      <w:r w:rsidR="009921B0" w:rsidRPr="000E611D">
        <w:rPr>
          <w:color w:val="000000" w:themeColor="text1"/>
        </w:rPr>
        <w:t xml:space="preserve"> the client …</w:t>
      </w:r>
    </w:p>
    <w:p w14:paraId="237530C3" w14:textId="47D97934" w:rsidR="009921B0" w:rsidRDefault="009921B0" w:rsidP="002029DF">
      <w:pPr>
        <w:pStyle w:val="ListParagraph"/>
        <w:numPr>
          <w:ilvl w:val="0"/>
          <w:numId w:val="5"/>
        </w:numPr>
        <w:rPr>
          <w:color w:val="002060"/>
        </w:rPr>
      </w:pPr>
      <w:r w:rsidRPr="002029DF">
        <w:rPr>
          <w:color w:val="002060"/>
        </w:rPr>
        <w:lastRenderedPageBreak/>
        <w:t>Insert citations to support your evidence of using the counselling skill. Eg Nelson-Jones, (2018) supports that using</w:t>
      </w:r>
      <w:r w:rsidR="00AC3761">
        <w:rPr>
          <w:color w:val="002060"/>
        </w:rPr>
        <w:t xml:space="preserve"> </w:t>
      </w:r>
      <w:proofErr w:type="gramStart"/>
      <w:r w:rsidR="00AC3761">
        <w:rPr>
          <w:color w:val="002060"/>
        </w:rPr>
        <w:t xml:space="preserve">the </w:t>
      </w:r>
      <w:r w:rsidRPr="002029DF">
        <w:rPr>
          <w:color w:val="002060"/>
        </w:rPr>
        <w:t xml:space="preserve"> reflection</w:t>
      </w:r>
      <w:proofErr w:type="gramEnd"/>
      <w:r w:rsidR="00AC3761">
        <w:rPr>
          <w:color w:val="002060"/>
        </w:rPr>
        <w:t xml:space="preserve"> </w:t>
      </w:r>
      <w:proofErr w:type="gramStart"/>
      <w:r w:rsidR="00AC3761">
        <w:rPr>
          <w:color w:val="002060"/>
        </w:rPr>
        <w:t xml:space="preserve">skill </w:t>
      </w:r>
      <w:r w:rsidRPr="002029DF">
        <w:rPr>
          <w:color w:val="002060"/>
        </w:rPr>
        <w:t xml:space="preserve"> enables</w:t>
      </w:r>
      <w:proofErr w:type="gramEnd"/>
      <w:r w:rsidRPr="002029DF">
        <w:rPr>
          <w:color w:val="002060"/>
        </w:rPr>
        <w:t xml:space="preserve"> </w:t>
      </w:r>
      <w:r w:rsidR="002029DF">
        <w:rPr>
          <w:color w:val="002060"/>
        </w:rPr>
        <w:t>…</w:t>
      </w:r>
    </w:p>
    <w:p w14:paraId="3CF1F723" w14:textId="0C2EF3D1" w:rsidR="002029DF" w:rsidRDefault="002029DF" w:rsidP="000E611D">
      <w:pPr>
        <w:pStyle w:val="ListParagraph"/>
        <w:numPr>
          <w:ilvl w:val="0"/>
          <w:numId w:val="5"/>
        </w:numPr>
        <w:rPr>
          <w:color w:val="002060"/>
        </w:rPr>
      </w:pPr>
      <w:r w:rsidRPr="000E611D">
        <w:rPr>
          <w:b/>
          <w:bCs/>
        </w:rPr>
        <w:t>What did not go so well is</w:t>
      </w:r>
      <w:r w:rsidRPr="000E611D">
        <w:t xml:space="preserve"> </w:t>
      </w:r>
      <w:r w:rsidR="000E611D" w:rsidRPr="000E611D">
        <w:rPr>
          <w:color w:val="215E99" w:themeColor="text2" w:themeTint="BF"/>
        </w:rPr>
        <w:t>‘</w:t>
      </w:r>
      <w:r w:rsidRPr="000E611D">
        <w:rPr>
          <w:color w:val="002060"/>
        </w:rPr>
        <w:t>I interrupted or did not accurately repeat back the right answer or asked too many questions</w:t>
      </w:r>
      <w:r w:rsidR="000E611D" w:rsidRPr="000E611D">
        <w:rPr>
          <w:color w:val="002060"/>
        </w:rPr>
        <w:t>’</w:t>
      </w:r>
      <w:r w:rsidRPr="000E611D">
        <w:rPr>
          <w:color w:val="002060"/>
        </w:rPr>
        <w:t xml:space="preserve"> </w:t>
      </w:r>
      <w:r w:rsidR="000E611D" w:rsidRPr="000E611D">
        <w:rPr>
          <w:color w:val="002060"/>
        </w:rPr>
        <w:t xml:space="preserve">and this effected the communication and flow and took the client into a different direction. </w:t>
      </w:r>
    </w:p>
    <w:p w14:paraId="6A93AA1E" w14:textId="5947AC9F" w:rsidR="000E611D" w:rsidRDefault="000E611D" w:rsidP="000E611D">
      <w:pPr>
        <w:pStyle w:val="ListParagraph"/>
        <w:ind w:left="501"/>
        <w:rPr>
          <w:b/>
          <w:bCs/>
        </w:rPr>
      </w:pPr>
    </w:p>
    <w:p w14:paraId="676811BF" w14:textId="1179285D" w:rsidR="001B423E" w:rsidRPr="001B423E" w:rsidRDefault="000E611D" w:rsidP="000E611D">
      <w:pPr>
        <w:pStyle w:val="ListParagraph"/>
        <w:numPr>
          <w:ilvl w:val="0"/>
          <w:numId w:val="6"/>
        </w:numPr>
        <w:rPr>
          <w:color w:val="002060"/>
          <w:sz w:val="32"/>
          <w:szCs w:val="32"/>
        </w:rPr>
      </w:pPr>
      <w:r w:rsidRPr="00BA0184">
        <w:rPr>
          <w:b/>
          <w:bCs/>
          <w:sz w:val="32"/>
          <w:szCs w:val="32"/>
        </w:rPr>
        <w:t>Analysis</w:t>
      </w:r>
      <w:r w:rsidR="00BA0184" w:rsidRPr="00BA0184">
        <w:rPr>
          <w:b/>
          <w:bCs/>
          <w:sz w:val="32"/>
          <w:szCs w:val="32"/>
        </w:rPr>
        <w:t xml:space="preserve">- </w:t>
      </w:r>
      <w:r w:rsidR="002070B0" w:rsidRPr="002070B0">
        <w:rPr>
          <w:sz w:val="28"/>
          <w:szCs w:val="28"/>
        </w:rPr>
        <w:t>(400 words)</w:t>
      </w:r>
    </w:p>
    <w:p w14:paraId="5AB7132F" w14:textId="49374E8B" w:rsidR="001B423E" w:rsidRPr="002070B0" w:rsidRDefault="001B423E" w:rsidP="002070B0">
      <w:pPr>
        <w:pStyle w:val="ListParagraph"/>
        <w:numPr>
          <w:ilvl w:val="0"/>
          <w:numId w:val="10"/>
        </w:numPr>
        <w:rPr>
          <w:color w:val="002060"/>
          <w:sz w:val="28"/>
          <w:szCs w:val="28"/>
        </w:rPr>
      </w:pPr>
      <w:r w:rsidRPr="002070B0">
        <w:rPr>
          <w:color w:val="002060"/>
          <w:sz w:val="28"/>
          <w:szCs w:val="28"/>
        </w:rPr>
        <w:t>How the role</w:t>
      </w:r>
      <w:r w:rsidR="000E2CD2" w:rsidRPr="002070B0">
        <w:rPr>
          <w:color w:val="002060"/>
          <w:sz w:val="28"/>
          <w:szCs w:val="28"/>
        </w:rPr>
        <w:t>-</w:t>
      </w:r>
      <w:r w:rsidRPr="002070B0">
        <w:rPr>
          <w:color w:val="002060"/>
          <w:sz w:val="28"/>
          <w:szCs w:val="28"/>
        </w:rPr>
        <w:t xml:space="preserve">play unfolded, the process </w:t>
      </w:r>
      <w:r w:rsidR="000E2CD2" w:rsidRPr="002070B0">
        <w:rPr>
          <w:color w:val="002060"/>
          <w:sz w:val="28"/>
          <w:szCs w:val="28"/>
        </w:rPr>
        <w:t>of the interaction of using the counselling skills.</w:t>
      </w:r>
    </w:p>
    <w:p w14:paraId="67E29EEC" w14:textId="3583F293" w:rsidR="001F028E" w:rsidRPr="002070B0" w:rsidRDefault="002070B0" w:rsidP="002070B0">
      <w:pPr>
        <w:pStyle w:val="ListParagraph"/>
        <w:numPr>
          <w:ilvl w:val="0"/>
          <w:numId w:val="10"/>
        </w:numPr>
        <w:rPr>
          <w:color w:val="002060"/>
          <w:sz w:val="28"/>
          <w:szCs w:val="28"/>
        </w:rPr>
      </w:pPr>
      <w:r w:rsidRPr="002070B0">
        <w:rPr>
          <w:color w:val="002060"/>
          <w:sz w:val="28"/>
          <w:szCs w:val="28"/>
        </w:rPr>
        <w:t xml:space="preserve">Note important - </w:t>
      </w:r>
      <w:r w:rsidR="001F028E" w:rsidRPr="002070B0">
        <w:rPr>
          <w:color w:val="002060"/>
          <w:sz w:val="28"/>
          <w:szCs w:val="28"/>
        </w:rPr>
        <w:t xml:space="preserve">When you write a </w:t>
      </w:r>
      <w:r w:rsidRPr="002070B0">
        <w:rPr>
          <w:color w:val="002060"/>
          <w:sz w:val="28"/>
          <w:szCs w:val="28"/>
        </w:rPr>
        <w:t>statement,</w:t>
      </w:r>
      <w:r w:rsidR="001F028E" w:rsidRPr="002070B0">
        <w:rPr>
          <w:color w:val="002060"/>
          <w:sz w:val="28"/>
          <w:szCs w:val="28"/>
        </w:rPr>
        <w:t xml:space="preserve"> please use a citation to back up where other authors have shared the similar experience </w:t>
      </w:r>
    </w:p>
    <w:p w14:paraId="417ABE34" w14:textId="2C9E5F0B" w:rsidR="000E611D" w:rsidRPr="00BA0184" w:rsidRDefault="000E2CD2" w:rsidP="001B423E">
      <w:pPr>
        <w:pStyle w:val="ListParagraph"/>
        <w:ind w:left="360"/>
        <w:rPr>
          <w:color w:val="002060"/>
          <w:sz w:val="32"/>
          <w:szCs w:val="32"/>
        </w:rPr>
      </w:pPr>
      <w:r>
        <w:rPr>
          <w:b/>
          <w:bCs/>
          <w:sz w:val="32"/>
          <w:szCs w:val="32"/>
        </w:rPr>
        <w:t>H</w:t>
      </w:r>
      <w:r w:rsidR="00BA0184" w:rsidRPr="00BA0184">
        <w:rPr>
          <w:b/>
          <w:bCs/>
          <w:sz w:val="32"/>
          <w:szCs w:val="32"/>
        </w:rPr>
        <w:t xml:space="preserve">ere are some examples you can </w:t>
      </w:r>
      <w:r w:rsidR="001F028E" w:rsidRPr="00BA0184">
        <w:rPr>
          <w:b/>
          <w:bCs/>
          <w:sz w:val="32"/>
          <w:szCs w:val="32"/>
        </w:rPr>
        <w:t>include: -</w:t>
      </w:r>
      <w:r w:rsidR="0030591A">
        <w:rPr>
          <w:b/>
          <w:bCs/>
          <w:sz w:val="32"/>
          <w:szCs w:val="32"/>
        </w:rPr>
        <w:t xml:space="preserve"> </w:t>
      </w:r>
    </w:p>
    <w:p w14:paraId="0DD900BD" w14:textId="637E55D2" w:rsidR="000E611D" w:rsidRPr="000E611D" w:rsidRDefault="000E611D" w:rsidP="00BA0184">
      <w:pPr>
        <w:pStyle w:val="ListParagraph"/>
        <w:numPr>
          <w:ilvl w:val="0"/>
          <w:numId w:val="7"/>
        </w:numPr>
      </w:pPr>
      <w:r w:rsidRPr="000E611D">
        <w:t xml:space="preserve">Reflecting on the experience, I recognise that empathic listening Is fundamental to building </w:t>
      </w:r>
      <w:r>
        <w:t xml:space="preserve">rapport and </w:t>
      </w:r>
      <w:r w:rsidRPr="000E611D">
        <w:t xml:space="preserve">trust in health care </w:t>
      </w:r>
      <w:r w:rsidRPr="000E611D">
        <w:rPr>
          <w:i/>
          <w:iCs/>
          <w:color w:val="0E2841" w:themeColor="text2"/>
        </w:rPr>
        <w:t>(insert citation</w:t>
      </w:r>
      <w:r w:rsidRPr="000E611D">
        <w:rPr>
          <w:i/>
          <w:iCs/>
        </w:rPr>
        <w:t>).</w:t>
      </w:r>
      <w:r w:rsidRPr="000E611D">
        <w:t xml:space="preserve"> </w:t>
      </w:r>
    </w:p>
    <w:p w14:paraId="51262F6D" w14:textId="341B11E2" w:rsidR="000E611D" w:rsidRPr="00BA0184" w:rsidRDefault="000E611D" w:rsidP="00BA0184">
      <w:pPr>
        <w:pStyle w:val="ListParagraph"/>
        <w:numPr>
          <w:ilvl w:val="0"/>
          <w:numId w:val="7"/>
        </w:numPr>
        <w:rPr>
          <w:b/>
          <w:bCs/>
          <w:i/>
          <w:iCs/>
          <w:color w:val="153D63" w:themeColor="text2" w:themeTint="E6"/>
        </w:rPr>
      </w:pPr>
      <w:r w:rsidRPr="000E611D">
        <w:t>My reflecting statement</w:t>
      </w:r>
      <w:r>
        <w:t xml:space="preserve"> </w:t>
      </w:r>
      <w:r w:rsidRPr="000E611D">
        <w:rPr>
          <w:color w:val="0E2841" w:themeColor="text2"/>
        </w:rPr>
        <w:t>(</w:t>
      </w:r>
      <w:r w:rsidRPr="0043734C">
        <w:rPr>
          <w:b/>
          <w:bCs/>
          <w:color w:val="0E2841" w:themeColor="text2"/>
        </w:rPr>
        <w:t>insert</w:t>
      </w:r>
      <w:r w:rsidRPr="0043734C">
        <w:rPr>
          <w:b/>
          <w:bCs/>
          <w:i/>
          <w:iCs/>
          <w:color w:val="0E2841" w:themeColor="text2"/>
        </w:rPr>
        <w:t xml:space="preserve"> </w:t>
      </w:r>
      <w:r w:rsidR="0043734C">
        <w:rPr>
          <w:b/>
          <w:bCs/>
          <w:i/>
          <w:iCs/>
          <w:color w:val="0E2841" w:themeColor="text2"/>
        </w:rPr>
        <w:t xml:space="preserve">your </w:t>
      </w:r>
      <w:r w:rsidRPr="0043734C">
        <w:rPr>
          <w:b/>
          <w:bCs/>
          <w:i/>
          <w:iCs/>
          <w:color w:val="0E2841" w:themeColor="text2"/>
        </w:rPr>
        <w:t>statement</w:t>
      </w:r>
      <w:r>
        <w:t>)</w:t>
      </w:r>
      <w:r w:rsidRPr="000E611D">
        <w:t xml:space="preserve"> helped demonstrate … </w:t>
      </w:r>
      <w:r w:rsidR="00BA0184" w:rsidRPr="00BA0184">
        <w:rPr>
          <w:b/>
          <w:bCs/>
          <w:i/>
          <w:iCs/>
          <w:color w:val="153D63" w:themeColor="text2" w:themeTint="E6"/>
        </w:rPr>
        <w:t>(use</w:t>
      </w:r>
      <w:r w:rsidRPr="00BA0184">
        <w:rPr>
          <w:b/>
          <w:bCs/>
          <w:i/>
          <w:iCs/>
          <w:color w:val="153D63" w:themeColor="text2" w:themeTint="E6"/>
        </w:rPr>
        <w:t xml:space="preserve"> supporting citation)</w:t>
      </w:r>
    </w:p>
    <w:p w14:paraId="016346D4" w14:textId="0DFDE129" w:rsidR="000E611D" w:rsidRPr="000E611D" w:rsidRDefault="000E611D" w:rsidP="00BA0184">
      <w:pPr>
        <w:pStyle w:val="ListParagraph"/>
        <w:numPr>
          <w:ilvl w:val="0"/>
          <w:numId w:val="7"/>
        </w:numPr>
      </w:pPr>
      <w:r w:rsidRPr="000E611D">
        <w:t>Using Carl Rogers’ core conditions</w:t>
      </w:r>
      <w:r w:rsidR="00BA0184">
        <w:t xml:space="preserve"> of </w:t>
      </w:r>
      <w:r w:rsidRPr="000E611D">
        <w:t>…… helped</w:t>
      </w:r>
      <w:r w:rsidR="00BA0184">
        <w:t xml:space="preserve"> build…</w:t>
      </w:r>
    </w:p>
    <w:p w14:paraId="0B7EC25A" w14:textId="6520ABC4" w:rsidR="000E611D" w:rsidRDefault="000E611D" w:rsidP="00BA0184">
      <w:pPr>
        <w:pStyle w:val="ListParagraph"/>
        <w:numPr>
          <w:ilvl w:val="0"/>
          <w:numId w:val="7"/>
        </w:numPr>
      </w:pPr>
      <w:r w:rsidRPr="000E611D">
        <w:t>The use of summarising statement (</w:t>
      </w:r>
      <w:r w:rsidRPr="0043734C">
        <w:rPr>
          <w:b/>
          <w:bCs/>
          <w:i/>
          <w:iCs/>
          <w:color w:val="0E2841" w:themeColor="text2"/>
        </w:rPr>
        <w:t>insert summarising statement</w:t>
      </w:r>
      <w:r w:rsidRPr="000E611D">
        <w:t>) helped the client at the end to plan. Rogers (1967) states that summarising ……</w:t>
      </w:r>
    </w:p>
    <w:p w14:paraId="0112FB10" w14:textId="399FD59B" w:rsidR="00BA0184" w:rsidRPr="00BA0184" w:rsidRDefault="00BA0184" w:rsidP="00BA0184">
      <w:pPr>
        <w:pStyle w:val="ListParagraph"/>
        <w:numPr>
          <w:ilvl w:val="0"/>
          <w:numId w:val="7"/>
        </w:numPr>
      </w:pPr>
      <w:r>
        <w:t xml:space="preserve">However, my tendency to jump in and fix is a problem health care trap who want to provide solutions, this response may have reduced the patient’s opportunity for self-exploration and emotional processing </w:t>
      </w:r>
      <w:r w:rsidRPr="00BA0184">
        <w:rPr>
          <w:i/>
          <w:iCs/>
          <w:color w:val="153D63" w:themeColor="text2" w:themeTint="E6"/>
        </w:rPr>
        <w:t>(insert citation).</w:t>
      </w:r>
      <w:r w:rsidRPr="00BA0184">
        <w:rPr>
          <w:color w:val="153D63" w:themeColor="text2" w:themeTint="E6"/>
        </w:rPr>
        <w:t xml:space="preserve"> </w:t>
      </w:r>
    </w:p>
    <w:p w14:paraId="0A8FE293" w14:textId="1120A053" w:rsidR="00BA0184" w:rsidRPr="00A2722F" w:rsidRDefault="00BA0184" w:rsidP="00BA0184">
      <w:pPr>
        <w:pStyle w:val="ListParagraph"/>
        <w:numPr>
          <w:ilvl w:val="0"/>
          <w:numId w:val="7"/>
        </w:numPr>
      </w:pPr>
      <w:r w:rsidRPr="00BA0184">
        <w:t xml:space="preserve">The role plays highlighted that I need to ask more different style of questioning because that would have enabled the client more </w:t>
      </w:r>
      <w:r>
        <w:rPr>
          <w:color w:val="153D63" w:themeColor="text2" w:themeTint="E6"/>
        </w:rPr>
        <w:t xml:space="preserve">…… </w:t>
      </w:r>
      <w:r w:rsidRPr="00BA0184">
        <w:rPr>
          <w:i/>
          <w:iCs/>
          <w:color w:val="153D63" w:themeColor="text2" w:themeTint="E6"/>
        </w:rPr>
        <w:t>(insert citation)</w:t>
      </w:r>
    </w:p>
    <w:p w14:paraId="3F76F764" w14:textId="2E4B1DB1" w:rsidR="00A2722F" w:rsidRPr="00A2722F" w:rsidRDefault="00A2722F" w:rsidP="00A2722F">
      <w:pPr>
        <w:jc w:val="center"/>
        <w:rPr>
          <w:b/>
          <w:bCs/>
        </w:rPr>
      </w:pPr>
      <w:r w:rsidRPr="00A2722F">
        <w:rPr>
          <w:b/>
          <w:bCs/>
        </w:rPr>
        <w:t>Include at least one Ethical principle</w:t>
      </w:r>
      <w:r>
        <w:rPr>
          <w:b/>
          <w:bCs/>
        </w:rPr>
        <w:t xml:space="preserve"> in the analysis section</w:t>
      </w:r>
    </w:p>
    <w:p w14:paraId="01413726" w14:textId="46F31D0B" w:rsidR="00A2722F" w:rsidRDefault="00A2722F" w:rsidP="00A2722F">
      <w:pPr>
        <w:pStyle w:val="ListParagraph"/>
        <w:numPr>
          <w:ilvl w:val="0"/>
          <w:numId w:val="12"/>
        </w:numPr>
      </w:pPr>
      <w:r w:rsidRPr="00A2722F">
        <w:rPr>
          <w:b/>
          <w:bCs/>
        </w:rPr>
        <w:t>Autonomy</w:t>
      </w:r>
      <w:r>
        <w:t>- supporting individual to make informed choices about their lives and care. How can you see that person-centred skills do this?</w:t>
      </w:r>
    </w:p>
    <w:p w14:paraId="03940415" w14:textId="317699C1" w:rsidR="00A2722F" w:rsidRDefault="00A2722F" w:rsidP="00A2722F">
      <w:pPr>
        <w:pStyle w:val="ListParagraph"/>
        <w:numPr>
          <w:ilvl w:val="0"/>
          <w:numId w:val="12"/>
        </w:numPr>
      </w:pPr>
      <w:r w:rsidRPr="00A2722F">
        <w:rPr>
          <w:b/>
          <w:bCs/>
        </w:rPr>
        <w:t>Beneficence</w:t>
      </w:r>
      <w:r>
        <w:t xml:space="preserve"> – Acting in the best interests of the person. Promoting wellbeing and positive outcomes. </w:t>
      </w:r>
    </w:p>
    <w:p w14:paraId="0F615B9D" w14:textId="5505DC10" w:rsidR="00A2722F" w:rsidRDefault="00A2722F" w:rsidP="00A2722F">
      <w:pPr>
        <w:pStyle w:val="ListParagraph"/>
        <w:numPr>
          <w:ilvl w:val="0"/>
          <w:numId w:val="12"/>
        </w:numPr>
      </w:pPr>
      <w:r w:rsidRPr="00A2722F">
        <w:rPr>
          <w:b/>
          <w:bCs/>
        </w:rPr>
        <w:t xml:space="preserve">Dignity </w:t>
      </w:r>
      <w:r>
        <w:t xml:space="preserve">– Treating every individual with respect, valuing their identity, privacy and worth. </w:t>
      </w:r>
    </w:p>
    <w:p w14:paraId="6EB2F8F2" w14:textId="279E0706" w:rsidR="00A2722F" w:rsidRDefault="00A2722F" w:rsidP="00A2722F">
      <w:pPr>
        <w:pStyle w:val="ListParagraph"/>
        <w:numPr>
          <w:ilvl w:val="0"/>
          <w:numId w:val="12"/>
        </w:numPr>
      </w:pPr>
      <w:r w:rsidRPr="00A2722F">
        <w:rPr>
          <w:b/>
          <w:bCs/>
        </w:rPr>
        <w:t>Promoting independence</w:t>
      </w:r>
      <w:r>
        <w:t xml:space="preserve">- encouraging patients to do as much as they can for themselves. </w:t>
      </w:r>
    </w:p>
    <w:p w14:paraId="754FB894" w14:textId="67628E41" w:rsidR="00A2722F" w:rsidRDefault="00A2722F" w:rsidP="00A2722F">
      <w:pPr>
        <w:pStyle w:val="ListParagraph"/>
        <w:numPr>
          <w:ilvl w:val="0"/>
          <w:numId w:val="12"/>
        </w:numPr>
      </w:pPr>
      <w:r w:rsidRPr="00A2722F">
        <w:rPr>
          <w:b/>
          <w:bCs/>
        </w:rPr>
        <w:t>Empowerment</w:t>
      </w:r>
      <w:r>
        <w:t xml:space="preserve">- Supporting patients to express their views, participates in decisions and building confidence. </w:t>
      </w:r>
    </w:p>
    <w:p w14:paraId="6D3F0CC3" w14:textId="77777777" w:rsidR="00A2722F" w:rsidRPr="000E611D" w:rsidRDefault="00A2722F" w:rsidP="00A2722F">
      <w:pPr>
        <w:pStyle w:val="ListParagraph"/>
      </w:pPr>
    </w:p>
    <w:p w14:paraId="07253DE4" w14:textId="77777777" w:rsidR="000E611D" w:rsidRPr="00BA0184" w:rsidRDefault="000E611D" w:rsidP="000E611D">
      <w:pPr>
        <w:pStyle w:val="ListParagraph"/>
        <w:ind w:left="501"/>
        <w:rPr>
          <w:color w:val="002060"/>
          <w:sz w:val="32"/>
          <w:szCs w:val="32"/>
        </w:rPr>
      </w:pPr>
    </w:p>
    <w:p w14:paraId="293A76AA" w14:textId="1B3C4FBB" w:rsidR="00331545" w:rsidRPr="00CB4E2F" w:rsidRDefault="00BA0184" w:rsidP="00CB4E2F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CB4E2F">
        <w:rPr>
          <w:b/>
          <w:bCs/>
          <w:sz w:val="32"/>
          <w:szCs w:val="32"/>
        </w:rPr>
        <w:lastRenderedPageBreak/>
        <w:t xml:space="preserve">Conclusion: </w:t>
      </w:r>
      <w:r w:rsidRPr="00CB4E2F">
        <w:rPr>
          <w:sz w:val="28"/>
          <w:szCs w:val="28"/>
        </w:rPr>
        <w:t>-</w:t>
      </w:r>
      <w:r w:rsidR="00500550" w:rsidRPr="00CB4E2F">
        <w:rPr>
          <w:sz w:val="28"/>
          <w:szCs w:val="28"/>
        </w:rPr>
        <w:t>(</w:t>
      </w:r>
      <w:r w:rsidR="003B18E1" w:rsidRPr="00CB4E2F">
        <w:rPr>
          <w:sz w:val="28"/>
          <w:szCs w:val="28"/>
        </w:rPr>
        <w:t>2</w:t>
      </w:r>
      <w:r w:rsidR="001C0831" w:rsidRPr="00CB4E2F">
        <w:rPr>
          <w:sz w:val="28"/>
          <w:szCs w:val="28"/>
        </w:rPr>
        <w:t>5</w:t>
      </w:r>
      <w:r w:rsidR="003B18E1" w:rsidRPr="00CB4E2F">
        <w:rPr>
          <w:sz w:val="28"/>
          <w:szCs w:val="28"/>
        </w:rPr>
        <w:t>0</w:t>
      </w:r>
      <w:r w:rsidR="00CB4E2F" w:rsidRPr="00CB4E2F">
        <w:rPr>
          <w:sz w:val="28"/>
          <w:szCs w:val="28"/>
        </w:rPr>
        <w:t xml:space="preserve"> words</w:t>
      </w:r>
      <w:r w:rsidR="003B18E1" w:rsidRPr="00CB4E2F">
        <w:rPr>
          <w:sz w:val="28"/>
          <w:szCs w:val="28"/>
        </w:rPr>
        <w:t>)</w:t>
      </w:r>
    </w:p>
    <w:p w14:paraId="290D4008" w14:textId="47403DBE" w:rsidR="00836A16" w:rsidRDefault="00836A16" w:rsidP="00836A16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Summarise, reflect and evaluate</w:t>
      </w:r>
    </w:p>
    <w:p w14:paraId="16368F1B" w14:textId="3364473A" w:rsidR="00CB4E2F" w:rsidRPr="00CB4E2F" w:rsidRDefault="00CB4E2F" w:rsidP="00836A16">
      <w:pPr>
        <w:ind w:left="360"/>
        <w:rPr>
          <w:b/>
          <w:bCs/>
          <w:sz w:val="28"/>
          <w:szCs w:val="28"/>
        </w:rPr>
      </w:pPr>
      <w:r w:rsidRPr="00CB4E2F">
        <w:rPr>
          <w:b/>
          <w:bCs/>
          <w:sz w:val="28"/>
          <w:szCs w:val="28"/>
        </w:rPr>
        <w:t xml:space="preserve">Areas you can include: - </w:t>
      </w:r>
    </w:p>
    <w:p w14:paraId="60222BB2" w14:textId="280001AB" w:rsidR="00BA0184" w:rsidRPr="00BA0184" w:rsidRDefault="00BA0184" w:rsidP="00BA0184">
      <w:pPr>
        <w:pStyle w:val="ListParagraph"/>
        <w:numPr>
          <w:ilvl w:val="0"/>
          <w:numId w:val="8"/>
        </w:numPr>
      </w:pPr>
      <w:r w:rsidRPr="00BA0184">
        <w:t>After reflecting on the role play, there are several other skills I could have used to improve my overall performance such as</w:t>
      </w:r>
      <w:r w:rsidR="00060C4D">
        <w:t>…</w:t>
      </w:r>
    </w:p>
    <w:p w14:paraId="5310FFCD" w14:textId="2D99B577" w:rsidR="00BA0184" w:rsidRPr="00BA0184" w:rsidRDefault="00BA0184" w:rsidP="00BA0184">
      <w:pPr>
        <w:pStyle w:val="ListParagraph"/>
        <w:numPr>
          <w:ilvl w:val="0"/>
          <w:numId w:val="8"/>
        </w:numPr>
      </w:pPr>
      <w:r w:rsidRPr="00BA0184">
        <w:t xml:space="preserve">This experience has deepened my appreciation of how counselling skills can enhance communication in healthcare. </w:t>
      </w:r>
    </w:p>
    <w:p w14:paraId="6B8A8856" w14:textId="028D3B3E" w:rsidR="00BA0184" w:rsidRDefault="00BA0184" w:rsidP="00BA0184">
      <w:pPr>
        <w:pStyle w:val="ListParagraph"/>
        <w:numPr>
          <w:ilvl w:val="0"/>
          <w:numId w:val="8"/>
        </w:numPr>
      </w:pPr>
      <w:r w:rsidRPr="00BA0184">
        <w:t>The role play showed me that sometimes showing the person-centred core conditions of empathy, unconditional positive regard and being non-judgemental and using a variety of effective questioning I was able to …</w:t>
      </w:r>
    </w:p>
    <w:p w14:paraId="4504E761" w14:textId="2DB62A0B" w:rsidR="00452E85" w:rsidRPr="00CB4E2F" w:rsidRDefault="003B18E1" w:rsidP="003B18E1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t xml:space="preserve">Include an </w:t>
      </w:r>
      <w:r w:rsidRPr="00CB4E2F">
        <w:rPr>
          <w:b/>
          <w:bCs/>
          <w:sz w:val="28"/>
          <w:szCs w:val="28"/>
        </w:rPr>
        <w:t xml:space="preserve">action </w:t>
      </w:r>
      <w:r w:rsidR="00A2722F" w:rsidRPr="00CB4E2F">
        <w:rPr>
          <w:b/>
          <w:bCs/>
          <w:sz w:val="28"/>
          <w:szCs w:val="28"/>
        </w:rPr>
        <w:t>plan</w:t>
      </w:r>
      <w:r w:rsidR="00A2722F">
        <w:rPr>
          <w:b/>
          <w:bCs/>
          <w:sz w:val="28"/>
          <w:szCs w:val="28"/>
        </w:rPr>
        <w:t>: -</w:t>
      </w:r>
      <w:r w:rsidR="006C3837">
        <w:t xml:space="preserve"> </w:t>
      </w:r>
      <w:r w:rsidR="006C3837" w:rsidRPr="00CB4E2F">
        <w:rPr>
          <w:sz w:val="28"/>
          <w:szCs w:val="28"/>
        </w:rPr>
        <w:t>If</w:t>
      </w:r>
      <w:r w:rsidR="00452E85" w:rsidRPr="00CB4E2F">
        <w:rPr>
          <w:sz w:val="28"/>
          <w:szCs w:val="28"/>
        </w:rPr>
        <w:t xml:space="preserve"> I had to do a similar assignment again, I would be sure too: - </w:t>
      </w:r>
      <w:r w:rsidRPr="00CB4E2F">
        <w:rPr>
          <w:sz w:val="28"/>
          <w:szCs w:val="28"/>
        </w:rPr>
        <w:t xml:space="preserve"> </w:t>
      </w:r>
    </w:p>
    <w:p w14:paraId="736D926D" w14:textId="18CBA561" w:rsidR="00452E85" w:rsidRDefault="00452E85" w:rsidP="00452E85">
      <w:pPr>
        <w:pStyle w:val="ListParagraph"/>
        <w:numPr>
          <w:ilvl w:val="0"/>
          <w:numId w:val="9"/>
        </w:numPr>
      </w:pPr>
      <w:r>
        <w:t>Pause before responding</w:t>
      </w:r>
    </w:p>
    <w:p w14:paraId="6D6DB756" w14:textId="46E687E8" w:rsidR="00452E85" w:rsidRDefault="00452E85" w:rsidP="00452E85">
      <w:pPr>
        <w:pStyle w:val="ListParagraph"/>
        <w:numPr>
          <w:ilvl w:val="0"/>
          <w:numId w:val="9"/>
        </w:numPr>
      </w:pPr>
      <w:r>
        <w:t>Use more open questions</w:t>
      </w:r>
    </w:p>
    <w:p w14:paraId="2191268A" w14:textId="5BC7FEE3" w:rsidR="00452E85" w:rsidRDefault="00452E85" w:rsidP="00452E85">
      <w:pPr>
        <w:pStyle w:val="ListParagraph"/>
        <w:numPr>
          <w:ilvl w:val="0"/>
          <w:numId w:val="9"/>
        </w:numPr>
      </w:pPr>
      <w:r>
        <w:t>Summarise more effectively to check understanding and valid patients’ actions</w:t>
      </w:r>
    </w:p>
    <w:p w14:paraId="0C95EEAD" w14:textId="7060622A" w:rsidR="00452E85" w:rsidRDefault="00452E85" w:rsidP="00452E85">
      <w:pPr>
        <w:pStyle w:val="ListParagraph"/>
        <w:numPr>
          <w:ilvl w:val="0"/>
          <w:numId w:val="9"/>
        </w:numPr>
      </w:pPr>
      <w:r>
        <w:t>Continue to self-reflect after real patient encounters</w:t>
      </w:r>
    </w:p>
    <w:p w14:paraId="7EE23215" w14:textId="05763C79" w:rsidR="004455CA" w:rsidRDefault="00DD694A" w:rsidP="00452E85">
      <w:pPr>
        <w:pStyle w:val="ListParagraph"/>
        <w:numPr>
          <w:ilvl w:val="0"/>
          <w:numId w:val="9"/>
        </w:numPr>
      </w:pPr>
      <w:r>
        <w:t>Moving forward I will continue to refine my use of counselling skills by practicing them in classes or with friends and family</w:t>
      </w:r>
    </w:p>
    <w:p w14:paraId="63463784" w14:textId="1A8411FE" w:rsidR="00DD694A" w:rsidRDefault="00DD694A" w:rsidP="00452E85">
      <w:pPr>
        <w:pStyle w:val="ListParagraph"/>
        <w:numPr>
          <w:ilvl w:val="0"/>
          <w:numId w:val="9"/>
        </w:numPr>
      </w:pPr>
      <w:r>
        <w:t>Watch more videos on using person centred counselling skills</w:t>
      </w:r>
    </w:p>
    <w:p w14:paraId="07A53D99" w14:textId="38B832AE" w:rsidR="00DD694A" w:rsidRDefault="00DD694A" w:rsidP="00452E85">
      <w:pPr>
        <w:pStyle w:val="ListParagraph"/>
        <w:numPr>
          <w:ilvl w:val="0"/>
          <w:numId w:val="9"/>
        </w:numPr>
      </w:pPr>
      <w:r>
        <w:t>Read more on how to use counselling skills in health care</w:t>
      </w:r>
    </w:p>
    <w:p w14:paraId="2C5FAAD1" w14:textId="77777777" w:rsidR="00452E85" w:rsidRDefault="00452E85" w:rsidP="00452E85"/>
    <w:p w14:paraId="21C11D06" w14:textId="6FE2266E" w:rsidR="00452E85" w:rsidRPr="00452E85" w:rsidRDefault="00452E85" w:rsidP="00452E85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452E85">
        <w:rPr>
          <w:sz w:val="32"/>
          <w:szCs w:val="32"/>
        </w:rPr>
        <w:t xml:space="preserve">References – </w:t>
      </w:r>
    </w:p>
    <w:p w14:paraId="4ACB1339" w14:textId="566649B4" w:rsidR="00452E85" w:rsidRPr="00452E85" w:rsidRDefault="00452E85" w:rsidP="00452E85">
      <w:pPr>
        <w:pStyle w:val="ListParagraph"/>
        <w:ind w:left="360"/>
        <w:rPr>
          <w:i/>
          <w:iCs/>
        </w:rPr>
      </w:pPr>
      <w:r>
        <w:t xml:space="preserve">Gibbs, G. (1988). </w:t>
      </w:r>
      <w:r w:rsidRPr="00452E85">
        <w:rPr>
          <w:i/>
          <w:iCs/>
        </w:rPr>
        <w:t>Learning by Doing: A guide to Teaching and Learning Methods</w:t>
      </w:r>
      <w:r>
        <w:rPr>
          <w:i/>
          <w:iCs/>
        </w:rPr>
        <w:t>.</w:t>
      </w:r>
      <w:r w:rsidRPr="00452E85">
        <w:t xml:space="preserve"> Oxford</w:t>
      </w:r>
      <w:r>
        <w:t>: Further Education Unit, Oxford polytechnic.</w:t>
      </w:r>
    </w:p>
    <w:p w14:paraId="747C6419" w14:textId="77777777" w:rsidR="00452E85" w:rsidRPr="00BA0184" w:rsidRDefault="00452E85" w:rsidP="00452E85">
      <w:pPr>
        <w:pStyle w:val="ListParagraph"/>
        <w:ind w:left="1080"/>
      </w:pPr>
    </w:p>
    <w:p w14:paraId="54882AD8" w14:textId="77777777" w:rsidR="00BA0184" w:rsidRPr="00BA0184" w:rsidRDefault="00BA0184"/>
    <w:p w14:paraId="244A7F54" w14:textId="77777777" w:rsidR="00BA0184" w:rsidRPr="00331545" w:rsidRDefault="00BA0184">
      <w:pPr>
        <w:rPr>
          <w:b/>
          <w:bCs/>
        </w:rPr>
      </w:pPr>
    </w:p>
    <w:sectPr w:rsidR="00BA0184" w:rsidRPr="003315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554E0"/>
    <w:multiLevelType w:val="hybridMultilevel"/>
    <w:tmpl w:val="46B2935C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05AF479A"/>
    <w:multiLevelType w:val="hybridMultilevel"/>
    <w:tmpl w:val="72161A76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" w15:restartNumberingAfterBreak="0">
    <w:nsid w:val="14BA48B0"/>
    <w:multiLevelType w:val="hybridMultilevel"/>
    <w:tmpl w:val="B87C217E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" w15:restartNumberingAfterBreak="0">
    <w:nsid w:val="15004EC1"/>
    <w:multiLevelType w:val="hybridMultilevel"/>
    <w:tmpl w:val="9A2C2B44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4" w15:restartNumberingAfterBreak="0">
    <w:nsid w:val="26792851"/>
    <w:multiLevelType w:val="hybridMultilevel"/>
    <w:tmpl w:val="2826A3F4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5" w15:restartNumberingAfterBreak="0">
    <w:nsid w:val="30D22BF0"/>
    <w:multiLevelType w:val="hybridMultilevel"/>
    <w:tmpl w:val="7A0CC0C4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6" w15:restartNumberingAfterBreak="0">
    <w:nsid w:val="38C75D69"/>
    <w:multiLevelType w:val="hybridMultilevel"/>
    <w:tmpl w:val="AD10C00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96E1576"/>
    <w:multiLevelType w:val="hybridMultilevel"/>
    <w:tmpl w:val="F82C4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9E772C"/>
    <w:multiLevelType w:val="hybridMultilevel"/>
    <w:tmpl w:val="8B965E5A"/>
    <w:lvl w:ilvl="0" w:tplc="2482F1A4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74B232B3"/>
    <w:multiLevelType w:val="hybridMultilevel"/>
    <w:tmpl w:val="660C6F86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0" w15:restartNumberingAfterBreak="0">
    <w:nsid w:val="7AFD0D5B"/>
    <w:multiLevelType w:val="hybridMultilevel"/>
    <w:tmpl w:val="642A0F3A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1" w15:restartNumberingAfterBreak="0">
    <w:nsid w:val="7CD41459"/>
    <w:multiLevelType w:val="hybridMultilevel"/>
    <w:tmpl w:val="117C07FA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num w:numId="1" w16cid:durableId="599917219">
    <w:abstractNumId w:val="6"/>
  </w:num>
  <w:num w:numId="2" w16cid:durableId="1903252569">
    <w:abstractNumId w:val="5"/>
  </w:num>
  <w:num w:numId="3" w16cid:durableId="1504930842">
    <w:abstractNumId w:val="0"/>
  </w:num>
  <w:num w:numId="4" w16cid:durableId="1159686351">
    <w:abstractNumId w:val="3"/>
  </w:num>
  <w:num w:numId="5" w16cid:durableId="1452436560">
    <w:abstractNumId w:val="1"/>
  </w:num>
  <w:num w:numId="6" w16cid:durableId="1061515674">
    <w:abstractNumId w:val="8"/>
  </w:num>
  <w:num w:numId="7" w16cid:durableId="815299768">
    <w:abstractNumId w:val="10"/>
  </w:num>
  <w:num w:numId="8" w16cid:durableId="936207045">
    <w:abstractNumId w:val="11"/>
  </w:num>
  <w:num w:numId="9" w16cid:durableId="1900626737">
    <w:abstractNumId w:val="9"/>
  </w:num>
  <w:num w:numId="10" w16cid:durableId="1469664882">
    <w:abstractNumId w:val="4"/>
  </w:num>
  <w:num w:numId="11" w16cid:durableId="1478255252">
    <w:abstractNumId w:val="2"/>
  </w:num>
  <w:num w:numId="12" w16cid:durableId="8842221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74B"/>
    <w:rsid w:val="00017913"/>
    <w:rsid w:val="0005574B"/>
    <w:rsid w:val="00060C4D"/>
    <w:rsid w:val="000E2CD2"/>
    <w:rsid w:val="000E611D"/>
    <w:rsid w:val="00176B48"/>
    <w:rsid w:val="001B423E"/>
    <w:rsid w:val="001C0831"/>
    <w:rsid w:val="001F028E"/>
    <w:rsid w:val="002029DF"/>
    <w:rsid w:val="00205EEF"/>
    <w:rsid w:val="002070B0"/>
    <w:rsid w:val="0030591A"/>
    <w:rsid w:val="00331545"/>
    <w:rsid w:val="00383DE4"/>
    <w:rsid w:val="003B18E1"/>
    <w:rsid w:val="00412068"/>
    <w:rsid w:val="00432EE3"/>
    <w:rsid w:val="0043734C"/>
    <w:rsid w:val="004455CA"/>
    <w:rsid w:val="00452E85"/>
    <w:rsid w:val="00500550"/>
    <w:rsid w:val="006C3837"/>
    <w:rsid w:val="006F0E52"/>
    <w:rsid w:val="006F47F5"/>
    <w:rsid w:val="00731BD4"/>
    <w:rsid w:val="00766CB4"/>
    <w:rsid w:val="00836A16"/>
    <w:rsid w:val="008939DA"/>
    <w:rsid w:val="008D34CC"/>
    <w:rsid w:val="008E52EC"/>
    <w:rsid w:val="009921B0"/>
    <w:rsid w:val="00A0225A"/>
    <w:rsid w:val="00A2722F"/>
    <w:rsid w:val="00A65981"/>
    <w:rsid w:val="00AC3761"/>
    <w:rsid w:val="00AC3D1C"/>
    <w:rsid w:val="00B919E7"/>
    <w:rsid w:val="00BA0184"/>
    <w:rsid w:val="00C10287"/>
    <w:rsid w:val="00CB4E2F"/>
    <w:rsid w:val="00D00720"/>
    <w:rsid w:val="00D1697B"/>
    <w:rsid w:val="00DD694A"/>
    <w:rsid w:val="00E41E00"/>
    <w:rsid w:val="00EB1926"/>
    <w:rsid w:val="00F2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3EC41"/>
  <w15:chartTrackingRefBased/>
  <w15:docId w15:val="{38373C73-003A-43D7-883B-3309248E8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57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57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57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57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57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57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57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57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57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57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57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57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57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57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57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57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57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57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57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57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57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57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57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57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57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57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57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57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57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Langford</dc:creator>
  <cp:keywords/>
  <dc:description/>
  <cp:lastModifiedBy>sharon Langford</cp:lastModifiedBy>
  <cp:revision>2</cp:revision>
  <dcterms:created xsi:type="dcterms:W3CDTF">2025-11-30T13:29:00Z</dcterms:created>
  <dcterms:modified xsi:type="dcterms:W3CDTF">2025-11-30T13:29:00Z</dcterms:modified>
</cp:coreProperties>
</file>