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3A685D" w14:textId="6555FE57" w:rsidR="01DB40C4" w:rsidRDefault="01DB40C4" w:rsidP="6A23636C">
      <w:pPr>
        <w:rPr>
          <w:rFonts w:ascii="Arial" w:eastAsia="Arial" w:hAnsi="Arial" w:cs="Arial"/>
          <w:b/>
          <w:bCs/>
          <w:sz w:val="24"/>
          <w:szCs w:val="24"/>
          <w:u w:val="single"/>
        </w:rPr>
      </w:pPr>
      <w:r w:rsidRPr="6A23636C">
        <w:rPr>
          <w:rFonts w:ascii="Arial" w:eastAsia="Arial" w:hAnsi="Arial" w:cs="Arial"/>
          <w:b/>
          <w:bCs/>
          <w:sz w:val="24"/>
          <w:szCs w:val="24"/>
          <w:u w:val="single"/>
        </w:rPr>
        <w:t>Abstract</w:t>
      </w:r>
    </w:p>
    <w:p w14:paraId="0CE978B2" w14:textId="18690F21" w:rsidR="01DB40C4" w:rsidRDefault="01DB40C4" w:rsidP="6A23636C">
      <w:pPr>
        <w:rPr>
          <w:rFonts w:ascii="Arial" w:eastAsia="Arial" w:hAnsi="Arial" w:cs="Arial"/>
          <w:sz w:val="24"/>
          <w:szCs w:val="24"/>
        </w:rPr>
      </w:pPr>
      <w:r w:rsidRPr="6A23636C">
        <w:rPr>
          <w:rFonts w:ascii="Arial" w:eastAsia="Arial" w:hAnsi="Arial" w:cs="Arial"/>
          <w:sz w:val="24"/>
          <w:szCs w:val="24"/>
        </w:rPr>
        <w:t>A</w:t>
      </w:r>
      <w:r w:rsidR="13A5F161" w:rsidRPr="6A23636C">
        <w:rPr>
          <w:rFonts w:ascii="Arial" w:eastAsia="Arial" w:hAnsi="Arial" w:cs="Arial"/>
          <w:sz w:val="24"/>
          <w:szCs w:val="24"/>
        </w:rPr>
        <w:t xml:space="preserve"> research</w:t>
      </w:r>
      <w:r w:rsidRPr="6A23636C">
        <w:rPr>
          <w:rFonts w:ascii="Arial" w:eastAsia="Arial" w:hAnsi="Arial" w:cs="Arial"/>
          <w:sz w:val="24"/>
          <w:szCs w:val="24"/>
        </w:rPr>
        <w:t xml:space="preserve"> project designed for research</w:t>
      </w:r>
      <w:r w:rsidR="5AC7EBAC" w:rsidRPr="6A23636C">
        <w:rPr>
          <w:rFonts w:ascii="Arial" w:eastAsia="Arial" w:hAnsi="Arial" w:cs="Arial"/>
          <w:sz w:val="24"/>
          <w:szCs w:val="24"/>
        </w:rPr>
        <w:t>ers</w:t>
      </w:r>
      <w:r w:rsidRPr="6A23636C">
        <w:rPr>
          <w:rFonts w:ascii="Arial" w:eastAsia="Arial" w:hAnsi="Arial" w:cs="Arial"/>
          <w:sz w:val="24"/>
          <w:szCs w:val="24"/>
        </w:rPr>
        <w:t xml:space="preserve"> to explore and evidence the impact of outdoor learning </w:t>
      </w:r>
      <w:r w:rsidR="4D4AF32A" w:rsidRPr="6A23636C">
        <w:rPr>
          <w:rFonts w:ascii="Arial" w:eastAsia="Arial" w:hAnsi="Arial" w:cs="Arial"/>
          <w:sz w:val="24"/>
          <w:szCs w:val="24"/>
        </w:rPr>
        <w:t>on</w:t>
      </w:r>
      <w:r w:rsidRPr="6A23636C">
        <w:rPr>
          <w:rFonts w:ascii="Arial" w:eastAsia="Arial" w:hAnsi="Arial" w:cs="Arial"/>
          <w:sz w:val="24"/>
          <w:szCs w:val="24"/>
        </w:rPr>
        <w:t xml:space="preserve"> the development of the child. </w:t>
      </w:r>
      <w:r w:rsidR="71A8C362" w:rsidRPr="6A23636C">
        <w:rPr>
          <w:rFonts w:ascii="Arial" w:eastAsia="Arial" w:hAnsi="Arial" w:cs="Arial"/>
          <w:sz w:val="24"/>
          <w:szCs w:val="24"/>
        </w:rPr>
        <w:t xml:space="preserve">Mainly led through </w:t>
      </w:r>
      <w:r w:rsidR="00B4DD47" w:rsidRPr="6A23636C">
        <w:rPr>
          <w:rFonts w:ascii="Arial" w:eastAsia="Arial" w:hAnsi="Arial" w:cs="Arial"/>
          <w:sz w:val="24"/>
          <w:szCs w:val="24"/>
        </w:rPr>
        <w:t>purposeful</w:t>
      </w:r>
      <w:r w:rsidR="3A1A5E45" w:rsidRPr="6A23636C">
        <w:rPr>
          <w:rFonts w:ascii="Arial" w:eastAsia="Arial" w:hAnsi="Arial" w:cs="Arial"/>
          <w:sz w:val="24"/>
          <w:szCs w:val="24"/>
        </w:rPr>
        <w:t xml:space="preserve"> observation and supporting</w:t>
      </w:r>
      <w:r w:rsidR="40B0F2D6" w:rsidRPr="6A23636C">
        <w:rPr>
          <w:rFonts w:ascii="Arial" w:eastAsia="Arial" w:hAnsi="Arial" w:cs="Arial"/>
          <w:sz w:val="24"/>
          <w:szCs w:val="24"/>
        </w:rPr>
        <w:t xml:space="preserve"> </w:t>
      </w:r>
      <w:r w:rsidR="0711B519" w:rsidRPr="6A23636C">
        <w:rPr>
          <w:rFonts w:ascii="Arial" w:eastAsia="Arial" w:hAnsi="Arial" w:cs="Arial"/>
          <w:sz w:val="24"/>
          <w:szCs w:val="24"/>
        </w:rPr>
        <w:t>questionnaires completed</w:t>
      </w:r>
      <w:r w:rsidR="1EC717B8" w:rsidRPr="6A23636C">
        <w:rPr>
          <w:rFonts w:ascii="Arial" w:eastAsia="Arial" w:hAnsi="Arial" w:cs="Arial"/>
          <w:sz w:val="24"/>
          <w:szCs w:val="24"/>
        </w:rPr>
        <w:t xml:space="preserve"> by</w:t>
      </w:r>
      <w:r w:rsidR="3A1A5E45" w:rsidRPr="6A23636C">
        <w:rPr>
          <w:rFonts w:ascii="Arial" w:eastAsia="Arial" w:hAnsi="Arial" w:cs="Arial"/>
          <w:sz w:val="24"/>
          <w:szCs w:val="24"/>
        </w:rPr>
        <w:t xml:space="preserve"> parents or carers of the child. </w:t>
      </w:r>
      <w:r w:rsidR="058941F8" w:rsidRPr="6A23636C">
        <w:rPr>
          <w:rFonts w:ascii="Arial" w:eastAsia="Arial" w:hAnsi="Arial" w:cs="Arial"/>
          <w:sz w:val="24"/>
          <w:szCs w:val="24"/>
        </w:rPr>
        <w:t>This aim</w:t>
      </w:r>
      <w:r w:rsidR="00541199" w:rsidRPr="6A23636C">
        <w:rPr>
          <w:rFonts w:ascii="Arial" w:eastAsia="Arial" w:hAnsi="Arial" w:cs="Arial"/>
          <w:sz w:val="24"/>
          <w:szCs w:val="24"/>
        </w:rPr>
        <w:t xml:space="preserve"> is</w:t>
      </w:r>
      <w:r w:rsidR="058941F8" w:rsidRPr="6A23636C">
        <w:rPr>
          <w:rFonts w:ascii="Arial" w:eastAsia="Arial" w:hAnsi="Arial" w:cs="Arial"/>
          <w:sz w:val="24"/>
          <w:szCs w:val="24"/>
        </w:rPr>
        <w:t xml:space="preserve"> to support</w:t>
      </w:r>
      <w:r w:rsidR="47D88D04" w:rsidRPr="6A23636C">
        <w:rPr>
          <w:rFonts w:ascii="Arial" w:eastAsia="Arial" w:hAnsi="Arial" w:cs="Arial"/>
          <w:sz w:val="24"/>
          <w:szCs w:val="24"/>
        </w:rPr>
        <w:t xml:space="preserve"> the</w:t>
      </w:r>
      <w:r w:rsidR="058941F8" w:rsidRPr="6A23636C">
        <w:rPr>
          <w:rFonts w:ascii="Arial" w:eastAsia="Arial" w:hAnsi="Arial" w:cs="Arial"/>
          <w:sz w:val="24"/>
          <w:szCs w:val="24"/>
        </w:rPr>
        <w:t xml:space="preserve"> family's knowledge and awareness to access</w:t>
      </w:r>
      <w:r w:rsidR="503C4567" w:rsidRPr="6A23636C">
        <w:rPr>
          <w:rFonts w:ascii="Arial" w:eastAsia="Arial" w:hAnsi="Arial" w:cs="Arial"/>
          <w:sz w:val="24"/>
          <w:szCs w:val="24"/>
        </w:rPr>
        <w:t xml:space="preserve"> and encourage</w:t>
      </w:r>
      <w:r w:rsidR="058941F8" w:rsidRPr="6A23636C">
        <w:rPr>
          <w:rFonts w:ascii="Arial" w:eastAsia="Arial" w:hAnsi="Arial" w:cs="Arial"/>
          <w:sz w:val="24"/>
          <w:szCs w:val="24"/>
        </w:rPr>
        <w:t xml:space="preserve"> outdoor play</w:t>
      </w:r>
      <w:r w:rsidR="4655905A" w:rsidRPr="6A23636C">
        <w:rPr>
          <w:rFonts w:ascii="Arial" w:eastAsia="Arial" w:hAnsi="Arial" w:cs="Arial"/>
          <w:sz w:val="24"/>
          <w:szCs w:val="24"/>
        </w:rPr>
        <w:t>,</w:t>
      </w:r>
      <w:r w:rsidR="058941F8" w:rsidRPr="6A23636C">
        <w:rPr>
          <w:rFonts w:ascii="Arial" w:eastAsia="Arial" w:hAnsi="Arial" w:cs="Arial"/>
          <w:sz w:val="24"/>
          <w:szCs w:val="24"/>
        </w:rPr>
        <w:t xml:space="preserve"> </w:t>
      </w:r>
      <w:r w:rsidR="7FCFF1A0" w:rsidRPr="6A23636C">
        <w:rPr>
          <w:rFonts w:ascii="Arial" w:eastAsia="Arial" w:hAnsi="Arial" w:cs="Arial"/>
          <w:sz w:val="24"/>
          <w:szCs w:val="24"/>
        </w:rPr>
        <w:t>activities,</w:t>
      </w:r>
      <w:r w:rsidR="058941F8" w:rsidRPr="6A23636C">
        <w:rPr>
          <w:rFonts w:ascii="Arial" w:eastAsia="Arial" w:hAnsi="Arial" w:cs="Arial"/>
          <w:sz w:val="24"/>
          <w:szCs w:val="24"/>
        </w:rPr>
        <w:t xml:space="preserve"> and guide </w:t>
      </w:r>
      <w:r w:rsidR="38944C0F" w:rsidRPr="6A23636C">
        <w:rPr>
          <w:rFonts w:ascii="Arial" w:eastAsia="Arial" w:hAnsi="Arial" w:cs="Arial"/>
          <w:sz w:val="24"/>
          <w:szCs w:val="24"/>
        </w:rPr>
        <w:t>practitioner's</w:t>
      </w:r>
      <w:r w:rsidR="058941F8" w:rsidRPr="6A23636C">
        <w:rPr>
          <w:rFonts w:ascii="Arial" w:eastAsia="Arial" w:hAnsi="Arial" w:cs="Arial"/>
          <w:sz w:val="24"/>
          <w:szCs w:val="24"/>
        </w:rPr>
        <w:t xml:space="preserve"> </w:t>
      </w:r>
      <w:r w:rsidR="389FF196" w:rsidRPr="6A23636C">
        <w:rPr>
          <w:rFonts w:ascii="Arial" w:eastAsia="Arial" w:hAnsi="Arial" w:cs="Arial"/>
          <w:sz w:val="24"/>
          <w:szCs w:val="24"/>
        </w:rPr>
        <w:t>curriculum</w:t>
      </w:r>
      <w:r w:rsidR="058941F8" w:rsidRPr="6A23636C">
        <w:rPr>
          <w:rFonts w:ascii="Arial" w:eastAsia="Arial" w:hAnsi="Arial" w:cs="Arial"/>
          <w:sz w:val="24"/>
          <w:szCs w:val="24"/>
        </w:rPr>
        <w:t xml:space="preserve"> more effectively. </w:t>
      </w:r>
    </w:p>
    <w:p w14:paraId="619D44C6" w14:textId="2D1D290C" w:rsidR="007F5F70" w:rsidRDefault="00966E33" w:rsidP="6A23636C">
      <w:pPr>
        <w:rPr>
          <w:rFonts w:ascii="Arial" w:eastAsia="Arial" w:hAnsi="Arial" w:cs="Arial"/>
          <w:sz w:val="24"/>
          <w:szCs w:val="24"/>
        </w:rPr>
      </w:pPr>
      <w:r w:rsidRPr="6A23636C">
        <w:rPr>
          <w:rFonts w:ascii="Arial" w:eastAsia="Arial" w:hAnsi="Arial" w:cs="Arial"/>
          <w:b/>
          <w:bCs/>
          <w:sz w:val="24"/>
          <w:szCs w:val="24"/>
          <w:u w:val="single"/>
        </w:rPr>
        <w:t>Literature Review</w:t>
      </w:r>
      <w:r w:rsidRPr="6A23636C">
        <w:rPr>
          <w:rFonts w:ascii="Arial" w:eastAsia="Arial" w:hAnsi="Arial" w:cs="Arial"/>
          <w:sz w:val="24"/>
          <w:szCs w:val="24"/>
        </w:rPr>
        <w:t xml:space="preserve"> </w:t>
      </w:r>
    </w:p>
    <w:p w14:paraId="568E745D" w14:textId="5191C1D6" w:rsidR="00871EA7" w:rsidRPr="00995342" w:rsidRDefault="5510B410" w:rsidP="6A23636C">
      <w:pPr>
        <w:rPr>
          <w:rFonts w:ascii="Arial" w:eastAsia="Arial" w:hAnsi="Arial" w:cs="Arial"/>
          <w:b/>
          <w:bCs/>
          <w:sz w:val="24"/>
          <w:szCs w:val="24"/>
          <w:u w:val="single"/>
        </w:rPr>
      </w:pPr>
      <w:r w:rsidRPr="6A23636C">
        <w:rPr>
          <w:rFonts w:ascii="Arial" w:eastAsia="Arial" w:hAnsi="Arial" w:cs="Arial"/>
          <w:b/>
          <w:bCs/>
          <w:sz w:val="24"/>
          <w:szCs w:val="24"/>
          <w:u w:val="single"/>
        </w:rPr>
        <w:t>Does Outdoor</w:t>
      </w:r>
      <w:r w:rsidR="00BB5720" w:rsidRPr="6A23636C">
        <w:rPr>
          <w:rFonts w:ascii="Arial" w:eastAsia="Arial" w:hAnsi="Arial" w:cs="Arial"/>
          <w:b/>
          <w:bCs/>
          <w:sz w:val="24"/>
          <w:szCs w:val="24"/>
          <w:u w:val="single"/>
        </w:rPr>
        <w:t xml:space="preserve"> play</w:t>
      </w:r>
      <w:r w:rsidR="00151CBA" w:rsidRPr="6A23636C">
        <w:rPr>
          <w:rFonts w:ascii="Arial" w:eastAsia="Arial" w:hAnsi="Arial" w:cs="Arial"/>
          <w:b/>
          <w:bCs/>
          <w:sz w:val="24"/>
          <w:szCs w:val="24"/>
          <w:u w:val="single"/>
        </w:rPr>
        <w:t xml:space="preserve"> </w:t>
      </w:r>
      <w:r w:rsidR="00995342" w:rsidRPr="6A23636C">
        <w:rPr>
          <w:rFonts w:ascii="Arial" w:eastAsia="Arial" w:hAnsi="Arial" w:cs="Arial"/>
          <w:b/>
          <w:bCs/>
          <w:sz w:val="24"/>
          <w:szCs w:val="24"/>
          <w:u w:val="single"/>
        </w:rPr>
        <w:t>support</w:t>
      </w:r>
      <w:r w:rsidR="00151CBA" w:rsidRPr="6A23636C">
        <w:rPr>
          <w:rFonts w:ascii="Arial" w:eastAsia="Arial" w:hAnsi="Arial" w:cs="Arial"/>
          <w:b/>
          <w:bCs/>
          <w:sz w:val="24"/>
          <w:szCs w:val="24"/>
          <w:u w:val="single"/>
        </w:rPr>
        <w:t xml:space="preserve"> the</w:t>
      </w:r>
      <w:r w:rsidR="1B1A06EB" w:rsidRPr="6A23636C">
        <w:rPr>
          <w:rFonts w:ascii="Arial" w:eastAsia="Arial" w:hAnsi="Arial" w:cs="Arial"/>
          <w:b/>
          <w:bCs/>
          <w:sz w:val="24"/>
          <w:szCs w:val="24"/>
          <w:u w:val="single"/>
        </w:rPr>
        <w:t xml:space="preserve"> Devlopment of a child.</w:t>
      </w:r>
    </w:p>
    <w:p w14:paraId="128761EC" w14:textId="66750384" w:rsidR="00A9553B" w:rsidRDefault="522956A3" w:rsidP="6A23636C">
      <w:pPr>
        <w:rPr>
          <w:rFonts w:ascii="Arial" w:eastAsia="Arial" w:hAnsi="Arial" w:cs="Arial"/>
          <w:sz w:val="24"/>
          <w:szCs w:val="24"/>
        </w:rPr>
      </w:pPr>
      <w:r w:rsidRPr="6A23636C">
        <w:rPr>
          <w:rFonts w:ascii="Arial" w:eastAsia="Arial" w:hAnsi="Arial" w:cs="Arial"/>
          <w:sz w:val="24"/>
          <w:szCs w:val="24"/>
        </w:rPr>
        <w:t xml:space="preserve">The </w:t>
      </w:r>
      <w:r w:rsidR="00A9553B" w:rsidRPr="6A23636C">
        <w:rPr>
          <w:rFonts w:ascii="Arial" w:eastAsia="Arial" w:hAnsi="Arial" w:cs="Arial"/>
          <w:sz w:val="24"/>
          <w:szCs w:val="24"/>
        </w:rPr>
        <w:t xml:space="preserve">Early years foundation </w:t>
      </w:r>
      <w:r w:rsidR="00AD249C" w:rsidRPr="6A23636C">
        <w:rPr>
          <w:rFonts w:ascii="Arial" w:eastAsia="Arial" w:hAnsi="Arial" w:cs="Arial"/>
          <w:sz w:val="24"/>
          <w:szCs w:val="24"/>
        </w:rPr>
        <w:t>stage (</w:t>
      </w:r>
      <w:r w:rsidR="00151CBA" w:rsidRPr="6A23636C">
        <w:rPr>
          <w:rFonts w:ascii="Arial" w:eastAsia="Arial" w:hAnsi="Arial" w:cs="Arial"/>
          <w:sz w:val="24"/>
          <w:szCs w:val="24"/>
        </w:rPr>
        <w:t>E</w:t>
      </w:r>
      <w:r w:rsidR="00AD249C" w:rsidRPr="6A23636C">
        <w:rPr>
          <w:rFonts w:ascii="Arial" w:eastAsia="Arial" w:hAnsi="Arial" w:cs="Arial"/>
          <w:sz w:val="24"/>
          <w:szCs w:val="24"/>
        </w:rPr>
        <w:t xml:space="preserve">YFS) </w:t>
      </w:r>
      <w:r w:rsidR="0099218F" w:rsidRPr="6A23636C">
        <w:rPr>
          <w:rFonts w:ascii="Arial" w:eastAsia="Arial" w:hAnsi="Arial" w:cs="Arial"/>
          <w:sz w:val="24"/>
          <w:szCs w:val="24"/>
        </w:rPr>
        <w:t xml:space="preserve">is </w:t>
      </w:r>
      <w:r w:rsidR="6F2E6E5A" w:rsidRPr="6A23636C">
        <w:rPr>
          <w:rFonts w:ascii="Arial" w:eastAsia="Arial" w:hAnsi="Arial" w:cs="Arial"/>
          <w:sz w:val="24"/>
          <w:szCs w:val="24"/>
        </w:rPr>
        <w:t>an</w:t>
      </w:r>
      <w:r w:rsidR="0099218F" w:rsidRPr="6A23636C">
        <w:rPr>
          <w:rFonts w:ascii="Arial" w:eastAsia="Arial" w:hAnsi="Arial" w:cs="Arial"/>
          <w:sz w:val="24"/>
          <w:szCs w:val="24"/>
        </w:rPr>
        <w:t xml:space="preserve"> </w:t>
      </w:r>
      <w:r w:rsidR="27B936CE" w:rsidRPr="6A23636C">
        <w:rPr>
          <w:rFonts w:ascii="Arial" w:eastAsia="Arial" w:hAnsi="Arial" w:cs="Arial"/>
          <w:sz w:val="24"/>
          <w:szCs w:val="24"/>
        </w:rPr>
        <w:t xml:space="preserve">educational </w:t>
      </w:r>
      <w:r w:rsidR="00AD249C" w:rsidRPr="6A23636C">
        <w:rPr>
          <w:rFonts w:ascii="Arial" w:eastAsia="Arial" w:hAnsi="Arial" w:cs="Arial"/>
          <w:sz w:val="24"/>
          <w:szCs w:val="24"/>
        </w:rPr>
        <w:t xml:space="preserve">framework </w:t>
      </w:r>
      <w:r w:rsidR="0099218F" w:rsidRPr="6A23636C">
        <w:rPr>
          <w:rFonts w:ascii="Arial" w:eastAsia="Arial" w:hAnsi="Arial" w:cs="Arial"/>
          <w:sz w:val="24"/>
          <w:szCs w:val="24"/>
        </w:rPr>
        <w:t xml:space="preserve">that </w:t>
      </w:r>
      <w:r w:rsidR="00703706" w:rsidRPr="6A23636C">
        <w:rPr>
          <w:rFonts w:ascii="Arial" w:eastAsia="Arial" w:hAnsi="Arial" w:cs="Arial"/>
          <w:sz w:val="24"/>
          <w:szCs w:val="24"/>
        </w:rPr>
        <w:t>has been</w:t>
      </w:r>
      <w:r w:rsidR="0045659A" w:rsidRPr="6A23636C">
        <w:rPr>
          <w:rFonts w:ascii="Arial" w:eastAsia="Arial" w:hAnsi="Arial" w:cs="Arial"/>
          <w:sz w:val="24"/>
          <w:szCs w:val="24"/>
        </w:rPr>
        <w:t xml:space="preserve"> developed to support </w:t>
      </w:r>
      <w:r w:rsidR="00703706" w:rsidRPr="6A23636C">
        <w:rPr>
          <w:rFonts w:ascii="Arial" w:eastAsia="Arial" w:hAnsi="Arial" w:cs="Arial"/>
          <w:sz w:val="24"/>
          <w:szCs w:val="24"/>
        </w:rPr>
        <w:t xml:space="preserve">schools and practitioners </w:t>
      </w:r>
      <w:r w:rsidR="00B93CEB" w:rsidRPr="6A23636C">
        <w:rPr>
          <w:rFonts w:ascii="Arial" w:eastAsia="Arial" w:hAnsi="Arial" w:cs="Arial"/>
          <w:sz w:val="24"/>
          <w:szCs w:val="24"/>
        </w:rPr>
        <w:t>in developing a vision for children and young people</w:t>
      </w:r>
      <w:r w:rsidR="6D3AFAF7" w:rsidRPr="6A23636C">
        <w:rPr>
          <w:rFonts w:ascii="Arial" w:eastAsia="Arial" w:hAnsi="Arial" w:cs="Arial"/>
          <w:sz w:val="24"/>
          <w:szCs w:val="24"/>
        </w:rPr>
        <w:t xml:space="preserve"> (Welsh Government 2020</w:t>
      </w:r>
      <w:r w:rsidR="3284F97F" w:rsidRPr="6A23636C">
        <w:rPr>
          <w:rFonts w:ascii="Arial" w:eastAsia="Arial" w:hAnsi="Arial" w:cs="Arial"/>
          <w:sz w:val="24"/>
          <w:szCs w:val="24"/>
        </w:rPr>
        <w:t>)</w:t>
      </w:r>
      <w:r w:rsidR="0099218F" w:rsidRPr="6A23636C">
        <w:rPr>
          <w:rFonts w:ascii="Arial" w:eastAsia="Arial" w:hAnsi="Arial" w:cs="Arial"/>
          <w:sz w:val="24"/>
          <w:szCs w:val="24"/>
        </w:rPr>
        <w:t xml:space="preserve">. </w:t>
      </w:r>
      <w:r w:rsidR="79DFC844" w:rsidRPr="6A23636C">
        <w:rPr>
          <w:rFonts w:ascii="Arial" w:eastAsia="Arial" w:hAnsi="Arial" w:cs="Arial"/>
          <w:sz w:val="24"/>
          <w:szCs w:val="24"/>
        </w:rPr>
        <w:t xml:space="preserve">Welsh Government (2020) </w:t>
      </w:r>
      <w:r w:rsidR="009267D5" w:rsidRPr="6A23636C">
        <w:rPr>
          <w:rFonts w:ascii="Arial" w:eastAsia="Arial" w:hAnsi="Arial" w:cs="Arial"/>
          <w:sz w:val="24"/>
          <w:szCs w:val="24"/>
        </w:rPr>
        <w:t xml:space="preserve">encourages </w:t>
      </w:r>
      <w:r w:rsidR="002B2EB6" w:rsidRPr="6A23636C">
        <w:rPr>
          <w:rFonts w:ascii="Arial" w:eastAsia="Arial" w:hAnsi="Arial" w:cs="Arial"/>
          <w:sz w:val="24"/>
          <w:szCs w:val="24"/>
        </w:rPr>
        <w:t>practitioners</w:t>
      </w:r>
      <w:r w:rsidR="009267D5" w:rsidRPr="6A23636C">
        <w:rPr>
          <w:rFonts w:ascii="Arial" w:eastAsia="Arial" w:hAnsi="Arial" w:cs="Arial"/>
          <w:sz w:val="24"/>
          <w:szCs w:val="24"/>
        </w:rPr>
        <w:t xml:space="preserve"> </w:t>
      </w:r>
      <w:r w:rsidR="009E02A0" w:rsidRPr="6A23636C">
        <w:rPr>
          <w:rFonts w:ascii="Arial" w:eastAsia="Arial" w:hAnsi="Arial" w:cs="Arial"/>
          <w:sz w:val="24"/>
          <w:szCs w:val="24"/>
        </w:rPr>
        <w:t xml:space="preserve">to allow children </w:t>
      </w:r>
      <w:r w:rsidR="00FD66FE" w:rsidRPr="6A23636C">
        <w:rPr>
          <w:rFonts w:ascii="Arial" w:eastAsia="Arial" w:hAnsi="Arial" w:cs="Arial"/>
          <w:sz w:val="24"/>
          <w:szCs w:val="24"/>
        </w:rPr>
        <w:t>to explore and make</w:t>
      </w:r>
      <w:r w:rsidR="009E02A0" w:rsidRPr="6A23636C">
        <w:rPr>
          <w:rFonts w:ascii="Arial" w:eastAsia="Arial" w:hAnsi="Arial" w:cs="Arial"/>
          <w:sz w:val="24"/>
          <w:szCs w:val="24"/>
        </w:rPr>
        <w:t xml:space="preserve"> sense of their </w:t>
      </w:r>
      <w:r w:rsidR="00963DC7" w:rsidRPr="6A23636C">
        <w:rPr>
          <w:rFonts w:ascii="Arial" w:eastAsia="Arial" w:hAnsi="Arial" w:cs="Arial"/>
          <w:sz w:val="24"/>
          <w:szCs w:val="24"/>
        </w:rPr>
        <w:t>experiences</w:t>
      </w:r>
      <w:r w:rsidR="009E02A0" w:rsidRPr="6A23636C">
        <w:rPr>
          <w:rFonts w:ascii="Arial" w:eastAsia="Arial" w:hAnsi="Arial" w:cs="Arial"/>
          <w:sz w:val="24"/>
          <w:szCs w:val="24"/>
        </w:rPr>
        <w:t xml:space="preserve">, knowledge and skills </w:t>
      </w:r>
      <w:r w:rsidR="00071F3D" w:rsidRPr="6A23636C">
        <w:rPr>
          <w:rFonts w:ascii="Arial" w:eastAsia="Arial" w:hAnsi="Arial" w:cs="Arial"/>
          <w:sz w:val="24"/>
          <w:szCs w:val="24"/>
        </w:rPr>
        <w:t xml:space="preserve">that will help learners </w:t>
      </w:r>
      <w:r w:rsidR="00963DC7" w:rsidRPr="6A23636C">
        <w:rPr>
          <w:rFonts w:ascii="Arial" w:eastAsia="Arial" w:hAnsi="Arial" w:cs="Arial"/>
          <w:sz w:val="24"/>
          <w:szCs w:val="24"/>
        </w:rPr>
        <w:t xml:space="preserve">develop and understand why. </w:t>
      </w:r>
      <w:r w:rsidR="00320CBE" w:rsidRPr="6A23636C">
        <w:rPr>
          <w:rFonts w:ascii="Arial" w:eastAsia="Arial" w:hAnsi="Arial" w:cs="Arial"/>
          <w:sz w:val="24"/>
          <w:szCs w:val="24"/>
        </w:rPr>
        <w:t>The curriculum should promote the children to become am</w:t>
      </w:r>
      <w:r w:rsidR="00475C69" w:rsidRPr="6A23636C">
        <w:rPr>
          <w:rFonts w:ascii="Arial" w:eastAsia="Arial" w:hAnsi="Arial" w:cs="Arial"/>
          <w:sz w:val="24"/>
          <w:szCs w:val="24"/>
        </w:rPr>
        <w:t xml:space="preserve">bitious, enterprising, </w:t>
      </w:r>
      <w:r w:rsidR="005D004E" w:rsidRPr="6A23636C">
        <w:rPr>
          <w:rFonts w:ascii="Arial" w:eastAsia="Arial" w:hAnsi="Arial" w:cs="Arial"/>
          <w:sz w:val="24"/>
          <w:szCs w:val="24"/>
        </w:rPr>
        <w:t>ethical,</w:t>
      </w:r>
      <w:r w:rsidR="00475C69" w:rsidRPr="6A23636C">
        <w:rPr>
          <w:rFonts w:ascii="Arial" w:eastAsia="Arial" w:hAnsi="Arial" w:cs="Arial"/>
          <w:sz w:val="24"/>
          <w:szCs w:val="24"/>
        </w:rPr>
        <w:t xml:space="preserve"> and healthy</w:t>
      </w:r>
      <w:r w:rsidR="00B818BF" w:rsidRPr="6A23636C">
        <w:rPr>
          <w:rFonts w:ascii="Arial" w:eastAsia="Arial" w:hAnsi="Arial" w:cs="Arial"/>
          <w:sz w:val="24"/>
          <w:szCs w:val="24"/>
        </w:rPr>
        <w:t xml:space="preserve"> learners</w:t>
      </w:r>
      <w:r w:rsidR="226C863E" w:rsidRPr="6A23636C">
        <w:rPr>
          <w:rFonts w:ascii="Arial" w:eastAsia="Arial" w:hAnsi="Arial" w:cs="Arial"/>
          <w:sz w:val="24"/>
          <w:szCs w:val="24"/>
        </w:rPr>
        <w:t xml:space="preserve">. </w:t>
      </w:r>
      <w:r w:rsidR="11FBE2FA" w:rsidRPr="6A23636C">
        <w:rPr>
          <w:rFonts w:ascii="Arial" w:eastAsia="Arial" w:hAnsi="Arial" w:cs="Arial"/>
          <w:sz w:val="24"/>
          <w:szCs w:val="24"/>
        </w:rPr>
        <w:t xml:space="preserve">Estyn (2011) </w:t>
      </w:r>
      <w:r w:rsidR="2133B1CA" w:rsidRPr="6A23636C">
        <w:rPr>
          <w:rFonts w:ascii="Arial" w:eastAsia="Arial" w:hAnsi="Arial" w:cs="Arial"/>
          <w:sz w:val="24"/>
          <w:szCs w:val="24"/>
        </w:rPr>
        <w:t xml:space="preserve">suggests </w:t>
      </w:r>
      <w:r w:rsidR="4DD56EA2" w:rsidRPr="6A23636C">
        <w:rPr>
          <w:rFonts w:ascii="Arial" w:eastAsia="Arial" w:hAnsi="Arial" w:cs="Arial"/>
          <w:sz w:val="24"/>
          <w:szCs w:val="24"/>
        </w:rPr>
        <w:t xml:space="preserve">that children below the age of five develop and learn quicker with outdoor lessons. </w:t>
      </w:r>
      <w:r w:rsidR="57993871" w:rsidRPr="6A23636C">
        <w:rPr>
          <w:rFonts w:ascii="Arial" w:eastAsia="Arial" w:hAnsi="Arial" w:cs="Arial"/>
          <w:sz w:val="24"/>
          <w:szCs w:val="24"/>
        </w:rPr>
        <w:t xml:space="preserve">In a report carried out by Estyn (2011) </w:t>
      </w:r>
      <w:r w:rsidR="574A51D5" w:rsidRPr="6A23636C">
        <w:rPr>
          <w:rFonts w:ascii="Arial" w:eastAsia="Arial" w:hAnsi="Arial" w:cs="Arial"/>
          <w:sz w:val="24"/>
          <w:szCs w:val="24"/>
        </w:rPr>
        <w:t>they highlight that schools and settings need to plan to achieve outdoor activities across all areas of learning and skills. These are to encourage</w:t>
      </w:r>
      <w:r w:rsidR="14A34E6B" w:rsidRPr="6A23636C">
        <w:rPr>
          <w:rFonts w:ascii="Arial" w:eastAsia="Arial" w:hAnsi="Arial" w:cs="Arial"/>
          <w:sz w:val="24"/>
          <w:szCs w:val="24"/>
        </w:rPr>
        <w:t xml:space="preserve"> the</w:t>
      </w:r>
      <w:r w:rsidR="574A51D5" w:rsidRPr="6A23636C">
        <w:rPr>
          <w:rFonts w:ascii="Arial" w:eastAsia="Arial" w:hAnsi="Arial" w:cs="Arial"/>
          <w:sz w:val="24"/>
          <w:szCs w:val="24"/>
        </w:rPr>
        <w:t xml:space="preserve"> </w:t>
      </w:r>
      <w:r w:rsidR="677AC690" w:rsidRPr="6A23636C">
        <w:rPr>
          <w:rFonts w:ascii="Arial" w:eastAsia="Arial" w:hAnsi="Arial" w:cs="Arial"/>
          <w:sz w:val="24"/>
          <w:szCs w:val="24"/>
        </w:rPr>
        <w:t>development</w:t>
      </w:r>
      <w:r w:rsidR="574A51D5" w:rsidRPr="6A23636C">
        <w:rPr>
          <w:rFonts w:ascii="Arial" w:eastAsia="Arial" w:hAnsi="Arial" w:cs="Arial"/>
          <w:sz w:val="24"/>
          <w:szCs w:val="24"/>
        </w:rPr>
        <w:t xml:space="preserve"> of </w:t>
      </w:r>
      <w:r w:rsidR="59E3D478" w:rsidRPr="6A23636C">
        <w:rPr>
          <w:rFonts w:ascii="Arial" w:eastAsia="Arial" w:hAnsi="Arial" w:cs="Arial"/>
          <w:sz w:val="24"/>
          <w:szCs w:val="24"/>
        </w:rPr>
        <w:t>children's</w:t>
      </w:r>
      <w:r w:rsidR="574A51D5" w:rsidRPr="6A23636C">
        <w:rPr>
          <w:rFonts w:ascii="Arial" w:eastAsia="Arial" w:hAnsi="Arial" w:cs="Arial"/>
          <w:sz w:val="24"/>
          <w:szCs w:val="24"/>
        </w:rPr>
        <w:t xml:space="preserve"> skills in r</w:t>
      </w:r>
      <w:r w:rsidR="07075524" w:rsidRPr="6A23636C">
        <w:rPr>
          <w:rFonts w:ascii="Arial" w:eastAsia="Arial" w:hAnsi="Arial" w:cs="Arial"/>
          <w:sz w:val="24"/>
          <w:szCs w:val="24"/>
        </w:rPr>
        <w:t xml:space="preserve">eading, writing, Information Technology, creative </w:t>
      </w:r>
      <w:r w:rsidR="0DC6DA63" w:rsidRPr="6A23636C">
        <w:rPr>
          <w:rFonts w:ascii="Arial" w:eastAsia="Arial" w:hAnsi="Arial" w:cs="Arial"/>
          <w:sz w:val="24"/>
          <w:szCs w:val="24"/>
        </w:rPr>
        <w:t>development,</w:t>
      </w:r>
      <w:r w:rsidR="07075524" w:rsidRPr="6A23636C">
        <w:rPr>
          <w:rFonts w:ascii="Arial" w:eastAsia="Arial" w:hAnsi="Arial" w:cs="Arial"/>
          <w:sz w:val="24"/>
          <w:szCs w:val="24"/>
        </w:rPr>
        <w:t xml:space="preserve"> and personal </w:t>
      </w:r>
      <w:r w:rsidR="628C32B5" w:rsidRPr="6A23636C">
        <w:rPr>
          <w:rFonts w:ascii="Arial" w:eastAsia="Arial" w:hAnsi="Arial" w:cs="Arial"/>
          <w:sz w:val="24"/>
          <w:szCs w:val="24"/>
        </w:rPr>
        <w:t>awareness</w:t>
      </w:r>
      <w:r w:rsidR="07075524" w:rsidRPr="6A23636C">
        <w:rPr>
          <w:rFonts w:ascii="Arial" w:eastAsia="Arial" w:hAnsi="Arial" w:cs="Arial"/>
          <w:sz w:val="24"/>
          <w:szCs w:val="24"/>
        </w:rPr>
        <w:t xml:space="preserve"> </w:t>
      </w:r>
      <w:r w:rsidR="34F94F7F" w:rsidRPr="6A23636C">
        <w:rPr>
          <w:rFonts w:ascii="Arial" w:eastAsia="Arial" w:hAnsi="Arial" w:cs="Arial"/>
          <w:sz w:val="24"/>
          <w:szCs w:val="24"/>
        </w:rPr>
        <w:t>of</w:t>
      </w:r>
      <w:r w:rsidR="07075524" w:rsidRPr="6A23636C">
        <w:rPr>
          <w:rFonts w:ascii="Arial" w:eastAsia="Arial" w:hAnsi="Arial" w:cs="Arial"/>
          <w:sz w:val="24"/>
          <w:szCs w:val="24"/>
        </w:rPr>
        <w:t xml:space="preserve"> </w:t>
      </w:r>
      <w:r w:rsidR="2ADBB156" w:rsidRPr="6A23636C">
        <w:rPr>
          <w:rFonts w:ascii="Arial" w:eastAsia="Arial" w:hAnsi="Arial" w:cs="Arial"/>
          <w:sz w:val="24"/>
          <w:szCs w:val="24"/>
        </w:rPr>
        <w:t>cultural</w:t>
      </w:r>
      <w:r w:rsidR="07075524" w:rsidRPr="6A23636C">
        <w:rPr>
          <w:rFonts w:ascii="Arial" w:eastAsia="Arial" w:hAnsi="Arial" w:cs="Arial"/>
          <w:sz w:val="24"/>
          <w:szCs w:val="24"/>
        </w:rPr>
        <w:t xml:space="preserve"> diversity. </w:t>
      </w:r>
      <w:r w:rsidR="5644ACA8" w:rsidRPr="6A23636C">
        <w:rPr>
          <w:rFonts w:ascii="Arial" w:eastAsia="Arial" w:hAnsi="Arial" w:cs="Arial"/>
          <w:sz w:val="24"/>
          <w:szCs w:val="24"/>
        </w:rPr>
        <w:t>Th</w:t>
      </w:r>
      <w:r w:rsidR="538E2BDE" w:rsidRPr="6A23636C">
        <w:rPr>
          <w:rFonts w:ascii="Arial" w:eastAsia="Arial" w:hAnsi="Arial" w:cs="Arial"/>
          <w:sz w:val="24"/>
          <w:szCs w:val="24"/>
        </w:rPr>
        <w:t>is makes a good link towards the aims outline</w:t>
      </w:r>
      <w:r w:rsidR="62670030" w:rsidRPr="6A23636C">
        <w:rPr>
          <w:rFonts w:ascii="Arial" w:eastAsia="Arial" w:hAnsi="Arial" w:cs="Arial"/>
          <w:sz w:val="24"/>
          <w:szCs w:val="24"/>
        </w:rPr>
        <w:t>d</w:t>
      </w:r>
      <w:r w:rsidR="538E2BDE" w:rsidRPr="6A23636C">
        <w:rPr>
          <w:rFonts w:ascii="Arial" w:eastAsia="Arial" w:hAnsi="Arial" w:cs="Arial"/>
          <w:sz w:val="24"/>
          <w:szCs w:val="24"/>
        </w:rPr>
        <w:t xml:space="preserve"> in EYFS framework and</w:t>
      </w:r>
      <w:r w:rsidR="703D36B8" w:rsidRPr="6A23636C">
        <w:rPr>
          <w:rFonts w:ascii="Arial" w:eastAsia="Arial" w:hAnsi="Arial" w:cs="Arial"/>
          <w:sz w:val="24"/>
          <w:szCs w:val="24"/>
        </w:rPr>
        <w:t xml:space="preserve"> </w:t>
      </w:r>
      <w:r w:rsidR="4F594395" w:rsidRPr="6A23636C">
        <w:rPr>
          <w:rFonts w:ascii="Arial" w:eastAsia="Arial" w:hAnsi="Arial" w:cs="Arial"/>
          <w:sz w:val="24"/>
          <w:szCs w:val="24"/>
        </w:rPr>
        <w:t>how purposeful</w:t>
      </w:r>
      <w:r w:rsidR="520E48FF" w:rsidRPr="6A23636C">
        <w:rPr>
          <w:rFonts w:ascii="Arial" w:eastAsia="Arial" w:hAnsi="Arial" w:cs="Arial"/>
          <w:sz w:val="24"/>
          <w:szCs w:val="24"/>
        </w:rPr>
        <w:t xml:space="preserve"> </w:t>
      </w:r>
      <w:r w:rsidR="1E8EFCF6" w:rsidRPr="6A23636C">
        <w:rPr>
          <w:rFonts w:ascii="Arial" w:eastAsia="Arial" w:hAnsi="Arial" w:cs="Arial"/>
          <w:sz w:val="24"/>
          <w:szCs w:val="24"/>
        </w:rPr>
        <w:t>planning</w:t>
      </w:r>
      <w:r w:rsidR="4F04B4A2" w:rsidRPr="6A23636C">
        <w:rPr>
          <w:rFonts w:ascii="Arial" w:eastAsia="Arial" w:hAnsi="Arial" w:cs="Arial"/>
          <w:sz w:val="24"/>
          <w:szCs w:val="24"/>
        </w:rPr>
        <w:t xml:space="preserve"> towards</w:t>
      </w:r>
      <w:r w:rsidR="1E8EFCF6" w:rsidRPr="6A23636C">
        <w:rPr>
          <w:rFonts w:ascii="Arial" w:eastAsia="Arial" w:hAnsi="Arial" w:cs="Arial"/>
          <w:sz w:val="24"/>
          <w:szCs w:val="24"/>
        </w:rPr>
        <w:t xml:space="preserve"> </w:t>
      </w:r>
      <w:r w:rsidR="4B886DF8" w:rsidRPr="6A23636C">
        <w:rPr>
          <w:rFonts w:ascii="Arial" w:eastAsia="Arial" w:hAnsi="Arial" w:cs="Arial"/>
          <w:sz w:val="24"/>
          <w:szCs w:val="24"/>
        </w:rPr>
        <w:t>outdoor</w:t>
      </w:r>
      <w:r w:rsidR="1E8EFCF6" w:rsidRPr="6A23636C">
        <w:rPr>
          <w:rFonts w:ascii="Arial" w:eastAsia="Arial" w:hAnsi="Arial" w:cs="Arial"/>
          <w:sz w:val="24"/>
          <w:szCs w:val="24"/>
        </w:rPr>
        <w:t xml:space="preserve"> </w:t>
      </w:r>
      <w:r w:rsidR="5CF34930" w:rsidRPr="6A23636C">
        <w:rPr>
          <w:rFonts w:ascii="Arial" w:eastAsia="Arial" w:hAnsi="Arial" w:cs="Arial"/>
          <w:sz w:val="24"/>
          <w:szCs w:val="24"/>
        </w:rPr>
        <w:t xml:space="preserve">learning </w:t>
      </w:r>
      <w:r w:rsidR="1E8EFCF6" w:rsidRPr="6A23636C">
        <w:rPr>
          <w:rFonts w:ascii="Arial" w:eastAsia="Arial" w:hAnsi="Arial" w:cs="Arial"/>
          <w:sz w:val="24"/>
          <w:szCs w:val="24"/>
        </w:rPr>
        <w:t>can benefit children’s</w:t>
      </w:r>
      <w:r w:rsidR="0CD5BD10" w:rsidRPr="6A23636C">
        <w:rPr>
          <w:rFonts w:ascii="Arial" w:eastAsia="Arial" w:hAnsi="Arial" w:cs="Arial"/>
          <w:sz w:val="24"/>
          <w:szCs w:val="24"/>
        </w:rPr>
        <w:t xml:space="preserve"> development. </w:t>
      </w:r>
    </w:p>
    <w:p w14:paraId="4B18B85F" w14:textId="2C79CEBC" w:rsidR="0193784C" w:rsidRDefault="0193784C" w:rsidP="6A23636C">
      <w:pPr>
        <w:rPr>
          <w:rFonts w:ascii="Arial" w:eastAsia="Arial" w:hAnsi="Arial" w:cs="Arial"/>
          <w:sz w:val="24"/>
          <w:szCs w:val="24"/>
        </w:rPr>
      </w:pPr>
      <w:r w:rsidRPr="6A23636C">
        <w:rPr>
          <w:rFonts w:ascii="Arial" w:eastAsia="Arial" w:hAnsi="Arial" w:cs="Arial"/>
          <w:sz w:val="24"/>
          <w:szCs w:val="24"/>
        </w:rPr>
        <w:t>Bruce (2020) explains that the Froebelian approach begins with practice and observing</w:t>
      </w:r>
      <w:r w:rsidR="5E325E61" w:rsidRPr="6A23636C">
        <w:rPr>
          <w:rFonts w:ascii="Arial" w:eastAsia="Arial" w:hAnsi="Arial" w:cs="Arial"/>
          <w:sz w:val="24"/>
          <w:szCs w:val="24"/>
        </w:rPr>
        <w:t xml:space="preserve">. This encourages </w:t>
      </w:r>
      <w:r w:rsidRPr="6A23636C">
        <w:rPr>
          <w:rFonts w:ascii="Arial" w:eastAsia="Arial" w:hAnsi="Arial" w:cs="Arial"/>
          <w:sz w:val="24"/>
          <w:szCs w:val="24"/>
        </w:rPr>
        <w:t>practitioners to support</w:t>
      </w:r>
      <w:r w:rsidR="6CD9244C" w:rsidRPr="6A23636C">
        <w:rPr>
          <w:rFonts w:ascii="Arial" w:eastAsia="Arial" w:hAnsi="Arial" w:cs="Arial"/>
          <w:sz w:val="24"/>
          <w:szCs w:val="24"/>
        </w:rPr>
        <w:t xml:space="preserve"> </w:t>
      </w:r>
      <w:r w:rsidR="3128EFBF" w:rsidRPr="6A23636C">
        <w:rPr>
          <w:rFonts w:ascii="Arial" w:eastAsia="Arial" w:hAnsi="Arial" w:cs="Arial"/>
          <w:sz w:val="24"/>
          <w:szCs w:val="24"/>
        </w:rPr>
        <w:t>and extend</w:t>
      </w:r>
      <w:r w:rsidR="32D4F4F3" w:rsidRPr="6A23636C">
        <w:rPr>
          <w:rFonts w:ascii="Arial" w:eastAsia="Arial" w:hAnsi="Arial" w:cs="Arial"/>
          <w:sz w:val="24"/>
          <w:szCs w:val="24"/>
        </w:rPr>
        <w:t xml:space="preserve"> </w:t>
      </w:r>
      <w:r w:rsidRPr="6A23636C">
        <w:rPr>
          <w:rFonts w:ascii="Arial" w:eastAsia="Arial" w:hAnsi="Arial" w:cs="Arial"/>
          <w:sz w:val="24"/>
          <w:szCs w:val="24"/>
        </w:rPr>
        <w:t>the child’s interaction</w:t>
      </w:r>
      <w:r w:rsidR="4418601D" w:rsidRPr="6A23636C">
        <w:rPr>
          <w:rFonts w:ascii="Arial" w:eastAsia="Arial" w:hAnsi="Arial" w:cs="Arial"/>
          <w:sz w:val="24"/>
          <w:szCs w:val="24"/>
        </w:rPr>
        <w:t xml:space="preserve"> with a particular task</w:t>
      </w:r>
      <w:r w:rsidRPr="6A23636C">
        <w:rPr>
          <w:rFonts w:ascii="Arial" w:eastAsia="Arial" w:hAnsi="Arial" w:cs="Arial"/>
          <w:sz w:val="24"/>
          <w:szCs w:val="24"/>
        </w:rPr>
        <w:t>.</w:t>
      </w:r>
      <w:r w:rsidR="7AA29B75" w:rsidRPr="6A23636C">
        <w:rPr>
          <w:rFonts w:ascii="Arial" w:eastAsia="Arial" w:hAnsi="Arial" w:cs="Arial"/>
          <w:sz w:val="24"/>
          <w:szCs w:val="24"/>
        </w:rPr>
        <w:t xml:space="preserve"> </w:t>
      </w:r>
      <w:r w:rsidR="02FA69D1" w:rsidRPr="6A23636C">
        <w:rPr>
          <w:rFonts w:ascii="Arial" w:eastAsia="Arial" w:hAnsi="Arial" w:cs="Arial"/>
          <w:sz w:val="24"/>
          <w:szCs w:val="24"/>
        </w:rPr>
        <w:t xml:space="preserve">Bruce (2012) </w:t>
      </w:r>
      <w:r w:rsidR="117BD498" w:rsidRPr="6A23636C">
        <w:rPr>
          <w:rFonts w:ascii="Arial" w:eastAsia="Arial" w:hAnsi="Arial" w:cs="Arial"/>
          <w:sz w:val="24"/>
          <w:szCs w:val="24"/>
        </w:rPr>
        <w:t>also points out that natural curiosity with innocent joy, fun and play gives children the desire to learn and be more creative.</w:t>
      </w:r>
      <w:r w:rsidR="2C3BF495" w:rsidRPr="6A23636C">
        <w:rPr>
          <w:rFonts w:ascii="Arial" w:eastAsia="Arial" w:hAnsi="Arial" w:cs="Arial"/>
          <w:sz w:val="24"/>
          <w:szCs w:val="24"/>
        </w:rPr>
        <w:t xml:space="preserve"> </w:t>
      </w:r>
      <w:r w:rsidR="75F6C9FF" w:rsidRPr="6A23636C">
        <w:rPr>
          <w:rFonts w:ascii="Arial" w:eastAsia="Arial" w:hAnsi="Arial" w:cs="Arial"/>
          <w:sz w:val="24"/>
          <w:szCs w:val="24"/>
        </w:rPr>
        <w:t>This</w:t>
      </w:r>
      <w:r w:rsidR="2C3BF495" w:rsidRPr="6A23636C">
        <w:rPr>
          <w:rFonts w:ascii="Arial" w:eastAsia="Arial" w:hAnsi="Arial" w:cs="Arial"/>
          <w:sz w:val="24"/>
          <w:szCs w:val="24"/>
        </w:rPr>
        <w:t xml:space="preserve"> </w:t>
      </w:r>
      <w:r w:rsidR="23FA9494" w:rsidRPr="6A23636C">
        <w:rPr>
          <w:rFonts w:ascii="Arial" w:eastAsia="Arial" w:hAnsi="Arial" w:cs="Arial"/>
          <w:sz w:val="24"/>
          <w:szCs w:val="24"/>
        </w:rPr>
        <w:t>research</w:t>
      </w:r>
      <w:r w:rsidR="7C889B6C" w:rsidRPr="6A23636C">
        <w:rPr>
          <w:rFonts w:ascii="Arial" w:eastAsia="Arial" w:hAnsi="Arial" w:cs="Arial"/>
          <w:sz w:val="24"/>
          <w:szCs w:val="24"/>
        </w:rPr>
        <w:t xml:space="preserve"> p</w:t>
      </w:r>
      <w:r w:rsidR="2C3BF495" w:rsidRPr="6A23636C">
        <w:rPr>
          <w:rFonts w:ascii="Arial" w:eastAsia="Arial" w:hAnsi="Arial" w:cs="Arial"/>
          <w:sz w:val="24"/>
          <w:szCs w:val="24"/>
        </w:rPr>
        <w:t xml:space="preserve">roject is </w:t>
      </w:r>
      <w:bookmarkStart w:id="0" w:name="_Int_PHwT7pqJ"/>
      <w:r w:rsidR="2C3BF495" w:rsidRPr="6A23636C">
        <w:rPr>
          <w:rFonts w:ascii="Arial" w:eastAsia="Arial" w:hAnsi="Arial" w:cs="Arial"/>
          <w:sz w:val="24"/>
          <w:szCs w:val="24"/>
        </w:rPr>
        <w:t>predominately focused</w:t>
      </w:r>
      <w:bookmarkEnd w:id="0"/>
      <w:r w:rsidR="2C3BF495" w:rsidRPr="6A23636C">
        <w:rPr>
          <w:rFonts w:ascii="Arial" w:eastAsia="Arial" w:hAnsi="Arial" w:cs="Arial"/>
          <w:sz w:val="24"/>
          <w:szCs w:val="24"/>
        </w:rPr>
        <w:t xml:space="preserve"> on carrying out </w:t>
      </w:r>
      <w:r w:rsidR="4994A546" w:rsidRPr="6A23636C">
        <w:rPr>
          <w:rFonts w:ascii="Arial" w:eastAsia="Arial" w:hAnsi="Arial" w:cs="Arial"/>
          <w:sz w:val="24"/>
          <w:szCs w:val="24"/>
        </w:rPr>
        <w:t xml:space="preserve">observation led planning in partnership with parents which is are </w:t>
      </w:r>
      <w:bookmarkStart w:id="1" w:name="_Int_glymTi5H"/>
      <w:r w:rsidR="4994A546" w:rsidRPr="6A23636C">
        <w:rPr>
          <w:rFonts w:ascii="Arial" w:eastAsia="Arial" w:hAnsi="Arial" w:cs="Arial"/>
          <w:sz w:val="24"/>
          <w:szCs w:val="24"/>
        </w:rPr>
        <w:t>closely linked</w:t>
      </w:r>
      <w:bookmarkEnd w:id="1"/>
      <w:r w:rsidR="4994A546" w:rsidRPr="6A23636C">
        <w:rPr>
          <w:rFonts w:ascii="Arial" w:eastAsia="Arial" w:hAnsi="Arial" w:cs="Arial"/>
          <w:sz w:val="24"/>
          <w:szCs w:val="24"/>
        </w:rPr>
        <w:t xml:space="preserve"> to the Frobel idea of learning. The </w:t>
      </w:r>
      <w:r w:rsidR="2C3BF495" w:rsidRPr="6A23636C">
        <w:rPr>
          <w:rFonts w:ascii="Arial" w:eastAsia="Arial" w:hAnsi="Arial" w:cs="Arial"/>
          <w:sz w:val="24"/>
          <w:szCs w:val="24"/>
        </w:rPr>
        <w:t xml:space="preserve">observations </w:t>
      </w:r>
      <w:r w:rsidR="0221BBB4" w:rsidRPr="6A23636C">
        <w:rPr>
          <w:rFonts w:ascii="Arial" w:eastAsia="Arial" w:hAnsi="Arial" w:cs="Arial"/>
          <w:sz w:val="24"/>
          <w:szCs w:val="24"/>
        </w:rPr>
        <w:t xml:space="preserve">will be </w:t>
      </w:r>
      <w:r w:rsidR="2C3BF495" w:rsidRPr="6A23636C">
        <w:rPr>
          <w:rFonts w:ascii="Arial" w:eastAsia="Arial" w:hAnsi="Arial" w:cs="Arial"/>
          <w:sz w:val="24"/>
          <w:szCs w:val="24"/>
        </w:rPr>
        <w:t>catching data of a child’s ability and development through opportunities in outdoor play</w:t>
      </w:r>
      <w:r w:rsidR="72E7386D" w:rsidRPr="6A23636C">
        <w:rPr>
          <w:rFonts w:ascii="Arial" w:eastAsia="Arial" w:hAnsi="Arial" w:cs="Arial"/>
          <w:sz w:val="24"/>
          <w:szCs w:val="24"/>
        </w:rPr>
        <w:t xml:space="preserve"> </w:t>
      </w:r>
      <w:r w:rsidR="4E071530" w:rsidRPr="6A23636C">
        <w:rPr>
          <w:rFonts w:ascii="Arial" w:eastAsia="Arial" w:hAnsi="Arial" w:cs="Arial"/>
          <w:sz w:val="24"/>
          <w:szCs w:val="24"/>
        </w:rPr>
        <w:t>(Tovey 2013).</w:t>
      </w:r>
    </w:p>
    <w:p w14:paraId="48A01BBF" w14:textId="1744A424" w:rsidR="00CB0333" w:rsidRDefault="005D5D49" w:rsidP="6A23636C">
      <w:pPr>
        <w:rPr>
          <w:rFonts w:ascii="Arial" w:eastAsia="Arial" w:hAnsi="Arial" w:cs="Arial"/>
          <w:sz w:val="24"/>
          <w:szCs w:val="24"/>
        </w:rPr>
      </w:pPr>
      <w:r w:rsidRPr="6A23636C">
        <w:rPr>
          <w:rFonts w:ascii="Arial" w:eastAsia="Arial" w:hAnsi="Arial" w:cs="Arial"/>
          <w:sz w:val="24"/>
          <w:szCs w:val="24"/>
        </w:rPr>
        <w:t>Outdoor learning has become</w:t>
      </w:r>
      <w:r w:rsidR="0040617A" w:rsidRPr="6A23636C">
        <w:rPr>
          <w:rFonts w:ascii="Arial" w:eastAsia="Arial" w:hAnsi="Arial" w:cs="Arial"/>
          <w:sz w:val="24"/>
          <w:szCs w:val="24"/>
        </w:rPr>
        <w:t xml:space="preserve"> increasing</w:t>
      </w:r>
      <w:r w:rsidR="007F0FA4" w:rsidRPr="6A23636C">
        <w:rPr>
          <w:rFonts w:ascii="Arial" w:eastAsia="Arial" w:hAnsi="Arial" w:cs="Arial"/>
          <w:sz w:val="24"/>
          <w:szCs w:val="24"/>
        </w:rPr>
        <w:t>ly</w:t>
      </w:r>
      <w:r w:rsidR="0040617A" w:rsidRPr="6A23636C">
        <w:rPr>
          <w:rFonts w:ascii="Arial" w:eastAsia="Arial" w:hAnsi="Arial" w:cs="Arial"/>
          <w:sz w:val="24"/>
          <w:szCs w:val="24"/>
        </w:rPr>
        <w:t xml:space="preserve"> </w:t>
      </w:r>
      <w:r w:rsidR="00E81695" w:rsidRPr="6A23636C">
        <w:rPr>
          <w:rFonts w:ascii="Arial" w:eastAsia="Arial" w:hAnsi="Arial" w:cs="Arial"/>
          <w:sz w:val="24"/>
          <w:szCs w:val="24"/>
        </w:rPr>
        <w:t xml:space="preserve">explored </w:t>
      </w:r>
      <w:r w:rsidR="002B2DB1" w:rsidRPr="6A23636C">
        <w:rPr>
          <w:rFonts w:ascii="Arial" w:eastAsia="Arial" w:hAnsi="Arial" w:cs="Arial"/>
          <w:sz w:val="24"/>
          <w:szCs w:val="24"/>
        </w:rPr>
        <w:t xml:space="preserve">in Wales </w:t>
      </w:r>
      <w:r w:rsidR="005B0847" w:rsidRPr="6A23636C">
        <w:rPr>
          <w:rFonts w:ascii="Arial" w:eastAsia="Arial" w:hAnsi="Arial" w:cs="Arial"/>
          <w:sz w:val="24"/>
          <w:szCs w:val="24"/>
        </w:rPr>
        <w:t>within the</w:t>
      </w:r>
      <w:r w:rsidR="002B2DB1" w:rsidRPr="6A23636C">
        <w:rPr>
          <w:rFonts w:ascii="Arial" w:eastAsia="Arial" w:hAnsi="Arial" w:cs="Arial"/>
          <w:sz w:val="24"/>
          <w:szCs w:val="24"/>
        </w:rPr>
        <w:t xml:space="preserve"> school curriculum</w:t>
      </w:r>
      <w:r w:rsidR="005B0847" w:rsidRPr="6A23636C">
        <w:rPr>
          <w:rFonts w:ascii="Arial" w:eastAsia="Arial" w:hAnsi="Arial" w:cs="Arial"/>
          <w:sz w:val="24"/>
          <w:szCs w:val="24"/>
        </w:rPr>
        <w:t xml:space="preserve">. Practitioners have </w:t>
      </w:r>
      <w:r w:rsidR="00CA27FA" w:rsidRPr="6A23636C">
        <w:rPr>
          <w:rFonts w:ascii="Arial" w:eastAsia="Arial" w:hAnsi="Arial" w:cs="Arial"/>
          <w:sz w:val="24"/>
          <w:szCs w:val="24"/>
        </w:rPr>
        <w:t xml:space="preserve">taken the Forest school approach originated in Scandinavia </w:t>
      </w:r>
      <w:r w:rsidR="00916796" w:rsidRPr="6A23636C">
        <w:rPr>
          <w:rFonts w:ascii="Arial" w:eastAsia="Arial" w:hAnsi="Arial" w:cs="Arial"/>
          <w:sz w:val="24"/>
          <w:szCs w:val="24"/>
        </w:rPr>
        <w:t xml:space="preserve">which is a way of teaching children </w:t>
      </w:r>
      <w:r w:rsidR="51A00C2F" w:rsidRPr="6A23636C">
        <w:rPr>
          <w:rFonts w:ascii="Arial" w:eastAsia="Arial" w:hAnsi="Arial" w:cs="Arial"/>
          <w:sz w:val="24"/>
          <w:szCs w:val="24"/>
        </w:rPr>
        <w:t>about</w:t>
      </w:r>
      <w:r w:rsidR="57C3E63C" w:rsidRPr="6A23636C">
        <w:rPr>
          <w:rFonts w:ascii="Arial" w:eastAsia="Arial" w:hAnsi="Arial" w:cs="Arial"/>
          <w:sz w:val="24"/>
          <w:szCs w:val="24"/>
        </w:rPr>
        <w:t xml:space="preserve"> </w:t>
      </w:r>
      <w:r w:rsidR="51A00C2F" w:rsidRPr="6A23636C">
        <w:rPr>
          <w:rFonts w:ascii="Arial" w:eastAsia="Arial" w:hAnsi="Arial" w:cs="Arial"/>
          <w:sz w:val="24"/>
          <w:szCs w:val="24"/>
        </w:rPr>
        <w:t>the</w:t>
      </w:r>
      <w:r w:rsidR="00916796" w:rsidRPr="6A23636C">
        <w:rPr>
          <w:rFonts w:ascii="Arial" w:eastAsia="Arial" w:hAnsi="Arial" w:cs="Arial"/>
          <w:sz w:val="24"/>
          <w:szCs w:val="24"/>
        </w:rPr>
        <w:t xml:space="preserve"> natural world </w:t>
      </w:r>
      <w:r w:rsidR="003C421E" w:rsidRPr="6A23636C">
        <w:rPr>
          <w:rFonts w:ascii="Arial" w:eastAsia="Arial" w:hAnsi="Arial" w:cs="Arial"/>
          <w:sz w:val="24"/>
          <w:szCs w:val="24"/>
        </w:rPr>
        <w:t>quite literally a school in the forest</w:t>
      </w:r>
      <w:r w:rsidR="00861A4A" w:rsidRPr="6A23636C">
        <w:rPr>
          <w:rFonts w:ascii="Arial" w:eastAsia="Arial" w:hAnsi="Arial" w:cs="Arial"/>
          <w:sz w:val="24"/>
          <w:szCs w:val="24"/>
        </w:rPr>
        <w:t xml:space="preserve"> (Tebbs 2022)</w:t>
      </w:r>
      <w:r w:rsidR="003C421E" w:rsidRPr="6A23636C">
        <w:rPr>
          <w:rFonts w:ascii="Arial" w:eastAsia="Arial" w:hAnsi="Arial" w:cs="Arial"/>
          <w:sz w:val="24"/>
          <w:szCs w:val="24"/>
        </w:rPr>
        <w:t xml:space="preserve">. </w:t>
      </w:r>
      <w:r w:rsidR="007D34FE" w:rsidRPr="6A23636C">
        <w:rPr>
          <w:rFonts w:ascii="Arial" w:eastAsia="Arial" w:hAnsi="Arial" w:cs="Arial"/>
          <w:sz w:val="24"/>
          <w:szCs w:val="24"/>
        </w:rPr>
        <w:t>The F</w:t>
      </w:r>
      <w:r w:rsidR="003F7480" w:rsidRPr="6A23636C">
        <w:rPr>
          <w:rFonts w:ascii="Arial" w:eastAsia="Arial" w:hAnsi="Arial" w:cs="Arial"/>
          <w:sz w:val="24"/>
          <w:szCs w:val="24"/>
        </w:rPr>
        <w:t xml:space="preserve">orest School </w:t>
      </w:r>
      <w:r w:rsidR="002629B5" w:rsidRPr="6A23636C">
        <w:rPr>
          <w:rFonts w:ascii="Arial" w:eastAsia="Arial" w:hAnsi="Arial" w:cs="Arial"/>
          <w:sz w:val="24"/>
          <w:szCs w:val="24"/>
        </w:rPr>
        <w:t>Evaluation</w:t>
      </w:r>
      <w:r w:rsidR="003F7480" w:rsidRPr="6A23636C">
        <w:rPr>
          <w:rFonts w:ascii="Arial" w:eastAsia="Arial" w:hAnsi="Arial" w:cs="Arial"/>
          <w:sz w:val="24"/>
          <w:szCs w:val="24"/>
        </w:rPr>
        <w:t xml:space="preserve"> Project Report- Study in Wales</w:t>
      </w:r>
      <w:r w:rsidR="004E7FF2" w:rsidRPr="6A23636C">
        <w:rPr>
          <w:rFonts w:ascii="Arial" w:eastAsia="Arial" w:hAnsi="Arial" w:cs="Arial"/>
          <w:sz w:val="24"/>
          <w:szCs w:val="24"/>
        </w:rPr>
        <w:t xml:space="preserve"> (2003)</w:t>
      </w:r>
      <w:r w:rsidR="003F7480" w:rsidRPr="6A23636C">
        <w:rPr>
          <w:rFonts w:ascii="Arial" w:eastAsia="Arial" w:hAnsi="Arial" w:cs="Arial"/>
          <w:sz w:val="24"/>
          <w:szCs w:val="24"/>
        </w:rPr>
        <w:t xml:space="preserve"> </w:t>
      </w:r>
      <w:r w:rsidR="00B263F3" w:rsidRPr="6A23636C">
        <w:rPr>
          <w:rFonts w:ascii="Arial" w:eastAsia="Arial" w:hAnsi="Arial" w:cs="Arial"/>
          <w:sz w:val="24"/>
          <w:szCs w:val="24"/>
        </w:rPr>
        <w:t>evidence</w:t>
      </w:r>
      <w:r w:rsidR="004E7FF2" w:rsidRPr="6A23636C">
        <w:rPr>
          <w:rFonts w:ascii="Arial" w:eastAsia="Arial" w:hAnsi="Arial" w:cs="Arial"/>
          <w:sz w:val="24"/>
          <w:szCs w:val="24"/>
        </w:rPr>
        <w:t>d</w:t>
      </w:r>
      <w:r w:rsidR="00B263F3" w:rsidRPr="6A23636C">
        <w:rPr>
          <w:rFonts w:ascii="Arial" w:eastAsia="Arial" w:hAnsi="Arial" w:cs="Arial"/>
          <w:sz w:val="24"/>
          <w:szCs w:val="24"/>
        </w:rPr>
        <w:t xml:space="preserve"> that </w:t>
      </w:r>
      <w:r w:rsidR="009F63CD" w:rsidRPr="6A23636C">
        <w:rPr>
          <w:rFonts w:ascii="Arial" w:eastAsia="Arial" w:hAnsi="Arial" w:cs="Arial"/>
          <w:sz w:val="24"/>
          <w:szCs w:val="24"/>
        </w:rPr>
        <w:t xml:space="preserve">school activities carried out in the outdoors </w:t>
      </w:r>
      <w:r w:rsidR="00DF37BA" w:rsidRPr="6A23636C">
        <w:rPr>
          <w:rFonts w:ascii="Arial" w:eastAsia="Arial" w:hAnsi="Arial" w:cs="Arial"/>
          <w:sz w:val="24"/>
          <w:szCs w:val="24"/>
        </w:rPr>
        <w:t xml:space="preserve">has </w:t>
      </w:r>
      <w:r w:rsidR="00496578" w:rsidRPr="6A23636C">
        <w:rPr>
          <w:rFonts w:ascii="Arial" w:eastAsia="Arial" w:hAnsi="Arial" w:cs="Arial"/>
          <w:sz w:val="24"/>
          <w:szCs w:val="24"/>
        </w:rPr>
        <w:t xml:space="preserve">a positive development for children’s self </w:t>
      </w:r>
      <w:r w:rsidR="00836902" w:rsidRPr="6A23636C">
        <w:rPr>
          <w:rFonts w:ascii="Arial" w:eastAsia="Arial" w:hAnsi="Arial" w:cs="Arial"/>
          <w:sz w:val="24"/>
          <w:szCs w:val="24"/>
        </w:rPr>
        <w:t xml:space="preserve">– confidence, self- esteem, team working, </w:t>
      </w:r>
      <w:r w:rsidR="00D577C4" w:rsidRPr="6A23636C">
        <w:rPr>
          <w:rFonts w:ascii="Arial" w:eastAsia="Arial" w:hAnsi="Arial" w:cs="Arial"/>
          <w:sz w:val="24"/>
          <w:szCs w:val="24"/>
        </w:rPr>
        <w:t xml:space="preserve">motivation, pride in and their understanding of surroundings. </w:t>
      </w:r>
      <w:r w:rsidR="006D5D29" w:rsidRPr="6A23636C">
        <w:rPr>
          <w:rFonts w:ascii="Arial" w:eastAsia="Arial" w:hAnsi="Arial" w:cs="Arial"/>
          <w:sz w:val="24"/>
          <w:szCs w:val="24"/>
        </w:rPr>
        <w:t xml:space="preserve">This makes a strong link to the </w:t>
      </w:r>
      <w:r w:rsidR="005C0DD9" w:rsidRPr="6A23636C">
        <w:rPr>
          <w:rFonts w:ascii="Arial" w:eastAsia="Arial" w:hAnsi="Arial" w:cs="Arial"/>
          <w:sz w:val="24"/>
          <w:szCs w:val="24"/>
        </w:rPr>
        <w:t xml:space="preserve">expectations the EYFS framework </w:t>
      </w:r>
      <w:r w:rsidR="00D76112" w:rsidRPr="6A23636C">
        <w:rPr>
          <w:rFonts w:ascii="Arial" w:eastAsia="Arial" w:hAnsi="Arial" w:cs="Arial"/>
          <w:sz w:val="24"/>
          <w:szCs w:val="24"/>
        </w:rPr>
        <w:t>set</w:t>
      </w:r>
      <w:r w:rsidR="3C3643BC" w:rsidRPr="6A23636C">
        <w:rPr>
          <w:rFonts w:ascii="Arial" w:eastAsia="Arial" w:hAnsi="Arial" w:cs="Arial"/>
          <w:sz w:val="24"/>
          <w:szCs w:val="24"/>
        </w:rPr>
        <w:t>ting</w:t>
      </w:r>
      <w:r w:rsidR="00D76112" w:rsidRPr="6A23636C">
        <w:rPr>
          <w:rFonts w:ascii="Arial" w:eastAsia="Arial" w:hAnsi="Arial" w:cs="Arial"/>
          <w:sz w:val="24"/>
          <w:szCs w:val="24"/>
        </w:rPr>
        <w:t xml:space="preserve"> out </w:t>
      </w:r>
      <w:r w:rsidR="00997971" w:rsidRPr="6A23636C">
        <w:rPr>
          <w:rFonts w:ascii="Arial" w:eastAsia="Arial" w:hAnsi="Arial" w:cs="Arial"/>
          <w:sz w:val="24"/>
          <w:szCs w:val="24"/>
        </w:rPr>
        <w:t xml:space="preserve">that </w:t>
      </w:r>
      <w:r w:rsidR="00D76112" w:rsidRPr="6A23636C">
        <w:rPr>
          <w:rFonts w:ascii="Arial" w:eastAsia="Arial" w:hAnsi="Arial" w:cs="Arial"/>
          <w:sz w:val="24"/>
          <w:szCs w:val="24"/>
        </w:rPr>
        <w:t>children’s</w:t>
      </w:r>
      <w:r w:rsidR="00997971" w:rsidRPr="6A23636C">
        <w:rPr>
          <w:rFonts w:ascii="Arial" w:eastAsia="Arial" w:hAnsi="Arial" w:cs="Arial"/>
          <w:sz w:val="24"/>
          <w:szCs w:val="24"/>
        </w:rPr>
        <w:t xml:space="preserve"> experience</w:t>
      </w:r>
      <w:r w:rsidR="00D76112" w:rsidRPr="6A23636C">
        <w:rPr>
          <w:rFonts w:ascii="Arial" w:eastAsia="Arial" w:hAnsi="Arial" w:cs="Arial"/>
          <w:sz w:val="24"/>
          <w:szCs w:val="24"/>
        </w:rPr>
        <w:t>s</w:t>
      </w:r>
      <w:r w:rsidR="00997971" w:rsidRPr="6A23636C">
        <w:rPr>
          <w:rFonts w:ascii="Arial" w:eastAsia="Arial" w:hAnsi="Arial" w:cs="Arial"/>
          <w:sz w:val="24"/>
          <w:szCs w:val="24"/>
        </w:rPr>
        <w:t xml:space="preserve"> should make a positive</w:t>
      </w:r>
      <w:r w:rsidR="00D76112" w:rsidRPr="6A23636C">
        <w:rPr>
          <w:rFonts w:ascii="Arial" w:eastAsia="Arial" w:hAnsi="Arial" w:cs="Arial"/>
          <w:sz w:val="24"/>
          <w:szCs w:val="24"/>
        </w:rPr>
        <w:t xml:space="preserve"> learning</w:t>
      </w:r>
      <w:r w:rsidR="00997971" w:rsidRPr="6A23636C">
        <w:rPr>
          <w:rFonts w:ascii="Arial" w:eastAsia="Arial" w:hAnsi="Arial" w:cs="Arial"/>
          <w:sz w:val="24"/>
          <w:szCs w:val="24"/>
        </w:rPr>
        <w:t xml:space="preserve"> understanding </w:t>
      </w:r>
      <w:r w:rsidR="005924DA" w:rsidRPr="6A23636C">
        <w:rPr>
          <w:rFonts w:ascii="Arial" w:eastAsia="Arial" w:hAnsi="Arial" w:cs="Arial"/>
          <w:sz w:val="24"/>
          <w:szCs w:val="24"/>
        </w:rPr>
        <w:t>of</w:t>
      </w:r>
      <w:r w:rsidR="00D76112" w:rsidRPr="6A23636C">
        <w:rPr>
          <w:rFonts w:ascii="Arial" w:eastAsia="Arial" w:hAnsi="Arial" w:cs="Arial"/>
          <w:sz w:val="24"/>
          <w:szCs w:val="24"/>
        </w:rPr>
        <w:t xml:space="preserve"> environments around them</w:t>
      </w:r>
      <w:r w:rsidR="005924DA" w:rsidRPr="6A23636C">
        <w:rPr>
          <w:rFonts w:ascii="Arial" w:eastAsia="Arial" w:hAnsi="Arial" w:cs="Arial"/>
          <w:sz w:val="24"/>
          <w:szCs w:val="24"/>
        </w:rPr>
        <w:t xml:space="preserve"> (Welsh Government 2020)</w:t>
      </w:r>
      <w:r w:rsidR="008D21E4" w:rsidRPr="6A23636C">
        <w:rPr>
          <w:rFonts w:ascii="Arial" w:eastAsia="Arial" w:hAnsi="Arial" w:cs="Arial"/>
          <w:sz w:val="24"/>
          <w:szCs w:val="24"/>
        </w:rPr>
        <w:t xml:space="preserve">. </w:t>
      </w:r>
      <w:r w:rsidR="000E4C94" w:rsidRPr="6A23636C">
        <w:rPr>
          <w:rFonts w:ascii="Arial" w:eastAsia="Arial" w:hAnsi="Arial" w:cs="Arial"/>
          <w:sz w:val="24"/>
          <w:szCs w:val="24"/>
        </w:rPr>
        <w:t>The Scandinavian concept of outdoor school</w:t>
      </w:r>
      <w:r w:rsidR="008E061B" w:rsidRPr="6A23636C">
        <w:rPr>
          <w:rFonts w:ascii="Arial" w:eastAsia="Arial" w:hAnsi="Arial" w:cs="Arial"/>
          <w:sz w:val="24"/>
          <w:szCs w:val="24"/>
        </w:rPr>
        <w:t>, known as</w:t>
      </w:r>
      <w:r w:rsidR="000E4C94" w:rsidRPr="6A23636C">
        <w:rPr>
          <w:rFonts w:ascii="Arial" w:eastAsia="Arial" w:hAnsi="Arial" w:cs="Arial"/>
          <w:sz w:val="24"/>
          <w:szCs w:val="24"/>
        </w:rPr>
        <w:t xml:space="preserve"> ‘Udeskole</w:t>
      </w:r>
      <w:r w:rsidR="14E9CA45" w:rsidRPr="6A23636C">
        <w:rPr>
          <w:rFonts w:ascii="Arial" w:eastAsia="Arial" w:hAnsi="Arial" w:cs="Arial"/>
          <w:sz w:val="24"/>
          <w:szCs w:val="24"/>
        </w:rPr>
        <w:t>,’</w:t>
      </w:r>
      <w:r w:rsidR="008E061B" w:rsidRPr="6A23636C">
        <w:rPr>
          <w:rFonts w:ascii="Arial" w:eastAsia="Arial" w:hAnsi="Arial" w:cs="Arial"/>
          <w:sz w:val="24"/>
          <w:szCs w:val="24"/>
        </w:rPr>
        <w:t xml:space="preserve"> takes place in natural and cultural settings. </w:t>
      </w:r>
      <w:r w:rsidR="00B81734" w:rsidRPr="6A23636C">
        <w:rPr>
          <w:rFonts w:ascii="Arial" w:eastAsia="Arial" w:hAnsi="Arial" w:cs="Arial"/>
          <w:sz w:val="24"/>
          <w:szCs w:val="24"/>
        </w:rPr>
        <w:t xml:space="preserve">The teachers will </w:t>
      </w:r>
      <w:r w:rsidR="00B81734" w:rsidRPr="6A23636C">
        <w:rPr>
          <w:rFonts w:ascii="Arial" w:eastAsia="Arial" w:hAnsi="Arial" w:cs="Arial"/>
          <w:sz w:val="24"/>
          <w:szCs w:val="24"/>
        </w:rPr>
        <w:lastRenderedPageBreak/>
        <w:t>draw the</w:t>
      </w:r>
      <w:r w:rsidR="0062008C" w:rsidRPr="6A23636C">
        <w:rPr>
          <w:rFonts w:ascii="Arial" w:eastAsia="Arial" w:hAnsi="Arial" w:cs="Arial"/>
          <w:sz w:val="24"/>
          <w:szCs w:val="24"/>
        </w:rPr>
        <w:t>ir</w:t>
      </w:r>
      <w:r w:rsidR="00B81734" w:rsidRPr="6A23636C">
        <w:rPr>
          <w:rFonts w:ascii="Arial" w:eastAsia="Arial" w:hAnsi="Arial" w:cs="Arial"/>
          <w:sz w:val="24"/>
          <w:szCs w:val="24"/>
        </w:rPr>
        <w:t xml:space="preserve"> </w:t>
      </w:r>
      <w:r w:rsidR="00BB5720" w:rsidRPr="6A23636C">
        <w:rPr>
          <w:rFonts w:ascii="Arial" w:eastAsia="Arial" w:hAnsi="Arial" w:cs="Arial"/>
          <w:sz w:val="24"/>
          <w:szCs w:val="24"/>
        </w:rPr>
        <w:t>attention</w:t>
      </w:r>
      <w:r w:rsidR="00B81734" w:rsidRPr="6A23636C">
        <w:rPr>
          <w:rFonts w:ascii="Arial" w:eastAsia="Arial" w:hAnsi="Arial" w:cs="Arial"/>
          <w:sz w:val="24"/>
          <w:szCs w:val="24"/>
        </w:rPr>
        <w:t xml:space="preserve"> to the history and development of the local community </w:t>
      </w:r>
      <w:r w:rsidR="00C2099F" w:rsidRPr="6A23636C">
        <w:rPr>
          <w:rFonts w:ascii="Arial" w:eastAsia="Arial" w:hAnsi="Arial" w:cs="Arial"/>
          <w:sz w:val="24"/>
          <w:szCs w:val="24"/>
        </w:rPr>
        <w:t xml:space="preserve">and create links </w:t>
      </w:r>
      <w:r w:rsidR="0062008C" w:rsidRPr="6A23636C">
        <w:rPr>
          <w:rFonts w:ascii="Arial" w:eastAsia="Arial" w:hAnsi="Arial" w:cs="Arial"/>
          <w:sz w:val="24"/>
          <w:szCs w:val="24"/>
        </w:rPr>
        <w:t xml:space="preserve">back to their local school and community providing them with their </w:t>
      </w:r>
      <w:r w:rsidR="00930856" w:rsidRPr="6A23636C">
        <w:rPr>
          <w:rFonts w:ascii="Arial" w:eastAsia="Arial" w:hAnsi="Arial" w:cs="Arial"/>
          <w:sz w:val="24"/>
          <w:szCs w:val="24"/>
        </w:rPr>
        <w:t>ethnical</w:t>
      </w:r>
      <w:r w:rsidR="0062008C" w:rsidRPr="6A23636C">
        <w:rPr>
          <w:rFonts w:ascii="Arial" w:eastAsia="Arial" w:hAnsi="Arial" w:cs="Arial"/>
          <w:sz w:val="24"/>
          <w:szCs w:val="24"/>
        </w:rPr>
        <w:t xml:space="preserve"> background</w:t>
      </w:r>
      <w:r w:rsidR="00930856" w:rsidRPr="6A23636C">
        <w:rPr>
          <w:rFonts w:ascii="Arial" w:eastAsia="Arial" w:hAnsi="Arial" w:cs="Arial"/>
          <w:sz w:val="24"/>
          <w:szCs w:val="24"/>
        </w:rPr>
        <w:t xml:space="preserve">. The </w:t>
      </w:r>
      <w:r w:rsidR="56E713FF" w:rsidRPr="6A23636C">
        <w:rPr>
          <w:rFonts w:ascii="Arial" w:eastAsia="Arial" w:hAnsi="Arial" w:cs="Arial"/>
          <w:sz w:val="24"/>
          <w:szCs w:val="24"/>
        </w:rPr>
        <w:t>U</w:t>
      </w:r>
      <w:r w:rsidR="00930856" w:rsidRPr="6A23636C">
        <w:rPr>
          <w:rFonts w:ascii="Arial" w:eastAsia="Arial" w:hAnsi="Arial" w:cs="Arial"/>
          <w:sz w:val="24"/>
          <w:szCs w:val="24"/>
        </w:rPr>
        <w:t xml:space="preserve">deskole </w:t>
      </w:r>
      <w:r w:rsidR="002B038C" w:rsidRPr="6A23636C">
        <w:rPr>
          <w:rFonts w:ascii="Arial" w:eastAsia="Arial" w:hAnsi="Arial" w:cs="Arial"/>
          <w:sz w:val="24"/>
          <w:szCs w:val="24"/>
        </w:rPr>
        <w:t>teaching strategies tend to be specific</w:t>
      </w:r>
      <w:r w:rsidR="000938B5" w:rsidRPr="6A23636C">
        <w:rPr>
          <w:rFonts w:ascii="Arial" w:eastAsia="Arial" w:hAnsi="Arial" w:cs="Arial"/>
          <w:sz w:val="24"/>
          <w:szCs w:val="24"/>
        </w:rPr>
        <w:t xml:space="preserve">ally </w:t>
      </w:r>
      <w:r w:rsidR="00EF26F1" w:rsidRPr="6A23636C">
        <w:rPr>
          <w:rFonts w:ascii="Arial" w:eastAsia="Arial" w:hAnsi="Arial" w:cs="Arial"/>
          <w:sz w:val="24"/>
          <w:szCs w:val="24"/>
        </w:rPr>
        <w:t xml:space="preserve">focused on </w:t>
      </w:r>
      <w:r w:rsidR="002B038C" w:rsidRPr="6A23636C">
        <w:rPr>
          <w:rFonts w:ascii="Arial" w:eastAsia="Arial" w:hAnsi="Arial" w:cs="Arial"/>
          <w:sz w:val="24"/>
          <w:szCs w:val="24"/>
        </w:rPr>
        <w:t xml:space="preserve">subjects to support the curriculum areas. </w:t>
      </w:r>
      <w:r w:rsidR="00965E04" w:rsidRPr="6A23636C">
        <w:rPr>
          <w:rFonts w:ascii="Arial" w:eastAsia="Arial" w:hAnsi="Arial" w:cs="Arial"/>
          <w:sz w:val="24"/>
          <w:szCs w:val="24"/>
        </w:rPr>
        <w:t xml:space="preserve">The </w:t>
      </w:r>
      <w:r w:rsidR="000938B5" w:rsidRPr="6A23636C">
        <w:rPr>
          <w:rFonts w:ascii="Arial" w:eastAsia="Arial" w:hAnsi="Arial" w:cs="Arial"/>
          <w:sz w:val="24"/>
          <w:szCs w:val="24"/>
        </w:rPr>
        <w:t xml:space="preserve">teacher </w:t>
      </w:r>
      <w:r w:rsidR="00EF26F1" w:rsidRPr="6A23636C">
        <w:rPr>
          <w:rFonts w:ascii="Arial" w:eastAsia="Arial" w:hAnsi="Arial" w:cs="Arial"/>
          <w:sz w:val="24"/>
          <w:szCs w:val="24"/>
        </w:rPr>
        <w:t>would instruct</w:t>
      </w:r>
      <w:r w:rsidR="00965E04" w:rsidRPr="6A23636C">
        <w:rPr>
          <w:rFonts w:ascii="Arial" w:eastAsia="Arial" w:hAnsi="Arial" w:cs="Arial"/>
          <w:sz w:val="24"/>
          <w:szCs w:val="24"/>
        </w:rPr>
        <w:t xml:space="preserve"> the children to</w:t>
      </w:r>
      <w:r w:rsidR="001B256A" w:rsidRPr="6A23636C">
        <w:rPr>
          <w:rFonts w:ascii="Arial" w:eastAsia="Arial" w:hAnsi="Arial" w:cs="Arial"/>
          <w:sz w:val="24"/>
          <w:szCs w:val="24"/>
        </w:rPr>
        <w:t xml:space="preserve"> measur</w:t>
      </w:r>
      <w:r w:rsidR="00EF26F1" w:rsidRPr="6A23636C">
        <w:rPr>
          <w:rFonts w:ascii="Arial" w:eastAsia="Arial" w:hAnsi="Arial" w:cs="Arial"/>
          <w:sz w:val="24"/>
          <w:szCs w:val="24"/>
        </w:rPr>
        <w:t>e</w:t>
      </w:r>
      <w:r w:rsidR="001B256A" w:rsidRPr="6A23636C">
        <w:rPr>
          <w:rFonts w:ascii="Arial" w:eastAsia="Arial" w:hAnsi="Arial" w:cs="Arial"/>
          <w:sz w:val="24"/>
          <w:szCs w:val="24"/>
        </w:rPr>
        <w:t xml:space="preserve"> and calculat</w:t>
      </w:r>
      <w:r w:rsidR="00EF26F1" w:rsidRPr="6A23636C">
        <w:rPr>
          <w:rFonts w:ascii="Arial" w:eastAsia="Arial" w:hAnsi="Arial" w:cs="Arial"/>
          <w:sz w:val="24"/>
          <w:szCs w:val="24"/>
        </w:rPr>
        <w:t>e</w:t>
      </w:r>
      <w:r w:rsidR="001B256A" w:rsidRPr="6A23636C">
        <w:rPr>
          <w:rFonts w:ascii="Arial" w:eastAsia="Arial" w:hAnsi="Arial" w:cs="Arial"/>
          <w:sz w:val="24"/>
          <w:szCs w:val="24"/>
        </w:rPr>
        <w:t xml:space="preserve"> the volume of trees supporting mathematics and </w:t>
      </w:r>
      <w:r w:rsidR="002029B7" w:rsidRPr="6A23636C">
        <w:rPr>
          <w:rFonts w:ascii="Arial" w:eastAsia="Arial" w:hAnsi="Arial" w:cs="Arial"/>
          <w:sz w:val="24"/>
          <w:szCs w:val="24"/>
        </w:rPr>
        <w:t>design and create a poem about the nature they see before them</w:t>
      </w:r>
      <w:r w:rsidR="00EF26F1" w:rsidRPr="6A23636C">
        <w:rPr>
          <w:rFonts w:ascii="Arial" w:eastAsia="Arial" w:hAnsi="Arial" w:cs="Arial"/>
          <w:sz w:val="24"/>
          <w:szCs w:val="24"/>
        </w:rPr>
        <w:t xml:space="preserve"> </w:t>
      </w:r>
      <w:r w:rsidR="00D37B5D" w:rsidRPr="6A23636C">
        <w:rPr>
          <w:rFonts w:ascii="Arial" w:eastAsia="Arial" w:hAnsi="Arial" w:cs="Arial"/>
          <w:sz w:val="24"/>
          <w:szCs w:val="24"/>
        </w:rPr>
        <w:t xml:space="preserve">supporting </w:t>
      </w:r>
      <w:r w:rsidR="00BB5720" w:rsidRPr="6A23636C">
        <w:rPr>
          <w:rFonts w:ascii="Arial" w:eastAsia="Arial" w:hAnsi="Arial" w:cs="Arial"/>
          <w:sz w:val="24"/>
          <w:szCs w:val="24"/>
        </w:rPr>
        <w:t>l</w:t>
      </w:r>
      <w:r w:rsidR="00D37B5D" w:rsidRPr="6A23636C">
        <w:rPr>
          <w:rFonts w:ascii="Arial" w:eastAsia="Arial" w:hAnsi="Arial" w:cs="Arial"/>
          <w:sz w:val="24"/>
          <w:szCs w:val="24"/>
        </w:rPr>
        <w:t>iterature</w:t>
      </w:r>
      <w:r w:rsidR="002029B7" w:rsidRPr="6A23636C">
        <w:rPr>
          <w:rFonts w:ascii="Arial" w:eastAsia="Arial" w:hAnsi="Arial" w:cs="Arial"/>
          <w:sz w:val="24"/>
          <w:szCs w:val="24"/>
        </w:rPr>
        <w:t xml:space="preserve"> </w:t>
      </w:r>
      <w:r w:rsidR="00BB5720" w:rsidRPr="6A23636C">
        <w:rPr>
          <w:rFonts w:ascii="Arial" w:eastAsia="Arial" w:hAnsi="Arial" w:cs="Arial"/>
          <w:sz w:val="24"/>
          <w:szCs w:val="24"/>
        </w:rPr>
        <w:t xml:space="preserve">skills </w:t>
      </w:r>
      <w:r w:rsidR="00CA71AC" w:rsidRPr="6A23636C">
        <w:rPr>
          <w:rFonts w:ascii="Arial" w:eastAsia="Arial" w:hAnsi="Arial" w:cs="Arial"/>
          <w:sz w:val="24"/>
          <w:szCs w:val="24"/>
        </w:rPr>
        <w:t>(Bentsen 2013).</w:t>
      </w:r>
      <w:r w:rsidR="7C917393" w:rsidRPr="6A23636C">
        <w:rPr>
          <w:rFonts w:ascii="Arial" w:eastAsia="Arial" w:hAnsi="Arial" w:cs="Arial"/>
          <w:sz w:val="24"/>
          <w:szCs w:val="24"/>
        </w:rPr>
        <w:t xml:space="preserve"> </w:t>
      </w:r>
      <w:r w:rsidR="62AC3189" w:rsidRPr="6A23636C">
        <w:rPr>
          <w:rFonts w:ascii="Arial" w:eastAsia="Arial" w:hAnsi="Arial" w:cs="Arial"/>
          <w:sz w:val="24"/>
          <w:szCs w:val="24"/>
        </w:rPr>
        <w:t xml:space="preserve">Barnes (2018) explains this a cross – curricular approach making connections </w:t>
      </w:r>
      <w:r w:rsidR="1A7EC882" w:rsidRPr="6A23636C">
        <w:rPr>
          <w:rFonts w:ascii="Arial" w:eastAsia="Arial" w:hAnsi="Arial" w:cs="Arial"/>
          <w:sz w:val="24"/>
          <w:szCs w:val="24"/>
        </w:rPr>
        <w:t>in the learning environment th</w:t>
      </w:r>
      <w:r w:rsidR="3241EA9F" w:rsidRPr="6A23636C">
        <w:rPr>
          <w:rFonts w:ascii="Arial" w:eastAsia="Arial" w:hAnsi="Arial" w:cs="Arial"/>
          <w:sz w:val="24"/>
          <w:szCs w:val="24"/>
        </w:rPr>
        <w:t xml:space="preserve">rough the child's lives supporting them to become more involved in decision making. </w:t>
      </w:r>
      <w:r w:rsidR="4B43E095" w:rsidRPr="6A23636C">
        <w:rPr>
          <w:rFonts w:ascii="Arial" w:eastAsia="Arial" w:hAnsi="Arial" w:cs="Arial"/>
          <w:sz w:val="24"/>
          <w:szCs w:val="24"/>
        </w:rPr>
        <w:t xml:space="preserve">Cross – Curricular supports the genuine motivation, engagement </w:t>
      </w:r>
      <w:r w:rsidR="2297EBB5" w:rsidRPr="6A23636C">
        <w:rPr>
          <w:rFonts w:ascii="Arial" w:eastAsia="Arial" w:hAnsi="Arial" w:cs="Arial"/>
          <w:sz w:val="24"/>
          <w:szCs w:val="24"/>
        </w:rPr>
        <w:t>at the core of its meaningful learning for children.</w:t>
      </w:r>
      <w:r w:rsidR="224AD253" w:rsidRPr="6A23636C">
        <w:rPr>
          <w:rFonts w:ascii="Arial" w:eastAsia="Arial" w:hAnsi="Arial" w:cs="Arial"/>
          <w:sz w:val="24"/>
          <w:szCs w:val="24"/>
        </w:rPr>
        <w:t xml:space="preserve"> </w:t>
      </w:r>
      <w:r w:rsidR="6F54A7A2" w:rsidRPr="6A23636C">
        <w:rPr>
          <w:rFonts w:ascii="Arial" w:eastAsia="Arial" w:hAnsi="Arial" w:cs="Arial"/>
          <w:sz w:val="24"/>
          <w:szCs w:val="24"/>
        </w:rPr>
        <w:t>Furthermore,</w:t>
      </w:r>
      <w:r w:rsidR="224AD253" w:rsidRPr="6A23636C">
        <w:rPr>
          <w:rFonts w:ascii="Arial" w:eastAsia="Arial" w:hAnsi="Arial" w:cs="Arial"/>
          <w:sz w:val="24"/>
          <w:szCs w:val="24"/>
        </w:rPr>
        <w:t xml:space="preserve"> </w:t>
      </w:r>
      <w:r w:rsidR="44EB355E" w:rsidRPr="6A23636C">
        <w:rPr>
          <w:rFonts w:ascii="Arial" w:eastAsia="Arial" w:hAnsi="Arial" w:cs="Arial"/>
          <w:sz w:val="24"/>
          <w:szCs w:val="24"/>
        </w:rPr>
        <w:t xml:space="preserve">this </w:t>
      </w:r>
      <w:r w:rsidR="224AD253" w:rsidRPr="6A23636C">
        <w:rPr>
          <w:rFonts w:ascii="Arial" w:eastAsia="Arial" w:hAnsi="Arial" w:cs="Arial"/>
          <w:sz w:val="24"/>
          <w:szCs w:val="24"/>
        </w:rPr>
        <w:t xml:space="preserve">links </w:t>
      </w:r>
      <w:r w:rsidR="3ED7983D" w:rsidRPr="6A23636C">
        <w:rPr>
          <w:rFonts w:ascii="Arial" w:eastAsia="Arial" w:hAnsi="Arial" w:cs="Arial"/>
          <w:sz w:val="24"/>
          <w:szCs w:val="24"/>
        </w:rPr>
        <w:t>with the implementation of the Early years foundation stage</w:t>
      </w:r>
      <w:r w:rsidR="143C033E" w:rsidRPr="6A23636C">
        <w:rPr>
          <w:rFonts w:ascii="Arial" w:eastAsia="Arial" w:hAnsi="Arial" w:cs="Arial"/>
          <w:sz w:val="24"/>
          <w:szCs w:val="24"/>
        </w:rPr>
        <w:t xml:space="preserve"> curriculum (</w:t>
      </w:r>
      <w:r w:rsidR="5E4C0487" w:rsidRPr="6A23636C">
        <w:rPr>
          <w:rFonts w:ascii="Arial" w:eastAsia="Arial" w:hAnsi="Arial" w:cs="Arial"/>
          <w:sz w:val="24"/>
          <w:szCs w:val="24"/>
        </w:rPr>
        <w:t xml:space="preserve">EYFS) </w:t>
      </w:r>
      <w:r w:rsidR="0F52AA90" w:rsidRPr="6A23636C">
        <w:rPr>
          <w:rFonts w:ascii="Arial" w:eastAsia="Arial" w:hAnsi="Arial" w:cs="Arial"/>
          <w:sz w:val="24"/>
          <w:szCs w:val="24"/>
        </w:rPr>
        <w:t>and</w:t>
      </w:r>
      <w:r w:rsidR="4744A76C" w:rsidRPr="6A23636C">
        <w:rPr>
          <w:rFonts w:ascii="Arial" w:eastAsia="Arial" w:hAnsi="Arial" w:cs="Arial"/>
          <w:sz w:val="24"/>
          <w:szCs w:val="24"/>
        </w:rPr>
        <w:t xml:space="preserve"> the</w:t>
      </w:r>
      <w:r w:rsidR="484CD33A" w:rsidRPr="6A23636C">
        <w:rPr>
          <w:rFonts w:ascii="Arial" w:eastAsia="Arial" w:hAnsi="Arial" w:cs="Arial"/>
          <w:sz w:val="24"/>
          <w:szCs w:val="24"/>
        </w:rPr>
        <w:t xml:space="preserve"> </w:t>
      </w:r>
      <w:r w:rsidR="7052BE39" w:rsidRPr="6A23636C">
        <w:rPr>
          <w:rFonts w:ascii="Arial" w:eastAsia="Arial" w:hAnsi="Arial" w:cs="Arial"/>
          <w:sz w:val="24"/>
          <w:szCs w:val="24"/>
        </w:rPr>
        <w:t>C</w:t>
      </w:r>
      <w:r w:rsidR="484CD33A" w:rsidRPr="6A23636C">
        <w:rPr>
          <w:rFonts w:ascii="Arial" w:eastAsia="Arial" w:hAnsi="Arial" w:cs="Arial"/>
          <w:sz w:val="24"/>
          <w:szCs w:val="24"/>
        </w:rPr>
        <w:t xml:space="preserve">urriculum for </w:t>
      </w:r>
      <w:r w:rsidR="318966D9" w:rsidRPr="6A23636C">
        <w:rPr>
          <w:rFonts w:ascii="Arial" w:eastAsia="Arial" w:hAnsi="Arial" w:cs="Arial"/>
          <w:sz w:val="24"/>
          <w:szCs w:val="24"/>
        </w:rPr>
        <w:t>W</w:t>
      </w:r>
      <w:r w:rsidR="484CD33A" w:rsidRPr="6A23636C">
        <w:rPr>
          <w:rFonts w:ascii="Arial" w:eastAsia="Arial" w:hAnsi="Arial" w:cs="Arial"/>
          <w:sz w:val="24"/>
          <w:szCs w:val="24"/>
        </w:rPr>
        <w:t>ales</w:t>
      </w:r>
      <w:r w:rsidR="4744A76C" w:rsidRPr="6A23636C">
        <w:rPr>
          <w:rFonts w:ascii="Arial" w:eastAsia="Arial" w:hAnsi="Arial" w:cs="Arial"/>
          <w:sz w:val="24"/>
          <w:szCs w:val="24"/>
        </w:rPr>
        <w:t xml:space="preserve"> </w:t>
      </w:r>
      <w:r w:rsidR="70C54AE6" w:rsidRPr="6A23636C">
        <w:rPr>
          <w:rFonts w:ascii="Arial" w:eastAsia="Arial" w:hAnsi="Arial" w:cs="Arial"/>
          <w:sz w:val="24"/>
          <w:szCs w:val="24"/>
        </w:rPr>
        <w:t>and the four purposes</w:t>
      </w:r>
      <w:r w:rsidR="3EEA6CF4" w:rsidRPr="6A23636C">
        <w:rPr>
          <w:rFonts w:ascii="Arial" w:eastAsia="Arial" w:hAnsi="Arial" w:cs="Arial"/>
          <w:sz w:val="24"/>
          <w:szCs w:val="24"/>
        </w:rPr>
        <w:t>.</w:t>
      </w:r>
      <w:r w:rsidR="698082BD" w:rsidRPr="6A23636C">
        <w:rPr>
          <w:rFonts w:ascii="Arial" w:eastAsia="Arial" w:hAnsi="Arial" w:cs="Arial"/>
          <w:sz w:val="24"/>
          <w:szCs w:val="24"/>
        </w:rPr>
        <w:t xml:space="preserve"> </w:t>
      </w:r>
    </w:p>
    <w:p w14:paraId="50156F38" w14:textId="43942709" w:rsidR="00CB0333" w:rsidRDefault="698082BD" w:rsidP="6A23636C">
      <w:pPr>
        <w:rPr>
          <w:rFonts w:ascii="Arial" w:eastAsia="Arial" w:hAnsi="Arial" w:cs="Arial"/>
          <w:sz w:val="24"/>
          <w:szCs w:val="24"/>
        </w:rPr>
      </w:pPr>
      <w:r w:rsidRPr="6A23636C">
        <w:rPr>
          <w:rFonts w:ascii="Arial" w:eastAsia="Arial" w:hAnsi="Arial" w:cs="Arial"/>
          <w:sz w:val="24"/>
          <w:szCs w:val="24"/>
        </w:rPr>
        <w:t xml:space="preserve">As of September 2022, early years settings will use the new Curriculum for Wales alongside the existing Welsh Foundation Phase Framework. The new curriculum provides guidance on learning for children in Wales aged 3 -16, though this article will focus on how it applies to nursery and preschool </w:t>
      </w:r>
      <w:r w:rsidR="40E3EC06" w:rsidRPr="6A23636C">
        <w:rPr>
          <w:rFonts w:ascii="Arial" w:eastAsia="Arial" w:hAnsi="Arial" w:cs="Arial"/>
          <w:sz w:val="24"/>
          <w:szCs w:val="24"/>
        </w:rPr>
        <w:t>children. The</w:t>
      </w:r>
      <w:r w:rsidRPr="6A23636C">
        <w:rPr>
          <w:rFonts w:ascii="Arial" w:eastAsia="Arial" w:hAnsi="Arial" w:cs="Arial"/>
          <w:sz w:val="24"/>
          <w:szCs w:val="24"/>
        </w:rPr>
        <w:t xml:space="preserve"> differences between the existing framework and the new curriculum are:</w:t>
      </w:r>
    </w:p>
    <w:p w14:paraId="1CF4E1BA" w14:textId="69C1A090" w:rsidR="00CB0333" w:rsidRDefault="71D0984A" w:rsidP="6A23636C">
      <w:pPr>
        <w:pStyle w:val="ListParagraph"/>
        <w:numPr>
          <w:ilvl w:val="0"/>
          <w:numId w:val="1"/>
        </w:numPr>
        <w:rPr>
          <w:rFonts w:ascii="Arial" w:eastAsia="Arial" w:hAnsi="Arial" w:cs="Arial"/>
          <w:sz w:val="24"/>
          <w:szCs w:val="24"/>
        </w:rPr>
      </w:pPr>
      <w:r w:rsidRPr="6A23636C">
        <w:rPr>
          <w:rFonts w:ascii="Arial" w:eastAsia="Arial" w:hAnsi="Arial" w:cs="Arial"/>
          <w:sz w:val="24"/>
          <w:szCs w:val="24"/>
        </w:rPr>
        <w:t>New purposes</w:t>
      </w:r>
      <w:r w:rsidR="698082BD" w:rsidRPr="6A23636C">
        <w:rPr>
          <w:rFonts w:ascii="Arial" w:eastAsia="Arial" w:hAnsi="Arial" w:cs="Arial"/>
          <w:sz w:val="24"/>
          <w:szCs w:val="24"/>
        </w:rPr>
        <w:t xml:space="preserve"> of the new curriculum.</w:t>
      </w:r>
    </w:p>
    <w:p w14:paraId="34D538E7" w14:textId="0653DCBB" w:rsidR="00CB0333" w:rsidRDefault="698082BD" w:rsidP="6A23636C">
      <w:pPr>
        <w:pStyle w:val="ListParagraph"/>
        <w:numPr>
          <w:ilvl w:val="0"/>
          <w:numId w:val="1"/>
        </w:numPr>
        <w:rPr>
          <w:rFonts w:ascii="Arial" w:eastAsia="Arial" w:hAnsi="Arial" w:cs="Arial"/>
          <w:sz w:val="24"/>
          <w:szCs w:val="24"/>
        </w:rPr>
      </w:pPr>
      <w:r w:rsidRPr="6A23636C">
        <w:rPr>
          <w:rFonts w:ascii="Arial" w:eastAsia="Arial" w:hAnsi="Arial" w:cs="Arial"/>
          <w:sz w:val="24"/>
          <w:szCs w:val="24"/>
        </w:rPr>
        <w:t>Subjects (from the old school curriculum) have been replaced with six Areas of Learning.</w:t>
      </w:r>
    </w:p>
    <w:p w14:paraId="3E3BBC86" w14:textId="2A2AF43C" w:rsidR="00CB0333" w:rsidRDefault="698082BD" w:rsidP="6A23636C">
      <w:pPr>
        <w:pStyle w:val="ListParagraph"/>
        <w:numPr>
          <w:ilvl w:val="0"/>
          <w:numId w:val="1"/>
        </w:numPr>
        <w:rPr>
          <w:rFonts w:ascii="Arial" w:eastAsia="Arial" w:hAnsi="Arial" w:cs="Arial"/>
          <w:sz w:val="24"/>
          <w:szCs w:val="24"/>
        </w:rPr>
      </w:pPr>
      <w:r w:rsidRPr="6A23636C">
        <w:rPr>
          <w:rFonts w:ascii="Arial" w:eastAsia="Arial" w:hAnsi="Arial" w:cs="Arial"/>
          <w:sz w:val="24"/>
          <w:szCs w:val="24"/>
        </w:rPr>
        <w:t>Practitioners</w:t>
      </w:r>
      <w:r w:rsidR="24AB511A" w:rsidRPr="6A23636C">
        <w:rPr>
          <w:rFonts w:ascii="Arial" w:eastAsia="Arial" w:hAnsi="Arial" w:cs="Arial"/>
          <w:sz w:val="24"/>
          <w:szCs w:val="24"/>
        </w:rPr>
        <w:t xml:space="preserve"> will</w:t>
      </w:r>
      <w:r w:rsidRPr="6A23636C">
        <w:rPr>
          <w:rFonts w:ascii="Arial" w:eastAsia="Arial" w:hAnsi="Arial" w:cs="Arial"/>
          <w:sz w:val="24"/>
          <w:szCs w:val="24"/>
        </w:rPr>
        <w:t xml:space="preserve"> have</w:t>
      </w:r>
      <w:r w:rsidR="5481D7CD" w:rsidRPr="6A23636C">
        <w:rPr>
          <w:rFonts w:ascii="Arial" w:eastAsia="Arial" w:hAnsi="Arial" w:cs="Arial"/>
          <w:sz w:val="24"/>
          <w:szCs w:val="24"/>
        </w:rPr>
        <w:t xml:space="preserve"> to be</w:t>
      </w:r>
      <w:r w:rsidRPr="6A23636C">
        <w:rPr>
          <w:rFonts w:ascii="Arial" w:eastAsia="Arial" w:hAnsi="Arial" w:cs="Arial"/>
          <w:sz w:val="24"/>
          <w:szCs w:val="24"/>
        </w:rPr>
        <w:t xml:space="preserve"> more flexibility to be creative in their teaching.</w:t>
      </w:r>
    </w:p>
    <w:p w14:paraId="121364BE" w14:textId="64F1471C" w:rsidR="00CB0333" w:rsidRDefault="698082BD" w:rsidP="6A23636C">
      <w:pPr>
        <w:pStyle w:val="ListParagraph"/>
        <w:numPr>
          <w:ilvl w:val="0"/>
          <w:numId w:val="1"/>
        </w:numPr>
        <w:rPr>
          <w:rFonts w:ascii="Arial" w:eastAsia="Arial" w:hAnsi="Arial" w:cs="Arial"/>
          <w:sz w:val="24"/>
          <w:szCs w:val="24"/>
        </w:rPr>
      </w:pPr>
      <w:r w:rsidRPr="6A23636C">
        <w:rPr>
          <w:rFonts w:ascii="Arial" w:eastAsia="Arial" w:hAnsi="Arial" w:cs="Arial"/>
          <w:sz w:val="24"/>
          <w:szCs w:val="24"/>
        </w:rPr>
        <w:t>Stages have been removed in favour of a seamless curriculum.</w:t>
      </w:r>
    </w:p>
    <w:p w14:paraId="03C73FBA" w14:textId="0FBD540C" w:rsidR="00CB0333" w:rsidRDefault="698082BD" w:rsidP="6A23636C">
      <w:pPr>
        <w:rPr>
          <w:rFonts w:ascii="Arial" w:eastAsia="Arial" w:hAnsi="Arial" w:cs="Arial"/>
          <w:sz w:val="24"/>
          <w:szCs w:val="24"/>
        </w:rPr>
      </w:pPr>
      <w:r w:rsidRPr="6A23636C">
        <w:rPr>
          <w:rFonts w:ascii="Arial" w:eastAsia="Arial" w:hAnsi="Arial" w:cs="Arial"/>
          <w:sz w:val="24"/>
          <w:szCs w:val="24"/>
        </w:rPr>
        <w:t>It was established by law in the Curriculum and Assessment (Wales) Act 2021. In early years, it is intended for use by funded non-maintained nurseries in Wales. Nurseries can design their own curriculum as long as it meets requirements set out in the Curriculum and Assessment (Wales) Act 2021</w:t>
      </w:r>
      <w:r w:rsidR="3ADB581C" w:rsidRPr="6A23636C">
        <w:rPr>
          <w:rFonts w:ascii="Arial" w:eastAsia="Arial" w:hAnsi="Arial" w:cs="Arial"/>
          <w:sz w:val="24"/>
          <w:szCs w:val="24"/>
        </w:rPr>
        <w:t xml:space="preserve"> (Welsh Government 2020).</w:t>
      </w:r>
    </w:p>
    <w:p w14:paraId="43B72110" w14:textId="73294B7C" w:rsidR="00CB0333" w:rsidRDefault="00CB0333" w:rsidP="6A23636C">
      <w:pPr>
        <w:rPr>
          <w:rFonts w:ascii="Arial" w:eastAsia="Arial" w:hAnsi="Arial" w:cs="Arial"/>
          <w:sz w:val="24"/>
          <w:szCs w:val="24"/>
        </w:rPr>
      </w:pPr>
    </w:p>
    <w:p w14:paraId="69E53AC9" w14:textId="0CF3ECC2" w:rsidR="00CB0333" w:rsidRDefault="44CA811A" w:rsidP="6A23636C">
      <w:pPr>
        <w:rPr>
          <w:rFonts w:ascii="Arial" w:eastAsia="Arial" w:hAnsi="Arial" w:cs="Arial"/>
          <w:sz w:val="24"/>
          <w:szCs w:val="24"/>
        </w:rPr>
      </w:pPr>
      <w:r w:rsidRPr="6A23636C">
        <w:rPr>
          <w:rFonts w:ascii="Arial" w:eastAsia="Arial" w:hAnsi="Arial" w:cs="Arial"/>
          <w:sz w:val="24"/>
          <w:szCs w:val="24"/>
        </w:rPr>
        <w:t>According to Maynard and Waters (2014) t</w:t>
      </w:r>
      <w:r w:rsidR="00727218" w:rsidRPr="6A23636C">
        <w:rPr>
          <w:rFonts w:ascii="Arial" w:eastAsia="Arial" w:hAnsi="Arial" w:cs="Arial"/>
          <w:sz w:val="24"/>
          <w:szCs w:val="24"/>
        </w:rPr>
        <w:t xml:space="preserve">he foundation phase encourages children to </w:t>
      </w:r>
      <w:r w:rsidR="009D3FA3" w:rsidRPr="6A23636C">
        <w:rPr>
          <w:rFonts w:ascii="Arial" w:eastAsia="Arial" w:hAnsi="Arial" w:cs="Arial"/>
          <w:sz w:val="24"/>
          <w:szCs w:val="24"/>
        </w:rPr>
        <w:t xml:space="preserve">be given </w:t>
      </w:r>
      <w:r w:rsidR="0085649A" w:rsidRPr="6A23636C">
        <w:rPr>
          <w:rFonts w:ascii="Arial" w:eastAsia="Arial" w:hAnsi="Arial" w:cs="Arial"/>
          <w:sz w:val="24"/>
          <w:szCs w:val="24"/>
        </w:rPr>
        <w:t>opportunities</w:t>
      </w:r>
      <w:r w:rsidR="009D3FA3" w:rsidRPr="6A23636C">
        <w:rPr>
          <w:rFonts w:ascii="Arial" w:eastAsia="Arial" w:hAnsi="Arial" w:cs="Arial"/>
          <w:sz w:val="24"/>
          <w:szCs w:val="24"/>
        </w:rPr>
        <w:t xml:space="preserve"> first hand and to experience play and active involvement as </w:t>
      </w:r>
      <w:r w:rsidR="3E500195" w:rsidRPr="6A23636C">
        <w:rPr>
          <w:rFonts w:ascii="Arial" w:eastAsia="Arial" w:hAnsi="Arial" w:cs="Arial"/>
          <w:sz w:val="24"/>
          <w:szCs w:val="24"/>
        </w:rPr>
        <w:t>opposed</w:t>
      </w:r>
      <w:r w:rsidR="009D3FA3" w:rsidRPr="6A23636C">
        <w:rPr>
          <w:rFonts w:ascii="Arial" w:eastAsia="Arial" w:hAnsi="Arial" w:cs="Arial"/>
          <w:sz w:val="24"/>
          <w:szCs w:val="24"/>
        </w:rPr>
        <w:t xml:space="preserve"> to </w:t>
      </w:r>
      <w:r w:rsidR="0085649A" w:rsidRPr="6A23636C">
        <w:rPr>
          <w:rFonts w:ascii="Arial" w:eastAsia="Arial" w:hAnsi="Arial" w:cs="Arial"/>
          <w:sz w:val="24"/>
          <w:szCs w:val="24"/>
        </w:rPr>
        <w:t>completing</w:t>
      </w:r>
      <w:r w:rsidR="7D5D493F" w:rsidRPr="6A23636C">
        <w:rPr>
          <w:rFonts w:ascii="Arial" w:eastAsia="Arial" w:hAnsi="Arial" w:cs="Arial"/>
          <w:sz w:val="24"/>
          <w:szCs w:val="24"/>
        </w:rPr>
        <w:t xml:space="preserve"> work in</w:t>
      </w:r>
      <w:r w:rsidR="0085649A" w:rsidRPr="6A23636C">
        <w:rPr>
          <w:rFonts w:ascii="Arial" w:eastAsia="Arial" w:hAnsi="Arial" w:cs="Arial"/>
          <w:sz w:val="24"/>
          <w:szCs w:val="24"/>
        </w:rPr>
        <w:t xml:space="preserve"> exercise books.</w:t>
      </w:r>
      <w:r w:rsidR="024D5A94" w:rsidRPr="6A23636C">
        <w:rPr>
          <w:rFonts w:ascii="Arial" w:eastAsia="Arial" w:hAnsi="Arial" w:cs="Arial"/>
          <w:sz w:val="24"/>
          <w:szCs w:val="24"/>
        </w:rPr>
        <w:t xml:space="preserve"> Th</w:t>
      </w:r>
      <w:r w:rsidR="2BF90151" w:rsidRPr="6A23636C">
        <w:rPr>
          <w:rFonts w:ascii="Arial" w:eastAsia="Arial" w:hAnsi="Arial" w:cs="Arial"/>
          <w:sz w:val="24"/>
          <w:szCs w:val="24"/>
        </w:rPr>
        <w:t>rough this</w:t>
      </w:r>
      <w:r w:rsidR="024D5A94" w:rsidRPr="6A23636C">
        <w:rPr>
          <w:rFonts w:ascii="Arial" w:eastAsia="Arial" w:hAnsi="Arial" w:cs="Arial"/>
          <w:sz w:val="24"/>
          <w:szCs w:val="24"/>
        </w:rPr>
        <w:t xml:space="preserve"> active involvement children get to understand firsthand how things work, and problem solve naturally.</w:t>
      </w:r>
      <w:r w:rsidR="0085649A" w:rsidRPr="6A23636C">
        <w:rPr>
          <w:rFonts w:ascii="Arial" w:eastAsia="Arial" w:hAnsi="Arial" w:cs="Arial"/>
          <w:sz w:val="24"/>
          <w:szCs w:val="24"/>
        </w:rPr>
        <w:t xml:space="preserve"> </w:t>
      </w:r>
      <w:r w:rsidR="2C8DE054" w:rsidRPr="6A23636C">
        <w:rPr>
          <w:rFonts w:ascii="Arial" w:eastAsia="Arial" w:hAnsi="Arial" w:cs="Arial"/>
          <w:sz w:val="24"/>
          <w:szCs w:val="24"/>
        </w:rPr>
        <w:t xml:space="preserve">Therefore, play is a powerful tool in child </w:t>
      </w:r>
      <w:r w:rsidR="4CB323A2" w:rsidRPr="6A23636C">
        <w:rPr>
          <w:rFonts w:ascii="Arial" w:eastAsia="Arial" w:hAnsi="Arial" w:cs="Arial"/>
          <w:sz w:val="24"/>
          <w:szCs w:val="24"/>
        </w:rPr>
        <w:t>development</w:t>
      </w:r>
      <w:r w:rsidR="2C8DE054" w:rsidRPr="6A23636C">
        <w:rPr>
          <w:rFonts w:ascii="Arial" w:eastAsia="Arial" w:hAnsi="Arial" w:cs="Arial"/>
          <w:sz w:val="24"/>
          <w:szCs w:val="24"/>
        </w:rPr>
        <w:t xml:space="preserve"> and the outdoor risky play contributes to their growth and </w:t>
      </w:r>
      <w:r w:rsidR="56FD40C4" w:rsidRPr="6A23636C">
        <w:rPr>
          <w:rFonts w:ascii="Arial" w:eastAsia="Arial" w:hAnsi="Arial" w:cs="Arial"/>
          <w:sz w:val="24"/>
          <w:szCs w:val="24"/>
        </w:rPr>
        <w:t>well-being (Brussoni 2012).</w:t>
      </w:r>
      <w:r w:rsidR="0BB6062B" w:rsidRPr="6A23636C">
        <w:rPr>
          <w:rFonts w:ascii="Arial" w:eastAsia="Arial" w:hAnsi="Arial" w:cs="Arial"/>
          <w:sz w:val="24"/>
          <w:szCs w:val="24"/>
        </w:rPr>
        <w:t xml:space="preserve"> Ouvry and Furtado (2020) also belie</w:t>
      </w:r>
      <w:r w:rsidR="7AA85834" w:rsidRPr="6A23636C">
        <w:rPr>
          <w:rFonts w:ascii="Arial" w:eastAsia="Arial" w:hAnsi="Arial" w:cs="Arial"/>
          <w:sz w:val="24"/>
          <w:szCs w:val="24"/>
        </w:rPr>
        <w:t>ve that the o</w:t>
      </w:r>
      <w:r w:rsidR="0DD94151" w:rsidRPr="6A23636C">
        <w:rPr>
          <w:rFonts w:ascii="Arial" w:eastAsia="Arial" w:hAnsi="Arial" w:cs="Arial"/>
          <w:sz w:val="24"/>
          <w:szCs w:val="24"/>
        </w:rPr>
        <w:t xml:space="preserve">utdoors is beneficial to a child's health and </w:t>
      </w:r>
      <w:r w:rsidR="343D3299" w:rsidRPr="6A23636C">
        <w:rPr>
          <w:rFonts w:ascii="Arial" w:eastAsia="Arial" w:hAnsi="Arial" w:cs="Arial"/>
          <w:sz w:val="24"/>
          <w:szCs w:val="24"/>
        </w:rPr>
        <w:t>well-being</w:t>
      </w:r>
      <w:r w:rsidR="69036DE5" w:rsidRPr="6A23636C">
        <w:rPr>
          <w:rFonts w:ascii="Arial" w:eastAsia="Arial" w:hAnsi="Arial" w:cs="Arial"/>
          <w:sz w:val="24"/>
          <w:szCs w:val="24"/>
        </w:rPr>
        <w:t xml:space="preserve">. Children have lots of energy and need to be able to move freely </w:t>
      </w:r>
      <w:r w:rsidR="47C0F54A" w:rsidRPr="6A23636C">
        <w:rPr>
          <w:rFonts w:ascii="Arial" w:eastAsia="Arial" w:hAnsi="Arial" w:cs="Arial"/>
          <w:sz w:val="24"/>
          <w:szCs w:val="24"/>
        </w:rPr>
        <w:t xml:space="preserve">using their energy </w:t>
      </w:r>
      <w:r w:rsidR="3D815609" w:rsidRPr="6A23636C">
        <w:rPr>
          <w:rFonts w:ascii="Arial" w:eastAsia="Arial" w:hAnsi="Arial" w:cs="Arial"/>
          <w:sz w:val="24"/>
          <w:szCs w:val="24"/>
        </w:rPr>
        <w:t>and</w:t>
      </w:r>
      <w:r w:rsidR="47C0F54A" w:rsidRPr="6A23636C">
        <w:rPr>
          <w:rFonts w:ascii="Arial" w:eastAsia="Arial" w:hAnsi="Arial" w:cs="Arial"/>
          <w:sz w:val="24"/>
          <w:szCs w:val="24"/>
        </w:rPr>
        <w:t xml:space="preserve"> </w:t>
      </w:r>
      <w:r w:rsidR="6A81F2BF" w:rsidRPr="6A23636C">
        <w:rPr>
          <w:rFonts w:ascii="Arial" w:eastAsia="Arial" w:hAnsi="Arial" w:cs="Arial"/>
          <w:sz w:val="24"/>
          <w:szCs w:val="24"/>
        </w:rPr>
        <w:t xml:space="preserve">to </w:t>
      </w:r>
      <w:r w:rsidR="47C0F54A" w:rsidRPr="6A23636C">
        <w:rPr>
          <w:rFonts w:ascii="Arial" w:eastAsia="Arial" w:hAnsi="Arial" w:cs="Arial"/>
          <w:sz w:val="24"/>
          <w:szCs w:val="24"/>
        </w:rPr>
        <w:t xml:space="preserve">be active. </w:t>
      </w:r>
      <w:r w:rsidR="58DB33B3" w:rsidRPr="6A23636C">
        <w:rPr>
          <w:rFonts w:ascii="Arial" w:eastAsia="Arial" w:hAnsi="Arial" w:cs="Arial"/>
          <w:sz w:val="24"/>
          <w:szCs w:val="24"/>
        </w:rPr>
        <w:t xml:space="preserve">Bilton (2010) </w:t>
      </w:r>
      <w:r w:rsidR="6698112A" w:rsidRPr="6A23636C">
        <w:rPr>
          <w:rFonts w:ascii="Arial" w:eastAsia="Arial" w:hAnsi="Arial" w:cs="Arial"/>
          <w:sz w:val="24"/>
          <w:szCs w:val="24"/>
        </w:rPr>
        <w:t>agrees</w:t>
      </w:r>
      <w:r w:rsidR="58DB33B3" w:rsidRPr="6A23636C">
        <w:rPr>
          <w:rFonts w:ascii="Arial" w:eastAsia="Arial" w:hAnsi="Arial" w:cs="Arial"/>
          <w:sz w:val="24"/>
          <w:szCs w:val="24"/>
        </w:rPr>
        <w:t xml:space="preserve"> that</w:t>
      </w:r>
      <w:r w:rsidR="05BF86BB" w:rsidRPr="6A23636C">
        <w:rPr>
          <w:rFonts w:ascii="Arial" w:eastAsia="Arial" w:hAnsi="Arial" w:cs="Arial"/>
          <w:sz w:val="24"/>
          <w:szCs w:val="24"/>
        </w:rPr>
        <w:t xml:space="preserve"> opportunit</w:t>
      </w:r>
      <w:r w:rsidR="7551277E" w:rsidRPr="6A23636C">
        <w:rPr>
          <w:rFonts w:ascii="Arial" w:eastAsia="Arial" w:hAnsi="Arial" w:cs="Arial"/>
          <w:sz w:val="24"/>
          <w:szCs w:val="24"/>
        </w:rPr>
        <w:t>ies</w:t>
      </w:r>
      <w:r w:rsidR="05BF86BB" w:rsidRPr="6A23636C">
        <w:rPr>
          <w:rFonts w:ascii="Arial" w:eastAsia="Arial" w:hAnsi="Arial" w:cs="Arial"/>
          <w:sz w:val="24"/>
          <w:szCs w:val="24"/>
        </w:rPr>
        <w:t xml:space="preserve"> to s</w:t>
      </w:r>
      <w:r w:rsidR="00442854" w:rsidRPr="6A23636C">
        <w:rPr>
          <w:rFonts w:ascii="Arial" w:eastAsia="Arial" w:hAnsi="Arial" w:cs="Arial"/>
          <w:sz w:val="24"/>
          <w:szCs w:val="24"/>
        </w:rPr>
        <w:t xml:space="preserve">imply be outside </w:t>
      </w:r>
      <w:r w:rsidR="00BB0453" w:rsidRPr="6A23636C">
        <w:rPr>
          <w:rFonts w:ascii="Arial" w:eastAsia="Arial" w:hAnsi="Arial" w:cs="Arial"/>
          <w:sz w:val="24"/>
          <w:szCs w:val="24"/>
        </w:rPr>
        <w:t>i</w:t>
      </w:r>
      <w:r w:rsidR="2EB23C65" w:rsidRPr="6A23636C">
        <w:rPr>
          <w:rFonts w:ascii="Arial" w:eastAsia="Arial" w:hAnsi="Arial" w:cs="Arial"/>
          <w:sz w:val="24"/>
          <w:szCs w:val="24"/>
        </w:rPr>
        <w:t>n</w:t>
      </w:r>
      <w:r w:rsidR="00BB0453" w:rsidRPr="6A23636C">
        <w:rPr>
          <w:rFonts w:ascii="Arial" w:eastAsia="Arial" w:hAnsi="Arial" w:cs="Arial"/>
          <w:sz w:val="24"/>
          <w:szCs w:val="24"/>
        </w:rPr>
        <w:t xml:space="preserve"> the </w:t>
      </w:r>
      <w:r w:rsidR="00A240E9" w:rsidRPr="6A23636C">
        <w:rPr>
          <w:rFonts w:ascii="Arial" w:eastAsia="Arial" w:hAnsi="Arial" w:cs="Arial"/>
          <w:sz w:val="24"/>
          <w:szCs w:val="24"/>
        </w:rPr>
        <w:t xml:space="preserve">fresh air, sunshine, day light and play with peers </w:t>
      </w:r>
      <w:r w:rsidR="001D13E1" w:rsidRPr="6A23636C">
        <w:rPr>
          <w:rFonts w:ascii="Arial" w:eastAsia="Arial" w:hAnsi="Arial" w:cs="Arial"/>
          <w:sz w:val="24"/>
          <w:szCs w:val="24"/>
        </w:rPr>
        <w:t>is beneficial to a child</w:t>
      </w:r>
      <w:r w:rsidR="099AE538" w:rsidRPr="6A23636C">
        <w:rPr>
          <w:rFonts w:ascii="Arial" w:eastAsia="Arial" w:hAnsi="Arial" w:cs="Arial"/>
          <w:sz w:val="24"/>
          <w:szCs w:val="24"/>
        </w:rPr>
        <w:t>’s</w:t>
      </w:r>
      <w:r w:rsidR="001D13E1" w:rsidRPr="6A23636C">
        <w:rPr>
          <w:rFonts w:ascii="Arial" w:eastAsia="Arial" w:hAnsi="Arial" w:cs="Arial"/>
          <w:sz w:val="24"/>
          <w:szCs w:val="24"/>
        </w:rPr>
        <w:t xml:space="preserve"> health and well-being</w:t>
      </w:r>
      <w:r w:rsidR="00A240E9" w:rsidRPr="6A23636C">
        <w:rPr>
          <w:rFonts w:ascii="Arial" w:eastAsia="Arial" w:hAnsi="Arial" w:cs="Arial"/>
          <w:sz w:val="24"/>
          <w:szCs w:val="24"/>
        </w:rPr>
        <w:t xml:space="preserve">. </w:t>
      </w:r>
    </w:p>
    <w:p w14:paraId="34E22E0F" w14:textId="6B1474C5" w:rsidR="005D4066" w:rsidRDefault="710FE7F8" w:rsidP="6A23636C">
      <w:pPr>
        <w:rPr>
          <w:rFonts w:ascii="Arial" w:eastAsia="Arial" w:hAnsi="Arial" w:cs="Arial"/>
          <w:sz w:val="24"/>
          <w:szCs w:val="24"/>
        </w:rPr>
      </w:pPr>
      <w:r w:rsidRPr="6A23636C">
        <w:rPr>
          <w:rFonts w:ascii="Arial" w:eastAsia="Arial" w:hAnsi="Arial" w:cs="Arial"/>
          <w:sz w:val="24"/>
          <w:szCs w:val="24"/>
        </w:rPr>
        <w:t xml:space="preserve">Outdoor play may come with many positives however, research was carried out in Scotland called The Outdoor Learning Hub: A Scottish Attainment Challenge Innovations Fund Project that reported minimal progress to children academically. </w:t>
      </w:r>
      <w:r w:rsidRPr="6A23636C">
        <w:rPr>
          <w:rFonts w:ascii="Arial" w:eastAsia="Arial" w:hAnsi="Arial" w:cs="Arial"/>
          <w:sz w:val="24"/>
          <w:szCs w:val="24"/>
        </w:rPr>
        <w:lastRenderedPageBreak/>
        <w:t xml:space="preserve">Harvey </w:t>
      </w:r>
      <w:r w:rsidRPr="6A23636C">
        <w:rPr>
          <w:rFonts w:ascii="Arial" w:eastAsia="Arial" w:hAnsi="Arial" w:cs="Arial"/>
          <w:i/>
          <w:iCs/>
          <w:sz w:val="24"/>
          <w:szCs w:val="24"/>
        </w:rPr>
        <w:t>et al</w:t>
      </w:r>
      <w:r w:rsidRPr="6A23636C">
        <w:rPr>
          <w:rFonts w:ascii="Arial" w:eastAsia="Arial" w:hAnsi="Arial" w:cs="Arial"/>
          <w:sz w:val="24"/>
          <w:szCs w:val="24"/>
        </w:rPr>
        <w:t xml:space="preserve"> (2017) claims that even though there was higher engagement from children whilst </w:t>
      </w:r>
      <w:r w:rsidR="006868D3" w:rsidRPr="6A23636C">
        <w:rPr>
          <w:rFonts w:ascii="Arial" w:eastAsia="Arial" w:hAnsi="Arial" w:cs="Arial"/>
          <w:sz w:val="24"/>
          <w:szCs w:val="24"/>
        </w:rPr>
        <w:t>engaging in</w:t>
      </w:r>
      <w:r w:rsidRPr="6A23636C">
        <w:rPr>
          <w:rFonts w:ascii="Arial" w:eastAsia="Arial" w:hAnsi="Arial" w:cs="Arial"/>
          <w:sz w:val="24"/>
          <w:szCs w:val="24"/>
        </w:rPr>
        <w:t xml:space="preserve"> playground games</w:t>
      </w:r>
      <w:r w:rsidR="0371F4F7" w:rsidRPr="6A23636C">
        <w:rPr>
          <w:rFonts w:ascii="Arial" w:eastAsia="Arial" w:hAnsi="Arial" w:cs="Arial"/>
          <w:sz w:val="24"/>
          <w:szCs w:val="24"/>
        </w:rPr>
        <w:t xml:space="preserve"> that</w:t>
      </w:r>
      <w:r w:rsidRPr="6A23636C">
        <w:rPr>
          <w:rFonts w:ascii="Arial" w:eastAsia="Arial" w:hAnsi="Arial" w:cs="Arial"/>
          <w:sz w:val="24"/>
          <w:szCs w:val="24"/>
        </w:rPr>
        <w:t xml:space="preserve"> involv</w:t>
      </w:r>
      <w:r w:rsidR="34B4573B" w:rsidRPr="6A23636C">
        <w:rPr>
          <w:rFonts w:ascii="Arial" w:eastAsia="Arial" w:hAnsi="Arial" w:cs="Arial"/>
          <w:sz w:val="24"/>
          <w:szCs w:val="24"/>
        </w:rPr>
        <w:t>ed</w:t>
      </w:r>
      <w:r w:rsidRPr="6A23636C">
        <w:rPr>
          <w:rFonts w:ascii="Arial" w:eastAsia="Arial" w:hAnsi="Arial" w:cs="Arial"/>
          <w:sz w:val="24"/>
          <w:szCs w:val="24"/>
        </w:rPr>
        <w:t xml:space="preserve"> maths or literacy the children stayed at their current performance levels.</w:t>
      </w:r>
    </w:p>
    <w:p w14:paraId="1749CCEC" w14:textId="0F6B7E07" w:rsidR="005D4066" w:rsidRDefault="24056A1A" w:rsidP="6A23636C">
      <w:pPr>
        <w:rPr>
          <w:rFonts w:ascii="Arial" w:eastAsia="Arial" w:hAnsi="Arial" w:cs="Arial"/>
          <w:sz w:val="24"/>
          <w:szCs w:val="24"/>
        </w:rPr>
      </w:pPr>
      <w:r w:rsidRPr="6A23636C">
        <w:rPr>
          <w:rFonts w:ascii="Arial" w:eastAsia="Arial" w:hAnsi="Arial" w:cs="Arial"/>
          <w:sz w:val="24"/>
          <w:szCs w:val="24"/>
        </w:rPr>
        <w:t xml:space="preserve">Ulset </w:t>
      </w:r>
      <w:r w:rsidRPr="6A23636C">
        <w:rPr>
          <w:rFonts w:ascii="Arial" w:eastAsia="Arial" w:hAnsi="Arial" w:cs="Arial"/>
          <w:i/>
          <w:iCs/>
          <w:sz w:val="24"/>
          <w:szCs w:val="24"/>
        </w:rPr>
        <w:t xml:space="preserve">et </w:t>
      </w:r>
      <w:r w:rsidR="7C1BDE90" w:rsidRPr="6A23636C">
        <w:rPr>
          <w:rFonts w:ascii="Arial" w:eastAsia="Arial" w:hAnsi="Arial" w:cs="Arial"/>
          <w:i/>
          <w:iCs/>
          <w:sz w:val="24"/>
          <w:szCs w:val="24"/>
        </w:rPr>
        <w:t>a</w:t>
      </w:r>
      <w:r w:rsidRPr="6A23636C">
        <w:rPr>
          <w:rFonts w:ascii="Arial" w:eastAsia="Arial" w:hAnsi="Arial" w:cs="Arial"/>
          <w:i/>
          <w:iCs/>
          <w:sz w:val="24"/>
          <w:szCs w:val="24"/>
        </w:rPr>
        <w:t>l</w:t>
      </w:r>
      <w:r w:rsidRPr="6A23636C">
        <w:rPr>
          <w:rFonts w:ascii="Arial" w:eastAsia="Arial" w:hAnsi="Arial" w:cs="Arial"/>
          <w:sz w:val="24"/>
          <w:szCs w:val="24"/>
        </w:rPr>
        <w:t xml:space="preserve"> (2017) implies that there is a critical threshold of outdoor time and that when a child meets or exceeds </w:t>
      </w:r>
      <w:r w:rsidR="05DE15C8" w:rsidRPr="6A23636C">
        <w:rPr>
          <w:rFonts w:ascii="Arial" w:eastAsia="Arial" w:hAnsi="Arial" w:cs="Arial"/>
          <w:sz w:val="24"/>
          <w:szCs w:val="24"/>
        </w:rPr>
        <w:t>this,</w:t>
      </w:r>
      <w:r w:rsidRPr="6A23636C">
        <w:rPr>
          <w:rFonts w:ascii="Arial" w:eastAsia="Arial" w:hAnsi="Arial" w:cs="Arial"/>
          <w:sz w:val="24"/>
          <w:szCs w:val="24"/>
        </w:rPr>
        <w:t xml:space="preserve"> they experience positive developmental effects. </w:t>
      </w:r>
      <w:r w:rsidR="1D9DFEF0" w:rsidRPr="6A23636C">
        <w:rPr>
          <w:rFonts w:ascii="Arial" w:eastAsia="Arial" w:hAnsi="Arial" w:cs="Arial"/>
          <w:sz w:val="24"/>
          <w:szCs w:val="24"/>
        </w:rPr>
        <w:t>In a</w:t>
      </w:r>
      <w:r w:rsidRPr="6A23636C">
        <w:rPr>
          <w:rFonts w:ascii="Arial" w:eastAsia="Arial" w:hAnsi="Arial" w:cs="Arial"/>
          <w:sz w:val="24"/>
          <w:szCs w:val="24"/>
        </w:rPr>
        <w:t>ddition, children who have more outdoor time tend to exhibit better attention skills a</w:t>
      </w:r>
      <w:r w:rsidR="7A879231" w:rsidRPr="6A23636C">
        <w:rPr>
          <w:rFonts w:ascii="Arial" w:eastAsia="Arial" w:hAnsi="Arial" w:cs="Arial"/>
          <w:sz w:val="24"/>
          <w:szCs w:val="24"/>
        </w:rPr>
        <w:t xml:space="preserve">nd </w:t>
      </w:r>
      <w:r w:rsidRPr="6A23636C">
        <w:rPr>
          <w:rFonts w:ascii="Arial" w:eastAsia="Arial" w:hAnsi="Arial" w:cs="Arial"/>
          <w:sz w:val="24"/>
          <w:szCs w:val="24"/>
        </w:rPr>
        <w:t>may support their development in this area.</w:t>
      </w:r>
      <w:r w:rsidR="1FE9C857" w:rsidRPr="6A23636C">
        <w:rPr>
          <w:rFonts w:ascii="Arial" w:eastAsia="Arial" w:hAnsi="Arial" w:cs="Arial"/>
          <w:sz w:val="24"/>
          <w:szCs w:val="24"/>
        </w:rPr>
        <w:t xml:space="preserve"> Therefore,</w:t>
      </w:r>
      <w:r w:rsidR="0780B673" w:rsidRPr="6A23636C">
        <w:rPr>
          <w:rFonts w:ascii="Arial" w:eastAsia="Arial" w:hAnsi="Arial" w:cs="Arial"/>
          <w:sz w:val="24"/>
          <w:szCs w:val="24"/>
        </w:rPr>
        <w:t xml:space="preserve"> </w:t>
      </w:r>
      <w:r w:rsidR="1FE9C857" w:rsidRPr="6A23636C">
        <w:rPr>
          <w:rFonts w:ascii="Arial" w:eastAsia="Arial" w:hAnsi="Arial" w:cs="Arial"/>
          <w:sz w:val="24"/>
          <w:szCs w:val="24"/>
        </w:rPr>
        <w:t xml:space="preserve">questionnaires to parents will help support in gathering data on </w:t>
      </w:r>
      <w:r w:rsidR="7FE753E9" w:rsidRPr="6A23636C">
        <w:rPr>
          <w:rFonts w:ascii="Arial" w:eastAsia="Arial" w:hAnsi="Arial" w:cs="Arial"/>
          <w:sz w:val="24"/>
          <w:szCs w:val="24"/>
        </w:rPr>
        <w:t xml:space="preserve">children that are </w:t>
      </w:r>
      <w:r w:rsidR="1FE9C857" w:rsidRPr="6A23636C">
        <w:rPr>
          <w:rFonts w:ascii="Arial" w:eastAsia="Arial" w:hAnsi="Arial" w:cs="Arial"/>
          <w:sz w:val="24"/>
          <w:szCs w:val="24"/>
        </w:rPr>
        <w:t>exposed to free outdoor play outside of school</w:t>
      </w:r>
      <w:r w:rsidR="15937C23" w:rsidRPr="6A23636C">
        <w:rPr>
          <w:rFonts w:ascii="Arial" w:eastAsia="Arial" w:hAnsi="Arial" w:cs="Arial"/>
          <w:sz w:val="24"/>
          <w:szCs w:val="24"/>
        </w:rPr>
        <w:t xml:space="preserve"> attendance. </w:t>
      </w:r>
    </w:p>
    <w:p w14:paraId="0B092609" w14:textId="4F16E264" w:rsidR="6156AB45" w:rsidRDefault="6156AB45" w:rsidP="6A23636C">
      <w:pPr>
        <w:rPr>
          <w:rFonts w:ascii="Arial" w:eastAsia="Arial" w:hAnsi="Arial" w:cs="Arial"/>
          <w:sz w:val="24"/>
          <w:szCs w:val="24"/>
        </w:rPr>
      </w:pPr>
      <w:r w:rsidRPr="6A23636C">
        <w:rPr>
          <w:rFonts w:ascii="Arial" w:eastAsia="Arial" w:hAnsi="Arial" w:cs="Arial"/>
          <w:sz w:val="24"/>
          <w:szCs w:val="24"/>
        </w:rPr>
        <w:t xml:space="preserve">In conclusion, the research and evidence highlighted draws greater attention to the importance </w:t>
      </w:r>
      <w:r w:rsidR="1FFB9077" w:rsidRPr="6A23636C">
        <w:rPr>
          <w:rFonts w:ascii="Arial" w:eastAsia="Arial" w:hAnsi="Arial" w:cs="Arial"/>
          <w:sz w:val="24"/>
          <w:szCs w:val="24"/>
        </w:rPr>
        <w:t>of outdoor</w:t>
      </w:r>
      <w:r w:rsidRPr="6A23636C">
        <w:rPr>
          <w:rFonts w:ascii="Arial" w:eastAsia="Arial" w:hAnsi="Arial" w:cs="Arial"/>
          <w:sz w:val="24"/>
          <w:szCs w:val="24"/>
        </w:rPr>
        <w:t xml:space="preserve"> learning. </w:t>
      </w:r>
      <w:r w:rsidR="06F1AFD7" w:rsidRPr="6A23636C">
        <w:rPr>
          <w:rFonts w:ascii="Arial" w:eastAsia="Arial" w:hAnsi="Arial" w:cs="Arial"/>
          <w:sz w:val="24"/>
          <w:szCs w:val="24"/>
        </w:rPr>
        <w:t>Therefore, the research project will explore observations on children using outdoor play in promoting their development through EY</w:t>
      </w:r>
      <w:r w:rsidR="470E232B" w:rsidRPr="6A23636C">
        <w:rPr>
          <w:rFonts w:ascii="Arial" w:eastAsia="Arial" w:hAnsi="Arial" w:cs="Arial"/>
          <w:sz w:val="24"/>
          <w:szCs w:val="24"/>
        </w:rPr>
        <w:t xml:space="preserve">FS </w:t>
      </w:r>
      <w:r w:rsidR="3F38B1D6" w:rsidRPr="6A23636C">
        <w:rPr>
          <w:rFonts w:ascii="Arial" w:eastAsia="Arial" w:hAnsi="Arial" w:cs="Arial"/>
          <w:sz w:val="24"/>
          <w:szCs w:val="24"/>
        </w:rPr>
        <w:t>curriculum</w:t>
      </w:r>
      <w:r w:rsidR="06F1AFD7" w:rsidRPr="6A23636C">
        <w:rPr>
          <w:rFonts w:ascii="Arial" w:eastAsia="Arial" w:hAnsi="Arial" w:cs="Arial"/>
          <w:sz w:val="24"/>
          <w:szCs w:val="24"/>
        </w:rPr>
        <w:t>.</w:t>
      </w:r>
      <w:r w:rsidR="3D6EB61F" w:rsidRPr="6A23636C">
        <w:rPr>
          <w:rFonts w:ascii="Arial" w:eastAsia="Arial" w:hAnsi="Arial" w:cs="Arial"/>
          <w:sz w:val="24"/>
          <w:szCs w:val="24"/>
        </w:rPr>
        <w:t xml:space="preserve"> </w:t>
      </w:r>
    </w:p>
    <w:p w14:paraId="7F71BFD3" w14:textId="07F336D2" w:rsidR="20667EAC" w:rsidRDefault="20667EAC" w:rsidP="6A23636C">
      <w:pPr>
        <w:rPr>
          <w:rFonts w:ascii="Arial" w:eastAsia="Arial" w:hAnsi="Arial" w:cs="Arial"/>
          <w:sz w:val="24"/>
          <w:szCs w:val="24"/>
        </w:rPr>
      </w:pPr>
      <w:r w:rsidRPr="6A23636C">
        <w:rPr>
          <w:rStyle w:val="normaltextrun"/>
          <w:rFonts w:ascii="Arial" w:eastAsia="Arial" w:hAnsi="Arial" w:cs="Arial"/>
          <w:b/>
          <w:bCs/>
          <w:sz w:val="24"/>
          <w:szCs w:val="24"/>
          <w:u w:val="single"/>
        </w:rPr>
        <w:t>Methodology</w:t>
      </w:r>
    </w:p>
    <w:p w14:paraId="19DC9218" w14:textId="3624D50F" w:rsidR="6FBF95D7" w:rsidRDefault="6FBF95D7" w:rsidP="6A23636C">
      <w:pPr>
        <w:rPr>
          <w:rFonts w:ascii="Arial" w:eastAsia="Arial" w:hAnsi="Arial" w:cs="Arial"/>
          <w:b/>
          <w:bCs/>
          <w:sz w:val="24"/>
          <w:szCs w:val="24"/>
        </w:rPr>
      </w:pPr>
      <w:r w:rsidRPr="6A23636C">
        <w:rPr>
          <w:rFonts w:ascii="Arial" w:eastAsia="Arial" w:hAnsi="Arial" w:cs="Arial"/>
          <w:b/>
          <w:bCs/>
          <w:sz w:val="24"/>
          <w:szCs w:val="24"/>
        </w:rPr>
        <w:t xml:space="preserve">Sample Type  </w:t>
      </w:r>
    </w:p>
    <w:p w14:paraId="064444EC" w14:textId="3C6A6D00"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This project will need to be carried out within four early years settings in the north, east, south, west of Cardiff. The age range selected for this project </w:t>
      </w:r>
      <w:r w:rsidR="70AF2480" w:rsidRPr="6A23636C">
        <w:rPr>
          <w:rFonts w:ascii="Arial" w:eastAsia="Arial" w:hAnsi="Arial" w:cs="Arial"/>
          <w:sz w:val="24"/>
          <w:szCs w:val="24"/>
        </w:rPr>
        <w:t>is to be</w:t>
      </w:r>
      <w:r w:rsidRPr="6A23636C">
        <w:rPr>
          <w:rFonts w:ascii="Arial" w:eastAsia="Arial" w:hAnsi="Arial" w:cs="Arial"/>
          <w:sz w:val="24"/>
          <w:szCs w:val="24"/>
        </w:rPr>
        <w:t xml:space="preserve"> sampled on children between the ages of three and five. The average ratio guidelines of children to adults in an </w:t>
      </w:r>
      <w:bookmarkStart w:id="2" w:name="_Int_XwbMQdwU"/>
      <w:r w:rsidR="2D93552A" w:rsidRPr="6A23636C">
        <w:rPr>
          <w:rFonts w:ascii="Arial" w:eastAsia="Arial" w:hAnsi="Arial" w:cs="Arial"/>
          <w:sz w:val="24"/>
          <w:szCs w:val="24"/>
        </w:rPr>
        <w:t>early years</w:t>
      </w:r>
      <w:bookmarkEnd w:id="2"/>
      <w:r w:rsidRPr="6A23636C">
        <w:rPr>
          <w:rFonts w:ascii="Arial" w:eastAsia="Arial" w:hAnsi="Arial" w:cs="Arial"/>
          <w:sz w:val="24"/>
          <w:szCs w:val="24"/>
        </w:rPr>
        <w:t xml:space="preserve"> setting of children of this age group since September 2023 was increased from 1:4 to 1:5. Therefore, it is expected that there are three early years practitioners to a setting allowing 15 children to attend a morning and afternoon session. These sessions are split up into two-, two- and half-hour sessions (Gov.uk 2023). This calculates to a sample of potentially 30 children each day to explore observation opportunities with. </w:t>
      </w:r>
    </w:p>
    <w:p w14:paraId="147C6807" w14:textId="45C9C805"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The time in which this project will last will be up to the practitioner taking proactive action on the data reported. They will need to notice when they feel that are repeating data recorded or notice when data they are reporting has already been collected. This can be described as theoretical situations, a person being aware of knowing when to stop observation (Cohen </w:t>
      </w:r>
      <w:r w:rsidRPr="6A23636C">
        <w:rPr>
          <w:rFonts w:ascii="Arial" w:eastAsia="Arial" w:hAnsi="Arial" w:cs="Arial"/>
          <w:i/>
          <w:iCs/>
          <w:sz w:val="24"/>
          <w:szCs w:val="24"/>
        </w:rPr>
        <w:t xml:space="preserve">et </w:t>
      </w:r>
      <w:r w:rsidR="02CD6584" w:rsidRPr="6A23636C">
        <w:rPr>
          <w:rFonts w:ascii="Arial" w:eastAsia="Arial" w:hAnsi="Arial" w:cs="Arial"/>
          <w:i/>
          <w:iCs/>
          <w:sz w:val="24"/>
          <w:szCs w:val="24"/>
        </w:rPr>
        <w:t>a</w:t>
      </w:r>
      <w:r w:rsidRPr="6A23636C">
        <w:rPr>
          <w:rFonts w:ascii="Arial" w:eastAsia="Arial" w:hAnsi="Arial" w:cs="Arial"/>
          <w:i/>
          <w:iCs/>
          <w:sz w:val="24"/>
          <w:szCs w:val="24"/>
        </w:rPr>
        <w:t xml:space="preserve">l </w:t>
      </w:r>
      <w:r w:rsidRPr="6A23636C">
        <w:rPr>
          <w:rFonts w:ascii="Arial" w:eastAsia="Arial" w:hAnsi="Arial" w:cs="Arial"/>
          <w:sz w:val="24"/>
          <w:szCs w:val="24"/>
        </w:rPr>
        <w:t>2018). This will reduce the cost and obtain more robust results using a realistic amount of time to gain information. This sample of children will give a non – probability result as the facility and development of children will vary in each setting. This random selection of samples taken from opposite ends of the city will minimise selection bias (Wyse</w:t>
      </w:r>
      <w:r w:rsidRPr="6A23636C">
        <w:rPr>
          <w:rFonts w:ascii="Arial" w:eastAsia="Arial" w:hAnsi="Arial" w:cs="Arial"/>
          <w:i/>
          <w:iCs/>
          <w:sz w:val="24"/>
          <w:szCs w:val="24"/>
        </w:rPr>
        <w:t xml:space="preserve"> et </w:t>
      </w:r>
      <w:r w:rsidR="1D980173" w:rsidRPr="6A23636C">
        <w:rPr>
          <w:rFonts w:ascii="Arial" w:eastAsia="Arial" w:hAnsi="Arial" w:cs="Arial"/>
          <w:i/>
          <w:iCs/>
          <w:sz w:val="24"/>
          <w:szCs w:val="24"/>
        </w:rPr>
        <w:t>a</w:t>
      </w:r>
      <w:r w:rsidRPr="6A23636C">
        <w:rPr>
          <w:rFonts w:ascii="Arial" w:eastAsia="Arial" w:hAnsi="Arial" w:cs="Arial"/>
          <w:i/>
          <w:iCs/>
          <w:sz w:val="24"/>
          <w:szCs w:val="24"/>
        </w:rPr>
        <w:t xml:space="preserve">l </w:t>
      </w:r>
      <w:r w:rsidRPr="6A23636C">
        <w:rPr>
          <w:rFonts w:ascii="Arial" w:eastAsia="Arial" w:hAnsi="Arial" w:cs="Arial"/>
          <w:sz w:val="24"/>
          <w:szCs w:val="24"/>
        </w:rPr>
        <w:t xml:space="preserve">2017).  </w:t>
      </w:r>
    </w:p>
    <w:p w14:paraId="3546D1C7" w14:textId="13FF4FBA"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The practitioners are expected to carry out random sampling within these 30 children. The task does not need to be the same task or same child every time. Therefore, each child is equally likely to be selected at any time (Core concepts in research 2018). </w:t>
      </w:r>
    </w:p>
    <w:p w14:paraId="250D74C0" w14:textId="706FD7FA" w:rsidR="6FBF95D7" w:rsidRDefault="6FBF95D7" w:rsidP="6A23636C">
      <w:pPr>
        <w:rPr>
          <w:rFonts w:ascii="Arial" w:eastAsia="Arial" w:hAnsi="Arial" w:cs="Arial"/>
          <w:b/>
          <w:bCs/>
          <w:sz w:val="24"/>
          <w:szCs w:val="24"/>
        </w:rPr>
      </w:pPr>
      <w:r w:rsidRPr="6A23636C">
        <w:rPr>
          <w:rFonts w:ascii="Arial" w:eastAsia="Arial" w:hAnsi="Arial" w:cs="Arial"/>
          <w:b/>
          <w:bCs/>
          <w:sz w:val="24"/>
          <w:szCs w:val="24"/>
        </w:rPr>
        <w:t xml:space="preserve">Qualitative and Quantitative reflection on chosen methods. </w:t>
      </w:r>
    </w:p>
    <w:p w14:paraId="1D838DAB" w14:textId="35F7BD3B" w:rsidR="6FBF95D7" w:rsidRDefault="6FBF95D7" w:rsidP="6A23636C">
      <w:pPr>
        <w:rPr>
          <w:rFonts w:ascii="Arial" w:eastAsia="Arial" w:hAnsi="Arial" w:cs="Arial"/>
          <w:sz w:val="24"/>
          <w:szCs w:val="24"/>
        </w:rPr>
      </w:pPr>
      <w:r w:rsidRPr="6A23636C">
        <w:rPr>
          <w:rFonts w:ascii="Arial" w:eastAsia="Arial" w:hAnsi="Arial" w:cs="Arial"/>
          <w:sz w:val="24"/>
          <w:szCs w:val="24"/>
        </w:rPr>
        <w:t>One of the methods considered to be the most effective in gathering information in understanding what children gain from outdoor play are through observations. Un structed observations are</w:t>
      </w:r>
      <w:r w:rsidR="0596089F" w:rsidRPr="6A23636C">
        <w:rPr>
          <w:rFonts w:ascii="Arial" w:eastAsia="Arial" w:hAnsi="Arial" w:cs="Arial"/>
          <w:sz w:val="24"/>
          <w:szCs w:val="24"/>
        </w:rPr>
        <w:t xml:space="preserve"> to</w:t>
      </w:r>
      <w:r w:rsidRPr="6A23636C">
        <w:rPr>
          <w:rFonts w:ascii="Arial" w:eastAsia="Arial" w:hAnsi="Arial" w:cs="Arial"/>
          <w:sz w:val="24"/>
          <w:szCs w:val="24"/>
        </w:rPr>
        <w:t xml:space="preserve"> tak</w:t>
      </w:r>
      <w:r w:rsidR="3DA65765" w:rsidRPr="6A23636C">
        <w:rPr>
          <w:rFonts w:ascii="Arial" w:eastAsia="Arial" w:hAnsi="Arial" w:cs="Arial"/>
          <w:sz w:val="24"/>
          <w:szCs w:val="24"/>
        </w:rPr>
        <w:t>e</w:t>
      </w:r>
      <w:r w:rsidRPr="6A23636C">
        <w:rPr>
          <w:rFonts w:ascii="Arial" w:eastAsia="Arial" w:hAnsi="Arial" w:cs="Arial"/>
          <w:sz w:val="24"/>
          <w:szCs w:val="24"/>
        </w:rPr>
        <w:t xml:space="preserve"> place and supported with the practitioner taking field notes (Cohen et </w:t>
      </w:r>
      <w:r w:rsidR="15E4BA90" w:rsidRPr="6A23636C">
        <w:rPr>
          <w:rFonts w:ascii="Arial" w:eastAsia="Arial" w:hAnsi="Arial" w:cs="Arial"/>
          <w:sz w:val="24"/>
          <w:szCs w:val="24"/>
        </w:rPr>
        <w:t>a</w:t>
      </w:r>
      <w:r w:rsidRPr="6A23636C">
        <w:rPr>
          <w:rFonts w:ascii="Arial" w:eastAsia="Arial" w:hAnsi="Arial" w:cs="Arial"/>
          <w:sz w:val="24"/>
          <w:szCs w:val="24"/>
        </w:rPr>
        <w:t>l 2018). The three members of staff carrying out these observations will need to be a qualified teacher or early years practitioner alongside two teaching assistants or early years support workers. The two-supporting staff members are required to have a minimum of level 3 childhood/child development qualification. The importance of this is so their observations are in line with a typical</w:t>
      </w:r>
      <w:r w:rsidR="06CB6B87" w:rsidRPr="6A23636C">
        <w:rPr>
          <w:rFonts w:ascii="Arial" w:eastAsia="Arial" w:hAnsi="Arial" w:cs="Arial"/>
          <w:sz w:val="24"/>
          <w:szCs w:val="24"/>
        </w:rPr>
        <w:t xml:space="preserve"> child</w:t>
      </w:r>
      <w:r w:rsidRPr="6A23636C">
        <w:rPr>
          <w:rFonts w:ascii="Arial" w:eastAsia="Arial" w:hAnsi="Arial" w:cs="Arial"/>
          <w:sz w:val="24"/>
          <w:szCs w:val="24"/>
        </w:rPr>
        <w:t xml:space="preserve"> development milestone and can effectively report</w:t>
      </w:r>
      <w:r w:rsidR="2E0A7EEF" w:rsidRPr="6A23636C">
        <w:rPr>
          <w:rFonts w:ascii="Arial" w:eastAsia="Arial" w:hAnsi="Arial" w:cs="Arial"/>
          <w:sz w:val="24"/>
          <w:szCs w:val="24"/>
        </w:rPr>
        <w:t xml:space="preserve"> their</w:t>
      </w:r>
      <w:r w:rsidRPr="6A23636C">
        <w:rPr>
          <w:rFonts w:ascii="Arial" w:eastAsia="Arial" w:hAnsi="Arial" w:cs="Arial"/>
          <w:sz w:val="24"/>
          <w:szCs w:val="24"/>
        </w:rPr>
        <w:t xml:space="preserve"> finding</w:t>
      </w:r>
      <w:r w:rsidR="5E972658" w:rsidRPr="6A23636C">
        <w:rPr>
          <w:rFonts w:ascii="Arial" w:eastAsia="Arial" w:hAnsi="Arial" w:cs="Arial"/>
          <w:sz w:val="24"/>
          <w:szCs w:val="24"/>
        </w:rPr>
        <w:t>s</w:t>
      </w:r>
      <w:r w:rsidRPr="6A23636C">
        <w:rPr>
          <w:rFonts w:ascii="Arial" w:eastAsia="Arial" w:hAnsi="Arial" w:cs="Arial"/>
          <w:sz w:val="24"/>
          <w:szCs w:val="24"/>
        </w:rPr>
        <w:t xml:space="preserve"> from outdoor play exposure (Gov.uk 2023).  </w:t>
      </w:r>
    </w:p>
    <w:p w14:paraId="71B205EF" w14:textId="7EB388BA" w:rsidR="6FBF95D7" w:rsidRDefault="6FBF95D7" w:rsidP="6A23636C">
      <w:pPr>
        <w:rPr>
          <w:rFonts w:ascii="Arial" w:eastAsia="Arial" w:hAnsi="Arial" w:cs="Arial"/>
          <w:sz w:val="24"/>
          <w:szCs w:val="24"/>
        </w:rPr>
      </w:pPr>
      <w:r w:rsidRPr="6A23636C">
        <w:rPr>
          <w:rFonts w:ascii="Arial" w:eastAsia="Arial" w:hAnsi="Arial" w:cs="Arial"/>
          <w:sz w:val="24"/>
          <w:szCs w:val="24"/>
        </w:rPr>
        <w:t>Observations are required to be un -structured and carried out at random in the morning and afternoon sessions. Implementing this method will allow the information being gathered to be qualitative results of data. Bell and Waters (2018) suggest that researchers adopt a qualitative approach to allow them to have more of a perspective and understanding of the individual's perception of the world</w:t>
      </w:r>
      <w:r w:rsidR="3A69159B" w:rsidRPr="6A23636C">
        <w:rPr>
          <w:rFonts w:ascii="Arial" w:eastAsia="Arial" w:hAnsi="Arial" w:cs="Arial"/>
          <w:sz w:val="24"/>
          <w:szCs w:val="24"/>
        </w:rPr>
        <w:t xml:space="preserve">. </w:t>
      </w:r>
      <w:r w:rsidRPr="6A23636C">
        <w:rPr>
          <w:rFonts w:ascii="Arial" w:eastAsia="Arial" w:hAnsi="Arial" w:cs="Arial"/>
          <w:sz w:val="24"/>
          <w:szCs w:val="24"/>
        </w:rPr>
        <w:t>Therefore, the practitioner using</w:t>
      </w:r>
      <w:r w:rsidR="2E123B56" w:rsidRPr="6A23636C">
        <w:rPr>
          <w:rFonts w:ascii="Arial" w:eastAsia="Arial" w:hAnsi="Arial" w:cs="Arial"/>
          <w:sz w:val="24"/>
          <w:szCs w:val="24"/>
        </w:rPr>
        <w:t xml:space="preserve"> </w:t>
      </w:r>
      <w:r w:rsidR="6566A2A0" w:rsidRPr="6A23636C">
        <w:rPr>
          <w:rFonts w:ascii="Arial" w:eastAsia="Arial" w:hAnsi="Arial" w:cs="Arial"/>
          <w:sz w:val="24"/>
          <w:szCs w:val="24"/>
        </w:rPr>
        <w:t>observations</w:t>
      </w:r>
      <w:r w:rsidRPr="6A23636C">
        <w:rPr>
          <w:rFonts w:ascii="Arial" w:eastAsia="Arial" w:hAnsi="Arial" w:cs="Arial"/>
          <w:sz w:val="24"/>
          <w:szCs w:val="24"/>
        </w:rPr>
        <w:t xml:space="preserve"> mean</w:t>
      </w:r>
      <w:r w:rsidR="42AF1531" w:rsidRPr="6A23636C">
        <w:rPr>
          <w:rFonts w:ascii="Arial" w:eastAsia="Arial" w:hAnsi="Arial" w:cs="Arial"/>
          <w:sz w:val="24"/>
          <w:szCs w:val="24"/>
        </w:rPr>
        <w:t>s</w:t>
      </w:r>
      <w:r w:rsidRPr="6A23636C">
        <w:rPr>
          <w:rFonts w:ascii="Arial" w:eastAsia="Arial" w:hAnsi="Arial" w:cs="Arial"/>
          <w:sz w:val="24"/>
          <w:szCs w:val="24"/>
        </w:rPr>
        <w:t xml:space="preserve"> they will have </w:t>
      </w:r>
      <w:bookmarkStart w:id="3" w:name="_Int_8FFubdKC"/>
      <w:r w:rsidRPr="6A23636C">
        <w:rPr>
          <w:rFonts w:ascii="Arial" w:eastAsia="Arial" w:hAnsi="Arial" w:cs="Arial"/>
          <w:sz w:val="24"/>
          <w:szCs w:val="24"/>
        </w:rPr>
        <w:t>good quality</w:t>
      </w:r>
      <w:bookmarkEnd w:id="3"/>
      <w:r w:rsidR="5FA5C72F" w:rsidRPr="6A23636C">
        <w:rPr>
          <w:rFonts w:ascii="Arial" w:eastAsia="Arial" w:hAnsi="Arial" w:cs="Arial"/>
          <w:sz w:val="24"/>
          <w:szCs w:val="24"/>
        </w:rPr>
        <w:t xml:space="preserve"> </w:t>
      </w:r>
      <w:r w:rsidRPr="6A23636C">
        <w:rPr>
          <w:rFonts w:ascii="Arial" w:eastAsia="Arial" w:hAnsi="Arial" w:cs="Arial"/>
          <w:sz w:val="24"/>
          <w:szCs w:val="24"/>
        </w:rPr>
        <w:t>information gathered from watching, analysing children’s natural responses to nature, and learning resources/opportunit</w:t>
      </w:r>
      <w:r w:rsidR="745564CD" w:rsidRPr="6A23636C">
        <w:rPr>
          <w:rFonts w:ascii="Arial" w:eastAsia="Arial" w:hAnsi="Arial" w:cs="Arial"/>
          <w:sz w:val="24"/>
          <w:szCs w:val="24"/>
        </w:rPr>
        <w:t xml:space="preserve">ies </w:t>
      </w:r>
      <w:r w:rsidRPr="6A23636C">
        <w:rPr>
          <w:rFonts w:ascii="Arial" w:eastAsia="Arial" w:hAnsi="Arial" w:cs="Arial"/>
          <w:sz w:val="24"/>
          <w:szCs w:val="24"/>
        </w:rPr>
        <w:t xml:space="preserve">outdoors. In addition, using a qualitative approach allows the observer to understand the child’s initial impression and manipulation of a task and see how they progressed and adjusted with routine engagement over a specific period (Walker </w:t>
      </w:r>
      <w:r w:rsidRPr="6A23636C">
        <w:rPr>
          <w:rFonts w:ascii="Arial" w:eastAsia="Arial" w:hAnsi="Arial" w:cs="Arial"/>
          <w:i/>
          <w:iCs/>
          <w:sz w:val="24"/>
          <w:szCs w:val="24"/>
        </w:rPr>
        <w:t xml:space="preserve">et </w:t>
      </w:r>
      <w:r w:rsidR="204BF0EE" w:rsidRPr="6A23636C">
        <w:rPr>
          <w:rFonts w:ascii="Arial" w:eastAsia="Arial" w:hAnsi="Arial" w:cs="Arial"/>
          <w:i/>
          <w:iCs/>
          <w:sz w:val="24"/>
          <w:szCs w:val="24"/>
        </w:rPr>
        <w:t>a</w:t>
      </w:r>
      <w:r w:rsidRPr="6A23636C">
        <w:rPr>
          <w:rFonts w:ascii="Arial" w:eastAsia="Arial" w:hAnsi="Arial" w:cs="Arial"/>
          <w:i/>
          <w:iCs/>
          <w:sz w:val="24"/>
          <w:szCs w:val="24"/>
        </w:rPr>
        <w:t xml:space="preserve">l </w:t>
      </w:r>
      <w:r w:rsidRPr="6A23636C">
        <w:rPr>
          <w:rFonts w:ascii="Arial" w:eastAsia="Arial" w:hAnsi="Arial" w:cs="Arial"/>
          <w:sz w:val="24"/>
          <w:szCs w:val="24"/>
        </w:rPr>
        <w:t>2014)</w:t>
      </w:r>
      <w:r w:rsidR="73DCFB14" w:rsidRPr="6A23636C">
        <w:rPr>
          <w:rFonts w:ascii="Arial" w:eastAsia="Arial" w:hAnsi="Arial" w:cs="Arial"/>
          <w:sz w:val="24"/>
          <w:szCs w:val="24"/>
        </w:rPr>
        <w:t xml:space="preserve">. </w:t>
      </w:r>
    </w:p>
    <w:p w14:paraId="3F2A8D94" w14:textId="4BBCC49C"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According to Nolan (2013) the time, duration, frequency of the observations are recorded as well as any formats, frameworks and schedules being considered. Alongside this all practitioners employed to work with the children in these sessions are to take part in the observation process. Nolan (2013) also explains that this approach is known as participant observation. Therefore, all practitioners have the responsibility to make a record of their reflections, field notes and interpretation of what was observed. </w:t>
      </w:r>
    </w:p>
    <w:p w14:paraId="668533B3" w14:textId="6E18BB46"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 </w:t>
      </w:r>
    </w:p>
    <w:p w14:paraId="31B4288C" w14:textId="4A503CCA"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Schwartz </w:t>
      </w:r>
      <w:r w:rsidRPr="6A23636C">
        <w:rPr>
          <w:rFonts w:ascii="Arial" w:eastAsia="Arial" w:hAnsi="Arial" w:cs="Arial"/>
          <w:i/>
          <w:iCs/>
          <w:sz w:val="24"/>
          <w:szCs w:val="24"/>
        </w:rPr>
        <w:t>et al.</w:t>
      </w:r>
      <w:r w:rsidRPr="6A23636C">
        <w:rPr>
          <w:rFonts w:ascii="Arial" w:eastAsia="Arial" w:hAnsi="Arial" w:cs="Arial"/>
          <w:sz w:val="24"/>
          <w:szCs w:val="24"/>
        </w:rPr>
        <w:t xml:space="preserve"> (2013) points out that if a participant is aware they are being observed their behaviours may be affected, better known as the Hawthorne effect. In reflection this could mean if the child is aware on that day of being observed, their performance and behaviour in engagement could be affected. The Hawthorne effect is a behaviour change because of the awareness of being observed and may alter the accurate observation. It may be </w:t>
      </w:r>
      <w:r w:rsidR="320EA56C" w:rsidRPr="6A23636C">
        <w:rPr>
          <w:rFonts w:ascii="Arial" w:eastAsia="Arial" w:hAnsi="Arial" w:cs="Arial"/>
          <w:sz w:val="24"/>
          <w:szCs w:val="24"/>
        </w:rPr>
        <w:t>likely</w:t>
      </w:r>
      <w:r w:rsidRPr="6A23636C">
        <w:rPr>
          <w:rFonts w:ascii="Arial" w:eastAsia="Arial" w:hAnsi="Arial" w:cs="Arial"/>
          <w:sz w:val="24"/>
          <w:szCs w:val="24"/>
        </w:rPr>
        <w:t xml:space="preserve"> the child may over commit to a task or increase the time spent on a particular task (Rezk et al. 2021). Jennifer Sumsion et al (2010) suggests that observations can only provide the observer with insights into what the child’s experience in </w:t>
      </w:r>
      <w:bookmarkStart w:id="4" w:name="_Int_c12vZMHY"/>
      <w:r w:rsidRPr="6A23636C">
        <w:rPr>
          <w:rFonts w:ascii="Arial" w:eastAsia="Arial" w:hAnsi="Arial" w:cs="Arial"/>
          <w:sz w:val="24"/>
          <w:szCs w:val="24"/>
        </w:rPr>
        <w:t>a very limited</w:t>
      </w:r>
      <w:bookmarkEnd w:id="4"/>
      <w:r w:rsidRPr="6A23636C">
        <w:rPr>
          <w:rFonts w:ascii="Arial" w:eastAsia="Arial" w:hAnsi="Arial" w:cs="Arial"/>
          <w:sz w:val="24"/>
          <w:szCs w:val="24"/>
        </w:rPr>
        <w:t xml:space="preserve"> and restricted sense. Observation done effectively is however purposeful for developing an understanding of children’s perspectives on their experience’s and not for diagnostic purposes. Therefore, this showed there maybe limitation</w:t>
      </w:r>
      <w:r w:rsidR="1E8211AA" w:rsidRPr="6A23636C">
        <w:rPr>
          <w:rFonts w:ascii="Arial" w:eastAsia="Arial" w:hAnsi="Arial" w:cs="Arial"/>
          <w:sz w:val="24"/>
          <w:szCs w:val="24"/>
        </w:rPr>
        <w:t>s</w:t>
      </w:r>
      <w:r w:rsidRPr="6A23636C">
        <w:rPr>
          <w:rFonts w:ascii="Arial" w:eastAsia="Arial" w:hAnsi="Arial" w:cs="Arial"/>
          <w:sz w:val="24"/>
          <w:szCs w:val="24"/>
        </w:rPr>
        <w:t xml:space="preserve"> on just doing observations and was considered beneficial to have</w:t>
      </w:r>
      <w:r w:rsidR="078487BE" w:rsidRPr="6A23636C">
        <w:rPr>
          <w:rFonts w:ascii="Arial" w:eastAsia="Arial" w:hAnsi="Arial" w:cs="Arial"/>
          <w:sz w:val="24"/>
          <w:szCs w:val="24"/>
        </w:rPr>
        <w:t xml:space="preserve"> an</w:t>
      </w:r>
      <w:r w:rsidRPr="6A23636C">
        <w:rPr>
          <w:rFonts w:ascii="Arial" w:eastAsia="Arial" w:hAnsi="Arial" w:cs="Arial"/>
          <w:sz w:val="24"/>
          <w:szCs w:val="24"/>
        </w:rPr>
        <w:t xml:space="preserve"> additional method of information gathering. </w:t>
      </w:r>
    </w:p>
    <w:p w14:paraId="15BA0556" w14:textId="2EC1A1C3"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Parents and carers will be encouraged to contribute to the information gathering by supporting the completion of a questionnaire. A questionnaire is a series of questions that will be created to collect information from parents so the </w:t>
      </w:r>
      <w:r w:rsidR="39DF6305" w:rsidRPr="6A23636C">
        <w:rPr>
          <w:rFonts w:ascii="Arial" w:eastAsia="Arial" w:hAnsi="Arial" w:cs="Arial"/>
          <w:sz w:val="24"/>
          <w:szCs w:val="24"/>
        </w:rPr>
        <w:t>researcher</w:t>
      </w:r>
      <w:r w:rsidRPr="6A23636C">
        <w:rPr>
          <w:rFonts w:ascii="Arial" w:eastAsia="Arial" w:hAnsi="Arial" w:cs="Arial"/>
          <w:sz w:val="24"/>
          <w:szCs w:val="24"/>
        </w:rPr>
        <w:t xml:space="preserve"> can learn about the behaviour, knowledge, opinion, </w:t>
      </w:r>
      <w:r w:rsidR="68455885" w:rsidRPr="6A23636C">
        <w:rPr>
          <w:rFonts w:ascii="Arial" w:eastAsia="Arial" w:hAnsi="Arial" w:cs="Arial"/>
          <w:sz w:val="24"/>
          <w:szCs w:val="24"/>
        </w:rPr>
        <w:t>attitude,</w:t>
      </w:r>
      <w:r w:rsidRPr="6A23636C">
        <w:rPr>
          <w:rFonts w:ascii="Arial" w:eastAsia="Arial" w:hAnsi="Arial" w:cs="Arial"/>
          <w:sz w:val="24"/>
          <w:szCs w:val="24"/>
        </w:rPr>
        <w:t xml:space="preserve"> and beliefs regarding outdoor learning (Ranganathan and Caduff 2023). The questionnaire will be accessed via a quick response (QR) code or offered as a paper copy at the early years setting. A QR code is a two –dimensional code that any smartphone can scan and will take you to a site address that will present the questionnaire (Digital Gov 2023). The reason for the parents and carers questionnaire is so there is a deeper analysis of the attitudes of parents towards outdoor activities (Newby 2014). </w:t>
      </w:r>
    </w:p>
    <w:p w14:paraId="77CFC1D6" w14:textId="56AA0C4A"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A questionnaire is described as quantitative research and is more targeted to a larger sample size of the population. It would be suggested that both parents </w:t>
      </w:r>
      <w:r w:rsidR="257A97BE" w:rsidRPr="6A23636C">
        <w:rPr>
          <w:rFonts w:ascii="Arial" w:eastAsia="Arial" w:hAnsi="Arial" w:cs="Arial"/>
          <w:sz w:val="24"/>
          <w:szCs w:val="24"/>
        </w:rPr>
        <w:t>and</w:t>
      </w:r>
      <w:r w:rsidRPr="6A23636C">
        <w:rPr>
          <w:rFonts w:ascii="Arial" w:eastAsia="Arial" w:hAnsi="Arial" w:cs="Arial"/>
          <w:sz w:val="24"/>
          <w:szCs w:val="24"/>
        </w:rPr>
        <w:t xml:space="preserve"> carers of the child complete the questionnaire separately so if there are differing views this data will be captured. The data gathered through quantitative research involves measurable numeric data, questionnaires, surveys with rating scales (Sreekumar 2023). Turner </w:t>
      </w:r>
      <w:r w:rsidRPr="6A23636C">
        <w:rPr>
          <w:rFonts w:ascii="Arial" w:eastAsia="Arial" w:hAnsi="Arial" w:cs="Arial"/>
          <w:i/>
          <w:iCs/>
          <w:sz w:val="24"/>
          <w:szCs w:val="24"/>
        </w:rPr>
        <w:t>et a</w:t>
      </w:r>
      <w:r w:rsidRPr="6A23636C">
        <w:rPr>
          <w:rFonts w:ascii="Arial" w:eastAsia="Arial" w:hAnsi="Arial" w:cs="Arial"/>
          <w:sz w:val="24"/>
          <w:szCs w:val="24"/>
        </w:rPr>
        <w:t xml:space="preserve">l (2017) believes that using both quantitative and qualitative through mixed method research combines different methodologies which then provided better answers to research. Two of the three questions created for the questionnaire will be presented in a way of measuring change. This is known as a Likert scale, with questions numbered 1 –5 that will rank their current perception on outdoor learning. This in turn will identify the area that will need targeting in an action plan (Evaluation Support Scotland 2019). The third question will be a closed question with only a yes or no answer requirement. Forsaith (2023) explains that closed questions are known as close –ended questions and only allows limited answers like yes or no. The question for this project the researcher would like to know is if parents and carers feel confident with encouraging outdoor play and opportunities for their </w:t>
      </w:r>
      <w:r w:rsidR="7CA63B84" w:rsidRPr="6A23636C">
        <w:rPr>
          <w:rFonts w:ascii="Arial" w:eastAsia="Arial" w:hAnsi="Arial" w:cs="Arial"/>
          <w:sz w:val="24"/>
          <w:szCs w:val="24"/>
        </w:rPr>
        <w:t>child's</w:t>
      </w:r>
      <w:r w:rsidRPr="6A23636C">
        <w:rPr>
          <w:rFonts w:ascii="Arial" w:eastAsia="Arial" w:hAnsi="Arial" w:cs="Arial"/>
          <w:sz w:val="24"/>
          <w:szCs w:val="24"/>
        </w:rPr>
        <w:t xml:space="preserve"> holistic development. This type of closed question will support data with the number of parents who are and are not confident </w:t>
      </w:r>
      <w:r w:rsidR="2F5C527D" w:rsidRPr="6A23636C">
        <w:rPr>
          <w:rFonts w:ascii="Arial" w:eastAsia="Arial" w:hAnsi="Arial" w:cs="Arial"/>
          <w:sz w:val="24"/>
          <w:szCs w:val="24"/>
        </w:rPr>
        <w:t>about</w:t>
      </w:r>
      <w:r w:rsidRPr="6A23636C">
        <w:rPr>
          <w:rFonts w:ascii="Arial" w:eastAsia="Arial" w:hAnsi="Arial" w:cs="Arial"/>
          <w:sz w:val="24"/>
          <w:szCs w:val="24"/>
        </w:rPr>
        <w:t xml:space="preserve"> outdoor play and opportunities</w:t>
      </w:r>
      <w:r w:rsidR="64476665" w:rsidRPr="6A23636C">
        <w:rPr>
          <w:rFonts w:ascii="Arial" w:eastAsia="Arial" w:hAnsi="Arial" w:cs="Arial"/>
          <w:sz w:val="24"/>
          <w:szCs w:val="24"/>
        </w:rPr>
        <w:t xml:space="preserve">. </w:t>
      </w:r>
    </w:p>
    <w:p w14:paraId="1D342BA5" w14:textId="302C2E2F"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After the questionnaires are completed and returned the data will be examined to outline what kind of awareness, support, </w:t>
      </w:r>
      <w:r w:rsidR="373C06A8" w:rsidRPr="6A23636C">
        <w:rPr>
          <w:rFonts w:ascii="Arial" w:eastAsia="Arial" w:hAnsi="Arial" w:cs="Arial"/>
          <w:sz w:val="24"/>
          <w:szCs w:val="24"/>
        </w:rPr>
        <w:t>hints,</w:t>
      </w:r>
      <w:r w:rsidRPr="6A23636C">
        <w:rPr>
          <w:rFonts w:ascii="Arial" w:eastAsia="Arial" w:hAnsi="Arial" w:cs="Arial"/>
          <w:sz w:val="24"/>
          <w:szCs w:val="24"/>
        </w:rPr>
        <w:t xml:space="preserve"> and tips are required to encourage outdoor play. Parents and carers will be provided with a generic pack of leaflets, groups and services signposting them to outdoor facilities within their borough. They will also be given an opportunity to seek further support from the early years practitioners to explore the developmental prospects in line with the early years curriculum if they deem it necessary</w:t>
      </w:r>
      <w:r w:rsidR="2EDE2CDF" w:rsidRPr="6A23636C">
        <w:rPr>
          <w:rFonts w:ascii="Arial" w:eastAsia="Arial" w:hAnsi="Arial" w:cs="Arial"/>
          <w:sz w:val="24"/>
          <w:szCs w:val="24"/>
        </w:rPr>
        <w:t xml:space="preserve">. </w:t>
      </w:r>
    </w:p>
    <w:p w14:paraId="741B2097" w14:textId="46DF82BC"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The purpose of gathering this data is to build a picture of the community awareness of outdoor opportunities for children </w:t>
      </w:r>
      <w:r w:rsidR="7C19CA24" w:rsidRPr="6A23636C">
        <w:rPr>
          <w:rFonts w:ascii="Arial" w:eastAsia="Arial" w:hAnsi="Arial" w:cs="Arial"/>
          <w:sz w:val="24"/>
          <w:szCs w:val="24"/>
        </w:rPr>
        <w:t>aged</w:t>
      </w:r>
      <w:r w:rsidRPr="6A23636C">
        <w:rPr>
          <w:rFonts w:ascii="Arial" w:eastAsia="Arial" w:hAnsi="Arial" w:cs="Arial"/>
          <w:sz w:val="24"/>
          <w:szCs w:val="24"/>
        </w:rPr>
        <w:t xml:space="preserve"> 3-5 that parents and carers can access. An equally important parts of data was understanding a parent and carers confidence taking a child out to effective outdoor learning opportunities or facilities.  </w:t>
      </w:r>
    </w:p>
    <w:p w14:paraId="2567ABDD" w14:textId="2313C8BE" w:rsidR="6FBF95D7" w:rsidRDefault="6FBF95D7" w:rsidP="6A23636C">
      <w:pPr>
        <w:rPr>
          <w:rFonts w:ascii="Arial" w:eastAsia="Arial" w:hAnsi="Arial" w:cs="Arial"/>
          <w:b/>
          <w:bCs/>
          <w:sz w:val="24"/>
          <w:szCs w:val="24"/>
        </w:rPr>
      </w:pPr>
      <w:r w:rsidRPr="6A23636C">
        <w:rPr>
          <w:rFonts w:ascii="Arial" w:eastAsia="Arial" w:hAnsi="Arial" w:cs="Arial"/>
          <w:b/>
          <w:bCs/>
          <w:sz w:val="24"/>
          <w:szCs w:val="24"/>
        </w:rPr>
        <w:t xml:space="preserve">Other methods considered </w:t>
      </w:r>
    </w:p>
    <w:p w14:paraId="0E7C7668" w14:textId="2DDC1307"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Interviews are also </w:t>
      </w:r>
      <w:r w:rsidR="5DCFACEB" w:rsidRPr="6A23636C">
        <w:rPr>
          <w:rFonts w:ascii="Arial" w:eastAsia="Arial" w:hAnsi="Arial" w:cs="Arial"/>
          <w:sz w:val="24"/>
          <w:szCs w:val="24"/>
        </w:rPr>
        <w:t>an</w:t>
      </w:r>
      <w:r w:rsidRPr="6A23636C">
        <w:rPr>
          <w:rFonts w:ascii="Arial" w:eastAsia="Arial" w:hAnsi="Arial" w:cs="Arial"/>
          <w:sz w:val="24"/>
          <w:szCs w:val="24"/>
        </w:rPr>
        <w:t>other wa</w:t>
      </w:r>
      <w:r w:rsidR="726FEF9D" w:rsidRPr="6A23636C">
        <w:rPr>
          <w:rFonts w:ascii="Arial" w:eastAsia="Arial" w:hAnsi="Arial" w:cs="Arial"/>
          <w:sz w:val="24"/>
          <w:szCs w:val="24"/>
        </w:rPr>
        <w:t>y</w:t>
      </w:r>
      <w:r w:rsidRPr="6A23636C">
        <w:rPr>
          <w:rFonts w:ascii="Arial" w:eastAsia="Arial" w:hAnsi="Arial" w:cs="Arial"/>
          <w:sz w:val="24"/>
          <w:szCs w:val="24"/>
        </w:rPr>
        <w:t xml:space="preserve"> of gathering qualitative research however are very structured in the way they are delivered (Levashina, J. et al. 2014).  Interviewing has become the most common forms of research methods however this approach comes with </w:t>
      </w:r>
      <w:bookmarkStart w:id="5" w:name="_Int_Au0HUGpx"/>
      <w:r w:rsidRPr="6A23636C">
        <w:rPr>
          <w:rFonts w:ascii="Arial" w:eastAsia="Arial" w:hAnsi="Arial" w:cs="Arial"/>
          <w:sz w:val="24"/>
          <w:szCs w:val="24"/>
        </w:rPr>
        <w:t>a huge number</w:t>
      </w:r>
      <w:bookmarkEnd w:id="5"/>
      <w:r w:rsidRPr="6A23636C">
        <w:rPr>
          <w:rFonts w:ascii="Arial" w:eastAsia="Arial" w:hAnsi="Arial" w:cs="Arial"/>
          <w:sz w:val="24"/>
          <w:szCs w:val="24"/>
        </w:rPr>
        <w:t xml:space="preserve"> of different views. Interviews are led through conversation and to be thought to be a much broader method of research (Brinkmann 2022).  Interviews were not selected for this project based on the reflection of the research needing to be very defined answers. The views of the parent and carers are required to only capture data of their</w:t>
      </w:r>
      <w:r w:rsidR="12119F46" w:rsidRPr="6A23636C">
        <w:rPr>
          <w:rFonts w:ascii="Arial" w:eastAsia="Arial" w:hAnsi="Arial" w:cs="Arial"/>
          <w:sz w:val="24"/>
          <w:szCs w:val="24"/>
        </w:rPr>
        <w:t xml:space="preserve"> child’s</w:t>
      </w:r>
      <w:r w:rsidRPr="6A23636C">
        <w:rPr>
          <w:rFonts w:ascii="Arial" w:eastAsia="Arial" w:hAnsi="Arial" w:cs="Arial"/>
          <w:sz w:val="24"/>
          <w:szCs w:val="24"/>
        </w:rPr>
        <w:t xml:space="preserve"> exposure of outdoor learning and the </w:t>
      </w:r>
      <w:r w:rsidR="2CF30FE8" w:rsidRPr="6A23636C">
        <w:rPr>
          <w:rFonts w:ascii="Arial" w:eastAsia="Arial" w:hAnsi="Arial" w:cs="Arial"/>
          <w:sz w:val="24"/>
          <w:szCs w:val="24"/>
        </w:rPr>
        <w:t xml:space="preserve">parents/carers </w:t>
      </w:r>
      <w:r w:rsidRPr="6A23636C">
        <w:rPr>
          <w:rFonts w:ascii="Arial" w:eastAsia="Arial" w:hAnsi="Arial" w:cs="Arial"/>
          <w:sz w:val="24"/>
          <w:szCs w:val="24"/>
        </w:rPr>
        <w:t>awareness of local outdoor</w:t>
      </w:r>
      <w:r w:rsidR="216C93AA" w:rsidRPr="6A23636C">
        <w:rPr>
          <w:rFonts w:ascii="Arial" w:eastAsia="Arial" w:hAnsi="Arial" w:cs="Arial"/>
          <w:sz w:val="24"/>
          <w:szCs w:val="24"/>
        </w:rPr>
        <w:t xml:space="preserve"> play and</w:t>
      </w:r>
      <w:r w:rsidRPr="6A23636C">
        <w:rPr>
          <w:rFonts w:ascii="Arial" w:eastAsia="Arial" w:hAnsi="Arial" w:cs="Arial"/>
          <w:sz w:val="24"/>
          <w:szCs w:val="24"/>
        </w:rPr>
        <w:t xml:space="preserve"> learning facilities.  </w:t>
      </w:r>
    </w:p>
    <w:p w14:paraId="1A40A01A" w14:textId="560712D0" w:rsidR="6FBF95D7" w:rsidRDefault="6FBF95D7" w:rsidP="6A23636C">
      <w:pPr>
        <w:rPr>
          <w:rFonts w:ascii="Arial" w:eastAsia="Arial" w:hAnsi="Arial" w:cs="Arial"/>
          <w:b/>
          <w:bCs/>
          <w:sz w:val="24"/>
          <w:szCs w:val="24"/>
        </w:rPr>
      </w:pPr>
      <w:r w:rsidRPr="6A23636C">
        <w:rPr>
          <w:rFonts w:ascii="Arial" w:eastAsia="Arial" w:hAnsi="Arial" w:cs="Arial"/>
          <w:b/>
          <w:bCs/>
          <w:sz w:val="24"/>
          <w:szCs w:val="24"/>
        </w:rPr>
        <w:t xml:space="preserve">Following data collection </w:t>
      </w:r>
    </w:p>
    <w:p w14:paraId="22CC6FEE" w14:textId="025DF09E" w:rsidR="6FBF95D7" w:rsidRDefault="6FBF95D7" w:rsidP="6A23636C">
      <w:pPr>
        <w:rPr>
          <w:rFonts w:ascii="Arial" w:eastAsia="Arial" w:hAnsi="Arial" w:cs="Arial"/>
          <w:sz w:val="24"/>
          <w:szCs w:val="24"/>
        </w:rPr>
      </w:pPr>
      <w:r w:rsidRPr="6A23636C">
        <w:rPr>
          <w:rFonts w:ascii="Arial" w:eastAsia="Arial" w:hAnsi="Arial" w:cs="Arial"/>
          <w:sz w:val="24"/>
          <w:szCs w:val="24"/>
        </w:rPr>
        <w:t>Once all the data is gathered there is a requirement to explore all observation notes and numeric data from questionnaires. This is part of the project where</w:t>
      </w:r>
      <w:r w:rsidR="1D44557C" w:rsidRPr="6A23636C">
        <w:rPr>
          <w:rFonts w:ascii="Arial" w:eastAsia="Arial" w:hAnsi="Arial" w:cs="Arial"/>
          <w:sz w:val="24"/>
          <w:szCs w:val="24"/>
        </w:rPr>
        <w:t xml:space="preserve"> the researcher</w:t>
      </w:r>
      <w:r w:rsidRPr="6A23636C">
        <w:rPr>
          <w:rFonts w:ascii="Arial" w:eastAsia="Arial" w:hAnsi="Arial" w:cs="Arial"/>
          <w:sz w:val="24"/>
          <w:szCs w:val="24"/>
        </w:rPr>
        <w:t xml:space="preserve"> will compare different data and methods used and see if they corroborate one another, known as triangulation (Bolshaw and Josephidou 2019). Heale and Forbes (2013) maintain that triangulation is the use of more than one research approach with the objective in increasing the confidence and confirmation in the project. Triangulation can help explore and explain human behaviours by using a variety of methods to help in providing a balanced explanation of data recorded. </w:t>
      </w:r>
    </w:p>
    <w:p w14:paraId="4F7CD3B9" w14:textId="63B2DB34" w:rsidR="6FBF95D7" w:rsidRDefault="6FBF95D7" w:rsidP="6A23636C">
      <w:pPr>
        <w:rPr>
          <w:rFonts w:ascii="Arial" w:eastAsia="Arial" w:hAnsi="Arial" w:cs="Arial"/>
          <w:sz w:val="24"/>
          <w:szCs w:val="24"/>
        </w:rPr>
      </w:pPr>
      <w:r w:rsidRPr="6A23636C">
        <w:rPr>
          <w:rFonts w:ascii="Arial" w:eastAsia="Arial" w:hAnsi="Arial" w:cs="Arial"/>
          <w:sz w:val="24"/>
          <w:szCs w:val="24"/>
        </w:rPr>
        <w:t>There are four proposed types of triangulations which include data triangulation, investigator triangulation, theory triangulation and methodological triangulation. Methodological triangulation is suggested in this project collecting data from questionnaires and observations (Noble and Heale 2019). Casey and Murphy (2009) claim that methodological triangulation can also be sequential or simultaneously used. This means that it can be used in</w:t>
      </w:r>
      <w:r w:rsidR="1305F064" w:rsidRPr="6A23636C">
        <w:rPr>
          <w:rFonts w:ascii="Arial" w:eastAsia="Arial" w:hAnsi="Arial" w:cs="Arial"/>
          <w:sz w:val="24"/>
          <w:szCs w:val="24"/>
        </w:rPr>
        <w:t xml:space="preserve"> a</w:t>
      </w:r>
      <w:r w:rsidRPr="6A23636C">
        <w:rPr>
          <w:rFonts w:ascii="Arial" w:eastAsia="Arial" w:hAnsi="Arial" w:cs="Arial"/>
          <w:sz w:val="24"/>
          <w:szCs w:val="24"/>
        </w:rPr>
        <w:t xml:space="preserve"> chronological order and when one method is being used i</w:t>
      </w:r>
      <w:r w:rsidR="6F12C4B9" w:rsidRPr="6A23636C">
        <w:rPr>
          <w:rFonts w:ascii="Arial" w:eastAsia="Arial" w:hAnsi="Arial" w:cs="Arial"/>
          <w:sz w:val="24"/>
          <w:szCs w:val="24"/>
        </w:rPr>
        <w:t>t</w:t>
      </w:r>
      <w:r w:rsidRPr="6A23636C">
        <w:rPr>
          <w:rFonts w:ascii="Arial" w:eastAsia="Arial" w:hAnsi="Arial" w:cs="Arial"/>
          <w:sz w:val="24"/>
          <w:szCs w:val="24"/>
        </w:rPr>
        <w:t xml:space="preserve"> advances to the other method. Therefore, this means observations </w:t>
      </w:r>
      <w:r w:rsidR="580749A2" w:rsidRPr="6A23636C">
        <w:rPr>
          <w:rFonts w:ascii="Arial" w:eastAsia="Arial" w:hAnsi="Arial" w:cs="Arial"/>
          <w:sz w:val="24"/>
          <w:szCs w:val="24"/>
        </w:rPr>
        <w:t>will</w:t>
      </w:r>
      <w:r w:rsidRPr="6A23636C">
        <w:rPr>
          <w:rFonts w:ascii="Arial" w:eastAsia="Arial" w:hAnsi="Arial" w:cs="Arial"/>
          <w:sz w:val="24"/>
          <w:szCs w:val="24"/>
        </w:rPr>
        <w:t xml:space="preserve"> simultaneously be used from the first day of term and the questionnaires will follow once the child and parent relationship is built with the early year's practitioners.   </w:t>
      </w:r>
    </w:p>
    <w:p w14:paraId="6521D783" w14:textId="3E5D1C7C" w:rsidR="6FBF95D7" w:rsidRDefault="6FBF95D7" w:rsidP="6A23636C">
      <w:pPr>
        <w:rPr>
          <w:rFonts w:ascii="Arial" w:eastAsia="Arial" w:hAnsi="Arial" w:cs="Arial"/>
          <w:sz w:val="24"/>
          <w:szCs w:val="24"/>
        </w:rPr>
      </w:pPr>
      <w:r w:rsidRPr="6A23636C">
        <w:rPr>
          <w:rFonts w:ascii="Arial" w:eastAsia="Arial" w:hAnsi="Arial" w:cs="Arial"/>
          <w:sz w:val="24"/>
          <w:szCs w:val="24"/>
        </w:rPr>
        <w:t xml:space="preserve"> </w:t>
      </w:r>
    </w:p>
    <w:p w14:paraId="3ABC50E4" w14:textId="19FD8F58" w:rsidR="6FBF95D7" w:rsidRDefault="6FBF95D7" w:rsidP="6A23636C">
      <w:pPr>
        <w:spacing w:line="257" w:lineRule="auto"/>
        <w:rPr>
          <w:rFonts w:ascii="Arial" w:eastAsia="Arial" w:hAnsi="Arial" w:cs="Arial"/>
          <w:b/>
          <w:bCs/>
          <w:sz w:val="24"/>
          <w:szCs w:val="24"/>
          <w:u w:val="single"/>
        </w:rPr>
      </w:pPr>
      <w:r w:rsidRPr="6A23636C">
        <w:rPr>
          <w:rFonts w:ascii="Arial" w:eastAsia="Arial" w:hAnsi="Arial" w:cs="Arial"/>
          <w:b/>
          <w:bCs/>
          <w:sz w:val="24"/>
          <w:szCs w:val="24"/>
          <w:u w:val="single"/>
          <w:lang w:val="en-US"/>
        </w:rPr>
        <w:t>Ethics</w:t>
      </w:r>
    </w:p>
    <w:p w14:paraId="1C66BDD7" w14:textId="655B5262" w:rsidR="6FBF95D7" w:rsidRDefault="6FBF95D7" w:rsidP="6A23636C">
      <w:pPr>
        <w:spacing w:line="257" w:lineRule="auto"/>
        <w:rPr>
          <w:rFonts w:ascii="Arial" w:eastAsia="Arial" w:hAnsi="Arial" w:cs="Arial"/>
          <w:sz w:val="24"/>
          <w:szCs w:val="24"/>
        </w:rPr>
      </w:pPr>
      <w:r w:rsidRPr="6A23636C">
        <w:rPr>
          <w:rFonts w:ascii="Arial" w:eastAsia="Arial" w:hAnsi="Arial" w:cs="Arial"/>
          <w:b/>
          <w:bCs/>
          <w:sz w:val="24"/>
          <w:szCs w:val="24"/>
          <w:lang w:val="en-US"/>
        </w:rPr>
        <w:t xml:space="preserve">What is ethics in childhood research? </w:t>
      </w:r>
    </w:p>
    <w:p w14:paraId="045FFC92" w14:textId="17725297" w:rsidR="6FBF95D7" w:rsidRDefault="6FBF95D7" w:rsidP="6A23636C">
      <w:pPr>
        <w:spacing w:line="257" w:lineRule="auto"/>
        <w:rPr>
          <w:rFonts w:ascii="Arial" w:eastAsia="Arial" w:hAnsi="Arial" w:cs="Arial"/>
          <w:sz w:val="24"/>
          <w:szCs w:val="24"/>
        </w:rPr>
      </w:pPr>
      <w:r w:rsidRPr="6A23636C">
        <w:rPr>
          <w:rFonts w:ascii="Arial" w:eastAsia="Arial" w:hAnsi="Arial" w:cs="Arial"/>
          <w:sz w:val="24"/>
          <w:szCs w:val="24"/>
          <w:lang w:val="en-US"/>
        </w:rPr>
        <w:t>Gates (2022) explains that research ethics refers to a set of guidelines designed to govern the responsible conduct of research. This objective is to prevent false or altered research results. Research ethics in education aims to develop students’ responsibilities and promote their awareness in research ethics. It ensures that students understand the importance of ethical conduct in research, including voluntary participation, informed consent, and safeguarding participants’ rights (Huang and Wang 2023).</w:t>
      </w:r>
    </w:p>
    <w:p w14:paraId="307E7DAD" w14:textId="30F2F402" w:rsidR="6FBF95D7" w:rsidRDefault="6FBF95D7" w:rsidP="6A23636C">
      <w:pPr>
        <w:spacing w:line="257" w:lineRule="auto"/>
        <w:rPr>
          <w:rFonts w:ascii="Arial" w:eastAsia="Arial" w:hAnsi="Arial" w:cs="Arial"/>
          <w:sz w:val="24"/>
          <w:szCs w:val="24"/>
          <w:lang w:val="en-US"/>
        </w:rPr>
      </w:pPr>
      <w:r w:rsidRPr="6A23636C">
        <w:rPr>
          <w:rFonts w:ascii="Arial" w:eastAsia="Arial" w:hAnsi="Arial" w:cs="Arial"/>
          <w:sz w:val="24"/>
          <w:szCs w:val="24"/>
          <w:lang w:val="en-US"/>
        </w:rPr>
        <w:t xml:space="preserve">Hamilton </w:t>
      </w:r>
      <w:r w:rsidRPr="6A23636C">
        <w:rPr>
          <w:rFonts w:ascii="Arial" w:eastAsia="Arial" w:hAnsi="Arial" w:cs="Arial"/>
          <w:i/>
          <w:iCs/>
          <w:sz w:val="24"/>
          <w:szCs w:val="24"/>
          <w:lang w:val="en-US"/>
        </w:rPr>
        <w:t>et al.</w:t>
      </w:r>
      <w:r w:rsidRPr="6A23636C">
        <w:rPr>
          <w:rFonts w:ascii="Arial" w:eastAsia="Arial" w:hAnsi="Arial" w:cs="Arial"/>
          <w:sz w:val="24"/>
          <w:szCs w:val="24"/>
          <w:lang w:val="en-US"/>
        </w:rPr>
        <w:t xml:space="preserve"> (2018) claims that the rise in ethics regulation has been discussed extensively since the 1980s. Mayne </w:t>
      </w:r>
      <w:r w:rsidRPr="6A23636C">
        <w:rPr>
          <w:rFonts w:ascii="Arial" w:eastAsia="Arial" w:hAnsi="Arial" w:cs="Arial"/>
          <w:i/>
          <w:iCs/>
          <w:sz w:val="24"/>
          <w:szCs w:val="24"/>
          <w:lang w:val="en-US"/>
        </w:rPr>
        <w:t xml:space="preserve">et al (2018) </w:t>
      </w:r>
      <w:r w:rsidRPr="6A23636C">
        <w:rPr>
          <w:rFonts w:ascii="Arial" w:eastAsia="Arial" w:hAnsi="Arial" w:cs="Arial"/>
          <w:sz w:val="24"/>
          <w:szCs w:val="24"/>
          <w:lang w:val="en-US"/>
        </w:rPr>
        <w:t>says that ethical foundations in early</w:t>
      </w:r>
      <w:r w:rsidRPr="6A23636C">
        <w:rPr>
          <w:rFonts w:ascii="Arial" w:eastAsia="Arial" w:hAnsi="Arial" w:cs="Arial"/>
          <w:i/>
          <w:iCs/>
          <w:sz w:val="24"/>
          <w:szCs w:val="24"/>
          <w:lang w:val="en-US"/>
        </w:rPr>
        <w:t xml:space="preserve"> </w:t>
      </w:r>
      <w:r w:rsidRPr="6A23636C">
        <w:rPr>
          <w:rFonts w:ascii="Arial" w:eastAsia="Arial" w:hAnsi="Arial" w:cs="Arial"/>
          <w:sz w:val="24"/>
          <w:szCs w:val="24"/>
          <w:lang w:val="en-US"/>
        </w:rPr>
        <w:t>childhood</w:t>
      </w:r>
      <w:r w:rsidRPr="6A23636C">
        <w:rPr>
          <w:rFonts w:ascii="Arial" w:eastAsia="Arial" w:hAnsi="Arial" w:cs="Arial"/>
          <w:i/>
          <w:iCs/>
          <w:sz w:val="24"/>
          <w:szCs w:val="24"/>
          <w:lang w:val="en-US"/>
        </w:rPr>
        <w:t xml:space="preserve"> </w:t>
      </w:r>
      <w:r w:rsidRPr="6A23636C">
        <w:rPr>
          <w:rFonts w:ascii="Arial" w:eastAsia="Arial" w:hAnsi="Arial" w:cs="Arial"/>
          <w:sz w:val="24"/>
          <w:szCs w:val="24"/>
          <w:lang w:val="en-US"/>
        </w:rPr>
        <w:t xml:space="preserve">research can be based to ensure the rights of a child are upheld. Ethical approval will be </w:t>
      </w:r>
      <w:r w:rsidR="0D71C400" w:rsidRPr="6A23636C">
        <w:rPr>
          <w:rFonts w:ascii="Arial" w:eastAsia="Arial" w:hAnsi="Arial" w:cs="Arial"/>
          <w:sz w:val="24"/>
          <w:szCs w:val="24"/>
          <w:lang w:val="en-US"/>
        </w:rPr>
        <w:t xml:space="preserve">requested from </w:t>
      </w:r>
      <w:r w:rsidR="2192D1C5" w:rsidRPr="6A23636C">
        <w:rPr>
          <w:rFonts w:ascii="Arial" w:eastAsia="Arial" w:hAnsi="Arial" w:cs="Arial"/>
          <w:sz w:val="24"/>
          <w:szCs w:val="24"/>
          <w:lang w:val="en-US"/>
        </w:rPr>
        <w:t>parents and</w:t>
      </w:r>
      <w:r w:rsidRPr="6A23636C">
        <w:rPr>
          <w:rFonts w:ascii="Arial" w:eastAsia="Arial" w:hAnsi="Arial" w:cs="Arial"/>
          <w:sz w:val="24"/>
          <w:szCs w:val="24"/>
          <w:lang w:val="en-US"/>
        </w:rPr>
        <w:t xml:space="preserve"> carers </w:t>
      </w:r>
      <w:r w:rsidR="2984D596" w:rsidRPr="6A23636C">
        <w:rPr>
          <w:rFonts w:ascii="Arial" w:eastAsia="Arial" w:hAnsi="Arial" w:cs="Arial"/>
          <w:sz w:val="24"/>
          <w:szCs w:val="24"/>
          <w:lang w:val="en-US"/>
        </w:rPr>
        <w:t>of</w:t>
      </w:r>
      <w:r w:rsidRPr="6A23636C">
        <w:rPr>
          <w:rFonts w:ascii="Arial" w:eastAsia="Arial" w:hAnsi="Arial" w:cs="Arial"/>
          <w:sz w:val="24"/>
          <w:szCs w:val="24"/>
          <w:lang w:val="en-US"/>
        </w:rPr>
        <w:t xml:space="preserve"> the children taking part to ensure transparency of the research project (Harcourt and Gray 2013). The NSPCC Research Ethics Committee (REC) is in place to ensure the research undertaken is the best it can be with the aim to provide safe and ethical research (NSPCC 2020). </w:t>
      </w:r>
    </w:p>
    <w:p w14:paraId="3C5BAF2C" w14:textId="34E13BD3" w:rsidR="6FBF95D7" w:rsidRDefault="6FBF95D7" w:rsidP="6A23636C">
      <w:pPr>
        <w:spacing w:line="257" w:lineRule="auto"/>
        <w:rPr>
          <w:rFonts w:ascii="Arial" w:eastAsia="Arial" w:hAnsi="Arial" w:cs="Arial"/>
          <w:sz w:val="24"/>
          <w:szCs w:val="24"/>
          <w:lang w:val="en-US"/>
        </w:rPr>
      </w:pPr>
      <w:r w:rsidRPr="6A23636C">
        <w:rPr>
          <w:rFonts w:ascii="Arial" w:eastAsia="Arial" w:hAnsi="Arial" w:cs="Arial"/>
          <w:sz w:val="24"/>
          <w:szCs w:val="24"/>
          <w:lang w:val="en-US"/>
        </w:rPr>
        <w:t>According to the Early Education (2011) the code of ethics is drawn and informed from Early Childhood Australia (ECA) and the Nationan Associations from the Educations of Young Children (NAEYC). The code of ethics defines the core values of early childhood and provides professionals with guidance should they encounter any conflicting obligation or responsibilities in their work. British Education Research Association (BERA) (2018) central focus is on wide range of educational research topics and with members they work towards advance</w:t>
      </w:r>
      <w:r w:rsidR="2D112857" w:rsidRPr="6A23636C">
        <w:rPr>
          <w:rFonts w:ascii="Arial" w:eastAsia="Arial" w:hAnsi="Arial" w:cs="Arial"/>
          <w:sz w:val="24"/>
          <w:szCs w:val="24"/>
          <w:lang w:val="en-US"/>
        </w:rPr>
        <w:t>d</w:t>
      </w:r>
      <w:r w:rsidRPr="6A23636C">
        <w:rPr>
          <w:rFonts w:ascii="Arial" w:eastAsia="Arial" w:hAnsi="Arial" w:cs="Arial"/>
          <w:sz w:val="24"/>
          <w:szCs w:val="24"/>
          <w:lang w:val="en-US"/>
        </w:rPr>
        <w:t xml:space="preserve"> research quality, building research capacity and foster</w:t>
      </w:r>
      <w:r w:rsidR="35C43C58" w:rsidRPr="6A23636C">
        <w:rPr>
          <w:rFonts w:ascii="Arial" w:eastAsia="Arial" w:hAnsi="Arial" w:cs="Arial"/>
          <w:sz w:val="24"/>
          <w:szCs w:val="24"/>
          <w:lang w:val="en-US"/>
        </w:rPr>
        <w:t>ing</w:t>
      </w:r>
      <w:r w:rsidRPr="6A23636C">
        <w:rPr>
          <w:rFonts w:ascii="Arial" w:eastAsia="Arial" w:hAnsi="Arial" w:cs="Arial"/>
          <w:sz w:val="24"/>
          <w:szCs w:val="24"/>
          <w:lang w:val="en-US"/>
        </w:rPr>
        <w:t xml:space="preserve"> research engagement. BERA fifth edition was published in 2024 wi</w:t>
      </w:r>
      <w:r w:rsidR="6B8CFB3F" w:rsidRPr="6A23636C">
        <w:rPr>
          <w:rFonts w:ascii="Arial" w:eastAsia="Arial" w:hAnsi="Arial" w:cs="Arial"/>
          <w:sz w:val="24"/>
          <w:szCs w:val="24"/>
          <w:lang w:val="en-US"/>
        </w:rPr>
        <w:t>ll</w:t>
      </w:r>
      <w:r w:rsidRPr="6A23636C">
        <w:rPr>
          <w:rFonts w:ascii="Arial" w:eastAsia="Arial" w:hAnsi="Arial" w:cs="Arial"/>
          <w:sz w:val="24"/>
          <w:szCs w:val="24"/>
          <w:lang w:val="en-US"/>
        </w:rPr>
        <w:t xml:space="preserve"> further support to empower researchers to carry out their research more ethically. </w:t>
      </w:r>
    </w:p>
    <w:p w14:paraId="27046237" w14:textId="58672AC7" w:rsidR="6A23636C" w:rsidRDefault="6A23636C" w:rsidP="6A23636C">
      <w:pPr>
        <w:spacing w:line="257" w:lineRule="auto"/>
        <w:rPr>
          <w:rFonts w:ascii="Arial" w:eastAsia="Arial" w:hAnsi="Arial" w:cs="Arial"/>
          <w:sz w:val="24"/>
          <w:szCs w:val="24"/>
        </w:rPr>
      </w:pPr>
    </w:p>
    <w:p w14:paraId="34BD6398" w14:textId="69B65C57" w:rsidR="6FBF95D7" w:rsidRDefault="6FBF95D7" w:rsidP="6A23636C">
      <w:pPr>
        <w:spacing w:line="257" w:lineRule="auto"/>
        <w:rPr>
          <w:rFonts w:ascii="Arial" w:eastAsia="Arial" w:hAnsi="Arial" w:cs="Arial"/>
          <w:sz w:val="24"/>
          <w:szCs w:val="24"/>
        </w:rPr>
      </w:pPr>
      <w:r w:rsidRPr="6A23636C">
        <w:rPr>
          <w:rFonts w:ascii="Arial" w:eastAsia="Arial" w:hAnsi="Arial" w:cs="Arial"/>
          <w:b/>
          <w:bCs/>
          <w:sz w:val="24"/>
          <w:szCs w:val="24"/>
          <w:lang w:val="en-US"/>
        </w:rPr>
        <w:t>Data Privacy and General Data Protection Regulation (GDPR)</w:t>
      </w:r>
    </w:p>
    <w:p w14:paraId="464D7EC3" w14:textId="5400D1FB" w:rsidR="6FBF95D7" w:rsidRDefault="6FBF95D7" w:rsidP="6A23636C">
      <w:pPr>
        <w:spacing w:line="257" w:lineRule="auto"/>
        <w:rPr>
          <w:rFonts w:ascii="Arial" w:eastAsia="Arial" w:hAnsi="Arial" w:cs="Arial"/>
          <w:sz w:val="24"/>
          <w:szCs w:val="24"/>
        </w:rPr>
      </w:pPr>
      <w:r w:rsidRPr="6A23636C">
        <w:rPr>
          <w:rFonts w:ascii="Arial" w:eastAsia="Arial" w:hAnsi="Arial" w:cs="Arial"/>
          <w:sz w:val="24"/>
          <w:szCs w:val="24"/>
          <w:lang w:val="en-US"/>
        </w:rPr>
        <w:t xml:space="preserve">A framework called General Data Protection Regulation (GDPR) sets out guidelines to follow when collecting and processing personal information of people who live in the United Kingdom (Wolford 2024). The Data Protection Act (2018) explains that this act is the United kingdom's implementation of GDPR and that everyone must take responsibility when using personal data following the data protection principles Information must be used fairly, </w:t>
      </w:r>
      <w:r w:rsidR="7DF27BEF" w:rsidRPr="6A23636C">
        <w:rPr>
          <w:rFonts w:ascii="Arial" w:eastAsia="Arial" w:hAnsi="Arial" w:cs="Arial"/>
          <w:sz w:val="24"/>
          <w:szCs w:val="24"/>
          <w:lang w:val="en-US"/>
        </w:rPr>
        <w:t>lawfully,</w:t>
      </w:r>
      <w:r w:rsidRPr="6A23636C">
        <w:rPr>
          <w:rFonts w:ascii="Arial" w:eastAsia="Arial" w:hAnsi="Arial" w:cs="Arial"/>
          <w:sz w:val="24"/>
          <w:szCs w:val="24"/>
          <w:lang w:val="en-US"/>
        </w:rPr>
        <w:t xml:space="preserve"> and transparently and kept for no longer than necessary. Under the Data Protection Act (2018) you have the right to source what information the government and possible other organisations store about you. Bera (2018) maintains that all citizens are entitled to seek how and why their personal data is being stored and to whom it may be available to. The researcher has a duty of care to act accordingly if they believe a child is in need or at risk of harm to the safeguarding team. This does need to be openly discussed with parents or carers of the child.</w:t>
      </w:r>
    </w:p>
    <w:p w14:paraId="02EB33B2" w14:textId="506FC66E" w:rsidR="6FBF95D7" w:rsidRDefault="6FBF95D7" w:rsidP="6A23636C">
      <w:pPr>
        <w:spacing w:line="257" w:lineRule="auto"/>
        <w:rPr>
          <w:rFonts w:ascii="Arial" w:eastAsia="Arial" w:hAnsi="Arial" w:cs="Arial"/>
          <w:sz w:val="24"/>
          <w:szCs w:val="24"/>
        </w:rPr>
      </w:pPr>
      <w:r w:rsidRPr="6A23636C">
        <w:rPr>
          <w:rFonts w:ascii="Arial" w:eastAsia="Arial" w:hAnsi="Arial" w:cs="Arial"/>
          <w:b/>
          <w:bCs/>
          <w:sz w:val="24"/>
          <w:szCs w:val="24"/>
          <w:lang w:val="en-US"/>
        </w:rPr>
        <w:t>Right of a child during research</w:t>
      </w:r>
    </w:p>
    <w:p w14:paraId="43FFB259" w14:textId="50EEF7D3" w:rsidR="6FBF95D7" w:rsidRDefault="6FBF95D7" w:rsidP="6A23636C">
      <w:pPr>
        <w:spacing w:line="257" w:lineRule="auto"/>
        <w:rPr>
          <w:rFonts w:ascii="Arial" w:eastAsia="Arial" w:hAnsi="Arial" w:cs="Arial"/>
          <w:sz w:val="24"/>
          <w:szCs w:val="24"/>
        </w:rPr>
      </w:pPr>
      <w:r w:rsidRPr="6A23636C">
        <w:rPr>
          <w:rFonts w:ascii="Arial" w:eastAsia="Arial" w:hAnsi="Arial" w:cs="Arial"/>
          <w:sz w:val="24"/>
          <w:szCs w:val="24"/>
          <w:lang w:val="en-US"/>
        </w:rPr>
        <w:t xml:space="preserve">Early years research was transformed by the United Nations Convention on the Rights of the Child (UNCRC). Children are to be given the right to participate whilst making an informed decision and a choice on their own participation (Mayne </w:t>
      </w:r>
      <w:r w:rsidRPr="6A23636C">
        <w:rPr>
          <w:rFonts w:ascii="Arial" w:eastAsia="Arial" w:hAnsi="Arial" w:cs="Arial"/>
          <w:i/>
          <w:iCs/>
          <w:sz w:val="24"/>
          <w:szCs w:val="24"/>
          <w:lang w:val="en-US"/>
        </w:rPr>
        <w:t xml:space="preserve">et </w:t>
      </w:r>
      <w:r w:rsidR="7481A23B" w:rsidRPr="6A23636C">
        <w:rPr>
          <w:rFonts w:ascii="Arial" w:eastAsia="Arial" w:hAnsi="Arial" w:cs="Arial"/>
          <w:i/>
          <w:iCs/>
          <w:sz w:val="24"/>
          <w:szCs w:val="24"/>
          <w:lang w:val="en-US"/>
        </w:rPr>
        <w:t>a</w:t>
      </w:r>
      <w:r w:rsidRPr="6A23636C">
        <w:rPr>
          <w:rFonts w:ascii="Arial" w:eastAsia="Arial" w:hAnsi="Arial" w:cs="Arial"/>
          <w:i/>
          <w:iCs/>
          <w:sz w:val="24"/>
          <w:szCs w:val="24"/>
          <w:lang w:val="en-US"/>
        </w:rPr>
        <w:t xml:space="preserve">l </w:t>
      </w:r>
      <w:r w:rsidRPr="6A23636C">
        <w:rPr>
          <w:rFonts w:ascii="Arial" w:eastAsia="Arial" w:hAnsi="Arial" w:cs="Arial"/>
          <w:sz w:val="24"/>
          <w:szCs w:val="24"/>
          <w:lang w:val="en-US"/>
        </w:rPr>
        <w:t>(2018).  UNCRC (2024) Artic</w:t>
      </w:r>
      <w:r w:rsidR="485648E5" w:rsidRPr="6A23636C">
        <w:rPr>
          <w:rFonts w:ascii="Arial" w:eastAsia="Arial" w:hAnsi="Arial" w:cs="Arial"/>
          <w:sz w:val="24"/>
          <w:szCs w:val="24"/>
          <w:lang w:val="en-US"/>
        </w:rPr>
        <w:t>l</w:t>
      </w:r>
      <w:r w:rsidRPr="6A23636C">
        <w:rPr>
          <w:rFonts w:ascii="Arial" w:eastAsia="Arial" w:hAnsi="Arial" w:cs="Arial"/>
          <w:sz w:val="24"/>
          <w:szCs w:val="24"/>
          <w:lang w:val="en-US"/>
        </w:rPr>
        <w:t xml:space="preserve">e 12 states that a child who can express their own opinion and view has the right to express these freely. In addition, Article 13 also encourages a child to express their thoughts and opinions and access information they request.  </w:t>
      </w:r>
    </w:p>
    <w:p w14:paraId="73E85D28" w14:textId="25E7BE0E" w:rsidR="6FBF95D7" w:rsidRDefault="6FBF95D7" w:rsidP="6A23636C">
      <w:pPr>
        <w:spacing w:line="257" w:lineRule="auto"/>
        <w:rPr>
          <w:rFonts w:ascii="Arial" w:eastAsia="Arial" w:hAnsi="Arial" w:cs="Arial"/>
          <w:sz w:val="24"/>
          <w:szCs w:val="24"/>
          <w:lang w:val="en-US"/>
        </w:rPr>
      </w:pPr>
      <w:r w:rsidRPr="6A23636C">
        <w:rPr>
          <w:rFonts w:ascii="Arial" w:eastAsia="Arial" w:hAnsi="Arial" w:cs="Arial"/>
          <w:sz w:val="24"/>
          <w:szCs w:val="24"/>
          <w:lang w:val="en-US"/>
        </w:rPr>
        <w:t>Before observations are done, a child will verbally be asked if they wish to take part</w:t>
      </w:r>
      <w:r w:rsidR="7D4EB2A6" w:rsidRPr="6A23636C">
        <w:rPr>
          <w:rFonts w:ascii="Arial" w:eastAsia="Arial" w:hAnsi="Arial" w:cs="Arial"/>
          <w:sz w:val="24"/>
          <w:szCs w:val="24"/>
          <w:lang w:val="en-US"/>
        </w:rPr>
        <w:t xml:space="preserve">. </w:t>
      </w:r>
      <w:r w:rsidRPr="6A23636C">
        <w:rPr>
          <w:rFonts w:ascii="Arial" w:eastAsia="Arial" w:hAnsi="Arial" w:cs="Arial"/>
          <w:sz w:val="24"/>
          <w:szCs w:val="24"/>
          <w:lang w:val="en-US"/>
        </w:rPr>
        <w:t>They will be asked by early years practitioner and will either agree or disagree freely. If they agree this is formally known as giv</w:t>
      </w:r>
      <w:r w:rsidR="3D900B21" w:rsidRPr="6A23636C">
        <w:rPr>
          <w:rFonts w:ascii="Arial" w:eastAsia="Arial" w:hAnsi="Arial" w:cs="Arial"/>
          <w:sz w:val="24"/>
          <w:szCs w:val="24"/>
          <w:lang w:val="en-US"/>
        </w:rPr>
        <w:t>ing</w:t>
      </w:r>
      <w:r w:rsidRPr="6A23636C">
        <w:rPr>
          <w:rFonts w:ascii="Arial" w:eastAsia="Arial" w:hAnsi="Arial" w:cs="Arial"/>
          <w:sz w:val="24"/>
          <w:szCs w:val="24"/>
          <w:lang w:val="en-US"/>
        </w:rPr>
        <w:t xml:space="preserve"> assent. Cotrim (2021) says that children need to understand the information being given to them regarding the purpose of the observations when obtaining assent</w:t>
      </w:r>
      <w:r w:rsidR="46D4BD00" w:rsidRPr="6A23636C">
        <w:rPr>
          <w:rFonts w:ascii="Arial" w:eastAsia="Arial" w:hAnsi="Arial" w:cs="Arial"/>
          <w:sz w:val="24"/>
          <w:szCs w:val="24"/>
          <w:lang w:val="en-US"/>
        </w:rPr>
        <w:t xml:space="preserve">. </w:t>
      </w:r>
      <w:r w:rsidRPr="6A23636C">
        <w:rPr>
          <w:rFonts w:ascii="Arial" w:eastAsia="Arial" w:hAnsi="Arial" w:cs="Arial"/>
          <w:sz w:val="24"/>
          <w:szCs w:val="24"/>
          <w:lang w:val="en-US"/>
        </w:rPr>
        <w:t xml:space="preserve">The importance of the child providing assent will need to be discussed with parents and carers. The researcher will </w:t>
      </w:r>
      <w:r w:rsidR="7563DB2C" w:rsidRPr="6A23636C">
        <w:rPr>
          <w:rFonts w:ascii="Arial" w:eastAsia="Arial" w:hAnsi="Arial" w:cs="Arial"/>
          <w:sz w:val="24"/>
          <w:szCs w:val="24"/>
          <w:lang w:val="en-US"/>
        </w:rPr>
        <w:t>have previously</w:t>
      </w:r>
      <w:r w:rsidRPr="6A23636C">
        <w:rPr>
          <w:rFonts w:ascii="Arial" w:eastAsia="Arial" w:hAnsi="Arial" w:cs="Arial"/>
          <w:sz w:val="24"/>
          <w:szCs w:val="24"/>
          <w:lang w:val="en-US"/>
        </w:rPr>
        <w:t xml:space="preserve"> gain</w:t>
      </w:r>
      <w:r w:rsidR="201B5483" w:rsidRPr="6A23636C">
        <w:rPr>
          <w:rFonts w:ascii="Arial" w:eastAsia="Arial" w:hAnsi="Arial" w:cs="Arial"/>
          <w:sz w:val="24"/>
          <w:szCs w:val="24"/>
          <w:lang w:val="en-US"/>
        </w:rPr>
        <w:t>ed</w:t>
      </w:r>
      <w:r w:rsidRPr="6A23636C">
        <w:rPr>
          <w:rFonts w:ascii="Arial" w:eastAsia="Arial" w:hAnsi="Arial" w:cs="Arial"/>
          <w:sz w:val="24"/>
          <w:szCs w:val="24"/>
          <w:lang w:val="en-US"/>
        </w:rPr>
        <w:t xml:space="preserve"> consent from those responsible for the child, such as a parent or carer (BERA 2018). </w:t>
      </w:r>
    </w:p>
    <w:p w14:paraId="1C5B25DB" w14:textId="3B2B4876" w:rsidR="6FBF95D7" w:rsidRDefault="6FBF95D7" w:rsidP="6A23636C">
      <w:pPr>
        <w:spacing w:line="257" w:lineRule="auto"/>
        <w:rPr>
          <w:rFonts w:ascii="Arial" w:eastAsia="Arial" w:hAnsi="Arial" w:cs="Arial"/>
          <w:sz w:val="24"/>
          <w:szCs w:val="24"/>
        </w:rPr>
      </w:pPr>
      <w:r w:rsidRPr="6A23636C">
        <w:rPr>
          <w:rFonts w:ascii="Arial" w:eastAsia="Arial" w:hAnsi="Arial" w:cs="Arial"/>
          <w:b/>
          <w:bCs/>
          <w:sz w:val="24"/>
          <w:szCs w:val="24"/>
          <w:u w:val="single"/>
          <w:lang w:val="en-US"/>
        </w:rPr>
        <w:t>Consent</w:t>
      </w:r>
    </w:p>
    <w:p w14:paraId="4BE582B6" w14:textId="618EF7CD" w:rsidR="6FBF95D7" w:rsidRDefault="6FBF95D7" w:rsidP="6A23636C">
      <w:pPr>
        <w:spacing w:line="257" w:lineRule="auto"/>
        <w:rPr>
          <w:rFonts w:ascii="Arial" w:eastAsia="Arial" w:hAnsi="Arial" w:cs="Arial"/>
          <w:sz w:val="24"/>
          <w:szCs w:val="24"/>
        </w:rPr>
      </w:pPr>
      <w:r w:rsidRPr="6A23636C">
        <w:rPr>
          <w:rFonts w:ascii="Arial" w:eastAsia="Arial" w:hAnsi="Arial" w:cs="Arial"/>
          <w:sz w:val="24"/>
          <w:szCs w:val="24"/>
          <w:lang w:val="en-US"/>
        </w:rPr>
        <w:t xml:space="preserve">Consent is different to assent because it is a more formal agreement with deeper understanding. Consent involves the permission of someone for something to happen and in some cases be a written approval (Writing Explained 2017).  When seeking consent for this project, practitioners will present </w:t>
      </w:r>
      <w:r w:rsidR="083C4E06" w:rsidRPr="6A23636C">
        <w:rPr>
          <w:rFonts w:ascii="Arial" w:eastAsia="Arial" w:hAnsi="Arial" w:cs="Arial"/>
          <w:sz w:val="24"/>
          <w:szCs w:val="24"/>
          <w:lang w:val="en-US"/>
        </w:rPr>
        <w:t xml:space="preserve">information and </w:t>
      </w:r>
      <w:r w:rsidRPr="6A23636C">
        <w:rPr>
          <w:rFonts w:ascii="Arial" w:eastAsia="Arial" w:hAnsi="Arial" w:cs="Arial"/>
          <w:sz w:val="24"/>
          <w:szCs w:val="24"/>
          <w:lang w:val="en-US"/>
        </w:rPr>
        <w:t xml:space="preserve">a written form for the parent or carer to sign </w:t>
      </w:r>
      <w:r w:rsidR="75A05FF8" w:rsidRPr="6A23636C">
        <w:rPr>
          <w:rFonts w:ascii="Arial" w:eastAsia="Arial" w:hAnsi="Arial" w:cs="Arial"/>
          <w:sz w:val="24"/>
          <w:szCs w:val="24"/>
          <w:lang w:val="en-US"/>
        </w:rPr>
        <w:t>an</w:t>
      </w:r>
      <w:r w:rsidRPr="6A23636C">
        <w:rPr>
          <w:rFonts w:ascii="Arial" w:eastAsia="Arial" w:hAnsi="Arial" w:cs="Arial"/>
          <w:sz w:val="24"/>
          <w:szCs w:val="24"/>
          <w:lang w:val="en-US"/>
        </w:rPr>
        <w:t xml:space="preserve"> agreement with observation</w:t>
      </w:r>
      <w:r w:rsidR="29F2B9A6" w:rsidRPr="6A23636C">
        <w:rPr>
          <w:rFonts w:ascii="Arial" w:eastAsia="Arial" w:hAnsi="Arial" w:cs="Arial"/>
          <w:sz w:val="24"/>
          <w:szCs w:val="24"/>
          <w:lang w:val="en-US"/>
        </w:rPr>
        <w:t>s</w:t>
      </w:r>
      <w:r w:rsidRPr="6A23636C">
        <w:rPr>
          <w:rFonts w:ascii="Arial" w:eastAsia="Arial" w:hAnsi="Arial" w:cs="Arial"/>
          <w:sz w:val="24"/>
          <w:szCs w:val="24"/>
          <w:lang w:val="en-US"/>
        </w:rPr>
        <w:t xml:space="preserve"> being carried out</w:t>
      </w:r>
      <w:r w:rsidR="3B15687D" w:rsidRPr="6A23636C">
        <w:rPr>
          <w:rFonts w:ascii="Arial" w:eastAsia="Arial" w:hAnsi="Arial" w:cs="Arial"/>
          <w:sz w:val="24"/>
          <w:szCs w:val="24"/>
          <w:lang w:val="en-US"/>
        </w:rPr>
        <w:t xml:space="preserve"> of</w:t>
      </w:r>
      <w:r w:rsidRPr="6A23636C">
        <w:rPr>
          <w:rFonts w:ascii="Arial" w:eastAsia="Arial" w:hAnsi="Arial" w:cs="Arial"/>
          <w:sz w:val="24"/>
          <w:szCs w:val="24"/>
          <w:lang w:val="en-US"/>
        </w:rPr>
        <w:t xml:space="preserve"> their children. This will happen during the setting in opportunities that occur prior to full-time attendance to the early years setting.  Practitioners will be expected to explain the observation's purpose through outdoor play, making the parent or carer have a clear understanding to be able to gain appropriate consent. Bera (2018) maintains the importance of ensuring the rights and interests of those indirectly involved in the research to be considered. In the Bera guidelines, a researcher should consider providing necessary information to obtain informed consent. </w:t>
      </w:r>
    </w:p>
    <w:p w14:paraId="0717EDD4" w14:textId="2E002842" w:rsidR="6FBF95D7" w:rsidRDefault="6FBF95D7" w:rsidP="6A23636C">
      <w:pPr>
        <w:spacing w:line="257" w:lineRule="auto"/>
        <w:rPr>
          <w:rFonts w:ascii="Arial" w:eastAsia="Arial" w:hAnsi="Arial" w:cs="Arial"/>
          <w:sz w:val="24"/>
          <w:szCs w:val="24"/>
        </w:rPr>
      </w:pPr>
      <w:r w:rsidRPr="6A23636C">
        <w:rPr>
          <w:rFonts w:ascii="Arial" w:eastAsia="Arial" w:hAnsi="Arial" w:cs="Arial"/>
          <w:b/>
          <w:bCs/>
          <w:sz w:val="24"/>
          <w:szCs w:val="24"/>
          <w:u w:val="single"/>
          <w:lang w:val="en-US"/>
        </w:rPr>
        <w:t xml:space="preserve">Assessing and Reducing Risk </w:t>
      </w:r>
    </w:p>
    <w:p w14:paraId="689CF80E" w14:textId="3234CC76" w:rsidR="6FBF95D7" w:rsidRDefault="6FBF95D7" w:rsidP="6A23636C">
      <w:pPr>
        <w:spacing w:line="257" w:lineRule="auto"/>
        <w:rPr>
          <w:rFonts w:ascii="Arial" w:eastAsia="Arial" w:hAnsi="Arial" w:cs="Arial"/>
          <w:sz w:val="24"/>
          <w:szCs w:val="24"/>
        </w:rPr>
      </w:pPr>
      <w:r w:rsidRPr="6A23636C">
        <w:rPr>
          <w:rFonts w:ascii="Arial" w:eastAsia="Arial" w:hAnsi="Arial" w:cs="Arial"/>
          <w:sz w:val="24"/>
          <w:szCs w:val="24"/>
          <w:lang w:val="en-US"/>
        </w:rPr>
        <w:t>NSPCC (2023) suggests that children may find participation in a certain activity stressful or be worried about how the researcher responds to the observation</w:t>
      </w:r>
      <w:r w:rsidR="04B55BE4" w:rsidRPr="6A23636C">
        <w:rPr>
          <w:rFonts w:ascii="Arial" w:eastAsia="Arial" w:hAnsi="Arial" w:cs="Arial"/>
          <w:sz w:val="24"/>
          <w:szCs w:val="24"/>
          <w:lang w:val="en-US"/>
        </w:rPr>
        <w:t xml:space="preserve">. </w:t>
      </w:r>
      <w:r w:rsidRPr="6A23636C">
        <w:rPr>
          <w:rFonts w:ascii="Arial" w:eastAsia="Arial" w:hAnsi="Arial" w:cs="Arial"/>
          <w:sz w:val="24"/>
          <w:szCs w:val="24"/>
          <w:lang w:val="en-US"/>
        </w:rPr>
        <w:t>In some cases, children may find certain circumstances triggering or cause distress during their experience. Therefore, it is suggested that researchers adapt their research approach to meet the need</w:t>
      </w:r>
      <w:r w:rsidR="6DCCF05B" w:rsidRPr="6A23636C">
        <w:rPr>
          <w:rFonts w:ascii="Arial" w:eastAsia="Arial" w:hAnsi="Arial" w:cs="Arial"/>
          <w:sz w:val="24"/>
          <w:szCs w:val="24"/>
          <w:lang w:val="en-US"/>
        </w:rPr>
        <w:t>s</w:t>
      </w:r>
      <w:r w:rsidRPr="6A23636C">
        <w:rPr>
          <w:rFonts w:ascii="Arial" w:eastAsia="Arial" w:hAnsi="Arial" w:cs="Arial"/>
          <w:sz w:val="24"/>
          <w:szCs w:val="24"/>
          <w:lang w:val="en-US"/>
        </w:rPr>
        <w:t xml:space="preserve"> of the child and ensure the activity can be accessed easily</w:t>
      </w:r>
      <w:r w:rsidR="4E03116A" w:rsidRPr="6A23636C">
        <w:rPr>
          <w:rFonts w:ascii="Arial" w:eastAsia="Arial" w:hAnsi="Arial" w:cs="Arial"/>
          <w:sz w:val="24"/>
          <w:szCs w:val="24"/>
          <w:lang w:val="en-US"/>
        </w:rPr>
        <w:t xml:space="preserve">. </w:t>
      </w:r>
      <w:r w:rsidRPr="6A23636C">
        <w:rPr>
          <w:rFonts w:ascii="Arial" w:eastAsia="Arial" w:hAnsi="Arial" w:cs="Arial"/>
          <w:sz w:val="24"/>
          <w:szCs w:val="24"/>
          <w:lang w:val="en-US"/>
        </w:rPr>
        <w:t xml:space="preserve">Practitioners observing will need </w:t>
      </w:r>
      <w:r w:rsidR="37C14184" w:rsidRPr="6A23636C">
        <w:rPr>
          <w:rFonts w:ascii="Arial" w:eastAsia="Arial" w:hAnsi="Arial" w:cs="Arial"/>
          <w:sz w:val="24"/>
          <w:szCs w:val="24"/>
          <w:lang w:val="en-US"/>
        </w:rPr>
        <w:t xml:space="preserve">to </w:t>
      </w:r>
      <w:r w:rsidRPr="6A23636C">
        <w:rPr>
          <w:rFonts w:ascii="Arial" w:eastAsia="Arial" w:hAnsi="Arial" w:cs="Arial"/>
          <w:sz w:val="24"/>
          <w:szCs w:val="24"/>
          <w:lang w:val="en-US"/>
        </w:rPr>
        <w:t xml:space="preserve">be mindful </w:t>
      </w:r>
      <w:r w:rsidR="2AB75D7D" w:rsidRPr="6A23636C">
        <w:rPr>
          <w:rFonts w:ascii="Arial" w:eastAsia="Arial" w:hAnsi="Arial" w:cs="Arial"/>
          <w:sz w:val="24"/>
          <w:szCs w:val="24"/>
          <w:lang w:val="en-US"/>
        </w:rPr>
        <w:t>of</w:t>
      </w:r>
      <w:r w:rsidRPr="6A23636C">
        <w:rPr>
          <w:rFonts w:ascii="Arial" w:eastAsia="Arial" w:hAnsi="Arial" w:cs="Arial"/>
          <w:sz w:val="24"/>
          <w:szCs w:val="24"/>
          <w:lang w:val="en-US"/>
        </w:rPr>
        <w:t xml:space="preserve"> their approach to activities ensuring they are age and developmentally appropriate. Lyndon (2019) points out implementing the </w:t>
      </w:r>
      <w:r w:rsidR="3D310A5B" w:rsidRPr="6A23636C">
        <w:rPr>
          <w:rFonts w:ascii="Arial" w:eastAsia="Arial" w:hAnsi="Arial" w:cs="Arial"/>
          <w:sz w:val="24"/>
          <w:szCs w:val="24"/>
          <w:lang w:val="en-US"/>
        </w:rPr>
        <w:t>mosaic</w:t>
      </w:r>
      <w:r w:rsidRPr="6A23636C">
        <w:rPr>
          <w:rFonts w:ascii="Arial" w:eastAsia="Arial" w:hAnsi="Arial" w:cs="Arial"/>
          <w:sz w:val="24"/>
          <w:szCs w:val="24"/>
          <w:lang w:val="en-US"/>
        </w:rPr>
        <w:t xml:space="preserve"> approach will encourage purposeful listening. The role of the practitioner will then be to guide the child through their own expressed needs and wishes, reducing the risk of negative observation outcomes. </w:t>
      </w:r>
    </w:p>
    <w:p w14:paraId="37B4F302" w14:textId="450A11DE" w:rsidR="6FBF95D7" w:rsidRDefault="6FBF95D7" w:rsidP="6A23636C">
      <w:pPr>
        <w:spacing w:line="257" w:lineRule="auto"/>
        <w:rPr>
          <w:rFonts w:ascii="Arial" w:eastAsia="Arial" w:hAnsi="Arial" w:cs="Arial"/>
          <w:sz w:val="24"/>
          <w:szCs w:val="24"/>
        </w:rPr>
      </w:pPr>
      <w:r w:rsidRPr="6A23636C">
        <w:rPr>
          <w:rFonts w:ascii="Arial" w:eastAsia="Arial" w:hAnsi="Arial" w:cs="Arial"/>
          <w:sz w:val="24"/>
          <w:szCs w:val="24"/>
          <w:lang w:val="en-US"/>
        </w:rPr>
        <w:t>Participants that are more than a minimal risk are vulnerable</w:t>
      </w:r>
      <w:r w:rsidR="77CD2F3F" w:rsidRPr="6A23636C">
        <w:rPr>
          <w:rFonts w:ascii="Arial" w:eastAsia="Arial" w:hAnsi="Arial" w:cs="Arial"/>
          <w:sz w:val="24"/>
          <w:szCs w:val="24"/>
          <w:lang w:val="en-US"/>
        </w:rPr>
        <w:t>, these</w:t>
      </w:r>
      <w:r w:rsidRPr="6A23636C">
        <w:rPr>
          <w:rFonts w:ascii="Arial" w:eastAsia="Arial" w:hAnsi="Arial" w:cs="Arial"/>
          <w:sz w:val="24"/>
          <w:szCs w:val="24"/>
          <w:lang w:val="en-US"/>
        </w:rPr>
        <w:t xml:space="preserve"> are children and young people, those who have a learning or medical disability and individuals that are dependent or have unequal relationships. University of Wales Trinity Saint David (UWTSD) researchers are expected to maintain a high ethical standard and in practice be honest, have openness, </w:t>
      </w:r>
      <w:r w:rsidR="14A09DA1" w:rsidRPr="6A23636C">
        <w:rPr>
          <w:rFonts w:ascii="Arial" w:eastAsia="Arial" w:hAnsi="Arial" w:cs="Arial"/>
          <w:sz w:val="24"/>
          <w:szCs w:val="24"/>
          <w:lang w:val="en-US"/>
        </w:rPr>
        <w:t>care,</w:t>
      </w:r>
      <w:r w:rsidRPr="6A23636C">
        <w:rPr>
          <w:rFonts w:ascii="Arial" w:eastAsia="Arial" w:hAnsi="Arial" w:cs="Arial"/>
          <w:sz w:val="24"/>
          <w:szCs w:val="24"/>
          <w:lang w:val="en-US"/>
        </w:rPr>
        <w:t xml:space="preserve"> and respect (University of Wales Trinity Saint David 2022)</w:t>
      </w:r>
      <w:r w:rsidR="7C257BA2" w:rsidRPr="6A23636C">
        <w:rPr>
          <w:rFonts w:ascii="Arial" w:eastAsia="Arial" w:hAnsi="Arial" w:cs="Arial"/>
          <w:sz w:val="24"/>
          <w:szCs w:val="24"/>
          <w:lang w:val="en-US"/>
        </w:rPr>
        <w:t xml:space="preserve">. </w:t>
      </w:r>
    </w:p>
    <w:p w14:paraId="5CAA39B7" w14:textId="44A137E7" w:rsidR="6FBF95D7" w:rsidRDefault="6FBF95D7" w:rsidP="6A23636C">
      <w:pPr>
        <w:spacing w:line="257" w:lineRule="auto"/>
        <w:rPr>
          <w:rFonts w:ascii="Arial" w:eastAsia="Arial" w:hAnsi="Arial" w:cs="Arial"/>
          <w:sz w:val="24"/>
          <w:szCs w:val="24"/>
          <w:lang w:val="en-US"/>
        </w:rPr>
      </w:pPr>
      <w:r w:rsidRPr="6A23636C">
        <w:rPr>
          <w:rFonts w:ascii="Arial" w:eastAsia="Arial" w:hAnsi="Arial" w:cs="Arial"/>
          <w:sz w:val="24"/>
          <w:szCs w:val="24"/>
          <w:lang w:val="en-US"/>
        </w:rPr>
        <w:t xml:space="preserve">Identify and reduce risks related to attacks on education (2023) advise that educational institutes need to carry out risk assessments to identify and manage the risks that will facilitate safe planning and decision making through research. </w:t>
      </w:r>
    </w:p>
    <w:p w14:paraId="5D1EAB6C" w14:textId="06987BD3" w:rsidR="6FBF95D7" w:rsidRDefault="6FBF95D7" w:rsidP="6A23636C">
      <w:pPr>
        <w:spacing w:line="257" w:lineRule="auto"/>
        <w:rPr>
          <w:rFonts w:ascii="Arial" w:eastAsia="Arial" w:hAnsi="Arial" w:cs="Arial"/>
          <w:sz w:val="24"/>
          <w:szCs w:val="24"/>
        </w:rPr>
      </w:pPr>
      <w:r w:rsidRPr="6A23636C">
        <w:rPr>
          <w:rFonts w:ascii="Arial" w:eastAsia="Arial" w:hAnsi="Arial" w:cs="Arial"/>
          <w:b/>
          <w:bCs/>
          <w:sz w:val="24"/>
          <w:szCs w:val="24"/>
          <w:u w:val="single"/>
          <w:lang w:val="en-US"/>
        </w:rPr>
        <w:t>Openness</w:t>
      </w:r>
    </w:p>
    <w:p w14:paraId="6562D6CB" w14:textId="5F2A21CF" w:rsidR="6FBF95D7" w:rsidRDefault="6FBF95D7" w:rsidP="6A23636C">
      <w:pPr>
        <w:spacing w:line="257" w:lineRule="auto"/>
        <w:rPr>
          <w:rFonts w:ascii="Arial" w:eastAsia="Arial" w:hAnsi="Arial" w:cs="Arial"/>
          <w:sz w:val="24"/>
          <w:szCs w:val="24"/>
          <w:lang w:val="en-US"/>
        </w:rPr>
      </w:pPr>
      <w:r w:rsidRPr="6A23636C">
        <w:rPr>
          <w:rFonts w:ascii="Arial" w:eastAsia="Arial" w:hAnsi="Arial" w:cs="Arial"/>
          <w:sz w:val="24"/>
          <w:szCs w:val="24"/>
          <w:lang w:val="en-US"/>
        </w:rPr>
        <w:t xml:space="preserve">How the parents, carers and children see the researchers in their eyes is fundamental to the outcome of the research. Therefore, being open with the participants can help the practitioner prevent unconscious bias influencing their observation field notes (Platt and Horwath 2019). </w:t>
      </w:r>
      <w:r w:rsidR="38B6B3E9" w:rsidRPr="6A23636C">
        <w:rPr>
          <w:rFonts w:ascii="Arial" w:eastAsia="Arial" w:hAnsi="Arial" w:cs="Arial"/>
          <w:sz w:val="24"/>
          <w:szCs w:val="24"/>
          <w:lang w:val="en-US"/>
        </w:rPr>
        <w:t>Staff (2021) suggests a practitioner must build a bond with the child and be open with them, as it encourages them to be open too.</w:t>
      </w:r>
      <w:r w:rsidRPr="6A23636C">
        <w:rPr>
          <w:rFonts w:ascii="Arial" w:eastAsia="Arial" w:hAnsi="Arial" w:cs="Arial"/>
          <w:sz w:val="24"/>
          <w:szCs w:val="24"/>
          <w:lang w:val="en-US"/>
        </w:rPr>
        <w:t xml:space="preserve"> Promoting and actively being open with the child shows them that they can speak freely about their own thoughts and feelings. </w:t>
      </w:r>
      <w:r w:rsidR="4FFCFDE9" w:rsidRPr="6A23636C">
        <w:rPr>
          <w:rFonts w:ascii="Arial" w:eastAsia="Arial" w:hAnsi="Arial" w:cs="Arial"/>
          <w:sz w:val="24"/>
          <w:szCs w:val="24"/>
          <w:lang w:val="en-US"/>
        </w:rPr>
        <w:t>This</w:t>
      </w:r>
      <w:r w:rsidRPr="6A23636C">
        <w:rPr>
          <w:rFonts w:ascii="Arial" w:eastAsia="Arial" w:hAnsi="Arial" w:cs="Arial"/>
          <w:sz w:val="24"/>
          <w:szCs w:val="24"/>
          <w:lang w:val="en-US"/>
        </w:rPr>
        <w:t xml:space="preserve"> collaborates with UNCRC article 12. Diaz (2020) argues that the children's decision making to share thoughts may </w:t>
      </w:r>
      <w:bookmarkStart w:id="6" w:name="_Int_IQ5ipRu3"/>
      <w:r w:rsidRPr="6A23636C">
        <w:rPr>
          <w:rFonts w:ascii="Arial" w:eastAsia="Arial" w:hAnsi="Arial" w:cs="Arial"/>
          <w:sz w:val="24"/>
          <w:szCs w:val="24"/>
          <w:lang w:val="en-US"/>
        </w:rPr>
        <w:t>likely cause</w:t>
      </w:r>
      <w:bookmarkEnd w:id="6"/>
      <w:r w:rsidRPr="6A23636C">
        <w:rPr>
          <w:rFonts w:ascii="Arial" w:eastAsia="Arial" w:hAnsi="Arial" w:cs="Arial"/>
          <w:sz w:val="24"/>
          <w:szCs w:val="24"/>
          <w:lang w:val="en-US"/>
        </w:rPr>
        <w:t xml:space="preserve"> significant harm and decrease development progress. Hence why the importance for a practitioner to act on disclosures that may potentially leave a child at risk of harm.</w:t>
      </w:r>
    </w:p>
    <w:p w14:paraId="004C7D74" w14:textId="04D5C380" w:rsidR="6FBF95D7" w:rsidRDefault="6FBF95D7" w:rsidP="6A23636C">
      <w:pPr>
        <w:spacing w:line="257" w:lineRule="auto"/>
        <w:rPr>
          <w:rFonts w:ascii="Arial" w:eastAsia="Arial" w:hAnsi="Arial" w:cs="Arial"/>
          <w:sz w:val="24"/>
          <w:szCs w:val="24"/>
          <w:lang w:val="en-US"/>
        </w:rPr>
      </w:pPr>
      <w:r w:rsidRPr="6A23636C">
        <w:rPr>
          <w:rFonts w:ascii="Arial" w:eastAsia="Arial" w:hAnsi="Arial" w:cs="Arial"/>
          <w:b/>
          <w:bCs/>
          <w:sz w:val="24"/>
          <w:szCs w:val="24"/>
          <w:u w:val="single"/>
          <w:lang w:val="en-US"/>
        </w:rPr>
        <w:t>Disclosures</w:t>
      </w:r>
    </w:p>
    <w:p w14:paraId="27F4FB23" w14:textId="6CB3AB15" w:rsidR="6FBF95D7" w:rsidRDefault="6FBF95D7" w:rsidP="6A23636C">
      <w:pPr>
        <w:spacing w:line="257" w:lineRule="auto"/>
        <w:rPr>
          <w:rFonts w:ascii="Arial" w:eastAsia="Arial" w:hAnsi="Arial" w:cs="Arial"/>
          <w:sz w:val="24"/>
          <w:szCs w:val="24"/>
          <w:lang w:val="en-US"/>
        </w:rPr>
      </w:pPr>
      <w:r w:rsidRPr="6A23636C">
        <w:rPr>
          <w:rFonts w:ascii="Arial" w:eastAsia="Arial" w:hAnsi="Arial" w:cs="Arial"/>
          <w:sz w:val="24"/>
          <w:szCs w:val="24"/>
          <w:lang w:val="en-US"/>
        </w:rPr>
        <w:t>Staff and researchers are at risk of disclosures. Disclosure is an experience or information a person wishes to share with another person through verbal communication or social interaction (Chaudoir and Fisher 2010). Likewise, Christensen and James (2017) state that children will verbally reveal family secrets or witnessed events and expose their own concerns to a practitioner rather than their own parent or carer.</w:t>
      </w:r>
      <w:r w:rsidR="1F3A79FB" w:rsidRPr="6A23636C">
        <w:rPr>
          <w:rFonts w:ascii="Arial" w:eastAsia="Arial" w:hAnsi="Arial" w:cs="Arial"/>
          <w:sz w:val="24"/>
          <w:szCs w:val="24"/>
          <w:lang w:val="en-US"/>
        </w:rPr>
        <w:t xml:space="preserve"> </w:t>
      </w:r>
      <w:r w:rsidR="26B52516" w:rsidRPr="6A23636C">
        <w:rPr>
          <w:rFonts w:ascii="Arial" w:eastAsia="Arial" w:hAnsi="Arial" w:cs="Arial"/>
          <w:sz w:val="24"/>
          <w:szCs w:val="24"/>
          <w:lang w:val="en-US"/>
        </w:rPr>
        <w:t>Firstly,</w:t>
      </w:r>
      <w:r w:rsidR="1F3A79FB" w:rsidRPr="6A23636C">
        <w:rPr>
          <w:rFonts w:ascii="Arial" w:eastAsia="Arial" w:hAnsi="Arial" w:cs="Arial"/>
          <w:sz w:val="24"/>
          <w:szCs w:val="24"/>
          <w:lang w:val="en-US"/>
        </w:rPr>
        <w:t xml:space="preserve"> it is the priority of the practitioner to inform the setting safeguarding officer. The </w:t>
      </w:r>
      <w:r w:rsidR="25F44B87" w:rsidRPr="6A23636C">
        <w:rPr>
          <w:rFonts w:ascii="Arial" w:eastAsia="Arial" w:hAnsi="Arial" w:cs="Arial"/>
          <w:sz w:val="24"/>
          <w:szCs w:val="24"/>
          <w:lang w:val="en-US"/>
        </w:rPr>
        <w:t>safeguarding officer</w:t>
      </w:r>
      <w:r w:rsidR="5177A577" w:rsidRPr="6A23636C">
        <w:rPr>
          <w:rFonts w:ascii="Arial" w:eastAsia="Arial" w:hAnsi="Arial" w:cs="Arial"/>
          <w:sz w:val="24"/>
          <w:szCs w:val="24"/>
          <w:lang w:val="en-US"/>
        </w:rPr>
        <w:t xml:space="preserve"> will then need to</w:t>
      </w:r>
      <w:r w:rsidRPr="6A23636C">
        <w:rPr>
          <w:rFonts w:ascii="Arial" w:eastAsia="Arial" w:hAnsi="Arial" w:cs="Arial"/>
          <w:sz w:val="24"/>
          <w:szCs w:val="24"/>
          <w:lang w:val="en-US"/>
        </w:rPr>
        <w:t xml:space="preserve"> appropriately record any sensitive information and share it with the parent and carer and process a multi-agency safeguarding hub form (MASH). MASH’s purpose is to bring all different agencies together to share information quickly to make effective decisions to safeguard vulnerable children. MASH also mitigates the risk of anyone slipping through the safeguarding net (Gov.uk 2014).</w:t>
      </w:r>
    </w:p>
    <w:p w14:paraId="16E5A480" w14:textId="77777777" w:rsidR="004416B8" w:rsidRDefault="004416B8"/>
    <w:p w14:paraId="1251F822" w14:textId="77777777" w:rsidR="00E75900" w:rsidRDefault="00E75900"/>
    <w:p w14:paraId="58FB9420" w14:textId="77777777" w:rsidR="001C75BC" w:rsidRDefault="001C75BC"/>
    <w:p w14:paraId="14DC4B63" w14:textId="77777777" w:rsidR="001C75BC" w:rsidRDefault="001C75BC"/>
    <w:p w14:paraId="2AE0BBD2" w14:textId="77777777" w:rsidR="001C75BC" w:rsidRDefault="001C75BC"/>
    <w:p w14:paraId="25DF776C" w14:textId="77777777" w:rsidR="001C75BC" w:rsidRDefault="001C75BC"/>
    <w:p w14:paraId="070083BD" w14:textId="77777777" w:rsidR="001C75BC" w:rsidRDefault="001C75BC"/>
    <w:p w14:paraId="4938945A" w14:textId="77777777" w:rsidR="00B50CE6" w:rsidRDefault="00B50CE6"/>
    <w:p w14:paraId="2E8207CD" w14:textId="77777777" w:rsidR="001C75BC" w:rsidRDefault="001C75BC"/>
    <w:p w14:paraId="2F46472B" w14:textId="23FC664B" w:rsidR="6A23636C" w:rsidRDefault="6A23636C" w:rsidP="6A23636C"/>
    <w:p w14:paraId="113977CB" w14:textId="1A792698" w:rsidR="6A23636C" w:rsidRDefault="6A23636C" w:rsidP="6A23636C"/>
    <w:p w14:paraId="5C84B884" w14:textId="24FD1CF6" w:rsidR="6A23636C" w:rsidRDefault="6A23636C" w:rsidP="6A23636C"/>
    <w:p w14:paraId="598CDA1E" w14:textId="3C778BA9" w:rsidR="6A23636C" w:rsidRDefault="6A23636C" w:rsidP="6A23636C"/>
    <w:p w14:paraId="3F1088BD" w14:textId="08D12599" w:rsidR="6A23636C" w:rsidRDefault="6A23636C" w:rsidP="6A23636C"/>
    <w:p w14:paraId="5C765D39" w14:textId="1C3CD5F9" w:rsidR="6A23636C" w:rsidRDefault="6A23636C" w:rsidP="6A23636C"/>
    <w:p w14:paraId="6BCA134A" w14:textId="580E91EB" w:rsidR="6A23636C" w:rsidRDefault="6A23636C" w:rsidP="6A23636C"/>
    <w:p w14:paraId="5050461D" w14:textId="488083A0" w:rsidR="6A23636C" w:rsidRDefault="6A23636C" w:rsidP="6A23636C"/>
    <w:p w14:paraId="7A67BAD5" w14:textId="311920D0" w:rsidR="6A23636C" w:rsidRDefault="6A23636C" w:rsidP="6A23636C"/>
    <w:p w14:paraId="662DC7B7" w14:textId="75A5818D" w:rsidR="6A23636C" w:rsidRDefault="6A23636C" w:rsidP="6A23636C"/>
    <w:p w14:paraId="66EDF282" w14:textId="42E7D2CF" w:rsidR="6A23636C" w:rsidRDefault="6A23636C" w:rsidP="6A23636C"/>
    <w:p w14:paraId="5871FF78" w14:textId="6E6141DF" w:rsidR="6A23636C" w:rsidRDefault="6A23636C" w:rsidP="6A23636C"/>
    <w:p w14:paraId="256271FA" w14:textId="04CE76BB" w:rsidR="6A23636C" w:rsidRDefault="6A23636C" w:rsidP="6A23636C"/>
    <w:p w14:paraId="1642B9B9" w14:textId="5BE0FDD2" w:rsidR="6A23636C" w:rsidRDefault="6A23636C" w:rsidP="6A23636C"/>
    <w:p w14:paraId="2803DE7B" w14:textId="57B09630" w:rsidR="6A23636C" w:rsidRDefault="6A23636C" w:rsidP="6A23636C"/>
    <w:p w14:paraId="48612177" w14:textId="17D5193F" w:rsidR="6A23636C" w:rsidRDefault="6A23636C" w:rsidP="6A23636C"/>
    <w:p w14:paraId="2A4940DD" w14:textId="77777777" w:rsidR="001C75BC" w:rsidRDefault="001C75BC"/>
    <w:p w14:paraId="029814EF" w14:textId="0E48411F" w:rsidR="00E75900" w:rsidRDefault="00E75900" w:rsidP="6A23636C">
      <w:pPr>
        <w:rPr>
          <w:rFonts w:ascii="Arial" w:eastAsia="Arial" w:hAnsi="Arial" w:cs="Arial"/>
          <w:b/>
          <w:bCs/>
          <w:sz w:val="24"/>
          <w:szCs w:val="24"/>
          <w:u w:val="single"/>
        </w:rPr>
      </w:pPr>
      <w:r w:rsidRPr="6A23636C">
        <w:rPr>
          <w:rFonts w:ascii="Arial" w:eastAsia="Arial" w:hAnsi="Arial" w:cs="Arial"/>
          <w:b/>
          <w:bCs/>
          <w:sz w:val="24"/>
          <w:szCs w:val="24"/>
          <w:u w:val="single"/>
        </w:rPr>
        <w:t xml:space="preserve">References </w:t>
      </w:r>
    </w:p>
    <w:p w14:paraId="2ACEF9B5" w14:textId="0764C961" w:rsidR="7E075C9C" w:rsidRDefault="7E075C9C" w:rsidP="6A23636C">
      <w:pPr>
        <w:rPr>
          <w:rFonts w:ascii="Arial" w:eastAsia="Arial" w:hAnsi="Arial" w:cs="Arial"/>
          <w:b/>
          <w:bCs/>
          <w:sz w:val="24"/>
          <w:szCs w:val="24"/>
          <w:u w:val="single"/>
        </w:rPr>
      </w:pPr>
    </w:p>
    <w:p w14:paraId="317CA2B0" w14:textId="1B04DFAF"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Baran, M. (2020) </w:t>
      </w:r>
      <w:r w:rsidRPr="6A23636C">
        <w:rPr>
          <w:rFonts w:ascii="Arial" w:eastAsia="Arial" w:hAnsi="Arial" w:cs="Arial"/>
          <w:i/>
          <w:iCs/>
          <w:sz w:val="24"/>
          <w:szCs w:val="24"/>
        </w:rPr>
        <w:t>Applied social science approaches to mixed methods research</w:t>
      </w:r>
      <w:r w:rsidRPr="6A23636C">
        <w:rPr>
          <w:rFonts w:ascii="Arial" w:eastAsia="Arial" w:hAnsi="Arial" w:cs="Arial"/>
          <w:sz w:val="24"/>
          <w:szCs w:val="24"/>
        </w:rPr>
        <w:t xml:space="preserve">. Edited by M. Baran and J.E. Jones. Hershey, Pennsylvania: IGI Global. Available at: </w:t>
      </w:r>
      <w:hyperlink r:id="rId7">
        <w:r w:rsidRPr="6A23636C">
          <w:rPr>
            <w:rStyle w:val="Hyperlink"/>
            <w:rFonts w:ascii="Arial" w:eastAsia="Arial" w:hAnsi="Arial" w:cs="Arial"/>
            <w:color w:val="auto"/>
            <w:sz w:val="24"/>
            <w:szCs w:val="24"/>
          </w:rPr>
          <w:t>https://doi.org/10.4018/978-1-7998-1025-4</w:t>
        </w:r>
      </w:hyperlink>
      <w:r w:rsidRPr="6A23636C">
        <w:rPr>
          <w:rFonts w:ascii="Arial" w:eastAsia="Arial" w:hAnsi="Arial" w:cs="Arial"/>
          <w:sz w:val="24"/>
          <w:szCs w:val="24"/>
        </w:rPr>
        <w:t>. (Accessed: 12 May 2024).</w:t>
      </w:r>
    </w:p>
    <w:p w14:paraId="39C7E6B7" w14:textId="7B093262"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Barnes, J. (2018) </w:t>
      </w:r>
      <w:r w:rsidRPr="6A23636C">
        <w:rPr>
          <w:rFonts w:ascii="Arial" w:eastAsia="Arial" w:hAnsi="Arial" w:cs="Arial"/>
          <w:i/>
          <w:iCs/>
          <w:sz w:val="24"/>
          <w:szCs w:val="24"/>
        </w:rPr>
        <w:t>Applying cross-curricular approaches creatively</w:t>
      </w:r>
      <w:r w:rsidRPr="6A23636C">
        <w:rPr>
          <w:rFonts w:ascii="Arial" w:eastAsia="Arial" w:hAnsi="Arial" w:cs="Arial"/>
          <w:sz w:val="24"/>
          <w:szCs w:val="24"/>
        </w:rPr>
        <w:t>. Abingdon, Oxon ; Routledge.</w:t>
      </w:r>
    </w:p>
    <w:p w14:paraId="7319BF36" w14:textId="4EF0E3EB"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Bell, J. and Waters, S. (2018) </w:t>
      </w:r>
      <w:r w:rsidRPr="6A23636C">
        <w:rPr>
          <w:rFonts w:ascii="Arial" w:eastAsia="Arial" w:hAnsi="Arial" w:cs="Arial"/>
          <w:i/>
          <w:iCs/>
          <w:sz w:val="24"/>
          <w:szCs w:val="24"/>
        </w:rPr>
        <w:t>Doing your research project : a guide for first-time researchers</w:t>
      </w:r>
      <w:r w:rsidRPr="6A23636C">
        <w:rPr>
          <w:rFonts w:ascii="Arial" w:eastAsia="Arial" w:hAnsi="Arial" w:cs="Arial"/>
          <w:sz w:val="24"/>
          <w:szCs w:val="24"/>
        </w:rPr>
        <w:t>. 7th edition. London: Open University Press, McGraw-Hill Education.</w:t>
      </w:r>
    </w:p>
    <w:p w14:paraId="18CE40E5" w14:textId="5C8A2ACF" w:rsidR="7E075C9C" w:rsidRDefault="7D44DAB9" w:rsidP="6A23636C">
      <w:pPr>
        <w:rPr>
          <w:rFonts w:ascii="Arial" w:eastAsia="Arial" w:hAnsi="Arial" w:cs="Arial"/>
          <w:sz w:val="24"/>
          <w:szCs w:val="24"/>
        </w:rPr>
      </w:pPr>
      <w:r w:rsidRPr="6A23636C">
        <w:rPr>
          <w:rFonts w:ascii="Arial" w:eastAsia="Arial" w:hAnsi="Arial" w:cs="Arial"/>
          <w:b/>
          <w:bCs/>
          <w:sz w:val="24"/>
          <w:szCs w:val="24"/>
          <w:u w:val="single"/>
        </w:rPr>
        <w:t xml:space="preserve">Bentsen, P (2013) </w:t>
      </w:r>
      <w:r w:rsidRPr="6A23636C">
        <w:rPr>
          <w:rFonts w:ascii="Arial" w:eastAsia="Arial" w:hAnsi="Arial" w:cs="Arial"/>
          <w:i/>
          <w:iCs/>
          <w:sz w:val="24"/>
          <w:szCs w:val="24"/>
        </w:rPr>
        <w:t xml:space="preserve">Udeskole in Scandinavia: Teaching and Learning in Natural places. </w:t>
      </w:r>
      <w:r w:rsidRPr="6A23636C">
        <w:rPr>
          <w:rFonts w:ascii="Arial" w:eastAsia="Arial" w:hAnsi="Arial" w:cs="Arial"/>
          <w:sz w:val="24"/>
          <w:szCs w:val="24"/>
        </w:rPr>
        <w:t xml:space="preserve">Available at: </w:t>
      </w:r>
      <w:hyperlink r:id="rId8">
        <w:r w:rsidRPr="6A23636C">
          <w:rPr>
            <w:rStyle w:val="Hyperlink"/>
            <w:rFonts w:ascii="Arial" w:eastAsia="Arial" w:hAnsi="Arial" w:cs="Arial"/>
            <w:color w:val="auto"/>
            <w:sz w:val="24"/>
            <w:szCs w:val="24"/>
          </w:rPr>
          <w:t>UDESKOLE IN SCANDINAVIA: Teaching and Learning in Natural Places | Children &amp; Nature Network (childrenandnature.org)</w:t>
        </w:r>
      </w:hyperlink>
      <w:r w:rsidRPr="6A23636C">
        <w:rPr>
          <w:rFonts w:ascii="Arial" w:eastAsia="Arial" w:hAnsi="Arial" w:cs="Arial"/>
          <w:sz w:val="24"/>
          <w:szCs w:val="24"/>
        </w:rPr>
        <w:t xml:space="preserve"> (Accessed: 30</w:t>
      </w:r>
      <w:r w:rsidRPr="6A23636C">
        <w:rPr>
          <w:rFonts w:ascii="Arial" w:eastAsia="Arial" w:hAnsi="Arial" w:cs="Arial"/>
          <w:sz w:val="24"/>
          <w:szCs w:val="24"/>
          <w:vertAlign w:val="superscript"/>
        </w:rPr>
        <w:t xml:space="preserve"> </w:t>
      </w:r>
      <w:r w:rsidRPr="6A23636C">
        <w:rPr>
          <w:rFonts w:ascii="Arial" w:eastAsia="Arial" w:hAnsi="Arial" w:cs="Arial"/>
          <w:sz w:val="24"/>
          <w:szCs w:val="24"/>
        </w:rPr>
        <w:t>April 2024).</w:t>
      </w:r>
    </w:p>
    <w:p w14:paraId="7FDA5339" w14:textId="6604160D" w:rsidR="7E075C9C" w:rsidRDefault="0C0EB9D1" w:rsidP="6A23636C">
      <w:pPr>
        <w:spacing w:line="279" w:lineRule="auto"/>
        <w:rPr>
          <w:rFonts w:ascii="Arial" w:eastAsia="Arial" w:hAnsi="Arial" w:cs="Arial"/>
          <w:sz w:val="24"/>
          <w:szCs w:val="24"/>
        </w:rPr>
      </w:pPr>
      <w:r w:rsidRPr="6A23636C">
        <w:rPr>
          <w:rFonts w:ascii="Arial" w:eastAsia="Arial" w:hAnsi="Arial" w:cs="Arial"/>
          <w:sz w:val="24"/>
          <w:szCs w:val="24"/>
          <w:lang w:val="en-US"/>
        </w:rPr>
        <w:t xml:space="preserve">BERA (2018). </w:t>
      </w:r>
      <w:r w:rsidRPr="6A23636C">
        <w:rPr>
          <w:rFonts w:ascii="Arial" w:eastAsia="Arial" w:hAnsi="Arial" w:cs="Arial"/>
          <w:i/>
          <w:iCs/>
          <w:sz w:val="24"/>
          <w:szCs w:val="24"/>
          <w:lang w:val="en-US"/>
        </w:rPr>
        <w:t>Ethical Guidelines for Educational Research</w:t>
      </w:r>
      <w:r w:rsidRPr="6A23636C">
        <w:rPr>
          <w:rFonts w:ascii="Arial" w:eastAsia="Arial" w:hAnsi="Arial" w:cs="Arial"/>
          <w:sz w:val="24"/>
          <w:szCs w:val="24"/>
          <w:lang w:val="en-US"/>
        </w:rPr>
        <w:t xml:space="preserve">. [online] Available at: </w:t>
      </w:r>
      <w:hyperlink r:id="rId9">
        <w:r w:rsidRPr="6A23636C">
          <w:rPr>
            <w:rStyle w:val="Hyperlink"/>
            <w:rFonts w:ascii="Arial" w:eastAsia="Arial" w:hAnsi="Arial" w:cs="Arial"/>
            <w:color w:val="auto"/>
            <w:sz w:val="24"/>
            <w:szCs w:val="24"/>
            <w:lang w:val="en-US"/>
          </w:rPr>
          <w:t>https://www.bera.ac.uk/researchers-resources/publications/ethical</w:t>
        </w:r>
      </w:hyperlink>
      <w:r w:rsidRPr="6A23636C">
        <w:rPr>
          <w:rFonts w:ascii="Arial" w:eastAsia="Arial" w:hAnsi="Arial" w:cs="Arial"/>
          <w:sz w:val="24"/>
          <w:szCs w:val="24"/>
          <w:lang w:val="en-US"/>
        </w:rPr>
        <w:t>. (Accessed: 15 May 2024).</w:t>
      </w:r>
    </w:p>
    <w:p w14:paraId="75114A50" w14:textId="4A920899"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Bilton, H. (2010) </w:t>
      </w:r>
      <w:r w:rsidRPr="6A23636C">
        <w:rPr>
          <w:rFonts w:ascii="Arial" w:eastAsia="Arial" w:hAnsi="Arial" w:cs="Arial"/>
          <w:i/>
          <w:iCs/>
          <w:sz w:val="24"/>
          <w:szCs w:val="24"/>
        </w:rPr>
        <w:t xml:space="preserve">Outdoor Learning in Early Years: Management and Innovation </w:t>
      </w:r>
      <w:r w:rsidRPr="6A23636C">
        <w:rPr>
          <w:rFonts w:ascii="Arial" w:eastAsia="Arial" w:hAnsi="Arial" w:cs="Arial"/>
          <w:sz w:val="24"/>
          <w:szCs w:val="24"/>
        </w:rPr>
        <w:t>3</w:t>
      </w:r>
      <w:r w:rsidRPr="6A23636C">
        <w:rPr>
          <w:rFonts w:ascii="Arial" w:eastAsia="Arial" w:hAnsi="Arial" w:cs="Arial"/>
          <w:sz w:val="24"/>
          <w:szCs w:val="24"/>
          <w:vertAlign w:val="superscript"/>
        </w:rPr>
        <w:t>rd</w:t>
      </w:r>
      <w:r w:rsidRPr="6A23636C">
        <w:rPr>
          <w:rFonts w:ascii="Arial" w:eastAsia="Arial" w:hAnsi="Arial" w:cs="Arial"/>
          <w:sz w:val="24"/>
          <w:szCs w:val="24"/>
        </w:rPr>
        <w:t xml:space="preserve"> edn. New York: Routledge</w:t>
      </w:r>
    </w:p>
    <w:p w14:paraId="21B2CD52" w14:textId="5E8824CC"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Bolshaw, P. and Josephidou, J. (2019) </w:t>
      </w:r>
      <w:r w:rsidRPr="6A23636C">
        <w:rPr>
          <w:rFonts w:ascii="Arial" w:eastAsia="Arial" w:hAnsi="Arial" w:cs="Arial"/>
          <w:i/>
          <w:iCs/>
          <w:sz w:val="24"/>
          <w:szCs w:val="24"/>
        </w:rPr>
        <w:t>Introducing research in early childhood</w:t>
      </w:r>
      <w:r w:rsidRPr="6A23636C">
        <w:rPr>
          <w:rFonts w:ascii="Arial" w:eastAsia="Arial" w:hAnsi="Arial" w:cs="Arial"/>
          <w:sz w:val="24"/>
          <w:szCs w:val="24"/>
        </w:rPr>
        <w:t>. 1st edn. London: SAGE.</w:t>
      </w:r>
    </w:p>
    <w:p w14:paraId="05F07A8F" w14:textId="7CAB012E"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Brinkmann, S. (2022) </w:t>
      </w:r>
      <w:r w:rsidRPr="6A23636C">
        <w:rPr>
          <w:rFonts w:ascii="Arial" w:eastAsia="Arial" w:hAnsi="Arial" w:cs="Arial"/>
          <w:i/>
          <w:iCs/>
          <w:sz w:val="24"/>
          <w:szCs w:val="24"/>
        </w:rPr>
        <w:t>Qualitative interviewing : conversational knowledge through research interviews</w:t>
      </w:r>
      <w:r w:rsidRPr="6A23636C">
        <w:rPr>
          <w:rFonts w:ascii="Arial" w:eastAsia="Arial" w:hAnsi="Arial" w:cs="Arial"/>
          <w:sz w:val="24"/>
          <w:szCs w:val="24"/>
        </w:rPr>
        <w:t>. 2nd ed. New York, NY: Oxford University Press.</w:t>
      </w:r>
    </w:p>
    <w:p w14:paraId="75B53B56" w14:textId="5C84757E"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Bruce, T. (2020) </w:t>
      </w:r>
      <w:r w:rsidRPr="6A23636C">
        <w:rPr>
          <w:rFonts w:ascii="Arial" w:eastAsia="Arial" w:hAnsi="Arial" w:cs="Arial"/>
          <w:i/>
          <w:iCs/>
          <w:sz w:val="24"/>
          <w:szCs w:val="24"/>
        </w:rPr>
        <w:t>Educating young children : a lifetime journey into a Froebelian approach : the selected works of Tina Bruce</w:t>
      </w:r>
      <w:r w:rsidRPr="6A23636C">
        <w:rPr>
          <w:rFonts w:ascii="Arial" w:eastAsia="Arial" w:hAnsi="Arial" w:cs="Arial"/>
          <w:sz w:val="24"/>
          <w:szCs w:val="24"/>
        </w:rPr>
        <w:t>. Abingdon, Oxon ; Routledge.</w:t>
      </w:r>
    </w:p>
    <w:p w14:paraId="5FE6B8AC" w14:textId="5AC95702"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Bruce, T. (ed.) (2012) </w:t>
      </w:r>
      <w:r w:rsidRPr="6A23636C">
        <w:rPr>
          <w:rFonts w:ascii="Arial" w:eastAsia="Arial" w:hAnsi="Arial" w:cs="Arial"/>
          <w:i/>
          <w:iCs/>
          <w:sz w:val="24"/>
          <w:szCs w:val="24"/>
        </w:rPr>
        <w:t>Early childhood practice : Froebel today</w:t>
      </w:r>
      <w:r w:rsidRPr="6A23636C">
        <w:rPr>
          <w:rFonts w:ascii="Arial" w:eastAsia="Arial" w:hAnsi="Arial" w:cs="Arial"/>
          <w:sz w:val="24"/>
          <w:szCs w:val="24"/>
        </w:rPr>
        <w:t>. Los Angeles: SAGE.</w:t>
      </w:r>
    </w:p>
    <w:p w14:paraId="68AC862A" w14:textId="3C5B6C63"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Brussoni, M. </w:t>
      </w:r>
      <w:r w:rsidRPr="6A23636C">
        <w:rPr>
          <w:rFonts w:ascii="Arial" w:eastAsia="Arial" w:hAnsi="Arial" w:cs="Arial"/>
          <w:i/>
          <w:iCs/>
          <w:sz w:val="24"/>
          <w:szCs w:val="24"/>
        </w:rPr>
        <w:t>et al.</w:t>
      </w:r>
      <w:r w:rsidRPr="6A23636C">
        <w:rPr>
          <w:rFonts w:ascii="Arial" w:eastAsia="Arial" w:hAnsi="Arial" w:cs="Arial"/>
          <w:sz w:val="24"/>
          <w:szCs w:val="24"/>
        </w:rPr>
        <w:t xml:space="preserve"> (2012) ‘Risky play and children’s safety: balancing priorities for optimal child development’, </w:t>
      </w:r>
      <w:r w:rsidRPr="6A23636C">
        <w:rPr>
          <w:rFonts w:ascii="Arial" w:eastAsia="Arial" w:hAnsi="Arial" w:cs="Arial"/>
          <w:i/>
          <w:iCs/>
          <w:sz w:val="24"/>
          <w:szCs w:val="24"/>
        </w:rPr>
        <w:t>International journal of environmental research and public health</w:t>
      </w:r>
      <w:r w:rsidRPr="6A23636C">
        <w:rPr>
          <w:rFonts w:ascii="Arial" w:eastAsia="Arial" w:hAnsi="Arial" w:cs="Arial"/>
          <w:sz w:val="24"/>
          <w:szCs w:val="24"/>
        </w:rPr>
        <w:t xml:space="preserve">, 9(9), pp. 3134–3148. Available at: </w:t>
      </w:r>
      <w:hyperlink r:id="rId10">
        <w:r w:rsidRPr="6A23636C">
          <w:rPr>
            <w:rStyle w:val="Hyperlink"/>
            <w:rFonts w:ascii="Arial" w:eastAsia="Arial" w:hAnsi="Arial" w:cs="Arial"/>
            <w:color w:val="auto"/>
            <w:sz w:val="24"/>
            <w:szCs w:val="24"/>
          </w:rPr>
          <w:t>https://doi.org/10.3390/ijerph9093134</w:t>
        </w:r>
      </w:hyperlink>
      <w:r w:rsidRPr="6A23636C">
        <w:rPr>
          <w:rFonts w:ascii="Arial" w:eastAsia="Arial" w:hAnsi="Arial" w:cs="Arial"/>
          <w:sz w:val="24"/>
          <w:szCs w:val="24"/>
        </w:rPr>
        <w:t>.</w:t>
      </w:r>
      <w:r w:rsidR="126F433A" w:rsidRPr="6A23636C">
        <w:rPr>
          <w:rFonts w:ascii="Arial" w:eastAsia="Arial" w:hAnsi="Arial" w:cs="Arial"/>
          <w:sz w:val="24"/>
          <w:szCs w:val="24"/>
        </w:rPr>
        <w:t xml:space="preserve"> (Accessed: 15 May 2024).</w:t>
      </w:r>
    </w:p>
    <w:p w14:paraId="4B8F4D6A" w14:textId="19714BD1"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Casey, D. and Murphy, K. (2009) ‘Issues in using methodological triangulation in research’, </w:t>
      </w:r>
      <w:r w:rsidRPr="6A23636C">
        <w:rPr>
          <w:rFonts w:ascii="Arial" w:eastAsia="Arial" w:hAnsi="Arial" w:cs="Arial"/>
          <w:i/>
          <w:iCs/>
          <w:sz w:val="24"/>
          <w:szCs w:val="24"/>
        </w:rPr>
        <w:t>Nurse researcher</w:t>
      </w:r>
      <w:r w:rsidRPr="6A23636C">
        <w:rPr>
          <w:rFonts w:ascii="Arial" w:eastAsia="Arial" w:hAnsi="Arial" w:cs="Arial"/>
          <w:sz w:val="24"/>
          <w:szCs w:val="24"/>
        </w:rPr>
        <w:t xml:space="preserve">, 16(4), pp. 40–55. Available at: </w:t>
      </w:r>
      <w:hyperlink r:id="rId11">
        <w:r w:rsidRPr="6A23636C">
          <w:rPr>
            <w:rStyle w:val="Hyperlink"/>
            <w:rFonts w:ascii="Arial" w:eastAsia="Arial" w:hAnsi="Arial" w:cs="Arial"/>
            <w:color w:val="auto"/>
            <w:sz w:val="24"/>
            <w:szCs w:val="24"/>
          </w:rPr>
          <w:t>https://doi.org/10.7748/nr2009.07.16.4.40.c7160</w:t>
        </w:r>
      </w:hyperlink>
      <w:r w:rsidRPr="6A23636C">
        <w:rPr>
          <w:rFonts w:ascii="Arial" w:eastAsia="Arial" w:hAnsi="Arial" w:cs="Arial"/>
          <w:sz w:val="24"/>
          <w:szCs w:val="24"/>
        </w:rPr>
        <w:t>.</w:t>
      </w:r>
    </w:p>
    <w:p w14:paraId="62518C29" w14:textId="48142EFD" w:rsidR="7E075C9C" w:rsidRDefault="7D44DAB9" w:rsidP="6A23636C">
      <w:pPr>
        <w:spacing w:line="257" w:lineRule="auto"/>
        <w:rPr>
          <w:rFonts w:ascii="Arial" w:eastAsia="Arial" w:hAnsi="Arial" w:cs="Arial"/>
          <w:sz w:val="24"/>
          <w:szCs w:val="24"/>
        </w:rPr>
      </w:pPr>
      <w:r w:rsidRPr="6A23636C">
        <w:rPr>
          <w:rFonts w:ascii="Arial" w:eastAsia="Arial" w:hAnsi="Arial" w:cs="Arial"/>
          <w:sz w:val="24"/>
          <w:szCs w:val="24"/>
          <w:lang w:val="en-US"/>
        </w:rPr>
        <w:t xml:space="preserve">Chaudoir, S.R. and Fisher, J.D. (2010). The disclosure processes model: Understanding disclosure decision making and postdisclosure outcomes among people living with a concealable stigmatized identity. </w:t>
      </w:r>
      <w:r w:rsidRPr="6A23636C">
        <w:rPr>
          <w:rFonts w:ascii="Arial" w:eastAsia="Arial" w:hAnsi="Arial" w:cs="Arial"/>
          <w:i/>
          <w:iCs/>
          <w:sz w:val="24"/>
          <w:szCs w:val="24"/>
          <w:lang w:val="en-US"/>
        </w:rPr>
        <w:t>Psychological Bulletin</w:t>
      </w:r>
      <w:r w:rsidRPr="6A23636C">
        <w:rPr>
          <w:rFonts w:ascii="Arial" w:eastAsia="Arial" w:hAnsi="Arial" w:cs="Arial"/>
          <w:sz w:val="24"/>
          <w:szCs w:val="24"/>
          <w:lang w:val="en-US"/>
        </w:rPr>
        <w:t xml:space="preserve">, 136(2), pp.236–256. doi:https://doi.org/10.1037/a0018193. (Accessed: 18 May 2024). </w:t>
      </w:r>
    </w:p>
    <w:p w14:paraId="7D7D7325" w14:textId="4CE3B6DD" w:rsidR="7E075C9C" w:rsidRDefault="7D44DAB9" w:rsidP="6A23636C">
      <w:pPr>
        <w:spacing w:line="257" w:lineRule="auto"/>
        <w:rPr>
          <w:rFonts w:ascii="Arial" w:eastAsia="Arial" w:hAnsi="Arial" w:cs="Arial"/>
          <w:sz w:val="24"/>
          <w:szCs w:val="24"/>
        </w:rPr>
      </w:pPr>
      <w:r w:rsidRPr="6A23636C">
        <w:rPr>
          <w:rFonts w:ascii="Arial" w:eastAsia="Arial" w:hAnsi="Arial" w:cs="Arial"/>
          <w:sz w:val="24"/>
          <w:szCs w:val="24"/>
          <w:lang w:val="en-US"/>
        </w:rPr>
        <w:t xml:space="preserve">Christensen, P.M. and James, A. (eds) (2017) </w:t>
      </w:r>
      <w:r w:rsidRPr="6A23636C">
        <w:rPr>
          <w:rFonts w:ascii="Arial" w:eastAsia="Arial" w:hAnsi="Arial" w:cs="Arial"/>
          <w:i/>
          <w:iCs/>
          <w:sz w:val="24"/>
          <w:szCs w:val="24"/>
          <w:lang w:val="en-US"/>
        </w:rPr>
        <w:t>Research with children : perspectives and practices</w:t>
      </w:r>
      <w:r w:rsidRPr="6A23636C">
        <w:rPr>
          <w:rFonts w:ascii="Arial" w:eastAsia="Arial" w:hAnsi="Arial" w:cs="Arial"/>
          <w:sz w:val="24"/>
          <w:szCs w:val="24"/>
          <w:lang w:val="en-US"/>
        </w:rPr>
        <w:t>. Third edition. London ; Routledge, Taylor &amp; Francis Group.</w:t>
      </w:r>
    </w:p>
    <w:p w14:paraId="0DFAD827" w14:textId="6A359F38"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Cohen, L., Manion, L. and Morrison, K. (Keith R.B.) (2018) </w:t>
      </w:r>
      <w:r w:rsidRPr="6A23636C">
        <w:rPr>
          <w:rFonts w:ascii="Arial" w:eastAsia="Arial" w:hAnsi="Arial" w:cs="Arial"/>
          <w:i/>
          <w:iCs/>
          <w:sz w:val="24"/>
          <w:szCs w:val="24"/>
        </w:rPr>
        <w:t>Research methods in education</w:t>
      </w:r>
      <w:r w:rsidRPr="6A23636C">
        <w:rPr>
          <w:rFonts w:ascii="Arial" w:eastAsia="Arial" w:hAnsi="Arial" w:cs="Arial"/>
          <w:sz w:val="24"/>
          <w:szCs w:val="24"/>
        </w:rPr>
        <w:t>. Eighth edition. London ; Routledge.</w:t>
      </w:r>
    </w:p>
    <w:p w14:paraId="193BC85E" w14:textId="3D6B2C42"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Colace, C. (2018) </w:t>
      </w:r>
      <w:r w:rsidRPr="6A23636C">
        <w:rPr>
          <w:rFonts w:ascii="Arial" w:eastAsia="Arial" w:hAnsi="Arial" w:cs="Arial"/>
          <w:i/>
          <w:iCs/>
          <w:sz w:val="24"/>
          <w:szCs w:val="24"/>
        </w:rPr>
        <w:t>Children’s dreams : from Freud’s observations to modern dream research</w:t>
      </w:r>
      <w:r w:rsidRPr="6A23636C">
        <w:rPr>
          <w:rFonts w:ascii="Arial" w:eastAsia="Arial" w:hAnsi="Arial" w:cs="Arial"/>
          <w:sz w:val="24"/>
          <w:szCs w:val="24"/>
        </w:rPr>
        <w:t xml:space="preserve">. First edition. London: Taylor and Francis. Available at: </w:t>
      </w:r>
      <w:hyperlink r:id="rId12">
        <w:r w:rsidRPr="6A23636C">
          <w:rPr>
            <w:rStyle w:val="Hyperlink"/>
            <w:rFonts w:ascii="Arial" w:eastAsia="Arial" w:hAnsi="Arial" w:cs="Arial"/>
            <w:color w:val="auto"/>
            <w:sz w:val="24"/>
            <w:szCs w:val="24"/>
          </w:rPr>
          <w:t>https://doi.org/10.4324/9780429472893</w:t>
        </w:r>
      </w:hyperlink>
      <w:r w:rsidRPr="6A23636C">
        <w:rPr>
          <w:rFonts w:ascii="Arial" w:eastAsia="Arial" w:hAnsi="Arial" w:cs="Arial"/>
          <w:sz w:val="24"/>
          <w:szCs w:val="24"/>
        </w:rPr>
        <w:t xml:space="preserve">. (Accessed 12 May 2024). </w:t>
      </w:r>
    </w:p>
    <w:p w14:paraId="47797305" w14:textId="07EFE14F" w:rsidR="7E075C9C" w:rsidRDefault="7D44DAB9" w:rsidP="6A23636C">
      <w:pPr>
        <w:rPr>
          <w:rFonts w:ascii="Arial" w:eastAsia="Arial" w:hAnsi="Arial" w:cs="Arial"/>
          <w:sz w:val="24"/>
          <w:szCs w:val="24"/>
        </w:rPr>
      </w:pPr>
      <w:r w:rsidRPr="6A23636C">
        <w:rPr>
          <w:rFonts w:ascii="Arial" w:eastAsia="Arial" w:hAnsi="Arial" w:cs="Arial"/>
          <w:i/>
          <w:iCs/>
          <w:sz w:val="24"/>
          <w:szCs w:val="24"/>
        </w:rPr>
        <w:t>Core concepts in research. Sampling</w:t>
      </w:r>
      <w:r w:rsidRPr="6A23636C">
        <w:rPr>
          <w:rFonts w:ascii="Arial" w:eastAsia="Arial" w:hAnsi="Arial" w:cs="Arial"/>
          <w:sz w:val="24"/>
          <w:szCs w:val="24"/>
        </w:rPr>
        <w:t xml:space="preserve"> (2018). Leicester, England: Shortcuts TV.</w:t>
      </w:r>
    </w:p>
    <w:p w14:paraId="1D6003CF" w14:textId="013D7058" w:rsidR="7E075C9C" w:rsidRDefault="7D44DAB9" w:rsidP="6A23636C">
      <w:pPr>
        <w:spacing w:line="257" w:lineRule="auto"/>
        <w:rPr>
          <w:rFonts w:ascii="Arial" w:eastAsia="Arial" w:hAnsi="Arial" w:cs="Arial"/>
          <w:sz w:val="24"/>
          <w:szCs w:val="24"/>
        </w:rPr>
      </w:pPr>
      <w:r w:rsidRPr="6A23636C">
        <w:rPr>
          <w:rFonts w:ascii="Arial" w:eastAsia="Arial" w:hAnsi="Arial" w:cs="Arial"/>
          <w:sz w:val="24"/>
          <w:szCs w:val="24"/>
          <w:lang w:val="en-US"/>
        </w:rPr>
        <w:t xml:space="preserve">Cotrim, H., Granja, C., Carvalho, A.S., Cotrim, C. and Martins, R. (2021). Children’s Understanding of Informed Assents in Research Studies. </w:t>
      </w:r>
      <w:r w:rsidRPr="6A23636C">
        <w:rPr>
          <w:rFonts w:ascii="Arial" w:eastAsia="Arial" w:hAnsi="Arial" w:cs="Arial"/>
          <w:i/>
          <w:iCs/>
          <w:sz w:val="24"/>
          <w:szCs w:val="24"/>
          <w:lang w:val="en-US"/>
        </w:rPr>
        <w:t>Healthcare</w:t>
      </w:r>
      <w:r w:rsidRPr="6A23636C">
        <w:rPr>
          <w:rFonts w:ascii="Arial" w:eastAsia="Arial" w:hAnsi="Arial" w:cs="Arial"/>
          <w:sz w:val="24"/>
          <w:szCs w:val="24"/>
          <w:lang w:val="en-US"/>
        </w:rPr>
        <w:t>, [online] 9(7), p.871. doi:https://doi.org/10.3390/healthcare9070871. (Accessed: 15 May 2024).</w:t>
      </w:r>
    </w:p>
    <w:p w14:paraId="1D71EB90" w14:textId="1B56DC7C" w:rsidR="7E075C9C" w:rsidRDefault="7D44DAB9" w:rsidP="6A23636C">
      <w:pPr>
        <w:spacing w:line="257" w:lineRule="auto"/>
        <w:rPr>
          <w:rFonts w:ascii="Arial" w:eastAsia="Arial" w:hAnsi="Arial" w:cs="Arial"/>
          <w:sz w:val="24"/>
          <w:szCs w:val="24"/>
        </w:rPr>
      </w:pPr>
      <w:r w:rsidRPr="6A23636C">
        <w:rPr>
          <w:rFonts w:ascii="Arial" w:eastAsia="Arial" w:hAnsi="Arial" w:cs="Arial"/>
          <w:sz w:val="24"/>
          <w:szCs w:val="24"/>
          <w:lang w:val="en-US"/>
        </w:rPr>
        <w:t xml:space="preserve">Diaz, C. (2020) </w:t>
      </w:r>
      <w:r w:rsidRPr="6A23636C">
        <w:rPr>
          <w:rFonts w:ascii="Arial" w:eastAsia="Arial" w:hAnsi="Arial" w:cs="Arial"/>
          <w:i/>
          <w:iCs/>
          <w:sz w:val="24"/>
          <w:szCs w:val="24"/>
          <w:lang w:val="en-US"/>
        </w:rPr>
        <w:t>Decision making in child and family social work : perspectives on children’s participation</w:t>
      </w:r>
      <w:r w:rsidRPr="6A23636C">
        <w:rPr>
          <w:rFonts w:ascii="Arial" w:eastAsia="Arial" w:hAnsi="Arial" w:cs="Arial"/>
          <w:sz w:val="24"/>
          <w:szCs w:val="24"/>
          <w:lang w:val="en-US"/>
        </w:rPr>
        <w:t xml:space="preserve">. Bristol: Policy Press. Available at: </w:t>
      </w:r>
      <w:hyperlink r:id="rId13">
        <w:r w:rsidRPr="6A23636C">
          <w:rPr>
            <w:rStyle w:val="Hyperlink"/>
            <w:rFonts w:ascii="Arial" w:eastAsia="Arial" w:hAnsi="Arial" w:cs="Arial"/>
            <w:color w:val="auto"/>
            <w:sz w:val="24"/>
            <w:szCs w:val="24"/>
            <w:lang w:val="en-US"/>
          </w:rPr>
          <w:t>https://doi.org/10.56687/9781447354475</w:t>
        </w:r>
      </w:hyperlink>
      <w:r w:rsidRPr="6A23636C">
        <w:rPr>
          <w:rFonts w:ascii="Arial" w:eastAsia="Arial" w:hAnsi="Arial" w:cs="Arial"/>
          <w:sz w:val="24"/>
          <w:szCs w:val="24"/>
          <w:lang w:val="en-US"/>
        </w:rPr>
        <w:t>.</w:t>
      </w:r>
    </w:p>
    <w:p w14:paraId="31A7E6CC" w14:textId="136B57C7"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Digital.gov. (2023). </w:t>
      </w:r>
      <w:r w:rsidRPr="6A23636C">
        <w:rPr>
          <w:rFonts w:ascii="Arial" w:eastAsia="Arial" w:hAnsi="Arial" w:cs="Arial"/>
          <w:i/>
          <w:iCs/>
          <w:sz w:val="24"/>
          <w:szCs w:val="24"/>
        </w:rPr>
        <w:t>Introduction to QR codes</w:t>
      </w:r>
      <w:r w:rsidRPr="6A23636C">
        <w:rPr>
          <w:rFonts w:ascii="Arial" w:eastAsia="Arial" w:hAnsi="Arial" w:cs="Arial"/>
          <w:sz w:val="24"/>
          <w:szCs w:val="24"/>
        </w:rPr>
        <w:t xml:space="preserve">. [online] Available at: </w:t>
      </w:r>
      <w:hyperlink r:id="rId14">
        <w:r w:rsidRPr="6A23636C">
          <w:rPr>
            <w:rStyle w:val="Hyperlink"/>
            <w:rFonts w:ascii="Arial" w:eastAsia="Arial" w:hAnsi="Arial" w:cs="Arial"/>
            <w:color w:val="auto"/>
            <w:sz w:val="24"/>
            <w:szCs w:val="24"/>
          </w:rPr>
          <w:t>https://digital.gov/resources/introduction-to-qr-codes/</w:t>
        </w:r>
      </w:hyperlink>
      <w:r w:rsidRPr="6A23636C">
        <w:rPr>
          <w:rFonts w:ascii="Arial" w:eastAsia="Arial" w:hAnsi="Arial" w:cs="Arial"/>
          <w:sz w:val="24"/>
          <w:szCs w:val="24"/>
        </w:rPr>
        <w:t>. (Accessed 14 May 2024).</w:t>
      </w:r>
    </w:p>
    <w:p w14:paraId="313853F5" w14:textId="1A313394" w:rsidR="7E075C9C" w:rsidRDefault="7D44DAB9" w:rsidP="6A23636C">
      <w:pPr>
        <w:spacing w:line="257" w:lineRule="auto"/>
        <w:rPr>
          <w:rFonts w:ascii="Arial" w:eastAsia="Arial" w:hAnsi="Arial" w:cs="Arial"/>
          <w:sz w:val="24"/>
          <w:szCs w:val="24"/>
        </w:rPr>
      </w:pPr>
      <w:r w:rsidRPr="6A23636C">
        <w:rPr>
          <w:rFonts w:ascii="Arial" w:eastAsia="Arial" w:hAnsi="Arial" w:cs="Arial"/>
          <w:sz w:val="24"/>
          <w:szCs w:val="24"/>
          <w:lang w:val="en-US"/>
        </w:rPr>
        <w:t xml:space="preserve">Early Education (2011) </w:t>
      </w:r>
      <w:r w:rsidRPr="6A23636C">
        <w:rPr>
          <w:rFonts w:ascii="Arial" w:eastAsia="Arial" w:hAnsi="Arial" w:cs="Arial"/>
          <w:i/>
          <w:iCs/>
          <w:sz w:val="24"/>
          <w:szCs w:val="24"/>
          <w:lang w:val="en-US"/>
        </w:rPr>
        <w:t xml:space="preserve">Code of Ethics . </w:t>
      </w:r>
      <w:r w:rsidRPr="6A23636C">
        <w:rPr>
          <w:rFonts w:ascii="Arial" w:eastAsia="Arial" w:hAnsi="Arial" w:cs="Arial"/>
          <w:sz w:val="24"/>
          <w:szCs w:val="24"/>
          <w:lang w:val="en-US"/>
        </w:rPr>
        <w:t>London</w:t>
      </w:r>
    </w:p>
    <w:p w14:paraId="455B2508" w14:textId="52CFC1FF"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Estyn (2011) Outdoor Learning: An Evalution Of Learning in the Outdoors for Children Under Five in The Foundation Phase Available at: </w:t>
      </w:r>
      <w:hyperlink r:id="rId15">
        <w:r w:rsidRPr="6A23636C">
          <w:rPr>
            <w:rStyle w:val="Hyperlink"/>
            <w:rFonts w:ascii="Arial" w:eastAsia="Arial" w:hAnsi="Arial" w:cs="Arial"/>
            <w:color w:val="auto"/>
            <w:sz w:val="24"/>
            <w:szCs w:val="24"/>
          </w:rPr>
          <w:t>Advice on School Partnerships (gov.wales)</w:t>
        </w:r>
      </w:hyperlink>
      <w:r w:rsidRPr="6A23636C">
        <w:rPr>
          <w:rFonts w:ascii="Arial" w:eastAsia="Arial" w:hAnsi="Arial" w:cs="Arial"/>
          <w:sz w:val="24"/>
          <w:szCs w:val="24"/>
        </w:rPr>
        <w:t xml:space="preserve"> (Accessed: 05 May 2024).</w:t>
      </w:r>
    </w:p>
    <w:p w14:paraId="1FDBE7F2" w14:textId="63DEEA8E"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Evaluation Support Scotland. (2019). </w:t>
      </w:r>
      <w:r w:rsidRPr="6A23636C">
        <w:rPr>
          <w:rFonts w:ascii="Arial" w:eastAsia="Arial" w:hAnsi="Arial" w:cs="Arial"/>
          <w:i/>
          <w:iCs/>
          <w:sz w:val="24"/>
          <w:szCs w:val="24"/>
        </w:rPr>
        <w:t>The Rickter Scale®</w:t>
      </w:r>
      <w:r w:rsidRPr="6A23636C">
        <w:rPr>
          <w:rFonts w:ascii="Arial" w:eastAsia="Arial" w:hAnsi="Arial" w:cs="Arial"/>
          <w:sz w:val="24"/>
          <w:szCs w:val="24"/>
        </w:rPr>
        <w:t xml:space="preserve">. [online] Available at: </w:t>
      </w:r>
      <w:hyperlink r:id="rId16" w:anchor=":~:text=The%20Rickter%20Scale%C2%AE%20is%20a%20flexible%2C%20multi-sensory%20assessment">
        <w:r w:rsidRPr="6A23636C">
          <w:rPr>
            <w:rStyle w:val="Hyperlink"/>
            <w:rFonts w:ascii="Arial" w:eastAsia="Arial" w:hAnsi="Arial" w:cs="Arial"/>
            <w:color w:val="auto"/>
            <w:sz w:val="24"/>
            <w:szCs w:val="24"/>
          </w:rPr>
          <w:t>https://evaluationsupportscotland.org.uk/resources/the-rickter-scale/#:~:text=The%20Rickter%20Scale%C2%AE%20is%20a%20flexible%2C%20multi-sensory%20assessment</w:t>
        </w:r>
      </w:hyperlink>
      <w:r w:rsidRPr="6A23636C">
        <w:rPr>
          <w:rFonts w:ascii="Arial" w:eastAsia="Arial" w:hAnsi="Arial" w:cs="Arial"/>
          <w:sz w:val="24"/>
          <w:szCs w:val="24"/>
        </w:rPr>
        <w:t xml:space="preserve"> [Accessed 14 May 2024].</w:t>
      </w:r>
    </w:p>
    <w:p w14:paraId="7F7C6111" w14:textId="49A57B7C"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Forsaith, C. (2023). </w:t>
      </w:r>
      <w:r w:rsidRPr="6A23636C">
        <w:rPr>
          <w:rFonts w:ascii="Arial" w:eastAsia="Arial" w:hAnsi="Arial" w:cs="Arial"/>
          <w:i/>
          <w:iCs/>
          <w:sz w:val="24"/>
          <w:szCs w:val="24"/>
        </w:rPr>
        <w:t>Yes/No Questions: What Are Closed Questions? Definition and Examples</w:t>
      </w:r>
      <w:r w:rsidRPr="6A23636C">
        <w:rPr>
          <w:rFonts w:ascii="Arial" w:eastAsia="Arial" w:hAnsi="Arial" w:cs="Arial"/>
          <w:sz w:val="24"/>
          <w:szCs w:val="24"/>
        </w:rPr>
        <w:t xml:space="preserve">. [online] Writing Tips. Available at: </w:t>
      </w:r>
      <w:hyperlink r:id="rId17">
        <w:r w:rsidRPr="6A23636C">
          <w:rPr>
            <w:rStyle w:val="Hyperlink"/>
            <w:rFonts w:ascii="Arial" w:eastAsia="Arial" w:hAnsi="Arial" w:cs="Arial"/>
            <w:color w:val="auto"/>
            <w:sz w:val="24"/>
            <w:szCs w:val="24"/>
          </w:rPr>
          <w:t>https://writingtips.org/closed-questions/.</w:t>
        </w:r>
      </w:hyperlink>
      <w:r w:rsidRPr="6A23636C">
        <w:rPr>
          <w:rFonts w:ascii="Arial" w:eastAsia="Arial" w:hAnsi="Arial" w:cs="Arial"/>
          <w:sz w:val="24"/>
          <w:szCs w:val="24"/>
        </w:rPr>
        <w:t xml:space="preserve"> (Accessed: 14 May 2024). </w:t>
      </w:r>
    </w:p>
    <w:p w14:paraId="1E1A04FB" w14:textId="556B1BA5" w:rsidR="7E075C9C" w:rsidRDefault="35D14E0A" w:rsidP="6A23636C">
      <w:pPr>
        <w:spacing w:line="257" w:lineRule="auto"/>
        <w:rPr>
          <w:rFonts w:ascii="Arial" w:eastAsia="Arial" w:hAnsi="Arial" w:cs="Arial"/>
          <w:sz w:val="24"/>
          <w:szCs w:val="24"/>
        </w:rPr>
      </w:pPr>
      <w:r w:rsidRPr="6A23636C">
        <w:rPr>
          <w:rFonts w:ascii="Arial" w:eastAsia="Arial" w:hAnsi="Arial" w:cs="Arial"/>
          <w:sz w:val="24"/>
          <w:szCs w:val="24"/>
          <w:lang w:val="en-US"/>
        </w:rPr>
        <w:t xml:space="preserve">Gates, E. (2022). </w:t>
      </w:r>
      <w:r w:rsidRPr="6A23636C">
        <w:rPr>
          <w:rFonts w:ascii="Arial" w:eastAsia="Arial" w:hAnsi="Arial" w:cs="Arial"/>
          <w:i/>
          <w:iCs/>
          <w:sz w:val="24"/>
          <w:szCs w:val="24"/>
          <w:lang w:val="en-US"/>
        </w:rPr>
        <w:t>What is ethics in research, and why is it important? Research ethics explained</w:t>
      </w:r>
      <w:r w:rsidRPr="6A23636C">
        <w:rPr>
          <w:rFonts w:ascii="Arial" w:eastAsia="Arial" w:hAnsi="Arial" w:cs="Arial"/>
          <w:sz w:val="24"/>
          <w:szCs w:val="24"/>
          <w:lang w:val="en-US"/>
        </w:rPr>
        <w:t xml:space="preserve">. [online] American Judicial System. Available at: </w:t>
      </w:r>
      <w:hyperlink r:id="rId18">
        <w:r w:rsidRPr="6A23636C">
          <w:rPr>
            <w:rStyle w:val="Hyperlink"/>
            <w:rFonts w:ascii="Arial" w:eastAsia="Arial" w:hAnsi="Arial" w:cs="Arial"/>
            <w:color w:val="auto"/>
            <w:sz w:val="24"/>
            <w:szCs w:val="24"/>
            <w:lang w:val="en-US"/>
          </w:rPr>
          <w:t>https://www.ajs.org/what-is-ethics-in-research/</w:t>
        </w:r>
      </w:hyperlink>
      <w:r w:rsidRPr="6A23636C">
        <w:rPr>
          <w:rFonts w:ascii="Arial" w:eastAsia="Arial" w:hAnsi="Arial" w:cs="Arial"/>
          <w:sz w:val="24"/>
          <w:szCs w:val="24"/>
          <w:lang w:val="en-US"/>
        </w:rPr>
        <w:t>. (Accessed: 15 May 2024).</w:t>
      </w:r>
    </w:p>
    <w:p w14:paraId="0B2B6526" w14:textId="2BF9B7B5"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Government.UK (2023) </w:t>
      </w:r>
      <w:r w:rsidRPr="6A23636C">
        <w:rPr>
          <w:rFonts w:ascii="Arial" w:eastAsia="Arial" w:hAnsi="Arial" w:cs="Arial"/>
          <w:i/>
          <w:iCs/>
          <w:sz w:val="24"/>
          <w:szCs w:val="24"/>
        </w:rPr>
        <w:t xml:space="preserve">Ofsted: Early years </w:t>
      </w:r>
      <w:r w:rsidRPr="6A23636C">
        <w:rPr>
          <w:rFonts w:ascii="Arial" w:eastAsia="Arial" w:hAnsi="Arial" w:cs="Arial"/>
          <w:sz w:val="24"/>
          <w:szCs w:val="24"/>
        </w:rPr>
        <w:t xml:space="preserve">Available at: </w:t>
      </w:r>
      <w:hyperlink r:id="rId19">
        <w:r w:rsidRPr="6A23636C">
          <w:rPr>
            <w:rStyle w:val="Hyperlink"/>
            <w:rFonts w:ascii="Arial" w:eastAsia="Arial" w:hAnsi="Arial" w:cs="Arial"/>
            <w:color w:val="auto"/>
            <w:sz w:val="24"/>
            <w:szCs w:val="24"/>
          </w:rPr>
          <w:t>How staff-to-child ratios work – Ofsted: early years (blog.gov.uk)</w:t>
        </w:r>
      </w:hyperlink>
      <w:r w:rsidRPr="6A23636C">
        <w:rPr>
          <w:rFonts w:ascii="Arial" w:eastAsia="Arial" w:hAnsi="Arial" w:cs="Arial"/>
          <w:sz w:val="24"/>
          <w:szCs w:val="24"/>
        </w:rPr>
        <w:t xml:space="preserve"> }(Accessed:30 April 2024). </w:t>
      </w:r>
    </w:p>
    <w:p w14:paraId="4595C93D" w14:textId="12FB83DF" w:rsidR="7E075C9C" w:rsidRDefault="722498FC" w:rsidP="6A23636C">
      <w:pPr>
        <w:spacing w:line="257" w:lineRule="auto"/>
        <w:rPr>
          <w:rFonts w:ascii="Arial" w:eastAsia="Arial" w:hAnsi="Arial" w:cs="Arial"/>
          <w:sz w:val="24"/>
          <w:szCs w:val="24"/>
          <w:lang w:val="en-US"/>
        </w:rPr>
      </w:pPr>
      <w:r w:rsidRPr="6A23636C">
        <w:rPr>
          <w:rFonts w:ascii="Arial" w:eastAsia="Arial" w:hAnsi="Arial" w:cs="Arial"/>
          <w:sz w:val="24"/>
          <w:szCs w:val="24"/>
          <w:lang w:val="en-US"/>
        </w:rPr>
        <w:t xml:space="preserve">GOV.UK (2014). </w:t>
      </w:r>
      <w:r w:rsidRPr="6A23636C">
        <w:rPr>
          <w:rFonts w:ascii="Arial" w:eastAsia="Arial" w:hAnsi="Arial" w:cs="Arial"/>
          <w:i/>
          <w:iCs/>
          <w:sz w:val="24"/>
          <w:szCs w:val="24"/>
          <w:lang w:val="en-US"/>
        </w:rPr>
        <w:t>Working together to safeguard children: Multi-Agency Safeguarding Hubs</w:t>
      </w:r>
      <w:r w:rsidRPr="6A23636C">
        <w:rPr>
          <w:rFonts w:ascii="Arial" w:eastAsia="Arial" w:hAnsi="Arial" w:cs="Arial"/>
          <w:sz w:val="24"/>
          <w:szCs w:val="24"/>
          <w:lang w:val="en-US"/>
        </w:rPr>
        <w:t xml:space="preserve">. [online] GOV.UK. Available at: </w:t>
      </w:r>
      <w:hyperlink r:id="rId20">
        <w:r w:rsidRPr="6A23636C">
          <w:rPr>
            <w:rStyle w:val="Hyperlink"/>
            <w:rFonts w:ascii="Arial" w:eastAsia="Arial" w:hAnsi="Arial" w:cs="Arial"/>
            <w:color w:val="auto"/>
            <w:sz w:val="24"/>
            <w:szCs w:val="24"/>
            <w:lang w:val="en-US"/>
          </w:rPr>
          <w:t>https://www.gov.uk/government/news/working-together-to-safeguard-children-multi-agency-safeguarding-hubs</w:t>
        </w:r>
      </w:hyperlink>
      <w:r w:rsidRPr="6A23636C">
        <w:rPr>
          <w:rFonts w:ascii="Arial" w:eastAsia="Arial" w:hAnsi="Arial" w:cs="Arial"/>
          <w:sz w:val="24"/>
          <w:szCs w:val="24"/>
          <w:lang w:val="en-US"/>
        </w:rPr>
        <w:t>. (Accessed:18 May 2024).</w:t>
      </w:r>
    </w:p>
    <w:p w14:paraId="2132E17C" w14:textId="3442156A" w:rsidR="7E075C9C" w:rsidRDefault="722498FC" w:rsidP="6A23636C">
      <w:pPr>
        <w:spacing w:line="257" w:lineRule="auto"/>
        <w:rPr>
          <w:rFonts w:ascii="Arial" w:eastAsia="Arial" w:hAnsi="Arial" w:cs="Arial"/>
          <w:sz w:val="24"/>
          <w:szCs w:val="24"/>
        </w:rPr>
      </w:pPr>
      <w:r w:rsidRPr="6A23636C">
        <w:rPr>
          <w:rFonts w:ascii="Arial" w:eastAsia="Arial" w:hAnsi="Arial" w:cs="Arial"/>
          <w:sz w:val="24"/>
          <w:szCs w:val="24"/>
          <w:lang w:val="en-US"/>
        </w:rPr>
        <w:t xml:space="preserve">Hamilton, A. </w:t>
      </w:r>
      <w:r w:rsidRPr="6A23636C">
        <w:rPr>
          <w:rFonts w:ascii="Arial" w:eastAsia="Arial" w:hAnsi="Arial" w:cs="Arial"/>
          <w:i/>
          <w:iCs/>
          <w:sz w:val="24"/>
          <w:szCs w:val="24"/>
          <w:lang w:val="en-US"/>
        </w:rPr>
        <w:t>et al.</w:t>
      </w:r>
      <w:r w:rsidRPr="6A23636C">
        <w:rPr>
          <w:rFonts w:ascii="Arial" w:eastAsia="Arial" w:hAnsi="Arial" w:cs="Arial"/>
          <w:sz w:val="24"/>
          <w:szCs w:val="24"/>
          <w:lang w:val="en-US"/>
        </w:rPr>
        <w:t xml:space="preserve"> (2018) </w:t>
      </w:r>
      <w:r w:rsidRPr="6A23636C">
        <w:rPr>
          <w:rFonts w:ascii="Arial" w:eastAsia="Arial" w:hAnsi="Arial" w:cs="Arial"/>
          <w:i/>
          <w:iCs/>
          <w:sz w:val="24"/>
          <w:szCs w:val="24"/>
          <w:lang w:val="en-US"/>
        </w:rPr>
        <w:t>The Ethics Rupture : Exploring Alternatives to Formal Research-Ethics Review</w:t>
      </w:r>
      <w:r w:rsidRPr="6A23636C">
        <w:rPr>
          <w:rFonts w:ascii="Arial" w:eastAsia="Arial" w:hAnsi="Arial" w:cs="Arial"/>
          <w:sz w:val="24"/>
          <w:szCs w:val="24"/>
          <w:lang w:val="en-US"/>
        </w:rPr>
        <w:t xml:space="preserve">. Edited by A. Hamilton and W.C. van den Hoonaard. Toronto: University of Toronto Press,. Available at: </w:t>
      </w:r>
      <w:hyperlink r:id="rId21">
        <w:r w:rsidRPr="6A23636C">
          <w:rPr>
            <w:rStyle w:val="Hyperlink"/>
            <w:rFonts w:ascii="Arial" w:eastAsia="Arial" w:hAnsi="Arial" w:cs="Arial"/>
            <w:color w:val="auto"/>
            <w:sz w:val="24"/>
            <w:szCs w:val="24"/>
            <w:lang w:val="en-US"/>
          </w:rPr>
          <w:t>https://doi.org/10.3138/9781442616653</w:t>
        </w:r>
      </w:hyperlink>
      <w:r w:rsidRPr="6A23636C">
        <w:rPr>
          <w:rFonts w:ascii="Arial" w:eastAsia="Arial" w:hAnsi="Arial" w:cs="Arial"/>
          <w:sz w:val="24"/>
          <w:szCs w:val="24"/>
          <w:lang w:val="en-US"/>
        </w:rPr>
        <w:t>. (Accessed: 15 May 2024).</w:t>
      </w:r>
    </w:p>
    <w:p w14:paraId="1AE46F59" w14:textId="52C1B437" w:rsidR="7E075C9C" w:rsidRDefault="7E075C9C" w:rsidP="6A23636C">
      <w:pPr>
        <w:spacing w:line="279" w:lineRule="auto"/>
        <w:rPr>
          <w:rFonts w:ascii="Arial" w:eastAsia="Arial" w:hAnsi="Arial" w:cs="Arial"/>
          <w:sz w:val="24"/>
          <w:szCs w:val="24"/>
          <w:lang w:val="en-US"/>
        </w:rPr>
      </w:pPr>
    </w:p>
    <w:p w14:paraId="0D9F5259" w14:textId="636BD1CD" w:rsidR="7E075C9C" w:rsidRDefault="722498FC" w:rsidP="6A23636C">
      <w:pPr>
        <w:spacing w:line="279" w:lineRule="auto"/>
        <w:rPr>
          <w:rFonts w:ascii="Arial" w:eastAsia="Arial" w:hAnsi="Arial" w:cs="Arial"/>
          <w:sz w:val="24"/>
          <w:szCs w:val="24"/>
        </w:rPr>
      </w:pPr>
      <w:r w:rsidRPr="6A23636C">
        <w:rPr>
          <w:rFonts w:ascii="Arial" w:eastAsia="Arial" w:hAnsi="Arial" w:cs="Arial"/>
          <w:sz w:val="24"/>
          <w:szCs w:val="24"/>
          <w:lang w:val="en-US"/>
        </w:rPr>
        <w:t xml:space="preserve">Harcourt, D. and Gray, C. (2013) ‘Action in children’s participatory research’, </w:t>
      </w:r>
      <w:r w:rsidRPr="6A23636C">
        <w:rPr>
          <w:rFonts w:ascii="Arial" w:eastAsia="Arial" w:hAnsi="Arial" w:cs="Arial"/>
          <w:i/>
          <w:iCs/>
          <w:sz w:val="24"/>
          <w:szCs w:val="24"/>
          <w:lang w:val="en-US"/>
        </w:rPr>
        <w:t>International journal of early years education</w:t>
      </w:r>
      <w:r w:rsidRPr="6A23636C">
        <w:rPr>
          <w:rFonts w:ascii="Arial" w:eastAsia="Arial" w:hAnsi="Arial" w:cs="Arial"/>
          <w:sz w:val="24"/>
          <w:szCs w:val="24"/>
          <w:lang w:val="en-US"/>
        </w:rPr>
        <w:t xml:space="preserve">, 21(4), pp. 265–267. Available at: </w:t>
      </w:r>
      <w:hyperlink r:id="rId22">
        <w:r w:rsidRPr="6A23636C">
          <w:rPr>
            <w:rStyle w:val="Hyperlink"/>
            <w:rFonts w:ascii="Arial" w:eastAsia="Arial" w:hAnsi="Arial" w:cs="Arial"/>
            <w:color w:val="auto"/>
            <w:sz w:val="24"/>
            <w:szCs w:val="24"/>
            <w:lang w:val="en-US"/>
          </w:rPr>
          <w:t>https://doi.org/10.1080/09669760.2013.868239</w:t>
        </w:r>
      </w:hyperlink>
      <w:r w:rsidRPr="6A23636C">
        <w:rPr>
          <w:rFonts w:ascii="Arial" w:eastAsia="Arial" w:hAnsi="Arial" w:cs="Arial"/>
          <w:sz w:val="24"/>
          <w:szCs w:val="24"/>
          <w:lang w:val="en-US"/>
        </w:rPr>
        <w:t>. (Accessed: 15 May 2024).</w:t>
      </w:r>
    </w:p>
    <w:p w14:paraId="6DC29862" w14:textId="6E7B409C" w:rsidR="7E075C9C" w:rsidRDefault="722498FC" w:rsidP="6A23636C">
      <w:pPr>
        <w:rPr>
          <w:rFonts w:ascii="Arial" w:eastAsia="Arial" w:hAnsi="Arial" w:cs="Arial"/>
          <w:sz w:val="24"/>
          <w:szCs w:val="24"/>
        </w:rPr>
      </w:pPr>
      <w:r w:rsidRPr="6A23636C">
        <w:rPr>
          <w:rFonts w:ascii="Arial" w:eastAsia="Arial" w:hAnsi="Arial" w:cs="Arial"/>
          <w:sz w:val="24"/>
          <w:szCs w:val="24"/>
        </w:rPr>
        <w:t xml:space="preserve">Harvey, M. and Rankine, K. and Jensen, R. (2017) </w:t>
      </w:r>
      <w:r w:rsidRPr="6A23636C">
        <w:rPr>
          <w:rFonts w:ascii="Arial" w:eastAsia="Arial" w:hAnsi="Arial" w:cs="Arial"/>
          <w:i/>
          <w:iCs/>
          <w:sz w:val="24"/>
          <w:szCs w:val="24"/>
        </w:rPr>
        <w:t xml:space="preserve">Outdoor Learning Hub: A Scottish Attainment Challenge Innovations Fund Project. </w:t>
      </w:r>
      <w:r w:rsidRPr="6A23636C">
        <w:rPr>
          <w:rFonts w:ascii="Arial" w:eastAsia="Arial" w:hAnsi="Arial" w:cs="Arial"/>
          <w:sz w:val="24"/>
          <w:szCs w:val="24"/>
        </w:rPr>
        <w:t xml:space="preserve">West Lothians: Low Port outdoor Centre Available at: </w:t>
      </w:r>
      <w:hyperlink r:id="rId23">
        <w:r w:rsidRPr="6A23636C">
          <w:rPr>
            <w:rStyle w:val="Hyperlink"/>
            <w:rFonts w:ascii="Arial" w:eastAsia="Arial" w:hAnsi="Arial" w:cs="Arial"/>
            <w:color w:val="auto"/>
            <w:sz w:val="24"/>
            <w:szCs w:val="24"/>
          </w:rPr>
          <w:t>Microsoft Word - Outdoor Hub Learning Report Dec 2017 V1 (ltl.org.uk)</w:t>
        </w:r>
      </w:hyperlink>
      <w:r w:rsidRPr="6A23636C">
        <w:rPr>
          <w:rFonts w:ascii="Arial" w:eastAsia="Arial" w:hAnsi="Arial" w:cs="Arial"/>
          <w:sz w:val="24"/>
          <w:szCs w:val="24"/>
        </w:rPr>
        <w:t xml:space="preserve"> (Accessed: 27 April 2024).</w:t>
      </w:r>
    </w:p>
    <w:p w14:paraId="1AE73C24" w14:textId="16098D10"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Heale, R. and Forbes, D. (2013) ‘Understanding triangulation in research’, Evidence-based nursing, 16(4), pp. 98–98. Available at: </w:t>
      </w:r>
      <w:hyperlink r:id="rId24">
        <w:r w:rsidRPr="6A23636C">
          <w:rPr>
            <w:rStyle w:val="Hyperlink"/>
            <w:rFonts w:ascii="Arial" w:eastAsia="Arial" w:hAnsi="Arial" w:cs="Arial"/>
            <w:color w:val="auto"/>
            <w:sz w:val="24"/>
            <w:szCs w:val="24"/>
          </w:rPr>
          <w:t>https://doi.org/10.1136/eb-2013-101494</w:t>
        </w:r>
      </w:hyperlink>
      <w:r w:rsidRPr="6A23636C">
        <w:rPr>
          <w:rFonts w:ascii="Arial" w:eastAsia="Arial" w:hAnsi="Arial" w:cs="Arial"/>
          <w:sz w:val="24"/>
          <w:szCs w:val="24"/>
        </w:rPr>
        <w:t>. (Accessed:14 May 2024).</w:t>
      </w:r>
    </w:p>
    <w:p w14:paraId="29399ACA" w14:textId="3BC4D617" w:rsidR="7E075C9C" w:rsidRDefault="1E181683" w:rsidP="6A23636C">
      <w:pPr>
        <w:spacing w:line="279" w:lineRule="auto"/>
        <w:rPr>
          <w:rFonts w:ascii="Arial" w:eastAsia="Arial" w:hAnsi="Arial" w:cs="Arial"/>
          <w:sz w:val="24"/>
          <w:szCs w:val="24"/>
          <w:lang w:val="en-US"/>
        </w:rPr>
      </w:pPr>
      <w:r w:rsidRPr="6A23636C">
        <w:rPr>
          <w:rFonts w:ascii="Arial" w:eastAsia="Arial" w:hAnsi="Arial" w:cs="Arial"/>
          <w:sz w:val="24"/>
          <w:szCs w:val="24"/>
          <w:lang w:val="en-US"/>
        </w:rPr>
        <w:t xml:space="preserve">Huang, J. and Wang, Y. (2023) ‘Examining Chinese social sciences graduate students’ understanding of research ethics: implications for their research ethics education’, </w:t>
      </w:r>
      <w:r w:rsidRPr="6A23636C">
        <w:rPr>
          <w:rFonts w:ascii="Arial" w:eastAsia="Arial" w:hAnsi="Arial" w:cs="Arial"/>
          <w:i/>
          <w:iCs/>
          <w:sz w:val="24"/>
          <w:szCs w:val="24"/>
          <w:lang w:val="en-US"/>
        </w:rPr>
        <w:t>Humanities &amp; social sciences communications</w:t>
      </w:r>
      <w:r w:rsidRPr="6A23636C">
        <w:rPr>
          <w:rFonts w:ascii="Arial" w:eastAsia="Arial" w:hAnsi="Arial" w:cs="Arial"/>
          <w:sz w:val="24"/>
          <w:szCs w:val="24"/>
          <w:lang w:val="en-US"/>
        </w:rPr>
        <w:t xml:space="preserve">, 10(1), pp. 1–8. Available at: </w:t>
      </w:r>
      <w:hyperlink r:id="rId25">
        <w:r w:rsidRPr="6A23636C">
          <w:rPr>
            <w:rStyle w:val="Hyperlink"/>
            <w:rFonts w:ascii="Arial" w:eastAsia="Arial" w:hAnsi="Arial" w:cs="Arial"/>
            <w:color w:val="auto"/>
            <w:sz w:val="24"/>
            <w:szCs w:val="24"/>
            <w:lang w:val="en-US"/>
          </w:rPr>
          <w:t>https://doi.org/10.1057/s41599-023-02000-6</w:t>
        </w:r>
      </w:hyperlink>
      <w:r w:rsidRPr="6A23636C">
        <w:rPr>
          <w:rFonts w:ascii="Arial" w:eastAsia="Arial" w:hAnsi="Arial" w:cs="Arial"/>
          <w:sz w:val="24"/>
          <w:szCs w:val="24"/>
          <w:lang w:val="en-US"/>
        </w:rPr>
        <w:t>. (Accessed: 15 May 2024).</w:t>
      </w:r>
    </w:p>
    <w:p w14:paraId="5C392F13" w14:textId="54A6DB32" w:rsidR="7E075C9C" w:rsidRDefault="1E181683" w:rsidP="6A23636C">
      <w:pPr>
        <w:spacing w:line="279" w:lineRule="auto"/>
        <w:rPr>
          <w:rFonts w:ascii="Arial" w:eastAsia="Arial" w:hAnsi="Arial" w:cs="Arial"/>
          <w:sz w:val="24"/>
          <w:szCs w:val="24"/>
          <w:lang w:val="en-US"/>
        </w:rPr>
      </w:pPr>
      <w:r w:rsidRPr="6A23636C">
        <w:rPr>
          <w:rFonts w:ascii="Arial" w:eastAsia="Arial" w:hAnsi="Arial" w:cs="Arial"/>
          <w:sz w:val="24"/>
          <w:szCs w:val="24"/>
          <w:lang w:val="en-US"/>
        </w:rPr>
        <w:t xml:space="preserve">IDENTIFY AND REDUCE RISKS RELATED TO ATTACKS ON EDUCATION A Guidance Note to Strengthen Implementation of the Safe Schools Declaration Global Coalition to Protect Education from Attack GCPEA. (2023). Available at: </w:t>
      </w:r>
      <w:hyperlink r:id="rId26">
        <w:r w:rsidRPr="6A23636C">
          <w:rPr>
            <w:rStyle w:val="Hyperlink"/>
            <w:rFonts w:ascii="Arial" w:eastAsia="Arial" w:hAnsi="Arial" w:cs="Arial"/>
            <w:color w:val="auto"/>
            <w:sz w:val="24"/>
            <w:szCs w:val="24"/>
            <w:lang w:val="en-US"/>
          </w:rPr>
          <w:t>https://protectingeducation.org/wp-content/uploads/Identify-and-Reduce-Risks-related-to-Attacks-on-Education.pdf</w:t>
        </w:r>
      </w:hyperlink>
      <w:r w:rsidRPr="6A23636C">
        <w:rPr>
          <w:rFonts w:ascii="Arial" w:eastAsia="Arial" w:hAnsi="Arial" w:cs="Arial"/>
          <w:sz w:val="24"/>
          <w:szCs w:val="24"/>
          <w:lang w:val="en-US"/>
        </w:rPr>
        <w:t xml:space="preserve"> [Accessed 18 May 2024].</w:t>
      </w:r>
    </w:p>
    <w:p w14:paraId="6A44386B" w14:textId="0A98AE47" w:rsidR="7E075C9C" w:rsidRDefault="1E181683" w:rsidP="6A23636C">
      <w:pPr>
        <w:rPr>
          <w:rFonts w:ascii="Arial" w:eastAsia="Arial" w:hAnsi="Arial" w:cs="Arial"/>
          <w:sz w:val="24"/>
          <w:szCs w:val="24"/>
          <w:lang w:val="en-US"/>
        </w:rPr>
      </w:pPr>
      <w:r w:rsidRPr="6A23636C">
        <w:rPr>
          <w:rFonts w:ascii="Arial" w:eastAsia="Arial" w:hAnsi="Arial" w:cs="Arial"/>
          <w:sz w:val="24"/>
          <w:szCs w:val="24"/>
          <w:lang w:val="en-US"/>
        </w:rPr>
        <w:t xml:space="preserve">Legislation.gov.uk (2018). </w:t>
      </w:r>
      <w:r w:rsidRPr="6A23636C">
        <w:rPr>
          <w:rFonts w:ascii="Arial" w:eastAsia="Arial" w:hAnsi="Arial" w:cs="Arial"/>
          <w:i/>
          <w:iCs/>
          <w:sz w:val="24"/>
          <w:szCs w:val="24"/>
          <w:lang w:val="en-US"/>
        </w:rPr>
        <w:t>Data Protection Act 2018</w:t>
      </w:r>
      <w:r w:rsidRPr="6A23636C">
        <w:rPr>
          <w:rFonts w:ascii="Arial" w:eastAsia="Arial" w:hAnsi="Arial" w:cs="Arial"/>
          <w:sz w:val="24"/>
          <w:szCs w:val="24"/>
          <w:lang w:val="en-US"/>
        </w:rPr>
        <w:t xml:space="preserve">. [online] Legislation.gov.uk. Available at: </w:t>
      </w:r>
      <w:hyperlink r:id="rId27">
        <w:r w:rsidRPr="6A23636C">
          <w:rPr>
            <w:rStyle w:val="Hyperlink"/>
            <w:rFonts w:ascii="Arial" w:eastAsia="Arial" w:hAnsi="Arial" w:cs="Arial"/>
            <w:color w:val="auto"/>
            <w:sz w:val="24"/>
            <w:szCs w:val="24"/>
            <w:lang w:val="en-US"/>
          </w:rPr>
          <w:t>https://www.legislation.gov.uk/ukpga/2018/12/contents/enacted</w:t>
        </w:r>
      </w:hyperlink>
      <w:r w:rsidRPr="6A23636C">
        <w:rPr>
          <w:rFonts w:ascii="Arial" w:eastAsia="Arial" w:hAnsi="Arial" w:cs="Arial"/>
          <w:sz w:val="24"/>
          <w:szCs w:val="24"/>
          <w:lang w:val="en-US"/>
        </w:rPr>
        <w:t>. (Accessed: 15 May 2024).</w:t>
      </w:r>
    </w:p>
    <w:p w14:paraId="3B360F8A" w14:textId="070445A4"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Levashina, J. et al. (2014) ‘The Structured Employment Interview: Narrative and Quantitative Review of the Research Literature’, Personnel psychology, 67(1), pp. 241–293. Available at: </w:t>
      </w:r>
      <w:hyperlink r:id="rId28">
        <w:r w:rsidRPr="6A23636C">
          <w:rPr>
            <w:rStyle w:val="Hyperlink"/>
            <w:rFonts w:ascii="Arial" w:eastAsia="Arial" w:hAnsi="Arial" w:cs="Arial"/>
            <w:color w:val="auto"/>
            <w:sz w:val="24"/>
            <w:szCs w:val="24"/>
          </w:rPr>
          <w:t>https://doi.org/10.1111/peps.12052</w:t>
        </w:r>
      </w:hyperlink>
      <w:r w:rsidRPr="6A23636C">
        <w:rPr>
          <w:rFonts w:ascii="Arial" w:eastAsia="Arial" w:hAnsi="Arial" w:cs="Arial"/>
          <w:sz w:val="24"/>
          <w:szCs w:val="24"/>
        </w:rPr>
        <w:t xml:space="preserve">. (Accessed:14 May 2024). </w:t>
      </w:r>
    </w:p>
    <w:p w14:paraId="58873AE1" w14:textId="26C0BC3C" w:rsidR="7E075C9C" w:rsidRDefault="458CE4DC" w:rsidP="6A23636C">
      <w:pPr>
        <w:spacing w:line="279" w:lineRule="auto"/>
        <w:rPr>
          <w:rFonts w:ascii="Arial" w:eastAsia="Arial" w:hAnsi="Arial" w:cs="Arial"/>
          <w:i/>
          <w:iCs/>
          <w:sz w:val="24"/>
          <w:szCs w:val="24"/>
          <w:lang w:val="en-US"/>
        </w:rPr>
      </w:pPr>
      <w:r w:rsidRPr="6A23636C">
        <w:rPr>
          <w:rFonts w:ascii="Arial" w:eastAsia="Arial" w:hAnsi="Arial" w:cs="Arial"/>
          <w:sz w:val="24"/>
          <w:szCs w:val="24"/>
          <w:lang w:val="en-US"/>
        </w:rPr>
        <w:t xml:space="preserve">Lyndon, H. (2019) </w:t>
      </w:r>
      <w:r w:rsidRPr="6A23636C">
        <w:rPr>
          <w:rFonts w:ascii="Arial" w:eastAsia="Arial" w:hAnsi="Arial" w:cs="Arial"/>
          <w:i/>
          <w:iCs/>
          <w:sz w:val="24"/>
          <w:szCs w:val="24"/>
          <w:lang w:val="en-US"/>
        </w:rPr>
        <w:t>Mosaic: Participatory research</w:t>
      </w:r>
    </w:p>
    <w:p w14:paraId="0AED984F" w14:textId="79979CF8" w:rsidR="7E075C9C" w:rsidRDefault="458CE4DC" w:rsidP="6A23636C">
      <w:pPr>
        <w:rPr>
          <w:rFonts w:ascii="Arial" w:eastAsia="Arial" w:hAnsi="Arial" w:cs="Arial"/>
          <w:sz w:val="24"/>
          <w:szCs w:val="24"/>
        </w:rPr>
      </w:pPr>
      <w:r w:rsidRPr="6A23636C">
        <w:rPr>
          <w:rFonts w:ascii="Arial" w:eastAsia="Arial" w:hAnsi="Arial" w:cs="Arial"/>
          <w:sz w:val="24"/>
          <w:szCs w:val="24"/>
        </w:rPr>
        <w:t xml:space="preserve">Maynard, T and Waters, J (2014) </w:t>
      </w:r>
      <w:r w:rsidRPr="6A23636C">
        <w:rPr>
          <w:rFonts w:ascii="Arial" w:eastAsia="Arial" w:hAnsi="Arial" w:cs="Arial"/>
          <w:i/>
          <w:iCs/>
          <w:sz w:val="24"/>
          <w:szCs w:val="24"/>
        </w:rPr>
        <w:t>Exploring Outdoor Play in Early Years</w:t>
      </w:r>
      <w:r w:rsidRPr="6A23636C">
        <w:rPr>
          <w:rFonts w:ascii="Arial" w:eastAsia="Arial" w:hAnsi="Arial" w:cs="Arial"/>
          <w:sz w:val="24"/>
          <w:szCs w:val="24"/>
        </w:rPr>
        <w:t>. Berkshire: Open University Press</w:t>
      </w:r>
    </w:p>
    <w:p w14:paraId="37A04B4A" w14:textId="6D3DFCEA" w:rsidR="7E075C9C" w:rsidRDefault="458CE4DC" w:rsidP="6A23636C">
      <w:pPr>
        <w:spacing w:line="279" w:lineRule="auto"/>
        <w:rPr>
          <w:rFonts w:ascii="Arial" w:eastAsia="Arial" w:hAnsi="Arial" w:cs="Arial"/>
          <w:sz w:val="24"/>
          <w:szCs w:val="24"/>
        </w:rPr>
      </w:pPr>
      <w:r w:rsidRPr="6A23636C">
        <w:rPr>
          <w:rFonts w:ascii="Arial" w:eastAsia="Arial" w:hAnsi="Arial" w:cs="Arial"/>
          <w:sz w:val="24"/>
          <w:szCs w:val="24"/>
          <w:lang w:val="en-US"/>
        </w:rPr>
        <w:t xml:space="preserve">Mayne, F., Howitt, C. and Rennie, L. (2018) ‘Rights, power and agency in early childhood research design : Developing a rights-based research ethics and participation planning framework’, </w:t>
      </w:r>
      <w:r w:rsidRPr="6A23636C">
        <w:rPr>
          <w:rFonts w:ascii="Arial" w:eastAsia="Arial" w:hAnsi="Arial" w:cs="Arial"/>
          <w:i/>
          <w:iCs/>
          <w:sz w:val="24"/>
          <w:szCs w:val="24"/>
          <w:lang w:val="en-US"/>
        </w:rPr>
        <w:t>Australasian journal of early childhood</w:t>
      </w:r>
      <w:r w:rsidRPr="6A23636C">
        <w:rPr>
          <w:rFonts w:ascii="Arial" w:eastAsia="Arial" w:hAnsi="Arial" w:cs="Arial"/>
          <w:sz w:val="24"/>
          <w:szCs w:val="24"/>
          <w:lang w:val="en-US"/>
        </w:rPr>
        <w:t xml:space="preserve">, 43(3), pp. 4–14. Available at: </w:t>
      </w:r>
      <w:hyperlink r:id="rId29">
        <w:r w:rsidRPr="6A23636C">
          <w:rPr>
            <w:rStyle w:val="Hyperlink"/>
            <w:rFonts w:ascii="Arial" w:eastAsia="Arial" w:hAnsi="Arial" w:cs="Arial"/>
            <w:color w:val="auto"/>
            <w:sz w:val="24"/>
            <w:szCs w:val="24"/>
            <w:lang w:val="en-US"/>
          </w:rPr>
          <w:t>https://doi.org/10.23965/AJEC.43.3.01</w:t>
        </w:r>
      </w:hyperlink>
      <w:r w:rsidRPr="6A23636C">
        <w:rPr>
          <w:rFonts w:ascii="Arial" w:eastAsia="Arial" w:hAnsi="Arial" w:cs="Arial"/>
          <w:sz w:val="24"/>
          <w:szCs w:val="24"/>
          <w:lang w:val="en-US"/>
        </w:rPr>
        <w:t>. (Accessed: 15 May 2024).</w:t>
      </w:r>
    </w:p>
    <w:p w14:paraId="7FF70BC7" w14:textId="1EF8036A" w:rsidR="7E075C9C" w:rsidRDefault="7D44DAB9" w:rsidP="6A23636C">
      <w:pPr>
        <w:rPr>
          <w:rFonts w:ascii="Arial" w:eastAsia="Arial" w:hAnsi="Arial" w:cs="Arial"/>
          <w:sz w:val="24"/>
          <w:szCs w:val="24"/>
        </w:rPr>
      </w:pPr>
      <w:r w:rsidRPr="6A23636C">
        <w:rPr>
          <w:rFonts w:ascii="Arial" w:eastAsia="Arial" w:hAnsi="Arial" w:cs="Arial"/>
          <w:sz w:val="24"/>
          <w:szCs w:val="24"/>
        </w:rPr>
        <w:t>Newby, P. (2014) Research methods for education. Second edition. Abingdon, Oxon ; Routledge.</w:t>
      </w:r>
    </w:p>
    <w:p w14:paraId="4ECB2628" w14:textId="4DB74B3A"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Noble, H. and Heale, R. (2019) ‘Triangulation in research, with examples’, Evidence-based nursing, 22(3), pp. 67–68. Available at: </w:t>
      </w:r>
      <w:hyperlink r:id="rId30">
        <w:r w:rsidRPr="6A23636C">
          <w:rPr>
            <w:rStyle w:val="Hyperlink"/>
            <w:rFonts w:ascii="Arial" w:eastAsia="Arial" w:hAnsi="Arial" w:cs="Arial"/>
            <w:color w:val="auto"/>
            <w:sz w:val="24"/>
            <w:szCs w:val="24"/>
          </w:rPr>
          <w:t>https://doi.org/10.1136/ebnurs-2019-103145</w:t>
        </w:r>
      </w:hyperlink>
      <w:r w:rsidRPr="6A23636C">
        <w:rPr>
          <w:rFonts w:ascii="Arial" w:eastAsia="Arial" w:hAnsi="Arial" w:cs="Arial"/>
          <w:sz w:val="24"/>
          <w:szCs w:val="24"/>
        </w:rPr>
        <w:t xml:space="preserve">. (Accessed:12 May 2024). </w:t>
      </w:r>
    </w:p>
    <w:p w14:paraId="5C12099C" w14:textId="4A34AAE0"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Nolan, A., Macfarlane, K. and Cartmel, J. (2013) </w:t>
      </w:r>
      <w:r w:rsidRPr="6A23636C">
        <w:rPr>
          <w:rFonts w:ascii="Arial" w:eastAsia="Arial" w:hAnsi="Arial" w:cs="Arial"/>
          <w:i/>
          <w:iCs/>
          <w:sz w:val="24"/>
          <w:szCs w:val="24"/>
        </w:rPr>
        <w:t xml:space="preserve">Research In Early Childhood </w:t>
      </w:r>
      <w:r w:rsidRPr="6A23636C">
        <w:rPr>
          <w:rFonts w:ascii="Arial" w:eastAsia="Arial" w:hAnsi="Arial" w:cs="Arial"/>
          <w:sz w:val="24"/>
          <w:szCs w:val="24"/>
        </w:rPr>
        <w:t>London: Sage Publications Inc.</w:t>
      </w:r>
    </w:p>
    <w:p w14:paraId="7F2D7A89" w14:textId="30CFFA67" w:rsidR="7E075C9C" w:rsidRDefault="5D890F50" w:rsidP="6A23636C">
      <w:pPr>
        <w:spacing w:line="279" w:lineRule="auto"/>
        <w:rPr>
          <w:rFonts w:ascii="Arial" w:eastAsia="Arial" w:hAnsi="Arial" w:cs="Arial"/>
          <w:sz w:val="24"/>
          <w:szCs w:val="24"/>
        </w:rPr>
      </w:pPr>
      <w:r w:rsidRPr="6A23636C">
        <w:rPr>
          <w:rFonts w:ascii="Arial" w:eastAsia="Arial" w:hAnsi="Arial" w:cs="Arial"/>
          <w:sz w:val="24"/>
          <w:szCs w:val="24"/>
          <w:lang w:val="en-US"/>
        </w:rPr>
        <w:t xml:space="preserve">NSPCC (2020). </w:t>
      </w:r>
      <w:r w:rsidRPr="6A23636C">
        <w:rPr>
          <w:rFonts w:ascii="Arial" w:eastAsia="Arial" w:hAnsi="Arial" w:cs="Arial"/>
          <w:i/>
          <w:iCs/>
          <w:sz w:val="24"/>
          <w:szCs w:val="24"/>
          <w:lang w:val="en-US"/>
        </w:rPr>
        <w:t>NSPCC Research ethics Committee Guidance for applicants</w:t>
      </w:r>
      <w:r w:rsidRPr="6A23636C">
        <w:rPr>
          <w:rFonts w:ascii="Arial" w:eastAsia="Arial" w:hAnsi="Arial" w:cs="Arial"/>
          <w:sz w:val="24"/>
          <w:szCs w:val="24"/>
          <w:lang w:val="en-US"/>
        </w:rPr>
        <w:t xml:space="preserve">. [online] Available at: </w:t>
      </w:r>
      <w:hyperlink r:id="rId31">
        <w:r w:rsidRPr="6A23636C">
          <w:rPr>
            <w:rStyle w:val="Hyperlink"/>
            <w:rFonts w:ascii="Arial" w:eastAsia="Arial" w:hAnsi="Arial" w:cs="Arial"/>
            <w:color w:val="auto"/>
            <w:sz w:val="24"/>
            <w:szCs w:val="24"/>
            <w:lang w:val="en-US"/>
          </w:rPr>
          <w:t>https://learning.nspcc.org.uk/media/1504/research-ethics-committee-guidance-applicants.pdf</w:t>
        </w:r>
      </w:hyperlink>
      <w:r w:rsidRPr="6A23636C">
        <w:rPr>
          <w:rFonts w:ascii="Arial" w:eastAsia="Arial" w:hAnsi="Arial" w:cs="Arial"/>
          <w:sz w:val="24"/>
          <w:szCs w:val="24"/>
          <w:lang w:val="en-US"/>
        </w:rPr>
        <w:t>.</w:t>
      </w:r>
    </w:p>
    <w:p w14:paraId="3F39EE3D" w14:textId="30EFE384" w:rsidR="7E075C9C" w:rsidRDefault="5D890F50" w:rsidP="6A23636C">
      <w:pPr>
        <w:spacing w:line="279" w:lineRule="auto"/>
        <w:rPr>
          <w:rFonts w:ascii="Arial" w:eastAsia="Arial" w:hAnsi="Arial" w:cs="Arial"/>
          <w:sz w:val="24"/>
          <w:szCs w:val="24"/>
        </w:rPr>
      </w:pPr>
      <w:r w:rsidRPr="6A23636C">
        <w:rPr>
          <w:rFonts w:ascii="Arial" w:eastAsia="Arial" w:hAnsi="Arial" w:cs="Arial"/>
          <w:sz w:val="24"/>
          <w:szCs w:val="24"/>
          <w:lang w:val="en-US"/>
        </w:rPr>
        <w:t xml:space="preserve">NSPCC (2023). </w:t>
      </w:r>
      <w:r w:rsidRPr="6A23636C">
        <w:rPr>
          <w:rFonts w:ascii="Arial" w:eastAsia="Arial" w:hAnsi="Arial" w:cs="Arial"/>
          <w:i/>
          <w:iCs/>
          <w:sz w:val="24"/>
          <w:szCs w:val="24"/>
          <w:lang w:val="en-US"/>
        </w:rPr>
        <w:t>Research with Children: Ethics, Safety and Promoting Inclusion</w:t>
      </w:r>
      <w:r w:rsidRPr="6A23636C">
        <w:rPr>
          <w:rFonts w:ascii="Arial" w:eastAsia="Arial" w:hAnsi="Arial" w:cs="Arial"/>
          <w:sz w:val="24"/>
          <w:szCs w:val="24"/>
          <w:lang w:val="en-US"/>
        </w:rPr>
        <w:t xml:space="preserve">. [online] NSPCC Learning. Available at: </w:t>
      </w:r>
      <w:hyperlink r:id="rId32">
        <w:r w:rsidRPr="6A23636C">
          <w:rPr>
            <w:rStyle w:val="Hyperlink"/>
            <w:rFonts w:ascii="Arial" w:eastAsia="Arial" w:hAnsi="Arial" w:cs="Arial"/>
            <w:color w:val="auto"/>
            <w:sz w:val="24"/>
            <w:szCs w:val="24"/>
            <w:lang w:val="en-US"/>
          </w:rPr>
          <w:t>https://learning.nspcc.org.uk/research-resources/briefings/research-with-children-ethics-safety-promoting-inclusion</w:t>
        </w:r>
      </w:hyperlink>
      <w:r w:rsidRPr="6A23636C">
        <w:rPr>
          <w:rFonts w:ascii="Arial" w:eastAsia="Arial" w:hAnsi="Arial" w:cs="Arial"/>
          <w:sz w:val="24"/>
          <w:szCs w:val="24"/>
          <w:lang w:val="en-US"/>
        </w:rPr>
        <w:t>. (Accessed: 17 May 2024).</w:t>
      </w:r>
    </w:p>
    <w:p w14:paraId="5DD09D8F" w14:textId="01489C52" w:rsidR="7E075C9C" w:rsidRDefault="5D890F50" w:rsidP="6A23636C">
      <w:pPr>
        <w:spacing w:line="279" w:lineRule="auto"/>
        <w:rPr>
          <w:rFonts w:ascii="Arial" w:eastAsia="Arial" w:hAnsi="Arial" w:cs="Arial"/>
          <w:sz w:val="24"/>
          <w:szCs w:val="24"/>
          <w:lang w:val="en-US"/>
        </w:rPr>
      </w:pPr>
      <w:r w:rsidRPr="6A23636C">
        <w:rPr>
          <w:rFonts w:ascii="Arial" w:eastAsia="Arial" w:hAnsi="Arial" w:cs="Arial"/>
          <w:sz w:val="24"/>
          <w:szCs w:val="24"/>
          <w:lang w:val="en-US"/>
        </w:rPr>
        <w:t xml:space="preserve">NSPCC Learning. (n.d.). </w:t>
      </w:r>
      <w:r w:rsidRPr="6A23636C">
        <w:rPr>
          <w:rFonts w:ascii="Arial" w:eastAsia="Arial" w:hAnsi="Arial" w:cs="Arial"/>
          <w:i/>
          <w:iCs/>
          <w:sz w:val="24"/>
          <w:szCs w:val="24"/>
          <w:lang w:val="en-US"/>
        </w:rPr>
        <w:t>About NSPCC Research</w:t>
      </w:r>
      <w:r w:rsidRPr="6A23636C">
        <w:rPr>
          <w:rFonts w:ascii="Arial" w:eastAsia="Arial" w:hAnsi="Arial" w:cs="Arial"/>
          <w:sz w:val="24"/>
          <w:szCs w:val="24"/>
          <w:lang w:val="en-US"/>
        </w:rPr>
        <w:t xml:space="preserve">. [online] Available at: </w:t>
      </w:r>
      <w:hyperlink r:id="rId33">
        <w:r w:rsidRPr="6A23636C">
          <w:rPr>
            <w:rStyle w:val="Hyperlink"/>
            <w:rFonts w:ascii="Arial" w:eastAsia="Arial" w:hAnsi="Arial" w:cs="Arial"/>
            <w:color w:val="auto"/>
            <w:sz w:val="24"/>
            <w:szCs w:val="24"/>
            <w:lang w:val="en-US"/>
          </w:rPr>
          <w:t>https://learning.nspcc.org.uk/research-resources/about-nspcc-research</w:t>
        </w:r>
      </w:hyperlink>
      <w:r w:rsidRPr="6A23636C">
        <w:rPr>
          <w:rFonts w:ascii="Arial" w:eastAsia="Arial" w:hAnsi="Arial" w:cs="Arial"/>
          <w:sz w:val="24"/>
          <w:szCs w:val="24"/>
          <w:lang w:val="en-US"/>
        </w:rPr>
        <w:t>.</w:t>
      </w:r>
    </w:p>
    <w:p w14:paraId="4A08DEC7" w14:textId="29A1428A" w:rsidR="7E075C9C" w:rsidRDefault="5D890F50" w:rsidP="6A23636C">
      <w:pPr>
        <w:rPr>
          <w:rFonts w:ascii="Arial" w:eastAsia="Arial" w:hAnsi="Arial" w:cs="Arial"/>
          <w:sz w:val="24"/>
          <w:szCs w:val="24"/>
        </w:rPr>
      </w:pPr>
      <w:r w:rsidRPr="6A23636C">
        <w:rPr>
          <w:rFonts w:ascii="Arial" w:eastAsia="Arial" w:hAnsi="Arial" w:cs="Arial"/>
          <w:sz w:val="24"/>
          <w:szCs w:val="24"/>
        </w:rPr>
        <w:t xml:space="preserve">Ouvry, M. and Furtado, A. (2020) </w:t>
      </w:r>
      <w:r w:rsidRPr="6A23636C">
        <w:rPr>
          <w:rFonts w:ascii="Arial" w:eastAsia="Arial" w:hAnsi="Arial" w:cs="Arial"/>
          <w:i/>
          <w:iCs/>
          <w:sz w:val="24"/>
          <w:szCs w:val="24"/>
        </w:rPr>
        <w:t>Exercising muscles and minds : outdoor play and the early years curriculum</w:t>
      </w:r>
      <w:r w:rsidRPr="6A23636C">
        <w:rPr>
          <w:rFonts w:ascii="Arial" w:eastAsia="Arial" w:hAnsi="Arial" w:cs="Arial"/>
          <w:sz w:val="24"/>
          <w:szCs w:val="24"/>
        </w:rPr>
        <w:t>. Second edition. London, England ; Jessica Kingsley Publishers.</w:t>
      </w:r>
    </w:p>
    <w:p w14:paraId="66E5712B" w14:textId="1D232DEA" w:rsidR="7E075C9C" w:rsidRDefault="5D890F50" w:rsidP="6A23636C">
      <w:pPr>
        <w:spacing w:line="279" w:lineRule="auto"/>
        <w:rPr>
          <w:rFonts w:ascii="Arial" w:eastAsia="Arial" w:hAnsi="Arial" w:cs="Arial"/>
          <w:sz w:val="24"/>
          <w:szCs w:val="24"/>
          <w:lang w:val="en-US"/>
        </w:rPr>
      </w:pPr>
      <w:r w:rsidRPr="6A23636C">
        <w:rPr>
          <w:rFonts w:ascii="Arial" w:eastAsia="Arial" w:hAnsi="Arial" w:cs="Arial"/>
          <w:sz w:val="24"/>
          <w:szCs w:val="24"/>
          <w:lang w:val="en-US"/>
        </w:rPr>
        <w:t xml:space="preserve">Platt, D. and Horwath, J. (2019) </w:t>
      </w:r>
      <w:r w:rsidRPr="6A23636C">
        <w:rPr>
          <w:rFonts w:ascii="Arial" w:eastAsia="Arial" w:hAnsi="Arial" w:cs="Arial"/>
          <w:i/>
          <w:iCs/>
          <w:sz w:val="24"/>
          <w:szCs w:val="24"/>
          <w:lang w:val="en-US"/>
        </w:rPr>
        <w:t>The child’s world the essential guide to assessing vulnerable children, young people and their families</w:t>
      </w:r>
      <w:r w:rsidRPr="6A23636C">
        <w:rPr>
          <w:rFonts w:ascii="Arial" w:eastAsia="Arial" w:hAnsi="Arial" w:cs="Arial"/>
          <w:sz w:val="24"/>
          <w:szCs w:val="24"/>
          <w:lang w:val="en-US"/>
        </w:rPr>
        <w:t>. 3rd ed. London: Jessica Kingsley Publishers.</w:t>
      </w:r>
    </w:p>
    <w:p w14:paraId="780464A9" w14:textId="3141C9DA"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Ranganathan, P. and Caduff, C. (2023). Designing and validating a research questionnaire - Part 1. </w:t>
      </w:r>
      <w:r w:rsidRPr="6A23636C">
        <w:rPr>
          <w:rFonts w:ascii="Arial" w:eastAsia="Arial" w:hAnsi="Arial" w:cs="Arial"/>
          <w:i/>
          <w:iCs/>
          <w:sz w:val="24"/>
          <w:szCs w:val="24"/>
        </w:rPr>
        <w:t>Perspectives in Clinical Research</w:t>
      </w:r>
      <w:r w:rsidRPr="6A23636C">
        <w:rPr>
          <w:rFonts w:ascii="Arial" w:eastAsia="Arial" w:hAnsi="Arial" w:cs="Arial"/>
          <w:sz w:val="24"/>
          <w:szCs w:val="24"/>
        </w:rPr>
        <w:t>, [online] 14(3), pp.152–155. doi:https://doi.org/10.4103/picr.picr_140_23. (Accessed: 12 May 2024).</w:t>
      </w:r>
    </w:p>
    <w:p w14:paraId="0CB61C1E" w14:textId="4D7C8E03"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Rezk, F. </w:t>
      </w:r>
      <w:r w:rsidRPr="6A23636C">
        <w:rPr>
          <w:rFonts w:ascii="Arial" w:eastAsia="Arial" w:hAnsi="Arial" w:cs="Arial"/>
          <w:i/>
          <w:iCs/>
          <w:sz w:val="24"/>
          <w:szCs w:val="24"/>
        </w:rPr>
        <w:t>et al.</w:t>
      </w:r>
      <w:r w:rsidRPr="6A23636C">
        <w:rPr>
          <w:rFonts w:ascii="Arial" w:eastAsia="Arial" w:hAnsi="Arial" w:cs="Arial"/>
          <w:sz w:val="24"/>
          <w:szCs w:val="24"/>
        </w:rPr>
        <w:t xml:space="preserve"> (2021) ‘Healthcare professionals’ experiences of being observed regarding hygiene routines: the Hawthorne effect in vascular surgery’, </w:t>
      </w:r>
      <w:r w:rsidRPr="6A23636C">
        <w:rPr>
          <w:rFonts w:ascii="Arial" w:eastAsia="Arial" w:hAnsi="Arial" w:cs="Arial"/>
          <w:i/>
          <w:iCs/>
          <w:sz w:val="24"/>
          <w:szCs w:val="24"/>
        </w:rPr>
        <w:t>BMC infectious diseases</w:t>
      </w:r>
      <w:r w:rsidRPr="6A23636C">
        <w:rPr>
          <w:rFonts w:ascii="Arial" w:eastAsia="Arial" w:hAnsi="Arial" w:cs="Arial"/>
          <w:sz w:val="24"/>
          <w:szCs w:val="24"/>
        </w:rPr>
        <w:t xml:space="preserve">, 21(1), pp. 420–420. Available at: </w:t>
      </w:r>
      <w:hyperlink r:id="rId34">
        <w:r w:rsidRPr="6A23636C">
          <w:rPr>
            <w:rStyle w:val="Hyperlink"/>
            <w:rFonts w:ascii="Arial" w:eastAsia="Arial" w:hAnsi="Arial" w:cs="Arial"/>
            <w:color w:val="auto"/>
            <w:sz w:val="24"/>
            <w:szCs w:val="24"/>
          </w:rPr>
          <w:t>https://doi.org/10.1186/s12879-021-06097-5</w:t>
        </w:r>
      </w:hyperlink>
      <w:r w:rsidRPr="6A23636C">
        <w:rPr>
          <w:rFonts w:ascii="Arial" w:eastAsia="Arial" w:hAnsi="Arial" w:cs="Arial"/>
          <w:sz w:val="24"/>
          <w:szCs w:val="24"/>
        </w:rPr>
        <w:t xml:space="preserve">. (Accessed: 15 May 2024). </w:t>
      </w:r>
    </w:p>
    <w:p w14:paraId="3F39C340" w14:textId="16C1542B"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Schwartz, D. </w:t>
      </w:r>
      <w:r w:rsidRPr="6A23636C">
        <w:rPr>
          <w:rFonts w:ascii="Arial" w:eastAsia="Arial" w:hAnsi="Arial" w:cs="Arial"/>
          <w:i/>
          <w:iCs/>
          <w:sz w:val="24"/>
          <w:szCs w:val="24"/>
        </w:rPr>
        <w:t>et al.</w:t>
      </w:r>
      <w:r w:rsidRPr="6A23636C">
        <w:rPr>
          <w:rFonts w:ascii="Arial" w:eastAsia="Arial" w:hAnsi="Arial" w:cs="Arial"/>
          <w:sz w:val="24"/>
          <w:szCs w:val="24"/>
        </w:rPr>
        <w:t xml:space="preserve"> (2013) ‘Hawthorne effect and energy awareness’, </w:t>
      </w:r>
      <w:r w:rsidRPr="6A23636C">
        <w:rPr>
          <w:rFonts w:ascii="Arial" w:eastAsia="Arial" w:hAnsi="Arial" w:cs="Arial"/>
          <w:i/>
          <w:iCs/>
          <w:sz w:val="24"/>
          <w:szCs w:val="24"/>
        </w:rPr>
        <w:t>Proceedings of the National Academy of Sciences - PNAS</w:t>
      </w:r>
      <w:r w:rsidRPr="6A23636C">
        <w:rPr>
          <w:rFonts w:ascii="Arial" w:eastAsia="Arial" w:hAnsi="Arial" w:cs="Arial"/>
          <w:sz w:val="24"/>
          <w:szCs w:val="24"/>
        </w:rPr>
        <w:t xml:space="preserve">, 110(38), pp. 15242–15246. Available at: </w:t>
      </w:r>
      <w:hyperlink r:id="rId35">
        <w:r w:rsidRPr="6A23636C">
          <w:rPr>
            <w:rStyle w:val="Hyperlink"/>
            <w:rFonts w:ascii="Arial" w:eastAsia="Arial" w:hAnsi="Arial" w:cs="Arial"/>
            <w:color w:val="auto"/>
            <w:sz w:val="24"/>
            <w:szCs w:val="24"/>
          </w:rPr>
          <w:t>https://doi.org/10.1073/pnas.1301687110</w:t>
        </w:r>
      </w:hyperlink>
      <w:r w:rsidRPr="6A23636C">
        <w:rPr>
          <w:rFonts w:ascii="Arial" w:eastAsia="Arial" w:hAnsi="Arial" w:cs="Arial"/>
          <w:sz w:val="24"/>
          <w:szCs w:val="24"/>
        </w:rPr>
        <w:t>. (Accessed: 12 May 2024)</w:t>
      </w:r>
    </w:p>
    <w:p w14:paraId="12307E22" w14:textId="666F2900"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Sreekumar, D. (2023) What is Quantitative Research? </w:t>
      </w:r>
      <w:r w:rsidRPr="6A23636C">
        <w:rPr>
          <w:rFonts w:ascii="Arial" w:eastAsia="Arial" w:hAnsi="Arial" w:cs="Arial"/>
          <w:i/>
          <w:iCs/>
          <w:sz w:val="24"/>
          <w:szCs w:val="24"/>
        </w:rPr>
        <w:t xml:space="preserve">(Researcher Life) </w:t>
      </w:r>
      <w:r w:rsidRPr="6A23636C">
        <w:rPr>
          <w:rFonts w:ascii="Arial" w:eastAsia="Arial" w:hAnsi="Arial" w:cs="Arial"/>
          <w:sz w:val="24"/>
          <w:szCs w:val="24"/>
        </w:rPr>
        <w:t xml:space="preserve">Definition, Methods, Types and Examples, March 23 Available at: </w:t>
      </w:r>
      <w:hyperlink r:id="rId36" w:anchor="What%20Is%20Quantitative%20Research?1,2">
        <w:r w:rsidRPr="6A23636C">
          <w:rPr>
            <w:rStyle w:val="Hyperlink"/>
            <w:rFonts w:ascii="Arial" w:eastAsia="Arial" w:hAnsi="Arial" w:cs="Arial"/>
            <w:color w:val="auto"/>
            <w:sz w:val="24"/>
            <w:szCs w:val="24"/>
          </w:rPr>
          <w:t>What is Quantitative Research? Definition, Methods, Types, and Examples | Researcher.Life </w:t>
        </w:r>
      </w:hyperlink>
      <w:r w:rsidRPr="6A23636C">
        <w:rPr>
          <w:rFonts w:ascii="Arial" w:eastAsia="Arial" w:hAnsi="Arial" w:cs="Arial"/>
          <w:sz w:val="24"/>
          <w:szCs w:val="24"/>
        </w:rPr>
        <w:t xml:space="preserve">(Accessed: 01 May 2024). </w:t>
      </w:r>
    </w:p>
    <w:p w14:paraId="38783577" w14:textId="402380CF"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Sumsion, J., Harcourt, D., Perry, B. and Waller, T. (2010) </w:t>
      </w:r>
      <w:r w:rsidRPr="6A23636C">
        <w:rPr>
          <w:rFonts w:ascii="Arial" w:eastAsia="Arial" w:hAnsi="Arial" w:cs="Arial"/>
          <w:i/>
          <w:iCs/>
          <w:sz w:val="24"/>
          <w:szCs w:val="24"/>
        </w:rPr>
        <w:t xml:space="preserve">Researching Young Children’s Perspectives: Debating the Ethics and Dilemmas of Educational Research with Children </w:t>
      </w:r>
      <w:r w:rsidRPr="6A23636C">
        <w:rPr>
          <w:rFonts w:ascii="Arial" w:eastAsia="Arial" w:hAnsi="Arial" w:cs="Arial"/>
          <w:sz w:val="24"/>
          <w:szCs w:val="24"/>
        </w:rPr>
        <w:t xml:space="preserve">Oxon:Routeledge </w:t>
      </w:r>
    </w:p>
    <w:p w14:paraId="41F3F99D" w14:textId="52DBE9A9" w:rsidR="7E075C9C" w:rsidRDefault="673CE26B" w:rsidP="6A23636C">
      <w:pPr>
        <w:spacing w:line="279" w:lineRule="auto"/>
        <w:rPr>
          <w:rFonts w:ascii="Arial" w:eastAsia="Arial" w:hAnsi="Arial" w:cs="Arial"/>
          <w:sz w:val="24"/>
          <w:szCs w:val="24"/>
          <w:lang w:val="en-US"/>
        </w:rPr>
      </w:pPr>
      <w:r w:rsidRPr="6A23636C">
        <w:rPr>
          <w:rFonts w:ascii="Arial" w:eastAsia="Arial" w:hAnsi="Arial" w:cs="Arial"/>
          <w:sz w:val="24"/>
          <w:szCs w:val="24"/>
          <w:lang w:val="en-US"/>
        </w:rPr>
        <w:t xml:space="preserve">Staff, I. (2021). </w:t>
      </w:r>
      <w:r w:rsidRPr="6A23636C">
        <w:rPr>
          <w:rFonts w:ascii="Arial" w:eastAsia="Arial" w:hAnsi="Arial" w:cs="Arial"/>
          <w:i/>
          <w:iCs/>
          <w:sz w:val="24"/>
          <w:szCs w:val="24"/>
          <w:lang w:val="en-US"/>
        </w:rPr>
        <w:t>The Importance of Being Open and Honest with Your Kids</w:t>
      </w:r>
      <w:r w:rsidRPr="6A23636C">
        <w:rPr>
          <w:rFonts w:ascii="Arial" w:eastAsia="Arial" w:hAnsi="Arial" w:cs="Arial"/>
          <w:sz w:val="24"/>
          <w:szCs w:val="24"/>
          <w:lang w:val="en-US"/>
        </w:rPr>
        <w:t xml:space="preserve">. [online] ICP. Available at: </w:t>
      </w:r>
      <w:hyperlink r:id="rId37">
        <w:r w:rsidRPr="6A23636C">
          <w:rPr>
            <w:rStyle w:val="Hyperlink"/>
            <w:rFonts w:ascii="Arial" w:eastAsia="Arial" w:hAnsi="Arial" w:cs="Arial"/>
            <w:color w:val="auto"/>
            <w:sz w:val="24"/>
            <w:szCs w:val="24"/>
            <w:lang w:val="en-US"/>
          </w:rPr>
          <w:t>https://www.childhoodpreparedness.org/post/the-importance-of-being-open-and-honest-with-your-kids</w:t>
        </w:r>
      </w:hyperlink>
      <w:r w:rsidRPr="6A23636C">
        <w:rPr>
          <w:rFonts w:ascii="Arial" w:eastAsia="Arial" w:hAnsi="Arial" w:cs="Arial"/>
          <w:sz w:val="24"/>
          <w:szCs w:val="24"/>
          <w:lang w:val="en-US"/>
        </w:rPr>
        <w:t>. (Accessed:18 May 2024).</w:t>
      </w:r>
    </w:p>
    <w:p w14:paraId="7B6B3F40" w14:textId="3D3C17F4" w:rsidR="7E075C9C" w:rsidRDefault="5DF7EA5B" w:rsidP="6A23636C">
      <w:pPr>
        <w:rPr>
          <w:rFonts w:ascii="Arial" w:eastAsia="Arial" w:hAnsi="Arial" w:cs="Arial"/>
          <w:sz w:val="24"/>
          <w:szCs w:val="24"/>
        </w:rPr>
      </w:pPr>
      <w:r w:rsidRPr="6A23636C">
        <w:rPr>
          <w:rFonts w:ascii="Arial" w:eastAsia="Arial" w:hAnsi="Arial" w:cs="Arial"/>
          <w:sz w:val="24"/>
          <w:szCs w:val="24"/>
        </w:rPr>
        <w:t xml:space="preserve">Tebbs, A. (2022) National Literacy Trust </w:t>
      </w:r>
      <w:r w:rsidRPr="6A23636C">
        <w:rPr>
          <w:rFonts w:ascii="Arial" w:eastAsia="Arial" w:hAnsi="Arial" w:cs="Arial"/>
          <w:i/>
          <w:iCs/>
          <w:sz w:val="24"/>
          <w:szCs w:val="24"/>
        </w:rPr>
        <w:t xml:space="preserve">The benefits of outdoor learning in the early years, 07 March. </w:t>
      </w:r>
      <w:r w:rsidRPr="6A23636C">
        <w:rPr>
          <w:rFonts w:ascii="Arial" w:eastAsia="Arial" w:hAnsi="Arial" w:cs="Arial"/>
          <w:sz w:val="24"/>
          <w:szCs w:val="24"/>
        </w:rPr>
        <w:t xml:space="preserve">Available at: </w:t>
      </w:r>
      <w:hyperlink r:id="rId38">
        <w:r w:rsidRPr="6A23636C">
          <w:rPr>
            <w:rStyle w:val="Hyperlink"/>
            <w:rFonts w:ascii="Arial" w:eastAsia="Arial" w:hAnsi="Arial" w:cs="Arial"/>
            <w:color w:val="auto"/>
            <w:sz w:val="24"/>
            <w:szCs w:val="24"/>
          </w:rPr>
          <w:t>The benefits of outdoor learning in the early years | National Literacy Trust</w:t>
        </w:r>
      </w:hyperlink>
      <w:r w:rsidRPr="6A23636C">
        <w:rPr>
          <w:rFonts w:ascii="Arial" w:eastAsia="Arial" w:hAnsi="Arial" w:cs="Arial"/>
          <w:sz w:val="24"/>
          <w:szCs w:val="24"/>
        </w:rPr>
        <w:t xml:space="preserve"> (Accessed: 27 April 2024).</w:t>
      </w:r>
    </w:p>
    <w:p w14:paraId="5CB39B4E" w14:textId="1F41FCA8" w:rsidR="7E075C9C" w:rsidRDefault="5DF7EA5B" w:rsidP="6A23636C">
      <w:pPr>
        <w:rPr>
          <w:rFonts w:ascii="Arial" w:eastAsia="Arial" w:hAnsi="Arial" w:cs="Arial"/>
          <w:sz w:val="24"/>
          <w:szCs w:val="24"/>
        </w:rPr>
      </w:pPr>
      <w:r w:rsidRPr="6A23636C">
        <w:rPr>
          <w:rFonts w:ascii="Arial" w:eastAsia="Arial" w:hAnsi="Arial" w:cs="Arial"/>
          <w:sz w:val="24"/>
          <w:szCs w:val="24"/>
        </w:rPr>
        <w:t xml:space="preserve">The Forest School Project Report (2003) A Study in Wales Available at: </w:t>
      </w:r>
      <w:hyperlink r:id="rId39">
        <w:r w:rsidRPr="6A23636C">
          <w:rPr>
            <w:rStyle w:val="Hyperlink"/>
            <w:rFonts w:ascii="Arial" w:eastAsia="Arial" w:hAnsi="Arial" w:cs="Arial"/>
            <w:color w:val="auto"/>
            <w:sz w:val="24"/>
            <w:szCs w:val="24"/>
          </w:rPr>
          <w:t>Forest School Self-Appraisal Project (forestresearch.gov.uk)</w:t>
        </w:r>
      </w:hyperlink>
      <w:r w:rsidRPr="6A23636C">
        <w:rPr>
          <w:rFonts w:ascii="Arial" w:eastAsia="Arial" w:hAnsi="Arial" w:cs="Arial"/>
          <w:sz w:val="24"/>
          <w:szCs w:val="24"/>
        </w:rPr>
        <w:t xml:space="preserve"> (Accessed: 27 April 2024).</w:t>
      </w:r>
    </w:p>
    <w:p w14:paraId="5BB95539" w14:textId="2B124367"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Turner, S.F., Cardinal, L.B. and Burton, R.M. (2017) ‘Research Design for Mixed Methods: A Triangulation-based Framework and Roadmap’, </w:t>
      </w:r>
      <w:r w:rsidRPr="6A23636C">
        <w:rPr>
          <w:rFonts w:ascii="Arial" w:eastAsia="Arial" w:hAnsi="Arial" w:cs="Arial"/>
          <w:i/>
          <w:iCs/>
          <w:sz w:val="24"/>
          <w:szCs w:val="24"/>
        </w:rPr>
        <w:t>Organizational research methods</w:t>
      </w:r>
      <w:r w:rsidRPr="6A23636C">
        <w:rPr>
          <w:rFonts w:ascii="Arial" w:eastAsia="Arial" w:hAnsi="Arial" w:cs="Arial"/>
          <w:sz w:val="24"/>
          <w:szCs w:val="24"/>
        </w:rPr>
        <w:t xml:space="preserve">, 20(2), pp. 243–267. Available at: </w:t>
      </w:r>
      <w:hyperlink r:id="rId40">
        <w:r w:rsidRPr="6A23636C">
          <w:rPr>
            <w:rStyle w:val="Hyperlink"/>
            <w:rFonts w:ascii="Arial" w:eastAsia="Arial" w:hAnsi="Arial" w:cs="Arial"/>
            <w:color w:val="auto"/>
            <w:sz w:val="24"/>
            <w:szCs w:val="24"/>
          </w:rPr>
          <w:t>https://doi.org/10.1177/1094428115610808</w:t>
        </w:r>
      </w:hyperlink>
      <w:r w:rsidRPr="6A23636C">
        <w:rPr>
          <w:rFonts w:ascii="Arial" w:eastAsia="Arial" w:hAnsi="Arial" w:cs="Arial"/>
          <w:sz w:val="24"/>
          <w:szCs w:val="24"/>
        </w:rPr>
        <w:t xml:space="preserve">. (Accessed:14 May 2024). </w:t>
      </w:r>
    </w:p>
    <w:p w14:paraId="2DF4B5DD" w14:textId="51D4D55A" w:rsidR="7E075C9C" w:rsidRDefault="455F4F55" w:rsidP="6A23636C">
      <w:pPr>
        <w:rPr>
          <w:rFonts w:ascii="Arial" w:eastAsia="Arial" w:hAnsi="Arial" w:cs="Arial"/>
          <w:sz w:val="24"/>
          <w:szCs w:val="24"/>
        </w:rPr>
      </w:pPr>
      <w:r w:rsidRPr="6A23636C">
        <w:rPr>
          <w:rFonts w:ascii="Arial" w:eastAsia="Arial" w:hAnsi="Arial" w:cs="Arial"/>
          <w:sz w:val="24"/>
          <w:szCs w:val="24"/>
        </w:rPr>
        <w:t xml:space="preserve">Tovey, H. (2013) </w:t>
      </w:r>
      <w:r w:rsidRPr="6A23636C">
        <w:rPr>
          <w:rFonts w:ascii="Arial" w:eastAsia="Arial" w:hAnsi="Arial" w:cs="Arial"/>
          <w:i/>
          <w:iCs/>
          <w:sz w:val="24"/>
          <w:szCs w:val="24"/>
        </w:rPr>
        <w:t>Bringing the Froebel approach to your early years practice</w:t>
      </w:r>
      <w:r w:rsidRPr="6A23636C">
        <w:rPr>
          <w:rFonts w:ascii="Arial" w:eastAsia="Arial" w:hAnsi="Arial" w:cs="Arial"/>
          <w:sz w:val="24"/>
          <w:szCs w:val="24"/>
        </w:rPr>
        <w:t>. London: Routledge/Taylor &amp; Francis Group.</w:t>
      </w:r>
    </w:p>
    <w:p w14:paraId="563D0E2C" w14:textId="4F2FBC05" w:rsidR="7E075C9C" w:rsidRDefault="6A5B0D80" w:rsidP="6A23636C">
      <w:pPr>
        <w:spacing w:line="279" w:lineRule="auto"/>
        <w:rPr>
          <w:rFonts w:ascii="Arial" w:eastAsia="Arial" w:hAnsi="Arial" w:cs="Arial"/>
          <w:sz w:val="24"/>
          <w:szCs w:val="24"/>
        </w:rPr>
      </w:pPr>
      <w:r w:rsidRPr="6A23636C">
        <w:rPr>
          <w:rFonts w:ascii="Arial" w:eastAsia="Arial" w:hAnsi="Arial" w:cs="Arial"/>
          <w:sz w:val="24"/>
          <w:szCs w:val="24"/>
          <w:lang w:val="en-US"/>
        </w:rPr>
        <w:t xml:space="preserve">UNICEF (2024). </w:t>
      </w:r>
      <w:r w:rsidRPr="6A23636C">
        <w:rPr>
          <w:rFonts w:ascii="Arial" w:eastAsia="Arial" w:hAnsi="Arial" w:cs="Arial"/>
          <w:i/>
          <w:iCs/>
          <w:sz w:val="24"/>
          <w:szCs w:val="24"/>
          <w:lang w:val="en-US"/>
        </w:rPr>
        <w:t>UN Convention on the Rights of the Child (UNCRC)</w:t>
      </w:r>
      <w:r w:rsidRPr="6A23636C">
        <w:rPr>
          <w:rFonts w:ascii="Arial" w:eastAsia="Arial" w:hAnsi="Arial" w:cs="Arial"/>
          <w:sz w:val="24"/>
          <w:szCs w:val="24"/>
          <w:lang w:val="en-US"/>
        </w:rPr>
        <w:t xml:space="preserve">. [online] UNICEF. Available at: </w:t>
      </w:r>
      <w:hyperlink r:id="rId41">
        <w:r w:rsidRPr="6A23636C">
          <w:rPr>
            <w:rStyle w:val="Hyperlink"/>
            <w:rFonts w:ascii="Arial" w:eastAsia="Arial" w:hAnsi="Arial" w:cs="Arial"/>
            <w:color w:val="auto"/>
            <w:sz w:val="24"/>
            <w:szCs w:val="24"/>
            <w:lang w:val="en-US"/>
          </w:rPr>
          <w:t>https://www.unicef.org.uk/what-we-do/un-convention-child-rights/</w:t>
        </w:r>
      </w:hyperlink>
      <w:r w:rsidRPr="6A23636C">
        <w:rPr>
          <w:rFonts w:ascii="Arial" w:eastAsia="Arial" w:hAnsi="Arial" w:cs="Arial"/>
          <w:sz w:val="24"/>
          <w:szCs w:val="24"/>
          <w:lang w:val="en-US"/>
        </w:rPr>
        <w:t>. (Accessed: 15 May 2024).</w:t>
      </w:r>
    </w:p>
    <w:p w14:paraId="0D5F84B3" w14:textId="655BB673" w:rsidR="7E075C9C" w:rsidRDefault="6A5B0D80" w:rsidP="6A23636C">
      <w:pPr>
        <w:rPr>
          <w:rFonts w:ascii="Arial" w:eastAsia="Arial" w:hAnsi="Arial" w:cs="Arial"/>
          <w:sz w:val="24"/>
          <w:szCs w:val="24"/>
        </w:rPr>
      </w:pPr>
      <w:r w:rsidRPr="6A23636C">
        <w:rPr>
          <w:rFonts w:ascii="Arial" w:eastAsia="Arial" w:hAnsi="Arial" w:cs="Arial"/>
          <w:sz w:val="24"/>
          <w:szCs w:val="24"/>
        </w:rPr>
        <w:t xml:space="preserve">Ulset, V., Vitaro, F., Brendgen, M., Bekkhus, M. and Borge, A. (2017) ‘Time spent outdoors during preschool: Links with children’s cognitive and behavioural development’ </w:t>
      </w:r>
      <w:r w:rsidRPr="6A23636C">
        <w:rPr>
          <w:rFonts w:ascii="Arial" w:eastAsia="Arial" w:hAnsi="Arial" w:cs="Arial"/>
          <w:i/>
          <w:iCs/>
          <w:sz w:val="24"/>
          <w:szCs w:val="24"/>
        </w:rPr>
        <w:t xml:space="preserve">Journal Of Environmental Psycholgy </w:t>
      </w:r>
      <w:r w:rsidRPr="6A23636C">
        <w:rPr>
          <w:rFonts w:ascii="Arial" w:eastAsia="Arial" w:hAnsi="Arial" w:cs="Arial"/>
          <w:sz w:val="24"/>
          <w:szCs w:val="24"/>
        </w:rPr>
        <w:t xml:space="preserve">Volume 52, pp69 – 80 Available at: </w:t>
      </w:r>
      <w:hyperlink r:id="rId42">
        <w:r w:rsidRPr="6A23636C">
          <w:rPr>
            <w:rStyle w:val="Hyperlink"/>
            <w:rFonts w:ascii="Arial" w:eastAsia="Arial" w:hAnsi="Arial" w:cs="Arial"/>
            <w:color w:val="auto"/>
            <w:sz w:val="24"/>
            <w:szCs w:val="24"/>
          </w:rPr>
          <w:t>Time spent outdoors during preschool: Links with children's cognitive and behavioral development (ltl.org.uk)</w:t>
        </w:r>
      </w:hyperlink>
      <w:r w:rsidRPr="6A23636C">
        <w:rPr>
          <w:rFonts w:ascii="Arial" w:eastAsia="Arial" w:hAnsi="Arial" w:cs="Arial"/>
          <w:sz w:val="24"/>
          <w:szCs w:val="24"/>
        </w:rPr>
        <w:t xml:space="preserve"> (Accessed: 27 April 2024).</w:t>
      </w:r>
    </w:p>
    <w:p w14:paraId="73064C25" w14:textId="07833099" w:rsidR="7E075C9C" w:rsidRDefault="7D44DAB9" w:rsidP="6A23636C">
      <w:pPr>
        <w:rPr>
          <w:rFonts w:ascii="Arial" w:eastAsia="Arial" w:hAnsi="Arial" w:cs="Arial"/>
          <w:sz w:val="24"/>
          <w:szCs w:val="24"/>
        </w:rPr>
      </w:pPr>
      <w:r w:rsidRPr="6A23636C">
        <w:rPr>
          <w:rFonts w:ascii="Arial" w:eastAsia="Arial" w:hAnsi="Arial" w:cs="Arial"/>
          <w:sz w:val="24"/>
          <w:szCs w:val="24"/>
        </w:rPr>
        <w:t xml:space="preserve">Walker, R and Solvason, C. (2014) </w:t>
      </w:r>
      <w:r w:rsidRPr="6A23636C">
        <w:rPr>
          <w:rFonts w:ascii="Arial" w:eastAsia="Arial" w:hAnsi="Arial" w:cs="Arial"/>
          <w:i/>
          <w:iCs/>
          <w:sz w:val="24"/>
          <w:szCs w:val="24"/>
        </w:rPr>
        <w:t xml:space="preserve">Success with your early years research project </w:t>
      </w:r>
      <w:r w:rsidRPr="6A23636C">
        <w:rPr>
          <w:rFonts w:ascii="Arial" w:eastAsia="Arial" w:hAnsi="Arial" w:cs="Arial"/>
          <w:sz w:val="24"/>
          <w:szCs w:val="24"/>
        </w:rPr>
        <w:t xml:space="preserve">London: Sage Publications </w:t>
      </w:r>
    </w:p>
    <w:p w14:paraId="6C62DB38" w14:textId="266AEAD5" w:rsidR="7E075C9C" w:rsidRDefault="6518F3DA" w:rsidP="6A23636C">
      <w:pPr>
        <w:spacing w:line="279" w:lineRule="auto"/>
        <w:rPr>
          <w:rFonts w:ascii="Arial" w:eastAsia="Arial" w:hAnsi="Arial" w:cs="Arial"/>
          <w:sz w:val="24"/>
          <w:szCs w:val="24"/>
          <w:lang w:val="en-US"/>
        </w:rPr>
      </w:pPr>
      <w:r w:rsidRPr="6A23636C">
        <w:rPr>
          <w:rFonts w:ascii="Arial" w:eastAsia="Arial" w:hAnsi="Arial" w:cs="Arial"/>
          <w:sz w:val="24"/>
          <w:szCs w:val="24"/>
          <w:lang w:val="en-US"/>
        </w:rPr>
        <w:t xml:space="preserve">Wolford, B. (2024). </w:t>
      </w:r>
      <w:r w:rsidRPr="6A23636C">
        <w:rPr>
          <w:rFonts w:ascii="Arial" w:eastAsia="Arial" w:hAnsi="Arial" w:cs="Arial"/>
          <w:i/>
          <w:iCs/>
          <w:sz w:val="24"/>
          <w:szCs w:val="24"/>
          <w:lang w:val="en-US"/>
        </w:rPr>
        <w:t>What Is GDPR, the EU’s New Data Protection Law?</w:t>
      </w:r>
      <w:r w:rsidRPr="6A23636C">
        <w:rPr>
          <w:rFonts w:ascii="Arial" w:eastAsia="Arial" w:hAnsi="Arial" w:cs="Arial"/>
          <w:sz w:val="24"/>
          <w:szCs w:val="24"/>
          <w:lang w:val="en-US"/>
        </w:rPr>
        <w:t xml:space="preserve"> [online] GDPR.eu. Available at: </w:t>
      </w:r>
      <w:hyperlink r:id="rId43">
        <w:r w:rsidRPr="6A23636C">
          <w:rPr>
            <w:rStyle w:val="Hyperlink"/>
            <w:rFonts w:ascii="Arial" w:eastAsia="Arial" w:hAnsi="Arial" w:cs="Arial"/>
            <w:color w:val="auto"/>
            <w:sz w:val="24"/>
            <w:szCs w:val="24"/>
            <w:lang w:val="en-US"/>
          </w:rPr>
          <w:t>https://gdpr.eu/what-is-gdpr/</w:t>
        </w:r>
      </w:hyperlink>
      <w:r w:rsidRPr="6A23636C">
        <w:rPr>
          <w:rFonts w:ascii="Arial" w:eastAsia="Arial" w:hAnsi="Arial" w:cs="Arial"/>
          <w:sz w:val="24"/>
          <w:szCs w:val="24"/>
          <w:lang w:val="en-US"/>
        </w:rPr>
        <w:t>. (Accessed: 15 May 2024).</w:t>
      </w:r>
    </w:p>
    <w:p w14:paraId="74FF15D5" w14:textId="2081BB5E" w:rsidR="7E075C9C" w:rsidRDefault="6518F3DA" w:rsidP="6A23636C">
      <w:pPr>
        <w:spacing w:line="279" w:lineRule="auto"/>
        <w:rPr>
          <w:rFonts w:ascii="Arial" w:eastAsia="Arial" w:hAnsi="Arial" w:cs="Arial"/>
          <w:sz w:val="24"/>
          <w:szCs w:val="24"/>
        </w:rPr>
      </w:pPr>
      <w:r w:rsidRPr="6A23636C">
        <w:rPr>
          <w:rFonts w:ascii="Arial" w:eastAsia="Arial" w:hAnsi="Arial" w:cs="Arial"/>
          <w:sz w:val="24"/>
          <w:szCs w:val="24"/>
          <w:lang w:val="en-US"/>
        </w:rPr>
        <w:t xml:space="preserve">Writing Explained. (2017). </w:t>
      </w:r>
      <w:r w:rsidRPr="6A23636C">
        <w:rPr>
          <w:rFonts w:ascii="Arial" w:eastAsia="Arial" w:hAnsi="Arial" w:cs="Arial"/>
          <w:i/>
          <w:iCs/>
          <w:sz w:val="24"/>
          <w:szCs w:val="24"/>
          <w:lang w:val="en-US"/>
        </w:rPr>
        <w:t>Assent vs. Consent – What’s the Difference? - Writing Explained</w:t>
      </w:r>
      <w:r w:rsidRPr="6A23636C">
        <w:rPr>
          <w:rFonts w:ascii="Arial" w:eastAsia="Arial" w:hAnsi="Arial" w:cs="Arial"/>
          <w:sz w:val="24"/>
          <w:szCs w:val="24"/>
          <w:lang w:val="en-US"/>
        </w:rPr>
        <w:t xml:space="preserve">. [online] Available at: </w:t>
      </w:r>
      <w:hyperlink r:id="rId44">
        <w:r w:rsidRPr="6A23636C">
          <w:rPr>
            <w:rStyle w:val="Hyperlink"/>
            <w:rFonts w:ascii="Arial" w:eastAsia="Arial" w:hAnsi="Arial" w:cs="Arial"/>
            <w:color w:val="auto"/>
            <w:sz w:val="24"/>
            <w:szCs w:val="24"/>
            <w:lang w:val="en-US"/>
          </w:rPr>
          <w:t>https://writingexplained.org/assent-vs-consent-difference</w:t>
        </w:r>
      </w:hyperlink>
      <w:r w:rsidRPr="6A23636C">
        <w:rPr>
          <w:rFonts w:ascii="Arial" w:eastAsia="Arial" w:hAnsi="Arial" w:cs="Arial"/>
          <w:sz w:val="24"/>
          <w:szCs w:val="24"/>
          <w:lang w:val="en-US"/>
        </w:rPr>
        <w:t>.</w:t>
      </w:r>
    </w:p>
    <w:p w14:paraId="121BE28B" w14:textId="2941A3D7" w:rsidR="7E075C9C" w:rsidRDefault="7D44DAB9" w:rsidP="6A23636C">
      <w:pPr>
        <w:rPr>
          <w:rFonts w:ascii="Arial" w:eastAsia="Arial" w:hAnsi="Arial" w:cs="Arial"/>
          <w:sz w:val="24"/>
          <w:szCs w:val="24"/>
        </w:rPr>
      </w:pPr>
      <w:r w:rsidRPr="6A23636C">
        <w:rPr>
          <w:rFonts w:ascii="Arial" w:eastAsia="Arial" w:hAnsi="Arial" w:cs="Arial"/>
          <w:sz w:val="24"/>
          <w:szCs w:val="24"/>
        </w:rPr>
        <w:t>Wyse, D., Selwyn, N., Smith, E. and Sulter, L. (2017)</w:t>
      </w:r>
      <w:r w:rsidRPr="6A23636C">
        <w:rPr>
          <w:rFonts w:ascii="Arial" w:eastAsia="Arial" w:hAnsi="Arial" w:cs="Arial"/>
          <w:i/>
          <w:iCs/>
          <w:sz w:val="24"/>
          <w:szCs w:val="24"/>
        </w:rPr>
        <w:t xml:space="preserve"> The BERA/SAGE Handbook of Educational Research. </w:t>
      </w:r>
      <w:r w:rsidRPr="6A23636C">
        <w:rPr>
          <w:rFonts w:ascii="Arial" w:eastAsia="Arial" w:hAnsi="Arial" w:cs="Arial"/>
          <w:sz w:val="24"/>
          <w:szCs w:val="24"/>
        </w:rPr>
        <w:t>London: SAGE Publications</w:t>
      </w:r>
      <w:r w:rsidR="458F2DF4" w:rsidRPr="6A23636C">
        <w:rPr>
          <w:rFonts w:ascii="Arial" w:eastAsia="Arial" w:hAnsi="Arial" w:cs="Arial"/>
          <w:sz w:val="24"/>
          <w:szCs w:val="24"/>
        </w:rPr>
        <w:t xml:space="preserve"> </w:t>
      </w:r>
    </w:p>
    <w:p w14:paraId="1240D9B2" w14:textId="648E065A" w:rsidR="00E75900" w:rsidRDefault="00E75900" w:rsidP="6A23636C">
      <w:pPr>
        <w:rPr>
          <w:rFonts w:ascii="Arial" w:eastAsia="Arial" w:hAnsi="Arial" w:cs="Arial"/>
          <w:sz w:val="24"/>
          <w:szCs w:val="24"/>
        </w:rPr>
      </w:pPr>
      <w:r w:rsidRPr="6A23636C">
        <w:rPr>
          <w:rFonts w:ascii="Arial" w:eastAsia="Arial" w:hAnsi="Arial" w:cs="Arial"/>
          <w:sz w:val="24"/>
          <w:szCs w:val="24"/>
        </w:rPr>
        <w:t xml:space="preserve">Welsh Government (2020) </w:t>
      </w:r>
      <w:r w:rsidR="00025B2C" w:rsidRPr="6A23636C">
        <w:rPr>
          <w:rFonts w:ascii="Arial" w:eastAsia="Arial" w:hAnsi="Arial" w:cs="Arial"/>
          <w:sz w:val="24"/>
          <w:szCs w:val="24"/>
        </w:rPr>
        <w:t>Curricul</w:t>
      </w:r>
      <w:r w:rsidR="006F1667" w:rsidRPr="6A23636C">
        <w:rPr>
          <w:rFonts w:ascii="Arial" w:eastAsia="Arial" w:hAnsi="Arial" w:cs="Arial"/>
          <w:sz w:val="24"/>
          <w:szCs w:val="24"/>
        </w:rPr>
        <w:t>um for Wales</w:t>
      </w:r>
      <w:r w:rsidR="005D004E" w:rsidRPr="6A23636C">
        <w:rPr>
          <w:rFonts w:ascii="Arial" w:eastAsia="Arial" w:hAnsi="Arial" w:cs="Arial"/>
          <w:sz w:val="24"/>
          <w:szCs w:val="24"/>
        </w:rPr>
        <w:t>:</w:t>
      </w:r>
      <w:r w:rsidR="006F1667" w:rsidRPr="6A23636C">
        <w:rPr>
          <w:rFonts w:ascii="Arial" w:eastAsia="Arial" w:hAnsi="Arial" w:cs="Arial"/>
          <w:sz w:val="24"/>
          <w:szCs w:val="24"/>
        </w:rPr>
        <w:t xml:space="preserve"> </w:t>
      </w:r>
      <w:r w:rsidR="005D004E" w:rsidRPr="6A23636C">
        <w:rPr>
          <w:rFonts w:ascii="Arial" w:eastAsia="Arial" w:hAnsi="Arial" w:cs="Arial"/>
          <w:i/>
          <w:iCs/>
          <w:sz w:val="24"/>
          <w:szCs w:val="24"/>
        </w:rPr>
        <w:t>Developing</w:t>
      </w:r>
      <w:r w:rsidR="006F1667" w:rsidRPr="6A23636C">
        <w:rPr>
          <w:rFonts w:ascii="Arial" w:eastAsia="Arial" w:hAnsi="Arial" w:cs="Arial"/>
          <w:i/>
          <w:iCs/>
          <w:sz w:val="24"/>
          <w:szCs w:val="24"/>
        </w:rPr>
        <w:t xml:space="preserve"> A Vision </w:t>
      </w:r>
      <w:bookmarkStart w:id="7" w:name="_Int_EgD037Lq"/>
      <w:r w:rsidR="006F1667" w:rsidRPr="6A23636C">
        <w:rPr>
          <w:rFonts w:ascii="Arial" w:eastAsia="Arial" w:hAnsi="Arial" w:cs="Arial"/>
          <w:i/>
          <w:iCs/>
          <w:sz w:val="24"/>
          <w:szCs w:val="24"/>
        </w:rPr>
        <w:t>For</w:t>
      </w:r>
      <w:bookmarkEnd w:id="7"/>
      <w:r w:rsidR="006F1667" w:rsidRPr="6A23636C">
        <w:rPr>
          <w:rFonts w:ascii="Arial" w:eastAsia="Arial" w:hAnsi="Arial" w:cs="Arial"/>
          <w:i/>
          <w:iCs/>
          <w:sz w:val="24"/>
          <w:szCs w:val="24"/>
        </w:rPr>
        <w:t xml:space="preserve"> Curriculum Design</w:t>
      </w:r>
      <w:r w:rsidR="005D004E" w:rsidRPr="6A23636C">
        <w:rPr>
          <w:rFonts w:ascii="Arial" w:eastAsia="Arial" w:hAnsi="Arial" w:cs="Arial"/>
          <w:i/>
          <w:iCs/>
          <w:sz w:val="24"/>
          <w:szCs w:val="24"/>
        </w:rPr>
        <w:t xml:space="preserve"> </w:t>
      </w:r>
      <w:r w:rsidR="005D004E" w:rsidRPr="6A23636C">
        <w:rPr>
          <w:rFonts w:ascii="Arial" w:eastAsia="Arial" w:hAnsi="Arial" w:cs="Arial"/>
          <w:sz w:val="24"/>
          <w:szCs w:val="24"/>
        </w:rPr>
        <w:t xml:space="preserve">Available at: </w:t>
      </w:r>
      <w:hyperlink r:id="rId45" w:anchor="curriculum-design-and-the-four-purposes">
        <w:r w:rsidR="005D004E" w:rsidRPr="6A23636C">
          <w:rPr>
            <w:rStyle w:val="Hyperlink"/>
            <w:rFonts w:ascii="Arial" w:eastAsia="Arial" w:hAnsi="Arial" w:cs="Arial"/>
            <w:color w:val="auto"/>
            <w:sz w:val="24"/>
            <w:szCs w:val="24"/>
          </w:rPr>
          <w:t>Developing a vision for curriculum design - Hwb (gov.wales)</w:t>
        </w:r>
      </w:hyperlink>
      <w:r w:rsidR="005D004E" w:rsidRPr="6A23636C">
        <w:rPr>
          <w:rFonts w:ascii="Arial" w:eastAsia="Arial" w:hAnsi="Arial" w:cs="Arial"/>
          <w:sz w:val="24"/>
          <w:szCs w:val="24"/>
        </w:rPr>
        <w:t xml:space="preserve"> (Accessed: 27 April 2024). </w:t>
      </w:r>
    </w:p>
    <w:p w14:paraId="5FE7A0BF" w14:textId="44219A61" w:rsidR="7101793B" w:rsidRDefault="7101793B" w:rsidP="6A23636C">
      <w:pPr>
        <w:rPr>
          <w:rFonts w:ascii="Aptos" w:eastAsia="Aptos" w:hAnsi="Aptos" w:cs="Aptos"/>
        </w:rPr>
      </w:pPr>
      <w:r w:rsidRPr="6A23636C">
        <w:rPr>
          <w:rFonts w:ascii="Arial" w:eastAsia="Arial" w:hAnsi="Arial" w:cs="Arial"/>
          <w:sz w:val="24"/>
          <w:szCs w:val="24"/>
        </w:rPr>
        <w:t xml:space="preserve">Welsh Government (2020). </w:t>
      </w:r>
      <w:r w:rsidRPr="6A23636C">
        <w:rPr>
          <w:rFonts w:ascii="Arial" w:eastAsia="Arial" w:hAnsi="Arial" w:cs="Arial"/>
          <w:i/>
          <w:iCs/>
          <w:sz w:val="24"/>
          <w:szCs w:val="24"/>
        </w:rPr>
        <w:t>Introduction to Curriculum for Wales guidance - Hwb</w:t>
      </w:r>
      <w:r w:rsidRPr="6A23636C">
        <w:rPr>
          <w:rFonts w:ascii="Arial" w:eastAsia="Arial" w:hAnsi="Arial" w:cs="Arial"/>
          <w:sz w:val="24"/>
          <w:szCs w:val="24"/>
        </w:rPr>
        <w:t xml:space="preserve">. [online] hwb.gov.wales. Available at: </w:t>
      </w:r>
      <w:hyperlink r:id="rId46">
        <w:r w:rsidRPr="6A23636C">
          <w:rPr>
            <w:rStyle w:val="Hyperlink"/>
            <w:rFonts w:ascii="Arial" w:eastAsia="Arial" w:hAnsi="Arial" w:cs="Arial"/>
            <w:color w:val="auto"/>
            <w:sz w:val="24"/>
            <w:szCs w:val="24"/>
          </w:rPr>
          <w:t>https://hwb.gov.wales/curriculum-for-wales/introduction-to-curriculum-for-wales-guidance/</w:t>
        </w:r>
      </w:hyperlink>
      <w:r w:rsidRPr="6A23636C">
        <w:rPr>
          <w:rFonts w:ascii="Arial" w:eastAsia="Arial" w:hAnsi="Arial" w:cs="Arial"/>
          <w:sz w:val="24"/>
          <w:szCs w:val="24"/>
        </w:rPr>
        <w:t>. (Accessed: 22 May 2024)</w:t>
      </w:r>
      <w:r w:rsidRPr="6A23636C">
        <w:rPr>
          <w:rFonts w:ascii="Calibri" w:eastAsia="Calibri" w:hAnsi="Calibri" w:cs="Calibri"/>
          <w:color w:val="2C3E50"/>
          <w:sz w:val="27"/>
          <w:szCs w:val="27"/>
        </w:rPr>
        <w:t xml:space="preserve">. </w:t>
      </w:r>
    </w:p>
    <w:p w14:paraId="45E51485" w14:textId="7DF2830F" w:rsidR="7DE68100" w:rsidRDefault="7DE68100" w:rsidP="7DE68100"/>
    <w:p w14:paraId="4885595E" w14:textId="161A1C06" w:rsidR="009443E0" w:rsidRPr="00090F93" w:rsidRDefault="009443E0"/>
    <w:sectPr w:rsidR="009443E0" w:rsidRPr="00090F93">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E2A0EC" w14:textId="77777777" w:rsidR="009C0474" w:rsidRDefault="009C0474">
      <w:pPr>
        <w:spacing w:after="0" w:line="240" w:lineRule="auto"/>
      </w:pPr>
      <w:r>
        <w:separator/>
      </w:r>
    </w:p>
  </w:endnote>
  <w:endnote w:type="continuationSeparator" w:id="0">
    <w:p w14:paraId="535B5243" w14:textId="77777777" w:rsidR="009C0474" w:rsidRDefault="009C0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DE68100" w14:paraId="628CF461" w14:textId="77777777" w:rsidTr="7DE68100">
      <w:trPr>
        <w:trHeight w:val="300"/>
      </w:trPr>
      <w:tc>
        <w:tcPr>
          <w:tcW w:w="3005" w:type="dxa"/>
        </w:tcPr>
        <w:p w14:paraId="4949D3B5" w14:textId="6D06328D" w:rsidR="7DE68100" w:rsidRDefault="7DE68100" w:rsidP="7DE68100">
          <w:pPr>
            <w:pStyle w:val="Header"/>
            <w:ind w:left="-115"/>
          </w:pPr>
        </w:p>
      </w:tc>
      <w:tc>
        <w:tcPr>
          <w:tcW w:w="3005" w:type="dxa"/>
        </w:tcPr>
        <w:p w14:paraId="44736739" w14:textId="0EECFE00" w:rsidR="7DE68100" w:rsidRDefault="7DE68100" w:rsidP="7DE68100">
          <w:pPr>
            <w:pStyle w:val="Header"/>
            <w:jc w:val="center"/>
          </w:pPr>
        </w:p>
      </w:tc>
      <w:tc>
        <w:tcPr>
          <w:tcW w:w="3005" w:type="dxa"/>
        </w:tcPr>
        <w:p w14:paraId="7C7A6473" w14:textId="489684BB" w:rsidR="7DE68100" w:rsidRDefault="7DE68100" w:rsidP="7DE68100">
          <w:pPr>
            <w:pStyle w:val="Header"/>
            <w:ind w:right="-115"/>
            <w:jc w:val="right"/>
          </w:pPr>
        </w:p>
      </w:tc>
    </w:tr>
  </w:tbl>
  <w:p w14:paraId="37617D39" w14:textId="06F3C3A6" w:rsidR="7DE68100" w:rsidRDefault="7DE68100" w:rsidP="7DE681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9AE8C" w14:textId="77777777" w:rsidR="009C0474" w:rsidRDefault="009C0474">
      <w:pPr>
        <w:spacing w:after="0" w:line="240" w:lineRule="auto"/>
      </w:pPr>
      <w:r>
        <w:separator/>
      </w:r>
    </w:p>
  </w:footnote>
  <w:footnote w:type="continuationSeparator" w:id="0">
    <w:p w14:paraId="3F48AC88" w14:textId="77777777" w:rsidR="009C0474" w:rsidRDefault="009C04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DE68100" w14:paraId="02EB9828" w14:textId="77777777" w:rsidTr="6A23636C">
      <w:trPr>
        <w:trHeight w:val="300"/>
      </w:trPr>
      <w:tc>
        <w:tcPr>
          <w:tcW w:w="3005" w:type="dxa"/>
        </w:tcPr>
        <w:p w14:paraId="1CBFB8CC" w14:textId="5801148C" w:rsidR="7DE68100" w:rsidRDefault="7DE68100" w:rsidP="7DE68100">
          <w:pPr>
            <w:pStyle w:val="Header"/>
            <w:ind w:left="-115"/>
          </w:pPr>
        </w:p>
      </w:tc>
      <w:tc>
        <w:tcPr>
          <w:tcW w:w="3005" w:type="dxa"/>
        </w:tcPr>
        <w:p w14:paraId="0584B30F" w14:textId="64C96878" w:rsidR="7DE68100" w:rsidRDefault="7DE68100" w:rsidP="7DE68100">
          <w:pPr>
            <w:pStyle w:val="Header"/>
            <w:jc w:val="center"/>
          </w:pPr>
        </w:p>
      </w:tc>
      <w:tc>
        <w:tcPr>
          <w:tcW w:w="3005" w:type="dxa"/>
        </w:tcPr>
        <w:p w14:paraId="4E3C5A76" w14:textId="7B80348F" w:rsidR="7DE68100" w:rsidRDefault="7DE68100" w:rsidP="7DE68100">
          <w:pPr>
            <w:pStyle w:val="Header"/>
            <w:ind w:right="-115"/>
            <w:jc w:val="right"/>
          </w:pPr>
          <w:r w:rsidRPr="7DE68100">
            <w:rPr>
              <w:rFonts w:ascii="Segoe UI" w:eastAsia="Segoe UI" w:hAnsi="Segoe UI" w:cs="Segoe UI"/>
              <w:b/>
              <w:bCs/>
              <w:color w:val="242424"/>
              <w:sz w:val="24"/>
              <w:szCs w:val="24"/>
            </w:rPr>
            <w:t>ECEY5010</w:t>
          </w:r>
        </w:p>
        <w:p w14:paraId="55C7AE35" w14:textId="376B5747" w:rsidR="7DE68100" w:rsidRDefault="7DE68100" w:rsidP="7DE68100">
          <w:pPr>
            <w:pStyle w:val="Header"/>
            <w:ind w:right="-115"/>
            <w:jc w:val="right"/>
          </w:pPr>
          <w:r>
            <w:t>2307183</w:t>
          </w:r>
        </w:p>
        <w:p w14:paraId="68636EA9" w14:textId="44847BC3" w:rsidR="7DE68100" w:rsidRDefault="6A23636C" w:rsidP="7DE68100">
          <w:pPr>
            <w:pStyle w:val="Header"/>
            <w:ind w:right="-115"/>
            <w:jc w:val="right"/>
          </w:pPr>
          <w:r>
            <w:t>3993 Words</w:t>
          </w:r>
        </w:p>
      </w:tc>
    </w:tr>
  </w:tbl>
  <w:p w14:paraId="2EC61E2D" w14:textId="2374A0C0" w:rsidR="7DE68100" w:rsidRDefault="7DE68100" w:rsidP="7DE68100">
    <w:pPr>
      <w:pStyle w:val="Header"/>
    </w:pPr>
  </w:p>
</w:hdr>
</file>

<file path=word/intelligence2.xml><?xml version="1.0" encoding="utf-8"?>
<int2:intelligence xmlns:int2="http://schemas.microsoft.com/office/intelligence/2020/intelligence" xmlns:oel="http://schemas.microsoft.com/office/2019/extlst">
  <int2:observations>
    <int2:textHash int2:hashCode="hZuCo0cJ6ZvZLW" int2:id="NGLpIljy">
      <int2:state int2:value="Rejected" int2:type="AugLoop_Text_Critique"/>
    </int2:textHash>
    <int2:textHash int2:hashCode="pr1zlReLtfCAaT" int2:id="6dkSxxm8">
      <int2:state int2:value="Rejected" int2:type="AugLoop_Text_Critique"/>
    </int2:textHash>
    <int2:textHash int2:hashCode="TcPOMBGDUMw8vi" int2:id="TPUmuKMr">
      <int2:state int2:value="Rejected" int2:type="AugLoop_Text_Critique"/>
    </int2:textHash>
    <int2:textHash int2:hashCode="Swz0gwBvLEFW3f" int2:id="lvuM9lWw">
      <int2:state int2:value="Rejected" int2:type="AugLoop_Text_Critique"/>
    </int2:textHash>
    <int2:textHash int2:hashCode="RlvpdFUvgZK0VS" int2:id="pEJoUps4">
      <int2:state int2:value="Rejected" int2:type="AugLoop_Text_Critique"/>
    </int2:textHash>
    <int2:textHash int2:hashCode="kByidkXaRxGvMx" int2:id="sDTYdvOp">
      <int2:state int2:value="Rejected" int2:type="AugLoop_Text_Critique"/>
    </int2:textHash>
    <int2:textHash int2:hashCode="gfYCLtfON9YSgH" int2:id="d80eyROZ">
      <int2:state int2:value="Rejected" int2:type="AugLoop_Text_Critique"/>
    </int2:textHash>
    <int2:textHash int2:hashCode="3efv+j84xbrwq/" int2:id="QE3VmkqT">
      <int2:state int2:value="Rejected" int2:type="AugLoop_Text_Critique"/>
    </int2:textHash>
    <int2:textHash int2:hashCode="eVSQe2ov0JDScO" int2:id="bUSKeSnk">
      <int2:state int2:value="Rejected" int2:type="AugLoop_Text_Critique"/>
    </int2:textHash>
    <int2:textHash int2:hashCode="YXqYqKZOeVCNk4" int2:id="FVAfhbof">
      <int2:state int2:value="Rejected" int2:type="AugLoop_Text_Critique"/>
    </int2:textHash>
    <int2:textHash int2:hashCode="bwd9ijwKfOZZ5p" int2:id="pQNvPl6P">
      <int2:state int2:value="Rejected" int2:type="AugLoop_Text_Critique"/>
    </int2:textHash>
    <int2:textHash int2:hashCode="acMIXMu63AzV1c" int2:id="ZtBwjb3M">
      <int2:state int2:value="Rejected" int2:type="AugLoop_Text_Critique"/>
    </int2:textHash>
    <int2:textHash int2:hashCode="Y7rxyEYEGk+h8X" int2:id="ooJPYANW">
      <int2:state int2:value="Rejected" int2:type="AugLoop_Text_Critique"/>
    </int2:textHash>
    <int2:bookmark int2:bookmarkName="_Int_PHwT7pqJ" int2:invalidationBookmarkName="" int2:hashCode="+5Fzwb1Uyxxi07" int2:id="HEq8T109">
      <int2:state int2:value="Rejected" int2:type="AugLoop_Text_Critique"/>
    </int2:bookmark>
    <int2:bookmark int2:bookmarkName="_Int_glymTi5H" int2:invalidationBookmarkName="" int2:hashCode="RnEb28u/SDQE/C" int2:id="LD60Lii7">
      <int2:state int2:value="Rejected" int2:type="AugLoop_Text_Critique"/>
    </int2:bookmark>
    <int2:bookmark int2:bookmarkName="_Int_8FFubdKC" int2:invalidationBookmarkName="" int2:hashCode="DvwBF5XRtWRjiY" int2:id="2v3BoTPE">
      <int2:state int2:value="Rejected" int2:type="AugLoop_Text_Critique"/>
    </int2:bookmark>
    <int2:bookmark int2:bookmarkName="_Int_c12vZMHY" int2:invalidationBookmarkName="" int2:hashCode="YS8G97G2FUVL2/" int2:id="bczYYpzV">
      <int2:state int2:value="Rejected" int2:type="AugLoop_Text_Critique"/>
    </int2:bookmark>
    <int2:bookmark int2:bookmarkName="_Int_IQ5ipRu3" int2:invalidationBookmarkName="" int2:hashCode="J1etXSEl1THhxC" int2:id="wVIeiBLm">
      <int2:state int2:value="Rejected" int2:type="AugLoop_Text_Critique"/>
    </int2:bookmark>
    <int2:bookmark int2:bookmarkName="_Int_Au0HUGpx" int2:invalidationBookmarkName="" int2:hashCode="hDsflGtq4GJ86B" int2:id="I3SEE20y">
      <int2:state int2:value="Rejected" int2:type="AugLoop_Text_Critique"/>
    </int2:bookmark>
    <int2:bookmark int2:bookmarkName="_Int_XwbMQdwU" int2:invalidationBookmarkName="" int2:hashCode="rophPxaTgp5Fz8" int2:id="SspF8hNW">
      <int2:state int2:value="Rejected" int2:type="AugLoop_Text_Critique"/>
    </int2:bookmark>
    <int2:bookmark int2:bookmarkName="_Int_EgD037Lq" int2:invalidationBookmarkName="" int2:hashCode="94gGADSKCRpD4q" int2:id="ZUZLWDg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988C58"/>
    <w:multiLevelType w:val="hybridMultilevel"/>
    <w:tmpl w:val="ABBA9936"/>
    <w:lvl w:ilvl="0" w:tplc="1D8609F6">
      <w:start w:val="1"/>
      <w:numFmt w:val="bullet"/>
      <w:lvlText w:val=""/>
      <w:lvlJc w:val="left"/>
      <w:pPr>
        <w:ind w:left="720" w:hanging="360"/>
      </w:pPr>
      <w:rPr>
        <w:rFonts w:ascii="Symbol" w:hAnsi="Symbol" w:hint="default"/>
      </w:rPr>
    </w:lvl>
    <w:lvl w:ilvl="1" w:tplc="8E582BE4">
      <w:start w:val="1"/>
      <w:numFmt w:val="bullet"/>
      <w:lvlText w:val="o"/>
      <w:lvlJc w:val="left"/>
      <w:pPr>
        <w:ind w:left="1440" w:hanging="360"/>
      </w:pPr>
      <w:rPr>
        <w:rFonts w:ascii="Courier New" w:hAnsi="Courier New" w:hint="default"/>
      </w:rPr>
    </w:lvl>
    <w:lvl w:ilvl="2" w:tplc="35820C6E">
      <w:start w:val="1"/>
      <w:numFmt w:val="bullet"/>
      <w:lvlText w:val=""/>
      <w:lvlJc w:val="left"/>
      <w:pPr>
        <w:ind w:left="2160" w:hanging="360"/>
      </w:pPr>
      <w:rPr>
        <w:rFonts w:ascii="Wingdings" w:hAnsi="Wingdings" w:hint="default"/>
      </w:rPr>
    </w:lvl>
    <w:lvl w:ilvl="3" w:tplc="36525048">
      <w:start w:val="1"/>
      <w:numFmt w:val="bullet"/>
      <w:lvlText w:val=""/>
      <w:lvlJc w:val="left"/>
      <w:pPr>
        <w:ind w:left="2880" w:hanging="360"/>
      </w:pPr>
      <w:rPr>
        <w:rFonts w:ascii="Symbol" w:hAnsi="Symbol" w:hint="default"/>
      </w:rPr>
    </w:lvl>
    <w:lvl w:ilvl="4" w:tplc="3A7CEFCC">
      <w:start w:val="1"/>
      <w:numFmt w:val="bullet"/>
      <w:lvlText w:val="o"/>
      <w:lvlJc w:val="left"/>
      <w:pPr>
        <w:ind w:left="3600" w:hanging="360"/>
      </w:pPr>
      <w:rPr>
        <w:rFonts w:ascii="Courier New" w:hAnsi="Courier New" w:hint="default"/>
      </w:rPr>
    </w:lvl>
    <w:lvl w:ilvl="5" w:tplc="ECCC1058">
      <w:start w:val="1"/>
      <w:numFmt w:val="bullet"/>
      <w:lvlText w:val=""/>
      <w:lvlJc w:val="left"/>
      <w:pPr>
        <w:ind w:left="4320" w:hanging="360"/>
      </w:pPr>
      <w:rPr>
        <w:rFonts w:ascii="Wingdings" w:hAnsi="Wingdings" w:hint="default"/>
      </w:rPr>
    </w:lvl>
    <w:lvl w:ilvl="6" w:tplc="5DBA2EB0">
      <w:start w:val="1"/>
      <w:numFmt w:val="bullet"/>
      <w:lvlText w:val=""/>
      <w:lvlJc w:val="left"/>
      <w:pPr>
        <w:ind w:left="5040" w:hanging="360"/>
      </w:pPr>
      <w:rPr>
        <w:rFonts w:ascii="Symbol" w:hAnsi="Symbol" w:hint="default"/>
      </w:rPr>
    </w:lvl>
    <w:lvl w:ilvl="7" w:tplc="7EB6B1C0">
      <w:start w:val="1"/>
      <w:numFmt w:val="bullet"/>
      <w:lvlText w:val="o"/>
      <w:lvlJc w:val="left"/>
      <w:pPr>
        <w:ind w:left="5760" w:hanging="360"/>
      </w:pPr>
      <w:rPr>
        <w:rFonts w:ascii="Courier New" w:hAnsi="Courier New" w:hint="default"/>
      </w:rPr>
    </w:lvl>
    <w:lvl w:ilvl="8" w:tplc="99443E86">
      <w:start w:val="1"/>
      <w:numFmt w:val="bullet"/>
      <w:lvlText w:val=""/>
      <w:lvlJc w:val="left"/>
      <w:pPr>
        <w:ind w:left="6480" w:hanging="360"/>
      </w:pPr>
      <w:rPr>
        <w:rFonts w:ascii="Wingdings" w:hAnsi="Wingdings" w:hint="default"/>
      </w:rPr>
    </w:lvl>
  </w:abstractNum>
  <w:num w:numId="1" w16cid:durableId="113471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E33"/>
    <w:rsid w:val="00002772"/>
    <w:rsid w:val="00005348"/>
    <w:rsid w:val="00012768"/>
    <w:rsid w:val="00013003"/>
    <w:rsid w:val="0002102F"/>
    <w:rsid w:val="00025B2C"/>
    <w:rsid w:val="000361F4"/>
    <w:rsid w:val="00051491"/>
    <w:rsid w:val="00054C80"/>
    <w:rsid w:val="00071F3D"/>
    <w:rsid w:val="00073689"/>
    <w:rsid w:val="00074E8E"/>
    <w:rsid w:val="00081C09"/>
    <w:rsid w:val="00090F93"/>
    <w:rsid w:val="000938B5"/>
    <w:rsid w:val="000B353C"/>
    <w:rsid w:val="000B715A"/>
    <w:rsid w:val="000C26C5"/>
    <w:rsid w:val="000C4FB2"/>
    <w:rsid w:val="000D0032"/>
    <w:rsid w:val="000E4C94"/>
    <w:rsid w:val="000F7831"/>
    <w:rsid w:val="00101430"/>
    <w:rsid w:val="001138EB"/>
    <w:rsid w:val="00130B64"/>
    <w:rsid w:val="00136B4C"/>
    <w:rsid w:val="0015018E"/>
    <w:rsid w:val="00151CBA"/>
    <w:rsid w:val="001762F9"/>
    <w:rsid w:val="00185E2B"/>
    <w:rsid w:val="001B1C1D"/>
    <w:rsid w:val="001B256A"/>
    <w:rsid w:val="001C2A63"/>
    <w:rsid w:val="001C3D6B"/>
    <w:rsid w:val="001C75BC"/>
    <w:rsid w:val="001D13E1"/>
    <w:rsid w:val="001D2509"/>
    <w:rsid w:val="001D505E"/>
    <w:rsid w:val="001F0848"/>
    <w:rsid w:val="00201954"/>
    <w:rsid w:val="002029B7"/>
    <w:rsid w:val="0020421F"/>
    <w:rsid w:val="00212289"/>
    <w:rsid w:val="00214B73"/>
    <w:rsid w:val="002337DD"/>
    <w:rsid w:val="002357D9"/>
    <w:rsid w:val="00245337"/>
    <w:rsid w:val="002629B5"/>
    <w:rsid w:val="00265731"/>
    <w:rsid w:val="00285170"/>
    <w:rsid w:val="00297CFE"/>
    <w:rsid w:val="002B038C"/>
    <w:rsid w:val="002B2DB1"/>
    <w:rsid w:val="002B2EB6"/>
    <w:rsid w:val="002B67CA"/>
    <w:rsid w:val="002E10A3"/>
    <w:rsid w:val="002E1FDA"/>
    <w:rsid w:val="003021AD"/>
    <w:rsid w:val="003037A6"/>
    <w:rsid w:val="00320CBE"/>
    <w:rsid w:val="003241EC"/>
    <w:rsid w:val="003330F2"/>
    <w:rsid w:val="00333120"/>
    <w:rsid w:val="00351B03"/>
    <w:rsid w:val="00353B9F"/>
    <w:rsid w:val="003559ED"/>
    <w:rsid w:val="003A2357"/>
    <w:rsid w:val="003A71F6"/>
    <w:rsid w:val="003C421E"/>
    <w:rsid w:val="003C52D0"/>
    <w:rsid w:val="003F7480"/>
    <w:rsid w:val="00402B11"/>
    <w:rsid w:val="00405EFB"/>
    <w:rsid w:val="0040617A"/>
    <w:rsid w:val="00407348"/>
    <w:rsid w:val="00410403"/>
    <w:rsid w:val="00413DF8"/>
    <w:rsid w:val="0043244D"/>
    <w:rsid w:val="004416B8"/>
    <w:rsid w:val="00442854"/>
    <w:rsid w:val="00446969"/>
    <w:rsid w:val="0045659A"/>
    <w:rsid w:val="00456C43"/>
    <w:rsid w:val="00473AF7"/>
    <w:rsid w:val="00475C69"/>
    <w:rsid w:val="00476026"/>
    <w:rsid w:val="00490C87"/>
    <w:rsid w:val="00493150"/>
    <w:rsid w:val="00496578"/>
    <w:rsid w:val="004A28A7"/>
    <w:rsid w:val="004B322D"/>
    <w:rsid w:val="004B7EC0"/>
    <w:rsid w:val="004C5302"/>
    <w:rsid w:val="004C5E93"/>
    <w:rsid w:val="004C7FC5"/>
    <w:rsid w:val="004E7E21"/>
    <w:rsid w:val="004E7FF2"/>
    <w:rsid w:val="004F3ABF"/>
    <w:rsid w:val="004F560D"/>
    <w:rsid w:val="00541199"/>
    <w:rsid w:val="0056256F"/>
    <w:rsid w:val="005924DA"/>
    <w:rsid w:val="00593968"/>
    <w:rsid w:val="00597946"/>
    <w:rsid w:val="005B0847"/>
    <w:rsid w:val="005B51F2"/>
    <w:rsid w:val="005C0DD9"/>
    <w:rsid w:val="005C7AA1"/>
    <w:rsid w:val="005C9579"/>
    <w:rsid w:val="005D004E"/>
    <w:rsid w:val="005D4066"/>
    <w:rsid w:val="005D40AA"/>
    <w:rsid w:val="005D5D49"/>
    <w:rsid w:val="005F5497"/>
    <w:rsid w:val="006103B5"/>
    <w:rsid w:val="00611DAC"/>
    <w:rsid w:val="00615CC4"/>
    <w:rsid w:val="00616707"/>
    <w:rsid w:val="0061686B"/>
    <w:rsid w:val="0062008C"/>
    <w:rsid w:val="00633C05"/>
    <w:rsid w:val="00640C04"/>
    <w:rsid w:val="00640DE7"/>
    <w:rsid w:val="006436D5"/>
    <w:rsid w:val="006571B2"/>
    <w:rsid w:val="00662EDF"/>
    <w:rsid w:val="006674EC"/>
    <w:rsid w:val="006868D3"/>
    <w:rsid w:val="006D10FD"/>
    <w:rsid w:val="006D1319"/>
    <w:rsid w:val="006D5D29"/>
    <w:rsid w:val="006F1667"/>
    <w:rsid w:val="00703706"/>
    <w:rsid w:val="00723C79"/>
    <w:rsid w:val="00727218"/>
    <w:rsid w:val="00733333"/>
    <w:rsid w:val="0073547E"/>
    <w:rsid w:val="00792296"/>
    <w:rsid w:val="00793221"/>
    <w:rsid w:val="00797F2D"/>
    <w:rsid w:val="007B0EC3"/>
    <w:rsid w:val="007B2698"/>
    <w:rsid w:val="007B5483"/>
    <w:rsid w:val="007B7AA3"/>
    <w:rsid w:val="007D34FE"/>
    <w:rsid w:val="007D703F"/>
    <w:rsid w:val="007E159B"/>
    <w:rsid w:val="007E3B0D"/>
    <w:rsid w:val="007F0FA4"/>
    <w:rsid w:val="007F275B"/>
    <w:rsid w:val="007F5F70"/>
    <w:rsid w:val="008055CC"/>
    <w:rsid w:val="00806979"/>
    <w:rsid w:val="00815364"/>
    <w:rsid w:val="00836268"/>
    <w:rsid w:val="00836902"/>
    <w:rsid w:val="0084705D"/>
    <w:rsid w:val="008476F3"/>
    <w:rsid w:val="00851DA5"/>
    <w:rsid w:val="0085649A"/>
    <w:rsid w:val="00861A4A"/>
    <w:rsid w:val="00871EA7"/>
    <w:rsid w:val="008A2066"/>
    <w:rsid w:val="008D21E4"/>
    <w:rsid w:val="008E061B"/>
    <w:rsid w:val="008F2BE5"/>
    <w:rsid w:val="009024F8"/>
    <w:rsid w:val="009152FB"/>
    <w:rsid w:val="00916796"/>
    <w:rsid w:val="009267D5"/>
    <w:rsid w:val="00930856"/>
    <w:rsid w:val="009443E0"/>
    <w:rsid w:val="00956B79"/>
    <w:rsid w:val="00963DC7"/>
    <w:rsid w:val="00965E04"/>
    <w:rsid w:val="00966E33"/>
    <w:rsid w:val="00982DAB"/>
    <w:rsid w:val="0099218F"/>
    <w:rsid w:val="00992D4C"/>
    <w:rsid w:val="00995342"/>
    <w:rsid w:val="009965EC"/>
    <w:rsid w:val="00997971"/>
    <w:rsid w:val="009A01D2"/>
    <w:rsid w:val="009A31ED"/>
    <w:rsid w:val="009C0474"/>
    <w:rsid w:val="009D371B"/>
    <w:rsid w:val="009D3FA3"/>
    <w:rsid w:val="009E02A0"/>
    <w:rsid w:val="009E6DB1"/>
    <w:rsid w:val="009F2707"/>
    <w:rsid w:val="009F63CD"/>
    <w:rsid w:val="00A039AF"/>
    <w:rsid w:val="00A10B22"/>
    <w:rsid w:val="00A12B82"/>
    <w:rsid w:val="00A218DD"/>
    <w:rsid w:val="00A240E9"/>
    <w:rsid w:val="00A4631E"/>
    <w:rsid w:val="00A741EF"/>
    <w:rsid w:val="00A7774B"/>
    <w:rsid w:val="00A9553B"/>
    <w:rsid w:val="00AA3B2A"/>
    <w:rsid w:val="00AB148A"/>
    <w:rsid w:val="00AC7BEB"/>
    <w:rsid w:val="00AD249C"/>
    <w:rsid w:val="00B17104"/>
    <w:rsid w:val="00B263F3"/>
    <w:rsid w:val="00B335AF"/>
    <w:rsid w:val="00B4DD47"/>
    <w:rsid w:val="00B50ADD"/>
    <w:rsid w:val="00B50CE6"/>
    <w:rsid w:val="00B53BA8"/>
    <w:rsid w:val="00B620B4"/>
    <w:rsid w:val="00B81734"/>
    <w:rsid w:val="00B818BF"/>
    <w:rsid w:val="00B877A8"/>
    <w:rsid w:val="00B93CEB"/>
    <w:rsid w:val="00BB0453"/>
    <w:rsid w:val="00BB5720"/>
    <w:rsid w:val="00BD37C7"/>
    <w:rsid w:val="00BD6098"/>
    <w:rsid w:val="00BDDACE"/>
    <w:rsid w:val="00C05E55"/>
    <w:rsid w:val="00C2099F"/>
    <w:rsid w:val="00C47F3C"/>
    <w:rsid w:val="00CA27FA"/>
    <w:rsid w:val="00CA71AC"/>
    <w:rsid w:val="00CB0333"/>
    <w:rsid w:val="00CB706A"/>
    <w:rsid w:val="00CE4C55"/>
    <w:rsid w:val="00CF5238"/>
    <w:rsid w:val="00D041CD"/>
    <w:rsid w:val="00D1421B"/>
    <w:rsid w:val="00D34B22"/>
    <w:rsid w:val="00D37B5D"/>
    <w:rsid w:val="00D43B8F"/>
    <w:rsid w:val="00D577C4"/>
    <w:rsid w:val="00D6226B"/>
    <w:rsid w:val="00D6538C"/>
    <w:rsid w:val="00D76112"/>
    <w:rsid w:val="00D902C7"/>
    <w:rsid w:val="00D94383"/>
    <w:rsid w:val="00DC02BC"/>
    <w:rsid w:val="00DC2B91"/>
    <w:rsid w:val="00DF37BA"/>
    <w:rsid w:val="00E01584"/>
    <w:rsid w:val="00E03DEB"/>
    <w:rsid w:val="00E17AD5"/>
    <w:rsid w:val="00E32CCF"/>
    <w:rsid w:val="00E44128"/>
    <w:rsid w:val="00E445D6"/>
    <w:rsid w:val="00E55014"/>
    <w:rsid w:val="00E67780"/>
    <w:rsid w:val="00E74E64"/>
    <w:rsid w:val="00E75900"/>
    <w:rsid w:val="00E81695"/>
    <w:rsid w:val="00E84CFB"/>
    <w:rsid w:val="00E878EE"/>
    <w:rsid w:val="00EA03BF"/>
    <w:rsid w:val="00EA7877"/>
    <w:rsid w:val="00ED4C81"/>
    <w:rsid w:val="00EF26F1"/>
    <w:rsid w:val="00EF7A9E"/>
    <w:rsid w:val="00F06DE0"/>
    <w:rsid w:val="00F2505A"/>
    <w:rsid w:val="00F266FA"/>
    <w:rsid w:val="00F27AFE"/>
    <w:rsid w:val="00F34CEF"/>
    <w:rsid w:val="00F36AB8"/>
    <w:rsid w:val="00F53D00"/>
    <w:rsid w:val="00F61949"/>
    <w:rsid w:val="00F8522E"/>
    <w:rsid w:val="00F96267"/>
    <w:rsid w:val="00FA4FD7"/>
    <w:rsid w:val="00FA5924"/>
    <w:rsid w:val="00FB54C9"/>
    <w:rsid w:val="00FC29D6"/>
    <w:rsid w:val="00FD66FE"/>
    <w:rsid w:val="00FD7D08"/>
    <w:rsid w:val="00FE7547"/>
    <w:rsid w:val="00FF7630"/>
    <w:rsid w:val="017534ED"/>
    <w:rsid w:val="01903EF6"/>
    <w:rsid w:val="0193784C"/>
    <w:rsid w:val="01C2A34C"/>
    <w:rsid w:val="01DB40C4"/>
    <w:rsid w:val="020438AD"/>
    <w:rsid w:val="0221BBB4"/>
    <w:rsid w:val="022911A3"/>
    <w:rsid w:val="024C4C3F"/>
    <w:rsid w:val="024D5A94"/>
    <w:rsid w:val="0258AA96"/>
    <w:rsid w:val="028907FE"/>
    <w:rsid w:val="02CD6584"/>
    <w:rsid w:val="02E07BE6"/>
    <w:rsid w:val="02FA69D1"/>
    <w:rsid w:val="0371F4F7"/>
    <w:rsid w:val="03E77236"/>
    <w:rsid w:val="04006A4D"/>
    <w:rsid w:val="04B55BE4"/>
    <w:rsid w:val="04F24EB2"/>
    <w:rsid w:val="04F3F89F"/>
    <w:rsid w:val="0522273B"/>
    <w:rsid w:val="05314994"/>
    <w:rsid w:val="058941F8"/>
    <w:rsid w:val="0596089F"/>
    <w:rsid w:val="05BF86BB"/>
    <w:rsid w:val="05DE15C8"/>
    <w:rsid w:val="062121B8"/>
    <w:rsid w:val="06359A8C"/>
    <w:rsid w:val="06CB6B87"/>
    <w:rsid w:val="06CE9A8B"/>
    <w:rsid w:val="06F1AFD7"/>
    <w:rsid w:val="07075524"/>
    <w:rsid w:val="0711B519"/>
    <w:rsid w:val="0780B673"/>
    <w:rsid w:val="078487BE"/>
    <w:rsid w:val="083C4E06"/>
    <w:rsid w:val="098FC119"/>
    <w:rsid w:val="0995D09A"/>
    <w:rsid w:val="099AE538"/>
    <w:rsid w:val="0BB6062B"/>
    <w:rsid w:val="0C0EB9D1"/>
    <w:rsid w:val="0CD5BD10"/>
    <w:rsid w:val="0CFF1382"/>
    <w:rsid w:val="0D3C7E48"/>
    <w:rsid w:val="0D71C400"/>
    <w:rsid w:val="0DC386C5"/>
    <w:rsid w:val="0DC6DA63"/>
    <w:rsid w:val="0DD94151"/>
    <w:rsid w:val="0E077DC8"/>
    <w:rsid w:val="0E74CCF0"/>
    <w:rsid w:val="0E858D1E"/>
    <w:rsid w:val="0ECF4E64"/>
    <w:rsid w:val="0F015EFE"/>
    <w:rsid w:val="0F52AA90"/>
    <w:rsid w:val="0F9DDAB2"/>
    <w:rsid w:val="0FA5D4A0"/>
    <w:rsid w:val="0FB60AC2"/>
    <w:rsid w:val="0FF3F327"/>
    <w:rsid w:val="1080EEE1"/>
    <w:rsid w:val="10B87987"/>
    <w:rsid w:val="10C1D0E7"/>
    <w:rsid w:val="117BD498"/>
    <w:rsid w:val="11CF078A"/>
    <w:rsid w:val="11FBE2FA"/>
    <w:rsid w:val="12119F46"/>
    <w:rsid w:val="1254FCC5"/>
    <w:rsid w:val="12645C60"/>
    <w:rsid w:val="126F433A"/>
    <w:rsid w:val="1293B35A"/>
    <w:rsid w:val="12B25F8A"/>
    <w:rsid w:val="12C1077C"/>
    <w:rsid w:val="1305F064"/>
    <w:rsid w:val="13A5F161"/>
    <w:rsid w:val="140D59A1"/>
    <w:rsid w:val="143C033E"/>
    <w:rsid w:val="14A09DA1"/>
    <w:rsid w:val="14A34E6B"/>
    <w:rsid w:val="14B93652"/>
    <w:rsid w:val="14E9CA45"/>
    <w:rsid w:val="14EFDB2B"/>
    <w:rsid w:val="15937C23"/>
    <w:rsid w:val="15E4BA90"/>
    <w:rsid w:val="15FC2098"/>
    <w:rsid w:val="16820651"/>
    <w:rsid w:val="1743576E"/>
    <w:rsid w:val="174955BC"/>
    <w:rsid w:val="17E20956"/>
    <w:rsid w:val="1875C10E"/>
    <w:rsid w:val="18DF3817"/>
    <w:rsid w:val="193FE97C"/>
    <w:rsid w:val="19C4D4D8"/>
    <w:rsid w:val="19ECDADE"/>
    <w:rsid w:val="1A0560B1"/>
    <w:rsid w:val="1A15F6AD"/>
    <w:rsid w:val="1A293422"/>
    <w:rsid w:val="1A7EC882"/>
    <w:rsid w:val="1AAEED13"/>
    <w:rsid w:val="1B1A06EB"/>
    <w:rsid w:val="1BAF9A9D"/>
    <w:rsid w:val="1C441109"/>
    <w:rsid w:val="1C874E02"/>
    <w:rsid w:val="1D0094BA"/>
    <w:rsid w:val="1D44557C"/>
    <w:rsid w:val="1D980173"/>
    <w:rsid w:val="1D9DFEF0"/>
    <w:rsid w:val="1E181683"/>
    <w:rsid w:val="1E8211AA"/>
    <w:rsid w:val="1E8EFCF6"/>
    <w:rsid w:val="1EC717B8"/>
    <w:rsid w:val="1F1771DB"/>
    <w:rsid w:val="1F3A79FB"/>
    <w:rsid w:val="1F90A021"/>
    <w:rsid w:val="1FE9C857"/>
    <w:rsid w:val="1FFB9077"/>
    <w:rsid w:val="201B5483"/>
    <w:rsid w:val="203C8228"/>
    <w:rsid w:val="204BF0EE"/>
    <w:rsid w:val="20667EAC"/>
    <w:rsid w:val="2068C95B"/>
    <w:rsid w:val="2069AB75"/>
    <w:rsid w:val="2095C021"/>
    <w:rsid w:val="210A7FB5"/>
    <w:rsid w:val="212888EF"/>
    <w:rsid w:val="2133B1CA"/>
    <w:rsid w:val="2145784C"/>
    <w:rsid w:val="215968B1"/>
    <w:rsid w:val="216C93AA"/>
    <w:rsid w:val="2192D1C5"/>
    <w:rsid w:val="219AA093"/>
    <w:rsid w:val="22326361"/>
    <w:rsid w:val="224AD253"/>
    <w:rsid w:val="226C863E"/>
    <w:rsid w:val="2297EBB5"/>
    <w:rsid w:val="22FD620C"/>
    <w:rsid w:val="231BCBCA"/>
    <w:rsid w:val="23CE33C2"/>
    <w:rsid w:val="23FA9494"/>
    <w:rsid w:val="24056A1A"/>
    <w:rsid w:val="2473C273"/>
    <w:rsid w:val="24AB511A"/>
    <w:rsid w:val="24D360B2"/>
    <w:rsid w:val="24FD1167"/>
    <w:rsid w:val="252A6A09"/>
    <w:rsid w:val="256E58BE"/>
    <w:rsid w:val="257A97BE"/>
    <w:rsid w:val="25E3E6F9"/>
    <w:rsid w:val="25F44B87"/>
    <w:rsid w:val="268C479E"/>
    <w:rsid w:val="26B52516"/>
    <w:rsid w:val="26D1BD84"/>
    <w:rsid w:val="26DA3EAE"/>
    <w:rsid w:val="27068004"/>
    <w:rsid w:val="272182C6"/>
    <w:rsid w:val="2752B38F"/>
    <w:rsid w:val="27B936CE"/>
    <w:rsid w:val="28711B61"/>
    <w:rsid w:val="292BC74A"/>
    <w:rsid w:val="2984D596"/>
    <w:rsid w:val="2994E081"/>
    <w:rsid w:val="29AF1940"/>
    <w:rsid w:val="29C1FBBA"/>
    <w:rsid w:val="29F2B9A6"/>
    <w:rsid w:val="2A071CC7"/>
    <w:rsid w:val="2A4C6D0E"/>
    <w:rsid w:val="2AB75D7D"/>
    <w:rsid w:val="2ADBB156"/>
    <w:rsid w:val="2AF3E805"/>
    <w:rsid w:val="2B42D849"/>
    <w:rsid w:val="2B821822"/>
    <w:rsid w:val="2BDAA967"/>
    <w:rsid w:val="2BF90151"/>
    <w:rsid w:val="2C3BF495"/>
    <w:rsid w:val="2C8DE054"/>
    <w:rsid w:val="2CD464C4"/>
    <w:rsid w:val="2CF30FE8"/>
    <w:rsid w:val="2CF325DA"/>
    <w:rsid w:val="2D05E6D5"/>
    <w:rsid w:val="2D112857"/>
    <w:rsid w:val="2D5250D6"/>
    <w:rsid w:val="2D93552A"/>
    <w:rsid w:val="2E0A7EEF"/>
    <w:rsid w:val="2E0AE1F8"/>
    <w:rsid w:val="2E123B56"/>
    <w:rsid w:val="2EB23C65"/>
    <w:rsid w:val="2EDE2CDF"/>
    <w:rsid w:val="2F3095FA"/>
    <w:rsid w:val="2F3D6A88"/>
    <w:rsid w:val="2F5C527D"/>
    <w:rsid w:val="2F6996D9"/>
    <w:rsid w:val="3021277B"/>
    <w:rsid w:val="30516295"/>
    <w:rsid w:val="30893D4A"/>
    <w:rsid w:val="30938E6D"/>
    <w:rsid w:val="3128EFBF"/>
    <w:rsid w:val="3172EA8B"/>
    <w:rsid w:val="317F0F9E"/>
    <w:rsid w:val="318966D9"/>
    <w:rsid w:val="318BA716"/>
    <w:rsid w:val="320EA56C"/>
    <w:rsid w:val="3225298B"/>
    <w:rsid w:val="32372498"/>
    <w:rsid w:val="3241EA9F"/>
    <w:rsid w:val="3279A9FC"/>
    <w:rsid w:val="3284F97F"/>
    <w:rsid w:val="32D4F4F3"/>
    <w:rsid w:val="32D5B68D"/>
    <w:rsid w:val="33289B3F"/>
    <w:rsid w:val="33336E8A"/>
    <w:rsid w:val="33EA2A30"/>
    <w:rsid w:val="34305C03"/>
    <w:rsid w:val="343D3299"/>
    <w:rsid w:val="348CA5B2"/>
    <w:rsid w:val="34B4573B"/>
    <w:rsid w:val="34F94F7F"/>
    <w:rsid w:val="354077C0"/>
    <w:rsid w:val="35C43C58"/>
    <w:rsid w:val="35D14E0A"/>
    <w:rsid w:val="373C06A8"/>
    <w:rsid w:val="378D4FD9"/>
    <w:rsid w:val="37C14184"/>
    <w:rsid w:val="37F74012"/>
    <w:rsid w:val="380EF393"/>
    <w:rsid w:val="38815766"/>
    <w:rsid w:val="38944C0F"/>
    <w:rsid w:val="389FF196"/>
    <w:rsid w:val="38B6B3E9"/>
    <w:rsid w:val="38BEE356"/>
    <w:rsid w:val="38CDF48F"/>
    <w:rsid w:val="3904169E"/>
    <w:rsid w:val="3936BD87"/>
    <w:rsid w:val="39635062"/>
    <w:rsid w:val="39DF6305"/>
    <w:rsid w:val="3A1A5E45"/>
    <w:rsid w:val="3A5AB3B7"/>
    <w:rsid w:val="3A69159B"/>
    <w:rsid w:val="3ADB581C"/>
    <w:rsid w:val="3ADD4E3A"/>
    <w:rsid w:val="3B123C04"/>
    <w:rsid w:val="3B15687D"/>
    <w:rsid w:val="3B9C8FC3"/>
    <w:rsid w:val="3BC653AE"/>
    <w:rsid w:val="3C3643BC"/>
    <w:rsid w:val="3C523F84"/>
    <w:rsid w:val="3C8FA236"/>
    <w:rsid w:val="3CC6F410"/>
    <w:rsid w:val="3D310A5B"/>
    <w:rsid w:val="3D537A1D"/>
    <w:rsid w:val="3D6EB61F"/>
    <w:rsid w:val="3D715DBB"/>
    <w:rsid w:val="3D815609"/>
    <w:rsid w:val="3D84E74B"/>
    <w:rsid w:val="3D900B21"/>
    <w:rsid w:val="3DA65765"/>
    <w:rsid w:val="3E14C0D9"/>
    <w:rsid w:val="3E500195"/>
    <w:rsid w:val="3E59F824"/>
    <w:rsid w:val="3ED7983D"/>
    <w:rsid w:val="3EEA6CF4"/>
    <w:rsid w:val="3F38B1D6"/>
    <w:rsid w:val="3FE55A33"/>
    <w:rsid w:val="400690FF"/>
    <w:rsid w:val="407205A3"/>
    <w:rsid w:val="40B0F2D6"/>
    <w:rsid w:val="40E3EC06"/>
    <w:rsid w:val="40FBEAEB"/>
    <w:rsid w:val="417AB79B"/>
    <w:rsid w:val="41928AB1"/>
    <w:rsid w:val="4212C2A2"/>
    <w:rsid w:val="421F980E"/>
    <w:rsid w:val="4232F150"/>
    <w:rsid w:val="4297BB4C"/>
    <w:rsid w:val="42AF1531"/>
    <w:rsid w:val="42B60447"/>
    <w:rsid w:val="42D4D4FB"/>
    <w:rsid w:val="42E3270B"/>
    <w:rsid w:val="42F5808F"/>
    <w:rsid w:val="43175ED3"/>
    <w:rsid w:val="435752F8"/>
    <w:rsid w:val="43A053DF"/>
    <w:rsid w:val="4418601D"/>
    <w:rsid w:val="44338BAD"/>
    <w:rsid w:val="44CA811A"/>
    <w:rsid w:val="44D17410"/>
    <w:rsid w:val="44EB355E"/>
    <w:rsid w:val="452A2038"/>
    <w:rsid w:val="455F4F55"/>
    <w:rsid w:val="4582B8CF"/>
    <w:rsid w:val="458CE4DC"/>
    <w:rsid w:val="458F2DF4"/>
    <w:rsid w:val="459B089B"/>
    <w:rsid w:val="45A2B585"/>
    <w:rsid w:val="45F3F913"/>
    <w:rsid w:val="4655905A"/>
    <w:rsid w:val="46597AEF"/>
    <w:rsid w:val="466B411F"/>
    <w:rsid w:val="46A95F2C"/>
    <w:rsid w:val="46CF56BA"/>
    <w:rsid w:val="46D4BD00"/>
    <w:rsid w:val="470E232B"/>
    <w:rsid w:val="4714170F"/>
    <w:rsid w:val="4744A76C"/>
    <w:rsid w:val="47A4D7F5"/>
    <w:rsid w:val="47AC89DA"/>
    <w:rsid w:val="47C0F54A"/>
    <w:rsid w:val="47D88D04"/>
    <w:rsid w:val="47DDEFD4"/>
    <w:rsid w:val="484CD33A"/>
    <w:rsid w:val="485648E5"/>
    <w:rsid w:val="487A6702"/>
    <w:rsid w:val="4906FCD0"/>
    <w:rsid w:val="4994A546"/>
    <w:rsid w:val="49FD4D2B"/>
    <w:rsid w:val="4AAA701F"/>
    <w:rsid w:val="4B43E095"/>
    <w:rsid w:val="4B886DF8"/>
    <w:rsid w:val="4BB8C8F6"/>
    <w:rsid w:val="4BDD6EE7"/>
    <w:rsid w:val="4BFD4164"/>
    <w:rsid w:val="4C92199C"/>
    <w:rsid w:val="4CB323A2"/>
    <w:rsid w:val="4CE6B12C"/>
    <w:rsid w:val="4D4AF32A"/>
    <w:rsid w:val="4D4C2B57"/>
    <w:rsid w:val="4D6854AA"/>
    <w:rsid w:val="4DD56EA2"/>
    <w:rsid w:val="4E03116A"/>
    <w:rsid w:val="4E071530"/>
    <w:rsid w:val="4EB47111"/>
    <w:rsid w:val="4ED4F556"/>
    <w:rsid w:val="4F04B4A2"/>
    <w:rsid w:val="4F37A54C"/>
    <w:rsid w:val="4F594395"/>
    <w:rsid w:val="4FA450F7"/>
    <w:rsid w:val="4FCDA448"/>
    <w:rsid w:val="4FFCFDE9"/>
    <w:rsid w:val="501EE33A"/>
    <w:rsid w:val="503C4567"/>
    <w:rsid w:val="506EBB9F"/>
    <w:rsid w:val="508AD597"/>
    <w:rsid w:val="515CFF41"/>
    <w:rsid w:val="5177A577"/>
    <w:rsid w:val="518730C5"/>
    <w:rsid w:val="51A00C2F"/>
    <w:rsid w:val="51BC95C2"/>
    <w:rsid w:val="52065B74"/>
    <w:rsid w:val="520E48FF"/>
    <w:rsid w:val="522956A3"/>
    <w:rsid w:val="523D3CF8"/>
    <w:rsid w:val="524D9C91"/>
    <w:rsid w:val="525B87B1"/>
    <w:rsid w:val="53438477"/>
    <w:rsid w:val="534BA387"/>
    <w:rsid w:val="534C6D69"/>
    <w:rsid w:val="53560077"/>
    <w:rsid w:val="538E2BDE"/>
    <w:rsid w:val="53A9E2B6"/>
    <w:rsid w:val="541F9CD4"/>
    <w:rsid w:val="543BD3FA"/>
    <w:rsid w:val="545CFAC4"/>
    <w:rsid w:val="547D2F3B"/>
    <w:rsid w:val="5481D7CD"/>
    <w:rsid w:val="54F2545D"/>
    <w:rsid w:val="55024A8C"/>
    <w:rsid w:val="5510B410"/>
    <w:rsid w:val="55360922"/>
    <w:rsid w:val="55B0252C"/>
    <w:rsid w:val="560F4EE9"/>
    <w:rsid w:val="561CE5E0"/>
    <w:rsid w:val="5644ACA8"/>
    <w:rsid w:val="56828F55"/>
    <w:rsid w:val="56E713FF"/>
    <w:rsid w:val="56FD40C4"/>
    <w:rsid w:val="57049391"/>
    <w:rsid w:val="57258ECD"/>
    <w:rsid w:val="5745F474"/>
    <w:rsid w:val="574A51D5"/>
    <w:rsid w:val="57993871"/>
    <w:rsid w:val="57C3E63C"/>
    <w:rsid w:val="580749A2"/>
    <w:rsid w:val="5892B9EA"/>
    <w:rsid w:val="58C15F2E"/>
    <w:rsid w:val="58DB33B3"/>
    <w:rsid w:val="5913AB15"/>
    <w:rsid w:val="59BBA44A"/>
    <w:rsid w:val="59E3D478"/>
    <w:rsid w:val="5A9B017F"/>
    <w:rsid w:val="5AC7EBAC"/>
    <w:rsid w:val="5C1AB154"/>
    <w:rsid w:val="5CF34930"/>
    <w:rsid w:val="5CF373E1"/>
    <w:rsid w:val="5D19829B"/>
    <w:rsid w:val="5D445467"/>
    <w:rsid w:val="5D890F50"/>
    <w:rsid w:val="5DB0C7D1"/>
    <w:rsid w:val="5DCFACEB"/>
    <w:rsid w:val="5DF7EA5B"/>
    <w:rsid w:val="5E325E61"/>
    <w:rsid w:val="5E4C0487"/>
    <w:rsid w:val="5E972658"/>
    <w:rsid w:val="5E9D09B9"/>
    <w:rsid w:val="5EB06C74"/>
    <w:rsid w:val="5F9282F1"/>
    <w:rsid w:val="5FA5C72F"/>
    <w:rsid w:val="5FBE57CE"/>
    <w:rsid w:val="5FDD176C"/>
    <w:rsid w:val="601CB186"/>
    <w:rsid w:val="6066B264"/>
    <w:rsid w:val="609EA2F3"/>
    <w:rsid w:val="6140FFD2"/>
    <w:rsid w:val="6156AB45"/>
    <w:rsid w:val="615B227C"/>
    <w:rsid w:val="61BCAFCC"/>
    <w:rsid w:val="620FDC42"/>
    <w:rsid w:val="62670030"/>
    <w:rsid w:val="628C32B5"/>
    <w:rsid w:val="62AC3189"/>
    <w:rsid w:val="62FF4BCE"/>
    <w:rsid w:val="63260CC0"/>
    <w:rsid w:val="63589648"/>
    <w:rsid w:val="6393EE39"/>
    <w:rsid w:val="639834F8"/>
    <w:rsid w:val="639E9D76"/>
    <w:rsid w:val="63CF2F98"/>
    <w:rsid w:val="643C2E1E"/>
    <w:rsid w:val="64476665"/>
    <w:rsid w:val="6478A094"/>
    <w:rsid w:val="6491D758"/>
    <w:rsid w:val="64CB58BA"/>
    <w:rsid w:val="6516097A"/>
    <w:rsid w:val="6518F3DA"/>
    <w:rsid w:val="6536F090"/>
    <w:rsid w:val="6557B468"/>
    <w:rsid w:val="6566A2A0"/>
    <w:rsid w:val="65C22EB1"/>
    <w:rsid w:val="661470F5"/>
    <w:rsid w:val="66485460"/>
    <w:rsid w:val="666FF92C"/>
    <w:rsid w:val="6681DD6C"/>
    <w:rsid w:val="6698112A"/>
    <w:rsid w:val="673CE26B"/>
    <w:rsid w:val="677AC690"/>
    <w:rsid w:val="67A0FEC5"/>
    <w:rsid w:val="67D83A31"/>
    <w:rsid w:val="68455885"/>
    <w:rsid w:val="6848A8A4"/>
    <w:rsid w:val="68846785"/>
    <w:rsid w:val="68AD4488"/>
    <w:rsid w:val="68B8D14C"/>
    <w:rsid w:val="68D671A0"/>
    <w:rsid w:val="68DBA655"/>
    <w:rsid w:val="69036DE5"/>
    <w:rsid w:val="694C11B7"/>
    <w:rsid w:val="698082BD"/>
    <w:rsid w:val="69CD80E0"/>
    <w:rsid w:val="6A1A56FD"/>
    <w:rsid w:val="6A23636C"/>
    <w:rsid w:val="6A5B0D80"/>
    <w:rsid w:val="6A81F2BF"/>
    <w:rsid w:val="6AF309E8"/>
    <w:rsid w:val="6B8CFB3F"/>
    <w:rsid w:val="6C06CD40"/>
    <w:rsid w:val="6C4FADEC"/>
    <w:rsid w:val="6CC3BC67"/>
    <w:rsid w:val="6CD9244C"/>
    <w:rsid w:val="6D088350"/>
    <w:rsid w:val="6D1ECC8C"/>
    <w:rsid w:val="6D3AFAF7"/>
    <w:rsid w:val="6D687386"/>
    <w:rsid w:val="6D90E9A0"/>
    <w:rsid w:val="6DB309AA"/>
    <w:rsid w:val="6DCCF05B"/>
    <w:rsid w:val="6E82A30A"/>
    <w:rsid w:val="6E858EB1"/>
    <w:rsid w:val="6EC863C3"/>
    <w:rsid w:val="6ED8ADC7"/>
    <w:rsid w:val="6F12C4B9"/>
    <w:rsid w:val="6F2E6E5A"/>
    <w:rsid w:val="6F54A7A2"/>
    <w:rsid w:val="6F8D9A63"/>
    <w:rsid w:val="6FBF95D7"/>
    <w:rsid w:val="7028A84A"/>
    <w:rsid w:val="703D36B8"/>
    <w:rsid w:val="7052BE39"/>
    <w:rsid w:val="709BAF2F"/>
    <w:rsid w:val="70AF2480"/>
    <w:rsid w:val="70C4EC6B"/>
    <w:rsid w:val="70C54AE6"/>
    <w:rsid w:val="70EA4979"/>
    <w:rsid w:val="7101793B"/>
    <w:rsid w:val="710FE7F8"/>
    <w:rsid w:val="71885B7D"/>
    <w:rsid w:val="7196F91D"/>
    <w:rsid w:val="71A8C362"/>
    <w:rsid w:val="71B8AAD7"/>
    <w:rsid w:val="71D0984A"/>
    <w:rsid w:val="722498FC"/>
    <w:rsid w:val="726C3D2B"/>
    <w:rsid w:val="726FEF9D"/>
    <w:rsid w:val="729FD081"/>
    <w:rsid w:val="72E7386D"/>
    <w:rsid w:val="72FAE183"/>
    <w:rsid w:val="73DCFB14"/>
    <w:rsid w:val="74014F2F"/>
    <w:rsid w:val="7423EA2D"/>
    <w:rsid w:val="74392D6C"/>
    <w:rsid w:val="74454379"/>
    <w:rsid w:val="745564CD"/>
    <w:rsid w:val="7481A23B"/>
    <w:rsid w:val="750EE2AF"/>
    <w:rsid w:val="7551277E"/>
    <w:rsid w:val="7563DB2C"/>
    <w:rsid w:val="75A05FF8"/>
    <w:rsid w:val="75BDAFF6"/>
    <w:rsid w:val="75DBFAF7"/>
    <w:rsid w:val="75F6C9FF"/>
    <w:rsid w:val="75FB436A"/>
    <w:rsid w:val="766438F7"/>
    <w:rsid w:val="77CD2F3F"/>
    <w:rsid w:val="77CE52A6"/>
    <w:rsid w:val="789D9550"/>
    <w:rsid w:val="79130C3B"/>
    <w:rsid w:val="79690E91"/>
    <w:rsid w:val="79DFC844"/>
    <w:rsid w:val="7A493428"/>
    <w:rsid w:val="7A879231"/>
    <w:rsid w:val="7AA29B75"/>
    <w:rsid w:val="7AA85834"/>
    <w:rsid w:val="7B32E138"/>
    <w:rsid w:val="7BEC26A4"/>
    <w:rsid w:val="7C19CA24"/>
    <w:rsid w:val="7C1BDE90"/>
    <w:rsid w:val="7C257BA2"/>
    <w:rsid w:val="7C262464"/>
    <w:rsid w:val="7C2F749F"/>
    <w:rsid w:val="7C326475"/>
    <w:rsid w:val="7C889B6C"/>
    <w:rsid w:val="7C917393"/>
    <w:rsid w:val="7CA63B84"/>
    <w:rsid w:val="7D31234C"/>
    <w:rsid w:val="7D44DAB9"/>
    <w:rsid w:val="7D4EB2A6"/>
    <w:rsid w:val="7D5B9334"/>
    <w:rsid w:val="7D5D493F"/>
    <w:rsid w:val="7D7422B0"/>
    <w:rsid w:val="7DE68100"/>
    <w:rsid w:val="7DF27BEF"/>
    <w:rsid w:val="7DF5888A"/>
    <w:rsid w:val="7E075C9C"/>
    <w:rsid w:val="7E13D335"/>
    <w:rsid w:val="7EAF3568"/>
    <w:rsid w:val="7EE0D367"/>
    <w:rsid w:val="7FCFF1A0"/>
    <w:rsid w:val="7FDC5CAF"/>
    <w:rsid w:val="7FE75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529C4"/>
  <w15:chartTrackingRefBased/>
  <w15:docId w15:val="{5A0D94A7-BEC4-4D68-8626-499FB7CD9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E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6E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6E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E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E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E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E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E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E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E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6E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6E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E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E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E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E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E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E33"/>
    <w:rPr>
      <w:rFonts w:eastAsiaTheme="majorEastAsia" w:cstheme="majorBidi"/>
      <w:color w:val="272727" w:themeColor="text1" w:themeTint="D8"/>
    </w:rPr>
  </w:style>
  <w:style w:type="paragraph" w:styleId="Title">
    <w:name w:val="Title"/>
    <w:basedOn w:val="Normal"/>
    <w:next w:val="Normal"/>
    <w:link w:val="TitleChar"/>
    <w:uiPriority w:val="10"/>
    <w:qFormat/>
    <w:rsid w:val="00966E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E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E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E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E33"/>
    <w:pPr>
      <w:spacing w:before="160"/>
      <w:jc w:val="center"/>
    </w:pPr>
    <w:rPr>
      <w:i/>
      <w:iCs/>
      <w:color w:val="404040" w:themeColor="text1" w:themeTint="BF"/>
    </w:rPr>
  </w:style>
  <w:style w:type="character" w:customStyle="1" w:styleId="QuoteChar">
    <w:name w:val="Quote Char"/>
    <w:basedOn w:val="DefaultParagraphFont"/>
    <w:link w:val="Quote"/>
    <w:uiPriority w:val="29"/>
    <w:rsid w:val="00966E33"/>
    <w:rPr>
      <w:i/>
      <w:iCs/>
      <w:color w:val="404040" w:themeColor="text1" w:themeTint="BF"/>
    </w:rPr>
  </w:style>
  <w:style w:type="paragraph" w:styleId="ListParagraph">
    <w:name w:val="List Paragraph"/>
    <w:basedOn w:val="Normal"/>
    <w:uiPriority w:val="34"/>
    <w:qFormat/>
    <w:rsid w:val="00966E33"/>
    <w:pPr>
      <w:ind w:left="720"/>
      <w:contextualSpacing/>
    </w:pPr>
  </w:style>
  <w:style w:type="character" w:styleId="IntenseEmphasis">
    <w:name w:val="Intense Emphasis"/>
    <w:basedOn w:val="DefaultParagraphFont"/>
    <w:uiPriority w:val="21"/>
    <w:qFormat/>
    <w:rsid w:val="00966E33"/>
    <w:rPr>
      <w:i/>
      <w:iCs/>
      <w:color w:val="0F4761" w:themeColor="accent1" w:themeShade="BF"/>
    </w:rPr>
  </w:style>
  <w:style w:type="paragraph" w:styleId="IntenseQuote">
    <w:name w:val="Intense Quote"/>
    <w:basedOn w:val="Normal"/>
    <w:next w:val="Normal"/>
    <w:link w:val="IntenseQuoteChar"/>
    <w:uiPriority w:val="30"/>
    <w:qFormat/>
    <w:rsid w:val="00966E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E33"/>
    <w:rPr>
      <w:i/>
      <w:iCs/>
      <w:color w:val="0F4761" w:themeColor="accent1" w:themeShade="BF"/>
    </w:rPr>
  </w:style>
  <w:style w:type="character" w:styleId="IntenseReference">
    <w:name w:val="Intense Reference"/>
    <w:basedOn w:val="DefaultParagraphFont"/>
    <w:uiPriority w:val="32"/>
    <w:qFormat/>
    <w:rsid w:val="00966E33"/>
    <w:rPr>
      <w:b/>
      <w:bCs/>
      <w:smallCaps/>
      <w:color w:val="0F4761" w:themeColor="accent1" w:themeShade="BF"/>
      <w:spacing w:val="5"/>
    </w:rPr>
  </w:style>
  <w:style w:type="character" w:styleId="Hyperlink">
    <w:name w:val="Hyperlink"/>
    <w:basedOn w:val="DefaultParagraphFont"/>
    <w:uiPriority w:val="99"/>
    <w:semiHidden/>
    <w:unhideWhenUsed/>
    <w:rsid w:val="00F06DE0"/>
    <w:rPr>
      <w:color w:val="0000FF"/>
      <w:u w:val="single"/>
    </w:rPr>
  </w:style>
  <w:style w:type="paragraph" w:customStyle="1" w:styleId="paragraph">
    <w:name w:val="paragraph"/>
    <w:basedOn w:val="Normal"/>
    <w:rsid w:val="004416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4416B8"/>
  </w:style>
  <w:style w:type="character" w:customStyle="1" w:styleId="eop">
    <w:name w:val="eop"/>
    <w:basedOn w:val="DefaultParagraphFont"/>
    <w:rsid w:val="004416B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0995666">
      <w:bodyDiv w:val="1"/>
      <w:marLeft w:val="0"/>
      <w:marRight w:val="0"/>
      <w:marTop w:val="0"/>
      <w:marBottom w:val="0"/>
      <w:divBdr>
        <w:top w:val="none" w:sz="0" w:space="0" w:color="auto"/>
        <w:left w:val="none" w:sz="0" w:space="0" w:color="auto"/>
        <w:bottom w:val="none" w:sz="0" w:space="0" w:color="auto"/>
        <w:right w:val="none" w:sz="0" w:space="0" w:color="auto"/>
      </w:divBdr>
      <w:divsChild>
        <w:div w:id="375813367">
          <w:marLeft w:val="0"/>
          <w:marRight w:val="0"/>
          <w:marTop w:val="0"/>
          <w:marBottom w:val="0"/>
          <w:divBdr>
            <w:top w:val="none" w:sz="0" w:space="0" w:color="auto"/>
            <w:left w:val="none" w:sz="0" w:space="0" w:color="auto"/>
            <w:bottom w:val="none" w:sz="0" w:space="0" w:color="auto"/>
            <w:right w:val="none" w:sz="0" w:space="0" w:color="auto"/>
          </w:divBdr>
        </w:div>
        <w:div w:id="1388869407">
          <w:marLeft w:val="0"/>
          <w:marRight w:val="0"/>
          <w:marTop w:val="0"/>
          <w:marBottom w:val="0"/>
          <w:divBdr>
            <w:top w:val="none" w:sz="0" w:space="0" w:color="auto"/>
            <w:left w:val="none" w:sz="0" w:space="0" w:color="auto"/>
            <w:bottom w:val="none" w:sz="0" w:space="0" w:color="auto"/>
            <w:right w:val="none" w:sz="0" w:space="0" w:color="auto"/>
          </w:divBdr>
        </w:div>
        <w:div w:id="431628210">
          <w:marLeft w:val="0"/>
          <w:marRight w:val="0"/>
          <w:marTop w:val="0"/>
          <w:marBottom w:val="0"/>
          <w:divBdr>
            <w:top w:val="none" w:sz="0" w:space="0" w:color="auto"/>
            <w:left w:val="none" w:sz="0" w:space="0" w:color="auto"/>
            <w:bottom w:val="none" w:sz="0" w:space="0" w:color="auto"/>
            <w:right w:val="none" w:sz="0" w:space="0" w:color="auto"/>
          </w:divBdr>
        </w:div>
        <w:div w:id="1951233320">
          <w:marLeft w:val="0"/>
          <w:marRight w:val="0"/>
          <w:marTop w:val="0"/>
          <w:marBottom w:val="0"/>
          <w:divBdr>
            <w:top w:val="none" w:sz="0" w:space="0" w:color="auto"/>
            <w:left w:val="none" w:sz="0" w:space="0" w:color="auto"/>
            <w:bottom w:val="none" w:sz="0" w:space="0" w:color="auto"/>
            <w:right w:val="none" w:sz="0" w:space="0" w:color="auto"/>
          </w:divBdr>
        </w:div>
        <w:div w:id="454568667">
          <w:marLeft w:val="0"/>
          <w:marRight w:val="0"/>
          <w:marTop w:val="0"/>
          <w:marBottom w:val="0"/>
          <w:divBdr>
            <w:top w:val="none" w:sz="0" w:space="0" w:color="auto"/>
            <w:left w:val="none" w:sz="0" w:space="0" w:color="auto"/>
            <w:bottom w:val="none" w:sz="0" w:space="0" w:color="auto"/>
            <w:right w:val="none" w:sz="0" w:space="0" w:color="auto"/>
          </w:divBdr>
        </w:div>
        <w:div w:id="752513860">
          <w:marLeft w:val="0"/>
          <w:marRight w:val="0"/>
          <w:marTop w:val="0"/>
          <w:marBottom w:val="0"/>
          <w:divBdr>
            <w:top w:val="none" w:sz="0" w:space="0" w:color="auto"/>
            <w:left w:val="none" w:sz="0" w:space="0" w:color="auto"/>
            <w:bottom w:val="none" w:sz="0" w:space="0" w:color="auto"/>
            <w:right w:val="none" w:sz="0" w:space="0" w:color="auto"/>
          </w:divBdr>
        </w:div>
        <w:div w:id="623732707">
          <w:marLeft w:val="0"/>
          <w:marRight w:val="0"/>
          <w:marTop w:val="0"/>
          <w:marBottom w:val="0"/>
          <w:divBdr>
            <w:top w:val="none" w:sz="0" w:space="0" w:color="auto"/>
            <w:left w:val="none" w:sz="0" w:space="0" w:color="auto"/>
            <w:bottom w:val="none" w:sz="0" w:space="0" w:color="auto"/>
            <w:right w:val="none" w:sz="0" w:space="0" w:color="auto"/>
          </w:divBdr>
        </w:div>
        <w:div w:id="573977431">
          <w:marLeft w:val="0"/>
          <w:marRight w:val="0"/>
          <w:marTop w:val="0"/>
          <w:marBottom w:val="0"/>
          <w:divBdr>
            <w:top w:val="none" w:sz="0" w:space="0" w:color="auto"/>
            <w:left w:val="none" w:sz="0" w:space="0" w:color="auto"/>
            <w:bottom w:val="none" w:sz="0" w:space="0" w:color="auto"/>
            <w:right w:val="none" w:sz="0" w:space="0" w:color="auto"/>
          </w:divBdr>
        </w:div>
        <w:div w:id="481699665">
          <w:marLeft w:val="0"/>
          <w:marRight w:val="0"/>
          <w:marTop w:val="0"/>
          <w:marBottom w:val="0"/>
          <w:divBdr>
            <w:top w:val="none" w:sz="0" w:space="0" w:color="auto"/>
            <w:left w:val="none" w:sz="0" w:space="0" w:color="auto"/>
            <w:bottom w:val="none" w:sz="0" w:space="0" w:color="auto"/>
            <w:right w:val="none" w:sz="0" w:space="0" w:color="auto"/>
          </w:divBdr>
        </w:div>
        <w:div w:id="1428190800">
          <w:marLeft w:val="0"/>
          <w:marRight w:val="0"/>
          <w:marTop w:val="0"/>
          <w:marBottom w:val="0"/>
          <w:divBdr>
            <w:top w:val="none" w:sz="0" w:space="0" w:color="auto"/>
            <w:left w:val="none" w:sz="0" w:space="0" w:color="auto"/>
            <w:bottom w:val="none" w:sz="0" w:space="0" w:color="auto"/>
            <w:right w:val="none" w:sz="0" w:space="0" w:color="auto"/>
          </w:divBdr>
        </w:div>
        <w:div w:id="2029982445">
          <w:marLeft w:val="0"/>
          <w:marRight w:val="0"/>
          <w:marTop w:val="0"/>
          <w:marBottom w:val="0"/>
          <w:divBdr>
            <w:top w:val="none" w:sz="0" w:space="0" w:color="auto"/>
            <w:left w:val="none" w:sz="0" w:space="0" w:color="auto"/>
            <w:bottom w:val="none" w:sz="0" w:space="0" w:color="auto"/>
            <w:right w:val="none" w:sz="0" w:space="0" w:color="auto"/>
          </w:divBdr>
        </w:div>
        <w:div w:id="592513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6687/9781447354475" TargetMode="External"/><Relationship Id="rId18" Type="http://schemas.openxmlformats.org/officeDocument/2006/relationships/hyperlink" Target="https://www.ajs.org/what-is-ethics-in-research/" TargetMode="External"/><Relationship Id="rId26" Type="http://schemas.openxmlformats.org/officeDocument/2006/relationships/hyperlink" Target="https://protectingeducation.org/wp-content/uploads/Identify-and-Reduce-Risks-related-to-Attacks-on-Education.pdf" TargetMode="External"/><Relationship Id="rId39" Type="http://schemas.openxmlformats.org/officeDocument/2006/relationships/hyperlink" Target="https://cdn.forestresearch.gov.uk/2022/02/forestschoolwalesreport.pdf" TargetMode="External"/><Relationship Id="rId21" Type="http://schemas.openxmlformats.org/officeDocument/2006/relationships/hyperlink" Target="https://doi.org/10.3138/9781442616653" TargetMode="External"/><Relationship Id="rId34" Type="http://schemas.openxmlformats.org/officeDocument/2006/relationships/hyperlink" Target="https://doi.org/10.1186/s12879-021-06097-5" TargetMode="External"/><Relationship Id="rId42" Type="http://schemas.openxmlformats.org/officeDocument/2006/relationships/hyperlink" Target="https://ltl.org.uk/wp-content/uploads/2019/02/time-spent-outdoors-during-preschool-links-with-childrens-cognitive-and-behavioral-development.pdf"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doi.org/10.4018/978-1-7998-1025-4" TargetMode="External"/><Relationship Id="rId2" Type="http://schemas.openxmlformats.org/officeDocument/2006/relationships/styles" Target="styles.xml"/><Relationship Id="rId16" Type="http://schemas.openxmlformats.org/officeDocument/2006/relationships/hyperlink" Target="https://evaluationsupportscotland.org.uk/resources/the-rickter-scale/" TargetMode="External"/><Relationship Id="rId29" Type="http://schemas.openxmlformats.org/officeDocument/2006/relationships/hyperlink" Target="https://doi.org/10.23965/AJEC.43.3.01" TargetMode="External"/><Relationship Id="rId11" Type="http://schemas.openxmlformats.org/officeDocument/2006/relationships/hyperlink" Target="https://doi.org/10.7748/nr2009.07.16.4.40.c7160" TargetMode="External"/><Relationship Id="rId24" Type="http://schemas.openxmlformats.org/officeDocument/2006/relationships/hyperlink" Target="https://doi.org/10.1136/eb-2013-101494" TargetMode="External"/><Relationship Id="rId32" Type="http://schemas.openxmlformats.org/officeDocument/2006/relationships/hyperlink" Target="https://learning.nspcc.org.uk/research-resources/briefings/research-with-children-ethics-safety-promoting-inclusion" TargetMode="External"/><Relationship Id="rId37" Type="http://schemas.openxmlformats.org/officeDocument/2006/relationships/hyperlink" Target="https://www.childhoodpreparedness.org/post/the-importance-of-being-open-and-honest-with-your-kids" TargetMode="External"/><Relationship Id="rId40" Type="http://schemas.openxmlformats.org/officeDocument/2006/relationships/hyperlink" Target="https://doi.org/10.1177/1094428115610808" TargetMode="External"/><Relationship Id="rId45" Type="http://schemas.openxmlformats.org/officeDocument/2006/relationships/hyperlink" Target="https://hwb.gov.wales/curriculum-for-wales/designing-your-curriculum/developing-a-vision-for-curriculum-design/" TargetMode="External"/><Relationship Id="rId5" Type="http://schemas.openxmlformats.org/officeDocument/2006/relationships/footnotes" Target="footnotes.xml"/><Relationship Id="rId15"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23" Type="http://schemas.openxmlformats.org/officeDocument/2006/relationships/hyperlink" Target="https://ltl.org.uk/wp-content/uploads/2019/02/outdoor-learning-hubs.pdf" TargetMode="External"/><Relationship Id="rId28" Type="http://schemas.openxmlformats.org/officeDocument/2006/relationships/hyperlink" Target="https://doi.org/10.1111/peps.12052" TargetMode="External"/><Relationship Id="rId36" Type="http://schemas.openxmlformats.org/officeDocument/2006/relationships/hyperlink" Target="https://researcher.life/blog/article/what-is-quantitative-research-types-and-examples/" TargetMode="External"/><Relationship Id="rId49" Type="http://schemas.openxmlformats.org/officeDocument/2006/relationships/fontTable" Target="fontTable.xml"/><Relationship Id="rId10" Type="http://schemas.openxmlformats.org/officeDocument/2006/relationships/hyperlink" Target="https://doi.org/10.3390/ijerph9093134" TargetMode="External"/><Relationship Id="rId19" Type="http://schemas.openxmlformats.org/officeDocument/2006/relationships/hyperlink" Target="https://earlyyears.blog.gov.uk/2023/04/20/how-staff-to-child-ratios-work/" TargetMode="External"/><Relationship Id="rId31" Type="http://schemas.openxmlformats.org/officeDocument/2006/relationships/hyperlink" Target="https://learning.nspcc.org.uk/media/1504/research-ethics-committee-guidance-applicants.pdf" TargetMode="External"/><Relationship Id="rId44" Type="http://schemas.openxmlformats.org/officeDocument/2006/relationships/hyperlink" Target="https://writingexplained.org/assent-vs-consent-difference" TargetMode="External"/><Relationship Id="rId4" Type="http://schemas.openxmlformats.org/officeDocument/2006/relationships/webSettings" Target="webSettings.xml"/><Relationship Id="rId9" Type="http://schemas.openxmlformats.org/officeDocument/2006/relationships/hyperlink" Target="https://www.bera.ac.uk/researchers-resources/publications/ethical" TargetMode="External"/><Relationship Id="rId14" Type="http://schemas.openxmlformats.org/officeDocument/2006/relationships/hyperlink" Target="https://digital.gov/resources/introduction-to-qr-codes/" TargetMode="External"/><Relationship Id="rId22" Type="http://schemas.openxmlformats.org/officeDocument/2006/relationships/hyperlink" Target="https://doi.org/10.1080/09669760.2013.868239" TargetMode="External"/><Relationship Id="rId27" Type="http://schemas.openxmlformats.org/officeDocument/2006/relationships/hyperlink" Target="https://www.legislation.gov.uk/ukpga/2018/12/contents/enacted" TargetMode="External"/><Relationship Id="rId30" Type="http://schemas.openxmlformats.org/officeDocument/2006/relationships/hyperlink" Target="https://doi.org/10.1136/ebnurs-2019-103145" TargetMode="External"/><Relationship Id="rId35" Type="http://schemas.openxmlformats.org/officeDocument/2006/relationships/hyperlink" Target="https://doi.org/10.1073/pnas.1301687110" TargetMode="External"/><Relationship Id="rId43" Type="http://schemas.openxmlformats.org/officeDocument/2006/relationships/hyperlink" Target="https://gdpr.eu/what-is-gdpr/" TargetMode="External"/><Relationship Id="rId48" Type="http://schemas.openxmlformats.org/officeDocument/2006/relationships/footer" Target="footer1.xml"/><Relationship Id="rId8" Type="http://schemas.openxmlformats.org/officeDocument/2006/relationships/hyperlink" Target="https://www.childrenandnature.org/resources/udeskole-in-scandinavia-teaching-learning-in-natural-places/" TargetMode="External"/><Relationship Id="rId51" Type="http://schemas.microsoft.com/office/2020/10/relationships/intelligence" Target="intelligence2.xml"/><Relationship Id="rId3" Type="http://schemas.openxmlformats.org/officeDocument/2006/relationships/settings" Target="settings.xml"/><Relationship Id="rId12" Type="http://schemas.openxmlformats.org/officeDocument/2006/relationships/hyperlink" Target="https://doi.org/10.4324/9780429472893" TargetMode="External"/><Relationship Id="rId17" Type="http://schemas.openxmlformats.org/officeDocument/2006/relationships/hyperlink" Target="https://writingtips.org/closed-questions/" TargetMode="External"/><Relationship Id="rId25" Type="http://schemas.openxmlformats.org/officeDocument/2006/relationships/hyperlink" Target="https://doi.org/10.1057/s41599-023-02000-6" TargetMode="External"/><Relationship Id="rId33" Type="http://schemas.openxmlformats.org/officeDocument/2006/relationships/hyperlink" Target="https://learning.nspcc.org.uk/research-resources/about-nspcc-research" TargetMode="External"/><Relationship Id="rId38" Type="http://schemas.openxmlformats.org/officeDocument/2006/relationships/hyperlink" Target="https://literacytrust.org.uk/blog/the-benefits-of-outdoor-learning-in-the-early-years/" TargetMode="External"/><Relationship Id="rId46" Type="http://schemas.openxmlformats.org/officeDocument/2006/relationships/hyperlink" Target="https://hwb.gov.wales/curriculum-for-wales/introduction-to-curriculum-for-wales-guidance/" TargetMode="External"/><Relationship Id="rId20" Type="http://schemas.openxmlformats.org/officeDocument/2006/relationships/hyperlink" Target="https://www.gov.uk/government/news/working-together-to-safeguard-children-multi-agency-safeguarding-hubs" TargetMode="External"/><Relationship Id="rId41"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6267</Words>
  <Characters>35723</Characters>
  <Application>Microsoft Office Word</Application>
  <DocSecurity>0</DocSecurity>
  <Lines>297</Lines>
  <Paragraphs>83</Paragraphs>
  <ScaleCrop>false</ScaleCrop>
  <Company/>
  <LinksUpToDate>false</LinksUpToDate>
  <CharactersWithSpaces>41907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Alderman</dc:creator>
  <cp:keywords/>
  <dc:description/>
  <cp:lastModifiedBy>Hayley Alderman</cp:lastModifiedBy>
  <cp:revision>2</cp:revision>
  <dcterms:created xsi:type="dcterms:W3CDTF">2024-05-22T15:44:00Z</dcterms:created>
  <dcterms:modified xsi:type="dcterms:W3CDTF">2024-05-22T15:44:00Z</dcterms:modified>
</cp:coreProperties>
</file>