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38181" w14:textId="0B8DF2D7" w:rsidR="00F33980" w:rsidRPr="00732A7B" w:rsidRDefault="00732A7B" w:rsidP="00732A7B">
      <w:pPr>
        <w:jc w:val="center"/>
        <w:rPr>
          <w:rFonts w:ascii="Times New Roman" w:hAnsi="Times New Roman" w:cs="Times New Roman"/>
          <w:b/>
          <w:bCs/>
          <w:sz w:val="32"/>
          <w:szCs w:val="32"/>
        </w:rPr>
      </w:pPr>
      <w:r w:rsidRPr="00732A7B">
        <w:rPr>
          <w:rFonts w:ascii="Times New Roman" w:hAnsi="Times New Roman" w:cs="Times New Roman"/>
          <w:b/>
          <w:bCs/>
          <w:sz w:val="32"/>
          <w:szCs w:val="32"/>
        </w:rPr>
        <w:t>Developing Relationships and Workplace Achievement</w:t>
      </w:r>
    </w:p>
    <w:p w14:paraId="0F6B3E36" w14:textId="40850ABD" w:rsidR="00732A7B" w:rsidRDefault="00D111A7" w:rsidP="00732A7B">
      <w:pPr>
        <w:jc w:val="center"/>
        <w:rPr>
          <w:rFonts w:ascii="Times New Roman" w:hAnsi="Times New Roman" w:cs="Times New Roman"/>
          <w:b/>
          <w:bCs/>
          <w:sz w:val="28"/>
          <w:szCs w:val="28"/>
        </w:rPr>
      </w:pPr>
      <w:r>
        <w:rPr>
          <w:rFonts w:ascii="Times New Roman" w:hAnsi="Times New Roman" w:cs="Times New Roman"/>
          <w:b/>
          <w:bCs/>
          <w:sz w:val="28"/>
          <w:szCs w:val="28"/>
        </w:rPr>
        <w:t xml:space="preserve">Module Code: </w:t>
      </w:r>
      <w:r w:rsidR="00732A7B" w:rsidRPr="00732A7B">
        <w:rPr>
          <w:rFonts w:ascii="Times New Roman" w:hAnsi="Times New Roman" w:cs="Times New Roman"/>
          <w:b/>
          <w:bCs/>
          <w:sz w:val="28"/>
          <w:szCs w:val="28"/>
        </w:rPr>
        <w:t>BMSW5102</w:t>
      </w:r>
    </w:p>
    <w:p w14:paraId="1805091D" w14:textId="03826C0C" w:rsidR="00A07C52" w:rsidRPr="00A07C52" w:rsidRDefault="00A07C52" w:rsidP="00732A7B">
      <w:pPr>
        <w:jc w:val="center"/>
        <w:rPr>
          <w:rFonts w:ascii="Times New Roman" w:hAnsi="Times New Roman" w:cs="Times New Roman"/>
          <w:b/>
          <w:bCs/>
          <w:sz w:val="28"/>
          <w:szCs w:val="28"/>
        </w:rPr>
      </w:pPr>
      <w:r w:rsidRPr="00A07C52">
        <w:rPr>
          <w:rFonts w:ascii="Times New Roman" w:hAnsi="Times New Roman" w:cs="Times New Roman"/>
          <w:b/>
          <w:bCs/>
          <w:sz w:val="28"/>
          <w:szCs w:val="28"/>
        </w:rPr>
        <w:t>Lecturer: Md Kalam</w:t>
      </w:r>
    </w:p>
    <w:p w14:paraId="69EE67C7" w14:textId="7A103CD1" w:rsidR="00732A7B" w:rsidRDefault="00732A7B" w:rsidP="00732A7B">
      <w:pPr>
        <w:jc w:val="center"/>
        <w:rPr>
          <w:rFonts w:ascii="Times New Roman" w:hAnsi="Times New Roman" w:cs="Times New Roman"/>
          <w:b/>
          <w:bCs/>
          <w:sz w:val="28"/>
          <w:szCs w:val="28"/>
        </w:rPr>
      </w:pPr>
    </w:p>
    <w:p w14:paraId="5BFA23F9" w14:textId="373EAACD" w:rsidR="00732A7B" w:rsidRDefault="00732A7B" w:rsidP="00732A7B">
      <w:pPr>
        <w:jc w:val="center"/>
        <w:rPr>
          <w:rFonts w:ascii="Times New Roman" w:hAnsi="Times New Roman" w:cs="Times New Roman"/>
          <w:b/>
          <w:bCs/>
          <w:sz w:val="28"/>
          <w:szCs w:val="28"/>
        </w:rPr>
      </w:pPr>
    </w:p>
    <w:p w14:paraId="7A2B5C07" w14:textId="6C766569" w:rsidR="00732A7B" w:rsidRDefault="00732A7B" w:rsidP="00732A7B">
      <w:pPr>
        <w:jc w:val="center"/>
        <w:rPr>
          <w:rFonts w:ascii="Times New Roman" w:hAnsi="Times New Roman" w:cs="Times New Roman"/>
          <w:b/>
          <w:bCs/>
          <w:sz w:val="28"/>
          <w:szCs w:val="28"/>
        </w:rPr>
      </w:pPr>
    </w:p>
    <w:p w14:paraId="151D6A81" w14:textId="248B85FF" w:rsidR="00732A7B" w:rsidRDefault="00732A7B" w:rsidP="00732A7B">
      <w:pPr>
        <w:jc w:val="center"/>
        <w:rPr>
          <w:rFonts w:ascii="Times New Roman" w:hAnsi="Times New Roman" w:cs="Times New Roman"/>
          <w:b/>
          <w:bCs/>
          <w:sz w:val="28"/>
          <w:szCs w:val="28"/>
        </w:rPr>
      </w:pPr>
    </w:p>
    <w:p w14:paraId="17A044C8" w14:textId="7A7B6885" w:rsidR="00732A7B" w:rsidRDefault="00732A7B" w:rsidP="00732A7B">
      <w:pPr>
        <w:jc w:val="center"/>
        <w:rPr>
          <w:rFonts w:ascii="Times New Roman" w:hAnsi="Times New Roman" w:cs="Times New Roman"/>
          <w:b/>
          <w:bCs/>
          <w:sz w:val="28"/>
          <w:szCs w:val="28"/>
        </w:rPr>
      </w:pPr>
    </w:p>
    <w:p w14:paraId="6B65BB89" w14:textId="38D87579" w:rsidR="00732A7B" w:rsidRDefault="00732A7B" w:rsidP="00732A7B">
      <w:pPr>
        <w:jc w:val="center"/>
        <w:rPr>
          <w:rFonts w:ascii="Times New Roman" w:hAnsi="Times New Roman" w:cs="Times New Roman"/>
          <w:b/>
          <w:bCs/>
          <w:sz w:val="28"/>
          <w:szCs w:val="28"/>
        </w:rPr>
      </w:pPr>
    </w:p>
    <w:p w14:paraId="631F82CA" w14:textId="4AE9656F" w:rsidR="00732A7B" w:rsidRDefault="00732A7B" w:rsidP="00732A7B">
      <w:pPr>
        <w:jc w:val="center"/>
        <w:rPr>
          <w:rFonts w:ascii="Times New Roman" w:hAnsi="Times New Roman" w:cs="Times New Roman"/>
          <w:b/>
          <w:bCs/>
          <w:sz w:val="28"/>
          <w:szCs w:val="28"/>
        </w:rPr>
      </w:pPr>
    </w:p>
    <w:p w14:paraId="76E53C4C" w14:textId="53471BCE" w:rsidR="00732A7B" w:rsidRDefault="00732A7B" w:rsidP="00732A7B">
      <w:pPr>
        <w:jc w:val="center"/>
        <w:rPr>
          <w:rFonts w:ascii="Times New Roman" w:hAnsi="Times New Roman" w:cs="Times New Roman"/>
          <w:b/>
          <w:bCs/>
          <w:sz w:val="28"/>
          <w:szCs w:val="28"/>
        </w:rPr>
      </w:pPr>
    </w:p>
    <w:p w14:paraId="6A0292C3" w14:textId="7FC53660" w:rsidR="00732A7B" w:rsidRDefault="00732A7B" w:rsidP="00732A7B">
      <w:pPr>
        <w:jc w:val="center"/>
        <w:rPr>
          <w:rFonts w:ascii="Times New Roman" w:hAnsi="Times New Roman" w:cs="Times New Roman"/>
          <w:b/>
          <w:bCs/>
          <w:sz w:val="28"/>
          <w:szCs w:val="28"/>
        </w:rPr>
      </w:pPr>
    </w:p>
    <w:p w14:paraId="4BC40486" w14:textId="50C50E8D" w:rsidR="00732A7B" w:rsidRPr="00732A7B" w:rsidRDefault="00732A7B" w:rsidP="00732A7B">
      <w:pPr>
        <w:jc w:val="center"/>
        <w:rPr>
          <w:rFonts w:ascii="Times New Roman" w:hAnsi="Times New Roman" w:cs="Times New Roman"/>
          <w:b/>
          <w:bCs/>
          <w:sz w:val="28"/>
          <w:szCs w:val="28"/>
        </w:rPr>
      </w:pPr>
      <w:r w:rsidRPr="00732A7B">
        <w:rPr>
          <w:rFonts w:ascii="Times New Roman" w:hAnsi="Times New Roman" w:cs="Times New Roman"/>
          <w:b/>
          <w:bCs/>
          <w:sz w:val="28"/>
          <w:szCs w:val="28"/>
        </w:rPr>
        <w:t>“Development of a plan by meeting the identified personal development needs and expectations of individual employees in a chosen organisation</w:t>
      </w:r>
      <w:r>
        <w:rPr>
          <w:rFonts w:ascii="Times New Roman" w:hAnsi="Times New Roman" w:cs="Times New Roman"/>
          <w:b/>
          <w:bCs/>
          <w:sz w:val="28"/>
          <w:szCs w:val="28"/>
        </w:rPr>
        <w:t>”</w:t>
      </w:r>
    </w:p>
    <w:p w14:paraId="6E8AB520" w14:textId="5A5373F3" w:rsidR="00732A7B" w:rsidRDefault="00732A7B" w:rsidP="00732A7B">
      <w:pPr>
        <w:jc w:val="center"/>
        <w:rPr>
          <w:rFonts w:ascii="Times New Roman" w:hAnsi="Times New Roman" w:cs="Times New Roman"/>
          <w:b/>
          <w:bCs/>
          <w:sz w:val="28"/>
          <w:szCs w:val="28"/>
        </w:rPr>
      </w:pPr>
    </w:p>
    <w:p w14:paraId="4E941DB3" w14:textId="23442F80" w:rsidR="00732A7B" w:rsidRDefault="00732A7B" w:rsidP="00732A7B">
      <w:pPr>
        <w:jc w:val="center"/>
        <w:rPr>
          <w:rFonts w:ascii="Times New Roman" w:hAnsi="Times New Roman" w:cs="Times New Roman"/>
          <w:b/>
          <w:bCs/>
          <w:sz w:val="28"/>
          <w:szCs w:val="28"/>
        </w:rPr>
      </w:pPr>
    </w:p>
    <w:p w14:paraId="09DF0251" w14:textId="4B689579" w:rsidR="00732A7B" w:rsidRDefault="00732A7B" w:rsidP="00732A7B">
      <w:pPr>
        <w:jc w:val="center"/>
        <w:rPr>
          <w:rFonts w:ascii="Times New Roman" w:hAnsi="Times New Roman" w:cs="Times New Roman"/>
          <w:b/>
          <w:bCs/>
          <w:sz w:val="28"/>
          <w:szCs w:val="28"/>
        </w:rPr>
      </w:pPr>
    </w:p>
    <w:p w14:paraId="063B17B4" w14:textId="24091894" w:rsidR="00732A7B" w:rsidRDefault="00732A7B" w:rsidP="00732A7B">
      <w:pPr>
        <w:jc w:val="center"/>
        <w:rPr>
          <w:rFonts w:ascii="Times New Roman" w:hAnsi="Times New Roman" w:cs="Times New Roman"/>
          <w:b/>
          <w:bCs/>
          <w:sz w:val="28"/>
          <w:szCs w:val="28"/>
        </w:rPr>
      </w:pPr>
    </w:p>
    <w:p w14:paraId="0C00A47C" w14:textId="0FB2DDCD" w:rsidR="00732A7B" w:rsidRDefault="00732A7B" w:rsidP="00732A7B">
      <w:pPr>
        <w:jc w:val="center"/>
        <w:rPr>
          <w:rFonts w:ascii="Times New Roman" w:hAnsi="Times New Roman" w:cs="Times New Roman"/>
          <w:b/>
          <w:bCs/>
          <w:sz w:val="28"/>
          <w:szCs w:val="28"/>
        </w:rPr>
      </w:pPr>
    </w:p>
    <w:p w14:paraId="5BF3B027" w14:textId="2EB9A83A" w:rsidR="00732A7B" w:rsidRDefault="00732A7B" w:rsidP="00732A7B">
      <w:pPr>
        <w:jc w:val="center"/>
        <w:rPr>
          <w:rFonts w:ascii="Times New Roman" w:hAnsi="Times New Roman" w:cs="Times New Roman"/>
          <w:b/>
          <w:bCs/>
          <w:sz w:val="28"/>
          <w:szCs w:val="28"/>
        </w:rPr>
      </w:pPr>
    </w:p>
    <w:p w14:paraId="23778DAB" w14:textId="3C828F5F" w:rsidR="00732A7B" w:rsidRDefault="00732A7B" w:rsidP="00732A7B">
      <w:pPr>
        <w:jc w:val="center"/>
        <w:rPr>
          <w:rFonts w:ascii="Times New Roman" w:hAnsi="Times New Roman" w:cs="Times New Roman"/>
          <w:b/>
          <w:bCs/>
          <w:sz w:val="28"/>
          <w:szCs w:val="28"/>
        </w:rPr>
      </w:pPr>
    </w:p>
    <w:p w14:paraId="77C2F677" w14:textId="0D7633F6" w:rsidR="00732A7B" w:rsidRDefault="00732A7B" w:rsidP="00732A7B">
      <w:pPr>
        <w:jc w:val="center"/>
        <w:rPr>
          <w:rFonts w:ascii="Times New Roman" w:hAnsi="Times New Roman" w:cs="Times New Roman"/>
          <w:b/>
          <w:bCs/>
          <w:sz w:val="28"/>
          <w:szCs w:val="28"/>
        </w:rPr>
      </w:pPr>
    </w:p>
    <w:p w14:paraId="0AB41A3F" w14:textId="3A5F8701" w:rsidR="00732A7B" w:rsidRDefault="00732A7B" w:rsidP="00732A7B">
      <w:pPr>
        <w:jc w:val="center"/>
        <w:rPr>
          <w:rFonts w:ascii="Times New Roman" w:hAnsi="Times New Roman" w:cs="Times New Roman"/>
          <w:b/>
          <w:bCs/>
          <w:sz w:val="28"/>
          <w:szCs w:val="28"/>
        </w:rPr>
      </w:pPr>
    </w:p>
    <w:p w14:paraId="7DCAF9F7" w14:textId="6EE4794E" w:rsidR="00732A7B" w:rsidRDefault="00732A7B" w:rsidP="00732A7B">
      <w:pPr>
        <w:jc w:val="center"/>
        <w:rPr>
          <w:rFonts w:ascii="Times New Roman" w:hAnsi="Times New Roman" w:cs="Times New Roman"/>
          <w:b/>
          <w:bCs/>
          <w:sz w:val="28"/>
          <w:szCs w:val="28"/>
        </w:rPr>
      </w:pPr>
    </w:p>
    <w:p w14:paraId="709BC126" w14:textId="224DD18F" w:rsidR="00732A7B" w:rsidRDefault="00732A7B" w:rsidP="00A07C52">
      <w:pPr>
        <w:rPr>
          <w:rFonts w:ascii="Times New Roman" w:hAnsi="Times New Roman" w:cs="Times New Roman"/>
          <w:b/>
          <w:bCs/>
          <w:sz w:val="28"/>
          <w:szCs w:val="28"/>
        </w:rPr>
      </w:pPr>
    </w:p>
    <w:p w14:paraId="1E6D0D14" w14:textId="589B7F99" w:rsidR="00732A7B" w:rsidRDefault="00732A7B" w:rsidP="00732A7B">
      <w:pPr>
        <w:jc w:val="center"/>
        <w:rPr>
          <w:rFonts w:ascii="Times New Roman" w:hAnsi="Times New Roman" w:cs="Times New Roman"/>
          <w:b/>
          <w:bCs/>
          <w:sz w:val="28"/>
          <w:szCs w:val="28"/>
        </w:rPr>
      </w:pPr>
    </w:p>
    <w:p w14:paraId="0248DC64" w14:textId="4ACF1442" w:rsidR="00732A7B" w:rsidRPr="00732A7B" w:rsidRDefault="00732A7B" w:rsidP="00732A7B">
      <w:pPr>
        <w:jc w:val="center"/>
        <w:rPr>
          <w:rFonts w:ascii="Times New Roman" w:hAnsi="Times New Roman" w:cs="Times New Roman"/>
          <w:b/>
          <w:bCs/>
          <w:sz w:val="28"/>
          <w:szCs w:val="28"/>
        </w:rPr>
      </w:pPr>
      <w:r w:rsidRPr="00732A7B">
        <w:rPr>
          <w:rFonts w:ascii="Times New Roman" w:hAnsi="Times New Roman" w:cs="Times New Roman"/>
          <w:b/>
          <w:bCs/>
          <w:sz w:val="28"/>
          <w:szCs w:val="28"/>
        </w:rPr>
        <w:t xml:space="preserve">Donika </w:t>
      </w:r>
      <w:proofErr w:type="spellStart"/>
      <w:r w:rsidRPr="00732A7B">
        <w:rPr>
          <w:rFonts w:ascii="Times New Roman" w:hAnsi="Times New Roman" w:cs="Times New Roman"/>
          <w:b/>
          <w:bCs/>
          <w:sz w:val="28"/>
          <w:szCs w:val="28"/>
        </w:rPr>
        <w:t>Fidanova</w:t>
      </w:r>
      <w:proofErr w:type="spellEnd"/>
    </w:p>
    <w:p w14:paraId="123FB12D" w14:textId="403BA253" w:rsidR="00732A7B" w:rsidRPr="00732A7B" w:rsidRDefault="00732A7B" w:rsidP="00732A7B">
      <w:pPr>
        <w:jc w:val="center"/>
        <w:rPr>
          <w:rFonts w:ascii="Times New Roman" w:hAnsi="Times New Roman" w:cs="Times New Roman"/>
          <w:b/>
          <w:bCs/>
          <w:sz w:val="28"/>
          <w:szCs w:val="28"/>
        </w:rPr>
      </w:pPr>
      <w:r w:rsidRPr="00732A7B">
        <w:rPr>
          <w:rFonts w:ascii="Times New Roman" w:hAnsi="Times New Roman" w:cs="Times New Roman"/>
          <w:b/>
          <w:bCs/>
          <w:sz w:val="28"/>
          <w:szCs w:val="28"/>
        </w:rPr>
        <w:t>1916890</w:t>
      </w:r>
    </w:p>
    <w:p w14:paraId="577AE044" w14:textId="77777777" w:rsidR="00A07C52" w:rsidRPr="00A07C52" w:rsidRDefault="00A07C52" w:rsidP="00A07C52">
      <w:pPr>
        <w:spacing w:line="360" w:lineRule="auto"/>
        <w:jc w:val="center"/>
        <w:rPr>
          <w:rFonts w:ascii="Arial" w:hAnsi="Arial" w:cs="Arial"/>
          <w:b/>
          <w:bCs/>
        </w:rPr>
      </w:pPr>
      <w:r w:rsidRPr="00A07C52">
        <w:rPr>
          <w:rFonts w:ascii="Arial" w:hAnsi="Arial" w:cs="Arial"/>
          <w:b/>
          <w:bCs/>
        </w:rPr>
        <w:lastRenderedPageBreak/>
        <w:t>Executive Summary</w:t>
      </w:r>
    </w:p>
    <w:p w14:paraId="3184FFFD" w14:textId="77777777" w:rsidR="00195C73" w:rsidRDefault="00195C73" w:rsidP="00195C73">
      <w:pPr>
        <w:spacing w:line="480" w:lineRule="auto"/>
        <w:rPr>
          <w:rFonts w:ascii="Arial" w:hAnsi="Arial" w:cs="Arial"/>
        </w:rPr>
      </w:pPr>
    </w:p>
    <w:p w14:paraId="1FFA6C58" w14:textId="1D71CAFD" w:rsidR="00A07C52" w:rsidRPr="00195C73" w:rsidRDefault="00195C73" w:rsidP="00195C73">
      <w:pPr>
        <w:spacing w:line="480" w:lineRule="auto"/>
        <w:rPr>
          <w:rFonts w:ascii="Arial" w:hAnsi="Arial" w:cs="Arial"/>
        </w:rPr>
      </w:pPr>
      <w:r>
        <w:rPr>
          <w:rFonts w:ascii="Arial" w:hAnsi="Arial" w:cs="Arial"/>
        </w:rPr>
        <w:t xml:space="preserve">The aim of this academic report is to consider and analyse the behaviour of employees within the small marketing agency Fam Social. Through said analysis, the performance and human resource management tools at the disposal of the company will be evaluated for their effectiveness in the current stressful climate. Finally, a professional development plan will be provided for the company to apply in future and ensure further success. </w:t>
      </w:r>
    </w:p>
    <w:p w14:paraId="651B2510" w14:textId="77777777" w:rsidR="00A07C52" w:rsidRPr="00A07C52" w:rsidRDefault="00A07C52" w:rsidP="00A07C52">
      <w:pPr>
        <w:spacing w:line="360" w:lineRule="auto"/>
        <w:jc w:val="center"/>
        <w:rPr>
          <w:rFonts w:ascii="Arial" w:hAnsi="Arial" w:cs="Arial"/>
          <w:b/>
          <w:bCs/>
        </w:rPr>
      </w:pPr>
    </w:p>
    <w:p w14:paraId="5D69C063" w14:textId="77777777" w:rsidR="00A07C52" w:rsidRPr="00A07C52" w:rsidRDefault="00A07C52" w:rsidP="00A07C52">
      <w:pPr>
        <w:spacing w:line="360" w:lineRule="auto"/>
        <w:jc w:val="center"/>
        <w:rPr>
          <w:rFonts w:ascii="Arial" w:hAnsi="Arial" w:cs="Arial"/>
          <w:b/>
          <w:bCs/>
        </w:rPr>
      </w:pPr>
    </w:p>
    <w:p w14:paraId="3A976809" w14:textId="77777777" w:rsidR="00A07C52" w:rsidRPr="00A07C52" w:rsidRDefault="00A07C52" w:rsidP="00A07C52">
      <w:pPr>
        <w:spacing w:line="360" w:lineRule="auto"/>
        <w:jc w:val="center"/>
        <w:rPr>
          <w:rFonts w:ascii="Arial" w:hAnsi="Arial" w:cs="Arial"/>
          <w:b/>
          <w:bCs/>
        </w:rPr>
      </w:pPr>
    </w:p>
    <w:p w14:paraId="525405F6" w14:textId="77777777" w:rsidR="00A07C52" w:rsidRPr="00A07C52" w:rsidRDefault="00A07C52" w:rsidP="00195C73">
      <w:pPr>
        <w:spacing w:line="360" w:lineRule="auto"/>
        <w:rPr>
          <w:rFonts w:ascii="Arial" w:hAnsi="Arial" w:cs="Arial"/>
          <w:b/>
          <w:bCs/>
        </w:rPr>
      </w:pPr>
    </w:p>
    <w:p w14:paraId="7C7598FD" w14:textId="77777777" w:rsidR="00A07C52" w:rsidRPr="00A07C52" w:rsidRDefault="00A07C52" w:rsidP="00A07C52">
      <w:pPr>
        <w:spacing w:line="360" w:lineRule="auto"/>
        <w:jc w:val="center"/>
        <w:rPr>
          <w:rFonts w:ascii="Arial" w:hAnsi="Arial" w:cs="Arial"/>
          <w:b/>
          <w:bCs/>
        </w:rPr>
      </w:pPr>
      <w:r w:rsidRPr="00A07C52">
        <w:rPr>
          <w:rFonts w:ascii="Arial" w:hAnsi="Arial" w:cs="Arial"/>
          <w:b/>
          <w:bCs/>
        </w:rPr>
        <w:t>Table of Contents</w:t>
      </w:r>
    </w:p>
    <w:p w14:paraId="467B0DF5" w14:textId="7705763D" w:rsidR="00A07C52" w:rsidRPr="00A07C52" w:rsidRDefault="00A07C52" w:rsidP="00A07C52">
      <w:pPr>
        <w:spacing w:line="360" w:lineRule="auto"/>
        <w:jc w:val="center"/>
        <w:rPr>
          <w:rFonts w:ascii="Arial" w:hAnsi="Arial" w:cs="Arial"/>
          <w:b/>
          <w:bCs/>
        </w:rPr>
      </w:pPr>
      <w:r w:rsidRPr="00A07C52">
        <w:rPr>
          <w:rFonts w:ascii="Arial" w:hAnsi="Arial" w:cs="Arial"/>
          <w:b/>
          <w:bCs/>
        </w:rPr>
        <w:t>1.</w:t>
      </w:r>
      <w:r w:rsidRPr="00A07C52">
        <w:rPr>
          <w:rFonts w:ascii="Arial" w:hAnsi="Arial" w:cs="Arial"/>
          <w:b/>
          <w:bCs/>
        </w:rPr>
        <w:tab/>
        <w:t>Introduction……</w:t>
      </w:r>
      <w:r w:rsidR="00077C9A">
        <w:rPr>
          <w:rFonts w:ascii="Arial" w:hAnsi="Arial" w:cs="Arial"/>
          <w:b/>
          <w:bCs/>
        </w:rPr>
        <w:t>……</w:t>
      </w:r>
      <w:proofErr w:type="gramStart"/>
      <w:r w:rsidR="00077C9A">
        <w:rPr>
          <w:rFonts w:ascii="Arial" w:hAnsi="Arial" w:cs="Arial"/>
          <w:b/>
          <w:bCs/>
        </w:rPr>
        <w:t>…..</w:t>
      </w:r>
      <w:proofErr w:type="gramEnd"/>
      <w:r w:rsidRPr="00A07C52">
        <w:rPr>
          <w:rFonts w:ascii="Arial" w:hAnsi="Arial" w:cs="Arial"/>
          <w:b/>
          <w:bCs/>
        </w:rPr>
        <w:t>………………………………………….…………….…………3</w:t>
      </w:r>
    </w:p>
    <w:p w14:paraId="79D34724" w14:textId="294A0300" w:rsidR="00A07C52" w:rsidRPr="00A07C52" w:rsidRDefault="00A07C52" w:rsidP="00A07C52">
      <w:pPr>
        <w:spacing w:line="360" w:lineRule="auto"/>
        <w:jc w:val="center"/>
        <w:rPr>
          <w:rFonts w:ascii="Arial" w:hAnsi="Arial" w:cs="Arial"/>
          <w:b/>
          <w:bCs/>
        </w:rPr>
      </w:pPr>
      <w:r w:rsidRPr="00A07C52">
        <w:rPr>
          <w:rFonts w:ascii="Arial" w:hAnsi="Arial" w:cs="Arial"/>
          <w:b/>
          <w:bCs/>
        </w:rPr>
        <w:t>2.</w:t>
      </w:r>
      <w:r w:rsidRPr="00A07C52">
        <w:rPr>
          <w:rFonts w:ascii="Arial" w:hAnsi="Arial" w:cs="Arial"/>
          <w:b/>
          <w:bCs/>
        </w:rPr>
        <w:tab/>
      </w:r>
      <w:r w:rsidR="00077C9A" w:rsidRPr="00077C9A">
        <w:rPr>
          <w:rFonts w:ascii="Arial" w:hAnsi="Arial" w:cs="Arial"/>
          <w:b/>
          <w:bCs/>
        </w:rPr>
        <w:t>Performance Appraisal Tools and Techniques</w:t>
      </w:r>
      <w:r w:rsidRPr="00A07C52">
        <w:rPr>
          <w:rFonts w:ascii="Arial" w:hAnsi="Arial" w:cs="Arial"/>
          <w:b/>
          <w:bCs/>
        </w:rPr>
        <w:t>………………………………………4</w:t>
      </w:r>
    </w:p>
    <w:p w14:paraId="395D39CC" w14:textId="49B4A2CA" w:rsidR="00A07C52" w:rsidRPr="00A07C52" w:rsidRDefault="00A07C52" w:rsidP="00A07C52">
      <w:pPr>
        <w:spacing w:line="360" w:lineRule="auto"/>
        <w:jc w:val="center"/>
        <w:rPr>
          <w:rFonts w:ascii="Arial" w:hAnsi="Arial" w:cs="Arial"/>
          <w:b/>
          <w:bCs/>
        </w:rPr>
      </w:pPr>
      <w:r w:rsidRPr="00A07C52">
        <w:rPr>
          <w:rFonts w:ascii="Arial" w:hAnsi="Arial" w:cs="Arial"/>
          <w:b/>
          <w:bCs/>
        </w:rPr>
        <w:t>3.</w:t>
      </w:r>
      <w:r w:rsidRPr="00A07C52">
        <w:rPr>
          <w:rFonts w:ascii="Arial" w:hAnsi="Arial" w:cs="Arial"/>
          <w:b/>
          <w:bCs/>
        </w:rPr>
        <w:tab/>
      </w:r>
      <w:r w:rsidR="00077C9A">
        <w:rPr>
          <w:rFonts w:ascii="Arial" w:hAnsi="Arial" w:cs="Arial"/>
          <w:b/>
          <w:bCs/>
        </w:rPr>
        <w:t>Effectiveness of Development Vehicles</w:t>
      </w:r>
      <w:r w:rsidRPr="00A07C52">
        <w:rPr>
          <w:rFonts w:ascii="Arial" w:hAnsi="Arial" w:cs="Arial"/>
          <w:b/>
          <w:bCs/>
        </w:rPr>
        <w:t>……………………………….………………6</w:t>
      </w:r>
    </w:p>
    <w:p w14:paraId="487F1B8E" w14:textId="19842FB5" w:rsidR="00A07C52" w:rsidRPr="00A07C52" w:rsidRDefault="00A07C52" w:rsidP="00A07C52">
      <w:pPr>
        <w:spacing w:line="360" w:lineRule="auto"/>
        <w:jc w:val="center"/>
        <w:rPr>
          <w:rFonts w:ascii="Arial" w:hAnsi="Arial" w:cs="Arial"/>
          <w:b/>
          <w:bCs/>
        </w:rPr>
      </w:pPr>
      <w:r w:rsidRPr="00A07C52">
        <w:rPr>
          <w:rFonts w:ascii="Arial" w:hAnsi="Arial" w:cs="Arial"/>
          <w:b/>
          <w:bCs/>
        </w:rPr>
        <w:t>4.</w:t>
      </w:r>
      <w:r w:rsidRPr="00A07C52">
        <w:rPr>
          <w:rFonts w:ascii="Arial" w:hAnsi="Arial" w:cs="Arial"/>
          <w:b/>
          <w:bCs/>
        </w:rPr>
        <w:tab/>
      </w:r>
      <w:r w:rsidR="00077C9A">
        <w:rPr>
          <w:rFonts w:ascii="Arial" w:hAnsi="Arial" w:cs="Arial"/>
          <w:b/>
          <w:bCs/>
        </w:rPr>
        <w:t>Professional Development Plan</w:t>
      </w:r>
      <w:r w:rsidRPr="00A07C52">
        <w:rPr>
          <w:rFonts w:ascii="Arial" w:hAnsi="Arial" w:cs="Arial"/>
          <w:b/>
          <w:bCs/>
        </w:rPr>
        <w:t>…………………………………………...…………...8</w:t>
      </w:r>
    </w:p>
    <w:p w14:paraId="6D780A89" w14:textId="77777777" w:rsidR="00A07C52" w:rsidRPr="00A07C52" w:rsidRDefault="00A07C52" w:rsidP="00A07C52">
      <w:pPr>
        <w:spacing w:line="360" w:lineRule="auto"/>
        <w:jc w:val="center"/>
        <w:rPr>
          <w:rFonts w:ascii="Arial" w:hAnsi="Arial" w:cs="Arial"/>
          <w:b/>
          <w:bCs/>
        </w:rPr>
      </w:pPr>
      <w:r w:rsidRPr="00A07C52">
        <w:rPr>
          <w:rFonts w:ascii="Arial" w:hAnsi="Arial" w:cs="Arial"/>
          <w:b/>
          <w:bCs/>
        </w:rPr>
        <w:t>6.</w:t>
      </w:r>
      <w:r w:rsidRPr="00A07C52">
        <w:rPr>
          <w:rFonts w:ascii="Arial" w:hAnsi="Arial" w:cs="Arial"/>
          <w:b/>
          <w:bCs/>
        </w:rPr>
        <w:tab/>
        <w:t>Conclusion…………………………………………………………………………….…...10</w:t>
      </w:r>
    </w:p>
    <w:p w14:paraId="313929C0" w14:textId="7F26E148" w:rsidR="00A07C52" w:rsidRDefault="00A07C52" w:rsidP="00A07C52">
      <w:pPr>
        <w:spacing w:line="360" w:lineRule="auto"/>
        <w:jc w:val="center"/>
        <w:rPr>
          <w:rFonts w:ascii="Arial" w:hAnsi="Arial" w:cs="Arial"/>
          <w:b/>
          <w:bCs/>
        </w:rPr>
      </w:pPr>
      <w:r w:rsidRPr="00A07C52">
        <w:rPr>
          <w:rFonts w:ascii="Arial" w:hAnsi="Arial" w:cs="Arial"/>
          <w:b/>
          <w:bCs/>
        </w:rPr>
        <w:t>7.</w:t>
      </w:r>
      <w:r w:rsidRPr="00A07C52">
        <w:rPr>
          <w:rFonts w:ascii="Arial" w:hAnsi="Arial" w:cs="Arial"/>
          <w:b/>
          <w:bCs/>
        </w:rPr>
        <w:tab/>
        <w:t>Bibliography……………………………………………………………………………</w:t>
      </w:r>
      <w:proofErr w:type="gramStart"/>
      <w:r w:rsidRPr="00A07C52">
        <w:rPr>
          <w:rFonts w:ascii="Arial" w:hAnsi="Arial" w:cs="Arial"/>
          <w:b/>
          <w:bCs/>
        </w:rPr>
        <w:t>.....</w:t>
      </w:r>
      <w:proofErr w:type="gramEnd"/>
      <w:r w:rsidRPr="00A07C52">
        <w:rPr>
          <w:rFonts w:ascii="Arial" w:hAnsi="Arial" w:cs="Arial"/>
          <w:b/>
          <w:bCs/>
        </w:rPr>
        <w:t>11</w:t>
      </w:r>
    </w:p>
    <w:p w14:paraId="119D7FA5" w14:textId="77777777" w:rsidR="00077C9A" w:rsidRPr="00A07C52" w:rsidRDefault="00077C9A" w:rsidP="00A07C52">
      <w:pPr>
        <w:spacing w:line="360" w:lineRule="auto"/>
        <w:jc w:val="center"/>
        <w:rPr>
          <w:rFonts w:ascii="Arial" w:hAnsi="Arial" w:cs="Arial"/>
          <w:b/>
          <w:bCs/>
        </w:rPr>
      </w:pPr>
    </w:p>
    <w:p w14:paraId="79036784" w14:textId="77777777" w:rsidR="00A07C52" w:rsidRPr="00A07C52" w:rsidRDefault="00A07C52" w:rsidP="00A07C52">
      <w:pPr>
        <w:rPr>
          <w:rFonts w:ascii="Times New Roman" w:hAnsi="Times New Roman" w:cs="Times New Roman"/>
          <w:sz w:val="24"/>
          <w:szCs w:val="24"/>
        </w:rPr>
      </w:pPr>
    </w:p>
    <w:p w14:paraId="12A718B5" w14:textId="4D207B83" w:rsidR="00A07C52" w:rsidRDefault="00A07C52" w:rsidP="00A07C52">
      <w:pPr>
        <w:rPr>
          <w:rFonts w:ascii="Times New Roman" w:hAnsi="Times New Roman" w:cs="Times New Roman"/>
          <w:sz w:val="24"/>
          <w:szCs w:val="24"/>
        </w:rPr>
      </w:pPr>
    </w:p>
    <w:p w14:paraId="722F2DCC" w14:textId="16FCE9D1" w:rsidR="00077C9A" w:rsidRDefault="00077C9A" w:rsidP="00A07C52">
      <w:pPr>
        <w:rPr>
          <w:rFonts w:ascii="Times New Roman" w:hAnsi="Times New Roman" w:cs="Times New Roman"/>
          <w:sz w:val="24"/>
          <w:szCs w:val="24"/>
        </w:rPr>
      </w:pPr>
    </w:p>
    <w:p w14:paraId="7FA2B064" w14:textId="1F55F8BF" w:rsidR="00077C9A" w:rsidRDefault="00077C9A" w:rsidP="00A07C52">
      <w:pPr>
        <w:rPr>
          <w:rFonts w:ascii="Times New Roman" w:hAnsi="Times New Roman" w:cs="Times New Roman"/>
          <w:sz w:val="24"/>
          <w:szCs w:val="24"/>
        </w:rPr>
      </w:pPr>
    </w:p>
    <w:p w14:paraId="40347A26" w14:textId="383ED793" w:rsidR="00077C9A" w:rsidRDefault="00077C9A" w:rsidP="00A07C52">
      <w:pPr>
        <w:rPr>
          <w:rFonts w:ascii="Times New Roman" w:hAnsi="Times New Roman" w:cs="Times New Roman"/>
          <w:sz w:val="24"/>
          <w:szCs w:val="24"/>
        </w:rPr>
      </w:pPr>
    </w:p>
    <w:p w14:paraId="5DE0FF16" w14:textId="1BA6E349" w:rsidR="00077C9A" w:rsidRDefault="00077C9A" w:rsidP="00A07C52">
      <w:pPr>
        <w:rPr>
          <w:rFonts w:ascii="Times New Roman" w:hAnsi="Times New Roman" w:cs="Times New Roman"/>
          <w:sz w:val="24"/>
          <w:szCs w:val="24"/>
        </w:rPr>
      </w:pPr>
    </w:p>
    <w:p w14:paraId="6C6A1765" w14:textId="3D108084" w:rsidR="00077C9A" w:rsidRDefault="00077C9A" w:rsidP="00A07C52">
      <w:pPr>
        <w:rPr>
          <w:rFonts w:ascii="Times New Roman" w:hAnsi="Times New Roman" w:cs="Times New Roman"/>
          <w:sz w:val="24"/>
          <w:szCs w:val="24"/>
        </w:rPr>
      </w:pPr>
    </w:p>
    <w:p w14:paraId="399563F4" w14:textId="33284C0D" w:rsidR="00077C9A" w:rsidRDefault="00077C9A" w:rsidP="00A07C52">
      <w:pPr>
        <w:rPr>
          <w:rFonts w:ascii="Times New Roman" w:hAnsi="Times New Roman" w:cs="Times New Roman"/>
          <w:sz w:val="24"/>
          <w:szCs w:val="24"/>
        </w:rPr>
      </w:pPr>
    </w:p>
    <w:p w14:paraId="2BFA6258" w14:textId="3F9B98B8" w:rsidR="00077C9A" w:rsidRDefault="00077C9A" w:rsidP="00A07C52">
      <w:pPr>
        <w:rPr>
          <w:rFonts w:ascii="Times New Roman" w:hAnsi="Times New Roman" w:cs="Times New Roman"/>
          <w:sz w:val="24"/>
          <w:szCs w:val="24"/>
        </w:rPr>
      </w:pPr>
    </w:p>
    <w:p w14:paraId="4F3EA103" w14:textId="0ECC077C" w:rsidR="00077C9A" w:rsidRDefault="00DF34D5" w:rsidP="00DF34D5">
      <w:pPr>
        <w:spacing w:line="480" w:lineRule="auto"/>
        <w:jc w:val="center"/>
        <w:rPr>
          <w:rFonts w:ascii="Arial" w:hAnsi="Arial" w:cs="Arial"/>
          <w:b/>
          <w:bCs/>
        </w:rPr>
      </w:pPr>
      <w:r>
        <w:rPr>
          <w:rFonts w:ascii="Arial" w:hAnsi="Arial" w:cs="Arial"/>
          <w:b/>
          <w:bCs/>
        </w:rPr>
        <w:t>Introduction</w:t>
      </w:r>
    </w:p>
    <w:p w14:paraId="10F96DE6" w14:textId="25F8B275" w:rsidR="006615AB" w:rsidRDefault="006615AB" w:rsidP="00DF34D5">
      <w:pPr>
        <w:spacing w:line="480" w:lineRule="auto"/>
        <w:rPr>
          <w:rFonts w:ascii="Arial" w:hAnsi="Arial" w:cs="Arial"/>
        </w:rPr>
      </w:pPr>
      <w:r>
        <w:rPr>
          <w:rFonts w:ascii="Arial" w:hAnsi="Arial" w:cs="Arial"/>
        </w:rPr>
        <w:t xml:space="preserve">Fam Social is a small marketing agency providing digital services and business appraisals to small or struggling businesses. Although the company has less than ten employees, they are currently serving more than 5 medium-sized businesses struggling financially due to the coronavirus pandemic. While the upkeeping of the businesses has been successful in the past year, the employees, albeit not many, have been neglected and left without pay due to the customers paying their fees later than agreed on with the company. Armstrong (2014) mentions that human resource management is a field concerned with all aspects of how people are employed and managed within organisations. Furthermore, human resource management covers activities including human capital management, resourcing, learning and development, organisational development, and many more. In other words, human resource management is required within all businesses </w:t>
      </w:r>
      <w:proofErr w:type="gramStart"/>
      <w:r>
        <w:rPr>
          <w:rFonts w:ascii="Arial" w:hAnsi="Arial" w:cs="Arial"/>
        </w:rPr>
        <w:t>in order to</w:t>
      </w:r>
      <w:proofErr w:type="gramEnd"/>
      <w:r>
        <w:rPr>
          <w:rFonts w:ascii="Arial" w:hAnsi="Arial" w:cs="Arial"/>
        </w:rPr>
        <w:t xml:space="preserve"> monitor and ensure employees are not only productive but also satisfied within the workplace. </w:t>
      </w:r>
    </w:p>
    <w:p w14:paraId="53D50D6B" w14:textId="311FF0E1" w:rsidR="00195C73" w:rsidRDefault="006615AB" w:rsidP="00195C73">
      <w:pPr>
        <w:spacing w:line="480" w:lineRule="auto"/>
        <w:rPr>
          <w:rFonts w:ascii="Arial" w:hAnsi="Arial" w:cs="Arial"/>
        </w:rPr>
      </w:pPr>
      <w:proofErr w:type="gramStart"/>
      <w:r>
        <w:rPr>
          <w:rFonts w:ascii="Arial" w:hAnsi="Arial" w:cs="Arial"/>
        </w:rPr>
        <w:t>For the purpose of</w:t>
      </w:r>
      <w:proofErr w:type="gramEnd"/>
      <w:r>
        <w:rPr>
          <w:rFonts w:ascii="Arial" w:hAnsi="Arial" w:cs="Arial"/>
        </w:rPr>
        <w:t xml:space="preserve"> this report, several developmental mechanisms will be considered, for the development of a detailed plan for the meeting of employee’s expectations within </w:t>
      </w:r>
      <w:proofErr w:type="spellStart"/>
      <w:r>
        <w:rPr>
          <w:rFonts w:ascii="Arial" w:hAnsi="Arial" w:cs="Arial"/>
        </w:rPr>
        <w:t>Fam.Social</w:t>
      </w:r>
      <w:proofErr w:type="spellEnd"/>
      <w:r>
        <w:rPr>
          <w:rFonts w:ascii="Arial" w:hAnsi="Arial" w:cs="Arial"/>
        </w:rPr>
        <w:t xml:space="preserve">. Said mechanisms include, but are not limited to performance management, human capital management, rewards management, and employee appraisals. To understand the effectiveness of said developmental vehicles, their benefits and drawbacks for the specific case will be commented upon, and </w:t>
      </w:r>
      <w:r w:rsidR="00195C73">
        <w:rPr>
          <w:rFonts w:ascii="Arial" w:hAnsi="Arial" w:cs="Arial"/>
        </w:rPr>
        <w:t>analytic evaluations will be provided based on results. Finally, this report will provide a professional development plan for the company, to ensure the employee satisfaction and performance does not falter, but instead – improves.</w:t>
      </w:r>
      <w:r w:rsidR="00195C73" w:rsidRPr="00195C73">
        <w:rPr>
          <w:rFonts w:ascii="Arial" w:hAnsi="Arial" w:cs="Arial"/>
        </w:rPr>
        <w:t xml:space="preserve"> </w:t>
      </w:r>
      <w:r w:rsidR="00195C73">
        <w:rPr>
          <w:rFonts w:ascii="Arial" w:hAnsi="Arial" w:cs="Arial"/>
        </w:rPr>
        <w:t xml:space="preserve">As said by Brumbach (1988) performance can mean both individual behaviours, as well as results. Moreover, he says behaviours are not simply instruments that lead to results but are also outcomes in their own right – or the product of mental and physical efforts. Therefore, behaviours can be judged apart from results, and simply as a factor towards the result of a situation, project, or an individual. </w:t>
      </w:r>
    </w:p>
    <w:p w14:paraId="50E2EC20" w14:textId="2F70ABE5" w:rsidR="006615AB" w:rsidRDefault="006615AB" w:rsidP="00DF34D5">
      <w:pPr>
        <w:spacing w:line="480" w:lineRule="auto"/>
        <w:rPr>
          <w:rFonts w:ascii="Arial" w:hAnsi="Arial" w:cs="Arial"/>
        </w:rPr>
      </w:pPr>
    </w:p>
    <w:p w14:paraId="7BAFC8A1" w14:textId="21B0D116" w:rsidR="00077C9A" w:rsidRDefault="00077C9A" w:rsidP="00A07C52">
      <w:pPr>
        <w:rPr>
          <w:rFonts w:ascii="Times New Roman" w:hAnsi="Times New Roman" w:cs="Times New Roman"/>
          <w:sz w:val="24"/>
          <w:szCs w:val="24"/>
        </w:rPr>
      </w:pPr>
    </w:p>
    <w:p w14:paraId="4B0799ED" w14:textId="5673B306" w:rsidR="00077C9A" w:rsidRDefault="00077C9A" w:rsidP="00077C9A">
      <w:pPr>
        <w:jc w:val="center"/>
        <w:rPr>
          <w:rFonts w:ascii="Arial" w:hAnsi="Arial" w:cs="Arial"/>
          <w:b/>
          <w:bCs/>
        </w:rPr>
      </w:pPr>
      <w:r w:rsidRPr="00A07C52">
        <w:rPr>
          <w:rFonts w:ascii="Arial" w:hAnsi="Arial" w:cs="Arial"/>
          <w:b/>
          <w:bCs/>
        </w:rPr>
        <w:t>Bibliography</w:t>
      </w:r>
    </w:p>
    <w:p w14:paraId="2FA7D7A7" w14:textId="77777777" w:rsidR="00077C9A" w:rsidRPr="004E697A" w:rsidRDefault="00077C9A" w:rsidP="00077C9A">
      <w:pPr>
        <w:rPr>
          <w:rFonts w:ascii="Arial" w:hAnsi="Arial" w:cs="Arial"/>
        </w:rPr>
      </w:pPr>
    </w:p>
    <w:p w14:paraId="6131540A" w14:textId="62CC8736" w:rsidR="00DF34D5" w:rsidRDefault="00DF34D5" w:rsidP="004E697A">
      <w:pPr>
        <w:pStyle w:val="1"/>
        <w:shd w:val="clear" w:color="auto" w:fill="FFFFFF"/>
        <w:spacing w:before="0" w:beforeAutospacing="0" w:after="150" w:afterAutospacing="0"/>
        <w:rPr>
          <w:rFonts w:ascii="Arial" w:hAnsi="Arial" w:cs="Arial"/>
          <w:b w:val="0"/>
          <w:bCs w:val="0"/>
          <w:sz w:val="22"/>
          <w:szCs w:val="22"/>
        </w:rPr>
      </w:pPr>
      <w:proofErr w:type="spellStart"/>
      <w:r w:rsidRPr="00DF34D5">
        <w:rPr>
          <w:rFonts w:ascii="Arial" w:hAnsi="Arial" w:cs="Arial"/>
          <w:b w:val="0"/>
          <w:bCs w:val="0"/>
          <w:sz w:val="22"/>
          <w:szCs w:val="22"/>
        </w:rPr>
        <w:t>Aguinis</w:t>
      </w:r>
      <w:proofErr w:type="spellEnd"/>
      <w:r w:rsidRPr="00DF34D5">
        <w:rPr>
          <w:rFonts w:ascii="Arial" w:hAnsi="Arial" w:cs="Arial"/>
          <w:b w:val="0"/>
          <w:bCs w:val="0"/>
          <w:sz w:val="22"/>
          <w:szCs w:val="22"/>
        </w:rPr>
        <w:t xml:space="preserve">, H (2005) </w:t>
      </w:r>
      <w:r w:rsidRPr="00DF34D5">
        <w:rPr>
          <w:rFonts w:ascii="Arial" w:hAnsi="Arial" w:cs="Arial"/>
          <w:b w:val="0"/>
          <w:bCs w:val="0"/>
          <w:i/>
          <w:iCs/>
          <w:sz w:val="22"/>
          <w:szCs w:val="22"/>
        </w:rPr>
        <w:t>Performance Management</w:t>
      </w:r>
      <w:r>
        <w:rPr>
          <w:rFonts w:ascii="Arial" w:hAnsi="Arial" w:cs="Arial"/>
          <w:b w:val="0"/>
          <w:bCs w:val="0"/>
          <w:sz w:val="22"/>
          <w:szCs w:val="22"/>
        </w:rPr>
        <w:t>.</w:t>
      </w:r>
      <w:r w:rsidRPr="00DF34D5">
        <w:rPr>
          <w:rFonts w:ascii="Arial" w:hAnsi="Arial" w:cs="Arial"/>
          <w:b w:val="0"/>
          <w:bCs w:val="0"/>
          <w:sz w:val="22"/>
          <w:szCs w:val="22"/>
        </w:rPr>
        <w:t xml:space="preserve"> Upper Saddle River NJ, Pearson Education</w:t>
      </w:r>
      <w:r>
        <w:rPr>
          <w:rFonts w:ascii="Arial" w:hAnsi="Arial" w:cs="Arial"/>
          <w:b w:val="0"/>
          <w:bCs w:val="0"/>
          <w:sz w:val="22"/>
          <w:szCs w:val="22"/>
        </w:rPr>
        <w:t>.</w:t>
      </w:r>
    </w:p>
    <w:p w14:paraId="28A90F6C" w14:textId="37FC32B0" w:rsidR="004E697A" w:rsidRPr="004E697A" w:rsidRDefault="004E697A" w:rsidP="004E697A">
      <w:pPr>
        <w:pStyle w:val="1"/>
        <w:shd w:val="clear" w:color="auto" w:fill="FFFFFF"/>
        <w:spacing w:before="0" w:beforeAutospacing="0" w:after="150" w:afterAutospacing="0"/>
        <w:rPr>
          <w:rFonts w:ascii="Arial" w:hAnsi="Arial" w:cs="Arial"/>
          <w:b w:val="0"/>
          <w:bCs w:val="0"/>
          <w:color w:val="070726"/>
          <w:sz w:val="22"/>
          <w:szCs w:val="22"/>
        </w:rPr>
      </w:pPr>
      <w:r w:rsidRPr="004E697A">
        <w:rPr>
          <w:rFonts w:ascii="Arial" w:hAnsi="Arial" w:cs="Arial"/>
          <w:b w:val="0"/>
          <w:bCs w:val="0"/>
          <w:sz w:val="22"/>
          <w:szCs w:val="22"/>
        </w:rPr>
        <w:t>Armstrong M., (2014</w:t>
      </w:r>
      <w:r w:rsidRPr="004E697A">
        <w:rPr>
          <w:rFonts w:ascii="Arial" w:hAnsi="Arial" w:cs="Arial"/>
          <w:b w:val="0"/>
          <w:bCs w:val="0"/>
          <w:i/>
          <w:iCs/>
          <w:sz w:val="22"/>
          <w:szCs w:val="22"/>
        </w:rPr>
        <w:t>) Armstrong's handbook of human resource management practice.</w:t>
      </w:r>
      <w:r w:rsidRPr="004E697A">
        <w:rPr>
          <w:rFonts w:ascii="Arial" w:hAnsi="Arial" w:cs="Arial"/>
          <w:b w:val="0"/>
          <w:bCs w:val="0"/>
          <w:sz w:val="22"/>
          <w:szCs w:val="22"/>
        </w:rPr>
        <w:t xml:space="preserve"> </w:t>
      </w:r>
      <w:r w:rsidRPr="004E697A">
        <w:rPr>
          <w:rFonts w:ascii="Arial" w:hAnsi="Arial" w:cs="Arial"/>
          <w:b w:val="0"/>
          <w:bCs w:val="0"/>
          <w:color w:val="070726"/>
          <w:sz w:val="22"/>
          <w:szCs w:val="22"/>
          <w:shd w:val="clear" w:color="auto" w:fill="FFFFFF"/>
        </w:rPr>
        <w:t>13th edition. Kogan Page.</w:t>
      </w:r>
    </w:p>
    <w:p w14:paraId="6121D84C" w14:textId="74B9E64C" w:rsidR="004E697A" w:rsidRPr="004E697A" w:rsidRDefault="004E697A" w:rsidP="004E697A">
      <w:pPr>
        <w:pStyle w:val="1"/>
        <w:shd w:val="clear" w:color="auto" w:fill="FFFFFF"/>
        <w:spacing w:before="0" w:beforeAutospacing="0" w:after="150" w:afterAutospacing="0"/>
        <w:rPr>
          <w:rFonts w:ascii="Arial" w:hAnsi="Arial" w:cs="Arial"/>
          <w:b w:val="0"/>
          <w:bCs w:val="0"/>
          <w:color w:val="070726"/>
          <w:sz w:val="22"/>
          <w:szCs w:val="22"/>
        </w:rPr>
      </w:pPr>
      <w:r w:rsidRPr="004E697A">
        <w:rPr>
          <w:rFonts w:ascii="Arial" w:hAnsi="Arial" w:cs="Arial"/>
          <w:b w:val="0"/>
          <w:bCs w:val="0"/>
          <w:sz w:val="22"/>
          <w:szCs w:val="22"/>
        </w:rPr>
        <w:t xml:space="preserve">Armstrong, M., (2020) </w:t>
      </w:r>
      <w:r w:rsidRPr="004E697A">
        <w:rPr>
          <w:rFonts w:ascii="Arial" w:hAnsi="Arial" w:cs="Arial"/>
          <w:b w:val="0"/>
          <w:bCs w:val="0"/>
          <w:i/>
          <w:iCs/>
          <w:sz w:val="22"/>
          <w:szCs w:val="22"/>
        </w:rPr>
        <w:t>Armstrong's handbook of human resource management practice.</w:t>
      </w:r>
      <w:r w:rsidRPr="004E697A">
        <w:rPr>
          <w:rFonts w:ascii="Arial" w:hAnsi="Arial" w:cs="Arial"/>
          <w:b w:val="0"/>
          <w:bCs w:val="0"/>
          <w:sz w:val="22"/>
          <w:szCs w:val="22"/>
        </w:rPr>
        <w:t xml:space="preserve"> 15</w:t>
      </w:r>
      <w:r w:rsidRPr="004E697A">
        <w:rPr>
          <w:rFonts w:ascii="Arial" w:hAnsi="Arial" w:cs="Arial"/>
          <w:b w:val="0"/>
          <w:bCs w:val="0"/>
          <w:sz w:val="22"/>
          <w:szCs w:val="22"/>
          <w:vertAlign w:val="superscript"/>
        </w:rPr>
        <w:t>th</w:t>
      </w:r>
      <w:r w:rsidRPr="004E697A">
        <w:rPr>
          <w:rFonts w:ascii="Arial" w:hAnsi="Arial" w:cs="Arial"/>
          <w:b w:val="0"/>
          <w:bCs w:val="0"/>
          <w:sz w:val="22"/>
          <w:szCs w:val="22"/>
        </w:rPr>
        <w:t xml:space="preserve"> edition.</w:t>
      </w:r>
      <w:r w:rsidRPr="004E697A">
        <w:rPr>
          <w:rFonts w:ascii="Arial" w:hAnsi="Arial" w:cs="Arial"/>
          <w:b w:val="0"/>
          <w:bCs w:val="0"/>
          <w:color w:val="070726"/>
          <w:sz w:val="22"/>
          <w:szCs w:val="22"/>
          <w:shd w:val="clear" w:color="auto" w:fill="FFFFFF"/>
        </w:rPr>
        <w:t xml:space="preserve"> Kogan Page.</w:t>
      </w:r>
    </w:p>
    <w:p w14:paraId="68EBB314" w14:textId="71136D8D" w:rsidR="004E697A" w:rsidRDefault="004E697A" w:rsidP="000C17A6">
      <w:pPr>
        <w:pStyle w:val="1"/>
        <w:shd w:val="clear" w:color="auto" w:fill="FFFFFF"/>
        <w:spacing w:before="0" w:beforeAutospacing="0" w:after="150" w:afterAutospacing="0"/>
        <w:rPr>
          <w:rFonts w:ascii="Arial" w:hAnsi="Arial" w:cs="Arial"/>
          <w:b w:val="0"/>
          <w:bCs w:val="0"/>
          <w:color w:val="070726"/>
          <w:sz w:val="22"/>
          <w:szCs w:val="22"/>
        </w:rPr>
      </w:pPr>
      <w:r w:rsidRPr="000C17A6">
        <w:rPr>
          <w:rFonts w:ascii="Arial" w:hAnsi="Arial" w:cs="Arial"/>
          <w:b w:val="0"/>
          <w:bCs w:val="0"/>
          <w:sz w:val="22"/>
          <w:szCs w:val="22"/>
        </w:rPr>
        <w:t xml:space="preserve">Armstrong M., (2009) </w:t>
      </w:r>
      <w:r w:rsidR="000C17A6" w:rsidRPr="000C17A6">
        <w:rPr>
          <w:rFonts w:ascii="Arial" w:hAnsi="Arial" w:cs="Arial"/>
          <w:b w:val="0"/>
          <w:bCs w:val="0"/>
          <w:i/>
          <w:iCs/>
          <w:color w:val="070726"/>
          <w:sz w:val="22"/>
          <w:szCs w:val="22"/>
        </w:rPr>
        <w:t>Armstrong's handbook of performance management: an evidence-based guide to delivering high performance.</w:t>
      </w:r>
      <w:r w:rsidR="000C17A6">
        <w:rPr>
          <w:rFonts w:ascii="Arial" w:hAnsi="Arial" w:cs="Arial"/>
          <w:b w:val="0"/>
          <w:bCs w:val="0"/>
          <w:i/>
          <w:iCs/>
          <w:color w:val="070726"/>
          <w:sz w:val="22"/>
          <w:szCs w:val="22"/>
        </w:rPr>
        <w:t xml:space="preserve"> </w:t>
      </w:r>
      <w:r w:rsidR="000C17A6">
        <w:rPr>
          <w:rFonts w:ascii="Arial" w:hAnsi="Arial" w:cs="Arial"/>
          <w:b w:val="0"/>
          <w:bCs w:val="0"/>
          <w:color w:val="070726"/>
          <w:sz w:val="22"/>
          <w:szCs w:val="22"/>
        </w:rPr>
        <w:t>4</w:t>
      </w:r>
      <w:r w:rsidR="000C17A6" w:rsidRPr="000C17A6">
        <w:rPr>
          <w:rFonts w:ascii="Arial" w:hAnsi="Arial" w:cs="Arial"/>
          <w:b w:val="0"/>
          <w:bCs w:val="0"/>
          <w:color w:val="070726"/>
          <w:sz w:val="22"/>
          <w:szCs w:val="22"/>
          <w:vertAlign w:val="superscript"/>
        </w:rPr>
        <w:t>th</w:t>
      </w:r>
      <w:r w:rsidR="000C17A6">
        <w:rPr>
          <w:rFonts w:ascii="Arial" w:hAnsi="Arial" w:cs="Arial"/>
          <w:b w:val="0"/>
          <w:bCs w:val="0"/>
          <w:color w:val="070726"/>
          <w:sz w:val="22"/>
          <w:szCs w:val="22"/>
        </w:rPr>
        <w:t xml:space="preserve"> ed. Kogan Page.</w:t>
      </w:r>
    </w:p>
    <w:p w14:paraId="115E9F3B" w14:textId="47BE18DC" w:rsidR="00DF34D5" w:rsidRDefault="00DF34D5" w:rsidP="000C17A6">
      <w:pPr>
        <w:pStyle w:val="1"/>
        <w:shd w:val="clear" w:color="auto" w:fill="FFFFFF"/>
        <w:spacing w:before="0" w:beforeAutospacing="0" w:after="150" w:afterAutospacing="0"/>
        <w:rPr>
          <w:rFonts w:ascii="Arial" w:hAnsi="Arial" w:cs="Arial"/>
          <w:b w:val="0"/>
          <w:bCs w:val="0"/>
          <w:color w:val="070726"/>
          <w:sz w:val="22"/>
          <w:szCs w:val="22"/>
        </w:rPr>
      </w:pPr>
      <w:r w:rsidRPr="00DF34D5">
        <w:rPr>
          <w:rFonts w:ascii="Arial" w:hAnsi="Arial" w:cs="Arial"/>
          <w:b w:val="0"/>
          <w:bCs w:val="0"/>
          <w:color w:val="070726"/>
          <w:sz w:val="22"/>
          <w:szCs w:val="22"/>
        </w:rPr>
        <w:t>Brumbach, G B (1988</w:t>
      </w:r>
      <w:r w:rsidRPr="00DF34D5">
        <w:rPr>
          <w:rFonts w:ascii="Arial" w:hAnsi="Arial" w:cs="Arial"/>
          <w:b w:val="0"/>
          <w:bCs w:val="0"/>
          <w:i/>
          <w:iCs/>
          <w:color w:val="070726"/>
          <w:sz w:val="22"/>
          <w:szCs w:val="22"/>
        </w:rPr>
        <w:t xml:space="preserve">) Some ideas, </w:t>
      </w:r>
      <w:r w:rsidRPr="00DF34D5">
        <w:rPr>
          <w:rFonts w:ascii="Arial" w:hAnsi="Arial" w:cs="Arial"/>
          <w:b w:val="0"/>
          <w:bCs w:val="0"/>
          <w:i/>
          <w:iCs/>
          <w:color w:val="070726"/>
          <w:sz w:val="22"/>
          <w:szCs w:val="22"/>
        </w:rPr>
        <w:t>issues,</w:t>
      </w:r>
      <w:r w:rsidRPr="00DF34D5">
        <w:rPr>
          <w:rFonts w:ascii="Arial" w:hAnsi="Arial" w:cs="Arial"/>
          <w:b w:val="0"/>
          <w:bCs w:val="0"/>
          <w:i/>
          <w:iCs/>
          <w:color w:val="070726"/>
          <w:sz w:val="22"/>
          <w:szCs w:val="22"/>
        </w:rPr>
        <w:t xml:space="preserve"> and predictions about performance management</w:t>
      </w:r>
      <w:r>
        <w:rPr>
          <w:rFonts w:ascii="Arial" w:hAnsi="Arial" w:cs="Arial"/>
          <w:b w:val="0"/>
          <w:bCs w:val="0"/>
          <w:color w:val="070726"/>
          <w:sz w:val="22"/>
          <w:szCs w:val="22"/>
        </w:rPr>
        <w:t xml:space="preserve">. </w:t>
      </w:r>
      <w:r w:rsidRPr="00DF34D5">
        <w:rPr>
          <w:rFonts w:ascii="Arial" w:hAnsi="Arial" w:cs="Arial"/>
          <w:b w:val="0"/>
          <w:bCs w:val="0"/>
          <w:color w:val="070726"/>
          <w:sz w:val="22"/>
          <w:szCs w:val="22"/>
        </w:rPr>
        <w:t>Public Personnel Management</w:t>
      </w:r>
      <w:r>
        <w:rPr>
          <w:rFonts w:ascii="Arial" w:hAnsi="Arial" w:cs="Arial"/>
          <w:b w:val="0"/>
          <w:bCs w:val="0"/>
          <w:color w:val="070726"/>
          <w:sz w:val="22"/>
          <w:szCs w:val="22"/>
        </w:rPr>
        <w:t>.</w:t>
      </w:r>
      <w:r w:rsidRPr="00DF34D5">
        <w:rPr>
          <w:rFonts w:ascii="Arial" w:hAnsi="Arial" w:cs="Arial"/>
          <w:b w:val="0"/>
          <w:bCs w:val="0"/>
          <w:color w:val="070726"/>
          <w:sz w:val="22"/>
          <w:szCs w:val="22"/>
        </w:rPr>
        <w:t xml:space="preserve"> Winter, pp 387–402</w:t>
      </w:r>
      <w:r>
        <w:rPr>
          <w:rFonts w:ascii="Arial" w:hAnsi="Arial" w:cs="Arial"/>
          <w:b w:val="0"/>
          <w:bCs w:val="0"/>
          <w:color w:val="070726"/>
          <w:sz w:val="22"/>
          <w:szCs w:val="22"/>
        </w:rPr>
        <w:t>.</w:t>
      </w:r>
    </w:p>
    <w:p w14:paraId="137267F0" w14:textId="7CBB8A9D" w:rsidR="000C17A6" w:rsidRDefault="000C17A6" w:rsidP="000C17A6">
      <w:pPr>
        <w:pStyle w:val="1"/>
        <w:shd w:val="clear" w:color="auto" w:fill="FFFFFF"/>
        <w:spacing w:before="0" w:beforeAutospacing="0" w:after="150" w:afterAutospacing="0"/>
        <w:rPr>
          <w:rFonts w:ascii="Arial" w:hAnsi="Arial" w:cs="Arial"/>
          <w:b w:val="0"/>
          <w:bCs w:val="0"/>
          <w:sz w:val="22"/>
          <w:szCs w:val="22"/>
          <w:shd w:val="clear" w:color="auto" w:fill="F5F5F5"/>
        </w:rPr>
      </w:pPr>
      <w:r w:rsidRPr="000C17A6">
        <w:rPr>
          <w:rFonts w:ascii="Arial" w:hAnsi="Arial" w:cs="Arial"/>
          <w:b w:val="0"/>
          <w:bCs w:val="0"/>
          <w:sz w:val="22"/>
          <w:szCs w:val="22"/>
          <w:shd w:val="clear" w:color="auto" w:fill="F5F5F5"/>
        </w:rPr>
        <w:t>Hargreaves, D. H. (2004) </w:t>
      </w:r>
      <w:r w:rsidRPr="000C17A6">
        <w:rPr>
          <w:rFonts w:ascii="Arial" w:hAnsi="Arial" w:cs="Arial"/>
          <w:b w:val="0"/>
          <w:bCs w:val="0"/>
          <w:i/>
          <w:iCs/>
          <w:sz w:val="22"/>
          <w:szCs w:val="22"/>
          <w:bdr w:val="none" w:sz="0" w:space="0" w:color="auto" w:frame="1"/>
          <w:shd w:val="clear" w:color="auto" w:fill="F5F5F5"/>
        </w:rPr>
        <w:t>Learning for Life: The Foundations for Lifelong Learning</w:t>
      </w:r>
      <w:r w:rsidRPr="000C17A6">
        <w:rPr>
          <w:rFonts w:ascii="Arial" w:hAnsi="Arial" w:cs="Arial"/>
          <w:b w:val="0"/>
          <w:bCs w:val="0"/>
          <w:sz w:val="22"/>
          <w:szCs w:val="22"/>
          <w:shd w:val="clear" w:color="auto" w:fill="F5F5F5"/>
        </w:rPr>
        <w:t>. Bristol: Policy Press.</w:t>
      </w:r>
    </w:p>
    <w:p w14:paraId="41C1A5A4" w14:textId="0F65D5CB" w:rsidR="000C17A6" w:rsidRDefault="000C17A6" w:rsidP="000C17A6">
      <w:pPr>
        <w:pStyle w:val="1"/>
        <w:shd w:val="clear" w:color="auto" w:fill="FFFFFF"/>
        <w:spacing w:before="0" w:beforeAutospacing="0" w:after="150" w:afterAutospacing="0"/>
        <w:rPr>
          <w:rFonts w:ascii="Arial" w:hAnsi="Arial" w:cs="Arial"/>
          <w:b w:val="0"/>
          <w:bCs w:val="0"/>
          <w:sz w:val="22"/>
          <w:szCs w:val="22"/>
          <w:shd w:val="clear" w:color="auto" w:fill="FFFFFF"/>
        </w:rPr>
      </w:pPr>
      <w:r w:rsidRPr="000C17A6">
        <w:rPr>
          <w:rFonts w:ascii="Arial" w:hAnsi="Arial" w:cs="Arial"/>
          <w:b w:val="0"/>
          <w:bCs w:val="0"/>
          <w:sz w:val="22"/>
          <w:szCs w:val="22"/>
          <w:shd w:val="clear" w:color="auto" w:fill="FFFFFF"/>
        </w:rPr>
        <w:t>Mullins, L</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&amp; McLean, JE</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xml:space="preserve"> </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2019</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xml:space="preserve"> </w:t>
      </w:r>
      <w:r w:rsidRPr="000C17A6">
        <w:rPr>
          <w:rFonts w:ascii="Arial" w:hAnsi="Arial" w:cs="Arial"/>
          <w:b w:val="0"/>
          <w:bCs w:val="0"/>
          <w:i/>
          <w:iCs/>
          <w:sz w:val="22"/>
          <w:szCs w:val="22"/>
          <w:shd w:val="clear" w:color="auto" w:fill="FFFFFF"/>
        </w:rPr>
        <w:t>Mullins: Organisational Behaviour in the Workplace</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xml:space="preserve"> Pearson Education, Limited, Harlow. </w:t>
      </w:r>
    </w:p>
    <w:p w14:paraId="50C7835E" w14:textId="108A6811" w:rsidR="000C17A6" w:rsidRDefault="000C17A6" w:rsidP="000C17A6">
      <w:pPr>
        <w:pStyle w:val="1"/>
        <w:shd w:val="clear" w:color="auto" w:fill="FFFFFF"/>
        <w:spacing w:before="0" w:beforeAutospacing="0" w:after="150" w:afterAutospacing="0"/>
        <w:rPr>
          <w:rFonts w:ascii="Arial" w:hAnsi="Arial" w:cs="Arial"/>
          <w:b w:val="0"/>
          <w:bCs w:val="0"/>
          <w:color w:val="070726"/>
          <w:sz w:val="22"/>
          <w:szCs w:val="22"/>
        </w:rPr>
      </w:pPr>
      <w:r w:rsidRPr="00902860">
        <w:rPr>
          <w:rFonts w:ascii="Arial" w:hAnsi="Arial" w:cs="Arial"/>
          <w:b w:val="0"/>
          <w:bCs w:val="0"/>
          <w:sz w:val="22"/>
          <w:szCs w:val="22"/>
          <w:shd w:val="clear" w:color="auto" w:fill="FFFFFF"/>
        </w:rPr>
        <w:t xml:space="preserve">Mullins L. J., (2016) </w:t>
      </w:r>
      <w:r w:rsidRPr="00902860">
        <w:rPr>
          <w:rFonts w:ascii="Arial" w:hAnsi="Arial" w:cs="Arial"/>
          <w:b w:val="0"/>
          <w:bCs w:val="0"/>
          <w:i/>
          <w:iCs/>
          <w:color w:val="070726"/>
          <w:sz w:val="22"/>
          <w:szCs w:val="22"/>
        </w:rPr>
        <w:t>Management and organisational behaviour.</w:t>
      </w:r>
      <w:r w:rsidRPr="00902860">
        <w:rPr>
          <w:rFonts w:ascii="Arial" w:hAnsi="Arial" w:cs="Arial"/>
          <w:b w:val="0"/>
          <w:bCs w:val="0"/>
          <w:color w:val="070726"/>
          <w:sz w:val="22"/>
          <w:szCs w:val="22"/>
        </w:rPr>
        <w:t xml:space="preserve"> </w:t>
      </w:r>
      <w:r w:rsidR="00902860" w:rsidRPr="00902860">
        <w:rPr>
          <w:rFonts w:ascii="Arial" w:hAnsi="Arial" w:cs="Arial"/>
          <w:b w:val="0"/>
          <w:bCs w:val="0"/>
          <w:color w:val="070726"/>
          <w:sz w:val="22"/>
          <w:szCs w:val="22"/>
        </w:rPr>
        <w:t>11</w:t>
      </w:r>
      <w:r w:rsidR="00902860" w:rsidRPr="00902860">
        <w:rPr>
          <w:rFonts w:ascii="Arial" w:hAnsi="Arial" w:cs="Arial"/>
          <w:b w:val="0"/>
          <w:bCs w:val="0"/>
          <w:color w:val="070726"/>
          <w:sz w:val="22"/>
          <w:szCs w:val="22"/>
          <w:vertAlign w:val="superscript"/>
        </w:rPr>
        <w:t>th</w:t>
      </w:r>
      <w:r w:rsidR="00902860" w:rsidRPr="00902860">
        <w:rPr>
          <w:rFonts w:ascii="Arial" w:hAnsi="Arial" w:cs="Arial"/>
          <w:b w:val="0"/>
          <w:bCs w:val="0"/>
          <w:color w:val="070726"/>
          <w:sz w:val="22"/>
          <w:szCs w:val="22"/>
        </w:rPr>
        <w:t xml:space="preserve"> ed. Pearson Education.</w:t>
      </w:r>
    </w:p>
    <w:p w14:paraId="28C709C0" w14:textId="77777777" w:rsidR="00902860" w:rsidRPr="00902860" w:rsidRDefault="00902860" w:rsidP="000C17A6">
      <w:pPr>
        <w:pStyle w:val="1"/>
        <w:shd w:val="clear" w:color="auto" w:fill="FFFFFF"/>
        <w:spacing w:before="0" w:beforeAutospacing="0" w:after="150" w:afterAutospacing="0"/>
        <w:rPr>
          <w:rFonts w:ascii="Arial" w:hAnsi="Arial" w:cs="Arial"/>
          <w:b w:val="0"/>
          <w:bCs w:val="0"/>
          <w:color w:val="070726"/>
          <w:sz w:val="22"/>
          <w:szCs w:val="22"/>
        </w:rPr>
      </w:pPr>
    </w:p>
    <w:sectPr w:rsidR="00902860" w:rsidRPr="0090286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5808F" w14:textId="77777777" w:rsidR="00847C67" w:rsidRDefault="00847C67" w:rsidP="00732A7B">
      <w:pPr>
        <w:spacing w:after="0" w:line="240" w:lineRule="auto"/>
      </w:pPr>
      <w:r>
        <w:separator/>
      </w:r>
    </w:p>
  </w:endnote>
  <w:endnote w:type="continuationSeparator" w:id="0">
    <w:p w14:paraId="6E79650B" w14:textId="77777777" w:rsidR="00847C67" w:rsidRDefault="00847C67" w:rsidP="00732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476157"/>
      <w:docPartObj>
        <w:docPartGallery w:val="Page Numbers (Bottom of Page)"/>
        <w:docPartUnique/>
      </w:docPartObj>
    </w:sdtPr>
    <w:sdtEndPr>
      <w:rPr>
        <w:noProof/>
      </w:rPr>
    </w:sdtEndPr>
    <w:sdtContent>
      <w:p w14:paraId="744AA8B3" w14:textId="222FAA1A" w:rsidR="00732A7B" w:rsidRDefault="00732A7B">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26E60E49" w14:textId="77777777" w:rsidR="00732A7B" w:rsidRDefault="00732A7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C7ECD" w14:textId="77777777" w:rsidR="00847C67" w:rsidRDefault="00847C67" w:rsidP="00732A7B">
      <w:pPr>
        <w:spacing w:after="0" w:line="240" w:lineRule="auto"/>
      </w:pPr>
      <w:r>
        <w:separator/>
      </w:r>
    </w:p>
  </w:footnote>
  <w:footnote w:type="continuationSeparator" w:id="0">
    <w:p w14:paraId="07B4EB10" w14:textId="77777777" w:rsidR="00847C67" w:rsidRDefault="00847C67" w:rsidP="00732A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7B"/>
    <w:rsid w:val="00077C9A"/>
    <w:rsid w:val="000C17A6"/>
    <w:rsid w:val="00195C73"/>
    <w:rsid w:val="0023376B"/>
    <w:rsid w:val="00303B4D"/>
    <w:rsid w:val="004E697A"/>
    <w:rsid w:val="00565475"/>
    <w:rsid w:val="006615AB"/>
    <w:rsid w:val="00732A7B"/>
    <w:rsid w:val="00847C67"/>
    <w:rsid w:val="00902860"/>
    <w:rsid w:val="00A07C52"/>
    <w:rsid w:val="00AE72AA"/>
    <w:rsid w:val="00D111A7"/>
    <w:rsid w:val="00DF34D5"/>
    <w:rsid w:val="00F33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750E"/>
  <w15:chartTrackingRefBased/>
  <w15:docId w15:val="{ABBDADDF-E08B-4F3E-B3FB-099E7AEF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4E69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2A7B"/>
    <w:pPr>
      <w:tabs>
        <w:tab w:val="center" w:pos="4513"/>
        <w:tab w:val="right" w:pos="9026"/>
      </w:tabs>
      <w:spacing w:after="0" w:line="240" w:lineRule="auto"/>
    </w:pPr>
  </w:style>
  <w:style w:type="character" w:customStyle="1" w:styleId="a4">
    <w:name w:val="Горен колонтитул Знак"/>
    <w:basedOn w:val="a0"/>
    <w:link w:val="a3"/>
    <w:uiPriority w:val="99"/>
    <w:rsid w:val="00732A7B"/>
  </w:style>
  <w:style w:type="paragraph" w:styleId="a5">
    <w:name w:val="footer"/>
    <w:basedOn w:val="a"/>
    <w:link w:val="a6"/>
    <w:uiPriority w:val="99"/>
    <w:unhideWhenUsed/>
    <w:rsid w:val="00732A7B"/>
    <w:pPr>
      <w:tabs>
        <w:tab w:val="center" w:pos="4513"/>
        <w:tab w:val="right" w:pos="9026"/>
      </w:tabs>
      <w:spacing w:after="0" w:line="240" w:lineRule="auto"/>
    </w:pPr>
  </w:style>
  <w:style w:type="character" w:customStyle="1" w:styleId="a6">
    <w:name w:val="Долен колонтитул Знак"/>
    <w:basedOn w:val="a0"/>
    <w:link w:val="a5"/>
    <w:uiPriority w:val="99"/>
    <w:rsid w:val="00732A7B"/>
  </w:style>
  <w:style w:type="character" w:customStyle="1" w:styleId="10">
    <w:name w:val="Заглавие 1 Знак"/>
    <w:basedOn w:val="a0"/>
    <w:link w:val="1"/>
    <w:uiPriority w:val="9"/>
    <w:rsid w:val="004E697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43636">
      <w:bodyDiv w:val="1"/>
      <w:marLeft w:val="0"/>
      <w:marRight w:val="0"/>
      <w:marTop w:val="0"/>
      <w:marBottom w:val="0"/>
      <w:divBdr>
        <w:top w:val="none" w:sz="0" w:space="0" w:color="auto"/>
        <w:left w:val="none" w:sz="0" w:space="0" w:color="auto"/>
        <w:bottom w:val="none" w:sz="0" w:space="0" w:color="auto"/>
        <w:right w:val="none" w:sz="0" w:space="0" w:color="auto"/>
      </w:divBdr>
    </w:div>
    <w:div w:id="754670402">
      <w:bodyDiv w:val="1"/>
      <w:marLeft w:val="0"/>
      <w:marRight w:val="0"/>
      <w:marTop w:val="0"/>
      <w:marBottom w:val="0"/>
      <w:divBdr>
        <w:top w:val="none" w:sz="0" w:space="0" w:color="auto"/>
        <w:left w:val="none" w:sz="0" w:space="0" w:color="auto"/>
        <w:bottom w:val="none" w:sz="0" w:space="0" w:color="auto"/>
        <w:right w:val="none" w:sz="0" w:space="0" w:color="auto"/>
      </w:divBdr>
    </w:div>
    <w:div w:id="1871524340">
      <w:bodyDiv w:val="1"/>
      <w:marLeft w:val="0"/>
      <w:marRight w:val="0"/>
      <w:marTop w:val="0"/>
      <w:marBottom w:val="0"/>
      <w:divBdr>
        <w:top w:val="none" w:sz="0" w:space="0" w:color="auto"/>
        <w:left w:val="none" w:sz="0" w:space="0" w:color="auto"/>
        <w:bottom w:val="none" w:sz="0" w:space="0" w:color="auto"/>
        <w:right w:val="none" w:sz="0" w:space="0" w:color="auto"/>
      </w:divBdr>
    </w:div>
    <w:div w:id="205580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623</Words>
  <Characters>3554</Characters>
  <Application>Microsoft Office Word</Application>
  <DocSecurity>0</DocSecurity>
  <Lines>29</Lines>
  <Paragraphs>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 Nasser</dc:creator>
  <cp:keywords/>
  <dc:description/>
  <cp:lastModifiedBy>Amar Nasser</cp:lastModifiedBy>
  <cp:revision>3</cp:revision>
  <dcterms:created xsi:type="dcterms:W3CDTF">2021-11-28T12:26:00Z</dcterms:created>
  <dcterms:modified xsi:type="dcterms:W3CDTF">2021-11-28T19:11:00Z</dcterms:modified>
</cp:coreProperties>
</file>