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F84A1" w14:textId="77777777" w:rsidR="00D96E74" w:rsidRDefault="00D96E74" w:rsidP="003C0594">
      <w:pPr>
        <w:spacing w:line="360" w:lineRule="auto"/>
        <w:jc w:val="both"/>
        <w:rPr>
          <w:rFonts w:ascii="Arial" w:hAnsi="Arial" w:cs="Arial"/>
          <w:sz w:val="24"/>
          <w:szCs w:val="24"/>
        </w:rPr>
      </w:pPr>
    </w:p>
    <w:p w14:paraId="68760689" w14:textId="77777777" w:rsidR="00D96E74" w:rsidRDefault="00D96E74" w:rsidP="003C0594">
      <w:pPr>
        <w:spacing w:line="360" w:lineRule="auto"/>
        <w:jc w:val="both"/>
        <w:rPr>
          <w:rFonts w:ascii="Arial" w:hAnsi="Arial" w:cs="Arial"/>
          <w:sz w:val="24"/>
          <w:szCs w:val="24"/>
        </w:rPr>
      </w:pPr>
    </w:p>
    <w:p w14:paraId="0EA8C3FB" w14:textId="77777777" w:rsidR="00D96E74" w:rsidRDefault="00D96E74" w:rsidP="003C0594">
      <w:pPr>
        <w:spacing w:line="360" w:lineRule="auto"/>
        <w:jc w:val="both"/>
        <w:rPr>
          <w:rFonts w:ascii="Arial" w:hAnsi="Arial" w:cs="Arial"/>
          <w:sz w:val="24"/>
          <w:szCs w:val="24"/>
        </w:rPr>
      </w:pPr>
    </w:p>
    <w:p w14:paraId="0D57BDF7" w14:textId="77777777" w:rsidR="00D96E74" w:rsidRDefault="00D96E74" w:rsidP="003C0594">
      <w:pPr>
        <w:spacing w:line="360" w:lineRule="auto"/>
        <w:jc w:val="both"/>
        <w:rPr>
          <w:rFonts w:ascii="Arial" w:hAnsi="Arial" w:cs="Arial"/>
          <w:sz w:val="24"/>
          <w:szCs w:val="24"/>
        </w:rPr>
      </w:pPr>
    </w:p>
    <w:p w14:paraId="2075A608" w14:textId="77777777" w:rsidR="00D96E74" w:rsidRDefault="00D96E74" w:rsidP="003C0594">
      <w:pPr>
        <w:spacing w:line="360" w:lineRule="auto"/>
        <w:jc w:val="both"/>
        <w:rPr>
          <w:rFonts w:ascii="Arial" w:hAnsi="Arial" w:cs="Arial"/>
          <w:sz w:val="24"/>
          <w:szCs w:val="24"/>
        </w:rPr>
      </w:pPr>
    </w:p>
    <w:p w14:paraId="3480BF83" w14:textId="465C7142" w:rsidR="00D96E74" w:rsidRPr="00D96E74" w:rsidRDefault="00D96E74" w:rsidP="00D96E74">
      <w:pPr>
        <w:spacing w:line="360" w:lineRule="auto"/>
        <w:rPr>
          <w:rFonts w:ascii="Arial" w:hAnsi="Arial" w:cs="Arial"/>
          <w:b/>
          <w:bCs/>
          <w:sz w:val="52"/>
          <w:szCs w:val="52"/>
        </w:rPr>
      </w:pPr>
      <w:r w:rsidRPr="00D96E74">
        <w:rPr>
          <w:rFonts w:ascii="Arial" w:hAnsi="Arial" w:cs="Arial"/>
          <w:b/>
          <w:bCs/>
          <w:sz w:val="52"/>
          <w:szCs w:val="52"/>
        </w:rPr>
        <w:t>Craig Poole,</w:t>
      </w:r>
    </w:p>
    <w:p w14:paraId="5266C582" w14:textId="6221D36A" w:rsidR="00D96E74" w:rsidRPr="00D96E74" w:rsidRDefault="00D96E74" w:rsidP="00D96E74">
      <w:pPr>
        <w:spacing w:line="360" w:lineRule="auto"/>
        <w:rPr>
          <w:rFonts w:ascii="Arial" w:hAnsi="Arial" w:cs="Arial"/>
          <w:b/>
          <w:bCs/>
          <w:sz w:val="52"/>
          <w:szCs w:val="52"/>
        </w:rPr>
      </w:pPr>
      <w:r w:rsidRPr="00D96E74">
        <w:rPr>
          <w:rFonts w:ascii="Arial" w:hAnsi="Arial" w:cs="Arial"/>
          <w:b/>
          <w:bCs/>
          <w:sz w:val="52"/>
          <w:szCs w:val="52"/>
        </w:rPr>
        <w:t>The Hotel Manager</w:t>
      </w:r>
    </w:p>
    <w:p w14:paraId="0D174CBA" w14:textId="77777777" w:rsidR="00D96E74" w:rsidRDefault="00D96E74" w:rsidP="003C0594">
      <w:pPr>
        <w:spacing w:line="360" w:lineRule="auto"/>
        <w:jc w:val="both"/>
        <w:rPr>
          <w:rFonts w:ascii="Arial" w:hAnsi="Arial" w:cs="Arial"/>
          <w:sz w:val="24"/>
          <w:szCs w:val="24"/>
        </w:rPr>
      </w:pPr>
    </w:p>
    <w:p w14:paraId="2C07BC6A" w14:textId="77777777" w:rsidR="00D96E74" w:rsidRDefault="00D96E74" w:rsidP="003C0594">
      <w:pPr>
        <w:spacing w:line="360" w:lineRule="auto"/>
        <w:jc w:val="both"/>
        <w:rPr>
          <w:rFonts w:ascii="Arial" w:hAnsi="Arial" w:cs="Arial"/>
          <w:sz w:val="24"/>
          <w:szCs w:val="24"/>
        </w:rPr>
      </w:pPr>
    </w:p>
    <w:p w14:paraId="411AF4FE" w14:textId="77777777" w:rsidR="00D96E74" w:rsidRDefault="00D96E74" w:rsidP="003C0594">
      <w:pPr>
        <w:spacing w:line="360" w:lineRule="auto"/>
        <w:jc w:val="both"/>
        <w:rPr>
          <w:rFonts w:ascii="Arial" w:hAnsi="Arial" w:cs="Arial"/>
          <w:sz w:val="24"/>
          <w:szCs w:val="24"/>
        </w:rPr>
      </w:pPr>
    </w:p>
    <w:p w14:paraId="19F0535A" w14:textId="77777777" w:rsidR="00D96E74" w:rsidRDefault="00D96E74" w:rsidP="003C0594">
      <w:pPr>
        <w:spacing w:line="360" w:lineRule="auto"/>
        <w:jc w:val="both"/>
        <w:rPr>
          <w:rFonts w:ascii="Arial" w:hAnsi="Arial" w:cs="Arial"/>
          <w:sz w:val="24"/>
          <w:szCs w:val="24"/>
        </w:rPr>
      </w:pPr>
    </w:p>
    <w:p w14:paraId="0E084C29" w14:textId="77777777" w:rsidR="00D96E74" w:rsidRDefault="00D96E74" w:rsidP="003C0594">
      <w:pPr>
        <w:spacing w:line="360" w:lineRule="auto"/>
        <w:jc w:val="both"/>
        <w:rPr>
          <w:rFonts w:ascii="Arial" w:hAnsi="Arial" w:cs="Arial"/>
          <w:sz w:val="24"/>
          <w:szCs w:val="24"/>
        </w:rPr>
      </w:pPr>
    </w:p>
    <w:p w14:paraId="1E8DACC3" w14:textId="77777777" w:rsidR="00D96E74" w:rsidRDefault="00D96E74" w:rsidP="003C0594">
      <w:pPr>
        <w:spacing w:line="360" w:lineRule="auto"/>
        <w:jc w:val="both"/>
        <w:rPr>
          <w:rFonts w:ascii="Arial" w:hAnsi="Arial" w:cs="Arial"/>
          <w:sz w:val="24"/>
          <w:szCs w:val="24"/>
        </w:rPr>
      </w:pPr>
    </w:p>
    <w:p w14:paraId="1D03AC8C" w14:textId="77777777" w:rsidR="00D96E74" w:rsidRDefault="00D96E74" w:rsidP="003C0594">
      <w:pPr>
        <w:spacing w:line="360" w:lineRule="auto"/>
        <w:jc w:val="both"/>
        <w:rPr>
          <w:rFonts w:ascii="Arial" w:hAnsi="Arial" w:cs="Arial"/>
          <w:sz w:val="24"/>
          <w:szCs w:val="24"/>
        </w:rPr>
      </w:pPr>
    </w:p>
    <w:p w14:paraId="4966A723" w14:textId="77777777" w:rsidR="00D96E74" w:rsidRDefault="00D96E74" w:rsidP="003C0594">
      <w:pPr>
        <w:spacing w:line="360" w:lineRule="auto"/>
        <w:jc w:val="both"/>
        <w:rPr>
          <w:rFonts w:ascii="Arial" w:hAnsi="Arial" w:cs="Arial"/>
          <w:sz w:val="24"/>
          <w:szCs w:val="24"/>
        </w:rPr>
      </w:pPr>
    </w:p>
    <w:p w14:paraId="16E523B4" w14:textId="1FC079C2" w:rsidR="00D96E74" w:rsidRDefault="00D96E74" w:rsidP="003C0594">
      <w:pPr>
        <w:spacing w:line="360" w:lineRule="auto"/>
        <w:jc w:val="both"/>
        <w:rPr>
          <w:rFonts w:ascii="Arial" w:hAnsi="Arial" w:cs="Arial"/>
          <w:sz w:val="24"/>
          <w:szCs w:val="24"/>
        </w:rPr>
      </w:pPr>
      <w:r>
        <w:rPr>
          <w:rFonts w:ascii="Arial" w:hAnsi="Arial" w:cs="Arial"/>
          <w:sz w:val="24"/>
          <w:szCs w:val="24"/>
        </w:rPr>
        <w:t>Student: Carmen Neagu</w:t>
      </w:r>
    </w:p>
    <w:p w14:paraId="255D9FE1" w14:textId="77777777" w:rsidR="00D96E74" w:rsidRDefault="00D96E74" w:rsidP="003C0594">
      <w:pPr>
        <w:spacing w:line="360" w:lineRule="auto"/>
        <w:jc w:val="both"/>
        <w:rPr>
          <w:rFonts w:ascii="Arial" w:hAnsi="Arial" w:cs="Arial"/>
          <w:sz w:val="24"/>
          <w:szCs w:val="24"/>
        </w:rPr>
      </w:pPr>
      <w:r>
        <w:rPr>
          <w:rFonts w:ascii="Arial" w:hAnsi="Arial" w:cs="Arial"/>
          <w:sz w:val="24"/>
          <w:szCs w:val="24"/>
        </w:rPr>
        <w:t>Lecturer: Robyn Griffiths, Julia Ault</w:t>
      </w:r>
    </w:p>
    <w:p w14:paraId="7EBBEA05" w14:textId="20CBC55B" w:rsidR="00D96E74" w:rsidRDefault="00D96E74" w:rsidP="003C0594">
      <w:pPr>
        <w:spacing w:line="360" w:lineRule="auto"/>
        <w:jc w:val="both"/>
        <w:rPr>
          <w:rFonts w:ascii="Arial" w:hAnsi="Arial" w:cs="Arial"/>
          <w:sz w:val="24"/>
          <w:szCs w:val="24"/>
        </w:rPr>
      </w:pPr>
      <w:r>
        <w:rPr>
          <w:rFonts w:ascii="Arial" w:hAnsi="Arial" w:cs="Arial"/>
          <w:sz w:val="24"/>
          <w:szCs w:val="24"/>
        </w:rPr>
        <w:t>Module Name: Management and Organisational Behaviour</w:t>
      </w:r>
    </w:p>
    <w:p w14:paraId="28F6803D" w14:textId="69E5CB86" w:rsidR="00D96E74" w:rsidRDefault="00D96E74" w:rsidP="003C0594">
      <w:pPr>
        <w:spacing w:line="360" w:lineRule="auto"/>
        <w:jc w:val="both"/>
        <w:rPr>
          <w:rFonts w:ascii="Arial" w:hAnsi="Arial" w:cs="Arial"/>
          <w:sz w:val="24"/>
          <w:szCs w:val="24"/>
        </w:rPr>
      </w:pPr>
      <w:r>
        <w:rPr>
          <w:rFonts w:ascii="Arial" w:hAnsi="Arial" w:cs="Arial"/>
          <w:sz w:val="24"/>
          <w:szCs w:val="24"/>
        </w:rPr>
        <w:t>Module code: BMIH5004</w:t>
      </w:r>
    </w:p>
    <w:p w14:paraId="1D9F0253" w14:textId="77777777" w:rsidR="00D96E74" w:rsidRDefault="00D96E74" w:rsidP="003C0594">
      <w:pPr>
        <w:spacing w:line="360" w:lineRule="auto"/>
        <w:jc w:val="both"/>
        <w:rPr>
          <w:rFonts w:ascii="Arial" w:hAnsi="Arial" w:cs="Arial"/>
          <w:sz w:val="24"/>
          <w:szCs w:val="24"/>
        </w:rPr>
      </w:pPr>
    </w:p>
    <w:p w14:paraId="1DA58FE9" w14:textId="77777777" w:rsidR="00D96E74" w:rsidRDefault="00D96E74" w:rsidP="003C0594">
      <w:pPr>
        <w:spacing w:line="360" w:lineRule="auto"/>
        <w:jc w:val="both"/>
        <w:rPr>
          <w:rFonts w:ascii="Arial" w:hAnsi="Arial" w:cs="Arial"/>
          <w:sz w:val="24"/>
          <w:szCs w:val="24"/>
        </w:rPr>
      </w:pPr>
    </w:p>
    <w:p w14:paraId="40311A9F" w14:textId="77777777" w:rsidR="00D96E74" w:rsidRDefault="00D96E74" w:rsidP="003C0594">
      <w:pPr>
        <w:spacing w:line="360" w:lineRule="auto"/>
        <w:jc w:val="both"/>
        <w:rPr>
          <w:rFonts w:ascii="Arial" w:hAnsi="Arial" w:cs="Arial"/>
          <w:sz w:val="24"/>
          <w:szCs w:val="24"/>
        </w:rPr>
      </w:pPr>
    </w:p>
    <w:p w14:paraId="386B7D49" w14:textId="77777777" w:rsidR="00D96E74" w:rsidRDefault="00D96E74" w:rsidP="003C0594">
      <w:pPr>
        <w:spacing w:line="360" w:lineRule="auto"/>
        <w:jc w:val="both"/>
        <w:rPr>
          <w:rFonts w:ascii="Arial" w:hAnsi="Arial" w:cs="Arial"/>
          <w:sz w:val="24"/>
          <w:szCs w:val="24"/>
        </w:rPr>
      </w:pPr>
    </w:p>
    <w:p w14:paraId="471D517C" w14:textId="6FD779E0" w:rsidR="003C0594" w:rsidRPr="003C0594" w:rsidRDefault="003C0594" w:rsidP="003C0594">
      <w:pPr>
        <w:spacing w:line="360" w:lineRule="auto"/>
        <w:jc w:val="both"/>
        <w:rPr>
          <w:rFonts w:ascii="Arial" w:hAnsi="Arial" w:cs="Arial"/>
          <w:sz w:val="24"/>
          <w:szCs w:val="24"/>
        </w:rPr>
      </w:pPr>
      <w:r w:rsidRPr="003C0594">
        <w:rPr>
          <w:rFonts w:ascii="Arial" w:hAnsi="Arial" w:cs="Arial"/>
          <w:sz w:val="24"/>
          <w:szCs w:val="24"/>
        </w:rPr>
        <w:t>In order to achieve organizational success and promote a healthy work environment, effective leadership is essential. It is crucial for attaining objectives, creating effective teams, and fostering individual growth within the organization. This essay's goal is to assess Craig Poole, general manager of the DoubleTree by Hilton in Reading, Pennsylvania, on his management style and leadership effectiveness. The goal of the essay is to offer a comprehensive examination of Poole's leadership style, with a particular emphasis on his chosen management approach</w:t>
      </w:r>
      <w:r>
        <w:rPr>
          <w:rFonts w:ascii="Arial" w:hAnsi="Arial" w:cs="Arial"/>
          <w:sz w:val="24"/>
          <w:szCs w:val="24"/>
        </w:rPr>
        <w:t xml:space="preserve"> according to </w:t>
      </w:r>
      <w:r w:rsidRPr="003C0594">
        <w:rPr>
          <w:rFonts w:ascii="Arial" w:hAnsi="Arial" w:cs="Arial"/>
          <w:sz w:val="24"/>
          <w:szCs w:val="24"/>
        </w:rPr>
        <w:t>the Blake and Mouton Managerial Grid. The article also assesses his potential performance in accordance with Adair's Action Centred Leadership (ACL) model's essential managerial leadership duties.</w:t>
      </w:r>
    </w:p>
    <w:p w14:paraId="4ACBD943" w14:textId="77777777" w:rsidR="003C0594" w:rsidRDefault="003C0594" w:rsidP="003C0594">
      <w:pPr>
        <w:spacing w:line="360" w:lineRule="auto"/>
        <w:jc w:val="both"/>
        <w:rPr>
          <w:rFonts w:ascii="Arial" w:hAnsi="Arial" w:cs="Arial"/>
          <w:sz w:val="24"/>
          <w:szCs w:val="24"/>
        </w:rPr>
      </w:pPr>
      <w:r w:rsidRPr="003C0594">
        <w:rPr>
          <w:rFonts w:ascii="Arial" w:hAnsi="Arial" w:cs="Arial"/>
          <w:sz w:val="24"/>
          <w:szCs w:val="24"/>
        </w:rPr>
        <w:t>The essay aims to shed light on Poole's capacity to accomplish organizational goals, create and sustain high-performing teams, and foster individual growth inside the hotel through an analysis of his leadership style and effectiveness.</w:t>
      </w:r>
    </w:p>
    <w:p w14:paraId="095AC9AB" w14:textId="72511C70" w:rsidR="003C0594" w:rsidRDefault="00D07F64" w:rsidP="00BE2590">
      <w:pPr>
        <w:spacing w:line="360" w:lineRule="auto"/>
        <w:jc w:val="both"/>
        <w:rPr>
          <w:rFonts w:ascii="Arial" w:hAnsi="Arial" w:cs="Arial"/>
          <w:sz w:val="24"/>
          <w:szCs w:val="24"/>
        </w:rPr>
      </w:pPr>
      <w:r>
        <w:rPr>
          <w:rFonts w:ascii="Arial" w:hAnsi="Arial" w:cs="Arial"/>
          <w:sz w:val="24"/>
          <w:szCs w:val="24"/>
        </w:rPr>
        <w:t>U</w:t>
      </w:r>
      <w:r w:rsidRPr="00D07F64">
        <w:rPr>
          <w:rFonts w:ascii="Arial" w:hAnsi="Arial" w:cs="Arial"/>
          <w:sz w:val="24"/>
          <w:szCs w:val="24"/>
        </w:rPr>
        <w:t>sing Adair's model of action-centered leadership</w:t>
      </w:r>
      <w:r>
        <w:rPr>
          <w:rFonts w:ascii="Arial" w:hAnsi="Arial" w:cs="Arial"/>
          <w:sz w:val="24"/>
          <w:szCs w:val="24"/>
        </w:rPr>
        <w:t>, t</w:t>
      </w:r>
      <w:r w:rsidRPr="00D07F64">
        <w:rPr>
          <w:rFonts w:ascii="Arial" w:hAnsi="Arial" w:cs="Arial"/>
          <w:sz w:val="24"/>
          <w:szCs w:val="24"/>
        </w:rPr>
        <w:t>h</w:t>
      </w:r>
      <w:r>
        <w:rPr>
          <w:rFonts w:ascii="Arial" w:hAnsi="Arial" w:cs="Arial"/>
          <w:sz w:val="24"/>
          <w:szCs w:val="24"/>
        </w:rPr>
        <w:t>is</w:t>
      </w:r>
      <w:r w:rsidRPr="00D07F64">
        <w:rPr>
          <w:rFonts w:ascii="Arial" w:hAnsi="Arial" w:cs="Arial"/>
          <w:sz w:val="24"/>
          <w:szCs w:val="24"/>
        </w:rPr>
        <w:t xml:space="preserve"> </w:t>
      </w:r>
      <w:r>
        <w:rPr>
          <w:rFonts w:ascii="Arial" w:hAnsi="Arial" w:cs="Arial"/>
          <w:sz w:val="24"/>
          <w:szCs w:val="24"/>
        </w:rPr>
        <w:t xml:space="preserve">paper will </w:t>
      </w:r>
      <w:r w:rsidRPr="00D07F64">
        <w:rPr>
          <w:rFonts w:ascii="Arial" w:hAnsi="Arial" w:cs="Arial"/>
          <w:sz w:val="24"/>
          <w:szCs w:val="24"/>
        </w:rPr>
        <w:t>evaluate Poole's prospective success in relation to the three primary managerial leadership tasks of completing the work, creating and maintaining the team, and developing the individua</w:t>
      </w:r>
      <w:r>
        <w:rPr>
          <w:rFonts w:ascii="Arial" w:hAnsi="Arial" w:cs="Arial"/>
          <w:sz w:val="24"/>
          <w:szCs w:val="24"/>
        </w:rPr>
        <w:t>l</w:t>
      </w:r>
      <w:r w:rsidRPr="00D07F64">
        <w:rPr>
          <w:rFonts w:ascii="Arial" w:hAnsi="Arial" w:cs="Arial"/>
          <w:sz w:val="24"/>
          <w:szCs w:val="24"/>
        </w:rPr>
        <w:t>. It rates Poole's effectiveness in each role, showing his advantages.</w:t>
      </w:r>
    </w:p>
    <w:p w14:paraId="68679C6F" w14:textId="6A8BB214" w:rsidR="00D07F64" w:rsidRDefault="00D07F64" w:rsidP="00BE2590">
      <w:pPr>
        <w:spacing w:line="360" w:lineRule="auto"/>
        <w:jc w:val="both"/>
        <w:rPr>
          <w:rFonts w:ascii="Arial" w:hAnsi="Arial" w:cs="Arial"/>
          <w:sz w:val="24"/>
          <w:szCs w:val="24"/>
        </w:rPr>
      </w:pPr>
      <w:r w:rsidRPr="00D07F64">
        <w:rPr>
          <w:rFonts w:ascii="Arial" w:hAnsi="Arial" w:cs="Arial"/>
          <w:sz w:val="24"/>
          <w:szCs w:val="24"/>
        </w:rPr>
        <w:t>Throughout the essay, relevant literature and research are incorporated to support the analysis and provide a broader perspective on leadership theories, models, and practices.</w:t>
      </w:r>
    </w:p>
    <w:p w14:paraId="3C0229F6" w14:textId="77777777" w:rsidR="00B72E7D" w:rsidRDefault="00B72E7D" w:rsidP="00BE2590">
      <w:pPr>
        <w:spacing w:line="360" w:lineRule="auto"/>
        <w:jc w:val="both"/>
        <w:rPr>
          <w:rFonts w:ascii="Arial" w:hAnsi="Arial" w:cs="Arial"/>
          <w:sz w:val="24"/>
          <w:szCs w:val="24"/>
        </w:rPr>
      </w:pPr>
    </w:p>
    <w:p w14:paraId="29625925" w14:textId="77777777" w:rsidR="00B72E7D" w:rsidRDefault="00B72E7D" w:rsidP="00BE2590">
      <w:pPr>
        <w:spacing w:line="360" w:lineRule="auto"/>
        <w:jc w:val="both"/>
        <w:rPr>
          <w:rFonts w:ascii="Arial" w:hAnsi="Arial" w:cs="Arial"/>
          <w:sz w:val="24"/>
          <w:szCs w:val="24"/>
        </w:rPr>
      </w:pPr>
    </w:p>
    <w:p w14:paraId="29ABF09E" w14:textId="77777777" w:rsidR="00B72E7D" w:rsidRDefault="00B72E7D" w:rsidP="00BE2590">
      <w:pPr>
        <w:spacing w:line="360" w:lineRule="auto"/>
        <w:jc w:val="both"/>
        <w:rPr>
          <w:rFonts w:ascii="Arial" w:hAnsi="Arial" w:cs="Arial"/>
          <w:sz w:val="24"/>
          <w:szCs w:val="24"/>
        </w:rPr>
      </w:pPr>
    </w:p>
    <w:p w14:paraId="1AEAD877" w14:textId="77777777" w:rsidR="00B72E7D" w:rsidRDefault="00B72E7D" w:rsidP="00BE2590">
      <w:pPr>
        <w:spacing w:line="360" w:lineRule="auto"/>
        <w:jc w:val="both"/>
        <w:rPr>
          <w:rFonts w:ascii="Arial" w:hAnsi="Arial" w:cs="Arial"/>
          <w:sz w:val="24"/>
          <w:szCs w:val="24"/>
        </w:rPr>
      </w:pPr>
    </w:p>
    <w:p w14:paraId="2B2AFBD4" w14:textId="77777777" w:rsidR="00B72E7D" w:rsidRDefault="00B72E7D" w:rsidP="00BE2590">
      <w:pPr>
        <w:spacing w:line="360" w:lineRule="auto"/>
        <w:jc w:val="both"/>
        <w:rPr>
          <w:rFonts w:ascii="Arial" w:hAnsi="Arial" w:cs="Arial"/>
          <w:sz w:val="24"/>
          <w:szCs w:val="24"/>
        </w:rPr>
      </w:pPr>
    </w:p>
    <w:p w14:paraId="7F2CF8FE" w14:textId="77777777" w:rsidR="00B72E7D" w:rsidRDefault="00B72E7D" w:rsidP="00BE2590">
      <w:pPr>
        <w:spacing w:line="360" w:lineRule="auto"/>
        <w:jc w:val="both"/>
        <w:rPr>
          <w:rFonts w:ascii="Arial" w:hAnsi="Arial" w:cs="Arial"/>
          <w:sz w:val="24"/>
          <w:szCs w:val="24"/>
        </w:rPr>
      </w:pPr>
    </w:p>
    <w:p w14:paraId="28302E19" w14:textId="77777777" w:rsidR="00B72E7D" w:rsidRDefault="00B72E7D" w:rsidP="00BE2590">
      <w:pPr>
        <w:spacing w:line="360" w:lineRule="auto"/>
        <w:jc w:val="both"/>
        <w:rPr>
          <w:rFonts w:ascii="Arial" w:hAnsi="Arial" w:cs="Arial"/>
          <w:sz w:val="24"/>
          <w:szCs w:val="24"/>
        </w:rPr>
      </w:pPr>
    </w:p>
    <w:p w14:paraId="56DC9910" w14:textId="77777777" w:rsidR="00B72E7D" w:rsidRDefault="00B72E7D" w:rsidP="00BE2590">
      <w:pPr>
        <w:spacing w:line="360" w:lineRule="auto"/>
        <w:jc w:val="both"/>
        <w:rPr>
          <w:rFonts w:ascii="Arial" w:hAnsi="Arial" w:cs="Arial"/>
          <w:sz w:val="24"/>
          <w:szCs w:val="24"/>
        </w:rPr>
      </w:pPr>
    </w:p>
    <w:p w14:paraId="31EF0600" w14:textId="77777777" w:rsidR="008D2F41" w:rsidRDefault="008D2F41" w:rsidP="00BE2590">
      <w:pPr>
        <w:spacing w:line="360" w:lineRule="auto"/>
        <w:jc w:val="both"/>
        <w:rPr>
          <w:rFonts w:ascii="Arial" w:hAnsi="Arial" w:cs="Arial"/>
          <w:sz w:val="24"/>
          <w:szCs w:val="24"/>
        </w:rPr>
      </w:pPr>
    </w:p>
    <w:p w14:paraId="7AC63031" w14:textId="58043C06" w:rsidR="008D2F41" w:rsidRDefault="008D2F41" w:rsidP="00BE2590">
      <w:pPr>
        <w:spacing w:line="360" w:lineRule="auto"/>
        <w:jc w:val="both"/>
        <w:rPr>
          <w:rFonts w:ascii="Arial" w:hAnsi="Arial" w:cs="Arial"/>
          <w:sz w:val="24"/>
          <w:szCs w:val="24"/>
        </w:rPr>
      </w:pPr>
      <w:r w:rsidRPr="008D2F41">
        <w:rPr>
          <w:rFonts w:ascii="Arial" w:hAnsi="Arial" w:cs="Arial"/>
          <w:sz w:val="24"/>
          <w:szCs w:val="24"/>
        </w:rPr>
        <w:t>Robert R. Blake and Jane S. Mouton created the Blake and Mouton Managerial Grid, which is a popular framework for comprehending and evaluating various management philosophies.</w:t>
      </w:r>
      <w:r>
        <w:rPr>
          <w:rFonts w:ascii="Arial" w:hAnsi="Arial" w:cs="Arial"/>
          <w:sz w:val="24"/>
          <w:szCs w:val="24"/>
        </w:rPr>
        <w:t xml:space="preserve"> </w:t>
      </w:r>
      <w:r w:rsidRPr="008D2F41">
        <w:rPr>
          <w:rFonts w:ascii="Arial" w:hAnsi="Arial" w:cs="Arial"/>
          <w:sz w:val="24"/>
          <w:szCs w:val="24"/>
        </w:rPr>
        <w:t>The grid includes a variety of management approaches, each of which reflects a unique balance between attention to people and attention to output. The grid lists the following five primary styles:</w:t>
      </w:r>
    </w:p>
    <w:p w14:paraId="799008F5" w14:textId="2C40F021" w:rsidR="008D2F41" w:rsidRDefault="008D2F41" w:rsidP="00BE2590">
      <w:pPr>
        <w:spacing w:line="360" w:lineRule="auto"/>
        <w:jc w:val="both"/>
        <w:rPr>
          <w:rFonts w:ascii="Arial" w:hAnsi="Arial" w:cs="Arial"/>
          <w:sz w:val="24"/>
          <w:szCs w:val="24"/>
        </w:rPr>
      </w:pPr>
      <w:r>
        <w:rPr>
          <w:rFonts w:ascii="Arial" w:hAnsi="Arial" w:cs="Arial"/>
          <w:sz w:val="24"/>
          <w:szCs w:val="24"/>
        </w:rPr>
        <w:t>-</w:t>
      </w:r>
      <w:r w:rsidRPr="008D2F41">
        <w:t xml:space="preserve"> </w:t>
      </w:r>
      <w:r w:rsidRPr="008D2F41">
        <w:rPr>
          <w:rFonts w:ascii="Arial" w:hAnsi="Arial" w:cs="Arial"/>
          <w:sz w:val="24"/>
          <w:szCs w:val="24"/>
        </w:rPr>
        <w:t>Country Club Management (Low Concern for Production, High Concern for People): Managers that use this management style place a high value on cultivating supportive working relationships with their staff. They might not pay enough attention to completing tasks, though.</w:t>
      </w:r>
    </w:p>
    <w:p w14:paraId="52FD9C30" w14:textId="6E7E7ADB" w:rsidR="008D2F41" w:rsidRDefault="008D2F41" w:rsidP="00BE2590">
      <w:pPr>
        <w:spacing w:line="360" w:lineRule="auto"/>
        <w:jc w:val="both"/>
        <w:rPr>
          <w:rFonts w:ascii="Arial" w:hAnsi="Arial" w:cs="Arial"/>
          <w:sz w:val="24"/>
          <w:szCs w:val="24"/>
        </w:rPr>
      </w:pPr>
      <w:r>
        <w:rPr>
          <w:rFonts w:ascii="Arial" w:hAnsi="Arial" w:cs="Arial"/>
          <w:sz w:val="24"/>
          <w:szCs w:val="24"/>
        </w:rPr>
        <w:t>-</w:t>
      </w:r>
      <w:r>
        <w:t xml:space="preserve"> </w:t>
      </w:r>
      <w:r w:rsidRPr="008D2F41">
        <w:rPr>
          <w:rFonts w:ascii="Arial" w:hAnsi="Arial" w:cs="Arial"/>
          <w:sz w:val="24"/>
          <w:szCs w:val="24"/>
        </w:rPr>
        <w:t>Team management (high concern for both production and people): This management approach strikes the perfect balance between task and people orientation. This management approach places a strong emphasis on collaboration, teamwork, and creating a pleasant workplace culture, which leads to high productivity and contented workers.</w:t>
      </w:r>
      <w:r w:rsidR="004F2128">
        <w:rPr>
          <w:rFonts w:ascii="Arial" w:hAnsi="Arial" w:cs="Arial"/>
          <w:sz w:val="24"/>
          <w:szCs w:val="24"/>
        </w:rPr>
        <w:t xml:space="preserve"> (</w:t>
      </w:r>
      <w:r w:rsidR="004F2128" w:rsidRPr="004F2128">
        <w:rPr>
          <w:rFonts w:ascii="Arial" w:hAnsi="Arial" w:cs="Arial"/>
          <w:sz w:val="24"/>
          <w:szCs w:val="24"/>
        </w:rPr>
        <w:t>Marriner,</w:t>
      </w:r>
      <w:r w:rsidR="004F2128">
        <w:rPr>
          <w:rFonts w:ascii="Arial" w:hAnsi="Arial" w:cs="Arial"/>
          <w:sz w:val="24"/>
          <w:szCs w:val="24"/>
        </w:rPr>
        <w:t xml:space="preserve"> </w:t>
      </w:r>
      <w:r w:rsidR="004F2128" w:rsidRPr="004F2128">
        <w:rPr>
          <w:rFonts w:ascii="Arial" w:hAnsi="Arial" w:cs="Arial"/>
          <w:sz w:val="24"/>
          <w:szCs w:val="24"/>
        </w:rPr>
        <w:t>1979)</w:t>
      </w:r>
    </w:p>
    <w:p w14:paraId="663D046E" w14:textId="18FE4E79" w:rsidR="008D2F41" w:rsidRPr="008D2F41" w:rsidRDefault="008D2F41" w:rsidP="008D2F41">
      <w:pPr>
        <w:spacing w:line="360" w:lineRule="auto"/>
        <w:jc w:val="both"/>
        <w:rPr>
          <w:rFonts w:ascii="Arial" w:hAnsi="Arial" w:cs="Arial"/>
          <w:sz w:val="24"/>
          <w:szCs w:val="24"/>
        </w:rPr>
      </w:pPr>
      <w:r>
        <w:rPr>
          <w:rFonts w:ascii="Arial" w:hAnsi="Arial" w:cs="Arial"/>
          <w:sz w:val="24"/>
          <w:szCs w:val="24"/>
        </w:rPr>
        <w:t>-</w:t>
      </w:r>
      <w:r w:rsidRPr="008D2F41">
        <w:t xml:space="preserve"> </w:t>
      </w:r>
      <w:r w:rsidRPr="008D2F41">
        <w:rPr>
          <w:rFonts w:ascii="Arial" w:hAnsi="Arial" w:cs="Arial"/>
          <w:sz w:val="24"/>
          <w:szCs w:val="24"/>
        </w:rPr>
        <w:t>Managers that practice impoverished management (low concern for output, low concern for people) show little regard for either task completion or employee well-being. They frequently distance themselves from both obligations, which lowers output and morale among the workforce.</w:t>
      </w:r>
    </w:p>
    <w:p w14:paraId="2135E224" w14:textId="539DE7DD" w:rsidR="008D2F41" w:rsidRPr="008D2F41" w:rsidRDefault="008D2F41" w:rsidP="008D2F41">
      <w:pPr>
        <w:spacing w:line="360" w:lineRule="auto"/>
        <w:jc w:val="both"/>
        <w:rPr>
          <w:rFonts w:ascii="Arial" w:hAnsi="Arial" w:cs="Arial"/>
          <w:sz w:val="24"/>
          <w:szCs w:val="24"/>
        </w:rPr>
      </w:pPr>
      <w:r>
        <w:rPr>
          <w:rFonts w:ascii="Arial" w:hAnsi="Arial" w:cs="Arial"/>
          <w:sz w:val="24"/>
          <w:szCs w:val="24"/>
        </w:rPr>
        <w:t xml:space="preserve">- </w:t>
      </w:r>
      <w:r w:rsidRPr="008D2F41">
        <w:rPr>
          <w:rFonts w:ascii="Arial" w:hAnsi="Arial" w:cs="Arial"/>
          <w:sz w:val="24"/>
          <w:szCs w:val="24"/>
        </w:rPr>
        <w:t>The management approach known as authority-compliance management (high concern for output, low care for people) places a higher priority on job completion and accomplishing objectives than it does on employee interactions. While their strategy may produce high production, employee happiness may be low.</w:t>
      </w:r>
    </w:p>
    <w:p w14:paraId="53E861BD" w14:textId="69EF6898" w:rsidR="008D2F41" w:rsidRDefault="008D2F41" w:rsidP="008D2F41">
      <w:pPr>
        <w:spacing w:line="360" w:lineRule="auto"/>
        <w:jc w:val="both"/>
        <w:rPr>
          <w:rFonts w:ascii="Arial" w:hAnsi="Arial" w:cs="Arial"/>
          <w:sz w:val="24"/>
          <w:szCs w:val="24"/>
        </w:rPr>
      </w:pPr>
      <w:r>
        <w:rPr>
          <w:rFonts w:ascii="Arial" w:hAnsi="Arial" w:cs="Arial"/>
          <w:sz w:val="24"/>
          <w:szCs w:val="24"/>
        </w:rPr>
        <w:t xml:space="preserve">- </w:t>
      </w:r>
      <w:r w:rsidRPr="008D2F41">
        <w:rPr>
          <w:rFonts w:ascii="Arial" w:hAnsi="Arial" w:cs="Arial"/>
          <w:sz w:val="24"/>
          <w:szCs w:val="24"/>
        </w:rPr>
        <w:t>Middle-of-the-Road Management: (Moderate Concern for People and Production) This management approach aims to strike a balance between work completion and employee satisfaction. However, they might only partially achieve either goal, yielding outcomes that are average in both categories.</w:t>
      </w:r>
      <w:r w:rsidR="007F196B">
        <w:rPr>
          <w:rFonts w:ascii="Arial" w:hAnsi="Arial" w:cs="Arial"/>
          <w:sz w:val="24"/>
          <w:szCs w:val="24"/>
        </w:rPr>
        <w:t xml:space="preserve"> </w:t>
      </w:r>
      <w:r w:rsidR="007F196B" w:rsidRPr="007F196B">
        <w:rPr>
          <w:rFonts w:ascii="Arial" w:hAnsi="Arial" w:cs="Arial"/>
          <w:sz w:val="24"/>
          <w:szCs w:val="24"/>
        </w:rPr>
        <w:t>(To and Mindapa, 2022)</w:t>
      </w:r>
    </w:p>
    <w:p w14:paraId="7AF74EEE" w14:textId="45354C2A" w:rsidR="00BE2590" w:rsidRDefault="00BE2590" w:rsidP="00BE2590">
      <w:pPr>
        <w:spacing w:line="360" w:lineRule="auto"/>
        <w:jc w:val="both"/>
        <w:rPr>
          <w:rFonts w:ascii="Arial" w:hAnsi="Arial" w:cs="Arial"/>
          <w:sz w:val="24"/>
          <w:szCs w:val="24"/>
        </w:rPr>
      </w:pPr>
      <w:r w:rsidRPr="00BE2590">
        <w:rPr>
          <w:rFonts w:ascii="Arial" w:hAnsi="Arial" w:cs="Arial"/>
          <w:sz w:val="24"/>
          <w:szCs w:val="24"/>
        </w:rPr>
        <w:t xml:space="preserve">The Blake and Mouton Managerial Grid questionnaire can be used to determine Craig Poole's preferred management style, which is Team Management. </w:t>
      </w:r>
      <w:r>
        <w:rPr>
          <w:rFonts w:ascii="Arial" w:hAnsi="Arial" w:cs="Arial"/>
          <w:sz w:val="24"/>
          <w:szCs w:val="24"/>
        </w:rPr>
        <w:t>The gri</w:t>
      </w:r>
      <w:r w:rsidR="00B72E7D">
        <w:rPr>
          <w:rFonts w:ascii="Arial" w:hAnsi="Arial" w:cs="Arial"/>
          <w:sz w:val="24"/>
          <w:szCs w:val="24"/>
        </w:rPr>
        <w:t xml:space="preserve">d </w:t>
      </w:r>
      <w:r>
        <w:rPr>
          <w:rFonts w:ascii="Arial" w:hAnsi="Arial" w:cs="Arial"/>
          <w:sz w:val="24"/>
          <w:szCs w:val="24"/>
        </w:rPr>
        <w:t>is a</w:t>
      </w:r>
      <w:r w:rsidRPr="00BE2590">
        <w:rPr>
          <w:rFonts w:ascii="Arial" w:hAnsi="Arial" w:cs="Arial"/>
          <w:sz w:val="24"/>
          <w:szCs w:val="24"/>
        </w:rPr>
        <w:t xml:space="preserve"> well-known instrument for evaluating leadership styles based on two dimensions—care for people and concern for production</w:t>
      </w:r>
      <w:r>
        <w:rPr>
          <w:rFonts w:ascii="Arial" w:hAnsi="Arial" w:cs="Arial"/>
          <w:sz w:val="24"/>
          <w:szCs w:val="24"/>
        </w:rPr>
        <w:t>. The</w:t>
      </w:r>
      <w:r w:rsidRPr="00BE2590">
        <w:rPr>
          <w:rFonts w:ascii="Arial" w:hAnsi="Arial" w:cs="Arial"/>
          <w:sz w:val="24"/>
          <w:szCs w:val="24"/>
        </w:rPr>
        <w:t xml:space="preserve"> questionnaire</w:t>
      </w:r>
      <w:r>
        <w:rPr>
          <w:rFonts w:ascii="Arial" w:hAnsi="Arial" w:cs="Arial"/>
          <w:sz w:val="24"/>
          <w:szCs w:val="24"/>
        </w:rPr>
        <w:t xml:space="preserve"> can</w:t>
      </w:r>
      <w:r w:rsidRPr="00BE2590">
        <w:rPr>
          <w:rFonts w:ascii="Arial" w:hAnsi="Arial" w:cs="Arial"/>
          <w:sz w:val="24"/>
          <w:szCs w:val="24"/>
        </w:rPr>
        <w:t xml:space="preserve"> reveal insights into </w:t>
      </w:r>
      <w:r>
        <w:rPr>
          <w:rFonts w:ascii="Arial" w:hAnsi="Arial" w:cs="Arial"/>
          <w:sz w:val="24"/>
          <w:szCs w:val="24"/>
        </w:rPr>
        <w:t>Poole’s prefer</w:t>
      </w:r>
      <w:r w:rsidR="00D96E74">
        <w:rPr>
          <w:rFonts w:ascii="Arial" w:hAnsi="Arial" w:cs="Arial"/>
          <w:sz w:val="24"/>
          <w:szCs w:val="24"/>
        </w:rPr>
        <w:t>r</w:t>
      </w:r>
      <w:r>
        <w:rPr>
          <w:rFonts w:ascii="Arial" w:hAnsi="Arial" w:cs="Arial"/>
          <w:sz w:val="24"/>
          <w:szCs w:val="24"/>
        </w:rPr>
        <w:t xml:space="preserve">ed </w:t>
      </w:r>
      <w:r w:rsidRPr="00BE2590">
        <w:rPr>
          <w:rFonts w:ascii="Arial" w:hAnsi="Arial" w:cs="Arial"/>
          <w:sz w:val="24"/>
          <w:szCs w:val="24"/>
        </w:rPr>
        <w:t>management style</w:t>
      </w:r>
      <w:r>
        <w:rPr>
          <w:rFonts w:ascii="Arial" w:hAnsi="Arial" w:cs="Arial"/>
          <w:sz w:val="24"/>
          <w:szCs w:val="24"/>
        </w:rPr>
        <w:t>.</w:t>
      </w:r>
    </w:p>
    <w:p w14:paraId="0ED9BACC" w14:textId="5B3CAA9A"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The questionnaire includes a series of statements or scenarios that require the participant to indicate their level of agreement or disagreement. These scenarios often revolve around decision-making, communication, motivation, and conflict resolution, among other aspects of managerial responsibilities.</w:t>
      </w:r>
      <w:r w:rsidR="004F2128" w:rsidRPr="004F2128">
        <w:t xml:space="preserve"> </w:t>
      </w:r>
      <w:r w:rsidR="004F2128" w:rsidRPr="004F2128">
        <w:rPr>
          <w:rFonts w:ascii="Arial" w:hAnsi="Arial" w:cs="Arial"/>
          <w:sz w:val="24"/>
          <w:szCs w:val="24"/>
        </w:rPr>
        <w:t>(www.surveymonkey.com, n.d.)</w:t>
      </w:r>
      <w:r w:rsidRPr="00D96E74">
        <w:rPr>
          <w:rFonts w:ascii="Arial" w:hAnsi="Arial" w:cs="Arial"/>
          <w:sz w:val="24"/>
          <w:szCs w:val="24"/>
        </w:rPr>
        <w:t xml:space="preserve"> Based on the information about Craig Poole, patterns and trends can be identified, ultimately revealing his dominant management style.</w:t>
      </w:r>
      <w:r w:rsidR="004F2128">
        <w:rPr>
          <w:rFonts w:ascii="Arial" w:hAnsi="Arial" w:cs="Arial"/>
          <w:sz w:val="24"/>
          <w:szCs w:val="24"/>
        </w:rPr>
        <w:t xml:space="preserve"> </w:t>
      </w:r>
    </w:p>
    <w:p w14:paraId="51DFED04" w14:textId="77777777"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In order to provide a comprehensive assessment of Poole's preferred management style as Team Management on the Blake and Mouton Managerial Grid, information about him was gathered from various sources. The main source was his documentary, "Follow Me and I will be behind you". Additionally, I consulted other sources such as interviews, articles, and reviews that shed light on his management approach and the organizational culture at Doubletree by Hilton (Reading Pennsylvania). By meticulously studying these materials and understanding the dynamics of his role as the General Manager, it was possible to accurately respond to the questionnaire.</w:t>
      </w:r>
    </w:p>
    <w:p w14:paraId="1694822E" w14:textId="77777777"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Craig Poole shows a strong concern for both people and production. This approach requires finding a balance between team member happiness and task completion. The assertion that Poole prefers team management is supported by the fact that he constantly exhibits a desire to involve employees in decision-making, foster cooperation, and place a priority on employee well-being.</w:t>
      </w:r>
    </w:p>
    <w:p w14:paraId="3D4145B1" w14:textId="77777777" w:rsidR="00D96E74" w:rsidRDefault="00D96E74" w:rsidP="00D96E74">
      <w:pPr>
        <w:spacing w:line="360" w:lineRule="auto"/>
        <w:jc w:val="both"/>
        <w:rPr>
          <w:rFonts w:ascii="Arial" w:hAnsi="Arial" w:cs="Arial"/>
          <w:sz w:val="24"/>
          <w:szCs w:val="24"/>
        </w:rPr>
      </w:pPr>
      <w:r w:rsidRPr="00D96E74">
        <w:rPr>
          <w:rFonts w:ascii="Arial" w:hAnsi="Arial" w:cs="Arial"/>
          <w:sz w:val="24"/>
          <w:szCs w:val="24"/>
        </w:rPr>
        <w:t>Poole's emphasis on fostering a healthy workplace atmosphere and giving those with a record a second opportunity is one of his management style's assets. Poole exhibits compassion and dedication to the welfare of his team by providing opportunities for people like Luther to reintegrate into society and by appreciating their achievements. This strategy fits with Team Management's emphasis on strong care for people, which promotes employee satisfaction, engagement, and a sense of belonging. In addition, Poole shows commitment to helping the neighborhood through his efforts at both Crowne Plaza and Doubletree. This demonstrates his ambition to go beyond purely commercial objectives and have a beneficial influence on society at large. Poole demonstrates a sincere interest in the stakeholders outside the organization by tying the hotel's activities to the neighborhood. This fits with his chosen management style's emphasis on relationships with others.</w:t>
      </w:r>
    </w:p>
    <w:p w14:paraId="02B88170" w14:textId="77777777"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Another quality of Poole's management style is his capacity to cultivate in his employees a genuine hospitality spirit. He generates a pleasant work environment that raises employee morale and motivation by inspiring his staff with a sense of respect, joy, and passion. Customer service and client satisfaction improve as a result, which eventually helps the hotel's performance as a whole.</w:t>
      </w:r>
    </w:p>
    <w:p w14:paraId="7B4A5471" w14:textId="070E9532"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 xml:space="preserve">The success of the Doubletree by Hilton in Reading, Pennsylvania is attributed to Craig Poole's chosen management approach to team management, as seen by his actions and positive feedback from his staff. His emphasis on fostering a supportive workplace environment, giving people second opportunities, and enhancing the </w:t>
      </w:r>
      <w:r w:rsidR="007F196B">
        <w:rPr>
          <w:rFonts w:ascii="Arial" w:hAnsi="Arial" w:cs="Arial"/>
          <w:sz w:val="24"/>
          <w:szCs w:val="24"/>
        </w:rPr>
        <w:t xml:space="preserve">local community </w:t>
      </w:r>
      <w:r w:rsidRPr="00D96E74">
        <w:rPr>
          <w:rFonts w:ascii="Arial" w:hAnsi="Arial" w:cs="Arial"/>
          <w:sz w:val="24"/>
          <w:szCs w:val="24"/>
        </w:rPr>
        <w:t>is in line with the people-focused part of team management.</w:t>
      </w:r>
      <w:r w:rsidR="007B60A2">
        <w:rPr>
          <w:rFonts w:ascii="Arial" w:hAnsi="Arial" w:cs="Arial"/>
          <w:sz w:val="24"/>
          <w:szCs w:val="24"/>
        </w:rPr>
        <w:t xml:space="preserve"> (</w:t>
      </w:r>
      <w:r w:rsidR="007B60A2" w:rsidRPr="007B60A2">
        <w:rPr>
          <w:rFonts w:ascii="Arial" w:hAnsi="Arial" w:cs="Arial"/>
          <w:sz w:val="24"/>
          <w:szCs w:val="24"/>
        </w:rPr>
        <w:t>hospitalityacademy.net</w:t>
      </w:r>
      <w:r w:rsidR="007B60A2">
        <w:rPr>
          <w:rFonts w:ascii="Arial" w:hAnsi="Arial" w:cs="Arial"/>
          <w:sz w:val="24"/>
          <w:szCs w:val="24"/>
        </w:rPr>
        <w:t>, 2017)</w:t>
      </w:r>
    </w:p>
    <w:p w14:paraId="6D965A14" w14:textId="77777777"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The Blake and Mouton Managerial Grid revealed Poole's preferred management style as Team Management, emphasizing his focus on collaboration and creating a positive work culture. Using that information as a foundation, Adair's model goes further into Poole's potential performance in the three major areas of management leadership: task completion, team formation and maintenance, and individual growth. What follows, it is aimed to obtain a more nuanced view of Poole's leadership traits and his capacity to establish a high-performing team, motivate task completion, and promote personal development through this integrated method.</w:t>
      </w:r>
    </w:p>
    <w:p w14:paraId="3C0A98BE" w14:textId="540200B0" w:rsidR="00D96E74" w:rsidRPr="00D96E74" w:rsidRDefault="00D96E74" w:rsidP="00D96E74">
      <w:pPr>
        <w:spacing w:line="360" w:lineRule="auto"/>
        <w:jc w:val="both"/>
        <w:rPr>
          <w:rFonts w:ascii="Arial" w:hAnsi="Arial" w:cs="Arial"/>
          <w:sz w:val="24"/>
          <w:szCs w:val="24"/>
        </w:rPr>
      </w:pPr>
      <w:r w:rsidRPr="00D96E74">
        <w:rPr>
          <w:rFonts w:ascii="Arial" w:hAnsi="Arial" w:cs="Arial"/>
          <w:sz w:val="24"/>
          <w:szCs w:val="24"/>
        </w:rPr>
        <w:t>John Adair created the Action Centered Leadership (ACL) model, which is a widely used leadership concept. The model emphasizes three crucial roles that good leaders must successfully balance: completing the task, creating and maintaining the team, and developing the individual.</w:t>
      </w:r>
      <w:r w:rsidR="007F196B">
        <w:rPr>
          <w:rFonts w:ascii="Arial" w:hAnsi="Arial" w:cs="Arial"/>
          <w:sz w:val="24"/>
          <w:szCs w:val="24"/>
        </w:rPr>
        <w:t xml:space="preserve"> (</w:t>
      </w:r>
      <w:r w:rsidR="007F196B" w:rsidRPr="007F196B">
        <w:rPr>
          <w:rFonts w:ascii="Arial" w:hAnsi="Arial" w:cs="Arial"/>
          <w:sz w:val="24"/>
          <w:szCs w:val="24"/>
        </w:rPr>
        <w:t>Adair</w:t>
      </w:r>
      <w:r w:rsidR="007F196B">
        <w:rPr>
          <w:rFonts w:ascii="Arial" w:hAnsi="Arial" w:cs="Arial"/>
          <w:sz w:val="24"/>
          <w:szCs w:val="24"/>
        </w:rPr>
        <w:t xml:space="preserve">, </w:t>
      </w:r>
      <w:r w:rsidR="007F196B" w:rsidRPr="007F196B">
        <w:rPr>
          <w:rFonts w:ascii="Arial" w:hAnsi="Arial" w:cs="Arial"/>
          <w:sz w:val="24"/>
          <w:szCs w:val="24"/>
        </w:rPr>
        <w:t>1973).</w:t>
      </w:r>
      <w:r w:rsidRPr="00D96E74">
        <w:rPr>
          <w:rFonts w:ascii="Arial" w:hAnsi="Arial" w:cs="Arial"/>
          <w:sz w:val="24"/>
          <w:szCs w:val="24"/>
        </w:rPr>
        <w:t xml:space="preserve"> It offers a realistic and all-encompassing approach to leadership. Adair's model provides an effective way to evaluate Craig Poole's leadership performance across these three aspects when assessing his management style. It can be observed more about Poole's capacity to promote task completion, teamwork and collaboration, and individual growth and development by looking at how he performs within each role.</w:t>
      </w:r>
      <w:r w:rsidR="007B60A2">
        <w:rPr>
          <w:rFonts w:ascii="Arial" w:hAnsi="Arial" w:cs="Arial"/>
          <w:sz w:val="24"/>
          <w:szCs w:val="24"/>
        </w:rPr>
        <w:t xml:space="preserve"> </w:t>
      </w:r>
      <w:r w:rsidR="007B60A2" w:rsidRPr="007B60A2">
        <w:rPr>
          <w:rFonts w:ascii="Arial" w:hAnsi="Arial" w:cs="Arial"/>
          <w:sz w:val="24"/>
          <w:szCs w:val="24"/>
        </w:rPr>
        <w:t>(www.youtube.com, n.d.)</w:t>
      </w:r>
    </w:p>
    <w:p w14:paraId="70D779EB" w14:textId="7C0281FD" w:rsidR="00D96E74" w:rsidRDefault="00D96E74" w:rsidP="00D96E74">
      <w:pPr>
        <w:spacing w:line="360" w:lineRule="auto"/>
        <w:jc w:val="both"/>
        <w:rPr>
          <w:rFonts w:ascii="Arial" w:hAnsi="Arial" w:cs="Arial"/>
          <w:sz w:val="24"/>
          <w:szCs w:val="24"/>
        </w:rPr>
      </w:pPr>
      <w:r w:rsidRPr="00D96E74">
        <w:rPr>
          <w:rFonts w:ascii="Arial" w:hAnsi="Arial" w:cs="Arial"/>
          <w:sz w:val="24"/>
          <w:szCs w:val="24"/>
        </w:rPr>
        <w:t xml:space="preserve">The first function of achieving the task involves setting clear goals, planning strategies, and ensuring effective execution. By assessing Poole's actions and accomplishments, we can evaluate his effectiveness in driving the desired outcomes and achieving the objectives set for the hotels he manages. In the case of Craig Poole, his focus on restoring the reputation of Crowne Plaza and DoubleTree by Hilton demonstrates his commitment to achieving the task at hand. </w:t>
      </w:r>
      <w:r w:rsidR="007B60A2" w:rsidRPr="007B60A2">
        <w:rPr>
          <w:rFonts w:ascii="Arial" w:hAnsi="Arial" w:cs="Arial"/>
          <w:sz w:val="24"/>
          <w:szCs w:val="24"/>
        </w:rPr>
        <w:t>(pod.co, n.d.)</w:t>
      </w:r>
      <w:r w:rsidR="007B60A2">
        <w:rPr>
          <w:rFonts w:ascii="Arial" w:hAnsi="Arial" w:cs="Arial"/>
          <w:sz w:val="24"/>
          <w:szCs w:val="24"/>
        </w:rPr>
        <w:t xml:space="preserve"> </w:t>
      </w:r>
      <w:r w:rsidRPr="00D96E74">
        <w:rPr>
          <w:rFonts w:ascii="Arial" w:hAnsi="Arial" w:cs="Arial"/>
          <w:sz w:val="24"/>
          <w:szCs w:val="24"/>
        </w:rPr>
        <w:t xml:space="preserve">It is clear from his documentary and other sources that Poole accepted the managerial posts with the intention of improving the community and the hotels. </w:t>
      </w:r>
      <w:r w:rsidR="007F196B" w:rsidRPr="007F196B">
        <w:rPr>
          <w:rFonts w:ascii="Arial" w:hAnsi="Arial" w:cs="Arial"/>
          <w:sz w:val="24"/>
          <w:szCs w:val="24"/>
        </w:rPr>
        <w:t>(Apple Podcasts, n.d.)</w:t>
      </w:r>
      <w:r w:rsidR="007F196B">
        <w:rPr>
          <w:rFonts w:ascii="Arial" w:hAnsi="Arial" w:cs="Arial"/>
          <w:sz w:val="24"/>
          <w:szCs w:val="24"/>
        </w:rPr>
        <w:t xml:space="preserve"> </w:t>
      </w:r>
      <w:r w:rsidRPr="00D96E74">
        <w:rPr>
          <w:rFonts w:ascii="Arial" w:hAnsi="Arial" w:cs="Arial"/>
          <w:sz w:val="24"/>
          <w:szCs w:val="24"/>
        </w:rPr>
        <w:t>This shows that he has the motivation and tenacity needed to complete the tasks given to him.</w:t>
      </w:r>
    </w:p>
    <w:p w14:paraId="2476DBCE" w14:textId="2CA4BE13" w:rsidR="003E4C07" w:rsidRDefault="003E4C07" w:rsidP="00D96E74">
      <w:pPr>
        <w:spacing w:line="360" w:lineRule="auto"/>
        <w:jc w:val="both"/>
        <w:rPr>
          <w:rFonts w:ascii="Arial" w:hAnsi="Arial" w:cs="Arial"/>
          <w:sz w:val="24"/>
          <w:szCs w:val="24"/>
        </w:rPr>
      </w:pPr>
      <w:r w:rsidRPr="003E4C07">
        <w:rPr>
          <w:rFonts w:ascii="Arial" w:hAnsi="Arial" w:cs="Arial"/>
          <w:sz w:val="24"/>
          <w:szCs w:val="24"/>
        </w:rPr>
        <w:t xml:space="preserve">Adair's model recognizes the significance of team dynamics and emphasizes the need for effective teamwork. It involves building a cohesive team, promoting communication, and fostering a positive work environment. </w:t>
      </w:r>
      <w:r w:rsidR="007F196B">
        <w:rPr>
          <w:rFonts w:ascii="Arial" w:hAnsi="Arial" w:cs="Arial"/>
          <w:sz w:val="24"/>
          <w:szCs w:val="24"/>
        </w:rPr>
        <w:t>(</w:t>
      </w:r>
      <w:r w:rsidR="007F196B" w:rsidRPr="007F196B">
        <w:rPr>
          <w:rFonts w:ascii="Arial" w:hAnsi="Arial" w:cs="Arial"/>
          <w:sz w:val="24"/>
          <w:szCs w:val="24"/>
        </w:rPr>
        <w:t>Adair, 1983).</w:t>
      </w:r>
      <w:r w:rsidRPr="003E4C07">
        <w:rPr>
          <w:rFonts w:ascii="Arial" w:hAnsi="Arial" w:cs="Arial"/>
          <w:sz w:val="24"/>
          <w:szCs w:val="24"/>
        </w:rPr>
        <w:t>The context provided highlights Poole's ability to create a team atmosphere where employees feel happy, respected, and motivated. By providing second chances to individuals with records and recognizing their contributions, Poole fosters inclusivity and loyalty within his team. This is evident in Luther's case, where he not only received an opportunity but also won the Employee of the Month award.</w:t>
      </w:r>
      <w:r w:rsidR="007B60A2" w:rsidRPr="007B60A2">
        <w:t xml:space="preserve"> </w:t>
      </w:r>
      <w:r w:rsidR="007B60A2">
        <w:t>(</w:t>
      </w:r>
      <w:r w:rsidR="007B60A2" w:rsidRPr="007B60A2">
        <w:rPr>
          <w:rFonts w:ascii="Arial" w:hAnsi="Arial" w:cs="Arial"/>
          <w:sz w:val="24"/>
          <w:szCs w:val="24"/>
        </w:rPr>
        <w:t>berkscountyliving.com</w:t>
      </w:r>
      <w:r w:rsidR="007B60A2">
        <w:rPr>
          <w:rFonts w:ascii="Arial" w:hAnsi="Arial" w:cs="Arial"/>
          <w:sz w:val="24"/>
          <w:szCs w:val="24"/>
        </w:rPr>
        <w:t>, 2019)</w:t>
      </w:r>
      <w:r w:rsidRPr="003E4C07">
        <w:rPr>
          <w:rFonts w:ascii="Arial" w:hAnsi="Arial" w:cs="Arial"/>
          <w:sz w:val="24"/>
          <w:szCs w:val="24"/>
        </w:rPr>
        <w:t xml:space="preserve"> Such examples indicate Poole's effectiveness in building and maintaining a high-performing team.</w:t>
      </w:r>
      <w:r w:rsidRPr="003E4C07">
        <w:t xml:space="preserve"> </w:t>
      </w:r>
      <w:r>
        <w:rPr>
          <w:rFonts w:ascii="Arial" w:hAnsi="Arial" w:cs="Arial"/>
          <w:sz w:val="24"/>
          <w:szCs w:val="24"/>
        </w:rPr>
        <w:t xml:space="preserve">Therefore, </w:t>
      </w:r>
      <w:r w:rsidRPr="003E4C07">
        <w:rPr>
          <w:rFonts w:ascii="Arial" w:hAnsi="Arial" w:cs="Arial"/>
          <w:sz w:val="24"/>
          <w:szCs w:val="24"/>
        </w:rPr>
        <w:t xml:space="preserve">Poole's effectiveness in this area </w:t>
      </w:r>
      <w:r w:rsidR="00D97269">
        <w:rPr>
          <w:rFonts w:ascii="Arial" w:hAnsi="Arial" w:cs="Arial"/>
          <w:sz w:val="24"/>
          <w:szCs w:val="24"/>
        </w:rPr>
        <w:t xml:space="preserve">is </w:t>
      </w:r>
      <w:r w:rsidRPr="003E4C07">
        <w:rPr>
          <w:rFonts w:ascii="Arial" w:hAnsi="Arial" w:cs="Arial"/>
          <w:sz w:val="24"/>
          <w:szCs w:val="24"/>
        </w:rPr>
        <w:t>determined by his capacity to form effective teams, develop clear lines of communication, and foster a positive workplace environment.</w:t>
      </w:r>
      <w:r w:rsidR="007F196B">
        <w:rPr>
          <w:rFonts w:ascii="Arial" w:hAnsi="Arial" w:cs="Arial"/>
          <w:sz w:val="24"/>
          <w:szCs w:val="24"/>
        </w:rPr>
        <w:t xml:space="preserve"> </w:t>
      </w:r>
      <w:r w:rsidR="007B60A2" w:rsidRPr="007B60A2">
        <w:rPr>
          <w:rFonts w:ascii="Arial" w:hAnsi="Arial" w:cs="Arial"/>
          <w:sz w:val="24"/>
          <w:szCs w:val="24"/>
        </w:rPr>
        <w:t>(www.youtube.com, n.d.)</w:t>
      </w:r>
    </w:p>
    <w:p w14:paraId="7EDB2115" w14:textId="77777777" w:rsidR="003E4C07" w:rsidRDefault="003E4C07" w:rsidP="00BE2590">
      <w:pPr>
        <w:spacing w:line="360" w:lineRule="auto"/>
        <w:jc w:val="both"/>
        <w:rPr>
          <w:rFonts w:ascii="Arial" w:hAnsi="Arial" w:cs="Arial"/>
          <w:sz w:val="24"/>
          <w:szCs w:val="24"/>
        </w:rPr>
      </w:pPr>
    </w:p>
    <w:p w14:paraId="37912C20" w14:textId="7D65F215" w:rsidR="003E4C07" w:rsidRDefault="003E4C07" w:rsidP="00BE2590">
      <w:pPr>
        <w:spacing w:line="360" w:lineRule="auto"/>
        <w:jc w:val="both"/>
        <w:rPr>
          <w:rFonts w:ascii="Arial" w:hAnsi="Arial" w:cs="Arial"/>
          <w:sz w:val="24"/>
          <w:szCs w:val="24"/>
        </w:rPr>
      </w:pPr>
      <w:r>
        <w:rPr>
          <w:rFonts w:ascii="Arial" w:hAnsi="Arial" w:cs="Arial"/>
          <w:sz w:val="24"/>
          <w:szCs w:val="24"/>
        </w:rPr>
        <w:t xml:space="preserve">The </w:t>
      </w:r>
      <w:r w:rsidRPr="003E4C07">
        <w:rPr>
          <w:rFonts w:ascii="Arial" w:hAnsi="Arial" w:cs="Arial"/>
          <w:sz w:val="24"/>
          <w:szCs w:val="24"/>
        </w:rPr>
        <w:t xml:space="preserve">model emphasizes the importance of individual growth and development in managerial leadership. It involves identifying and nurturing talent, providing opportunities for personal and professional growth, and supporting individuals in reaching their full potential. </w:t>
      </w:r>
      <w:r w:rsidR="007F196B">
        <w:rPr>
          <w:rFonts w:ascii="Arial" w:hAnsi="Arial" w:cs="Arial"/>
          <w:sz w:val="24"/>
          <w:szCs w:val="24"/>
        </w:rPr>
        <w:t>(</w:t>
      </w:r>
      <w:r w:rsidR="007F196B" w:rsidRPr="007F196B">
        <w:rPr>
          <w:rFonts w:ascii="Arial" w:hAnsi="Arial" w:cs="Arial"/>
          <w:sz w:val="24"/>
          <w:szCs w:val="24"/>
        </w:rPr>
        <w:t>Adair, 2009)</w:t>
      </w:r>
      <w:r w:rsidRPr="003E4C07">
        <w:rPr>
          <w:rFonts w:ascii="Arial" w:hAnsi="Arial" w:cs="Arial"/>
          <w:sz w:val="24"/>
          <w:szCs w:val="24"/>
        </w:rPr>
        <w:t xml:space="preserve">The information available suggests that Craig Poole values employee development. By instilling a true hospitality spirit and promoting a positive work culture, he creates an environment that fosters personal and professional growth. Employees' testimonials indicate that they feel respected and appreciated, which contributes to their satisfaction and motivation. </w:t>
      </w:r>
      <w:r w:rsidR="0019334A" w:rsidRPr="0019334A">
        <w:rPr>
          <w:rFonts w:ascii="Arial" w:hAnsi="Arial" w:cs="Arial"/>
          <w:sz w:val="24"/>
          <w:szCs w:val="24"/>
        </w:rPr>
        <w:t>Evaluating Poole's efforts to develop and support the individuals within his team can shed light on his commitment to their growth and success.</w:t>
      </w:r>
      <w:r w:rsidR="0019334A">
        <w:rPr>
          <w:rFonts w:ascii="Arial" w:hAnsi="Arial" w:cs="Arial"/>
          <w:sz w:val="24"/>
          <w:szCs w:val="24"/>
        </w:rPr>
        <w:t xml:space="preserve"> </w:t>
      </w:r>
      <w:r w:rsidR="0019334A" w:rsidRPr="003E4C07">
        <w:rPr>
          <w:rFonts w:ascii="Arial" w:hAnsi="Arial" w:cs="Arial"/>
          <w:sz w:val="24"/>
          <w:szCs w:val="24"/>
        </w:rPr>
        <w:t xml:space="preserve">Although specific information on formal development programs or initiatives is not available, the overall work environment suggests </w:t>
      </w:r>
      <w:r w:rsidR="0019334A">
        <w:rPr>
          <w:rFonts w:ascii="Arial" w:hAnsi="Arial" w:cs="Arial"/>
          <w:sz w:val="24"/>
          <w:szCs w:val="24"/>
        </w:rPr>
        <w:t xml:space="preserve">what was mentioned before. </w:t>
      </w:r>
      <w:r w:rsidR="007F196B">
        <w:rPr>
          <w:rFonts w:ascii="Arial" w:hAnsi="Arial" w:cs="Arial"/>
          <w:sz w:val="24"/>
          <w:szCs w:val="24"/>
        </w:rPr>
        <w:t xml:space="preserve"> </w:t>
      </w:r>
      <w:r w:rsidR="007B60A2" w:rsidRPr="007B60A2">
        <w:rPr>
          <w:rFonts w:ascii="Arial" w:hAnsi="Arial" w:cs="Arial"/>
          <w:sz w:val="24"/>
          <w:szCs w:val="24"/>
        </w:rPr>
        <w:t>(Reading Eagle, 2017)</w:t>
      </w:r>
    </w:p>
    <w:p w14:paraId="76B2224E" w14:textId="77777777" w:rsidR="00B72E7D" w:rsidRDefault="00B72E7D" w:rsidP="00BE2590">
      <w:pPr>
        <w:spacing w:line="360" w:lineRule="auto"/>
        <w:jc w:val="both"/>
        <w:rPr>
          <w:rFonts w:ascii="Arial" w:hAnsi="Arial" w:cs="Arial"/>
          <w:sz w:val="24"/>
          <w:szCs w:val="24"/>
        </w:rPr>
      </w:pPr>
    </w:p>
    <w:p w14:paraId="36E6618C" w14:textId="08359690" w:rsidR="00B72E7D" w:rsidRPr="00B72E7D" w:rsidRDefault="00B72E7D" w:rsidP="00B72E7D">
      <w:pPr>
        <w:spacing w:line="360" w:lineRule="auto"/>
        <w:jc w:val="both"/>
        <w:rPr>
          <w:rFonts w:ascii="Arial" w:hAnsi="Arial" w:cs="Arial"/>
          <w:sz w:val="24"/>
          <w:szCs w:val="24"/>
        </w:rPr>
      </w:pPr>
      <w:r w:rsidRPr="00B72E7D">
        <w:rPr>
          <w:rFonts w:ascii="Arial" w:hAnsi="Arial" w:cs="Arial"/>
          <w:sz w:val="24"/>
          <w:szCs w:val="24"/>
        </w:rPr>
        <w:t>In conclusion, the assessment of Craig Poole's management style and performance as a leader at DoubleTree by Hilton (Reading, Pennsylvania) offers insightful information about his strategy and its effects on the company. It is noticeable from an analysis of Poole's preferred management approach, Team Management, as defined by the Blake and Mouton Managerial Grid, that he places a high value on cooperation, teamwork, and creating a positive workplace culture. Testimonials from his employees, who express their satisfaction, respect, and motivation under his leadership, further highlight his emphasis on fostering a supportive and inclusive atmosphere.</w:t>
      </w:r>
    </w:p>
    <w:p w14:paraId="2AB5AE08" w14:textId="46758419" w:rsidR="00B72E7D" w:rsidRPr="00B72E7D" w:rsidRDefault="00B72E7D" w:rsidP="00B72E7D">
      <w:pPr>
        <w:spacing w:line="360" w:lineRule="auto"/>
        <w:jc w:val="both"/>
        <w:rPr>
          <w:rFonts w:ascii="Arial" w:hAnsi="Arial" w:cs="Arial"/>
          <w:sz w:val="24"/>
          <w:szCs w:val="24"/>
        </w:rPr>
      </w:pPr>
      <w:r w:rsidRPr="00B72E7D">
        <w:rPr>
          <w:rFonts w:ascii="Arial" w:hAnsi="Arial" w:cs="Arial"/>
          <w:sz w:val="24"/>
          <w:szCs w:val="24"/>
        </w:rPr>
        <w:t>The evaluation of Poole's prospective effectiveness within the crucial managerial leadership roles offers a thorough comprehension of his leadership style by adopting Adair's Action Centered Leadership (ACL) model.</w:t>
      </w:r>
      <w:r>
        <w:rPr>
          <w:rFonts w:ascii="Arial" w:hAnsi="Arial" w:cs="Arial"/>
          <w:sz w:val="24"/>
          <w:szCs w:val="24"/>
        </w:rPr>
        <w:t xml:space="preserve"> </w:t>
      </w:r>
      <w:r w:rsidRPr="00B72E7D">
        <w:rPr>
          <w:rFonts w:ascii="Arial" w:hAnsi="Arial" w:cs="Arial"/>
          <w:sz w:val="24"/>
          <w:szCs w:val="24"/>
        </w:rPr>
        <w:t>Furthermore, his efforts to encourage collaboration, good communication, and a pleasant work atmosphere serve as examples of his capacity to create and sustain a successful team. Poole's commitment to fostering individual growth is also demonstrated by the environment he has fostered among his staff members, which encourages both personal and professional development.</w:t>
      </w:r>
      <w:r w:rsidR="00D77C7D">
        <w:rPr>
          <w:rFonts w:ascii="Arial" w:hAnsi="Arial" w:cs="Arial"/>
          <w:sz w:val="24"/>
          <w:szCs w:val="24"/>
        </w:rPr>
        <w:t xml:space="preserve"> (</w:t>
      </w:r>
      <w:r w:rsidR="00D77C7D" w:rsidRPr="00D77C7D">
        <w:rPr>
          <w:rFonts w:ascii="Arial" w:hAnsi="Arial" w:cs="Arial"/>
          <w:sz w:val="24"/>
          <w:szCs w:val="24"/>
        </w:rPr>
        <w:t>lodgingmagazine.com</w:t>
      </w:r>
      <w:r w:rsidR="00D77C7D">
        <w:rPr>
          <w:rFonts w:ascii="Arial" w:hAnsi="Arial" w:cs="Arial"/>
          <w:sz w:val="24"/>
          <w:szCs w:val="24"/>
        </w:rPr>
        <w:t>, 2017)</w:t>
      </w:r>
    </w:p>
    <w:p w14:paraId="5F05B358" w14:textId="16E22B86" w:rsidR="00B72E7D" w:rsidRDefault="00B72E7D" w:rsidP="00B72E7D">
      <w:pPr>
        <w:spacing w:line="360" w:lineRule="auto"/>
        <w:jc w:val="both"/>
        <w:rPr>
          <w:rFonts w:ascii="Arial" w:hAnsi="Arial" w:cs="Arial"/>
          <w:sz w:val="24"/>
          <w:szCs w:val="24"/>
        </w:rPr>
      </w:pPr>
      <w:r w:rsidRPr="00B72E7D">
        <w:rPr>
          <w:rFonts w:ascii="Arial" w:hAnsi="Arial" w:cs="Arial"/>
          <w:sz w:val="24"/>
          <w:szCs w:val="24"/>
        </w:rPr>
        <w:t>This thorough assessment shows that Craig Poole's management approach and performance as a leader have a favorable effect on DoubleTree by Hilton (Reading, Pennsylvania). Employee satisfaction, motivation, and overall organizational performance are all impacted by his emphasis on teamwork, building a happy work environment, and encouraging personal development.</w:t>
      </w:r>
    </w:p>
    <w:p w14:paraId="44329F0E" w14:textId="24298680" w:rsidR="00B72E7D" w:rsidRDefault="00B72E7D" w:rsidP="00B72E7D">
      <w:pPr>
        <w:spacing w:line="360" w:lineRule="auto"/>
        <w:jc w:val="both"/>
        <w:rPr>
          <w:rFonts w:ascii="Arial" w:hAnsi="Arial" w:cs="Arial"/>
          <w:sz w:val="24"/>
          <w:szCs w:val="24"/>
        </w:rPr>
      </w:pPr>
      <w:r w:rsidRPr="00B72E7D">
        <w:rPr>
          <w:rFonts w:ascii="Arial" w:hAnsi="Arial" w:cs="Arial"/>
          <w:sz w:val="24"/>
          <w:szCs w:val="24"/>
        </w:rPr>
        <w:t>In the end, Poole's preferred management approach and his likely efficacy within thethe key functions of managerial leadership demonstrate his capacity to promote task completion, form effective teams, and foster individual growth. If these areas are given sustained attention, Craig Poole has the power to further improve the prosperity and success of DoubleTree by Hilton (Reading, Pennsylvania) and motivate his staff to set even higher goals.</w:t>
      </w:r>
    </w:p>
    <w:p w14:paraId="18C1B124" w14:textId="77777777" w:rsidR="00D96E74" w:rsidRDefault="00D96E74" w:rsidP="00B72E7D">
      <w:pPr>
        <w:spacing w:line="360" w:lineRule="auto"/>
        <w:jc w:val="both"/>
        <w:rPr>
          <w:rFonts w:ascii="Arial" w:hAnsi="Arial" w:cs="Arial"/>
          <w:sz w:val="24"/>
          <w:szCs w:val="24"/>
        </w:rPr>
      </w:pPr>
    </w:p>
    <w:p w14:paraId="1E39CA72" w14:textId="77777777" w:rsidR="00D96E74" w:rsidRDefault="00D96E74" w:rsidP="00B72E7D">
      <w:pPr>
        <w:spacing w:line="360" w:lineRule="auto"/>
        <w:jc w:val="both"/>
        <w:rPr>
          <w:rFonts w:ascii="Arial" w:hAnsi="Arial" w:cs="Arial"/>
          <w:sz w:val="24"/>
          <w:szCs w:val="24"/>
        </w:rPr>
      </w:pPr>
    </w:p>
    <w:p w14:paraId="7E5FE568" w14:textId="77777777" w:rsidR="00D96E74" w:rsidRDefault="00D96E74" w:rsidP="00B72E7D">
      <w:pPr>
        <w:spacing w:line="360" w:lineRule="auto"/>
        <w:jc w:val="both"/>
        <w:rPr>
          <w:rFonts w:ascii="Arial" w:hAnsi="Arial" w:cs="Arial"/>
          <w:sz w:val="24"/>
          <w:szCs w:val="24"/>
        </w:rPr>
      </w:pPr>
    </w:p>
    <w:p w14:paraId="13E8F978" w14:textId="77777777" w:rsidR="00D96E74" w:rsidRDefault="00D96E74" w:rsidP="00B72E7D">
      <w:pPr>
        <w:spacing w:line="360" w:lineRule="auto"/>
        <w:jc w:val="both"/>
        <w:rPr>
          <w:rFonts w:ascii="Arial" w:hAnsi="Arial" w:cs="Arial"/>
          <w:sz w:val="24"/>
          <w:szCs w:val="24"/>
        </w:rPr>
      </w:pPr>
    </w:p>
    <w:p w14:paraId="6BF837D2" w14:textId="77777777" w:rsidR="00D96E74" w:rsidRDefault="00D96E74" w:rsidP="00B72E7D">
      <w:pPr>
        <w:spacing w:line="360" w:lineRule="auto"/>
        <w:jc w:val="both"/>
        <w:rPr>
          <w:rFonts w:ascii="Arial" w:hAnsi="Arial" w:cs="Arial"/>
          <w:sz w:val="24"/>
          <w:szCs w:val="24"/>
        </w:rPr>
      </w:pPr>
    </w:p>
    <w:p w14:paraId="21ACD082" w14:textId="398144B6" w:rsidR="00D96E74" w:rsidRDefault="00D96E74" w:rsidP="00D96E74">
      <w:pPr>
        <w:spacing w:line="360" w:lineRule="auto"/>
        <w:jc w:val="center"/>
        <w:rPr>
          <w:rFonts w:ascii="Arial" w:hAnsi="Arial" w:cs="Arial"/>
          <w:b/>
          <w:bCs/>
          <w:sz w:val="24"/>
          <w:szCs w:val="24"/>
        </w:rPr>
      </w:pPr>
      <w:r w:rsidRPr="00D96E74">
        <w:rPr>
          <w:rFonts w:ascii="Arial" w:hAnsi="Arial" w:cs="Arial"/>
          <w:b/>
          <w:bCs/>
          <w:sz w:val="24"/>
          <w:szCs w:val="24"/>
        </w:rPr>
        <w:t>References</w:t>
      </w:r>
    </w:p>
    <w:p w14:paraId="5682F188" w14:textId="77777777" w:rsidR="00D77C7D" w:rsidRPr="00D77C7D" w:rsidRDefault="00D77C7D" w:rsidP="00D77C7D">
      <w:pPr>
        <w:spacing w:line="360" w:lineRule="auto"/>
        <w:rPr>
          <w:rFonts w:ascii="Arial" w:hAnsi="Arial" w:cs="Arial"/>
          <w:b/>
          <w:bCs/>
          <w:sz w:val="24"/>
          <w:szCs w:val="24"/>
        </w:rPr>
      </w:pPr>
    </w:p>
    <w:p w14:paraId="614CE25D" w14:textId="77777777" w:rsidR="00D77C7D" w:rsidRPr="00D77C7D" w:rsidRDefault="00D77C7D" w:rsidP="00D77C7D">
      <w:pPr>
        <w:spacing w:line="360" w:lineRule="auto"/>
        <w:jc w:val="both"/>
        <w:rPr>
          <w:rFonts w:ascii="Arial" w:hAnsi="Arial" w:cs="Arial"/>
          <w:sz w:val="24"/>
          <w:szCs w:val="24"/>
        </w:rPr>
      </w:pPr>
    </w:p>
    <w:p w14:paraId="5D950018"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Adair, J. (1973). Action-Centred Leadership. London: McGraw-Hill.</w:t>
      </w:r>
    </w:p>
    <w:p w14:paraId="383191A7"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Adair, J. (1983). Effective Leadership: How to be a Successful Leader. London: Pan Macmillan.</w:t>
      </w:r>
    </w:p>
    <w:p w14:paraId="60AD93F3"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‌Adair, J. (2009). Effective Leadership Development. London: Pan Macmillan.</w:t>
      </w:r>
    </w:p>
    <w:p w14:paraId="7E11BAC6"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 xml:space="preserve">Apple Podcasts. (n.d.). ‎HospitalityMD: How a Hotel Changed the City with Craig Poole on Apple Podcasts. [online] Available at: https://podcasts.apple.com/us/podcast/how-a-hotel-changed-the-city-with-craig-poole/id1480318864?i=1000459762745 </w:t>
      </w:r>
    </w:p>
    <w:p w14:paraId="0937348B"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berkscountyliving.com. (2019). Life’s Second Chances: Berks Residents Turn their Lives Around. [online] Berks County Living. Available at: https://berkscountyliving.com/features/educationbusiness/life-s-second-chances/.</w:t>
      </w:r>
    </w:p>
    <w:p w14:paraId="25E780A7"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‌hospitalityacademy.net. (2017). EP #36 – AHLA’s Hotel GM of the Year, Craig Poole. [online] Hospitality Academy. Available at: https://www.hospitalityacademy.net/36-craig-poole-gm/.</w:t>
      </w:r>
    </w:p>
    <w:p w14:paraId="3D3F5D6F"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 xml:space="preserve">LODGING Magazine. (2017). Positioning Hotels To Revitalize Communities. [online] LODGING Magazine. Available at: https://lodgingmagazine.com/positioning-hotels-to-revitalize-communities/ </w:t>
      </w:r>
    </w:p>
    <w:p w14:paraId="42F05233"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‌Marriner, A. (1979). Development of Management Thought. The Journal of Nursing Administration, 9(9), 21–31. [online] Available at: http://www.jstor.org/stable/26806581</w:t>
      </w:r>
    </w:p>
    <w:p w14:paraId="188E576E"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‌pod.co. (n.d.). Tripadvisor Success Story, Craig Poole, AHLA General Manager of the Year - Hospitality Reputation Marketing: Get Great Reviews. [online] Available at: https://pod.co/hospitality-reputation-marketing/tripadvisor-success-story-craig-poole-ahla-general-manager-of-the-year.</w:t>
      </w:r>
    </w:p>
    <w:p w14:paraId="27BCD5D4"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‌Reading Eagle. (2017). The Conversation: Craig E. Poole. [online] Available at: https://www.readingeagle.com/2017/10/10/the-conversation-craig-e-poole/.</w:t>
      </w:r>
    </w:p>
    <w:p w14:paraId="1263E8B4"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‌To, A. and Mindapa, A. (2022). Critical Evaluation of Blake And Mouton’s Managerial Grid and Its Critical Evaluation of Blake And Mouton’s Managerial Grid and Its. [online] Available at: https://digitalcommons.unl.edu/cgi/viewcontent.cgi?article=13769&amp;context=libphilprac.</w:t>
      </w:r>
    </w:p>
    <w:p w14:paraId="1DE30E32" w14:textId="77777777" w:rsidR="00D77C7D" w:rsidRP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www.surveymonkey.com. (n.d.). Blake &amp; Mouton Self Assessment Questionnaire Survey. [online] Available at: https://www.surveymonkey.com/r/CHH6C8S.</w:t>
      </w:r>
    </w:p>
    <w:p w14:paraId="2AA44E9C" w14:textId="76FC735A" w:rsidR="00D77C7D" w:rsidRDefault="00D77C7D" w:rsidP="00D77C7D">
      <w:pPr>
        <w:pStyle w:val="ListParagraph"/>
        <w:numPr>
          <w:ilvl w:val="0"/>
          <w:numId w:val="1"/>
        </w:numPr>
        <w:spacing w:line="360" w:lineRule="auto"/>
        <w:jc w:val="both"/>
        <w:rPr>
          <w:rFonts w:ascii="Arial" w:hAnsi="Arial" w:cs="Arial"/>
          <w:sz w:val="24"/>
          <w:szCs w:val="24"/>
        </w:rPr>
      </w:pPr>
      <w:r w:rsidRPr="00D77C7D">
        <w:rPr>
          <w:rFonts w:ascii="Arial" w:hAnsi="Arial" w:cs="Arial"/>
          <w:sz w:val="24"/>
          <w:szCs w:val="24"/>
        </w:rPr>
        <w:t xml:space="preserve">‌www.youtube.com. (n.d.). Destination Reading - A conversation with Craig Poole, General Manager, Doubletree Hotel. [online] Available at: </w:t>
      </w:r>
      <w:hyperlink r:id="rId5" w:history="1">
        <w:r w:rsidRPr="004B218C">
          <w:rPr>
            <w:rStyle w:val="Hyperlink"/>
            <w:rFonts w:ascii="Arial" w:hAnsi="Arial" w:cs="Arial"/>
            <w:sz w:val="24"/>
            <w:szCs w:val="24"/>
          </w:rPr>
          <w:t>https://www.youtube.com/watch?v=tOhDT_3nGas</w:t>
        </w:r>
      </w:hyperlink>
      <w:r w:rsidRPr="00D77C7D">
        <w:rPr>
          <w:rFonts w:ascii="Arial" w:hAnsi="Arial" w:cs="Arial"/>
          <w:sz w:val="24"/>
          <w:szCs w:val="24"/>
        </w:rPr>
        <w:t>.</w:t>
      </w:r>
    </w:p>
    <w:p w14:paraId="2C4B498A" w14:textId="77777777" w:rsidR="00D77C7D" w:rsidRDefault="00D77C7D" w:rsidP="00D77C7D">
      <w:pPr>
        <w:pStyle w:val="NormalWeb"/>
        <w:numPr>
          <w:ilvl w:val="0"/>
          <w:numId w:val="1"/>
        </w:numPr>
        <w:spacing w:before="0" w:beforeAutospacing="0" w:after="0" w:afterAutospacing="0" w:line="360" w:lineRule="atLeast"/>
        <w:jc w:val="both"/>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Follow Me and I Will Be Behind You FULL DOCUMENTARY</w:t>
      </w:r>
      <w:r>
        <w:rPr>
          <w:rFonts w:ascii="Calibri" w:hAnsi="Calibri" w:cs="Calibri"/>
          <w:color w:val="000000"/>
          <w:sz w:val="27"/>
          <w:szCs w:val="27"/>
        </w:rPr>
        <w:t>. [online] Available at: https://www.youtube.com/watch?v=Lrh5QIW67Mk.</w:t>
      </w:r>
    </w:p>
    <w:p w14:paraId="6D5E5768" w14:textId="372B98E3" w:rsidR="00D77C7D" w:rsidRPr="00D77C7D" w:rsidRDefault="00D77C7D" w:rsidP="00D77C7D">
      <w:pPr>
        <w:pStyle w:val="NormalWeb"/>
        <w:spacing w:line="360" w:lineRule="auto"/>
        <w:ind w:left="720"/>
        <w:jc w:val="both"/>
        <w:rPr>
          <w:rFonts w:ascii="Arial" w:hAnsi="Arial" w:cs="Arial"/>
        </w:rPr>
      </w:pPr>
    </w:p>
    <w:p w14:paraId="492F2110" w14:textId="77777777" w:rsidR="00D77C7D" w:rsidRPr="00D77C7D" w:rsidRDefault="00D77C7D" w:rsidP="00D77C7D">
      <w:pPr>
        <w:spacing w:line="360" w:lineRule="auto"/>
        <w:rPr>
          <w:rFonts w:ascii="Arial" w:hAnsi="Arial" w:cs="Arial"/>
          <w:b/>
          <w:bCs/>
          <w:sz w:val="24"/>
          <w:szCs w:val="24"/>
        </w:rPr>
      </w:pPr>
    </w:p>
    <w:p w14:paraId="180B68D1" w14:textId="30144AF7" w:rsidR="00D96E74" w:rsidRPr="00D96E74" w:rsidRDefault="00D77C7D" w:rsidP="00D77C7D">
      <w:pPr>
        <w:spacing w:line="360" w:lineRule="auto"/>
        <w:rPr>
          <w:rFonts w:ascii="Arial" w:hAnsi="Arial" w:cs="Arial"/>
          <w:b/>
          <w:bCs/>
          <w:sz w:val="24"/>
          <w:szCs w:val="24"/>
        </w:rPr>
      </w:pPr>
      <w:r w:rsidRPr="00D77C7D">
        <w:rPr>
          <w:rFonts w:ascii="Arial" w:hAnsi="Arial" w:cs="Arial"/>
          <w:b/>
          <w:bCs/>
          <w:sz w:val="24"/>
          <w:szCs w:val="24"/>
        </w:rPr>
        <w:t>‌</w:t>
      </w:r>
    </w:p>
    <w:sectPr w:rsidR="00D96E74" w:rsidRPr="00D96E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38756E"/>
    <w:multiLevelType w:val="hybridMultilevel"/>
    <w:tmpl w:val="A00A21F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916737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590"/>
    <w:rsid w:val="0019334A"/>
    <w:rsid w:val="00240033"/>
    <w:rsid w:val="00332EF4"/>
    <w:rsid w:val="003C0594"/>
    <w:rsid w:val="003E4C07"/>
    <w:rsid w:val="004F2128"/>
    <w:rsid w:val="005D3A55"/>
    <w:rsid w:val="007B60A2"/>
    <w:rsid w:val="007F196B"/>
    <w:rsid w:val="008D2F41"/>
    <w:rsid w:val="00910B11"/>
    <w:rsid w:val="00AD5080"/>
    <w:rsid w:val="00B72E7D"/>
    <w:rsid w:val="00BE2590"/>
    <w:rsid w:val="00BF6A75"/>
    <w:rsid w:val="00CC15FC"/>
    <w:rsid w:val="00D07F64"/>
    <w:rsid w:val="00D77C7D"/>
    <w:rsid w:val="00D96E74"/>
    <w:rsid w:val="00D97269"/>
    <w:rsid w:val="00E16190"/>
    <w:rsid w:val="00E50A4B"/>
    <w:rsid w:val="00EF4BD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94CC"/>
  <w15:docId w15:val="{4F144F90-47A4-484B-AF2C-74854151E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7C7D"/>
    <w:pPr>
      <w:ind w:left="720"/>
      <w:contextualSpacing/>
    </w:pPr>
  </w:style>
  <w:style w:type="character" w:styleId="Hyperlink">
    <w:name w:val="Hyperlink"/>
    <w:basedOn w:val="DefaultParagraphFont"/>
    <w:uiPriority w:val="99"/>
    <w:unhideWhenUsed/>
    <w:rsid w:val="00D77C7D"/>
    <w:rPr>
      <w:color w:val="0563C1" w:themeColor="hyperlink"/>
      <w:u w:val="single"/>
    </w:rPr>
  </w:style>
  <w:style w:type="character" w:styleId="UnresolvedMention">
    <w:name w:val="Unresolved Mention"/>
    <w:basedOn w:val="DefaultParagraphFont"/>
    <w:uiPriority w:val="99"/>
    <w:semiHidden/>
    <w:unhideWhenUsed/>
    <w:rsid w:val="00D77C7D"/>
    <w:rPr>
      <w:color w:val="605E5C"/>
      <w:shd w:val="clear" w:color="auto" w:fill="E1DFDD"/>
    </w:rPr>
  </w:style>
  <w:style w:type="paragraph" w:styleId="NormalWeb">
    <w:name w:val="Normal (Web)"/>
    <w:basedOn w:val="Normal"/>
    <w:uiPriority w:val="99"/>
    <w:unhideWhenUsed/>
    <w:rsid w:val="00D77C7D"/>
    <w:pPr>
      <w:spacing w:before="100" w:beforeAutospacing="1" w:after="100" w:afterAutospacing="1" w:line="240" w:lineRule="auto"/>
    </w:pPr>
    <w:rPr>
      <w:rFonts w:ascii="Times New Roman" w:eastAsia="Times New Roman" w:hAnsi="Times New Roman" w:cs="Times New Roman"/>
      <w:kern w:val="0"/>
      <w:sz w:val="24"/>
      <w:szCs w:val="24"/>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1618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youtube.com/watch?v=tOhDT_3nGas"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2368</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2023-05-26T04:16:00Z</dcterms:created>
  <dcterms:modified xsi:type="dcterms:W3CDTF">2023-05-26T04:16:00Z</dcterms:modified>
</cp:coreProperties>
</file>