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A7E339" w14:textId="77777777" w:rsidR="0096570E" w:rsidRPr="00B548ED" w:rsidRDefault="0096570E" w:rsidP="0096570E">
      <w:pPr>
        <w:spacing w:line="480" w:lineRule="auto"/>
        <w:jc w:val="center"/>
        <w:rPr>
          <w:rFonts w:ascii="Times New Roman" w:hAnsi="Times New Roman" w:cs="Times New Roman"/>
          <w:b/>
          <w:bCs/>
          <w:sz w:val="28"/>
          <w:szCs w:val="28"/>
        </w:rPr>
      </w:pPr>
      <w:r w:rsidRPr="00B548ED">
        <w:rPr>
          <w:rFonts w:ascii="Times New Roman" w:hAnsi="Times New Roman" w:cs="Times New Roman"/>
          <w:b/>
          <w:bCs/>
          <w:sz w:val="28"/>
          <w:szCs w:val="28"/>
        </w:rPr>
        <w:t xml:space="preserve">The Role of Marketing in </w:t>
      </w:r>
      <w:r>
        <w:rPr>
          <w:rFonts w:ascii="Times New Roman" w:hAnsi="Times New Roman" w:cs="Times New Roman"/>
          <w:b/>
          <w:bCs/>
          <w:sz w:val="28"/>
          <w:szCs w:val="28"/>
        </w:rPr>
        <w:t xml:space="preserve">An </w:t>
      </w:r>
      <w:r w:rsidRPr="00B548ED">
        <w:rPr>
          <w:rFonts w:ascii="Times New Roman" w:hAnsi="Times New Roman" w:cs="Times New Roman"/>
          <w:b/>
          <w:bCs/>
          <w:sz w:val="28"/>
          <w:szCs w:val="28"/>
        </w:rPr>
        <w:t>Organizations.</w:t>
      </w:r>
    </w:p>
    <w:p w14:paraId="38C504AF" w14:textId="77777777" w:rsidR="0096570E" w:rsidRPr="00B548ED" w:rsidRDefault="0096570E" w:rsidP="0096570E">
      <w:pPr>
        <w:spacing w:line="480" w:lineRule="auto"/>
        <w:rPr>
          <w:rFonts w:ascii="Times New Roman" w:hAnsi="Times New Roman" w:cs="Times New Roman"/>
          <w:b/>
          <w:bCs/>
          <w:sz w:val="24"/>
          <w:szCs w:val="24"/>
        </w:rPr>
      </w:pPr>
      <w:r w:rsidRPr="00B548ED">
        <w:rPr>
          <w:rFonts w:ascii="Times New Roman" w:hAnsi="Times New Roman" w:cs="Times New Roman"/>
          <w:b/>
          <w:bCs/>
          <w:sz w:val="24"/>
          <w:szCs w:val="24"/>
        </w:rPr>
        <w:t xml:space="preserve">Introduction </w:t>
      </w:r>
    </w:p>
    <w:p w14:paraId="79517487" w14:textId="77777777" w:rsidR="0096570E" w:rsidRDefault="0096570E" w:rsidP="0096570E">
      <w:pPr>
        <w:spacing w:line="480" w:lineRule="auto"/>
        <w:ind w:firstLine="720"/>
        <w:jc w:val="both"/>
        <w:rPr>
          <w:rFonts w:ascii="Times New Roman" w:hAnsi="Times New Roman" w:cs="Times New Roman"/>
          <w:sz w:val="24"/>
          <w:szCs w:val="24"/>
        </w:rPr>
      </w:pPr>
      <w:r w:rsidRPr="00D97A22">
        <w:rPr>
          <w:rFonts w:ascii="Times New Roman" w:hAnsi="Times New Roman" w:cs="Times New Roman"/>
          <w:sz w:val="24"/>
          <w:szCs w:val="24"/>
        </w:rPr>
        <w:t>Marketing indicates a company's activities to stimulate the purchase or sale of a particular product or service. Marketing activities involve anything from advertising to selling to delivering things to clients or other businesses. On rare occasions, affiliates may be asked to offer items or services on a corporation's behalf</w:t>
      </w:r>
      <w:r>
        <w:rPr>
          <w:rFonts w:ascii="Times New Roman" w:hAnsi="Times New Roman" w:cs="Times New Roman"/>
          <w:sz w:val="24"/>
          <w:szCs w:val="24"/>
        </w:rPr>
        <w:t xml:space="preserve"> </w:t>
      </w:r>
      <w:sdt>
        <w:sdtPr>
          <w:rPr>
            <w:rFonts w:ascii="Times New Roman" w:hAnsi="Times New Roman" w:cs="Times New Roman"/>
            <w:sz w:val="24"/>
            <w:szCs w:val="24"/>
          </w:rPr>
          <w:id w:val="2102070533"/>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Hoo90 \l 1033 </w:instrText>
          </w:r>
          <w:r>
            <w:rPr>
              <w:rFonts w:ascii="Times New Roman" w:hAnsi="Times New Roman" w:cs="Times New Roman"/>
              <w:sz w:val="24"/>
              <w:szCs w:val="24"/>
            </w:rPr>
            <w:fldChar w:fldCharType="separate"/>
          </w:r>
          <w:r w:rsidRPr="00801DA1">
            <w:rPr>
              <w:rFonts w:ascii="Times New Roman" w:hAnsi="Times New Roman" w:cs="Times New Roman"/>
              <w:noProof/>
              <w:sz w:val="24"/>
              <w:szCs w:val="24"/>
            </w:rPr>
            <w:t>(Hooley, Lynch, &amp; Shepherd, 1990)</w:t>
          </w:r>
          <w:r>
            <w:rPr>
              <w:rFonts w:ascii="Times New Roman" w:hAnsi="Times New Roman" w:cs="Times New Roman"/>
              <w:sz w:val="24"/>
              <w:szCs w:val="24"/>
            </w:rPr>
            <w:fldChar w:fldCharType="end"/>
          </w:r>
        </w:sdtContent>
      </w:sdt>
      <w:r w:rsidRPr="00D97A22">
        <w:rPr>
          <w:rFonts w:ascii="Times New Roman" w:hAnsi="Times New Roman" w:cs="Times New Roman"/>
          <w:sz w:val="24"/>
          <w:szCs w:val="24"/>
        </w:rPr>
        <w:t xml:space="preserve">. A firm's marketing and promotion departments utilize marketing to draw the notice of significant potential audiences. Advertising is created by professionals who work in the marketing and promotion departments of a corporation. Promoting a product or service to a specific demographic may include celebrity endorsements, snappy phrases or slogans, unique packaging, or graphic designs, as well as extensive media coverage (TWIN, 2021). This essay analyses the role of the market in an organization, factors, and trends which impact the macro environment and marketing in the digital world. </w:t>
      </w:r>
    </w:p>
    <w:p w14:paraId="44F05FC5" w14:textId="77777777" w:rsidR="0096570E" w:rsidRPr="00B548ED" w:rsidRDefault="0096570E" w:rsidP="0096570E">
      <w:pPr>
        <w:spacing w:line="480" w:lineRule="auto"/>
        <w:jc w:val="both"/>
        <w:rPr>
          <w:rFonts w:ascii="Times New Roman" w:hAnsi="Times New Roman" w:cs="Times New Roman"/>
          <w:b/>
          <w:bCs/>
          <w:sz w:val="24"/>
          <w:szCs w:val="24"/>
        </w:rPr>
      </w:pPr>
      <w:r w:rsidRPr="00B548ED">
        <w:rPr>
          <w:rFonts w:ascii="Times New Roman" w:hAnsi="Times New Roman" w:cs="Times New Roman"/>
          <w:b/>
          <w:bCs/>
          <w:sz w:val="24"/>
          <w:szCs w:val="24"/>
        </w:rPr>
        <w:t xml:space="preserve">Understanding Marketing and Its Role to Achieve Organizational Goals </w:t>
      </w:r>
    </w:p>
    <w:p w14:paraId="5496E4CD" w14:textId="77777777" w:rsidR="0096570E" w:rsidRPr="001F5565" w:rsidRDefault="0096570E" w:rsidP="0096570E">
      <w:pPr>
        <w:spacing w:after="0" w:line="480" w:lineRule="auto"/>
        <w:ind w:firstLine="720"/>
        <w:jc w:val="both"/>
        <w:rPr>
          <w:rFonts w:ascii="Times New Roman" w:eastAsia="Times New Roman" w:hAnsi="Times New Roman" w:cs="Times New Roman"/>
          <w:color w:val="0E101A"/>
          <w:sz w:val="24"/>
          <w:szCs w:val="24"/>
        </w:rPr>
      </w:pPr>
      <w:r w:rsidRPr="001F5565">
        <w:rPr>
          <w:rFonts w:ascii="Times New Roman" w:eastAsia="Times New Roman" w:hAnsi="Times New Roman" w:cs="Times New Roman"/>
          <w:color w:val="0E101A"/>
          <w:sz w:val="24"/>
          <w:szCs w:val="24"/>
        </w:rPr>
        <w:t xml:space="preserve">The promotion of a company's growth is an essential purpose of marketing strategy. This may be shown by the acquisition and retention of new consumers. To attain these objectives, businesses might use a variety of marketing techniques and methods. For example, matching items to consumer demands might include personalization, prediction, and, most importantly, identifying the relevant issue to address for the client (TWIN, 2021). Creating value via the customer experience is another technique to consider. Demonstrations of this include attempts to improve customer happiness and resolve any issues that customers may be experiencing with the service or product. Marketing as a field comprises all the actions that a company participates in to develop </w:t>
      </w:r>
      <w:r w:rsidRPr="001F5565">
        <w:rPr>
          <w:rFonts w:ascii="Times New Roman" w:eastAsia="Times New Roman" w:hAnsi="Times New Roman" w:cs="Times New Roman"/>
          <w:color w:val="0E101A"/>
          <w:sz w:val="24"/>
          <w:szCs w:val="24"/>
        </w:rPr>
        <w:lastRenderedPageBreak/>
        <w:t>consumers and maintain relationships. Marketing is the process of connecting a company's goods and services with customers interested in purchasing those products. In the end, the ability to match things to customers determines the profitability of a business. Product, price, place, and promotion are the four Ps of marketing: product, pricing, location, and advertising. The Four Ps together form the required mix that a company must have to properly market a product or service to customers (wide, 2014). Neil Borden is credited with popularizing the concept of the marketing mix and the Four Ps of customer service in the 1950s.</w:t>
      </w:r>
    </w:p>
    <w:p w14:paraId="3BD47D51" w14:textId="77777777" w:rsidR="0096570E" w:rsidRPr="001F5565" w:rsidRDefault="0096570E" w:rsidP="0096570E">
      <w:pPr>
        <w:spacing w:after="0" w:line="480" w:lineRule="auto"/>
        <w:jc w:val="both"/>
        <w:rPr>
          <w:rFonts w:ascii="Times New Roman" w:eastAsia="Times New Roman" w:hAnsi="Times New Roman" w:cs="Times New Roman"/>
          <w:color w:val="0E101A"/>
          <w:sz w:val="24"/>
          <w:szCs w:val="24"/>
        </w:rPr>
      </w:pPr>
      <w:r w:rsidRPr="001F5565">
        <w:rPr>
          <w:rFonts w:ascii="Times New Roman" w:eastAsia="Times New Roman" w:hAnsi="Times New Roman" w:cs="Times New Roman"/>
          <w:color w:val="0E101A"/>
          <w:sz w:val="24"/>
          <w:szCs w:val="24"/>
        </w:rPr>
        <w:t>Good marketing strategy is critical for all businesses, whether they are tiny start-ups or multinational conglomerates, since it can be a crucial road map for the whole organization. A comprehensive and well-considered marketing plan may help organizations advertise their firm, win the right kinds of customers, and manage their resources more successfully than any other strategy</w:t>
      </w:r>
      <w:r>
        <w:rPr>
          <w:rFonts w:ascii="Times New Roman" w:eastAsia="Times New Roman" w:hAnsi="Times New Roman" w:cs="Times New Roman"/>
          <w:color w:val="0E101A"/>
          <w:sz w:val="24"/>
          <w:szCs w:val="24"/>
        </w:rPr>
        <w:t xml:space="preserve"> </w:t>
      </w:r>
      <w:sdt>
        <w:sdtPr>
          <w:rPr>
            <w:rFonts w:ascii="Times New Roman" w:eastAsia="Times New Roman" w:hAnsi="Times New Roman" w:cs="Times New Roman"/>
            <w:color w:val="0E101A"/>
            <w:sz w:val="24"/>
            <w:szCs w:val="24"/>
          </w:rPr>
          <w:id w:val="1331871084"/>
          <w:citation/>
        </w:sdtPr>
        <w:sdtEndPr/>
        <w:sdtContent>
          <w:r>
            <w:rPr>
              <w:rFonts w:ascii="Times New Roman" w:eastAsia="Times New Roman" w:hAnsi="Times New Roman" w:cs="Times New Roman"/>
              <w:color w:val="0E101A"/>
              <w:sz w:val="24"/>
              <w:szCs w:val="24"/>
            </w:rPr>
            <w:fldChar w:fldCharType="begin"/>
          </w:r>
          <w:r>
            <w:rPr>
              <w:rFonts w:ascii="Times New Roman" w:eastAsia="Times New Roman" w:hAnsi="Times New Roman" w:cs="Times New Roman"/>
              <w:color w:val="0E101A"/>
              <w:sz w:val="24"/>
              <w:szCs w:val="24"/>
            </w:rPr>
            <w:instrText xml:space="preserve"> CITATION Sim06 \l 1033 </w:instrText>
          </w:r>
          <w:r>
            <w:rPr>
              <w:rFonts w:ascii="Times New Roman" w:eastAsia="Times New Roman" w:hAnsi="Times New Roman" w:cs="Times New Roman"/>
              <w:color w:val="0E101A"/>
              <w:sz w:val="24"/>
              <w:szCs w:val="24"/>
            </w:rPr>
            <w:fldChar w:fldCharType="separate"/>
          </w:r>
          <w:r w:rsidRPr="00801DA1">
            <w:rPr>
              <w:rFonts w:ascii="Times New Roman" w:eastAsia="Times New Roman" w:hAnsi="Times New Roman" w:cs="Times New Roman"/>
              <w:noProof/>
              <w:color w:val="0E101A"/>
              <w:sz w:val="24"/>
              <w:szCs w:val="24"/>
            </w:rPr>
            <w:t>(Simpson, Padmore, Taylor, &amp; Frecknall‐Hughes, 2006)</w:t>
          </w:r>
          <w:r>
            <w:rPr>
              <w:rFonts w:ascii="Times New Roman" w:eastAsia="Times New Roman" w:hAnsi="Times New Roman" w:cs="Times New Roman"/>
              <w:color w:val="0E101A"/>
              <w:sz w:val="24"/>
              <w:szCs w:val="24"/>
            </w:rPr>
            <w:fldChar w:fldCharType="end"/>
          </w:r>
        </w:sdtContent>
      </w:sdt>
      <w:r w:rsidRPr="001F5565">
        <w:rPr>
          <w:rFonts w:ascii="Times New Roman" w:eastAsia="Times New Roman" w:hAnsi="Times New Roman" w:cs="Times New Roman"/>
          <w:color w:val="0E101A"/>
          <w:sz w:val="24"/>
          <w:szCs w:val="24"/>
        </w:rPr>
        <w:t>. This is accomplished while retaining the organization's reputation and safeguarding its brand identity. As a result, efficient marketing strategies are built of several components that organizations must always consider. Creating shareholder value, controlling the reputational threat, and measuring the influence of digital technologies are significant factors that firms must consider when attempting to market their services to the right audience. A thorough and successful marketing plan is something that all organizations should implement regardless of their size (Magazine &amp; Worldwide, 1999). Consumer expectations must be considered, and a thorough examination of a firm's operations will enable businesses to see their operations from the viewpoint of a client or consumer.</w:t>
      </w:r>
    </w:p>
    <w:p w14:paraId="61D85508" w14:textId="77777777" w:rsidR="0096570E" w:rsidRPr="001F5565" w:rsidRDefault="0096570E" w:rsidP="0096570E">
      <w:pPr>
        <w:spacing w:after="0" w:line="480" w:lineRule="auto"/>
        <w:ind w:firstLine="720"/>
        <w:jc w:val="both"/>
        <w:rPr>
          <w:rFonts w:ascii="Times New Roman" w:eastAsia="Times New Roman" w:hAnsi="Times New Roman" w:cs="Times New Roman"/>
          <w:color w:val="0E101A"/>
          <w:sz w:val="24"/>
          <w:szCs w:val="24"/>
        </w:rPr>
      </w:pPr>
      <w:r w:rsidRPr="001F5565">
        <w:rPr>
          <w:rFonts w:ascii="Times New Roman" w:eastAsia="Times New Roman" w:hAnsi="Times New Roman" w:cs="Times New Roman"/>
          <w:color w:val="0E101A"/>
          <w:sz w:val="24"/>
          <w:szCs w:val="24"/>
        </w:rPr>
        <w:t xml:space="preserve">What a company seeks to accomplish via its marketing operations is defined by its marketing goals. Their overarching goals and objectives must be aligned with the general goals and objectives of the company. They also serve as a significant point of reference for the marketing </w:t>
      </w:r>
      <w:r w:rsidRPr="001F5565">
        <w:rPr>
          <w:rFonts w:ascii="Times New Roman" w:eastAsia="Times New Roman" w:hAnsi="Times New Roman" w:cs="Times New Roman"/>
          <w:color w:val="0E101A"/>
          <w:sz w:val="24"/>
          <w:szCs w:val="24"/>
        </w:rPr>
        <w:lastRenderedPageBreak/>
        <w:t>team. Providing the relevant and attainable marketing goals, establishing them, and tracking progress toward achieving them may result in significant advantages for a company's bottom line. Practical marketing goals include Check that functional activity is aligned with the organization's goals</w:t>
      </w:r>
      <w:r>
        <w:rPr>
          <w:rFonts w:ascii="Times New Roman" w:eastAsia="Times New Roman" w:hAnsi="Times New Roman" w:cs="Times New Roman"/>
          <w:color w:val="0E101A"/>
          <w:sz w:val="24"/>
          <w:szCs w:val="24"/>
        </w:rPr>
        <w:t xml:space="preserve"> </w:t>
      </w:r>
      <w:sdt>
        <w:sdtPr>
          <w:rPr>
            <w:rFonts w:ascii="Times New Roman" w:eastAsia="Times New Roman" w:hAnsi="Times New Roman" w:cs="Times New Roman"/>
            <w:color w:val="0E101A"/>
            <w:sz w:val="24"/>
            <w:szCs w:val="24"/>
          </w:rPr>
          <w:id w:val="-714269774"/>
          <w:citation/>
        </w:sdtPr>
        <w:sdtEndPr/>
        <w:sdtContent>
          <w:r>
            <w:rPr>
              <w:rFonts w:ascii="Times New Roman" w:eastAsia="Times New Roman" w:hAnsi="Times New Roman" w:cs="Times New Roman"/>
              <w:color w:val="0E101A"/>
              <w:sz w:val="24"/>
              <w:szCs w:val="24"/>
            </w:rPr>
            <w:fldChar w:fldCharType="begin"/>
          </w:r>
          <w:r>
            <w:rPr>
              <w:rFonts w:ascii="Times New Roman" w:eastAsia="Times New Roman" w:hAnsi="Times New Roman" w:cs="Times New Roman"/>
              <w:color w:val="0E101A"/>
              <w:sz w:val="24"/>
              <w:szCs w:val="24"/>
            </w:rPr>
            <w:instrText xml:space="preserve"> CITATION Mor12 \l 1033 </w:instrText>
          </w:r>
          <w:r>
            <w:rPr>
              <w:rFonts w:ascii="Times New Roman" w:eastAsia="Times New Roman" w:hAnsi="Times New Roman" w:cs="Times New Roman"/>
              <w:color w:val="0E101A"/>
              <w:sz w:val="24"/>
              <w:szCs w:val="24"/>
            </w:rPr>
            <w:fldChar w:fldCharType="separate"/>
          </w:r>
          <w:r w:rsidRPr="00801DA1">
            <w:rPr>
              <w:rFonts w:ascii="Times New Roman" w:eastAsia="Times New Roman" w:hAnsi="Times New Roman" w:cs="Times New Roman"/>
              <w:noProof/>
              <w:color w:val="0E101A"/>
              <w:sz w:val="24"/>
              <w:szCs w:val="24"/>
            </w:rPr>
            <w:t>(Morgan, 2012)</w:t>
          </w:r>
          <w:r>
            <w:rPr>
              <w:rFonts w:ascii="Times New Roman" w:eastAsia="Times New Roman" w:hAnsi="Times New Roman" w:cs="Times New Roman"/>
              <w:color w:val="0E101A"/>
              <w:sz w:val="24"/>
              <w:szCs w:val="24"/>
            </w:rPr>
            <w:fldChar w:fldCharType="end"/>
          </w:r>
        </w:sdtContent>
      </w:sdt>
      <w:r w:rsidRPr="001F5565">
        <w:rPr>
          <w:rFonts w:ascii="Times New Roman" w:eastAsia="Times New Roman" w:hAnsi="Times New Roman" w:cs="Times New Roman"/>
          <w:color w:val="0E101A"/>
          <w:sz w:val="24"/>
          <w:szCs w:val="24"/>
        </w:rPr>
        <w:t>. Marketing decision-making and effort will be more focused if there is a clear direction. Provide incentives for the marketing team and a criterion for determining if the campaign was successful or unsuccessful. Determine which marketing resources and activities should be emphasized and which should be avoided. </w:t>
      </w:r>
    </w:p>
    <w:p w14:paraId="4342EE1F" w14:textId="77777777" w:rsidR="0096570E" w:rsidRPr="001F5565" w:rsidRDefault="0096570E" w:rsidP="0096570E">
      <w:pPr>
        <w:spacing w:after="0" w:line="480" w:lineRule="auto"/>
        <w:ind w:firstLine="720"/>
        <w:jc w:val="both"/>
        <w:rPr>
          <w:rFonts w:ascii="Times New Roman" w:eastAsia="Times New Roman" w:hAnsi="Times New Roman" w:cs="Times New Roman"/>
          <w:color w:val="0E101A"/>
          <w:sz w:val="24"/>
          <w:szCs w:val="24"/>
        </w:rPr>
      </w:pPr>
      <w:r w:rsidRPr="001F5565">
        <w:rPr>
          <w:rFonts w:ascii="Times New Roman" w:eastAsia="Times New Roman" w:hAnsi="Times New Roman" w:cs="Times New Roman"/>
          <w:color w:val="0E101A"/>
          <w:sz w:val="24"/>
          <w:szCs w:val="24"/>
        </w:rPr>
        <w:t>One of the most crucial components of any marketing plan is identifying growth potential, which may be accomplished via the use of SWOT analysis. Following identifying the company's strengths, weaknesses, opportunities, and risks associated with any marketing strategy, it is much easier to capitalize on those possibilities and determine what course of action should be taken to neutralize any dangers. It is also critical that boards of directors be actively involved in implementing their selected strategy over an extended period. Senior management must ensure that they are up to date on corporate developments and open to new suggestions to advance the firm's brand.</w:t>
      </w:r>
    </w:p>
    <w:p w14:paraId="79B5E969" w14:textId="77777777" w:rsidR="0096570E" w:rsidRPr="001F5565" w:rsidRDefault="0096570E" w:rsidP="0096570E">
      <w:pPr>
        <w:spacing w:after="0" w:line="480" w:lineRule="auto"/>
        <w:ind w:firstLine="720"/>
        <w:jc w:val="both"/>
        <w:rPr>
          <w:rFonts w:ascii="Times New Roman" w:eastAsia="Times New Roman" w:hAnsi="Times New Roman" w:cs="Times New Roman"/>
          <w:color w:val="0E101A"/>
          <w:sz w:val="24"/>
          <w:szCs w:val="24"/>
        </w:rPr>
      </w:pPr>
      <w:r w:rsidRPr="001F5565">
        <w:rPr>
          <w:rFonts w:ascii="Times New Roman" w:eastAsia="Times New Roman" w:hAnsi="Times New Roman" w:cs="Times New Roman"/>
          <w:color w:val="0E101A"/>
          <w:sz w:val="24"/>
          <w:szCs w:val="24"/>
        </w:rPr>
        <w:t>The notion of establishing and expanding understanding of the firm's brand and the concept of improving trust and loyalty in that brand should be the overriding emphasis of the company's marketing strategy (Magazine &amp; Worldwide, 1999). Branding is the most asset that a business has; thus, efforts should be made to strengthen and defend it through the marketing method. Companies must use the most effective marketing methods as soon as feasible.</w:t>
      </w:r>
    </w:p>
    <w:p w14:paraId="52C84C4B" w14:textId="77777777" w:rsidR="0096570E" w:rsidRPr="001F5565" w:rsidRDefault="0096570E" w:rsidP="0096570E">
      <w:pPr>
        <w:spacing w:after="0" w:line="480" w:lineRule="auto"/>
        <w:jc w:val="both"/>
        <w:rPr>
          <w:rFonts w:ascii="Times New Roman" w:eastAsia="Times New Roman" w:hAnsi="Times New Roman" w:cs="Times New Roman"/>
          <w:color w:val="0E101A"/>
          <w:sz w:val="24"/>
          <w:szCs w:val="24"/>
        </w:rPr>
      </w:pPr>
      <w:r w:rsidRPr="001F5565">
        <w:rPr>
          <w:rFonts w:ascii="Times New Roman" w:eastAsia="Times New Roman" w:hAnsi="Times New Roman" w:cs="Times New Roman"/>
          <w:b/>
          <w:bCs/>
          <w:color w:val="0E101A"/>
          <w:sz w:val="24"/>
          <w:szCs w:val="24"/>
        </w:rPr>
        <w:t>Macroeconomic Environment, And Impact on Marketing Decisions </w:t>
      </w:r>
    </w:p>
    <w:p w14:paraId="6923A97E" w14:textId="77777777" w:rsidR="0096570E" w:rsidRPr="001F5565" w:rsidRDefault="0096570E" w:rsidP="0096570E">
      <w:pPr>
        <w:spacing w:after="0" w:line="480" w:lineRule="auto"/>
        <w:ind w:firstLine="720"/>
        <w:jc w:val="both"/>
        <w:rPr>
          <w:rFonts w:ascii="Times New Roman" w:eastAsia="Times New Roman" w:hAnsi="Times New Roman" w:cs="Times New Roman"/>
          <w:color w:val="0E101A"/>
          <w:sz w:val="24"/>
          <w:szCs w:val="24"/>
        </w:rPr>
      </w:pPr>
      <w:r w:rsidRPr="001F5565">
        <w:rPr>
          <w:rFonts w:ascii="Times New Roman" w:eastAsia="Times New Roman" w:hAnsi="Times New Roman" w:cs="Times New Roman"/>
          <w:color w:val="0E101A"/>
          <w:sz w:val="24"/>
          <w:szCs w:val="24"/>
        </w:rPr>
        <w:t xml:space="preserve">A macroeconomic environment refers to the whole, larger economy and the factors that influence it, as opposed to a microenvironment concerned with the economics of a single sector or </w:t>
      </w:r>
      <w:r w:rsidRPr="001F5565">
        <w:rPr>
          <w:rFonts w:ascii="Times New Roman" w:eastAsia="Times New Roman" w:hAnsi="Times New Roman" w:cs="Times New Roman"/>
          <w:color w:val="0E101A"/>
          <w:sz w:val="24"/>
          <w:szCs w:val="24"/>
        </w:rPr>
        <w:lastRenderedPageBreak/>
        <w:t>location. When it comes to macroeconomic circumstances or variables, they impact how all firms perform, which in turn has an impact on the whole economy</w:t>
      </w:r>
      <w:r>
        <w:rPr>
          <w:rFonts w:ascii="Times New Roman" w:eastAsia="Times New Roman" w:hAnsi="Times New Roman" w:cs="Times New Roman"/>
          <w:color w:val="0E101A"/>
          <w:sz w:val="24"/>
          <w:szCs w:val="24"/>
        </w:rPr>
        <w:t xml:space="preserve"> </w:t>
      </w:r>
      <w:sdt>
        <w:sdtPr>
          <w:rPr>
            <w:rFonts w:ascii="Times New Roman" w:eastAsia="Times New Roman" w:hAnsi="Times New Roman" w:cs="Times New Roman"/>
            <w:color w:val="0E101A"/>
            <w:sz w:val="24"/>
            <w:szCs w:val="24"/>
          </w:rPr>
          <w:id w:val="-37051236"/>
          <w:citation/>
        </w:sdtPr>
        <w:sdtEndPr/>
        <w:sdtContent>
          <w:r>
            <w:rPr>
              <w:rFonts w:ascii="Times New Roman" w:eastAsia="Times New Roman" w:hAnsi="Times New Roman" w:cs="Times New Roman"/>
              <w:color w:val="0E101A"/>
              <w:sz w:val="24"/>
              <w:szCs w:val="24"/>
            </w:rPr>
            <w:fldChar w:fldCharType="begin"/>
          </w:r>
          <w:r>
            <w:rPr>
              <w:rFonts w:ascii="Times New Roman" w:eastAsia="Times New Roman" w:hAnsi="Times New Roman" w:cs="Times New Roman"/>
              <w:color w:val="0E101A"/>
              <w:sz w:val="24"/>
              <w:szCs w:val="24"/>
            </w:rPr>
            <w:instrText xml:space="preserve"> CITATION Bok09 \l 1033 </w:instrText>
          </w:r>
          <w:r>
            <w:rPr>
              <w:rFonts w:ascii="Times New Roman" w:eastAsia="Times New Roman" w:hAnsi="Times New Roman" w:cs="Times New Roman"/>
              <w:color w:val="0E101A"/>
              <w:sz w:val="24"/>
              <w:szCs w:val="24"/>
            </w:rPr>
            <w:fldChar w:fldCharType="separate"/>
          </w:r>
          <w:r w:rsidRPr="00801DA1">
            <w:rPr>
              <w:rFonts w:ascii="Times New Roman" w:eastAsia="Times New Roman" w:hAnsi="Times New Roman" w:cs="Times New Roman"/>
              <w:noProof/>
              <w:color w:val="0E101A"/>
              <w:sz w:val="24"/>
              <w:szCs w:val="24"/>
            </w:rPr>
            <w:t>(Bokpin, 2009)</w:t>
          </w:r>
          <w:r>
            <w:rPr>
              <w:rFonts w:ascii="Times New Roman" w:eastAsia="Times New Roman" w:hAnsi="Times New Roman" w:cs="Times New Roman"/>
              <w:color w:val="0E101A"/>
              <w:sz w:val="24"/>
              <w:szCs w:val="24"/>
            </w:rPr>
            <w:fldChar w:fldCharType="end"/>
          </w:r>
        </w:sdtContent>
      </w:sdt>
      <w:r w:rsidRPr="001F5565">
        <w:rPr>
          <w:rFonts w:ascii="Times New Roman" w:eastAsia="Times New Roman" w:hAnsi="Times New Roman" w:cs="Times New Roman"/>
          <w:color w:val="0E101A"/>
          <w:sz w:val="24"/>
          <w:szCs w:val="24"/>
        </w:rPr>
        <w:t>. Large-scale economic variables affect businesses that are more dependent on the general health of the economy. In general, industries involving the manufacture and distribution of essential commodities and services operate more independently. Sectors that are impacted by macroeconomic variables the most significantly are cyclical and include, for the most part, the luxury goods and tourism industries (Mager, 2004).</w:t>
      </w:r>
    </w:p>
    <w:p w14:paraId="182A3538" w14:textId="77777777" w:rsidR="0096570E" w:rsidRPr="001F5565" w:rsidRDefault="0096570E" w:rsidP="0096570E">
      <w:pPr>
        <w:spacing w:after="0" w:line="480" w:lineRule="auto"/>
        <w:ind w:firstLine="720"/>
        <w:jc w:val="both"/>
        <w:rPr>
          <w:rFonts w:ascii="Times New Roman" w:eastAsia="Times New Roman" w:hAnsi="Times New Roman" w:cs="Times New Roman"/>
          <w:color w:val="0E101A"/>
          <w:sz w:val="24"/>
          <w:szCs w:val="24"/>
        </w:rPr>
      </w:pPr>
      <w:r w:rsidRPr="001F5565">
        <w:rPr>
          <w:rFonts w:ascii="Times New Roman" w:eastAsia="Times New Roman" w:hAnsi="Times New Roman" w:cs="Times New Roman"/>
          <w:color w:val="0E101A"/>
          <w:sz w:val="24"/>
          <w:szCs w:val="24"/>
        </w:rPr>
        <w:t>In strategic management, it is critical to conduct a thorough analysis of the macroenvironment. Business analysts often undertake a PESTLE study to uncover macro-economic issues that are now affecting or that may impact the company in the future. The following are some of the most important aspects contributing to the macroenvironment: These are issues over which a company has no control. The macro-marketing environment is comprised of several variables. The only alternative available to a company is to acknowledge and appreciate these variables and adapt and adjust to them (Mager, 2004). A favorable response from management is required in such an atmosphere to capitalize on the developing prospects.</w:t>
      </w:r>
    </w:p>
    <w:p w14:paraId="26487525" w14:textId="77777777" w:rsidR="0096570E" w:rsidRPr="001F5565" w:rsidRDefault="0096570E" w:rsidP="0096570E">
      <w:pPr>
        <w:spacing w:after="0" w:line="480" w:lineRule="auto"/>
        <w:jc w:val="both"/>
        <w:rPr>
          <w:rFonts w:ascii="Times New Roman" w:eastAsia="Times New Roman" w:hAnsi="Times New Roman" w:cs="Times New Roman"/>
          <w:color w:val="0E101A"/>
          <w:sz w:val="24"/>
          <w:szCs w:val="24"/>
        </w:rPr>
      </w:pPr>
      <w:r w:rsidRPr="001F5565">
        <w:rPr>
          <w:rFonts w:ascii="Times New Roman" w:eastAsia="Times New Roman" w:hAnsi="Times New Roman" w:cs="Times New Roman"/>
          <w:b/>
          <w:bCs/>
          <w:color w:val="0E101A"/>
          <w:sz w:val="24"/>
          <w:szCs w:val="24"/>
        </w:rPr>
        <w:t>Political And Legal </w:t>
      </w:r>
    </w:p>
    <w:p w14:paraId="44C2D113" w14:textId="77777777" w:rsidR="0096570E" w:rsidRPr="001F5565" w:rsidRDefault="0096570E" w:rsidP="0096570E">
      <w:pPr>
        <w:spacing w:after="0" w:line="480" w:lineRule="auto"/>
        <w:ind w:firstLine="720"/>
        <w:jc w:val="both"/>
        <w:rPr>
          <w:rFonts w:ascii="Times New Roman" w:eastAsia="Times New Roman" w:hAnsi="Times New Roman" w:cs="Times New Roman"/>
          <w:color w:val="0E101A"/>
          <w:sz w:val="24"/>
          <w:szCs w:val="24"/>
        </w:rPr>
      </w:pPr>
      <w:r w:rsidRPr="001F5565">
        <w:rPr>
          <w:rFonts w:ascii="Times New Roman" w:eastAsia="Times New Roman" w:hAnsi="Times New Roman" w:cs="Times New Roman"/>
          <w:color w:val="0E101A"/>
          <w:sz w:val="24"/>
          <w:szCs w:val="24"/>
        </w:rPr>
        <w:t xml:space="preserve">A company must function within the confines of the current political legal </w:t>
      </w:r>
      <w:r>
        <w:rPr>
          <w:rFonts w:ascii="Times New Roman" w:eastAsia="Times New Roman" w:hAnsi="Times New Roman" w:cs="Times New Roman"/>
          <w:color w:val="0E101A"/>
          <w:sz w:val="24"/>
          <w:szCs w:val="24"/>
        </w:rPr>
        <w:t xml:space="preserve">system. </w:t>
      </w:r>
      <w:r w:rsidRPr="001F5565">
        <w:rPr>
          <w:rFonts w:ascii="Times New Roman" w:eastAsia="Times New Roman" w:hAnsi="Times New Roman" w:cs="Times New Roman"/>
          <w:color w:val="0E101A"/>
          <w:sz w:val="24"/>
          <w:szCs w:val="24"/>
        </w:rPr>
        <w:t xml:space="preserve">Political issues influence economic policies. Every marketing choice is prone to be influenced by political and legal concerns and other reasons. Governments have drafted a slew of laws to control corporate activities to prevent unreasonable trade practices and to defend the interests of consumers and the public. This legislation may open new possibilities or provide new obstacles to company owners (Jaideep, 2020). A manager must be familiar with the corporate philosophy and approach of the </w:t>
      </w:r>
      <w:r w:rsidRPr="001F5565">
        <w:rPr>
          <w:rFonts w:ascii="Times New Roman" w:eastAsia="Times New Roman" w:hAnsi="Times New Roman" w:cs="Times New Roman"/>
          <w:color w:val="0E101A"/>
          <w:sz w:val="24"/>
          <w:szCs w:val="24"/>
        </w:rPr>
        <w:lastRenderedPageBreak/>
        <w:t>present administration and the legal rules that he or she must adhere to while working with third parties.</w:t>
      </w:r>
    </w:p>
    <w:p w14:paraId="00DBAE6E" w14:textId="77777777" w:rsidR="0096570E" w:rsidRPr="001F5565" w:rsidRDefault="0096570E" w:rsidP="0096570E">
      <w:pPr>
        <w:spacing w:after="0" w:line="480" w:lineRule="auto"/>
        <w:jc w:val="both"/>
        <w:rPr>
          <w:rFonts w:ascii="Times New Roman" w:eastAsia="Times New Roman" w:hAnsi="Times New Roman" w:cs="Times New Roman"/>
          <w:color w:val="0E101A"/>
          <w:sz w:val="24"/>
          <w:szCs w:val="24"/>
        </w:rPr>
      </w:pPr>
      <w:r w:rsidRPr="001F5565">
        <w:rPr>
          <w:rFonts w:ascii="Times New Roman" w:eastAsia="Times New Roman" w:hAnsi="Times New Roman" w:cs="Times New Roman"/>
          <w:b/>
          <w:bCs/>
          <w:color w:val="0E101A"/>
          <w:sz w:val="24"/>
          <w:szCs w:val="24"/>
        </w:rPr>
        <w:t>Environmental Factors </w:t>
      </w:r>
    </w:p>
    <w:p w14:paraId="06BF745A" w14:textId="77777777" w:rsidR="0096570E" w:rsidRPr="001F5565" w:rsidRDefault="0096570E" w:rsidP="0096570E">
      <w:pPr>
        <w:spacing w:after="0" w:line="480" w:lineRule="auto"/>
        <w:ind w:firstLine="720"/>
        <w:jc w:val="both"/>
        <w:rPr>
          <w:rFonts w:ascii="Times New Roman" w:eastAsia="Times New Roman" w:hAnsi="Times New Roman" w:cs="Times New Roman"/>
          <w:color w:val="0E101A"/>
          <w:sz w:val="24"/>
          <w:szCs w:val="24"/>
        </w:rPr>
      </w:pPr>
      <w:r w:rsidRPr="001F5565">
        <w:rPr>
          <w:rFonts w:ascii="Times New Roman" w:eastAsia="Times New Roman" w:hAnsi="Times New Roman" w:cs="Times New Roman"/>
          <w:color w:val="0E101A"/>
          <w:sz w:val="24"/>
          <w:szCs w:val="24"/>
        </w:rPr>
        <w:t>These considerations are primarily concerned with the ecological (natural) environment in which we live. Protection of the environmental setting and pollution – including air, water, and noise pollution – are two issues that are closely connected. Now, efforts are being made to safeguard the environment on a worldwide scale.</w:t>
      </w:r>
    </w:p>
    <w:p w14:paraId="79DF519F" w14:textId="77777777" w:rsidR="0096570E" w:rsidRPr="001F5565" w:rsidRDefault="0096570E" w:rsidP="0096570E">
      <w:pPr>
        <w:spacing w:after="0" w:line="480" w:lineRule="auto"/>
        <w:ind w:firstLine="720"/>
        <w:jc w:val="both"/>
        <w:rPr>
          <w:rFonts w:ascii="Times New Roman" w:eastAsia="Times New Roman" w:hAnsi="Times New Roman" w:cs="Times New Roman"/>
          <w:color w:val="0E101A"/>
          <w:sz w:val="24"/>
          <w:szCs w:val="24"/>
        </w:rPr>
      </w:pPr>
      <w:r w:rsidRPr="001F5565">
        <w:rPr>
          <w:rFonts w:ascii="Times New Roman" w:eastAsia="Times New Roman" w:hAnsi="Times New Roman" w:cs="Times New Roman"/>
          <w:color w:val="0E101A"/>
          <w:sz w:val="24"/>
          <w:szCs w:val="24"/>
        </w:rPr>
        <w:t>Such efforts may result in the imposition of specific limits on the use of natural resources, the cost of raw materials, the quality of goods, the manufacturing process and technology, the disposal of waste, pollution control measures, and other factors. These characteristics impact a variety of elements of the manufacturing, distribution, and removal of items</w:t>
      </w:r>
      <w:r>
        <w:rPr>
          <w:rFonts w:ascii="Times New Roman" w:eastAsia="Times New Roman" w:hAnsi="Times New Roman" w:cs="Times New Roman"/>
          <w:color w:val="0E101A"/>
          <w:sz w:val="24"/>
          <w:szCs w:val="24"/>
        </w:rPr>
        <w:t xml:space="preserve"> </w:t>
      </w:r>
      <w:sdt>
        <w:sdtPr>
          <w:rPr>
            <w:rFonts w:ascii="Times New Roman" w:eastAsia="Times New Roman" w:hAnsi="Times New Roman" w:cs="Times New Roman"/>
            <w:color w:val="0E101A"/>
            <w:sz w:val="24"/>
            <w:szCs w:val="24"/>
          </w:rPr>
          <w:id w:val="-992636610"/>
          <w:citation/>
        </w:sdtPr>
        <w:sdtEndPr/>
        <w:sdtContent>
          <w:r>
            <w:rPr>
              <w:rFonts w:ascii="Times New Roman" w:eastAsia="Times New Roman" w:hAnsi="Times New Roman" w:cs="Times New Roman"/>
              <w:color w:val="0E101A"/>
              <w:sz w:val="24"/>
              <w:szCs w:val="24"/>
            </w:rPr>
            <w:fldChar w:fldCharType="begin"/>
          </w:r>
          <w:r>
            <w:rPr>
              <w:rFonts w:ascii="Times New Roman" w:eastAsia="Times New Roman" w:hAnsi="Times New Roman" w:cs="Times New Roman"/>
              <w:color w:val="0E101A"/>
              <w:sz w:val="24"/>
              <w:szCs w:val="24"/>
            </w:rPr>
            <w:instrText xml:space="preserve"> CITATION PES20 \l 1033 </w:instrText>
          </w:r>
          <w:r>
            <w:rPr>
              <w:rFonts w:ascii="Times New Roman" w:eastAsia="Times New Roman" w:hAnsi="Times New Roman" w:cs="Times New Roman"/>
              <w:color w:val="0E101A"/>
              <w:sz w:val="24"/>
              <w:szCs w:val="24"/>
            </w:rPr>
            <w:fldChar w:fldCharType="separate"/>
          </w:r>
          <w:r w:rsidRPr="00801DA1">
            <w:rPr>
              <w:rFonts w:ascii="Times New Roman" w:eastAsia="Times New Roman" w:hAnsi="Times New Roman" w:cs="Times New Roman"/>
              <w:noProof/>
              <w:color w:val="0E101A"/>
              <w:sz w:val="24"/>
              <w:szCs w:val="24"/>
            </w:rPr>
            <w:t>(PESTLE, 2020)</w:t>
          </w:r>
          <w:r>
            <w:rPr>
              <w:rFonts w:ascii="Times New Roman" w:eastAsia="Times New Roman" w:hAnsi="Times New Roman" w:cs="Times New Roman"/>
              <w:color w:val="0E101A"/>
              <w:sz w:val="24"/>
              <w:szCs w:val="24"/>
            </w:rPr>
            <w:fldChar w:fldCharType="end"/>
          </w:r>
        </w:sdtContent>
      </w:sdt>
      <w:r w:rsidRPr="001F5565">
        <w:rPr>
          <w:rFonts w:ascii="Times New Roman" w:eastAsia="Times New Roman" w:hAnsi="Times New Roman" w:cs="Times New Roman"/>
          <w:color w:val="0E101A"/>
          <w:sz w:val="24"/>
          <w:szCs w:val="24"/>
        </w:rPr>
        <w:t>. A company must recognize that customers need higher-quality items at a lower price, but not at the expense of their value of life.</w:t>
      </w:r>
    </w:p>
    <w:p w14:paraId="074B3D8F" w14:textId="77777777" w:rsidR="0096570E" w:rsidRPr="001F5565" w:rsidRDefault="0096570E" w:rsidP="0096570E">
      <w:pPr>
        <w:spacing w:after="0" w:line="480" w:lineRule="auto"/>
        <w:jc w:val="both"/>
        <w:rPr>
          <w:rFonts w:ascii="Times New Roman" w:eastAsia="Times New Roman" w:hAnsi="Times New Roman" w:cs="Times New Roman"/>
          <w:color w:val="0E101A"/>
          <w:sz w:val="24"/>
          <w:szCs w:val="24"/>
        </w:rPr>
      </w:pPr>
      <w:r w:rsidRPr="001F5565">
        <w:rPr>
          <w:rFonts w:ascii="Times New Roman" w:eastAsia="Times New Roman" w:hAnsi="Times New Roman" w:cs="Times New Roman"/>
          <w:b/>
          <w:bCs/>
          <w:color w:val="0E101A"/>
          <w:sz w:val="24"/>
          <w:szCs w:val="24"/>
        </w:rPr>
        <w:t>Economic Factors </w:t>
      </w:r>
    </w:p>
    <w:p w14:paraId="6C854B52" w14:textId="77777777" w:rsidR="0096570E" w:rsidRPr="001F5565" w:rsidRDefault="0096570E" w:rsidP="0096570E">
      <w:pPr>
        <w:spacing w:after="0" w:line="480" w:lineRule="auto"/>
        <w:ind w:firstLine="360"/>
        <w:jc w:val="both"/>
        <w:rPr>
          <w:rFonts w:ascii="Times New Roman" w:eastAsia="Times New Roman" w:hAnsi="Times New Roman" w:cs="Times New Roman"/>
          <w:color w:val="0E101A"/>
          <w:sz w:val="24"/>
          <w:szCs w:val="24"/>
        </w:rPr>
      </w:pPr>
      <w:r w:rsidRPr="001F5565">
        <w:rPr>
          <w:rFonts w:ascii="Times New Roman" w:eastAsia="Times New Roman" w:hAnsi="Times New Roman" w:cs="Times New Roman"/>
          <w:color w:val="0E101A"/>
          <w:sz w:val="24"/>
          <w:szCs w:val="24"/>
        </w:rPr>
        <w:t>A company's economic environment comprises economic factors that impact the company's expenses, sales, and profits on the one hand, as well as consumers' buying power and desire to spend on the other. Economic factors are comprised of a vast number of variables, including the following:</w:t>
      </w:r>
    </w:p>
    <w:p w14:paraId="50A787B8" w14:textId="77777777" w:rsidR="0096570E" w:rsidRPr="001F5565" w:rsidRDefault="0096570E" w:rsidP="0096570E">
      <w:pPr>
        <w:numPr>
          <w:ilvl w:val="0"/>
          <w:numId w:val="1"/>
        </w:numPr>
        <w:spacing w:after="0" w:line="480" w:lineRule="auto"/>
        <w:jc w:val="both"/>
        <w:rPr>
          <w:rFonts w:ascii="Times New Roman" w:eastAsia="Times New Roman" w:hAnsi="Times New Roman" w:cs="Times New Roman"/>
          <w:color w:val="0E101A"/>
          <w:sz w:val="24"/>
          <w:szCs w:val="24"/>
        </w:rPr>
      </w:pPr>
      <w:r w:rsidRPr="001F5565">
        <w:rPr>
          <w:rFonts w:ascii="Times New Roman" w:eastAsia="Times New Roman" w:hAnsi="Times New Roman" w:cs="Times New Roman"/>
          <w:color w:val="0E101A"/>
          <w:sz w:val="24"/>
          <w:szCs w:val="24"/>
        </w:rPr>
        <w:t>The pace of economic expansion</w:t>
      </w:r>
    </w:p>
    <w:p w14:paraId="460E6C4B" w14:textId="77777777" w:rsidR="0096570E" w:rsidRPr="001F5565" w:rsidRDefault="0096570E" w:rsidP="0096570E">
      <w:pPr>
        <w:numPr>
          <w:ilvl w:val="0"/>
          <w:numId w:val="1"/>
        </w:numPr>
        <w:spacing w:after="0" w:line="480" w:lineRule="auto"/>
        <w:jc w:val="both"/>
        <w:rPr>
          <w:rFonts w:ascii="Times New Roman" w:eastAsia="Times New Roman" w:hAnsi="Times New Roman" w:cs="Times New Roman"/>
          <w:color w:val="0E101A"/>
          <w:sz w:val="24"/>
          <w:szCs w:val="24"/>
        </w:rPr>
      </w:pPr>
      <w:r w:rsidRPr="001F5565">
        <w:rPr>
          <w:rFonts w:ascii="Times New Roman" w:eastAsia="Times New Roman" w:hAnsi="Times New Roman" w:cs="Times New Roman"/>
          <w:color w:val="0E101A"/>
          <w:sz w:val="24"/>
          <w:szCs w:val="24"/>
        </w:rPr>
        <w:t>The rate of interest</w:t>
      </w:r>
    </w:p>
    <w:p w14:paraId="325D59E8" w14:textId="77777777" w:rsidR="0096570E" w:rsidRPr="001F5565" w:rsidRDefault="0096570E" w:rsidP="0096570E">
      <w:pPr>
        <w:numPr>
          <w:ilvl w:val="0"/>
          <w:numId w:val="1"/>
        </w:numPr>
        <w:spacing w:after="0" w:line="480" w:lineRule="auto"/>
        <w:jc w:val="both"/>
        <w:rPr>
          <w:rFonts w:ascii="Times New Roman" w:eastAsia="Times New Roman" w:hAnsi="Times New Roman" w:cs="Times New Roman"/>
          <w:color w:val="0E101A"/>
          <w:sz w:val="24"/>
          <w:szCs w:val="24"/>
        </w:rPr>
      </w:pPr>
      <w:r w:rsidRPr="001F5565">
        <w:rPr>
          <w:rFonts w:ascii="Times New Roman" w:eastAsia="Times New Roman" w:hAnsi="Times New Roman" w:cs="Times New Roman"/>
          <w:color w:val="0E101A"/>
          <w:sz w:val="24"/>
          <w:szCs w:val="24"/>
        </w:rPr>
        <w:t>The rate of inflation</w:t>
      </w:r>
    </w:p>
    <w:p w14:paraId="424ED8E5" w14:textId="77777777" w:rsidR="0096570E" w:rsidRPr="001F5565" w:rsidRDefault="0096570E" w:rsidP="0096570E">
      <w:pPr>
        <w:numPr>
          <w:ilvl w:val="0"/>
          <w:numId w:val="1"/>
        </w:numPr>
        <w:spacing w:after="0" w:line="480" w:lineRule="auto"/>
        <w:jc w:val="both"/>
        <w:rPr>
          <w:rFonts w:ascii="Times New Roman" w:eastAsia="Times New Roman" w:hAnsi="Times New Roman" w:cs="Times New Roman"/>
          <w:color w:val="0E101A"/>
          <w:sz w:val="24"/>
          <w:szCs w:val="24"/>
        </w:rPr>
      </w:pPr>
      <w:r w:rsidRPr="001F5565">
        <w:rPr>
          <w:rFonts w:ascii="Times New Roman" w:eastAsia="Times New Roman" w:hAnsi="Times New Roman" w:cs="Times New Roman"/>
          <w:color w:val="0E101A"/>
          <w:sz w:val="24"/>
          <w:szCs w:val="24"/>
        </w:rPr>
        <w:t>The operation of the stock market and the commodities market</w:t>
      </w:r>
    </w:p>
    <w:p w14:paraId="65E3AB32" w14:textId="77777777" w:rsidR="0096570E" w:rsidRPr="001F5565" w:rsidRDefault="0096570E" w:rsidP="0096570E">
      <w:pPr>
        <w:numPr>
          <w:ilvl w:val="0"/>
          <w:numId w:val="1"/>
        </w:numPr>
        <w:spacing w:after="0" w:line="480" w:lineRule="auto"/>
        <w:jc w:val="both"/>
        <w:rPr>
          <w:rFonts w:ascii="Times New Roman" w:eastAsia="Times New Roman" w:hAnsi="Times New Roman" w:cs="Times New Roman"/>
          <w:color w:val="0E101A"/>
          <w:sz w:val="24"/>
          <w:szCs w:val="24"/>
        </w:rPr>
      </w:pPr>
      <w:r w:rsidRPr="001F5565">
        <w:rPr>
          <w:rFonts w:ascii="Times New Roman" w:eastAsia="Times New Roman" w:hAnsi="Times New Roman" w:cs="Times New Roman"/>
          <w:color w:val="0E101A"/>
          <w:sz w:val="24"/>
          <w:szCs w:val="24"/>
        </w:rPr>
        <w:t>Policy in the fields of industry and agriculture</w:t>
      </w:r>
    </w:p>
    <w:p w14:paraId="6A2B8D7B" w14:textId="77777777" w:rsidR="0096570E" w:rsidRPr="001F5565" w:rsidRDefault="0096570E" w:rsidP="0096570E">
      <w:pPr>
        <w:numPr>
          <w:ilvl w:val="0"/>
          <w:numId w:val="1"/>
        </w:numPr>
        <w:spacing w:after="0" w:line="480" w:lineRule="auto"/>
        <w:jc w:val="both"/>
        <w:rPr>
          <w:rFonts w:ascii="Times New Roman" w:eastAsia="Times New Roman" w:hAnsi="Times New Roman" w:cs="Times New Roman"/>
          <w:color w:val="0E101A"/>
          <w:sz w:val="24"/>
          <w:szCs w:val="24"/>
        </w:rPr>
      </w:pPr>
      <w:r w:rsidRPr="001F5565">
        <w:rPr>
          <w:rFonts w:ascii="Times New Roman" w:eastAsia="Times New Roman" w:hAnsi="Times New Roman" w:cs="Times New Roman"/>
          <w:color w:val="0E101A"/>
          <w:sz w:val="24"/>
          <w:szCs w:val="24"/>
        </w:rPr>
        <w:lastRenderedPageBreak/>
        <w:t>The viability of fiscal and monetary policies</w:t>
      </w:r>
    </w:p>
    <w:p w14:paraId="23DF8C3D" w14:textId="77777777" w:rsidR="0096570E" w:rsidRPr="001F5565" w:rsidRDefault="0096570E" w:rsidP="0096570E">
      <w:pPr>
        <w:numPr>
          <w:ilvl w:val="0"/>
          <w:numId w:val="1"/>
        </w:numPr>
        <w:spacing w:after="0" w:line="480" w:lineRule="auto"/>
        <w:jc w:val="both"/>
        <w:rPr>
          <w:rFonts w:ascii="Times New Roman" w:eastAsia="Times New Roman" w:hAnsi="Times New Roman" w:cs="Times New Roman"/>
          <w:color w:val="0E101A"/>
          <w:sz w:val="24"/>
          <w:szCs w:val="24"/>
        </w:rPr>
      </w:pPr>
      <w:r w:rsidRPr="001F5565">
        <w:rPr>
          <w:rFonts w:ascii="Times New Roman" w:eastAsia="Times New Roman" w:hAnsi="Times New Roman" w:cs="Times New Roman"/>
          <w:color w:val="0E101A"/>
          <w:sz w:val="24"/>
          <w:szCs w:val="24"/>
        </w:rPr>
        <w:t>Procedures governing export and import</w:t>
      </w:r>
    </w:p>
    <w:p w14:paraId="5213D0DB" w14:textId="77777777" w:rsidR="0096570E" w:rsidRPr="001F5565" w:rsidRDefault="0096570E" w:rsidP="0096570E">
      <w:pPr>
        <w:numPr>
          <w:ilvl w:val="0"/>
          <w:numId w:val="1"/>
        </w:numPr>
        <w:spacing w:after="0" w:line="480" w:lineRule="auto"/>
        <w:jc w:val="both"/>
        <w:rPr>
          <w:rFonts w:ascii="Times New Roman" w:eastAsia="Times New Roman" w:hAnsi="Times New Roman" w:cs="Times New Roman"/>
          <w:color w:val="0E101A"/>
          <w:sz w:val="24"/>
          <w:szCs w:val="24"/>
        </w:rPr>
      </w:pPr>
      <w:r w:rsidRPr="001F5565">
        <w:rPr>
          <w:rFonts w:ascii="Times New Roman" w:eastAsia="Times New Roman" w:hAnsi="Times New Roman" w:cs="Times New Roman"/>
          <w:color w:val="0E101A"/>
          <w:sz w:val="24"/>
          <w:szCs w:val="24"/>
        </w:rPr>
        <w:t>Processes of liberalization, globalization, and privatization, to name a few.</w:t>
      </w:r>
    </w:p>
    <w:p w14:paraId="5D405373" w14:textId="77777777" w:rsidR="0096570E" w:rsidRPr="001F5565" w:rsidRDefault="0096570E" w:rsidP="0096570E">
      <w:pPr>
        <w:spacing w:after="0" w:line="480" w:lineRule="auto"/>
        <w:jc w:val="both"/>
        <w:rPr>
          <w:rFonts w:ascii="Times New Roman" w:eastAsia="Times New Roman" w:hAnsi="Times New Roman" w:cs="Times New Roman"/>
          <w:color w:val="0E101A"/>
          <w:sz w:val="24"/>
          <w:szCs w:val="24"/>
        </w:rPr>
      </w:pPr>
      <w:r w:rsidRPr="001F5565">
        <w:rPr>
          <w:rFonts w:ascii="Times New Roman" w:eastAsia="Times New Roman" w:hAnsi="Times New Roman" w:cs="Times New Roman"/>
          <w:b/>
          <w:bCs/>
          <w:color w:val="0E101A"/>
          <w:sz w:val="24"/>
          <w:szCs w:val="24"/>
        </w:rPr>
        <w:t>Socio-Cultural Factor </w:t>
      </w:r>
    </w:p>
    <w:p w14:paraId="07CE4037" w14:textId="77777777" w:rsidR="0096570E" w:rsidRPr="001F5565" w:rsidRDefault="0096570E" w:rsidP="0096570E">
      <w:pPr>
        <w:spacing w:after="0" w:line="480" w:lineRule="auto"/>
        <w:ind w:firstLine="720"/>
        <w:jc w:val="both"/>
        <w:rPr>
          <w:rFonts w:ascii="Times New Roman" w:eastAsia="Times New Roman" w:hAnsi="Times New Roman" w:cs="Times New Roman"/>
          <w:color w:val="0E101A"/>
          <w:sz w:val="24"/>
          <w:szCs w:val="24"/>
        </w:rPr>
      </w:pPr>
      <w:r w:rsidRPr="001F5565">
        <w:rPr>
          <w:rFonts w:ascii="Times New Roman" w:eastAsia="Times New Roman" w:hAnsi="Times New Roman" w:cs="Times New Roman"/>
          <w:color w:val="0E101A"/>
          <w:sz w:val="24"/>
          <w:szCs w:val="24"/>
        </w:rPr>
        <w:t>The social-cultural environment is constantly changing, necessitating the manager's constant modification and readjustment of his marketing mix to balance what customers desire and what the firm must give. Ignoring or underestimating the importance of this environment might have severe consequences for the company's interests. A constantly changing social and cultural context necessitates the manager's continual modification and readjustment of his marketing mix to balance what customers desire and what the firm can provide</w:t>
      </w:r>
      <w:r>
        <w:rPr>
          <w:rFonts w:ascii="Times New Roman" w:eastAsia="Times New Roman" w:hAnsi="Times New Roman" w:cs="Times New Roman"/>
          <w:color w:val="0E101A"/>
          <w:sz w:val="24"/>
          <w:szCs w:val="24"/>
        </w:rPr>
        <w:t xml:space="preserve"> </w:t>
      </w:r>
      <w:sdt>
        <w:sdtPr>
          <w:rPr>
            <w:rFonts w:ascii="Times New Roman" w:eastAsia="Times New Roman" w:hAnsi="Times New Roman" w:cs="Times New Roman"/>
            <w:color w:val="0E101A"/>
            <w:sz w:val="24"/>
            <w:szCs w:val="24"/>
          </w:rPr>
          <w:id w:val="-1455564113"/>
          <w:citation/>
        </w:sdtPr>
        <w:sdtEndPr/>
        <w:sdtContent>
          <w:r>
            <w:rPr>
              <w:rFonts w:ascii="Times New Roman" w:eastAsia="Times New Roman" w:hAnsi="Times New Roman" w:cs="Times New Roman"/>
              <w:color w:val="0E101A"/>
              <w:sz w:val="24"/>
              <w:szCs w:val="24"/>
            </w:rPr>
            <w:fldChar w:fldCharType="begin"/>
          </w:r>
          <w:r>
            <w:rPr>
              <w:rFonts w:ascii="Times New Roman" w:eastAsia="Times New Roman" w:hAnsi="Times New Roman" w:cs="Times New Roman"/>
              <w:color w:val="0E101A"/>
              <w:sz w:val="24"/>
              <w:szCs w:val="24"/>
            </w:rPr>
            <w:instrText xml:space="preserve"> CITATION CIP20 \l 1033 </w:instrText>
          </w:r>
          <w:r>
            <w:rPr>
              <w:rFonts w:ascii="Times New Roman" w:eastAsia="Times New Roman" w:hAnsi="Times New Roman" w:cs="Times New Roman"/>
              <w:color w:val="0E101A"/>
              <w:sz w:val="24"/>
              <w:szCs w:val="24"/>
            </w:rPr>
            <w:fldChar w:fldCharType="separate"/>
          </w:r>
          <w:r w:rsidRPr="00801DA1">
            <w:rPr>
              <w:rFonts w:ascii="Times New Roman" w:eastAsia="Times New Roman" w:hAnsi="Times New Roman" w:cs="Times New Roman"/>
              <w:noProof/>
              <w:color w:val="0E101A"/>
              <w:sz w:val="24"/>
              <w:szCs w:val="24"/>
            </w:rPr>
            <w:t>(CIPD, 2020)</w:t>
          </w:r>
          <w:r>
            <w:rPr>
              <w:rFonts w:ascii="Times New Roman" w:eastAsia="Times New Roman" w:hAnsi="Times New Roman" w:cs="Times New Roman"/>
              <w:color w:val="0E101A"/>
              <w:sz w:val="24"/>
              <w:szCs w:val="24"/>
            </w:rPr>
            <w:fldChar w:fldCharType="end"/>
          </w:r>
        </w:sdtContent>
      </w:sdt>
      <w:r w:rsidRPr="001F5565">
        <w:rPr>
          <w:rFonts w:ascii="Times New Roman" w:eastAsia="Times New Roman" w:hAnsi="Times New Roman" w:cs="Times New Roman"/>
          <w:color w:val="0E101A"/>
          <w:sz w:val="24"/>
          <w:szCs w:val="24"/>
        </w:rPr>
        <w:t>. The company's interests can be seriously harmed by ignoring or underestimating the current environmental conditions.</w:t>
      </w:r>
    </w:p>
    <w:p w14:paraId="0E8244DE" w14:textId="77777777" w:rsidR="0096570E" w:rsidRPr="001F5565" w:rsidRDefault="0096570E" w:rsidP="0096570E">
      <w:pPr>
        <w:spacing w:after="0" w:line="480" w:lineRule="auto"/>
        <w:jc w:val="both"/>
        <w:rPr>
          <w:rFonts w:ascii="Times New Roman" w:eastAsia="Times New Roman" w:hAnsi="Times New Roman" w:cs="Times New Roman"/>
          <w:color w:val="0E101A"/>
          <w:sz w:val="24"/>
          <w:szCs w:val="24"/>
        </w:rPr>
      </w:pPr>
      <w:r w:rsidRPr="001F5565">
        <w:rPr>
          <w:rFonts w:ascii="Times New Roman" w:eastAsia="Times New Roman" w:hAnsi="Times New Roman" w:cs="Times New Roman"/>
          <w:b/>
          <w:bCs/>
          <w:color w:val="0E101A"/>
          <w:sz w:val="24"/>
          <w:szCs w:val="24"/>
        </w:rPr>
        <w:t>Technological Factor</w:t>
      </w:r>
    </w:p>
    <w:p w14:paraId="3698A5AE" w14:textId="77777777" w:rsidR="0096570E" w:rsidRPr="001F5565" w:rsidRDefault="0096570E" w:rsidP="0096570E">
      <w:pPr>
        <w:spacing w:after="0" w:line="480" w:lineRule="auto"/>
        <w:ind w:firstLine="720"/>
        <w:jc w:val="both"/>
        <w:rPr>
          <w:rFonts w:ascii="Times New Roman" w:eastAsia="Times New Roman" w:hAnsi="Times New Roman" w:cs="Times New Roman"/>
          <w:color w:val="0E101A"/>
          <w:sz w:val="24"/>
          <w:szCs w:val="24"/>
        </w:rPr>
      </w:pPr>
      <w:r w:rsidRPr="001F5565">
        <w:rPr>
          <w:rFonts w:ascii="Times New Roman" w:eastAsia="Times New Roman" w:hAnsi="Times New Roman" w:cs="Times New Roman"/>
          <w:color w:val="0E101A"/>
          <w:sz w:val="24"/>
          <w:szCs w:val="24"/>
        </w:rPr>
        <w:t>The production process, product quality, cost-efficiency, and hence the firm's competitive potential is all influenced by technological variables in the workplace. A prudent manager must be up to date on the most recent technological developments in his or her industry. Businesses, communication, entertainment, medical research, agriculture, and industrial systems have benefited from technological advancements in the last several decades.</w:t>
      </w:r>
    </w:p>
    <w:p w14:paraId="1918E46C" w14:textId="77777777" w:rsidR="0096570E" w:rsidRPr="001F5565" w:rsidRDefault="0096570E" w:rsidP="0096570E">
      <w:pPr>
        <w:spacing w:after="0" w:line="480" w:lineRule="auto"/>
        <w:jc w:val="both"/>
        <w:rPr>
          <w:rFonts w:ascii="Times New Roman" w:eastAsia="Times New Roman" w:hAnsi="Times New Roman" w:cs="Times New Roman"/>
          <w:color w:val="0E101A"/>
          <w:sz w:val="24"/>
          <w:szCs w:val="24"/>
        </w:rPr>
      </w:pPr>
      <w:r w:rsidRPr="001F5565">
        <w:rPr>
          <w:rFonts w:ascii="Times New Roman" w:eastAsia="Times New Roman" w:hAnsi="Times New Roman" w:cs="Times New Roman"/>
          <w:color w:val="0E101A"/>
          <w:sz w:val="24"/>
          <w:szCs w:val="24"/>
        </w:rPr>
        <w:t>Meanwhile, it has unleashed horrors in the realms of hydrogen bombs, offensive chemical weapons, criminal behavior, the destruction of the natural environment, and so on. Every new technological advancement is a catalyst for creative destruction. Old technology is forced to retire because of new technology</w:t>
      </w:r>
      <w:r>
        <w:rPr>
          <w:rFonts w:ascii="Times New Roman" w:eastAsia="Times New Roman" w:hAnsi="Times New Roman" w:cs="Times New Roman"/>
          <w:color w:val="0E101A"/>
          <w:sz w:val="24"/>
          <w:szCs w:val="24"/>
        </w:rPr>
        <w:t xml:space="preserve"> </w:t>
      </w:r>
      <w:sdt>
        <w:sdtPr>
          <w:rPr>
            <w:rFonts w:ascii="Times New Roman" w:eastAsia="Times New Roman" w:hAnsi="Times New Roman" w:cs="Times New Roman"/>
            <w:color w:val="0E101A"/>
            <w:sz w:val="24"/>
            <w:szCs w:val="24"/>
          </w:rPr>
          <w:id w:val="28538391"/>
          <w:citation/>
        </w:sdtPr>
        <w:sdtEndPr/>
        <w:sdtContent>
          <w:r>
            <w:rPr>
              <w:rFonts w:ascii="Times New Roman" w:eastAsia="Times New Roman" w:hAnsi="Times New Roman" w:cs="Times New Roman"/>
              <w:color w:val="0E101A"/>
              <w:sz w:val="24"/>
              <w:szCs w:val="24"/>
            </w:rPr>
            <w:fldChar w:fldCharType="begin"/>
          </w:r>
          <w:r>
            <w:rPr>
              <w:rFonts w:ascii="Times New Roman" w:eastAsia="Times New Roman" w:hAnsi="Times New Roman" w:cs="Times New Roman"/>
              <w:color w:val="0E101A"/>
              <w:sz w:val="24"/>
              <w:szCs w:val="24"/>
            </w:rPr>
            <w:instrText xml:space="preserve"> CITATION PES16 \l 1033 </w:instrText>
          </w:r>
          <w:r>
            <w:rPr>
              <w:rFonts w:ascii="Times New Roman" w:eastAsia="Times New Roman" w:hAnsi="Times New Roman" w:cs="Times New Roman"/>
              <w:color w:val="0E101A"/>
              <w:sz w:val="24"/>
              <w:szCs w:val="24"/>
            </w:rPr>
            <w:fldChar w:fldCharType="separate"/>
          </w:r>
          <w:r w:rsidRPr="00801DA1">
            <w:rPr>
              <w:rFonts w:ascii="Times New Roman" w:eastAsia="Times New Roman" w:hAnsi="Times New Roman" w:cs="Times New Roman"/>
              <w:noProof/>
              <w:color w:val="0E101A"/>
              <w:sz w:val="24"/>
              <w:szCs w:val="24"/>
            </w:rPr>
            <w:t>(CONTRIBUTOR, 2016)</w:t>
          </w:r>
          <w:r>
            <w:rPr>
              <w:rFonts w:ascii="Times New Roman" w:eastAsia="Times New Roman" w:hAnsi="Times New Roman" w:cs="Times New Roman"/>
              <w:color w:val="0E101A"/>
              <w:sz w:val="24"/>
              <w:szCs w:val="24"/>
            </w:rPr>
            <w:fldChar w:fldCharType="end"/>
          </w:r>
        </w:sdtContent>
      </w:sdt>
      <w:r w:rsidRPr="001F5565">
        <w:rPr>
          <w:rFonts w:ascii="Times New Roman" w:eastAsia="Times New Roman" w:hAnsi="Times New Roman" w:cs="Times New Roman"/>
          <w:color w:val="0E101A"/>
          <w:sz w:val="24"/>
          <w:szCs w:val="24"/>
        </w:rPr>
        <w:t>. New technologies bring about superior goods with increased ability to meet customer wants.</w:t>
      </w:r>
    </w:p>
    <w:p w14:paraId="6AFFBF66" w14:textId="77777777" w:rsidR="0096570E" w:rsidRDefault="0096570E" w:rsidP="0096570E">
      <w:pPr>
        <w:spacing w:line="480" w:lineRule="auto"/>
        <w:jc w:val="both"/>
        <w:rPr>
          <w:rFonts w:ascii="Times New Roman" w:hAnsi="Times New Roman" w:cs="Times New Roman"/>
          <w:b/>
          <w:bCs/>
          <w:sz w:val="24"/>
          <w:szCs w:val="24"/>
        </w:rPr>
      </w:pPr>
      <w:r>
        <w:rPr>
          <w:rFonts w:ascii="Times New Roman" w:hAnsi="Times New Roman" w:cs="Times New Roman"/>
          <w:b/>
          <w:bCs/>
          <w:sz w:val="24"/>
          <w:szCs w:val="24"/>
        </w:rPr>
        <w:lastRenderedPageBreak/>
        <w:t>E</w:t>
      </w:r>
      <w:r w:rsidRPr="00414D87">
        <w:rPr>
          <w:rFonts w:ascii="Times New Roman" w:hAnsi="Times New Roman" w:cs="Times New Roman"/>
          <w:b/>
          <w:bCs/>
          <w:sz w:val="24"/>
          <w:szCs w:val="24"/>
        </w:rPr>
        <w:t xml:space="preserve">mergence And </w:t>
      </w:r>
      <w:r>
        <w:rPr>
          <w:rFonts w:ascii="Times New Roman" w:hAnsi="Times New Roman" w:cs="Times New Roman"/>
          <w:b/>
          <w:bCs/>
          <w:sz w:val="24"/>
          <w:szCs w:val="24"/>
        </w:rPr>
        <w:t>D</w:t>
      </w:r>
      <w:r w:rsidRPr="00414D87">
        <w:rPr>
          <w:rFonts w:ascii="Times New Roman" w:hAnsi="Times New Roman" w:cs="Times New Roman"/>
          <w:b/>
          <w:bCs/>
          <w:sz w:val="24"/>
          <w:szCs w:val="24"/>
        </w:rPr>
        <w:t xml:space="preserve">evelopment of social media As </w:t>
      </w:r>
      <w:proofErr w:type="gramStart"/>
      <w:r w:rsidRPr="00414D87">
        <w:rPr>
          <w:rFonts w:ascii="Times New Roman" w:hAnsi="Times New Roman" w:cs="Times New Roman"/>
          <w:b/>
          <w:bCs/>
          <w:sz w:val="24"/>
          <w:szCs w:val="24"/>
        </w:rPr>
        <w:t>A</w:t>
      </w:r>
      <w:proofErr w:type="gramEnd"/>
      <w:r w:rsidRPr="00414D87">
        <w:rPr>
          <w:rFonts w:ascii="Times New Roman" w:hAnsi="Times New Roman" w:cs="Times New Roman"/>
          <w:b/>
          <w:bCs/>
          <w:sz w:val="24"/>
          <w:szCs w:val="24"/>
        </w:rPr>
        <w:t xml:space="preserve"> Marketing Tool/Platform. </w:t>
      </w:r>
    </w:p>
    <w:p w14:paraId="705EA6C9" w14:textId="77777777" w:rsidR="0096570E" w:rsidRPr="001F5565" w:rsidRDefault="0096570E" w:rsidP="0096570E">
      <w:pPr>
        <w:spacing w:line="480" w:lineRule="auto"/>
        <w:ind w:firstLine="720"/>
        <w:jc w:val="both"/>
        <w:rPr>
          <w:rFonts w:ascii="Times New Roman" w:hAnsi="Times New Roman" w:cs="Times New Roman"/>
          <w:b/>
          <w:bCs/>
          <w:sz w:val="24"/>
          <w:szCs w:val="24"/>
        </w:rPr>
      </w:pPr>
      <w:r w:rsidRPr="001F5565">
        <w:rPr>
          <w:rFonts w:ascii="Times New Roman" w:hAnsi="Times New Roman" w:cs="Times New Roman"/>
          <w:sz w:val="24"/>
          <w:szCs w:val="24"/>
        </w:rPr>
        <w:t>In recent years, there has been a significant shift in how businesses currently plan and execute successful marketing strategies. Whereas marketing efforts were formerly restricted, the current business environment provides an almost limitless number of channels via which organizations may effectively communicate their message. When it comes to marketing approaches and strategies in general, many have seen a significant increase in size and reach because of the digital age. However, many new concerns and difficulties have arisen for businesses and their marketing teams because of the digital age (</w:t>
      </w:r>
      <w:proofErr w:type="spellStart"/>
      <w:r w:rsidRPr="001F5565">
        <w:rPr>
          <w:rFonts w:ascii="Times New Roman" w:hAnsi="Times New Roman" w:cs="Times New Roman"/>
          <w:sz w:val="24"/>
          <w:szCs w:val="24"/>
        </w:rPr>
        <w:t>Medjani</w:t>
      </w:r>
      <w:proofErr w:type="spellEnd"/>
      <w:r w:rsidRPr="001F5565">
        <w:rPr>
          <w:rFonts w:ascii="Times New Roman" w:hAnsi="Times New Roman" w:cs="Times New Roman"/>
          <w:sz w:val="24"/>
          <w:szCs w:val="24"/>
        </w:rPr>
        <w:t>, Rutter, &amp; Nadeau, 2019).</w:t>
      </w:r>
    </w:p>
    <w:p w14:paraId="7A315B3C" w14:textId="77777777" w:rsidR="0096570E" w:rsidRPr="001F5565" w:rsidRDefault="0096570E" w:rsidP="0096570E">
      <w:pPr>
        <w:spacing w:line="480" w:lineRule="auto"/>
        <w:ind w:firstLine="720"/>
        <w:jc w:val="both"/>
        <w:rPr>
          <w:rFonts w:ascii="Times New Roman" w:hAnsi="Times New Roman" w:cs="Times New Roman"/>
          <w:sz w:val="24"/>
          <w:szCs w:val="24"/>
        </w:rPr>
      </w:pPr>
      <w:r w:rsidRPr="001F5565">
        <w:rPr>
          <w:rFonts w:ascii="Times New Roman" w:hAnsi="Times New Roman" w:cs="Times New Roman"/>
          <w:sz w:val="24"/>
          <w:szCs w:val="24"/>
        </w:rPr>
        <w:t xml:space="preserve">The digital era remains to have a significant influence on the effectiveness of marketing tactics in their administration. New types of media, made accessible via the internet, are being used by business organizations. Firms are increasingly relying on social media to communicate with their customers. Despite the widespread availability of technology, it is </w:t>
      </w:r>
      <w:proofErr w:type="gramStart"/>
      <w:r w:rsidRPr="001F5565">
        <w:rPr>
          <w:rFonts w:ascii="Times New Roman" w:hAnsi="Times New Roman" w:cs="Times New Roman"/>
          <w:sz w:val="24"/>
          <w:szCs w:val="24"/>
        </w:rPr>
        <w:t>pretty simple</w:t>
      </w:r>
      <w:proofErr w:type="gramEnd"/>
      <w:r w:rsidRPr="001F5565">
        <w:rPr>
          <w:rFonts w:ascii="Times New Roman" w:hAnsi="Times New Roman" w:cs="Times New Roman"/>
          <w:sz w:val="24"/>
          <w:szCs w:val="24"/>
        </w:rPr>
        <w:t xml:space="preserve"> for firms and individuals working on their behalf to misinterpret their relations in this space. For example, MasterCard Incorporated, which sponsored the British Music Awards in February, was subjected to a significant degree of scrutiny and shame because of the sponsorship. A press accreditation program run by MasterCard's public relations firm, House PR, was granted to journalists in return for posting promotional tweets on their own Twitter accounts. The incident resulted in the co-option of MasterCard's promotional hashtag for the event by users of the social media platform who publicly criticized the company's attempts. Businesses must be aware that social media relations, if mishandled, may have a devastating impact on their reputation and that they must take precautions to avoid such consequences</w:t>
      </w:r>
      <w:r>
        <w:rPr>
          <w:rFonts w:ascii="Times New Roman" w:hAnsi="Times New Roman" w:cs="Times New Roman"/>
          <w:sz w:val="24"/>
          <w:szCs w:val="24"/>
        </w:rPr>
        <w:t xml:space="preserve"> </w:t>
      </w:r>
      <w:sdt>
        <w:sdtPr>
          <w:rPr>
            <w:rFonts w:ascii="Times New Roman" w:hAnsi="Times New Roman" w:cs="Times New Roman"/>
            <w:sz w:val="24"/>
            <w:szCs w:val="24"/>
          </w:rPr>
          <w:id w:val="-879157322"/>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Saj16 \l 1033 </w:instrText>
          </w:r>
          <w:r>
            <w:rPr>
              <w:rFonts w:ascii="Times New Roman" w:hAnsi="Times New Roman" w:cs="Times New Roman"/>
              <w:sz w:val="24"/>
              <w:szCs w:val="24"/>
            </w:rPr>
            <w:fldChar w:fldCharType="separate"/>
          </w:r>
          <w:r w:rsidRPr="00801DA1">
            <w:rPr>
              <w:rFonts w:ascii="Times New Roman" w:hAnsi="Times New Roman" w:cs="Times New Roman"/>
              <w:noProof/>
              <w:sz w:val="24"/>
              <w:szCs w:val="24"/>
            </w:rPr>
            <w:t>(Sajid, 2016)</w:t>
          </w:r>
          <w:r>
            <w:rPr>
              <w:rFonts w:ascii="Times New Roman" w:hAnsi="Times New Roman" w:cs="Times New Roman"/>
              <w:sz w:val="24"/>
              <w:szCs w:val="24"/>
            </w:rPr>
            <w:fldChar w:fldCharType="end"/>
          </w:r>
        </w:sdtContent>
      </w:sdt>
      <w:r w:rsidRPr="001F5565">
        <w:rPr>
          <w:rFonts w:ascii="Times New Roman" w:hAnsi="Times New Roman" w:cs="Times New Roman"/>
          <w:sz w:val="24"/>
          <w:szCs w:val="24"/>
        </w:rPr>
        <w:t>.</w:t>
      </w:r>
    </w:p>
    <w:p w14:paraId="5286147E" w14:textId="77777777" w:rsidR="0096570E" w:rsidRPr="001F5565" w:rsidRDefault="0096570E" w:rsidP="0096570E">
      <w:pPr>
        <w:spacing w:line="480" w:lineRule="auto"/>
        <w:ind w:firstLine="720"/>
        <w:jc w:val="both"/>
        <w:rPr>
          <w:rFonts w:ascii="Times New Roman" w:hAnsi="Times New Roman" w:cs="Times New Roman"/>
          <w:sz w:val="24"/>
          <w:szCs w:val="24"/>
        </w:rPr>
      </w:pPr>
      <w:r w:rsidRPr="001F5565">
        <w:rPr>
          <w:rFonts w:ascii="Times New Roman" w:hAnsi="Times New Roman" w:cs="Times New Roman"/>
          <w:sz w:val="24"/>
          <w:szCs w:val="24"/>
        </w:rPr>
        <w:t xml:space="preserve">On a different level, social media and the more considerable internet may be detrimental to an organization's reputation in a variety of ways. Several worldwide behemoths, like Google, </w:t>
      </w:r>
      <w:r w:rsidRPr="001F5565">
        <w:rPr>
          <w:rFonts w:ascii="Times New Roman" w:hAnsi="Times New Roman" w:cs="Times New Roman"/>
          <w:sz w:val="24"/>
          <w:szCs w:val="24"/>
        </w:rPr>
        <w:lastRenderedPageBreak/>
        <w:t>Starbucks, and Amazon, were criticized in 2012 for paying so little corporation tax in the United Kingdom. Consumers took to the internet and social media to vent their displeasure with what they saw to be unethical and perhaps illegal behavior. Although the companies had done nothing unlawful in terms of the law, public opinion was heavily against them at the time. Incidents like this should serve as a clear reminder to companies that they must take safety seriously. Because of the consequences from inquiries into the amounts of tax paid by multinational firms in the United Kingdom, Starbucks announced in April that it would be shifting its European headquarters from New York City to London (</w:t>
      </w:r>
      <w:proofErr w:type="spellStart"/>
      <w:r w:rsidRPr="001F5565">
        <w:rPr>
          <w:rFonts w:ascii="Times New Roman" w:hAnsi="Times New Roman" w:cs="Times New Roman"/>
          <w:sz w:val="24"/>
          <w:szCs w:val="24"/>
        </w:rPr>
        <w:t>Medjani</w:t>
      </w:r>
      <w:proofErr w:type="spellEnd"/>
      <w:r w:rsidRPr="001F5565">
        <w:rPr>
          <w:rFonts w:ascii="Times New Roman" w:hAnsi="Times New Roman" w:cs="Times New Roman"/>
          <w:sz w:val="24"/>
          <w:szCs w:val="24"/>
        </w:rPr>
        <w:t>, Rutter, &amp; Nadeau, 2019).</w:t>
      </w:r>
    </w:p>
    <w:p w14:paraId="7CCCFDD0" w14:textId="0F49B352" w:rsidR="0096570E" w:rsidRPr="001F5565" w:rsidRDefault="0096570E" w:rsidP="0096570E">
      <w:pPr>
        <w:spacing w:line="480" w:lineRule="auto"/>
        <w:ind w:firstLine="720"/>
        <w:jc w:val="both"/>
        <w:rPr>
          <w:rFonts w:ascii="Times New Roman" w:hAnsi="Times New Roman" w:cs="Times New Roman"/>
          <w:sz w:val="24"/>
          <w:szCs w:val="24"/>
        </w:rPr>
      </w:pPr>
      <w:r w:rsidRPr="001F5565">
        <w:rPr>
          <w:rFonts w:ascii="Times New Roman" w:hAnsi="Times New Roman" w:cs="Times New Roman"/>
          <w:sz w:val="24"/>
          <w:szCs w:val="24"/>
        </w:rPr>
        <w:t xml:space="preserve">Increased use of the internet, especially social media, has drastically reduced the time it takes to spread info and get feedback from the public. When businesses make the incorrect decision from a marketing standpoint today, the harm that error may do to their brand is amplified significantly when seen through the prism of digital technology and social media platforms. Since the beginning of this decade, the number of significant social media networks has remained to rise. Businesses now have many new possibilities to create engaging content and develop their audiences on formerly specialized platforms such as Pinterest, Tumblr, and Instagram, which were previously considered niche. To be successful, every modern marketing plan must embrace social media and make appropriate use of it. Social media should be used as a tool for establishing and maintaining connections in an efficient manner. Developing relationships with potential clients via successful marketing allows businesses to build trust and appreciation in their eyes and hearts. It is possible to build credibility, which goes beyond commercial transactions and contributes to the continued development of its brand (wide, 2014). The reputational consequences of marketing miscalculations may be devastating if they are not adequately controlled. It is possible that offering a poor or insufficient quality of service, whether via digital formats or conventional methods, will </w:t>
      </w:r>
      <w:r w:rsidRPr="001F5565">
        <w:rPr>
          <w:rFonts w:ascii="Times New Roman" w:hAnsi="Times New Roman" w:cs="Times New Roman"/>
          <w:sz w:val="24"/>
          <w:szCs w:val="24"/>
        </w:rPr>
        <w:lastRenderedPageBreak/>
        <w:t>significantly influence sales, earnings, and inventory. Because of this, businesses must be informed of and rigorously monitor their marketing efforts in the digital environment</w:t>
      </w:r>
      <w:r>
        <w:rPr>
          <w:rFonts w:ascii="Times New Roman" w:hAnsi="Times New Roman" w:cs="Times New Roman"/>
          <w:sz w:val="24"/>
          <w:szCs w:val="24"/>
        </w:rPr>
        <w:t xml:space="preserve"> </w:t>
      </w:r>
      <w:sdt>
        <w:sdtPr>
          <w:rPr>
            <w:rFonts w:ascii="Times New Roman" w:hAnsi="Times New Roman" w:cs="Times New Roman"/>
            <w:sz w:val="24"/>
            <w:szCs w:val="24"/>
          </w:rPr>
          <w:id w:val="1402177889"/>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Gar20 \l 1033 </w:instrText>
          </w:r>
          <w:r>
            <w:rPr>
              <w:rFonts w:ascii="Times New Roman" w:hAnsi="Times New Roman" w:cs="Times New Roman"/>
              <w:sz w:val="24"/>
              <w:szCs w:val="24"/>
            </w:rPr>
            <w:fldChar w:fldCharType="separate"/>
          </w:r>
          <w:r w:rsidRPr="00801DA1">
            <w:rPr>
              <w:rFonts w:ascii="Times New Roman" w:hAnsi="Times New Roman" w:cs="Times New Roman"/>
              <w:noProof/>
              <w:sz w:val="24"/>
              <w:szCs w:val="24"/>
            </w:rPr>
            <w:t>(Henderson, 2020)</w:t>
          </w:r>
          <w:r>
            <w:rPr>
              <w:rFonts w:ascii="Times New Roman" w:hAnsi="Times New Roman" w:cs="Times New Roman"/>
              <w:sz w:val="24"/>
              <w:szCs w:val="24"/>
            </w:rPr>
            <w:fldChar w:fldCharType="end"/>
          </w:r>
        </w:sdtContent>
      </w:sdt>
      <w:r w:rsidRPr="001F5565">
        <w:rPr>
          <w:rFonts w:ascii="Times New Roman" w:hAnsi="Times New Roman" w:cs="Times New Roman"/>
          <w:sz w:val="24"/>
          <w:szCs w:val="24"/>
        </w:rPr>
        <w:t>.</w:t>
      </w:r>
    </w:p>
    <w:p w14:paraId="5F31FECF" w14:textId="77777777" w:rsidR="0096570E" w:rsidRDefault="0096570E" w:rsidP="0096570E">
      <w:pPr>
        <w:spacing w:line="480" w:lineRule="auto"/>
        <w:ind w:firstLine="720"/>
        <w:jc w:val="both"/>
        <w:rPr>
          <w:rFonts w:ascii="Times New Roman" w:hAnsi="Times New Roman" w:cs="Times New Roman"/>
          <w:sz w:val="24"/>
          <w:szCs w:val="24"/>
        </w:rPr>
      </w:pPr>
      <w:r w:rsidRPr="001F5565">
        <w:rPr>
          <w:rFonts w:ascii="Times New Roman" w:hAnsi="Times New Roman" w:cs="Times New Roman"/>
          <w:sz w:val="24"/>
          <w:szCs w:val="24"/>
        </w:rPr>
        <w:t>Approximately 62 percent of customers purchase things online monthly as of the year 2017. Several experts predict that by 2023, internet sales in the United States will have increased from $587 billion in 2019 to more than $735 billion. Considering these data, internet marketing is an essential component of any comprehensive marketing plan (</w:t>
      </w:r>
      <w:proofErr w:type="spellStart"/>
      <w:r w:rsidRPr="001F5565">
        <w:rPr>
          <w:rFonts w:ascii="Times New Roman" w:hAnsi="Times New Roman" w:cs="Times New Roman"/>
          <w:sz w:val="24"/>
          <w:szCs w:val="24"/>
        </w:rPr>
        <w:t>Medjani</w:t>
      </w:r>
      <w:proofErr w:type="spellEnd"/>
      <w:r w:rsidRPr="001F5565">
        <w:rPr>
          <w:rFonts w:ascii="Times New Roman" w:hAnsi="Times New Roman" w:cs="Times New Roman"/>
          <w:sz w:val="24"/>
          <w:szCs w:val="24"/>
        </w:rPr>
        <w:t>, Rutter, &amp; Nadeau, 2019). In today's context, utilizing online resources such as social media, digital advertising, both on websites and mobile device applications, and internet forums are crucial for marketers. Deciding on the best distribution channel for items bought online is also a critical stage in the procedure.</w:t>
      </w:r>
    </w:p>
    <w:p w14:paraId="1C093AEB" w14:textId="77777777" w:rsidR="0096570E" w:rsidRDefault="0096570E" w:rsidP="0096570E">
      <w:pPr>
        <w:spacing w:line="480" w:lineRule="auto"/>
        <w:jc w:val="both"/>
        <w:rPr>
          <w:rFonts w:ascii="Times New Roman" w:hAnsi="Times New Roman" w:cs="Times New Roman"/>
          <w:b/>
          <w:bCs/>
          <w:sz w:val="24"/>
          <w:szCs w:val="24"/>
        </w:rPr>
      </w:pPr>
      <w:r w:rsidRPr="00A61ACF">
        <w:rPr>
          <w:rFonts w:ascii="Times New Roman" w:hAnsi="Times New Roman" w:cs="Times New Roman"/>
          <w:b/>
          <w:bCs/>
          <w:sz w:val="24"/>
          <w:szCs w:val="24"/>
        </w:rPr>
        <w:t xml:space="preserve">Conclusion </w:t>
      </w:r>
    </w:p>
    <w:p w14:paraId="29261C8B" w14:textId="7DF2F20A" w:rsidR="0096570E" w:rsidRDefault="0096570E" w:rsidP="0096570E">
      <w:pPr>
        <w:spacing w:line="480" w:lineRule="auto"/>
        <w:ind w:firstLine="720"/>
        <w:jc w:val="both"/>
        <w:rPr>
          <w:rFonts w:ascii="Times New Roman" w:hAnsi="Times New Roman" w:cs="Times New Roman"/>
          <w:sz w:val="24"/>
          <w:szCs w:val="24"/>
        </w:rPr>
      </w:pPr>
      <w:r w:rsidRPr="001F5565">
        <w:rPr>
          <w:rFonts w:ascii="Times New Roman" w:hAnsi="Times New Roman" w:cs="Times New Roman"/>
          <w:sz w:val="24"/>
          <w:szCs w:val="24"/>
        </w:rPr>
        <w:t>When it comes to the promotion of a company's goods and services and its overall aim, the Marketing Department is crucial. It serves as the public face of company, controlling and producing all materials that represent the company's brand. The Marketing Department is responsible for developing an overall image that portrays company in a positive light. This department is concerned with attracting prospects, customers, investors, and/or local community members to the company.</w:t>
      </w:r>
    </w:p>
    <w:p w14:paraId="64928A0A" w14:textId="77777777" w:rsidR="00CC44E5" w:rsidRDefault="00CC44E5" w:rsidP="0096570E">
      <w:pPr>
        <w:spacing w:line="480" w:lineRule="auto"/>
        <w:ind w:firstLine="720"/>
        <w:jc w:val="both"/>
        <w:rPr>
          <w:rFonts w:ascii="Times New Roman" w:hAnsi="Times New Roman" w:cs="Times New Roman"/>
          <w:sz w:val="24"/>
          <w:szCs w:val="24"/>
        </w:rPr>
      </w:pPr>
    </w:p>
    <w:p w14:paraId="3022041C" w14:textId="77777777" w:rsidR="00CC44E5" w:rsidRDefault="00CC44E5" w:rsidP="0096570E">
      <w:pPr>
        <w:spacing w:line="480" w:lineRule="auto"/>
        <w:ind w:firstLine="720"/>
        <w:jc w:val="both"/>
        <w:rPr>
          <w:rFonts w:ascii="Times New Roman" w:hAnsi="Times New Roman" w:cs="Times New Roman"/>
          <w:sz w:val="24"/>
          <w:szCs w:val="24"/>
        </w:rPr>
      </w:pPr>
    </w:p>
    <w:p w14:paraId="59991CD1" w14:textId="77777777" w:rsidR="00CC44E5" w:rsidRDefault="00CC44E5" w:rsidP="0096570E">
      <w:pPr>
        <w:spacing w:line="480" w:lineRule="auto"/>
        <w:ind w:firstLine="720"/>
        <w:jc w:val="both"/>
        <w:rPr>
          <w:rFonts w:ascii="Times New Roman" w:hAnsi="Times New Roman" w:cs="Times New Roman"/>
          <w:sz w:val="24"/>
          <w:szCs w:val="24"/>
        </w:rPr>
      </w:pPr>
    </w:p>
    <w:p w14:paraId="4F4CCDF2" w14:textId="77777777" w:rsidR="00CC44E5" w:rsidRPr="001F5565" w:rsidRDefault="00CC44E5" w:rsidP="0096570E">
      <w:pPr>
        <w:spacing w:line="480" w:lineRule="auto"/>
        <w:ind w:firstLine="720"/>
        <w:jc w:val="both"/>
        <w:rPr>
          <w:rFonts w:ascii="Times New Roman" w:hAnsi="Times New Roman" w:cs="Times New Roman"/>
          <w:b/>
          <w:bCs/>
          <w:sz w:val="24"/>
          <w:szCs w:val="24"/>
        </w:rPr>
      </w:pPr>
    </w:p>
    <w:sdt>
      <w:sdtPr>
        <w:rPr>
          <w:rFonts w:asciiTheme="minorHAnsi" w:eastAsiaTheme="minorHAnsi" w:hAnsiTheme="minorHAnsi" w:cstheme="minorBidi"/>
          <w:color w:val="auto"/>
          <w:sz w:val="22"/>
          <w:szCs w:val="22"/>
        </w:rPr>
        <w:id w:val="647092772"/>
        <w:docPartObj>
          <w:docPartGallery w:val="Bibliographies"/>
          <w:docPartUnique/>
        </w:docPartObj>
      </w:sdtPr>
      <w:sdtEndPr/>
      <w:sdtContent>
        <w:p w14:paraId="3621CBCD" w14:textId="77777777" w:rsidR="0096570E" w:rsidRDefault="0096570E" w:rsidP="0096570E">
          <w:pPr>
            <w:pStyle w:val="Heading1"/>
          </w:pPr>
          <w:r>
            <w:t>References</w:t>
          </w:r>
        </w:p>
        <w:sdt>
          <w:sdtPr>
            <w:id w:val="-573587230"/>
            <w:bibliography/>
          </w:sdtPr>
          <w:sdtEndPr/>
          <w:sdtContent>
            <w:p w14:paraId="49944001" w14:textId="77777777" w:rsidR="0096570E" w:rsidRDefault="0096570E" w:rsidP="0096570E">
              <w:pPr>
                <w:pStyle w:val="Bibliography"/>
                <w:ind w:left="720" w:hanging="720"/>
                <w:rPr>
                  <w:noProof/>
                  <w:sz w:val="24"/>
                  <w:szCs w:val="24"/>
                </w:rPr>
              </w:pPr>
              <w:r>
                <w:fldChar w:fldCharType="begin"/>
              </w:r>
              <w:r>
                <w:instrText xml:space="preserve"> BIBLIOGRAPHY </w:instrText>
              </w:r>
              <w:r>
                <w:fldChar w:fldCharType="separate"/>
              </w:r>
              <w:r>
                <w:rPr>
                  <w:noProof/>
                </w:rPr>
                <w:t xml:space="preserve">Bokpin, G. A. (2009). Macroeconomic development and capital structure decisions of firms: Evidence from emerging market economies. </w:t>
              </w:r>
              <w:r>
                <w:rPr>
                  <w:i/>
                  <w:iCs/>
                  <w:noProof/>
                </w:rPr>
                <w:t>Studies in economics and finance.</w:t>
              </w:r>
              <w:r>
                <w:rPr>
                  <w:noProof/>
                </w:rPr>
                <w:t xml:space="preserve"> </w:t>
              </w:r>
            </w:p>
            <w:p w14:paraId="5768399C" w14:textId="77777777" w:rsidR="0096570E" w:rsidRDefault="0096570E" w:rsidP="0096570E">
              <w:pPr>
                <w:pStyle w:val="Bibliography"/>
                <w:ind w:left="720" w:hanging="720"/>
                <w:rPr>
                  <w:noProof/>
                </w:rPr>
              </w:pPr>
              <w:r>
                <w:rPr>
                  <w:noProof/>
                </w:rPr>
                <w:t xml:space="preserve">CIPD. (2020). </w:t>
              </w:r>
              <w:r>
                <w:rPr>
                  <w:i/>
                  <w:iCs/>
                  <w:noProof/>
                </w:rPr>
                <w:t>CIPD</w:t>
              </w:r>
              <w:r>
                <w:rPr>
                  <w:noProof/>
                </w:rPr>
                <w:t>. Retrieved from https://www.cipd.co.uk/knowledge/strategy/organisational-development/pestle-analysis-factsheet</w:t>
              </w:r>
            </w:p>
            <w:p w14:paraId="5476E7F1" w14:textId="77777777" w:rsidR="0096570E" w:rsidRDefault="0096570E" w:rsidP="0096570E">
              <w:pPr>
                <w:pStyle w:val="Bibliography"/>
                <w:ind w:left="720" w:hanging="720"/>
                <w:rPr>
                  <w:noProof/>
                </w:rPr>
              </w:pPr>
              <w:r>
                <w:rPr>
                  <w:noProof/>
                </w:rPr>
                <w:t xml:space="preserve">CONTRIBUTOR, P. (2016). </w:t>
              </w:r>
              <w:r>
                <w:rPr>
                  <w:i/>
                  <w:iCs/>
                  <w:noProof/>
                </w:rPr>
                <w:t>PESTLEANALYSIS CONTRIBUTOR</w:t>
              </w:r>
              <w:r>
                <w:rPr>
                  <w:noProof/>
                </w:rPr>
                <w:t>. Retrieved from https://pestleanalysis.com/pestle-in-marketing/</w:t>
              </w:r>
            </w:p>
            <w:p w14:paraId="70ACF352" w14:textId="77777777" w:rsidR="0096570E" w:rsidRDefault="0096570E" w:rsidP="0096570E">
              <w:pPr>
                <w:pStyle w:val="Bibliography"/>
                <w:ind w:left="720" w:hanging="720"/>
                <w:rPr>
                  <w:noProof/>
                </w:rPr>
              </w:pPr>
              <w:r>
                <w:rPr>
                  <w:noProof/>
                </w:rPr>
                <w:t xml:space="preserve">Henderson, G. (2020). </w:t>
              </w:r>
              <w:r>
                <w:rPr>
                  <w:i/>
                  <w:iCs/>
                  <w:noProof/>
                </w:rPr>
                <w:t>Digital Marketing</w:t>
              </w:r>
              <w:r>
                <w:rPr>
                  <w:noProof/>
                </w:rPr>
                <w:t>. Retrieved from https://www.digitalmarketing.org/blog/the-importance-of-social-media-marketing</w:t>
              </w:r>
            </w:p>
            <w:p w14:paraId="35FF8AC6" w14:textId="77777777" w:rsidR="0096570E" w:rsidRDefault="0096570E" w:rsidP="0096570E">
              <w:pPr>
                <w:pStyle w:val="Bibliography"/>
                <w:ind w:left="720" w:hanging="720"/>
                <w:rPr>
                  <w:noProof/>
                </w:rPr>
              </w:pPr>
              <w:r>
                <w:rPr>
                  <w:noProof/>
                </w:rPr>
                <w:t xml:space="preserve">Hooley, G. J., Lynch, J. E., &amp; Shepherd, J. (1990). The marketing concept: putting the theory into practice. </w:t>
              </w:r>
              <w:r>
                <w:rPr>
                  <w:i/>
                  <w:iCs/>
                  <w:noProof/>
                </w:rPr>
                <w:t>European journal of marketing</w:t>
              </w:r>
              <w:r>
                <w:rPr>
                  <w:noProof/>
                </w:rPr>
                <w:t>, 7-24.</w:t>
              </w:r>
            </w:p>
            <w:p w14:paraId="277B9CAE" w14:textId="77777777" w:rsidR="0096570E" w:rsidRDefault="0096570E" w:rsidP="0096570E">
              <w:pPr>
                <w:pStyle w:val="Bibliography"/>
                <w:ind w:left="720" w:hanging="720"/>
                <w:rPr>
                  <w:noProof/>
                </w:rPr>
              </w:pPr>
              <w:r>
                <w:rPr>
                  <w:noProof/>
                </w:rPr>
                <w:t xml:space="preserve">Jaideep, S. (2020). </w:t>
              </w:r>
              <w:r>
                <w:rPr>
                  <w:i/>
                  <w:iCs/>
                  <w:noProof/>
                </w:rPr>
                <w:t>yourarticlelibrary</w:t>
              </w:r>
              <w:r>
                <w:rPr>
                  <w:noProof/>
                </w:rPr>
                <w:t>. Retrieved from https://www.yourarticlelibrary.com/marketing/7-factors-constituting-marketing-environment/48590</w:t>
              </w:r>
            </w:p>
            <w:p w14:paraId="4C369561" w14:textId="77777777" w:rsidR="0096570E" w:rsidRDefault="0096570E" w:rsidP="0096570E">
              <w:pPr>
                <w:pStyle w:val="Bibliography"/>
                <w:ind w:left="720" w:hanging="720"/>
                <w:rPr>
                  <w:noProof/>
                </w:rPr>
              </w:pPr>
              <w:r>
                <w:rPr>
                  <w:noProof/>
                </w:rPr>
                <w:t xml:space="preserve">Magazine, &amp; Worldwide, F. (1999). The role of marketing. </w:t>
              </w:r>
              <w:r>
                <w:rPr>
                  <w:i/>
                  <w:iCs/>
                  <w:noProof/>
                </w:rPr>
                <w:t>Journal of marketing</w:t>
              </w:r>
              <w:r>
                <w:rPr>
                  <w:noProof/>
                </w:rPr>
                <w:t>, 180-197.</w:t>
              </w:r>
            </w:p>
            <w:p w14:paraId="650D7FBB" w14:textId="77777777" w:rsidR="0096570E" w:rsidRDefault="0096570E" w:rsidP="0096570E">
              <w:pPr>
                <w:pStyle w:val="Bibliography"/>
                <w:ind w:left="720" w:hanging="720"/>
                <w:rPr>
                  <w:noProof/>
                </w:rPr>
              </w:pPr>
              <w:r>
                <w:rPr>
                  <w:noProof/>
                </w:rPr>
                <w:t xml:space="preserve">Mager, R. (2004). </w:t>
              </w:r>
              <w:r>
                <w:rPr>
                  <w:i/>
                  <w:iCs/>
                  <w:noProof/>
                </w:rPr>
                <w:t>Macro-environment.</w:t>
              </w:r>
              <w:r>
                <w:rPr>
                  <w:noProof/>
                </w:rPr>
                <w:t xml:space="preserve"> </w:t>
              </w:r>
            </w:p>
            <w:p w14:paraId="51EA0C70" w14:textId="77777777" w:rsidR="0096570E" w:rsidRDefault="0096570E" w:rsidP="0096570E">
              <w:pPr>
                <w:pStyle w:val="Bibliography"/>
                <w:ind w:left="720" w:hanging="720"/>
                <w:rPr>
                  <w:noProof/>
                </w:rPr>
              </w:pPr>
              <w:r>
                <w:rPr>
                  <w:noProof/>
                </w:rPr>
                <w:t xml:space="preserve">Medjani, F., Rutter, R., &amp; Nadeau, J. (2019). Social media management, objectification and measurement in an emerging market. . </w:t>
              </w:r>
              <w:r>
                <w:rPr>
                  <w:i/>
                  <w:iCs/>
                  <w:noProof/>
                </w:rPr>
                <w:t xml:space="preserve">International Journal of Business and Emerging Markets, </w:t>
              </w:r>
              <w:r>
                <w:rPr>
                  <w:noProof/>
                </w:rPr>
                <w:t>, 288-311.</w:t>
              </w:r>
            </w:p>
            <w:p w14:paraId="1AEC06EC" w14:textId="77777777" w:rsidR="0096570E" w:rsidRDefault="0096570E" w:rsidP="0096570E">
              <w:pPr>
                <w:pStyle w:val="Bibliography"/>
                <w:ind w:left="720" w:hanging="720"/>
                <w:rPr>
                  <w:noProof/>
                </w:rPr>
              </w:pPr>
              <w:r>
                <w:rPr>
                  <w:noProof/>
                </w:rPr>
                <w:t xml:space="preserve">Morgan, N. A. (2012). Marketing and business performance. </w:t>
              </w:r>
              <w:r>
                <w:rPr>
                  <w:i/>
                  <w:iCs/>
                  <w:noProof/>
                </w:rPr>
                <w:t>Journal of the academy of marketing science</w:t>
              </w:r>
              <w:r>
                <w:rPr>
                  <w:noProof/>
                </w:rPr>
                <w:t>, 102-119.</w:t>
              </w:r>
            </w:p>
            <w:p w14:paraId="6BD2443A" w14:textId="77777777" w:rsidR="0096570E" w:rsidRDefault="0096570E" w:rsidP="0096570E">
              <w:pPr>
                <w:pStyle w:val="Bibliography"/>
                <w:ind w:left="720" w:hanging="720"/>
                <w:rPr>
                  <w:noProof/>
                </w:rPr>
              </w:pPr>
              <w:r>
                <w:rPr>
                  <w:noProof/>
                </w:rPr>
                <w:t>PESTLE. (2020). Retrieved from https://www.professionalacademy.com/blogs/marketing-theories-pestel-analysis/</w:t>
              </w:r>
            </w:p>
            <w:p w14:paraId="7C90639F" w14:textId="77777777" w:rsidR="0096570E" w:rsidRDefault="0096570E" w:rsidP="0096570E">
              <w:pPr>
                <w:pStyle w:val="Bibliography"/>
                <w:ind w:left="720" w:hanging="720"/>
                <w:rPr>
                  <w:noProof/>
                </w:rPr>
              </w:pPr>
              <w:r>
                <w:rPr>
                  <w:noProof/>
                </w:rPr>
                <w:t xml:space="preserve">Sajid, S. I. (2016). </w:t>
              </w:r>
              <w:r>
                <w:rPr>
                  <w:i/>
                  <w:iCs/>
                  <w:noProof/>
                </w:rPr>
                <w:t>Social media and its role in marketing.</w:t>
              </w:r>
              <w:r>
                <w:rPr>
                  <w:noProof/>
                </w:rPr>
                <w:t xml:space="preserve"> </w:t>
              </w:r>
            </w:p>
            <w:p w14:paraId="4A4AC305" w14:textId="77777777" w:rsidR="0096570E" w:rsidRDefault="0096570E" w:rsidP="0096570E">
              <w:pPr>
                <w:pStyle w:val="Bibliography"/>
                <w:ind w:left="720" w:hanging="720"/>
                <w:rPr>
                  <w:noProof/>
                </w:rPr>
              </w:pPr>
              <w:r>
                <w:rPr>
                  <w:noProof/>
                </w:rPr>
                <w:t xml:space="preserve">Simpson, M., Padmore, J., Taylor, N., &amp; Frecknall‐Hughes, J. (2006). Marketing in small and medium sized enterprises. </w:t>
              </w:r>
              <w:r>
                <w:rPr>
                  <w:i/>
                  <w:iCs/>
                  <w:noProof/>
                </w:rPr>
                <w:t>International Journal of Entrepreneurial Behavior &amp; Research.</w:t>
              </w:r>
              <w:r>
                <w:rPr>
                  <w:noProof/>
                </w:rPr>
                <w:t xml:space="preserve"> </w:t>
              </w:r>
            </w:p>
            <w:p w14:paraId="31288530" w14:textId="77777777" w:rsidR="0096570E" w:rsidRDefault="0096570E" w:rsidP="0096570E">
              <w:pPr>
                <w:pStyle w:val="Bibliography"/>
                <w:ind w:left="720" w:hanging="720"/>
                <w:rPr>
                  <w:noProof/>
                </w:rPr>
              </w:pPr>
              <w:r>
                <w:rPr>
                  <w:noProof/>
                </w:rPr>
                <w:t xml:space="preserve">TWIN, A. (2021). </w:t>
              </w:r>
              <w:r>
                <w:rPr>
                  <w:i/>
                  <w:iCs/>
                  <w:noProof/>
                </w:rPr>
                <w:t>Investopedia</w:t>
              </w:r>
              <w:r>
                <w:rPr>
                  <w:noProof/>
                </w:rPr>
                <w:t>. Retrieved from https://www.investopedia.com/terms/m/marketing.asp</w:t>
              </w:r>
            </w:p>
            <w:p w14:paraId="7A8A4B44" w14:textId="77777777" w:rsidR="0096570E" w:rsidRDefault="0096570E" w:rsidP="0096570E">
              <w:pPr>
                <w:pStyle w:val="Bibliography"/>
                <w:ind w:left="720" w:hanging="720"/>
                <w:rPr>
                  <w:noProof/>
                </w:rPr>
              </w:pPr>
              <w:r>
                <w:rPr>
                  <w:noProof/>
                </w:rPr>
                <w:t xml:space="preserve">wide, F. w. (2014). </w:t>
              </w:r>
              <w:r>
                <w:rPr>
                  <w:i/>
                  <w:iCs/>
                  <w:noProof/>
                </w:rPr>
                <w:t>Financier world wide</w:t>
              </w:r>
              <w:r>
                <w:rPr>
                  <w:noProof/>
                </w:rPr>
                <w:t>. Retrieved from https://www.financierworldwide.com/the-importance-of-an-effective-marketing-strategy#.YaWlkcdBzIU</w:t>
              </w:r>
            </w:p>
            <w:p w14:paraId="26765ED3" w14:textId="77777777" w:rsidR="0096570E" w:rsidRDefault="0096570E" w:rsidP="0096570E">
              <w:r>
                <w:rPr>
                  <w:b/>
                  <w:bCs/>
                  <w:noProof/>
                </w:rPr>
                <w:fldChar w:fldCharType="end"/>
              </w:r>
            </w:p>
          </w:sdtContent>
        </w:sdt>
      </w:sdtContent>
    </w:sdt>
    <w:p w14:paraId="26208684" w14:textId="77777777" w:rsidR="0096570E" w:rsidRDefault="0096570E" w:rsidP="0096570E">
      <w:pPr>
        <w:spacing w:line="480" w:lineRule="auto"/>
        <w:rPr>
          <w:rFonts w:ascii="Times New Roman" w:hAnsi="Times New Roman" w:cs="Times New Roman"/>
          <w:sz w:val="24"/>
          <w:szCs w:val="24"/>
        </w:rPr>
      </w:pPr>
    </w:p>
    <w:p w14:paraId="48D542D4" w14:textId="77777777" w:rsidR="0096570E" w:rsidRDefault="0096570E" w:rsidP="0096570E">
      <w:pPr>
        <w:spacing w:line="480" w:lineRule="auto"/>
      </w:pPr>
    </w:p>
    <w:p w14:paraId="3871A6CB" w14:textId="77777777" w:rsidR="0096570E" w:rsidRPr="00414D87" w:rsidRDefault="0096570E" w:rsidP="0096570E">
      <w:pPr>
        <w:spacing w:line="480" w:lineRule="auto"/>
        <w:rPr>
          <w:rFonts w:ascii="Times New Roman" w:hAnsi="Times New Roman" w:cs="Times New Roman"/>
          <w:sz w:val="24"/>
          <w:szCs w:val="24"/>
        </w:rPr>
      </w:pPr>
    </w:p>
    <w:p w14:paraId="7B18832C" w14:textId="77777777" w:rsidR="0096570E" w:rsidRPr="00414D87" w:rsidRDefault="0096570E" w:rsidP="0096570E">
      <w:pPr>
        <w:spacing w:line="480" w:lineRule="auto"/>
        <w:rPr>
          <w:rFonts w:ascii="Times New Roman" w:hAnsi="Times New Roman" w:cs="Times New Roman"/>
          <w:sz w:val="24"/>
          <w:szCs w:val="24"/>
        </w:rPr>
      </w:pPr>
    </w:p>
    <w:p w14:paraId="766D2F7C" w14:textId="77777777" w:rsidR="0096570E" w:rsidRPr="00414D87" w:rsidRDefault="0096570E" w:rsidP="0096570E">
      <w:pPr>
        <w:spacing w:line="480" w:lineRule="auto"/>
        <w:rPr>
          <w:rFonts w:ascii="Times New Roman" w:hAnsi="Times New Roman" w:cs="Times New Roman"/>
          <w:sz w:val="24"/>
          <w:szCs w:val="24"/>
        </w:rPr>
      </w:pPr>
    </w:p>
    <w:p w14:paraId="64757A88" w14:textId="77777777" w:rsidR="00493E06" w:rsidRPr="007C5AE1" w:rsidRDefault="00CC44E5">
      <w:pPr>
        <w:rPr>
          <w:rFonts w:ascii="Times New Roman" w:hAnsi="Times New Roman" w:cs="Times New Roman"/>
          <w:sz w:val="24"/>
          <w:szCs w:val="24"/>
        </w:rPr>
      </w:pPr>
    </w:p>
    <w:sectPr w:rsidR="00493E06" w:rsidRPr="007C5AE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E78355A"/>
    <w:multiLevelType w:val="multilevel"/>
    <w:tmpl w:val="012899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0975"/>
    <w:rsid w:val="00264199"/>
    <w:rsid w:val="00393C7F"/>
    <w:rsid w:val="00695065"/>
    <w:rsid w:val="007B0D11"/>
    <w:rsid w:val="007C5AE1"/>
    <w:rsid w:val="0096570E"/>
    <w:rsid w:val="00CC44E5"/>
    <w:rsid w:val="00EA09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F84267"/>
  <w15:chartTrackingRefBased/>
  <w15:docId w15:val="{87934426-0838-4867-93FE-B86A3DE309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5AE1"/>
    <w:pPr>
      <w:spacing w:line="256" w:lineRule="auto"/>
    </w:pPr>
    <w:rPr>
      <w:lang w:val="en-US"/>
    </w:rPr>
  </w:style>
  <w:style w:type="paragraph" w:styleId="Heading1">
    <w:name w:val="heading 1"/>
    <w:basedOn w:val="Normal"/>
    <w:next w:val="Normal"/>
    <w:link w:val="Heading1Char"/>
    <w:uiPriority w:val="9"/>
    <w:qFormat/>
    <w:rsid w:val="007C5AE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5AE1"/>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semiHidden/>
    <w:unhideWhenUsed/>
    <w:rsid w:val="007C5AE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41049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Hoo90</b:Tag>
    <b:SourceType>JournalArticle</b:SourceType>
    <b:Guid>{525E8D83-15CC-473C-B0C3-5F3032C5FDF0}</b:Guid>
    <b:Author>
      <b:Author>
        <b:NameList>
          <b:Person>
            <b:Last>Hooley</b:Last>
            <b:First>G.</b:First>
            <b:Middle>J.</b:Middle>
          </b:Person>
          <b:Person>
            <b:Last>Lynch</b:Last>
            <b:First>J.</b:First>
            <b:Middle>E.,</b:Middle>
          </b:Person>
          <b:Person>
            <b:Last>Shepherd</b:Last>
            <b:First>J.</b:First>
          </b:Person>
        </b:NameList>
      </b:Author>
    </b:Author>
    <b:Title>The marketing concept: putting the theory into practice</b:Title>
    <b:JournalName>European journal of marketing</b:JournalName>
    <b:Year>1990</b:Year>
    <b:Pages>7-24</b:Pages>
    <b:RefOrder>1</b:RefOrder>
  </b:Source>
  <b:Source>
    <b:Tag>Sim06</b:Tag>
    <b:SourceType>JournalArticle</b:SourceType>
    <b:Guid>{2DC72992-B6C9-493F-92A0-48902850E22C}</b:Guid>
    <b:Author>
      <b:Author>
        <b:NameList>
          <b:Person>
            <b:Last>Simpson</b:Last>
            <b:First>M.</b:First>
          </b:Person>
          <b:Person>
            <b:Last>Padmore</b:Last>
            <b:First>J.</b:First>
          </b:Person>
          <b:Person>
            <b:Last>Taylor</b:Last>
            <b:First>N.</b:First>
          </b:Person>
          <b:Person>
            <b:Last>Frecknall‐Hughes</b:Last>
            <b:First>J.</b:First>
          </b:Person>
        </b:NameList>
      </b:Author>
    </b:Author>
    <b:Title>Marketing in small and medium sized enterprises.</b:Title>
    <b:JournalName>International Journal of Entrepreneurial Behavior &amp; Research.</b:JournalName>
    <b:Year>2006</b:Year>
    <b:RefOrder>2</b:RefOrder>
  </b:Source>
  <b:Source>
    <b:Tag>Mor12</b:Tag>
    <b:SourceType>JournalArticle</b:SourceType>
    <b:Guid>{78E22A27-4B78-46B2-8911-6B87991E5197}</b:Guid>
    <b:Author>
      <b:Author>
        <b:NameList>
          <b:Person>
            <b:Last>Morgan</b:Last>
            <b:First>N.</b:First>
            <b:Middle>A.</b:Middle>
          </b:Person>
        </b:NameList>
      </b:Author>
    </b:Author>
    <b:Title>Marketing and business performance.</b:Title>
    <b:Year>2012</b:Year>
    <b:JournalName>Journal of the academy of marketing science</b:JournalName>
    <b:Pages>102-119.</b:Pages>
    <b:RefOrder>3</b:RefOrder>
  </b:Source>
  <b:Source>
    <b:Tag>Bok09</b:Tag>
    <b:SourceType>JournalArticle</b:SourceType>
    <b:Guid>{94C8C4CF-A743-4C23-854E-A658EA0EE939}</b:Guid>
    <b:Author>
      <b:Author>
        <b:NameList>
          <b:Person>
            <b:Last>Bokpin</b:Last>
            <b:First>G.</b:First>
            <b:Middle>A.</b:Middle>
          </b:Person>
        </b:NameList>
      </b:Author>
    </b:Author>
    <b:Title>Macroeconomic development and capital structure decisions of firms: Evidence from emerging market economies.</b:Title>
    <b:JournalName>Studies in economics and finance.</b:JournalName>
    <b:Year>2009</b:Year>
    <b:RefOrder>4</b:RefOrder>
  </b:Source>
  <b:Source>
    <b:Tag>PES20</b:Tag>
    <b:SourceType>InternetSite</b:SourceType>
    <b:Guid>{2A7F7A13-7CB5-47C1-A34B-4D37038645BA}</b:Guid>
    <b:Author>
      <b:Author>
        <b:NameList>
          <b:Person>
            <b:Last>PESTLE</b:Last>
          </b:Person>
        </b:NameList>
      </b:Author>
    </b:Author>
    <b:Year>2020</b:Year>
    <b:URL>https://www.professionalacademy.com/blogs/marketing-theories-pestel-analysis/</b:URL>
    <b:RefOrder>5</b:RefOrder>
  </b:Source>
  <b:Source>
    <b:Tag>CIP20</b:Tag>
    <b:SourceType>InternetSite</b:SourceType>
    <b:Guid>{71ABE1E3-6885-4422-B11D-64D5EFEDD3AC}</b:Guid>
    <b:Title>CIPD</b:Title>
    <b:Year>2020</b:Year>
    <b:Author>
      <b:Author>
        <b:NameList>
          <b:Person>
            <b:Last>CIPD</b:Last>
          </b:Person>
        </b:NameList>
      </b:Author>
    </b:Author>
    <b:URL>https://www.cipd.co.uk/knowledge/strategy/organisational-development/pestle-analysis-factsheet</b:URL>
    <b:RefOrder>6</b:RefOrder>
  </b:Source>
  <b:Source>
    <b:Tag>PES16</b:Tag>
    <b:SourceType>InternetSite</b:SourceType>
    <b:Guid>{2E0098D1-58C4-4A4B-95BC-795CE99D2DF3}</b:Guid>
    <b:Author>
      <b:Author>
        <b:NameList>
          <b:Person>
            <b:Last>CONTRIBUTOR</b:Last>
            <b:First>PESTLEANALYSIS</b:First>
          </b:Person>
        </b:NameList>
      </b:Author>
    </b:Author>
    <b:Title>PESTLEANALYSIS CONTRIBUTOR</b:Title>
    <b:Year>2016</b:Year>
    <b:URL>https://pestleanalysis.com/pestle-in-marketing/</b:URL>
    <b:RefOrder>7</b:RefOrder>
  </b:Source>
  <b:Source>
    <b:Tag>Saj16</b:Tag>
    <b:SourceType>Report</b:SourceType>
    <b:Guid>{8676581C-DE03-4906-AEAF-C6DE72A69825}</b:Guid>
    <b:Author>
      <b:Author>
        <b:NameList>
          <b:Person>
            <b:Last>Sajid</b:Last>
            <b:First>S.</b:First>
            <b:Middle>I.</b:Middle>
          </b:Person>
        </b:NameList>
      </b:Author>
    </b:Author>
    <b:Title>Social media and its role in marketing.</b:Title>
    <b:Year>2016</b:Year>
    <b:RefOrder>8</b:RefOrder>
  </b:Source>
  <b:Source>
    <b:Tag>Gar20</b:Tag>
    <b:SourceType>InternetSite</b:SourceType>
    <b:Guid>{B8318EAB-54EE-42F6-A15B-AB36C263CF97}</b:Guid>
    <b:Author>
      <b:Author>
        <b:NameList>
          <b:Person>
            <b:Last>Henderson</b:Last>
            <b:First>Gary</b:First>
          </b:Person>
        </b:NameList>
      </b:Author>
    </b:Author>
    <b:Title>Digital Marketing</b:Title>
    <b:Year>2020</b:Year>
    <b:URL>https://www.digitalmarketing.org/blog/the-importance-of-social-media-marketing</b:URL>
    <b:RefOrder>9</b:RefOrder>
  </b:Source>
  <b:Source>
    <b:Tag>ALE21</b:Tag>
    <b:SourceType>InternetSite</b:SourceType>
    <b:Guid>{A6FB3947-9312-4F39-B3D5-BA0E9CC59C86}</b:Guid>
    <b:Title>Investopedia</b:Title>
    <b:Year>2021</b:Year>
    <b:Author>
      <b:Author>
        <b:NameList>
          <b:Person>
            <b:Last>TWIN</b:Last>
            <b:First>ALEXANDRA</b:First>
          </b:Person>
        </b:NameList>
      </b:Author>
    </b:Author>
    <b:URL>https://www.investopedia.com/terms/m/marketing.asp</b:URL>
    <b:RefOrder>10</b:RefOrder>
  </b:Source>
  <b:Source>
    <b:Tag>Mag99</b:Tag>
    <b:SourceType>JournalArticle</b:SourceType>
    <b:Guid>{0C70BC04-4503-46F5-8697-98EA1C3FE0B7}</b:Guid>
    <b:Author>
      <b:Author>
        <b:NameList>
          <b:Person>
            <b:Last>Magazine</b:Last>
          </b:Person>
          <b:Person>
            <b:Last>Worldwide</b:Last>
            <b:First>Financier</b:First>
          </b:Person>
        </b:NameList>
      </b:Author>
    </b:Author>
    <b:Title>The role of marketing.</b:Title>
    <b:Year>1999</b:Year>
    <b:JournalName>Journal of marketing</b:JournalName>
    <b:Pages>180-197</b:Pages>
    <b:RefOrder>11</b:RefOrder>
  </b:Source>
  <b:Source>
    <b:Tag>Fin14</b:Tag>
    <b:SourceType>InternetSite</b:SourceType>
    <b:Guid>{5F9E6A7D-E4F8-4370-970F-A2E12A92E98D}</b:Guid>
    <b:Title>Financier world wide</b:Title>
    <b:Year>2014</b:Year>
    <b:Author>
      <b:Author>
        <b:NameList>
          <b:Person>
            <b:Last>wide</b:Last>
            <b:First>Financier</b:First>
            <b:Middle>world</b:Middle>
          </b:Person>
        </b:NameList>
      </b:Author>
    </b:Author>
    <b:URL>https://www.financierworldwide.com/the-importance-of-an-effective-marketing-strategy#.YaWlkcdBzIU</b:URL>
    <b:RefOrder>12</b:RefOrder>
  </b:Source>
  <b:Source>
    <b:Tag>SJa20</b:Tag>
    <b:SourceType>InternetSite</b:SourceType>
    <b:Guid>{13D85FD6-8D80-486D-AEEA-D4A051FD0978}</b:Guid>
    <b:Author>
      <b:Author>
        <b:NameList>
          <b:Person>
            <b:Last>Jaideep</b:Last>
            <b:First>S.</b:First>
          </b:Person>
        </b:NameList>
      </b:Author>
    </b:Author>
    <b:Title>yourarticlelibrary</b:Title>
    <b:Year>2020</b:Year>
    <b:URL>https://www.yourarticlelibrary.com/marketing/7-factors-constituting-marketing-environment/48590</b:URL>
    <b:RefOrder>13</b:RefOrder>
  </b:Source>
  <b:Source>
    <b:Tag>Mag04</b:Tag>
    <b:SourceType>Report</b:SourceType>
    <b:Guid>{9B0F3913-8333-42C0-8B89-D169CFE82A16}</b:Guid>
    <b:Title>Macro-environment.</b:Title>
    <b:Year>2004</b:Year>
    <b:Author>
      <b:Author>
        <b:NameList>
          <b:Person>
            <b:Last>Mager</b:Last>
            <b:First>R.</b:First>
          </b:Person>
        </b:NameList>
      </b:Author>
    </b:Author>
    <b:RefOrder>14</b:RefOrder>
  </b:Source>
  <b:Source>
    <b:Tag>Med19</b:Tag>
    <b:SourceType>JournalArticle</b:SourceType>
    <b:Guid>{95AE363C-F994-4D82-A7AD-19458B6922B1}</b:Guid>
    <b:Title>Social media management, objectification and measurement in an emerging market. </b:Title>
    <b:Year>2019</b:Year>
    <b:Author>
      <b:Author>
        <b:NameList>
          <b:Person>
            <b:Last>Medjani</b:Last>
            <b:First>F.</b:First>
          </b:Person>
          <b:Person>
            <b:Last>Rutter</b:Last>
            <b:First>R.</b:First>
          </b:Person>
          <b:Person>
            <b:Last>Nadeau</b:Last>
            <b:First>J.</b:First>
          </b:Person>
        </b:NameList>
      </b:Author>
    </b:Author>
    <b:JournalName>International Journal of Business and Emerging Markets, </b:JournalName>
    <b:Pages>288-311.</b:Pages>
    <b:RefOrder>15</b:RefOrder>
  </b:Source>
</b:Sources>
</file>

<file path=customXml/itemProps1.xml><?xml version="1.0" encoding="utf-8"?>
<ds:datastoreItem xmlns:ds="http://schemas.openxmlformats.org/officeDocument/2006/customXml" ds:itemID="{A0F3124E-2692-483E-A5D8-2B704D971B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11</Pages>
  <Words>2817</Words>
  <Characters>16060</Characters>
  <Application>Microsoft Office Word</Application>
  <DocSecurity>0</DocSecurity>
  <Lines>133</Lines>
  <Paragraphs>37</Paragraphs>
  <ScaleCrop>false</ScaleCrop>
  <Company/>
  <LinksUpToDate>false</LinksUpToDate>
  <CharactersWithSpaces>18840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bmalinowski9292@gmail.com</dc:creator>
  <cp:keywords/>
  <dc:description/>
  <cp:lastModifiedBy>bmalinowski9292@gmail.com</cp:lastModifiedBy>
  <cp:revision>5</cp:revision>
  <dcterms:created xsi:type="dcterms:W3CDTF">2021-12-07T12:46:00Z</dcterms:created>
  <dcterms:modified xsi:type="dcterms:W3CDTF">2021-12-10T09:54:00Z</dcterms:modified>
</cp:coreProperties>
</file>