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D1F1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D1F1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D1F1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D1F12">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AD1F1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D1F1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D1F1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D1F1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D1F1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D1F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D1F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D1F1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D1F12">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D1F12">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D1F12">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AD1F12">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AD1F12">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2933C98" w14:textId="550F382F"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4D411A8C" w:rsidR="5B843AF0" w:rsidRDefault="00F15F09" w:rsidP="009A790E">
      <w:pPr>
        <w:ind w:right="237"/>
        <w:rPr>
          <w:sz w:val="24"/>
          <w:szCs w:val="24"/>
        </w:rPr>
      </w:pPr>
      <w:r>
        <w:rPr>
          <w:sz w:val="24"/>
          <w:szCs w:val="24"/>
        </w:rPr>
        <w:t xml:space="preserve">Throughout </w:t>
      </w:r>
      <w:r w:rsidR="007F01EF">
        <w:rPr>
          <w:sz w:val="24"/>
          <w:szCs w:val="24"/>
        </w:rPr>
        <w:t xml:space="preserve">our initial training, we are constantly reminded about the importance of </w:t>
      </w:r>
      <w:r w:rsidR="00C84470">
        <w:rPr>
          <w:sz w:val="24"/>
          <w:szCs w:val="24"/>
        </w:rPr>
        <w:t xml:space="preserve">dealing with victims </w:t>
      </w:r>
      <w:r w:rsidR="00196D07">
        <w:rPr>
          <w:sz w:val="24"/>
          <w:szCs w:val="24"/>
        </w:rPr>
        <w:t>effectively.</w:t>
      </w:r>
      <w:r w:rsidR="00C84470">
        <w:rPr>
          <w:sz w:val="24"/>
          <w:szCs w:val="24"/>
        </w:rPr>
        <w:t xml:space="preserve"> </w:t>
      </w:r>
      <w:r w:rsidR="00996AA2">
        <w:rPr>
          <w:sz w:val="24"/>
          <w:szCs w:val="24"/>
        </w:rPr>
        <w:t>The College of Policing (</w:t>
      </w:r>
      <w:r w:rsidR="00C246F6">
        <w:rPr>
          <w:sz w:val="24"/>
          <w:szCs w:val="24"/>
        </w:rPr>
        <w:t xml:space="preserve">2021) </w:t>
      </w:r>
      <w:r w:rsidR="000949C0">
        <w:rPr>
          <w:sz w:val="24"/>
          <w:szCs w:val="24"/>
        </w:rPr>
        <w:t xml:space="preserve">emphasises the importance </w:t>
      </w:r>
      <w:r w:rsidR="00786F88">
        <w:rPr>
          <w:sz w:val="24"/>
          <w:szCs w:val="24"/>
        </w:rPr>
        <w:t>of ho</w:t>
      </w:r>
      <w:r w:rsidR="000840B1">
        <w:rPr>
          <w:sz w:val="24"/>
          <w:szCs w:val="24"/>
        </w:rPr>
        <w:t>w</w:t>
      </w:r>
      <w:r w:rsidR="00786F88">
        <w:rPr>
          <w:sz w:val="24"/>
          <w:szCs w:val="24"/>
        </w:rPr>
        <w:t xml:space="preserve"> Police interact with victims </w:t>
      </w:r>
      <w:r w:rsidR="005D2213">
        <w:rPr>
          <w:sz w:val="24"/>
          <w:szCs w:val="24"/>
        </w:rPr>
        <w:t xml:space="preserve">through a personal and professional duty. </w:t>
      </w:r>
      <w:r w:rsidR="002D60BB">
        <w:rPr>
          <w:sz w:val="24"/>
          <w:szCs w:val="24"/>
        </w:rPr>
        <w:t>Victims have the right to treated fairly</w:t>
      </w:r>
      <w:r w:rsidR="00226520">
        <w:rPr>
          <w:sz w:val="24"/>
          <w:szCs w:val="24"/>
        </w:rPr>
        <w:t xml:space="preserve">, with respect and have confidence that their </w:t>
      </w:r>
      <w:r w:rsidR="003E26CE">
        <w:rPr>
          <w:sz w:val="24"/>
          <w:szCs w:val="24"/>
        </w:rPr>
        <w:t xml:space="preserve">privacy will be </w:t>
      </w:r>
      <w:r w:rsidR="007D0DD9">
        <w:rPr>
          <w:sz w:val="24"/>
          <w:szCs w:val="24"/>
        </w:rPr>
        <w:t>dealt with appropriately.</w:t>
      </w:r>
    </w:p>
    <w:p w14:paraId="139C39DD" w14:textId="279B99ED" w:rsidR="00403428" w:rsidRDefault="00403428" w:rsidP="009A790E">
      <w:pPr>
        <w:ind w:right="237"/>
        <w:rPr>
          <w:sz w:val="24"/>
          <w:szCs w:val="24"/>
        </w:rPr>
      </w:pPr>
    </w:p>
    <w:p w14:paraId="4618DC3E" w14:textId="43BD3467" w:rsidR="00403428" w:rsidRDefault="00403428" w:rsidP="009A790E">
      <w:pPr>
        <w:ind w:right="237"/>
        <w:rPr>
          <w:sz w:val="24"/>
          <w:szCs w:val="24"/>
        </w:rPr>
      </w:pPr>
      <w:r>
        <w:rPr>
          <w:sz w:val="24"/>
          <w:szCs w:val="24"/>
        </w:rPr>
        <w:t xml:space="preserve">Throughout this essay, I will describe </w:t>
      </w:r>
      <w:r w:rsidR="00031064">
        <w:rPr>
          <w:sz w:val="24"/>
          <w:szCs w:val="24"/>
        </w:rPr>
        <w:t xml:space="preserve">an incident that I attended early in my </w:t>
      </w:r>
      <w:r w:rsidR="003A1073">
        <w:rPr>
          <w:sz w:val="24"/>
          <w:szCs w:val="24"/>
        </w:rPr>
        <w:t>career,</w:t>
      </w:r>
      <w:r w:rsidR="00981A36">
        <w:rPr>
          <w:sz w:val="24"/>
          <w:szCs w:val="24"/>
        </w:rPr>
        <w:t xml:space="preserve"> which shows the interaction between a vulnerable victim and their treatment with the Police.</w:t>
      </w:r>
      <w:r w:rsidR="003A1073">
        <w:rPr>
          <w:sz w:val="24"/>
          <w:szCs w:val="24"/>
        </w:rPr>
        <w:t xml:space="preserve"> This essay will</w:t>
      </w:r>
      <w:r w:rsidR="00CA2728">
        <w:rPr>
          <w:sz w:val="24"/>
          <w:szCs w:val="24"/>
        </w:rPr>
        <w:t xml:space="preserve"> </w:t>
      </w:r>
      <w:r w:rsidR="00C21A31">
        <w:rPr>
          <w:sz w:val="24"/>
          <w:szCs w:val="24"/>
        </w:rPr>
        <w:t>critically evaluate other</w:t>
      </w:r>
      <w:r w:rsidR="00117F46">
        <w:rPr>
          <w:sz w:val="24"/>
          <w:szCs w:val="24"/>
        </w:rPr>
        <w:t xml:space="preserve"> approaches to </w:t>
      </w:r>
      <w:r w:rsidR="00C21A31">
        <w:rPr>
          <w:sz w:val="24"/>
          <w:szCs w:val="24"/>
        </w:rPr>
        <w:t xml:space="preserve">vulnerable </w:t>
      </w:r>
      <w:r w:rsidR="00117F46">
        <w:rPr>
          <w:sz w:val="24"/>
          <w:szCs w:val="24"/>
        </w:rPr>
        <w:t xml:space="preserve">victims, not just from Police but from other supportive agencies. </w:t>
      </w:r>
      <w:r w:rsidR="00CA2728">
        <w:rPr>
          <w:sz w:val="24"/>
          <w:szCs w:val="24"/>
        </w:rPr>
        <w:t xml:space="preserve">Finally, the topics of how Police tackle with repetitive victimisation </w:t>
      </w:r>
      <w:r w:rsidR="00D655A6">
        <w:rPr>
          <w:sz w:val="24"/>
          <w:szCs w:val="24"/>
        </w:rPr>
        <w:t>and repeat offending will be explored.</w:t>
      </w:r>
    </w:p>
    <w:p w14:paraId="52308E21" w14:textId="77777777" w:rsidR="00D655A6" w:rsidRDefault="00D655A6" w:rsidP="009A790E">
      <w:pPr>
        <w:ind w:right="237"/>
        <w:rPr>
          <w:sz w:val="24"/>
          <w:szCs w:val="24"/>
        </w:rPr>
      </w:pPr>
    </w:p>
    <w:p w14:paraId="6AF0EEB3" w14:textId="148E1813" w:rsidR="00D655A6" w:rsidRDefault="009B1328" w:rsidP="009A790E">
      <w:pPr>
        <w:ind w:right="237"/>
        <w:rPr>
          <w:sz w:val="24"/>
          <w:szCs w:val="24"/>
        </w:rPr>
      </w:pPr>
      <w:r>
        <w:rPr>
          <w:sz w:val="24"/>
          <w:szCs w:val="24"/>
        </w:rPr>
        <w:t xml:space="preserve">Around the early Summer 2024, Police received an emergency graded call from </w:t>
      </w:r>
      <w:r w:rsidR="00FA5148">
        <w:rPr>
          <w:sz w:val="24"/>
          <w:szCs w:val="24"/>
        </w:rPr>
        <w:t>an</w:t>
      </w:r>
      <w:r>
        <w:rPr>
          <w:sz w:val="24"/>
          <w:szCs w:val="24"/>
        </w:rPr>
        <w:t xml:space="preserve"> </w:t>
      </w:r>
      <w:r w:rsidR="000C53E0">
        <w:rPr>
          <w:sz w:val="24"/>
          <w:szCs w:val="24"/>
        </w:rPr>
        <w:t xml:space="preserve">elderly </w:t>
      </w:r>
      <w:r w:rsidR="00AD1F12">
        <w:rPr>
          <w:sz w:val="24"/>
          <w:szCs w:val="24"/>
        </w:rPr>
        <w:t>grand</w:t>
      </w:r>
      <w:r>
        <w:rPr>
          <w:sz w:val="24"/>
          <w:szCs w:val="24"/>
        </w:rPr>
        <w:t>mother</w:t>
      </w:r>
      <w:r w:rsidR="00487AA7">
        <w:rPr>
          <w:sz w:val="24"/>
          <w:szCs w:val="24"/>
        </w:rPr>
        <w:t xml:space="preserve"> reporting that her son had </w:t>
      </w:r>
      <w:r w:rsidR="00A81496">
        <w:rPr>
          <w:sz w:val="24"/>
          <w:szCs w:val="24"/>
        </w:rPr>
        <w:t xml:space="preserve">come into her </w:t>
      </w:r>
      <w:r w:rsidR="009D6698">
        <w:rPr>
          <w:sz w:val="24"/>
          <w:szCs w:val="24"/>
        </w:rPr>
        <w:t>flat</w:t>
      </w:r>
      <w:r w:rsidR="00A81496">
        <w:rPr>
          <w:sz w:val="24"/>
          <w:szCs w:val="24"/>
        </w:rPr>
        <w:t xml:space="preserve">, gone into her handbag, and taken her keys to her car that was parked outside. She then stated that her son had got into the car and was driving away. </w:t>
      </w:r>
      <w:r w:rsidR="00397D4A">
        <w:rPr>
          <w:sz w:val="24"/>
          <w:szCs w:val="24"/>
        </w:rPr>
        <w:t xml:space="preserve">The control room alerted me to this, and I attended the home address to speak with the </w:t>
      </w:r>
      <w:r w:rsidR="00AD1F12">
        <w:rPr>
          <w:sz w:val="24"/>
          <w:szCs w:val="24"/>
        </w:rPr>
        <w:t>grand</w:t>
      </w:r>
      <w:r w:rsidR="00397D4A">
        <w:rPr>
          <w:sz w:val="24"/>
          <w:szCs w:val="24"/>
        </w:rPr>
        <w:t>mother.</w:t>
      </w:r>
    </w:p>
    <w:p w14:paraId="212DBC26" w14:textId="77777777" w:rsidR="005878D7" w:rsidRDefault="005878D7" w:rsidP="009A790E">
      <w:pPr>
        <w:ind w:right="237"/>
        <w:rPr>
          <w:sz w:val="24"/>
          <w:szCs w:val="24"/>
        </w:rPr>
      </w:pPr>
    </w:p>
    <w:p w14:paraId="4378664C" w14:textId="6660A229" w:rsidR="005878D7" w:rsidRDefault="00E22A2B" w:rsidP="009A790E">
      <w:pPr>
        <w:ind w:right="237"/>
        <w:rPr>
          <w:sz w:val="24"/>
          <w:szCs w:val="24"/>
        </w:rPr>
      </w:pPr>
      <w:r>
        <w:rPr>
          <w:sz w:val="24"/>
          <w:szCs w:val="24"/>
        </w:rPr>
        <w:t xml:space="preserve">As I made my way to this call, it was passed that </w:t>
      </w:r>
      <w:r w:rsidR="004B3DA1">
        <w:rPr>
          <w:sz w:val="24"/>
          <w:szCs w:val="24"/>
        </w:rPr>
        <w:t xml:space="preserve">the </w:t>
      </w:r>
      <w:r w:rsidR="00AD1F12">
        <w:rPr>
          <w:sz w:val="24"/>
          <w:szCs w:val="24"/>
        </w:rPr>
        <w:t>grand</w:t>
      </w:r>
      <w:r w:rsidR="004B3DA1">
        <w:rPr>
          <w:sz w:val="24"/>
          <w:szCs w:val="24"/>
        </w:rPr>
        <w:t xml:space="preserve">mother was very upset </w:t>
      </w:r>
      <w:r w:rsidR="00511019">
        <w:rPr>
          <w:sz w:val="24"/>
          <w:szCs w:val="24"/>
        </w:rPr>
        <w:t>a</w:t>
      </w:r>
      <w:r w:rsidR="00173582">
        <w:rPr>
          <w:sz w:val="24"/>
          <w:szCs w:val="24"/>
        </w:rPr>
        <w:t>s she</w:t>
      </w:r>
      <w:r w:rsidR="00511019">
        <w:rPr>
          <w:sz w:val="24"/>
          <w:szCs w:val="24"/>
        </w:rPr>
        <w:t xml:space="preserve"> was still on the phone to the call taker. As I parked up</w:t>
      </w:r>
      <w:r w:rsidR="00DD7D7D">
        <w:rPr>
          <w:sz w:val="24"/>
          <w:szCs w:val="24"/>
        </w:rPr>
        <w:t xml:space="preserve"> outside the </w:t>
      </w:r>
      <w:r w:rsidR="00FA5148">
        <w:rPr>
          <w:sz w:val="24"/>
          <w:szCs w:val="24"/>
        </w:rPr>
        <w:t>victim’s</w:t>
      </w:r>
      <w:r w:rsidR="00DD7D7D">
        <w:rPr>
          <w:sz w:val="24"/>
          <w:szCs w:val="24"/>
        </w:rPr>
        <w:t xml:space="preserve"> address,</w:t>
      </w:r>
      <w:r w:rsidR="00511019">
        <w:rPr>
          <w:sz w:val="24"/>
          <w:szCs w:val="24"/>
        </w:rPr>
        <w:t xml:space="preserve"> I was very aware that </w:t>
      </w:r>
      <w:r w:rsidR="00D277DE">
        <w:rPr>
          <w:sz w:val="24"/>
          <w:szCs w:val="24"/>
        </w:rPr>
        <w:t xml:space="preserve">my </w:t>
      </w:r>
      <w:r w:rsidR="00511019">
        <w:rPr>
          <w:sz w:val="24"/>
          <w:szCs w:val="24"/>
        </w:rPr>
        <w:t xml:space="preserve">first impressions </w:t>
      </w:r>
      <w:r w:rsidR="00924A20">
        <w:rPr>
          <w:sz w:val="24"/>
          <w:szCs w:val="24"/>
        </w:rPr>
        <w:t xml:space="preserve">have a dramatic impact on </w:t>
      </w:r>
      <w:r w:rsidR="005B2B00">
        <w:rPr>
          <w:sz w:val="24"/>
          <w:szCs w:val="24"/>
        </w:rPr>
        <w:t xml:space="preserve">the </w:t>
      </w:r>
      <w:proofErr w:type="gramStart"/>
      <w:r w:rsidR="005B2B00">
        <w:rPr>
          <w:sz w:val="24"/>
          <w:szCs w:val="24"/>
        </w:rPr>
        <w:t>victims</w:t>
      </w:r>
      <w:proofErr w:type="gramEnd"/>
      <w:r w:rsidR="005B2B00">
        <w:rPr>
          <w:sz w:val="24"/>
          <w:szCs w:val="24"/>
        </w:rPr>
        <w:t xml:space="preserve"> perception of myself and </w:t>
      </w:r>
      <w:r w:rsidR="00067950">
        <w:rPr>
          <w:sz w:val="24"/>
          <w:szCs w:val="24"/>
        </w:rPr>
        <w:t xml:space="preserve">can influence the confidence </w:t>
      </w:r>
      <w:r w:rsidR="00D277DE">
        <w:rPr>
          <w:sz w:val="24"/>
          <w:szCs w:val="24"/>
        </w:rPr>
        <w:t xml:space="preserve">the victim has with me. </w:t>
      </w:r>
      <w:r w:rsidR="00BF05AE">
        <w:rPr>
          <w:sz w:val="24"/>
          <w:szCs w:val="24"/>
        </w:rPr>
        <w:t xml:space="preserve">A study conducted by </w:t>
      </w:r>
      <w:r w:rsidR="000A76AF">
        <w:rPr>
          <w:sz w:val="24"/>
          <w:szCs w:val="24"/>
        </w:rPr>
        <w:t>Yu et al (</w:t>
      </w:r>
      <w:r w:rsidR="00BF05AE">
        <w:rPr>
          <w:sz w:val="24"/>
          <w:szCs w:val="24"/>
        </w:rPr>
        <w:t xml:space="preserve">2014) shows how first impressions </w:t>
      </w:r>
      <w:r w:rsidR="00C3628F">
        <w:rPr>
          <w:sz w:val="24"/>
          <w:szCs w:val="24"/>
        </w:rPr>
        <w:t>can influence trusting beliefs</w:t>
      </w:r>
      <w:r w:rsidR="007D1557">
        <w:rPr>
          <w:sz w:val="24"/>
          <w:szCs w:val="24"/>
        </w:rPr>
        <w:t xml:space="preserve"> and trust-related behaviours with others.</w:t>
      </w:r>
      <w:r w:rsidR="00FD17D0">
        <w:rPr>
          <w:sz w:val="24"/>
          <w:szCs w:val="24"/>
        </w:rPr>
        <w:t xml:space="preserve"> Trust </w:t>
      </w:r>
      <w:r w:rsidR="001941A3">
        <w:rPr>
          <w:sz w:val="24"/>
          <w:szCs w:val="24"/>
        </w:rPr>
        <w:t xml:space="preserve">is an </w:t>
      </w:r>
      <w:r w:rsidR="001941A3">
        <w:rPr>
          <w:sz w:val="24"/>
          <w:szCs w:val="24"/>
        </w:rPr>
        <w:lastRenderedPageBreak/>
        <w:t xml:space="preserve">important </w:t>
      </w:r>
      <w:r w:rsidR="005702FE">
        <w:rPr>
          <w:sz w:val="24"/>
          <w:szCs w:val="24"/>
        </w:rPr>
        <w:t>building block to any relationship</w:t>
      </w:r>
      <w:r w:rsidR="00BA04B6">
        <w:rPr>
          <w:sz w:val="24"/>
          <w:szCs w:val="24"/>
        </w:rPr>
        <w:t xml:space="preserve"> and can assist individuals who are feeling </w:t>
      </w:r>
      <w:r w:rsidR="00A433C3">
        <w:rPr>
          <w:sz w:val="24"/>
          <w:szCs w:val="24"/>
        </w:rPr>
        <w:t>particularly</w:t>
      </w:r>
      <w:r w:rsidR="00BA04B6">
        <w:rPr>
          <w:sz w:val="24"/>
          <w:szCs w:val="24"/>
        </w:rPr>
        <w:t xml:space="preserve"> vulnerab</w:t>
      </w:r>
      <w:r w:rsidR="00A433C3">
        <w:rPr>
          <w:sz w:val="24"/>
          <w:szCs w:val="24"/>
        </w:rPr>
        <w:t>le.</w:t>
      </w:r>
      <w:r w:rsidR="00FD5DB9">
        <w:rPr>
          <w:sz w:val="24"/>
          <w:szCs w:val="24"/>
        </w:rPr>
        <w:t xml:space="preserve"> Within an article written by Holmberg et al (2017)</w:t>
      </w:r>
      <w:r w:rsidR="00B62AE0">
        <w:rPr>
          <w:sz w:val="24"/>
          <w:szCs w:val="24"/>
        </w:rPr>
        <w:t>, the topic of social trust is explored</w:t>
      </w:r>
      <w:r w:rsidR="00050995">
        <w:rPr>
          <w:sz w:val="24"/>
          <w:szCs w:val="24"/>
        </w:rPr>
        <w:t xml:space="preserve"> which demonstrates that the levels of trust vary between genders </w:t>
      </w:r>
      <w:r w:rsidR="0079123A">
        <w:rPr>
          <w:sz w:val="24"/>
          <w:szCs w:val="24"/>
        </w:rPr>
        <w:t>and age.</w:t>
      </w:r>
      <w:r w:rsidR="00AD06CE">
        <w:rPr>
          <w:sz w:val="24"/>
          <w:szCs w:val="24"/>
        </w:rPr>
        <w:t xml:space="preserve"> This was important as</w:t>
      </w:r>
      <w:r w:rsidR="0079123A">
        <w:rPr>
          <w:sz w:val="24"/>
          <w:szCs w:val="24"/>
        </w:rPr>
        <w:t xml:space="preserve"> I was acutely aware </w:t>
      </w:r>
      <w:r w:rsidR="00AD06CE">
        <w:rPr>
          <w:sz w:val="24"/>
          <w:szCs w:val="24"/>
        </w:rPr>
        <w:t>of the gender and age difference between myself and the victim.</w:t>
      </w:r>
    </w:p>
    <w:p w14:paraId="25820E08" w14:textId="77777777" w:rsidR="00AD06CE" w:rsidRDefault="00AD06CE" w:rsidP="009A790E">
      <w:pPr>
        <w:ind w:right="237"/>
        <w:rPr>
          <w:sz w:val="24"/>
          <w:szCs w:val="24"/>
        </w:rPr>
      </w:pPr>
    </w:p>
    <w:p w14:paraId="69F85F2D" w14:textId="115F143F" w:rsidR="00AD06CE" w:rsidRDefault="00C54E66" w:rsidP="009A790E">
      <w:pPr>
        <w:ind w:right="237"/>
        <w:rPr>
          <w:sz w:val="24"/>
          <w:szCs w:val="24"/>
        </w:rPr>
      </w:pPr>
      <w:r>
        <w:rPr>
          <w:sz w:val="24"/>
          <w:szCs w:val="24"/>
        </w:rPr>
        <w:t xml:space="preserve">When the victim came to the door, it was clear that she was still visibly upset. I considered </w:t>
      </w:r>
      <w:r w:rsidR="00464EEB">
        <w:rPr>
          <w:sz w:val="24"/>
          <w:szCs w:val="24"/>
        </w:rPr>
        <w:t xml:space="preserve">some options and contingencies if she continued to remain hysterical including </w:t>
      </w:r>
      <w:r w:rsidR="003F4D69">
        <w:rPr>
          <w:sz w:val="24"/>
          <w:szCs w:val="24"/>
        </w:rPr>
        <w:t xml:space="preserve">asking if a female officer was </w:t>
      </w:r>
      <w:r w:rsidR="005F3B9C">
        <w:rPr>
          <w:sz w:val="24"/>
          <w:szCs w:val="24"/>
        </w:rPr>
        <w:t>present and</w:t>
      </w:r>
      <w:r w:rsidR="003F4D69">
        <w:rPr>
          <w:sz w:val="24"/>
          <w:szCs w:val="24"/>
        </w:rPr>
        <w:t xml:space="preserve"> </w:t>
      </w:r>
      <w:r w:rsidR="00925CD3">
        <w:rPr>
          <w:sz w:val="24"/>
          <w:szCs w:val="24"/>
        </w:rPr>
        <w:t xml:space="preserve">requesting another family member to attend to assist. In this instance however, the best </w:t>
      </w:r>
      <w:r w:rsidR="005F3B9C">
        <w:rPr>
          <w:sz w:val="24"/>
          <w:szCs w:val="24"/>
        </w:rPr>
        <w:t>short-term</w:t>
      </w:r>
      <w:r w:rsidR="00092E15">
        <w:rPr>
          <w:sz w:val="24"/>
          <w:szCs w:val="24"/>
        </w:rPr>
        <w:t xml:space="preserve"> outcome I could implement was to make the victim a cup of tea. This was not only </w:t>
      </w:r>
      <w:r w:rsidR="00CF518E">
        <w:rPr>
          <w:sz w:val="24"/>
          <w:szCs w:val="24"/>
        </w:rPr>
        <w:t xml:space="preserve">assisted in calming the female </w:t>
      </w:r>
      <w:r w:rsidR="005F3B9C">
        <w:rPr>
          <w:sz w:val="24"/>
          <w:szCs w:val="24"/>
        </w:rPr>
        <w:t>down,</w:t>
      </w:r>
      <w:r w:rsidR="00CF518E">
        <w:rPr>
          <w:sz w:val="24"/>
          <w:szCs w:val="24"/>
        </w:rPr>
        <w:t xml:space="preserve"> but I believe also help</w:t>
      </w:r>
      <w:r w:rsidR="005D5F7B">
        <w:rPr>
          <w:sz w:val="24"/>
          <w:szCs w:val="24"/>
        </w:rPr>
        <w:t>ed to</w:t>
      </w:r>
      <w:r w:rsidR="00CF518E">
        <w:rPr>
          <w:sz w:val="24"/>
          <w:szCs w:val="24"/>
        </w:rPr>
        <w:t xml:space="preserve"> </w:t>
      </w:r>
      <w:r w:rsidR="00AE07BC">
        <w:rPr>
          <w:sz w:val="24"/>
          <w:szCs w:val="24"/>
        </w:rPr>
        <w:t>build up</w:t>
      </w:r>
      <w:r w:rsidR="00D26A8D">
        <w:rPr>
          <w:sz w:val="24"/>
          <w:szCs w:val="24"/>
        </w:rPr>
        <w:t xml:space="preserve"> a rapport with her.</w:t>
      </w:r>
      <w:r w:rsidR="00BE59F0">
        <w:rPr>
          <w:sz w:val="24"/>
          <w:szCs w:val="24"/>
        </w:rPr>
        <w:t xml:space="preserve"> </w:t>
      </w:r>
      <w:r w:rsidR="00C62EDF">
        <w:rPr>
          <w:sz w:val="24"/>
          <w:szCs w:val="24"/>
        </w:rPr>
        <w:t xml:space="preserve">This is supported by research from the College of Policing (2020) whereby </w:t>
      </w:r>
      <w:r w:rsidR="00AD2BAF">
        <w:rPr>
          <w:sz w:val="24"/>
          <w:szCs w:val="24"/>
        </w:rPr>
        <w:t>it is suggested that an officer</w:t>
      </w:r>
      <w:r w:rsidR="00E03FC6">
        <w:rPr>
          <w:sz w:val="24"/>
          <w:szCs w:val="24"/>
        </w:rPr>
        <w:t xml:space="preserve"> may need to</w:t>
      </w:r>
      <w:r w:rsidR="00AD2BAF">
        <w:rPr>
          <w:sz w:val="24"/>
          <w:szCs w:val="24"/>
        </w:rPr>
        <w:t xml:space="preserve"> adapt their approach to </w:t>
      </w:r>
      <w:proofErr w:type="gramStart"/>
      <w:r w:rsidR="00AD2BAF">
        <w:rPr>
          <w:sz w:val="24"/>
          <w:szCs w:val="24"/>
        </w:rPr>
        <w:t>each individual</w:t>
      </w:r>
      <w:proofErr w:type="gramEnd"/>
      <w:r w:rsidR="00AD2BAF">
        <w:rPr>
          <w:sz w:val="24"/>
          <w:szCs w:val="24"/>
        </w:rPr>
        <w:t xml:space="preserve"> </w:t>
      </w:r>
      <w:r w:rsidR="00E03FC6">
        <w:rPr>
          <w:sz w:val="24"/>
          <w:szCs w:val="24"/>
        </w:rPr>
        <w:t>based on how they are presenting</w:t>
      </w:r>
      <w:r w:rsidR="005F3B9C">
        <w:rPr>
          <w:sz w:val="24"/>
          <w:szCs w:val="24"/>
        </w:rPr>
        <w:t xml:space="preserve"> which can ultimately improve the accuracy of information/evidence that they provide.</w:t>
      </w:r>
    </w:p>
    <w:p w14:paraId="04A6F6E7" w14:textId="77777777" w:rsidR="00D26A8D" w:rsidRDefault="00D26A8D" w:rsidP="009A790E">
      <w:pPr>
        <w:ind w:right="237"/>
        <w:rPr>
          <w:sz w:val="24"/>
          <w:szCs w:val="24"/>
        </w:rPr>
      </w:pPr>
    </w:p>
    <w:p w14:paraId="4C574856" w14:textId="5C89BB75" w:rsidR="0020060D" w:rsidRDefault="002248B7" w:rsidP="009A790E">
      <w:pPr>
        <w:ind w:right="237"/>
        <w:rPr>
          <w:sz w:val="24"/>
          <w:szCs w:val="24"/>
        </w:rPr>
      </w:pPr>
      <w:r>
        <w:rPr>
          <w:sz w:val="24"/>
          <w:szCs w:val="24"/>
        </w:rPr>
        <w:t xml:space="preserve">The victim, who was clearly physically vulnerable due to being </w:t>
      </w:r>
      <w:r w:rsidR="00251F3A">
        <w:rPr>
          <w:sz w:val="24"/>
          <w:szCs w:val="24"/>
        </w:rPr>
        <w:t xml:space="preserve">elderly, started </w:t>
      </w:r>
      <w:proofErr w:type="gramStart"/>
      <w:r w:rsidR="00251F3A">
        <w:rPr>
          <w:sz w:val="24"/>
          <w:szCs w:val="24"/>
        </w:rPr>
        <w:t>opening up</w:t>
      </w:r>
      <w:proofErr w:type="gramEnd"/>
      <w:r w:rsidR="00251F3A">
        <w:rPr>
          <w:sz w:val="24"/>
          <w:szCs w:val="24"/>
        </w:rPr>
        <w:t xml:space="preserve"> to me about how her son was </w:t>
      </w:r>
      <w:r w:rsidR="0078786E">
        <w:rPr>
          <w:sz w:val="24"/>
          <w:szCs w:val="24"/>
        </w:rPr>
        <w:t>beginning</w:t>
      </w:r>
      <w:r w:rsidR="00251F3A">
        <w:rPr>
          <w:sz w:val="24"/>
          <w:szCs w:val="24"/>
        </w:rPr>
        <w:t xml:space="preserve"> to take advantage of her </w:t>
      </w:r>
      <w:r w:rsidR="00282F63">
        <w:rPr>
          <w:sz w:val="24"/>
          <w:szCs w:val="24"/>
        </w:rPr>
        <w:t>as she was becoming more unsteady on her feet. She stated that although</w:t>
      </w:r>
      <w:r w:rsidR="009947CA">
        <w:rPr>
          <w:sz w:val="24"/>
          <w:szCs w:val="24"/>
        </w:rPr>
        <w:t xml:space="preserve"> her son often stayed with her, </w:t>
      </w:r>
      <w:r w:rsidR="007D23D8">
        <w:rPr>
          <w:sz w:val="24"/>
          <w:szCs w:val="24"/>
        </w:rPr>
        <w:t xml:space="preserve">this was not the first time he had taken her vehicle. The victim stated that she was too frightened </w:t>
      </w:r>
      <w:r w:rsidR="00783D41">
        <w:rPr>
          <w:sz w:val="24"/>
          <w:szCs w:val="24"/>
        </w:rPr>
        <w:t>for the repercussions that she may face should he find out who had reported him.</w:t>
      </w:r>
      <w:r w:rsidR="00D912A0">
        <w:rPr>
          <w:sz w:val="24"/>
          <w:szCs w:val="24"/>
        </w:rPr>
        <w:t xml:space="preserve"> It was clear to </w:t>
      </w:r>
      <w:r w:rsidR="00582208">
        <w:rPr>
          <w:sz w:val="24"/>
          <w:szCs w:val="24"/>
        </w:rPr>
        <w:t>me</w:t>
      </w:r>
      <w:r w:rsidR="00D912A0">
        <w:rPr>
          <w:sz w:val="24"/>
          <w:szCs w:val="24"/>
        </w:rPr>
        <w:t xml:space="preserve">, that </w:t>
      </w:r>
      <w:r w:rsidR="0049209B">
        <w:rPr>
          <w:sz w:val="24"/>
          <w:szCs w:val="24"/>
        </w:rPr>
        <w:t xml:space="preserve">the initial call to Police was a </w:t>
      </w:r>
      <w:r w:rsidR="00283E31">
        <w:rPr>
          <w:sz w:val="24"/>
          <w:szCs w:val="24"/>
        </w:rPr>
        <w:t xml:space="preserve">significant ordeal for this victim to take. </w:t>
      </w:r>
      <w:r w:rsidR="000E2D72">
        <w:rPr>
          <w:sz w:val="24"/>
          <w:szCs w:val="24"/>
        </w:rPr>
        <w:t xml:space="preserve">A large element of why this was the case would be trust and confidence in the outcome of the </w:t>
      </w:r>
      <w:r w:rsidR="00BB19F4">
        <w:rPr>
          <w:sz w:val="24"/>
          <w:szCs w:val="24"/>
        </w:rPr>
        <w:t xml:space="preserve">crime. Trust in Police </w:t>
      </w:r>
      <w:r w:rsidR="0074428A">
        <w:rPr>
          <w:sz w:val="24"/>
          <w:szCs w:val="24"/>
        </w:rPr>
        <w:t xml:space="preserve">has been a key learning point for myself throughout my initial training. </w:t>
      </w:r>
      <w:r w:rsidR="00E34230">
        <w:rPr>
          <w:sz w:val="24"/>
          <w:szCs w:val="24"/>
        </w:rPr>
        <w:t xml:space="preserve">Within a study from Brown, R., </w:t>
      </w:r>
      <w:r w:rsidR="006503C6">
        <w:rPr>
          <w:sz w:val="24"/>
          <w:szCs w:val="24"/>
        </w:rPr>
        <w:t xml:space="preserve">and Hobbs, A., (2023), they determined that </w:t>
      </w:r>
      <w:r w:rsidR="00B6452F">
        <w:rPr>
          <w:sz w:val="24"/>
          <w:szCs w:val="24"/>
        </w:rPr>
        <w:t>evidence suggests an overall decrease in confidence and trust in Police in England and Wales.</w:t>
      </w:r>
      <w:r w:rsidR="00A84FFD">
        <w:rPr>
          <w:sz w:val="24"/>
          <w:szCs w:val="24"/>
        </w:rPr>
        <w:t xml:space="preserve"> Trust ties in with Police Officers values (College of Policing, 2024) and should be implemented</w:t>
      </w:r>
      <w:r w:rsidR="00AC7A9B">
        <w:rPr>
          <w:sz w:val="24"/>
          <w:szCs w:val="24"/>
        </w:rPr>
        <w:t xml:space="preserve"> on a </w:t>
      </w:r>
      <w:r w:rsidR="00FA5148">
        <w:rPr>
          <w:sz w:val="24"/>
          <w:szCs w:val="24"/>
        </w:rPr>
        <w:t>day-to-day</w:t>
      </w:r>
      <w:r w:rsidR="00AC7A9B">
        <w:rPr>
          <w:sz w:val="24"/>
          <w:szCs w:val="24"/>
        </w:rPr>
        <w:t xml:space="preserve"> basis.</w:t>
      </w:r>
      <w:r w:rsidR="0039745A">
        <w:rPr>
          <w:sz w:val="24"/>
          <w:szCs w:val="24"/>
        </w:rPr>
        <w:t xml:space="preserve"> This is mirrored in a study form</w:t>
      </w:r>
      <w:r w:rsidR="00D9619C">
        <w:rPr>
          <w:sz w:val="24"/>
          <w:szCs w:val="24"/>
        </w:rPr>
        <w:t xml:space="preserve"> Albrecht (2019)</w:t>
      </w:r>
      <w:r w:rsidR="0039745A">
        <w:rPr>
          <w:sz w:val="24"/>
          <w:szCs w:val="24"/>
        </w:rPr>
        <w:t xml:space="preserve">, showing that trust is closely affiliated in </w:t>
      </w:r>
      <w:r w:rsidR="00BA5B79">
        <w:rPr>
          <w:sz w:val="24"/>
          <w:szCs w:val="24"/>
        </w:rPr>
        <w:t>upholding proper ethical standards and police integrity (</w:t>
      </w:r>
      <w:r w:rsidR="003B76D0">
        <w:rPr>
          <w:sz w:val="24"/>
          <w:szCs w:val="24"/>
        </w:rPr>
        <w:t>Hanway, P., Hambly, O. (2023</w:t>
      </w:r>
      <w:r w:rsidR="00BA5B79">
        <w:rPr>
          <w:sz w:val="24"/>
          <w:szCs w:val="24"/>
        </w:rPr>
        <w:t xml:space="preserve">). </w:t>
      </w:r>
    </w:p>
    <w:p w14:paraId="05723C23" w14:textId="77777777" w:rsidR="00AE2A3E" w:rsidRDefault="00AE2A3E" w:rsidP="009A790E">
      <w:pPr>
        <w:ind w:right="237"/>
        <w:rPr>
          <w:sz w:val="24"/>
          <w:szCs w:val="24"/>
        </w:rPr>
      </w:pPr>
    </w:p>
    <w:p w14:paraId="5CA319C2" w14:textId="5B59038A" w:rsidR="0020060D" w:rsidRDefault="009F5D22" w:rsidP="009A790E">
      <w:pPr>
        <w:ind w:right="237"/>
        <w:rPr>
          <w:sz w:val="24"/>
          <w:szCs w:val="24"/>
        </w:rPr>
      </w:pPr>
      <w:r>
        <w:rPr>
          <w:sz w:val="24"/>
          <w:szCs w:val="24"/>
        </w:rPr>
        <w:t xml:space="preserve">I perceived the victim to utilise </w:t>
      </w:r>
      <w:r w:rsidR="00C365FD">
        <w:rPr>
          <w:sz w:val="24"/>
          <w:szCs w:val="24"/>
        </w:rPr>
        <w:t>passive communication skills as she spoke very softly</w:t>
      </w:r>
      <w:r w:rsidR="0070288C">
        <w:rPr>
          <w:sz w:val="24"/>
          <w:szCs w:val="24"/>
        </w:rPr>
        <w:t>, often apologetically and exhibited poor eye contact</w:t>
      </w:r>
      <w:r w:rsidR="00715BD1">
        <w:rPr>
          <w:sz w:val="24"/>
          <w:szCs w:val="24"/>
        </w:rPr>
        <w:t>.</w:t>
      </w:r>
      <w:r w:rsidR="00E52BB0">
        <w:rPr>
          <w:sz w:val="24"/>
          <w:szCs w:val="24"/>
        </w:rPr>
        <w:t xml:space="preserve"> I further believed that the victim was experiencing a form of cognitive dissonance</w:t>
      </w:r>
      <w:r w:rsidR="00A2431B">
        <w:rPr>
          <w:sz w:val="24"/>
          <w:szCs w:val="24"/>
        </w:rPr>
        <w:t>; she was torn between protecting her son, who she lived with and has cared for, for many decades</w:t>
      </w:r>
      <w:r w:rsidR="008B6F7D">
        <w:rPr>
          <w:sz w:val="24"/>
          <w:szCs w:val="24"/>
        </w:rPr>
        <w:t xml:space="preserve">, and </w:t>
      </w:r>
      <w:r w:rsidR="00AF63DA">
        <w:rPr>
          <w:sz w:val="24"/>
          <w:szCs w:val="24"/>
        </w:rPr>
        <w:t xml:space="preserve">doing what is morally right by </w:t>
      </w:r>
      <w:r w:rsidR="008B6F7D">
        <w:rPr>
          <w:sz w:val="24"/>
          <w:szCs w:val="24"/>
        </w:rPr>
        <w:t>putting her trust in the Police to help and support her</w:t>
      </w:r>
      <w:r w:rsidR="008C3E19">
        <w:rPr>
          <w:sz w:val="24"/>
          <w:szCs w:val="24"/>
        </w:rPr>
        <w:t xml:space="preserve">. </w:t>
      </w:r>
      <w:r w:rsidR="00A665D6">
        <w:rPr>
          <w:sz w:val="24"/>
          <w:szCs w:val="24"/>
        </w:rPr>
        <w:t>Festinger, L. (1</w:t>
      </w:r>
      <w:r w:rsidR="005A5203">
        <w:rPr>
          <w:sz w:val="24"/>
          <w:szCs w:val="24"/>
        </w:rPr>
        <w:t>957) introduced this theory of cognitive dissonance</w:t>
      </w:r>
      <w:r w:rsidR="00CB0001">
        <w:rPr>
          <w:sz w:val="24"/>
          <w:szCs w:val="24"/>
        </w:rPr>
        <w:t xml:space="preserve"> which aimed to show how individuals experience </w:t>
      </w:r>
      <w:r w:rsidR="00A92705">
        <w:rPr>
          <w:sz w:val="24"/>
          <w:szCs w:val="24"/>
        </w:rPr>
        <w:t>mental stress and discomfort whilst holding conflicting attitudes and beliefs.</w:t>
      </w:r>
      <w:r w:rsidR="006B032C">
        <w:rPr>
          <w:sz w:val="24"/>
          <w:szCs w:val="24"/>
        </w:rPr>
        <w:t xml:space="preserve"> </w:t>
      </w:r>
    </w:p>
    <w:p w14:paraId="3615F4C0" w14:textId="77777777" w:rsidR="00A1207B" w:rsidRDefault="00A1207B" w:rsidP="009A790E">
      <w:pPr>
        <w:ind w:right="237"/>
        <w:rPr>
          <w:sz w:val="24"/>
          <w:szCs w:val="24"/>
        </w:rPr>
      </w:pPr>
    </w:p>
    <w:p w14:paraId="1015D20C" w14:textId="77777777" w:rsidR="00D51B74" w:rsidRDefault="00A64D73" w:rsidP="009A790E">
      <w:pPr>
        <w:ind w:right="237"/>
        <w:rPr>
          <w:sz w:val="24"/>
          <w:szCs w:val="24"/>
        </w:rPr>
      </w:pPr>
      <w:r>
        <w:rPr>
          <w:sz w:val="24"/>
          <w:szCs w:val="24"/>
        </w:rPr>
        <w:t xml:space="preserve">At this point, </w:t>
      </w:r>
      <w:r w:rsidR="006A2E9C">
        <w:rPr>
          <w:sz w:val="24"/>
          <w:szCs w:val="24"/>
        </w:rPr>
        <w:t xml:space="preserve">I was aware that </w:t>
      </w:r>
      <w:r w:rsidR="00273ACE">
        <w:rPr>
          <w:sz w:val="24"/>
          <w:szCs w:val="24"/>
        </w:rPr>
        <w:t>I was struggling to build a rapport with the victim.</w:t>
      </w:r>
      <w:r w:rsidR="00A21D32">
        <w:rPr>
          <w:sz w:val="24"/>
          <w:szCs w:val="24"/>
        </w:rPr>
        <w:t xml:space="preserve"> </w:t>
      </w:r>
      <w:r w:rsidR="00AD3927">
        <w:rPr>
          <w:sz w:val="24"/>
          <w:szCs w:val="24"/>
        </w:rPr>
        <w:t>Building rapports is covered in</w:t>
      </w:r>
      <w:r w:rsidR="00A21D32">
        <w:rPr>
          <w:sz w:val="24"/>
          <w:szCs w:val="24"/>
        </w:rPr>
        <w:t xml:space="preserve"> College of Policing (2020)</w:t>
      </w:r>
      <w:r w:rsidR="00AD3927">
        <w:rPr>
          <w:sz w:val="24"/>
          <w:szCs w:val="24"/>
        </w:rPr>
        <w:t xml:space="preserve"> where</w:t>
      </w:r>
      <w:r w:rsidR="00D51B74">
        <w:rPr>
          <w:sz w:val="24"/>
          <w:szCs w:val="24"/>
        </w:rPr>
        <w:t xml:space="preserve"> it states:</w:t>
      </w:r>
    </w:p>
    <w:p w14:paraId="052B7DBE" w14:textId="77777777" w:rsidR="00D51B74" w:rsidRDefault="00D51B74" w:rsidP="009A790E">
      <w:pPr>
        <w:ind w:right="237"/>
        <w:rPr>
          <w:sz w:val="24"/>
          <w:szCs w:val="24"/>
        </w:rPr>
      </w:pPr>
    </w:p>
    <w:p w14:paraId="03B6F6FE" w14:textId="172433EA" w:rsidR="00D51B74" w:rsidRDefault="00D51B74" w:rsidP="009A790E">
      <w:pPr>
        <w:ind w:right="237"/>
        <w:rPr>
          <w:sz w:val="24"/>
          <w:szCs w:val="24"/>
        </w:rPr>
      </w:pPr>
      <w:r>
        <w:rPr>
          <w:sz w:val="24"/>
          <w:szCs w:val="24"/>
        </w:rPr>
        <w:tab/>
        <w:t>“</w:t>
      </w:r>
      <w:r>
        <w:rPr>
          <w:i/>
          <w:iCs/>
          <w:sz w:val="24"/>
          <w:szCs w:val="24"/>
        </w:rPr>
        <w:t>… building rapport with interviewees can increase the amount and accuracy of information provided”</w:t>
      </w:r>
      <w:r>
        <w:rPr>
          <w:sz w:val="24"/>
          <w:szCs w:val="24"/>
        </w:rPr>
        <w:t>.</w:t>
      </w:r>
    </w:p>
    <w:p w14:paraId="056BA3B3" w14:textId="77777777" w:rsidR="00D51B74" w:rsidRDefault="00D51B74" w:rsidP="009A790E">
      <w:pPr>
        <w:ind w:right="237"/>
        <w:rPr>
          <w:sz w:val="24"/>
          <w:szCs w:val="24"/>
        </w:rPr>
      </w:pPr>
    </w:p>
    <w:p w14:paraId="703C1E3B" w14:textId="64597A6A" w:rsidR="00C07E84" w:rsidRDefault="00864023" w:rsidP="009A790E">
      <w:pPr>
        <w:ind w:right="237"/>
        <w:rPr>
          <w:sz w:val="24"/>
          <w:szCs w:val="24"/>
        </w:rPr>
      </w:pPr>
      <w:r>
        <w:rPr>
          <w:sz w:val="24"/>
          <w:szCs w:val="24"/>
        </w:rPr>
        <w:t xml:space="preserve">I was </w:t>
      </w:r>
      <w:r w:rsidR="002E0CDB">
        <w:rPr>
          <w:sz w:val="24"/>
          <w:szCs w:val="24"/>
        </w:rPr>
        <w:t xml:space="preserve">conducting myself in a professional and </w:t>
      </w:r>
      <w:r w:rsidR="00493E22">
        <w:rPr>
          <w:sz w:val="24"/>
          <w:szCs w:val="24"/>
        </w:rPr>
        <w:t>friendly manner</w:t>
      </w:r>
      <w:r w:rsidR="00E935A9">
        <w:rPr>
          <w:sz w:val="24"/>
          <w:szCs w:val="24"/>
        </w:rPr>
        <w:t>, offering lots of reassurance,</w:t>
      </w:r>
      <w:r w:rsidR="00493E22">
        <w:rPr>
          <w:sz w:val="24"/>
          <w:szCs w:val="24"/>
        </w:rPr>
        <w:t xml:space="preserve"> but I believe the victim still did not trust </w:t>
      </w:r>
      <w:r w:rsidR="00E935A9">
        <w:rPr>
          <w:sz w:val="24"/>
          <w:szCs w:val="24"/>
        </w:rPr>
        <w:t xml:space="preserve">my intentions. At this point I </w:t>
      </w:r>
      <w:r w:rsidR="00E935A9">
        <w:rPr>
          <w:sz w:val="24"/>
          <w:szCs w:val="24"/>
        </w:rPr>
        <w:lastRenderedPageBreak/>
        <w:t xml:space="preserve">requested one of my female colleagues to assist myself </w:t>
      </w:r>
      <w:proofErr w:type="gramStart"/>
      <w:r w:rsidR="00E935A9">
        <w:rPr>
          <w:sz w:val="24"/>
          <w:szCs w:val="24"/>
        </w:rPr>
        <w:t xml:space="preserve">in order </w:t>
      </w:r>
      <w:r w:rsidR="00FD394C">
        <w:rPr>
          <w:sz w:val="24"/>
          <w:szCs w:val="24"/>
        </w:rPr>
        <w:t>to</w:t>
      </w:r>
      <w:proofErr w:type="gramEnd"/>
      <w:r w:rsidR="00FD394C">
        <w:rPr>
          <w:sz w:val="24"/>
          <w:szCs w:val="24"/>
        </w:rPr>
        <w:t xml:space="preserve"> </w:t>
      </w:r>
      <w:r w:rsidR="00C83818">
        <w:rPr>
          <w:sz w:val="24"/>
          <w:szCs w:val="24"/>
        </w:rPr>
        <w:t xml:space="preserve">establish if she would engage with </w:t>
      </w:r>
      <w:r w:rsidR="00B127F1">
        <w:rPr>
          <w:sz w:val="24"/>
          <w:szCs w:val="24"/>
        </w:rPr>
        <w:t>them more coherently.</w:t>
      </w:r>
      <w:r w:rsidR="00FD394C">
        <w:rPr>
          <w:sz w:val="24"/>
          <w:szCs w:val="24"/>
        </w:rPr>
        <w:t xml:space="preserve"> </w:t>
      </w:r>
      <w:r w:rsidR="001E56FC">
        <w:rPr>
          <w:sz w:val="24"/>
          <w:szCs w:val="24"/>
        </w:rPr>
        <w:t xml:space="preserve">Within an article written by </w:t>
      </w:r>
      <w:r w:rsidR="002D7144">
        <w:rPr>
          <w:sz w:val="24"/>
          <w:szCs w:val="24"/>
        </w:rPr>
        <w:t>Brereton, D., (1999)</w:t>
      </w:r>
      <w:r w:rsidR="00561F40">
        <w:rPr>
          <w:sz w:val="24"/>
          <w:szCs w:val="24"/>
        </w:rPr>
        <w:t xml:space="preserve"> it is found that female police officers employ a less aggressive, more conciliatory</w:t>
      </w:r>
      <w:r w:rsidR="0073694D">
        <w:rPr>
          <w:sz w:val="24"/>
          <w:szCs w:val="24"/>
        </w:rPr>
        <w:t xml:space="preserve"> policing style.</w:t>
      </w:r>
      <w:r w:rsidR="00BD1CD6">
        <w:rPr>
          <w:sz w:val="24"/>
          <w:szCs w:val="24"/>
        </w:rPr>
        <w:t xml:space="preserve"> By no means do I think I came across as aggressive, however </w:t>
      </w:r>
      <w:r w:rsidR="000A150B">
        <w:rPr>
          <w:sz w:val="24"/>
          <w:szCs w:val="24"/>
        </w:rPr>
        <w:t xml:space="preserve">within a study from </w:t>
      </w:r>
      <w:r w:rsidR="00C3657C">
        <w:rPr>
          <w:sz w:val="24"/>
          <w:szCs w:val="24"/>
        </w:rPr>
        <w:t>Netshitangani, T. (</w:t>
      </w:r>
      <w:r w:rsidR="00302886">
        <w:rPr>
          <w:sz w:val="24"/>
          <w:szCs w:val="24"/>
        </w:rPr>
        <w:t>2008)</w:t>
      </w:r>
      <w:r w:rsidR="000A150B">
        <w:rPr>
          <w:sz w:val="24"/>
          <w:szCs w:val="24"/>
        </w:rPr>
        <w:t xml:space="preserve">, it discusses how </w:t>
      </w:r>
      <w:r w:rsidR="009F2672">
        <w:rPr>
          <w:sz w:val="24"/>
          <w:szCs w:val="24"/>
        </w:rPr>
        <w:t>females are found to put more effort to</w:t>
      </w:r>
      <w:r w:rsidR="00B407F0">
        <w:rPr>
          <w:sz w:val="24"/>
          <w:szCs w:val="24"/>
        </w:rPr>
        <w:t xml:space="preserve"> facilitating and</w:t>
      </w:r>
      <w:r w:rsidR="009F2672">
        <w:rPr>
          <w:sz w:val="24"/>
          <w:szCs w:val="24"/>
        </w:rPr>
        <w:t xml:space="preserve"> maintaining conversations than the</w:t>
      </w:r>
      <w:r w:rsidR="00B407F0">
        <w:rPr>
          <w:sz w:val="24"/>
          <w:szCs w:val="24"/>
        </w:rPr>
        <w:t xml:space="preserve">ir </w:t>
      </w:r>
      <w:r w:rsidR="009F2672">
        <w:rPr>
          <w:sz w:val="24"/>
          <w:szCs w:val="24"/>
        </w:rPr>
        <w:t>male counterpart.</w:t>
      </w:r>
      <w:r w:rsidR="0092561C">
        <w:rPr>
          <w:sz w:val="24"/>
          <w:szCs w:val="24"/>
        </w:rPr>
        <w:t xml:space="preserve"> I have also </w:t>
      </w:r>
      <w:r w:rsidR="00FC6585">
        <w:rPr>
          <w:sz w:val="24"/>
          <w:szCs w:val="24"/>
        </w:rPr>
        <w:t>gathered from my personal experience,</w:t>
      </w:r>
      <w:r w:rsidR="0092561C">
        <w:rPr>
          <w:sz w:val="24"/>
          <w:szCs w:val="24"/>
        </w:rPr>
        <w:t xml:space="preserve"> that victims are far more willing to engage with an officer of the same gender </w:t>
      </w:r>
      <w:r w:rsidR="0028338D">
        <w:rPr>
          <w:sz w:val="24"/>
          <w:szCs w:val="24"/>
        </w:rPr>
        <w:t xml:space="preserve">and provide a more detailed account of the incident. </w:t>
      </w:r>
    </w:p>
    <w:p w14:paraId="60805CF5" w14:textId="77777777" w:rsidR="00A1207B" w:rsidRDefault="00A1207B" w:rsidP="009A790E">
      <w:pPr>
        <w:ind w:right="237"/>
        <w:rPr>
          <w:sz w:val="24"/>
          <w:szCs w:val="24"/>
        </w:rPr>
      </w:pPr>
    </w:p>
    <w:p w14:paraId="11B03F98" w14:textId="4B296E93" w:rsidR="00FC04F2" w:rsidRDefault="00FC6585" w:rsidP="009A790E">
      <w:pPr>
        <w:ind w:right="237"/>
        <w:rPr>
          <w:sz w:val="24"/>
          <w:szCs w:val="24"/>
        </w:rPr>
      </w:pPr>
      <w:r>
        <w:rPr>
          <w:sz w:val="24"/>
          <w:szCs w:val="24"/>
        </w:rPr>
        <w:t>The female officer attended and spoke with the victim</w:t>
      </w:r>
      <w:r w:rsidR="0019345A">
        <w:rPr>
          <w:sz w:val="24"/>
          <w:szCs w:val="24"/>
        </w:rPr>
        <w:t xml:space="preserve"> and fortunately she managed to get a more detailed account of the victim.</w:t>
      </w:r>
      <w:r w:rsidR="00783D41">
        <w:rPr>
          <w:sz w:val="24"/>
          <w:szCs w:val="24"/>
        </w:rPr>
        <w:t xml:space="preserve"> The victim stated that </w:t>
      </w:r>
      <w:r w:rsidR="009464B5">
        <w:rPr>
          <w:sz w:val="24"/>
          <w:szCs w:val="24"/>
        </w:rPr>
        <w:t>her son was well known to the Police</w:t>
      </w:r>
      <w:r w:rsidR="00F361B7">
        <w:rPr>
          <w:sz w:val="24"/>
          <w:szCs w:val="24"/>
        </w:rPr>
        <w:t xml:space="preserve"> and was</w:t>
      </w:r>
      <w:r w:rsidR="009464B5">
        <w:rPr>
          <w:sz w:val="24"/>
          <w:szCs w:val="24"/>
        </w:rPr>
        <w:t xml:space="preserve"> currently</w:t>
      </w:r>
      <w:r w:rsidR="00F361B7">
        <w:rPr>
          <w:sz w:val="24"/>
          <w:szCs w:val="24"/>
        </w:rPr>
        <w:t xml:space="preserve"> driving a motor vehicle whilst having </w:t>
      </w:r>
      <w:r w:rsidR="009464B5">
        <w:rPr>
          <w:sz w:val="24"/>
          <w:szCs w:val="24"/>
        </w:rPr>
        <w:t>no</w:t>
      </w:r>
      <w:r w:rsidR="00F361B7">
        <w:rPr>
          <w:sz w:val="24"/>
          <w:szCs w:val="24"/>
        </w:rPr>
        <w:t xml:space="preserve"> driving</w:t>
      </w:r>
      <w:r w:rsidR="009464B5">
        <w:rPr>
          <w:sz w:val="24"/>
          <w:szCs w:val="24"/>
        </w:rPr>
        <w:t xml:space="preserve"> licence and therefore no insurance</w:t>
      </w:r>
      <w:r w:rsidR="00F361B7">
        <w:rPr>
          <w:sz w:val="24"/>
          <w:szCs w:val="24"/>
        </w:rPr>
        <w:t xml:space="preserve">. The also stated that </w:t>
      </w:r>
      <w:r w:rsidR="009C2387">
        <w:rPr>
          <w:sz w:val="24"/>
          <w:szCs w:val="24"/>
        </w:rPr>
        <w:t>he</w:t>
      </w:r>
      <w:r w:rsidR="009464B5">
        <w:rPr>
          <w:sz w:val="24"/>
          <w:szCs w:val="24"/>
        </w:rPr>
        <w:t xml:space="preserve"> was likely using that vehicle </w:t>
      </w:r>
      <w:r w:rsidR="00FC04F2">
        <w:rPr>
          <w:sz w:val="24"/>
          <w:szCs w:val="24"/>
        </w:rPr>
        <w:t xml:space="preserve">to commit crime such as shoplifting, </w:t>
      </w:r>
      <w:proofErr w:type="gramStart"/>
      <w:r w:rsidR="00FC04F2">
        <w:rPr>
          <w:sz w:val="24"/>
          <w:szCs w:val="24"/>
        </w:rPr>
        <w:t>in order to</w:t>
      </w:r>
      <w:proofErr w:type="gramEnd"/>
      <w:r w:rsidR="00FC04F2">
        <w:rPr>
          <w:sz w:val="24"/>
          <w:szCs w:val="24"/>
        </w:rPr>
        <w:t xml:space="preserve"> feed his drug addiction.</w:t>
      </w:r>
    </w:p>
    <w:p w14:paraId="3DA98BBC" w14:textId="77777777" w:rsidR="00FC04F2" w:rsidRDefault="00FC04F2" w:rsidP="009A790E">
      <w:pPr>
        <w:ind w:right="237"/>
        <w:rPr>
          <w:sz w:val="24"/>
          <w:szCs w:val="24"/>
        </w:rPr>
      </w:pPr>
    </w:p>
    <w:p w14:paraId="7591ACAA" w14:textId="1084610C" w:rsidR="00D26A8D" w:rsidRDefault="000B3E55" w:rsidP="009A790E">
      <w:pPr>
        <w:ind w:right="237"/>
        <w:rPr>
          <w:sz w:val="24"/>
          <w:szCs w:val="24"/>
        </w:rPr>
      </w:pPr>
      <w:r>
        <w:rPr>
          <w:sz w:val="24"/>
          <w:szCs w:val="24"/>
        </w:rPr>
        <w:t xml:space="preserve"> </w:t>
      </w:r>
      <w:r w:rsidR="00F63284">
        <w:rPr>
          <w:sz w:val="24"/>
          <w:szCs w:val="24"/>
        </w:rPr>
        <w:t xml:space="preserve">I thanked the victim for this information as </w:t>
      </w:r>
      <w:r w:rsidR="00C776B5">
        <w:rPr>
          <w:sz w:val="24"/>
          <w:szCs w:val="24"/>
        </w:rPr>
        <w:t xml:space="preserve">it was clear this was a big step for her. </w:t>
      </w:r>
      <w:r w:rsidR="005F7957">
        <w:rPr>
          <w:sz w:val="24"/>
          <w:szCs w:val="24"/>
        </w:rPr>
        <w:t xml:space="preserve">At this point, I was aware that another of my colleagues had managed to locate her </w:t>
      </w:r>
      <w:r w:rsidR="004B7335">
        <w:rPr>
          <w:sz w:val="24"/>
          <w:szCs w:val="24"/>
        </w:rPr>
        <w:t>vehicle and her son</w:t>
      </w:r>
      <w:r w:rsidR="00582208">
        <w:rPr>
          <w:sz w:val="24"/>
          <w:szCs w:val="24"/>
        </w:rPr>
        <w:t>,</w:t>
      </w:r>
      <w:r w:rsidR="004B7335">
        <w:rPr>
          <w:sz w:val="24"/>
          <w:szCs w:val="24"/>
        </w:rPr>
        <w:t xml:space="preserve"> and he was currently on his way to Newport Custody. </w:t>
      </w:r>
      <w:r w:rsidR="002F6701">
        <w:rPr>
          <w:sz w:val="24"/>
          <w:szCs w:val="24"/>
        </w:rPr>
        <w:t>At this point, I had buil</w:t>
      </w:r>
      <w:r w:rsidR="00582208">
        <w:rPr>
          <w:sz w:val="24"/>
          <w:szCs w:val="24"/>
        </w:rPr>
        <w:t>t</w:t>
      </w:r>
      <w:r w:rsidR="002F6701">
        <w:rPr>
          <w:sz w:val="24"/>
          <w:szCs w:val="24"/>
        </w:rPr>
        <w:t xml:space="preserve"> up a good rapport with the victim and I found it the right time to ask her whether she would be willing to </w:t>
      </w:r>
      <w:r w:rsidR="003872B2">
        <w:rPr>
          <w:sz w:val="24"/>
          <w:szCs w:val="24"/>
        </w:rPr>
        <w:t xml:space="preserve">provide a statement to the Police </w:t>
      </w:r>
      <w:proofErr w:type="gramStart"/>
      <w:r w:rsidR="003872B2">
        <w:rPr>
          <w:sz w:val="24"/>
          <w:szCs w:val="24"/>
        </w:rPr>
        <w:t>in order to</w:t>
      </w:r>
      <w:proofErr w:type="gramEnd"/>
      <w:r w:rsidR="003872B2">
        <w:rPr>
          <w:sz w:val="24"/>
          <w:szCs w:val="24"/>
        </w:rPr>
        <w:t xml:space="preserve"> progress this investigation. I could tell immediately that this request was going to be declined due to the facial expression. The victim told me that the thought of attending court and standing in the box </w:t>
      </w:r>
      <w:r w:rsidR="00CC28DE">
        <w:rPr>
          <w:sz w:val="24"/>
          <w:szCs w:val="24"/>
        </w:rPr>
        <w:t>terrified her,</w:t>
      </w:r>
      <w:r w:rsidR="0074695B">
        <w:rPr>
          <w:sz w:val="24"/>
          <w:szCs w:val="24"/>
        </w:rPr>
        <w:t xml:space="preserve"> and it would be too much to manage her anxiety on top of that.</w:t>
      </w:r>
    </w:p>
    <w:p w14:paraId="7E69A3B3" w14:textId="77777777" w:rsidR="00EE487C" w:rsidRDefault="00EE487C" w:rsidP="009A790E">
      <w:pPr>
        <w:ind w:right="237"/>
        <w:rPr>
          <w:sz w:val="24"/>
          <w:szCs w:val="24"/>
        </w:rPr>
      </w:pPr>
    </w:p>
    <w:p w14:paraId="380FE6FD" w14:textId="53B190D7" w:rsidR="00E95D1F" w:rsidRDefault="009C0FE5" w:rsidP="000A4917">
      <w:pPr>
        <w:ind w:right="237"/>
        <w:rPr>
          <w:sz w:val="24"/>
          <w:szCs w:val="24"/>
        </w:rPr>
      </w:pPr>
      <w:r>
        <w:rPr>
          <w:sz w:val="24"/>
          <w:szCs w:val="24"/>
        </w:rPr>
        <w:t xml:space="preserve">The victim had never </w:t>
      </w:r>
      <w:r w:rsidR="00C77BC3">
        <w:rPr>
          <w:sz w:val="24"/>
          <w:szCs w:val="24"/>
        </w:rPr>
        <w:t xml:space="preserve">given a statement before and had never attended court and therefore was not aware of any special measures that </w:t>
      </w:r>
      <w:r w:rsidR="006A3B32">
        <w:rPr>
          <w:sz w:val="24"/>
          <w:szCs w:val="24"/>
        </w:rPr>
        <w:t xml:space="preserve">the Crown Prosecution Service (CPS) </w:t>
      </w:r>
      <w:r w:rsidR="00C77BC3">
        <w:rPr>
          <w:sz w:val="24"/>
          <w:szCs w:val="24"/>
        </w:rPr>
        <w:t xml:space="preserve">could be put in place. </w:t>
      </w:r>
      <w:r w:rsidR="006C72CF">
        <w:rPr>
          <w:sz w:val="24"/>
          <w:szCs w:val="24"/>
        </w:rPr>
        <w:t>I informed the victim that some of these measures meant that you would not have to be in the same room as her son</w:t>
      </w:r>
      <w:r w:rsidR="000A4917">
        <w:rPr>
          <w:sz w:val="24"/>
          <w:szCs w:val="24"/>
        </w:rPr>
        <w:t xml:space="preserve">. The victim was made aware that some of the measures </w:t>
      </w:r>
      <w:r w:rsidR="00FA5148">
        <w:rPr>
          <w:sz w:val="24"/>
          <w:szCs w:val="24"/>
        </w:rPr>
        <w:t>included</w:t>
      </w:r>
      <w:r w:rsidR="000A4917">
        <w:rPr>
          <w:sz w:val="24"/>
          <w:szCs w:val="24"/>
        </w:rPr>
        <w:t xml:space="preserve"> </w:t>
      </w:r>
      <w:r w:rsidR="006A3B32">
        <w:rPr>
          <w:sz w:val="24"/>
          <w:szCs w:val="24"/>
        </w:rPr>
        <w:t>(CPS., 2021)</w:t>
      </w:r>
    </w:p>
    <w:p w14:paraId="59E3EB48" w14:textId="1B7C1590" w:rsidR="00E95D1F" w:rsidRPr="00E409F2" w:rsidRDefault="00E95D1F" w:rsidP="00AD1F12">
      <w:pPr>
        <w:pStyle w:val="ListParagraph"/>
        <w:numPr>
          <w:ilvl w:val="0"/>
          <w:numId w:val="7"/>
        </w:numPr>
        <w:ind w:right="237"/>
        <w:rPr>
          <w:sz w:val="24"/>
          <w:szCs w:val="24"/>
        </w:rPr>
      </w:pPr>
      <w:r w:rsidRPr="00E409F2">
        <w:rPr>
          <w:sz w:val="24"/>
          <w:szCs w:val="24"/>
        </w:rPr>
        <w:t>S</w:t>
      </w:r>
      <w:r w:rsidR="00670D74" w:rsidRPr="00E409F2">
        <w:rPr>
          <w:sz w:val="24"/>
          <w:szCs w:val="24"/>
        </w:rPr>
        <w:t>creens</w:t>
      </w:r>
      <w:r w:rsidR="005B2010" w:rsidRPr="00E409F2">
        <w:rPr>
          <w:sz w:val="24"/>
          <w:szCs w:val="24"/>
        </w:rPr>
        <w:t xml:space="preserve"> – where large screens would be put in place t</w:t>
      </w:r>
      <w:r w:rsidR="008212E9" w:rsidRPr="00E409F2">
        <w:rPr>
          <w:sz w:val="24"/>
          <w:szCs w:val="24"/>
        </w:rPr>
        <w:t>o obstruct her view of the defendant</w:t>
      </w:r>
      <w:r w:rsidRPr="00E409F2">
        <w:rPr>
          <w:sz w:val="24"/>
          <w:szCs w:val="24"/>
        </w:rPr>
        <w:t>.</w:t>
      </w:r>
    </w:p>
    <w:p w14:paraId="5A81196B" w14:textId="2EDBD245" w:rsidR="000A4917" w:rsidRPr="00E409F2" w:rsidRDefault="008212E9" w:rsidP="00AD1F12">
      <w:pPr>
        <w:pStyle w:val="ListParagraph"/>
        <w:numPr>
          <w:ilvl w:val="0"/>
          <w:numId w:val="7"/>
        </w:numPr>
        <w:ind w:right="237"/>
        <w:rPr>
          <w:sz w:val="24"/>
          <w:szCs w:val="24"/>
        </w:rPr>
      </w:pPr>
      <w:r w:rsidRPr="00E409F2">
        <w:rPr>
          <w:sz w:val="24"/>
          <w:szCs w:val="24"/>
        </w:rPr>
        <w:t xml:space="preserve">Live links – where the victim could give their evidence via a </w:t>
      </w:r>
      <w:r w:rsidR="00E409F2" w:rsidRPr="00E409F2">
        <w:rPr>
          <w:sz w:val="24"/>
          <w:szCs w:val="24"/>
        </w:rPr>
        <w:t xml:space="preserve">live </w:t>
      </w:r>
      <w:r w:rsidRPr="00E409F2">
        <w:rPr>
          <w:sz w:val="24"/>
          <w:szCs w:val="24"/>
        </w:rPr>
        <w:t xml:space="preserve">video </w:t>
      </w:r>
      <w:r w:rsidR="00FA5148" w:rsidRPr="00E409F2">
        <w:rPr>
          <w:sz w:val="24"/>
          <w:szCs w:val="24"/>
        </w:rPr>
        <w:t>link,</w:t>
      </w:r>
      <w:r w:rsidRPr="00E409F2">
        <w:rPr>
          <w:sz w:val="24"/>
          <w:szCs w:val="24"/>
        </w:rPr>
        <w:t xml:space="preserve"> and it can be played in </w:t>
      </w:r>
      <w:proofErr w:type="gramStart"/>
      <w:r w:rsidRPr="00E409F2">
        <w:rPr>
          <w:sz w:val="24"/>
          <w:szCs w:val="24"/>
        </w:rPr>
        <w:t>court</w:t>
      </w:r>
      <w:proofErr w:type="gramEnd"/>
    </w:p>
    <w:p w14:paraId="3635C5BA" w14:textId="0C3BD5E6" w:rsidR="00E409F2" w:rsidRDefault="00E409F2" w:rsidP="00AD1F12">
      <w:pPr>
        <w:pStyle w:val="ListParagraph"/>
        <w:numPr>
          <w:ilvl w:val="0"/>
          <w:numId w:val="7"/>
        </w:numPr>
        <w:ind w:right="237"/>
        <w:rPr>
          <w:sz w:val="24"/>
          <w:szCs w:val="24"/>
        </w:rPr>
      </w:pPr>
      <w:r w:rsidRPr="00E409F2">
        <w:rPr>
          <w:sz w:val="24"/>
          <w:szCs w:val="24"/>
        </w:rPr>
        <w:t xml:space="preserve">Video Recorded interview – where the victim would give their evidence on a pre-recorded recording, which can be played in court. </w:t>
      </w:r>
    </w:p>
    <w:p w14:paraId="1B5BF7EB" w14:textId="013C9685" w:rsidR="0091513D" w:rsidRDefault="0041788D" w:rsidP="0091513D">
      <w:pPr>
        <w:ind w:right="237"/>
        <w:rPr>
          <w:sz w:val="24"/>
          <w:szCs w:val="24"/>
        </w:rPr>
      </w:pPr>
      <w:r>
        <w:rPr>
          <w:sz w:val="24"/>
          <w:szCs w:val="24"/>
        </w:rPr>
        <w:t xml:space="preserve">The victim was very appreciative of these options and </w:t>
      </w:r>
      <w:r w:rsidR="002B08F4">
        <w:rPr>
          <w:sz w:val="24"/>
          <w:szCs w:val="24"/>
        </w:rPr>
        <w:t xml:space="preserve">when her partner returned from work, accepted that providing a statement was the best </w:t>
      </w:r>
      <w:r w:rsidR="005035B7">
        <w:rPr>
          <w:sz w:val="24"/>
          <w:szCs w:val="24"/>
        </w:rPr>
        <w:t>path to take.</w:t>
      </w:r>
      <w:r w:rsidR="00342C8B">
        <w:rPr>
          <w:sz w:val="24"/>
          <w:szCs w:val="24"/>
        </w:rPr>
        <w:t xml:space="preserve"> I was satisfied at this point that she had full trust in the Police and would assist us in this investigation.</w:t>
      </w:r>
    </w:p>
    <w:p w14:paraId="6A9D6788" w14:textId="77777777" w:rsidR="00342C8B" w:rsidRDefault="00342C8B" w:rsidP="0091513D">
      <w:pPr>
        <w:ind w:right="237"/>
        <w:rPr>
          <w:sz w:val="24"/>
          <w:szCs w:val="24"/>
        </w:rPr>
      </w:pPr>
    </w:p>
    <w:p w14:paraId="6C278137" w14:textId="77777777" w:rsidR="006B11CC" w:rsidRDefault="00BE125B" w:rsidP="0091513D">
      <w:pPr>
        <w:ind w:right="237"/>
        <w:rPr>
          <w:sz w:val="24"/>
          <w:szCs w:val="24"/>
        </w:rPr>
      </w:pPr>
      <w:r>
        <w:rPr>
          <w:sz w:val="24"/>
          <w:szCs w:val="24"/>
        </w:rPr>
        <w:t xml:space="preserve">Other than taking a statement, </w:t>
      </w:r>
      <w:r w:rsidR="00C554E6">
        <w:rPr>
          <w:sz w:val="24"/>
          <w:szCs w:val="24"/>
        </w:rPr>
        <w:t xml:space="preserve">there </w:t>
      </w:r>
      <w:r w:rsidR="00360838">
        <w:rPr>
          <w:sz w:val="24"/>
          <w:szCs w:val="24"/>
        </w:rPr>
        <w:t>is further support</w:t>
      </w:r>
      <w:r w:rsidR="00736D7F">
        <w:rPr>
          <w:sz w:val="24"/>
          <w:szCs w:val="24"/>
        </w:rPr>
        <w:t xml:space="preserve"> the Police offer </w:t>
      </w:r>
      <w:proofErr w:type="gramStart"/>
      <w:r w:rsidR="00736D7F">
        <w:rPr>
          <w:sz w:val="24"/>
          <w:szCs w:val="24"/>
        </w:rPr>
        <w:t>in order to</w:t>
      </w:r>
      <w:proofErr w:type="gramEnd"/>
      <w:r w:rsidR="00736D7F">
        <w:rPr>
          <w:sz w:val="24"/>
          <w:szCs w:val="24"/>
        </w:rPr>
        <w:t xml:space="preserve"> help properly safeguard victims of crime. One of these is </w:t>
      </w:r>
      <w:r w:rsidR="00401B79">
        <w:rPr>
          <w:sz w:val="24"/>
          <w:szCs w:val="24"/>
        </w:rPr>
        <w:t xml:space="preserve">called a DASH (Domestic abuse, stalking and harassment) questionnaire. </w:t>
      </w:r>
      <w:r w:rsidR="00360838">
        <w:rPr>
          <w:sz w:val="24"/>
          <w:szCs w:val="24"/>
        </w:rPr>
        <w:t>The DASH is</w:t>
      </w:r>
      <w:r w:rsidR="005D7B31">
        <w:rPr>
          <w:sz w:val="24"/>
          <w:szCs w:val="24"/>
        </w:rPr>
        <w:t xml:space="preserve"> </w:t>
      </w:r>
      <w:r w:rsidR="009F1B55">
        <w:rPr>
          <w:sz w:val="24"/>
          <w:szCs w:val="24"/>
        </w:rPr>
        <w:t xml:space="preserve">predominantly </w:t>
      </w:r>
      <w:r w:rsidR="005D7B31">
        <w:rPr>
          <w:sz w:val="24"/>
          <w:szCs w:val="24"/>
        </w:rPr>
        <w:t>utilised by Idvas (</w:t>
      </w:r>
      <w:r w:rsidR="00E644A2">
        <w:rPr>
          <w:sz w:val="24"/>
          <w:szCs w:val="24"/>
        </w:rPr>
        <w:t xml:space="preserve">Independent domestic violence advisor), </w:t>
      </w:r>
      <w:r w:rsidR="009F1B55">
        <w:rPr>
          <w:sz w:val="24"/>
          <w:szCs w:val="24"/>
        </w:rPr>
        <w:t xml:space="preserve">along with other frontline professionals to identify risks </w:t>
      </w:r>
      <w:r w:rsidR="003744D9">
        <w:rPr>
          <w:sz w:val="24"/>
          <w:szCs w:val="24"/>
        </w:rPr>
        <w:t>towards a victim whilst in a domestic setting. (</w:t>
      </w:r>
      <w:r w:rsidR="007602E9">
        <w:rPr>
          <w:sz w:val="24"/>
          <w:szCs w:val="24"/>
        </w:rPr>
        <w:t>SafeLives</w:t>
      </w:r>
      <w:r w:rsidR="00532610">
        <w:rPr>
          <w:sz w:val="24"/>
          <w:szCs w:val="24"/>
        </w:rPr>
        <w:t>, Unknown date)</w:t>
      </w:r>
      <w:r w:rsidR="00FB1771">
        <w:rPr>
          <w:sz w:val="24"/>
          <w:szCs w:val="24"/>
        </w:rPr>
        <w:t xml:space="preserve">. The DASH is made up of a series of questions aimed to </w:t>
      </w:r>
      <w:r w:rsidR="00FF0CA5">
        <w:rPr>
          <w:sz w:val="24"/>
          <w:szCs w:val="24"/>
        </w:rPr>
        <w:t>identify risk</w:t>
      </w:r>
      <w:r w:rsidR="00262DCC">
        <w:rPr>
          <w:sz w:val="24"/>
          <w:szCs w:val="24"/>
        </w:rPr>
        <w:t xml:space="preserve"> in</w:t>
      </w:r>
      <w:r w:rsidR="00FF0CA5">
        <w:rPr>
          <w:sz w:val="24"/>
          <w:szCs w:val="24"/>
        </w:rPr>
        <w:t xml:space="preserve"> past</w:t>
      </w:r>
      <w:r w:rsidR="00262DCC">
        <w:rPr>
          <w:sz w:val="24"/>
          <w:szCs w:val="24"/>
        </w:rPr>
        <w:t xml:space="preserve"> and present</w:t>
      </w:r>
      <w:r w:rsidR="00FF0CA5">
        <w:rPr>
          <w:sz w:val="24"/>
          <w:szCs w:val="24"/>
        </w:rPr>
        <w:t xml:space="preserve"> incidents, and to generate a </w:t>
      </w:r>
      <w:r w:rsidR="00262DCC">
        <w:rPr>
          <w:sz w:val="24"/>
          <w:szCs w:val="24"/>
        </w:rPr>
        <w:t xml:space="preserve">grading, usually </w:t>
      </w:r>
      <w:r w:rsidR="00262DCC">
        <w:rPr>
          <w:sz w:val="24"/>
          <w:szCs w:val="24"/>
        </w:rPr>
        <w:lastRenderedPageBreak/>
        <w:t>given by the first responder.</w:t>
      </w:r>
      <w:r w:rsidR="00B1638C">
        <w:rPr>
          <w:sz w:val="24"/>
          <w:szCs w:val="24"/>
        </w:rPr>
        <w:t xml:space="preserve"> This information can then be passed to MARAC, or </w:t>
      </w:r>
      <w:r w:rsidR="00854DAC">
        <w:rPr>
          <w:sz w:val="24"/>
          <w:szCs w:val="24"/>
        </w:rPr>
        <w:t>further partner agencies depending on the</w:t>
      </w:r>
      <w:r w:rsidR="007D319E">
        <w:rPr>
          <w:sz w:val="24"/>
          <w:szCs w:val="24"/>
        </w:rPr>
        <w:t xml:space="preserve"> risk</w:t>
      </w:r>
      <w:r w:rsidR="00854DAC">
        <w:rPr>
          <w:sz w:val="24"/>
          <w:szCs w:val="24"/>
        </w:rPr>
        <w:t xml:space="preserve"> severity of the incident disclosed. </w:t>
      </w:r>
      <w:r w:rsidR="007D319E">
        <w:rPr>
          <w:sz w:val="24"/>
          <w:szCs w:val="24"/>
        </w:rPr>
        <w:t>(College of Policing</w:t>
      </w:r>
      <w:r w:rsidR="006326E4">
        <w:rPr>
          <w:sz w:val="24"/>
          <w:szCs w:val="24"/>
        </w:rPr>
        <w:t>, 2024).</w:t>
      </w:r>
      <w:r w:rsidR="007D319E">
        <w:rPr>
          <w:sz w:val="24"/>
          <w:szCs w:val="24"/>
        </w:rPr>
        <w:t xml:space="preserve"> This ensures</w:t>
      </w:r>
      <w:r w:rsidR="006326E4">
        <w:rPr>
          <w:sz w:val="24"/>
          <w:szCs w:val="24"/>
        </w:rPr>
        <w:t xml:space="preserve"> that when the police investigation </w:t>
      </w:r>
      <w:r w:rsidR="00A26D36">
        <w:rPr>
          <w:sz w:val="24"/>
          <w:szCs w:val="24"/>
        </w:rPr>
        <w:t xml:space="preserve">finishes, the victims are still likely to receive support from these agencies to </w:t>
      </w:r>
      <w:r w:rsidR="00C805E1">
        <w:rPr>
          <w:sz w:val="24"/>
          <w:szCs w:val="24"/>
        </w:rPr>
        <w:t xml:space="preserve">maintain safeguarding and </w:t>
      </w:r>
      <w:r w:rsidR="000C14DF">
        <w:rPr>
          <w:sz w:val="24"/>
          <w:szCs w:val="24"/>
        </w:rPr>
        <w:t>offer support when needed.</w:t>
      </w:r>
    </w:p>
    <w:p w14:paraId="7D962B0C" w14:textId="77777777" w:rsidR="006B11CC" w:rsidRDefault="006B11CC" w:rsidP="0091513D">
      <w:pPr>
        <w:ind w:right="237"/>
        <w:rPr>
          <w:sz w:val="24"/>
          <w:szCs w:val="24"/>
        </w:rPr>
      </w:pPr>
    </w:p>
    <w:p w14:paraId="29AC7387" w14:textId="086346D4" w:rsidR="00342C8B" w:rsidRDefault="006231DE" w:rsidP="0091513D">
      <w:pPr>
        <w:ind w:right="237"/>
        <w:rPr>
          <w:sz w:val="24"/>
          <w:szCs w:val="24"/>
        </w:rPr>
      </w:pPr>
      <w:r>
        <w:rPr>
          <w:sz w:val="24"/>
          <w:szCs w:val="24"/>
        </w:rPr>
        <w:t xml:space="preserve">In this incident, the victim refused to complete a DASH as she believed that she did not </w:t>
      </w:r>
      <w:r w:rsidR="00F0124B">
        <w:rPr>
          <w:sz w:val="24"/>
          <w:szCs w:val="24"/>
        </w:rPr>
        <w:t xml:space="preserve">require further support. She stated that there was no element of violence or </w:t>
      </w:r>
      <w:r w:rsidR="00FA5148">
        <w:rPr>
          <w:sz w:val="24"/>
          <w:szCs w:val="24"/>
        </w:rPr>
        <w:t>harassment and</w:t>
      </w:r>
      <w:r w:rsidR="006E6804">
        <w:rPr>
          <w:sz w:val="24"/>
          <w:szCs w:val="24"/>
        </w:rPr>
        <w:t xml:space="preserve"> stated that she will be safe with her partner. </w:t>
      </w:r>
      <w:r w:rsidR="00686656">
        <w:rPr>
          <w:sz w:val="24"/>
          <w:szCs w:val="24"/>
        </w:rPr>
        <w:t>Whilst talking to the victim, I noticed in some photographs a young child. The victim informed me that that was her son’s daughter who sometimes stays at this address.</w:t>
      </w:r>
      <w:r w:rsidR="00C525DA">
        <w:rPr>
          <w:sz w:val="24"/>
          <w:szCs w:val="24"/>
        </w:rPr>
        <w:t xml:space="preserve"> The DASH is part of a Public Protection Notice (PPN</w:t>
      </w:r>
      <w:r w:rsidR="00FA5148">
        <w:rPr>
          <w:sz w:val="24"/>
          <w:szCs w:val="24"/>
        </w:rPr>
        <w:t>),</w:t>
      </w:r>
      <w:r w:rsidR="00C525DA">
        <w:rPr>
          <w:sz w:val="24"/>
          <w:szCs w:val="24"/>
        </w:rPr>
        <w:t xml:space="preserve"> and I was honest with the victim and informed her that Social Services will need to be made aware </w:t>
      </w:r>
      <w:r w:rsidR="00274B7E">
        <w:rPr>
          <w:sz w:val="24"/>
          <w:szCs w:val="24"/>
        </w:rPr>
        <w:t>of any concerns that I have been made aware of</w:t>
      </w:r>
      <w:r w:rsidR="001C741A">
        <w:rPr>
          <w:sz w:val="24"/>
          <w:szCs w:val="24"/>
        </w:rPr>
        <w:t>, including this young child.</w:t>
      </w:r>
      <w:r w:rsidR="00686656">
        <w:rPr>
          <w:sz w:val="24"/>
          <w:szCs w:val="24"/>
        </w:rPr>
        <w:t xml:space="preserve"> </w:t>
      </w:r>
      <w:r w:rsidR="006E6804">
        <w:rPr>
          <w:sz w:val="24"/>
          <w:szCs w:val="24"/>
        </w:rPr>
        <w:t>I completed a ‘skeleton’ DASH</w:t>
      </w:r>
      <w:r w:rsidR="00686656">
        <w:rPr>
          <w:sz w:val="24"/>
          <w:szCs w:val="24"/>
        </w:rPr>
        <w:t xml:space="preserve"> and PPN</w:t>
      </w:r>
      <w:r w:rsidR="006E6804">
        <w:rPr>
          <w:sz w:val="24"/>
          <w:szCs w:val="24"/>
        </w:rPr>
        <w:t xml:space="preserve"> with the information that I</w:t>
      </w:r>
      <w:r w:rsidR="00103471">
        <w:rPr>
          <w:sz w:val="24"/>
          <w:szCs w:val="24"/>
        </w:rPr>
        <w:t xml:space="preserve"> had been provided with. </w:t>
      </w:r>
      <w:r w:rsidR="007D319E">
        <w:rPr>
          <w:sz w:val="24"/>
          <w:szCs w:val="24"/>
        </w:rPr>
        <w:t xml:space="preserve"> </w:t>
      </w:r>
    </w:p>
    <w:p w14:paraId="790FDE20" w14:textId="77777777" w:rsidR="0080226F" w:rsidRDefault="0080226F" w:rsidP="0091513D">
      <w:pPr>
        <w:ind w:right="237"/>
        <w:rPr>
          <w:sz w:val="24"/>
          <w:szCs w:val="24"/>
        </w:rPr>
      </w:pPr>
    </w:p>
    <w:p w14:paraId="77AE2B63" w14:textId="52BFE430" w:rsidR="0080226F" w:rsidRDefault="002D1668" w:rsidP="0091513D">
      <w:pPr>
        <w:ind w:right="237"/>
        <w:rPr>
          <w:sz w:val="24"/>
          <w:szCs w:val="24"/>
        </w:rPr>
      </w:pPr>
      <w:r>
        <w:rPr>
          <w:sz w:val="24"/>
          <w:szCs w:val="24"/>
        </w:rPr>
        <w:t>As I was leaving</w:t>
      </w:r>
      <w:r w:rsidR="0080226F">
        <w:rPr>
          <w:sz w:val="24"/>
          <w:szCs w:val="24"/>
        </w:rPr>
        <w:t xml:space="preserve">, </w:t>
      </w:r>
      <w:r w:rsidR="00D72CB6">
        <w:rPr>
          <w:sz w:val="24"/>
          <w:szCs w:val="24"/>
        </w:rPr>
        <w:t xml:space="preserve">I noticed </w:t>
      </w:r>
      <w:r w:rsidR="0080226F">
        <w:rPr>
          <w:sz w:val="24"/>
          <w:szCs w:val="24"/>
        </w:rPr>
        <w:t xml:space="preserve">the victim was </w:t>
      </w:r>
      <w:r w:rsidR="009D6698">
        <w:rPr>
          <w:sz w:val="24"/>
          <w:szCs w:val="24"/>
        </w:rPr>
        <w:t>clearly ha</w:t>
      </w:r>
      <w:r w:rsidR="00B57EBA">
        <w:rPr>
          <w:sz w:val="24"/>
          <w:szCs w:val="24"/>
        </w:rPr>
        <w:t>ving</w:t>
      </w:r>
      <w:r w:rsidR="009D6698">
        <w:rPr>
          <w:sz w:val="24"/>
          <w:szCs w:val="24"/>
        </w:rPr>
        <w:t xml:space="preserve"> difficulty in navigating stairs</w:t>
      </w:r>
      <w:r w:rsidR="00D540F4">
        <w:rPr>
          <w:sz w:val="24"/>
          <w:szCs w:val="24"/>
        </w:rPr>
        <w:t xml:space="preserve"> that led </w:t>
      </w:r>
      <w:r w:rsidR="00FA5148">
        <w:rPr>
          <w:sz w:val="24"/>
          <w:szCs w:val="24"/>
        </w:rPr>
        <w:t>up to</w:t>
      </w:r>
      <w:r w:rsidR="00D540F4">
        <w:rPr>
          <w:sz w:val="24"/>
          <w:szCs w:val="24"/>
        </w:rPr>
        <w:t xml:space="preserve"> her flat</w:t>
      </w:r>
      <w:r w:rsidR="009D6698">
        <w:rPr>
          <w:sz w:val="24"/>
          <w:szCs w:val="24"/>
        </w:rPr>
        <w:t xml:space="preserve">. </w:t>
      </w:r>
      <w:r w:rsidR="00840F3E">
        <w:rPr>
          <w:sz w:val="24"/>
          <w:szCs w:val="24"/>
        </w:rPr>
        <w:t xml:space="preserve">When I asked about this, she informed me she was with a local housing association but didn’t want to hassle </w:t>
      </w:r>
      <w:r w:rsidR="00D540F4">
        <w:rPr>
          <w:sz w:val="24"/>
          <w:szCs w:val="24"/>
        </w:rPr>
        <w:t>them.</w:t>
      </w:r>
      <w:r w:rsidR="00840F3E">
        <w:rPr>
          <w:sz w:val="24"/>
          <w:szCs w:val="24"/>
        </w:rPr>
        <w:t xml:space="preserve"> </w:t>
      </w:r>
      <w:r w:rsidR="00D540F4">
        <w:rPr>
          <w:sz w:val="24"/>
          <w:szCs w:val="24"/>
        </w:rPr>
        <w:t xml:space="preserve">I asked whether she would like me to contact them on her behalf, to which she agreed. </w:t>
      </w:r>
      <w:r w:rsidR="00853D9B">
        <w:rPr>
          <w:sz w:val="24"/>
          <w:szCs w:val="24"/>
        </w:rPr>
        <w:t xml:space="preserve">I was glad to end </w:t>
      </w:r>
      <w:r w:rsidR="00B75CFB">
        <w:rPr>
          <w:sz w:val="24"/>
          <w:szCs w:val="24"/>
        </w:rPr>
        <w:t xml:space="preserve">our meeting on a positive and reassuring </w:t>
      </w:r>
      <w:r w:rsidR="00C821EB">
        <w:rPr>
          <w:sz w:val="24"/>
          <w:szCs w:val="24"/>
        </w:rPr>
        <w:t>conclusion (</w:t>
      </w:r>
      <w:r w:rsidR="00FA5148">
        <w:rPr>
          <w:sz w:val="24"/>
          <w:szCs w:val="24"/>
        </w:rPr>
        <w:t>Albert, S.</w:t>
      </w:r>
      <w:r w:rsidR="00CB132F">
        <w:rPr>
          <w:sz w:val="24"/>
          <w:szCs w:val="24"/>
        </w:rPr>
        <w:t>, Kessler, S. 1978</w:t>
      </w:r>
      <w:r w:rsidR="00C821EB">
        <w:rPr>
          <w:sz w:val="24"/>
          <w:szCs w:val="24"/>
        </w:rPr>
        <w:t xml:space="preserve">), with the idea that future encounters </w:t>
      </w:r>
      <w:r w:rsidR="00FF296B">
        <w:rPr>
          <w:sz w:val="24"/>
          <w:szCs w:val="24"/>
        </w:rPr>
        <w:t xml:space="preserve">will be </w:t>
      </w:r>
      <w:r w:rsidR="001E722E">
        <w:rPr>
          <w:sz w:val="24"/>
          <w:szCs w:val="24"/>
        </w:rPr>
        <w:t>fluent and cohesive.</w:t>
      </w:r>
    </w:p>
    <w:p w14:paraId="017CB74F" w14:textId="77777777" w:rsidR="00B57EBA" w:rsidRDefault="00B57EBA" w:rsidP="0091513D">
      <w:pPr>
        <w:ind w:right="237"/>
        <w:rPr>
          <w:sz w:val="24"/>
          <w:szCs w:val="24"/>
        </w:rPr>
      </w:pPr>
    </w:p>
    <w:p w14:paraId="5C10AB75" w14:textId="53D9402C" w:rsidR="00B57EBA" w:rsidRDefault="008924A3" w:rsidP="0091513D">
      <w:pPr>
        <w:ind w:right="237"/>
        <w:rPr>
          <w:sz w:val="24"/>
          <w:szCs w:val="24"/>
        </w:rPr>
      </w:pPr>
      <w:r>
        <w:rPr>
          <w:sz w:val="24"/>
          <w:szCs w:val="24"/>
        </w:rPr>
        <w:t xml:space="preserve">In the incident that I have described, the victim has experienced </w:t>
      </w:r>
      <w:r w:rsidR="00446583">
        <w:rPr>
          <w:sz w:val="24"/>
          <w:szCs w:val="24"/>
        </w:rPr>
        <w:t xml:space="preserve">these crimes multiple times, making her </w:t>
      </w:r>
      <w:r w:rsidR="007A14E9">
        <w:rPr>
          <w:sz w:val="24"/>
          <w:szCs w:val="24"/>
        </w:rPr>
        <w:t xml:space="preserve">a repeat victim. </w:t>
      </w:r>
      <w:r w:rsidR="00587CAC">
        <w:rPr>
          <w:sz w:val="24"/>
          <w:szCs w:val="24"/>
        </w:rPr>
        <w:t>Nicholas, L., Farrell, G. (2011) have stated that</w:t>
      </w:r>
      <w:r w:rsidR="007037B2">
        <w:rPr>
          <w:sz w:val="24"/>
          <w:szCs w:val="24"/>
        </w:rPr>
        <w:t>;</w:t>
      </w:r>
    </w:p>
    <w:p w14:paraId="4E76B615" w14:textId="77777777" w:rsidR="007037B2" w:rsidRDefault="007037B2" w:rsidP="0091513D">
      <w:pPr>
        <w:ind w:right="237"/>
        <w:rPr>
          <w:sz w:val="24"/>
          <w:szCs w:val="24"/>
        </w:rPr>
      </w:pPr>
    </w:p>
    <w:p w14:paraId="59331813" w14:textId="0F5B597B" w:rsidR="007037B2" w:rsidRDefault="007037B2" w:rsidP="0091513D">
      <w:pPr>
        <w:ind w:right="237"/>
        <w:rPr>
          <w:sz w:val="24"/>
          <w:szCs w:val="24"/>
        </w:rPr>
      </w:pPr>
      <w:r>
        <w:rPr>
          <w:sz w:val="24"/>
          <w:szCs w:val="24"/>
        </w:rPr>
        <w:tab/>
        <w:t>“</w:t>
      </w:r>
      <w:r>
        <w:rPr>
          <w:i/>
          <w:iCs/>
          <w:sz w:val="24"/>
          <w:szCs w:val="24"/>
        </w:rPr>
        <w:t>Repeat victimisation refers to the repeated criminal victimisation of a person, household, place, business, vehicle, or other target however defined”</w:t>
      </w:r>
      <w:r>
        <w:rPr>
          <w:sz w:val="24"/>
          <w:szCs w:val="24"/>
        </w:rPr>
        <w:t>.</w:t>
      </w:r>
    </w:p>
    <w:p w14:paraId="2ED8A0E6" w14:textId="77777777" w:rsidR="007037B2" w:rsidRDefault="007037B2" w:rsidP="0091513D">
      <w:pPr>
        <w:ind w:right="237"/>
        <w:rPr>
          <w:sz w:val="24"/>
          <w:szCs w:val="24"/>
        </w:rPr>
      </w:pPr>
    </w:p>
    <w:p w14:paraId="164EAF76" w14:textId="6F7DDF21" w:rsidR="007037B2" w:rsidRDefault="00625EF0" w:rsidP="0091513D">
      <w:pPr>
        <w:ind w:right="237"/>
        <w:rPr>
          <w:sz w:val="24"/>
          <w:szCs w:val="24"/>
        </w:rPr>
      </w:pPr>
      <w:r>
        <w:rPr>
          <w:sz w:val="24"/>
          <w:szCs w:val="24"/>
        </w:rPr>
        <w:t xml:space="preserve">For many </w:t>
      </w:r>
      <w:r w:rsidR="005D02C0">
        <w:rPr>
          <w:sz w:val="24"/>
          <w:szCs w:val="24"/>
        </w:rPr>
        <w:t>cases of anti-social behaviour</w:t>
      </w:r>
      <w:r w:rsidR="00A5614C">
        <w:rPr>
          <w:sz w:val="24"/>
          <w:szCs w:val="24"/>
        </w:rPr>
        <w:t xml:space="preserve"> (ASB)</w:t>
      </w:r>
      <w:r w:rsidR="005D02C0">
        <w:rPr>
          <w:sz w:val="24"/>
          <w:szCs w:val="24"/>
        </w:rPr>
        <w:t xml:space="preserve">, it is common for victims to be ‘repeat victims’ as </w:t>
      </w:r>
      <w:r w:rsidR="00A5614C">
        <w:rPr>
          <w:sz w:val="24"/>
          <w:szCs w:val="24"/>
        </w:rPr>
        <w:t>ASB</w:t>
      </w:r>
      <w:r w:rsidR="00F4233D">
        <w:rPr>
          <w:sz w:val="24"/>
          <w:szCs w:val="24"/>
        </w:rPr>
        <w:t xml:space="preserve"> tend</w:t>
      </w:r>
      <w:r w:rsidR="00A5614C">
        <w:rPr>
          <w:sz w:val="24"/>
          <w:szCs w:val="24"/>
        </w:rPr>
        <w:t>s</w:t>
      </w:r>
      <w:r w:rsidR="00F4233D">
        <w:rPr>
          <w:sz w:val="24"/>
          <w:szCs w:val="24"/>
        </w:rPr>
        <w:t xml:space="preserve"> to be established as ‘hotspots’ affecting places or households. </w:t>
      </w:r>
      <w:r w:rsidR="00925E06">
        <w:rPr>
          <w:sz w:val="24"/>
          <w:szCs w:val="24"/>
        </w:rPr>
        <w:t>To counter this, the College of Policing (2023)</w:t>
      </w:r>
      <w:r w:rsidR="00610F9C">
        <w:rPr>
          <w:sz w:val="24"/>
          <w:szCs w:val="24"/>
        </w:rPr>
        <w:t xml:space="preserve"> have suggested various initiatives to deter the risk of re-victimisation. </w:t>
      </w:r>
      <w:r w:rsidR="002212A1">
        <w:rPr>
          <w:sz w:val="24"/>
          <w:szCs w:val="24"/>
        </w:rPr>
        <w:t xml:space="preserve">These </w:t>
      </w:r>
      <w:r w:rsidR="00FA5148">
        <w:rPr>
          <w:sz w:val="24"/>
          <w:szCs w:val="24"/>
        </w:rPr>
        <w:t>include</w:t>
      </w:r>
      <w:r w:rsidR="002212A1">
        <w:rPr>
          <w:sz w:val="24"/>
          <w:szCs w:val="24"/>
        </w:rPr>
        <w:t xml:space="preserve"> neighbourhood watch, </w:t>
      </w:r>
      <w:r w:rsidR="00D305CB">
        <w:rPr>
          <w:sz w:val="24"/>
          <w:szCs w:val="24"/>
        </w:rPr>
        <w:t xml:space="preserve">crime prevention advice, property marking (possibly through schemes like Smart Water) </w:t>
      </w:r>
      <w:r w:rsidR="00B30D33">
        <w:rPr>
          <w:sz w:val="24"/>
          <w:szCs w:val="24"/>
        </w:rPr>
        <w:t xml:space="preserve">and target hardening. </w:t>
      </w:r>
      <w:r w:rsidR="00D313C5">
        <w:rPr>
          <w:sz w:val="24"/>
          <w:szCs w:val="24"/>
        </w:rPr>
        <w:t>Within my force, our neighbourhood team promote</w:t>
      </w:r>
      <w:r w:rsidR="000471C7">
        <w:rPr>
          <w:sz w:val="24"/>
          <w:szCs w:val="24"/>
        </w:rPr>
        <w:t xml:space="preserve"> target hardening via the use of door jammers, </w:t>
      </w:r>
      <w:proofErr w:type="gramStart"/>
      <w:r w:rsidR="000471C7">
        <w:rPr>
          <w:sz w:val="24"/>
          <w:szCs w:val="24"/>
        </w:rPr>
        <w:t>alarms</w:t>
      </w:r>
      <w:proofErr w:type="gramEnd"/>
      <w:r w:rsidR="000471C7">
        <w:rPr>
          <w:sz w:val="24"/>
          <w:szCs w:val="24"/>
        </w:rPr>
        <w:t xml:space="preserve"> and security fobs/key codes</w:t>
      </w:r>
      <w:r w:rsidR="007C4989">
        <w:rPr>
          <w:sz w:val="24"/>
          <w:szCs w:val="24"/>
        </w:rPr>
        <w:t xml:space="preserve"> to keep victims safe.</w:t>
      </w:r>
      <w:r w:rsidR="008358B3">
        <w:rPr>
          <w:sz w:val="24"/>
          <w:szCs w:val="24"/>
        </w:rPr>
        <w:t xml:space="preserve"> Further measures can be put in place </w:t>
      </w:r>
      <w:r w:rsidR="00C77C97">
        <w:rPr>
          <w:sz w:val="24"/>
          <w:szCs w:val="24"/>
        </w:rPr>
        <w:t>including critical markers</w:t>
      </w:r>
      <w:r w:rsidR="00784E01">
        <w:rPr>
          <w:sz w:val="24"/>
          <w:szCs w:val="24"/>
        </w:rPr>
        <w:t xml:space="preserve">. These markers are linked to the </w:t>
      </w:r>
      <w:r w:rsidR="00FA5148">
        <w:rPr>
          <w:sz w:val="24"/>
          <w:szCs w:val="24"/>
        </w:rPr>
        <w:t>victim’s</w:t>
      </w:r>
      <w:r w:rsidR="00784E01">
        <w:rPr>
          <w:sz w:val="24"/>
          <w:szCs w:val="24"/>
        </w:rPr>
        <w:t xml:space="preserve"> address/phone number and will automatically trigger</w:t>
      </w:r>
      <w:r w:rsidR="004A3090">
        <w:rPr>
          <w:sz w:val="24"/>
          <w:szCs w:val="24"/>
        </w:rPr>
        <w:t xml:space="preserve"> relevant</w:t>
      </w:r>
      <w:r w:rsidR="00784E01">
        <w:rPr>
          <w:sz w:val="24"/>
          <w:szCs w:val="24"/>
        </w:rPr>
        <w:t xml:space="preserve"> information</w:t>
      </w:r>
      <w:r w:rsidR="004A3090">
        <w:rPr>
          <w:sz w:val="24"/>
          <w:szCs w:val="24"/>
        </w:rPr>
        <w:t xml:space="preserve"> that could affect the risk grading of the call.</w:t>
      </w:r>
      <w:r w:rsidR="00784E01">
        <w:rPr>
          <w:sz w:val="24"/>
          <w:szCs w:val="24"/>
        </w:rPr>
        <w:t xml:space="preserve"> </w:t>
      </w:r>
      <w:r w:rsidR="00776C80">
        <w:rPr>
          <w:sz w:val="24"/>
          <w:szCs w:val="24"/>
        </w:rPr>
        <w:t xml:space="preserve">In some cases, CCTV or doorbells with cameras can be given out to deter offenders, as these devices can assist gaining evidence. </w:t>
      </w:r>
      <w:r w:rsidR="006E1AC4">
        <w:rPr>
          <w:sz w:val="24"/>
          <w:szCs w:val="24"/>
        </w:rPr>
        <w:t>Research from Caplan, J., et al (2011) shows how crime decreases within a radius of a public camera</w:t>
      </w:r>
      <w:r w:rsidR="00B85308">
        <w:rPr>
          <w:sz w:val="24"/>
          <w:szCs w:val="24"/>
        </w:rPr>
        <w:t xml:space="preserve">, thereby </w:t>
      </w:r>
      <w:r w:rsidR="000931D1">
        <w:rPr>
          <w:sz w:val="24"/>
          <w:szCs w:val="24"/>
        </w:rPr>
        <w:t>acting as a deterrent for any repeat offenders and ASB.</w:t>
      </w:r>
      <w:r w:rsidR="00776C80">
        <w:rPr>
          <w:sz w:val="24"/>
          <w:szCs w:val="24"/>
        </w:rPr>
        <w:t xml:space="preserve"> </w:t>
      </w:r>
      <w:r w:rsidR="001972BE">
        <w:rPr>
          <w:sz w:val="24"/>
          <w:szCs w:val="24"/>
        </w:rPr>
        <w:t xml:space="preserve">These cameras can </w:t>
      </w:r>
      <w:r w:rsidR="00746C2B">
        <w:rPr>
          <w:sz w:val="24"/>
          <w:szCs w:val="24"/>
        </w:rPr>
        <w:t>act as part of an evidence based approached to tackling crime.</w:t>
      </w:r>
      <w:r w:rsidR="002B00A2">
        <w:rPr>
          <w:sz w:val="24"/>
          <w:szCs w:val="24"/>
        </w:rPr>
        <w:t xml:space="preserve"> Evidence based policing helps identify the b</w:t>
      </w:r>
      <w:r w:rsidR="0087675F">
        <w:rPr>
          <w:sz w:val="24"/>
          <w:szCs w:val="24"/>
        </w:rPr>
        <w:t xml:space="preserve">est strategical </w:t>
      </w:r>
      <w:r w:rsidR="002B00A2">
        <w:rPr>
          <w:sz w:val="24"/>
          <w:szCs w:val="24"/>
        </w:rPr>
        <w:t>way to deal with differing types of crime</w:t>
      </w:r>
      <w:r w:rsidR="004301C3">
        <w:rPr>
          <w:sz w:val="24"/>
          <w:szCs w:val="24"/>
        </w:rPr>
        <w:t xml:space="preserve"> (Telep, C. 2018)</w:t>
      </w:r>
      <w:r w:rsidR="002B00A2">
        <w:rPr>
          <w:sz w:val="24"/>
          <w:szCs w:val="24"/>
        </w:rPr>
        <w:t>.</w:t>
      </w:r>
      <w:r w:rsidR="00012B1F">
        <w:rPr>
          <w:sz w:val="24"/>
          <w:szCs w:val="24"/>
        </w:rPr>
        <w:t xml:space="preserve"> This in turn can assist the </w:t>
      </w:r>
      <w:r w:rsidR="00E32F0A">
        <w:rPr>
          <w:sz w:val="24"/>
          <w:szCs w:val="24"/>
        </w:rPr>
        <w:t xml:space="preserve">research development for decision making regarding community oriented and problem-orientated policing </w:t>
      </w:r>
      <w:r w:rsidR="004F1CBE">
        <w:rPr>
          <w:sz w:val="24"/>
          <w:szCs w:val="24"/>
        </w:rPr>
        <w:t>(Heyer, G. 2022)</w:t>
      </w:r>
      <w:r w:rsidR="00E32F0A">
        <w:rPr>
          <w:sz w:val="24"/>
          <w:szCs w:val="24"/>
        </w:rPr>
        <w:t>.</w:t>
      </w:r>
    </w:p>
    <w:p w14:paraId="71C5FD16" w14:textId="77777777" w:rsidR="003045EC" w:rsidRDefault="003045EC" w:rsidP="0091513D">
      <w:pPr>
        <w:ind w:right="237"/>
        <w:rPr>
          <w:sz w:val="24"/>
          <w:szCs w:val="24"/>
        </w:rPr>
      </w:pPr>
    </w:p>
    <w:p w14:paraId="1ED22D7F" w14:textId="113AA469" w:rsidR="003045EC" w:rsidRDefault="003045EC" w:rsidP="0091513D">
      <w:pPr>
        <w:ind w:right="237"/>
        <w:rPr>
          <w:sz w:val="24"/>
          <w:szCs w:val="24"/>
        </w:rPr>
      </w:pPr>
      <w:r>
        <w:rPr>
          <w:sz w:val="24"/>
          <w:szCs w:val="24"/>
        </w:rPr>
        <w:lastRenderedPageBreak/>
        <w:t>If a repeat offender is located and positive action is taken by arresting the individual, the more official route of bail conditions could be explored to keep the v</w:t>
      </w:r>
      <w:r w:rsidR="00856686">
        <w:rPr>
          <w:sz w:val="24"/>
          <w:szCs w:val="24"/>
        </w:rPr>
        <w:t>ictims safe.</w:t>
      </w:r>
      <w:r w:rsidR="00092C50">
        <w:rPr>
          <w:sz w:val="24"/>
          <w:szCs w:val="24"/>
        </w:rPr>
        <w:t xml:space="preserve"> </w:t>
      </w:r>
      <w:r w:rsidR="00F33DD9">
        <w:rPr>
          <w:sz w:val="24"/>
          <w:szCs w:val="24"/>
        </w:rPr>
        <w:t xml:space="preserve">Breaching this bail is an arrestable offence, however there are limitations to bail conditions as mentioned in a study from </w:t>
      </w:r>
      <w:r w:rsidR="00A42CC6">
        <w:rPr>
          <w:sz w:val="24"/>
          <w:szCs w:val="24"/>
        </w:rPr>
        <w:t>Hucklesby, A. (2024).</w:t>
      </w:r>
      <w:r w:rsidR="00540FBD">
        <w:rPr>
          <w:sz w:val="24"/>
          <w:szCs w:val="24"/>
        </w:rPr>
        <w:t xml:space="preserve"> Hucklesby </w:t>
      </w:r>
      <w:r w:rsidR="004B029E">
        <w:rPr>
          <w:sz w:val="24"/>
          <w:szCs w:val="24"/>
        </w:rPr>
        <w:t xml:space="preserve">states that police officers are less inclined to arrest for breach of bail as </w:t>
      </w:r>
      <w:r w:rsidR="005041E4">
        <w:rPr>
          <w:sz w:val="24"/>
          <w:szCs w:val="24"/>
        </w:rPr>
        <w:t xml:space="preserve">it could negatively affect the investigation due as its </w:t>
      </w:r>
      <w:r w:rsidR="00EE2C64">
        <w:rPr>
          <w:sz w:val="24"/>
          <w:szCs w:val="24"/>
        </w:rPr>
        <w:t>runoff</w:t>
      </w:r>
      <w:r w:rsidR="005041E4">
        <w:rPr>
          <w:sz w:val="24"/>
          <w:szCs w:val="24"/>
        </w:rPr>
        <w:t xml:space="preserve"> the previous custody clock.</w:t>
      </w:r>
    </w:p>
    <w:p w14:paraId="58D60D1F" w14:textId="77777777" w:rsidR="005362FE" w:rsidRDefault="005362FE" w:rsidP="0091513D">
      <w:pPr>
        <w:ind w:right="237"/>
        <w:rPr>
          <w:sz w:val="24"/>
          <w:szCs w:val="24"/>
        </w:rPr>
      </w:pPr>
    </w:p>
    <w:p w14:paraId="06FCEBF2" w14:textId="4BE2586E" w:rsidR="005362FE" w:rsidRPr="007037B2" w:rsidRDefault="005362FE" w:rsidP="0091513D">
      <w:pPr>
        <w:ind w:right="237"/>
        <w:rPr>
          <w:sz w:val="24"/>
          <w:szCs w:val="24"/>
        </w:rPr>
      </w:pPr>
      <w:r>
        <w:rPr>
          <w:sz w:val="24"/>
          <w:szCs w:val="24"/>
        </w:rPr>
        <w:t xml:space="preserve">Overall, there are a magnitude of varying approaches ready to be </w:t>
      </w:r>
      <w:r w:rsidR="00426EF6">
        <w:rPr>
          <w:sz w:val="24"/>
          <w:szCs w:val="24"/>
        </w:rPr>
        <w:t>utilised, not only from the police, but also by partner agencies</w:t>
      </w:r>
      <w:r w:rsidR="006302CD">
        <w:rPr>
          <w:sz w:val="24"/>
          <w:szCs w:val="24"/>
        </w:rPr>
        <w:t xml:space="preserve"> including those in </w:t>
      </w:r>
      <w:r w:rsidR="00F91B1B">
        <w:rPr>
          <w:sz w:val="24"/>
          <w:szCs w:val="24"/>
        </w:rPr>
        <w:t>the healthcare and educational professions</w:t>
      </w:r>
      <w:r w:rsidR="00426EF6">
        <w:rPr>
          <w:sz w:val="24"/>
          <w:szCs w:val="24"/>
        </w:rPr>
        <w:t xml:space="preserve">. All of which are aiming to safeguard and protect the vulnerable and victims from crime. </w:t>
      </w:r>
      <w:r w:rsidR="00E808C1">
        <w:rPr>
          <w:sz w:val="24"/>
          <w:szCs w:val="24"/>
        </w:rPr>
        <w:t xml:space="preserve">Regarding the incident that I have described in this essay, the </w:t>
      </w:r>
      <w:r w:rsidR="0016730A">
        <w:rPr>
          <w:sz w:val="24"/>
          <w:szCs w:val="24"/>
        </w:rPr>
        <w:t>investigation is still being progressed</w:t>
      </w:r>
      <w:r w:rsidR="00582208">
        <w:rPr>
          <w:sz w:val="24"/>
          <w:szCs w:val="24"/>
        </w:rPr>
        <w:t>, but she has recently provided police with unrelated intel, personally showing me that we have established her trust in the police for any future matters.</w:t>
      </w:r>
    </w:p>
    <w:p w14:paraId="0FBB7DC6" w14:textId="77777777" w:rsidR="00532610" w:rsidRDefault="00532610" w:rsidP="0091513D">
      <w:pPr>
        <w:ind w:right="237"/>
        <w:rPr>
          <w:sz w:val="24"/>
          <w:szCs w:val="24"/>
        </w:rPr>
      </w:pPr>
    </w:p>
    <w:p w14:paraId="3BA53C9A" w14:textId="77777777" w:rsidR="00CB132F" w:rsidRPr="0091513D" w:rsidRDefault="00CB132F" w:rsidP="0091513D">
      <w:pPr>
        <w:ind w:right="237"/>
        <w:rPr>
          <w:sz w:val="24"/>
          <w:szCs w:val="24"/>
        </w:rPr>
      </w:pPr>
    </w:p>
    <w:p w14:paraId="51065139" w14:textId="46BC4216" w:rsidR="00E409F2" w:rsidRPr="000A4917" w:rsidRDefault="00582208" w:rsidP="000A4917">
      <w:pPr>
        <w:ind w:right="237"/>
        <w:rPr>
          <w:sz w:val="24"/>
          <w:szCs w:val="24"/>
        </w:rPr>
      </w:pPr>
      <w:r>
        <w:rPr>
          <w:sz w:val="24"/>
          <w:szCs w:val="24"/>
        </w:rPr>
        <w:t>Word Count: 2157</w:t>
      </w:r>
    </w:p>
    <w:p w14:paraId="5A14BEB8" w14:textId="69952D76" w:rsidR="5B843AF0" w:rsidRPr="00E676F7" w:rsidRDefault="5B843AF0" w:rsidP="5B843AF0">
      <w:pPr>
        <w:ind w:right="237"/>
        <w:jc w:val="center"/>
        <w:rPr>
          <w:b/>
          <w:bCs/>
          <w:sz w:val="24"/>
          <w:szCs w:val="24"/>
        </w:rPr>
      </w:pPr>
    </w:p>
    <w:p w14:paraId="52FB0921" w14:textId="1B97FE44" w:rsidR="69F7424F" w:rsidRPr="00FA5148" w:rsidRDefault="00E676F7" w:rsidP="00FA5148">
      <w:pPr>
        <w:overflowPunct/>
        <w:autoSpaceDE/>
        <w:autoSpaceDN/>
        <w:adjustRightInd/>
        <w:textAlignment w:val="auto"/>
        <w:rPr>
          <w:b/>
          <w:bCs/>
          <w:sz w:val="24"/>
          <w:szCs w:val="24"/>
        </w:rPr>
      </w:pPr>
      <w:r w:rsidRPr="5CE196A1">
        <w:rPr>
          <w:b/>
          <w:bCs/>
          <w:sz w:val="24"/>
          <w:szCs w:val="24"/>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08611F2">
      <w:pPr>
        <w:ind w:right="237"/>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08611F2">
      <w:pPr>
        <w:ind w:right="237"/>
        <w:rPr>
          <w:color w:val="000000" w:themeColor="text1"/>
          <w:sz w:val="24"/>
          <w:szCs w:val="24"/>
        </w:rPr>
      </w:pPr>
    </w:p>
    <w:p w14:paraId="68085F9A" w14:textId="612789FF" w:rsidR="0FF883D4" w:rsidRDefault="005A4CF4" w:rsidP="008611F2">
      <w:pPr>
        <w:ind w:right="237"/>
        <w:rPr>
          <w:color w:val="000000" w:themeColor="text1"/>
          <w:sz w:val="24"/>
          <w:szCs w:val="24"/>
        </w:rPr>
      </w:pPr>
      <w:r>
        <w:rPr>
          <w:color w:val="000000" w:themeColor="text1"/>
          <w:sz w:val="24"/>
          <w:szCs w:val="24"/>
        </w:rPr>
        <w:t xml:space="preserve">Within this essay, I will </w:t>
      </w:r>
      <w:r w:rsidR="00041BBF">
        <w:rPr>
          <w:color w:val="000000" w:themeColor="text1"/>
          <w:sz w:val="24"/>
          <w:szCs w:val="24"/>
        </w:rPr>
        <w:t xml:space="preserve">describe an incident that I dealt with </w:t>
      </w:r>
      <w:r w:rsidR="00F723C4">
        <w:rPr>
          <w:color w:val="000000" w:themeColor="text1"/>
          <w:sz w:val="24"/>
          <w:szCs w:val="24"/>
        </w:rPr>
        <w:t>in Spring 2024</w:t>
      </w:r>
      <w:r w:rsidR="000E6279">
        <w:rPr>
          <w:color w:val="000000" w:themeColor="text1"/>
          <w:sz w:val="24"/>
          <w:szCs w:val="24"/>
        </w:rPr>
        <w:t xml:space="preserve"> which turned into a</w:t>
      </w:r>
      <w:r w:rsidR="002A69BA">
        <w:rPr>
          <w:color w:val="000000" w:themeColor="text1"/>
          <w:sz w:val="24"/>
          <w:szCs w:val="24"/>
        </w:rPr>
        <w:t xml:space="preserve"> more</w:t>
      </w:r>
      <w:r w:rsidR="000E6279">
        <w:rPr>
          <w:color w:val="000000" w:themeColor="text1"/>
          <w:sz w:val="24"/>
          <w:szCs w:val="24"/>
        </w:rPr>
        <w:t xml:space="preserve"> complex investigation</w:t>
      </w:r>
      <w:r w:rsidR="003E1D90">
        <w:rPr>
          <w:color w:val="000000" w:themeColor="text1"/>
          <w:sz w:val="24"/>
          <w:szCs w:val="24"/>
        </w:rPr>
        <w:t xml:space="preserve"> than I am used to</w:t>
      </w:r>
      <w:r w:rsidR="00F723C4">
        <w:rPr>
          <w:color w:val="000000" w:themeColor="text1"/>
          <w:sz w:val="24"/>
          <w:szCs w:val="24"/>
        </w:rPr>
        <w:t xml:space="preserve">. I will discuss the support offered to </w:t>
      </w:r>
      <w:r w:rsidR="008B357A">
        <w:rPr>
          <w:color w:val="000000" w:themeColor="text1"/>
          <w:sz w:val="24"/>
          <w:szCs w:val="24"/>
        </w:rPr>
        <w:t xml:space="preserve">the victims during the investigation </w:t>
      </w:r>
      <w:r w:rsidR="00611690">
        <w:rPr>
          <w:color w:val="000000" w:themeColor="text1"/>
          <w:sz w:val="24"/>
          <w:szCs w:val="24"/>
        </w:rPr>
        <w:t xml:space="preserve">as well as my personal values and attitudes </w:t>
      </w:r>
      <w:r w:rsidR="00C500DB">
        <w:rPr>
          <w:color w:val="000000" w:themeColor="text1"/>
          <w:sz w:val="24"/>
          <w:szCs w:val="24"/>
        </w:rPr>
        <w:t>towards how it unfolded</w:t>
      </w:r>
      <w:r w:rsidR="00AA03AD">
        <w:rPr>
          <w:color w:val="000000" w:themeColor="text1"/>
          <w:sz w:val="24"/>
          <w:szCs w:val="24"/>
        </w:rPr>
        <w:t>.</w:t>
      </w:r>
    </w:p>
    <w:p w14:paraId="27D378A2" w14:textId="77777777" w:rsidR="008D2C41" w:rsidRDefault="008D2C41" w:rsidP="008611F2">
      <w:pPr>
        <w:ind w:right="237"/>
        <w:rPr>
          <w:color w:val="000000" w:themeColor="text1"/>
          <w:sz w:val="24"/>
          <w:szCs w:val="24"/>
        </w:rPr>
      </w:pPr>
    </w:p>
    <w:p w14:paraId="63F19368" w14:textId="41FA350D" w:rsidR="008D2C41" w:rsidRDefault="008D2C41" w:rsidP="008611F2">
      <w:pPr>
        <w:ind w:right="237"/>
        <w:rPr>
          <w:color w:val="000000" w:themeColor="text1"/>
          <w:sz w:val="24"/>
          <w:szCs w:val="24"/>
        </w:rPr>
      </w:pPr>
      <w:r>
        <w:rPr>
          <w:color w:val="000000" w:themeColor="text1"/>
          <w:sz w:val="24"/>
          <w:szCs w:val="24"/>
        </w:rPr>
        <w:t xml:space="preserve">Earlier this year, I arrived in work and was requested to </w:t>
      </w:r>
      <w:r w:rsidR="00C8595F">
        <w:rPr>
          <w:color w:val="000000" w:themeColor="text1"/>
          <w:sz w:val="24"/>
          <w:szCs w:val="24"/>
        </w:rPr>
        <w:t xml:space="preserve">deal with an outstanding handover. </w:t>
      </w:r>
      <w:r w:rsidR="00A95489">
        <w:rPr>
          <w:color w:val="000000" w:themeColor="text1"/>
          <w:sz w:val="24"/>
          <w:szCs w:val="24"/>
        </w:rPr>
        <w:t xml:space="preserve">A handover is </w:t>
      </w:r>
      <w:r w:rsidR="0049766D">
        <w:rPr>
          <w:color w:val="000000" w:themeColor="text1"/>
          <w:sz w:val="24"/>
          <w:szCs w:val="24"/>
        </w:rPr>
        <w:t>usually allocated following an arrest made by the previous shift</w:t>
      </w:r>
      <w:r w:rsidR="00A759F3">
        <w:rPr>
          <w:color w:val="000000" w:themeColor="text1"/>
          <w:sz w:val="24"/>
          <w:szCs w:val="24"/>
        </w:rPr>
        <w:t xml:space="preserve"> and there are still outstanding actions. These actions could include obtaining witness/victim statements, CCTV enquiries o</w:t>
      </w:r>
      <w:r w:rsidR="00967F53">
        <w:rPr>
          <w:color w:val="000000" w:themeColor="text1"/>
          <w:sz w:val="24"/>
          <w:szCs w:val="24"/>
        </w:rPr>
        <w:t>r interviewing the suspect. In this case, the suspect had only just been arrested for criminal damage</w:t>
      </w:r>
      <w:r w:rsidR="00BE0757">
        <w:rPr>
          <w:color w:val="000000" w:themeColor="text1"/>
          <w:sz w:val="24"/>
          <w:szCs w:val="24"/>
        </w:rPr>
        <w:t xml:space="preserve"> and it had been arranged for the victim to come to the Police Station </w:t>
      </w:r>
      <w:proofErr w:type="gramStart"/>
      <w:r w:rsidR="00BE0757">
        <w:rPr>
          <w:color w:val="000000" w:themeColor="text1"/>
          <w:sz w:val="24"/>
          <w:szCs w:val="24"/>
        </w:rPr>
        <w:t>in order to</w:t>
      </w:r>
      <w:proofErr w:type="gramEnd"/>
      <w:r w:rsidR="00BE0757">
        <w:rPr>
          <w:color w:val="000000" w:themeColor="text1"/>
          <w:sz w:val="24"/>
          <w:szCs w:val="24"/>
        </w:rPr>
        <w:t xml:space="preserve"> give </w:t>
      </w:r>
      <w:r w:rsidR="001500ED">
        <w:rPr>
          <w:color w:val="000000" w:themeColor="text1"/>
          <w:sz w:val="24"/>
          <w:szCs w:val="24"/>
        </w:rPr>
        <w:t xml:space="preserve">an account. </w:t>
      </w:r>
    </w:p>
    <w:p w14:paraId="32622A5E" w14:textId="77777777" w:rsidR="001500ED" w:rsidRDefault="001500ED" w:rsidP="008611F2">
      <w:pPr>
        <w:ind w:right="237"/>
        <w:rPr>
          <w:color w:val="000000" w:themeColor="text1"/>
          <w:sz w:val="24"/>
          <w:szCs w:val="24"/>
        </w:rPr>
      </w:pPr>
    </w:p>
    <w:p w14:paraId="4E546D92" w14:textId="044ED319" w:rsidR="001500ED" w:rsidRDefault="001B13BC" w:rsidP="008611F2">
      <w:pPr>
        <w:ind w:right="237"/>
        <w:rPr>
          <w:color w:val="000000" w:themeColor="text1"/>
          <w:sz w:val="24"/>
          <w:szCs w:val="24"/>
        </w:rPr>
      </w:pPr>
      <w:r>
        <w:rPr>
          <w:color w:val="000000" w:themeColor="text1"/>
          <w:sz w:val="24"/>
          <w:szCs w:val="24"/>
        </w:rPr>
        <w:t>I was informed prior to the victim arriving at the station that this was a domestic incident whereby the victim and partner were previously in an intimate relationship.</w:t>
      </w:r>
      <w:r w:rsidR="00E97C79">
        <w:rPr>
          <w:color w:val="000000" w:themeColor="text1"/>
          <w:sz w:val="24"/>
          <w:szCs w:val="24"/>
        </w:rPr>
        <w:t xml:space="preserve"> The </w:t>
      </w:r>
      <w:r w:rsidR="00A35EC7">
        <w:rPr>
          <w:color w:val="000000" w:themeColor="text1"/>
          <w:sz w:val="24"/>
          <w:szCs w:val="24"/>
        </w:rPr>
        <w:t>Domestic Abuse Act 2021 states that:</w:t>
      </w:r>
    </w:p>
    <w:p w14:paraId="611FBB37" w14:textId="3766787C" w:rsidR="00A35EC7" w:rsidRDefault="00A35EC7" w:rsidP="008611F2">
      <w:pPr>
        <w:ind w:right="237"/>
        <w:rPr>
          <w:i/>
          <w:iCs/>
          <w:color w:val="000000" w:themeColor="text1"/>
          <w:sz w:val="24"/>
          <w:szCs w:val="24"/>
        </w:rPr>
      </w:pPr>
      <w:r>
        <w:rPr>
          <w:color w:val="000000" w:themeColor="text1"/>
          <w:sz w:val="24"/>
          <w:szCs w:val="24"/>
        </w:rPr>
        <w:tab/>
      </w:r>
      <w:r>
        <w:rPr>
          <w:i/>
          <w:iCs/>
          <w:color w:val="000000" w:themeColor="text1"/>
          <w:sz w:val="24"/>
          <w:szCs w:val="24"/>
        </w:rPr>
        <w:t>“</w:t>
      </w:r>
      <w:r w:rsidR="007D6F1B">
        <w:rPr>
          <w:i/>
          <w:iCs/>
          <w:color w:val="000000" w:themeColor="text1"/>
          <w:sz w:val="24"/>
          <w:szCs w:val="24"/>
        </w:rPr>
        <w:t>The behaviour of a person (A) towards another person (B) is ‘domestic abuse’ if –</w:t>
      </w:r>
    </w:p>
    <w:p w14:paraId="79DAA94A" w14:textId="2B3894D3" w:rsidR="007D6F1B" w:rsidRDefault="007D6F1B" w:rsidP="008611F2">
      <w:pPr>
        <w:pStyle w:val="ListParagraph"/>
        <w:numPr>
          <w:ilvl w:val="0"/>
          <w:numId w:val="8"/>
        </w:numPr>
        <w:ind w:right="237"/>
        <w:rPr>
          <w:i/>
          <w:iCs/>
          <w:color w:val="000000" w:themeColor="text1"/>
          <w:sz w:val="24"/>
          <w:szCs w:val="24"/>
        </w:rPr>
      </w:pPr>
      <w:r>
        <w:rPr>
          <w:i/>
          <w:iCs/>
          <w:color w:val="000000" w:themeColor="text1"/>
          <w:sz w:val="24"/>
          <w:szCs w:val="24"/>
        </w:rPr>
        <w:t xml:space="preserve">A and B are each aged 16 or over and are personally </w:t>
      </w:r>
      <w:r w:rsidR="008611F2">
        <w:rPr>
          <w:i/>
          <w:iCs/>
          <w:color w:val="000000" w:themeColor="text1"/>
          <w:sz w:val="24"/>
          <w:szCs w:val="24"/>
        </w:rPr>
        <w:t>connected</w:t>
      </w:r>
      <w:r>
        <w:rPr>
          <w:i/>
          <w:iCs/>
          <w:color w:val="000000" w:themeColor="text1"/>
          <w:sz w:val="24"/>
          <w:szCs w:val="24"/>
        </w:rPr>
        <w:t xml:space="preserve"> to each other, and</w:t>
      </w:r>
    </w:p>
    <w:p w14:paraId="18A9EDD4" w14:textId="04C0374F" w:rsidR="007D6F1B" w:rsidRDefault="00DC13F4" w:rsidP="008611F2">
      <w:pPr>
        <w:pStyle w:val="ListParagraph"/>
        <w:numPr>
          <w:ilvl w:val="0"/>
          <w:numId w:val="8"/>
        </w:numPr>
        <w:ind w:right="237"/>
        <w:rPr>
          <w:i/>
          <w:iCs/>
          <w:color w:val="000000" w:themeColor="text1"/>
          <w:sz w:val="24"/>
          <w:szCs w:val="24"/>
        </w:rPr>
      </w:pPr>
      <w:r>
        <w:rPr>
          <w:i/>
          <w:iCs/>
          <w:color w:val="000000" w:themeColor="text1"/>
          <w:sz w:val="24"/>
          <w:szCs w:val="24"/>
        </w:rPr>
        <w:lastRenderedPageBreak/>
        <w:t xml:space="preserve">The </w:t>
      </w:r>
      <w:r w:rsidR="00BD0681">
        <w:rPr>
          <w:i/>
          <w:iCs/>
          <w:color w:val="000000" w:themeColor="text1"/>
          <w:sz w:val="24"/>
          <w:szCs w:val="24"/>
        </w:rPr>
        <w:t>behaviour</w:t>
      </w:r>
      <w:r>
        <w:rPr>
          <w:i/>
          <w:iCs/>
          <w:color w:val="000000" w:themeColor="text1"/>
          <w:sz w:val="24"/>
          <w:szCs w:val="24"/>
        </w:rPr>
        <w:t xml:space="preserve"> is abusive.”</w:t>
      </w:r>
    </w:p>
    <w:p w14:paraId="14E6C936" w14:textId="067C2FC1" w:rsidR="00DC13F4" w:rsidRPr="00DC13F4" w:rsidRDefault="00877A8A" w:rsidP="008611F2">
      <w:pPr>
        <w:ind w:right="237"/>
        <w:rPr>
          <w:color w:val="000000" w:themeColor="text1"/>
          <w:sz w:val="24"/>
          <w:szCs w:val="24"/>
        </w:rPr>
      </w:pPr>
      <w:r>
        <w:rPr>
          <w:color w:val="000000" w:themeColor="text1"/>
          <w:sz w:val="24"/>
          <w:szCs w:val="24"/>
        </w:rPr>
        <w:t>In this context, ‘abuse’ can consist of</w:t>
      </w:r>
      <w:r w:rsidR="00126F1C">
        <w:rPr>
          <w:color w:val="000000" w:themeColor="text1"/>
          <w:sz w:val="24"/>
          <w:szCs w:val="24"/>
        </w:rPr>
        <w:t xml:space="preserve"> anything from physical/sexual/violent abuse, to psychological, </w:t>
      </w:r>
      <w:proofErr w:type="gramStart"/>
      <w:r w:rsidR="00126F1C">
        <w:rPr>
          <w:color w:val="000000" w:themeColor="text1"/>
          <w:sz w:val="24"/>
          <w:szCs w:val="24"/>
        </w:rPr>
        <w:t>emotional</w:t>
      </w:r>
      <w:proofErr w:type="gramEnd"/>
      <w:r w:rsidR="00126F1C">
        <w:rPr>
          <w:color w:val="000000" w:themeColor="text1"/>
          <w:sz w:val="24"/>
          <w:szCs w:val="24"/>
        </w:rPr>
        <w:t xml:space="preserve"> or </w:t>
      </w:r>
      <w:r w:rsidR="00B4380F">
        <w:rPr>
          <w:color w:val="000000" w:themeColor="text1"/>
          <w:sz w:val="24"/>
          <w:szCs w:val="24"/>
        </w:rPr>
        <w:t>economic abuse.</w:t>
      </w:r>
      <w:r w:rsidR="00891466">
        <w:rPr>
          <w:color w:val="000000" w:themeColor="text1"/>
          <w:sz w:val="24"/>
          <w:szCs w:val="24"/>
        </w:rPr>
        <w:t xml:space="preserve"> (College of Policing, 2015)</w:t>
      </w:r>
    </w:p>
    <w:p w14:paraId="5AA5BF4D" w14:textId="77777777" w:rsidR="00AA03AD" w:rsidRDefault="00AA03AD" w:rsidP="008611F2">
      <w:pPr>
        <w:ind w:right="237"/>
        <w:rPr>
          <w:color w:val="000000" w:themeColor="text1"/>
          <w:sz w:val="24"/>
          <w:szCs w:val="24"/>
        </w:rPr>
      </w:pPr>
    </w:p>
    <w:p w14:paraId="20554367" w14:textId="5B3C4D14" w:rsidR="00AA03AD" w:rsidRDefault="003E5BCC" w:rsidP="008611F2">
      <w:pPr>
        <w:ind w:right="237"/>
        <w:rPr>
          <w:color w:val="000000" w:themeColor="text1"/>
          <w:sz w:val="24"/>
          <w:szCs w:val="24"/>
        </w:rPr>
      </w:pPr>
      <w:r>
        <w:rPr>
          <w:color w:val="000000" w:themeColor="text1"/>
          <w:sz w:val="24"/>
          <w:szCs w:val="24"/>
        </w:rPr>
        <w:t>When the victim arrived</w:t>
      </w:r>
      <w:r w:rsidR="00507290">
        <w:rPr>
          <w:color w:val="000000" w:themeColor="text1"/>
          <w:sz w:val="24"/>
          <w:szCs w:val="24"/>
        </w:rPr>
        <w:t>,</w:t>
      </w:r>
      <w:r w:rsidR="002A69BA">
        <w:rPr>
          <w:color w:val="000000" w:themeColor="text1"/>
          <w:sz w:val="24"/>
          <w:szCs w:val="24"/>
        </w:rPr>
        <w:t xml:space="preserve"> I took her through to an empty room and started to discuss the previous </w:t>
      </w:r>
      <w:r w:rsidR="00FA5148">
        <w:rPr>
          <w:color w:val="000000" w:themeColor="text1"/>
          <w:sz w:val="24"/>
          <w:szCs w:val="24"/>
        </w:rPr>
        <w:t>night’s</w:t>
      </w:r>
      <w:r w:rsidR="002A69BA">
        <w:rPr>
          <w:color w:val="000000" w:themeColor="text1"/>
          <w:sz w:val="24"/>
          <w:szCs w:val="24"/>
        </w:rPr>
        <w:t xml:space="preserve"> events. The victim stated that </w:t>
      </w:r>
      <w:r w:rsidR="00673F0A">
        <w:rPr>
          <w:color w:val="000000" w:themeColor="text1"/>
          <w:sz w:val="24"/>
          <w:szCs w:val="24"/>
        </w:rPr>
        <w:t>her ex-partner had recently started to become abusive to her through text messages and this, amongst other things, had been the reason she terminated their intimate relationship about one month prior. Since then, the victim stated that she would often receive calls and texts which she would feel obliged to initially reply to due to a few mutual interests. She made it clear that these messages were never leading and were always blunt to deal with the matter at hand, and never suggesti</w:t>
      </w:r>
      <w:r w:rsidR="00392CEC">
        <w:rPr>
          <w:color w:val="000000" w:themeColor="text1"/>
          <w:sz w:val="24"/>
          <w:szCs w:val="24"/>
        </w:rPr>
        <w:t>ng</w:t>
      </w:r>
      <w:r w:rsidR="00673F0A">
        <w:rPr>
          <w:color w:val="000000" w:themeColor="text1"/>
          <w:sz w:val="24"/>
          <w:szCs w:val="24"/>
        </w:rPr>
        <w:t xml:space="preserve"> that she wanted to get back together. The ex-partner however, often utilised this opportunity </w:t>
      </w:r>
      <w:proofErr w:type="gramStart"/>
      <w:r w:rsidR="00673F0A">
        <w:rPr>
          <w:color w:val="000000" w:themeColor="text1"/>
          <w:sz w:val="24"/>
          <w:szCs w:val="24"/>
        </w:rPr>
        <w:t>in an attempt to</w:t>
      </w:r>
      <w:proofErr w:type="gramEnd"/>
      <w:r w:rsidR="00673F0A">
        <w:rPr>
          <w:color w:val="000000" w:themeColor="text1"/>
          <w:sz w:val="24"/>
          <w:szCs w:val="24"/>
        </w:rPr>
        <w:t xml:space="preserve"> ‘win her back’. </w:t>
      </w:r>
      <w:r w:rsidR="008611F2">
        <w:rPr>
          <w:color w:val="000000" w:themeColor="text1"/>
          <w:sz w:val="24"/>
          <w:szCs w:val="24"/>
        </w:rPr>
        <w:t xml:space="preserve">Within in a study written by Buchanan et al (2014), they state that re-entry into a relationship </w:t>
      </w:r>
      <w:proofErr w:type="gramStart"/>
      <w:r w:rsidR="008611F2">
        <w:rPr>
          <w:color w:val="000000" w:themeColor="text1"/>
          <w:sz w:val="24"/>
          <w:szCs w:val="24"/>
        </w:rPr>
        <w:t>has to</w:t>
      </w:r>
      <w:proofErr w:type="gramEnd"/>
      <w:r w:rsidR="008611F2">
        <w:rPr>
          <w:color w:val="000000" w:themeColor="text1"/>
          <w:sz w:val="24"/>
          <w:szCs w:val="24"/>
        </w:rPr>
        <w:t xml:space="preserve"> be renegotiated. A study by </w:t>
      </w:r>
      <w:proofErr w:type="spellStart"/>
      <w:r w:rsidR="008611F2">
        <w:rPr>
          <w:color w:val="000000" w:themeColor="text1"/>
          <w:sz w:val="24"/>
          <w:szCs w:val="24"/>
        </w:rPr>
        <w:t>Phitayako</w:t>
      </w:r>
      <w:r w:rsidR="00B56429">
        <w:rPr>
          <w:color w:val="000000" w:themeColor="text1"/>
          <w:sz w:val="24"/>
          <w:szCs w:val="24"/>
        </w:rPr>
        <w:t>r</w:t>
      </w:r>
      <w:r w:rsidR="008611F2">
        <w:rPr>
          <w:color w:val="000000" w:themeColor="text1"/>
          <w:sz w:val="24"/>
          <w:szCs w:val="24"/>
        </w:rPr>
        <w:t>n</w:t>
      </w:r>
      <w:proofErr w:type="spellEnd"/>
      <w:r w:rsidR="008611F2">
        <w:rPr>
          <w:color w:val="000000" w:themeColor="text1"/>
          <w:sz w:val="24"/>
          <w:szCs w:val="24"/>
        </w:rPr>
        <w:t xml:space="preserve"> (2015) shows that for a relationship to work following a </w:t>
      </w:r>
      <w:r w:rsidR="00FA5148">
        <w:rPr>
          <w:color w:val="000000" w:themeColor="text1"/>
          <w:sz w:val="24"/>
          <w:szCs w:val="24"/>
        </w:rPr>
        <w:t>breakup</w:t>
      </w:r>
      <w:r w:rsidR="008611F2">
        <w:rPr>
          <w:color w:val="000000" w:themeColor="text1"/>
          <w:sz w:val="24"/>
          <w:szCs w:val="24"/>
        </w:rPr>
        <w:t xml:space="preserve">, the parties </w:t>
      </w:r>
      <w:proofErr w:type="gramStart"/>
      <w:r w:rsidR="008611F2">
        <w:rPr>
          <w:color w:val="000000" w:themeColor="text1"/>
          <w:sz w:val="24"/>
          <w:szCs w:val="24"/>
        </w:rPr>
        <w:t>have to</w:t>
      </w:r>
      <w:proofErr w:type="gramEnd"/>
      <w:r w:rsidR="008611F2">
        <w:rPr>
          <w:color w:val="000000" w:themeColor="text1"/>
          <w:sz w:val="24"/>
          <w:szCs w:val="24"/>
        </w:rPr>
        <w:t xml:space="preserve"> work together, and in this scenario, the relationship was unrequited. </w:t>
      </w:r>
    </w:p>
    <w:p w14:paraId="424576ED" w14:textId="4904159A" w:rsidR="0FF883D4" w:rsidRDefault="0FF883D4" w:rsidP="008611F2">
      <w:pPr>
        <w:ind w:right="237"/>
        <w:rPr>
          <w:color w:val="000000" w:themeColor="text1"/>
          <w:sz w:val="24"/>
          <w:szCs w:val="24"/>
        </w:rPr>
      </w:pPr>
    </w:p>
    <w:p w14:paraId="2BE1141F" w14:textId="48A20207" w:rsidR="00BD4346" w:rsidRDefault="00BD4346" w:rsidP="008611F2">
      <w:pPr>
        <w:ind w:right="237"/>
        <w:rPr>
          <w:color w:val="000000" w:themeColor="text1"/>
          <w:sz w:val="24"/>
          <w:szCs w:val="24"/>
        </w:rPr>
      </w:pPr>
      <w:r>
        <w:rPr>
          <w:color w:val="000000" w:themeColor="text1"/>
          <w:sz w:val="24"/>
          <w:szCs w:val="24"/>
        </w:rPr>
        <w:t>The victim w</w:t>
      </w:r>
      <w:r w:rsidR="00C500DB">
        <w:rPr>
          <w:color w:val="000000" w:themeColor="text1"/>
          <w:sz w:val="24"/>
          <w:szCs w:val="24"/>
        </w:rPr>
        <w:t>e</w:t>
      </w:r>
      <w:r>
        <w:rPr>
          <w:color w:val="000000" w:themeColor="text1"/>
          <w:sz w:val="24"/>
          <w:szCs w:val="24"/>
        </w:rPr>
        <w:t>n</w:t>
      </w:r>
      <w:r w:rsidR="00C500DB">
        <w:rPr>
          <w:color w:val="000000" w:themeColor="text1"/>
          <w:sz w:val="24"/>
          <w:szCs w:val="24"/>
        </w:rPr>
        <w:t>t</w:t>
      </w:r>
      <w:r>
        <w:rPr>
          <w:color w:val="000000" w:themeColor="text1"/>
          <w:sz w:val="24"/>
          <w:szCs w:val="24"/>
        </w:rPr>
        <w:t xml:space="preserve"> on to say that on the build up to this incident, the ex-partner would constantly be coming up to her door, knocking and asking to come in. She said this had happened nearly every day for the previous two to three weeks. She did not believe that this was worthy of Police attention at the time as she felt that it was just an annoying ex-partner that would not leave her alone, and that there was nothing criminal to investigate. Within a study from </w:t>
      </w:r>
      <w:r w:rsidR="001532B0">
        <w:rPr>
          <w:color w:val="000000" w:themeColor="text1"/>
          <w:sz w:val="24"/>
          <w:szCs w:val="24"/>
        </w:rPr>
        <w:t>Couto, L et al (2023</w:t>
      </w:r>
      <w:r>
        <w:rPr>
          <w:color w:val="000000" w:themeColor="text1"/>
          <w:sz w:val="24"/>
          <w:szCs w:val="24"/>
        </w:rPr>
        <w:t>), they show that as many as 85% of domestic abuse victims do not report the abuse to the Police.</w:t>
      </w:r>
      <w:r w:rsidR="001532B0">
        <w:rPr>
          <w:color w:val="000000" w:themeColor="text1"/>
          <w:sz w:val="24"/>
          <w:szCs w:val="24"/>
        </w:rPr>
        <w:t xml:space="preserve"> There are many discussed barriers that stop domestic abuse victims from contacting the Police. For example, some victims may think that they </w:t>
      </w:r>
      <w:r w:rsidR="00FA5148">
        <w:rPr>
          <w:color w:val="000000" w:themeColor="text1"/>
          <w:sz w:val="24"/>
          <w:szCs w:val="24"/>
        </w:rPr>
        <w:t>will not</w:t>
      </w:r>
      <w:r w:rsidR="001532B0">
        <w:rPr>
          <w:color w:val="000000" w:themeColor="text1"/>
          <w:sz w:val="24"/>
          <w:szCs w:val="24"/>
        </w:rPr>
        <w:t xml:space="preserve"> be heard or believed, some may not accept that the incidents are Domestic abuse related, and some may even believe that it’s their own fault that they are being abused. The College of Policing (2015), state that females represent 89% of ‘heavily abused’ victims, showing that they are the ones that require the most support from the Police.</w:t>
      </w:r>
      <w:r w:rsidR="0074324F">
        <w:rPr>
          <w:color w:val="000000" w:themeColor="text1"/>
          <w:sz w:val="24"/>
          <w:szCs w:val="24"/>
        </w:rPr>
        <w:t xml:space="preserve"> However, a study from Donovan (2014) shows how males in same-sex relationships are significantly more likely to experience sexual violence and potentially coercive and controlling behaviour. </w:t>
      </w:r>
    </w:p>
    <w:p w14:paraId="585A3A38" w14:textId="77777777" w:rsidR="0074324F" w:rsidRDefault="0074324F" w:rsidP="008611F2">
      <w:pPr>
        <w:ind w:right="237"/>
        <w:rPr>
          <w:color w:val="000000" w:themeColor="text1"/>
          <w:sz w:val="24"/>
          <w:szCs w:val="24"/>
        </w:rPr>
      </w:pPr>
    </w:p>
    <w:p w14:paraId="5CCDF40B" w14:textId="67EB4F75" w:rsidR="0074324F" w:rsidRDefault="0074324F" w:rsidP="008611F2">
      <w:pPr>
        <w:ind w:right="237"/>
        <w:rPr>
          <w:color w:val="000000" w:themeColor="text1"/>
          <w:sz w:val="24"/>
          <w:szCs w:val="24"/>
        </w:rPr>
      </w:pPr>
      <w:r>
        <w:rPr>
          <w:color w:val="000000" w:themeColor="text1"/>
          <w:sz w:val="24"/>
          <w:szCs w:val="24"/>
        </w:rPr>
        <w:t xml:space="preserve">The victim continued and explained how the events unfolded the night before. She stated that she had gone to bed early with her young </w:t>
      </w:r>
      <w:r w:rsidR="00C500DB">
        <w:rPr>
          <w:color w:val="000000" w:themeColor="text1"/>
          <w:sz w:val="24"/>
          <w:szCs w:val="24"/>
        </w:rPr>
        <w:t>two-year-old</w:t>
      </w:r>
      <w:r>
        <w:rPr>
          <w:color w:val="000000" w:themeColor="text1"/>
          <w:sz w:val="24"/>
          <w:szCs w:val="24"/>
        </w:rPr>
        <w:t xml:space="preserve"> child following a busy day out in the Bristol area. She stated that she cooked food for her child and herself before going upstairs and eating in front of the TV before falling asleep</w:t>
      </w:r>
      <w:r w:rsidR="00507290">
        <w:rPr>
          <w:color w:val="000000" w:themeColor="text1"/>
          <w:sz w:val="24"/>
          <w:szCs w:val="24"/>
        </w:rPr>
        <w:t xml:space="preserve">, her child at her side. Shortly after, she was woken up </w:t>
      </w:r>
      <w:r w:rsidR="003465EB">
        <w:rPr>
          <w:color w:val="000000" w:themeColor="text1"/>
          <w:sz w:val="24"/>
          <w:szCs w:val="24"/>
        </w:rPr>
        <w:t>because</w:t>
      </w:r>
      <w:r w:rsidR="00507290">
        <w:rPr>
          <w:color w:val="000000" w:themeColor="text1"/>
          <w:sz w:val="24"/>
          <w:szCs w:val="24"/>
        </w:rPr>
        <w:t xml:space="preserve"> her ex-partner </w:t>
      </w:r>
      <w:r w:rsidR="003465EB">
        <w:rPr>
          <w:color w:val="000000" w:themeColor="text1"/>
          <w:sz w:val="24"/>
          <w:szCs w:val="24"/>
        </w:rPr>
        <w:t xml:space="preserve">was </w:t>
      </w:r>
      <w:r w:rsidR="00507290">
        <w:rPr>
          <w:color w:val="000000" w:themeColor="text1"/>
          <w:sz w:val="24"/>
          <w:szCs w:val="24"/>
        </w:rPr>
        <w:t xml:space="preserve">kissing her on the forehead, kneeling by the side of the bed stating the words “I love you. We need to get back together. I would do anything to get you back”. </w:t>
      </w:r>
    </w:p>
    <w:p w14:paraId="7CCC989E" w14:textId="5D7DD8E1" w:rsidR="0FF883D4" w:rsidRDefault="0FF883D4" w:rsidP="008611F2">
      <w:pPr>
        <w:ind w:right="237"/>
        <w:rPr>
          <w:color w:val="000000" w:themeColor="text1"/>
          <w:sz w:val="24"/>
          <w:szCs w:val="24"/>
        </w:rPr>
      </w:pPr>
    </w:p>
    <w:p w14:paraId="1C6E93E6" w14:textId="776ED7CB" w:rsidR="00025650" w:rsidRDefault="00507290" w:rsidP="00771A64">
      <w:pPr>
        <w:ind w:right="237"/>
        <w:rPr>
          <w:color w:val="000000" w:themeColor="text1"/>
          <w:sz w:val="24"/>
          <w:szCs w:val="24"/>
        </w:rPr>
      </w:pPr>
      <w:r>
        <w:rPr>
          <w:color w:val="000000" w:themeColor="text1"/>
          <w:sz w:val="24"/>
          <w:szCs w:val="24"/>
        </w:rPr>
        <w:t>For me personally, this was quite surreal. Not</w:t>
      </w:r>
      <w:r w:rsidR="00771A64">
        <w:rPr>
          <w:color w:val="000000" w:themeColor="text1"/>
          <w:sz w:val="24"/>
          <w:szCs w:val="24"/>
        </w:rPr>
        <w:t xml:space="preserve"> necessarily</w:t>
      </w:r>
      <w:r>
        <w:rPr>
          <w:color w:val="000000" w:themeColor="text1"/>
          <w:sz w:val="24"/>
          <w:szCs w:val="24"/>
        </w:rPr>
        <w:t xml:space="preserve"> because of the account she was providing, but because she was completely unfazed. She was speaking as if this was a usual repeating occurrence and was focusing more on the part of the story where she was concerned for her </w:t>
      </w:r>
      <w:r w:rsidR="00392CEC">
        <w:rPr>
          <w:color w:val="000000" w:themeColor="text1"/>
          <w:sz w:val="24"/>
          <w:szCs w:val="24"/>
        </w:rPr>
        <w:t xml:space="preserve">future </w:t>
      </w:r>
      <w:r>
        <w:rPr>
          <w:color w:val="000000" w:themeColor="text1"/>
          <w:sz w:val="24"/>
          <w:szCs w:val="24"/>
        </w:rPr>
        <w:t>safety as the front door had been forced causing damage so she couldn’t lock it</w:t>
      </w:r>
      <w:r w:rsidR="00392CEC">
        <w:rPr>
          <w:color w:val="000000" w:themeColor="text1"/>
          <w:sz w:val="24"/>
          <w:szCs w:val="24"/>
        </w:rPr>
        <w:t xml:space="preserve"> so anyone could walk in</w:t>
      </w:r>
      <w:r>
        <w:rPr>
          <w:color w:val="000000" w:themeColor="text1"/>
          <w:sz w:val="24"/>
          <w:szCs w:val="24"/>
        </w:rPr>
        <w:t xml:space="preserve">. </w:t>
      </w:r>
      <w:r w:rsidR="00771A64">
        <w:rPr>
          <w:color w:val="000000" w:themeColor="text1"/>
          <w:sz w:val="24"/>
          <w:szCs w:val="24"/>
        </w:rPr>
        <w:t xml:space="preserve">I think the victim saw from my expression that I was stunned and from there, I </w:t>
      </w:r>
      <w:r w:rsidR="00771A64">
        <w:rPr>
          <w:color w:val="000000" w:themeColor="text1"/>
          <w:sz w:val="24"/>
          <w:szCs w:val="24"/>
        </w:rPr>
        <w:lastRenderedPageBreak/>
        <w:t xml:space="preserve">believe reality started to set in. As the incident had occurred so recently, it was likely she was still feeling the effects of adrenaline. Adrenaline </w:t>
      </w:r>
      <w:r w:rsidR="003465EB">
        <w:rPr>
          <w:color w:val="000000" w:themeColor="text1"/>
          <w:sz w:val="24"/>
          <w:szCs w:val="24"/>
        </w:rPr>
        <w:t>causes a</w:t>
      </w:r>
      <w:r w:rsidR="00771A64">
        <w:rPr>
          <w:color w:val="000000" w:themeColor="text1"/>
          <w:sz w:val="24"/>
          <w:szCs w:val="24"/>
        </w:rPr>
        <w:t xml:space="preserve"> ‘flight or fight’</w:t>
      </w:r>
      <w:r w:rsidR="003465EB">
        <w:rPr>
          <w:color w:val="000000" w:themeColor="text1"/>
          <w:sz w:val="24"/>
          <w:szCs w:val="24"/>
        </w:rPr>
        <w:t xml:space="preserve"> reaction</w:t>
      </w:r>
      <w:r w:rsidR="00771A64">
        <w:rPr>
          <w:color w:val="000000" w:themeColor="text1"/>
          <w:sz w:val="24"/>
          <w:szCs w:val="24"/>
        </w:rPr>
        <w:t xml:space="preserve"> which occurs following a stressful event which can range from watching a scary film to skydiving. In this case, adrenaline </w:t>
      </w:r>
      <w:r w:rsidR="00A02C64">
        <w:rPr>
          <w:color w:val="000000" w:themeColor="text1"/>
          <w:sz w:val="24"/>
          <w:szCs w:val="24"/>
        </w:rPr>
        <w:t>has likely</w:t>
      </w:r>
      <w:r w:rsidR="00771A64">
        <w:rPr>
          <w:color w:val="000000" w:themeColor="text1"/>
          <w:sz w:val="24"/>
          <w:szCs w:val="24"/>
        </w:rPr>
        <w:t xml:space="preserve"> impact</w:t>
      </w:r>
      <w:r w:rsidR="00A02C64">
        <w:rPr>
          <w:color w:val="000000" w:themeColor="text1"/>
          <w:sz w:val="24"/>
          <w:szCs w:val="24"/>
        </w:rPr>
        <w:t>ed</w:t>
      </w:r>
      <w:r w:rsidR="00771A64">
        <w:rPr>
          <w:color w:val="000000" w:themeColor="text1"/>
          <w:sz w:val="24"/>
          <w:szCs w:val="24"/>
        </w:rPr>
        <w:t xml:space="preserve"> </w:t>
      </w:r>
      <w:r w:rsidR="00A02C64">
        <w:rPr>
          <w:color w:val="000000" w:themeColor="text1"/>
          <w:sz w:val="24"/>
          <w:szCs w:val="24"/>
        </w:rPr>
        <w:t xml:space="preserve">the </w:t>
      </w:r>
      <w:proofErr w:type="gramStart"/>
      <w:r w:rsidR="00A02C64">
        <w:rPr>
          <w:color w:val="000000" w:themeColor="text1"/>
          <w:sz w:val="24"/>
          <w:szCs w:val="24"/>
        </w:rPr>
        <w:t>victims</w:t>
      </w:r>
      <w:proofErr w:type="gramEnd"/>
      <w:r w:rsidR="00771A64">
        <w:rPr>
          <w:color w:val="000000" w:themeColor="text1"/>
          <w:sz w:val="24"/>
          <w:szCs w:val="24"/>
        </w:rPr>
        <w:t xml:space="preserve"> cognitive function a</w:t>
      </w:r>
      <w:r w:rsidR="00A02C64">
        <w:rPr>
          <w:color w:val="000000" w:themeColor="text1"/>
          <w:sz w:val="24"/>
          <w:szCs w:val="24"/>
        </w:rPr>
        <w:t>s</w:t>
      </w:r>
      <w:r w:rsidR="00771A64">
        <w:rPr>
          <w:color w:val="000000" w:themeColor="text1"/>
          <w:sz w:val="24"/>
          <w:szCs w:val="24"/>
        </w:rPr>
        <w:t xml:space="preserve"> in certain cases</w:t>
      </w:r>
      <w:r w:rsidR="00A02C64">
        <w:rPr>
          <w:color w:val="000000" w:themeColor="text1"/>
          <w:sz w:val="24"/>
          <w:szCs w:val="24"/>
        </w:rPr>
        <w:t xml:space="preserve">, it </w:t>
      </w:r>
      <w:r w:rsidR="00771A64">
        <w:rPr>
          <w:color w:val="000000" w:themeColor="text1"/>
          <w:sz w:val="24"/>
          <w:szCs w:val="24"/>
        </w:rPr>
        <w:t xml:space="preserve">can affect </w:t>
      </w:r>
      <w:r w:rsidR="00A02C64">
        <w:rPr>
          <w:color w:val="000000" w:themeColor="text1"/>
          <w:sz w:val="24"/>
          <w:szCs w:val="24"/>
        </w:rPr>
        <w:t xml:space="preserve">cognitive impairments affecting a </w:t>
      </w:r>
      <w:proofErr w:type="spellStart"/>
      <w:r w:rsidR="00A02C64">
        <w:rPr>
          <w:color w:val="000000" w:themeColor="text1"/>
          <w:sz w:val="24"/>
          <w:szCs w:val="24"/>
        </w:rPr>
        <w:t>persons</w:t>
      </w:r>
      <w:proofErr w:type="spellEnd"/>
      <w:r w:rsidR="00A02C64">
        <w:rPr>
          <w:color w:val="000000" w:themeColor="text1"/>
          <w:sz w:val="24"/>
          <w:szCs w:val="24"/>
        </w:rPr>
        <w:t xml:space="preserve"> judgment and emotions (unknown, 2024)</w:t>
      </w:r>
      <w:r w:rsidR="003465EB">
        <w:rPr>
          <w:color w:val="000000" w:themeColor="text1"/>
          <w:sz w:val="24"/>
          <w:szCs w:val="24"/>
        </w:rPr>
        <w:t>.</w:t>
      </w:r>
    </w:p>
    <w:p w14:paraId="3547FB50" w14:textId="77777777" w:rsidR="00FD0ACC" w:rsidRDefault="00FD0ACC" w:rsidP="00771A64">
      <w:pPr>
        <w:ind w:right="237"/>
        <w:rPr>
          <w:color w:val="000000" w:themeColor="text1"/>
          <w:sz w:val="24"/>
          <w:szCs w:val="24"/>
        </w:rPr>
      </w:pPr>
    </w:p>
    <w:p w14:paraId="5EC9E33F" w14:textId="09A73D62" w:rsidR="00FD0ACC" w:rsidRDefault="00FD0ACC" w:rsidP="00771A64">
      <w:pPr>
        <w:ind w:right="237"/>
        <w:rPr>
          <w:color w:val="000000" w:themeColor="text1"/>
          <w:sz w:val="24"/>
          <w:szCs w:val="24"/>
        </w:rPr>
      </w:pPr>
      <w:r>
        <w:rPr>
          <w:color w:val="000000" w:themeColor="text1"/>
          <w:sz w:val="24"/>
          <w:szCs w:val="24"/>
        </w:rPr>
        <w:t>I completed a DASH (Domestic Abuse, Stalking and Harassment) questionnaire with the victim. As explained in my previous essay, a DASH is an intrusive set of questioned aimed to identify a level of risk in a person’s relationship. Due to what she had disclosed to me, I identified the level of risk to be high and this was confirmed with the Detective Sergeant. The DASH, if requested, also highlights the risk to third party agencies, including the likes of Women’s Aid, who</w:t>
      </w:r>
      <w:r w:rsidR="00392CEC">
        <w:rPr>
          <w:color w:val="000000" w:themeColor="text1"/>
          <w:sz w:val="24"/>
          <w:szCs w:val="24"/>
        </w:rPr>
        <w:t xml:space="preserve"> in this case,</w:t>
      </w:r>
      <w:r>
        <w:rPr>
          <w:color w:val="000000" w:themeColor="text1"/>
          <w:sz w:val="24"/>
          <w:szCs w:val="24"/>
        </w:rPr>
        <w:t xml:space="preserve"> were an essential stepping stone in getting this victim back on her feet.</w:t>
      </w:r>
    </w:p>
    <w:p w14:paraId="3311E489" w14:textId="77777777" w:rsidR="003465EB" w:rsidRDefault="003465EB" w:rsidP="00771A64">
      <w:pPr>
        <w:ind w:right="237"/>
        <w:rPr>
          <w:color w:val="000000" w:themeColor="text1"/>
          <w:sz w:val="24"/>
          <w:szCs w:val="24"/>
        </w:rPr>
      </w:pPr>
    </w:p>
    <w:p w14:paraId="52333410" w14:textId="18A026E6" w:rsidR="003465EB" w:rsidRDefault="003465EB" w:rsidP="00771A64">
      <w:pPr>
        <w:ind w:right="237"/>
        <w:rPr>
          <w:color w:val="000000" w:themeColor="text1"/>
          <w:sz w:val="24"/>
          <w:szCs w:val="24"/>
        </w:rPr>
      </w:pPr>
      <w:r>
        <w:rPr>
          <w:color w:val="000000" w:themeColor="text1"/>
          <w:sz w:val="24"/>
          <w:szCs w:val="24"/>
        </w:rPr>
        <w:t xml:space="preserve">To start my investigation into this, I initially questioned whether this met the criteria of Burglary. However, as the damage was caused </w:t>
      </w:r>
      <w:proofErr w:type="gramStart"/>
      <w:r>
        <w:rPr>
          <w:color w:val="000000" w:themeColor="text1"/>
          <w:sz w:val="24"/>
          <w:szCs w:val="24"/>
        </w:rPr>
        <w:t>as a means to</w:t>
      </w:r>
      <w:proofErr w:type="gramEnd"/>
      <w:r>
        <w:rPr>
          <w:color w:val="000000" w:themeColor="text1"/>
          <w:sz w:val="24"/>
          <w:szCs w:val="24"/>
        </w:rPr>
        <w:t xml:space="preserve"> enter the property and did not occur whilst the subject was inside, I deliberated with my Sergeant and concluded that a severe form of stalking accompanied by criminal damage was the best course to take.</w:t>
      </w:r>
    </w:p>
    <w:p w14:paraId="3A9E18D0" w14:textId="77777777" w:rsidR="00C500DB" w:rsidRDefault="00C500DB" w:rsidP="00771A64">
      <w:pPr>
        <w:ind w:right="237"/>
        <w:rPr>
          <w:color w:val="000000" w:themeColor="text1"/>
          <w:sz w:val="24"/>
          <w:szCs w:val="24"/>
        </w:rPr>
      </w:pPr>
    </w:p>
    <w:p w14:paraId="27AE35BB" w14:textId="6642EC99" w:rsidR="00C500DB" w:rsidRDefault="00466AC6" w:rsidP="00771A64">
      <w:pPr>
        <w:ind w:right="237"/>
        <w:rPr>
          <w:color w:val="000000" w:themeColor="text1"/>
          <w:sz w:val="24"/>
          <w:szCs w:val="24"/>
        </w:rPr>
      </w:pPr>
      <w:r>
        <w:rPr>
          <w:color w:val="000000" w:themeColor="text1"/>
          <w:sz w:val="24"/>
          <w:szCs w:val="24"/>
        </w:rPr>
        <w:t xml:space="preserve">Stalking is a more aggressive form of harassment whereby the perpetrator is exhibiting fixated, obsessive, unwanted or repeated behaviours (PoliceUK, Unknown date). In many cases, stalking may include regularly following someone, going uninvited into their </w:t>
      </w:r>
      <w:proofErr w:type="gramStart"/>
      <w:r>
        <w:rPr>
          <w:color w:val="000000" w:themeColor="text1"/>
          <w:sz w:val="24"/>
          <w:szCs w:val="24"/>
        </w:rPr>
        <w:t>home</w:t>
      </w:r>
      <w:proofErr w:type="gramEnd"/>
      <w:r>
        <w:rPr>
          <w:color w:val="000000" w:themeColor="text1"/>
          <w:sz w:val="24"/>
          <w:szCs w:val="24"/>
        </w:rPr>
        <w:t xml:space="preserve"> or hanging around somewhere they know the person often visits. In a study from </w:t>
      </w:r>
      <w:proofErr w:type="spellStart"/>
      <w:r>
        <w:rPr>
          <w:color w:val="000000" w:themeColor="text1"/>
          <w:sz w:val="24"/>
          <w:szCs w:val="24"/>
        </w:rPr>
        <w:t>Stefanska</w:t>
      </w:r>
      <w:proofErr w:type="spellEnd"/>
      <w:r>
        <w:rPr>
          <w:color w:val="000000" w:themeColor="text1"/>
          <w:sz w:val="24"/>
          <w:szCs w:val="24"/>
        </w:rPr>
        <w:t xml:space="preserve"> (202</w:t>
      </w:r>
      <w:r w:rsidR="0014263C">
        <w:rPr>
          <w:color w:val="000000" w:themeColor="text1"/>
          <w:sz w:val="24"/>
          <w:szCs w:val="24"/>
        </w:rPr>
        <w:t>1</w:t>
      </w:r>
      <w:r>
        <w:rPr>
          <w:color w:val="000000" w:themeColor="text1"/>
          <w:sz w:val="24"/>
          <w:szCs w:val="24"/>
        </w:rPr>
        <w:t xml:space="preserve">), they show how the persistence of the perpetrator’s behaviour over </w:t>
      </w:r>
      <w:proofErr w:type="gramStart"/>
      <w:r>
        <w:rPr>
          <w:color w:val="000000" w:themeColor="text1"/>
          <w:sz w:val="24"/>
          <w:szCs w:val="24"/>
        </w:rPr>
        <w:t>a period of time</w:t>
      </w:r>
      <w:proofErr w:type="gramEnd"/>
      <w:r>
        <w:rPr>
          <w:color w:val="000000" w:themeColor="text1"/>
          <w:sz w:val="24"/>
          <w:szCs w:val="24"/>
        </w:rPr>
        <w:t xml:space="preserve"> and the level of severity can turn harassment into stalking.</w:t>
      </w:r>
    </w:p>
    <w:p w14:paraId="4C217D0B" w14:textId="77777777" w:rsidR="00926F14" w:rsidRDefault="00926F14" w:rsidP="00771A64">
      <w:pPr>
        <w:ind w:right="237"/>
        <w:rPr>
          <w:color w:val="000000" w:themeColor="text1"/>
          <w:sz w:val="24"/>
          <w:szCs w:val="24"/>
        </w:rPr>
      </w:pPr>
    </w:p>
    <w:p w14:paraId="59418613" w14:textId="13D60F66" w:rsidR="00771A64" w:rsidRDefault="00926F14" w:rsidP="00771A64">
      <w:pPr>
        <w:ind w:right="237"/>
        <w:rPr>
          <w:color w:val="000000" w:themeColor="text1"/>
          <w:sz w:val="24"/>
          <w:szCs w:val="24"/>
        </w:rPr>
      </w:pPr>
      <w:r>
        <w:rPr>
          <w:color w:val="000000" w:themeColor="text1"/>
          <w:sz w:val="24"/>
          <w:szCs w:val="24"/>
        </w:rPr>
        <w:t xml:space="preserve">After completing as many enquiries prior to interviewing the male as possible, my thoughts turned to how to appropriately safeguard the victim. In a stereotypical domestic incident, following interview the subject </w:t>
      </w:r>
      <w:r w:rsidR="00B7006A">
        <w:rPr>
          <w:color w:val="000000" w:themeColor="text1"/>
          <w:sz w:val="24"/>
          <w:szCs w:val="24"/>
        </w:rPr>
        <w:t>could</w:t>
      </w:r>
      <w:r>
        <w:rPr>
          <w:color w:val="000000" w:themeColor="text1"/>
          <w:sz w:val="24"/>
          <w:szCs w:val="24"/>
        </w:rPr>
        <w:t xml:space="preserve"> be released with bail conditions. Examples of these can </w:t>
      </w:r>
      <w:r w:rsidR="00392CEC">
        <w:rPr>
          <w:color w:val="000000" w:themeColor="text1"/>
          <w:sz w:val="24"/>
          <w:szCs w:val="24"/>
        </w:rPr>
        <w:t>include</w:t>
      </w:r>
      <w:r>
        <w:rPr>
          <w:color w:val="000000" w:themeColor="text1"/>
          <w:sz w:val="24"/>
          <w:szCs w:val="24"/>
        </w:rPr>
        <w:t xml:space="preserve"> not to contact the victim by any means whatsoever, including via a third party, and not to attend the </w:t>
      </w:r>
      <w:r w:rsidR="000A082F">
        <w:rPr>
          <w:color w:val="000000" w:themeColor="text1"/>
          <w:sz w:val="24"/>
          <w:szCs w:val="24"/>
        </w:rPr>
        <w:t>victim’s</w:t>
      </w:r>
      <w:r>
        <w:rPr>
          <w:color w:val="000000" w:themeColor="text1"/>
          <w:sz w:val="24"/>
          <w:szCs w:val="24"/>
        </w:rPr>
        <w:t xml:space="preserve"> address. If the subject breaks these conditions, then they will be liable to arrest. </w:t>
      </w:r>
      <w:r w:rsidR="00E93F62">
        <w:rPr>
          <w:color w:val="000000" w:themeColor="text1"/>
          <w:sz w:val="24"/>
          <w:szCs w:val="24"/>
        </w:rPr>
        <w:t xml:space="preserve">Within regards to this male, he had previously </w:t>
      </w:r>
      <w:r w:rsidR="000A082F">
        <w:rPr>
          <w:color w:val="000000" w:themeColor="text1"/>
          <w:sz w:val="24"/>
          <w:szCs w:val="24"/>
        </w:rPr>
        <w:t>offended</w:t>
      </w:r>
      <w:r w:rsidR="00E93F62">
        <w:rPr>
          <w:color w:val="000000" w:themeColor="text1"/>
          <w:sz w:val="24"/>
          <w:szCs w:val="24"/>
        </w:rPr>
        <w:t xml:space="preserve"> on bail and due to the severity of this offence, the idea of remand was raised. There </w:t>
      </w:r>
      <w:proofErr w:type="gramStart"/>
      <w:r w:rsidR="00E93F62">
        <w:rPr>
          <w:color w:val="000000" w:themeColor="text1"/>
          <w:sz w:val="24"/>
          <w:szCs w:val="24"/>
        </w:rPr>
        <w:t>is</w:t>
      </w:r>
      <w:proofErr w:type="gramEnd"/>
      <w:r w:rsidR="00E93F62">
        <w:rPr>
          <w:color w:val="000000" w:themeColor="text1"/>
          <w:sz w:val="24"/>
          <w:szCs w:val="24"/>
        </w:rPr>
        <w:t xml:space="preserve"> large amounts of research </w:t>
      </w:r>
      <w:r w:rsidR="00303B7F">
        <w:rPr>
          <w:color w:val="000000" w:themeColor="text1"/>
          <w:sz w:val="24"/>
          <w:szCs w:val="24"/>
        </w:rPr>
        <w:t xml:space="preserve">study in recent years, likely due to the rapid increase in prison population across the country. Player (2010) states how remand decisions </w:t>
      </w:r>
      <w:proofErr w:type="gramStart"/>
      <w:r w:rsidR="00303B7F">
        <w:rPr>
          <w:color w:val="000000" w:themeColor="text1"/>
          <w:sz w:val="24"/>
          <w:szCs w:val="24"/>
        </w:rPr>
        <w:t>have to</w:t>
      </w:r>
      <w:proofErr w:type="gramEnd"/>
      <w:r w:rsidR="00303B7F">
        <w:rPr>
          <w:color w:val="000000" w:themeColor="text1"/>
          <w:sz w:val="24"/>
          <w:szCs w:val="24"/>
        </w:rPr>
        <w:t xml:space="preserve"> occur very quickly and can have significant adverse effects of the subject in terms of their social, domestic and financial positions due to the period of imprisonment. </w:t>
      </w:r>
      <w:r w:rsidR="000A082F">
        <w:rPr>
          <w:color w:val="000000" w:themeColor="text1"/>
          <w:sz w:val="24"/>
          <w:szCs w:val="24"/>
        </w:rPr>
        <w:t xml:space="preserve">In this case however, due to the escalation and persistence of the perpetrator’s behaviour, the decision to remand the male was granted. </w:t>
      </w:r>
    </w:p>
    <w:p w14:paraId="13B7B1D7" w14:textId="77777777" w:rsidR="000A082F" w:rsidRDefault="000A082F" w:rsidP="00771A64">
      <w:pPr>
        <w:ind w:right="237"/>
        <w:rPr>
          <w:color w:val="000000" w:themeColor="text1"/>
          <w:sz w:val="24"/>
          <w:szCs w:val="24"/>
        </w:rPr>
      </w:pPr>
    </w:p>
    <w:p w14:paraId="21C9DE28" w14:textId="22061458" w:rsidR="00B34D80" w:rsidRDefault="000A082F" w:rsidP="00771A64">
      <w:pPr>
        <w:ind w:right="237"/>
        <w:rPr>
          <w:color w:val="000000" w:themeColor="text1"/>
          <w:sz w:val="24"/>
          <w:szCs w:val="24"/>
        </w:rPr>
      </w:pPr>
      <w:r>
        <w:rPr>
          <w:color w:val="000000" w:themeColor="text1"/>
          <w:sz w:val="24"/>
          <w:szCs w:val="24"/>
        </w:rPr>
        <w:t xml:space="preserve">At this point, the more in-depth side of the investigation took place. At the time of arrest, officers had conducted a S32 search on the male and located a mobile phone. This phone was seized by police due to the nature of the offence being partially completed via digital means. I initially sent this mobile to our ‘XRY’ team who specialise in digital forensics and have the means to analyse and recover information – in this case, text messages and phone call logs to highlight the </w:t>
      </w:r>
      <w:r>
        <w:rPr>
          <w:color w:val="000000" w:themeColor="text1"/>
          <w:sz w:val="24"/>
          <w:szCs w:val="24"/>
        </w:rPr>
        <w:lastRenderedPageBreak/>
        <w:t xml:space="preserve">persistent nature of the offence. </w:t>
      </w:r>
      <w:r w:rsidR="00D76334">
        <w:rPr>
          <w:color w:val="000000" w:themeColor="text1"/>
          <w:sz w:val="24"/>
          <w:szCs w:val="24"/>
        </w:rPr>
        <w:t>There are limitations to this process; a study from Engman (2013) explains how people can have more than one mobile and that the extraction/processing of the information can be a lengthy process.</w:t>
      </w:r>
      <w:r w:rsidR="000E2029">
        <w:rPr>
          <w:color w:val="000000" w:themeColor="text1"/>
          <w:sz w:val="24"/>
          <w:szCs w:val="24"/>
        </w:rPr>
        <w:t xml:space="preserve"> In my investigation, there was an increase in security from the perpetrators phone meaning that only very limited data could be </w:t>
      </w:r>
      <w:r w:rsidR="00B34D80">
        <w:rPr>
          <w:color w:val="000000" w:themeColor="text1"/>
          <w:sz w:val="24"/>
          <w:szCs w:val="24"/>
        </w:rPr>
        <w:t xml:space="preserve">collected. I remained in constant contact with the </w:t>
      </w:r>
      <w:r w:rsidR="00FA5148">
        <w:rPr>
          <w:color w:val="000000" w:themeColor="text1"/>
          <w:sz w:val="24"/>
          <w:szCs w:val="24"/>
        </w:rPr>
        <w:t>victim,</w:t>
      </w:r>
      <w:r w:rsidR="00B34D80">
        <w:rPr>
          <w:color w:val="000000" w:themeColor="text1"/>
          <w:sz w:val="24"/>
          <w:szCs w:val="24"/>
        </w:rPr>
        <w:t xml:space="preserve"> and she was more than willing to surrender her phone </w:t>
      </w:r>
      <w:proofErr w:type="gramStart"/>
      <w:r w:rsidR="00B34D80">
        <w:rPr>
          <w:color w:val="000000" w:themeColor="text1"/>
          <w:sz w:val="24"/>
          <w:szCs w:val="24"/>
        </w:rPr>
        <w:t>in order for</w:t>
      </w:r>
      <w:proofErr w:type="gramEnd"/>
      <w:r w:rsidR="00B34D80">
        <w:rPr>
          <w:color w:val="000000" w:themeColor="text1"/>
          <w:sz w:val="24"/>
          <w:szCs w:val="24"/>
        </w:rPr>
        <w:t xml:space="preserve"> police to retrieve the necessary information. This data was obtained revealing an extortionate number of calls and messages from the male over the last month. I personally believe that XRY is a brilliant tool to assist officers identify offences. However, it </w:t>
      </w:r>
      <w:proofErr w:type="gramStart"/>
      <w:r w:rsidR="00B34D80">
        <w:rPr>
          <w:color w:val="000000" w:themeColor="text1"/>
          <w:sz w:val="24"/>
          <w:szCs w:val="24"/>
        </w:rPr>
        <w:t>has to</w:t>
      </w:r>
      <w:proofErr w:type="gramEnd"/>
      <w:r w:rsidR="00B34D80">
        <w:rPr>
          <w:color w:val="000000" w:themeColor="text1"/>
          <w:sz w:val="24"/>
          <w:szCs w:val="24"/>
        </w:rPr>
        <w:t xml:space="preserve"> be used in moderation and strict parameters should be requested when the phone is sent off. This is because a huge amount of personal data is available</w:t>
      </w:r>
      <w:r w:rsidR="00392CEC">
        <w:rPr>
          <w:color w:val="000000" w:themeColor="text1"/>
          <w:sz w:val="24"/>
          <w:szCs w:val="24"/>
        </w:rPr>
        <w:t>, all of</w:t>
      </w:r>
      <w:r w:rsidR="00B34D80">
        <w:rPr>
          <w:color w:val="000000" w:themeColor="text1"/>
          <w:sz w:val="24"/>
          <w:szCs w:val="24"/>
        </w:rPr>
        <w:t xml:space="preserve"> which is not</w:t>
      </w:r>
      <w:r w:rsidR="00392CEC">
        <w:rPr>
          <w:color w:val="000000" w:themeColor="text1"/>
          <w:sz w:val="24"/>
          <w:szCs w:val="24"/>
        </w:rPr>
        <w:t xml:space="preserve"> likely to be</w:t>
      </w:r>
      <w:r w:rsidR="00B34D80">
        <w:rPr>
          <w:color w:val="000000" w:themeColor="text1"/>
          <w:sz w:val="24"/>
          <w:szCs w:val="24"/>
        </w:rPr>
        <w:t xml:space="preserve"> relevant to the investigation. If officers are not using this tool ethically, and it is not moderated, it can potentially deter victims from reporting crime (BBC, 2020).</w:t>
      </w:r>
    </w:p>
    <w:p w14:paraId="6D778A8E" w14:textId="77777777" w:rsidR="00B34D80" w:rsidRDefault="00B34D80" w:rsidP="00771A64">
      <w:pPr>
        <w:ind w:right="237"/>
        <w:rPr>
          <w:color w:val="000000" w:themeColor="text1"/>
          <w:sz w:val="24"/>
          <w:szCs w:val="24"/>
        </w:rPr>
      </w:pPr>
    </w:p>
    <w:p w14:paraId="4D93B9EC" w14:textId="3EEFDC91" w:rsidR="000A082F" w:rsidRDefault="007648E6" w:rsidP="00771A64">
      <w:pPr>
        <w:ind w:right="237"/>
        <w:rPr>
          <w:color w:val="000000" w:themeColor="text1"/>
          <w:sz w:val="24"/>
          <w:szCs w:val="24"/>
        </w:rPr>
      </w:pPr>
      <w:r>
        <w:rPr>
          <w:color w:val="000000" w:themeColor="text1"/>
          <w:sz w:val="24"/>
          <w:szCs w:val="24"/>
        </w:rPr>
        <w:t xml:space="preserve">The next part of this investigation was to conduct extensive CCTV and house to house enquiries to see if any neighbours were also aware of this </w:t>
      </w:r>
      <w:r w:rsidR="00FA5148">
        <w:rPr>
          <w:color w:val="000000" w:themeColor="text1"/>
          <w:sz w:val="24"/>
          <w:szCs w:val="24"/>
        </w:rPr>
        <w:t>male’s</w:t>
      </w:r>
      <w:r>
        <w:rPr>
          <w:color w:val="000000" w:themeColor="text1"/>
          <w:sz w:val="24"/>
          <w:szCs w:val="24"/>
        </w:rPr>
        <w:t xml:space="preserve"> behaviour. </w:t>
      </w:r>
      <w:r w:rsidR="003925FB">
        <w:rPr>
          <w:color w:val="000000" w:themeColor="text1"/>
          <w:sz w:val="24"/>
          <w:szCs w:val="24"/>
        </w:rPr>
        <w:t xml:space="preserve">Over the last decade, CCTV has been utilised as a major crime prevention tool in Policing (Piza, 2017). In an article by Morgan (2019), results show that crime is significantly less likely to occur within the presence of a CCTV camera, showing that in many cases they act as a deterrent for crime. As the victim had a video doorbell camera, many of the </w:t>
      </w:r>
      <w:r w:rsidR="00FA5148">
        <w:rPr>
          <w:color w:val="000000" w:themeColor="text1"/>
          <w:sz w:val="24"/>
          <w:szCs w:val="24"/>
        </w:rPr>
        <w:t>subjects’</w:t>
      </w:r>
      <w:r w:rsidR="003925FB">
        <w:rPr>
          <w:color w:val="000000" w:themeColor="text1"/>
          <w:sz w:val="24"/>
          <w:szCs w:val="24"/>
        </w:rPr>
        <w:t xml:space="preserve"> appearances outside the front door were already documented. Further CCTV footage from the end of the road however, captured the </w:t>
      </w:r>
      <w:r w:rsidR="00FA5148">
        <w:rPr>
          <w:color w:val="000000" w:themeColor="text1"/>
          <w:sz w:val="24"/>
          <w:szCs w:val="24"/>
        </w:rPr>
        <w:t>male’s</w:t>
      </w:r>
      <w:r w:rsidR="003925FB">
        <w:rPr>
          <w:color w:val="000000" w:themeColor="text1"/>
          <w:sz w:val="24"/>
          <w:szCs w:val="24"/>
        </w:rPr>
        <w:t xml:space="preserve"> vehicle entering the cul-de-sac and parking at the end of the road. It showed the male sometimes getting out of his vehicle to go up to the </w:t>
      </w:r>
      <w:r w:rsidR="00FA5148">
        <w:rPr>
          <w:color w:val="000000" w:themeColor="text1"/>
          <w:sz w:val="24"/>
          <w:szCs w:val="24"/>
        </w:rPr>
        <w:t>victim’s</w:t>
      </w:r>
      <w:r w:rsidR="003925FB">
        <w:rPr>
          <w:color w:val="000000" w:themeColor="text1"/>
          <w:sz w:val="24"/>
          <w:szCs w:val="24"/>
        </w:rPr>
        <w:t xml:space="preserve"> address, but also displayed many times where the subject stayed in his vehicle, seemingly just watching the </w:t>
      </w:r>
      <w:r w:rsidR="00FA5148">
        <w:rPr>
          <w:color w:val="000000" w:themeColor="text1"/>
          <w:sz w:val="24"/>
          <w:szCs w:val="24"/>
        </w:rPr>
        <w:t>victim’s</w:t>
      </w:r>
      <w:r w:rsidR="003925FB">
        <w:rPr>
          <w:color w:val="000000" w:themeColor="text1"/>
          <w:sz w:val="24"/>
          <w:szCs w:val="24"/>
        </w:rPr>
        <w:t xml:space="preserve"> address. I clarified this with the victim who stated that he had no business being in this street as he works and lives approximately 20 miles away. </w:t>
      </w:r>
      <w:r w:rsidR="00FB1175">
        <w:rPr>
          <w:color w:val="000000" w:themeColor="text1"/>
          <w:sz w:val="24"/>
          <w:szCs w:val="24"/>
        </w:rPr>
        <w:t xml:space="preserve">There was only one individual who noticed the </w:t>
      </w:r>
      <w:r w:rsidR="00FA5148">
        <w:rPr>
          <w:color w:val="000000" w:themeColor="text1"/>
          <w:sz w:val="24"/>
          <w:szCs w:val="24"/>
        </w:rPr>
        <w:t>males’</w:t>
      </w:r>
      <w:r w:rsidR="00FB1175">
        <w:rPr>
          <w:color w:val="000000" w:themeColor="text1"/>
          <w:sz w:val="24"/>
          <w:szCs w:val="24"/>
        </w:rPr>
        <w:t xml:space="preserve"> actions at the front door. This was a </w:t>
      </w:r>
      <w:r w:rsidR="00FA5148">
        <w:rPr>
          <w:color w:val="000000" w:themeColor="text1"/>
          <w:sz w:val="24"/>
          <w:szCs w:val="24"/>
        </w:rPr>
        <w:t>12-year-old</w:t>
      </w:r>
      <w:r w:rsidR="00FB1175">
        <w:rPr>
          <w:color w:val="000000" w:themeColor="text1"/>
          <w:sz w:val="24"/>
          <w:szCs w:val="24"/>
        </w:rPr>
        <w:t xml:space="preserve"> boy who was often woken up from the </w:t>
      </w:r>
      <w:proofErr w:type="gramStart"/>
      <w:r w:rsidR="00FB1175">
        <w:rPr>
          <w:color w:val="000000" w:themeColor="text1"/>
          <w:sz w:val="24"/>
          <w:szCs w:val="24"/>
        </w:rPr>
        <w:t>perpetrators</w:t>
      </w:r>
      <w:proofErr w:type="gramEnd"/>
      <w:r w:rsidR="00FB1175">
        <w:rPr>
          <w:color w:val="000000" w:themeColor="text1"/>
          <w:sz w:val="24"/>
          <w:szCs w:val="24"/>
        </w:rPr>
        <w:t xml:space="preserve"> persistence. The boy was happy to provide an account of what he had </w:t>
      </w:r>
      <w:r w:rsidR="00FA5148">
        <w:rPr>
          <w:color w:val="000000" w:themeColor="text1"/>
          <w:sz w:val="24"/>
          <w:szCs w:val="24"/>
        </w:rPr>
        <w:t>witnessed,</w:t>
      </w:r>
      <w:r w:rsidR="00FB1175">
        <w:rPr>
          <w:color w:val="000000" w:themeColor="text1"/>
          <w:sz w:val="24"/>
          <w:szCs w:val="24"/>
        </w:rPr>
        <w:t xml:space="preserve"> and this was documented in a WIB (witness interview booklet). This WIB can be used in an ABE (Achieving Best Evidence) whereby the boy could give his evidence via a recorded video interview which could be used in court (Gov, 2022)</w:t>
      </w:r>
    </w:p>
    <w:p w14:paraId="51B0D7A2" w14:textId="77777777" w:rsidR="00B34D80" w:rsidRDefault="00B34D80" w:rsidP="00771A64">
      <w:pPr>
        <w:ind w:right="237"/>
        <w:rPr>
          <w:color w:val="000000" w:themeColor="text1"/>
          <w:sz w:val="24"/>
          <w:szCs w:val="24"/>
        </w:rPr>
      </w:pPr>
    </w:p>
    <w:p w14:paraId="176D762A" w14:textId="3C9EB72B" w:rsidR="00B34D80" w:rsidRDefault="00801FC7" w:rsidP="00771A64">
      <w:pPr>
        <w:ind w:right="237"/>
        <w:rPr>
          <w:color w:val="000000" w:themeColor="text1"/>
          <w:sz w:val="24"/>
          <w:szCs w:val="24"/>
        </w:rPr>
      </w:pPr>
      <w:r>
        <w:rPr>
          <w:color w:val="000000" w:themeColor="text1"/>
          <w:sz w:val="24"/>
          <w:szCs w:val="24"/>
        </w:rPr>
        <w:t xml:space="preserve">Around this time, considerations were made to put in place a Stalking Protection Order (SPO) to support the victim further. An SPO is a civil order requested by Police and if breached by the subject, it is classed as a further criminal offence (CPS, 2020). A downside to SPO’s </w:t>
      </w:r>
      <w:r w:rsidR="00FA5148">
        <w:rPr>
          <w:color w:val="000000" w:themeColor="text1"/>
          <w:sz w:val="24"/>
          <w:szCs w:val="24"/>
        </w:rPr>
        <w:t>is</w:t>
      </w:r>
      <w:r>
        <w:rPr>
          <w:color w:val="000000" w:themeColor="text1"/>
          <w:sz w:val="24"/>
          <w:szCs w:val="24"/>
        </w:rPr>
        <w:t xml:space="preserve"> highlighted in a study written by Kelly</w:t>
      </w:r>
      <w:r w:rsidR="00392CEC">
        <w:rPr>
          <w:color w:val="000000" w:themeColor="text1"/>
          <w:sz w:val="24"/>
          <w:szCs w:val="24"/>
        </w:rPr>
        <w:t xml:space="preserve"> (</w:t>
      </w:r>
      <w:r>
        <w:rPr>
          <w:color w:val="000000" w:themeColor="text1"/>
          <w:sz w:val="24"/>
          <w:szCs w:val="24"/>
        </w:rPr>
        <w:t>2020), where they state that the intentions of an SPO are still unclear and are not unique in supporting the victim.</w:t>
      </w:r>
    </w:p>
    <w:p w14:paraId="7563C767" w14:textId="77777777" w:rsidR="000A082F" w:rsidRDefault="000A082F" w:rsidP="00771A64">
      <w:pPr>
        <w:ind w:right="237"/>
        <w:rPr>
          <w:color w:val="000000" w:themeColor="text1"/>
          <w:sz w:val="24"/>
          <w:szCs w:val="24"/>
        </w:rPr>
      </w:pPr>
    </w:p>
    <w:p w14:paraId="1CF59924" w14:textId="36B1261D" w:rsidR="00801FC7" w:rsidRDefault="00801FC7" w:rsidP="00771A64">
      <w:pPr>
        <w:ind w:right="237"/>
        <w:rPr>
          <w:color w:val="000000" w:themeColor="text1"/>
          <w:sz w:val="24"/>
          <w:szCs w:val="24"/>
        </w:rPr>
      </w:pPr>
      <w:r>
        <w:rPr>
          <w:color w:val="000000" w:themeColor="text1"/>
          <w:sz w:val="24"/>
          <w:szCs w:val="24"/>
        </w:rPr>
        <w:t>I wanted to highlight the possibility of a restraining order to the victim, which if supported, should be documented within a Victim Personal Statement (VPS). A victim personal statement aims to capture the impact that an incident has had on a victim. It is a</w:t>
      </w:r>
      <w:r w:rsidR="005B485B">
        <w:rPr>
          <w:color w:val="000000" w:themeColor="text1"/>
          <w:sz w:val="24"/>
          <w:szCs w:val="24"/>
        </w:rPr>
        <w:t xml:space="preserve">n opportunity to explain how a particular crime has affected them, either emotionally, </w:t>
      </w:r>
      <w:proofErr w:type="gramStart"/>
      <w:r w:rsidR="005B485B">
        <w:rPr>
          <w:color w:val="000000" w:themeColor="text1"/>
          <w:sz w:val="24"/>
          <w:szCs w:val="24"/>
        </w:rPr>
        <w:t>physically</w:t>
      </w:r>
      <w:proofErr w:type="gramEnd"/>
      <w:r w:rsidR="005B485B">
        <w:rPr>
          <w:color w:val="000000" w:themeColor="text1"/>
          <w:sz w:val="24"/>
          <w:szCs w:val="24"/>
        </w:rPr>
        <w:t xml:space="preserve"> or psychologically (Gov, 2018). A VPS is not produced in court prior to sentencing. If provided, it can be read out if the defendant is found guilty and ultimately affect the outcome. Rock (2024), has </w:t>
      </w:r>
      <w:r w:rsidR="005B485B">
        <w:rPr>
          <w:color w:val="000000" w:themeColor="text1"/>
          <w:sz w:val="24"/>
          <w:szCs w:val="24"/>
        </w:rPr>
        <w:lastRenderedPageBreak/>
        <w:t>composed a counter study however, showing that the VPS scheme in England and Wales is failing to fulfil its full potential in supporting victims of crime. In this case however, I believe that a VPS was an essential part of the investigation and assisted requesting for a positive outcome of a restraining order.</w:t>
      </w:r>
    </w:p>
    <w:p w14:paraId="59CC6C23" w14:textId="77777777" w:rsidR="005B485B" w:rsidRDefault="005B485B" w:rsidP="00771A64">
      <w:pPr>
        <w:ind w:right="237"/>
        <w:rPr>
          <w:color w:val="000000" w:themeColor="text1"/>
          <w:sz w:val="24"/>
          <w:szCs w:val="24"/>
        </w:rPr>
      </w:pPr>
    </w:p>
    <w:p w14:paraId="0E0E610A" w14:textId="1CADD209" w:rsidR="005B485B" w:rsidRDefault="003E1D90" w:rsidP="00771A64">
      <w:pPr>
        <w:ind w:right="237"/>
        <w:rPr>
          <w:color w:val="000000" w:themeColor="text1"/>
          <w:sz w:val="24"/>
          <w:szCs w:val="24"/>
        </w:rPr>
      </w:pPr>
      <w:r>
        <w:rPr>
          <w:color w:val="000000" w:themeColor="text1"/>
          <w:sz w:val="24"/>
          <w:szCs w:val="24"/>
        </w:rPr>
        <w:t xml:space="preserve">Throughout this </w:t>
      </w:r>
      <w:r w:rsidR="00392CEC">
        <w:rPr>
          <w:color w:val="000000" w:themeColor="text1"/>
          <w:sz w:val="24"/>
          <w:szCs w:val="24"/>
        </w:rPr>
        <w:t xml:space="preserve">complex </w:t>
      </w:r>
      <w:r>
        <w:rPr>
          <w:color w:val="000000" w:themeColor="text1"/>
          <w:sz w:val="24"/>
          <w:szCs w:val="24"/>
        </w:rPr>
        <w:t>investigation, I remained in constant contact with the victim. I believe that this is very important as it shows the victim that they are being heard and their case is being dealt with. Ultimately</w:t>
      </w:r>
      <w:r w:rsidR="00392CEC">
        <w:rPr>
          <w:color w:val="000000" w:themeColor="text1"/>
          <w:sz w:val="24"/>
          <w:szCs w:val="24"/>
        </w:rPr>
        <w:t>,</w:t>
      </w:r>
      <w:r>
        <w:rPr>
          <w:color w:val="000000" w:themeColor="text1"/>
          <w:sz w:val="24"/>
          <w:szCs w:val="24"/>
        </w:rPr>
        <w:t xml:space="preserve"> I believe that if a further incident were to happen again, she would have no problem reporting to the Police again. After many court dates, the perpetrator was found guilty and was issued with a small prison sentence (which was already served on remand) and a </w:t>
      </w:r>
      <w:r w:rsidR="00FA5148">
        <w:rPr>
          <w:color w:val="000000" w:themeColor="text1"/>
          <w:sz w:val="24"/>
          <w:szCs w:val="24"/>
        </w:rPr>
        <w:t>3-year</w:t>
      </w:r>
      <w:r>
        <w:rPr>
          <w:color w:val="000000" w:themeColor="text1"/>
          <w:sz w:val="24"/>
          <w:szCs w:val="24"/>
        </w:rPr>
        <w:t xml:space="preserve"> restraining order on the victim. </w:t>
      </w:r>
    </w:p>
    <w:p w14:paraId="77BA1F99" w14:textId="77777777" w:rsidR="000A082F" w:rsidRDefault="000A082F" w:rsidP="00771A64">
      <w:pPr>
        <w:ind w:right="237"/>
        <w:rPr>
          <w:color w:val="000000" w:themeColor="text1"/>
          <w:sz w:val="24"/>
          <w:szCs w:val="24"/>
        </w:rPr>
      </w:pPr>
    </w:p>
    <w:p w14:paraId="546063BD" w14:textId="77777777" w:rsidR="000A082F" w:rsidRDefault="000A082F" w:rsidP="00771A64">
      <w:pPr>
        <w:ind w:right="237"/>
        <w:rPr>
          <w:color w:val="000000" w:themeColor="text1"/>
          <w:sz w:val="24"/>
          <w:szCs w:val="24"/>
        </w:rPr>
      </w:pPr>
    </w:p>
    <w:p w14:paraId="5BF45093" w14:textId="20753BB7" w:rsidR="000A082F" w:rsidRDefault="00392CEC" w:rsidP="00771A64">
      <w:pPr>
        <w:ind w:right="237"/>
        <w:rPr>
          <w:color w:val="000000" w:themeColor="text1"/>
          <w:sz w:val="24"/>
          <w:szCs w:val="24"/>
        </w:rPr>
      </w:pPr>
      <w:r>
        <w:rPr>
          <w:color w:val="000000" w:themeColor="text1"/>
          <w:sz w:val="24"/>
          <w:szCs w:val="24"/>
        </w:rPr>
        <w:t>Word Count: 215</w:t>
      </w:r>
      <w:r w:rsidR="00FA5148">
        <w:rPr>
          <w:color w:val="000000" w:themeColor="text1"/>
          <w:sz w:val="24"/>
          <w:szCs w:val="24"/>
        </w:rPr>
        <w:t>6</w:t>
      </w:r>
    </w:p>
    <w:p w14:paraId="68F8E770" w14:textId="77777777" w:rsidR="000A082F" w:rsidRDefault="000A082F" w:rsidP="00771A64">
      <w:pPr>
        <w:ind w:right="237"/>
        <w:rPr>
          <w:color w:val="000000" w:themeColor="text1"/>
          <w:sz w:val="24"/>
          <w:szCs w:val="24"/>
        </w:rPr>
      </w:pPr>
    </w:p>
    <w:p w14:paraId="676126BB" w14:textId="77777777" w:rsidR="000A082F" w:rsidRDefault="000A082F" w:rsidP="00771A64">
      <w:pPr>
        <w:ind w:right="237"/>
        <w:rPr>
          <w:color w:val="000000" w:themeColor="text1"/>
          <w:sz w:val="24"/>
          <w:szCs w:val="24"/>
        </w:rPr>
      </w:pPr>
    </w:p>
    <w:p w14:paraId="4C5209FC" w14:textId="77777777" w:rsidR="000A082F" w:rsidRDefault="000A082F" w:rsidP="00771A64">
      <w:pPr>
        <w:ind w:right="237"/>
        <w:rPr>
          <w:color w:val="000000" w:themeColor="text1"/>
          <w:sz w:val="24"/>
          <w:szCs w:val="24"/>
        </w:rPr>
      </w:pPr>
    </w:p>
    <w:p w14:paraId="3370666C" w14:textId="77777777" w:rsidR="000A082F" w:rsidRDefault="000A082F" w:rsidP="00771A64">
      <w:pPr>
        <w:ind w:right="237"/>
        <w:rPr>
          <w:color w:val="000000" w:themeColor="text1"/>
          <w:sz w:val="24"/>
          <w:szCs w:val="24"/>
        </w:rPr>
      </w:pPr>
    </w:p>
    <w:p w14:paraId="3C497F09" w14:textId="77777777" w:rsidR="000A082F" w:rsidRDefault="000A082F" w:rsidP="00771A64">
      <w:pPr>
        <w:ind w:right="237"/>
        <w:rPr>
          <w:color w:val="000000" w:themeColor="text1"/>
          <w:sz w:val="24"/>
          <w:szCs w:val="24"/>
        </w:rPr>
      </w:pPr>
    </w:p>
    <w:p w14:paraId="63184F4B" w14:textId="77777777" w:rsidR="000A082F" w:rsidRDefault="000A082F" w:rsidP="00771A64">
      <w:pPr>
        <w:ind w:right="237"/>
        <w:rPr>
          <w:color w:val="000000" w:themeColor="text1"/>
          <w:sz w:val="24"/>
          <w:szCs w:val="24"/>
        </w:rPr>
      </w:pPr>
    </w:p>
    <w:p w14:paraId="3449F7F2" w14:textId="77777777" w:rsidR="00771A64" w:rsidRDefault="00771A64" w:rsidP="00771A64">
      <w:pPr>
        <w:ind w:right="237"/>
        <w:rPr>
          <w:color w:val="000000" w:themeColor="text1"/>
          <w:sz w:val="24"/>
          <w:szCs w:val="24"/>
        </w:rPr>
      </w:pPr>
    </w:p>
    <w:p w14:paraId="355BFCB7" w14:textId="77777777" w:rsidR="00771A64" w:rsidRDefault="00771A64" w:rsidP="00771A64">
      <w:pPr>
        <w:ind w:right="237"/>
        <w:rPr>
          <w:color w:val="000000" w:themeColor="text1"/>
          <w:sz w:val="24"/>
          <w:szCs w:val="24"/>
        </w:rPr>
      </w:pPr>
    </w:p>
    <w:p w14:paraId="417DF256" w14:textId="77777777" w:rsidR="00771A64" w:rsidRPr="00E676F7" w:rsidRDefault="00771A64" w:rsidP="00771A64">
      <w:pPr>
        <w:ind w:right="237"/>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811FE4C" w:rsidR="0FF883D4" w:rsidRDefault="5CE196A1" w:rsidP="5CE196A1">
      <w:r w:rsidRPr="5CE196A1">
        <w:rPr>
          <w:rFonts w:eastAsia="Arial"/>
          <w:b/>
          <w:bCs/>
          <w:color w:val="000000" w:themeColor="text1"/>
          <w:sz w:val="24"/>
          <w:szCs w:val="24"/>
        </w:rPr>
        <w:t xml:space="preserve">Signed: </w:t>
      </w:r>
      <w:r w:rsidR="00896D87">
        <w:rPr>
          <w:rFonts w:eastAsia="Arial"/>
          <w:b/>
          <w:bCs/>
          <w:color w:val="000000" w:themeColor="text1"/>
          <w:sz w:val="24"/>
          <w:szCs w:val="24"/>
        </w:rPr>
        <w:t>Ian Brook</w:t>
      </w:r>
      <w:r w:rsidR="00896D87">
        <w:rPr>
          <w:rFonts w:eastAsia="Arial"/>
          <w:b/>
          <w:bCs/>
          <w:color w:val="000000" w:themeColor="text1"/>
          <w:sz w:val="24"/>
          <w:szCs w:val="24"/>
        </w:rPr>
        <w:tab/>
      </w:r>
    </w:p>
    <w:p w14:paraId="563192E7" w14:textId="7A83C86F" w:rsidR="0FF883D4" w:rsidRDefault="5CE196A1" w:rsidP="5CE196A1">
      <w:r w:rsidRPr="5CE196A1">
        <w:rPr>
          <w:rFonts w:eastAsia="Arial"/>
          <w:b/>
          <w:bCs/>
          <w:color w:val="000000" w:themeColor="text1"/>
          <w:sz w:val="24"/>
          <w:szCs w:val="24"/>
        </w:rPr>
        <w:t xml:space="preserve"> </w:t>
      </w:r>
    </w:p>
    <w:p w14:paraId="22DBB0E5" w14:textId="741D3065" w:rsidR="0FF883D4" w:rsidRDefault="5CE196A1" w:rsidP="5CE196A1">
      <w:r w:rsidRPr="5CE196A1">
        <w:rPr>
          <w:rFonts w:eastAsia="Arial"/>
          <w:b/>
          <w:bCs/>
          <w:color w:val="000000" w:themeColor="text1"/>
          <w:sz w:val="24"/>
          <w:szCs w:val="24"/>
        </w:rPr>
        <w:t>Date:</w:t>
      </w:r>
      <w:r w:rsidR="00896D87">
        <w:rPr>
          <w:rFonts w:eastAsia="Arial"/>
          <w:b/>
          <w:bCs/>
          <w:color w:val="000000" w:themeColor="text1"/>
          <w:sz w:val="24"/>
          <w:szCs w:val="24"/>
        </w:rPr>
        <w:t>28/10/2024</w:t>
      </w:r>
    </w:p>
    <w:p w14:paraId="482B2B3A" w14:textId="47B15589"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D0CF167" w14:textId="77777777" w:rsidR="00896D87" w:rsidRDefault="00896D87" w:rsidP="00EA28F1">
      <w:pPr>
        <w:keepNext/>
        <w:spacing w:before="240" w:after="60"/>
        <w:ind w:right="237"/>
        <w:jc w:val="both"/>
        <w:rPr>
          <w:sz w:val="24"/>
          <w:szCs w:val="24"/>
        </w:rPr>
      </w:pPr>
    </w:p>
    <w:p w14:paraId="2FF14C74"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Albrecht, J.F. (2019) </w:t>
      </w:r>
      <w:r w:rsidRPr="00896D87">
        <w:rPr>
          <w:rFonts w:eastAsiaTheme="minorHAnsi"/>
          <w:i/>
          <w:iCs/>
          <w:color w:val="auto"/>
          <w:kern w:val="2"/>
          <w:sz w:val="22"/>
          <w:szCs w:val="22"/>
          <w:lang w:eastAsia="en-US"/>
          <w14:ligatures w14:val="standardContextual"/>
        </w:rPr>
        <w:t>Evaluating Police-Community Relations Globally’. In Policing and Minority Communities.</w:t>
      </w:r>
      <w:r w:rsidRPr="00896D87">
        <w:rPr>
          <w:rFonts w:eastAsiaTheme="minorHAnsi"/>
          <w:color w:val="auto"/>
          <w:kern w:val="2"/>
          <w:sz w:val="22"/>
          <w:szCs w:val="22"/>
          <w:lang w:eastAsia="en-US"/>
          <w14:ligatures w14:val="standardContextual"/>
        </w:rPr>
        <w:t xml:space="preserve"> Available at: </w:t>
      </w:r>
      <w:hyperlink r:id="rId16" w:history="1">
        <w:r w:rsidRPr="00896D87">
          <w:rPr>
            <w:rFonts w:eastAsiaTheme="minorHAnsi"/>
            <w:color w:val="0000FF"/>
            <w:kern w:val="2"/>
            <w:sz w:val="22"/>
            <w:szCs w:val="22"/>
            <w:u w:val="single"/>
            <w:lang w:eastAsia="en-US"/>
            <w14:ligatures w14:val="standardContextual"/>
          </w:rPr>
          <w:t>Evaluating Police-Community Relations Globally | SpringerLink</w:t>
        </w:r>
      </w:hyperlink>
      <w:r w:rsidRPr="00896D87">
        <w:rPr>
          <w:rFonts w:eastAsiaTheme="minorHAnsi"/>
          <w:color w:val="auto"/>
          <w:kern w:val="2"/>
          <w:sz w:val="22"/>
          <w:szCs w:val="22"/>
          <w:lang w:eastAsia="en-US"/>
          <w14:ligatures w14:val="standardContextual"/>
        </w:rPr>
        <w:t xml:space="preserve"> Accessed 21</w:t>
      </w:r>
      <w:r w:rsidRPr="00896D87">
        <w:rPr>
          <w:rFonts w:eastAsiaTheme="minorHAnsi"/>
          <w:color w:val="auto"/>
          <w:kern w:val="2"/>
          <w:sz w:val="22"/>
          <w:szCs w:val="22"/>
          <w:vertAlign w:val="superscript"/>
          <w:lang w:eastAsia="en-US"/>
          <w14:ligatures w14:val="standardContextual"/>
        </w:rPr>
        <w:t>st</w:t>
      </w:r>
      <w:r w:rsidRPr="00896D87">
        <w:rPr>
          <w:rFonts w:eastAsiaTheme="minorHAnsi"/>
          <w:color w:val="auto"/>
          <w:kern w:val="2"/>
          <w:sz w:val="22"/>
          <w:szCs w:val="22"/>
          <w:lang w:eastAsia="en-US"/>
          <w14:ligatures w14:val="standardContextual"/>
        </w:rPr>
        <w:t xml:space="preserve"> July 2024</w:t>
      </w:r>
    </w:p>
    <w:p w14:paraId="570EC8D8"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BBC (2020) </w:t>
      </w:r>
      <w:r w:rsidRPr="00896D87">
        <w:rPr>
          <w:rFonts w:eastAsiaTheme="minorHAnsi"/>
          <w:i/>
          <w:iCs/>
          <w:color w:val="auto"/>
          <w:kern w:val="2"/>
          <w:sz w:val="22"/>
          <w:szCs w:val="22"/>
          <w:lang w:eastAsia="en-US"/>
          <w14:ligatures w14:val="standardContextual"/>
        </w:rPr>
        <w:t>Police taking ‘excessive’ data from mobile phones.</w:t>
      </w:r>
      <w:r w:rsidRPr="00896D87">
        <w:rPr>
          <w:rFonts w:eastAsiaTheme="minorHAnsi"/>
          <w:color w:val="auto"/>
          <w:kern w:val="2"/>
          <w:sz w:val="22"/>
          <w:szCs w:val="22"/>
          <w:lang w:eastAsia="en-US"/>
          <w14:ligatures w14:val="standardContextual"/>
        </w:rPr>
        <w:t xml:space="preserve"> Available at: </w:t>
      </w:r>
      <w:hyperlink r:id="rId17" w:anchor=":~:text=Police%20in%20England%20and%20Wales%20are%20taking%20%22excessive%22,assisting%20the%20police%2C%20Information%20Commissioner%20Elizabeth%20Denham%20said." w:history="1">
        <w:r w:rsidRPr="00896D87">
          <w:rPr>
            <w:rFonts w:eastAsiaTheme="minorHAnsi"/>
            <w:color w:val="0000FF"/>
            <w:kern w:val="2"/>
            <w:sz w:val="22"/>
            <w:szCs w:val="22"/>
            <w:u w:val="single"/>
            <w:lang w:eastAsia="en-US"/>
            <w14:ligatures w14:val="standardContextual"/>
          </w:rPr>
          <w:t>Police taking 'excessive' data from mobile phones - BBC News</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6D3BE3FA"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Brereton, D. (1999) </w:t>
      </w:r>
      <w:r w:rsidRPr="00896D87">
        <w:rPr>
          <w:rFonts w:eastAsiaTheme="minorHAnsi"/>
          <w:i/>
          <w:iCs/>
          <w:color w:val="auto"/>
          <w:kern w:val="2"/>
          <w:sz w:val="22"/>
          <w:szCs w:val="22"/>
          <w:lang w:eastAsia="en-US"/>
          <w14:ligatures w14:val="standardContextual"/>
        </w:rPr>
        <w:t>Do Women Police Differently? Implications for Police-Community relations.</w:t>
      </w:r>
      <w:r w:rsidRPr="00896D87">
        <w:rPr>
          <w:rFonts w:eastAsiaTheme="minorHAnsi"/>
          <w:color w:val="auto"/>
          <w:kern w:val="2"/>
          <w:sz w:val="22"/>
          <w:szCs w:val="22"/>
          <w:lang w:eastAsia="en-US"/>
          <w14:ligatures w14:val="standardContextual"/>
        </w:rPr>
        <w:t xml:space="preserve"> Available at: </w:t>
      </w:r>
      <w:hyperlink r:id="rId18" w:history="1">
        <w:r w:rsidRPr="00896D87">
          <w:rPr>
            <w:rFonts w:eastAsiaTheme="minorHAnsi"/>
            <w:color w:val="0000FF"/>
            <w:kern w:val="2"/>
            <w:sz w:val="22"/>
            <w:szCs w:val="22"/>
            <w:u w:val="single"/>
            <w:lang w:eastAsia="en-US"/>
            <w14:ligatures w14:val="standardContextual"/>
          </w:rPr>
          <w:t>Do women police differently? Implications for police-community relations</w:t>
        </w:r>
      </w:hyperlink>
      <w:r w:rsidRPr="00896D87">
        <w:rPr>
          <w:rFonts w:eastAsiaTheme="minorHAnsi"/>
          <w:color w:val="auto"/>
          <w:kern w:val="2"/>
          <w:sz w:val="22"/>
          <w:szCs w:val="22"/>
          <w:lang w:eastAsia="en-US"/>
          <w14:ligatures w14:val="standardContextual"/>
        </w:rPr>
        <w:t xml:space="preserve"> Accessed: 21</w:t>
      </w:r>
      <w:r w:rsidRPr="00896D87">
        <w:rPr>
          <w:rFonts w:eastAsiaTheme="minorHAnsi"/>
          <w:color w:val="auto"/>
          <w:kern w:val="2"/>
          <w:sz w:val="22"/>
          <w:szCs w:val="22"/>
          <w:vertAlign w:val="superscript"/>
          <w:lang w:eastAsia="en-US"/>
          <w14:ligatures w14:val="standardContextual"/>
        </w:rPr>
        <w:t>st</w:t>
      </w:r>
      <w:r w:rsidRPr="00896D87">
        <w:rPr>
          <w:rFonts w:eastAsiaTheme="minorHAnsi"/>
          <w:color w:val="auto"/>
          <w:kern w:val="2"/>
          <w:sz w:val="22"/>
          <w:szCs w:val="22"/>
          <w:lang w:eastAsia="en-US"/>
          <w14:ligatures w14:val="standardContextual"/>
        </w:rPr>
        <w:t xml:space="preserve"> August 2024</w:t>
      </w:r>
    </w:p>
    <w:p w14:paraId="2DA5E209"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Brown, R., Hobbs, A. (2023) </w:t>
      </w:r>
      <w:r w:rsidRPr="00896D87">
        <w:rPr>
          <w:rFonts w:eastAsiaTheme="minorHAnsi"/>
          <w:i/>
          <w:iCs/>
          <w:color w:val="auto"/>
          <w:kern w:val="2"/>
          <w:sz w:val="22"/>
          <w:szCs w:val="22"/>
          <w:lang w:eastAsia="en-US"/>
          <w14:ligatures w14:val="standardContextual"/>
        </w:rPr>
        <w:t>Trust in the Police.</w:t>
      </w:r>
      <w:r w:rsidRPr="00896D87">
        <w:rPr>
          <w:rFonts w:eastAsiaTheme="minorHAnsi"/>
          <w:color w:val="auto"/>
          <w:kern w:val="2"/>
          <w:sz w:val="22"/>
          <w:szCs w:val="22"/>
          <w:lang w:eastAsia="en-US"/>
          <w14:ligatures w14:val="standardContextual"/>
        </w:rPr>
        <w:t xml:space="preserve"> UK parliament Post. Available at: </w:t>
      </w:r>
      <w:hyperlink r:id="rId19" w:history="1">
        <w:r w:rsidRPr="00896D87">
          <w:rPr>
            <w:rFonts w:eastAsiaTheme="minorHAnsi"/>
            <w:color w:val="0000FF"/>
            <w:kern w:val="2"/>
            <w:sz w:val="22"/>
            <w:szCs w:val="22"/>
            <w:u w:val="single"/>
            <w:lang w:eastAsia="en-US"/>
            <w14:ligatures w14:val="standardContextual"/>
          </w:rPr>
          <w:t>Trust in the police</w:t>
        </w:r>
      </w:hyperlink>
      <w:r w:rsidRPr="00896D87">
        <w:rPr>
          <w:rFonts w:eastAsiaTheme="minorHAnsi"/>
          <w:color w:val="auto"/>
          <w:kern w:val="2"/>
          <w:sz w:val="22"/>
          <w:szCs w:val="22"/>
          <w:lang w:eastAsia="en-US"/>
          <w14:ligatures w14:val="standardContextual"/>
        </w:rPr>
        <w:t xml:space="preserve"> Accessed: 29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July 2024</w:t>
      </w:r>
    </w:p>
    <w:p w14:paraId="4FDD429E"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Buchanan, D., </w:t>
      </w:r>
      <w:proofErr w:type="spellStart"/>
      <w:r w:rsidRPr="00896D87">
        <w:rPr>
          <w:rFonts w:eastAsiaTheme="minorHAnsi"/>
          <w:color w:val="auto"/>
          <w:kern w:val="2"/>
          <w:sz w:val="22"/>
          <w:szCs w:val="22"/>
          <w:lang w:eastAsia="en-US"/>
          <w14:ligatures w14:val="standardContextual"/>
        </w:rPr>
        <w:t>Mccalman</w:t>
      </w:r>
      <w:proofErr w:type="spellEnd"/>
      <w:r w:rsidRPr="00896D87">
        <w:rPr>
          <w:rFonts w:eastAsiaTheme="minorHAnsi"/>
          <w:color w:val="auto"/>
          <w:kern w:val="2"/>
          <w:sz w:val="22"/>
          <w:szCs w:val="22"/>
          <w:lang w:eastAsia="en-US"/>
          <w14:ligatures w14:val="standardContextual"/>
        </w:rPr>
        <w:t xml:space="preserve">, J. (2014) </w:t>
      </w:r>
      <w:r w:rsidRPr="00896D87">
        <w:rPr>
          <w:rFonts w:eastAsiaTheme="minorHAnsi"/>
          <w:i/>
          <w:iCs/>
          <w:color w:val="auto"/>
          <w:kern w:val="2"/>
          <w:sz w:val="22"/>
          <w:szCs w:val="22"/>
          <w:lang w:eastAsia="en-US"/>
          <w14:ligatures w14:val="standardContextual"/>
        </w:rPr>
        <w:t xml:space="preserve">Getting in, </w:t>
      </w:r>
      <w:proofErr w:type="gramStart"/>
      <w:r w:rsidRPr="00896D87">
        <w:rPr>
          <w:rFonts w:eastAsiaTheme="minorHAnsi"/>
          <w:i/>
          <w:iCs/>
          <w:color w:val="auto"/>
          <w:kern w:val="2"/>
          <w:sz w:val="22"/>
          <w:szCs w:val="22"/>
          <w:lang w:eastAsia="en-US"/>
          <w14:ligatures w14:val="standardContextual"/>
        </w:rPr>
        <w:t>Getting</w:t>
      </w:r>
      <w:proofErr w:type="gramEnd"/>
      <w:r w:rsidRPr="00896D87">
        <w:rPr>
          <w:rFonts w:eastAsiaTheme="minorHAnsi"/>
          <w:i/>
          <w:iCs/>
          <w:color w:val="auto"/>
          <w:kern w:val="2"/>
          <w:sz w:val="22"/>
          <w:szCs w:val="22"/>
          <w:lang w:eastAsia="en-US"/>
          <w14:ligatures w14:val="standardContextual"/>
        </w:rPr>
        <w:t xml:space="preserve"> on, Getting Out and Getting Back.</w:t>
      </w:r>
      <w:r w:rsidRPr="00896D87">
        <w:rPr>
          <w:rFonts w:eastAsiaTheme="minorHAnsi"/>
          <w:color w:val="auto"/>
          <w:kern w:val="2"/>
          <w:sz w:val="22"/>
          <w:szCs w:val="22"/>
          <w:lang w:eastAsia="en-US"/>
          <w14:ligatures w14:val="standardContextual"/>
        </w:rPr>
        <w:t xml:space="preserve"> Available at: </w:t>
      </w:r>
      <w:hyperlink r:id="rId20" w:history="1">
        <w:r w:rsidRPr="00896D87">
          <w:rPr>
            <w:rFonts w:eastAsiaTheme="minorHAnsi"/>
            <w:color w:val="0000FF"/>
            <w:kern w:val="2"/>
            <w:sz w:val="22"/>
            <w:szCs w:val="22"/>
            <w:u w:val="single"/>
            <w:lang w:eastAsia="en-US"/>
            <w14:ligatures w14:val="standardContextual"/>
          </w:rPr>
          <w:t xml:space="preserve">Prelims </w:t>
        </w:r>
        <w:proofErr w:type="spellStart"/>
        <w:r w:rsidRPr="00896D87">
          <w:rPr>
            <w:rFonts w:eastAsiaTheme="minorHAnsi"/>
            <w:color w:val="0000FF"/>
            <w:kern w:val="2"/>
            <w:sz w:val="22"/>
            <w:szCs w:val="22"/>
            <w:u w:val="single"/>
            <w:lang w:eastAsia="en-US"/>
            <w14:ligatures w14:val="standardContextual"/>
          </w:rPr>
          <w:t>Vol_III.indd</w:t>
        </w:r>
        <w:proofErr w:type="spellEnd"/>
      </w:hyperlink>
      <w:r w:rsidRPr="00896D87">
        <w:rPr>
          <w:rFonts w:eastAsiaTheme="minorHAnsi"/>
          <w:color w:val="auto"/>
          <w:kern w:val="2"/>
          <w:sz w:val="22"/>
          <w:szCs w:val="22"/>
          <w:lang w:eastAsia="en-US"/>
          <w14:ligatures w14:val="standardContextual"/>
        </w:rPr>
        <w:t xml:space="preserve"> Accessed 17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76518EF2"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Caplan, J. et al. (2011) </w:t>
      </w:r>
      <w:r w:rsidRPr="00896D87">
        <w:rPr>
          <w:rFonts w:eastAsiaTheme="minorHAnsi"/>
          <w:i/>
          <w:iCs/>
          <w:color w:val="auto"/>
          <w:kern w:val="2"/>
          <w:sz w:val="22"/>
          <w:szCs w:val="22"/>
          <w:lang w:eastAsia="en-US"/>
          <w14:ligatures w14:val="standardContextual"/>
        </w:rPr>
        <w:t xml:space="preserve">Police Monitored CCTV Cameras in Newark, NJ: A quasi-experimental test of crime deterrence. </w:t>
      </w:r>
      <w:r w:rsidRPr="00896D87">
        <w:rPr>
          <w:rFonts w:eastAsiaTheme="minorHAnsi"/>
          <w:color w:val="auto"/>
          <w:kern w:val="2"/>
          <w:sz w:val="22"/>
          <w:szCs w:val="22"/>
          <w:lang w:eastAsia="en-US"/>
          <w14:ligatures w14:val="standardContextual"/>
        </w:rPr>
        <w:t xml:space="preserve"> Available at: </w:t>
      </w:r>
      <w:hyperlink r:id="rId21" w:history="1">
        <w:r w:rsidRPr="00896D87">
          <w:rPr>
            <w:rFonts w:eastAsiaTheme="minorHAnsi"/>
            <w:color w:val="0000FF"/>
            <w:kern w:val="2"/>
            <w:sz w:val="22"/>
            <w:szCs w:val="22"/>
            <w:u w:val="single"/>
            <w:lang w:eastAsia="en-US"/>
            <w14:ligatures w14:val="standardContextual"/>
          </w:rPr>
          <w:t>Police-monitored CCTV cameras in Newark, NJ: A quasi-experimental test of crime deterrence | Journal of Experimental Criminology</w:t>
        </w:r>
      </w:hyperlink>
      <w:r w:rsidRPr="00896D87">
        <w:rPr>
          <w:rFonts w:eastAsiaTheme="minorHAnsi"/>
          <w:color w:val="auto"/>
          <w:kern w:val="2"/>
          <w:sz w:val="22"/>
          <w:szCs w:val="22"/>
          <w:lang w:eastAsia="en-US"/>
          <w14:ligatures w14:val="standardContextual"/>
        </w:rPr>
        <w:t xml:space="preserve"> Accessed: 24</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31E5DB2B"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(2015) </w:t>
      </w:r>
      <w:r w:rsidRPr="00896D87">
        <w:rPr>
          <w:rFonts w:eastAsiaTheme="minorHAnsi"/>
          <w:i/>
          <w:iCs/>
          <w:color w:val="auto"/>
          <w:kern w:val="2"/>
          <w:sz w:val="22"/>
          <w:szCs w:val="22"/>
          <w:lang w:eastAsia="en-US"/>
          <w14:ligatures w14:val="standardContextual"/>
        </w:rPr>
        <w:t>Context and Dynamics of Domestic Abuse.</w:t>
      </w:r>
      <w:r w:rsidRPr="00896D87">
        <w:rPr>
          <w:rFonts w:eastAsiaTheme="minorHAnsi"/>
          <w:color w:val="auto"/>
          <w:kern w:val="2"/>
          <w:sz w:val="22"/>
          <w:szCs w:val="22"/>
          <w:lang w:eastAsia="en-US"/>
          <w14:ligatures w14:val="standardContextual"/>
        </w:rPr>
        <w:t xml:space="preserve"> Available at: </w:t>
      </w:r>
      <w:hyperlink r:id="rId22" w:history="1">
        <w:r w:rsidRPr="00896D87">
          <w:rPr>
            <w:rFonts w:eastAsiaTheme="minorHAnsi"/>
            <w:color w:val="0000FF"/>
            <w:kern w:val="2"/>
            <w:sz w:val="22"/>
            <w:szCs w:val="22"/>
            <w:u w:val="single"/>
            <w:lang w:eastAsia="en-US"/>
            <w14:ligatures w14:val="standardContextual"/>
          </w:rPr>
          <w:t>Context and dynamics of domestic abuse | College of Policing</w:t>
        </w:r>
      </w:hyperlink>
      <w:r w:rsidRPr="00896D87">
        <w:rPr>
          <w:rFonts w:eastAsiaTheme="minorHAnsi"/>
          <w:color w:val="auto"/>
          <w:kern w:val="2"/>
          <w:sz w:val="22"/>
          <w:szCs w:val="22"/>
          <w:lang w:eastAsia="en-US"/>
          <w14:ligatures w14:val="standardContextual"/>
        </w:rPr>
        <w:t xml:space="preserve"> Accessed 11</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5A15C0D5"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(2015) </w:t>
      </w:r>
      <w:r w:rsidRPr="00896D87">
        <w:rPr>
          <w:rFonts w:eastAsiaTheme="minorHAnsi"/>
          <w:i/>
          <w:iCs/>
          <w:color w:val="auto"/>
          <w:kern w:val="2"/>
          <w:sz w:val="22"/>
          <w:szCs w:val="22"/>
          <w:lang w:eastAsia="en-US"/>
          <w14:ligatures w14:val="standardContextual"/>
        </w:rPr>
        <w:t>Domestic Abuse</w:t>
      </w:r>
      <w:r w:rsidRPr="00896D87">
        <w:rPr>
          <w:rFonts w:eastAsiaTheme="minorHAnsi"/>
          <w:color w:val="auto"/>
          <w:kern w:val="2"/>
          <w:sz w:val="22"/>
          <w:szCs w:val="22"/>
          <w:lang w:eastAsia="en-US"/>
          <w14:ligatures w14:val="standardContextual"/>
        </w:rPr>
        <w:t xml:space="preserve">. Available at: </w:t>
      </w:r>
      <w:hyperlink r:id="rId23" w:history="1">
        <w:r w:rsidRPr="00896D87">
          <w:rPr>
            <w:rFonts w:eastAsiaTheme="minorHAnsi"/>
            <w:color w:val="0000FF"/>
            <w:kern w:val="2"/>
            <w:sz w:val="22"/>
            <w:szCs w:val="22"/>
            <w:u w:val="single"/>
            <w:lang w:eastAsia="en-US"/>
            <w14:ligatures w14:val="standardContextual"/>
          </w:rPr>
          <w:t>Domestic abuse | College of Policing</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0F939EC6"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(2015) </w:t>
      </w:r>
      <w:r w:rsidRPr="00896D87">
        <w:rPr>
          <w:rFonts w:eastAsiaTheme="minorHAnsi"/>
          <w:i/>
          <w:iCs/>
          <w:color w:val="auto"/>
          <w:kern w:val="2"/>
          <w:sz w:val="22"/>
          <w:szCs w:val="22"/>
          <w:lang w:eastAsia="en-US"/>
          <w14:ligatures w14:val="standardContextual"/>
        </w:rPr>
        <w:t>Understanding Risk and Vulnerability in the context of Domestic Abuse</w:t>
      </w:r>
      <w:r w:rsidRPr="00896D87">
        <w:rPr>
          <w:rFonts w:eastAsiaTheme="minorHAnsi"/>
          <w:color w:val="auto"/>
          <w:kern w:val="2"/>
          <w:sz w:val="22"/>
          <w:szCs w:val="22"/>
          <w:lang w:eastAsia="en-US"/>
          <w14:ligatures w14:val="standardContextual"/>
        </w:rPr>
        <w:t xml:space="preserve">. Available at: </w:t>
      </w:r>
      <w:hyperlink r:id="rId24" w:history="1">
        <w:r w:rsidRPr="00896D87">
          <w:rPr>
            <w:rFonts w:eastAsiaTheme="minorHAnsi"/>
            <w:color w:val="0000FF"/>
            <w:kern w:val="2"/>
            <w:sz w:val="22"/>
            <w:szCs w:val="22"/>
            <w:u w:val="single"/>
            <w:lang w:eastAsia="en-US"/>
            <w14:ligatures w14:val="standardContextual"/>
          </w:rPr>
          <w:t>Understanding risk and vulnerability in the context of domestic abuse | College of Policing</w:t>
        </w:r>
      </w:hyperlink>
      <w:r w:rsidRPr="00896D87">
        <w:rPr>
          <w:rFonts w:eastAsiaTheme="minorHAnsi"/>
          <w:color w:val="auto"/>
          <w:kern w:val="2"/>
          <w:sz w:val="22"/>
          <w:szCs w:val="22"/>
          <w:lang w:eastAsia="en-US"/>
          <w14:ligatures w14:val="standardContextual"/>
        </w:rPr>
        <w:t xml:space="preserve"> Accessed 2</w:t>
      </w:r>
      <w:r w:rsidRPr="00896D87">
        <w:rPr>
          <w:rFonts w:eastAsiaTheme="minorHAnsi"/>
          <w:color w:val="auto"/>
          <w:kern w:val="2"/>
          <w:sz w:val="22"/>
          <w:szCs w:val="22"/>
          <w:vertAlign w:val="superscript"/>
          <w:lang w:eastAsia="en-US"/>
          <w14:ligatures w14:val="standardContextual"/>
        </w:rPr>
        <w:t>nd</w:t>
      </w:r>
      <w:r w:rsidRPr="00896D87">
        <w:rPr>
          <w:rFonts w:eastAsiaTheme="minorHAnsi"/>
          <w:color w:val="auto"/>
          <w:kern w:val="2"/>
          <w:sz w:val="22"/>
          <w:szCs w:val="22"/>
          <w:lang w:eastAsia="en-US"/>
          <w14:ligatures w14:val="standardContextual"/>
        </w:rPr>
        <w:t xml:space="preserve"> September 2024</w:t>
      </w:r>
    </w:p>
    <w:p w14:paraId="2D3EBAEB"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(2020) </w:t>
      </w:r>
      <w:r w:rsidRPr="00896D87">
        <w:rPr>
          <w:rFonts w:eastAsiaTheme="minorHAnsi"/>
          <w:i/>
          <w:iCs/>
          <w:color w:val="auto"/>
          <w:kern w:val="2"/>
          <w:sz w:val="22"/>
          <w:szCs w:val="22"/>
          <w:lang w:eastAsia="en-US"/>
          <w14:ligatures w14:val="standardContextual"/>
        </w:rPr>
        <w:t>Rapport Building.</w:t>
      </w:r>
      <w:r w:rsidRPr="00896D87">
        <w:rPr>
          <w:rFonts w:eastAsiaTheme="minorHAnsi"/>
          <w:color w:val="auto"/>
          <w:kern w:val="2"/>
          <w:sz w:val="22"/>
          <w:szCs w:val="22"/>
          <w:lang w:eastAsia="en-US"/>
          <w14:ligatures w14:val="standardContextual"/>
        </w:rPr>
        <w:t xml:space="preserve"> Available at: </w:t>
      </w:r>
      <w:hyperlink r:id="rId25" w:history="1">
        <w:r w:rsidRPr="00896D87">
          <w:rPr>
            <w:rFonts w:eastAsiaTheme="minorHAnsi"/>
            <w:color w:val="0000FF"/>
            <w:kern w:val="2"/>
            <w:sz w:val="22"/>
            <w:szCs w:val="22"/>
            <w:u w:val="single"/>
            <w:lang w:eastAsia="en-US"/>
            <w14:ligatures w14:val="standardContextual"/>
          </w:rPr>
          <w:t>Rapport building | College of Policing</w:t>
        </w:r>
      </w:hyperlink>
      <w:r w:rsidRPr="00896D87">
        <w:rPr>
          <w:rFonts w:eastAsiaTheme="minorHAnsi"/>
          <w:color w:val="auto"/>
          <w:kern w:val="2"/>
          <w:sz w:val="22"/>
          <w:szCs w:val="22"/>
          <w:lang w:eastAsia="en-US"/>
          <w14:ligatures w14:val="standardContextual"/>
        </w:rPr>
        <w:t xml:space="preserve"> Accessed: 24</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July 2024</w:t>
      </w:r>
    </w:p>
    <w:p w14:paraId="5A958A8F"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(2021) </w:t>
      </w:r>
      <w:r w:rsidRPr="00896D87">
        <w:rPr>
          <w:rFonts w:eastAsiaTheme="minorHAnsi"/>
          <w:i/>
          <w:iCs/>
          <w:color w:val="auto"/>
          <w:kern w:val="2"/>
          <w:sz w:val="22"/>
          <w:szCs w:val="22"/>
          <w:lang w:eastAsia="en-US"/>
          <w14:ligatures w14:val="standardContextual"/>
        </w:rPr>
        <w:t>Victim’s Code for Policing</w:t>
      </w:r>
      <w:r w:rsidRPr="00896D87">
        <w:rPr>
          <w:rFonts w:eastAsiaTheme="minorHAnsi"/>
          <w:color w:val="auto"/>
          <w:kern w:val="2"/>
          <w:sz w:val="22"/>
          <w:szCs w:val="22"/>
          <w:lang w:eastAsia="en-US"/>
          <w14:ligatures w14:val="standardContextual"/>
        </w:rPr>
        <w:t xml:space="preserve">. Available at: </w:t>
      </w:r>
      <w:hyperlink r:id="rId26" w:anchor=":~:text=The%20way%20victims%20are%20spoken%20to%2C,fulfil%20their%20responsibilities%20in%20the%20Code.&amp;text=The%20way%20victims%20are,responsibilities%20in%20the%20Code.&amp;text=victims%20are%20spoken%20to%2C,fulfil%20their%20responsibilities%20in" w:history="1">
        <w:r w:rsidRPr="00896D87">
          <w:rPr>
            <w:rFonts w:eastAsiaTheme="minorHAnsi"/>
            <w:color w:val="0000FF"/>
            <w:kern w:val="2"/>
            <w:sz w:val="22"/>
            <w:szCs w:val="22"/>
            <w:u w:val="single"/>
            <w:lang w:eastAsia="en-US"/>
            <w14:ligatures w14:val="standardContextual"/>
          </w:rPr>
          <w:t>Victims' Code for policing | College of Policing</w:t>
        </w:r>
      </w:hyperlink>
      <w:r w:rsidRPr="00896D87">
        <w:rPr>
          <w:rFonts w:eastAsiaTheme="minorHAnsi"/>
          <w:color w:val="auto"/>
          <w:kern w:val="2"/>
          <w:sz w:val="22"/>
          <w:szCs w:val="22"/>
          <w:lang w:eastAsia="en-US"/>
          <w14:ligatures w14:val="standardContextual"/>
        </w:rPr>
        <w:t xml:space="preserve"> Accessed: 21</w:t>
      </w:r>
      <w:r w:rsidRPr="00896D87">
        <w:rPr>
          <w:rFonts w:eastAsiaTheme="minorHAnsi"/>
          <w:color w:val="auto"/>
          <w:kern w:val="2"/>
          <w:sz w:val="22"/>
          <w:szCs w:val="22"/>
          <w:vertAlign w:val="superscript"/>
          <w:lang w:eastAsia="en-US"/>
          <w14:ligatures w14:val="standardContextual"/>
        </w:rPr>
        <w:t>st</w:t>
      </w:r>
      <w:r w:rsidRPr="00896D87">
        <w:rPr>
          <w:rFonts w:eastAsiaTheme="minorHAnsi"/>
          <w:color w:val="auto"/>
          <w:kern w:val="2"/>
          <w:sz w:val="22"/>
          <w:szCs w:val="22"/>
          <w:lang w:eastAsia="en-US"/>
          <w14:ligatures w14:val="standardContextual"/>
        </w:rPr>
        <w:t xml:space="preserve"> August 2024</w:t>
      </w:r>
    </w:p>
    <w:p w14:paraId="35F16AD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(2022) </w:t>
      </w:r>
      <w:r w:rsidRPr="00896D87">
        <w:rPr>
          <w:rFonts w:eastAsiaTheme="minorHAnsi"/>
          <w:i/>
          <w:iCs/>
          <w:color w:val="auto"/>
          <w:kern w:val="2"/>
          <w:sz w:val="22"/>
          <w:szCs w:val="22"/>
          <w:lang w:eastAsia="en-US"/>
          <w14:ligatures w14:val="standardContextual"/>
        </w:rPr>
        <w:t xml:space="preserve">Response – Evidence – based approaches. </w:t>
      </w:r>
      <w:r w:rsidRPr="00896D87">
        <w:rPr>
          <w:rFonts w:eastAsiaTheme="minorHAnsi"/>
          <w:color w:val="auto"/>
          <w:kern w:val="2"/>
          <w:sz w:val="22"/>
          <w:szCs w:val="22"/>
          <w:lang w:eastAsia="en-US"/>
          <w14:ligatures w14:val="standardContextual"/>
        </w:rPr>
        <w:t xml:space="preserve">Available at: </w:t>
      </w:r>
      <w:hyperlink r:id="rId27" w:history="1">
        <w:r w:rsidRPr="00896D87">
          <w:rPr>
            <w:rFonts w:eastAsiaTheme="minorHAnsi"/>
            <w:color w:val="0000FF"/>
            <w:kern w:val="2"/>
            <w:sz w:val="22"/>
            <w:szCs w:val="22"/>
            <w:u w:val="single"/>
            <w:lang w:eastAsia="en-US"/>
            <w14:ligatures w14:val="standardContextual"/>
          </w:rPr>
          <w:t>Response – evidence-based approaches | College of Policing</w:t>
        </w:r>
      </w:hyperlink>
      <w:r w:rsidRPr="00896D87">
        <w:rPr>
          <w:rFonts w:eastAsiaTheme="minorHAnsi"/>
          <w:color w:val="auto"/>
          <w:kern w:val="2"/>
          <w:sz w:val="22"/>
          <w:szCs w:val="22"/>
          <w:lang w:eastAsia="en-US"/>
          <w14:ligatures w14:val="standardContextual"/>
        </w:rPr>
        <w:t xml:space="preserve"> Accessed: 2</w:t>
      </w:r>
      <w:r w:rsidRPr="00896D87">
        <w:rPr>
          <w:rFonts w:eastAsiaTheme="minorHAnsi"/>
          <w:color w:val="auto"/>
          <w:kern w:val="2"/>
          <w:sz w:val="22"/>
          <w:szCs w:val="22"/>
          <w:vertAlign w:val="superscript"/>
          <w:lang w:eastAsia="en-US"/>
          <w14:ligatures w14:val="standardContextual"/>
        </w:rPr>
        <w:t>nd</w:t>
      </w:r>
      <w:r w:rsidRPr="00896D87">
        <w:rPr>
          <w:rFonts w:eastAsiaTheme="minorHAnsi"/>
          <w:color w:val="auto"/>
          <w:kern w:val="2"/>
          <w:sz w:val="22"/>
          <w:szCs w:val="22"/>
          <w:lang w:eastAsia="en-US"/>
          <w14:ligatures w14:val="standardContextual"/>
        </w:rPr>
        <w:t xml:space="preserve"> September 2024</w:t>
      </w:r>
    </w:p>
    <w:p w14:paraId="099C7A3F"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College of Policing (2023) </w:t>
      </w:r>
      <w:r w:rsidRPr="00896D87">
        <w:rPr>
          <w:rFonts w:eastAsiaTheme="minorHAnsi"/>
          <w:i/>
          <w:iCs/>
          <w:color w:val="auto"/>
          <w:kern w:val="2"/>
          <w:sz w:val="22"/>
          <w:szCs w:val="22"/>
          <w:lang w:eastAsia="en-US"/>
          <w14:ligatures w14:val="standardContextual"/>
        </w:rPr>
        <w:t xml:space="preserve">Measures to Reduce repeat Victimisation – Burglary. </w:t>
      </w:r>
      <w:r w:rsidRPr="00896D87">
        <w:rPr>
          <w:rFonts w:eastAsiaTheme="minorHAnsi"/>
          <w:color w:val="auto"/>
          <w:kern w:val="2"/>
          <w:sz w:val="22"/>
          <w:szCs w:val="22"/>
          <w:lang w:eastAsia="en-US"/>
          <w14:ligatures w14:val="standardContextual"/>
        </w:rPr>
        <w:t xml:space="preserve">Available at: </w:t>
      </w:r>
      <w:hyperlink r:id="rId28" w:history="1">
        <w:r w:rsidRPr="00896D87">
          <w:rPr>
            <w:rFonts w:eastAsiaTheme="minorHAnsi"/>
            <w:color w:val="0000FF"/>
            <w:kern w:val="2"/>
            <w:sz w:val="22"/>
            <w:szCs w:val="22"/>
            <w:u w:val="single"/>
            <w:lang w:eastAsia="en-US"/>
            <w14:ligatures w14:val="standardContextual"/>
          </w:rPr>
          <w:t>Measures to reduce repeat victimisation – burglary | College of Policing</w:t>
        </w:r>
      </w:hyperlink>
      <w:r w:rsidRPr="00896D87">
        <w:rPr>
          <w:rFonts w:eastAsiaTheme="minorHAnsi"/>
          <w:color w:val="auto"/>
          <w:kern w:val="2"/>
          <w:sz w:val="22"/>
          <w:szCs w:val="22"/>
          <w:lang w:eastAsia="en-US"/>
          <w14:ligatures w14:val="standardContextual"/>
        </w:rPr>
        <w:t xml:space="preserve"> Accessed 2</w:t>
      </w:r>
      <w:r w:rsidRPr="00896D87">
        <w:rPr>
          <w:rFonts w:eastAsiaTheme="minorHAnsi"/>
          <w:color w:val="auto"/>
          <w:kern w:val="2"/>
          <w:sz w:val="22"/>
          <w:szCs w:val="22"/>
          <w:vertAlign w:val="superscript"/>
          <w:lang w:eastAsia="en-US"/>
          <w14:ligatures w14:val="standardContextual"/>
        </w:rPr>
        <w:t>nd</w:t>
      </w:r>
      <w:r w:rsidRPr="00896D87">
        <w:rPr>
          <w:rFonts w:eastAsiaTheme="minorHAnsi"/>
          <w:color w:val="auto"/>
          <w:kern w:val="2"/>
          <w:sz w:val="22"/>
          <w:szCs w:val="22"/>
          <w:lang w:eastAsia="en-US"/>
          <w14:ligatures w14:val="standardContextual"/>
        </w:rPr>
        <w:t xml:space="preserve"> September 2024</w:t>
      </w:r>
    </w:p>
    <w:p w14:paraId="530A88F2"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lastRenderedPageBreak/>
        <w:t xml:space="preserve">College of Policing (2024) </w:t>
      </w:r>
      <w:r w:rsidRPr="00896D87">
        <w:rPr>
          <w:rFonts w:eastAsiaTheme="minorHAnsi"/>
          <w:i/>
          <w:iCs/>
          <w:color w:val="auto"/>
          <w:kern w:val="2"/>
          <w:sz w:val="22"/>
          <w:szCs w:val="22"/>
          <w:lang w:eastAsia="en-US"/>
          <w14:ligatures w14:val="standardContextual"/>
        </w:rPr>
        <w:t>Values</w:t>
      </w:r>
      <w:r w:rsidRPr="00896D87">
        <w:rPr>
          <w:rFonts w:eastAsiaTheme="minorHAnsi"/>
          <w:color w:val="auto"/>
          <w:kern w:val="2"/>
          <w:sz w:val="22"/>
          <w:szCs w:val="22"/>
          <w:lang w:eastAsia="en-US"/>
          <w14:ligatures w14:val="standardContextual"/>
        </w:rPr>
        <w:t xml:space="preserve">. Available at: </w:t>
      </w:r>
      <w:hyperlink r:id="rId29" w:history="1">
        <w:r w:rsidRPr="00896D87">
          <w:rPr>
            <w:rFonts w:eastAsiaTheme="minorHAnsi"/>
            <w:color w:val="0000FF"/>
            <w:kern w:val="2"/>
            <w:sz w:val="22"/>
            <w:szCs w:val="22"/>
            <w:u w:val="single"/>
            <w:lang w:eastAsia="en-US"/>
            <w14:ligatures w14:val="standardContextual"/>
          </w:rPr>
          <w:t>Values | College of Policing</w:t>
        </w:r>
      </w:hyperlink>
      <w:r w:rsidRPr="00896D87">
        <w:rPr>
          <w:rFonts w:eastAsiaTheme="minorHAnsi"/>
          <w:color w:val="auto"/>
          <w:kern w:val="2"/>
          <w:sz w:val="22"/>
          <w:szCs w:val="22"/>
          <w:lang w:eastAsia="en-US"/>
          <w14:ligatures w14:val="standardContextual"/>
        </w:rPr>
        <w:t xml:space="preserve"> Accessed: 25</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56347F62"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Couto, L., et al. (2023) </w:t>
      </w:r>
      <w:r w:rsidRPr="00896D87">
        <w:rPr>
          <w:rFonts w:eastAsiaTheme="minorHAnsi"/>
          <w:i/>
          <w:iCs/>
          <w:color w:val="auto"/>
          <w:kern w:val="2"/>
          <w:sz w:val="22"/>
          <w:szCs w:val="22"/>
          <w:lang w:eastAsia="en-US"/>
          <w14:ligatures w14:val="standardContextual"/>
        </w:rPr>
        <w:t>Police Victims of Domestic Abuse: Barriers to Reporting Victimisation.</w:t>
      </w:r>
      <w:r w:rsidRPr="00896D87">
        <w:rPr>
          <w:rFonts w:eastAsiaTheme="minorHAnsi"/>
          <w:color w:val="auto"/>
          <w:kern w:val="2"/>
          <w:sz w:val="22"/>
          <w:szCs w:val="22"/>
          <w:lang w:eastAsia="en-US"/>
          <w14:ligatures w14:val="standardContextual"/>
        </w:rPr>
        <w:t xml:space="preserve"> An International Journal of Research and Policy. Available at: </w:t>
      </w:r>
      <w:hyperlink r:id="rId30" w:history="1">
        <w:r w:rsidRPr="00896D87">
          <w:rPr>
            <w:rFonts w:eastAsiaTheme="minorHAnsi"/>
            <w:color w:val="0000FF"/>
            <w:kern w:val="2"/>
            <w:sz w:val="22"/>
            <w:szCs w:val="22"/>
            <w:u w:val="single"/>
            <w:lang w:eastAsia="en-US"/>
            <w14:ligatures w14:val="standardContextual"/>
          </w:rPr>
          <w:t>Police victims of domestic abuse: barriers to reporting victimisation</w:t>
        </w:r>
      </w:hyperlink>
      <w:r w:rsidRPr="00896D87">
        <w:rPr>
          <w:rFonts w:eastAsiaTheme="minorHAnsi"/>
          <w:color w:val="auto"/>
          <w:kern w:val="2"/>
          <w:sz w:val="22"/>
          <w:szCs w:val="22"/>
          <w:lang w:eastAsia="en-US"/>
          <w14:ligatures w14:val="standardContextual"/>
        </w:rPr>
        <w:t xml:space="preserve"> Accessed 11</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3707B9C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CPS (2021) </w:t>
      </w:r>
      <w:r w:rsidRPr="00896D87">
        <w:rPr>
          <w:rFonts w:eastAsiaTheme="minorHAnsi"/>
          <w:i/>
          <w:iCs/>
          <w:color w:val="auto"/>
          <w:kern w:val="2"/>
          <w:sz w:val="22"/>
          <w:szCs w:val="22"/>
          <w:lang w:eastAsia="en-US"/>
          <w14:ligatures w14:val="standardContextual"/>
        </w:rPr>
        <w:t>Special Measures</w:t>
      </w:r>
      <w:r w:rsidRPr="00896D87">
        <w:rPr>
          <w:rFonts w:eastAsiaTheme="minorHAnsi"/>
          <w:color w:val="auto"/>
          <w:kern w:val="2"/>
          <w:sz w:val="22"/>
          <w:szCs w:val="22"/>
          <w:lang w:eastAsia="en-US"/>
          <w14:ligatures w14:val="standardContextual"/>
        </w:rPr>
        <w:t xml:space="preserve">. Available at: </w:t>
      </w:r>
      <w:hyperlink r:id="rId31" w:history="1">
        <w:r w:rsidRPr="00896D87">
          <w:rPr>
            <w:rFonts w:eastAsiaTheme="minorHAnsi"/>
            <w:color w:val="0000FF"/>
            <w:kern w:val="2"/>
            <w:sz w:val="22"/>
            <w:szCs w:val="22"/>
            <w:u w:val="single"/>
            <w:lang w:eastAsia="en-US"/>
            <w14:ligatures w14:val="standardContextual"/>
          </w:rPr>
          <w:t>Special Measures | The Crown Prosecution Service</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3E6EE5B4"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CPS (2024) </w:t>
      </w:r>
      <w:r w:rsidRPr="00896D87">
        <w:rPr>
          <w:rFonts w:eastAsiaTheme="minorHAnsi"/>
          <w:i/>
          <w:iCs/>
          <w:color w:val="auto"/>
          <w:kern w:val="2"/>
          <w:sz w:val="22"/>
          <w:szCs w:val="22"/>
          <w:lang w:eastAsia="en-US"/>
          <w14:ligatures w14:val="standardContextual"/>
        </w:rPr>
        <w:t xml:space="preserve">Stalking Protection Orders. </w:t>
      </w:r>
      <w:r w:rsidRPr="00896D87">
        <w:rPr>
          <w:rFonts w:eastAsiaTheme="minorHAnsi"/>
          <w:color w:val="auto"/>
          <w:kern w:val="2"/>
          <w:sz w:val="22"/>
          <w:szCs w:val="22"/>
          <w:lang w:eastAsia="en-US"/>
          <w14:ligatures w14:val="standardContextual"/>
        </w:rPr>
        <w:t xml:space="preserve">Available at: </w:t>
      </w:r>
      <w:hyperlink r:id="rId32" w:history="1">
        <w:r w:rsidRPr="00896D87">
          <w:rPr>
            <w:rFonts w:eastAsiaTheme="minorHAnsi"/>
            <w:color w:val="0000FF"/>
            <w:kern w:val="2"/>
            <w:sz w:val="22"/>
            <w:szCs w:val="22"/>
            <w:u w:val="single"/>
            <w:lang w:eastAsia="en-US"/>
            <w14:ligatures w14:val="standardContextual"/>
          </w:rPr>
          <w:t>Stalking Protection Orders | The Crown Prosecution Service</w:t>
        </w:r>
      </w:hyperlink>
      <w:r w:rsidRPr="00896D87">
        <w:rPr>
          <w:rFonts w:eastAsiaTheme="minorHAnsi"/>
          <w:color w:val="auto"/>
          <w:kern w:val="2"/>
          <w:sz w:val="22"/>
          <w:szCs w:val="22"/>
          <w:lang w:eastAsia="en-US"/>
          <w14:ligatures w14:val="standardContextual"/>
        </w:rPr>
        <w:t xml:space="preserve"> Accessed 28</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3F6EFF23"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Donovan, C., Hester, M. (2014) </w:t>
      </w:r>
      <w:r w:rsidRPr="00896D87">
        <w:rPr>
          <w:rFonts w:eastAsiaTheme="minorHAnsi"/>
          <w:i/>
          <w:iCs/>
          <w:color w:val="auto"/>
          <w:kern w:val="2"/>
          <w:sz w:val="22"/>
          <w:szCs w:val="22"/>
          <w:lang w:eastAsia="en-US"/>
          <w14:ligatures w14:val="standardContextual"/>
        </w:rPr>
        <w:t>Domestic Violence and Sexuality: What’s love got to do with it?</w:t>
      </w:r>
      <w:r w:rsidRPr="00896D87">
        <w:rPr>
          <w:rFonts w:eastAsiaTheme="minorHAnsi"/>
          <w:color w:val="auto"/>
          <w:kern w:val="2"/>
          <w:sz w:val="22"/>
          <w:szCs w:val="22"/>
          <w:lang w:eastAsia="en-US"/>
          <w14:ligatures w14:val="standardContextual"/>
        </w:rPr>
        <w:t xml:space="preserve"> Available at: </w:t>
      </w:r>
      <w:hyperlink r:id="rId33" w:history="1">
        <w:r w:rsidRPr="00896D87">
          <w:rPr>
            <w:rFonts w:eastAsiaTheme="minorHAnsi"/>
            <w:color w:val="0000FF"/>
            <w:kern w:val="2"/>
            <w:sz w:val="22"/>
            <w:szCs w:val="22"/>
            <w:u w:val="single"/>
            <w:lang w:eastAsia="en-US"/>
            <w14:ligatures w14:val="standardContextual"/>
          </w:rPr>
          <w:t>Domestic violence and sexuality: What’s love got to do with it? | Policy Press Scholarship Online | Oxford Academic</w:t>
        </w:r>
      </w:hyperlink>
      <w:r w:rsidRPr="00896D87">
        <w:rPr>
          <w:rFonts w:eastAsiaTheme="minorHAnsi"/>
          <w:color w:val="auto"/>
          <w:kern w:val="2"/>
          <w:sz w:val="22"/>
          <w:szCs w:val="22"/>
          <w:lang w:eastAsia="en-US"/>
          <w14:ligatures w14:val="standardContextual"/>
        </w:rPr>
        <w:t xml:space="preserve"> Accessed 17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203EA5E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Engman</w:t>
      </w:r>
      <w:proofErr w:type="spellEnd"/>
      <w:r w:rsidRPr="00896D87">
        <w:rPr>
          <w:rFonts w:eastAsiaTheme="minorHAnsi"/>
          <w:color w:val="auto"/>
          <w:kern w:val="2"/>
          <w:sz w:val="22"/>
          <w:szCs w:val="22"/>
          <w:lang w:eastAsia="en-US"/>
          <w14:ligatures w14:val="standardContextual"/>
        </w:rPr>
        <w:t xml:space="preserve">, M. (2013) </w:t>
      </w:r>
      <w:r w:rsidRPr="00896D87">
        <w:rPr>
          <w:rFonts w:eastAsiaTheme="minorHAnsi"/>
          <w:i/>
          <w:iCs/>
          <w:color w:val="auto"/>
          <w:kern w:val="2"/>
          <w:sz w:val="22"/>
          <w:szCs w:val="22"/>
          <w:lang w:eastAsia="en-US"/>
          <w14:ligatures w14:val="standardContextual"/>
        </w:rPr>
        <w:t>Forensic Investigations of Apple’s iPhone</w:t>
      </w:r>
      <w:r w:rsidRPr="00896D87">
        <w:rPr>
          <w:rFonts w:eastAsiaTheme="minorHAnsi"/>
          <w:color w:val="auto"/>
          <w:kern w:val="2"/>
          <w:sz w:val="22"/>
          <w:szCs w:val="22"/>
          <w:lang w:eastAsia="en-US"/>
          <w14:ligatures w14:val="standardContextual"/>
        </w:rPr>
        <w:t xml:space="preserve">. Available at: </w:t>
      </w:r>
      <w:hyperlink r:id="rId34" w:history="1">
        <w:r w:rsidRPr="00896D87">
          <w:rPr>
            <w:rFonts w:eastAsiaTheme="minorHAnsi"/>
            <w:color w:val="0000FF"/>
            <w:kern w:val="2"/>
            <w:sz w:val="22"/>
            <w:szCs w:val="22"/>
            <w:u w:val="single"/>
            <w:lang w:eastAsia="en-US"/>
            <w14:ligatures w14:val="standardContextual"/>
          </w:rPr>
          <w:t>Forensic investigation of iPhone</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1E6F4DA3"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Festinger, L. (1957) </w:t>
      </w:r>
      <w:r w:rsidRPr="00896D87">
        <w:rPr>
          <w:rFonts w:eastAsiaTheme="minorHAnsi"/>
          <w:i/>
          <w:iCs/>
          <w:color w:val="auto"/>
          <w:kern w:val="2"/>
          <w:sz w:val="22"/>
          <w:szCs w:val="22"/>
          <w:lang w:eastAsia="en-US"/>
          <w14:ligatures w14:val="standardContextual"/>
        </w:rPr>
        <w:t>A Theory of Cognitive Dissonance</w:t>
      </w:r>
      <w:r w:rsidRPr="00896D87">
        <w:rPr>
          <w:rFonts w:eastAsiaTheme="minorHAnsi"/>
          <w:color w:val="auto"/>
          <w:kern w:val="2"/>
          <w:sz w:val="22"/>
          <w:szCs w:val="22"/>
          <w:lang w:eastAsia="en-US"/>
          <w14:ligatures w14:val="standardContextual"/>
        </w:rPr>
        <w:t xml:space="preserve">. Available at: </w:t>
      </w:r>
      <w:hyperlink r:id="rId35" w:history="1">
        <w:r w:rsidRPr="00896D87">
          <w:rPr>
            <w:rFonts w:eastAsiaTheme="minorHAnsi"/>
            <w:color w:val="0000FF"/>
            <w:kern w:val="2"/>
            <w:sz w:val="22"/>
            <w:szCs w:val="22"/>
            <w:u w:val="single"/>
            <w:lang w:eastAsia="en-US"/>
            <w14:ligatures w14:val="standardContextual"/>
          </w:rPr>
          <w:t>A theory of cognitive dissonance.</w:t>
        </w:r>
      </w:hyperlink>
      <w:r w:rsidRPr="00896D87">
        <w:rPr>
          <w:rFonts w:eastAsiaTheme="minorHAnsi"/>
          <w:color w:val="auto"/>
          <w:kern w:val="2"/>
          <w:sz w:val="22"/>
          <w:szCs w:val="22"/>
          <w:lang w:eastAsia="en-US"/>
          <w14:ligatures w14:val="standardContextual"/>
        </w:rPr>
        <w:t xml:space="preserve"> Accessed: 19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2F021AF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GOV (2018) </w:t>
      </w:r>
      <w:r w:rsidRPr="00896D87">
        <w:rPr>
          <w:rFonts w:eastAsiaTheme="minorHAnsi"/>
          <w:i/>
          <w:iCs/>
          <w:color w:val="auto"/>
          <w:kern w:val="2"/>
          <w:sz w:val="22"/>
          <w:szCs w:val="22"/>
          <w:lang w:eastAsia="en-US"/>
          <w14:ligatures w14:val="standardContextual"/>
        </w:rPr>
        <w:t>Victim Personal Statement.</w:t>
      </w:r>
      <w:r w:rsidRPr="00896D87">
        <w:rPr>
          <w:rFonts w:eastAsiaTheme="minorHAnsi"/>
          <w:color w:val="auto"/>
          <w:kern w:val="2"/>
          <w:sz w:val="22"/>
          <w:szCs w:val="22"/>
          <w:lang w:eastAsia="en-US"/>
          <w14:ligatures w14:val="standardContextual"/>
        </w:rPr>
        <w:t xml:space="preserve"> Available at: </w:t>
      </w:r>
      <w:hyperlink r:id="rId36" w:history="1">
        <w:r w:rsidRPr="00896D87">
          <w:rPr>
            <w:rFonts w:eastAsiaTheme="minorHAnsi"/>
            <w:color w:val="0000FF"/>
            <w:kern w:val="2"/>
            <w:sz w:val="22"/>
            <w:szCs w:val="22"/>
            <w:u w:val="single"/>
            <w:lang w:eastAsia="en-US"/>
            <w14:ligatures w14:val="standardContextual"/>
          </w:rPr>
          <w:t>Victim Personal Statement - GOV.UK</w:t>
        </w:r>
      </w:hyperlink>
      <w:r w:rsidRPr="00896D87">
        <w:rPr>
          <w:rFonts w:eastAsiaTheme="minorHAnsi"/>
          <w:color w:val="auto"/>
          <w:kern w:val="2"/>
          <w:sz w:val="22"/>
          <w:szCs w:val="22"/>
          <w:lang w:eastAsia="en-US"/>
          <w14:ligatures w14:val="standardContextual"/>
        </w:rPr>
        <w:t xml:space="preserve"> Accessed 28</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7ED14AC5"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GOV (2023) </w:t>
      </w:r>
      <w:r w:rsidRPr="00896D87">
        <w:rPr>
          <w:rFonts w:eastAsiaTheme="minorHAnsi"/>
          <w:i/>
          <w:iCs/>
          <w:color w:val="auto"/>
          <w:kern w:val="2"/>
          <w:sz w:val="22"/>
          <w:szCs w:val="22"/>
          <w:lang w:eastAsia="en-US"/>
          <w14:ligatures w14:val="standardContextual"/>
        </w:rPr>
        <w:t xml:space="preserve">Achieving Best Evidence </w:t>
      </w:r>
      <w:proofErr w:type="gramStart"/>
      <w:r w:rsidRPr="00896D87">
        <w:rPr>
          <w:rFonts w:eastAsiaTheme="minorHAnsi"/>
          <w:i/>
          <w:iCs/>
          <w:color w:val="auto"/>
          <w:kern w:val="2"/>
          <w:sz w:val="22"/>
          <w:szCs w:val="22"/>
          <w:lang w:eastAsia="en-US"/>
          <w14:ligatures w14:val="standardContextual"/>
        </w:rPr>
        <w:t>In</w:t>
      </w:r>
      <w:proofErr w:type="gramEnd"/>
      <w:r w:rsidRPr="00896D87">
        <w:rPr>
          <w:rFonts w:eastAsiaTheme="minorHAnsi"/>
          <w:i/>
          <w:iCs/>
          <w:color w:val="auto"/>
          <w:kern w:val="2"/>
          <w:sz w:val="22"/>
          <w:szCs w:val="22"/>
          <w:lang w:eastAsia="en-US"/>
          <w14:ligatures w14:val="standardContextual"/>
        </w:rPr>
        <w:t xml:space="preserve"> Criminal Proceedings. </w:t>
      </w:r>
      <w:r w:rsidRPr="00896D87">
        <w:rPr>
          <w:rFonts w:eastAsiaTheme="minorHAnsi"/>
          <w:color w:val="auto"/>
          <w:kern w:val="2"/>
          <w:sz w:val="22"/>
          <w:szCs w:val="22"/>
          <w:lang w:eastAsia="en-US"/>
          <w14:ligatures w14:val="standardContextual"/>
        </w:rPr>
        <w:t xml:space="preserve">Available at: </w:t>
      </w:r>
      <w:hyperlink r:id="rId37" w:history="1">
        <w:r w:rsidRPr="00896D87">
          <w:rPr>
            <w:rFonts w:eastAsiaTheme="minorHAnsi"/>
            <w:color w:val="0000FF"/>
            <w:kern w:val="2"/>
            <w:sz w:val="22"/>
            <w:szCs w:val="22"/>
            <w:u w:val="single"/>
            <w:lang w:eastAsia="en-US"/>
            <w14:ligatures w14:val="standardContextual"/>
          </w:rPr>
          <w:t>Achieving best evidence in criminal proceedings - GOV.UK</w:t>
        </w:r>
      </w:hyperlink>
      <w:r w:rsidRPr="00896D87">
        <w:rPr>
          <w:rFonts w:eastAsiaTheme="minorHAnsi"/>
          <w:color w:val="auto"/>
          <w:kern w:val="2"/>
          <w:sz w:val="22"/>
          <w:szCs w:val="22"/>
          <w:lang w:eastAsia="en-US"/>
          <w14:ligatures w14:val="standardContextual"/>
        </w:rPr>
        <w:t xml:space="preserve"> Accessed 28</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3E2E6DFD"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GOV (2023) </w:t>
      </w:r>
      <w:r w:rsidRPr="00896D87">
        <w:rPr>
          <w:rFonts w:eastAsiaTheme="minorHAnsi"/>
          <w:i/>
          <w:iCs/>
          <w:color w:val="auto"/>
          <w:kern w:val="2"/>
          <w:sz w:val="22"/>
          <w:szCs w:val="22"/>
          <w:lang w:eastAsia="en-US"/>
          <w14:ligatures w14:val="standardContextual"/>
        </w:rPr>
        <w:t xml:space="preserve">Public Perceptions of Policing: A review of research and literature. </w:t>
      </w:r>
      <w:r w:rsidRPr="00896D87">
        <w:rPr>
          <w:rFonts w:eastAsiaTheme="minorHAnsi"/>
          <w:color w:val="auto"/>
          <w:kern w:val="2"/>
          <w:sz w:val="22"/>
          <w:szCs w:val="22"/>
          <w:lang w:eastAsia="en-US"/>
          <w14:ligatures w14:val="standardContextual"/>
        </w:rPr>
        <w:t xml:space="preserve">Available at: </w:t>
      </w:r>
      <w:hyperlink r:id="rId38" w:history="1">
        <w:r w:rsidRPr="00896D87">
          <w:rPr>
            <w:rFonts w:eastAsiaTheme="minorHAnsi"/>
            <w:color w:val="0000FF"/>
            <w:kern w:val="2"/>
            <w:sz w:val="22"/>
            <w:szCs w:val="22"/>
            <w:u w:val="single"/>
            <w:lang w:eastAsia="en-US"/>
            <w14:ligatures w14:val="standardContextual"/>
          </w:rPr>
          <w:t>Public perceptions of policing: A review of research and literature - GOV.UK</w:t>
        </w:r>
      </w:hyperlink>
      <w:r w:rsidRPr="00896D87">
        <w:rPr>
          <w:rFonts w:eastAsiaTheme="minorHAnsi"/>
          <w:color w:val="auto"/>
          <w:kern w:val="2"/>
          <w:sz w:val="22"/>
          <w:szCs w:val="22"/>
          <w:lang w:eastAsia="en-US"/>
          <w14:ligatures w14:val="standardContextual"/>
        </w:rPr>
        <w:t xml:space="preserve"> Accessed: 30</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163E57A8"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Heyer</w:t>
      </w:r>
      <w:proofErr w:type="spellEnd"/>
      <w:r w:rsidRPr="00896D87">
        <w:rPr>
          <w:rFonts w:eastAsiaTheme="minorHAnsi"/>
          <w:color w:val="auto"/>
          <w:kern w:val="2"/>
          <w:sz w:val="22"/>
          <w:szCs w:val="22"/>
          <w:lang w:eastAsia="en-US"/>
          <w14:ligatures w14:val="standardContextual"/>
        </w:rPr>
        <w:t xml:space="preserve">, G. (2022) </w:t>
      </w:r>
      <w:r w:rsidRPr="00896D87">
        <w:rPr>
          <w:rFonts w:eastAsiaTheme="minorHAnsi"/>
          <w:i/>
          <w:iCs/>
          <w:color w:val="auto"/>
          <w:kern w:val="2"/>
          <w:sz w:val="22"/>
          <w:szCs w:val="22"/>
          <w:lang w:eastAsia="en-US"/>
          <w14:ligatures w14:val="standardContextual"/>
        </w:rPr>
        <w:t>What is Evidence Based Policing?</w:t>
      </w:r>
      <w:r w:rsidRPr="00896D87">
        <w:rPr>
          <w:rFonts w:eastAsiaTheme="minorHAnsi"/>
          <w:color w:val="auto"/>
          <w:kern w:val="2"/>
          <w:sz w:val="22"/>
          <w:szCs w:val="22"/>
          <w:lang w:eastAsia="en-US"/>
          <w14:ligatures w14:val="standardContextual"/>
        </w:rPr>
        <w:t xml:space="preserve"> Available at: </w:t>
      </w:r>
      <w:hyperlink r:id="rId39" w:history="1">
        <w:r w:rsidRPr="00896D87">
          <w:rPr>
            <w:rFonts w:eastAsiaTheme="minorHAnsi"/>
            <w:color w:val="0000FF"/>
            <w:kern w:val="2"/>
            <w:sz w:val="22"/>
            <w:szCs w:val="22"/>
            <w:u w:val="single"/>
            <w:lang w:eastAsia="en-US"/>
            <w14:ligatures w14:val="standardContextual"/>
          </w:rPr>
          <w:t>What Is Evidence-Based Policing? | SpringerLink</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70B58C3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Hucklesby</w:t>
      </w:r>
      <w:proofErr w:type="spellEnd"/>
      <w:r w:rsidRPr="00896D87">
        <w:rPr>
          <w:rFonts w:eastAsiaTheme="minorHAnsi"/>
          <w:color w:val="auto"/>
          <w:kern w:val="2"/>
          <w:sz w:val="22"/>
          <w:szCs w:val="22"/>
          <w:lang w:eastAsia="en-US"/>
          <w14:ligatures w14:val="standardContextual"/>
        </w:rPr>
        <w:t>, A. (2024</w:t>
      </w:r>
      <w:proofErr w:type="gramStart"/>
      <w:r w:rsidRPr="00896D87">
        <w:rPr>
          <w:rFonts w:eastAsiaTheme="minorHAnsi"/>
          <w:color w:val="auto"/>
          <w:kern w:val="2"/>
          <w:sz w:val="22"/>
          <w:szCs w:val="22"/>
          <w:lang w:eastAsia="en-US"/>
          <w14:ligatures w14:val="standardContextual"/>
        </w:rPr>
        <w:t xml:space="preserve">) </w:t>
      </w:r>
      <w:r w:rsidRPr="00896D87">
        <w:rPr>
          <w:rFonts w:eastAsiaTheme="minorHAnsi"/>
          <w:i/>
          <w:iCs/>
          <w:color w:val="auto"/>
          <w:kern w:val="2"/>
          <w:sz w:val="22"/>
          <w:szCs w:val="22"/>
          <w:lang w:eastAsia="en-US"/>
          <w14:ligatures w14:val="standardContextual"/>
        </w:rPr>
        <w:t xml:space="preserve"> Pre</w:t>
      </w:r>
      <w:proofErr w:type="gramEnd"/>
      <w:r w:rsidRPr="00896D87">
        <w:rPr>
          <w:rFonts w:eastAsiaTheme="minorHAnsi"/>
          <w:i/>
          <w:iCs/>
          <w:color w:val="auto"/>
          <w:kern w:val="2"/>
          <w:sz w:val="22"/>
          <w:szCs w:val="22"/>
          <w:lang w:eastAsia="en-US"/>
          <w14:ligatures w14:val="standardContextual"/>
        </w:rPr>
        <w:t>-Charge Bail and Release Under Investigation: an Examination of their use, effectiveness and impact on suspects’ and victims’ rights and confidence in the Criminal Justice System.</w:t>
      </w:r>
      <w:r w:rsidRPr="00896D87">
        <w:rPr>
          <w:rFonts w:eastAsiaTheme="minorHAnsi"/>
          <w:color w:val="auto"/>
          <w:kern w:val="2"/>
          <w:sz w:val="22"/>
          <w:szCs w:val="22"/>
          <w:lang w:eastAsia="en-US"/>
          <w14:ligatures w14:val="standardContextual"/>
        </w:rPr>
        <w:t xml:space="preserve"> Available at: </w:t>
      </w:r>
      <w:hyperlink r:id="rId40" w:history="1">
        <w:r w:rsidRPr="00896D87">
          <w:rPr>
            <w:rFonts w:eastAsiaTheme="minorHAnsi"/>
            <w:color w:val="0000FF"/>
            <w:kern w:val="2"/>
            <w:sz w:val="22"/>
            <w:szCs w:val="22"/>
            <w:u w:val="single"/>
            <w:lang w:eastAsia="en-US"/>
            <w14:ligatures w14:val="standardContextual"/>
          </w:rPr>
          <w:t>Pre-charge bail and Release Under Investigation Report</w:t>
        </w:r>
      </w:hyperlink>
      <w:r w:rsidRPr="00896D87">
        <w:rPr>
          <w:rFonts w:eastAsiaTheme="minorHAnsi"/>
          <w:color w:val="auto"/>
          <w:kern w:val="2"/>
          <w:sz w:val="22"/>
          <w:szCs w:val="22"/>
          <w:lang w:eastAsia="en-US"/>
          <w14:ligatures w14:val="standardContextual"/>
        </w:rPr>
        <w:t xml:space="preserve"> Accessed: 2</w:t>
      </w:r>
      <w:r w:rsidRPr="00896D87">
        <w:rPr>
          <w:rFonts w:eastAsiaTheme="minorHAnsi"/>
          <w:color w:val="auto"/>
          <w:kern w:val="2"/>
          <w:sz w:val="22"/>
          <w:szCs w:val="22"/>
          <w:vertAlign w:val="superscript"/>
          <w:lang w:eastAsia="en-US"/>
          <w14:ligatures w14:val="standardContextual"/>
        </w:rPr>
        <w:t>nd</w:t>
      </w:r>
      <w:r w:rsidRPr="00896D87">
        <w:rPr>
          <w:rFonts w:eastAsiaTheme="minorHAnsi"/>
          <w:color w:val="auto"/>
          <w:kern w:val="2"/>
          <w:sz w:val="22"/>
          <w:szCs w:val="22"/>
          <w:lang w:eastAsia="en-US"/>
          <w14:ligatures w14:val="standardContextual"/>
        </w:rPr>
        <w:t xml:space="preserve"> September 2024</w:t>
      </w:r>
    </w:p>
    <w:p w14:paraId="7FD0FF0E"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Kelly, R. (2020) </w:t>
      </w:r>
      <w:r w:rsidRPr="00896D87">
        <w:rPr>
          <w:rFonts w:eastAsiaTheme="minorHAnsi"/>
          <w:i/>
          <w:iCs/>
          <w:color w:val="auto"/>
          <w:kern w:val="2"/>
          <w:sz w:val="22"/>
          <w:szCs w:val="22"/>
          <w:lang w:eastAsia="en-US"/>
          <w14:ligatures w14:val="standardContextual"/>
        </w:rPr>
        <w:t>The Problematic Development of the Stalking Protection Order</w:t>
      </w:r>
      <w:r w:rsidRPr="00896D87">
        <w:rPr>
          <w:rFonts w:eastAsiaTheme="minorHAnsi"/>
          <w:color w:val="auto"/>
          <w:kern w:val="2"/>
          <w:sz w:val="22"/>
          <w:szCs w:val="22"/>
          <w:lang w:eastAsia="en-US"/>
          <w14:ligatures w14:val="standardContextual"/>
        </w:rPr>
        <w:t xml:space="preserve">. Available at: </w:t>
      </w:r>
      <w:hyperlink r:id="rId41" w:history="1">
        <w:r w:rsidRPr="00896D87">
          <w:rPr>
            <w:rFonts w:eastAsiaTheme="minorHAnsi"/>
            <w:color w:val="0000FF"/>
            <w:kern w:val="2"/>
            <w:sz w:val="22"/>
            <w:szCs w:val="22"/>
            <w:u w:val="single"/>
            <w:lang w:eastAsia="en-US"/>
            <w14:ligatures w14:val="standardContextual"/>
          </w:rPr>
          <w:t>Kelly The Problematic Development of the Stalking Protection Order 15-11-19.pdf</w:t>
        </w:r>
      </w:hyperlink>
      <w:r w:rsidRPr="00896D87">
        <w:rPr>
          <w:rFonts w:eastAsiaTheme="minorHAnsi"/>
          <w:color w:val="auto"/>
          <w:kern w:val="2"/>
          <w:sz w:val="22"/>
          <w:szCs w:val="22"/>
          <w:lang w:eastAsia="en-US"/>
          <w14:ligatures w14:val="standardContextual"/>
        </w:rPr>
        <w:t xml:space="preserve"> Accessed 19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0FD5BDA4"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Morgan, A., Dowling, C. (2019) </w:t>
      </w:r>
      <w:r w:rsidRPr="00896D87">
        <w:rPr>
          <w:rFonts w:eastAsiaTheme="minorHAnsi"/>
          <w:i/>
          <w:iCs/>
          <w:color w:val="auto"/>
          <w:kern w:val="2"/>
          <w:sz w:val="22"/>
          <w:szCs w:val="22"/>
          <w:lang w:eastAsia="en-US"/>
          <w14:ligatures w14:val="standardContextual"/>
        </w:rPr>
        <w:t xml:space="preserve">Does CCTV help Police Solve Crime? </w:t>
      </w:r>
      <w:r w:rsidRPr="00896D87">
        <w:rPr>
          <w:rFonts w:eastAsiaTheme="minorHAnsi"/>
          <w:color w:val="auto"/>
          <w:kern w:val="2"/>
          <w:sz w:val="22"/>
          <w:szCs w:val="22"/>
          <w:lang w:eastAsia="en-US"/>
          <w14:ligatures w14:val="standardContextual"/>
        </w:rPr>
        <w:t xml:space="preserve">Available at: </w:t>
      </w:r>
      <w:hyperlink r:id="rId42" w:history="1">
        <w:r w:rsidRPr="00896D87">
          <w:rPr>
            <w:rFonts w:eastAsiaTheme="minorHAnsi"/>
            <w:color w:val="0000FF"/>
            <w:kern w:val="2"/>
            <w:sz w:val="22"/>
            <w:szCs w:val="22"/>
            <w:u w:val="single"/>
            <w:lang w:eastAsia="en-US"/>
            <w14:ligatures w14:val="standardContextual"/>
          </w:rPr>
          <w:t>Does CCTV help police solve crime? | Trends and Issues in Crime and Criminal Justice [electronic resource]</w:t>
        </w:r>
      </w:hyperlink>
      <w:r w:rsidRPr="00896D87">
        <w:rPr>
          <w:rFonts w:eastAsiaTheme="minorHAnsi"/>
          <w:color w:val="auto"/>
          <w:kern w:val="2"/>
          <w:sz w:val="22"/>
          <w:szCs w:val="22"/>
          <w:lang w:eastAsia="en-US"/>
          <w14:ligatures w14:val="standardContextual"/>
        </w:rPr>
        <w:t xml:space="preserve"> Accessed: 14</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15D8F24E"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Netshitangani</w:t>
      </w:r>
      <w:proofErr w:type="spellEnd"/>
      <w:r w:rsidRPr="00896D87">
        <w:rPr>
          <w:rFonts w:eastAsiaTheme="minorHAnsi"/>
          <w:color w:val="auto"/>
          <w:kern w:val="2"/>
          <w:sz w:val="22"/>
          <w:szCs w:val="22"/>
          <w:lang w:eastAsia="en-US"/>
          <w14:ligatures w14:val="standardContextual"/>
        </w:rPr>
        <w:t xml:space="preserve">, T. (2008) </w:t>
      </w:r>
      <w:r w:rsidRPr="00896D87">
        <w:rPr>
          <w:rFonts w:eastAsiaTheme="minorHAnsi"/>
          <w:i/>
          <w:iCs/>
          <w:color w:val="auto"/>
          <w:kern w:val="2"/>
          <w:sz w:val="22"/>
          <w:szCs w:val="22"/>
          <w:lang w:eastAsia="en-US"/>
          <w14:ligatures w14:val="standardContextual"/>
        </w:rPr>
        <w:t>Gender Differences in Communication Styles: The Impact on the Managerial Work of a Woman School Principal.</w:t>
      </w:r>
      <w:r w:rsidRPr="00896D87">
        <w:rPr>
          <w:rFonts w:eastAsiaTheme="minorHAnsi"/>
          <w:color w:val="auto"/>
          <w:kern w:val="2"/>
          <w:sz w:val="22"/>
          <w:szCs w:val="22"/>
          <w:lang w:eastAsia="en-US"/>
          <w14:ligatures w14:val="standardContextual"/>
        </w:rPr>
        <w:t xml:space="preserve"> Available at: </w:t>
      </w:r>
      <w:hyperlink r:id="rId43" w:history="1">
        <w:r w:rsidRPr="00896D87">
          <w:rPr>
            <w:rFonts w:eastAsiaTheme="minorHAnsi"/>
            <w:color w:val="0000FF"/>
            <w:kern w:val="2"/>
            <w:sz w:val="22"/>
            <w:szCs w:val="22"/>
            <w:u w:val="single"/>
            <w:lang w:eastAsia="en-US"/>
            <w14:ligatures w14:val="standardContextual"/>
          </w:rPr>
          <w:t>Microsoft Word - ANZCA08080_Edit3.doc</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3ED456E1"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Nicholas, L., Farrell, G. (2011) </w:t>
      </w:r>
      <w:r w:rsidRPr="00896D87">
        <w:rPr>
          <w:rFonts w:eastAsiaTheme="minorHAnsi"/>
          <w:i/>
          <w:iCs/>
          <w:color w:val="auto"/>
          <w:kern w:val="2"/>
          <w:sz w:val="22"/>
          <w:szCs w:val="22"/>
          <w:lang w:eastAsia="en-US"/>
          <w14:ligatures w14:val="standardContextual"/>
        </w:rPr>
        <w:t>Repeat Victimisation</w:t>
      </w:r>
      <w:r w:rsidRPr="00896D87">
        <w:rPr>
          <w:rFonts w:eastAsiaTheme="minorHAnsi"/>
          <w:color w:val="auto"/>
          <w:kern w:val="2"/>
          <w:sz w:val="22"/>
          <w:szCs w:val="22"/>
          <w:lang w:eastAsia="en-US"/>
          <w14:ligatures w14:val="standardContextual"/>
        </w:rPr>
        <w:t xml:space="preserve">. Available at: </w:t>
      </w:r>
      <w:hyperlink r:id="rId44" w:history="1">
        <w:r w:rsidRPr="00896D87">
          <w:rPr>
            <w:rFonts w:eastAsiaTheme="minorHAnsi"/>
            <w:color w:val="0000FF"/>
            <w:kern w:val="2"/>
            <w:sz w:val="22"/>
            <w:szCs w:val="22"/>
            <w:u w:val="single"/>
            <w:lang w:eastAsia="en-US"/>
            <w14:ligatures w14:val="standardContextual"/>
          </w:rPr>
          <w:t>Repeat Victimization - Criminology - Oxford Bibliographies</w:t>
        </w:r>
      </w:hyperlink>
      <w:r w:rsidRPr="00896D87">
        <w:rPr>
          <w:rFonts w:eastAsiaTheme="minorHAnsi"/>
          <w:color w:val="auto"/>
          <w:kern w:val="2"/>
          <w:sz w:val="22"/>
          <w:szCs w:val="22"/>
          <w:lang w:eastAsia="en-US"/>
          <w14:ligatures w14:val="standardContextual"/>
        </w:rPr>
        <w:t xml:space="preserve"> Accessed 2</w:t>
      </w:r>
      <w:r w:rsidRPr="00896D87">
        <w:rPr>
          <w:rFonts w:eastAsiaTheme="minorHAnsi"/>
          <w:color w:val="auto"/>
          <w:kern w:val="2"/>
          <w:sz w:val="22"/>
          <w:szCs w:val="22"/>
          <w:vertAlign w:val="superscript"/>
          <w:lang w:eastAsia="en-US"/>
          <w14:ligatures w14:val="standardContextual"/>
        </w:rPr>
        <w:t>nd</w:t>
      </w:r>
      <w:r w:rsidRPr="00896D87">
        <w:rPr>
          <w:rFonts w:eastAsiaTheme="minorHAnsi"/>
          <w:color w:val="auto"/>
          <w:kern w:val="2"/>
          <w:sz w:val="22"/>
          <w:szCs w:val="22"/>
          <w:lang w:eastAsia="en-US"/>
          <w14:ligatures w14:val="standardContextual"/>
        </w:rPr>
        <w:t xml:space="preserve"> September 2024</w:t>
      </w:r>
    </w:p>
    <w:p w14:paraId="7315C695"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lastRenderedPageBreak/>
        <w:t>Phitayakorn</w:t>
      </w:r>
      <w:proofErr w:type="spellEnd"/>
      <w:r w:rsidRPr="00896D87">
        <w:rPr>
          <w:rFonts w:eastAsiaTheme="minorHAnsi"/>
          <w:color w:val="auto"/>
          <w:kern w:val="2"/>
          <w:sz w:val="22"/>
          <w:szCs w:val="22"/>
          <w:lang w:eastAsia="en-US"/>
          <w14:ligatures w14:val="standardContextual"/>
        </w:rPr>
        <w:t xml:space="preserve">, R., Lachman, N. (2015) </w:t>
      </w:r>
      <w:r w:rsidRPr="00896D87">
        <w:rPr>
          <w:rFonts w:eastAsiaTheme="minorHAnsi"/>
          <w:i/>
          <w:iCs/>
          <w:color w:val="auto"/>
          <w:kern w:val="2"/>
          <w:sz w:val="22"/>
          <w:szCs w:val="22"/>
          <w:lang w:eastAsia="en-US"/>
          <w14:ligatures w14:val="standardContextual"/>
        </w:rPr>
        <w:t xml:space="preserve">Getting Back Together After a Break-Up: Relationship Advice for Anatomists and Surgeons. </w:t>
      </w:r>
      <w:r w:rsidRPr="00896D87">
        <w:rPr>
          <w:rFonts w:eastAsiaTheme="minorHAnsi"/>
          <w:color w:val="auto"/>
          <w:kern w:val="2"/>
          <w:sz w:val="22"/>
          <w:szCs w:val="22"/>
          <w:lang w:eastAsia="en-US"/>
          <w14:ligatures w14:val="standardContextual"/>
        </w:rPr>
        <w:t xml:space="preserve">Available at: </w:t>
      </w:r>
      <w:hyperlink r:id="rId45" w:history="1">
        <w:r w:rsidRPr="00896D87">
          <w:rPr>
            <w:rFonts w:eastAsiaTheme="minorHAnsi"/>
            <w:color w:val="0000FF"/>
            <w:kern w:val="2"/>
            <w:sz w:val="22"/>
            <w:szCs w:val="22"/>
            <w:u w:val="single"/>
            <w:lang w:eastAsia="en-US"/>
            <w14:ligatures w14:val="standardContextual"/>
          </w:rPr>
          <w:t>Phitayakorn_et_al-2015-Clinical_Anatomy-libre.pdf</w:t>
        </w:r>
      </w:hyperlink>
      <w:r w:rsidRPr="00896D87">
        <w:rPr>
          <w:rFonts w:eastAsiaTheme="minorHAnsi"/>
          <w:color w:val="auto"/>
          <w:kern w:val="2"/>
          <w:sz w:val="22"/>
          <w:szCs w:val="22"/>
          <w:lang w:eastAsia="en-US"/>
          <w14:ligatures w14:val="standardContextual"/>
        </w:rPr>
        <w:t xml:space="preserve"> Accessed 3</w:t>
      </w:r>
      <w:r w:rsidRPr="00896D87">
        <w:rPr>
          <w:rFonts w:eastAsiaTheme="minorHAnsi"/>
          <w:color w:val="auto"/>
          <w:kern w:val="2"/>
          <w:sz w:val="22"/>
          <w:szCs w:val="22"/>
          <w:vertAlign w:val="superscript"/>
          <w:lang w:eastAsia="en-US"/>
          <w14:ligatures w14:val="standardContextual"/>
        </w:rPr>
        <w:t>rd</w:t>
      </w:r>
      <w:r w:rsidRPr="00896D87">
        <w:rPr>
          <w:rFonts w:eastAsiaTheme="minorHAnsi"/>
          <w:color w:val="auto"/>
          <w:kern w:val="2"/>
          <w:sz w:val="22"/>
          <w:szCs w:val="22"/>
          <w:lang w:eastAsia="en-US"/>
          <w14:ligatures w14:val="standardContextual"/>
        </w:rPr>
        <w:t xml:space="preserve"> September 2024</w:t>
      </w:r>
    </w:p>
    <w:p w14:paraId="257041F5"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Piza, E., et al. (2017) </w:t>
      </w:r>
      <w:r w:rsidRPr="00896D87">
        <w:rPr>
          <w:rFonts w:eastAsiaTheme="minorHAnsi"/>
          <w:i/>
          <w:iCs/>
          <w:color w:val="auto"/>
          <w:kern w:val="2"/>
          <w:sz w:val="22"/>
          <w:szCs w:val="22"/>
          <w:lang w:eastAsia="en-US"/>
          <w14:ligatures w14:val="standardContextual"/>
        </w:rPr>
        <w:t>CCTV as a Tool for Early Police Intervention: Preliminary Lessons from Nine Case Studies</w:t>
      </w:r>
      <w:r w:rsidRPr="00896D87">
        <w:rPr>
          <w:rFonts w:eastAsiaTheme="minorHAnsi"/>
          <w:color w:val="auto"/>
          <w:kern w:val="2"/>
          <w:sz w:val="22"/>
          <w:szCs w:val="22"/>
          <w:lang w:eastAsia="en-US"/>
          <w14:ligatures w14:val="standardContextual"/>
        </w:rPr>
        <w:t xml:space="preserve">. Available at: </w:t>
      </w:r>
      <w:hyperlink r:id="rId46" w:history="1">
        <w:r w:rsidRPr="00896D87">
          <w:rPr>
            <w:rFonts w:eastAsiaTheme="minorHAnsi"/>
            <w:color w:val="0000FF"/>
            <w:kern w:val="2"/>
            <w:sz w:val="22"/>
            <w:szCs w:val="22"/>
            <w:u w:val="single"/>
            <w:lang w:eastAsia="en-US"/>
            <w14:ligatures w14:val="standardContextual"/>
          </w:rPr>
          <w:t>CCTV as a Tool for Early Police Intervention: Preliminary Lessons from Nine Case Studies.</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5E9F2958"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Player, E., et al. (2010) </w:t>
      </w:r>
      <w:r w:rsidRPr="00896D87">
        <w:rPr>
          <w:rFonts w:eastAsiaTheme="minorHAnsi"/>
          <w:i/>
          <w:iCs/>
          <w:color w:val="auto"/>
          <w:kern w:val="2"/>
          <w:sz w:val="22"/>
          <w:szCs w:val="22"/>
          <w:lang w:eastAsia="en-US"/>
          <w14:ligatures w14:val="standardContextual"/>
        </w:rPr>
        <w:t xml:space="preserve">Remanded </w:t>
      </w:r>
      <w:proofErr w:type="gramStart"/>
      <w:r w:rsidRPr="00896D87">
        <w:rPr>
          <w:rFonts w:eastAsiaTheme="minorHAnsi"/>
          <w:i/>
          <w:iCs/>
          <w:color w:val="auto"/>
          <w:kern w:val="2"/>
          <w:sz w:val="22"/>
          <w:szCs w:val="22"/>
          <w:lang w:eastAsia="en-US"/>
          <w14:ligatures w14:val="standardContextual"/>
        </w:rPr>
        <w:t>In</w:t>
      </w:r>
      <w:proofErr w:type="gramEnd"/>
      <w:r w:rsidRPr="00896D87">
        <w:rPr>
          <w:rFonts w:eastAsiaTheme="minorHAnsi"/>
          <w:i/>
          <w:iCs/>
          <w:color w:val="auto"/>
          <w:kern w:val="2"/>
          <w:sz w:val="22"/>
          <w:szCs w:val="22"/>
          <w:lang w:eastAsia="en-US"/>
          <w14:ligatures w14:val="standardContextual"/>
        </w:rPr>
        <w:t xml:space="preserve"> Custody: An Analysis of Recent Trends in England and Wales.</w:t>
      </w:r>
      <w:r w:rsidRPr="00896D87">
        <w:rPr>
          <w:rFonts w:eastAsiaTheme="minorHAnsi"/>
          <w:color w:val="auto"/>
          <w:kern w:val="2"/>
          <w:sz w:val="22"/>
          <w:szCs w:val="22"/>
          <w:lang w:eastAsia="en-US"/>
          <w14:ligatures w14:val="standardContextual"/>
        </w:rPr>
        <w:t xml:space="preserve"> The Howard Journal. Vol 49. Available at: </w:t>
      </w:r>
      <w:hyperlink r:id="rId47" w:history="1">
        <w:r w:rsidRPr="00896D87">
          <w:rPr>
            <w:rFonts w:eastAsiaTheme="minorHAnsi"/>
            <w:color w:val="0000FF"/>
            <w:kern w:val="2"/>
            <w:sz w:val="22"/>
            <w:szCs w:val="22"/>
            <w:u w:val="single"/>
            <w:lang w:eastAsia="en-US"/>
            <w14:ligatures w14:val="standardContextual"/>
          </w:rPr>
          <w:t>Remanded_in_Custody_An_Analysis_of_Recen20160515-8831-1nt9t0l-libre.pdf</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1B0210E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Rock, F. (2024) </w:t>
      </w:r>
      <w:r w:rsidRPr="00896D87">
        <w:rPr>
          <w:rFonts w:eastAsiaTheme="minorHAnsi"/>
          <w:i/>
          <w:iCs/>
          <w:color w:val="auto"/>
          <w:kern w:val="2"/>
          <w:sz w:val="22"/>
          <w:szCs w:val="22"/>
          <w:lang w:eastAsia="en-US"/>
          <w14:ligatures w14:val="standardContextual"/>
        </w:rPr>
        <w:t xml:space="preserve">Victim Personal Statements. A review of recent research and developments. </w:t>
      </w:r>
      <w:r w:rsidRPr="00896D87">
        <w:rPr>
          <w:rFonts w:eastAsiaTheme="minorHAnsi"/>
          <w:color w:val="auto"/>
          <w:kern w:val="2"/>
          <w:sz w:val="22"/>
          <w:szCs w:val="22"/>
          <w:lang w:eastAsia="en-US"/>
          <w14:ligatures w14:val="standardContextual"/>
        </w:rPr>
        <w:t xml:space="preserve">Available at: </w:t>
      </w:r>
      <w:hyperlink r:id="rId48" w:history="1">
        <w:r w:rsidRPr="00896D87">
          <w:rPr>
            <w:rFonts w:eastAsiaTheme="minorHAnsi"/>
            <w:color w:val="0000FF"/>
            <w:kern w:val="2"/>
            <w:sz w:val="22"/>
            <w:szCs w:val="22"/>
            <w:u w:val="single"/>
            <w:lang w:eastAsia="en-US"/>
            <w14:ligatures w14:val="standardContextual"/>
          </w:rPr>
          <w:t>Victim-Personal-Statements-A-Review-of-Recent-Research-and-Developments.pdf</w:t>
        </w:r>
      </w:hyperlink>
      <w:r w:rsidRPr="00896D87">
        <w:rPr>
          <w:rFonts w:eastAsiaTheme="minorHAnsi"/>
          <w:color w:val="auto"/>
          <w:kern w:val="2"/>
          <w:sz w:val="22"/>
          <w:szCs w:val="22"/>
          <w:lang w:eastAsia="en-US"/>
          <w14:ligatures w14:val="standardContextual"/>
        </w:rPr>
        <w:t xml:space="preserve"> Accessed 19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October 2024</w:t>
      </w:r>
    </w:p>
    <w:p w14:paraId="394F320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SafeLives</w:t>
      </w:r>
      <w:proofErr w:type="spellEnd"/>
      <w:r w:rsidRPr="00896D87">
        <w:rPr>
          <w:rFonts w:eastAsiaTheme="minorHAnsi"/>
          <w:color w:val="auto"/>
          <w:kern w:val="2"/>
          <w:sz w:val="22"/>
          <w:szCs w:val="22"/>
          <w:lang w:eastAsia="en-US"/>
          <w14:ligatures w14:val="standardContextual"/>
        </w:rPr>
        <w:t xml:space="preserve"> (unknown date) </w:t>
      </w:r>
      <w:r w:rsidRPr="00896D87">
        <w:rPr>
          <w:rFonts w:eastAsiaTheme="minorHAnsi"/>
          <w:i/>
          <w:iCs/>
          <w:color w:val="auto"/>
          <w:kern w:val="2"/>
          <w:sz w:val="22"/>
          <w:szCs w:val="22"/>
          <w:lang w:eastAsia="en-US"/>
          <w14:ligatures w14:val="standardContextual"/>
        </w:rPr>
        <w:t>DASH Risk Checklist</w:t>
      </w:r>
      <w:r w:rsidRPr="00896D87">
        <w:rPr>
          <w:rFonts w:eastAsiaTheme="minorHAnsi"/>
          <w:color w:val="auto"/>
          <w:kern w:val="2"/>
          <w:sz w:val="22"/>
          <w:szCs w:val="22"/>
          <w:lang w:eastAsia="en-US"/>
          <w14:ligatures w14:val="standardContextual"/>
        </w:rPr>
        <w:t xml:space="preserve">. Available at: </w:t>
      </w:r>
      <w:hyperlink r:id="rId49" w:history="1">
        <w:r w:rsidRPr="00896D87">
          <w:rPr>
            <w:rFonts w:eastAsiaTheme="minorHAnsi"/>
            <w:color w:val="0000FF"/>
            <w:kern w:val="2"/>
            <w:sz w:val="22"/>
            <w:szCs w:val="22"/>
            <w:u w:val="single"/>
            <w:lang w:eastAsia="en-US"/>
            <w14:ligatures w14:val="standardContextual"/>
          </w:rPr>
          <w:t xml:space="preserve">Dash risk checklist and FAQs - </w:t>
        </w:r>
        <w:proofErr w:type="spellStart"/>
        <w:r w:rsidRPr="00896D87">
          <w:rPr>
            <w:rFonts w:eastAsiaTheme="minorHAnsi"/>
            <w:color w:val="0000FF"/>
            <w:kern w:val="2"/>
            <w:sz w:val="22"/>
            <w:szCs w:val="22"/>
            <w:u w:val="single"/>
            <w:lang w:eastAsia="en-US"/>
            <w14:ligatures w14:val="standardContextual"/>
          </w:rPr>
          <w:t>SafeLives</w:t>
        </w:r>
        <w:proofErr w:type="spellEnd"/>
      </w:hyperlink>
      <w:r w:rsidRPr="00896D87">
        <w:rPr>
          <w:rFonts w:eastAsiaTheme="minorHAnsi"/>
          <w:color w:val="auto"/>
          <w:kern w:val="2"/>
          <w:sz w:val="22"/>
          <w:szCs w:val="22"/>
          <w:lang w:eastAsia="en-US"/>
          <w14:ligatures w14:val="standardContextual"/>
        </w:rPr>
        <w:t xml:space="preserve"> Accessed: 29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2E3F14A8"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Stefanska</w:t>
      </w:r>
      <w:proofErr w:type="spellEnd"/>
      <w:r w:rsidRPr="00896D87">
        <w:rPr>
          <w:rFonts w:eastAsiaTheme="minorHAnsi"/>
          <w:color w:val="auto"/>
          <w:kern w:val="2"/>
          <w:sz w:val="22"/>
          <w:szCs w:val="22"/>
          <w:lang w:eastAsia="en-US"/>
          <w14:ligatures w14:val="standardContextual"/>
        </w:rPr>
        <w:t>, E., et al. (2021)</w:t>
      </w:r>
      <w:r w:rsidRPr="00896D87">
        <w:rPr>
          <w:rFonts w:eastAsiaTheme="minorHAnsi"/>
          <w:i/>
          <w:iCs/>
          <w:color w:val="auto"/>
          <w:kern w:val="2"/>
          <w:sz w:val="22"/>
          <w:szCs w:val="22"/>
          <w:lang w:eastAsia="en-US"/>
          <w14:ligatures w14:val="standardContextual"/>
        </w:rPr>
        <w:t xml:space="preserve"> The Wheel of Change Moves on: Assessing the Severity of Stalking Behaviour. </w:t>
      </w:r>
      <w:r w:rsidRPr="00896D87">
        <w:rPr>
          <w:rFonts w:eastAsiaTheme="minorHAnsi"/>
          <w:color w:val="auto"/>
          <w:kern w:val="2"/>
          <w:sz w:val="22"/>
          <w:szCs w:val="22"/>
          <w:lang w:eastAsia="en-US"/>
          <w14:ligatures w14:val="standardContextual"/>
        </w:rPr>
        <w:t xml:space="preserve">Available at: </w:t>
      </w:r>
      <w:hyperlink r:id="rId50" w:history="1">
        <w:r w:rsidRPr="00896D87">
          <w:rPr>
            <w:rFonts w:eastAsiaTheme="minorHAnsi"/>
            <w:color w:val="0000FF"/>
            <w:kern w:val="2"/>
            <w:sz w:val="22"/>
            <w:szCs w:val="22"/>
            <w:u w:val="single"/>
            <w:lang w:eastAsia="en-US"/>
            <w14:ligatures w14:val="standardContextual"/>
          </w:rPr>
          <w:t xml:space="preserve">The Wheel of Change Moves On: Assessing the Severity of Stalking </w:t>
        </w:r>
        <w:proofErr w:type="spellStart"/>
        <w:r w:rsidRPr="00896D87">
          <w:rPr>
            <w:rFonts w:eastAsiaTheme="minorHAnsi"/>
            <w:color w:val="0000FF"/>
            <w:kern w:val="2"/>
            <w:sz w:val="22"/>
            <w:szCs w:val="22"/>
            <w:u w:val="single"/>
            <w:lang w:eastAsia="en-US"/>
            <w14:ligatures w14:val="standardContextual"/>
          </w:rPr>
          <w:t>Behavior</w:t>
        </w:r>
        <w:proofErr w:type="spellEnd"/>
        <w:r w:rsidRPr="00896D87">
          <w:rPr>
            <w:rFonts w:eastAsiaTheme="minorHAnsi"/>
            <w:color w:val="0000FF"/>
            <w:kern w:val="2"/>
            <w:sz w:val="22"/>
            <w:szCs w:val="22"/>
            <w:u w:val="single"/>
            <w:lang w:eastAsia="en-US"/>
            <w14:ligatures w14:val="standardContextual"/>
          </w:rPr>
          <w:t xml:space="preserve"> - Ewa B. </w:t>
        </w:r>
        <w:proofErr w:type="spellStart"/>
        <w:r w:rsidRPr="00896D87">
          <w:rPr>
            <w:rFonts w:eastAsiaTheme="minorHAnsi"/>
            <w:color w:val="0000FF"/>
            <w:kern w:val="2"/>
            <w:sz w:val="22"/>
            <w:szCs w:val="22"/>
            <w:u w:val="single"/>
            <w:lang w:eastAsia="en-US"/>
            <w14:ligatures w14:val="standardContextual"/>
          </w:rPr>
          <w:t>Stefanska</w:t>
        </w:r>
        <w:proofErr w:type="spellEnd"/>
        <w:r w:rsidRPr="00896D87">
          <w:rPr>
            <w:rFonts w:eastAsiaTheme="minorHAnsi"/>
            <w:color w:val="0000FF"/>
            <w:kern w:val="2"/>
            <w:sz w:val="22"/>
            <w:szCs w:val="22"/>
            <w:u w:val="single"/>
            <w:lang w:eastAsia="en-US"/>
            <w14:ligatures w14:val="standardContextual"/>
          </w:rPr>
          <w:t xml:space="preserve">, Nicholas </w:t>
        </w:r>
        <w:proofErr w:type="spellStart"/>
        <w:r w:rsidRPr="00896D87">
          <w:rPr>
            <w:rFonts w:eastAsiaTheme="minorHAnsi"/>
            <w:color w:val="0000FF"/>
            <w:kern w:val="2"/>
            <w:sz w:val="22"/>
            <w:szCs w:val="22"/>
            <w:u w:val="single"/>
            <w:lang w:eastAsia="en-US"/>
            <w14:ligatures w14:val="standardContextual"/>
          </w:rPr>
          <w:t>Longpré</w:t>
        </w:r>
        <w:proofErr w:type="spellEnd"/>
        <w:r w:rsidRPr="00896D87">
          <w:rPr>
            <w:rFonts w:eastAsiaTheme="minorHAnsi"/>
            <w:color w:val="0000FF"/>
            <w:kern w:val="2"/>
            <w:sz w:val="22"/>
            <w:szCs w:val="22"/>
            <w:u w:val="single"/>
            <w:lang w:eastAsia="en-US"/>
            <w14:ligatures w14:val="standardContextual"/>
          </w:rPr>
          <w:t xml:space="preserve">, </w:t>
        </w:r>
        <w:proofErr w:type="spellStart"/>
        <w:r w:rsidRPr="00896D87">
          <w:rPr>
            <w:rFonts w:eastAsiaTheme="minorHAnsi"/>
            <w:color w:val="0000FF"/>
            <w:kern w:val="2"/>
            <w:sz w:val="22"/>
            <w:szCs w:val="22"/>
            <w:u w:val="single"/>
            <w:lang w:eastAsia="en-US"/>
            <w14:ligatures w14:val="standardContextual"/>
          </w:rPr>
          <w:t>Rekayla</w:t>
        </w:r>
        <w:proofErr w:type="spellEnd"/>
        <w:r w:rsidRPr="00896D87">
          <w:rPr>
            <w:rFonts w:eastAsiaTheme="minorHAnsi"/>
            <w:color w:val="0000FF"/>
            <w:kern w:val="2"/>
            <w:sz w:val="22"/>
            <w:szCs w:val="22"/>
            <w:u w:val="single"/>
            <w:lang w:eastAsia="en-US"/>
            <w14:ligatures w14:val="standardContextual"/>
          </w:rPr>
          <w:t xml:space="preserve"> S. Harriman, 2022</w:t>
        </w:r>
      </w:hyperlink>
      <w:r w:rsidRPr="00896D87">
        <w:rPr>
          <w:rFonts w:eastAsiaTheme="minorHAnsi"/>
          <w:color w:val="auto"/>
          <w:kern w:val="2"/>
          <w:sz w:val="22"/>
          <w:szCs w:val="22"/>
          <w:lang w:eastAsia="en-US"/>
          <w14:ligatures w14:val="standardContextual"/>
        </w:rPr>
        <w:t xml:space="preserve"> Accessed 17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450829E7"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roofErr w:type="spellStart"/>
      <w:r w:rsidRPr="00896D87">
        <w:rPr>
          <w:rFonts w:eastAsiaTheme="minorHAnsi"/>
          <w:color w:val="auto"/>
          <w:kern w:val="2"/>
          <w:sz w:val="22"/>
          <w:szCs w:val="22"/>
          <w:lang w:eastAsia="en-US"/>
          <w14:ligatures w14:val="standardContextual"/>
        </w:rPr>
        <w:t>Telep</w:t>
      </w:r>
      <w:proofErr w:type="spellEnd"/>
      <w:r w:rsidRPr="00896D87">
        <w:rPr>
          <w:rFonts w:eastAsiaTheme="minorHAnsi"/>
          <w:color w:val="auto"/>
          <w:kern w:val="2"/>
          <w:sz w:val="22"/>
          <w:szCs w:val="22"/>
          <w:lang w:eastAsia="en-US"/>
          <w14:ligatures w14:val="standardContextual"/>
        </w:rPr>
        <w:t xml:space="preserve">, C. (2018) </w:t>
      </w:r>
      <w:r w:rsidRPr="00896D87">
        <w:rPr>
          <w:rFonts w:eastAsiaTheme="minorHAnsi"/>
          <w:i/>
          <w:iCs/>
          <w:color w:val="auto"/>
          <w:kern w:val="2"/>
          <w:sz w:val="22"/>
          <w:szCs w:val="22"/>
          <w:lang w:eastAsia="en-US"/>
          <w14:ligatures w14:val="standardContextual"/>
        </w:rPr>
        <w:t>Evidence-Based Policing.</w:t>
      </w:r>
      <w:r w:rsidRPr="00896D87">
        <w:rPr>
          <w:rFonts w:eastAsiaTheme="minorHAnsi"/>
          <w:color w:val="auto"/>
          <w:kern w:val="2"/>
          <w:sz w:val="22"/>
          <w:szCs w:val="22"/>
          <w:lang w:eastAsia="en-US"/>
          <w14:ligatures w14:val="standardContextual"/>
        </w:rPr>
        <w:t xml:space="preserve"> Available at: </w:t>
      </w:r>
      <w:hyperlink r:id="rId51" w:history="1">
        <w:r w:rsidRPr="00896D87">
          <w:rPr>
            <w:rFonts w:eastAsiaTheme="minorHAnsi"/>
            <w:color w:val="0000FF"/>
            <w:kern w:val="2"/>
            <w:sz w:val="22"/>
            <w:szCs w:val="22"/>
            <w:u w:val="single"/>
            <w:lang w:eastAsia="en-US"/>
            <w14:ligatures w14:val="standardContextual"/>
          </w:rPr>
          <w:t>Evidence-Based Policing - Criminology - Oxford Bibliographies</w:t>
        </w:r>
      </w:hyperlink>
      <w:r w:rsidRPr="00896D87">
        <w:rPr>
          <w:rFonts w:eastAsiaTheme="minorHAnsi"/>
          <w:color w:val="auto"/>
          <w:kern w:val="2"/>
          <w:sz w:val="22"/>
          <w:szCs w:val="22"/>
          <w:lang w:eastAsia="en-US"/>
          <w14:ligatures w14:val="standardContextual"/>
        </w:rPr>
        <w:t xml:space="preserve"> Accessed: 27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653C5796"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Unknown (2024) </w:t>
      </w:r>
      <w:r w:rsidRPr="00896D87">
        <w:rPr>
          <w:rFonts w:eastAsiaTheme="minorHAnsi"/>
          <w:i/>
          <w:iCs/>
          <w:color w:val="auto"/>
          <w:kern w:val="2"/>
          <w:sz w:val="22"/>
          <w:szCs w:val="22"/>
          <w:lang w:eastAsia="en-US"/>
          <w14:ligatures w14:val="standardContextual"/>
        </w:rPr>
        <w:t>Adrenaline’s Impact on Cognitive Function During Stress.</w:t>
      </w:r>
      <w:r w:rsidRPr="00896D87">
        <w:rPr>
          <w:rFonts w:eastAsiaTheme="minorHAnsi"/>
          <w:color w:val="auto"/>
          <w:kern w:val="2"/>
          <w:sz w:val="22"/>
          <w:szCs w:val="22"/>
          <w:lang w:eastAsia="en-US"/>
          <w14:ligatures w14:val="standardContextual"/>
        </w:rPr>
        <w:t xml:space="preserve"> Available at: </w:t>
      </w:r>
      <w:hyperlink r:id="rId52" w:history="1">
        <w:r w:rsidRPr="00896D87">
          <w:rPr>
            <w:rFonts w:eastAsiaTheme="minorHAnsi"/>
            <w:color w:val="0000FF"/>
            <w:kern w:val="2"/>
            <w:sz w:val="22"/>
            <w:szCs w:val="22"/>
            <w:u w:val="single"/>
            <w:lang w:eastAsia="en-US"/>
            <w14:ligatures w14:val="standardContextual"/>
          </w:rPr>
          <w:t>Adrenaline's Impact on Cognitive Function During Stress - Very Big Brain</w:t>
        </w:r>
      </w:hyperlink>
      <w:r w:rsidRPr="00896D87">
        <w:rPr>
          <w:rFonts w:eastAsiaTheme="minorHAnsi"/>
          <w:color w:val="auto"/>
          <w:kern w:val="2"/>
          <w:sz w:val="22"/>
          <w:szCs w:val="22"/>
          <w:lang w:eastAsia="en-US"/>
          <w14:ligatures w14:val="standardContextual"/>
        </w:rPr>
        <w:t xml:space="preserve"> Accessed: 17</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September 2024</w:t>
      </w:r>
    </w:p>
    <w:p w14:paraId="56F8F912" w14:textId="77777777" w:rsidR="00896D87" w:rsidRPr="00896D87" w:rsidRDefault="00896D87" w:rsidP="00896D87">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896D87">
        <w:rPr>
          <w:rFonts w:eastAsiaTheme="minorHAnsi"/>
          <w:color w:val="auto"/>
          <w:kern w:val="2"/>
          <w:sz w:val="22"/>
          <w:szCs w:val="22"/>
          <w:lang w:eastAsia="en-US"/>
          <w14:ligatures w14:val="standardContextual"/>
        </w:rPr>
        <w:t xml:space="preserve">Yu, M., et al (2014) </w:t>
      </w:r>
      <w:r w:rsidRPr="00896D87">
        <w:rPr>
          <w:rFonts w:eastAsiaTheme="minorHAnsi"/>
          <w:i/>
          <w:iCs/>
          <w:color w:val="auto"/>
          <w:kern w:val="2"/>
          <w:sz w:val="22"/>
          <w:szCs w:val="22"/>
          <w:lang w:eastAsia="en-US"/>
          <w14:ligatures w14:val="standardContextual"/>
        </w:rPr>
        <w:t>Developing Trust: First impressions and Experience.</w:t>
      </w:r>
      <w:r w:rsidRPr="00896D87">
        <w:rPr>
          <w:rFonts w:eastAsiaTheme="minorHAnsi"/>
          <w:color w:val="auto"/>
          <w:kern w:val="2"/>
          <w:sz w:val="22"/>
          <w:szCs w:val="22"/>
          <w:lang w:eastAsia="en-US"/>
          <w14:ligatures w14:val="standardContextual"/>
        </w:rPr>
        <w:t xml:space="preserve"> Journal of Economic Psychology. Available at: </w:t>
      </w:r>
      <w:hyperlink r:id="rId53" w:history="1">
        <w:r w:rsidRPr="00896D87">
          <w:rPr>
            <w:rFonts w:eastAsiaTheme="minorHAnsi"/>
            <w:color w:val="0000FF"/>
            <w:kern w:val="2"/>
            <w:sz w:val="22"/>
            <w:szCs w:val="22"/>
            <w:u w:val="single"/>
            <w:lang w:eastAsia="en-US"/>
            <w14:ligatures w14:val="standardContextual"/>
          </w:rPr>
          <w:t>Developing trust: First impressions and experience - ScienceDirect</w:t>
        </w:r>
      </w:hyperlink>
      <w:r w:rsidRPr="00896D87">
        <w:rPr>
          <w:rFonts w:eastAsiaTheme="minorHAnsi"/>
          <w:color w:val="auto"/>
          <w:kern w:val="2"/>
          <w:sz w:val="22"/>
          <w:szCs w:val="22"/>
          <w:lang w:eastAsia="en-US"/>
          <w14:ligatures w14:val="standardContextual"/>
        </w:rPr>
        <w:t xml:space="preserve"> Accessed: 19</w:t>
      </w:r>
      <w:r w:rsidRPr="00896D87">
        <w:rPr>
          <w:rFonts w:eastAsiaTheme="minorHAnsi"/>
          <w:color w:val="auto"/>
          <w:kern w:val="2"/>
          <w:sz w:val="22"/>
          <w:szCs w:val="22"/>
          <w:vertAlign w:val="superscript"/>
          <w:lang w:eastAsia="en-US"/>
          <w14:ligatures w14:val="standardContextual"/>
        </w:rPr>
        <w:t>th</w:t>
      </w:r>
      <w:r w:rsidRPr="00896D87">
        <w:rPr>
          <w:rFonts w:eastAsiaTheme="minorHAnsi"/>
          <w:color w:val="auto"/>
          <w:kern w:val="2"/>
          <w:sz w:val="22"/>
          <w:szCs w:val="22"/>
          <w:lang w:eastAsia="en-US"/>
          <w14:ligatures w14:val="standardContextual"/>
        </w:rPr>
        <w:t xml:space="preserve"> August 2024</w:t>
      </w:r>
    </w:p>
    <w:p w14:paraId="4C0FE648" w14:textId="77777777" w:rsidR="00896D87" w:rsidRPr="00896D87" w:rsidRDefault="00896D87" w:rsidP="00EA28F1">
      <w:pPr>
        <w:keepNext/>
        <w:spacing w:before="240" w:after="60"/>
        <w:ind w:right="237"/>
        <w:jc w:val="both"/>
      </w:pPr>
    </w:p>
    <w:sectPr w:rsidR="00896D87" w:rsidRPr="00896D8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1FB86" w14:textId="77777777" w:rsidR="006E771F" w:rsidRDefault="006E771F">
      <w:r>
        <w:separator/>
      </w:r>
    </w:p>
  </w:endnote>
  <w:endnote w:type="continuationSeparator" w:id="0">
    <w:p w14:paraId="7D37EDB7" w14:textId="77777777" w:rsidR="006E771F" w:rsidRDefault="006E7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3B330" w14:textId="77777777" w:rsidR="006E771F" w:rsidRDefault="006E771F">
      <w:r>
        <w:separator/>
      </w:r>
    </w:p>
  </w:footnote>
  <w:footnote w:type="continuationSeparator" w:id="0">
    <w:p w14:paraId="3E4C0BE1" w14:textId="77777777" w:rsidR="006E771F" w:rsidRDefault="006E771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BA07CDA"/>
    <w:multiLevelType w:val="hybridMultilevel"/>
    <w:tmpl w:val="839439B4"/>
    <w:lvl w:ilvl="0" w:tplc="92FC496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EF347C"/>
    <w:multiLevelType w:val="hybridMultilevel"/>
    <w:tmpl w:val="75D02E86"/>
    <w:lvl w:ilvl="0" w:tplc="46EEA4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6"/>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5"/>
  </w:num>
  <w:num w:numId="5" w16cid:durableId="1722634903">
    <w:abstractNumId w:val="4"/>
  </w:num>
  <w:num w:numId="6" w16cid:durableId="339695764">
    <w:abstractNumId w:val="7"/>
  </w:num>
  <w:num w:numId="7" w16cid:durableId="609581384">
    <w:abstractNumId w:val="3"/>
  </w:num>
  <w:num w:numId="8" w16cid:durableId="216405074">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B1F"/>
    <w:rsid w:val="00017C8C"/>
    <w:rsid w:val="00020EEC"/>
    <w:rsid w:val="00025650"/>
    <w:rsid w:val="00026FAB"/>
    <w:rsid w:val="00027B1F"/>
    <w:rsid w:val="0003088B"/>
    <w:rsid w:val="00031064"/>
    <w:rsid w:val="000325D9"/>
    <w:rsid w:val="000372B2"/>
    <w:rsid w:val="0004079F"/>
    <w:rsid w:val="00041BBF"/>
    <w:rsid w:val="00041DED"/>
    <w:rsid w:val="00045B87"/>
    <w:rsid w:val="00045C07"/>
    <w:rsid w:val="000471C7"/>
    <w:rsid w:val="00050995"/>
    <w:rsid w:val="00055D43"/>
    <w:rsid w:val="00056FAC"/>
    <w:rsid w:val="00057751"/>
    <w:rsid w:val="000614E9"/>
    <w:rsid w:val="00062E39"/>
    <w:rsid w:val="0006580E"/>
    <w:rsid w:val="00067950"/>
    <w:rsid w:val="00080E58"/>
    <w:rsid w:val="00083D99"/>
    <w:rsid w:val="000840B1"/>
    <w:rsid w:val="00084EA6"/>
    <w:rsid w:val="00085699"/>
    <w:rsid w:val="00087891"/>
    <w:rsid w:val="00091F52"/>
    <w:rsid w:val="00092970"/>
    <w:rsid w:val="00092BC7"/>
    <w:rsid w:val="00092C50"/>
    <w:rsid w:val="00092E15"/>
    <w:rsid w:val="000931D1"/>
    <w:rsid w:val="00093720"/>
    <w:rsid w:val="000938E6"/>
    <w:rsid w:val="00093B3C"/>
    <w:rsid w:val="0009488C"/>
    <w:rsid w:val="000949C0"/>
    <w:rsid w:val="00095C1B"/>
    <w:rsid w:val="00096DEA"/>
    <w:rsid w:val="000A082F"/>
    <w:rsid w:val="000A150B"/>
    <w:rsid w:val="000A4240"/>
    <w:rsid w:val="000A469A"/>
    <w:rsid w:val="000A4917"/>
    <w:rsid w:val="000A76AF"/>
    <w:rsid w:val="000B1E96"/>
    <w:rsid w:val="000B3E55"/>
    <w:rsid w:val="000B6FEE"/>
    <w:rsid w:val="000C14DF"/>
    <w:rsid w:val="000C378F"/>
    <w:rsid w:val="000C53E0"/>
    <w:rsid w:val="000C6892"/>
    <w:rsid w:val="000C6FFE"/>
    <w:rsid w:val="000D0BB6"/>
    <w:rsid w:val="000E2029"/>
    <w:rsid w:val="000E26B0"/>
    <w:rsid w:val="000E2D72"/>
    <w:rsid w:val="000E6279"/>
    <w:rsid w:val="000F1599"/>
    <w:rsid w:val="000F1769"/>
    <w:rsid w:val="000F6196"/>
    <w:rsid w:val="000F7ECD"/>
    <w:rsid w:val="00102E64"/>
    <w:rsid w:val="0010312C"/>
    <w:rsid w:val="00103471"/>
    <w:rsid w:val="00103486"/>
    <w:rsid w:val="00106DC7"/>
    <w:rsid w:val="00112391"/>
    <w:rsid w:val="00114F52"/>
    <w:rsid w:val="00117F46"/>
    <w:rsid w:val="0012135C"/>
    <w:rsid w:val="00126F1C"/>
    <w:rsid w:val="00130E83"/>
    <w:rsid w:val="001347F8"/>
    <w:rsid w:val="00137BB5"/>
    <w:rsid w:val="00137D84"/>
    <w:rsid w:val="00137E05"/>
    <w:rsid w:val="0014263C"/>
    <w:rsid w:val="001447F6"/>
    <w:rsid w:val="00147DE3"/>
    <w:rsid w:val="001500ED"/>
    <w:rsid w:val="00150794"/>
    <w:rsid w:val="001532B0"/>
    <w:rsid w:val="001608C4"/>
    <w:rsid w:val="0016730A"/>
    <w:rsid w:val="00171418"/>
    <w:rsid w:val="00173582"/>
    <w:rsid w:val="00190913"/>
    <w:rsid w:val="0019345A"/>
    <w:rsid w:val="001941A3"/>
    <w:rsid w:val="001961CF"/>
    <w:rsid w:val="00196D07"/>
    <w:rsid w:val="001972BE"/>
    <w:rsid w:val="001A59BB"/>
    <w:rsid w:val="001A608A"/>
    <w:rsid w:val="001A6A51"/>
    <w:rsid w:val="001A79C4"/>
    <w:rsid w:val="001B13BC"/>
    <w:rsid w:val="001B331A"/>
    <w:rsid w:val="001C0E74"/>
    <w:rsid w:val="001C4F6B"/>
    <w:rsid w:val="001C6CEC"/>
    <w:rsid w:val="001C741A"/>
    <w:rsid w:val="001D229F"/>
    <w:rsid w:val="001D6162"/>
    <w:rsid w:val="001E56FC"/>
    <w:rsid w:val="001E6FAD"/>
    <w:rsid w:val="001E722E"/>
    <w:rsid w:val="001E7592"/>
    <w:rsid w:val="001F3878"/>
    <w:rsid w:val="001F4552"/>
    <w:rsid w:val="0020060D"/>
    <w:rsid w:val="002019EB"/>
    <w:rsid w:val="002030F2"/>
    <w:rsid w:val="00205051"/>
    <w:rsid w:val="00211F65"/>
    <w:rsid w:val="00213A97"/>
    <w:rsid w:val="0022001B"/>
    <w:rsid w:val="00220D06"/>
    <w:rsid w:val="002212A1"/>
    <w:rsid w:val="002219BA"/>
    <w:rsid w:val="002246A0"/>
    <w:rsid w:val="002248B7"/>
    <w:rsid w:val="00224AF9"/>
    <w:rsid w:val="00226520"/>
    <w:rsid w:val="00230439"/>
    <w:rsid w:val="00235176"/>
    <w:rsid w:val="00236061"/>
    <w:rsid w:val="0024100E"/>
    <w:rsid w:val="00241C1B"/>
    <w:rsid w:val="002423B2"/>
    <w:rsid w:val="0024288B"/>
    <w:rsid w:val="00251F3A"/>
    <w:rsid w:val="00255D8E"/>
    <w:rsid w:val="00262DCC"/>
    <w:rsid w:val="002657E9"/>
    <w:rsid w:val="0026665E"/>
    <w:rsid w:val="00270EEB"/>
    <w:rsid w:val="0027147E"/>
    <w:rsid w:val="00273ACE"/>
    <w:rsid w:val="00274B7E"/>
    <w:rsid w:val="00274DE8"/>
    <w:rsid w:val="002761F4"/>
    <w:rsid w:val="002775E1"/>
    <w:rsid w:val="00277979"/>
    <w:rsid w:val="002808EB"/>
    <w:rsid w:val="0028095D"/>
    <w:rsid w:val="00282F63"/>
    <w:rsid w:val="0028338D"/>
    <w:rsid w:val="00283E31"/>
    <w:rsid w:val="00291ADD"/>
    <w:rsid w:val="00294868"/>
    <w:rsid w:val="00295CA1"/>
    <w:rsid w:val="002A291A"/>
    <w:rsid w:val="002A5604"/>
    <w:rsid w:val="002A69BA"/>
    <w:rsid w:val="002B00A2"/>
    <w:rsid w:val="002B08F4"/>
    <w:rsid w:val="002B1701"/>
    <w:rsid w:val="002B23C3"/>
    <w:rsid w:val="002B443A"/>
    <w:rsid w:val="002B5B35"/>
    <w:rsid w:val="002C083F"/>
    <w:rsid w:val="002C256A"/>
    <w:rsid w:val="002C496D"/>
    <w:rsid w:val="002D05EB"/>
    <w:rsid w:val="002D1668"/>
    <w:rsid w:val="002D2F29"/>
    <w:rsid w:val="002D2FD3"/>
    <w:rsid w:val="002D60BB"/>
    <w:rsid w:val="002D7144"/>
    <w:rsid w:val="002E0CDB"/>
    <w:rsid w:val="002E7017"/>
    <w:rsid w:val="002E7221"/>
    <w:rsid w:val="002F4F6E"/>
    <w:rsid w:val="002F6701"/>
    <w:rsid w:val="003015C3"/>
    <w:rsid w:val="00302886"/>
    <w:rsid w:val="00303B7F"/>
    <w:rsid w:val="003045EC"/>
    <w:rsid w:val="0030698D"/>
    <w:rsid w:val="0031350A"/>
    <w:rsid w:val="00316815"/>
    <w:rsid w:val="003168CA"/>
    <w:rsid w:val="00321255"/>
    <w:rsid w:val="0032230D"/>
    <w:rsid w:val="00322A0B"/>
    <w:rsid w:val="00332F54"/>
    <w:rsid w:val="00335FC5"/>
    <w:rsid w:val="00340E9A"/>
    <w:rsid w:val="00342C8B"/>
    <w:rsid w:val="003465EB"/>
    <w:rsid w:val="003516C0"/>
    <w:rsid w:val="00352E59"/>
    <w:rsid w:val="00354DBE"/>
    <w:rsid w:val="00355210"/>
    <w:rsid w:val="003555D5"/>
    <w:rsid w:val="00360838"/>
    <w:rsid w:val="00365DF9"/>
    <w:rsid w:val="0036668D"/>
    <w:rsid w:val="00372DB4"/>
    <w:rsid w:val="003744D9"/>
    <w:rsid w:val="0037490C"/>
    <w:rsid w:val="00375AF5"/>
    <w:rsid w:val="003761BD"/>
    <w:rsid w:val="003769F6"/>
    <w:rsid w:val="00385414"/>
    <w:rsid w:val="003872B2"/>
    <w:rsid w:val="00390074"/>
    <w:rsid w:val="003925FB"/>
    <w:rsid w:val="00392CEC"/>
    <w:rsid w:val="00394EC2"/>
    <w:rsid w:val="0039745A"/>
    <w:rsid w:val="0039762B"/>
    <w:rsid w:val="00397D4A"/>
    <w:rsid w:val="003A0C37"/>
    <w:rsid w:val="003A1073"/>
    <w:rsid w:val="003A1B6B"/>
    <w:rsid w:val="003A2F82"/>
    <w:rsid w:val="003A46C0"/>
    <w:rsid w:val="003A600E"/>
    <w:rsid w:val="003A6513"/>
    <w:rsid w:val="003B16C7"/>
    <w:rsid w:val="003B76D0"/>
    <w:rsid w:val="003C19F1"/>
    <w:rsid w:val="003C1E8B"/>
    <w:rsid w:val="003C4186"/>
    <w:rsid w:val="003C458C"/>
    <w:rsid w:val="003C6185"/>
    <w:rsid w:val="003D0D2D"/>
    <w:rsid w:val="003D4710"/>
    <w:rsid w:val="003E16D7"/>
    <w:rsid w:val="003E197E"/>
    <w:rsid w:val="003E1D90"/>
    <w:rsid w:val="003E26CE"/>
    <w:rsid w:val="003E5BCC"/>
    <w:rsid w:val="003F4D69"/>
    <w:rsid w:val="00401B79"/>
    <w:rsid w:val="00403428"/>
    <w:rsid w:val="004046F0"/>
    <w:rsid w:val="0040668F"/>
    <w:rsid w:val="00412677"/>
    <w:rsid w:val="0041788D"/>
    <w:rsid w:val="00417925"/>
    <w:rsid w:val="00426EF6"/>
    <w:rsid w:val="004301C3"/>
    <w:rsid w:val="004348AE"/>
    <w:rsid w:val="00435E9A"/>
    <w:rsid w:val="004376C0"/>
    <w:rsid w:val="0044115F"/>
    <w:rsid w:val="0044223A"/>
    <w:rsid w:val="00446583"/>
    <w:rsid w:val="00446792"/>
    <w:rsid w:val="00446F80"/>
    <w:rsid w:val="00450C83"/>
    <w:rsid w:val="00451851"/>
    <w:rsid w:val="00453343"/>
    <w:rsid w:val="004578E4"/>
    <w:rsid w:val="004608B9"/>
    <w:rsid w:val="00460ADB"/>
    <w:rsid w:val="00464EEB"/>
    <w:rsid w:val="00465947"/>
    <w:rsid w:val="00466AC6"/>
    <w:rsid w:val="004672C1"/>
    <w:rsid w:val="00470BB1"/>
    <w:rsid w:val="004718F7"/>
    <w:rsid w:val="00473153"/>
    <w:rsid w:val="004743AF"/>
    <w:rsid w:val="00482C17"/>
    <w:rsid w:val="00487AA7"/>
    <w:rsid w:val="004911B4"/>
    <w:rsid w:val="0049196A"/>
    <w:rsid w:val="0049209B"/>
    <w:rsid w:val="004923DA"/>
    <w:rsid w:val="00493434"/>
    <w:rsid w:val="00493E22"/>
    <w:rsid w:val="004962F9"/>
    <w:rsid w:val="004968E2"/>
    <w:rsid w:val="0049766D"/>
    <w:rsid w:val="004A07F1"/>
    <w:rsid w:val="004A14C4"/>
    <w:rsid w:val="004A2A49"/>
    <w:rsid w:val="004A3090"/>
    <w:rsid w:val="004B029E"/>
    <w:rsid w:val="004B3DA1"/>
    <w:rsid w:val="004B600B"/>
    <w:rsid w:val="004B6822"/>
    <w:rsid w:val="004B69F6"/>
    <w:rsid w:val="004B7335"/>
    <w:rsid w:val="004C2D3A"/>
    <w:rsid w:val="004D03C4"/>
    <w:rsid w:val="004D0BF1"/>
    <w:rsid w:val="004D24D2"/>
    <w:rsid w:val="004D35A4"/>
    <w:rsid w:val="004D445F"/>
    <w:rsid w:val="004E087B"/>
    <w:rsid w:val="004E44A4"/>
    <w:rsid w:val="004E7B8B"/>
    <w:rsid w:val="004E7BDD"/>
    <w:rsid w:val="004F1CBE"/>
    <w:rsid w:val="004F1E21"/>
    <w:rsid w:val="004F740D"/>
    <w:rsid w:val="004F7B8F"/>
    <w:rsid w:val="00500748"/>
    <w:rsid w:val="005011D6"/>
    <w:rsid w:val="0050167A"/>
    <w:rsid w:val="005035B7"/>
    <w:rsid w:val="005041E4"/>
    <w:rsid w:val="005042F1"/>
    <w:rsid w:val="00507290"/>
    <w:rsid w:val="00510D6A"/>
    <w:rsid w:val="00511019"/>
    <w:rsid w:val="00513C7D"/>
    <w:rsid w:val="005169D1"/>
    <w:rsid w:val="00521123"/>
    <w:rsid w:val="00521221"/>
    <w:rsid w:val="00532610"/>
    <w:rsid w:val="005362FE"/>
    <w:rsid w:val="00536FA9"/>
    <w:rsid w:val="00540FBD"/>
    <w:rsid w:val="005414F4"/>
    <w:rsid w:val="00546187"/>
    <w:rsid w:val="005463F1"/>
    <w:rsid w:val="00557D77"/>
    <w:rsid w:val="00561F40"/>
    <w:rsid w:val="00562EAA"/>
    <w:rsid w:val="00563B58"/>
    <w:rsid w:val="005640C4"/>
    <w:rsid w:val="00564C53"/>
    <w:rsid w:val="0056684C"/>
    <w:rsid w:val="0056736C"/>
    <w:rsid w:val="005702FE"/>
    <w:rsid w:val="00574A0C"/>
    <w:rsid w:val="00576E4C"/>
    <w:rsid w:val="0057780F"/>
    <w:rsid w:val="00581E0A"/>
    <w:rsid w:val="00582208"/>
    <w:rsid w:val="00582870"/>
    <w:rsid w:val="00586D89"/>
    <w:rsid w:val="005878D7"/>
    <w:rsid w:val="00587CAC"/>
    <w:rsid w:val="005916B8"/>
    <w:rsid w:val="00593D00"/>
    <w:rsid w:val="00594AF4"/>
    <w:rsid w:val="005A1B4C"/>
    <w:rsid w:val="005A1BA3"/>
    <w:rsid w:val="005A4CF4"/>
    <w:rsid w:val="005A5203"/>
    <w:rsid w:val="005A545C"/>
    <w:rsid w:val="005B2010"/>
    <w:rsid w:val="005B2B00"/>
    <w:rsid w:val="005B485B"/>
    <w:rsid w:val="005C1567"/>
    <w:rsid w:val="005C6CE5"/>
    <w:rsid w:val="005C76DE"/>
    <w:rsid w:val="005D02C0"/>
    <w:rsid w:val="005D2213"/>
    <w:rsid w:val="005D3F07"/>
    <w:rsid w:val="005D583E"/>
    <w:rsid w:val="005D5F7B"/>
    <w:rsid w:val="005D7B31"/>
    <w:rsid w:val="005E13AB"/>
    <w:rsid w:val="005E13EA"/>
    <w:rsid w:val="005E53BD"/>
    <w:rsid w:val="005F3B9C"/>
    <w:rsid w:val="005F7957"/>
    <w:rsid w:val="00606E27"/>
    <w:rsid w:val="006108C9"/>
    <w:rsid w:val="00610F9C"/>
    <w:rsid w:val="00611690"/>
    <w:rsid w:val="00615C7E"/>
    <w:rsid w:val="0062158D"/>
    <w:rsid w:val="006231DE"/>
    <w:rsid w:val="00625EF0"/>
    <w:rsid w:val="006302CD"/>
    <w:rsid w:val="00630F39"/>
    <w:rsid w:val="006326D1"/>
    <w:rsid w:val="006326E4"/>
    <w:rsid w:val="00632E0A"/>
    <w:rsid w:val="00633165"/>
    <w:rsid w:val="00633DE0"/>
    <w:rsid w:val="00636B6C"/>
    <w:rsid w:val="006447DE"/>
    <w:rsid w:val="00646268"/>
    <w:rsid w:val="006503C6"/>
    <w:rsid w:val="0065276E"/>
    <w:rsid w:val="00654329"/>
    <w:rsid w:val="00654CEC"/>
    <w:rsid w:val="00655507"/>
    <w:rsid w:val="00670D74"/>
    <w:rsid w:val="006712A7"/>
    <w:rsid w:val="006733CC"/>
    <w:rsid w:val="00673F0A"/>
    <w:rsid w:val="00674FC2"/>
    <w:rsid w:val="00677E42"/>
    <w:rsid w:val="00682334"/>
    <w:rsid w:val="00684B16"/>
    <w:rsid w:val="00686656"/>
    <w:rsid w:val="00694C00"/>
    <w:rsid w:val="00696ED1"/>
    <w:rsid w:val="00696F65"/>
    <w:rsid w:val="006A2E9C"/>
    <w:rsid w:val="006A3B32"/>
    <w:rsid w:val="006A7A6D"/>
    <w:rsid w:val="006B032C"/>
    <w:rsid w:val="006B11CC"/>
    <w:rsid w:val="006B5E67"/>
    <w:rsid w:val="006C2EB5"/>
    <w:rsid w:val="006C72CF"/>
    <w:rsid w:val="006D18A3"/>
    <w:rsid w:val="006D5970"/>
    <w:rsid w:val="006E1AC4"/>
    <w:rsid w:val="006E481E"/>
    <w:rsid w:val="006E6804"/>
    <w:rsid w:val="006E771F"/>
    <w:rsid w:val="006E795F"/>
    <w:rsid w:val="00700249"/>
    <w:rsid w:val="0070288C"/>
    <w:rsid w:val="007037B2"/>
    <w:rsid w:val="0070604C"/>
    <w:rsid w:val="007069CD"/>
    <w:rsid w:val="00710A3F"/>
    <w:rsid w:val="00710D69"/>
    <w:rsid w:val="007110E6"/>
    <w:rsid w:val="00711A70"/>
    <w:rsid w:val="00712E6F"/>
    <w:rsid w:val="00712E90"/>
    <w:rsid w:val="00713B7E"/>
    <w:rsid w:val="0071499F"/>
    <w:rsid w:val="00715BD1"/>
    <w:rsid w:val="007203DA"/>
    <w:rsid w:val="007204AE"/>
    <w:rsid w:val="0072678F"/>
    <w:rsid w:val="00727C4C"/>
    <w:rsid w:val="00734809"/>
    <w:rsid w:val="0073644B"/>
    <w:rsid w:val="0073694D"/>
    <w:rsid w:val="00736D7F"/>
    <w:rsid w:val="007406E1"/>
    <w:rsid w:val="0074324F"/>
    <w:rsid w:val="00743E40"/>
    <w:rsid w:val="00744271"/>
    <w:rsid w:val="0074428A"/>
    <w:rsid w:val="0074695B"/>
    <w:rsid w:val="00746C2B"/>
    <w:rsid w:val="00751263"/>
    <w:rsid w:val="0075704F"/>
    <w:rsid w:val="007602E9"/>
    <w:rsid w:val="00763B2D"/>
    <w:rsid w:val="007648E6"/>
    <w:rsid w:val="00771A64"/>
    <w:rsid w:val="00772924"/>
    <w:rsid w:val="00776C80"/>
    <w:rsid w:val="00783D41"/>
    <w:rsid w:val="00783EBE"/>
    <w:rsid w:val="00784E01"/>
    <w:rsid w:val="00784EC4"/>
    <w:rsid w:val="00786F88"/>
    <w:rsid w:val="007872F2"/>
    <w:rsid w:val="007874BC"/>
    <w:rsid w:val="0078786E"/>
    <w:rsid w:val="007908E0"/>
    <w:rsid w:val="0079123A"/>
    <w:rsid w:val="00793EB3"/>
    <w:rsid w:val="00794205"/>
    <w:rsid w:val="00797012"/>
    <w:rsid w:val="007A14E9"/>
    <w:rsid w:val="007A1F6A"/>
    <w:rsid w:val="007B0DE3"/>
    <w:rsid w:val="007B491F"/>
    <w:rsid w:val="007B5CB2"/>
    <w:rsid w:val="007B7191"/>
    <w:rsid w:val="007C1634"/>
    <w:rsid w:val="007C1D94"/>
    <w:rsid w:val="007C2879"/>
    <w:rsid w:val="007C4989"/>
    <w:rsid w:val="007C6A87"/>
    <w:rsid w:val="007C705D"/>
    <w:rsid w:val="007D0A07"/>
    <w:rsid w:val="007D0C96"/>
    <w:rsid w:val="007D0DD9"/>
    <w:rsid w:val="007D133D"/>
    <w:rsid w:val="007D1557"/>
    <w:rsid w:val="007D23D8"/>
    <w:rsid w:val="007D319E"/>
    <w:rsid w:val="007D3EB4"/>
    <w:rsid w:val="007D3F16"/>
    <w:rsid w:val="007D6F1B"/>
    <w:rsid w:val="007D78CC"/>
    <w:rsid w:val="007F01EF"/>
    <w:rsid w:val="007F3F7E"/>
    <w:rsid w:val="007F5497"/>
    <w:rsid w:val="008008DC"/>
    <w:rsid w:val="00801FC7"/>
    <w:rsid w:val="0080226F"/>
    <w:rsid w:val="008121F9"/>
    <w:rsid w:val="00813CEC"/>
    <w:rsid w:val="0081534C"/>
    <w:rsid w:val="008171E4"/>
    <w:rsid w:val="008176D0"/>
    <w:rsid w:val="008208EA"/>
    <w:rsid w:val="008212E9"/>
    <w:rsid w:val="008224C5"/>
    <w:rsid w:val="00824E67"/>
    <w:rsid w:val="00825A64"/>
    <w:rsid w:val="00826F48"/>
    <w:rsid w:val="008308AE"/>
    <w:rsid w:val="0083166E"/>
    <w:rsid w:val="00831DC3"/>
    <w:rsid w:val="008322C7"/>
    <w:rsid w:val="00834F1D"/>
    <w:rsid w:val="008358B3"/>
    <w:rsid w:val="00836FEC"/>
    <w:rsid w:val="00840F3E"/>
    <w:rsid w:val="00841F9D"/>
    <w:rsid w:val="008420E1"/>
    <w:rsid w:val="00843D58"/>
    <w:rsid w:val="00843EBA"/>
    <w:rsid w:val="00844D98"/>
    <w:rsid w:val="00846D84"/>
    <w:rsid w:val="0085230E"/>
    <w:rsid w:val="0085355E"/>
    <w:rsid w:val="00853D9B"/>
    <w:rsid w:val="00854DAC"/>
    <w:rsid w:val="008550A1"/>
    <w:rsid w:val="00856686"/>
    <w:rsid w:val="00861035"/>
    <w:rsid w:val="00861038"/>
    <w:rsid w:val="008611F2"/>
    <w:rsid w:val="00864023"/>
    <w:rsid w:val="00865008"/>
    <w:rsid w:val="00866B50"/>
    <w:rsid w:val="008708F1"/>
    <w:rsid w:val="0087675F"/>
    <w:rsid w:val="00877A8A"/>
    <w:rsid w:val="00880539"/>
    <w:rsid w:val="008859E8"/>
    <w:rsid w:val="0088737B"/>
    <w:rsid w:val="00891466"/>
    <w:rsid w:val="008924A3"/>
    <w:rsid w:val="00892716"/>
    <w:rsid w:val="00893067"/>
    <w:rsid w:val="008933DE"/>
    <w:rsid w:val="00895FCE"/>
    <w:rsid w:val="00896D87"/>
    <w:rsid w:val="00897F3E"/>
    <w:rsid w:val="008A1BA8"/>
    <w:rsid w:val="008A21B4"/>
    <w:rsid w:val="008A4576"/>
    <w:rsid w:val="008A716C"/>
    <w:rsid w:val="008B07DE"/>
    <w:rsid w:val="008B28E7"/>
    <w:rsid w:val="008B357A"/>
    <w:rsid w:val="008B38D1"/>
    <w:rsid w:val="008B59FB"/>
    <w:rsid w:val="008B6F7D"/>
    <w:rsid w:val="008C14C7"/>
    <w:rsid w:val="008C2FFB"/>
    <w:rsid w:val="008C3E19"/>
    <w:rsid w:val="008C6EEA"/>
    <w:rsid w:val="008D2C41"/>
    <w:rsid w:val="008D5813"/>
    <w:rsid w:val="008D634E"/>
    <w:rsid w:val="008D778A"/>
    <w:rsid w:val="008F22BD"/>
    <w:rsid w:val="009079BD"/>
    <w:rsid w:val="00912BD9"/>
    <w:rsid w:val="0091513D"/>
    <w:rsid w:val="00916CFB"/>
    <w:rsid w:val="00920E5B"/>
    <w:rsid w:val="009249F8"/>
    <w:rsid w:val="00924A20"/>
    <w:rsid w:val="0092561C"/>
    <w:rsid w:val="00925CD3"/>
    <w:rsid w:val="00925E06"/>
    <w:rsid w:val="00926436"/>
    <w:rsid w:val="00926F14"/>
    <w:rsid w:val="0093018C"/>
    <w:rsid w:val="00932CCA"/>
    <w:rsid w:val="009464B5"/>
    <w:rsid w:val="009544C0"/>
    <w:rsid w:val="00954FA4"/>
    <w:rsid w:val="00956AE9"/>
    <w:rsid w:val="00964CC6"/>
    <w:rsid w:val="00967F53"/>
    <w:rsid w:val="00981A36"/>
    <w:rsid w:val="00991FDA"/>
    <w:rsid w:val="009927A1"/>
    <w:rsid w:val="009947CA"/>
    <w:rsid w:val="00996AA2"/>
    <w:rsid w:val="0099774D"/>
    <w:rsid w:val="009A310E"/>
    <w:rsid w:val="009A5F3B"/>
    <w:rsid w:val="009A790E"/>
    <w:rsid w:val="009B0B61"/>
    <w:rsid w:val="009B1328"/>
    <w:rsid w:val="009B28C0"/>
    <w:rsid w:val="009B395A"/>
    <w:rsid w:val="009B7136"/>
    <w:rsid w:val="009B7806"/>
    <w:rsid w:val="009C0FE5"/>
    <w:rsid w:val="009C2387"/>
    <w:rsid w:val="009C3AC2"/>
    <w:rsid w:val="009D4365"/>
    <w:rsid w:val="009D4E3B"/>
    <w:rsid w:val="009D6698"/>
    <w:rsid w:val="009D7BC9"/>
    <w:rsid w:val="009E0C5A"/>
    <w:rsid w:val="009E1982"/>
    <w:rsid w:val="009E4D2C"/>
    <w:rsid w:val="009E5AD5"/>
    <w:rsid w:val="009F0978"/>
    <w:rsid w:val="009F1B55"/>
    <w:rsid w:val="009F2672"/>
    <w:rsid w:val="009F3AEC"/>
    <w:rsid w:val="009F5D22"/>
    <w:rsid w:val="00A00081"/>
    <w:rsid w:val="00A015F7"/>
    <w:rsid w:val="00A02C64"/>
    <w:rsid w:val="00A0343D"/>
    <w:rsid w:val="00A10D56"/>
    <w:rsid w:val="00A116A1"/>
    <w:rsid w:val="00A1207B"/>
    <w:rsid w:val="00A12AAE"/>
    <w:rsid w:val="00A16DD1"/>
    <w:rsid w:val="00A21D32"/>
    <w:rsid w:val="00A221AB"/>
    <w:rsid w:val="00A22441"/>
    <w:rsid w:val="00A23F3B"/>
    <w:rsid w:val="00A2431B"/>
    <w:rsid w:val="00A24406"/>
    <w:rsid w:val="00A25F64"/>
    <w:rsid w:val="00A26D36"/>
    <w:rsid w:val="00A27CC2"/>
    <w:rsid w:val="00A3273B"/>
    <w:rsid w:val="00A35EC7"/>
    <w:rsid w:val="00A40ED6"/>
    <w:rsid w:val="00A42CC6"/>
    <w:rsid w:val="00A433C3"/>
    <w:rsid w:val="00A470EE"/>
    <w:rsid w:val="00A47621"/>
    <w:rsid w:val="00A479CD"/>
    <w:rsid w:val="00A50CFC"/>
    <w:rsid w:val="00A54D67"/>
    <w:rsid w:val="00A55A3F"/>
    <w:rsid w:val="00A5614C"/>
    <w:rsid w:val="00A56BC4"/>
    <w:rsid w:val="00A64D73"/>
    <w:rsid w:val="00A652F6"/>
    <w:rsid w:val="00A665D6"/>
    <w:rsid w:val="00A732EA"/>
    <w:rsid w:val="00A7489E"/>
    <w:rsid w:val="00A759F3"/>
    <w:rsid w:val="00A8015F"/>
    <w:rsid w:val="00A80BD2"/>
    <w:rsid w:val="00A81496"/>
    <w:rsid w:val="00A84FFD"/>
    <w:rsid w:val="00A85039"/>
    <w:rsid w:val="00A851F7"/>
    <w:rsid w:val="00A906AA"/>
    <w:rsid w:val="00A92705"/>
    <w:rsid w:val="00A94C5E"/>
    <w:rsid w:val="00A95489"/>
    <w:rsid w:val="00AA03AD"/>
    <w:rsid w:val="00AA241A"/>
    <w:rsid w:val="00AA252C"/>
    <w:rsid w:val="00AA666E"/>
    <w:rsid w:val="00AB5518"/>
    <w:rsid w:val="00AC01D4"/>
    <w:rsid w:val="00AC4A04"/>
    <w:rsid w:val="00AC7A9B"/>
    <w:rsid w:val="00AD06CE"/>
    <w:rsid w:val="00AD1927"/>
    <w:rsid w:val="00AD1F12"/>
    <w:rsid w:val="00AD2BAF"/>
    <w:rsid w:val="00AD336F"/>
    <w:rsid w:val="00AD3550"/>
    <w:rsid w:val="00AD3927"/>
    <w:rsid w:val="00AD3AA2"/>
    <w:rsid w:val="00AE07BC"/>
    <w:rsid w:val="00AE2564"/>
    <w:rsid w:val="00AE2A3E"/>
    <w:rsid w:val="00AE301F"/>
    <w:rsid w:val="00AE3302"/>
    <w:rsid w:val="00AE7077"/>
    <w:rsid w:val="00AF61C2"/>
    <w:rsid w:val="00AF63DA"/>
    <w:rsid w:val="00AF6CC6"/>
    <w:rsid w:val="00B011CD"/>
    <w:rsid w:val="00B0296A"/>
    <w:rsid w:val="00B12295"/>
    <w:rsid w:val="00B127F1"/>
    <w:rsid w:val="00B137BE"/>
    <w:rsid w:val="00B1638C"/>
    <w:rsid w:val="00B17FA0"/>
    <w:rsid w:val="00B24344"/>
    <w:rsid w:val="00B26769"/>
    <w:rsid w:val="00B2686B"/>
    <w:rsid w:val="00B30D33"/>
    <w:rsid w:val="00B31C91"/>
    <w:rsid w:val="00B34D80"/>
    <w:rsid w:val="00B3747F"/>
    <w:rsid w:val="00B407F0"/>
    <w:rsid w:val="00B43194"/>
    <w:rsid w:val="00B4380F"/>
    <w:rsid w:val="00B47734"/>
    <w:rsid w:val="00B50FBA"/>
    <w:rsid w:val="00B558EB"/>
    <w:rsid w:val="00B56429"/>
    <w:rsid w:val="00B577D3"/>
    <w:rsid w:val="00B57EBA"/>
    <w:rsid w:val="00B60466"/>
    <w:rsid w:val="00B62AE0"/>
    <w:rsid w:val="00B6452F"/>
    <w:rsid w:val="00B6548F"/>
    <w:rsid w:val="00B7006A"/>
    <w:rsid w:val="00B7502A"/>
    <w:rsid w:val="00B75CFB"/>
    <w:rsid w:val="00B77305"/>
    <w:rsid w:val="00B82CC2"/>
    <w:rsid w:val="00B84A89"/>
    <w:rsid w:val="00B85308"/>
    <w:rsid w:val="00B92BEF"/>
    <w:rsid w:val="00B9689A"/>
    <w:rsid w:val="00BA04B6"/>
    <w:rsid w:val="00BA074B"/>
    <w:rsid w:val="00BA1FFA"/>
    <w:rsid w:val="00BA2666"/>
    <w:rsid w:val="00BA5B79"/>
    <w:rsid w:val="00BA7FF1"/>
    <w:rsid w:val="00BB06CB"/>
    <w:rsid w:val="00BB19F4"/>
    <w:rsid w:val="00BB261F"/>
    <w:rsid w:val="00BB2887"/>
    <w:rsid w:val="00BB5EAA"/>
    <w:rsid w:val="00BB5F11"/>
    <w:rsid w:val="00BC0401"/>
    <w:rsid w:val="00BC04FA"/>
    <w:rsid w:val="00BC1C22"/>
    <w:rsid w:val="00BC460B"/>
    <w:rsid w:val="00BC5725"/>
    <w:rsid w:val="00BD0681"/>
    <w:rsid w:val="00BD1CD6"/>
    <w:rsid w:val="00BD30B1"/>
    <w:rsid w:val="00BD4346"/>
    <w:rsid w:val="00BD7496"/>
    <w:rsid w:val="00BE0757"/>
    <w:rsid w:val="00BE0F7B"/>
    <w:rsid w:val="00BE10C2"/>
    <w:rsid w:val="00BE125B"/>
    <w:rsid w:val="00BE59F0"/>
    <w:rsid w:val="00BF05AE"/>
    <w:rsid w:val="00C01D14"/>
    <w:rsid w:val="00C025B4"/>
    <w:rsid w:val="00C0275F"/>
    <w:rsid w:val="00C07E84"/>
    <w:rsid w:val="00C11F61"/>
    <w:rsid w:val="00C161FD"/>
    <w:rsid w:val="00C21A31"/>
    <w:rsid w:val="00C23F17"/>
    <w:rsid w:val="00C246F6"/>
    <w:rsid w:val="00C26A95"/>
    <w:rsid w:val="00C26D0D"/>
    <w:rsid w:val="00C27C95"/>
    <w:rsid w:val="00C300D2"/>
    <w:rsid w:val="00C3270F"/>
    <w:rsid w:val="00C3278B"/>
    <w:rsid w:val="00C33375"/>
    <w:rsid w:val="00C34C23"/>
    <w:rsid w:val="00C3628F"/>
    <w:rsid w:val="00C3657C"/>
    <w:rsid w:val="00C365FD"/>
    <w:rsid w:val="00C42005"/>
    <w:rsid w:val="00C44446"/>
    <w:rsid w:val="00C4664D"/>
    <w:rsid w:val="00C472AA"/>
    <w:rsid w:val="00C500DB"/>
    <w:rsid w:val="00C50A05"/>
    <w:rsid w:val="00C525DA"/>
    <w:rsid w:val="00C54AED"/>
    <w:rsid w:val="00C54E66"/>
    <w:rsid w:val="00C554E6"/>
    <w:rsid w:val="00C55B2F"/>
    <w:rsid w:val="00C62EDF"/>
    <w:rsid w:val="00C63D00"/>
    <w:rsid w:val="00C6441B"/>
    <w:rsid w:val="00C7108B"/>
    <w:rsid w:val="00C776B5"/>
    <w:rsid w:val="00C77BC3"/>
    <w:rsid w:val="00C77C97"/>
    <w:rsid w:val="00C805E1"/>
    <w:rsid w:val="00C8089F"/>
    <w:rsid w:val="00C821EB"/>
    <w:rsid w:val="00C836CC"/>
    <w:rsid w:val="00C83818"/>
    <w:rsid w:val="00C84470"/>
    <w:rsid w:val="00C8595F"/>
    <w:rsid w:val="00C87A74"/>
    <w:rsid w:val="00C90A71"/>
    <w:rsid w:val="00C91574"/>
    <w:rsid w:val="00C91BC2"/>
    <w:rsid w:val="00C92C71"/>
    <w:rsid w:val="00C93F8F"/>
    <w:rsid w:val="00C94BF2"/>
    <w:rsid w:val="00CA2728"/>
    <w:rsid w:val="00CA2745"/>
    <w:rsid w:val="00CA3593"/>
    <w:rsid w:val="00CA7F4F"/>
    <w:rsid w:val="00CB0001"/>
    <w:rsid w:val="00CB132F"/>
    <w:rsid w:val="00CB258E"/>
    <w:rsid w:val="00CB3C8F"/>
    <w:rsid w:val="00CB75CE"/>
    <w:rsid w:val="00CC02F1"/>
    <w:rsid w:val="00CC11A6"/>
    <w:rsid w:val="00CC135E"/>
    <w:rsid w:val="00CC28DE"/>
    <w:rsid w:val="00CD5D3F"/>
    <w:rsid w:val="00CF1E90"/>
    <w:rsid w:val="00CF3DB3"/>
    <w:rsid w:val="00CF518E"/>
    <w:rsid w:val="00D052BC"/>
    <w:rsid w:val="00D07026"/>
    <w:rsid w:val="00D07BAB"/>
    <w:rsid w:val="00D11C62"/>
    <w:rsid w:val="00D22C8F"/>
    <w:rsid w:val="00D26A8D"/>
    <w:rsid w:val="00D277DE"/>
    <w:rsid w:val="00D305CB"/>
    <w:rsid w:val="00D313C5"/>
    <w:rsid w:val="00D33491"/>
    <w:rsid w:val="00D44F8E"/>
    <w:rsid w:val="00D44FD0"/>
    <w:rsid w:val="00D51B74"/>
    <w:rsid w:val="00D540F4"/>
    <w:rsid w:val="00D5733C"/>
    <w:rsid w:val="00D607EF"/>
    <w:rsid w:val="00D60F88"/>
    <w:rsid w:val="00D625E7"/>
    <w:rsid w:val="00D646BD"/>
    <w:rsid w:val="00D655A6"/>
    <w:rsid w:val="00D70239"/>
    <w:rsid w:val="00D71201"/>
    <w:rsid w:val="00D720C7"/>
    <w:rsid w:val="00D72CB6"/>
    <w:rsid w:val="00D76334"/>
    <w:rsid w:val="00D77A04"/>
    <w:rsid w:val="00D81D06"/>
    <w:rsid w:val="00D8652C"/>
    <w:rsid w:val="00D876E6"/>
    <w:rsid w:val="00D912A0"/>
    <w:rsid w:val="00D9619C"/>
    <w:rsid w:val="00DA1025"/>
    <w:rsid w:val="00DA22EC"/>
    <w:rsid w:val="00DA5860"/>
    <w:rsid w:val="00DB2767"/>
    <w:rsid w:val="00DC13F4"/>
    <w:rsid w:val="00DC4729"/>
    <w:rsid w:val="00DD7D7D"/>
    <w:rsid w:val="00DE556F"/>
    <w:rsid w:val="00DE7439"/>
    <w:rsid w:val="00E03B6D"/>
    <w:rsid w:val="00E03FC6"/>
    <w:rsid w:val="00E0649E"/>
    <w:rsid w:val="00E17160"/>
    <w:rsid w:val="00E22A2B"/>
    <w:rsid w:val="00E32F0A"/>
    <w:rsid w:val="00E34230"/>
    <w:rsid w:val="00E35BEC"/>
    <w:rsid w:val="00E409F2"/>
    <w:rsid w:val="00E50821"/>
    <w:rsid w:val="00E50EF8"/>
    <w:rsid w:val="00E51F91"/>
    <w:rsid w:val="00E52BB0"/>
    <w:rsid w:val="00E644A2"/>
    <w:rsid w:val="00E676F7"/>
    <w:rsid w:val="00E7086E"/>
    <w:rsid w:val="00E7374A"/>
    <w:rsid w:val="00E73C41"/>
    <w:rsid w:val="00E7598F"/>
    <w:rsid w:val="00E76F60"/>
    <w:rsid w:val="00E808C1"/>
    <w:rsid w:val="00E83D90"/>
    <w:rsid w:val="00E83F28"/>
    <w:rsid w:val="00E83F91"/>
    <w:rsid w:val="00E9107A"/>
    <w:rsid w:val="00E91F62"/>
    <w:rsid w:val="00E929FD"/>
    <w:rsid w:val="00E93240"/>
    <w:rsid w:val="00E935A9"/>
    <w:rsid w:val="00E93F62"/>
    <w:rsid w:val="00E9479B"/>
    <w:rsid w:val="00E95D1F"/>
    <w:rsid w:val="00E97C79"/>
    <w:rsid w:val="00EA28F1"/>
    <w:rsid w:val="00EA4D48"/>
    <w:rsid w:val="00EB2173"/>
    <w:rsid w:val="00EB62E6"/>
    <w:rsid w:val="00ED1B30"/>
    <w:rsid w:val="00ED250E"/>
    <w:rsid w:val="00ED6535"/>
    <w:rsid w:val="00EE1AC1"/>
    <w:rsid w:val="00EE2C64"/>
    <w:rsid w:val="00EE39D6"/>
    <w:rsid w:val="00EE413C"/>
    <w:rsid w:val="00EE487C"/>
    <w:rsid w:val="00EE52AD"/>
    <w:rsid w:val="00F0124B"/>
    <w:rsid w:val="00F01F92"/>
    <w:rsid w:val="00F10A08"/>
    <w:rsid w:val="00F139CF"/>
    <w:rsid w:val="00F15F09"/>
    <w:rsid w:val="00F22AC5"/>
    <w:rsid w:val="00F254D1"/>
    <w:rsid w:val="00F2635B"/>
    <w:rsid w:val="00F32B82"/>
    <w:rsid w:val="00F33DD9"/>
    <w:rsid w:val="00F361B7"/>
    <w:rsid w:val="00F4043E"/>
    <w:rsid w:val="00F40CB5"/>
    <w:rsid w:val="00F41BBC"/>
    <w:rsid w:val="00F4233D"/>
    <w:rsid w:val="00F43B9D"/>
    <w:rsid w:val="00F444F0"/>
    <w:rsid w:val="00F50847"/>
    <w:rsid w:val="00F515FB"/>
    <w:rsid w:val="00F53F27"/>
    <w:rsid w:val="00F546D1"/>
    <w:rsid w:val="00F63284"/>
    <w:rsid w:val="00F6513F"/>
    <w:rsid w:val="00F66272"/>
    <w:rsid w:val="00F6ACA0"/>
    <w:rsid w:val="00F709C0"/>
    <w:rsid w:val="00F723C4"/>
    <w:rsid w:val="00F8610A"/>
    <w:rsid w:val="00F91B1B"/>
    <w:rsid w:val="00F927A1"/>
    <w:rsid w:val="00F92E4D"/>
    <w:rsid w:val="00F94392"/>
    <w:rsid w:val="00FA3764"/>
    <w:rsid w:val="00FA4877"/>
    <w:rsid w:val="00FA5148"/>
    <w:rsid w:val="00FA56ED"/>
    <w:rsid w:val="00FB1144"/>
    <w:rsid w:val="00FB1175"/>
    <w:rsid w:val="00FB1771"/>
    <w:rsid w:val="00FB5FA6"/>
    <w:rsid w:val="00FC04F2"/>
    <w:rsid w:val="00FC0726"/>
    <w:rsid w:val="00FC1310"/>
    <w:rsid w:val="00FC1328"/>
    <w:rsid w:val="00FC2FF3"/>
    <w:rsid w:val="00FC3263"/>
    <w:rsid w:val="00FC51F9"/>
    <w:rsid w:val="00FC5B40"/>
    <w:rsid w:val="00FC5FF8"/>
    <w:rsid w:val="00FC6585"/>
    <w:rsid w:val="00FC702B"/>
    <w:rsid w:val="00FD0ACC"/>
    <w:rsid w:val="00FD17D0"/>
    <w:rsid w:val="00FD394C"/>
    <w:rsid w:val="00FD3D7C"/>
    <w:rsid w:val="00FD4F8F"/>
    <w:rsid w:val="00FD4FF1"/>
    <w:rsid w:val="00FD5DB9"/>
    <w:rsid w:val="00FE0C16"/>
    <w:rsid w:val="00FE14AD"/>
    <w:rsid w:val="00FE14B1"/>
    <w:rsid w:val="00FE1F6A"/>
    <w:rsid w:val="00FF0070"/>
    <w:rsid w:val="00FF0CA5"/>
    <w:rsid w:val="00FF296B"/>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iteseerx.ist.psu.edu/document?repid=rep1&amp;type=pdf&amp;doi=80a268f1edf68588d8a512722abe571b32b3c705" TargetMode="Externa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link.springer.com/chapter/10.1007/978-3-031-17101-7_2" TargetMode="External"/><Relationship Id="rId21" Type="http://schemas.openxmlformats.org/officeDocument/2006/relationships/hyperlink" Target="https://link.springer.com/article/10.1007/s11292-011-9125-9" TargetMode="External"/><Relationship Id="rId34" Type="http://schemas.openxmlformats.org/officeDocument/2006/relationships/hyperlink" Target="https://www.diva-portal.org/smash/get/diva2:651693/fulltext01.pdf" TargetMode="External"/><Relationship Id="rId42" Type="http://schemas.openxmlformats.org/officeDocument/2006/relationships/hyperlink" Target="https://search.informit.org/doi/abs/10.3316/INFORMIT.336908458136101" TargetMode="External"/><Relationship Id="rId47" Type="http://schemas.openxmlformats.org/officeDocument/2006/relationships/hyperlink" Target="https://d1wqtxts1xzle7.cloudfront.net/45644615/Remanded_in_Custody_An_Analysis_of_Recen20160515-8831-1nt9t0l-libre.pdf?1463327701=&amp;response-content-disposition=inline%3B+filename%3DRemanded_in_Custody_An_Analysis_of_Recen.pdf&amp;Expires=1730116878&amp;Signature=D5yXgVsWmhNklR-6KcMPvEfwwektnzaxOSA9HAKnvQ312P9sbM~B0pzdwKk0qTCooF5aPxFT6t9ZhhpuUodWvcM8iJQR8IW6YOYqJSmHEiag7rJ~a0z5DdsoY2~TfxadHLW1OZqgbWwp7bn2nIqV3Ja0rQ8cxLowK2ho~l9OzLXLHznnpDlOgr6mvH3QS4SlwyWnGhFWFwaWFeo9628GyIg5WctPBCKQe2Vei~ulyQAd8S0i~H8cAmZa7cRs6Ut-E5pzSOqOG8-RYDU7F-VFaLEzy1qj92u5jcuLcCW5V9rVYNucJu-lyisNvYSsheKMEg7ZvPk5yELZUJ1w63BTAg__&amp;Key-Pair-Id=APKAJLOHF5GGSLRBV4ZA" TargetMode="External"/><Relationship Id="rId50" Type="http://schemas.openxmlformats.org/officeDocument/2006/relationships/hyperlink" Target="https://journals.sagepub.com/doi/10.1177/08862605211015216"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technology-53092175" TargetMode="External"/><Relationship Id="rId25" Type="http://schemas.openxmlformats.org/officeDocument/2006/relationships/hyperlink" Target="https://www.college.police.uk/guidance/obtaining-initial-accounts/rapport-building" TargetMode="External"/><Relationship Id="rId33" Type="http://schemas.openxmlformats.org/officeDocument/2006/relationships/hyperlink" Target="https://academic.oup.com/policy-press-scholarship-online/book/22151" TargetMode="External"/><Relationship Id="rId38" Type="http://schemas.openxmlformats.org/officeDocument/2006/relationships/hyperlink" Target="https://www.gov.uk/government/publications/public-perceptions-of-policing-a-review-of-research-and-literature/public-perceptions-of-policing-a-review-of-research-and-literature" TargetMode="External"/><Relationship Id="rId46" Type="http://schemas.openxmlformats.org/officeDocument/2006/relationships/hyperlink" Target="https://academicworks.cuny.edu/cgi/viewcontent.cgi?article=1185&amp;context=jj_pubs" TargetMode="External"/><Relationship Id="rId2" Type="http://schemas.openxmlformats.org/officeDocument/2006/relationships/customXml" Target="../customXml/item2.xml"/><Relationship Id="rId16" Type="http://schemas.openxmlformats.org/officeDocument/2006/relationships/hyperlink" Target="https://link.springer.com/chapter/10.1007/978-3-030-19182-5_1" TargetMode="External"/><Relationship Id="rId20" Type="http://schemas.openxmlformats.org/officeDocument/2006/relationships/hyperlink" Target="https://www.researchgate.net/profile/David-Buchanan-7/publication/313166490_Getting_In_Getting_On_Getting_Out_and_Getting_Back/links/5a38056a458515919e71e7b2/Getting-In-Getting-On-Getting-Out-and-Getting-Back.pdf" TargetMode="External"/><Relationship Id="rId29" Type="http://schemas.openxmlformats.org/officeDocument/2006/relationships/hyperlink" Target="https://www.college.police.uk/career-learning/competency-and-values-framework/values" TargetMode="External"/><Relationship Id="rId41" Type="http://schemas.openxmlformats.org/officeDocument/2006/relationships/hyperlink" Target="https://discovery.ucl.ac.uk/id/eprint/10086430/3/Kelly%20The%20Problematic%20Development%20of%20the%20Stalking%20Protection%20Order%2015-11-19.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understanding-risk-and-vulnerability-context-domestic-abuse" TargetMode="External"/><Relationship Id="rId32" Type="http://schemas.openxmlformats.org/officeDocument/2006/relationships/hyperlink" Target="https://www.cps.gov.uk/legal-guidance/stalking-protection-orders" TargetMode="External"/><Relationship Id="rId37" Type="http://schemas.openxmlformats.org/officeDocument/2006/relationships/hyperlink" Target="https://www.gov.uk/government/publications/achieving-best-evidence-in-criminal-proceedings" TargetMode="External"/><Relationship Id="rId40" Type="http://schemas.openxmlformats.org/officeDocument/2006/relationships/hyperlink" Target="https://www.birmingham.ac.uk/Documents/college-artslaw/law/research/precharge-bail/pcb-rui-final-report.pdf" TargetMode="External"/><Relationship Id="rId45" Type="http://schemas.openxmlformats.org/officeDocument/2006/relationships/hyperlink" Target="https://d1wqtxts1xzle7.cloudfront.net/52279454/Phitayakorn_et_al-2015-Clinical_Anatomy-libre.pdf?1490304997=&amp;response-content-disposition=inline%3B+filename%3DGetting_Back_Together_After_a_Break_up_R.pdf&amp;Expires=1730064640&amp;Signature=bezRweaya~iIFzAczewG3DFIJhVuG~q5KiOc2yZlHpueBmsHI6m~TteM4ClilA7ePBUkfJHCJ3nKbV2x-lBlG4lF95UvwqV2zNJpvtrLvnc77m-kSckZtKinUn5GXD2yRLw~hUWy8ufcejp1fr8W9cPn3cwiYvxyTn0Yxr08a7JOO-26oj4K-g6CG4DSexDtW5k2BBNwLrYo45eV9MHs-pcTUSkMuqyitqkjA9GbGQjsa8tirtHMphkG24oqO5B4J2RgpnTYzM4OjLuCT5VVUxOCg2ed7DxZogRmxPa8EfATcOb6CJkLsAAPW3-DBRuhq6QIwJdP-mQG0WhxKF9lqQ__&amp;Key-Pair-Id=APKAJLOHF5GGSLRBV4ZA" TargetMode="External"/><Relationship Id="rId53" Type="http://schemas.openxmlformats.org/officeDocument/2006/relationships/hyperlink" Target="https://www.sciencedirect.com/science/article/abs/pii/S0167487014000233"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major-investigation-and-public-protection/domestic-abuse" TargetMode="External"/><Relationship Id="rId28" Type="http://schemas.openxmlformats.org/officeDocument/2006/relationships/hyperlink" Target="https://www.college.police.uk/research/crime-reduction-toolkit/measures-reduce-repeat-victimisation-burglary" TargetMode="External"/><Relationship Id="rId36" Type="http://schemas.openxmlformats.org/officeDocument/2006/relationships/hyperlink" Target="https://www.gov.uk/government/publications/victim-personal-statement" TargetMode="External"/><Relationship Id="rId49" Type="http://schemas.openxmlformats.org/officeDocument/2006/relationships/hyperlink" Target="https://safelives.org.uk/resources-library/dash-risk-checklist/" TargetMode="External"/><Relationship Id="rId10" Type="http://schemas.openxmlformats.org/officeDocument/2006/relationships/endnotes" Target="endnotes.xml"/><Relationship Id="rId19" Type="http://schemas.openxmlformats.org/officeDocument/2006/relationships/hyperlink" Target="https://researchbriefings.files.parliament.uk/documents/POST-PN-0693/POST-PN-0693.pdf" TargetMode="External"/><Relationship Id="rId31" Type="http://schemas.openxmlformats.org/officeDocument/2006/relationships/hyperlink" Target="https://www.cps.gov.uk/legal-guidance/special-measures" TargetMode="External"/><Relationship Id="rId44" Type="http://schemas.openxmlformats.org/officeDocument/2006/relationships/hyperlink" Target="https://www.oxfordbibliographies.com/display/document/obo-9780195396607/obo-9780195396607-0119.xml" TargetMode="External"/><Relationship Id="rId52" Type="http://schemas.openxmlformats.org/officeDocument/2006/relationships/hyperlink" Target="https://verybigbrain.com/hormones/adrenalines-impact-on-cognitive-function-during-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context-and-dynamics-domestic-abuse" TargetMode="External"/><Relationship Id="rId27" Type="http://schemas.openxmlformats.org/officeDocument/2006/relationships/hyperlink" Target="https://www.college.police.uk/guidance/homicide-problem-solving-guide/response-evidence-based-approaches" TargetMode="External"/><Relationship Id="rId30" Type="http://schemas.openxmlformats.org/officeDocument/2006/relationships/hyperlink" Target="https://www.tandfonline.com/doi/pdf/10.1080/10439463.2023.2250523" TargetMode="External"/><Relationship Id="rId35" Type="http://schemas.openxmlformats.org/officeDocument/2006/relationships/hyperlink" Target="https://psycnet.apa.org/record/1993-97948-000" TargetMode="External"/><Relationship Id="rId43" Type="http://schemas.openxmlformats.org/officeDocument/2006/relationships/hyperlink" Target="https://citeseerx.ist.psu.edu/document?repid=rep1&amp;type=pdf&amp;doi=e3c516aebe220111ed2d2c1c3fa6ac6ff171975b" TargetMode="External"/><Relationship Id="rId48" Type="http://schemas.openxmlformats.org/officeDocument/2006/relationships/hyperlink" Target="https://www.sentencingacademy.org.uk/wp-content/uploads/2024/02/Victim-Personal-Statements-A-Review-of-Recent-Research-and-Developments.pdf" TargetMode="External"/><Relationship Id="rId56"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ww.oxfordbibliographies.com/display/document/obo-9780195396607/obo-9780195396607-0255.xml"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4233</TotalTime>
  <Pages>18</Pages>
  <Words>6965</Words>
  <Characters>39703</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 Ian</cp:lastModifiedBy>
  <cp:revision>339</cp:revision>
  <cp:lastPrinted>2014-08-26T08:55:00Z</cp:lastPrinted>
  <dcterms:created xsi:type="dcterms:W3CDTF">2024-08-20T14:35:00Z</dcterms:created>
  <dcterms:modified xsi:type="dcterms:W3CDTF">2024-10-28T18:33:00Z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2024-08-20T14:35:27Z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b1a4ec41-6ae0-4c69-bf7d-a68920c66013</vt:lpwstr>
  </property>
  <property fmtid="{D5CDD505-2E9C-101B-9397-08002B2CF9AE}" pid="9" name="MSIP_Label_f2acd28b-79a3-4a0f-b0ff-4b75658b1549_ContentBits">
    <vt:lpwstr>0</vt:lpwstr>
  </property>
</Properties>
</file>