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629D0" w14:textId="53EC78FA" w:rsidR="007167B8" w:rsidRPr="00760210" w:rsidRDefault="00760210">
      <w:pPr>
        <w:rPr>
          <w:sz w:val="22"/>
          <w:szCs w:val="22"/>
          <w:lang w:val="en-US"/>
        </w:rPr>
      </w:pPr>
      <w:r w:rsidRPr="00760210">
        <w:rPr>
          <w:noProof/>
          <w:sz w:val="22"/>
          <w:szCs w:val="22"/>
          <w:lang w:val="en-US"/>
        </w:rPr>
        <w:drawing>
          <wp:anchor distT="0" distB="0" distL="114300" distR="114300" simplePos="0" relativeHeight="251658240" behindDoc="0" locked="0" layoutInCell="1" allowOverlap="1" wp14:anchorId="1FC96E11" wp14:editId="42019265">
            <wp:simplePos x="0" y="0"/>
            <wp:positionH relativeFrom="column">
              <wp:posOffset>4038600</wp:posOffset>
            </wp:positionH>
            <wp:positionV relativeFrom="paragraph">
              <wp:posOffset>22860</wp:posOffset>
            </wp:positionV>
            <wp:extent cx="2498725" cy="3017520"/>
            <wp:effectExtent l="0" t="0" r="0" b="0"/>
            <wp:wrapSquare wrapText="bothSides"/>
            <wp:docPr id="2040476981" name="Picture 1"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476981" name="Picture 1" descr="A person in a suit and ti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498725" cy="3017520"/>
                    </a:xfrm>
                    <a:prstGeom prst="rect">
                      <a:avLst/>
                    </a:prstGeom>
                  </pic:spPr>
                </pic:pic>
              </a:graphicData>
            </a:graphic>
            <wp14:sizeRelH relativeFrom="page">
              <wp14:pctWidth>0</wp14:pctWidth>
            </wp14:sizeRelH>
            <wp14:sizeRelV relativeFrom="page">
              <wp14:pctHeight>0</wp14:pctHeight>
            </wp14:sizeRelV>
          </wp:anchor>
        </w:drawing>
      </w:r>
      <w:r w:rsidRPr="00760210">
        <w:rPr>
          <w:noProof/>
          <w:sz w:val="22"/>
          <w:szCs w:val="22"/>
          <w:lang w:val="en-US"/>
        </w:rPr>
        <mc:AlternateContent>
          <mc:Choice Requires="wps">
            <w:drawing>
              <wp:anchor distT="0" distB="0" distL="114300" distR="114300" simplePos="0" relativeHeight="251659264" behindDoc="0" locked="0" layoutInCell="1" allowOverlap="1" wp14:anchorId="167994DC" wp14:editId="766BD1AA">
                <wp:simplePos x="0" y="0"/>
                <wp:positionH relativeFrom="column">
                  <wp:posOffset>4038600</wp:posOffset>
                </wp:positionH>
                <wp:positionV relativeFrom="paragraph">
                  <wp:posOffset>2890520</wp:posOffset>
                </wp:positionV>
                <wp:extent cx="2491105" cy="434340"/>
                <wp:effectExtent l="0" t="0" r="23495" b="22860"/>
                <wp:wrapSquare wrapText="bothSides"/>
                <wp:docPr id="4206622" name="Text Box 1"/>
                <wp:cNvGraphicFramePr/>
                <a:graphic xmlns:a="http://schemas.openxmlformats.org/drawingml/2006/main">
                  <a:graphicData uri="http://schemas.microsoft.com/office/word/2010/wordprocessingShape">
                    <wps:wsp>
                      <wps:cNvSpPr txBox="1"/>
                      <wps:spPr>
                        <a:xfrm>
                          <a:off x="0" y="0"/>
                          <a:ext cx="2491105" cy="434340"/>
                        </a:xfrm>
                        <a:prstGeom prst="rect">
                          <a:avLst/>
                        </a:prstGeom>
                        <a:solidFill>
                          <a:schemeClr val="lt1"/>
                        </a:solidFill>
                        <a:ln w="6350">
                          <a:solidFill>
                            <a:prstClr val="black"/>
                          </a:solidFill>
                        </a:ln>
                      </wps:spPr>
                      <wps:txbx>
                        <w:txbxContent>
                          <w:p w14:paraId="47CEC78F" w14:textId="73EA0445" w:rsidR="001F0DD6" w:rsidRPr="001F0DD6" w:rsidRDefault="001F0DD6" w:rsidP="001F0DD6">
                            <w:pPr>
                              <w:jc w:val="center"/>
                              <w:rPr>
                                <w:sz w:val="20"/>
                                <w:szCs w:val="20"/>
                                <w:lang w:val="en-US"/>
                              </w:rPr>
                            </w:pPr>
                            <w:r>
                              <w:rPr>
                                <w:sz w:val="20"/>
                                <w:szCs w:val="20"/>
                                <w:lang w:val="en-US"/>
                              </w:rPr>
                              <w:t>Fig 1: President Ronald Reagan photographed in 1980.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7994DC" id="_x0000_t202" coordsize="21600,21600" o:spt="202" path="m,l,21600r21600,l21600,xe">
                <v:stroke joinstyle="miter"/>
                <v:path gradientshapeok="t" o:connecttype="rect"/>
              </v:shapetype>
              <v:shape id="Text Box 1" o:spid="_x0000_s1026" type="#_x0000_t202" style="position:absolute;margin-left:318pt;margin-top:227.6pt;width:196.15pt;height:3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" fillcolor="white [3201]" strokeweight=".5pt">
                <v:textbox>
                  <w:txbxContent>
                    <w:p w14:paraId="47CEC78F" w14:textId="73EA0445" w:rsidR="001F0DD6" w:rsidRPr="001F0DD6" w:rsidRDefault="001F0DD6" w:rsidP="001F0DD6">
                      <w:pPr>
                        <w:jc w:val="center"/>
                        <w:rPr>
                          <w:sz w:val="20"/>
                          <w:szCs w:val="20"/>
                          <w:lang w:val="en-US"/>
                        </w:rPr>
                      </w:pPr>
                      <w:r>
                        <w:rPr>
                          <w:sz w:val="20"/>
                          <w:szCs w:val="20"/>
                          <w:lang w:val="en-US"/>
                        </w:rPr>
                        <w:t>Fig 1: President Ronald Reagan photographed in 1980.</w:t>
                      </w:r>
                    </w:p>
                  </w:txbxContent>
                </v:textbox>
                <w10:wrap type="square"/>
              </v:shape>
            </w:pict>
          </mc:Fallback>
        </mc:AlternateContent>
      </w:r>
      <w:r w:rsidR="00A779DA" w:rsidRPr="00760210">
        <w:rPr>
          <w:sz w:val="22"/>
          <w:szCs w:val="22"/>
          <w:lang w:val="en-US"/>
        </w:rPr>
        <w:t>The Cold War was a series of tensions which began in 1947 and ended in 1991 with the downfall of the Soviet Union. The conflict was primarily</w:t>
      </w:r>
      <w:r w:rsidR="001338C4">
        <w:rPr>
          <w:sz w:val="22"/>
          <w:szCs w:val="22"/>
          <w:lang w:val="en-US"/>
        </w:rPr>
        <w:t xml:space="preserve"> focused around tensions</w:t>
      </w:r>
      <w:r w:rsidR="00A779DA" w:rsidRPr="00760210">
        <w:rPr>
          <w:sz w:val="22"/>
          <w:szCs w:val="22"/>
          <w:lang w:val="en-US"/>
        </w:rPr>
        <w:t xml:space="preserve"> between the United States</w:t>
      </w:r>
      <w:r w:rsidR="00F23C7B" w:rsidRPr="00760210">
        <w:rPr>
          <w:sz w:val="22"/>
          <w:szCs w:val="22"/>
          <w:lang w:val="en-US"/>
        </w:rPr>
        <w:t xml:space="preserve"> of America</w:t>
      </w:r>
      <w:r w:rsidR="00A779DA" w:rsidRPr="00760210">
        <w:rPr>
          <w:sz w:val="22"/>
          <w:szCs w:val="22"/>
          <w:lang w:val="en-US"/>
        </w:rPr>
        <w:t xml:space="preserve"> and the Soviet Union</w:t>
      </w:r>
      <w:r w:rsidR="001338C4">
        <w:rPr>
          <w:sz w:val="22"/>
          <w:szCs w:val="22"/>
          <w:lang w:val="en-US"/>
        </w:rPr>
        <w:t>.</w:t>
      </w:r>
      <w:r w:rsidR="00A779DA" w:rsidRPr="00760210">
        <w:rPr>
          <w:sz w:val="22"/>
          <w:szCs w:val="22"/>
          <w:lang w:val="en-US"/>
        </w:rPr>
        <w:t xml:space="preserve"> </w:t>
      </w:r>
      <w:r w:rsidR="001338C4">
        <w:rPr>
          <w:sz w:val="22"/>
          <w:szCs w:val="22"/>
          <w:lang w:val="en-US"/>
        </w:rPr>
        <w:t>H</w:t>
      </w:r>
      <w:r w:rsidR="00A779DA" w:rsidRPr="00760210">
        <w:rPr>
          <w:sz w:val="22"/>
          <w:szCs w:val="22"/>
          <w:lang w:val="en-US"/>
        </w:rPr>
        <w:t>owever due to its highly tense nature</w:t>
      </w:r>
      <w:r w:rsidR="009A3C42" w:rsidRPr="00760210">
        <w:rPr>
          <w:sz w:val="22"/>
          <w:szCs w:val="22"/>
          <w:lang w:val="en-US"/>
        </w:rPr>
        <w:t>;</w:t>
      </w:r>
      <w:r w:rsidR="00A779DA" w:rsidRPr="00760210">
        <w:rPr>
          <w:sz w:val="22"/>
          <w:szCs w:val="22"/>
          <w:lang w:val="en-US"/>
        </w:rPr>
        <w:t xml:space="preserve"> a wide range of other countries would find themselves dragged into the conflict in one way or another due to their respective alliances or conflicts with the </w:t>
      </w:r>
      <w:r w:rsidR="009A3C42" w:rsidRPr="00760210">
        <w:rPr>
          <w:sz w:val="22"/>
          <w:szCs w:val="22"/>
          <w:lang w:val="en-US"/>
        </w:rPr>
        <w:t>leading powers. The President of the United States at the time of the Cold War changed multiple times,</w:t>
      </w:r>
      <w:r w:rsidR="00450A46">
        <w:rPr>
          <w:sz w:val="22"/>
          <w:szCs w:val="22"/>
          <w:lang w:val="en-US"/>
        </w:rPr>
        <w:t xml:space="preserve"> and</w:t>
      </w:r>
      <w:r w:rsidR="009A3C42" w:rsidRPr="00760210">
        <w:rPr>
          <w:sz w:val="22"/>
          <w:szCs w:val="22"/>
          <w:lang w:val="en-US"/>
        </w:rPr>
        <w:t xml:space="preserve"> arguably the most impactful in establishing a peaceful resolution may well have been President Ronald Reagan.</w:t>
      </w:r>
      <w:r w:rsidR="00F23C7B" w:rsidRPr="00760210">
        <w:rPr>
          <w:sz w:val="22"/>
          <w:szCs w:val="22"/>
          <w:lang w:val="en-US"/>
        </w:rPr>
        <w:t xml:space="preserve"> Reagan was the 40</w:t>
      </w:r>
      <w:r w:rsidR="00F23C7B" w:rsidRPr="00760210">
        <w:rPr>
          <w:sz w:val="22"/>
          <w:szCs w:val="22"/>
          <w:vertAlign w:val="superscript"/>
          <w:lang w:val="en-US"/>
        </w:rPr>
        <w:t>th</w:t>
      </w:r>
      <w:r w:rsidR="00F23C7B" w:rsidRPr="00760210">
        <w:rPr>
          <w:sz w:val="22"/>
          <w:szCs w:val="22"/>
          <w:lang w:val="en-US"/>
        </w:rPr>
        <w:t xml:space="preserve"> President of the United States, serving in office from 1981 to 1989. This essay will be observing Reagan’s time as President through use of a variety of sources, including his own Autobiography, </w:t>
      </w:r>
      <w:r w:rsidR="00F23C7B" w:rsidRPr="00760210">
        <w:rPr>
          <w:i/>
          <w:iCs/>
          <w:sz w:val="22"/>
          <w:szCs w:val="22"/>
          <w:lang w:val="en-US"/>
        </w:rPr>
        <w:t>An American Life</w:t>
      </w:r>
      <w:r w:rsidR="00F23C7B" w:rsidRPr="00760210">
        <w:rPr>
          <w:sz w:val="22"/>
          <w:szCs w:val="22"/>
          <w:lang w:val="en-US"/>
        </w:rPr>
        <w:t>.</w:t>
      </w:r>
      <w:r w:rsidR="00F23C7B" w:rsidRPr="00760210">
        <w:rPr>
          <w:rStyle w:val="FootnoteReference"/>
          <w:sz w:val="22"/>
          <w:szCs w:val="22"/>
          <w:lang w:val="en-US"/>
        </w:rPr>
        <w:footnoteReference w:id="1"/>
      </w:r>
      <w:r w:rsidR="00F23C7B" w:rsidRPr="00760210">
        <w:rPr>
          <w:sz w:val="22"/>
          <w:szCs w:val="22"/>
          <w:lang w:val="en-US"/>
        </w:rPr>
        <w:t xml:space="preserve"> Using the information provided in these sources, this essay will consider what exactly Reagan’s attitude was towards the Cold War, how effective and impactful his mentality and actions were and ultimately what impact Reagan’s time in power would have on American Politics as a whole.</w:t>
      </w:r>
    </w:p>
    <w:p w14:paraId="4B02630D" w14:textId="18FD8EF3" w:rsidR="00F23C7B" w:rsidRDefault="00F23C7B">
      <w:pPr>
        <w:rPr>
          <w:sz w:val="22"/>
          <w:szCs w:val="22"/>
        </w:rPr>
      </w:pPr>
      <w:r w:rsidRPr="00760210">
        <w:rPr>
          <w:sz w:val="22"/>
          <w:szCs w:val="22"/>
          <w:lang w:val="en-US"/>
        </w:rPr>
        <w:t>Firstly, when considering Reagan’s time as President, one must first look into the geopolitical state of the United States at the time which he came to power.</w:t>
      </w:r>
      <w:r w:rsidR="005912FD" w:rsidRPr="00760210">
        <w:rPr>
          <w:sz w:val="22"/>
          <w:szCs w:val="22"/>
          <w:lang w:val="en-US"/>
        </w:rPr>
        <w:t xml:space="preserve"> It must be noted that the Cold War was a war on Communism for the United States, a war in which, prior to Reagan’s leadership, the U.S. had quite recently suffered quite a heavy loss in the form of the Vietnam War</w:t>
      </w:r>
      <w:r w:rsidR="00F15694">
        <w:rPr>
          <w:sz w:val="22"/>
          <w:szCs w:val="22"/>
          <w:lang w:val="en-US"/>
        </w:rPr>
        <w:t xml:space="preserve">; which lasted from </w:t>
      </w:r>
      <w:r w:rsidR="00892B83">
        <w:rPr>
          <w:sz w:val="22"/>
          <w:szCs w:val="22"/>
          <w:lang w:val="en-US"/>
        </w:rPr>
        <w:t xml:space="preserve">1955-1975, </w:t>
      </w:r>
      <w:r w:rsidR="00975EE8">
        <w:rPr>
          <w:sz w:val="22"/>
          <w:szCs w:val="22"/>
          <w:lang w:val="en-US"/>
        </w:rPr>
        <w:t>all of which was during the time of the Cold War</w:t>
      </w:r>
      <w:r w:rsidR="005912FD" w:rsidRPr="00760210">
        <w:rPr>
          <w:sz w:val="22"/>
          <w:szCs w:val="22"/>
          <w:lang w:val="en-US"/>
        </w:rPr>
        <w:t xml:space="preserve">. </w:t>
      </w:r>
      <w:r w:rsidR="00A425D9" w:rsidRPr="00760210">
        <w:rPr>
          <w:sz w:val="22"/>
          <w:szCs w:val="22"/>
          <w:lang w:val="en-US"/>
        </w:rPr>
        <w:t>Not only were the</w:t>
      </w:r>
      <w:r w:rsidR="00C957E2" w:rsidRPr="00760210">
        <w:rPr>
          <w:sz w:val="22"/>
          <w:szCs w:val="22"/>
          <w:lang w:val="en-US"/>
        </w:rPr>
        <w:t xml:space="preserve"> North Vietnamese</w:t>
      </w:r>
      <w:r w:rsidR="006B3BF0" w:rsidRPr="00760210">
        <w:rPr>
          <w:sz w:val="22"/>
          <w:szCs w:val="22"/>
          <w:lang w:val="en-US"/>
        </w:rPr>
        <w:t>, whom the U.S. were against during the war</w:t>
      </w:r>
      <w:r w:rsidR="0081244A">
        <w:rPr>
          <w:sz w:val="22"/>
          <w:szCs w:val="22"/>
          <w:lang w:val="en-US"/>
        </w:rPr>
        <w:t>,</w:t>
      </w:r>
      <w:r w:rsidR="006B3BF0" w:rsidRPr="00760210">
        <w:rPr>
          <w:sz w:val="22"/>
          <w:szCs w:val="22"/>
          <w:lang w:val="en-US"/>
        </w:rPr>
        <w:t xml:space="preserve"> Communist</w:t>
      </w:r>
      <w:r w:rsidR="00A73755">
        <w:rPr>
          <w:sz w:val="22"/>
          <w:szCs w:val="22"/>
          <w:lang w:val="en-US"/>
        </w:rPr>
        <w:t>,</w:t>
      </w:r>
      <w:r w:rsidR="006B3BF0" w:rsidRPr="00760210">
        <w:rPr>
          <w:sz w:val="22"/>
          <w:szCs w:val="22"/>
          <w:lang w:val="en-US"/>
        </w:rPr>
        <w:t xml:space="preserve"> they were also being heavily aided by Chinese and Soviet forces, both of which were Communist states.</w:t>
      </w:r>
      <w:r w:rsidR="00263924">
        <w:rPr>
          <w:rStyle w:val="FootnoteReference"/>
          <w:sz w:val="22"/>
          <w:szCs w:val="22"/>
          <w:lang w:val="en-US"/>
        </w:rPr>
        <w:footnoteReference w:id="2"/>
      </w:r>
      <w:r w:rsidR="004C3193" w:rsidRPr="00760210">
        <w:rPr>
          <w:sz w:val="22"/>
          <w:szCs w:val="22"/>
          <w:lang w:val="en-US"/>
        </w:rPr>
        <w:t xml:space="preserve"> This is important to note because it showcases the fact of the matter that the Vietnam War was not only </w:t>
      </w:r>
      <w:r w:rsidR="006F791C" w:rsidRPr="00760210">
        <w:rPr>
          <w:sz w:val="22"/>
          <w:szCs w:val="22"/>
          <w:lang w:val="en-US"/>
        </w:rPr>
        <w:t xml:space="preserve">the United States facing against and losing to another military, but also that Russia was playing a role in </w:t>
      </w:r>
      <w:r w:rsidR="00455D59" w:rsidRPr="00760210">
        <w:rPr>
          <w:sz w:val="22"/>
          <w:szCs w:val="22"/>
          <w:lang w:val="en-US"/>
        </w:rPr>
        <w:t>America’s ultimate defeat in the conflict also.</w:t>
      </w:r>
      <w:r w:rsidR="005A3130">
        <w:rPr>
          <w:sz w:val="22"/>
          <w:szCs w:val="22"/>
          <w:lang w:val="en-US"/>
        </w:rPr>
        <w:t xml:space="preserve"> </w:t>
      </w:r>
      <w:r w:rsidR="004733E8">
        <w:rPr>
          <w:sz w:val="22"/>
          <w:szCs w:val="22"/>
          <w:lang w:val="en-US"/>
        </w:rPr>
        <w:t>By default then, the Vietnam War was little more than one of the many conflicts that were likely the direct result of the Cold War</w:t>
      </w:r>
      <w:r w:rsidR="00E75246">
        <w:rPr>
          <w:sz w:val="22"/>
          <w:szCs w:val="22"/>
          <w:lang w:val="en-US"/>
        </w:rPr>
        <w:t>.</w:t>
      </w:r>
      <w:r w:rsidR="001C03CE">
        <w:rPr>
          <w:sz w:val="22"/>
          <w:szCs w:val="22"/>
          <w:lang w:val="en-US"/>
        </w:rPr>
        <w:t xml:space="preserve"> Max Hastings, a </w:t>
      </w:r>
      <w:r w:rsidR="00FE2C39">
        <w:rPr>
          <w:sz w:val="22"/>
          <w:szCs w:val="22"/>
          <w:lang w:val="en-US"/>
        </w:rPr>
        <w:t>British Journalist and Military Historian</w:t>
      </w:r>
      <w:r w:rsidR="009A6F75">
        <w:rPr>
          <w:sz w:val="22"/>
          <w:szCs w:val="22"/>
          <w:lang w:val="en-US"/>
        </w:rPr>
        <w:t>, furthers this</w:t>
      </w:r>
      <w:r w:rsidR="002476E1">
        <w:rPr>
          <w:sz w:val="22"/>
          <w:szCs w:val="22"/>
          <w:lang w:val="en-US"/>
        </w:rPr>
        <w:t xml:space="preserve"> in his book, </w:t>
      </w:r>
      <w:r w:rsidR="002476E1" w:rsidRPr="002476E1">
        <w:rPr>
          <w:i/>
          <w:iCs/>
          <w:sz w:val="22"/>
          <w:szCs w:val="22"/>
        </w:rPr>
        <w:t>Vietnam: an Epic Tragedy</w:t>
      </w:r>
      <w:r w:rsidR="002476E1">
        <w:rPr>
          <w:sz w:val="22"/>
          <w:szCs w:val="22"/>
        </w:rPr>
        <w:t>,</w:t>
      </w:r>
      <w:r w:rsidR="009A6F75">
        <w:rPr>
          <w:sz w:val="22"/>
          <w:szCs w:val="22"/>
          <w:lang w:val="en-US"/>
        </w:rPr>
        <w:t xml:space="preserve"> </w:t>
      </w:r>
      <w:r w:rsidR="002476E1">
        <w:rPr>
          <w:sz w:val="22"/>
          <w:szCs w:val="22"/>
          <w:lang w:val="en-US"/>
        </w:rPr>
        <w:t>by stating that Ho Chi Minh</w:t>
      </w:r>
      <w:r w:rsidR="00C91AF3">
        <w:rPr>
          <w:sz w:val="22"/>
          <w:szCs w:val="22"/>
          <w:lang w:val="en-US"/>
        </w:rPr>
        <w:t xml:space="preserve">, the leader of the Viet Cong rebellion, was </w:t>
      </w:r>
      <w:r w:rsidR="00717B33">
        <w:rPr>
          <w:sz w:val="22"/>
          <w:szCs w:val="22"/>
          <w:lang w:val="en-US"/>
        </w:rPr>
        <w:t>nothing but a ‘pawn’ to China and Russia.</w:t>
      </w:r>
      <w:r w:rsidR="00717B33">
        <w:rPr>
          <w:rStyle w:val="FootnoteReference"/>
          <w:sz w:val="22"/>
          <w:szCs w:val="22"/>
          <w:lang w:val="en-US"/>
        </w:rPr>
        <w:footnoteReference w:id="3"/>
      </w:r>
      <w:r w:rsidR="00E75246">
        <w:rPr>
          <w:sz w:val="22"/>
          <w:szCs w:val="22"/>
          <w:lang w:val="en-US"/>
        </w:rPr>
        <w:t xml:space="preserve"> </w:t>
      </w:r>
      <w:r w:rsidR="00FA7715">
        <w:rPr>
          <w:sz w:val="22"/>
          <w:szCs w:val="22"/>
          <w:lang w:val="en-US"/>
        </w:rPr>
        <w:t>Thus, the loss for the U.S. in Vietnam was</w:t>
      </w:r>
      <w:r w:rsidR="00710240">
        <w:rPr>
          <w:sz w:val="22"/>
          <w:szCs w:val="22"/>
          <w:lang w:val="en-US"/>
        </w:rPr>
        <w:t xml:space="preserve"> clearly by extension a loss to Russia. A</w:t>
      </w:r>
      <w:r w:rsidR="00E75246">
        <w:rPr>
          <w:sz w:val="22"/>
          <w:szCs w:val="22"/>
          <w:lang w:val="en-US"/>
        </w:rPr>
        <w:t xml:space="preserve"> moment of weakness for the U.S. during a time wherein </w:t>
      </w:r>
      <w:r w:rsidR="0081244A">
        <w:rPr>
          <w:sz w:val="22"/>
          <w:szCs w:val="22"/>
          <w:lang w:val="en-US"/>
        </w:rPr>
        <w:t>they could not afford to</w:t>
      </w:r>
      <w:r w:rsidR="00996217">
        <w:rPr>
          <w:sz w:val="22"/>
          <w:szCs w:val="22"/>
          <w:lang w:val="en-US"/>
        </w:rPr>
        <w:t xml:space="preserve"> appear</w:t>
      </w:r>
      <w:r w:rsidR="0081244A">
        <w:rPr>
          <w:sz w:val="22"/>
          <w:szCs w:val="22"/>
          <w:lang w:val="en-US"/>
        </w:rPr>
        <w:t xml:space="preserve"> weak</w:t>
      </w:r>
      <w:r w:rsidR="001616B8">
        <w:rPr>
          <w:sz w:val="22"/>
          <w:szCs w:val="22"/>
          <w:lang w:val="en-US"/>
        </w:rPr>
        <w:t xml:space="preserve">. However, </w:t>
      </w:r>
      <w:r w:rsidR="003B538A">
        <w:rPr>
          <w:sz w:val="22"/>
          <w:szCs w:val="22"/>
          <w:lang w:val="en-US"/>
        </w:rPr>
        <w:t>what is important to note in the case of Vietnam is that it was not the first time that a war backed by the Soviets</w:t>
      </w:r>
      <w:r w:rsidR="00A559D1">
        <w:rPr>
          <w:sz w:val="22"/>
          <w:szCs w:val="22"/>
          <w:lang w:val="en-US"/>
        </w:rPr>
        <w:t xml:space="preserve"> had </w:t>
      </w:r>
      <w:r w:rsidR="00465670">
        <w:rPr>
          <w:sz w:val="22"/>
          <w:szCs w:val="22"/>
          <w:lang w:val="en-US"/>
        </w:rPr>
        <w:t xml:space="preserve">faltered the U.S. war machine in </w:t>
      </w:r>
      <w:r w:rsidR="006930BC">
        <w:rPr>
          <w:sz w:val="22"/>
          <w:szCs w:val="22"/>
          <w:lang w:val="en-US"/>
        </w:rPr>
        <w:t>conflicts against arguably much smaller states. For example in 196</w:t>
      </w:r>
      <w:r w:rsidR="007A251E">
        <w:rPr>
          <w:sz w:val="22"/>
          <w:szCs w:val="22"/>
          <w:lang w:val="en-US"/>
        </w:rPr>
        <w:t>1</w:t>
      </w:r>
      <w:r w:rsidR="006930BC">
        <w:rPr>
          <w:sz w:val="22"/>
          <w:szCs w:val="22"/>
          <w:lang w:val="en-US"/>
        </w:rPr>
        <w:t xml:space="preserve">, the </w:t>
      </w:r>
      <w:r w:rsidR="00F0377D">
        <w:rPr>
          <w:sz w:val="22"/>
          <w:szCs w:val="22"/>
          <w:lang w:val="en-US"/>
        </w:rPr>
        <w:t>U.S. lost a conflict with Cuba in the Bay of Pigs invasion</w:t>
      </w:r>
      <w:r w:rsidR="00B070CF">
        <w:rPr>
          <w:sz w:val="22"/>
          <w:szCs w:val="22"/>
          <w:lang w:val="en-US"/>
        </w:rPr>
        <w:t>.</w:t>
      </w:r>
      <w:r w:rsidR="007A251E">
        <w:rPr>
          <w:rStyle w:val="FootnoteReference"/>
          <w:sz w:val="22"/>
          <w:szCs w:val="22"/>
          <w:lang w:val="en-US"/>
        </w:rPr>
        <w:footnoteReference w:id="4"/>
      </w:r>
      <w:r w:rsidR="00B070CF">
        <w:rPr>
          <w:sz w:val="22"/>
          <w:szCs w:val="22"/>
          <w:lang w:val="en-US"/>
        </w:rPr>
        <w:t xml:space="preserve"> Fundamentally, in both </w:t>
      </w:r>
      <w:r w:rsidR="00E02B96">
        <w:rPr>
          <w:sz w:val="22"/>
          <w:szCs w:val="22"/>
          <w:lang w:val="en-US"/>
        </w:rPr>
        <w:t>Cuba and Vietnam</w:t>
      </w:r>
      <w:r w:rsidR="00B070CF">
        <w:rPr>
          <w:sz w:val="22"/>
          <w:szCs w:val="22"/>
          <w:lang w:val="en-US"/>
        </w:rPr>
        <w:t>, the U.S. was going toe-to-toe with</w:t>
      </w:r>
      <w:r w:rsidR="00F0377D">
        <w:rPr>
          <w:sz w:val="22"/>
          <w:szCs w:val="22"/>
          <w:lang w:val="en-US"/>
        </w:rPr>
        <w:t xml:space="preserve"> </w:t>
      </w:r>
      <w:r w:rsidR="0081244A">
        <w:rPr>
          <w:sz w:val="22"/>
          <w:szCs w:val="22"/>
          <w:lang w:val="en-US"/>
        </w:rPr>
        <w:t xml:space="preserve"> </w:t>
      </w:r>
      <w:r w:rsidR="006F628A">
        <w:rPr>
          <w:sz w:val="22"/>
          <w:szCs w:val="22"/>
          <w:lang w:val="en-US"/>
        </w:rPr>
        <w:t>much smaller states</w:t>
      </w:r>
      <w:r w:rsidR="00E9711D">
        <w:rPr>
          <w:sz w:val="22"/>
          <w:szCs w:val="22"/>
          <w:lang w:val="en-US"/>
        </w:rPr>
        <w:t>,</w:t>
      </w:r>
      <w:r w:rsidR="006F628A">
        <w:rPr>
          <w:sz w:val="22"/>
          <w:szCs w:val="22"/>
          <w:lang w:val="en-US"/>
        </w:rPr>
        <w:t xml:space="preserve"> and it was losing. </w:t>
      </w:r>
      <w:r w:rsidR="005A0DBB">
        <w:rPr>
          <w:sz w:val="22"/>
          <w:szCs w:val="22"/>
          <w:lang w:val="en-US"/>
        </w:rPr>
        <w:t xml:space="preserve">Perhaps, it is possible that the U.S. was </w:t>
      </w:r>
      <w:r w:rsidR="000D6D10">
        <w:rPr>
          <w:sz w:val="22"/>
          <w:szCs w:val="22"/>
          <w:lang w:val="en-US"/>
        </w:rPr>
        <w:t>avoiding direct confrontation with Russia at this time due to fears of a full blown nuclear war</w:t>
      </w:r>
      <w:r w:rsidR="00E9711D">
        <w:rPr>
          <w:sz w:val="22"/>
          <w:szCs w:val="22"/>
          <w:lang w:val="en-US"/>
        </w:rPr>
        <w:t xml:space="preserve">. However, the United </w:t>
      </w:r>
      <w:r w:rsidR="00E9711D">
        <w:rPr>
          <w:sz w:val="22"/>
          <w:szCs w:val="22"/>
          <w:lang w:val="en-US"/>
        </w:rPr>
        <w:lastRenderedPageBreak/>
        <w:t xml:space="preserve">States </w:t>
      </w:r>
      <w:r w:rsidR="00860263">
        <w:rPr>
          <w:sz w:val="22"/>
          <w:szCs w:val="22"/>
          <w:lang w:val="en-US"/>
        </w:rPr>
        <w:t xml:space="preserve">could </w:t>
      </w:r>
      <w:r w:rsidR="00C938C9">
        <w:rPr>
          <w:sz w:val="22"/>
          <w:szCs w:val="22"/>
          <w:lang w:val="en-US"/>
        </w:rPr>
        <w:t xml:space="preserve">have </w:t>
      </w:r>
      <w:r w:rsidR="00860263">
        <w:rPr>
          <w:sz w:val="22"/>
          <w:szCs w:val="22"/>
          <w:lang w:val="en-US"/>
        </w:rPr>
        <w:t>be</w:t>
      </w:r>
      <w:r w:rsidR="00C938C9">
        <w:rPr>
          <w:sz w:val="22"/>
          <w:szCs w:val="22"/>
          <w:lang w:val="en-US"/>
        </w:rPr>
        <w:t>en</w:t>
      </w:r>
      <w:r w:rsidR="00860263">
        <w:rPr>
          <w:sz w:val="22"/>
          <w:szCs w:val="22"/>
          <w:lang w:val="en-US"/>
        </w:rPr>
        <w:t xml:space="preserve"> quite quickly losing its overall standing as a ruthless superpower </w:t>
      </w:r>
      <w:r w:rsidR="002E743B">
        <w:rPr>
          <w:sz w:val="22"/>
          <w:szCs w:val="22"/>
          <w:lang w:val="en-US"/>
        </w:rPr>
        <w:t>by taking part in small scale conflicts which were resulting in meaningless casualty numbers</w:t>
      </w:r>
      <w:r w:rsidR="00381D2A">
        <w:rPr>
          <w:sz w:val="22"/>
          <w:szCs w:val="22"/>
          <w:lang w:val="en-US"/>
        </w:rPr>
        <w:t>, and defeats where they would otherwise be securing victory.</w:t>
      </w:r>
      <w:r w:rsidR="009F05C5">
        <w:rPr>
          <w:sz w:val="22"/>
          <w:szCs w:val="22"/>
          <w:lang w:val="en-US"/>
        </w:rPr>
        <w:t xml:space="preserve"> Rest assured</w:t>
      </w:r>
      <w:r w:rsidR="005A7DA4">
        <w:rPr>
          <w:sz w:val="22"/>
          <w:szCs w:val="22"/>
          <w:lang w:val="en-US"/>
        </w:rPr>
        <w:t>,</w:t>
      </w:r>
      <w:r w:rsidR="00EA73AC">
        <w:rPr>
          <w:sz w:val="22"/>
          <w:szCs w:val="22"/>
          <w:lang w:val="en-US"/>
        </w:rPr>
        <w:t xml:space="preserve"> </w:t>
      </w:r>
      <w:r w:rsidR="00CF214F">
        <w:rPr>
          <w:sz w:val="22"/>
          <w:szCs w:val="22"/>
          <w:lang w:val="en-US"/>
        </w:rPr>
        <w:t>this was likely the mentality of many U.S. citizens at the time</w:t>
      </w:r>
      <w:r w:rsidR="00C937D6">
        <w:rPr>
          <w:sz w:val="22"/>
          <w:szCs w:val="22"/>
          <w:lang w:val="en-US"/>
        </w:rPr>
        <w:t>. After all,</w:t>
      </w:r>
      <w:r w:rsidR="00CF214F">
        <w:rPr>
          <w:sz w:val="22"/>
          <w:szCs w:val="22"/>
          <w:lang w:val="en-US"/>
        </w:rPr>
        <w:t xml:space="preserve"> </w:t>
      </w:r>
      <w:r w:rsidR="00C937D6">
        <w:rPr>
          <w:sz w:val="22"/>
          <w:szCs w:val="22"/>
          <w:lang w:val="en-US"/>
        </w:rPr>
        <w:t>these small scale wars were likely perceived as a waste of resources</w:t>
      </w:r>
      <w:r w:rsidR="00007B0D">
        <w:rPr>
          <w:sz w:val="22"/>
          <w:szCs w:val="22"/>
          <w:lang w:val="en-US"/>
        </w:rPr>
        <w:t>, and the Government was funding wars against smaller states</w:t>
      </w:r>
      <w:r w:rsidR="002D71BF">
        <w:rPr>
          <w:sz w:val="22"/>
          <w:szCs w:val="22"/>
          <w:lang w:val="en-US"/>
        </w:rPr>
        <w:t xml:space="preserve">, as opposed to opening more effective communication </w:t>
      </w:r>
      <w:r w:rsidR="00DB79BE">
        <w:rPr>
          <w:sz w:val="22"/>
          <w:szCs w:val="22"/>
          <w:lang w:val="en-US"/>
        </w:rPr>
        <w:t>with the problem at hand that was the USSR.</w:t>
      </w:r>
      <w:r w:rsidR="000A5636">
        <w:rPr>
          <w:sz w:val="22"/>
          <w:szCs w:val="22"/>
          <w:lang w:val="en-US"/>
        </w:rPr>
        <w:t xml:space="preserve"> </w:t>
      </w:r>
      <w:r w:rsidR="00A61820">
        <w:rPr>
          <w:sz w:val="22"/>
          <w:szCs w:val="22"/>
          <w:lang w:val="en-US"/>
        </w:rPr>
        <w:t xml:space="preserve">Not only this, but the </w:t>
      </w:r>
      <w:r w:rsidR="00B95899">
        <w:rPr>
          <w:sz w:val="22"/>
          <w:szCs w:val="22"/>
          <w:lang w:val="en-US"/>
        </w:rPr>
        <w:t>loss suffered in the Vietnam war would</w:t>
      </w:r>
      <w:r w:rsidR="0030099F">
        <w:rPr>
          <w:sz w:val="22"/>
          <w:szCs w:val="22"/>
          <w:lang w:val="en-US"/>
        </w:rPr>
        <w:t xml:space="preserve"> establish a new form of fear in the U.S. A fear </w:t>
      </w:r>
      <w:r w:rsidR="00130617">
        <w:rPr>
          <w:sz w:val="22"/>
          <w:szCs w:val="22"/>
          <w:lang w:val="en-US"/>
        </w:rPr>
        <w:t>of bloodshed</w:t>
      </w:r>
      <w:r w:rsidR="00AE71DC">
        <w:rPr>
          <w:sz w:val="22"/>
          <w:szCs w:val="22"/>
          <w:lang w:val="en-US"/>
        </w:rPr>
        <w:t xml:space="preserve">, </w:t>
      </w:r>
      <w:r w:rsidR="00C929D3">
        <w:rPr>
          <w:sz w:val="22"/>
          <w:szCs w:val="22"/>
          <w:lang w:val="en-US"/>
        </w:rPr>
        <w:t>a fear of uncertain results from warfare</w:t>
      </w:r>
      <w:r w:rsidR="00A164E2">
        <w:rPr>
          <w:sz w:val="22"/>
          <w:szCs w:val="22"/>
          <w:lang w:val="en-US"/>
        </w:rPr>
        <w:t xml:space="preserve">, it had shattered the confidence that America once had that it was </w:t>
      </w:r>
      <w:r w:rsidR="00196536">
        <w:rPr>
          <w:sz w:val="22"/>
          <w:szCs w:val="22"/>
          <w:lang w:val="en-US"/>
        </w:rPr>
        <w:t>an unstoppable power</w:t>
      </w:r>
      <w:r w:rsidR="00C929D3">
        <w:rPr>
          <w:sz w:val="22"/>
          <w:szCs w:val="22"/>
          <w:lang w:val="en-US"/>
        </w:rPr>
        <w:t>. This fear would become known as ‘Vietnam Syndrome</w:t>
      </w:r>
      <w:r w:rsidR="00A164E2">
        <w:rPr>
          <w:sz w:val="22"/>
          <w:szCs w:val="22"/>
          <w:lang w:val="en-US"/>
        </w:rPr>
        <w:t>.</w:t>
      </w:r>
      <w:r w:rsidR="00C929D3">
        <w:rPr>
          <w:sz w:val="22"/>
          <w:szCs w:val="22"/>
          <w:lang w:val="en-US"/>
        </w:rPr>
        <w:t>’</w:t>
      </w:r>
      <w:r w:rsidR="001C38DB">
        <w:rPr>
          <w:rStyle w:val="FootnoteReference"/>
          <w:sz w:val="22"/>
          <w:szCs w:val="22"/>
          <w:lang w:val="en-US"/>
        </w:rPr>
        <w:footnoteReference w:id="5"/>
      </w:r>
      <w:r w:rsidR="003955A1">
        <w:rPr>
          <w:sz w:val="22"/>
          <w:szCs w:val="22"/>
          <w:lang w:val="en-US"/>
        </w:rPr>
        <w:t xml:space="preserve"> </w:t>
      </w:r>
      <w:r w:rsidR="002F5F94">
        <w:rPr>
          <w:sz w:val="22"/>
          <w:szCs w:val="22"/>
          <w:lang w:val="en-US"/>
        </w:rPr>
        <w:t xml:space="preserve">This Vietnam Syndrome did not </w:t>
      </w:r>
      <w:r w:rsidR="00EE7E8D">
        <w:rPr>
          <w:sz w:val="22"/>
          <w:szCs w:val="22"/>
          <w:lang w:val="en-US"/>
        </w:rPr>
        <w:t>go away when Reagan came to power</w:t>
      </w:r>
      <w:r w:rsidR="00A3044D">
        <w:rPr>
          <w:sz w:val="22"/>
          <w:szCs w:val="22"/>
          <w:lang w:val="en-US"/>
        </w:rPr>
        <w:t>.</w:t>
      </w:r>
      <w:r w:rsidR="00EE7E8D">
        <w:rPr>
          <w:sz w:val="22"/>
          <w:szCs w:val="22"/>
          <w:lang w:val="en-US"/>
        </w:rPr>
        <w:t xml:space="preserve"> </w:t>
      </w:r>
      <w:r w:rsidR="00A3044D">
        <w:rPr>
          <w:sz w:val="22"/>
          <w:szCs w:val="22"/>
          <w:lang w:val="en-US"/>
        </w:rPr>
        <w:t>I</w:t>
      </w:r>
      <w:r w:rsidR="00EE7E8D">
        <w:rPr>
          <w:sz w:val="22"/>
          <w:szCs w:val="22"/>
          <w:lang w:val="en-US"/>
        </w:rPr>
        <w:t>n fact</w:t>
      </w:r>
      <w:r w:rsidR="00A21004">
        <w:rPr>
          <w:sz w:val="22"/>
          <w:szCs w:val="22"/>
          <w:lang w:val="en-US"/>
        </w:rPr>
        <w:t>, Cynthia Arnson</w:t>
      </w:r>
      <w:r w:rsidR="00A3044D">
        <w:rPr>
          <w:sz w:val="22"/>
          <w:szCs w:val="22"/>
          <w:lang w:val="en-US"/>
        </w:rPr>
        <w:t>,</w:t>
      </w:r>
      <w:r w:rsidR="00A21004">
        <w:rPr>
          <w:sz w:val="22"/>
          <w:szCs w:val="22"/>
          <w:lang w:val="en-US"/>
        </w:rPr>
        <w:t xml:space="preserve"> a </w:t>
      </w:r>
      <w:r w:rsidR="002321D7">
        <w:rPr>
          <w:sz w:val="22"/>
          <w:szCs w:val="22"/>
          <w:lang w:val="en-US"/>
        </w:rPr>
        <w:t>former Foreign</w:t>
      </w:r>
      <w:r w:rsidR="006D7414">
        <w:rPr>
          <w:sz w:val="22"/>
          <w:szCs w:val="22"/>
          <w:lang w:val="en-US"/>
        </w:rPr>
        <w:t xml:space="preserve"> Policy Legislative</w:t>
      </w:r>
      <w:r w:rsidR="00C2378B">
        <w:rPr>
          <w:sz w:val="22"/>
          <w:szCs w:val="22"/>
          <w:lang w:val="en-US"/>
        </w:rPr>
        <w:t xml:space="preserve"> and Senior Foreign Policy Aide who </w:t>
      </w:r>
      <w:r w:rsidR="00180293">
        <w:rPr>
          <w:sz w:val="22"/>
          <w:szCs w:val="22"/>
          <w:lang w:val="en-US"/>
        </w:rPr>
        <w:t>worked under many Presidents, including Reagan</w:t>
      </w:r>
      <w:r w:rsidR="00A3044D">
        <w:rPr>
          <w:sz w:val="22"/>
          <w:szCs w:val="22"/>
          <w:lang w:val="en-US"/>
        </w:rPr>
        <w:t>;</w:t>
      </w:r>
      <w:r w:rsidR="00A51B0E">
        <w:rPr>
          <w:sz w:val="22"/>
          <w:szCs w:val="22"/>
          <w:lang w:val="en-US"/>
        </w:rPr>
        <w:t xml:space="preserve"> states in her book, </w:t>
      </w:r>
      <w:r w:rsidR="00A51B0E" w:rsidRPr="00A51B0E">
        <w:rPr>
          <w:i/>
          <w:iCs/>
          <w:sz w:val="22"/>
          <w:szCs w:val="22"/>
        </w:rPr>
        <w:t>Crossroads: Congress, the president, and Central America, 1976-1993</w:t>
      </w:r>
      <w:r w:rsidR="00A51B0E">
        <w:rPr>
          <w:i/>
          <w:iCs/>
          <w:sz w:val="22"/>
          <w:szCs w:val="22"/>
        </w:rPr>
        <w:t xml:space="preserve">, </w:t>
      </w:r>
      <w:r w:rsidR="000D0D45">
        <w:rPr>
          <w:sz w:val="22"/>
          <w:szCs w:val="22"/>
        </w:rPr>
        <w:t xml:space="preserve">that the </w:t>
      </w:r>
      <w:r w:rsidR="00614A81">
        <w:rPr>
          <w:sz w:val="22"/>
          <w:szCs w:val="22"/>
        </w:rPr>
        <w:t xml:space="preserve">Reagan Administration’s </w:t>
      </w:r>
      <w:r w:rsidR="0014424E">
        <w:rPr>
          <w:sz w:val="22"/>
          <w:szCs w:val="22"/>
        </w:rPr>
        <w:t xml:space="preserve">argument that </w:t>
      </w:r>
      <w:r w:rsidR="00CA4135">
        <w:rPr>
          <w:sz w:val="22"/>
          <w:szCs w:val="22"/>
        </w:rPr>
        <w:t>‘failure to support administration policy</w:t>
      </w:r>
      <w:r w:rsidR="00126D1C">
        <w:rPr>
          <w:sz w:val="22"/>
          <w:szCs w:val="22"/>
        </w:rPr>
        <w:t xml:space="preserve"> would lead to the very interventions the public feared</w:t>
      </w:r>
      <w:r w:rsidR="00353BCD">
        <w:rPr>
          <w:sz w:val="22"/>
          <w:szCs w:val="22"/>
        </w:rPr>
        <w:t>.</w:t>
      </w:r>
      <w:r w:rsidR="00A3044D">
        <w:rPr>
          <w:sz w:val="22"/>
          <w:szCs w:val="22"/>
        </w:rPr>
        <w:t>’</w:t>
      </w:r>
      <w:r w:rsidR="00AD4BDD">
        <w:rPr>
          <w:sz w:val="22"/>
          <w:szCs w:val="22"/>
        </w:rPr>
        <w:t xml:space="preserve"> </w:t>
      </w:r>
      <w:r w:rsidR="00353BCD">
        <w:rPr>
          <w:sz w:val="22"/>
          <w:szCs w:val="22"/>
        </w:rPr>
        <w:t>This shows that at times the Reagan Administration</w:t>
      </w:r>
      <w:r w:rsidR="00824F8D">
        <w:rPr>
          <w:sz w:val="22"/>
          <w:szCs w:val="22"/>
        </w:rPr>
        <w:t xml:space="preserve"> </w:t>
      </w:r>
      <w:r w:rsidR="00353BCD">
        <w:rPr>
          <w:sz w:val="22"/>
          <w:szCs w:val="22"/>
        </w:rPr>
        <w:t>would have</w:t>
      </w:r>
      <w:r w:rsidR="005B697E">
        <w:rPr>
          <w:sz w:val="22"/>
          <w:szCs w:val="22"/>
        </w:rPr>
        <w:t xml:space="preserve"> </w:t>
      </w:r>
      <w:r w:rsidR="00824F8D">
        <w:rPr>
          <w:sz w:val="22"/>
          <w:szCs w:val="22"/>
        </w:rPr>
        <w:t>the very adverse effect</w:t>
      </w:r>
      <w:r w:rsidR="00164FFC">
        <w:rPr>
          <w:sz w:val="22"/>
          <w:szCs w:val="22"/>
        </w:rPr>
        <w:t xml:space="preserve"> to</w:t>
      </w:r>
      <w:r w:rsidR="00824F8D">
        <w:rPr>
          <w:sz w:val="22"/>
          <w:szCs w:val="22"/>
        </w:rPr>
        <w:t xml:space="preserve"> that</w:t>
      </w:r>
      <w:r w:rsidR="00164FFC">
        <w:rPr>
          <w:sz w:val="22"/>
          <w:szCs w:val="22"/>
        </w:rPr>
        <w:t xml:space="preserve"> which</w:t>
      </w:r>
      <w:r w:rsidR="00824F8D">
        <w:rPr>
          <w:sz w:val="22"/>
          <w:szCs w:val="22"/>
        </w:rPr>
        <w:t xml:space="preserve"> was intended</w:t>
      </w:r>
      <w:r w:rsidR="005B697E">
        <w:rPr>
          <w:sz w:val="22"/>
          <w:szCs w:val="22"/>
        </w:rPr>
        <w:t>.</w:t>
      </w:r>
      <w:r w:rsidR="00164FFC">
        <w:rPr>
          <w:sz w:val="22"/>
          <w:szCs w:val="22"/>
        </w:rPr>
        <w:t xml:space="preserve"> </w:t>
      </w:r>
      <w:r w:rsidR="005B697E">
        <w:rPr>
          <w:sz w:val="22"/>
          <w:szCs w:val="22"/>
        </w:rPr>
        <w:t>I</w:t>
      </w:r>
      <w:r w:rsidR="009E62CF">
        <w:rPr>
          <w:sz w:val="22"/>
          <w:szCs w:val="22"/>
        </w:rPr>
        <w:t>t</w:t>
      </w:r>
      <w:r w:rsidR="00164FFC">
        <w:rPr>
          <w:sz w:val="22"/>
          <w:szCs w:val="22"/>
        </w:rPr>
        <w:t xml:space="preserve"> did not stabilise confidence in the Administration</w:t>
      </w:r>
      <w:r w:rsidR="000B1905">
        <w:rPr>
          <w:sz w:val="22"/>
          <w:szCs w:val="22"/>
        </w:rPr>
        <w:t xml:space="preserve"> to resolve the</w:t>
      </w:r>
      <w:r w:rsidR="00164FFC">
        <w:rPr>
          <w:sz w:val="22"/>
          <w:szCs w:val="22"/>
        </w:rPr>
        <w:t xml:space="preserve"> </w:t>
      </w:r>
      <w:r w:rsidR="000B1905">
        <w:rPr>
          <w:sz w:val="22"/>
          <w:szCs w:val="22"/>
        </w:rPr>
        <w:t>Central America crisis of 1980, which would see conflict between the citizens of Central America and Congress. I</w:t>
      </w:r>
      <w:r w:rsidR="00164FFC">
        <w:rPr>
          <w:sz w:val="22"/>
          <w:szCs w:val="22"/>
        </w:rPr>
        <w:t xml:space="preserve">t instead </w:t>
      </w:r>
      <w:r w:rsidR="00CC3D84">
        <w:rPr>
          <w:sz w:val="22"/>
          <w:szCs w:val="22"/>
        </w:rPr>
        <w:t>reinforced the fear that Reagan’s Administration were planning to deploy military force</w:t>
      </w:r>
      <w:r w:rsidR="00031C6F">
        <w:rPr>
          <w:sz w:val="22"/>
          <w:szCs w:val="22"/>
        </w:rPr>
        <w:t xml:space="preserve"> to deal with the</w:t>
      </w:r>
      <w:r w:rsidR="005B697E">
        <w:rPr>
          <w:sz w:val="22"/>
          <w:szCs w:val="22"/>
        </w:rPr>
        <w:t xml:space="preserve"> crisis</w:t>
      </w:r>
      <w:r w:rsidR="00B92990">
        <w:rPr>
          <w:sz w:val="22"/>
          <w:szCs w:val="22"/>
        </w:rPr>
        <w:t>, which of course the United States had been doing and would continue to do so</w:t>
      </w:r>
      <w:r w:rsidR="006918B2">
        <w:rPr>
          <w:sz w:val="22"/>
          <w:szCs w:val="22"/>
        </w:rPr>
        <w:t>.</w:t>
      </w:r>
      <w:r w:rsidR="00A3044D">
        <w:rPr>
          <w:rStyle w:val="FootnoteReference"/>
          <w:sz w:val="22"/>
          <w:szCs w:val="22"/>
        </w:rPr>
        <w:footnoteReference w:id="6"/>
      </w:r>
      <w:r w:rsidR="009478F9">
        <w:rPr>
          <w:sz w:val="22"/>
          <w:szCs w:val="22"/>
        </w:rPr>
        <w:t xml:space="preserve"> What is important to note here is that </w:t>
      </w:r>
      <w:r w:rsidR="00046CEC">
        <w:rPr>
          <w:sz w:val="22"/>
          <w:szCs w:val="22"/>
        </w:rPr>
        <w:t>this crisis began</w:t>
      </w:r>
      <w:r w:rsidR="008E21F2">
        <w:rPr>
          <w:sz w:val="22"/>
          <w:szCs w:val="22"/>
        </w:rPr>
        <w:t xml:space="preserve"> long before </w:t>
      </w:r>
      <w:r w:rsidR="0022651D">
        <w:rPr>
          <w:sz w:val="22"/>
          <w:szCs w:val="22"/>
        </w:rPr>
        <w:t>Reagan came to power, and the conflicts which came about with it</w:t>
      </w:r>
      <w:r w:rsidR="00A700C3">
        <w:rPr>
          <w:sz w:val="22"/>
          <w:szCs w:val="22"/>
        </w:rPr>
        <w:t xml:space="preserve"> were often under Reagan’s </w:t>
      </w:r>
      <w:r w:rsidR="00F472FB">
        <w:rPr>
          <w:sz w:val="22"/>
          <w:szCs w:val="22"/>
        </w:rPr>
        <w:t>Administration</w:t>
      </w:r>
      <w:r w:rsidR="00335708">
        <w:rPr>
          <w:sz w:val="22"/>
          <w:szCs w:val="22"/>
        </w:rPr>
        <w:t>.</w:t>
      </w:r>
    </w:p>
    <w:p w14:paraId="264CDF88" w14:textId="2F05DA2B" w:rsidR="00966C14" w:rsidRDefault="00D63036">
      <w:pPr>
        <w:rPr>
          <w:sz w:val="22"/>
          <w:szCs w:val="22"/>
        </w:rPr>
      </w:pPr>
      <w:r>
        <w:rPr>
          <w:noProof/>
        </w:rPr>
        <mc:AlternateContent>
          <mc:Choice Requires="wps">
            <w:drawing>
              <wp:anchor distT="0" distB="0" distL="114300" distR="114300" simplePos="0" relativeHeight="251667456" behindDoc="0" locked="0" layoutInCell="1" allowOverlap="1" wp14:anchorId="3F1C571C" wp14:editId="46B60151">
                <wp:simplePos x="0" y="0"/>
                <wp:positionH relativeFrom="column">
                  <wp:posOffset>3528060</wp:posOffset>
                </wp:positionH>
                <wp:positionV relativeFrom="paragraph">
                  <wp:posOffset>1778000</wp:posOffset>
                </wp:positionV>
                <wp:extent cx="2938145" cy="457200"/>
                <wp:effectExtent l="0" t="0" r="14605" b="19050"/>
                <wp:wrapSquare wrapText="bothSides"/>
                <wp:docPr id="1074252214" name="Text Box 10"/>
                <wp:cNvGraphicFramePr/>
                <a:graphic xmlns:a="http://schemas.openxmlformats.org/drawingml/2006/main">
                  <a:graphicData uri="http://schemas.microsoft.com/office/word/2010/wordprocessingShape">
                    <wps:wsp>
                      <wps:cNvSpPr txBox="1"/>
                      <wps:spPr>
                        <a:xfrm>
                          <a:off x="0" y="0"/>
                          <a:ext cx="2938145" cy="457200"/>
                        </a:xfrm>
                        <a:prstGeom prst="rect">
                          <a:avLst/>
                        </a:prstGeom>
                        <a:solidFill>
                          <a:schemeClr val="lt1"/>
                        </a:solidFill>
                        <a:ln w="6350">
                          <a:solidFill>
                            <a:prstClr val="black"/>
                          </a:solidFill>
                        </a:ln>
                      </wps:spPr>
                      <wps:txbx>
                        <w:txbxContent>
                          <w:p w14:paraId="0AB83C80" w14:textId="4A734FFE" w:rsidR="00D63036" w:rsidRPr="00D63036" w:rsidRDefault="00D63036" w:rsidP="00D63036">
                            <w:pPr>
                              <w:jc w:val="center"/>
                              <w:rPr>
                                <w:sz w:val="20"/>
                                <w:szCs w:val="20"/>
                                <w:lang w:val="en-US"/>
                              </w:rPr>
                            </w:pPr>
                            <w:r w:rsidRPr="00D63036">
                              <w:rPr>
                                <w:sz w:val="20"/>
                                <w:szCs w:val="20"/>
                                <w:lang w:val="en-US"/>
                              </w:rPr>
                              <w:t>Fig</w:t>
                            </w:r>
                            <w:r w:rsidR="00E34DF2">
                              <w:rPr>
                                <w:sz w:val="20"/>
                                <w:szCs w:val="20"/>
                                <w:lang w:val="en-US"/>
                              </w:rPr>
                              <w:t xml:space="preserve"> 2</w:t>
                            </w:r>
                            <w:r w:rsidRPr="00D63036">
                              <w:rPr>
                                <w:sz w:val="20"/>
                                <w:szCs w:val="20"/>
                                <w:lang w:val="en-US"/>
                              </w:rPr>
                              <w:t>:</w:t>
                            </w:r>
                            <w:r>
                              <w:rPr>
                                <w:sz w:val="20"/>
                                <w:szCs w:val="20"/>
                                <w:lang w:val="en-US"/>
                              </w:rPr>
                              <w:t xml:space="preserve"> The Nicaragua revolution </w:t>
                            </w:r>
                            <w:r w:rsidR="00764A72">
                              <w:rPr>
                                <w:sz w:val="20"/>
                                <w:szCs w:val="20"/>
                                <w:lang w:val="en-US"/>
                              </w:rPr>
                              <w:t xml:space="preserve">would see a large number of the population rise up against </w:t>
                            </w:r>
                            <w:r w:rsidR="00BE3975">
                              <w:rPr>
                                <w:sz w:val="20"/>
                                <w:szCs w:val="20"/>
                                <w:lang w:val="en-US"/>
                              </w:rPr>
                              <w:t>its leader</w:t>
                            </w:r>
                            <w:r w:rsidR="00E34DF2">
                              <w:rPr>
                                <w:sz w:val="20"/>
                                <w:szCs w:val="20"/>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1C571C" id="Text Box 10" o:spid="_x0000_s1027" type="#_x0000_t202" style="position:absolute;margin-left:277.8pt;margin-top:140pt;width:231.35pt;height:3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" fillcolor="white [3201]" strokeweight=".5pt">
                <v:textbox>
                  <w:txbxContent>
                    <w:p w14:paraId="0AB83C80" w14:textId="4A734FFE" w:rsidR="00D63036" w:rsidRPr="00D63036" w:rsidRDefault="00D63036" w:rsidP="00D63036">
                      <w:pPr>
                        <w:jc w:val="center"/>
                        <w:rPr>
                          <w:sz w:val="20"/>
                          <w:szCs w:val="20"/>
                          <w:lang w:val="en-US"/>
                        </w:rPr>
                      </w:pPr>
                      <w:r w:rsidRPr="00D63036">
                        <w:rPr>
                          <w:sz w:val="20"/>
                          <w:szCs w:val="20"/>
                          <w:lang w:val="en-US"/>
                        </w:rPr>
                        <w:t>Fig</w:t>
                      </w:r>
                      <w:r w:rsidR="00E34DF2">
                        <w:rPr>
                          <w:sz w:val="20"/>
                          <w:szCs w:val="20"/>
                          <w:lang w:val="en-US"/>
                        </w:rPr>
                        <w:t xml:space="preserve"> 2</w:t>
                      </w:r>
                      <w:r w:rsidRPr="00D63036">
                        <w:rPr>
                          <w:sz w:val="20"/>
                          <w:szCs w:val="20"/>
                          <w:lang w:val="en-US"/>
                        </w:rPr>
                        <w:t>:</w:t>
                      </w:r>
                      <w:r>
                        <w:rPr>
                          <w:sz w:val="20"/>
                          <w:szCs w:val="20"/>
                          <w:lang w:val="en-US"/>
                        </w:rPr>
                        <w:t xml:space="preserve"> The Nicaragua revolution </w:t>
                      </w:r>
                      <w:r w:rsidR="00764A72">
                        <w:rPr>
                          <w:sz w:val="20"/>
                          <w:szCs w:val="20"/>
                          <w:lang w:val="en-US"/>
                        </w:rPr>
                        <w:t xml:space="preserve">would see a large number of the population rise up against </w:t>
                      </w:r>
                      <w:r w:rsidR="00BE3975">
                        <w:rPr>
                          <w:sz w:val="20"/>
                          <w:szCs w:val="20"/>
                          <w:lang w:val="en-US"/>
                        </w:rPr>
                        <w:t>its leader</w:t>
                      </w:r>
                      <w:r w:rsidR="00E34DF2">
                        <w:rPr>
                          <w:sz w:val="20"/>
                          <w:szCs w:val="20"/>
                          <w:lang w:val="en-US"/>
                        </w:rPr>
                        <w:t>.</w:t>
                      </w:r>
                    </w:p>
                  </w:txbxContent>
                </v:textbox>
                <w10:wrap type="square"/>
              </v:shape>
            </w:pict>
          </mc:Fallback>
        </mc:AlternateContent>
      </w:r>
      <w:r>
        <w:rPr>
          <w:noProof/>
        </w:rPr>
        <w:drawing>
          <wp:anchor distT="0" distB="0" distL="114300" distR="114300" simplePos="0" relativeHeight="251666432" behindDoc="0" locked="0" layoutInCell="1" allowOverlap="1" wp14:anchorId="31C01724" wp14:editId="13ABEB7A">
            <wp:simplePos x="0" y="0"/>
            <wp:positionH relativeFrom="column">
              <wp:posOffset>3524250</wp:posOffset>
            </wp:positionH>
            <wp:positionV relativeFrom="paragraph">
              <wp:posOffset>10160</wp:posOffset>
            </wp:positionV>
            <wp:extent cx="2945765" cy="1767840"/>
            <wp:effectExtent l="0" t="0" r="6985" b="3810"/>
            <wp:wrapSquare wrapText="bothSides"/>
            <wp:docPr id="32050201" name="Picture 9" descr="A person and child holding gu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50201" name="Picture 9" descr="A person and child holding gun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5765" cy="1767840"/>
                    </a:xfrm>
                    <a:prstGeom prst="rect">
                      <a:avLst/>
                    </a:prstGeom>
                    <a:noFill/>
                    <a:ln>
                      <a:noFill/>
                    </a:ln>
                  </pic:spPr>
                </pic:pic>
              </a:graphicData>
            </a:graphic>
            <wp14:sizeRelH relativeFrom="page">
              <wp14:pctWidth>0</wp14:pctWidth>
            </wp14:sizeRelH>
            <wp14:sizeRelV relativeFrom="page">
              <wp14:pctHeight>0</wp14:pctHeight>
            </wp14:sizeRelV>
          </wp:anchor>
        </w:drawing>
      </w:r>
      <w:r w:rsidR="00335708">
        <w:rPr>
          <w:sz w:val="22"/>
          <w:szCs w:val="22"/>
        </w:rPr>
        <w:t xml:space="preserve">One key conflict </w:t>
      </w:r>
      <w:r w:rsidR="00E34C60">
        <w:rPr>
          <w:sz w:val="22"/>
          <w:szCs w:val="22"/>
        </w:rPr>
        <w:t>which  Reagan would become ‘obsessed’ with in the Central America Crisis was undeniably Nicaragua.</w:t>
      </w:r>
      <w:r w:rsidR="004C1695">
        <w:rPr>
          <w:rStyle w:val="FootnoteReference"/>
          <w:sz w:val="22"/>
          <w:szCs w:val="22"/>
        </w:rPr>
        <w:footnoteReference w:id="7"/>
      </w:r>
      <w:r w:rsidR="00EB27B0">
        <w:rPr>
          <w:sz w:val="22"/>
          <w:szCs w:val="22"/>
        </w:rPr>
        <w:t xml:space="preserve"> In 1979,</w:t>
      </w:r>
      <w:r w:rsidR="006504E5">
        <w:rPr>
          <w:sz w:val="22"/>
          <w:szCs w:val="22"/>
        </w:rPr>
        <w:t xml:space="preserve"> the </w:t>
      </w:r>
      <w:r w:rsidR="005B4F55">
        <w:rPr>
          <w:sz w:val="22"/>
          <w:szCs w:val="22"/>
        </w:rPr>
        <w:t>vast majority of the Nicaraguan population revolted and overthrew the</w:t>
      </w:r>
      <w:r w:rsidR="005C33E5">
        <w:rPr>
          <w:sz w:val="22"/>
          <w:szCs w:val="22"/>
        </w:rPr>
        <w:t xml:space="preserve"> dictator</w:t>
      </w:r>
      <w:r w:rsidR="00690B77">
        <w:rPr>
          <w:sz w:val="22"/>
          <w:szCs w:val="22"/>
        </w:rPr>
        <w:t xml:space="preserve">ial </w:t>
      </w:r>
      <w:r w:rsidR="00690B77" w:rsidRPr="00690B77">
        <w:rPr>
          <w:sz w:val="22"/>
          <w:szCs w:val="22"/>
        </w:rPr>
        <w:t>Somoza regime</w:t>
      </w:r>
      <w:r w:rsidR="00B03F42">
        <w:rPr>
          <w:sz w:val="22"/>
          <w:szCs w:val="22"/>
        </w:rPr>
        <w:t>, which was supported by the U.S.</w:t>
      </w:r>
      <w:r w:rsidR="00B03F42">
        <w:rPr>
          <w:rStyle w:val="FootnoteReference"/>
          <w:sz w:val="22"/>
          <w:szCs w:val="22"/>
        </w:rPr>
        <w:footnoteReference w:id="8"/>
      </w:r>
      <w:r w:rsidR="00E34C60">
        <w:rPr>
          <w:sz w:val="22"/>
          <w:szCs w:val="22"/>
        </w:rPr>
        <w:t xml:space="preserve"> </w:t>
      </w:r>
      <w:r w:rsidR="00960259">
        <w:rPr>
          <w:sz w:val="22"/>
          <w:szCs w:val="22"/>
        </w:rPr>
        <w:t>By 198</w:t>
      </w:r>
      <w:r w:rsidR="0036576E">
        <w:rPr>
          <w:sz w:val="22"/>
          <w:szCs w:val="22"/>
        </w:rPr>
        <w:t>1 when Reagan had achieved</w:t>
      </w:r>
      <w:r w:rsidR="00960259">
        <w:rPr>
          <w:sz w:val="22"/>
          <w:szCs w:val="22"/>
        </w:rPr>
        <w:t xml:space="preserve"> presidency</w:t>
      </w:r>
      <w:r w:rsidR="00980905">
        <w:rPr>
          <w:sz w:val="22"/>
          <w:szCs w:val="22"/>
        </w:rPr>
        <w:t xml:space="preserve">, Nicaragua had become almost solely dependant on Russia for its </w:t>
      </w:r>
      <w:r w:rsidR="0070043B">
        <w:rPr>
          <w:sz w:val="22"/>
          <w:szCs w:val="22"/>
        </w:rPr>
        <w:t xml:space="preserve">military power, </w:t>
      </w:r>
      <w:r w:rsidR="0019440E">
        <w:rPr>
          <w:sz w:val="22"/>
          <w:szCs w:val="22"/>
        </w:rPr>
        <w:t xml:space="preserve">this had only increased by 1984, and </w:t>
      </w:r>
      <w:r w:rsidR="00E24F62">
        <w:rPr>
          <w:sz w:val="22"/>
          <w:szCs w:val="22"/>
        </w:rPr>
        <w:t>by 1986, it was no longer only arms which Nicaragua was dependant on</w:t>
      </w:r>
      <w:r w:rsidR="00116432">
        <w:rPr>
          <w:sz w:val="22"/>
          <w:szCs w:val="22"/>
        </w:rPr>
        <w:t xml:space="preserve"> Russia for, but most trade and </w:t>
      </w:r>
      <w:r w:rsidR="003B76BF">
        <w:rPr>
          <w:sz w:val="22"/>
          <w:szCs w:val="22"/>
        </w:rPr>
        <w:t>almost all of their oil.</w:t>
      </w:r>
      <w:r w:rsidR="003B76BF">
        <w:rPr>
          <w:rStyle w:val="FootnoteReference"/>
          <w:sz w:val="22"/>
          <w:szCs w:val="22"/>
        </w:rPr>
        <w:footnoteReference w:id="9"/>
      </w:r>
      <w:r w:rsidR="00C34FC3">
        <w:rPr>
          <w:sz w:val="22"/>
          <w:szCs w:val="22"/>
        </w:rPr>
        <w:t xml:space="preserve"> </w:t>
      </w:r>
      <w:r w:rsidR="00CA1050">
        <w:rPr>
          <w:sz w:val="22"/>
          <w:szCs w:val="22"/>
        </w:rPr>
        <w:t xml:space="preserve">The Nicaragua crisis </w:t>
      </w:r>
      <w:r w:rsidR="00D052DD">
        <w:rPr>
          <w:sz w:val="22"/>
          <w:szCs w:val="22"/>
        </w:rPr>
        <w:t xml:space="preserve">seemingly echoes that of Cuba in 1961. </w:t>
      </w:r>
      <w:r w:rsidR="00ED1B5E">
        <w:rPr>
          <w:sz w:val="22"/>
          <w:szCs w:val="22"/>
        </w:rPr>
        <w:t>A revolution against a U.S. backed leader is successful due to the assistance of the Soviet Union</w:t>
      </w:r>
      <w:r w:rsidR="004B2FE4">
        <w:rPr>
          <w:sz w:val="22"/>
          <w:szCs w:val="22"/>
        </w:rPr>
        <w:t xml:space="preserve">, when </w:t>
      </w:r>
      <w:r w:rsidR="003772A8">
        <w:rPr>
          <w:sz w:val="22"/>
          <w:szCs w:val="22"/>
        </w:rPr>
        <w:t xml:space="preserve">the state has established a new power </w:t>
      </w:r>
      <w:r w:rsidR="00D123ED">
        <w:rPr>
          <w:sz w:val="22"/>
          <w:szCs w:val="22"/>
        </w:rPr>
        <w:t xml:space="preserve">it finds itself almost fully dependant on the USSR, and the Eastern Bloc, for its trade and supplies. </w:t>
      </w:r>
      <w:r w:rsidR="0019470E">
        <w:rPr>
          <w:sz w:val="22"/>
          <w:szCs w:val="22"/>
        </w:rPr>
        <w:t xml:space="preserve">It appears that this is a matter that very much concerned Reagan, not only at the time, but after the fact also. In his </w:t>
      </w:r>
      <w:r w:rsidR="009C210B">
        <w:rPr>
          <w:sz w:val="22"/>
          <w:szCs w:val="22"/>
        </w:rPr>
        <w:t>autobiography, Reagan states ‘</w:t>
      </w:r>
      <w:r w:rsidR="009C210B" w:rsidRPr="009C210B">
        <w:rPr>
          <w:sz w:val="22"/>
          <w:szCs w:val="22"/>
        </w:rPr>
        <w:t xml:space="preserve">And every day there was more evidence that Fidel Castro, the proxy of </w:t>
      </w:r>
      <w:r w:rsidR="009C210B" w:rsidRPr="009C210B">
        <w:rPr>
          <w:sz w:val="22"/>
          <w:szCs w:val="22"/>
        </w:rPr>
        <w:lastRenderedPageBreak/>
        <w:t>Moscow, was shipping more arms and Communist “advisors” into Central America, and that Nicaragua was becoming a base camp for Communizing all of Central America.</w:t>
      </w:r>
      <w:r w:rsidR="009C210B">
        <w:rPr>
          <w:sz w:val="22"/>
          <w:szCs w:val="22"/>
        </w:rPr>
        <w:t>’</w:t>
      </w:r>
      <w:r w:rsidR="00C07F57">
        <w:rPr>
          <w:rStyle w:val="FootnoteReference"/>
          <w:sz w:val="22"/>
          <w:szCs w:val="22"/>
        </w:rPr>
        <w:footnoteReference w:id="10"/>
      </w:r>
      <w:r w:rsidR="00D123ED">
        <w:rPr>
          <w:sz w:val="22"/>
          <w:szCs w:val="22"/>
        </w:rPr>
        <w:t xml:space="preserve"> </w:t>
      </w:r>
      <w:r w:rsidR="00C07F57">
        <w:rPr>
          <w:sz w:val="22"/>
          <w:szCs w:val="22"/>
        </w:rPr>
        <w:t xml:space="preserve">This </w:t>
      </w:r>
      <w:r w:rsidR="00966531">
        <w:rPr>
          <w:sz w:val="22"/>
          <w:szCs w:val="22"/>
        </w:rPr>
        <w:t xml:space="preserve">quote makes it clear that Reagan strongly believed that </w:t>
      </w:r>
      <w:r w:rsidR="009C250E">
        <w:rPr>
          <w:sz w:val="22"/>
          <w:szCs w:val="22"/>
        </w:rPr>
        <w:t>given the involvement of the Soviet Union, and Fidel Castro within this c</w:t>
      </w:r>
      <w:r w:rsidR="00CA7046">
        <w:rPr>
          <w:sz w:val="22"/>
          <w:szCs w:val="22"/>
        </w:rPr>
        <w:t>r</w:t>
      </w:r>
      <w:r w:rsidR="009C250E">
        <w:rPr>
          <w:sz w:val="22"/>
          <w:szCs w:val="22"/>
        </w:rPr>
        <w:t>isis</w:t>
      </w:r>
      <w:r w:rsidR="00CA7046">
        <w:rPr>
          <w:sz w:val="22"/>
          <w:szCs w:val="22"/>
        </w:rPr>
        <w:t>, t</w:t>
      </w:r>
      <w:r w:rsidR="00E02152">
        <w:rPr>
          <w:sz w:val="22"/>
          <w:szCs w:val="22"/>
        </w:rPr>
        <w:t>hat t</w:t>
      </w:r>
      <w:r w:rsidR="00CA7046">
        <w:rPr>
          <w:sz w:val="22"/>
          <w:szCs w:val="22"/>
        </w:rPr>
        <w:t xml:space="preserve">his was less a country’s war for independence against </w:t>
      </w:r>
      <w:r w:rsidR="001C71E8">
        <w:rPr>
          <w:sz w:val="22"/>
          <w:szCs w:val="22"/>
        </w:rPr>
        <w:t>a tyrannical dictator</w:t>
      </w:r>
      <w:r w:rsidR="007A437A">
        <w:rPr>
          <w:sz w:val="22"/>
          <w:szCs w:val="22"/>
        </w:rPr>
        <w:t xml:space="preserve">, and much more a Soviet attempt to </w:t>
      </w:r>
      <w:r w:rsidR="00617727">
        <w:rPr>
          <w:sz w:val="22"/>
          <w:szCs w:val="22"/>
        </w:rPr>
        <w:t xml:space="preserve">turn Nicaragua into a communist state, an </w:t>
      </w:r>
      <w:r w:rsidR="004A3D7A">
        <w:rPr>
          <w:sz w:val="22"/>
          <w:szCs w:val="22"/>
        </w:rPr>
        <w:t xml:space="preserve">‘enemy within’ U.S. territories. This is something that neither Reagan, nor his administration would want. </w:t>
      </w:r>
      <w:r w:rsidR="008E10B5">
        <w:rPr>
          <w:sz w:val="22"/>
          <w:szCs w:val="22"/>
        </w:rPr>
        <w:t xml:space="preserve">This is further supported by Arnson who acknowledges that </w:t>
      </w:r>
      <w:r w:rsidR="002035FF">
        <w:rPr>
          <w:sz w:val="22"/>
          <w:szCs w:val="22"/>
        </w:rPr>
        <w:t xml:space="preserve">the </w:t>
      </w:r>
      <w:r w:rsidR="0069050A">
        <w:rPr>
          <w:sz w:val="22"/>
          <w:szCs w:val="22"/>
        </w:rPr>
        <w:t>goal of the Soviet Union here is to purely ‘</w:t>
      </w:r>
      <w:r w:rsidR="00273055">
        <w:rPr>
          <w:sz w:val="22"/>
          <w:szCs w:val="22"/>
        </w:rPr>
        <w:t>make Nicaragua the new Cuba of the Western Hemisphere</w:t>
      </w:r>
      <w:r w:rsidR="00070264">
        <w:rPr>
          <w:sz w:val="22"/>
          <w:szCs w:val="22"/>
        </w:rPr>
        <w:t>.’</w:t>
      </w:r>
      <w:r w:rsidR="00070264">
        <w:rPr>
          <w:rStyle w:val="FootnoteReference"/>
          <w:sz w:val="22"/>
          <w:szCs w:val="22"/>
        </w:rPr>
        <w:footnoteReference w:id="11"/>
      </w:r>
      <w:r w:rsidR="00273055">
        <w:rPr>
          <w:sz w:val="22"/>
          <w:szCs w:val="22"/>
        </w:rPr>
        <w:t xml:space="preserve"> </w:t>
      </w:r>
      <w:r w:rsidR="00070264">
        <w:rPr>
          <w:sz w:val="22"/>
          <w:szCs w:val="22"/>
        </w:rPr>
        <w:t>She furthers this stating that ‘</w:t>
      </w:r>
      <w:r w:rsidR="006868C6">
        <w:rPr>
          <w:sz w:val="22"/>
          <w:szCs w:val="22"/>
        </w:rPr>
        <w:t>should the lawful government of Nicaragua fall, the Marxist</w:t>
      </w:r>
      <w:r w:rsidR="007A5AF5">
        <w:rPr>
          <w:sz w:val="22"/>
          <w:szCs w:val="22"/>
        </w:rPr>
        <w:t xml:space="preserve"> terrorist forces would be the Chief Beneficiaries.’</w:t>
      </w:r>
      <w:r w:rsidR="007A5AF5">
        <w:rPr>
          <w:rStyle w:val="FootnoteReference"/>
          <w:sz w:val="22"/>
          <w:szCs w:val="22"/>
        </w:rPr>
        <w:footnoteReference w:id="12"/>
      </w:r>
      <w:r w:rsidR="006868C6">
        <w:rPr>
          <w:sz w:val="22"/>
          <w:szCs w:val="22"/>
        </w:rPr>
        <w:t xml:space="preserve"> </w:t>
      </w:r>
      <w:r w:rsidR="006B7889">
        <w:rPr>
          <w:sz w:val="22"/>
          <w:szCs w:val="22"/>
        </w:rPr>
        <w:t xml:space="preserve">Whilst this certainly makes it clear that the United States perceived </w:t>
      </w:r>
      <w:r w:rsidR="007C0479">
        <w:rPr>
          <w:sz w:val="22"/>
          <w:szCs w:val="22"/>
        </w:rPr>
        <w:t xml:space="preserve">the revolutionaries to be terrorists wanting to </w:t>
      </w:r>
      <w:r w:rsidR="0032272F">
        <w:rPr>
          <w:sz w:val="22"/>
          <w:szCs w:val="22"/>
        </w:rPr>
        <w:t>establish communism in the West</w:t>
      </w:r>
      <w:r w:rsidR="004B3E53">
        <w:rPr>
          <w:sz w:val="22"/>
          <w:szCs w:val="22"/>
        </w:rPr>
        <w:t>;</w:t>
      </w:r>
      <w:r w:rsidR="0032272F">
        <w:rPr>
          <w:sz w:val="22"/>
          <w:szCs w:val="22"/>
        </w:rPr>
        <w:t xml:space="preserve"> one must also ask whether this really was the truth, after all</w:t>
      </w:r>
      <w:r w:rsidR="004B3E53">
        <w:rPr>
          <w:sz w:val="22"/>
          <w:szCs w:val="22"/>
        </w:rPr>
        <w:t>, the United States always brand themselves as the symbol of freedom</w:t>
      </w:r>
      <w:r w:rsidR="00206FA0">
        <w:rPr>
          <w:sz w:val="22"/>
          <w:szCs w:val="22"/>
        </w:rPr>
        <w:t>,</w:t>
      </w:r>
      <w:r w:rsidR="00527A0E">
        <w:rPr>
          <w:sz w:val="22"/>
          <w:szCs w:val="22"/>
        </w:rPr>
        <w:t>. However,</w:t>
      </w:r>
      <w:r w:rsidR="00206FA0">
        <w:rPr>
          <w:sz w:val="22"/>
          <w:szCs w:val="22"/>
        </w:rPr>
        <w:t xml:space="preserve"> </w:t>
      </w:r>
      <w:r w:rsidR="00FA1532">
        <w:rPr>
          <w:sz w:val="22"/>
          <w:szCs w:val="22"/>
        </w:rPr>
        <w:t>in the cases of Nicaragua</w:t>
      </w:r>
      <w:r w:rsidR="00FA1532">
        <w:rPr>
          <w:rStyle w:val="FootnoteReference"/>
          <w:sz w:val="22"/>
          <w:szCs w:val="22"/>
        </w:rPr>
        <w:footnoteReference w:id="13"/>
      </w:r>
      <w:r w:rsidR="00FA1532">
        <w:rPr>
          <w:sz w:val="22"/>
          <w:szCs w:val="22"/>
        </w:rPr>
        <w:t xml:space="preserve"> and Cuba,</w:t>
      </w:r>
      <w:r w:rsidR="0009200C">
        <w:rPr>
          <w:rStyle w:val="FootnoteReference"/>
          <w:sz w:val="22"/>
          <w:szCs w:val="22"/>
        </w:rPr>
        <w:footnoteReference w:id="14"/>
      </w:r>
      <w:r w:rsidR="00FA1532">
        <w:rPr>
          <w:sz w:val="22"/>
          <w:szCs w:val="22"/>
        </w:rPr>
        <w:t xml:space="preserve"> the</w:t>
      </w:r>
      <w:r w:rsidR="00997CAC">
        <w:rPr>
          <w:sz w:val="22"/>
          <w:szCs w:val="22"/>
        </w:rPr>
        <w:t xml:space="preserve"> United States</w:t>
      </w:r>
      <w:r w:rsidR="00FA1532">
        <w:rPr>
          <w:sz w:val="22"/>
          <w:szCs w:val="22"/>
        </w:rPr>
        <w:t xml:space="preserve"> w</w:t>
      </w:r>
      <w:r w:rsidR="00997CAC">
        <w:rPr>
          <w:sz w:val="22"/>
          <w:szCs w:val="22"/>
        </w:rPr>
        <w:t>as</w:t>
      </w:r>
      <w:r w:rsidR="00FA1532">
        <w:rPr>
          <w:sz w:val="22"/>
          <w:szCs w:val="22"/>
        </w:rPr>
        <w:t xml:space="preserve"> outright supporting </w:t>
      </w:r>
      <w:r w:rsidR="00960907">
        <w:rPr>
          <w:sz w:val="22"/>
          <w:szCs w:val="22"/>
        </w:rPr>
        <w:t>D</w:t>
      </w:r>
      <w:r w:rsidR="00FA1532">
        <w:rPr>
          <w:sz w:val="22"/>
          <w:szCs w:val="22"/>
        </w:rPr>
        <w:t>ictator</w:t>
      </w:r>
      <w:r w:rsidR="00966C14">
        <w:rPr>
          <w:sz w:val="22"/>
          <w:szCs w:val="22"/>
        </w:rPr>
        <w:t>ial leaders</w:t>
      </w:r>
      <w:r w:rsidR="00FA1532">
        <w:rPr>
          <w:sz w:val="22"/>
          <w:szCs w:val="22"/>
        </w:rPr>
        <w:t>.</w:t>
      </w:r>
      <w:r w:rsidR="000932BD">
        <w:rPr>
          <w:sz w:val="22"/>
          <w:szCs w:val="22"/>
        </w:rPr>
        <w:t xml:space="preserve"> </w:t>
      </w:r>
    </w:p>
    <w:p w14:paraId="4C6478AF" w14:textId="15704D37" w:rsidR="00335708" w:rsidRDefault="00947916">
      <w:pPr>
        <w:rPr>
          <w:sz w:val="22"/>
          <w:szCs w:val="22"/>
        </w:rPr>
      </w:pPr>
      <w:r w:rsidRPr="00527293">
        <w:rPr>
          <w:noProof/>
          <w:sz w:val="22"/>
          <w:szCs w:val="22"/>
        </w:rPr>
        <w:drawing>
          <wp:anchor distT="0" distB="0" distL="114300" distR="114300" simplePos="0" relativeHeight="251664384" behindDoc="0" locked="0" layoutInCell="1" allowOverlap="1" wp14:anchorId="1F8193D6" wp14:editId="68AC11E9">
            <wp:simplePos x="0" y="0"/>
            <wp:positionH relativeFrom="column">
              <wp:posOffset>3931920</wp:posOffset>
            </wp:positionH>
            <wp:positionV relativeFrom="paragraph">
              <wp:posOffset>13335</wp:posOffset>
            </wp:positionV>
            <wp:extent cx="2598420" cy="1706880"/>
            <wp:effectExtent l="0" t="0" r="0" b="7620"/>
            <wp:wrapSquare wrapText="bothSides"/>
            <wp:docPr id="870941558" name="Picture 8" descr="Fidel Castro addresses the audience as president of the Non-Aligned Movement at the United Nations in New York, October 12,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del Castro addresses the audience as president of the Non-Aligned Movement at the United Nations in New York, October 12, 197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8420" cy="170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36520D">
        <w:rPr>
          <w:noProof/>
          <w:sz w:val="22"/>
          <w:szCs w:val="22"/>
        </w:rPr>
        <mc:AlternateContent>
          <mc:Choice Requires="wps">
            <w:drawing>
              <wp:anchor distT="0" distB="0" distL="114300" distR="114300" simplePos="0" relativeHeight="251663360" behindDoc="0" locked="0" layoutInCell="1" allowOverlap="1" wp14:anchorId="3CCDCD4A" wp14:editId="049BE57B">
                <wp:simplePos x="0" y="0"/>
                <wp:positionH relativeFrom="column">
                  <wp:posOffset>3931920</wp:posOffset>
                </wp:positionH>
                <wp:positionV relativeFrom="paragraph">
                  <wp:posOffset>1720215</wp:posOffset>
                </wp:positionV>
                <wp:extent cx="2590800" cy="594360"/>
                <wp:effectExtent l="0" t="0" r="19050" b="15240"/>
                <wp:wrapSquare wrapText="bothSides"/>
                <wp:docPr id="758295220" name="Text Box 6"/>
                <wp:cNvGraphicFramePr/>
                <a:graphic xmlns:a="http://schemas.openxmlformats.org/drawingml/2006/main">
                  <a:graphicData uri="http://schemas.microsoft.com/office/word/2010/wordprocessingShape">
                    <wps:wsp>
                      <wps:cNvSpPr txBox="1"/>
                      <wps:spPr>
                        <a:xfrm>
                          <a:off x="0" y="0"/>
                          <a:ext cx="2590800" cy="594360"/>
                        </a:xfrm>
                        <a:prstGeom prst="rect">
                          <a:avLst/>
                        </a:prstGeom>
                        <a:solidFill>
                          <a:schemeClr val="lt1"/>
                        </a:solidFill>
                        <a:ln w="6350">
                          <a:solidFill>
                            <a:prstClr val="black"/>
                          </a:solidFill>
                        </a:ln>
                      </wps:spPr>
                      <wps:txbx>
                        <w:txbxContent>
                          <w:p w14:paraId="56A26D66" w14:textId="123C0DB4" w:rsidR="00E03354" w:rsidRPr="00682986" w:rsidRDefault="00682986" w:rsidP="00682986">
                            <w:pPr>
                              <w:jc w:val="center"/>
                              <w:rPr>
                                <w:sz w:val="20"/>
                                <w:szCs w:val="20"/>
                                <w:lang w:val="en-US"/>
                              </w:rPr>
                            </w:pPr>
                            <w:r>
                              <w:rPr>
                                <w:sz w:val="20"/>
                                <w:szCs w:val="20"/>
                                <w:lang w:val="en-US"/>
                              </w:rPr>
                              <w:t>Fig</w:t>
                            </w:r>
                            <w:r w:rsidR="00E34DF2">
                              <w:rPr>
                                <w:sz w:val="20"/>
                                <w:szCs w:val="20"/>
                                <w:lang w:val="en-US"/>
                              </w:rPr>
                              <w:t xml:space="preserve"> 3</w:t>
                            </w:r>
                            <w:r>
                              <w:rPr>
                                <w:sz w:val="20"/>
                                <w:szCs w:val="20"/>
                                <w:lang w:val="en-US"/>
                              </w:rPr>
                              <w:t xml:space="preserve">: </w:t>
                            </w:r>
                            <w:r w:rsidR="003466D1" w:rsidRPr="00682986">
                              <w:rPr>
                                <w:sz w:val="20"/>
                                <w:szCs w:val="20"/>
                                <w:lang w:val="en-US"/>
                              </w:rPr>
                              <w:t>‘Proxy of Moscow’, Fidel Castro played a</w:t>
                            </w:r>
                            <w:r w:rsidRPr="00682986">
                              <w:rPr>
                                <w:sz w:val="20"/>
                                <w:szCs w:val="20"/>
                                <w:lang w:val="en-US"/>
                              </w:rPr>
                              <w:t xml:space="preserve"> key role in aiding the Nicaragua revolution.</w:t>
                            </w:r>
                            <w:r w:rsidR="004228C1">
                              <w:rPr>
                                <w:sz w:val="20"/>
                                <w:szCs w:val="20"/>
                                <w:lang w:val="en-US"/>
                              </w:rPr>
                              <w:t xml:space="preserve"> Pictured in 1979.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DCD4A" id="Text Box 6" o:spid="_x0000_s1028" type="#_x0000_t202" style="position:absolute;margin-left:309.6pt;margin-top:135.45pt;width:204pt;height:4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iv6OgIAAIMEAAAOAAAAZHJzL2Uyb0RvYy54bWysVE2PGjEMvVfqf4hyLzOwQBfEsKKsqCqh&#10;3ZXYas8hkzBRM3GaBGbor68Tvrc9Vb1k7Nh5tp/tmT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" fillcolor="white [3201]" strokeweight=".5pt">
                <v:textbox>
                  <w:txbxContent>
                    <w:p w14:paraId="56A26D66" w14:textId="123C0DB4" w:rsidR="00E03354" w:rsidRPr="00682986" w:rsidRDefault="00682986" w:rsidP="00682986">
                      <w:pPr>
                        <w:jc w:val="center"/>
                        <w:rPr>
                          <w:sz w:val="20"/>
                          <w:szCs w:val="20"/>
                          <w:lang w:val="en-US"/>
                        </w:rPr>
                      </w:pPr>
                      <w:r>
                        <w:rPr>
                          <w:sz w:val="20"/>
                          <w:szCs w:val="20"/>
                          <w:lang w:val="en-US"/>
                        </w:rPr>
                        <w:t>Fig</w:t>
                      </w:r>
                      <w:r w:rsidR="00E34DF2">
                        <w:rPr>
                          <w:sz w:val="20"/>
                          <w:szCs w:val="20"/>
                          <w:lang w:val="en-US"/>
                        </w:rPr>
                        <w:t xml:space="preserve"> 3</w:t>
                      </w:r>
                      <w:r>
                        <w:rPr>
                          <w:sz w:val="20"/>
                          <w:szCs w:val="20"/>
                          <w:lang w:val="en-US"/>
                        </w:rPr>
                        <w:t xml:space="preserve">: </w:t>
                      </w:r>
                      <w:r w:rsidR="003466D1" w:rsidRPr="00682986">
                        <w:rPr>
                          <w:sz w:val="20"/>
                          <w:szCs w:val="20"/>
                          <w:lang w:val="en-US"/>
                        </w:rPr>
                        <w:t>‘Proxy of Moscow’, Fidel Castro played a</w:t>
                      </w:r>
                      <w:r w:rsidRPr="00682986">
                        <w:rPr>
                          <w:sz w:val="20"/>
                          <w:szCs w:val="20"/>
                          <w:lang w:val="en-US"/>
                        </w:rPr>
                        <w:t xml:space="preserve"> key role in aiding the Nicaragua revolution.</w:t>
                      </w:r>
                      <w:r w:rsidR="004228C1">
                        <w:rPr>
                          <w:sz w:val="20"/>
                          <w:szCs w:val="20"/>
                          <w:lang w:val="en-US"/>
                        </w:rPr>
                        <w:t xml:space="preserve"> Pictured in 1979.</w:t>
                      </w:r>
                    </w:p>
                  </w:txbxContent>
                </v:textbox>
                <w10:wrap type="square"/>
              </v:shape>
            </w:pict>
          </mc:Fallback>
        </mc:AlternateContent>
      </w:r>
      <w:r w:rsidR="00C938C9">
        <w:rPr>
          <w:sz w:val="22"/>
          <w:szCs w:val="22"/>
        </w:rPr>
        <w:t>Furthermore</w:t>
      </w:r>
      <w:r w:rsidR="000932BD">
        <w:rPr>
          <w:sz w:val="22"/>
          <w:szCs w:val="22"/>
        </w:rPr>
        <w:t xml:space="preserve">, </w:t>
      </w:r>
      <w:r w:rsidR="003A454D">
        <w:rPr>
          <w:sz w:val="22"/>
          <w:szCs w:val="22"/>
        </w:rPr>
        <w:t xml:space="preserve">neither the </w:t>
      </w:r>
      <w:r w:rsidR="008454AD">
        <w:rPr>
          <w:sz w:val="22"/>
          <w:szCs w:val="22"/>
        </w:rPr>
        <w:t xml:space="preserve">Nicaraguan rebels, nor Fidel Castro ever </w:t>
      </w:r>
      <w:r w:rsidR="00E03354">
        <w:rPr>
          <w:sz w:val="22"/>
          <w:szCs w:val="22"/>
        </w:rPr>
        <w:t>vocally</w:t>
      </w:r>
      <w:r w:rsidR="008454AD">
        <w:rPr>
          <w:sz w:val="22"/>
          <w:szCs w:val="22"/>
        </w:rPr>
        <w:t xml:space="preserve"> </w:t>
      </w:r>
      <w:r w:rsidR="00E03354">
        <w:rPr>
          <w:sz w:val="22"/>
          <w:szCs w:val="22"/>
        </w:rPr>
        <w:t>considered</w:t>
      </w:r>
      <w:r w:rsidR="008454AD">
        <w:rPr>
          <w:sz w:val="22"/>
          <w:szCs w:val="22"/>
        </w:rPr>
        <w:t xml:space="preserve"> themselves</w:t>
      </w:r>
      <w:r w:rsidR="00E03354">
        <w:rPr>
          <w:sz w:val="22"/>
          <w:szCs w:val="22"/>
        </w:rPr>
        <w:t xml:space="preserve"> to be</w:t>
      </w:r>
      <w:r w:rsidR="008454AD">
        <w:rPr>
          <w:sz w:val="22"/>
          <w:szCs w:val="22"/>
        </w:rPr>
        <w:t xml:space="preserve"> Communists</w:t>
      </w:r>
      <w:r w:rsidR="0022119C">
        <w:rPr>
          <w:sz w:val="22"/>
          <w:szCs w:val="22"/>
        </w:rPr>
        <w:t>, both instead used the term ‘Marxist-Leninist</w:t>
      </w:r>
      <w:r w:rsidR="00F43B3E">
        <w:rPr>
          <w:sz w:val="22"/>
          <w:szCs w:val="22"/>
        </w:rPr>
        <w:t>.</w:t>
      </w:r>
      <w:r w:rsidR="0022119C">
        <w:rPr>
          <w:sz w:val="22"/>
          <w:szCs w:val="22"/>
        </w:rPr>
        <w:t>’</w:t>
      </w:r>
      <w:r w:rsidR="0022119C">
        <w:rPr>
          <w:rStyle w:val="FootnoteReference"/>
          <w:sz w:val="22"/>
          <w:szCs w:val="22"/>
        </w:rPr>
        <w:footnoteReference w:id="15"/>
      </w:r>
      <w:r w:rsidR="00F43B3E">
        <w:rPr>
          <w:sz w:val="22"/>
          <w:szCs w:val="22"/>
        </w:rPr>
        <w:t xml:space="preserve"> In fact, in Castro’s case</w:t>
      </w:r>
      <w:r w:rsidR="001C6485">
        <w:rPr>
          <w:sz w:val="22"/>
          <w:szCs w:val="22"/>
        </w:rPr>
        <w:t>, in an interview</w:t>
      </w:r>
      <w:r w:rsidR="00960907">
        <w:rPr>
          <w:sz w:val="22"/>
          <w:szCs w:val="22"/>
        </w:rPr>
        <w:t xml:space="preserve"> in 19</w:t>
      </w:r>
      <w:r w:rsidR="00A57D1D">
        <w:rPr>
          <w:sz w:val="22"/>
          <w:szCs w:val="22"/>
        </w:rPr>
        <w:t xml:space="preserve">75 long </w:t>
      </w:r>
      <w:r w:rsidR="00960907">
        <w:rPr>
          <w:sz w:val="22"/>
          <w:szCs w:val="22"/>
        </w:rPr>
        <w:t xml:space="preserve">after the </w:t>
      </w:r>
      <w:r w:rsidR="00E72FAA">
        <w:rPr>
          <w:sz w:val="22"/>
          <w:szCs w:val="22"/>
        </w:rPr>
        <w:t>Cuban Revolution</w:t>
      </w:r>
      <w:r w:rsidR="00C61B07">
        <w:rPr>
          <w:sz w:val="22"/>
          <w:szCs w:val="22"/>
        </w:rPr>
        <w:t>,</w:t>
      </w:r>
      <w:r w:rsidR="00A57D1D">
        <w:rPr>
          <w:sz w:val="22"/>
          <w:szCs w:val="22"/>
        </w:rPr>
        <w:t xml:space="preserve"> but still</w:t>
      </w:r>
      <w:r w:rsidR="00E72FAA">
        <w:rPr>
          <w:sz w:val="22"/>
          <w:szCs w:val="22"/>
        </w:rPr>
        <w:t xml:space="preserve"> during the Cold War,</w:t>
      </w:r>
      <w:r w:rsidR="00E85747">
        <w:rPr>
          <w:sz w:val="22"/>
          <w:szCs w:val="22"/>
        </w:rPr>
        <w:t xml:space="preserve"> he would maintain that he was never a </w:t>
      </w:r>
      <w:r w:rsidR="000E587E">
        <w:rPr>
          <w:sz w:val="22"/>
          <w:szCs w:val="22"/>
        </w:rPr>
        <w:t>C</w:t>
      </w:r>
      <w:r w:rsidR="00E85747">
        <w:rPr>
          <w:sz w:val="22"/>
          <w:szCs w:val="22"/>
        </w:rPr>
        <w:t>ommunist, and this was merely a label which the United States would place</w:t>
      </w:r>
      <w:r w:rsidR="00C61B07">
        <w:rPr>
          <w:sz w:val="22"/>
          <w:szCs w:val="22"/>
        </w:rPr>
        <w:t xml:space="preserve"> on him to vilify his actions.</w:t>
      </w:r>
      <w:r w:rsidR="00C61B07">
        <w:rPr>
          <w:rStyle w:val="FootnoteReference"/>
          <w:sz w:val="22"/>
          <w:szCs w:val="22"/>
        </w:rPr>
        <w:footnoteReference w:id="16"/>
      </w:r>
      <w:r w:rsidR="00E7369E">
        <w:rPr>
          <w:sz w:val="22"/>
          <w:szCs w:val="22"/>
        </w:rPr>
        <w:t xml:space="preserve"> With this in mind, it could well be that, much like the U.S. attempted to do to Fidel Castro</w:t>
      </w:r>
      <w:r w:rsidR="00F449B5">
        <w:rPr>
          <w:sz w:val="22"/>
          <w:szCs w:val="22"/>
        </w:rPr>
        <w:t>;</w:t>
      </w:r>
      <w:r w:rsidR="00E7369E">
        <w:rPr>
          <w:sz w:val="22"/>
          <w:szCs w:val="22"/>
        </w:rPr>
        <w:t xml:space="preserve"> Reagan</w:t>
      </w:r>
      <w:r w:rsidR="007B4DB3">
        <w:rPr>
          <w:sz w:val="22"/>
          <w:szCs w:val="22"/>
        </w:rPr>
        <w:t xml:space="preserve"> too would use the term Communist</w:t>
      </w:r>
      <w:r w:rsidR="00070C0F">
        <w:rPr>
          <w:sz w:val="22"/>
          <w:szCs w:val="22"/>
        </w:rPr>
        <w:t>, even when there was no real evidence of said party being as such</w:t>
      </w:r>
      <w:r w:rsidR="006732C1">
        <w:rPr>
          <w:sz w:val="22"/>
          <w:szCs w:val="22"/>
        </w:rPr>
        <w:t xml:space="preserve">, </w:t>
      </w:r>
      <w:r w:rsidR="00BE2F9E">
        <w:rPr>
          <w:sz w:val="22"/>
          <w:szCs w:val="22"/>
        </w:rPr>
        <w:t xml:space="preserve">in attempt </w:t>
      </w:r>
      <w:r w:rsidR="006732C1">
        <w:rPr>
          <w:sz w:val="22"/>
          <w:szCs w:val="22"/>
        </w:rPr>
        <w:t>to rally the American people against anyone who was being aided by the Soviet Union</w:t>
      </w:r>
      <w:r w:rsidR="00C73FCD">
        <w:rPr>
          <w:sz w:val="22"/>
          <w:szCs w:val="22"/>
        </w:rPr>
        <w:t xml:space="preserve">; and to further paint the Soviet Union as the ‘Evil </w:t>
      </w:r>
      <w:r w:rsidR="00A06F21">
        <w:rPr>
          <w:sz w:val="22"/>
          <w:szCs w:val="22"/>
        </w:rPr>
        <w:t>E</w:t>
      </w:r>
      <w:r w:rsidR="00C73FCD">
        <w:rPr>
          <w:sz w:val="22"/>
          <w:szCs w:val="22"/>
        </w:rPr>
        <w:t>mpire</w:t>
      </w:r>
      <w:r w:rsidR="00DC0C9E">
        <w:rPr>
          <w:sz w:val="22"/>
          <w:szCs w:val="22"/>
        </w:rPr>
        <w:t>’ which Reagan perceived them to be</w:t>
      </w:r>
      <w:r w:rsidR="002B4A0C">
        <w:rPr>
          <w:sz w:val="22"/>
          <w:szCs w:val="22"/>
        </w:rPr>
        <w:t xml:space="preserve"> throughout his presidency</w:t>
      </w:r>
      <w:r w:rsidR="00A06F21">
        <w:rPr>
          <w:sz w:val="22"/>
          <w:szCs w:val="22"/>
        </w:rPr>
        <w:t>,</w:t>
      </w:r>
      <w:r w:rsidR="002B4A0C">
        <w:rPr>
          <w:sz w:val="22"/>
          <w:szCs w:val="22"/>
        </w:rPr>
        <w:t xml:space="preserve"> and even afterwards</w:t>
      </w:r>
      <w:r w:rsidR="006732C1">
        <w:rPr>
          <w:sz w:val="22"/>
          <w:szCs w:val="22"/>
        </w:rPr>
        <w:t>.</w:t>
      </w:r>
      <w:r w:rsidR="00DC0C9E">
        <w:rPr>
          <w:rStyle w:val="FootnoteReference"/>
          <w:sz w:val="22"/>
          <w:szCs w:val="22"/>
        </w:rPr>
        <w:footnoteReference w:id="17"/>
      </w:r>
      <w:r w:rsidR="0011226A">
        <w:rPr>
          <w:sz w:val="22"/>
          <w:szCs w:val="22"/>
        </w:rPr>
        <w:t xml:space="preserve"> However, </w:t>
      </w:r>
      <w:r w:rsidR="006063BF">
        <w:rPr>
          <w:sz w:val="22"/>
          <w:szCs w:val="22"/>
        </w:rPr>
        <w:t xml:space="preserve">it is also important to note that during the Cold War, any and all </w:t>
      </w:r>
      <w:r w:rsidR="00E32C83">
        <w:rPr>
          <w:sz w:val="22"/>
          <w:szCs w:val="22"/>
        </w:rPr>
        <w:t>aid provided from the Soviet Union was seen as a threat to the United States</w:t>
      </w:r>
      <w:r w:rsidR="009B5972">
        <w:rPr>
          <w:sz w:val="22"/>
          <w:szCs w:val="22"/>
        </w:rPr>
        <w:t>.</w:t>
      </w:r>
      <w:r w:rsidR="00E32C83">
        <w:rPr>
          <w:sz w:val="22"/>
          <w:szCs w:val="22"/>
        </w:rPr>
        <w:t xml:space="preserve"> </w:t>
      </w:r>
      <w:r w:rsidR="00317B33">
        <w:rPr>
          <w:sz w:val="22"/>
          <w:szCs w:val="22"/>
        </w:rPr>
        <w:t>T</w:t>
      </w:r>
      <w:r w:rsidR="00E32C83">
        <w:rPr>
          <w:sz w:val="22"/>
          <w:szCs w:val="22"/>
        </w:rPr>
        <w:t xml:space="preserve">his is due to </w:t>
      </w:r>
      <w:r w:rsidR="00C07C46">
        <w:rPr>
          <w:sz w:val="22"/>
          <w:szCs w:val="22"/>
        </w:rPr>
        <w:t>the very real threat which the Soviet Union were posing at the time, and both sides were terrified of an escalation in the conflict</w:t>
      </w:r>
      <w:r w:rsidR="002E0EEB">
        <w:rPr>
          <w:sz w:val="22"/>
          <w:szCs w:val="22"/>
        </w:rPr>
        <w:t xml:space="preserve">; </w:t>
      </w:r>
      <w:r w:rsidR="009B5972">
        <w:rPr>
          <w:sz w:val="22"/>
          <w:szCs w:val="22"/>
        </w:rPr>
        <w:t>so of course there would always be blame placed on heads, even when</w:t>
      </w:r>
      <w:r w:rsidR="00317B33">
        <w:rPr>
          <w:sz w:val="22"/>
          <w:szCs w:val="22"/>
        </w:rPr>
        <w:t xml:space="preserve"> it may have been</w:t>
      </w:r>
      <w:r w:rsidR="009B5972">
        <w:rPr>
          <w:sz w:val="22"/>
          <w:szCs w:val="22"/>
        </w:rPr>
        <w:t xml:space="preserve"> unwarranted.</w:t>
      </w:r>
      <w:r w:rsidR="00396098">
        <w:rPr>
          <w:sz w:val="22"/>
          <w:szCs w:val="22"/>
        </w:rPr>
        <w:t xml:space="preserve"> On the other hand, it is always possible that </w:t>
      </w:r>
      <w:r w:rsidR="002A72AB">
        <w:rPr>
          <w:sz w:val="22"/>
          <w:szCs w:val="22"/>
        </w:rPr>
        <w:t>these factions were told specifically by the Soviet Union</w:t>
      </w:r>
      <w:r w:rsidR="00697F57">
        <w:rPr>
          <w:sz w:val="22"/>
          <w:szCs w:val="22"/>
        </w:rPr>
        <w:t xml:space="preserve"> to deny being Communist, as to avoid making it appear as if the USSR was</w:t>
      </w:r>
      <w:r w:rsidR="000A1F61">
        <w:rPr>
          <w:sz w:val="22"/>
          <w:szCs w:val="22"/>
        </w:rPr>
        <w:t xml:space="preserve"> were taking direct steps against the Western world</w:t>
      </w:r>
      <w:r w:rsidR="00220FE0">
        <w:rPr>
          <w:sz w:val="22"/>
          <w:szCs w:val="22"/>
        </w:rPr>
        <w:t>.</w:t>
      </w:r>
      <w:r w:rsidR="00E215E6">
        <w:rPr>
          <w:sz w:val="22"/>
          <w:szCs w:val="22"/>
        </w:rPr>
        <w:t xml:space="preserve"> This becomes less coincidental when we consider that both of these rebel groups would call themselves ‘Marxist-Leninists.’</w:t>
      </w:r>
      <w:r w:rsidR="00E215E6">
        <w:rPr>
          <w:rStyle w:val="FootnoteReference"/>
          <w:sz w:val="22"/>
          <w:szCs w:val="22"/>
        </w:rPr>
        <w:footnoteReference w:id="18"/>
      </w:r>
      <w:r w:rsidR="004A2001">
        <w:rPr>
          <w:sz w:val="22"/>
          <w:szCs w:val="22"/>
        </w:rPr>
        <w:t xml:space="preserve"> </w:t>
      </w:r>
      <w:r w:rsidR="000945C6">
        <w:rPr>
          <w:sz w:val="22"/>
          <w:szCs w:val="22"/>
        </w:rPr>
        <w:t xml:space="preserve">In this instance, it could well be argued that Reagan’s stern anti-Communist mentality </w:t>
      </w:r>
      <w:r w:rsidR="00F124BA">
        <w:rPr>
          <w:sz w:val="22"/>
          <w:szCs w:val="22"/>
        </w:rPr>
        <w:t xml:space="preserve">blinded him to the very truth behind why states were </w:t>
      </w:r>
      <w:r w:rsidR="00F124BA">
        <w:rPr>
          <w:sz w:val="22"/>
          <w:szCs w:val="22"/>
        </w:rPr>
        <w:lastRenderedPageBreak/>
        <w:t>rebelling</w:t>
      </w:r>
      <w:r w:rsidR="00330F5C">
        <w:rPr>
          <w:sz w:val="22"/>
          <w:szCs w:val="22"/>
        </w:rPr>
        <w:t xml:space="preserve"> against the U.S. It may have been less because their ideals were outright Communist; but perhaps instead that for many years the U.S. had been supporting </w:t>
      </w:r>
      <w:r w:rsidR="00385259">
        <w:rPr>
          <w:sz w:val="22"/>
          <w:szCs w:val="22"/>
        </w:rPr>
        <w:t>D</w:t>
      </w:r>
      <w:r w:rsidR="00330F5C">
        <w:rPr>
          <w:sz w:val="22"/>
          <w:szCs w:val="22"/>
        </w:rPr>
        <w:t>ictatorships which would see nationals suffer</w:t>
      </w:r>
      <w:r w:rsidR="00385259">
        <w:rPr>
          <w:sz w:val="22"/>
          <w:szCs w:val="22"/>
        </w:rPr>
        <w:t>, and the only escape</w:t>
      </w:r>
      <w:r w:rsidR="00C611E8">
        <w:rPr>
          <w:sz w:val="22"/>
          <w:szCs w:val="22"/>
        </w:rPr>
        <w:t xml:space="preserve"> from </w:t>
      </w:r>
      <w:r w:rsidR="00450550">
        <w:rPr>
          <w:sz w:val="22"/>
          <w:szCs w:val="22"/>
        </w:rPr>
        <w:t>tyranny</w:t>
      </w:r>
      <w:r w:rsidR="00385259">
        <w:rPr>
          <w:sz w:val="22"/>
          <w:szCs w:val="22"/>
        </w:rPr>
        <w:t xml:space="preserve"> for these people </w:t>
      </w:r>
      <w:r w:rsidR="00D45AC5">
        <w:rPr>
          <w:sz w:val="22"/>
          <w:szCs w:val="22"/>
        </w:rPr>
        <w:t>may well have been</w:t>
      </w:r>
      <w:r w:rsidR="00385259">
        <w:rPr>
          <w:sz w:val="22"/>
          <w:szCs w:val="22"/>
        </w:rPr>
        <w:t xml:space="preserve"> to accept Soviet aid.</w:t>
      </w:r>
    </w:p>
    <w:p w14:paraId="6EBD81B2" w14:textId="7C3BF22A" w:rsidR="00F56059" w:rsidRDefault="005D6548">
      <w:pPr>
        <w:rPr>
          <w:sz w:val="22"/>
          <w:szCs w:val="22"/>
        </w:rPr>
      </w:pPr>
      <w:r>
        <w:rPr>
          <w:sz w:val="22"/>
          <w:szCs w:val="22"/>
          <w:lang w:val="en-US"/>
        </w:rPr>
        <w:t>Reagan’s war on communism</w:t>
      </w:r>
      <w:r w:rsidR="00D865CC">
        <w:rPr>
          <w:sz w:val="22"/>
          <w:szCs w:val="22"/>
          <w:lang w:val="en-US"/>
        </w:rPr>
        <w:t xml:space="preserve"> may well have been the very </w:t>
      </w:r>
      <w:r w:rsidR="00B56196">
        <w:rPr>
          <w:sz w:val="22"/>
          <w:szCs w:val="22"/>
          <w:lang w:val="en-US"/>
        </w:rPr>
        <w:t xml:space="preserve">foundation which would ultimately see the end of the Cold War, and the end of the Soviet Union as a whole. </w:t>
      </w:r>
      <w:r w:rsidR="00C36B5B">
        <w:rPr>
          <w:sz w:val="22"/>
          <w:szCs w:val="22"/>
          <w:lang w:val="en-US"/>
        </w:rPr>
        <w:t>Firstly, Reagan would</w:t>
      </w:r>
      <w:r w:rsidR="00FC5158">
        <w:rPr>
          <w:sz w:val="22"/>
          <w:szCs w:val="22"/>
          <w:lang w:val="en-US"/>
        </w:rPr>
        <w:t xml:space="preserve"> greatly</w:t>
      </w:r>
      <w:r w:rsidR="007A004D">
        <w:rPr>
          <w:sz w:val="22"/>
          <w:szCs w:val="22"/>
          <w:lang w:val="en-US"/>
        </w:rPr>
        <w:t xml:space="preserve"> increase Defense Spending</w:t>
      </w:r>
      <w:r w:rsidR="00413450">
        <w:rPr>
          <w:sz w:val="22"/>
          <w:szCs w:val="22"/>
          <w:lang w:val="en-US"/>
        </w:rPr>
        <w:t xml:space="preserve"> to excessive measures.</w:t>
      </w:r>
      <w:r w:rsidR="0065038E">
        <w:rPr>
          <w:sz w:val="22"/>
          <w:szCs w:val="22"/>
          <w:lang w:val="en-US"/>
        </w:rPr>
        <w:t xml:space="preserve"> </w:t>
      </w:r>
      <w:r w:rsidR="008C4140">
        <w:rPr>
          <w:sz w:val="22"/>
          <w:szCs w:val="22"/>
          <w:lang w:val="en-US"/>
        </w:rPr>
        <w:t>Historian and Professor</w:t>
      </w:r>
      <w:r w:rsidR="00072EE0">
        <w:rPr>
          <w:sz w:val="22"/>
          <w:szCs w:val="22"/>
          <w:lang w:val="en-US"/>
        </w:rPr>
        <w:t>,</w:t>
      </w:r>
      <w:r w:rsidR="008C4140">
        <w:rPr>
          <w:sz w:val="22"/>
          <w:szCs w:val="22"/>
          <w:lang w:val="en-US"/>
        </w:rPr>
        <w:t xml:space="preserve"> </w:t>
      </w:r>
      <w:r w:rsidR="0065038E">
        <w:rPr>
          <w:sz w:val="22"/>
          <w:szCs w:val="22"/>
          <w:lang w:val="en-US"/>
        </w:rPr>
        <w:t xml:space="preserve">Jules </w:t>
      </w:r>
      <w:proofErr w:type="spellStart"/>
      <w:r w:rsidR="0065038E">
        <w:rPr>
          <w:sz w:val="22"/>
          <w:szCs w:val="22"/>
          <w:lang w:val="en-US"/>
        </w:rPr>
        <w:t>Tygiel</w:t>
      </w:r>
      <w:proofErr w:type="spellEnd"/>
      <w:r w:rsidR="00DB435C">
        <w:rPr>
          <w:sz w:val="22"/>
          <w:szCs w:val="22"/>
          <w:lang w:val="en-US"/>
        </w:rPr>
        <w:t xml:space="preserve"> states in his book, </w:t>
      </w:r>
      <w:r w:rsidR="005D176D" w:rsidRPr="005D176D">
        <w:rPr>
          <w:i/>
          <w:iCs/>
          <w:sz w:val="22"/>
          <w:szCs w:val="22"/>
        </w:rPr>
        <w:t>Ronald Reagan and the triumph of American conservatism</w:t>
      </w:r>
      <w:r w:rsidR="005D176D">
        <w:rPr>
          <w:sz w:val="22"/>
          <w:szCs w:val="22"/>
        </w:rPr>
        <w:t xml:space="preserve">, that </w:t>
      </w:r>
      <w:r w:rsidR="00072EE0">
        <w:rPr>
          <w:sz w:val="22"/>
          <w:szCs w:val="22"/>
        </w:rPr>
        <w:t>the defence spending presented by Reagan</w:t>
      </w:r>
      <w:r w:rsidR="007C2F9D">
        <w:rPr>
          <w:sz w:val="22"/>
          <w:szCs w:val="22"/>
        </w:rPr>
        <w:t xml:space="preserve"> in 198</w:t>
      </w:r>
      <w:r w:rsidR="001D3B56">
        <w:rPr>
          <w:sz w:val="22"/>
          <w:szCs w:val="22"/>
        </w:rPr>
        <w:t>2</w:t>
      </w:r>
      <w:r w:rsidR="004C06F5">
        <w:rPr>
          <w:sz w:val="22"/>
          <w:szCs w:val="22"/>
        </w:rPr>
        <w:t>,</w:t>
      </w:r>
      <w:r w:rsidR="005909E7">
        <w:rPr>
          <w:sz w:val="22"/>
          <w:szCs w:val="22"/>
        </w:rPr>
        <w:t xml:space="preserve"> was so excessive that</w:t>
      </w:r>
      <w:r w:rsidR="00072EE0">
        <w:rPr>
          <w:sz w:val="22"/>
          <w:szCs w:val="22"/>
        </w:rPr>
        <w:t xml:space="preserve"> military chiefs </w:t>
      </w:r>
      <w:r w:rsidR="00647CA4">
        <w:rPr>
          <w:sz w:val="22"/>
          <w:szCs w:val="22"/>
        </w:rPr>
        <w:t>‘</w:t>
      </w:r>
      <w:r w:rsidR="00597D25">
        <w:rPr>
          <w:sz w:val="22"/>
          <w:szCs w:val="22"/>
        </w:rPr>
        <w:t>simply went to the shelf and took off everything that</w:t>
      </w:r>
      <w:r w:rsidR="00AF2E5A">
        <w:rPr>
          <w:sz w:val="22"/>
          <w:szCs w:val="22"/>
        </w:rPr>
        <w:t xml:space="preserve"> had been on their wish lists, even low priority items.’</w:t>
      </w:r>
      <w:r w:rsidR="00AF2E5A">
        <w:rPr>
          <w:rStyle w:val="FootnoteReference"/>
          <w:sz w:val="22"/>
          <w:szCs w:val="22"/>
        </w:rPr>
        <w:footnoteReference w:id="19"/>
      </w:r>
      <w:r w:rsidR="00233C94">
        <w:rPr>
          <w:sz w:val="22"/>
          <w:szCs w:val="22"/>
        </w:rPr>
        <w:t xml:space="preserve"> </w:t>
      </w:r>
      <w:r w:rsidR="00957A67">
        <w:rPr>
          <w:sz w:val="22"/>
          <w:szCs w:val="22"/>
        </w:rPr>
        <w:t>This statement makes it apparent that</w:t>
      </w:r>
      <w:r w:rsidR="00EB5A04">
        <w:rPr>
          <w:sz w:val="22"/>
          <w:szCs w:val="22"/>
        </w:rPr>
        <w:t xml:space="preserve"> even</w:t>
      </w:r>
      <w:r w:rsidR="000C4479">
        <w:rPr>
          <w:sz w:val="22"/>
          <w:szCs w:val="22"/>
        </w:rPr>
        <w:t xml:space="preserve"> given the highly tense nature of the Cold War, </w:t>
      </w:r>
      <w:r w:rsidR="00A85788">
        <w:rPr>
          <w:sz w:val="22"/>
          <w:szCs w:val="22"/>
        </w:rPr>
        <w:t>Reagan was</w:t>
      </w:r>
      <w:r w:rsidR="0014666B">
        <w:rPr>
          <w:sz w:val="22"/>
          <w:szCs w:val="22"/>
        </w:rPr>
        <w:t xml:space="preserve"> </w:t>
      </w:r>
      <w:r w:rsidR="007E0229">
        <w:rPr>
          <w:sz w:val="22"/>
          <w:szCs w:val="22"/>
        </w:rPr>
        <w:t>almost fanatical about re-establishing America’s standing as a formidable military foe</w:t>
      </w:r>
      <w:r w:rsidR="00A46C6A">
        <w:rPr>
          <w:sz w:val="22"/>
          <w:szCs w:val="22"/>
        </w:rPr>
        <w:t xml:space="preserve">. </w:t>
      </w:r>
      <w:r w:rsidR="00490AC3">
        <w:rPr>
          <w:sz w:val="22"/>
          <w:szCs w:val="22"/>
        </w:rPr>
        <w:t xml:space="preserve">There are likely two primary reasons for this; firstly, he likely hoped that it would deter the Soviet Union </w:t>
      </w:r>
      <w:r w:rsidR="008C30D1">
        <w:rPr>
          <w:sz w:val="22"/>
          <w:szCs w:val="22"/>
        </w:rPr>
        <w:t xml:space="preserve">and their allies </w:t>
      </w:r>
      <w:r w:rsidR="00490AC3">
        <w:rPr>
          <w:sz w:val="22"/>
          <w:szCs w:val="22"/>
        </w:rPr>
        <w:t>from escalating their efforts in the Cold War</w:t>
      </w:r>
      <w:r w:rsidR="00A421CA">
        <w:rPr>
          <w:sz w:val="22"/>
          <w:szCs w:val="22"/>
        </w:rPr>
        <w:t>, due to fear of the huge military budget the United States now had</w:t>
      </w:r>
      <w:r w:rsidR="008C30D1">
        <w:rPr>
          <w:sz w:val="22"/>
          <w:szCs w:val="22"/>
        </w:rPr>
        <w:t>.</w:t>
      </w:r>
      <w:r w:rsidR="00A421CA">
        <w:rPr>
          <w:sz w:val="22"/>
          <w:szCs w:val="22"/>
        </w:rPr>
        <w:t xml:space="preserve"> </w:t>
      </w:r>
      <w:r w:rsidR="008C30D1">
        <w:rPr>
          <w:sz w:val="22"/>
          <w:szCs w:val="22"/>
        </w:rPr>
        <w:t>S</w:t>
      </w:r>
      <w:r w:rsidR="00A421CA">
        <w:rPr>
          <w:sz w:val="22"/>
          <w:szCs w:val="22"/>
        </w:rPr>
        <w:t>econdly</w:t>
      </w:r>
      <w:r w:rsidR="00D65D5E">
        <w:rPr>
          <w:sz w:val="22"/>
          <w:szCs w:val="22"/>
        </w:rPr>
        <w:t>, he likely hoped that it would rekindle the U.S. populace’s confidence in their military power</w:t>
      </w:r>
      <w:r w:rsidR="00F56059">
        <w:rPr>
          <w:sz w:val="22"/>
          <w:szCs w:val="22"/>
        </w:rPr>
        <w:t>. Thus,</w:t>
      </w:r>
      <w:r w:rsidR="003B7D96">
        <w:rPr>
          <w:sz w:val="22"/>
          <w:szCs w:val="22"/>
        </w:rPr>
        <w:t xml:space="preserve"> </w:t>
      </w:r>
      <w:r w:rsidR="005A54D3">
        <w:rPr>
          <w:sz w:val="22"/>
          <w:szCs w:val="22"/>
        </w:rPr>
        <w:t>effectively ending the Vietnam Syndrome</w:t>
      </w:r>
      <w:r w:rsidR="00C611E8">
        <w:rPr>
          <w:sz w:val="22"/>
          <w:szCs w:val="22"/>
        </w:rPr>
        <w:t xml:space="preserve"> that had plagued the United States for many years</w:t>
      </w:r>
      <w:r w:rsidR="005A54D3">
        <w:rPr>
          <w:sz w:val="22"/>
          <w:szCs w:val="22"/>
        </w:rPr>
        <w:t>.</w:t>
      </w:r>
      <w:r w:rsidR="007700D7">
        <w:rPr>
          <w:sz w:val="22"/>
          <w:szCs w:val="22"/>
        </w:rPr>
        <w:t xml:space="preserve"> </w:t>
      </w:r>
    </w:p>
    <w:p w14:paraId="68B03132" w14:textId="268245D3" w:rsidR="00452502" w:rsidRDefault="001D3B56">
      <w:pPr>
        <w:rPr>
          <w:sz w:val="22"/>
          <w:szCs w:val="22"/>
        </w:rPr>
      </w:pPr>
      <w:r>
        <w:rPr>
          <w:sz w:val="22"/>
          <w:szCs w:val="22"/>
        </w:rPr>
        <w:t xml:space="preserve">What is also important to note is that Reagan had put this excessive military funding into effect from almost the moment he was elected into </w:t>
      </w:r>
      <w:r w:rsidR="00274173">
        <w:rPr>
          <w:sz w:val="22"/>
          <w:szCs w:val="22"/>
        </w:rPr>
        <w:t>Presidency</w:t>
      </w:r>
      <w:r w:rsidR="00DA5A4C">
        <w:rPr>
          <w:sz w:val="22"/>
          <w:szCs w:val="22"/>
        </w:rPr>
        <w:t>;</w:t>
      </w:r>
      <w:r w:rsidR="00274173">
        <w:rPr>
          <w:sz w:val="22"/>
          <w:szCs w:val="22"/>
        </w:rPr>
        <w:t xml:space="preserve"> </w:t>
      </w:r>
      <w:r w:rsidR="00DA5A4C">
        <w:rPr>
          <w:sz w:val="22"/>
          <w:szCs w:val="22"/>
        </w:rPr>
        <w:t>making it apparent that this was likely something Reagan had been planning to do from the very moment he became President.</w:t>
      </w:r>
      <w:r w:rsidR="003E3079">
        <w:rPr>
          <w:sz w:val="22"/>
          <w:szCs w:val="22"/>
        </w:rPr>
        <w:t xml:space="preserve"> </w:t>
      </w:r>
      <w:r w:rsidR="00EA637B">
        <w:rPr>
          <w:sz w:val="22"/>
          <w:szCs w:val="22"/>
        </w:rPr>
        <w:t>In his memoirs, Reagan states that</w:t>
      </w:r>
      <w:r w:rsidR="00CE1751">
        <w:rPr>
          <w:sz w:val="22"/>
          <w:szCs w:val="22"/>
        </w:rPr>
        <w:t xml:space="preserve"> this defence spending was exactly what the U.S. population wanted</w:t>
      </w:r>
      <w:r w:rsidR="00656C65">
        <w:rPr>
          <w:sz w:val="22"/>
          <w:szCs w:val="22"/>
        </w:rPr>
        <w:t xml:space="preserve"> also.</w:t>
      </w:r>
      <w:r w:rsidR="00B5608B">
        <w:rPr>
          <w:sz w:val="22"/>
          <w:szCs w:val="22"/>
        </w:rPr>
        <w:t xml:space="preserve"> He recounts that </w:t>
      </w:r>
      <w:r w:rsidR="000A6560">
        <w:rPr>
          <w:sz w:val="22"/>
          <w:szCs w:val="22"/>
        </w:rPr>
        <w:t>‘n</w:t>
      </w:r>
      <w:r w:rsidR="000A6560" w:rsidRPr="000A6560">
        <w:rPr>
          <w:sz w:val="22"/>
          <w:szCs w:val="22"/>
        </w:rPr>
        <w:t>obody wanted a second</w:t>
      </w:r>
      <w:r w:rsidR="000A6560">
        <w:rPr>
          <w:sz w:val="22"/>
          <w:szCs w:val="22"/>
        </w:rPr>
        <w:t>-</w:t>
      </w:r>
      <w:r w:rsidR="000A6560" w:rsidRPr="000A6560">
        <w:rPr>
          <w:sz w:val="22"/>
          <w:szCs w:val="22"/>
        </w:rPr>
        <w:t>class army, navy, or air force defending our country.</w:t>
      </w:r>
      <w:r w:rsidR="000A6560">
        <w:rPr>
          <w:sz w:val="22"/>
          <w:szCs w:val="22"/>
        </w:rPr>
        <w:t>’</w:t>
      </w:r>
      <w:r w:rsidR="00D32D92">
        <w:rPr>
          <w:rStyle w:val="FootnoteReference"/>
          <w:sz w:val="22"/>
          <w:szCs w:val="22"/>
        </w:rPr>
        <w:footnoteReference w:id="20"/>
      </w:r>
      <w:r w:rsidR="0060688C">
        <w:rPr>
          <w:sz w:val="22"/>
          <w:szCs w:val="22"/>
        </w:rPr>
        <w:t xml:space="preserve"> A point which he furthers stating that every time</w:t>
      </w:r>
      <w:r w:rsidR="009E4E61">
        <w:rPr>
          <w:sz w:val="22"/>
          <w:szCs w:val="22"/>
        </w:rPr>
        <w:t xml:space="preserve"> he would mention the need</w:t>
      </w:r>
      <w:r w:rsidR="00420F35">
        <w:rPr>
          <w:sz w:val="22"/>
          <w:szCs w:val="22"/>
        </w:rPr>
        <w:t xml:space="preserve"> to bolster national security the </w:t>
      </w:r>
      <w:r w:rsidR="00D32D92">
        <w:rPr>
          <w:sz w:val="22"/>
          <w:szCs w:val="22"/>
        </w:rPr>
        <w:t>congress audience ‘roared’ in support.</w:t>
      </w:r>
      <w:r w:rsidR="00D32D92">
        <w:rPr>
          <w:rStyle w:val="FootnoteReference"/>
          <w:sz w:val="22"/>
          <w:szCs w:val="22"/>
        </w:rPr>
        <w:footnoteReference w:id="21"/>
      </w:r>
      <w:r w:rsidR="002F1A31">
        <w:rPr>
          <w:sz w:val="22"/>
          <w:szCs w:val="22"/>
        </w:rPr>
        <w:t xml:space="preserve"> </w:t>
      </w:r>
      <w:r w:rsidR="00695C2D">
        <w:rPr>
          <w:sz w:val="22"/>
          <w:szCs w:val="22"/>
        </w:rPr>
        <w:t>As a further note, Reagan states that</w:t>
      </w:r>
      <w:r w:rsidR="00B45A36">
        <w:rPr>
          <w:sz w:val="22"/>
          <w:szCs w:val="22"/>
        </w:rPr>
        <w:t xml:space="preserve"> this major boost in military spending was only a </w:t>
      </w:r>
      <w:r w:rsidR="00371B5C">
        <w:rPr>
          <w:sz w:val="22"/>
          <w:szCs w:val="22"/>
        </w:rPr>
        <w:t>single instance, he claims in his memoirs that</w:t>
      </w:r>
      <w:r w:rsidR="00EC238B">
        <w:rPr>
          <w:sz w:val="22"/>
          <w:szCs w:val="22"/>
        </w:rPr>
        <w:t xml:space="preserve"> the budget was expected to even out by 1984 at the latest</w:t>
      </w:r>
      <w:r w:rsidR="00812B26">
        <w:rPr>
          <w:sz w:val="22"/>
          <w:szCs w:val="22"/>
        </w:rPr>
        <w:t xml:space="preserve"> as a result of his tax reforms.</w:t>
      </w:r>
      <w:r w:rsidR="00812B26">
        <w:rPr>
          <w:rStyle w:val="FootnoteReference"/>
          <w:sz w:val="22"/>
          <w:szCs w:val="22"/>
        </w:rPr>
        <w:footnoteReference w:id="22"/>
      </w:r>
      <w:r w:rsidR="00D72AEB">
        <w:rPr>
          <w:sz w:val="22"/>
          <w:szCs w:val="22"/>
        </w:rPr>
        <w:t xml:space="preserve"> This</w:t>
      </w:r>
      <w:r w:rsidR="004044E3">
        <w:rPr>
          <w:sz w:val="22"/>
          <w:szCs w:val="22"/>
        </w:rPr>
        <w:t xml:space="preserve"> budget</w:t>
      </w:r>
      <w:r w:rsidR="00D72AEB">
        <w:rPr>
          <w:sz w:val="22"/>
          <w:szCs w:val="22"/>
        </w:rPr>
        <w:t xml:space="preserve"> balance, however never came to be during Reagan’s time as President</w:t>
      </w:r>
      <w:r w:rsidR="003612C5">
        <w:rPr>
          <w:sz w:val="22"/>
          <w:szCs w:val="22"/>
        </w:rPr>
        <w:t>;</w:t>
      </w:r>
      <w:r w:rsidR="004044E3">
        <w:rPr>
          <w:sz w:val="22"/>
          <w:szCs w:val="22"/>
        </w:rPr>
        <w:t xml:space="preserve"> in 1983, it was becoming quite clear that it was not</w:t>
      </w:r>
      <w:r w:rsidR="00DA5ADC">
        <w:rPr>
          <w:sz w:val="22"/>
          <w:szCs w:val="22"/>
        </w:rPr>
        <w:t xml:space="preserve"> going to be effective by 1984,</w:t>
      </w:r>
      <w:r w:rsidR="00015013">
        <w:rPr>
          <w:rStyle w:val="FootnoteReference"/>
          <w:sz w:val="22"/>
          <w:szCs w:val="22"/>
        </w:rPr>
        <w:footnoteReference w:id="23"/>
      </w:r>
      <w:r w:rsidR="00DA5ADC">
        <w:rPr>
          <w:sz w:val="22"/>
          <w:szCs w:val="22"/>
        </w:rPr>
        <w:t xml:space="preserve"> and worse yet, by </w:t>
      </w:r>
      <w:r w:rsidR="003D2526">
        <w:rPr>
          <w:sz w:val="22"/>
          <w:szCs w:val="22"/>
        </w:rPr>
        <w:t>October 1987, the</w:t>
      </w:r>
      <w:r w:rsidR="00086160">
        <w:rPr>
          <w:sz w:val="22"/>
          <w:szCs w:val="22"/>
        </w:rPr>
        <w:t xml:space="preserve"> American</w:t>
      </w:r>
      <w:r w:rsidR="003D2526">
        <w:rPr>
          <w:sz w:val="22"/>
          <w:szCs w:val="22"/>
        </w:rPr>
        <w:t xml:space="preserve"> stock market</w:t>
      </w:r>
      <w:r w:rsidR="00086160">
        <w:rPr>
          <w:sz w:val="22"/>
          <w:szCs w:val="22"/>
        </w:rPr>
        <w:t>;</w:t>
      </w:r>
      <w:r w:rsidR="003D2526">
        <w:rPr>
          <w:sz w:val="22"/>
          <w:szCs w:val="22"/>
        </w:rPr>
        <w:t xml:space="preserve"> which had been rising consistently for </w:t>
      </w:r>
      <w:r w:rsidR="00B913BB">
        <w:rPr>
          <w:sz w:val="22"/>
          <w:szCs w:val="22"/>
        </w:rPr>
        <w:t>several years, suddenly crashed.</w:t>
      </w:r>
      <w:r w:rsidR="00B913BB">
        <w:rPr>
          <w:rStyle w:val="FootnoteReference"/>
          <w:sz w:val="22"/>
          <w:szCs w:val="22"/>
        </w:rPr>
        <w:footnoteReference w:id="24"/>
      </w:r>
      <w:r w:rsidR="00086160">
        <w:rPr>
          <w:sz w:val="22"/>
          <w:szCs w:val="22"/>
        </w:rPr>
        <w:t xml:space="preserve"> </w:t>
      </w:r>
      <w:r w:rsidR="005E02E3">
        <w:rPr>
          <w:sz w:val="22"/>
          <w:szCs w:val="22"/>
        </w:rPr>
        <w:t xml:space="preserve">Though it could be argued that </w:t>
      </w:r>
      <w:r w:rsidR="00F67064">
        <w:rPr>
          <w:sz w:val="22"/>
          <w:szCs w:val="22"/>
        </w:rPr>
        <w:t xml:space="preserve">this was not necessarily </w:t>
      </w:r>
      <w:r w:rsidR="0084797D">
        <w:rPr>
          <w:sz w:val="22"/>
          <w:szCs w:val="22"/>
        </w:rPr>
        <w:t xml:space="preserve">solely the </w:t>
      </w:r>
      <w:r w:rsidR="0082105C">
        <w:rPr>
          <w:sz w:val="22"/>
          <w:szCs w:val="22"/>
        </w:rPr>
        <w:t xml:space="preserve">result of Reagan’s military funding, </w:t>
      </w:r>
      <w:r w:rsidR="006526F0">
        <w:rPr>
          <w:sz w:val="22"/>
          <w:szCs w:val="22"/>
        </w:rPr>
        <w:t xml:space="preserve">it must be noted that the economic health of the U.S. </w:t>
      </w:r>
      <w:r w:rsidR="00404876">
        <w:rPr>
          <w:sz w:val="22"/>
          <w:szCs w:val="22"/>
        </w:rPr>
        <w:t>had been in decline during Reagan’s early years as President</w:t>
      </w:r>
      <w:r w:rsidR="00C90745">
        <w:rPr>
          <w:sz w:val="22"/>
          <w:szCs w:val="22"/>
        </w:rPr>
        <w:t>, which undeniabl</w:t>
      </w:r>
      <w:r w:rsidR="00AE1063">
        <w:rPr>
          <w:sz w:val="22"/>
          <w:szCs w:val="22"/>
        </w:rPr>
        <w:t>y</w:t>
      </w:r>
      <w:r w:rsidR="00C90745">
        <w:rPr>
          <w:sz w:val="22"/>
          <w:szCs w:val="22"/>
        </w:rPr>
        <w:t xml:space="preserve"> would have contributed to th</w:t>
      </w:r>
      <w:r w:rsidR="00E365AE">
        <w:rPr>
          <w:sz w:val="22"/>
          <w:szCs w:val="22"/>
        </w:rPr>
        <w:t>e</w:t>
      </w:r>
      <w:r w:rsidR="008E1C58">
        <w:rPr>
          <w:sz w:val="22"/>
          <w:szCs w:val="22"/>
        </w:rPr>
        <w:t xml:space="preserve"> stock market</w:t>
      </w:r>
      <w:r w:rsidR="00E365AE">
        <w:rPr>
          <w:sz w:val="22"/>
          <w:szCs w:val="22"/>
        </w:rPr>
        <w:t xml:space="preserve"> crash.</w:t>
      </w:r>
      <w:r w:rsidR="00E365AE">
        <w:rPr>
          <w:rStyle w:val="FootnoteReference"/>
          <w:sz w:val="22"/>
          <w:szCs w:val="22"/>
        </w:rPr>
        <w:footnoteReference w:id="25"/>
      </w:r>
      <w:r w:rsidR="00086160">
        <w:rPr>
          <w:sz w:val="22"/>
          <w:szCs w:val="22"/>
        </w:rPr>
        <w:t xml:space="preserve"> </w:t>
      </w:r>
      <w:r w:rsidR="00AE1063">
        <w:rPr>
          <w:sz w:val="22"/>
          <w:szCs w:val="22"/>
        </w:rPr>
        <w:t xml:space="preserve">In regards to </w:t>
      </w:r>
      <w:r w:rsidR="005C59C4">
        <w:rPr>
          <w:sz w:val="22"/>
          <w:szCs w:val="22"/>
        </w:rPr>
        <w:t xml:space="preserve">Reagan’s decision to spend such excessive amounts of </w:t>
      </w:r>
      <w:r w:rsidR="000C12A5">
        <w:rPr>
          <w:sz w:val="22"/>
          <w:szCs w:val="22"/>
        </w:rPr>
        <w:t xml:space="preserve">the budget on military funding, it quite possibly </w:t>
      </w:r>
      <w:r w:rsidR="00F55219">
        <w:rPr>
          <w:sz w:val="22"/>
          <w:szCs w:val="22"/>
        </w:rPr>
        <w:t xml:space="preserve">was a risk for Reagan to do, though ultimately it was not detrimental to his </w:t>
      </w:r>
      <w:r w:rsidR="00677802">
        <w:rPr>
          <w:sz w:val="22"/>
          <w:szCs w:val="22"/>
        </w:rPr>
        <w:t xml:space="preserve">Presidency, he </w:t>
      </w:r>
      <w:r w:rsidR="00677802">
        <w:rPr>
          <w:sz w:val="22"/>
          <w:szCs w:val="22"/>
        </w:rPr>
        <w:lastRenderedPageBreak/>
        <w:t>was re-elected in 1984</w:t>
      </w:r>
      <w:r w:rsidR="00B55761">
        <w:rPr>
          <w:sz w:val="22"/>
          <w:szCs w:val="22"/>
        </w:rPr>
        <w:t>, with fifty-nine percent of the votes</w:t>
      </w:r>
      <w:r w:rsidR="00D42B86">
        <w:rPr>
          <w:sz w:val="22"/>
          <w:szCs w:val="22"/>
        </w:rPr>
        <w:t>.</w:t>
      </w:r>
      <w:r w:rsidR="00D42B86">
        <w:rPr>
          <w:rStyle w:val="FootnoteReference"/>
          <w:sz w:val="22"/>
          <w:szCs w:val="22"/>
        </w:rPr>
        <w:footnoteReference w:id="26"/>
      </w:r>
      <w:r w:rsidR="00D42B86">
        <w:rPr>
          <w:sz w:val="22"/>
          <w:szCs w:val="22"/>
        </w:rPr>
        <w:t xml:space="preserve"> Clearly</w:t>
      </w:r>
      <w:r w:rsidR="0001264E">
        <w:rPr>
          <w:sz w:val="22"/>
          <w:szCs w:val="22"/>
        </w:rPr>
        <w:t xml:space="preserve">, </w:t>
      </w:r>
      <w:r w:rsidR="00244208">
        <w:rPr>
          <w:sz w:val="22"/>
          <w:szCs w:val="22"/>
        </w:rPr>
        <w:t>the massive spending on defence paid off, at least in the eyes of the electorate</w:t>
      </w:r>
      <w:r w:rsidR="00453AC2">
        <w:rPr>
          <w:sz w:val="22"/>
          <w:szCs w:val="22"/>
        </w:rPr>
        <w:t xml:space="preserve"> who voted Reagan in for another term in office.</w:t>
      </w:r>
    </w:p>
    <w:p w14:paraId="17EA0E92" w14:textId="2FF6CEA3" w:rsidR="00317B33" w:rsidRDefault="00C611E8">
      <w:pPr>
        <w:rPr>
          <w:sz w:val="22"/>
          <w:szCs w:val="22"/>
        </w:rPr>
      </w:pPr>
      <w:r>
        <w:rPr>
          <w:noProof/>
        </w:rPr>
        <w:drawing>
          <wp:anchor distT="0" distB="0" distL="114300" distR="114300" simplePos="0" relativeHeight="251665408" behindDoc="0" locked="0" layoutInCell="1" allowOverlap="1" wp14:anchorId="3882B433" wp14:editId="4A9E4396">
            <wp:simplePos x="0" y="0"/>
            <wp:positionH relativeFrom="margin">
              <wp:posOffset>3672840</wp:posOffset>
            </wp:positionH>
            <wp:positionV relativeFrom="paragraph">
              <wp:posOffset>1988185</wp:posOffset>
            </wp:positionV>
            <wp:extent cx="2798445" cy="1948180"/>
            <wp:effectExtent l="0" t="0" r="1905" b="0"/>
            <wp:wrapSquare wrapText="bothSides"/>
            <wp:docPr id="1722150387" name="Picture 3" descr="Mikhail Gorbach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khail Gorbachev"/>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8445" cy="19481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2"/>
          <w:szCs w:val="22"/>
        </w:rPr>
        <mc:AlternateContent>
          <mc:Choice Requires="wps">
            <w:drawing>
              <wp:anchor distT="0" distB="0" distL="114300" distR="114300" simplePos="0" relativeHeight="251661312" behindDoc="0" locked="0" layoutInCell="1" allowOverlap="1" wp14:anchorId="2136D9B1" wp14:editId="714A4127">
                <wp:simplePos x="0" y="0"/>
                <wp:positionH relativeFrom="column">
                  <wp:posOffset>3688080</wp:posOffset>
                </wp:positionH>
                <wp:positionV relativeFrom="paragraph">
                  <wp:posOffset>3939540</wp:posOffset>
                </wp:positionV>
                <wp:extent cx="2766060" cy="434340"/>
                <wp:effectExtent l="0" t="0" r="15240" b="22860"/>
                <wp:wrapSquare wrapText="bothSides"/>
                <wp:docPr id="260257804" name="Text Box 4"/>
                <wp:cNvGraphicFramePr/>
                <a:graphic xmlns:a="http://schemas.openxmlformats.org/drawingml/2006/main">
                  <a:graphicData uri="http://schemas.microsoft.com/office/word/2010/wordprocessingShape">
                    <wps:wsp>
                      <wps:cNvSpPr txBox="1"/>
                      <wps:spPr>
                        <a:xfrm>
                          <a:off x="0" y="0"/>
                          <a:ext cx="2766060" cy="434340"/>
                        </a:xfrm>
                        <a:prstGeom prst="rect">
                          <a:avLst/>
                        </a:prstGeom>
                        <a:solidFill>
                          <a:schemeClr val="lt1"/>
                        </a:solidFill>
                        <a:ln w="6350">
                          <a:solidFill>
                            <a:prstClr val="black"/>
                          </a:solidFill>
                        </a:ln>
                      </wps:spPr>
                      <wps:txbx>
                        <w:txbxContent>
                          <w:p w14:paraId="0F15A6F4" w14:textId="3942E044" w:rsidR="00BB6709" w:rsidRPr="005A6528" w:rsidRDefault="005A6528" w:rsidP="005A6528">
                            <w:pPr>
                              <w:jc w:val="center"/>
                              <w:rPr>
                                <w:sz w:val="20"/>
                                <w:szCs w:val="20"/>
                                <w:lang w:val="en-US"/>
                              </w:rPr>
                            </w:pPr>
                            <w:r>
                              <w:rPr>
                                <w:sz w:val="20"/>
                                <w:szCs w:val="20"/>
                                <w:lang w:val="en-US"/>
                              </w:rPr>
                              <w:t>Fig</w:t>
                            </w:r>
                            <w:r w:rsidR="00E34DF2">
                              <w:rPr>
                                <w:sz w:val="20"/>
                                <w:szCs w:val="20"/>
                                <w:lang w:val="en-US"/>
                              </w:rPr>
                              <w:t xml:space="preserve"> 4</w:t>
                            </w:r>
                            <w:r>
                              <w:rPr>
                                <w:sz w:val="20"/>
                                <w:szCs w:val="20"/>
                                <w:lang w:val="en-US"/>
                              </w:rPr>
                              <w:t>: Reagan’s Soviet Counterpart from 19</w:t>
                            </w:r>
                            <w:r w:rsidR="000225C4">
                              <w:rPr>
                                <w:sz w:val="20"/>
                                <w:szCs w:val="20"/>
                                <w:lang w:val="en-US"/>
                              </w:rPr>
                              <w:t>85</w:t>
                            </w:r>
                            <w:r>
                              <w:rPr>
                                <w:sz w:val="20"/>
                                <w:szCs w:val="20"/>
                                <w:lang w:val="en-US"/>
                              </w:rPr>
                              <w:t>, Mikhaiel Gorbachev pictured in 1991.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6D9B1" id="Text Box 4" o:spid="_x0000_s1029" type="#_x0000_t202" style="position:absolute;margin-left:290.4pt;margin-top:310.2pt;width:217.8pt;height:3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" fillcolor="white [3201]" strokeweight=".5pt">
                <v:textbox>
                  <w:txbxContent>
                    <w:p w14:paraId="0F15A6F4" w14:textId="3942E044" w:rsidR="00BB6709" w:rsidRPr="005A6528" w:rsidRDefault="005A6528" w:rsidP="005A6528">
                      <w:pPr>
                        <w:jc w:val="center"/>
                        <w:rPr>
                          <w:sz w:val="20"/>
                          <w:szCs w:val="20"/>
                          <w:lang w:val="en-US"/>
                        </w:rPr>
                      </w:pPr>
                      <w:r>
                        <w:rPr>
                          <w:sz w:val="20"/>
                          <w:szCs w:val="20"/>
                          <w:lang w:val="en-US"/>
                        </w:rPr>
                        <w:t>Fig</w:t>
                      </w:r>
                      <w:r w:rsidR="00E34DF2">
                        <w:rPr>
                          <w:sz w:val="20"/>
                          <w:szCs w:val="20"/>
                          <w:lang w:val="en-US"/>
                        </w:rPr>
                        <w:t xml:space="preserve"> 4</w:t>
                      </w:r>
                      <w:r>
                        <w:rPr>
                          <w:sz w:val="20"/>
                          <w:szCs w:val="20"/>
                          <w:lang w:val="en-US"/>
                        </w:rPr>
                        <w:t>: Reagan’s Soviet Counterpart from 19</w:t>
                      </w:r>
                      <w:r w:rsidR="000225C4">
                        <w:rPr>
                          <w:sz w:val="20"/>
                          <w:szCs w:val="20"/>
                          <w:lang w:val="en-US"/>
                        </w:rPr>
                        <w:t>85</w:t>
                      </w:r>
                      <w:r>
                        <w:rPr>
                          <w:sz w:val="20"/>
                          <w:szCs w:val="20"/>
                          <w:lang w:val="en-US"/>
                        </w:rPr>
                        <w:t>, Mikhaiel Gorbachev pictured in 1991.</w:t>
                      </w:r>
                    </w:p>
                  </w:txbxContent>
                </v:textbox>
                <w10:wrap type="square"/>
              </v:shape>
            </w:pict>
          </mc:Fallback>
        </mc:AlternateContent>
      </w:r>
      <w:r w:rsidR="0040088A">
        <w:rPr>
          <w:sz w:val="22"/>
          <w:szCs w:val="22"/>
        </w:rPr>
        <w:t>Additionally, when considering Ronald Reagan’s attitude towards the Cold War</w:t>
      </w:r>
      <w:r w:rsidR="009C630B">
        <w:rPr>
          <w:sz w:val="22"/>
          <w:szCs w:val="22"/>
        </w:rPr>
        <w:t xml:space="preserve">, one must note the </w:t>
      </w:r>
      <w:r w:rsidR="0054404C">
        <w:rPr>
          <w:sz w:val="22"/>
          <w:szCs w:val="22"/>
        </w:rPr>
        <w:t xml:space="preserve">Soviet leaders whom were ruling </w:t>
      </w:r>
      <w:r w:rsidR="003550E3">
        <w:rPr>
          <w:sz w:val="22"/>
          <w:szCs w:val="22"/>
        </w:rPr>
        <w:t>the USSR</w:t>
      </w:r>
      <w:r w:rsidR="0054404C">
        <w:rPr>
          <w:sz w:val="22"/>
          <w:szCs w:val="22"/>
        </w:rPr>
        <w:t xml:space="preserve">. </w:t>
      </w:r>
      <w:r w:rsidR="001F5080">
        <w:rPr>
          <w:sz w:val="22"/>
          <w:szCs w:val="22"/>
        </w:rPr>
        <w:t>Early in Reagan’s time as President</w:t>
      </w:r>
      <w:r w:rsidR="0059290B">
        <w:rPr>
          <w:sz w:val="22"/>
          <w:szCs w:val="22"/>
        </w:rPr>
        <w:t xml:space="preserve">, from 1982 until 1985, </w:t>
      </w:r>
      <w:r w:rsidR="00887CCD">
        <w:rPr>
          <w:sz w:val="22"/>
          <w:szCs w:val="22"/>
        </w:rPr>
        <w:t xml:space="preserve">the Soviet leaders were </w:t>
      </w:r>
      <w:r w:rsidR="0029765B">
        <w:rPr>
          <w:sz w:val="22"/>
          <w:szCs w:val="22"/>
        </w:rPr>
        <w:t xml:space="preserve">immovable, formed by </w:t>
      </w:r>
      <w:r w:rsidR="000A32FA">
        <w:rPr>
          <w:sz w:val="22"/>
          <w:szCs w:val="22"/>
        </w:rPr>
        <w:t>the World Wars and the Cold War they were hardened</w:t>
      </w:r>
      <w:r w:rsidR="00263BE4">
        <w:rPr>
          <w:sz w:val="22"/>
          <w:szCs w:val="22"/>
        </w:rPr>
        <w:t xml:space="preserve">, and as </w:t>
      </w:r>
      <w:proofErr w:type="spellStart"/>
      <w:r w:rsidR="00263BE4">
        <w:rPr>
          <w:sz w:val="22"/>
          <w:szCs w:val="22"/>
        </w:rPr>
        <w:t>Tygiel</w:t>
      </w:r>
      <w:proofErr w:type="spellEnd"/>
      <w:r w:rsidR="00263BE4">
        <w:rPr>
          <w:sz w:val="22"/>
          <w:szCs w:val="22"/>
        </w:rPr>
        <w:t xml:space="preserve"> states they all ‘</w:t>
      </w:r>
      <w:r w:rsidR="00811AE7">
        <w:rPr>
          <w:sz w:val="22"/>
          <w:szCs w:val="22"/>
        </w:rPr>
        <w:t>represented the Soviet Old Guard.’</w:t>
      </w:r>
      <w:r w:rsidR="00811AE7">
        <w:rPr>
          <w:rStyle w:val="FootnoteReference"/>
          <w:sz w:val="22"/>
          <w:szCs w:val="22"/>
        </w:rPr>
        <w:footnoteReference w:id="27"/>
      </w:r>
      <w:r w:rsidR="006A5B0F">
        <w:rPr>
          <w:sz w:val="22"/>
          <w:szCs w:val="22"/>
        </w:rPr>
        <w:t xml:space="preserve"> </w:t>
      </w:r>
      <w:r w:rsidR="00F01383">
        <w:rPr>
          <w:sz w:val="22"/>
          <w:szCs w:val="22"/>
        </w:rPr>
        <w:t xml:space="preserve">These old rulers were not only stubborn, but simply put none of them remained in power for long enough for peace talks </w:t>
      </w:r>
      <w:r w:rsidR="004F3219">
        <w:rPr>
          <w:sz w:val="22"/>
          <w:szCs w:val="22"/>
        </w:rPr>
        <w:t>to be successful. All three</w:t>
      </w:r>
      <w:r w:rsidR="005A3F2D">
        <w:rPr>
          <w:sz w:val="22"/>
          <w:szCs w:val="22"/>
        </w:rPr>
        <w:t xml:space="preserve"> Soviet leaders</w:t>
      </w:r>
      <w:r w:rsidR="004F3219">
        <w:rPr>
          <w:sz w:val="22"/>
          <w:szCs w:val="22"/>
        </w:rPr>
        <w:t xml:space="preserve"> during these few years </w:t>
      </w:r>
      <w:r w:rsidR="00D231AC">
        <w:rPr>
          <w:sz w:val="22"/>
          <w:szCs w:val="22"/>
        </w:rPr>
        <w:t xml:space="preserve">passed away within quick succession of </w:t>
      </w:r>
      <w:r w:rsidR="005A3F2D">
        <w:rPr>
          <w:sz w:val="22"/>
          <w:szCs w:val="22"/>
        </w:rPr>
        <w:t>each other</w:t>
      </w:r>
      <w:r w:rsidR="00D231AC">
        <w:rPr>
          <w:sz w:val="22"/>
          <w:szCs w:val="22"/>
        </w:rPr>
        <w:t xml:space="preserve"> </w:t>
      </w:r>
      <w:proofErr w:type="spellStart"/>
      <w:r w:rsidR="00D231AC">
        <w:rPr>
          <w:sz w:val="22"/>
          <w:szCs w:val="22"/>
        </w:rPr>
        <w:t>Bresnev</w:t>
      </w:r>
      <w:proofErr w:type="spellEnd"/>
      <w:r w:rsidR="00D231AC">
        <w:rPr>
          <w:sz w:val="22"/>
          <w:szCs w:val="22"/>
        </w:rPr>
        <w:t xml:space="preserve"> passing</w:t>
      </w:r>
      <w:r w:rsidR="00866E8E">
        <w:rPr>
          <w:sz w:val="22"/>
          <w:szCs w:val="22"/>
        </w:rPr>
        <w:t xml:space="preserve"> away</w:t>
      </w:r>
      <w:r w:rsidR="00D231AC">
        <w:rPr>
          <w:sz w:val="22"/>
          <w:szCs w:val="22"/>
        </w:rPr>
        <w:t xml:space="preserve"> in</w:t>
      </w:r>
      <w:r w:rsidR="008B2008">
        <w:rPr>
          <w:sz w:val="22"/>
          <w:szCs w:val="22"/>
        </w:rPr>
        <w:t xml:space="preserve"> November</w:t>
      </w:r>
      <w:r w:rsidR="00D231AC">
        <w:rPr>
          <w:sz w:val="22"/>
          <w:szCs w:val="22"/>
        </w:rPr>
        <w:t xml:space="preserve"> 1982,</w:t>
      </w:r>
      <w:r w:rsidR="000A6DEC">
        <w:rPr>
          <w:rStyle w:val="FootnoteReference"/>
          <w:sz w:val="22"/>
          <w:szCs w:val="22"/>
        </w:rPr>
        <w:footnoteReference w:id="28"/>
      </w:r>
      <w:r w:rsidR="008B2008">
        <w:rPr>
          <w:sz w:val="22"/>
          <w:szCs w:val="22"/>
        </w:rPr>
        <w:t xml:space="preserve"> Andropov</w:t>
      </w:r>
      <w:r w:rsidR="00866E8E">
        <w:rPr>
          <w:sz w:val="22"/>
          <w:szCs w:val="22"/>
        </w:rPr>
        <w:t xml:space="preserve"> passed</w:t>
      </w:r>
      <w:r w:rsidR="008B2008">
        <w:rPr>
          <w:sz w:val="22"/>
          <w:szCs w:val="22"/>
        </w:rPr>
        <w:t xml:space="preserve"> </w:t>
      </w:r>
      <w:r w:rsidR="00412B89">
        <w:rPr>
          <w:sz w:val="22"/>
          <w:szCs w:val="22"/>
        </w:rPr>
        <w:t>in February 1984,</w:t>
      </w:r>
      <w:r w:rsidR="000A6DEC">
        <w:rPr>
          <w:rStyle w:val="FootnoteReference"/>
          <w:sz w:val="22"/>
          <w:szCs w:val="22"/>
        </w:rPr>
        <w:footnoteReference w:id="29"/>
      </w:r>
      <w:r w:rsidR="00412B89">
        <w:rPr>
          <w:sz w:val="22"/>
          <w:szCs w:val="22"/>
        </w:rPr>
        <w:t xml:space="preserve"> and </w:t>
      </w:r>
      <w:proofErr w:type="spellStart"/>
      <w:r w:rsidR="00412B89">
        <w:rPr>
          <w:sz w:val="22"/>
          <w:szCs w:val="22"/>
        </w:rPr>
        <w:t>Cherneko</w:t>
      </w:r>
      <w:proofErr w:type="spellEnd"/>
      <w:r w:rsidR="00412B89">
        <w:rPr>
          <w:sz w:val="22"/>
          <w:szCs w:val="22"/>
        </w:rPr>
        <w:t xml:space="preserve"> in</w:t>
      </w:r>
      <w:r w:rsidR="000A6DEC">
        <w:rPr>
          <w:sz w:val="22"/>
          <w:szCs w:val="22"/>
        </w:rPr>
        <w:t xml:space="preserve"> March 1985.</w:t>
      </w:r>
      <w:r w:rsidR="000A6DEC">
        <w:rPr>
          <w:rStyle w:val="FootnoteReference"/>
          <w:sz w:val="22"/>
          <w:szCs w:val="22"/>
        </w:rPr>
        <w:footnoteReference w:id="30"/>
      </w:r>
      <w:r w:rsidR="000A6DEC">
        <w:rPr>
          <w:sz w:val="22"/>
          <w:szCs w:val="22"/>
        </w:rPr>
        <w:t xml:space="preserve"> </w:t>
      </w:r>
      <w:r w:rsidR="001A0B85">
        <w:rPr>
          <w:sz w:val="22"/>
          <w:szCs w:val="22"/>
        </w:rPr>
        <w:t>This is a point Reagan himself acknowledges stating ‘</w:t>
      </w:r>
      <w:r w:rsidR="009C2821" w:rsidRPr="009C2821">
        <w:rPr>
          <w:sz w:val="22"/>
          <w:szCs w:val="22"/>
        </w:rPr>
        <w:t>For more than five years, I’d made little progress with my efforts at quiet diplomacy—for one thing, the Soviet leaders kept dying on me.</w:t>
      </w:r>
      <w:r w:rsidR="0093236A">
        <w:rPr>
          <w:sz w:val="22"/>
          <w:szCs w:val="22"/>
        </w:rPr>
        <w:t>’</w:t>
      </w:r>
      <w:r w:rsidR="0093236A">
        <w:rPr>
          <w:rStyle w:val="FootnoteReference"/>
          <w:sz w:val="22"/>
          <w:szCs w:val="22"/>
        </w:rPr>
        <w:footnoteReference w:id="31"/>
      </w:r>
      <w:r w:rsidR="003945C3">
        <w:rPr>
          <w:sz w:val="22"/>
          <w:szCs w:val="22"/>
        </w:rPr>
        <w:t xml:space="preserve"> However, </w:t>
      </w:r>
      <w:r w:rsidR="00DA4B91">
        <w:rPr>
          <w:sz w:val="22"/>
          <w:szCs w:val="22"/>
        </w:rPr>
        <w:t xml:space="preserve">the next man to take </w:t>
      </w:r>
      <w:r w:rsidR="000251C3">
        <w:rPr>
          <w:sz w:val="22"/>
          <w:szCs w:val="22"/>
        </w:rPr>
        <w:t>control of the Soviet Union seemed different</w:t>
      </w:r>
      <w:r w:rsidR="00AA431B">
        <w:rPr>
          <w:sz w:val="22"/>
          <w:szCs w:val="22"/>
        </w:rPr>
        <w:t xml:space="preserve"> to Reagan</w:t>
      </w:r>
      <w:r w:rsidR="000251C3">
        <w:rPr>
          <w:sz w:val="22"/>
          <w:szCs w:val="22"/>
        </w:rPr>
        <w:t>; Mikhail Gorbachev</w:t>
      </w:r>
      <w:r w:rsidR="0069462F">
        <w:rPr>
          <w:sz w:val="22"/>
          <w:szCs w:val="22"/>
        </w:rPr>
        <w:t xml:space="preserve"> </w:t>
      </w:r>
      <w:r w:rsidR="00A045A9">
        <w:rPr>
          <w:sz w:val="22"/>
          <w:szCs w:val="22"/>
        </w:rPr>
        <w:t xml:space="preserve">seemed to be open to discussions </w:t>
      </w:r>
      <w:r w:rsidR="00766C70">
        <w:rPr>
          <w:sz w:val="22"/>
          <w:szCs w:val="22"/>
        </w:rPr>
        <w:t xml:space="preserve">of peace </w:t>
      </w:r>
      <w:r w:rsidR="00A045A9">
        <w:rPr>
          <w:sz w:val="22"/>
          <w:szCs w:val="22"/>
        </w:rPr>
        <w:t>with Reagan, though he certainly had reservations</w:t>
      </w:r>
      <w:r w:rsidR="00802FCF">
        <w:rPr>
          <w:sz w:val="22"/>
          <w:szCs w:val="22"/>
        </w:rPr>
        <w:t>, as did Reagan</w:t>
      </w:r>
      <w:r w:rsidR="00A045A9">
        <w:rPr>
          <w:sz w:val="22"/>
          <w:szCs w:val="22"/>
        </w:rPr>
        <w:t>.</w:t>
      </w:r>
      <w:r w:rsidR="00A045A9">
        <w:rPr>
          <w:rStyle w:val="FootnoteReference"/>
          <w:sz w:val="22"/>
          <w:szCs w:val="22"/>
        </w:rPr>
        <w:footnoteReference w:id="32"/>
      </w:r>
      <w:r w:rsidR="00802FCF">
        <w:rPr>
          <w:sz w:val="22"/>
          <w:szCs w:val="22"/>
        </w:rPr>
        <w:t xml:space="preserve"> </w:t>
      </w:r>
      <w:r w:rsidR="005F3B04">
        <w:rPr>
          <w:sz w:val="22"/>
          <w:szCs w:val="22"/>
        </w:rPr>
        <w:t>A</w:t>
      </w:r>
      <w:r w:rsidR="00942CD7">
        <w:rPr>
          <w:sz w:val="22"/>
          <w:szCs w:val="22"/>
        </w:rPr>
        <w:t xml:space="preserve"> further note as to why Gorbachev may well have been open to diplomacy was not only because he was </w:t>
      </w:r>
      <w:r w:rsidR="00526D37">
        <w:rPr>
          <w:sz w:val="22"/>
          <w:szCs w:val="22"/>
        </w:rPr>
        <w:t xml:space="preserve">younger and less stubborn than his predecessors, but also because the Soviet economy </w:t>
      </w:r>
      <w:r w:rsidR="00E31254">
        <w:rPr>
          <w:sz w:val="22"/>
          <w:szCs w:val="22"/>
        </w:rPr>
        <w:t>had heavily faltered by the time he came to power.</w:t>
      </w:r>
      <w:r w:rsidR="00E31254">
        <w:rPr>
          <w:rStyle w:val="FootnoteReference"/>
          <w:sz w:val="22"/>
          <w:szCs w:val="22"/>
        </w:rPr>
        <w:footnoteReference w:id="33"/>
      </w:r>
      <w:r w:rsidR="00526D37">
        <w:rPr>
          <w:sz w:val="22"/>
          <w:szCs w:val="22"/>
        </w:rPr>
        <w:t xml:space="preserve"> </w:t>
      </w:r>
      <w:r w:rsidR="00161FB5">
        <w:rPr>
          <w:sz w:val="22"/>
          <w:szCs w:val="22"/>
        </w:rPr>
        <w:t>Both Reagan and Gorbachev seemed to view each other</w:t>
      </w:r>
      <w:r w:rsidR="007A2918">
        <w:rPr>
          <w:sz w:val="22"/>
          <w:szCs w:val="22"/>
        </w:rPr>
        <w:t xml:space="preserve"> to be</w:t>
      </w:r>
      <w:r w:rsidR="00161FB5">
        <w:rPr>
          <w:sz w:val="22"/>
          <w:szCs w:val="22"/>
        </w:rPr>
        <w:t xml:space="preserve"> </w:t>
      </w:r>
      <w:r w:rsidR="00471943">
        <w:rPr>
          <w:sz w:val="22"/>
          <w:szCs w:val="22"/>
        </w:rPr>
        <w:t>in a unique position, both wanted peace and to end the war.</w:t>
      </w:r>
      <w:r w:rsidR="007A3518">
        <w:rPr>
          <w:sz w:val="22"/>
          <w:szCs w:val="22"/>
        </w:rPr>
        <w:t xml:space="preserve"> Yet at the same time both </w:t>
      </w:r>
      <w:r w:rsidR="00950B08">
        <w:rPr>
          <w:sz w:val="22"/>
          <w:szCs w:val="22"/>
        </w:rPr>
        <w:t>firmly believed in their own ideals</w:t>
      </w:r>
      <w:r w:rsidR="00496A43">
        <w:rPr>
          <w:sz w:val="22"/>
          <w:szCs w:val="22"/>
        </w:rPr>
        <w:t>, and would criticise each</w:t>
      </w:r>
      <w:r w:rsidR="00F1475E">
        <w:rPr>
          <w:sz w:val="22"/>
          <w:szCs w:val="22"/>
        </w:rPr>
        <w:t xml:space="preserve"> </w:t>
      </w:r>
      <w:r w:rsidR="00496A43">
        <w:rPr>
          <w:sz w:val="22"/>
          <w:szCs w:val="22"/>
        </w:rPr>
        <w:t xml:space="preserve">other in </w:t>
      </w:r>
      <w:r w:rsidR="00F1475E">
        <w:rPr>
          <w:sz w:val="22"/>
          <w:szCs w:val="22"/>
        </w:rPr>
        <w:t>in private.</w:t>
      </w:r>
      <w:r w:rsidR="00F1475E">
        <w:rPr>
          <w:rStyle w:val="FootnoteReference"/>
          <w:sz w:val="22"/>
          <w:szCs w:val="22"/>
        </w:rPr>
        <w:footnoteReference w:id="34"/>
      </w:r>
      <w:r w:rsidR="00442AF8">
        <w:rPr>
          <w:sz w:val="22"/>
          <w:szCs w:val="22"/>
        </w:rPr>
        <w:t xml:space="preserve"> Despite this, it is still important to note that they had a common goal and would work together</w:t>
      </w:r>
      <w:r w:rsidR="00EB61E5">
        <w:rPr>
          <w:sz w:val="22"/>
          <w:szCs w:val="22"/>
        </w:rPr>
        <w:t xml:space="preserve"> to establish the groundwork for peace despite their glaring personal and political differences</w:t>
      </w:r>
      <w:r w:rsidR="00B676C0">
        <w:rPr>
          <w:sz w:val="22"/>
          <w:szCs w:val="22"/>
        </w:rPr>
        <w:t>, which in turn, would certainly help</w:t>
      </w:r>
      <w:r w:rsidR="00EA4C78">
        <w:rPr>
          <w:sz w:val="22"/>
          <w:szCs w:val="22"/>
        </w:rPr>
        <w:t xml:space="preserve"> Gorbachev and George W. Bush to </w:t>
      </w:r>
      <w:r w:rsidR="00E1101B">
        <w:rPr>
          <w:sz w:val="22"/>
          <w:szCs w:val="22"/>
        </w:rPr>
        <w:t xml:space="preserve">officially </w:t>
      </w:r>
      <w:r w:rsidR="00EA4C78">
        <w:rPr>
          <w:sz w:val="22"/>
          <w:szCs w:val="22"/>
        </w:rPr>
        <w:t>end the Cold War in</w:t>
      </w:r>
      <w:r w:rsidR="00FA66AC">
        <w:rPr>
          <w:sz w:val="22"/>
          <w:szCs w:val="22"/>
        </w:rPr>
        <w:t xml:space="preserve"> 1991. Here it is identifiable that </w:t>
      </w:r>
      <w:r w:rsidR="00734746">
        <w:rPr>
          <w:sz w:val="22"/>
          <w:szCs w:val="22"/>
        </w:rPr>
        <w:t>d</w:t>
      </w:r>
      <w:r w:rsidR="00FA66AC">
        <w:rPr>
          <w:sz w:val="22"/>
          <w:szCs w:val="22"/>
        </w:rPr>
        <w:t xml:space="preserve">espite Reagan’s hard-line mentality, and his </w:t>
      </w:r>
      <w:r w:rsidR="00AD5807">
        <w:rPr>
          <w:sz w:val="22"/>
          <w:szCs w:val="22"/>
        </w:rPr>
        <w:t>anti-Communist mindset</w:t>
      </w:r>
      <w:r w:rsidR="000870B6">
        <w:rPr>
          <w:sz w:val="22"/>
          <w:szCs w:val="22"/>
        </w:rPr>
        <w:t>;</w:t>
      </w:r>
      <w:r w:rsidR="00AD5807">
        <w:rPr>
          <w:sz w:val="22"/>
          <w:szCs w:val="22"/>
        </w:rPr>
        <w:t xml:space="preserve"> he could put his differences aside to understand that ultimately if the war was to end</w:t>
      </w:r>
      <w:r w:rsidR="00AC30DD">
        <w:rPr>
          <w:sz w:val="22"/>
          <w:szCs w:val="22"/>
        </w:rPr>
        <w:t>, it would require co-operation</w:t>
      </w:r>
      <w:r w:rsidR="00E1101B">
        <w:rPr>
          <w:sz w:val="22"/>
          <w:szCs w:val="22"/>
        </w:rPr>
        <w:t xml:space="preserve"> from both </w:t>
      </w:r>
      <w:r w:rsidR="003747B6">
        <w:rPr>
          <w:sz w:val="22"/>
          <w:szCs w:val="22"/>
        </w:rPr>
        <w:t>parties. He was also well aware that</w:t>
      </w:r>
      <w:r w:rsidR="00AC30DD">
        <w:rPr>
          <w:sz w:val="22"/>
          <w:szCs w:val="22"/>
        </w:rPr>
        <w:t xml:space="preserve"> any </w:t>
      </w:r>
      <w:r w:rsidR="00FE5919">
        <w:rPr>
          <w:sz w:val="22"/>
          <w:szCs w:val="22"/>
        </w:rPr>
        <w:t>further escalation in the conflict could well result in Mutually Assured Destruction</w:t>
      </w:r>
      <w:r w:rsidR="00446B84">
        <w:rPr>
          <w:sz w:val="22"/>
          <w:szCs w:val="22"/>
        </w:rPr>
        <w:t>.</w:t>
      </w:r>
      <w:r w:rsidR="00D033BF">
        <w:rPr>
          <w:rStyle w:val="FootnoteReference"/>
          <w:sz w:val="22"/>
          <w:szCs w:val="22"/>
        </w:rPr>
        <w:footnoteReference w:id="35"/>
      </w:r>
      <w:r w:rsidR="00446B84">
        <w:rPr>
          <w:sz w:val="22"/>
          <w:szCs w:val="22"/>
        </w:rPr>
        <w:t xml:space="preserve"> However, this does not mean to say that </w:t>
      </w:r>
      <w:r w:rsidR="00412D12">
        <w:rPr>
          <w:sz w:val="22"/>
          <w:szCs w:val="22"/>
        </w:rPr>
        <w:t xml:space="preserve">the road to peace was a smooth one, nor does it mean that both the U.S. and post </w:t>
      </w:r>
      <w:r w:rsidR="00F94106">
        <w:rPr>
          <w:sz w:val="22"/>
          <w:szCs w:val="22"/>
        </w:rPr>
        <w:t>Soviet Russia are without their conflicts, even in the modern day.</w:t>
      </w:r>
    </w:p>
    <w:p w14:paraId="57616A64" w14:textId="32C2ADF1" w:rsidR="00371F22" w:rsidRDefault="00371F22">
      <w:pPr>
        <w:rPr>
          <w:sz w:val="22"/>
          <w:szCs w:val="22"/>
        </w:rPr>
      </w:pPr>
      <w:r>
        <w:rPr>
          <w:sz w:val="22"/>
          <w:szCs w:val="22"/>
        </w:rPr>
        <w:t xml:space="preserve">In conclusion, Ronald Reagan’s attitude with regards to the Cold War </w:t>
      </w:r>
      <w:r w:rsidR="00F150C9">
        <w:rPr>
          <w:sz w:val="22"/>
          <w:szCs w:val="22"/>
        </w:rPr>
        <w:t xml:space="preserve">shaped his decision making all throughout his presidency. </w:t>
      </w:r>
      <w:r w:rsidR="00130104">
        <w:rPr>
          <w:sz w:val="22"/>
          <w:szCs w:val="22"/>
        </w:rPr>
        <w:t>His</w:t>
      </w:r>
      <w:r w:rsidR="00435375">
        <w:rPr>
          <w:sz w:val="22"/>
          <w:szCs w:val="22"/>
        </w:rPr>
        <w:t xml:space="preserve"> hard-line, anti-Communist mindset certainly meant that s</w:t>
      </w:r>
      <w:r w:rsidR="00F150C9">
        <w:rPr>
          <w:sz w:val="22"/>
          <w:szCs w:val="22"/>
        </w:rPr>
        <w:t xml:space="preserve">ome of his </w:t>
      </w:r>
      <w:r w:rsidR="00F150C9">
        <w:rPr>
          <w:sz w:val="22"/>
          <w:szCs w:val="22"/>
        </w:rPr>
        <w:lastRenderedPageBreak/>
        <w:t>decisions were questionable, but undeniably he put pressure on the Soviet Union, and ultimately</w:t>
      </w:r>
      <w:r w:rsidR="001640CC">
        <w:rPr>
          <w:sz w:val="22"/>
          <w:szCs w:val="22"/>
        </w:rPr>
        <w:t xml:space="preserve"> he was able to begin the peace talks with Gorbachev</w:t>
      </w:r>
      <w:r w:rsidR="000F401D">
        <w:rPr>
          <w:sz w:val="22"/>
          <w:szCs w:val="22"/>
        </w:rPr>
        <w:t xml:space="preserve">. Furthermore, Reagan </w:t>
      </w:r>
      <w:r w:rsidR="00510B9B">
        <w:rPr>
          <w:sz w:val="22"/>
          <w:szCs w:val="22"/>
        </w:rPr>
        <w:t>had seen lasting impacts from the Vietnam sickness which had led him to</w:t>
      </w:r>
      <w:r w:rsidR="002B4F68">
        <w:rPr>
          <w:sz w:val="22"/>
          <w:szCs w:val="22"/>
        </w:rPr>
        <w:t xml:space="preserve"> bolster the U.S. defence spending with varying results. It is clear that Reagan</w:t>
      </w:r>
      <w:r w:rsidR="005A3EB8">
        <w:rPr>
          <w:sz w:val="22"/>
          <w:szCs w:val="22"/>
        </w:rPr>
        <w:t xml:space="preserve"> was highly impactful both in regards to escalating the tensions between the United States and the Soviet Union, and yet at the same time</w:t>
      </w:r>
      <w:r w:rsidR="00525239">
        <w:rPr>
          <w:sz w:val="22"/>
          <w:szCs w:val="22"/>
        </w:rPr>
        <w:t xml:space="preserve"> he had managed to establish a shaky, but understood </w:t>
      </w:r>
      <w:r w:rsidR="004F18DD">
        <w:rPr>
          <w:sz w:val="22"/>
          <w:szCs w:val="22"/>
        </w:rPr>
        <w:t>statement on the importance of peace between the two countries</w:t>
      </w:r>
      <w:r w:rsidR="007E0C79">
        <w:rPr>
          <w:sz w:val="22"/>
          <w:szCs w:val="22"/>
        </w:rPr>
        <w:t>. Though the war would likely have ended at some point around th</w:t>
      </w:r>
      <w:r w:rsidR="009B2D38">
        <w:rPr>
          <w:sz w:val="22"/>
          <w:szCs w:val="22"/>
        </w:rPr>
        <w:t>e time it did regardless due to the poor economic state</w:t>
      </w:r>
      <w:r w:rsidR="00B3330A">
        <w:rPr>
          <w:sz w:val="22"/>
          <w:szCs w:val="22"/>
        </w:rPr>
        <w:t xml:space="preserve"> of the USSR</w:t>
      </w:r>
      <w:r w:rsidR="009B2D38">
        <w:rPr>
          <w:sz w:val="22"/>
          <w:szCs w:val="22"/>
        </w:rPr>
        <w:t xml:space="preserve"> at the time</w:t>
      </w:r>
      <w:r w:rsidR="000127B1">
        <w:rPr>
          <w:sz w:val="22"/>
          <w:szCs w:val="22"/>
        </w:rPr>
        <w:t xml:space="preserve">, it is unclear as to whether it would have been so successful without the work of Reagan. Therefore, it must be argued that Reagan was crucial </w:t>
      </w:r>
      <w:r w:rsidR="009573F0">
        <w:rPr>
          <w:sz w:val="22"/>
          <w:szCs w:val="22"/>
        </w:rPr>
        <w:t>in transforming American politics, and re-establishing the political and military standing of the U.S.</w:t>
      </w:r>
      <w:r w:rsidR="00342AC0">
        <w:rPr>
          <w:sz w:val="22"/>
          <w:szCs w:val="22"/>
        </w:rPr>
        <w:t xml:space="preserve"> after the Vietnam War.</w:t>
      </w:r>
    </w:p>
    <w:p w14:paraId="38A93DB6" w14:textId="77777777" w:rsidR="004056FE" w:rsidRDefault="004056FE">
      <w:pPr>
        <w:rPr>
          <w:sz w:val="22"/>
          <w:szCs w:val="22"/>
        </w:rPr>
      </w:pPr>
    </w:p>
    <w:p w14:paraId="501D368D" w14:textId="77777777" w:rsidR="006B5788" w:rsidRDefault="006B5788">
      <w:pPr>
        <w:rPr>
          <w:sz w:val="22"/>
          <w:szCs w:val="22"/>
        </w:rPr>
      </w:pPr>
    </w:p>
    <w:p w14:paraId="46CC8613" w14:textId="77777777" w:rsidR="006B5788" w:rsidRDefault="006B5788">
      <w:pPr>
        <w:rPr>
          <w:sz w:val="22"/>
          <w:szCs w:val="22"/>
        </w:rPr>
      </w:pPr>
    </w:p>
    <w:p w14:paraId="5447C522" w14:textId="77777777" w:rsidR="006B5788" w:rsidRDefault="006B5788">
      <w:pPr>
        <w:rPr>
          <w:sz w:val="22"/>
          <w:szCs w:val="22"/>
        </w:rPr>
      </w:pPr>
    </w:p>
    <w:p w14:paraId="406F0808" w14:textId="77777777" w:rsidR="006B5788" w:rsidRDefault="006B5788">
      <w:pPr>
        <w:rPr>
          <w:sz w:val="22"/>
          <w:szCs w:val="22"/>
        </w:rPr>
      </w:pPr>
    </w:p>
    <w:p w14:paraId="0B5249E2" w14:textId="77777777" w:rsidR="006B5788" w:rsidRDefault="006B5788">
      <w:pPr>
        <w:rPr>
          <w:sz w:val="22"/>
          <w:szCs w:val="22"/>
        </w:rPr>
      </w:pPr>
    </w:p>
    <w:p w14:paraId="00B7AA8F" w14:textId="77777777" w:rsidR="006B5788" w:rsidRDefault="006B5788">
      <w:pPr>
        <w:rPr>
          <w:sz w:val="22"/>
          <w:szCs w:val="22"/>
        </w:rPr>
      </w:pPr>
    </w:p>
    <w:p w14:paraId="07E00A19" w14:textId="77777777" w:rsidR="006B5788" w:rsidRDefault="006B5788">
      <w:pPr>
        <w:rPr>
          <w:sz w:val="22"/>
          <w:szCs w:val="22"/>
        </w:rPr>
      </w:pPr>
    </w:p>
    <w:p w14:paraId="705DF082" w14:textId="77777777" w:rsidR="006B5788" w:rsidRDefault="006B5788">
      <w:pPr>
        <w:rPr>
          <w:sz w:val="22"/>
          <w:szCs w:val="22"/>
        </w:rPr>
      </w:pPr>
    </w:p>
    <w:p w14:paraId="6837F982" w14:textId="77777777" w:rsidR="006B5788" w:rsidRDefault="006B5788">
      <w:pPr>
        <w:rPr>
          <w:sz w:val="22"/>
          <w:szCs w:val="22"/>
        </w:rPr>
      </w:pPr>
    </w:p>
    <w:p w14:paraId="31B7CE64" w14:textId="77777777" w:rsidR="006B5788" w:rsidRDefault="006B5788">
      <w:pPr>
        <w:rPr>
          <w:sz w:val="22"/>
          <w:szCs w:val="22"/>
        </w:rPr>
      </w:pPr>
    </w:p>
    <w:p w14:paraId="0166C14F" w14:textId="77777777" w:rsidR="006B5788" w:rsidRDefault="006B5788">
      <w:pPr>
        <w:rPr>
          <w:sz w:val="22"/>
          <w:szCs w:val="22"/>
        </w:rPr>
      </w:pPr>
    </w:p>
    <w:p w14:paraId="0E08AAFD" w14:textId="77777777" w:rsidR="006B5788" w:rsidRDefault="006B5788">
      <w:pPr>
        <w:rPr>
          <w:sz w:val="22"/>
          <w:szCs w:val="22"/>
        </w:rPr>
      </w:pPr>
    </w:p>
    <w:p w14:paraId="3FEB4CD6" w14:textId="77777777" w:rsidR="006B5788" w:rsidRDefault="006B5788">
      <w:pPr>
        <w:rPr>
          <w:sz w:val="22"/>
          <w:szCs w:val="22"/>
        </w:rPr>
      </w:pPr>
    </w:p>
    <w:p w14:paraId="3F22FCF5" w14:textId="77777777" w:rsidR="006B5788" w:rsidRDefault="006B5788">
      <w:pPr>
        <w:rPr>
          <w:sz w:val="22"/>
          <w:szCs w:val="22"/>
        </w:rPr>
      </w:pPr>
    </w:p>
    <w:p w14:paraId="4290D673" w14:textId="77777777" w:rsidR="006B5788" w:rsidRDefault="006B5788">
      <w:pPr>
        <w:rPr>
          <w:sz w:val="22"/>
          <w:szCs w:val="22"/>
        </w:rPr>
      </w:pPr>
    </w:p>
    <w:p w14:paraId="496754BE" w14:textId="77777777" w:rsidR="006B5788" w:rsidRDefault="006B5788">
      <w:pPr>
        <w:rPr>
          <w:sz w:val="22"/>
          <w:szCs w:val="22"/>
        </w:rPr>
      </w:pPr>
    </w:p>
    <w:p w14:paraId="302BC8DC" w14:textId="77777777" w:rsidR="006B5788" w:rsidRDefault="006B5788">
      <w:pPr>
        <w:rPr>
          <w:sz w:val="22"/>
          <w:szCs w:val="22"/>
        </w:rPr>
      </w:pPr>
    </w:p>
    <w:p w14:paraId="2105EBBE" w14:textId="77777777" w:rsidR="006B5788" w:rsidRDefault="006B5788">
      <w:pPr>
        <w:rPr>
          <w:sz w:val="22"/>
          <w:szCs w:val="22"/>
        </w:rPr>
      </w:pPr>
    </w:p>
    <w:p w14:paraId="3AEECF10" w14:textId="77777777" w:rsidR="006B5788" w:rsidRDefault="006B5788">
      <w:pPr>
        <w:rPr>
          <w:sz w:val="22"/>
          <w:szCs w:val="22"/>
        </w:rPr>
      </w:pPr>
    </w:p>
    <w:p w14:paraId="5BAB1A51" w14:textId="778779D4" w:rsidR="004056FE" w:rsidRPr="004056FE" w:rsidRDefault="004056FE">
      <w:pPr>
        <w:rPr>
          <w:sz w:val="22"/>
          <w:szCs w:val="22"/>
          <w:u w:val="single"/>
        </w:rPr>
      </w:pPr>
      <w:r w:rsidRPr="004056FE">
        <w:rPr>
          <w:b/>
          <w:bCs/>
          <w:sz w:val="22"/>
          <w:szCs w:val="22"/>
          <w:u w:val="single"/>
        </w:rPr>
        <w:lastRenderedPageBreak/>
        <w:t>Bibliography</w:t>
      </w:r>
    </w:p>
    <w:p w14:paraId="3EEE596D" w14:textId="77777777" w:rsidR="006B5788" w:rsidRDefault="006B5788">
      <w:pPr>
        <w:rPr>
          <w:sz w:val="22"/>
          <w:szCs w:val="22"/>
        </w:rPr>
      </w:pPr>
      <w:r w:rsidRPr="004056FE">
        <w:rPr>
          <w:sz w:val="22"/>
          <w:szCs w:val="22"/>
          <w:lang w:val="en-US"/>
        </w:rPr>
        <w:t>Arnson,</w:t>
      </w:r>
      <w:r w:rsidRPr="002043EB">
        <w:rPr>
          <w:sz w:val="22"/>
          <w:szCs w:val="22"/>
          <w:lang w:val="en-US"/>
        </w:rPr>
        <w:t xml:space="preserve"> </w:t>
      </w:r>
      <w:r w:rsidRPr="004056FE">
        <w:rPr>
          <w:sz w:val="22"/>
          <w:szCs w:val="22"/>
          <w:lang w:val="en-US"/>
        </w:rPr>
        <w:t>Cynthia</w:t>
      </w:r>
      <w:r>
        <w:rPr>
          <w:sz w:val="22"/>
          <w:szCs w:val="22"/>
          <w:lang w:val="en-US"/>
        </w:rPr>
        <w:t>,</w:t>
      </w:r>
      <w:r w:rsidRPr="004056FE">
        <w:rPr>
          <w:sz w:val="22"/>
          <w:szCs w:val="22"/>
          <w:lang w:val="en-US"/>
        </w:rPr>
        <w:t xml:space="preserve"> </w:t>
      </w:r>
      <w:r w:rsidRPr="004056FE">
        <w:rPr>
          <w:i/>
          <w:iCs/>
          <w:sz w:val="22"/>
          <w:szCs w:val="22"/>
        </w:rPr>
        <w:t>Crossroads: Congress, the president, and Central America, 1976-1993</w:t>
      </w:r>
      <w:r w:rsidRPr="004056FE">
        <w:rPr>
          <w:sz w:val="22"/>
          <w:szCs w:val="22"/>
        </w:rPr>
        <w:t>, (University Park: Pennsylvania State University Press, 1993)</w:t>
      </w:r>
      <w:r>
        <w:rPr>
          <w:sz w:val="22"/>
          <w:szCs w:val="22"/>
        </w:rPr>
        <w:t>.</w:t>
      </w:r>
    </w:p>
    <w:p w14:paraId="58E9894E" w14:textId="77777777" w:rsidR="006B5788" w:rsidRDefault="006B5788">
      <w:pPr>
        <w:rPr>
          <w:sz w:val="22"/>
          <w:szCs w:val="22"/>
        </w:rPr>
      </w:pPr>
      <w:r w:rsidRPr="000015AE">
        <w:rPr>
          <w:sz w:val="22"/>
          <w:szCs w:val="22"/>
        </w:rPr>
        <w:t>Hastings,</w:t>
      </w:r>
      <w:r>
        <w:rPr>
          <w:sz w:val="22"/>
          <w:szCs w:val="22"/>
        </w:rPr>
        <w:t xml:space="preserve"> </w:t>
      </w:r>
      <w:r w:rsidRPr="000015AE">
        <w:rPr>
          <w:sz w:val="22"/>
          <w:szCs w:val="22"/>
        </w:rPr>
        <w:t>Max</w:t>
      </w:r>
      <w:r>
        <w:rPr>
          <w:sz w:val="22"/>
          <w:szCs w:val="22"/>
        </w:rPr>
        <w:t>,</w:t>
      </w:r>
      <w:r w:rsidRPr="000015AE">
        <w:rPr>
          <w:sz w:val="22"/>
          <w:szCs w:val="22"/>
        </w:rPr>
        <w:t xml:space="preserve"> </w:t>
      </w:r>
      <w:r w:rsidRPr="000015AE">
        <w:rPr>
          <w:i/>
          <w:iCs/>
          <w:sz w:val="22"/>
          <w:szCs w:val="22"/>
        </w:rPr>
        <w:t xml:space="preserve">Vietnam: an Epic Tragedy, </w:t>
      </w:r>
      <w:r w:rsidRPr="000015AE">
        <w:rPr>
          <w:sz w:val="22"/>
          <w:szCs w:val="22"/>
        </w:rPr>
        <w:t>(London: HarperCollins, 2018).</w:t>
      </w:r>
    </w:p>
    <w:p w14:paraId="124565F5" w14:textId="77777777" w:rsidR="006B5788" w:rsidRPr="004056FE" w:rsidRDefault="006B5788">
      <w:pPr>
        <w:rPr>
          <w:sz w:val="22"/>
          <w:szCs w:val="22"/>
        </w:rPr>
      </w:pPr>
      <w:proofErr w:type="spellStart"/>
      <w:r w:rsidRPr="002043EB">
        <w:rPr>
          <w:sz w:val="22"/>
          <w:szCs w:val="22"/>
          <w:lang w:val="en-US"/>
        </w:rPr>
        <w:t>Kapcia</w:t>
      </w:r>
      <w:proofErr w:type="spellEnd"/>
      <w:r w:rsidRPr="002043EB">
        <w:rPr>
          <w:sz w:val="22"/>
          <w:szCs w:val="22"/>
          <w:lang w:val="en-US"/>
        </w:rPr>
        <w:t>,</w:t>
      </w:r>
      <w:r>
        <w:rPr>
          <w:sz w:val="22"/>
          <w:szCs w:val="22"/>
          <w:lang w:val="en-US"/>
        </w:rPr>
        <w:t xml:space="preserve"> </w:t>
      </w:r>
      <w:r w:rsidRPr="002043EB">
        <w:rPr>
          <w:sz w:val="22"/>
          <w:szCs w:val="22"/>
          <w:lang w:val="en-US"/>
        </w:rPr>
        <w:t>Antoni</w:t>
      </w:r>
      <w:r>
        <w:rPr>
          <w:sz w:val="22"/>
          <w:szCs w:val="22"/>
          <w:lang w:val="en-US"/>
        </w:rPr>
        <w:t>,</w:t>
      </w:r>
      <w:r w:rsidRPr="002043EB">
        <w:rPr>
          <w:sz w:val="22"/>
          <w:szCs w:val="22"/>
          <w:lang w:val="en-US"/>
        </w:rPr>
        <w:t xml:space="preserve"> </w:t>
      </w:r>
      <w:r w:rsidRPr="002043EB">
        <w:rPr>
          <w:i/>
          <w:iCs/>
          <w:sz w:val="22"/>
          <w:szCs w:val="22"/>
          <w:lang w:val="en-US"/>
        </w:rPr>
        <w:t>Havana: the making of Cuban culture</w:t>
      </w:r>
      <w:r w:rsidRPr="002043EB">
        <w:rPr>
          <w:sz w:val="22"/>
          <w:szCs w:val="22"/>
          <w:lang w:val="en-US"/>
        </w:rPr>
        <w:t>, (New York: Berg, 2005)</w:t>
      </w:r>
      <w:r>
        <w:rPr>
          <w:sz w:val="22"/>
          <w:szCs w:val="22"/>
          <w:lang w:val="en-US"/>
        </w:rPr>
        <w:t>.</w:t>
      </w:r>
    </w:p>
    <w:p w14:paraId="0B651BB5" w14:textId="77777777" w:rsidR="006B5788" w:rsidRDefault="006B5788">
      <w:pPr>
        <w:rPr>
          <w:sz w:val="22"/>
          <w:szCs w:val="22"/>
        </w:rPr>
      </w:pPr>
      <w:r w:rsidRPr="00F5591A">
        <w:rPr>
          <w:sz w:val="22"/>
          <w:szCs w:val="22"/>
        </w:rPr>
        <w:t>Leikin,</w:t>
      </w:r>
      <w:r w:rsidRPr="00F5591A">
        <w:rPr>
          <w:sz w:val="22"/>
          <w:szCs w:val="22"/>
        </w:rPr>
        <w:t xml:space="preserve"> </w:t>
      </w:r>
      <w:r w:rsidRPr="00F5591A">
        <w:rPr>
          <w:sz w:val="22"/>
          <w:szCs w:val="22"/>
        </w:rPr>
        <w:t xml:space="preserve">Robert S. </w:t>
      </w:r>
      <w:r w:rsidRPr="004056FE">
        <w:rPr>
          <w:sz w:val="22"/>
          <w:szCs w:val="22"/>
        </w:rPr>
        <w:t>and Rubin,</w:t>
      </w:r>
      <w:r>
        <w:rPr>
          <w:sz w:val="22"/>
          <w:szCs w:val="22"/>
        </w:rPr>
        <w:t xml:space="preserve"> </w:t>
      </w:r>
      <w:r w:rsidRPr="004056FE">
        <w:rPr>
          <w:sz w:val="22"/>
          <w:szCs w:val="22"/>
        </w:rPr>
        <w:t xml:space="preserve">Barry M. </w:t>
      </w:r>
      <w:r w:rsidRPr="004056FE">
        <w:rPr>
          <w:i/>
          <w:iCs/>
          <w:sz w:val="22"/>
          <w:szCs w:val="22"/>
        </w:rPr>
        <w:t>The Central American crisis reader</w:t>
      </w:r>
      <w:r w:rsidRPr="004056FE">
        <w:rPr>
          <w:sz w:val="22"/>
          <w:szCs w:val="22"/>
        </w:rPr>
        <w:t>, (New York : Summit Books, 1987).</w:t>
      </w:r>
    </w:p>
    <w:p w14:paraId="40E4AEF8" w14:textId="77777777" w:rsidR="006B5788" w:rsidRDefault="006B5788">
      <w:pPr>
        <w:rPr>
          <w:sz w:val="22"/>
          <w:szCs w:val="22"/>
        </w:rPr>
      </w:pPr>
      <w:r w:rsidRPr="004056FE">
        <w:rPr>
          <w:sz w:val="22"/>
          <w:szCs w:val="22"/>
        </w:rPr>
        <w:t>Mankiewicz,</w:t>
      </w:r>
      <w:r>
        <w:rPr>
          <w:sz w:val="22"/>
          <w:szCs w:val="22"/>
        </w:rPr>
        <w:t xml:space="preserve"> </w:t>
      </w:r>
      <w:r w:rsidRPr="004056FE">
        <w:rPr>
          <w:sz w:val="22"/>
          <w:szCs w:val="22"/>
        </w:rPr>
        <w:t>Frank</w:t>
      </w:r>
      <w:r>
        <w:rPr>
          <w:sz w:val="22"/>
          <w:szCs w:val="22"/>
        </w:rPr>
        <w:t>,</w:t>
      </w:r>
      <w:r w:rsidRPr="004056FE">
        <w:rPr>
          <w:sz w:val="22"/>
          <w:szCs w:val="22"/>
        </w:rPr>
        <w:t xml:space="preserve"> Jones,</w:t>
      </w:r>
      <w:r>
        <w:rPr>
          <w:sz w:val="22"/>
          <w:szCs w:val="22"/>
        </w:rPr>
        <w:t xml:space="preserve"> </w:t>
      </w:r>
      <w:r w:rsidRPr="004056FE">
        <w:rPr>
          <w:sz w:val="22"/>
          <w:szCs w:val="22"/>
        </w:rPr>
        <w:t>Kirby</w:t>
      </w:r>
      <w:r>
        <w:rPr>
          <w:sz w:val="22"/>
          <w:szCs w:val="22"/>
        </w:rPr>
        <w:t>,</w:t>
      </w:r>
      <w:r w:rsidRPr="004056FE">
        <w:rPr>
          <w:sz w:val="22"/>
          <w:szCs w:val="22"/>
        </w:rPr>
        <w:t xml:space="preserve"> Castro,</w:t>
      </w:r>
      <w:r>
        <w:rPr>
          <w:sz w:val="22"/>
          <w:szCs w:val="22"/>
        </w:rPr>
        <w:t xml:space="preserve"> </w:t>
      </w:r>
      <w:r w:rsidRPr="004056FE">
        <w:rPr>
          <w:sz w:val="22"/>
          <w:szCs w:val="22"/>
        </w:rPr>
        <w:t>Fidel</w:t>
      </w:r>
      <w:r>
        <w:rPr>
          <w:sz w:val="22"/>
          <w:szCs w:val="22"/>
        </w:rPr>
        <w:t>,</w:t>
      </w:r>
      <w:r w:rsidRPr="004056FE">
        <w:rPr>
          <w:sz w:val="22"/>
          <w:szCs w:val="22"/>
        </w:rPr>
        <w:t xml:space="preserve"> </w:t>
      </w:r>
      <w:r w:rsidRPr="004056FE">
        <w:rPr>
          <w:i/>
          <w:iCs/>
          <w:sz w:val="22"/>
          <w:szCs w:val="22"/>
        </w:rPr>
        <w:t>With Fidel: a portrait of Castro and Cuba</w:t>
      </w:r>
      <w:r w:rsidRPr="004056FE">
        <w:rPr>
          <w:sz w:val="22"/>
          <w:szCs w:val="22"/>
        </w:rPr>
        <w:t>, (Chicago: Playboy Press, 1975)</w:t>
      </w:r>
      <w:r>
        <w:rPr>
          <w:sz w:val="22"/>
          <w:szCs w:val="22"/>
        </w:rPr>
        <w:t>.</w:t>
      </w:r>
    </w:p>
    <w:p w14:paraId="20192D1F" w14:textId="77777777" w:rsidR="006B5788" w:rsidRDefault="006B5788">
      <w:pPr>
        <w:rPr>
          <w:sz w:val="22"/>
          <w:szCs w:val="22"/>
        </w:rPr>
      </w:pPr>
      <w:r w:rsidRPr="004056FE">
        <w:rPr>
          <w:sz w:val="22"/>
          <w:szCs w:val="22"/>
        </w:rPr>
        <w:t>Martz,</w:t>
      </w:r>
      <w:r>
        <w:rPr>
          <w:sz w:val="22"/>
          <w:szCs w:val="22"/>
        </w:rPr>
        <w:t xml:space="preserve"> </w:t>
      </w:r>
      <w:r w:rsidRPr="004056FE">
        <w:rPr>
          <w:sz w:val="22"/>
          <w:szCs w:val="22"/>
        </w:rPr>
        <w:t xml:space="preserve">John D. </w:t>
      </w:r>
      <w:r w:rsidRPr="004056FE">
        <w:rPr>
          <w:i/>
          <w:iCs/>
          <w:sz w:val="22"/>
          <w:szCs w:val="22"/>
        </w:rPr>
        <w:t>United States policy in Latin America: a decade of crisis and challenge</w:t>
      </w:r>
      <w:r w:rsidRPr="004056FE">
        <w:rPr>
          <w:sz w:val="22"/>
          <w:szCs w:val="22"/>
        </w:rPr>
        <w:t>, (Lincoln: University of Nebraska Press, 1995)</w:t>
      </w:r>
      <w:r>
        <w:rPr>
          <w:sz w:val="22"/>
          <w:szCs w:val="22"/>
        </w:rPr>
        <w:t>.</w:t>
      </w:r>
    </w:p>
    <w:p w14:paraId="00E4CD9D" w14:textId="77777777" w:rsidR="006B5788" w:rsidRDefault="006B5788">
      <w:pPr>
        <w:rPr>
          <w:sz w:val="22"/>
          <w:szCs w:val="22"/>
        </w:rPr>
      </w:pPr>
      <w:r w:rsidRPr="000015AE">
        <w:rPr>
          <w:sz w:val="22"/>
          <w:szCs w:val="22"/>
        </w:rPr>
        <w:t>Reagan,</w:t>
      </w:r>
      <w:r>
        <w:rPr>
          <w:sz w:val="22"/>
          <w:szCs w:val="22"/>
        </w:rPr>
        <w:t xml:space="preserve"> </w:t>
      </w:r>
      <w:r w:rsidRPr="000015AE">
        <w:rPr>
          <w:sz w:val="22"/>
          <w:szCs w:val="22"/>
        </w:rPr>
        <w:t>Ronald</w:t>
      </w:r>
      <w:r>
        <w:rPr>
          <w:sz w:val="22"/>
          <w:szCs w:val="22"/>
        </w:rPr>
        <w:t>,</w:t>
      </w:r>
      <w:r w:rsidRPr="000015AE">
        <w:rPr>
          <w:sz w:val="22"/>
          <w:szCs w:val="22"/>
        </w:rPr>
        <w:t xml:space="preserve"> </w:t>
      </w:r>
      <w:r w:rsidRPr="000015AE">
        <w:rPr>
          <w:i/>
          <w:iCs/>
          <w:sz w:val="22"/>
          <w:szCs w:val="22"/>
        </w:rPr>
        <w:t>An American Life,</w:t>
      </w:r>
      <w:r w:rsidRPr="000015AE">
        <w:rPr>
          <w:sz w:val="22"/>
          <w:szCs w:val="22"/>
        </w:rPr>
        <w:t xml:space="preserve"> (New York: Simon and Schuster, 1990).</w:t>
      </w:r>
    </w:p>
    <w:p w14:paraId="64B0C139" w14:textId="77777777" w:rsidR="006B5788" w:rsidRDefault="006B5788">
      <w:pPr>
        <w:rPr>
          <w:sz w:val="22"/>
          <w:szCs w:val="22"/>
        </w:rPr>
      </w:pPr>
      <w:r w:rsidRPr="000015AE">
        <w:rPr>
          <w:sz w:val="22"/>
          <w:szCs w:val="22"/>
          <w:lang w:val="en-US"/>
        </w:rPr>
        <w:t>Thomas,</w:t>
      </w:r>
      <w:r>
        <w:rPr>
          <w:sz w:val="22"/>
          <w:szCs w:val="22"/>
          <w:lang w:val="en-US"/>
        </w:rPr>
        <w:t xml:space="preserve"> </w:t>
      </w:r>
      <w:r w:rsidRPr="000015AE">
        <w:rPr>
          <w:sz w:val="22"/>
          <w:szCs w:val="22"/>
          <w:lang w:val="en-US"/>
        </w:rPr>
        <w:t>Hugh</w:t>
      </w:r>
      <w:r>
        <w:rPr>
          <w:sz w:val="22"/>
          <w:szCs w:val="22"/>
          <w:lang w:val="en-US"/>
        </w:rPr>
        <w:t>,</w:t>
      </w:r>
      <w:r w:rsidRPr="000015AE">
        <w:rPr>
          <w:sz w:val="22"/>
          <w:szCs w:val="22"/>
          <w:lang w:val="en-US"/>
        </w:rPr>
        <w:t xml:space="preserve"> </w:t>
      </w:r>
      <w:r w:rsidRPr="000015AE">
        <w:rPr>
          <w:i/>
          <w:iCs/>
          <w:sz w:val="22"/>
          <w:szCs w:val="22"/>
          <w:lang w:val="en-US"/>
        </w:rPr>
        <w:t>The Cuban Revolution</w:t>
      </w:r>
      <w:r w:rsidRPr="000015AE">
        <w:rPr>
          <w:sz w:val="22"/>
          <w:szCs w:val="22"/>
          <w:lang w:val="en-US"/>
        </w:rPr>
        <w:t>,</w:t>
      </w:r>
      <w:r w:rsidRPr="000015AE">
        <w:rPr>
          <w:sz w:val="22"/>
          <w:szCs w:val="22"/>
        </w:rPr>
        <w:t> (London: Weidenfeld and Nicolson, 1986)</w:t>
      </w:r>
      <w:r>
        <w:rPr>
          <w:sz w:val="22"/>
          <w:szCs w:val="22"/>
        </w:rPr>
        <w:t>.</w:t>
      </w:r>
    </w:p>
    <w:p w14:paraId="6BF18298" w14:textId="77777777" w:rsidR="006B5788" w:rsidRDefault="006B5788">
      <w:pPr>
        <w:rPr>
          <w:sz w:val="22"/>
          <w:szCs w:val="22"/>
        </w:rPr>
      </w:pPr>
      <w:proofErr w:type="spellStart"/>
      <w:r w:rsidRPr="004056FE">
        <w:rPr>
          <w:sz w:val="22"/>
          <w:szCs w:val="22"/>
        </w:rPr>
        <w:t>Tygiel</w:t>
      </w:r>
      <w:proofErr w:type="spellEnd"/>
      <w:r w:rsidRPr="004056FE">
        <w:rPr>
          <w:sz w:val="22"/>
          <w:szCs w:val="22"/>
        </w:rPr>
        <w:t>, Jules</w:t>
      </w:r>
      <w:r>
        <w:rPr>
          <w:sz w:val="22"/>
          <w:szCs w:val="22"/>
        </w:rPr>
        <w:t>,</w:t>
      </w:r>
      <w:r w:rsidRPr="004056FE">
        <w:rPr>
          <w:i/>
          <w:iCs/>
          <w:sz w:val="22"/>
          <w:szCs w:val="22"/>
        </w:rPr>
        <w:t xml:space="preserve"> </w:t>
      </w:r>
      <w:r w:rsidRPr="004056FE">
        <w:rPr>
          <w:i/>
          <w:iCs/>
          <w:sz w:val="22"/>
          <w:szCs w:val="22"/>
        </w:rPr>
        <w:t>Ronald Reagan and the triumph of American conservatism</w:t>
      </w:r>
      <w:r w:rsidRPr="004056FE">
        <w:rPr>
          <w:sz w:val="22"/>
          <w:szCs w:val="22"/>
        </w:rPr>
        <w:t>, (New York: Pearson Longman, 2006</w:t>
      </w:r>
      <w:r w:rsidRPr="004056FE">
        <w:rPr>
          <w:sz w:val="22"/>
          <w:szCs w:val="22"/>
        </w:rPr>
        <w:t>).</w:t>
      </w:r>
    </w:p>
    <w:p w14:paraId="388B4045" w14:textId="1E3F9DD3" w:rsidR="006B5788" w:rsidRDefault="00DB7915">
      <w:pPr>
        <w:rPr>
          <w:b/>
          <w:bCs/>
          <w:sz w:val="22"/>
          <w:szCs w:val="22"/>
          <w:u w:val="single"/>
        </w:rPr>
      </w:pPr>
      <w:r>
        <w:rPr>
          <w:b/>
          <w:bCs/>
          <w:sz w:val="22"/>
          <w:szCs w:val="22"/>
          <w:u w:val="single"/>
        </w:rPr>
        <w:t>List of Images Used</w:t>
      </w:r>
    </w:p>
    <w:p w14:paraId="70104F3B" w14:textId="77777777" w:rsidR="00DB7915" w:rsidRPr="00DB7915" w:rsidRDefault="00DB7915" w:rsidP="00DB7915">
      <w:pPr>
        <w:rPr>
          <w:sz w:val="22"/>
          <w:szCs w:val="22"/>
        </w:rPr>
      </w:pPr>
      <w:r w:rsidRPr="00DB7915">
        <w:rPr>
          <w:sz w:val="22"/>
          <w:szCs w:val="22"/>
        </w:rPr>
        <w:t>Cross, Richard, ‘An 87-year-old veteran of the first Sandino rebellion stands with an 18-year-old Sandinista guerrilla holding an assault rifle in Leon, Nicaragua’, June 19, 1979. &lt;</w:t>
      </w:r>
      <w:hyperlink r:id="rId10" w:history="1">
        <w:r w:rsidRPr="00DB7915">
          <w:rPr>
            <w:rStyle w:val="Hyperlink"/>
            <w:sz w:val="22"/>
            <w:szCs w:val="22"/>
          </w:rPr>
          <w:t>https://todaynicaragua.com/daughter-of-the-nicaragua-revolution-archive-1984/</w:t>
        </w:r>
      </w:hyperlink>
      <w:r w:rsidRPr="00DB7915">
        <w:rPr>
          <w:sz w:val="22"/>
          <w:szCs w:val="22"/>
        </w:rPr>
        <w:t>&gt; [Accessed 19/12/2024].</w:t>
      </w:r>
    </w:p>
    <w:p w14:paraId="3CBC7030" w14:textId="77777777" w:rsidR="00DB7915" w:rsidRPr="00DB7915" w:rsidRDefault="00DB7915" w:rsidP="00DB7915">
      <w:pPr>
        <w:rPr>
          <w:sz w:val="22"/>
          <w:szCs w:val="22"/>
        </w:rPr>
      </w:pPr>
      <w:r w:rsidRPr="00DB7915">
        <w:rPr>
          <w:sz w:val="22"/>
          <w:szCs w:val="22"/>
        </w:rPr>
        <w:t>Langdon, Harry, ‘President Ronald Reagan Portrait Session’, 1980 &lt;</w:t>
      </w:r>
      <w:hyperlink r:id="rId11" w:history="1">
        <w:r w:rsidRPr="00DB7915">
          <w:rPr>
            <w:rStyle w:val="Hyperlink"/>
            <w:sz w:val="22"/>
            <w:szCs w:val="22"/>
          </w:rPr>
          <w:t>https://photos.com/featured/president-ronald-reagan-portrait-session-harry-langdon.html</w:t>
        </w:r>
      </w:hyperlink>
      <w:r w:rsidRPr="00DB7915">
        <w:rPr>
          <w:sz w:val="22"/>
          <w:szCs w:val="22"/>
        </w:rPr>
        <w:t>&gt; [Accessed 15/12/2024].</w:t>
      </w:r>
    </w:p>
    <w:p w14:paraId="2428AEB1" w14:textId="77777777" w:rsidR="00DB7915" w:rsidRPr="00DB7915" w:rsidRDefault="00DB7915" w:rsidP="00DB7915">
      <w:pPr>
        <w:rPr>
          <w:sz w:val="22"/>
          <w:szCs w:val="22"/>
        </w:rPr>
      </w:pPr>
      <w:r w:rsidRPr="00DB7915">
        <w:rPr>
          <w:sz w:val="22"/>
          <w:szCs w:val="22"/>
        </w:rPr>
        <w:t>Unknown Photographer’ ‘Fidel Castro addresses the audience as president of the Non-Aligned Movement at the United Nations in New York’, October 12</w:t>
      </w:r>
      <w:r w:rsidRPr="00DB7915">
        <w:rPr>
          <w:sz w:val="22"/>
          <w:szCs w:val="22"/>
          <w:vertAlign w:val="superscript"/>
        </w:rPr>
        <w:t>th</w:t>
      </w:r>
      <w:r w:rsidRPr="00DB7915">
        <w:rPr>
          <w:sz w:val="22"/>
          <w:szCs w:val="22"/>
        </w:rPr>
        <w:t xml:space="preserve"> 1979 &lt;</w:t>
      </w:r>
      <w:hyperlink r:id="rId12" w:history="1">
        <w:r w:rsidRPr="00DB7915">
          <w:rPr>
            <w:rStyle w:val="Hyperlink"/>
            <w:sz w:val="22"/>
            <w:szCs w:val="22"/>
          </w:rPr>
          <w:t>https://www.geo.tv/latest/121691-In-Pictures-Revolutionary-Fidel</w:t>
        </w:r>
      </w:hyperlink>
      <w:r w:rsidRPr="00DB7915">
        <w:rPr>
          <w:sz w:val="22"/>
          <w:szCs w:val="22"/>
        </w:rPr>
        <w:t>&gt; [Accessed 19/12/2024].</w:t>
      </w:r>
    </w:p>
    <w:p w14:paraId="47C27A31" w14:textId="77777777" w:rsidR="00DB7915" w:rsidRPr="00DB7915" w:rsidRDefault="00DB7915" w:rsidP="00DB7915">
      <w:pPr>
        <w:rPr>
          <w:sz w:val="22"/>
          <w:szCs w:val="22"/>
        </w:rPr>
      </w:pPr>
      <w:r w:rsidRPr="00DB7915">
        <w:rPr>
          <w:sz w:val="22"/>
          <w:szCs w:val="22"/>
        </w:rPr>
        <w:t>Yurchenko, Boris, ‘Mikhail Gorbachev’ 1991 &lt;</w:t>
      </w:r>
      <w:hyperlink r:id="rId13" w:history="1">
        <w:r w:rsidRPr="00DB7915">
          <w:rPr>
            <w:rStyle w:val="Hyperlink"/>
            <w:sz w:val="22"/>
            <w:szCs w:val="22"/>
          </w:rPr>
          <w:t>https://www.britannica.com/place/Russia/The-Gorbachev-era-perestroika-and-glasnost</w:t>
        </w:r>
      </w:hyperlink>
      <w:r w:rsidRPr="00DB7915">
        <w:rPr>
          <w:sz w:val="22"/>
          <w:szCs w:val="22"/>
        </w:rPr>
        <w:t>&gt; [Accessed 19/12/2024].</w:t>
      </w:r>
    </w:p>
    <w:p w14:paraId="6D181A46" w14:textId="77777777" w:rsidR="00DB7915" w:rsidRPr="00DB7915" w:rsidRDefault="00DB7915">
      <w:pPr>
        <w:rPr>
          <w:sz w:val="22"/>
          <w:szCs w:val="22"/>
        </w:rPr>
      </w:pPr>
    </w:p>
    <w:sectPr w:rsidR="00DB7915" w:rsidRPr="00DB7915">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A81AEF" w14:textId="77777777" w:rsidR="00987D3C" w:rsidRDefault="00987D3C" w:rsidP="00A779DA">
      <w:pPr>
        <w:spacing w:after="0" w:line="240" w:lineRule="auto"/>
      </w:pPr>
      <w:r>
        <w:separator/>
      </w:r>
    </w:p>
  </w:endnote>
  <w:endnote w:type="continuationSeparator" w:id="0">
    <w:p w14:paraId="0C0CC015" w14:textId="77777777" w:rsidR="00987D3C" w:rsidRDefault="00987D3C" w:rsidP="00A7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138C31" w14:textId="77777777" w:rsidR="00987D3C" w:rsidRDefault="00987D3C" w:rsidP="00A779DA">
      <w:pPr>
        <w:spacing w:after="0" w:line="240" w:lineRule="auto"/>
      </w:pPr>
      <w:r>
        <w:separator/>
      </w:r>
    </w:p>
  </w:footnote>
  <w:footnote w:type="continuationSeparator" w:id="0">
    <w:p w14:paraId="2331215B" w14:textId="77777777" w:rsidR="00987D3C" w:rsidRDefault="00987D3C" w:rsidP="00A779DA">
      <w:pPr>
        <w:spacing w:after="0" w:line="240" w:lineRule="auto"/>
      </w:pPr>
      <w:r>
        <w:continuationSeparator/>
      </w:r>
    </w:p>
  </w:footnote>
  <w:footnote w:id="1">
    <w:p w14:paraId="6E6BE277" w14:textId="129EAD49" w:rsidR="00F23C7B" w:rsidRPr="000015AE" w:rsidRDefault="00F23C7B">
      <w:pPr>
        <w:pStyle w:val="FootnoteText"/>
        <w:rPr>
          <w:sz w:val="16"/>
          <w:szCs w:val="16"/>
          <w:lang w:val="en-US"/>
        </w:rPr>
      </w:pPr>
      <w:r w:rsidRPr="000015AE">
        <w:rPr>
          <w:rStyle w:val="FootnoteReference"/>
          <w:sz w:val="16"/>
          <w:szCs w:val="16"/>
        </w:rPr>
        <w:footnoteRef/>
      </w:r>
      <w:r w:rsidRPr="000015AE">
        <w:rPr>
          <w:sz w:val="16"/>
          <w:szCs w:val="16"/>
        </w:rPr>
        <w:t xml:space="preserve"> Ronald Reagan, </w:t>
      </w:r>
      <w:r w:rsidRPr="000015AE">
        <w:rPr>
          <w:i/>
          <w:iCs/>
          <w:sz w:val="16"/>
          <w:szCs w:val="16"/>
        </w:rPr>
        <w:t>An American Life,</w:t>
      </w:r>
      <w:r w:rsidRPr="000015AE">
        <w:rPr>
          <w:sz w:val="16"/>
          <w:szCs w:val="16"/>
        </w:rPr>
        <w:t xml:space="preserve"> (New York: Simon and Schuster, 1990).</w:t>
      </w:r>
    </w:p>
  </w:footnote>
  <w:footnote w:id="2">
    <w:p w14:paraId="11A7E239" w14:textId="5D3911F3" w:rsidR="00263924" w:rsidRPr="000015AE" w:rsidRDefault="00263924">
      <w:pPr>
        <w:pStyle w:val="FootnoteText"/>
        <w:rPr>
          <w:sz w:val="16"/>
          <w:szCs w:val="16"/>
          <w:lang w:val="en-US"/>
        </w:rPr>
      </w:pPr>
      <w:r w:rsidRPr="000015AE">
        <w:rPr>
          <w:rStyle w:val="FootnoteReference"/>
          <w:sz w:val="16"/>
          <w:szCs w:val="16"/>
        </w:rPr>
        <w:footnoteRef/>
      </w:r>
      <w:r w:rsidRPr="000015AE">
        <w:rPr>
          <w:sz w:val="16"/>
          <w:szCs w:val="16"/>
        </w:rPr>
        <w:t xml:space="preserve"> </w:t>
      </w:r>
      <w:bookmarkStart w:id="0" w:name="_Hlk185599151"/>
      <w:r w:rsidRPr="000015AE">
        <w:rPr>
          <w:sz w:val="16"/>
          <w:szCs w:val="16"/>
        </w:rPr>
        <w:t>Max Hastings</w:t>
      </w:r>
      <w:r w:rsidR="006E4F91" w:rsidRPr="000015AE">
        <w:rPr>
          <w:sz w:val="16"/>
          <w:szCs w:val="16"/>
        </w:rPr>
        <w:t xml:space="preserve">, </w:t>
      </w:r>
      <w:bookmarkStart w:id="1" w:name="_Hlk185239631"/>
      <w:r w:rsidR="006E4F91" w:rsidRPr="000015AE">
        <w:rPr>
          <w:i/>
          <w:iCs/>
          <w:sz w:val="16"/>
          <w:szCs w:val="16"/>
        </w:rPr>
        <w:t>Vietnam</w:t>
      </w:r>
      <w:r w:rsidR="002476E1" w:rsidRPr="000015AE">
        <w:rPr>
          <w:i/>
          <w:iCs/>
          <w:sz w:val="16"/>
          <w:szCs w:val="16"/>
        </w:rPr>
        <w:t>:</w:t>
      </w:r>
      <w:r w:rsidR="006E4F91" w:rsidRPr="000015AE">
        <w:rPr>
          <w:i/>
          <w:iCs/>
          <w:sz w:val="16"/>
          <w:szCs w:val="16"/>
        </w:rPr>
        <w:t xml:space="preserve"> an Epic Tragedy</w:t>
      </w:r>
      <w:bookmarkEnd w:id="1"/>
      <w:r w:rsidR="006E4F91" w:rsidRPr="000015AE">
        <w:rPr>
          <w:i/>
          <w:iCs/>
          <w:sz w:val="16"/>
          <w:szCs w:val="16"/>
        </w:rPr>
        <w:t xml:space="preserve">, </w:t>
      </w:r>
      <w:r w:rsidR="00AF2789" w:rsidRPr="000015AE">
        <w:rPr>
          <w:sz w:val="16"/>
          <w:szCs w:val="16"/>
        </w:rPr>
        <w:t>(</w:t>
      </w:r>
      <w:r w:rsidR="00E20BA5" w:rsidRPr="000015AE">
        <w:rPr>
          <w:sz w:val="16"/>
          <w:szCs w:val="16"/>
        </w:rPr>
        <w:t>London</w:t>
      </w:r>
      <w:r w:rsidR="00594479" w:rsidRPr="000015AE">
        <w:rPr>
          <w:sz w:val="16"/>
          <w:szCs w:val="16"/>
        </w:rPr>
        <w:t xml:space="preserve">: </w:t>
      </w:r>
      <w:r w:rsidR="00F849D1" w:rsidRPr="000015AE">
        <w:rPr>
          <w:sz w:val="16"/>
          <w:szCs w:val="16"/>
        </w:rPr>
        <w:t>Harper</w:t>
      </w:r>
      <w:r w:rsidR="00E20BA5" w:rsidRPr="000015AE">
        <w:rPr>
          <w:sz w:val="16"/>
          <w:szCs w:val="16"/>
        </w:rPr>
        <w:t>C</w:t>
      </w:r>
      <w:r w:rsidR="008E66C8" w:rsidRPr="000015AE">
        <w:rPr>
          <w:sz w:val="16"/>
          <w:szCs w:val="16"/>
        </w:rPr>
        <w:t>ollins</w:t>
      </w:r>
      <w:r w:rsidR="00594479" w:rsidRPr="000015AE">
        <w:rPr>
          <w:sz w:val="16"/>
          <w:szCs w:val="16"/>
        </w:rPr>
        <w:t>, 2018).</w:t>
      </w:r>
      <w:r w:rsidR="00B44A3A" w:rsidRPr="000015AE">
        <w:rPr>
          <w:sz w:val="16"/>
          <w:szCs w:val="16"/>
        </w:rPr>
        <w:t xml:space="preserve"> </w:t>
      </w:r>
      <w:bookmarkEnd w:id="0"/>
      <w:r w:rsidR="00B44A3A" w:rsidRPr="000015AE">
        <w:rPr>
          <w:sz w:val="16"/>
          <w:szCs w:val="16"/>
        </w:rPr>
        <w:t>p.86.</w:t>
      </w:r>
    </w:p>
  </w:footnote>
  <w:footnote w:id="3">
    <w:p w14:paraId="6E3C801A" w14:textId="469812A6" w:rsidR="00717B33" w:rsidRPr="000015AE" w:rsidRDefault="00717B33">
      <w:pPr>
        <w:pStyle w:val="FootnoteText"/>
        <w:rPr>
          <w:sz w:val="16"/>
          <w:szCs w:val="16"/>
          <w:lang w:val="en-US"/>
        </w:rPr>
      </w:pPr>
      <w:r w:rsidRPr="000015AE">
        <w:rPr>
          <w:rStyle w:val="FootnoteReference"/>
          <w:sz w:val="16"/>
          <w:szCs w:val="16"/>
        </w:rPr>
        <w:footnoteRef/>
      </w:r>
      <w:r w:rsidRPr="000015AE">
        <w:rPr>
          <w:sz w:val="16"/>
          <w:szCs w:val="16"/>
        </w:rPr>
        <w:t xml:space="preserve"> </w:t>
      </w:r>
      <w:r w:rsidR="00860661" w:rsidRPr="000015AE">
        <w:rPr>
          <w:sz w:val="16"/>
          <w:szCs w:val="16"/>
          <w:lang w:val="en-US"/>
        </w:rPr>
        <w:t>Ibid</w:t>
      </w:r>
      <w:r w:rsidRPr="000015AE">
        <w:rPr>
          <w:sz w:val="16"/>
          <w:szCs w:val="16"/>
        </w:rPr>
        <w:t>, p.</w:t>
      </w:r>
      <w:r w:rsidR="00D45FE9" w:rsidRPr="000015AE">
        <w:rPr>
          <w:sz w:val="16"/>
          <w:szCs w:val="16"/>
        </w:rPr>
        <w:t>86.</w:t>
      </w:r>
    </w:p>
  </w:footnote>
  <w:footnote w:id="4">
    <w:p w14:paraId="1552884E" w14:textId="6A479D40" w:rsidR="007A251E" w:rsidRPr="000015AE" w:rsidRDefault="007A251E">
      <w:pPr>
        <w:pStyle w:val="FootnoteText"/>
        <w:rPr>
          <w:sz w:val="16"/>
          <w:szCs w:val="16"/>
        </w:rPr>
      </w:pPr>
      <w:r w:rsidRPr="000015AE">
        <w:rPr>
          <w:rStyle w:val="FootnoteReference"/>
          <w:sz w:val="16"/>
          <w:szCs w:val="16"/>
        </w:rPr>
        <w:footnoteRef/>
      </w:r>
      <w:r w:rsidRPr="000015AE">
        <w:rPr>
          <w:sz w:val="16"/>
          <w:szCs w:val="16"/>
        </w:rPr>
        <w:t xml:space="preserve"> </w:t>
      </w:r>
      <w:r w:rsidRPr="000015AE">
        <w:rPr>
          <w:sz w:val="16"/>
          <w:szCs w:val="16"/>
          <w:lang w:val="en-US"/>
        </w:rPr>
        <w:t xml:space="preserve">Hugh Thomas, </w:t>
      </w:r>
      <w:r w:rsidRPr="000015AE">
        <w:rPr>
          <w:i/>
          <w:iCs/>
          <w:sz w:val="16"/>
          <w:szCs w:val="16"/>
          <w:lang w:val="en-US"/>
        </w:rPr>
        <w:t>The Cuban Revolution</w:t>
      </w:r>
      <w:r w:rsidRPr="000015AE">
        <w:rPr>
          <w:sz w:val="16"/>
          <w:szCs w:val="16"/>
          <w:lang w:val="en-US"/>
        </w:rPr>
        <w:t>,</w:t>
      </w:r>
      <w:r w:rsidRPr="000015AE">
        <w:rPr>
          <w:sz w:val="16"/>
          <w:szCs w:val="16"/>
        </w:rPr>
        <w:t> (London: Weidenfeld and Nicolson, 1986)</w:t>
      </w:r>
      <w:r w:rsidR="000015AE" w:rsidRPr="000015AE">
        <w:rPr>
          <w:sz w:val="16"/>
          <w:szCs w:val="16"/>
        </w:rPr>
        <w:t>,</w:t>
      </w:r>
      <w:r w:rsidRPr="000015AE">
        <w:rPr>
          <w:sz w:val="16"/>
          <w:szCs w:val="16"/>
        </w:rPr>
        <w:t xml:space="preserve"> p.5</w:t>
      </w:r>
      <w:r w:rsidR="00B8621C" w:rsidRPr="000015AE">
        <w:rPr>
          <w:sz w:val="16"/>
          <w:szCs w:val="16"/>
        </w:rPr>
        <w:t>93</w:t>
      </w:r>
      <w:r w:rsidRPr="000015AE">
        <w:rPr>
          <w:sz w:val="16"/>
          <w:szCs w:val="16"/>
        </w:rPr>
        <w:t>.</w:t>
      </w:r>
    </w:p>
  </w:footnote>
  <w:footnote w:id="5">
    <w:p w14:paraId="2A0395CE" w14:textId="4B3E7AD8" w:rsidR="001C38DB" w:rsidRPr="000015AE" w:rsidRDefault="001C38DB">
      <w:pPr>
        <w:pStyle w:val="FootnoteText"/>
        <w:rPr>
          <w:sz w:val="16"/>
          <w:szCs w:val="16"/>
          <w:lang w:val="en-US"/>
        </w:rPr>
      </w:pPr>
      <w:r w:rsidRPr="000015AE">
        <w:rPr>
          <w:rStyle w:val="FootnoteReference"/>
          <w:sz w:val="16"/>
          <w:szCs w:val="16"/>
        </w:rPr>
        <w:footnoteRef/>
      </w:r>
      <w:r w:rsidRPr="000015AE">
        <w:rPr>
          <w:sz w:val="16"/>
          <w:szCs w:val="16"/>
        </w:rPr>
        <w:t xml:space="preserve"> </w:t>
      </w:r>
      <w:bookmarkStart w:id="2" w:name="_Hlk185599108"/>
      <w:r w:rsidRPr="000015AE">
        <w:rPr>
          <w:sz w:val="16"/>
          <w:szCs w:val="16"/>
          <w:lang w:val="en-US"/>
        </w:rPr>
        <w:t>Cynthia Arns</w:t>
      </w:r>
      <w:r w:rsidR="00096225" w:rsidRPr="000015AE">
        <w:rPr>
          <w:sz w:val="16"/>
          <w:szCs w:val="16"/>
          <w:lang w:val="en-US"/>
        </w:rPr>
        <w:t xml:space="preserve">on, </w:t>
      </w:r>
      <w:bookmarkStart w:id="3" w:name="_Hlk185241580"/>
      <w:r w:rsidR="00096225" w:rsidRPr="000015AE">
        <w:rPr>
          <w:i/>
          <w:iCs/>
          <w:sz w:val="16"/>
          <w:szCs w:val="16"/>
        </w:rPr>
        <w:t>Crossroads: Congress, the president, and Central America, 1976-1993</w:t>
      </w:r>
      <w:bookmarkEnd w:id="3"/>
      <w:r w:rsidR="00096225" w:rsidRPr="000015AE">
        <w:rPr>
          <w:sz w:val="16"/>
          <w:szCs w:val="16"/>
        </w:rPr>
        <w:t xml:space="preserve">, </w:t>
      </w:r>
      <w:r w:rsidR="00D872A4" w:rsidRPr="000015AE">
        <w:rPr>
          <w:sz w:val="16"/>
          <w:szCs w:val="16"/>
        </w:rPr>
        <w:t>(University Park: Pennsylvania State University Press, 1993)</w:t>
      </w:r>
      <w:r w:rsidR="00FD7450">
        <w:rPr>
          <w:sz w:val="16"/>
          <w:szCs w:val="16"/>
        </w:rPr>
        <w:t>.</w:t>
      </w:r>
      <w:r w:rsidR="0097570F" w:rsidRPr="000015AE">
        <w:rPr>
          <w:sz w:val="16"/>
          <w:szCs w:val="16"/>
        </w:rPr>
        <w:t xml:space="preserve"> </w:t>
      </w:r>
      <w:bookmarkEnd w:id="2"/>
      <w:r w:rsidR="0097570F" w:rsidRPr="000015AE">
        <w:rPr>
          <w:sz w:val="16"/>
          <w:szCs w:val="16"/>
        </w:rPr>
        <w:t>p.286.</w:t>
      </w:r>
    </w:p>
  </w:footnote>
  <w:footnote w:id="6">
    <w:p w14:paraId="1CC5C2F4" w14:textId="0F5C8101" w:rsidR="00A3044D" w:rsidRPr="000015AE" w:rsidRDefault="00A3044D">
      <w:pPr>
        <w:pStyle w:val="FootnoteText"/>
        <w:rPr>
          <w:sz w:val="16"/>
          <w:szCs w:val="16"/>
          <w:lang w:val="en-US"/>
        </w:rPr>
      </w:pPr>
      <w:r w:rsidRPr="000015AE">
        <w:rPr>
          <w:rStyle w:val="FootnoteReference"/>
          <w:sz w:val="16"/>
          <w:szCs w:val="16"/>
        </w:rPr>
        <w:footnoteRef/>
      </w:r>
      <w:r w:rsidRPr="000015AE">
        <w:rPr>
          <w:sz w:val="16"/>
          <w:szCs w:val="16"/>
        </w:rPr>
        <w:t xml:space="preserve"> </w:t>
      </w:r>
      <w:r w:rsidR="00860661" w:rsidRPr="000015AE">
        <w:rPr>
          <w:sz w:val="16"/>
          <w:szCs w:val="16"/>
          <w:lang w:val="en-US"/>
        </w:rPr>
        <w:t>Ibid,</w:t>
      </w:r>
      <w:r w:rsidR="00AD4BDD" w:rsidRPr="000015AE">
        <w:rPr>
          <w:sz w:val="16"/>
          <w:szCs w:val="16"/>
        </w:rPr>
        <w:t xml:space="preserve"> P.286.</w:t>
      </w:r>
    </w:p>
  </w:footnote>
  <w:footnote w:id="7">
    <w:p w14:paraId="4CDCC5C6" w14:textId="36FB9F37" w:rsidR="004C1695" w:rsidRPr="000015AE" w:rsidRDefault="004C1695">
      <w:pPr>
        <w:pStyle w:val="FootnoteText"/>
        <w:rPr>
          <w:sz w:val="16"/>
          <w:szCs w:val="16"/>
        </w:rPr>
      </w:pPr>
      <w:r w:rsidRPr="000015AE">
        <w:rPr>
          <w:rStyle w:val="FootnoteReference"/>
          <w:sz w:val="16"/>
          <w:szCs w:val="16"/>
        </w:rPr>
        <w:footnoteRef/>
      </w:r>
      <w:r w:rsidRPr="000015AE">
        <w:rPr>
          <w:sz w:val="16"/>
          <w:szCs w:val="16"/>
        </w:rPr>
        <w:t xml:space="preserve"> </w:t>
      </w:r>
      <w:bookmarkStart w:id="4" w:name="_Hlk185599080"/>
      <w:r w:rsidRPr="000015AE">
        <w:rPr>
          <w:sz w:val="16"/>
          <w:szCs w:val="16"/>
        </w:rPr>
        <w:t xml:space="preserve">John D. Martz, </w:t>
      </w:r>
      <w:r w:rsidR="000401AC" w:rsidRPr="000015AE">
        <w:rPr>
          <w:i/>
          <w:iCs/>
          <w:sz w:val="16"/>
          <w:szCs w:val="16"/>
        </w:rPr>
        <w:t>United States policy in Latin America: a decade of crisis and challenge</w:t>
      </w:r>
      <w:r w:rsidR="000401AC" w:rsidRPr="000015AE">
        <w:rPr>
          <w:sz w:val="16"/>
          <w:szCs w:val="16"/>
        </w:rPr>
        <w:t>, (Lincoln: University of Nebraska Press, 1995)</w:t>
      </w:r>
      <w:r w:rsidR="00FD7450">
        <w:rPr>
          <w:sz w:val="16"/>
          <w:szCs w:val="16"/>
        </w:rPr>
        <w:t>.</w:t>
      </w:r>
      <w:r w:rsidR="000401AC" w:rsidRPr="000015AE">
        <w:rPr>
          <w:sz w:val="16"/>
          <w:szCs w:val="16"/>
        </w:rPr>
        <w:t xml:space="preserve"> p</w:t>
      </w:r>
      <w:bookmarkEnd w:id="4"/>
      <w:r w:rsidR="000401AC" w:rsidRPr="000015AE">
        <w:rPr>
          <w:sz w:val="16"/>
          <w:szCs w:val="16"/>
        </w:rPr>
        <w:t>.4.</w:t>
      </w:r>
    </w:p>
  </w:footnote>
  <w:footnote w:id="8">
    <w:p w14:paraId="7FEF452E" w14:textId="54B1F95D" w:rsidR="00B03F42" w:rsidRPr="000015AE" w:rsidRDefault="00B03F42">
      <w:pPr>
        <w:pStyle w:val="FootnoteText"/>
        <w:rPr>
          <w:sz w:val="16"/>
          <w:szCs w:val="16"/>
        </w:rPr>
      </w:pPr>
      <w:r w:rsidRPr="000015AE">
        <w:rPr>
          <w:rStyle w:val="FootnoteReference"/>
          <w:sz w:val="16"/>
          <w:szCs w:val="16"/>
        </w:rPr>
        <w:footnoteRef/>
      </w:r>
      <w:r w:rsidRPr="000015AE">
        <w:rPr>
          <w:sz w:val="16"/>
          <w:szCs w:val="16"/>
        </w:rPr>
        <w:t xml:space="preserve"> </w:t>
      </w:r>
      <w:bookmarkStart w:id="5" w:name="_Hlk185599050"/>
      <w:r w:rsidR="00BD1B36" w:rsidRPr="000015AE">
        <w:rPr>
          <w:sz w:val="16"/>
          <w:szCs w:val="16"/>
        </w:rPr>
        <w:t xml:space="preserve">Robert S. Leikin, and Barry M. Rubin, </w:t>
      </w:r>
      <w:r w:rsidR="00BD1B36" w:rsidRPr="000015AE">
        <w:rPr>
          <w:i/>
          <w:iCs/>
          <w:sz w:val="16"/>
          <w:szCs w:val="16"/>
        </w:rPr>
        <w:t>The Central American crisis reader</w:t>
      </w:r>
      <w:r w:rsidR="00BD1B36" w:rsidRPr="000015AE">
        <w:rPr>
          <w:sz w:val="16"/>
          <w:szCs w:val="16"/>
        </w:rPr>
        <w:t xml:space="preserve">, (New York : Summit Books, 1987). </w:t>
      </w:r>
      <w:bookmarkEnd w:id="5"/>
      <w:r w:rsidR="00BD1B36" w:rsidRPr="000015AE">
        <w:rPr>
          <w:sz w:val="16"/>
          <w:szCs w:val="16"/>
        </w:rPr>
        <w:t>P 134.</w:t>
      </w:r>
    </w:p>
  </w:footnote>
  <w:footnote w:id="9">
    <w:p w14:paraId="03CDC298" w14:textId="7CAE3B2C" w:rsidR="003B76BF" w:rsidRPr="000015AE" w:rsidRDefault="003B76BF">
      <w:pPr>
        <w:pStyle w:val="FootnoteText"/>
        <w:rPr>
          <w:sz w:val="16"/>
          <w:szCs w:val="16"/>
        </w:rPr>
      </w:pPr>
      <w:r w:rsidRPr="000015AE">
        <w:rPr>
          <w:rStyle w:val="FootnoteReference"/>
          <w:sz w:val="16"/>
          <w:szCs w:val="16"/>
        </w:rPr>
        <w:footnoteRef/>
      </w:r>
      <w:r w:rsidRPr="000015AE">
        <w:rPr>
          <w:sz w:val="16"/>
          <w:szCs w:val="16"/>
        </w:rPr>
        <w:t xml:space="preserve"> </w:t>
      </w:r>
      <w:r w:rsidR="00860661" w:rsidRPr="000015AE">
        <w:rPr>
          <w:sz w:val="16"/>
          <w:szCs w:val="16"/>
        </w:rPr>
        <w:t>Ibid,</w:t>
      </w:r>
      <w:r w:rsidR="00BD1B36" w:rsidRPr="000015AE">
        <w:rPr>
          <w:sz w:val="16"/>
          <w:szCs w:val="16"/>
        </w:rPr>
        <w:t xml:space="preserve"> </w:t>
      </w:r>
      <w:r w:rsidR="002F45CB" w:rsidRPr="000015AE">
        <w:rPr>
          <w:sz w:val="16"/>
          <w:szCs w:val="16"/>
        </w:rPr>
        <w:t>P.</w:t>
      </w:r>
      <w:r w:rsidR="00C34FC3" w:rsidRPr="000015AE">
        <w:rPr>
          <w:sz w:val="16"/>
          <w:szCs w:val="16"/>
        </w:rPr>
        <w:t xml:space="preserve"> 33.</w:t>
      </w:r>
    </w:p>
  </w:footnote>
  <w:footnote w:id="10">
    <w:p w14:paraId="41C7BC30" w14:textId="661FF3EC" w:rsidR="00C07F57" w:rsidRPr="000015AE" w:rsidRDefault="00C07F57">
      <w:pPr>
        <w:pStyle w:val="FootnoteText"/>
        <w:rPr>
          <w:sz w:val="16"/>
          <w:szCs w:val="16"/>
          <w:lang w:val="en-US"/>
        </w:rPr>
      </w:pPr>
      <w:r w:rsidRPr="000015AE">
        <w:rPr>
          <w:rStyle w:val="FootnoteReference"/>
          <w:sz w:val="16"/>
          <w:szCs w:val="16"/>
        </w:rPr>
        <w:footnoteRef/>
      </w:r>
      <w:r w:rsidRPr="000015AE">
        <w:rPr>
          <w:sz w:val="16"/>
          <w:szCs w:val="16"/>
        </w:rPr>
        <w:t xml:space="preserve"> Reagan, </w:t>
      </w:r>
      <w:r w:rsidRPr="000015AE">
        <w:rPr>
          <w:i/>
          <w:iCs/>
          <w:sz w:val="16"/>
          <w:szCs w:val="16"/>
        </w:rPr>
        <w:t>An American Life,</w:t>
      </w:r>
      <w:r w:rsidRPr="000015AE">
        <w:rPr>
          <w:sz w:val="16"/>
          <w:szCs w:val="16"/>
        </w:rPr>
        <w:t xml:space="preserve"> P.251.</w:t>
      </w:r>
    </w:p>
  </w:footnote>
  <w:footnote w:id="11">
    <w:p w14:paraId="2141BAC5" w14:textId="751CB05D" w:rsidR="00070264" w:rsidRPr="000015AE" w:rsidRDefault="00070264">
      <w:pPr>
        <w:pStyle w:val="FootnoteText"/>
        <w:rPr>
          <w:sz w:val="16"/>
          <w:szCs w:val="16"/>
          <w:lang w:val="en-US"/>
        </w:rPr>
      </w:pPr>
      <w:r w:rsidRPr="000015AE">
        <w:rPr>
          <w:rStyle w:val="FootnoteReference"/>
          <w:sz w:val="16"/>
          <w:szCs w:val="16"/>
        </w:rPr>
        <w:footnoteRef/>
      </w:r>
      <w:r w:rsidRPr="000015AE">
        <w:rPr>
          <w:sz w:val="16"/>
          <w:szCs w:val="16"/>
        </w:rPr>
        <w:t xml:space="preserve"> </w:t>
      </w:r>
      <w:r w:rsidR="007A5AF5" w:rsidRPr="000015AE">
        <w:rPr>
          <w:sz w:val="16"/>
          <w:szCs w:val="16"/>
        </w:rPr>
        <w:t xml:space="preserve">Arnson, </w:t>
      </w:r>
      <w:r w:rsidR="007A5AF5" w:rsidRPr="000015AE">
        <w:rPr>
          <w:i/>
          <w:iCs/>
          <w:sz w:val="16"/>
          <w:szCs w:val="16"/>
        </w:rPr>
        <w:t>Crossroads</w:t>
      </w:r>
      <w:r w:rsidR="007A5AF5" w:rsidRPr="000015AE">
        <w:rPr>
          <w:sz w:val="16"/>
          <w:szCs w:val="16"/>
        </w:rPr>
        <w:t>, p.</w:t>
      </w:r>
      <w:r w:rsidR="006B7889" w:rsidRPr="000015AE">
        <w:rPr>
          <w:sz w:val="16"/>
          <w:szCs w:val="16"/>
        </w:rPr>
        <w:t>31.</w:t>
      </w:r>
    </w:p>
  </w:footnote>
  <w:footnote w:id="12">
    <w:p w14:paraId="1B70722E" w14:textId="7BCC37CE" w:rsidR="007A5AF5" w:rsidRPr="000015AE" w:rsidRDefault="006B7889">
      <w:pPr>
        <w:pStyle w:val="FootnoteText"/>
        <w:rPr>
          <w:sz w:val="16"/>
          <w:szCs w:val="16"/>
          <w:lang w:val="en-US"/>
        </w:rPr>
      </w:pPr>
      <w:r w:rsidRPr="000015AE">
        <w:rPr>
          <w:rStyle w:val="FootnoteReference"/>
          <w:sz w:val="16"/>
          <w:szCs w:val="16"/>
        </w:rPr>
        <w:footnoteRef/>
      </w:r>
      <w:r w:rsidRPr="000015AE">
        <w:rPr>
          <w:sz w:val="16"/>
          <w:szCs w:val="16"/>
        </w:rPr>
        <w:t xml:space="preserve"> </w:t>
      </w:r>
      <w:r w:rsidR="00CA5F52" w:rsidRPr="000015AE">
        <w:rPr>
          <w:sz w:val="16"/>
          <w:szCs w:val="16"/>
        </w:rPr>
        <w:t>Ibid</w:t>
      </w:r>
      <w:r w:rsidRPr="000015AE">
        <w:rPr>
          <w:sz w:val="16"/>
          <w:szCs w:val="16"/>
        </w:rPr>
        <w:t>, p.31.</w:t>
      </w:r>
    </w:p>
  </w:footnote>
  <w:footnote w:id="13">
    <w:p w14:paraId="3DD028C3" w14:textId="50AEF508" w:rsidR="00FA1532" w:rsidRPr="000015AE" w:rsidRDefault="00FA1532">
      <w:pPr>
        <w:pStyle w:val="FootnoteText"/>
        <w:rPr>
          <w:sz w:val="16"/>
          <w:szCs w:val="16"/>
        </w:rPr>
      </w:pPr>
      <w:r w:rsidRPr="000015AE">
        <w:rPr>
          <w:rStyle w:val="FootnoteReference"/>
          <w:sz w:val="16"/>
          <w:szCs w:val="16"/>
        </w:rPr>
        <w:footnoteRef/>
      </w:r>
      <w:r w:rsidRPr="000015AE">
        <w:rPr>
          <w:sz w:val="16"/>
          <w:szCs w:val="16"/>
        </w:rPr>
        <w:t xml:space="preserve"> </w:t>
      </w:r>
      <w:r w:rsidR="00AF34AC" w:rsidRPr="000015AE">
        <w:rPr>
          <w:sz w:val="16"/>
          <w:szCs w:val="16"/>
        </w:rPr>
        <w:t xml:space="preserve">Leikin, and Rubin, </w:t>
      </w:r>
      <w:r w:rsidR="00AF34AC" w:rsidRPr="000015AE">
        <w:rPr>
          <w:i/>
          <w:iCs/>
          <w:sz w:val="16"/>
          <w:szCs w:val="16"/>
        </w:rPr>
        <w:t>The Central American crisis reader</w:t>
      </w:r>
      <w:r w:rsidR="006B5788">
        <w:rPr>
          <w:i/>
          <w:iCs/>
          <w:sz w:val="16"/>
          <w:szCs w:val="16"/>
        </w:rPr>
        <w:t>,</w:t>
      </w:r>
      <w:r w:rsidR="00AF34AC" w:rsidRPr="000015AE">
        <w:rPr>
          <w:sz w:val="16"/>
          <w:szCs w:val="16"/>
        </w:rPr>
        <w:t xml:space="preserve"> P. 24.</w:t>
      </w:r>
    </w:p>
  </w:footnote>
  <w:footnote w:id="14">
    <w:p w14:paraId="5B35B56F" w14:textId="62FB1B01" w:rsidR="0009200C" w:rsidRPr="000015AE" w:rsidRDefault="0009200C">
      <w:pPr>
        <w:pStyle w:val="FootnoteText"/>
        <w:rPr>
          <w:sz w:val="16"/>
          <w:szCs w:val="16"/>
          <w:lang w:val="en-US"/>
        </w:rPr>
      </w:pPr>
      <w:r w:rsidRPr="000015AE">
        <w:rPr>
          <w:rStyle w:val="FootnoteReference"/>
          <w:sz w:val="16"/>
          <w:szCs w:val="16"/>
        </w:rPr>
        <w:footnoteRef/>
      </w:r>
      <w:r w:rsidRPr="000015AE">
        <w:rPr>
          <w:sz w:val="16"/>
          <w:szCs w:val="16"/>
        </w:rPr>
        <w:t xml:space="preserve"> </w:t>
      </w:r>
      <w:bookmarkStart w:id="6" w:name="_Hlk185599297"/>
      <w:r w:rsidRPr="000015AE">
        <w:rPr>
          <w:sz w:val="16"/>
          <w:szCs w:val="16"/>
          <w:lang w:val="en-US"/>
        </w:rPr>
        <w:t xml:space="preserve">Antoni </w:t>
      </w:r>
      <w:proofErr w:type="spellStart"/>
      <w:r w:rsidRPr="000015AE">
        <w:rPr>
          <w:sz w:val="16"/>
          <w:szCs w:val="16"/>
          <w:lang w:val="en-US"/>
        </w:rPr>
        <w:t>Kapcia</w:t>
      </w:r>
      <w:proofErr w:type="spellEnd"/>
      <w:r w:rsidRPr="000015AE">
        <w:rPr>
          <w:sz w:val="16"/>
          <w:szCs w:val="16"/>
          <w:lang w:val="en-US"/>
        </w:rPr>
        <w:t xml:space="preserve">, </w:t>
      </w:r>
      <w:r w:rsidRPr="000015AE">
        <w:rPr>
          <w:i/>
          <w:iCs/>
          <w:sz w:val="16"/>
          <w:szCs w:val="16"/>
          <w:lang w:val="en-US"/>
        </w:rPr>
        <w:t>Havan</w:t>
      </w:r>
      <w:r w:rsidR="002043EB">
        <w:rPr>
          <w:i/>
          <w:iCs/>
          <w:sz w:val="16"/>
          <w:szCs w:val="16"/>
          <w:lang w:val="en-US"/>
        </w:rPr>
        <w:t>a</w:t>
      </w:r>
      <w:r w:rsidRPr="000015AE">
        <w:rPr>
          <w:i/>
          <w:iCs/>
          <w:sz w:val="16"/>
          <w:szCs w:val="16"/>
          <w:lang w:val="en-US"/>
        </w:rPr>
        <w:t>: the making of Cuban culture</w:t>
      </w:r>
      <w:r w:rsidRPr="000015AE">
        <w:rPr>
          <w:sz w:val="16"/>
          <w:szCs w:val="16"/>
          <w:lang w:val="en-US"/>
        </w:rPr>
        <w:t>, (New York: Berg, 2005)</w:t>
      </w:r>
      <w:r w:rsidR="006B5788">
        <w:rPr>
          <w:sz w:val="16"/>
          <w:szCs w:val="16"/>
          <w:lang w:val="en-US"/>
        </w:rPr>
        <w:t>.</w:t>
      </w:r>
      <w:r w:rsidRPr="000015AE">
        <w:rPr>
          <w:sz w:val="16"/>
          <w:szCs w:val="16"/>
          <w:lang w:val="en-US"/>
        </w:rPr>
        <w:t xml:space="preserve"> </w:t>
      </w:r>
      <w:bookmarkEnd w:id="6"/>
      <w:r w:rsidRPr="000015AE">
        <w:rPr>
          <w:sz w:val="16"/>
          <w:szCs w:val="16"/>
          <w:lang w:val="en-US"/>
        </w:rPr>
        <w:t>p.37.</w:t>
      </w:r>
    </w:p>
  </w:footnote>
  <w:footnote w:id="15">
    <w:p w14:paraId="280BD940" w14:textId="5647F32B" w:rsidR="0022119C" w:rsidRPr="000015AE" w:rsidRDefault="0022119C">
      <w:pPr>
        <w:pStyle w:val="FootnoteText"/>
        <w:rPr>
          <w:sz w:val="16"/>
          <w:szCs w:val="16"/>
          <w:lang w:val="en-US"/>
        </w:rPr>
      </w:pPr>
      <w:r w:rsidRPr="000015AE">
        <w:rPr>
          <w:rStyle w:val="FootnoteReference"/>
          <w:sz w:val="16"/>
          <w:szCs w:val="16"/>
        </w:rPr>
        <w:footnoteRef/>
      </w:r>
      <w:r w:rsidRPr="000015AE">
        <w:rPr>
          <w:sz w:val="16"/>
          <w:szCs w:val="16"/>
        </w:rPr>
        <w:t xml:space="preserve"> </w:t>
      </w:r>
      <w:r w:rsidR="00F43B3E" w:rsidRPr="000015AE">
        <w:rPr>
          <w:sz w:val="16"/>
          <w:szCs w:val="16"/>
        </w:rPr>
        <w:t xml:space="preserve">Leikin, and Rubin, </w:t>
      </w:r>
      <w:r w:rsidR="00F43B3E" w:rsidRPr="000015AE">
        <w:rPr>
          <w:i/>
          <w:iCs/>
          <w:sz w:val="16"/>
          <w:szCs w:val="16"/>
        </w:rPr>
        <w:t>The Central American crisis reader</w:t>
      </w:r>
      <w:r w:rsidR="006B5788">
        <w:rPr>
          <w:i/>
          <w:iCs/>
          <w:sz w:val="16"/>
          <w:szCs w:val="16"/>
        </w:rPr>
        <w:t>,</w:t>
      </w:r>
      <w:r w:rsidR="00F43B3E" w:rsidRPr="000015AE">
        <w:rPr>
          <w:sz w:val="16"/>
          <w:szCs w:val="16"/>
        </w:rPr>
        <w:t xml:space="preserve"> P. 24.</w:t>
      </w:r>
    </w:p>
  </w:footnote>
  <w:footnote w:id="16">
    <w:p w14:paraId="2A8AC40C" w14:textId="2148917D" w:rsidR="00C61B07" w:rsidRPr="000015AE" w:rsidRDefault="00C61B07">
      <w:pPr>
        <w:pStyle w:val="FootnoteText"/>
        <w:rPr>
          <w:sz w:val="16"/>
          <w:szCs w:val="16"/>
        </w:rPr>
      </w:pPr>
      <w:r w:rsidRPr="000015AE">
        <w:rPr>
          <w:rStyle w:val="FootnoteReference"/>
          <w:sz w:val="16"/>
          <w:szCs w:val="16"/>
        </w:rPr>
        <w:footnoteRef/>
      </w:r>
      <w:r w:rsidRPr="000015AE">
        <w:rPr>
          <w:sz w:val="16"/>
          <w:szCs w:val="16"/>
        </w:rPr>
        <w:t xml:space="preserve"> </w:t>
      </w:r>
      <w:bookmarkStart w:id="7" w:name="_Hlk185598992"/>
      <w:r w:rsidR="00F24B7A" w:rsidRPr="000015AE">
        <w:rPr>
          <w:sz w:val="16"/>
          <w:szCs w:val="16"/>
        </w:rPr>
        <w:t xml:space="preserve">Frank Mankiewicz, Kirby Jones, Fidel Castro, </w:t>
      </w:r>
      <w:r w:rsidR="00F24B7A" w:rsidRPr="000015AE">
        <w:rPr>
          <w:i/>
          <w:iCs/>
          <w:sz w:val="16"/>
          <w:szCs w:val="16"/>
        </w:rPr>
        <w:t>With Fidel: a portrait of Castro and Cuba</w:t>
      </w:r>
      <w:r w:rsidR="00F24B7A" w:rsidRPr="000015AE">
        <w:rPr>
          <w:sz w:val="16"/>
          <w:szCs w:val="16"/>
        </w:rPr>
        <w:t>, (Chicago: Playboy Press, 1975)</w:t>
      </w:r>
      <w:bookmarkEnd w:id="7"/>
      <w:r w:rsidR="006B5788">
        <w:rPr>
          <w:sz w:val="16"/>
          <w:szCs w:val="16"/>
        </w:rPr>
        <w:t>.</w:t>
      </w:r>
      <w:r w:rsidR="00F24B7A" w:rsidRPr="000015AE">
        <w:rPr>
          <w:sz w:val="16"/>
          <w:szCs w:val="16"/>
        </w:rPr>
        <w:t xml:space="preserve"> P.80.</w:t>
      </w:r>
    </w:p>
  </w:footnote>
  <w:footnote w:id="17">
    <w:p w14:paraId="5D592B6A" w14:textId="654F13C3" w:rsidR="00DC0C9E" w:rsidRPr="000015AE" w:rsidRDefault="00DC0C9E">
      <w:pPr>
        <w:pStyle w:val="FootnoteText"/>
        <w:rPr>
          <w:sz w:val="16"/>
          <w:szCs w:val="16"/>
        </w:rPr>
      </w:pPr>
      <w:r w:rsidRPr="000015AE">
        <w:rPr>
          <w:rStyle w:val="FootnoteReference"/>
          <w:sz w:val="16"/>
          <w:szCs w:val="16"/>
        </w:rPr>
        <w:footnoteRef/>
      </w:r>
      <w:r w:rsidRPr="000015AE">
        <w:rPr>
          <w:sz w:val="16"/>
          <w:szCs w:val="16"/>
        </w:rPr>
        <w:t xml:space="preserve"> </w:t>
      </w:r>
      <w:r w:rsidR="00A06F21" w:rsidRPr="000015AE">
        <w:rPr>
          <w:sz w:val="16"/>
          <w:szCs w:val="16"/>
        </w:rPr>
        <w:t xml:space="preserve">Reagan, </w:t>
      </w:r>
      <w:r w:rsidR="00A06F21" w:rsidRPr="000015AE">
        <w:rPr>
          <w:i/>
          <w:iCs/>
          <w:sz w:val="16"/>
          <w:szCs w:val="16"/>
        </w:rPr>
        <w:t>An American Life, p.</w:t>
      </w:r>
      <w:r w:rsidR="00A06F21" w:rsidRPr="000015AE">
        <w:rPr>
          <w:i/>
          <w:iCs/>
          <w:sz w:val="16"/>
          <w:szCs w:val="16"/>
        </w:rPr>
        <w:t>587</w:t>
      </w:r>
      <w:r w:rsidR="00A06F21" w:rsidRPr="000015AE">
        <w:rPr>
          <w:i/>
          <w:iCs/>
          <w:sz w:val="16"/>
          <w:szCs w:val="16"/>
        </w:rPr>
        <w:t>.</w:t>
      </w:r>
    </w:p>
  </w:footnote>
  <w:footnote w:id="18">
    <w:p w14:paraId="57591924" w14:textId="78022C38" w:rsidR="00E215E6" w:rsidRPr="000015AE" w:rsidRDefault="00E215E6">
      <w:pPr>
        <w:pStyle w:val="FootnoteText"/>
        <w:rPr>
          <w:sz w:val="16"/>
          <w:szCs w:val="16"/>
          <w:lang w:val="en-US"/>
        </w:rPr>
      </w:pPr>
      <w:r w:rsidRPr="000015AE">
        <w:rPr>
          <w:rStyle w:val="FootnoteReference"/>
          <w:sz w:val="16"/>
          <w:szCs w:val="16"/>
        </w:rPr>
        <w:footnoteRef/>
      </w:r>
      <w:r w:rsidRPr="000015AE">
        <w:rPr>
          <w:sz w:val="16"/>
          <w:szCs w:val="16"/>
        </w:rPr>
        <w:t xml:space="preserve"> </w:t>
      </w:r>
      <w:r w:rsidR="00044E06" w:rsidRPr="000015AE">
        <w:rPr>
          <w:sz w:val="16"/>
          <w:szCs w:val="16"/>
        </w:rPr>
        <w:t xml:space="preserve">Leikin, and Rubin, </w:t>
      </w:r>
      <w:r w:rsidR="00044E06" w:rsidRPr="000015AE">
        <w:rPr>
          <w:i/>
          <w:iCs/>
          <w:sz w:val="16"/>
          <w:szCs w:val="16"/>
        </w:rPr>
        <w:t>The Central American crisis reader</w:t>
      </w:r>
      <w:r w:rsidR="006B5788">
        <w:rPr>
          <w:i/>
          <w:iCs/>
          <w:sz w:val="16"/>
          <w:szCs w:val="16"/>
        </w:rPr>
        <w:t>,</w:t>
      </w:r>
      <w:r w:rsidR="00044E06" w:rsidRPr="000015AE">
        <w:rPr>
          <w:sz w:val="16"/>
          <w:szCs w:val="16"/>
        </w:rPr>
        <w:t xml:space="preserve"> P. 31.</w:t>
      </w:r>
    </w:p>
  </w:footnote>
  <w:footnote w:id="19">
    <w:p w14:paraId="385F7F8A" w14:textId="066748F3" w:rsidR="00AF2E5A" w:rsidRPr="000015AE" w:rsidRDefault="00AF2E5A">
      <w:pPr>
        <w:pStyle w:val="FootnoteText"/>
        <w:rPr>
          <w:sz w:val="16"/>
          <w:szCs w:val="16"/>
          <w:lang w:val="en-US"/>
        </w:rPr>
      </w:pPr>
      <w:r w:rsidRPr="000015AE">
        <w:rPr>
          <w:rStyle w:val="FootnoteReference"/>
          <w:sz w:val="16"/>
          <w:szCs w:val="16"/>
        </w:rPr>
        <w:footnoteRef/>
      </w:r>
      <w:r w:rsidRPr="000015AE">
        <w:rPr>
          <w:sz w:val="16"/>
          <w:szCs w:val="16"/>
        </w:rPr>
        <w:t xml:space="preserve"> Jules </w:t>
      </w:r>
      <w:proofErr w:type="spellStart"/>
      <w:r w:rsidRPr="000015AE">
        <w:rPr>
          <w:sz w:val="16"/>
          <w:szCs w:val="16"/>
        </w:rPr>
        <w:t>Tygiel</w:t>
      </w:r>
      <w:proofErr w:type="spellEnd"/>
      <w:r w:rsidRPr="000015AE">
        <w:rPr>
          <w:sz w:val="16"/>
          <w:szCs w:val="16"/>
        </w:rPr>
        <w:t xml:space="preserve">, </w:t>
      </w:r>
      <w:r w:rsidRPr="000015AE">
        <w:rPr>
          <w:i/>
          <w:iCs/>
          <w:sz w:val="16"/>
          <w:szCs w:val="16"/>
        </w:rPr>
        <w:t>Ronald Reagan and the triumph of American conservatism</w:t>
      </w:r>
      <w:r w:rsidRPr="000015AE">
        <w:rPr>
          <w:sz w:val="16"/>
          <w:szCs w:val="16"/>
        </w:rPr>
        <w:t xml:space="preserve">, </w:t>
      </w:r>
      <w:r w:rsidR="00C07B97" w:rsidRPr="000015AE">
        <w:rPr>
          <w:sz w:val="16"/>
          <w:szCs w:val="16"/>
        </w:rPr>
        <w:t>(New York: Pearson Longman, 2006)</w:t>
      </w:r>
      <w:r w:rsidR="006B5788">
        <w:rPr>
          <w:sz w:val="16"/>
          <w:szCs w:val="16"/>
        </w:rPr>
        <w:t>.</w:t>
      </w:r>
      <w:r w:rsidR="00C07B97" w:rsidRPr="000015AE">
        <w:rPr>
          <w:sz w:val="16"/>
          <w:szCs w:val="16"/>
        </w:rPr>
        <w:t xml:space="preserve"> p.</w:t>
      </w:r>
      <w:r w:rsidR="00233C94" w:rsidRPr="000015AE">
        <w:rPr>
          <w:sz w:val="16"/>
          <w:szCs w:val="16"/>
        </w:rPr>
        <w:t>159.</w:t>
      </w:r>
    </w:p>
  </w:footnote>
  <w:footnote w:id="20">
    <w:p w14:paraId="686FACBF" w14:textId="119596D1" w:rsidR="00D32D92" w:rsidRPr="000015AE" w:rsidRDefault="00D32D92">
      <w:pPr>
        <w:pStyle w:val="FootnoteText"/>
        <w:rPr>
          <w:sz w:val="16"/>
          <w:szCs w:val="16"/>
          <w:lang w:val="en-US"/>
        </w:rPr>
      </w:pPr>
      <w:r w:rsidRPr="000015AE">
        <w:rPr>
          <w:rStyle w:val="FootnoteReference"/>
          <w:sz w:val="16"/>
          <w:szCs w:val="16"/>
        </w:rPr>
        <w:footnoteRef/>
      </w:r>
      <w:r w:rsidRPr="000015AE">
        <w:rPr>
          <w:sz w:val="16"/>
          <w:szCs w:val="16"/>
        </w:rPr>
        <w:t xml:space="preserve"> </w:t>
      </w:r>
      <w:r w:rsidR="00E92532" w:rsidRPr="000015AE">
        <w:rPr>
          <w:sz w:val="16"/>
          <w:szCs w:val="16"/>
        </w:rPr>
        <w:t xml:space="preserve">Reagan, </w:t>
      </w:r>
      <w:r w:rsidR="00E92532" w:rsidRPr="000015AE">
        <w:rPr>
          <w:i/>
          <w:iCs/>
          <w:sz w:val="16"/>
          <w:szCs w:val="16"/>
        </w:rPr>
        <w:t xml:space="preserve">An American Life, </w:t>
      </w:r>
      <w:r w:rsidR="00E92532" w:rsidRPr="006B5788">
        <w:rPr>
          <w:sz w:val="16"/>
          <w:szCs w:val="16"/>
        </w:rPr>
        <w:t>p.197</w:t>
      </w:r>
      <w:r w:rsidR="00E92532" w:rsidRPr="000015AE">
        <w:rPr>
          <w:i/>
          <w:iCs/>
          <w:sz w:val="16"/>
          <w:szCs w:val="16"/>
        </w:rPr>
        <w:t>.</w:t>
      </w:r>
    </w:p>
  </w:footnote>
  <w:footnote w:id="21">
    <w:p w14:paraId="59A9857A" w14:textId="2CBCB3B6" w:rsidR="00D32D92" w:rsidRPr="000015AE" w:rsidRDefault="00D32D92">
      <w:pPr>
        <w:pStyle w:val="FootnoteText"/>
        <w:rPr>
          <w:sz w:val="16"/>
          <w:szCs w:val="16"/>
          <w:lang w:val="en-US"/>
        </w:rPr>
      </w:pPr>
      <w:r w:rsidRPr="000015AE">
        <w:rPr>
          <w:rStyle w:val="FootnoteReference"/>
          <w:sz w:val="16"/>
          <w:szCs w:val="16"/>
        </w:rPr>
        <w:footnoteRef/>
      </w:r>
      <w:r w:rsidRPr="000015AE">
        <w:rPr>
          <w:sz w:val="16"/>
          <w:szCs w:val="16"/>
        </w:rPr>
        <w:t xml:space="preserve"> </w:t>
      </w:r>
      <w:r w:rsidR="00CA5F52" w:rsidRPr="000015AE">
        <w:rPr>
          <w:sz w:val="16"/>
          <w:szCs w:val="16"/>
        </w:rPr>
        <w:t>Ibid</w:t>
      </w:r>
      <w:r w:rsidR="00E92532" w:rsidRPr="000015AE">
        <w:rPr>
          <w:i/>
          <w:iCs/>
          <w:sz w:val="16"/>
          <w:szCs w:val="16"/>
        </w:rPr>
        <w:t xml:space="preserve">, </w:t>
      </w:r>
      <w:r w:rsidR="00E92532" w:rsidRPr="006B5788">
        <w:rPr>
          <w:sz w:val="16"/>
          <w:szCs w:val="16"/>
        </w:rPr>
        <w:t>p.197</w:t>
      </w:r>
      <w:r w:rsidR="00E92532" w:rsidRPr="000015AE">
        <w:rPr>
          <w:i/>
          <w:iCs/>
          <w:sz w:val="16"/>
          <w:szCs w:val="16"/>
        </w:rPr>
        <w:t>.</w:t>
      </w:r>
    </w:p>
  </w:footnote>
  <w:footnote w:id="22">
    <w:p w14:paraId="45CC55B3" w14:textId="256CC5DD" w:rsidR="00812B26" w:rsidRPr="000015AE" w:rsidRDefault="00812B26">
      <w:pPr>
        <w:pStyle w:val="FootnoteText"/>
        <w:rPr>
          <w:sz w:val="16"/>
          <w:szCs w:val="16"/>
          <w:lang w:val="en-US"/>
        </w:rPr>
      </w:pPr>
      <w:r w:rsidRPr="000015AE">
        <w:rPr>
          <w:rStyle w:val="FootnoteReference"/>
          <w:sz w:val="16"/>
          <w:szCs w:val="16"/>
        </w:rPr>
        <w:footnoteRef/>
      </w:r>
      <w:r w:rsidRPr="000015AE">
        <w:rPr>
          <w:sz w:val="16"/>
          <w:szCs w:val="16"/>
        </w:rPr>
        <w:t xml:space="preserve"> </w:t>
      </w:r>
      <w:r w:rsidR="00CA5F52" w:rsidRPr="000015AE">
        <w:rPr>
          <w:sz w:val="16"/>
          <w:szCs w:val="16"/>
        </w:rPr>
        <w:t>Ibid</w:t>
      </w:r>
      <w:r w:rsidRPr="000015AE">
        <w:rPr>
          <w:i/>
          <w:iCs/>
          <w:sz w:val="16"/>
          <w:szCs w:val="16"/>
        </w:rPr>
        <w:t xml:space="preserve">, </w:t>
      </w:r>
      <w:r w:rsidRPr="006B5788">
        <w:rPr>
          <w:sz w:val="16"/>
          <w:szCs w:val="16"/>
        </w:rPr>
        <w:t>p.197</w:t>
      </w:r>
      <w:r w:rsidRPr="000015AE">
        <w:rPr>
          <w:i/>
          <w:iCs/>
          <w:sz w:val="16"/>
          <w:szCs w:val="16"/>
        </w:rPr>
        <w:t>.</w:t>
      </w:r>
    </w:p>
  </w:footnote>
  <w:footnote w:id="23">
    <w:p w14:paraId="1977B0BC" w14:textId="083F2D2E" w:rsidR="00015013" w:rsidRPr="000015AE" w:rsidRDefault="00015013">
      <w:pPr>
        <w:pStyle w:val="FootnoteText"/>
        <w:rPr>
          <w:sz w:val="16"/>
          <w:szCs w:val="16"/>
        </w:rPr>
      </w:pPr>
      <w:r w:rsidRPr="000015AE">
        <w:rPr>
          <w:rStyle w:val="FootnoteReference"/>
          <w:sz w:val="16"/>
          <w:szCs w:val="16"/>
        </w:rPr>
        <w:footnoteRef/>
      </w:r>
      <w:r w:rsidRPr="000015AE">
        <w:rPr>
          <w:sz w:val="16"/>
          <w:szCs w:val="16"/>
        </w:rPr>
        <w:t xml:space="preserve"> </w:t>
      </w:r>
      <w:proofErr w:type="spellStart"/>
      <w:r w:rsidRPr="000015AE">
        <w:rPr>
          <w:sz w:val="16"/>
          <w:szCs w:val="16"/>
        </w:rPr>
        <w:t>Tygiel</w:t>
      </w:r>
      <w:proofErr w:type="spellEnd"/>
      <w:r w:rsidRPr="000015AE">
        <w:rPr>
          <w:sz w:val="16"/>
          <w:szCs w:val="16"/>
        </w:rPr>
        <w:t xml:space="preserve">, </w:t>
      </w:r>
      <w:r w:rsidRPr="000015AE">
        <w:rPr>
          <w:i/>
          <w:iCs/>
          <w:sz w:val="16"/>
          <w:szCs w:val="16"/>
        </w:rPr>
        <w:t xml:space="preserve">Ronald Reagan and the triumph of American conservatism, </w:t>
      </w:r>
      <w:r w:rsidRPr="000015AE">
        <w:rPr>
          <w:sz w:val="16"/>
          <w:szCs w:val="16"/>
        </w:rPr>
        <w:t>p.</w:t>
      </w:r>
      <w:r w:rsidR="0075658E" w:rsidRPr="000015AE">
        <w:rPr>
          <w:sz w:val="16"/>
          <w:szCs w:val="16"/>
        </w:rPr>
        <w:t>100</w:t>
      </w:r>
      <w:r w:rsidRPr="000015AE">
        <w:rPr>
          <w:sz w:val="16"/>
          <w:szCs w:val="16"/>
        </w:rPr>
        <w:t>.</w:t>
      </w:r>
    </w:p>
  </w:footnote>
  <w:footnote w:id="24">
    <w:p w14:paraId="0152C4B6" w14:textId="36243F9E" w:rsidR="00B913BB" w:rsidRPr="000015AE" w:rsidRDefault="00B913BB">
      <w:pPr>
        <w:pStyle w:val="FootnoteText"/>
        <w:rPr>
          <w:sz w:val="16"/>
          <w:szCs w:val="16"/>
          <w:lang w:val="en-US"/>
        </w:rPr>
      </w:pPr>
      <w:r w:rsidRPr="000015AE">
        <w:rPr>
          <w:rStyle w:val="FootnoteReference"/>
          <w:sz w:val="16"/>
          <w:szCs w:val="16"/>
        </w:rPr>
        <w:footnoteRef/>
      </w:r>
      <w:r w:rsidRPr="000015AE">
        <w:rPr>
          <w:sz w:val="16"/>
          <w:szCs w:val="16"/>
        </w:rPr>
        <w:t xml:space="preserve"> </w:t>
      </w:r>
      <w:r w:rsidR="00CA5F52" w:rsidRPr="000015AE">
        <w:rPr>
          <w:sz w:val="16"/>
          <w:szCs w:val="16"/>
        </w:rPr>
        <w:t>Ibid</w:t>
      </w:r>
      <w:r w:rsidR="005536A1" w:rsidRPr="000015AE">
        <w:rPr>
          <w:i/>
          <w:iCs/>
          <w:sz w:val="16"/>
          <w:szCs w:val="16"/>
        </w:rPr>
        <w:t xml:space="preserve">, </w:t>
      </w:r>
      <w:r w:rsidR="005536A1" w:rsidRPr="000015AE">
        <w:rPr>
          <w:sz w:val="16"/>
          <w:szCs w:val="16"/>
        </w:rPr>
        <w:t>p.2</w:t>
      </w:r>
      <w:r w:rsidR="00015013" w:rsidRPr="000015AE">
        <w:rPr>
          <w:sz w:val="16"/>
          <w:szCs w:val="16"/>
        </w:rPr>
        <w:t>27.</w:t>
      </w:r>
    </w:p>
  </w:footnote>
  <w:footnote w:id="25">
    <w:p w14:paraId="48FCD421" w14:textId="2B83341A" w:rsidR="00E365AE" w:rsidRPr="000015AE" w:rsidRDefault="00E365AE">
      <w:pPr>
        <w:pStyle w:val="FootnoteText"/>
        <w:rPr>
          <w:sz w:val="16"/>
          <w:szCs w:val="16"/>
          <w:lang w:val="en-US"/>
        </w:rPr>
      </w:pPr>
      <w:r w:rsidRPr="000015AE">
        <w:rPr>
          <w:rStyle w:val="FootnoteReference"/>
          <w:sz w:val="16"/>
          <w:szCs w:val="16"/>
        </w:rPr>
        <w:footnoteRef/>
      </w:r>
      <w:r w:rsidRPr="000015AE">
        <w:rPr>
          <w:sz w:val="16"/>
          <w:szCs w:val="16"/>
        </w:rPr>
        <w:t xml:space="preserve"> </w:t>
      </w:r>
      <w:r w:rsidR="00CA5F52" w:rsidRPr="000015AE">
        <w:rPr>
          <w:sz w:val="16"/>
          <w:szCs w:val="16"/>
        </w:rPr>
        <w:t>Ibid,</w:t>
      </w:r>
      <w:r w:rsidRPr="000015AE">
        <w:rPr>
          <w:i/>
          <w:iCs/>
          <w:sz w:val="16"/>
          <w:szCs w:val="16"/>
        </w:rPr>
        <w:t xml:space="preserve"> </w:t>
      </w:r>
      <w:r w:rsidRPr="000015AE">
        <w:rPr>
          <w:sz w:val="16"/>
          <w:szCs w:val="16"/>
        </w:rPr>
        <w:t>p.</w:t>
      </w:r>
      <w:r w:rsidR="00ED4805" w:rsidRPr="000015AE">
        <w:rPr>
          <w:sz w:val="16"/>
          <w:szCs w:val="16"/>
        </w:rPr>
        <w:t>n15</w:t>
      </w:r>
      <w:r w:rsidRPr="000015AE">
        <w:rPr>
          <w:sz w:val="16"/>
          <w:szCs w:val="16"/>
        </w:rPr>
        <w:t>.</w:t>
      </w:r>
    </w:p>
  </w:footnote>
  <w:footnote w:id="26">
    <w:p w14:paraId="5AE45B73" w14:textId="35D18E99" w:rsidR="00D42B86" w:rsidRPr="000015AE" w:rsidRDefault="00D42B86">
      <w:pPr>
        <w:pStyle w:val="FootnoteText"/>
        <w:rPr>
          <w:sz w:val="16"/>
          <w:szCs w:val="16"/>
          <w:lang w:val="en-US"/>
        </w:rPr>
      </w:pPr>
      <w:r w:rsidRPr="000015AE">
        <w:rPr>
          <w:rStyle w:val="FootnoteReference"/>
          <w:sz w:val="16"/>
          <w:szCs w:val="16"/>
        </w:rPr>
        <w:footnoteRef/>
      </w:r>
      <w:r w:rsidRPr="000015AE">
        <w:rPr>
          <w:sz w:val="16"/>
          <w:szCs w:val="16"/>
        </w:rPr>
        <w:t xml:space="preserve"> </w:t>
      </w:r>
      <w:r w:rsidR="00CA5F52" w:rsidRPr="000015AE">
        <w:rPr>
          <w:sz w:val="16"/>
          <w:szCs w:val="16"/>
        </w:rPr>
        <w:t>Ibid</w:t>
      </w:r>
      <w:r w:rsidRPr="000015AE">
        <w:rPr>
          <w:i/>
          <w:iCs/>
          <w:sz w:val="16"/>
          <w:szCs w:val="16"/>
        </w:rPr>
        <w:t xml:space="preserve">, </w:t>
      </w:r>
      <w:r w:rsidRPr="000015AE">
        <w:rPr>
          <w:sz w:val="16"/>
          <w:szCs w:val="16"/>
        </w:rPr>
        <w:t>p.190.</w:t>
      </w:r>
    </w:p>
  </w:footnote>
  <w:footnote w:id="27">
    <w:p w14:paraId="451FE464" w14:textId="71E8588A" w:rsidR="00811AE7" w:rsidRPr="000015AE" w:rsidRDefault="00811AE7">
      <w:pPr>
        <w:pStyle w:val="FootnoteText"/>
        <w:rPr>
          <w:sz w:val="16"/>
          <w:szCs w:val="16"/>
          <w:lang w:val="en-US"/>
        </w:rPr>
      </w:pPr>
      <w:r w:rsidRPr="000015AE">
        <w:rPr>
          <w:rStyle w:val="FootnoteReference"/>
          <w:sz w:val="16"/>
          <w:szCs w:val="16"/>
        </w:rPr>
        <w:footnoteRef/>
      </w:r>
      <w:r w:rsidRPr="000015AE">
        <w:rPr>
          <w:sz w:val="16"/>
          <w:szCs w:val="16"/>
        </w:rPr>
        <w:t xml:space="preserve"> </w:t>
      </w:r>
      <w:r w:rsidR="00CA5F52" w:rsidRPr="000015AE">
        <w:rPr>
          <w:sz w:val="16"/>
          <w:szCs w:val="16"/>
        </w:rPr>
        <w:t>Ibid</w:t>
      </w:r>
      <w:r w:rsidRPr="000015AE">
        <w:rPr>
          <w:i/>
          <w:iCs/>
          <w:sz w:val="16"/>
          <w:szCs w:val="16"/>
        </w:rPr>
        <w:t xml:space="preserve">, </w:t>
      </w:r>
      <w:r w:rsidRPr="000015AE">
        <w:rPr>
          <w:sz w:val="16"/>
          <w:szCs w:val="16"/>
        </w:rPr>
        <w:t>p.19</w:t>
      </w:r>
      <w:r w:rsidR="006A5B0F" w:rsidRPr="000015AE">
        <w:rPr>
          <w:sz w:val="16"/>
          <w:szCs w:val="16"/>
        </w:rPr>
        <w:t>5.</w:t>
      </w:r>
    </w:p>
  </w:footnote>
  <w:footnote w:id="28">
    <w:p w14:paraId="34DF0B5E" w14:textId="04376732" w:rsidR="000A6DEC" w:rsidRPr="000015AE" w:rsidRDefault="000A6DEC">
      <w:pPr>
        <w:pStyle w:val="FootnoteText"/>
        <w:rPr>
          <w:sz w:val="16"/>
          <w:szCs w:val="16"/>
          <w:lang w:val="en-US"/>
        </w:rPr>
      </w:pPr>
      <w:r w:rsidRPr="000015AE">
        <w:rPr>
          <w:rStyle w:val="FootnoteReference"/>
          <w:sz w:val="16"/>
          <w:szCs w:val="16"/>
        </w:rPr>
        <w:footnoteRef/>
      </w:r>
      <w:r w:rsidRPr="000015AE">
        <w:rPr>
          <w:sz w:val="16"/>
          <w:szCs w:val="16"/>
        </w:rPr>
        <w:t xml:space="preserve"> </w:t>
      </w:r>
      <w:r w:rsidR="00CA5F52" w:rsidRPr="000015AE">
        <w:rPr>
          <w:sz w:val="16"/>
          <w:szCs w:val="16"/>
        </w:rPr>
        <w:t>Ibid</w:t>
      </w:r>
      <w:r w:rsidRPr="000015AE">
        <w:rPr>
          <w:i/>
          <w:iCs/>
          <w:sz w:val="16"/>
          <w:szCs w:val="16"/>
        </w:rPr>
        <w:t xml:space="preserve">, </w:t>
      </w:r>
      <w:r w:rsidRPr="000015AE">
        <w:rPr>
          <w:sz w:val="16"/>
          <w:szCs w:val="16"/>
        </w:rPr>
        <w:t>p.194.</w:t>
      </w:r>
    </w:p>
  </w:footnote>
  <w:footnote w:id="29">
    <w:p w14:paraId="52933763" w14:textId="633EDE79" w:rsidR="000A6DEC" w:rsidRPr="000015AE" w:rsidRDefault="000A6DEC">
      <w:pPr>
        <w:pStyle w:val="FootnoteText"/>
        <w:rPr>
          <w:sz w:val="16"/>
          <w:szCs w:val="16"/>
          <w:lang w:val="en-US"/>
        </w:rPr>
      </w:pPr>
      <w:r w:rsidRPr="000015AE">
        <w:rPr>
          <w:rStyle w:val="FootnoteReference"/>
          <w:sz w:val="16"/>
          <w:szCs w:val="16"/>
        </w:rPr>
        <w:footnoteRef/>
      </w:r>
      <w:r w:rsidRPr="000015AE">
        <w:rPr>
          <w:sz w:val="16"/>
          <w:szCs w:val="16"/>
        </w:rPr>
        <w:t xml:space="preserve"> </w:t>
      </w:r>
      <w:r w:rsidR="007656A2" w:rsidRPr="000015AE">
        <w:rPr>
          <w:sz w:val="16"/>
          <w:szCs w:val="16"/>
        </w:rPr>
        <w:t>Ibid</w:t>
      </w:r>
      <w:r w:rsidRPr="000015AE">
        <w:rPr>
          <w:i/>
          <w:iCs/>
          <w:sz w:val="16"/>
          <w:szCs w:val="16"/>
        </w:rPr>
        <w:t xml:space="preserve"> </w:t>
      </w:r>
      <w:r w:rsidRPr="000015AE">
        <w:rPr>
          <w:sz w:val="16"/>
          <w:szCs w:val="16"/>
        </w:rPr>
        <w:t>p.194.</w:t>
      </w:r>
    </w:p>
  </w:footnote>
  <w:footnote w:id="30">
    <w:p w14:paraId="1A29314D" w14:textId="020D1651" w:rsidR="000A6DEC" w:rsidRPr="000015AE" w:rsidRDefault="000A6DEC">
      <w:pPr>
        <w:pStyle w:val="FootnoteText"/>
        <w:rPr>
          <w:sz w:val="16"/>
          <w:szCs w:val="16"/>
          <w:lang w:val="en-US"/>
        </w:rPr>
      </w:pPr>
      <w:r w:rsidRPr="000015AE">
        <w:rPr>
          <w:rStyle w:val="FootnoteReference"/>
          <w:sz w:val="16"/>
          <w:szCs w:val="16"/>
        </w:rPr>
        <w:footnoteRef/>
      </w:r>
      <w:r w:rsidRPr="000015AE">
        <w:rPr>
          <w:sz w:val="16"/>
          <w:szCs w:val="16"/>
        </w:rPr>
        <w:t xml:space="preserve"> </w:t>
      </w:r>
      <w:r w:rsidR="007656A2" w:rsidRPr="000015AE">
        <w:rPr>
          <w:sz w:val="16"/>
          <w:szCs w:val="16"/>
        </w:rPr>
        <w:t>Ibid,</w:t>
      </w:r>
      <w:r w:rsidRPr="000015AE">
        <w:rPr>
          <w:i/>
          <w:iCs/>
          <w:sz w:val="16"/>
          <w:szCs w:val="16"/>
        </w:rPr>
        <w:t xml:space="preserve"> </w:t>
      </w:r>
      <w:r w:rsidRPr="000015AE">
        <w:rPr>
          <w:sz w:val="16"/>
          <w:szCs w:val="16"/>
        </w:rPr>
        <w:t>p.195.</w:t>
      </w:r>
    </w:p>
  </w:footnote>
  <w:footnote w:id="31">
    <w:p w14:paraId="568B9375" w14:textId="6B358EA2" w:rsidR="0093236A" w:rsidRPr="000015AE" w:rsidRDefault="0093236A">
      <w:pPr>
        <w:pStyle w:val="FootnoteText"/>
        <w:rPr>
          <w:sz w:val="16"/>
          <w:szCs w:val="16"/>
          <w:lang w:val="en-US"/>
        </w:rPr>
      </w:pPr>
      <w:r w:rsidRPr="000015AE">
        <w:rPr>
          <w:rStyle w:val="FootnoteReference"/>
          <w:sz w:val="16"/>
          <w:szCs w:val="16"/>
        </w:rPr>
        <w:footnoteRef/>
      </w:r>
      <w:r w:rsidRPr="000015AE">
        <w:rPr>
          <w:sz w:val="16"/>
          <w:szCs w:val="16"/>
        </w:rPr>
        <w:t xml:space="preserve"> Reagan, </w:t>
      </w:r>
      <w:r w:rsidRPr="000015AE">
        <w:rPr>
          <w:i/>
          <w:iCs/>
          <w:sz w:val="16"/>
          <w:szCs w:val="16"/>
        </w:rPr>
        <w:t xml:space="preserve">An American Life, </w:t>
      </w:r>
      <w:r w:rsidRPr="000015AE">
        <w:rPr>
          <w:sz w:val="16"/>
          <w:szCs w:val="16"/>
        </w:rPr>
        <w:t>p.</w:t>
      </w:r>
      <w:r w:rsidR="003945C3" w:rsidRPr="000015AE">
        <w:rPr>
          <w:sz w:val="16"/>
          <w:szCs w:val="16"/>
        </w:rPr>
        <w:t>14</w:t>
      </w:r>
      <w:r w:rsidRPr="000015AE">
        <w:rPr>
          <w:i/>
          <w:iCs/>
          <w:sz w:val="16"/>
          <w:szCs w:val="16"/>
        </w:rPr>
        <w:t>.</w:t>
      </w:r>
    </w:p>
  </w:footnote>
  <w:footnote w:id="32">
    <w:p w14:paraId="49755DDA" w14:textId="509AC945" w:rsidR="00A045A9" w:rsidRPr="000015AE" w:rsidRDefault="00A045A9">
      <w:pPr>
        <w:pStyle w:val="FootnoteText"/>
        <w:rPr>
          <w:sz w:val="16"/>
          <w:szCs w:val="16"/>
          <w:lang w:val="en-US"/>
        </w:rPr>
      </w:pPr>
      <w:r w:rsidRPr="000015AE">
        <w:rPr>
          <w:rStyle w:val="FootnoteReference"/>
          <w:sz w:val="16"/>
          <w:szCs w:val="16"/>
        </w:rPr>
        <w:footnoteRef/>
      </w:r>
      <w:r w:rsidRPr="000015AE">
        <w:rPr>
          <w:sz w:val="16"/>
          <w:szCs w:val="16"/>
        </w:rPr>
        <w:t xml:space="preserve"> </w:t>
      </w:r>
      <w:r w:rsidR="007656A2" w:rsidRPr="000015AE">
        <w:rPr>
          <w:sz w:val="16"/>
          <w:szCs w:val="16"/>
        </w:rPr>
        <w:t>Ibid</w:t>
      </w:r>
      <w:r w:rsidR="00802FCF" w:rsidRPr="000015AE">
        <w:rPr>
          <w:i/>
          <w:iCs/>
          <w:sz w:val="16"/>
          <w:szCs w:val="16"/>
        </w:rPr>
        <w:t xml:space="preserve">, </w:t>
      </w:r>
      <w:r w:rsidR="00802FCF" w:rsidRPr="000015AE">
        <w:rPr>
          <w:sz w:val="16"/>
          <w:szCs w:val="16"/>
        </w:rPr>
        <w:t>p.14</w:t>
      </w:r>
      <w:r w:rsidR="00802FCF" w:rsidRPr="000015AE">
        <w:rPr>
          <w:i/>
          <w:iCs/>
          <w:sz w:val="16"/>
          <w:szCs w:val="16"/>
        </w:rPr>
        <w:t>.</w:t>
      </w:r>
    </w:p>
  </w:footnote>
  <w:footnote w:id="33">
    <w:p w14:paraId="41E2EA76" w14:textId="0200EE2F" w:rsidR="00E31254" w:rsidRPr="000015AE" w:rsidRDefault="00E31254">
      <w:pPr>
        <w:pStyle w:val="FootnoteText"/>
        <w:rPr>
          <w:sz w:val="16"/>
          <w:szCs w:val="16"/>
        </w:rPr>
      </w:pPr>
      <w:r w:rsidRPr="000015AE">
        <w:rPr>
          <w:rStyle w:val="FootnoteReference"/>
          <w:sz w:val="16"/>
          <w:szCs w:val="16"/>
        </w:rPr>
        <w:footnoteRef/>
      </w:r>
      <w:r w:rsidRPr="000015AE">
        <w:rPr>
          <w:sz w:val="16"/>
          <w:szCs w:val="16"/>
        </w:rPr>
        <w:t xml:space="preserve"> </w:t>
      </w:r>
      <w:proofErr w:type="spellStart"/>
      <w:r w:rsidR="0024369F" w:rsidRPr="000015AE">
        <w:rPr>
          <w:sz w:val="16"/>
          <w:szCs w:val="16"/>
        </w:rPr>
        <w:t>Tygiel</w:t>
      </w:r>
      <w:proofErr w:type="spellEnd"/>
      <w:r w:rsidR="0024369F" w:rsidRPr="000015AE">
        <w:rPr>
          <w:sz w:val="16"/>
          <w:szCs w:val="16"/>
        </w:rPr>
        <w:t xml:space="preserve">, </w:t>
      </w:r>
      <w:r w:rsidR="0024369F" w:rsidRPr="000015AE">
        <w:rPr>
          <w:i/>
          <w:iCs/>
          <w:sz w:val="16"/>
          <w:szCs w:val="16"/>
        </w:rPr>
        <w:t xml:space="preserve">Ronald Reagan and the triumph of American conservatism, </w:t>
      </w:r>
      <w:r w:rsidR="0024369F" w:rsidRPr="000015AE">
        <w:rPr>
          <w:sz w:val="16"/>
          <w:szCs w:val="16"/>
        </w:rPr>
        <w:t>p.195.</w:t>
      </w:r>
    </w:p>
  </w:footnote>
  <w:footnote w:id="34">
    <w:p w14:paraId="452D303F" w14:textId="442BF6E8" w:rsidR="00F1475E" w:rsidRPr="000015AE" w:rsidRDefault="00F1475E">
      <w:pPr>
        <w:pStyle w:val="FootnoteText"/>
        <w:rPr>
          <w:sz w:val="16"/>
          <w:szCs w:val="16"/>
          <w:lang w:val="en-US"/>
        </w:rPr>
      </w:pPr>
      <w:r w:rsidRPr="000015AE">
        <w:rPr>
          <w:rStyle w:val="FootnoteReference"/>
          <w:sz w:val="16"/>
          <w:szCs w:val="16"/>
        </w:rPr>
        <w:footnoteRef/>
      </w:r>
      <w:r w:rsidRPr="000015AE">
        <w:rPr>
          <w:sz w:val="16"/>
          <w:szCs w:val="16"/>
        </w:rPr>
        <w:t xml:space="preserve"> </w:t>
      </w:r>
      <w:r w:rsidR="007656A2" w:rsidRPr="000015AE">
        <w:rPr>
          <w:sz w:val="16"/>
          <w:szCs w:val="16"/>
        </w:rPr>
        <w:t>Ibid,</w:t>
      </w:r>
      <w:r w:rsidRPr="000015AE">
        <w:rPr>
          <w:i/>
          <w:iCs/>
          <w:sz w:val="16"/>
          <w:szCs w:val="16"/>
        </w:rPr>
        <w:t xml:space="preserve"> </w:t>
      </w:r>
      <w:r w:rsidRPr="000015AE">
        <w:rPr>
          <w:sz w:val="16"/>
          <w:szCs w:val="16"/>
        </w:rPr>
        <w:t>p.</w:t>
      </w:r>
      <w:r w:rsidR="00442AF8" w:rsidRPr="000015AE">
        <w:rPr>
          <w:sz w:val="16"/>
          <w:szCs w:val="16"/>
        </w:rPr>
        <w:t>203</w:t>
      </w:r>
      <w:r w:rsidRPr="000015AE">
        <w:rPr>
          <w:sz w:val="16"/>
          <w:szCs w:val="16"/>
        </w:rPr>
        <w:t>.</w:t>
      </w:r>
    </w:p>
  </w:footnote>
  <w:footnote w:id="35">
    <w:p w14:paraId="071DDBBC" w14:textId="13F26C59" w:rsidR="00D033BF" w:rsidRPr="00D033BF" w:rsidRDefault="00D033BF">
      <w:pPr>
        <w:pStyle w:val="FootnoteText"/>
        <w:rPr>
          <w:lang w:val="en-US"/>
        </w:rPr>
      </w:pPr>
      <w:r w:rsidRPr="000015AE">
        <w:rPr>
          <w:rStyle w:val="FootnoteReference"/>
          <w:sz w:val="16"/>
          <w:szCs w:val="16"/>
        </w:rPr>
        <w:footnoteRef/>
      </w:r>
      <w:r w:rsidRPr="000015AE">
        <w:rPr>
          <w:sz w:val="16"/>
          <w:szCs w:val="16"/>
        </w:rPr>
        <w:t xml:space="preserve"> </w:t>
      </w:r>
      <w:r w:rsidR="00C237F9" w:rsidRPr="000015AE">
        <w:rPr>
          <w:sz w:val="16"/>
          <w:szCs w:val="16"/>
        </w:rPr>
        <w:t xml:space="preserve">Reagan, </w:t>
      </w:r>
      <w:r w:rsidR="00C237F9" w:rsidRPr="000015AE">
        <w:rPr>
          <w:i/>
          <w:iCs/>
          <w:sz w:val="16"/>
          <w:szCs w:val="16"/>
        </w:rPr>
        <w:t xml:space="preserve">An American Life, </w:t>
      </w:r>
      <w:r w:rsidR="00C237F9" w:rsidRPr="000015AE">
        <w:rPr>
          <w:sz w:val="16"/>
          <w:szCs w:val="16"/>
        </w:rPr>
        <w:t>p.13</w:t>
      </w:r>
      <w:r w:rsidR="00C237F9" w:rsidRPr="000015AE">
        <w:rPr>
          <w:i/>
          <w:i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3A87C" w14:textId="61914050" w:rsidR="00A779DA" w:rsidRPr="00A779DA" w:rsidRDefault="00A779DA" w:rsidP="00A779DA">
    <w:pPr>
      <w:pStyle w:val="Header"/>
      <w:rPr>
        <w:sz w:val="22"/>
        <w:szCs w:val="22"/>
        <w:lang w:val="en-US"/>
      </w:rPr>
    </w:pPr>
    <w:r>
      <w:rPr>
        <w:sz w:val="22"/>
        <w:szCs w:val="22"/>
        <w:lang w:val="en-US"/>
      </w:rPr>
      <w:t>Alex Hales-Owen (2221576)</w:t>
    </w:r>
    <w:r>
      <w:rPr>
        <w:sz w:val="22"/>
        <w:szCs w:val="22"/>
        <w:lang w:val="en-US"/>
      </w:rPr>
      <w:tab/>
    </w:r>
    <w:r>
      <w:rPr>
        <w:sz w:val="22"/>
        <w:szCs w:val="22"/>
        <w:lang w:val="en-US"/>
      </w:rPr>
      <w:tab/>
    </w:r>
    <w:r w:rsidRPr="00C6708E">
      <w:rPr>
        <w:sz w:val="20"/>
        <w:szCs w:val="20"/>
      </w:rPr>
      <w:t>Enemies within and without (HPHI 5904 6904)</w:t>
    </w:r>
  </w:p>
  <w:p w14:paraId="726F30E0" w14:textId="18D7A948" w:rsidR="00A779DA" w:rsidRPr="00A779DA" w:rsidRDefault="00A779DA" w:rsidP="00A779DA">
    <w:pPr>
      <w:shd w:val="clear" w:color="auto" w:fill="FFFFFF"/>
      <w:spacing w:after="0" w:line="240" w:lineRule="auto"/>
      <w:jc w:val="center"/>
      <w:textAlignment w:val="baseline"/>
      <w:rPr>
        <w:u w:val="single"/>
      </w:rPr>
    </w:pPr>
    <w:r w:rsidRPr="00A779DA">
      <w:rPr>
        <w:rFonts w:eastAsia="Times New Roman"/>
        <w:b/>
        <w:bCs/>
        <w:color w:val="000000"/>
        <w:kern w:val="0"/>
        <w:u w:val="single"/>
        <w:lang w:eastAsia="en-GB"/>
      </w:rPr>
      <w:t>What was</w:t>
    </w:r>
    <w:r>
      <w:rPr>
        <w:rFonts w:eastAsia="Times New Roman"/>
        <w:b/>
        <w:bCs/>
        <w:color w:val="000000"/>
        <w:kern w:val="0"/>
        <w:u w:val="single"/>
        <w:lang w:eastAsia="en-GB"/>
      </w:rPr>
      <w:t xml:space="preserve"> Ronald</w:t>
    </w:r>
    <w:r w:rsidRPr="00A779DA">
      <w:rPr>
        <w:rFonts w:eastAsia="Times New Roman"/>
        <w:b/>
        <w:bCs/>
        <w:color w:val="000000"/>
        <w:kern w:val="0"/>
        <w:u w:val="single"/>
        <w:lang w:eastAsia="en-GB"/>
      </w:rPr>
      <w:t xml:space="preserve"> Reagan’s attitude with regards to </w:t>
    </w:r>
    <w:r>
      <w:rPr>
        <w:rFonts w:eastAsia="Times New Roman"/>
        <w:b/>
        <w:bCs/>
        <w:color w:val="000000"/>
        <w:kern w:val="0"/>
        <w:u w:val="single"/>
        <w:lang w:eastAsia="en-GB"/>
      </w:rPr>
      <w:t>the Cold War</w:t>
    </w:r>
    <w:r w:rsidRPr="00A779DA">
      <w:rPr>
        <w:rFonts w:eastAsia="Times New Roman"/>
        <w:b/>
        <w:bCs/>
        <w:color w:val="000000"/>
        <w:kern w:val="0"/>
        <w:u w:val="single"/>
        <w:lang w:eastAsia="en-GB"/>
      </w:rPr>
      <w:t xml:space="preserve">, and what might this reveal about his broader political project? How effective and impactful was the position taken by Reagan </w:t>
    </w:r>
    <w:r>
      <w:rPr>
        <w:rFonts w:eastAsia="Times New Roman"/>
        <w:b/>
        <w:bCs/>
        <w:color w:val="000000"/>
        <w:kern w:val="0"/>
        <w:u w:val="single"/>
        <w:lang w:eastAsia="en-GB"/>
      </w:rPr>
      <w:t>during the War</w:t>
    </w:r>
    <w:r w:rsidRPr="00A779DA">
      <w:rPr>
        <w:rFonts w:eastAsia="Times New Roman"/>
        <w:b/>
        <w:bCs/>
        <w:color w:val="000000"/>
        <w:kern w:val="0"/>
        <w:u w:val="single"/>
        <w:lang w:eastAsia="en-GB"/>
      </w:rPr>
      <w:t>, and what insights might this offer about how he transformed American politics?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9DA"/>
    <w:rsid w:val="000015AE"/>
    <w:rsid w:val="00007B0D"/>
    <w:rsid w:val="0001264E"/>
    <w:rsid w:val="000127B1"/>
    <w:rsid w:val="00015013"/>
    <w:rsid w:val="000225C4"/>
    <w:rsid w:val="000251C3"/>
    <w:rsid w:val="00031C6F"/>
    <w:rsid w:val="000401AC"/>
    <w:rsid w:val="00044E06"/>
    <w:rsid w:val="00046CEC"/>
    <w:rsid w:val="00070264"/>
    <w:rsid w:val="00070C0F"/>
    <w:rsid w:val="00072EE0"/>
    <w:rsid w:val="00086160"/>
    <w:rsid w:val="000870B6"/>
    <w:rsid w:val="0009200C"/>
    <w:rsid w:val="000932BD"/>
    <w:rsid w:val="000945C6"/>
    <w:rsid w:val="00096225"/>
    <w:rsid w:val="000A1F61"/>
    <w:rsid w:val="000A32FA"/>
    <w:rsid w:val="000A5636"/>
    <w:rsid w:val="000A6560"/>
    <w:rsid w:val="000A6DEC"/>
    <w:rsid w:val="000B0CE7"/>
    <w:rsid w:val="000B1905"/>
    <w:rsid w:val="000C12A5"/>
    <w:rsid w:val="000C4479"/>
    <w:rsid w:val="000D0D45"/>
    <w:rsid w:val="000D6D10"/>
    <w:rsid w:val="000E47F9"/>
    <w:rsid w:val="000E587E"/>
    <w:rsid w:val="000F401D"/>
    <w:rsid w:val="0010354B"/>
    <w:rsid w:val="0011226A"/>
    <w:rsid w:val="00116432"/>
    <w:rsid w:val="00117093"/>
    <w:rsid w:val="00126D1C"/>
    <w:rsid w:val="00130104"/>
    <w:rsid w:val="00130617"/>
    <w:rsid w:val="001338C4"/>
    <w:rsid w:val="0014424E"/>
    <w:rsid w:val="0014666B"/>
    <w:rsid w:val="001616B8"/>
    <w:rsid w:val="00161FB5"/>
    <w:rsid w:val="001640CC"/>
    <w:rsid w:val="00164FFC"/>
    <w:rsid w:val="001754ED"/>
    <w:rsid w:val="00180293"/>
    <w:rsid w:val="0019440E"/>
    <w:rsid w:val="0019470E"/>
    <w:rsid w:val="00196536"/>
    <w:rsid w:val="001A0B85"/>
    <w:rsid w:val="001C03CE"/>
    <w:rsid w:val="001C38DB"/>
    <w:rsid w:val="001C6485"/>
    <w:rsid w:val="001C71E8"/>
    <w:rsid w:val="001D3B56"/>
    <w:rsid w:val="001F0DD6"/>
    <w:rsid w:val="001F5080"/>
    <w:rsid w:val="002035FF"/>
    <w:rsid w:val="002043EB"/>
    <w:rsid w:val="00206FA0"/>
    <w:rsid w:val="00220FE0"/>
    <w:rsid w:val="0022119C"/>
    <w:rsid w:val="0022651D"/>
    <w:rsid w:val="002321D7"/>
    <w:rsid w:val="00233C94"/>
    <w:rsid w:val="0024369F"/>
    <w:rsid w:val="00244208"/>
    <w:rsid w:val="002476E1"/>
    <w:rsid w:val="00263924"/>
    <w:rsid w:val="00263BE4"/>
    <w:rsid w:val="00273055"/>
    <w:rsid w:val="00274173"/>
    <w:rsid w:val="0029765B"/>
    <w:rsid w:val="002A72AB"/>
    <w:rsid w:val="002B4A0C"/>
    <w:rsid w:val="002B4F68"/>
    <w:rsid w:val="002D71BF"/>
    <w:rsid w:val="002E0EEB"/>
    <w:rsid w:val="002E743B"/>
    <w:rsid w:val="002F1A31"/>
    <w:rsid w:val="002F45CB"/>
    <w:rsid w:val="002F5F94"/>
    <w:rsid w:val="0030099F"/>
    <w:rsid w:val="003060BC"/>
    <w:rsid w:val="00317B33"/>
    <w:rsid w:val="0032272F"/>
    <w:rsid w:val="00330F5C"/>
    <w:rsid w:val="00335708"/>
    <w:rsid w:val="00342AC0"/>
    <w:rsid w:val="003466D1"/>
    <w:rsid w:val="00353BCD"/>
    <w:rsid w:val="003550E3"/>
    <w:rsid w:val="003612C5"/>
    <w:rsid w:val="0036520D"/>
    <w:rsid w:val="0036576E"/>
    <w:rsid w:val="00371B5C"/>
    <w:rsid w:val="00371F22"/>
    <w:rsid w:val="003747B6"/>
    <w:rsid w:val="003772A8"/>
    <w:rsid w:val="00381D2A"/>
    <w:rsid w:val="00385259"/>
    <w:rsid w:val="003921AE"/>
    <w:rsid w:val="003945C3"/>
    <w:rsid w:val="003955A1"/>
    <w:rsid w:val="00396098"/>
    <w:rsid w:val="003A454D"/>
    <w:rsid w:val="003B538A"/>
    <w:rsid w:val="003B76BF"/>
    <w:rsid w:val="003B7D96"/>
    <w:rsid w:val="003C477D"/>
    <w:rsid w:val="003D2526"/>
    <w:rsid w:val="003E3079"/>
    <w:rsid w:val="0040088A"/>
    <w:rsid w:val="004044E3"/>
    <w:rsid w:val="00404876"/>
    <w:rsid w:val="004056FE"/>
    <w:rsid w:val="00412B89"/>
    <w:rsid w:val="00412D12"/>
    <w:rsid w:val="00413450"/>
    <w:rsid w:val="00420F35"/>
    <w:rsid w:val="004228C1"/>
    <w:rsid w:val="00435375"/>
    <w:rsid w:val="00442AF8"/>
    <w:rsid w:val="00446B84"/>
    <w:rsid w:val="00450550"/>
    <w:rsid w:val="00450A46"/>
    <w:rsid w:val="00452502"/>
    <w:rsid w:val="00453AC2"/>
    <w:rsid w:val="00455D59"/>
    <w:rsid w:val="00465670"/>
    <w:rsid w:val="00471943"/>
    <w:rsid w:val="004733E8"/>
    <w:rsid w:val="004905EC"/>
    <w:rsid w:val="00490AC3"/>
    <w:rsid w:val="00496A43"/>
    <w:rsid w:val="004A1B07"/>
    <w:rsid w:val="004A2001"/>
    <w:rsid w:val="004A3D7A"/>
    <w:rsid w:val="004B2FE4"/>
    <w:rsid w:val="004B3E53"/>
    <w:rsid w:val="004C06F5"/>
    <w:rsid w:val="004C1695"/>
    <w:rsid w:val="004C3193"/>
    <w:rsid w:val="004F18DD"/>
    <w:rsid w:val="004F3219"/>
    <w:rsid w:val="00510B9B"/>
    <w:rsid w:val="00525239"/>
    <w:rsid w:val="00526D37"/>
    <w:rsid w:val="00527293"/>
    <w:rsid w:val="00527A0E"/>
    <w:rsid w:val="00540980"/>
    <w:rsid w:val="0054404C"/>
    <w:rsid w:val="005536A1"/>
    <w:rsid w:val="005909E7"/>
    <w:rsid w:val="005912FD"/>
    <w:rsid w:val="0059290B"/>
    <w:rsid w:val="00594479"/>
    <w:rsid w:val="00597D25"/>
    <w:rsid w:val="005A0DBB"/>
    <w:rsid w:val="005A3130"/>
    <w:rsid w:val="005A3EB8"/>
    <w:rsid w:val="005A3F2D"/>
    <w:rsid w:val="005A54D3"/>
    <w:rsid w:val="005A6528"/>
    <w:rsid w:val="005A7DA4"/>
    <w:rsid w:val="005B4F55"/>
    <w:rsid w:val="005B697E"/>
    <w:rsid w:val="005C33E5"/>
    <w:rsid w:val="005C59C4"/>
    <w:rsid w:val="005D176D"/>
    <w:rsid w:val="005D6548"/>
    <w:rsid w:val="005E02E3"/>
    <w:rsid w:val="005F3B04"/>
    <w:rsid w:val="006027BE"/>
    <w:rsid w:val="006036E6"/>
    <w:rsid w:val="006063BF"/>
    <w:rsid w:val="0060688C"/>
    <w:rsid w:val="00614A81"/>
    <w:rsid w:val="00617727"/>
    <w:rsid w:val="00647CA4"/>
    <w:rsid w:val="0065038E"/>
    <w:rsid w:val="006504E5"/>
    <w:rsid w:val="006526F0"/>
    <w:rsid w:val="00656C65"/>
    <w:rsid w:val="006732C1"/>
    <w:rsid w:val="00677802"/>
    <w:rsid w:val="00682986"/>
    <w:rsid w:val="006868C6"/>
    <w:rsid w:val="0069050A"/>
    <w:rsid w:val="00690B77"/>
    <w:rsid w:val="006918B2"/>
    <w:rsid w:val="006930BC"/>
    <w:rsid w:val="0069462F"/>
    <w:rsid w:val="00695C2D"/>
    <w:rsid w:val="00697F57"/>
    <w:rsid w:val="006A5B0F"/>
    <w:rsid w:val="006B3BF0"/>
    <w:rsid w:val="006B482B"/>
    <w:rsid w:val="006B5788"/>
    <w:rsid w:val="006B7889"/>
    <w:rsid w:val="006D7414"/>
    <w:rsid w:val="006E4F91"/>
    <w:rsid w:val="006F628A"/>
    <w:rsid w:val="006F791C"/>
    <w:rsid w:val="0070043B"/>
    <w:rsid w:val="00710240"/>
    <w:rsid w:val="007167B8"/>
    <w:rsid w:val="00717B33"/>
    <w:rsid w:val="00734746"/>
    <w:rsid w:val="0075050E"/>
    <w:rsid w:val="0075658E"/>
    <w:rsid w:val="00760210"/>
    <w:rsid w:val="00764A72"/>
    <w:rsid w:val="007656A2"/>
    <w:rsid w:val="00766C70"/>
    <w:rsid w:val="007700D7"/>
    <w:rsid w:val="007814F7"/>
    <w:rsid w:val="007A004D"/>
    <w:rsid w:val="007A251E"/>
    <w:rsid w:val="007A2918"/>
    <w:rsid w:val="007A3518"/>
    <w:rsid w:val="007A437A"/>
    <w:rsid w:val="007A5AF5"/>
    <w:rsid w:val="007B0F7B"/>
    <w:rsid w:val="007B4DB3"/>
    <w:rsid w:val="007C0479"/>
    <w:rsid w:val="007C1F47"/>
    <w:rsid w:val="007C2F9D"/>
    <w:rsid w:val="007E0229"/>
    <w:rsid w:val="007E0C79"/>
    <w:rsid w:val="00802FCF"/>
    <w:rsid w:val="00811AE7"/>
    <w:rsid w:val="0081244A"/>
    <w:rsid w:val="00812B26"/>
    <w:rsid w:val="008146C1"/>
    <w:rsid w:val="0082105C"/>
    <w:rsid w:val="00824F8D"/>
    <w:rsid w:val="008431CF"/>
    <w:rsid w:val="008454AD"/>
    <w:rsid w:val="0084797D"/>
    <w:rsid w:val="008515D3"/>
    <w:rsid w:val="00860263"/>
    <w:rsid w:val="00860661"/>
    <w:rsid w:val="00866289"/>
    <w:rsid w:val="00866E8E"/>
    <w:rsid w:val="00887CCD"/>
    <w:rsid w:val="00892B83"/>
    <w:rsid w:val="008B2008"/>
    <w:rsid w:val="008C30D1"/>
    <w:rsid w:val="008C4140"/>
    <w:rsid w:val="008C70FB"/>
    <w:rsid w:val="008E10B5"/>
    <w:rsid w:val="008E1C58"/>
    <w:rsid w:val="008E21F2"/>
    <w:rsid w:val="008E66C8"/>
    <w:rsid w:val="0093236A"/>
    <w:rsid w:val="009337DF"/>
    <w:rsid w:val="00936835"/>
    <w:rsid w:val="00942CD7"/>
    <w:rsid w:val="009478F9"/>
    <w:rsid w:val="00947916"/>
    <w:rsid w:val="00950B08"/>
    <w:rsid w:val="009573F0"/>
    <w:rsid w:val="00957A67"/>
    <w:rsid w:val="00960259"/>
    <w:rsid w:val="00960907"/>
    <w:rsid w:val="00966531"/>
    <w:rsid w:val="00966C14"/>
    <w:rsid w:val="0097570F"/>
    <w:rsid w:val="00975EE8"/>
    <w:rsid w:val="00980905"/>
    <w:rsid w:val="009840D5"/>
    <w:rsid w:val="0098505C"/>
    <w:rsid w:val="00987D3C"/>
    <w:rsid w:val="00996217"/>
    <w:rsid w:val="00997CAC"/>
    <w:rsid w:val="009A3C42"/>
    <w:rsid w:val="009A6F75"/>
    <w:rsid w:val="009B2D38"/>
    <w:rsid w:val="009B5972"/>
    <w:rsid w:val="009C210B"/>
    <w:rsid w:val="009C250E"/>
    <w:rsid w:val="009C2821"/>
    <w:rsid w:val="009C630B"/>
    <w:rsid w:val="009D2FE2"/>
    <w:rsid w:val="009E4E61"/>
    <w:rsid w:val="009E62CF"/>
    <w:rsid w:val="009F05C5"/>
    <w:rsid w:val="00A045A9"/>
    <w:rsid w:val="00A06F21"/>
    <w:rsid w:val="00A164E2"/>
    <w:rsid w:val="00A21004"/>
    <w:rsid w:val="00A3044D"/>
    <w:rsid w:val="00A360F9"/>
    <w:rsid w:val="00A421CA"/>
    <w:rsid w:val="00A425D9"/>
    <w:rsid w:val="00A46C6A"/>
    <w:rsid w:val="00A51B0E"/>
    <w:rsid w:val="00A559D1"/>
    <w:rsid w:val="00A57D1D"/>
    <w:rsid w:val="00A61820"/>
    <w:rsid w:val="00A700C3"/>
    <w:rsid w:val="00A73755"/>
    <w:rsid w:val="00A779DA"/>
    <w:rsid w:val="00A85788"/>
    <w:rsid w:val="00AA431B"/>
    <w:rsid w:val="00AC30DD"/>
    <w:rsid w:val="00AD4BDD"/>
    <w:rsid w:val="00AD5807"/>
    <w:rsid w:val="00AE1063"/>
    <w:rsid w:val="00AE71DC"/>
    <w:rsid w:val="00AF2789"/>
    <w:rsid w:val="00AF2E5A"/>
    <w:rsid w:val="00AF34AC"/>
    <w:rsid w:val="00B03F42"/>
    <w:rsid w:val="00B070CF"/>
    <w:rsid w:val="00B3330A"/>
    <w:rsid w:val="00B44A3A"/>
    <w:rsid w:val="00B45A36"/>
    <w:rsid w:val="00B55761"/>
    <w:rsid w:val="00B5608B"/>
    <w:rsid w:val="00B56196"/>
    <w:rsid w:val="00B676C0"/>
    <w:rsid w:val="00B8621C"/>
    <w:rsid w:val="00B8701C"/>
    <w:rsid w:val="00B913BB"/>
    <w:rsid w:val="00B916AC"/>
    <w:rsid w:val="00B92990"/>
    <w:rsid w:val="00B95899"/>
    <w:rsid w:val="00BB6709"/>
    <w:rsid w:val="00BD1B36"/>
    <w:rsid w:val="00BE2F9E"/>
    <w:rsid w:val="00BE3975"/>
    <w:rsid w:val="00BE568F"/>
    <w:rsid w:val="00C07B97"/>
    <w:rsid w:val="00C07C46"/>
    <w:rsid w:val="00C07F57"/>
    <w:rsid w:val="00C2378B"/>
    <w:rsid w:val="00C237F9"/>
    <w:rsid w:val="00C34FC3"/>
    <w:rsid w:val="00C36B5B"/>
    <w:rsid w:val="00C50F56"/>
    <w:rsid w:val="00C611E8"/>
    <w:rsid w:val="00C61B07"/>
    <w:rsid w:val="00C73FCD"/>
    <w:rsid w:val="00C90745"/>
    <w:rsid w:val="00C91AF3"/>
    <w:rsid w:val="00C929D3"/>
    <w:rsid w:val="00C937D6"/>
    <w:rsid w:val="00C938C9"/>
    <w:rsid w:val="00C957E2"/>
    <w:rsid w:val="00CA092C"/>
    <w:rsid w:val="00CA1050"/>
    <w:rsid w:val="00CA4135"/>
    <w:rsid w:val="00CA5F52"/>
    <w:rsid w:val="00CA7046"/>
    <w:rsid w:val="00CC2352"/>
    <w:rsid w:val="00CC3D84"/>
    <w:rsid w:val="00CE1751"/>
    <w:rsid w:val="00CF214F"/>
    <w:rsid w:val="00D033BF"/>
    <w:rsid w:val="00D052DD"/>
    <w:rsid w:val="00D123ED"/>
    <w:rsid w:val="00D21AD4"/>
    <w:rsid w:val="00D231AC"/>
    <w:rsid w:val="00D32D92"/>
    <w:rsid w:val="00D42B86"/>
    <w:rsid w:val="00D45AC5"/>
    <w:rsid w:val="00D45FE9"/>
    <w:rsid w:val="00D63036"/>
    <w:rsid w:val="00D65D5E"/>
    <w:rsid w:val="00D72AEB"/>
    <w:rsid w:val="00D865CC"/>
    <w:rsid w:val="00D872A4"/>
    <w:rsid w:val="00DA4B91"/>
    <w:rsid w:val="00DA5A4C"/>
    <w:rsid w:val="00DA5ADC"/>
    <w:rsid w:val="00DB435C"/>
    <w:rsid w:val="00DB7915"/>
    <w:rsid w:val="00DB79BE"/>
    <w:rsid w:val="00DC0C9E"/>
    <w:rsid w:val="00DC1F5B"/>
    <w:rsid w:val="00DF313D"/>
    <w:rsid w:val="00E02152"/>
    <w:rsid w:val="00E02B96"/>
    <w:rsid w:val="00E03354"/>
    <w:rsid w:val="00E1101B"/>
    <w:rsid w:val="00E20BA5"/>
    <w:rsid w:val="00E215E6"/>
    <w:rsid w:val="00E24F62"/>
    <w:rsid w:val="00E31254"/>
    <w:rsid w:val="00E32C83"/>
    <w:rsid w:val="00E34C60"/>
    <w:rsid w:val="00E34DF2"/>
    <w:rsid w:val="00E365AE"/>
    <w:rsid w:val="00E72FAA"/>
    <w:rsid w:val="00E7369E"/>
    <w:rsid w:val="00E75246"/>
    <w:rsid w:val="00E85747"/>
    <w:rsid w:val="00E92532"/>
    <w:rsid w:val="00E9711D"/>
    <w:rsid w:val="00EA1CB1"/>
    <w:rsid w:val="00EA4C78"/>
    <w:rsid w:val="00EA637B"/>
    <w:rsid w:val="00EA73AC"/>
    <w:rsid w:val="00EB27B0"/>
    <w:rsid w:val="00EB372D"/>
    <w:rsid w:val="00EB5A04"/>
    <w:rsid w:val="00EB61E5"/>
    <w:rsid w:val="00EC238B"/>
    <w:rsid w:val="00ED1B5E"/>
    <w:rsid w:val="00ED4805"/>
    <w:rsid w:val="00EE7E8D"/>
    <w:rsid w:val="00F01383"/>
    <w:rsid w:val="00F0377D"/>
    <w:rsid w:val="00F124BA"/>
    <w:rsid w:val="00F1475E"/>
    <w:rsid w:val="00F150C9"/>
    <w:rsid w:val="00F15694"/>
    <w:rsid w:val="00F23C7B"/>
    <w:rsid w:val="00F24B7A"/>
    <w:rsid w:val="00F43B3E"/>
    <w:rsid w:val="00F449B5"/>
    <w:rsid w:val="00F472FB"/>
    <w:rsid w:val="00F55219"/>
    <w:rsid w:val="00F5591A"/>
    <w:rsid w:val="00F56059"/>
    <w:rsid w:val="00F67064"/>
    <w:rsid w:val="00F849D1"/>
    <w:rsid w:val="00F94106"/>
    <w:rsid w:val="00FA1532"/>
    <w:rsid w:val="00FA66AC"/>
    <w:rsid w:val="00FA7715"/>
    <w:rsid w:val="00FB3D3E"/>
    <w:rsid w:val="00FC5158"/>
    <w:rsid w:val="00FD7450"/>
    <w:rsid w:val="00FE2C39"/>
    <w:rsid w:val="00FE5919"/>
    <w:rsid w:val="00FE7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8AC853"/>
  <w15:chartTrackingRefBased/>
  <w15:docId w15:val="{3ADA3336-C19B-4CAF-8739-30E538998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B8"/>
    <w:rPr>
      <w:rFonts w:ascii="Calibri" w:hAnsi="Calibri"/>
    </w:rPr>
  </w:style>
  <w:style w:type="paragraph" w:styleId="Heading1">
    <w:name w:val="heading 1"/>
    <w:basedOn w:val="Normal"/>
    <w:next w:val="Normal"/>
    <w:link w:val="Heading1Char"/>
    <w:uiPriority w:val="9"/>
    <w:qFormat/>
    <w:rsid w:val="00A779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79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79D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79D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779D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779D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779D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779D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779D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9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79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9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9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79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79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9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9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9DA"/>
    <w:rPr>
      <w:rFonts w:eastAsiaTheme="majorEastAsia" w:cstheme="majorBidi"/>
      <w:color w:val="272727" w:themeColor="text1" w:themeTint="D8"/>
    </w:rPr>
  </w:style>
  <w:style w:type="paragraph" w:styleId="Title">
    <w:name w:val="Title"/>
    <w:basedOn w:val="Normal"/>
    <w:next w:val="Normal"/>
    <w:link w:val="TitleChar"/>
    <w:uiPriority w:val="10"/>
    <w:qFormat/>
    <w:rsid w:val="00A779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9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9D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9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9DA"/>
    <w:pPr>
      <w:spacing w:before="160"/>
      <w:jc w:val="center"/>
    </w:pPr>
    <w:rPr>
      <w:i/>
      <w:iCs/>
      <w:color w:val="404040" w:themeColor="text1" w:themeTint="BF"/>
    </w:rPr>
  </w:style>
  <w:style w:type="character" w:customStyle="1" w:styleId="QuoteChar">
    <w:name w:val="Quote Char"/>
    <w:basedOn w:val="DefaultParagraphFont"/>
    <w:link w:val="Quote"/>
    <w:uiPriority w:val="29"/>
    <w:rsid w:val="00A779DA"/>
    <w:rPr>
      <w:rFonts w:ascii="Calibri" w:hAnsi="Calibri"/>
      <w:i/>
      <w:iCs/>
      <w:color w:val="404040" w:themeColor="text1" w:themeTint="BF"/>
    </w:rPr>
  </w:style>
  <w:style w:type="paragraph" w:styleId="ListParagraph">
    <w:name w:val="List Paragraph"/>
    <w:basedOn w:val="Normal"/>
    <w:uiPriority w:val="34"/>
    <w:qFormat/>
    <w:rsid w:val="00A779DA"/>
    <w:pPr>
      <w:ind w:left="720"/>
      <w:contextualSpacing/>
    </w:pPr>
  </w:style>
  <w:style w:type="character" w:styleId="IntenseEmphasis">
    <w:name w:val="Intense Emphasis"/>
    <w:basedOn w:val="DefaultParagraphFont"/>
    <w:uiPriority w:val="21"/>
    <w:qFormat/>
    <w:rsid w:val="00A779DA"/>
    <w:rPr>
      <w:i/>
      <w:iCs/>
      <w:color w:val="0F4761" w:themeColor="accent1" w:themeShade="BF"/>
    </w:rPr>
  </w:style>
  <w:style w:type="paragraph" w:styleId="IntenseQuote">
    <w:name w:val="Intense Quote"/>
    <w:basedOn w:val="Normal"/>
    <w:next w:val="Normal"/>
    <w:link w:val="IntenseQuoteChar"/>
    <w:uiPriority w:val="30"/>
    <w:qFormat/>
    <w:rsid w:val="00A779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79DA"/>
    <w:rPr>
      <w:rFonts w:ascii="Calibri" w:hAnsi="Calibri"/>
      <w:i/>
      <w:iCs/>
      <w:color w:val="0F4761" w:themeColor="accent1" w:themeShade="BF"/>
    </w:rPr>
  </w:style>
  <w:style w:type="character" w:styleId="IntenseReference">
    <w:name w:val="Intense Reference"/>
    <w:basedOn w:val="DefaultParagraphFont"/>
    <w:uiPriority w:val="32"/>
    <w:qFormat/>
    <w:rsid w:val="00A779DA"/>
    <w:rPr>
      <w:b/>
      <w:bCs/>
      <w:smallCaps/>
      <w:color w:val="0F4761" w:themeColor="accent1" w:themeShade="BF"/>
      <w:spacing w:val="5"/>
    </w:rPr>
  </w:style>
  <w:style w:type="paragraph" w:styleId="Header">
    <w:name w:val="header"/>
    <w:basedOn w:val="Normal"/>
    <w:link w:val="HeaderChar"/>
    <w:uiPriority w:val="99"/>
    <w:unhideWhenUsed/>
    <w:rsid w:val="00A77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9DA"/>
    <w:rPr>
      <w:rFonts w:ascii="Calibri" w:hAnsi="Calibri"/>
    </w:rPr>
  </w:style>
  <w:style w:type="paragraph" w:styleId="Footer">
    <w:name w:val="footer"/>
    <w:basedOn w:val="Normal"/>
    <w:link w:val="FooterChar"/>
    <w:uiPriority w:val="99"/>
    <w:unhideWhenUsed/>
    <w:rsid w:val="00A77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9DA"/>
    <w:rPr>
      <w:rFonts w:ascii="Calibri" w:hAnsi="Calibri"/>
    </w:rPr>
  </w:style>
  <w:style w:type="paragraph" w:styleId="FootnoteText">
    <w:name w:val="footnote text"/>
    <w:basedOn w:val="Normal"/>
    <w:link w:val="FootnoteTextChar"/>
    <w:uiPriority w:val="99"/>
    <w:semiHidden/>
    <w:unhideWhenUsed/>
    <w:rsid w:val="00F23C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3C7B"/>
    <w:rPr>
      <w:rFonts w:ascii="Calibri" w:hAnsi="Calibri"/>
      <w:sz w:val="20"/>
      <w:szCs w:val="20"/>
    </w:rPr>
  </w:style>
  <w:style w:type="character" w:styleId="FootnoteReference">
    <w:name w:val="footnote reference"/>
    <w:basedOn w:val="DefaultParagraphFont"/>
    <w:uiPriority w:val="99"/>
    <w:semiHidden/>
    <w:unhideWhenUsed/>
    <w:rsid w:val="00F23C7B"/>
    <w:rPr>
      <w:vertAlign w:val="superscript"/>
    </w:rPr>
  </w:style>
  <w:style w:type="character" w:styleId="Hyperlink">
    <w:name w:val="Hyperlink"/>
    <w:basedOn w:val="DefaultParagraphFont"/>
    <w:uiPriority w:val="99"/>
    <w:unhideWhenUsed/>
    <w:rsid w:val="00690B77"/>
    <w:rPr>
      <w:color w:val="467886" w:themeColor="hyperlink"/>
      <w:u w:val="single"/>
    </w:rPr>
  </w:style>
  <w:style w:type="character" w:styleId="UnresolvedMention">
    <w:name w:val="Unresolved Mention"/>
    <w:basedOn w:val="DefaultParagraphFont"/>
    <w:uiPriority w:val="99"/>
    <w:semiHidden/>
    <w:unhideWhenUsed/>
    <w:rsid w:val="00690B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496075">
      <w:bodyDiv w:val="1"/>
      <w:marLeft w:val="0"/>
      <w:marRight w:val="0"/>
      <w:marTop w:val="0"/>
      <w:marBottom w:val="0"/>
      <w:divBdr>
        <w:top w:val="none" w:sz="0" w:space="0" w:color="auto"/>
        <w:left w:val="none" w:sz="0" w:space="0" w:color="auto"/>
        <w:bottom w:val="none" w:sz="0" w:space="0" w:color="auto"/>
        <w:right w:val="none" w:sz="0" w:space="0" w:color="auto"/>
      </w:divBdr>
    </w:div>
    <w:div w:id="1366518717">
      <w:bodyDiv w:val="1"/>
      <w:marLeft w:val="0"/>
      <w:marRight w:val="0"/>
      <w:marTop w:val="0"/>
      <w:marBottom w:val="0"/>
      <w:divBdr>
        <w:top w:val="none" w:sz="0" w:space="0" w:color="auto"/>
        <w:left w:val="none" w:sz="0" w:space="0" w:color="auto"/>
        <w:bottom w:val="none" w:sz="0" w:space="0" w:color="auto"/>
        <w:right w:val="none" w:sz="0" w:space="0" w:color="auto"/>
      </w:divBdr>
    </w:div>
    <w:div w:id="1842505894">
      <w:bodyDiv w:val="1"/>
      <w:marLeft w:val="0"/>
      <w:marRight w:val="0"/>
      <w:marTop w:val="0"/>
      <w:marBottom w:val="0"/>
      <w:divBdr>
        <w:top w:val="none" w:sz="0" w:space="0" w:color="auto"/>
        <w:left w:val="none" w:sz="0" w:space="0" w:color="auto"/>
        <w:bottom w:val="none" w:sz="0" w:space="0" w:color="auto"/>
        <w:right w:val="none" w:sz="0" w:space="0" w:color="auto"/>
      </w:divBdr>
    </w:div>
    <w:div w:id="188259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britannica.com/place/Russia/The-Gorbachev-era-perestroika-and-glasnost"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geo.tv/latest/121691-In-Pictures-Revolutionary-Fide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photos.com/featured/president-ronald-reagan-portrait-session-harry-langdon.html"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todaynicaragua.com/daughter-of-the-nicaragua-revolution-archive-1984/"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2746</Words>
  <Characters>15653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430</cp:revision>
  <dcterms:created xsi:type="dcterms:W3CDTF">2024-12-15T11:41:00Z</dcterms:created>
  <dcterms:modified xsi:type="dcterms:W3CDTF">2024-12-20T15:07:00Z</dcterms:modified>
</cp:coreProperties>
</file>