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1A9171" w14:textId="77777777" w:rsidR="008F70EC" w:rsidRPr="008F70EC" w:rsidRDefault="008F70EC" w:rsidP="008F70EC">
      <w:pPr>
        <w:spacing w:line="278" w:lineRule="auto"/>
        <w:jc w:val="center"/>
        <w:rPr>
          <w:b/>
          <w:bCs/>
          <w:sz w:val="28"/>
          <w:szCs w:val="24"/>
          <w:lang w:val="en-US"/>
        </w:rPr>
      </w:pPr>
      <w:r w:rsidRPr="008F70EC">
        <w:rPr>
          <w:b/>
          <w:bCs/>
          <w:sz w:val="28"/>
          <w:szCs w:val="24"/>
          <w:lang w:val="en-US"/>
        </w:rPr>
        <w:t>Portfolio</w:t>
      </w:r>
    </w:p>
    <w:p w14:paraId="074A5C0B" w14:textId="77777777" w:rsidR="008F70EC" w:rsidRDefault="008F70EC" w:rsidP="008F70EC">
      <w:pPr>
        <w:spacing w:line="278" w:lineRule="auto"/>
        <w:jc w:val="center"/>
        <w:rPr>
          <w:b/>
          <w:bCs/>
          <w:sz w:val="28"/>
          <w:szCs w:val="24"/>
          <w:lang w:val="en-US"/>
        </w:rPr>
      </w:pPr>
      <w:r w:rsidRPr="008F70EC">
        <w:rPr>
          <w:b/>
          <w:bCs/>
          <w:sz w:val="28"/>
          <w:szCs w:val="24"/>
          <w:lang w:val="en-US"/>
        </w:rPr>
        <w:t>Creativity, Innovation and Leadership in Health and Social Care</w:t>
      </w:r>
    </w:p>
    <w:p w14:paraId="3F5E7C75" w14:textId="77777777" w:rsidR="008F70EC" w:rsidRPr="008F70EC" w:rsidRDefault="008F70EC" w:rsidP="008F70EC">
      <w:pPr>
        <w:spacing w:line="278" w:lineRule="auto"/>
        <w:jc w:val="center"/>
        <w:rPr>
          <w:b/>
          <w:bCs/>
          <w:sz w:val="28"/>
          <w:szCs w:val="24"/>
          <w:lang w:val="en-US"/>
        </w:rPr>
      </w:pPr>
    </w:p>
    <w:p w14:paraId="4AB9CA1E" w14:textId="77777777" w:rsidR="008F70EC" w:rsidRDefault="008F70EC" w:rsidP="008F70EC">
      <w:pPr>
        <w:spacing w:line="278" w:lineRule="auto"/>
        <w:jc w:val="center"/>
        <w:rPr>
          <w:sz w:val="28"/>
          <w:szCs w:val="24"/>
          <w:lang w:val="en-US"/>
        </w:rPr>
      </w:pPr>
      <w:r w:rsidRPr="008F70EC">
        <w:rPr>
          <w:b/>
          <w:bCs/>
          <w:sz w:val="28"/>
          <w:szCs w:val="24"/>
          <w:lang w:val="en-US"/>
        </w:rPr>
        <w:t>Module Title:</w:t>
      </w:r>
      <w:r w:rsidRPr="008F70EC">
        <w:rPr>
          <w:sz w:val="28"/>
          <w:szCs w:val="24"/>
          <w:lang w:val="en-US"/>
        </w:rPr>
        <w:t xml:space="preserve"> Creativity, Leadership and Improvement in Health and Social Care</w:t>
      </w:r>
    </w:p>
    <w:p w14:paraId="7D9EE0D2" w14:textId="77777777" w:rsidR="008F70EC" w:rsidRPr="008F70EC" w:rsidRDefault="008F70EC" w:rsidP="008F70EC">
      <w:pPr>
        <w:spacing w:line="278" w:lineRule="auto"/>
        <w:jc w:val="center"/>
        <w:rPr>
          <w:sz w:val="28"/>
          <w:szCs w:val="24"/>
          <w:lang w:val="en-US"/>
        </w:rPr>
      </w:pPr>
    </w:p>
    <w:p w14:paraId="548BBC9C" w14:textId="77777777" w:rsidR="008F70EC" w:rsidRDefault="008F70EC" w:rsidP="008F70EC">
      <w:pPr>
        <w:spacing w:line="278" w:lineRule="auto"/>
        <w:jc w:val="center"/>
        <w:rPr>
          <w:sz w:val="28"/>
          <w:szCs w:val="24"/>
          <w:lang w:val="en-US"/>
        </w:rPr>
      </w:pPr>
      <w:r w:rsidRPr="008F70EC">
        <w:rPr>
          <w:b/>
          <w:bCs/>
          <w:sz w:val="28"/>
          <w:szCs w:val="24"/>
          <w:lang w:val="en-US"/>
        </w:rPr>
        <w:t>Assessment Type:</w:t>
      </w:r>
      <w:r w:rsidRPr="008F70EC">
        <w:rPr>
          <w:sz w:val="28"/>
          <w:szCs w:val="24"/>
          <w:lang w:val="en-US"/>
        </w:rPr>
        <w:t xml:space="preserve"> Portfolio</w:t>
      </w:r>
    </w:p>
    <w:p w14:paraId="5D877EB2" w14:textId="77777777" w:rsidR="00D67E80" w:rsidRDefault="00D67E80" w:rsidP="008F70EC">
      <w:pPr>
        <w:spacing w:line="278" w:lineRule="auto"/>
        <w:jc w:val="center"/>
        <w:rPr>
          <w:sz w:val="28"/>
          <w:szCs w:val="24"/>
          <w:lang w:val="en-US"/>
        </w:rPr>
      </w:pPr>
    </w:p>
    <w:p w14:paraId="3E584EAF" w14:textId="77777777" w:rsidR="00D67E80" w:rsidRDefault="00D67E80" w:rsidP="008F70EC">
      <w:pPr>
        <w:spacing w:line="278" w:lineRule="auto"/>
        <w:jc w:val="center"/>
        <w:rPr>
          <w:sz w:val="28"/>
          <w:szCs w:val="24"/>
          <w:lang w:val="en-US"/>
        </w:rPr>
      </w:pPr>
    </w:p>
    <w:p w14:paraId="18AAA01C" w14:textId="77777777" w:rsidR="00D67E80" w:rsidRDefault="00D67E80" w:rsidP="008F70EC">
      <w:pPr>
        <w:spacing w:line="278" w:lineRule="auto"/>
        <w:jc w:val="center"/>
        <w:rPr>
          <w:sz w:val="28"/>
          <w:szCs w:val="24"/>
          <w:lang w:val="en-US"/>
        </w:rPr>
      </w:pPr>
    </w:p>
    <w:p w14:paraId="50435CF9" w14:textId="77777777" w:rsidR="00D67E80" w:rsidRPr="008F70EC" w:rsidRDefault="00D67E80" w:rsidP="008F70EC">
      <w:pPr>
        <w:spacing w:line="278" w:lineRule="auto"/>
        <w:jc w:val="center"/>
        <w:rPr>
          <w:sz w:val="28"/>
          <w:szCs w:val="24"/>
          <w:lang w:val="en-US"/>
        </w:rPr>
      </w:pPr>
    </w:p>
    <w:p w14:paraId="1EFEE513" w14:textId="1CF5D458" w:rsidR="008F70EC" w:rsidRPr="008F70EC" w:rsidRDefault="008F70EC" w:rsidP="00D67E80">
      <w:pPr>
        <w:spacing w:line="278" w:lineRule="auto"/>
        <w:jc w:val="center"/>
        <w:rPr>
          <w:sz w:val="28"/>
          <w:szCs w:val="24"/>
          <w:lang w:val="en-US"/>
        </w:rPr>
      </w:pPr>
      <w:r w:rsidRPr="008F70EC">
        <w:rPr>
          <w:b/>
          <w:bCs/>
          <w:sz w:val="28"/>
          <w:szCs w:val="24"/>
          <w:lang w:val="en-US"/>
        </w:rPr>
        <w:t>Student Name:</w:t>
      </w:r>
      <w:r w:rsidRPr="008F70EC">
        <w:rPr>
          <w:sz w:val="28"/>
          <w:szCs w:val="24"/>
          <w:lang w:val="en-US"/>
        </w:rPr>
        <w:t xml:space="preserve"> </w:t>
      </w:r>
      <w:r w:rsidR="005833D2">
        <w:rPr>
          <w:sz w:val="28"/>
          <w:szCs w:val="24"/>
          <w:lang w:val="en-US"/>
        </w:rPr>
        <w:t>Naushaba Yaqoob raja</w:t>
      </w:r>
    </w:p>
    <w:p w14:paraId="5BCC2012" w14:textId="54382880" w:rsidR="008F70EC" w:rsidRPr="008F70EC" w:rsidRDefault="008F70EC" w:rsidP="00D67E80">
      <w:pPr>
        <w:spacing w:line="278" w:lineRule="auto"/>
        <w:jc w:val="center"/>
        <w:rPr>
          <w:sz w:val="28"/>
          <w:szCs w:val="24"/>
          <w:lang w:val="en-US"/>
        </w:rPr>
      </w:pPr>
      <w:r w:rsidRPr="008F70EC">
        <w:rPr>
          <w:b/>
          <w:bCs/>
          <w:sz w:val="28"/>
          <w:szCs w:val="24"/>
          <w:lang w:val="en-US"/>
        </w:rPr>
        <w:t>Student ID:</w:t>
      </w:r>
      <w:r w:rsidRPr="008F70EC">
        <w:rPr>
          <w:sz w:val="28"/>
          <w:szCs w:val="24"/>
          <w:lang w:val="en-US"/>
        </w:rPr>
        <w:t xml:space="preserve"> </w:t>
      </w:r>
      <w:r w:rsidR="005833D2">
        <w:rPr>
          <w:sz w:val="28"/>
          <w:szCs w:val="24"/>
          <w:lang w:val="en-US"/>
        </w:rPr>
        <w:t>2326745</w:t>
      </w:r>
    </w:p>
    <w:p w14:paraId="40EE067E" w14:textId="400635F4" w:rsidR="005833D2" w:rsidRDefault="005833D2" w:rsidP="008F70EC">
      <w:pPr>
        <w:spacing w:line="278" w:lineRule="auto"/>
        <w:jc w:val="center"/>
        <w:rPr>
          <w:b/>
          <w:bCs/>
          <w:sz w:val="28"/>
          <w:szCs w:val="24"/>
          <w:lang w:val="en-US"/>
        </w:rPr>
      </w:pPr>
      <w:r>
        <w:rPr>
          <w:b/>
          <w:bCs/>
          <w:sz w:val="28"/>
          <w:szCs w:val="24"/>
          <w:lang w:val="en-US"/>
        </w:rPr>
        <w:t>Module: BMHP 5014</w:t>
      </w:r>
    </w:p>
    <w:p w14:paraId="6669D640" w14:textId="054D35FD" w:rsidR="005833D2" w:rsidRPr="005833D2" w:rsidRDefault="005833D2" w:rsidP="005833D2">
      <w:pPr>
        <w:spacing w:line="240" w:lineRule="auto"/>
        <w:jc w:val="center"/>
        <w:rPr>
          <w:rFonts w:ascii="Segoe UI" w:eastAsia="Times New Roman" w:hAnsi="Segoe UI" w:cs="Segoe UI"/>
          <w:color w:val="1D2125"/>
          <w:sz w:val="23"/>
          <w:szCs w:val="23"/>
          <w:lang w:eastAsia="zh-CN"/>
          <w14:ligatures w14:val="none"/>
        </w:rPr>
      </w:pPr>
      <w:r>
        <w:rPr>
          <w:b/>
          <w:bCs/>
          <w:sz w:val="28"/>
          <w:szCs w:val="24"/>
          <w:lang w:val="en-US"/>
        </w:rPr>
        <w:t xml:space="preserve">Module Teacher: </w:t>
      </w:r>
      <w:r w:rsidRPr="005833D2">
        <w:rPr>
          <w:rFonts w:ascii="Segoe UI" w:eastAsia="Times New Roman" w:hAnsi="Segoe UI" w:cs="Segoe UI"/>
          <w:color w:val="1D2125"/>
          <w:sz w:val="23"/>
          <w:szCs w:val="23"/>
          <w:lang w:eastAsia="zh-CN"/>
          <w14:ligatures w14:val="none"/>
        </w:rPr>
        <w:t>Danielle Dunne</w:t>
      </w:r>
    </w:p>
    <w:p w14:paraId="34C15706" w14:textId="07DC510E" w:rsidR="005833D2" w:rsidRPr="005833D2" w:rsidRDefault="005833D2" w:rsidP="008F70EC">
      <w:pPr>
        <w:spacing w:line="278" w:lineRule="auto"/>
        <w:jc w:val="center"/>
        <w:rPr>
          <w:b/>
          <w:bCs/>
          <w:sz w:val="28"/>
          <w:szCs w:val="24"/>
        </w:rPr>
      </w:pPr>
    </w:p>
    <w:p w14:paraId="46DCCC12" w14:textId="7FB0E92B" w:rsidR="002F1E5F" w:rsidRDefault="002F1E5F" w:rsidP="008F70EC">
      <w:pPr>
        <w:spacing w:line="278" w:lineRule="auto"/>
        <w:jc w:val="center"/>
      </w:pPr>
      <w:r>
        <w:br w:type="page"/>
      </w:r>
    </w:p>
    <w:sdt>
      <w:sdtPr>
        <w:rPr>
          <w:rFonts w:ascii="Times New Roman" w:eastAsiaTheme="minorHAnsi" w:hAnsi="Times New Roman" w:cstheme="minorBidi"/>
          <w:color w:val="auto"/>
          <w:sz w:val="24"/>
          <w:szCs w:val="22"/>
          <w:lang w:val="en-GB"/>
          <w14:ligatures w14:val="standardContextual"/>
        </w:rPr>
        <w:id w:val="-1956087635"/>
        <w:docPartObj>
          <w:docPartGallery w:val="Table of Contents"/>
          <w:docPartUnique/>
        </w:docPartObj>
      </w:sdtPr>
      <w:sdtEndPr>
        <w:rPr>
          <w:b/>
          <w:bCs/>
          <w:noProof/>
        </w:rPr>
      </w:sdtEndPr>
      <w:sdtContent>
        <w:p w14:paraId="50B44CEB" w14:textId="4F8E9784" w:rsidR="008F70EC" w:rsidRDefault="008F70EC">
          <w:pPr>
            <w:pStyle w:val="TOCHeading"/>
          </w:pPr>
          <w:r>
            <w:t>Table of Contents</w:t>
          </w:r>
        </w:p>
        <w:p w14:paraId="056A9BFB" w14:textId="334F106C" w:rsidR="008F70EC" w:rsidRDefault="008F70EC">
          <w:pPr>
            <w:pStyle w:val="TOC1"/>
            <w:tabs>
              <w:tab w:val="right" w:leader="dot" w:pos="9350"/>
            </w:tabs>
            <w:rPr>
              <w:noProof/>
            </w:rPr>
          </w:pPr>
          <w:r>
            <w:fldChar w:fldCharType="begin"/>
          </w:r>
          <w:r>
            <w:instrText xml:space="preserve"> TOC \o "1-3" \h \z \u </w:instrText>
          </w:r>
          <w:r>
            <w:fldChar w:fldCharType="separate"/>
          </w:r>
          <w:hyperlink w:anchor="_Toc222419137" w:history="1">
            <w:r w:rsidRPr="00E72BFC">
              <w:rPr>
                <w:rStyle w:val="Hyperlink"/>
                <w:noProof/>
              </w:rPr>
              <w:t>Introduction</w:t>
            </w:r>
            <w:r>
              <w:rPr>
                <w:noProof/>
                <w:webHidden/>
              </w:rPr>
              <w:tab/>
            </w:r>
            <w:r>
              <w:rPr>
                <w:noProof/>
                <w:webHidden/>
              </w:rPr>
              <w:fldChar w:fldCharType="begin"/>
            </w:r>
            <w:r>
              <w:rPr>
                <w:noProof/>
                <w:webHidden/>
              </w:rPr>
              <w:instrText xml:space="preserve"> PAGEREF _Toc222419137 \h </w:instrText>
            </w:r>
            <w:r>
              <w:rPr>
                <w:noProof/>
                <w:webHidden/>
              </w:rPr>
            </w:r>
            <w:r>
              <w:rPr>
                <w:noProof/>
                <w:webHidden/>
              </w:rPr>
              <w:fldChar w:fldCharType="separate"/>
            </w:r>
            <w:r>
              <w:rPr>
                <w:noProof/>
                <w:webHidden/>
              </w:rPr>
              <w:t>3</w:t>
            </w:r>
            <w:r>
              <w:rPr>
                <w:noProof/>
                <w:webHidden/>
              </w:rPr>
              <w:fldChar w:fldCharType="end"/>
            </w:r>
          </w:hyperlink>
        </w:p>
        <w:p w14:paraId="65EE9611" w14:textId="06E09E9C" w:rsidR="008F70EC" w:rsidRDefault="008F70EC">
          <w:pPr>
            <w:pStyle w:val="TOC1"/>
            <w:tabs>
              <w:tab w:val="right" w:leader="dot" w:pos="9350"/>
            </w:tabs>
            <w:rPr>
              <w:noProof/>
            </w:rPr>
          </w:pPr>
          <w:hyperlink w:anchor="_Toc222419138" w:history="1">
            <w:r w:rsidRPr="00E72BFC">
              <w:rPr>
                <w:rStyle w:val="Hyperlink"/>
                <w:noProof/>
              </w:rPr>
              <w:t>Task 1 — Concept map explanation</w:t>
            </w:r>
            <w:r>
              <w:rPr>
                <w:noProof/>
                <w:webHidden/>
              </w:rPr>
              <w:tab/>
            </w:r>
            <w:r>
              <w:rPr>
                <w:noProof/>
                <w:webHidden/>
              </w:rPr>
              <w:fldChar w:fldCharType="begin"/>
            </w:r>
            <w:r>
              <w:rPr>
                <w:noProof/>
                <w:webHidden/>
              </w:rPr>
              <w:instrText xml:space="preserve"> PAGEREF _Toc222419138 \h </w:instrText>
            </w:r>
            <w:r>
              <w:rPr>
                <w:noProof/>
                <w:webHidden/>
              </w:rPr>
            </w:r>
            <w:r>
              <w:rPr>
                <w:noProof/>
                <w:webHidden/>
              </w:rPr>
              <w:fldChar w:fldCharType="separate"/>
            </w:r>
            <w:r>
              <w:rPr>
                <w:noProof/>
                <w:webHidden/>
              </w:rPr>
              <w:t>3</w:t>
            </w:r>
            <w:r>
              <w:rPr>
                <w:noProof/>
                <w:webHidden/>
              </w:rPr>
              <w:fldChar w:fldCharType="end"/>
            </w:r>
          </w:hyperlink>
        </w:p>
        <w:p w14:paraId="0CFFF8A0" w14:textId="7BFB1B3B" w:rsidR="008F70EC" w:rsidRDefault="008F70EC">
          <w:pPr>
            <w:pStyle w:val="TOC1"/>
            <w:tabs>
              <w:tab w:val="right" w:leader="dot" w:pos="9350"/>
            </w:tabs>
            <w:rPr>
              <w:noProof/>
            </w:rPr>
          </w:pPr>
          <w:hyperlink w:anchor="_Toc222419139" w:history="1">
            <w:r w:rsidRPr="00E72BFC">
              <w:rPr>
                <w:rStyle w:val="Hyperlink"/>
                <w:noProof/>
              </w:rPr>
              <w:t>Task 2 — Reflection on paperclip activity</w:t>
            </w:r>
            <w:r>
              <w:rPr>
                <w:noProof/>
                <w:webHidden/>
              </w:rPr>
              <w:tab/>
            </w:r>
            <w:r>
              <w:rPr>
                <w:noProof/>
                <w:webHidden/>
              </w:rPr>
              <w:fldChar w:fldCharType="begin"/>
            </w:r>
            <w:r>
              <w:rPr>
                <w:noProof/>
                <w:webHidden/>
              </w:rPr>
              <w:instrText xml:space="preserve"> PAGEREF _Toc222419139 \h </w:instrText>
            </w:r>
            <w:r>
              <w:rPr>
                <w:noProof/>
                <w:webHidden/>
              </w:rPr>
            </w:r>
            <w:r>
              <w:rPr>
                <w:noProof/>
                <w:webHidden/>
              </w:rPr>
              <w:fldChar w:fldCharType="separate"/>
            </w:r>
            <w:r>
              <w:rPr>
                <w:noProof/>
                <w:webHidden/>
              </w:rPr>
              <w:t>4</w:t>
            </w:r>
            <w:r>
              <w:rPr>
                <w:noProof/>
                <w:webHidden/>
              </w:rPr>
              <w:fldChar w:fldCharType="end"/>
            </w:r>
          </w:hyperlink>
        </w:p>
        <w:p w14:paraId="52F1BB8F" w14:textId="58B620BE" w:rsidR="008F70EC" w:rsidRDefault="008F70EC">
          <w:pPr>
            <w:pStyle w:val="TOC1"/>
            <w:tabs>
              <w:tab w:val="right" w:leader="dot" w:pos="9350"/>
            </w:tabs>
            <w:rPr>
              <w:noProof/>
            </w:rPr>
          </w:pPr>
          <w:hyperlink w:anchor="_Toc222419140" w:history="1">
            <w:r w:rsidRPr="00E72BFC">
              <w:rPr>
                <w:rStyle w:val="Hyperlink"/>
                <w:noProof/>
              </w:rPr>
              <w:t>Task 3 — Case study: Digital GP consultations</w:t>
            </w:r>
            <w:r>
              <w:rPr>
                <w:noProof/>
                <w:webHidden/>
              </w:rPr>
              <w:tab/>
            </w:r>
            <w:r>
              <w:rPr>
                <w:noProof/>
                <w:webHidden/>
              </w:rPr>
              <w:fldChar w:fldCharType="begin"/>
            </w:r>
            <w:r>
              <w:rPr>
                <w:noProof/>
                <w:webHidden/>
              </w:rPr>
              <w:instrText xml:space="preserve"> PAGEREF _Toc222419140 \h </w:instrText>
            </w:r>
            <w:r>
              <w:rPr>
                <w:noProof/>
                <w:webHidden/>
              </w:rPr>
            </w:r>
            <w:r>
              <w:rPr>
                <w:noProof/>
                <w:webHidden/>
              </w:rPr>
              <w:fldChar w:fldCharType="separate"/>
            </w:r>
            <w:r>
              <w:rPr>
                <w:noProof/>
                <w:webHidden/>
              </w:rPr>
              <w:t>5</w:t>
            </w:r>
            <w:r>
              <w:rPr>
                <w:noProof/>
                <w:webHidden/>
              </w:rPr>
              <w:fldChar w:fldCharType="end"/>
            </w:r>
          </w:hyperlink>
        </w:p>
        <w:p w14:paraId="1EB547F3" w14:textId="3F6DDAE2" w:rsidR="008F70EC" w:rsidRDefault="008F70EC">
          <w:pPr>
            <w:pStyle w:val="TOC1"/>
            <w:tabs>
              <w:tab w:val="right" w:leader="dot" w:pos="9350"/>
            </w:tabs>
            <w:rPr>
              <w:noProof/>
            </w:rPr>
          </w:pPr>
          <w:hyperlink w:anchor="_Toc222419141" w:history="1">
            <w:r w:rsidRPr="00E72BFC">
              <w:rPr>
                <w:rStyle w:val="Hyperlink"/>
                <w:noProof/>
              </w:rPr>
              <w:t>Task 4 — Research task: Mental health stigma</w:t>
            </w:r>
            <w:r>
              <w:rPr>
                <w:noProof/>
                <w:webHidden/>
              </w:rPr>
              <w:tab/>
            </w:r>
            <w:r>
              <w:rPr>
                <w:noProof/>
                <w:webHidden/>
              </w:rPr>
              <w:fldChar w:fldCharType="begin"/>
            </w:r>
            <w:r>
              <w:rPr>
                <w:noProof/>
                <w:webHidden/>
              </w:rPr>
              <w:instrText xml:space="preserve"> PAGEREF _Toc222419141 \h </w:instrText>
            </w:r>
            <w:r>
              <w:rPr>
                <w:noProof/>
                <w:webHidden/>
              </w:rPr>
            </w:r>
            <w:r>
              <w:rPr>
                <w:noProof/>
                <w:webHidden/>
              </w:rPr>
              <w:fldChar w:fldCharType="separate"/>
            </w:r>
            <w:r>
              <w:rPr>
                <w:noProof/>
                <w:webHidden/>
              </w:rPr>
              <w:t>6</w:t>
            </w:r>
            <w:r>
              <w:rPr>
                <w:noProof/>
                <w:webHidden/>
              </w:rPr>
              <w:fldChar w:fldCharType="end"/>
            </w:r>
          </w:hyperlink>
        </w:p>
        <w:p w14:paraId="2B95F771" w14:textId="42C88EA0" w:rsidR="008F70EC" w:rsidRDefault="008F70EC">
          <w:pPr>
            <w:pStyle w:val="TOC2"/>
            <w:tabs>
              <w:tab w:val="right" w:leader="dot" w:pos="9350"/>
            </w:tabs>
            <w:rPr>
              <w:noProof/>
            </w:rPr>
          </w:pPr>
          <w:hyperlink w:anchor="_Toc222419142" w:history="1">
            <w:r w:rsidRPr="00E72BFC">
              <w:rPr>
                <w:rStyle w:val="Hyperlink"/>
                <w:noProof/>
              </w:rPr>
              <w:t>Introduction to the issue</w:t>
            </w:r>
            <w:r>
              <w:rPr>
                <w:noProof/>
                <w:webHidden/>
              </w:rPr>
              <w:tab/>
            </w:r>
            <w:r>
              <w:rPr>
                <w:noProof/>
                <w:webHidden/>
              </w:rPr>
              <w:fldChar w:fldCharType="begin"/>
            </w:r>
            <w:r>
              <w:rPr>
                <w:noProof/>
                <w:webHidden/>
              </w:rPr>
              <w:instrText xml:space="preserve"> PAGEREF _Toc222419142 \h </w:instrText>
            </w:r>
            <w:r>
              <w:rPr>
                <w:noProof/>
                <w:webHidden/>
              </w:rPr>
            </w:r>
            <w:r>
              <w:rPr>
                <w:noProof/>
                <w:webHidden/>
              </w:rPr>
              <w:fldChar w:fldCharType="separate"/>
            </w:r>
            <w:r>
              <w:rPr>
                <w:noProof/>
                <w:webHidden/>
              </w:rPr>
              <w:t>6</w:t>
            </w:r>
            <w:r>
              <w:rPr>
                <w:noProof/>
                <w:webHidden/>
              </w:rPr>
              <w:fldChar w:fldCharType="end"/>
            </w:r>
          </w:hyperlink>
        </w:p>
        <w:p w14:paraId="33426C70" w14:textId="1A5F8F2F" w:rsidR="008F70EC" w:rsidRDefault="008F70EC">
          <w:pPr>
            <w:pStyle w:val="TOC2"/>
            <w:tabs>
              <w:tab w:val="right" w:leader="dot" w:pos="9350"/>
            </w:tabs>
            <w:rPr>
              <w:noProof/>
            </w:rPr>
          </w:pPr>
          <w:hyperlink w:anchor="_Toc222419143" w:history="1">
            <w:r w:rsidRPr="00E72BFC">
              <w:rPr>
                <w:rStyle w:val="Hyperlink"/>
                <w:noProof/>
              </w:rPr>
              <w:t>Article 1 explanation — Causes of stigma or barriers</w:t>
            </w:r>
            <w:r>
              <w:rPr>
                <w:noProof/>
                <w:webHidden/>
              </w:rPr>
              <w:tab/>
            </w:r>
            <w:r>
              <w:rPr>
                <w:noProof/>
                <w:webHidden/>
              </w:rPr>
              <w:fldChar w:fldCharType="begin"/>
            </w:r>
            <w:r>
              <w:rPr>
                <w:noProof/>
                <w:webHidden/>
              </w:rPr>
              <w:instrText xml:space="preserve"> PAGEREF _Toc222419143 \h </w:instrText>
            </w:r>
            <w:r>
              <w:rPr>
                <w:noProof/>
                <w:webHidden/>
              </w:rPr>
            </w:r>
            <w:r>
              <w:rPr>
                <w:noProof/>
                <w:webHidden/>
              </w:rPr>
              <w:fldChar w:fldCharType="separate"/>
            </w:r>
            <w:r>
              <w:rPr>
                <w:noProof/>
                <w:webHidden/>
              </w:rPr>
              <w:t>6</w:t>
            </w:r>
            <w:r>
              <w:rPr>
                <w:noProof/>
                <w:webHidden/>
              </w:rPr>
              <w:fldChar w:fldCharType="end"/>
            </w:r>
          </w:hyperlink>
        </w:p>
        <w:p w14:paraId="1646DBFB" w14:textId="41FAFE6A" w:rsidR="008F70EC" w:rsidRDefault="008F70EC">
          <w:pPr>
            <w:pStyle w:val="TOC2"/>
            <w:tabs>
              <w:tab w:val="right" w:leader="dot" w:pos="9350"/>
            </w:tabs>
            <w:rPr>
              <w:noProof/>
            </w:rPr>
          </w:pPr>
          <w:hyperlink w:anchor="_Toc222419144" w:history="1">
            <w:r w:rsidRPr="00E72BFC">
              <w:rPr>
                <w:rStyle w:val="Hyperlink"/>
                <w:noProof/>
              </w:rPr>
              <w:t>Article 1 explanation — Causes of stigma or barriers</w:t>
            </w:r>
            <w:r>
              <w:rPr>
                <w:noProof/>
                <w:webHidden/>
              </w:rPr>
              <w:tab/>
            </w:r>
            <w:r>
              <w:rPr>
                <w:noProof/>
                <w:webHidden/>
              </w:rPr>
              <w:fldChar w:fldCharType="begin"/>
            </w:r>
            <w:r>
              <w:rPr>
                <w:noProof/>
                <w:webHidden/>
              </w:rPr>
              <w:instrText xml:space="preserve"> PAGEREF _Toc222419144 \h </w:instrText>
            </w:r>
            <w:r>
              <w:rPr>
                <w:noProof/>
                <w:webHidden/>
              </w:rPr>
            </w:r>
            <w:r>
              <w:rPr>
                <w:noProof/>
                <w:webHidden/>
              </w:rPr>
              <w:fldChar w:fldCharType="separate"/>
            </w:r>
            <w:r>
              <w:rPr>
                <w:noProof/>
                <w:webHidden/>
              </w:rPr>
              <w:t>7</w:t>
            </w:r>
            <w:r>
              <w:rPr>
                <w:noProof/>
                <w:webHidden/>
              </w:rPr>
              <w:fldChar w:fldCharType="end"/>
            </w:r>
          </w:hyperlink>
        </w:p>
        <w:p w14:paraId="3771F71D" w14:textId="28A4E8DA" w:rsidR="008F70EC" w:rsidRDefault="008F70EC">
          <w:pPr>
            <w:pStyle w:val="TOC2"/>
            <w:tabs>
              <w:tab w:val="right" w:leader="dot" w:pos="9350"/>
            </w:tabs>
            <w:rPr>
              <w:noProof/>
            </w:rPr>
          </w:pPr>
          <w:hyperlink w:anchor="_Toc222419145" w:history="1">
            <w:r w:rsidRPr="00E72BFC">
              <w:rPr>
                <w:rStyle w:val="Hyperlink"/>
                <w:noProof/>
              </w:rPr>
              <w:t>Short synthesis — Why understanding matters</w:t>
            </w:r>
            <w:r>
              <w:rPr>
                <w:noProof/>
                <w:webHidden/>
              </w:rPr>
              <w:tab/>
            </w:r>
            <w:r>
              <w:rPr>
                <w:noProof/>
                <w:webHidden/>
              </w:rPr>
              <w:fldChar w:fldCharType="begin"/>
            </w:r>
            <w:r>
              <w:rPr>
                <w:noProof/>
                <w:webHidden/>
              </w:rPr>
              <w:instrText xml:space="preserve"> PAGEREF _Toc222419145 \h </w:instrText>
            </w:r>
            <w:r>
              <w:rPr>
                <w:noProof/>
                <w:webHidden/>
              </w:rPr>
            </w:r>
            <w:r>
              <w:rPr>
                <w:noProof/>
                <w:webHidden/>
              </w:rPr>
              <w:fldChar w:fldCharType="separate"/>
            </w:r>
            <w:r>
              <w:rPr>
                <w:noProof/>
                <w:webHidden/>
              </w:rPr>
              <w:t>7</w:t>
            </w:r>
            <w:r>
              <w:rPr>
                <w:noProof/>
                <w:webHidden/>
              </w:rPr>
              <w:fldChar w:fldCharType="end"/>
            </w:r>
          </w:hyperlink>
        </w:p>
        <w:p w14:paraId="2A21DF97" w14:textId="63CB545B" w:rsidR="008F70EC" w:rsidRDefault="008F70EC">
          <w:pPr>
            <w:pStyle w:val="TOC1"/>
            <w:tabs>
              <w:tab w:val="right" w:leader="dot" w:pos="9350"/>
            </w:tabs>
            <w:rPr>
              <w:noProof/>
            </w:rPr>
          </w:pPr>
          <w:hyperlink w:anchor="_Toc222419146" w:history="1">
            <w:r w:rsidRPr="00E72BFC">
              <w:rPr>
                <w:rStyle w:val="Hyperlink"/>
                <w:noProof/>
              </w:rPr>
              <w:t>Task 5 - Podcast (Digital mental health support idea)</w:t>
            </w:r>
            <w:r>
              <w:rPr>
                <w:noProof/>
                <w:webHidden/>
              </w:rPr>
              <w:tab/>
            </w:r>
            <w:r>
              <w:rPr>
                <w:noProof/>
                <w:webHidden/>
              </w:rPr>
              <w:fldChar w:fldCharType="begin"/>
            </w:r>
            <w:r>
              <w:rPr>
                <w:noProof/>
                <w:webHidden/>
              </w:rPr>
              <w:instrText xml:space="preserve"> PAGEREF _Toc222419146 \h </w:instrText>
            </w:r>
            <w:r>
              <w:rPr>
                <w:noProof/>
                <w:webHidden/>
              </w:rPr>
            </w:r>
            <w:r>
              <w:rPr>
                <w:noProof/>
                <w:webHidden/>
              </w:rPr>
              <w:fldChar w:fldCharType="separate"/>
            </w:r>
            <w:r>
              <w:rPr>
                <w:noProof/>
                <w:webHidden/>
              </w:rPr>
              <w:t>7</w:t>
            </w:r>
            <w:r>
              <w:rPr>
                <w:noProof/>
                <w:webHidden/>
              </w:rPr>
              <w:fldChar w:fldCharType="end"/>
            </w:r>
          </w:hyperlink>
        </w:p>
        <w:p w14:paraId="708B6557" w14:textId="5F29428A" w:rsidR="008F70EC" w:rsidRDefault="008F70EC">
          <w:pPr>
            <w:pStyle w:val="TOC1"/>
            <w:tabs>
              <w:tab w:val="right" w:leader="dot" w:pos="9350"/>
            </w:tabs>
            <w:rPr>
              <w:noProof/>
            </w:rPr>
          </w:pPr>
          <w:hyperlink w:anchor="_Toc222419147" w:history="1">
            <w:r w:rsidRPr="00E72BFC">
              <w:rPr>
                <w:rStyle w:val="Hyperlink"/>
                <w:noProof/>
              </w:rPr>
              <w:t>Task 6 — Leadership framework analysis</w:t>
            </w:r>
            <w:r>
              <w:rPr>
                <w:noProof/>
                <w:webHidden/>
              </w:rPr>
              <w:tab/>
            </w:r>
            <w:r>
              <w:rPr>
                <w:noProof/>
                <w:webHidden/>
              </w:rPr>
              <w:fldChar w:fldCharType="begin"/>
            </w:r>
            <w:r>
              <w:rPr>
                <w:noProof/>
                <w:webHidden/>
              </w:rPr>
              <w:instrText xml:space="preserve"> PAGEREF _Toc222419147 \h </w:instrText>
            </w:r>
            <w:r>
              <w:rPr>
                <w:noProof/>
                <w:webHidden/>
              </w:rPr>
            </w:r>
            <w:r>
              <w:rPr>
                <w:noProof/>
                <w:webHidden/>
              </w:rPr>
              <w:fldChar w:fldCharType="separate"/>
            </w:r>
            <w:r>
              <w:rPr>
                <w:noProof/>
                <w:webHidden/>
              </w:rPr>
              <w:t>8</w:t>
            </w:r>
            <w:r>
              <w:rPr>
                <w:noProof/>
                <w:webHidden/>
              </w:rPr>
              <w:fldChar w:fldCharType="end"/>
            </w:r>
          </w:hyperlink>
        </w:p>
        <w:p w14:paraId="2EBBB15E" w14:textId="2B6030A7" w:rsidR="008F70EC" w:rsidRDefault="008F70EC">
          <w:pPr>
            <w:pStyle w:val="TOC2"/>
            <w:tabs>
              <w:tab w:val="right" w:leader="dot" w:pos="9350"/>
            </w:tabs>
            <w:rPr>
              <w:noProof/>
            </w:rPr>
          </w:pPr>
          <w:hyperlink w:anchor="_Toc222419148" w:history="1">
            <w:r w:rsidRPr="00E72BFC">
              <w:rPr>
                <w:rStyle w:val="Hyperlink"/>
                <w:noProof/>
              </w:rPr>
              <w:t>Part 1 — Summary</w:t>
            </w:r>
            <w:r>
              <w:rPr>
                <w:noProof/>
                <w:webHidden/>
              </w:rPr>
              <w:tab/>
            </w:r>
            <w:r>
              <w:rPr>
                <w:noProof/>
                <w:webHidden/>
              </w:rPr>
              <w:fldChar w:fldCharType="begin"/>
            </w:r>
            <w:r>
              <w:rPr>
                <w:noProof/>
                <w:webHidden/>
              </w:rPr>
              <w:instrText xml:space="preserve"> PAGEREF _Toc222419148 \h </w:instrText>
            </w:r>
            <w:r>
              <w:rPr>
                <w:noProof/>
                <w:webHidden/>
              </w:rPr>
            </w:r>
            <w:r>
              <w:rPr>
                <w:noProof/>
                <w:webHidden/>
              </w:rPr>
              <w:fldChar w:fldCharType="separate"/>
            </w:r>
            <w:r>
              <w:rPr>
                <w:noProof/>
                <w:webHidden/>
              </w:rPr>
              <w:t>8</w:t>
            </w:r>
            <w:r>
              <w:rPr>
                <w:noProof/>
                <w:webHidden/>
              </w:rPr>
              <w:fldChar w:fldCharType="end"/>
            </w:r>
          </w:hyperlink>
        </w:p>
        <w:p w14:paraId="7190393D" w14:textId="38D5DB39" w:rsidR="008F70EC" w:rsidRDefault="008F70EC">
          <w:pPr>
            <w:pStyle w:val="TOC2"/>
            <w:tabs>
              <w:tab w:val="right" w:leader="dot" w:pos="9350"/>
            </w:tabs>
            <w:rPr>
              <w:noProof/>
            </w:rPr>
          </w:pPr>
          <w:hyperlink w:anchor="_Toc222419149" w:history="1">
            <w:r w:rsidRPr="00E72BFC">
              <w:rPr>
                <w:rStyle w:val="Hyperlink"/>
                <w:noProof/>
              </w:rPr>
              <w:t>Part 2 -Application: Leading with care</w:t>
            </w:r>
            <w:r>
              <w:rPr>
                <w:noProof/>
                <w:webHidden/>
              </w:rPr>
              <w:tab/>
            </w:r>
            <w:r>
              <w:rPr>
                <w:noProof/>
                <w:webHidden/>
              </w:rPr>
              <w:fldChar w:fldCharType="begin"/>
            </w:r>
            <w:r>
              <w:rPr>
                <w:noProof/>
                <w:webHidden/>
              </w:rPr>
              <w:instrText xml:space="preserve"> PAGEREF _Toc222419149 \h </w:instrText>
            </w:r>
            <w:r>
              <w:rPr>
                <w:noProof/>
                <w:webHidden/>
              </w:rPr>
            </w:r>
            <w:r>
              <w:rPr>
                <w:noProof/>
                <w:webHidden/>
              </w:rPr>
              <w:fldChar w:fldCharType="separate"/>
            </w:r>
            <w:r>
              <w:rPr>
                <w:noProof/>
                <w:webHidden/>
              </w:rPr>
              <w:t>8</w:t>
            </w:r>
            <w:r>
              <w:rPr>
                <w:noProof/>
                <w:webHidden/>
              </w:rPr>
              <w:fldChar w:fldCharType="end"/>
            </w:r>
          </w:hyperlink>
        </w:p>
        <w:p w14:paraId="44F0CE0C" w14:textId="16C6CE32" w:rsidR="008F70EC" w:rsidRDefault="008F70EC">
          <w:pPr>
            <w:pStyle w:val="TOC1"/>
            <w:tabs>
              <w:tab w:val="right" w:leader="dot" w:pos="9350"/>
            </w:tabs>
            <w:rPr>
              <w:noProof/>
            </w:rPr>
          </w:pPr>
          <w:hyperlink w:anchor="_Toc222419150" w:history="1">
            <w:r w:rsidRPr="00E72BFC">
              <w:rPr>
                <w:rStyle w:val="Hyperlink"/>
                <w:noProof/>
              </w:rPr>
              <w:t>Task 7 — Reflection journal</w:t>
            </w:r>
            <w:r>
              <w:rPr>
                <w:noProof/>
                <w:webHidden/>
              </w:rPr>
              <w:tab/>
            </w:r>
            <w:r>
              <w:rPr>
                <w:noProof/>
                <w:webHidden/>
              </w:rPr>
              <w:fldChar w:fldCharType="begin"/>
            </w:r>
            <w:r>
              <w:rPr>
                <w:noProof/>
                <w:webHidden/>
              </w:rPr>
              <w:instrText xml:space="preserve"> PAGEREF _Toc222419150 \h </w:instrText>
            </w:r>
            <w:r>
              <w:rPr>
                <w:noProof/>
                <w:webHidden/>
              </w:rPr>
            </w:r>
            <w:r>
              <w:rPr>
                <w:noProof/>
                <w:webHidden/>
              </w:rPr>
              <w:fldChar w:fldCharType="separate"/>
            </w:r>
            <w:r>
              <w:rPr>
                <w:noProof/>
                <w:webHidden/>
              </w:rPr>
              <w:t>9</w:t>
            </w:r>
            <w:r>
              <w:rPr>
                <w:noProof/>
                <w:webHidden/>
              </w:rPr>
              <w:fldChar w:fldCharType="end"/>
            </w:r>
          </w:hyperlink>
        </w:p>
        <w:p w14:paraId="651D89FC" w14:textId="78D6987F" w:rsidR="008F70EC" w:rsidRDefault="008F70EC">
          <w:pPr>
            <w:pStyle w:val="TOC2"/>
            <w:tabs>
              <w:tab w:val="right" w:leader="dot" w:pos="9350"/>
            </w:tabs>
            <w:rPr>
              <w:noProof/>
            </w:rPr>
          </w:pPr>
          <w:hyperlink w:anchor="_Toc222419151" w:history="1">
            <w:r w:rsidRPr="00E72BFC">
              <w:rPr>
                <w:rStyle w:val="Hyperlink"/>
                <w:noProof/>
              </w:rPr>
              <w:t>What I learned about creativity and leadership</w:t>
            </w:r>
            <w:r>
              <w:rPr>
                <w:noProof/>
                <w:webHidden/>
              </w:rPr>
              <w:tab/>
            </w:r>
            <w:r>
              <w:rPr>
                <w:noProof/>
                <w:webHidden/>
              </w:rPr>
              <w:fldChar w:fldCharType="begin"/>
            </w:r>
            <w:r>
              <w:rPr>
                <w:noProof/>
                <w:webHidden/>
              </w:rPr>
              <w:instrText xml:space="preserve"> PAGEREF _Toc222419151 \h </w:instrText>
            </w:r>
            <w:r>
              <w:rPr>
                <w:noProof/>
                <w:webHidden/>
              </w:rPr>
            </w:r>
            <w:r>
              <w:rPr>
                <w:noProof/>
                <w:webHidden/>
              </w:rPr>
              <w:fldChar w:fldCharType="separate"/>
            </w:r>
            <w:r>
              <w:rPr>
                <w:noProof/>
                <w:webHidden/>
              </w:rPr>
              <w:t>9</w:t>
            </w:r>
            <w:r>
              <w:rPr>
                <w:noProof/>
                <w:webHidden/>
              </w:rPr>
              <w:fldChar w:fldCharType="end"/>
            </w:r>
          </w:hyperlink>
        </w:p>
        <w:p w14:paraId="39436A67" w14:textId="1CFCE64C" w:rsidR="008F70EC" w:rsidRDefault="008F70EC">
          <w:pPr>
            <w:pStyle w:val="TOC2"/>
            <w:tabs>
              <w:tab w:val="right" w:leader="dot" w:pos="9350"/>
            </w:tabs>
            <w:rPr>
              <w:noProof/>
            </w:rPr>
          </w:pPr>
          <w:hyperlink w:anchor="_Toc222419152" w:history="1">
            <w:r w:rsidRPr="00E72BFC">
              <w:rPr>
                <w:rStyle w:val="Hyperlink"/>
                <w:noProof/>
              </w:rPr>
              <w:t>How my perspective changed</w:t>
            </w:r>
            <w:r>
              <w:rPr>
                <w:noProof/>
                <w:webHidden/>
              </w:rPr>
              <w:tab/>
            </w:r>
            <w:r>
              <w:rPr>
                <w:noProof/>
                <w:webHidden/>
              </w:rPr>
              <w:fldChar w:fldCharType="begin"/>
            </w:r>
            <w:r>
              <w:rPr>
                <w:noProof/>
                <w:webHidden/>
              </w:rPr>
              <w:instrText xml:space="preserve"> PAGEREF _Toc222419152 \h </w:instrText>
            </w:r>
            <w:r>
              <w:rPr>
                <w:noProof/>
                <w:webHidden/>
              </w:rPr>
            </w:r>
            <w:r>
              <w:rPr>
                <w:noProof/>
                <w:webHidden/>
              </w:rPr>
              <w:fldChar w:fldCharType="separate"/>
            </w:r>
            <w:r>
              <w:rPr>
                <w:noProof/>
                <w:webHidden/>
              </w:rPr>
              <w:t>9</w:t>
            </w:r>
            <w:r>
              <w:rPr>
                <w:noProof/>
                <w:webHidden/>
              </w:rPr>
              <w:fldChar w:fldCharType="end"/>
            </w:r>
          </w:hyperlink>
        </w:p>
        <w:p w14:paraId="6A55D3CC" w14:textId="66095B26" w:rsidR="008F70EC" w:rsidRDefault="008F70EC">
          <w:pPr>
            <w:pStyle w:val="TOC2"/>
            <w:tabs>
              <w:tab w:val="right" w:leader="dot" w:pos="9350"/>
            </w:tabs>
            <w:rPr>
              <w:noProof/>
            </w:rPr>
          </w:pPr>
          <w:hyperlink w:anchor="_Toc222419153" w:history="1">
            <w:r w:rsidRPr="00E72BFC">
              <w:rPr>
                <w:rStyle w:val="Hyperlink"/>
                <w:noProof/>
              </w:rPr>
              <w:t>Importance of reflection in practice</w:t>
            </w:r>
            <w:r>
              <w:rPr>
                <w:noProof/>
                <w:webHidden/>
              </w:rPr>
              <w:tab/>
            </w:r>
            <w:r>
              <w:rPr>
                <w:noProof/>
                <w:webHidden/>
              </w:rPr>
              <w:fldChar w:fldCharType="begin"/>
            </w:r>
            <w:r>
              <w:rPr>
                <w:noProof/>
                <w:webHidden/>
              </w:rPr>
              <w:instrText xml:space="preserve"> PAGEREF _Toc222419153 \h </w:instrText>
            </w:r>
            <w:r>
              <w:rPr>
                <w:noProof/>
                <w:webHidden/>
              </w:rPr>
            </w:r>
            <w:r>
              <w:rPr>
                <w:noProof/>
                <w:webHidden/>
              </w:rPr>
              <w:fldChar w:fldCharType="separate"/>
            </w:r>
            <w:r>
              <w:rPr>
                <w:noProof/>
                <w:webHidden/>
              </w:rPr>
              <w:t>9</w:t>
            </w:r>
            <w:r>
              <w:rPr>
                <w:noProof/>
                <w:webHidden/>
              </w:rPr>
              <w:fldChar w:fldCharType="end"/>
            </w:r>
          </w:hyperlink>
        </w:p>
        <w:p w14:paraId="79AB25E7" w14:textId="6B456665" w:rsidR="008F70EC" w:rsidRDefault="008F70EC">
          <w:pPr>
            <w:pStyle w:val="TOC2"/>
            <w:tabs>
              <w:tab w:val="right" w:leader="dot" w:pos="9350"/>
            </w:tabs>
            <w:rPr>
              <w:noProof/>
            </w:rPr>
          </w:pPr>
          <w:hyperlink w:anchor="_Toc222419154" w:history="1">
            <w:r w:rsidRPr="00E72BFC">
              <w:rPr>
                <w:rStyle w:val="Hyperlink"/>
                <w:noProof/>
              </w:rPr>
              <w:t>How will this influence my future role?</w:t>
            </w:r>
            <w:r>
              <w:rPr>
                <w:noProof/>
                <w:webHidden/>
              </w:rPr>
              <w:tab/>
            </w:r>
            <w:r>
              <w:rPr>
                <w:noProof/>
                <w:webHidden/>
              </w:rPr>
              <w:fldChar w:fldCharType="begin"/>
            </w:r>
            <w:r>
              <w:rPr>
                <w:noProof/>
                <w:webHidden/>
              </w:rPr>
              <w:instrText xml:space="preserve"> PAGEREF _Toc222419154 \h </w:instrText>
            </w:r>
            <w:r>
              <w:rPr>
                <w:noProof/>
                <w:webHidden/>
              </w:rPr>
            </w:r>
            <w:r>
              <w:rPr>
                <w:noProof/>
                <w:webHidden/>
              </w:rPr>
              <w:fldChar w:fldCharType="separate"/>
            </w:r>
            <w:r>
              <w:rPr>
                <w:noProof/>
                <w:webHidden/>
              </w:rPr>
              <w:t>10</w:t>
            </w:r>
            <w:r>
              <w:rPr>
                <w:noProof/>
                <w:webHidden/>
              </w:rPr>
              <w:fldChar w:fldCharType="end"/>
            </w:r>
          </w:hyperlink>
        </w:p>
        <w:p w14:paraId="35DA053B" w14:textId="5CD3ED40" w:rsidR="008F70EC" w:rsidRDefault="008F70EC">
          <w:pPr>
            <w:pStyle w:val="TOC1"/>
            <w:tabs>
              <w:tab w:val="right" w:leader="dot" w:pos="9350"/>
            </w:tabs>
            <w:rPr>
              <w:noProof/>
            </w:rPr>
          </w:pPr>
          <w:hyperlink w:anchor="_Toc222419155" w:history="1">
            <w:r w:rsidRPr="00E72BFC">
              <w:rPr>
                <w:rStyle w:val="Hyperlink"/>
                <w:noProof/>
              </w:rPr>
              <w:t>Conclusion</w:t>
            </w:r>
            <w:r>
              <w:rPr>
                <w:noProof/>
                <w:webHidden/>
              </w:rPr>
              <w:tab/>
            </w:r>
            <w:r>
              <w:rPr>
                <w:noProof/>
                <w:webHidden/>
              </w:rPr>
              <w:fldChar w:fldCharType="begin"/>
            </w:r>
            <w:r>
              <w:rPr>
                <w:noProof/>
                <w:webHidden/>
              </w:rPr>
              <w:instrText xml:space="preserve"> PAGEREF _Toc222419155 \h </w:instrText>
            </w:r>
            <w:r>
              <w:rPr>
                <w:noProof/>
                <w:webHidden/>
              </w:rPr>
            </w:r>
            <w:r>
              <w:rPr>
                <w:noProof/>
                <w:webHidden/>
              </w:rPr>
              <w:fldChar w:fldCharType="separate"/>
            </w:r>
            <w:r>
              <w:rPr>
                <w:noProof/>
                <w:webHidden/>
              </w:rPr>
              <w:t>10</w:t>
            </w:r>
            <w:r>
              <w:rPr>
                <w:noProof/>
                <w:webHidden/>
              </w:rPr>
              <w:fldChar w:fldCharType="end"/>
            </w:r>
          </w:hyperlink>
        </w:p>
        <w:p w14:paraId="08077B15" w14:textId="5A1E7182" w:rsidR="008F70EC" w:rsidRDefault="008F70EC">
          <w:pPr>
            <w:pStyle w:val="TOC1"/>
            <w:tabs>
              <w:tab w:val="right" w:leader="dot" w:pos="9350"/>
            </w:tabs>
            <w:rPr>
              <w:noProof/>
            </w:rPr>
          </w:pPr>
          <w:hyperlink w:anchor="_Toc222419156" w:history="1">
            <w:r w:rsidRPr="00E72BFC">
              <w:rPr>
                <w:rStyle w:val="Hyperlink"/>
                <w:noProof/>
              </w:rPr>
              <w:t>References</w:t>
            </w:r>
            <w:r>
              <w:rPr>
                <w:noProof/>
                <w:webHidden/>
              </w:rPr>
              <w:tab/>
            </w:r>
            <w:r>
              <w:rPr>
                <w:noProof/>
                <w:webHidden/>
              </w:rPr>
              <w:fldChar w:fldCharType="begin"/>
            </w:r>
            <w:r>
              <w:rPr>
                <w:noProof/>
                <w:webHidden/>
              </w:rPr>
              <w:instrText xml:space="preserve"> PAGEREF _Toc222419156 \h </w:instrText>
            </w:r>
            <w:r>
              <w:rPr>
                <w:noProof/>
                <w:webHidden/>
              </w:rPr>
            </w:r>
            <w:r>
              <w:rPr>
                <w:noProof/>
                <w:webHidden/>
              </w:rPr>
              <w:fldChar w:fldCharType="separate"/>
            </w:r>
            <w:r>
              <w:rPr>
                <w:noProof/>
                <w:webHidden/>
              </w:rPr>
              <w:t>11</w:t>
            </w:r>
            <w:r>
              <w:rPr>
                <w:noProof/>
                <w:webHidden/>
              </w:rPr>
              <w:fldChar w:fldCharType="end"/>
            </w:r>
          </w:hyperlink>
        </w:p>
        <w:p w14:paraId="2FF7B4C7" w14:textId="5CF574CC" w:rsidR="008F70EC" w:rsidRDefault="008F70EC">
          <w:r>
            <w:rPr>
              <w:b/>
              <w:bCs/>
              <w:noProof/>
            </w:rPr>
            <w:fldChar w:fldCharType="end"/>
          </w:r>
        </w:p>
      </w:sdtContent>
    </w:sdt>
    <w:p w14:paraId="375C4360" w14:textId="69918CD2" w:rsidR="002F1E5F" w:rsidRDefault="002F1E5F">
      <w:pPr>
        <w:spacing w:line="278" w:lineRule="auto"/>
        <w:jc w:val="left"/>
      </w:pPr>
      <w:r>
        <w:br w:type="page"/>
      </w:r>
    </w:p>
    <w:p w14:paraId="0FD4310E" w14:textId="205A5F3C" w:rsidR="00072574" w:rsidRDefault="002F1E5F" w:rsidP="002F1E5F">
      <w:pPr>
        <w:pStyle w:val="Heading1"/>
      </w:pPr>
      <w:bookmarkStart w:id="0" w:name="_Toc222419137"/>
      <w:r>
        <w:lastRenderedPageBreak/>
        <w:t>Introduction</w:t>
      </w:r>
      <w:bookmarkEnd w:id="0"/>
    </w:p>
    <w:p w14:paraId="2EA041B3" w14:textId="13D55C3B" w:rsidR="002F1E5F" w:rsidRDefault="002F1E5F" w:rsidP="002F1E5F">
      <w:pPr>
        <w:rPr>
          <w:lang w:val="en-US"/>
        </w:rPr>
      </w:pPr>
      <w:r w:rsidRPr="002F1E5F">
        <w:rPr>
          <w:lang w:val="en-US"/>
        </w:rPr>
        <w:t xml:space="preserve">This portfolio will reflect my learning and growth concerning the knowledge of creativity, innovation, leadership and improvement in health and social care. It combines knowledge and lessons learned during weekly sessions to reveal how innovative </w:t>
      </w:r>
      <w:r>
        <w:rPr>
          <w:lang w:val="en-US"/>
        </w:rPr>
        <w:t>problem-solving</w:t>
      </w:r>
      <w:r w:rsidRPr="002F1E5F">
        <w:rPr>
          <w:lang w:val="en-US"/>
        </w:rPr>
        <w:t xml:space="preserve"> and quality leadership can make service provision and patient outcomes better. In a manner of responding to complex care, the portfolio delves into the role of innovation in promoting a culture of constant improvement and the significance of compassionate leadership in the service of ongoing improvement. Such competencies are necessary in professional </w:t>
      </w:r>
      <w:r w:rsidR="005833D2" w:rsidRPr="002F1E5F">
        <w:rPr>
          <w:lang w:val="en-US"/>
        </w:rPr>
        <w:t>practice</w:t>
      </w:r>
      <w:r w:rsidRPr="002F1E5F">
        <w:rPr>
          <w:lang w:val="en-US"/>
        </w:rPr>
        <w:t xml:space="preserve"> as health systems focus more on transformation, collaboration and </w:t>
      </w:r>
      <w:r>
        <w:rPr>
          <w:lang w:val="en-US"/>
        </w:rPr>
        <w:t>person-</w:t>
      </w:r>
      <w:r w:rsidR="005833D2">
        <w:rPr>
          <w:lang w:val="en-US"/>
        </w:rPr>
        <w:t>centered</w:t>
      </w:r>
      <w:r w:rsidRPr="002F1E5F">
        <w:rPr>
          <w:lang w:val="en-US"/>
        </w:rPr>
        <w:t xml:space="preserve"> care as the means of enhancing quality and wellbeing (Paul, 2024). Besides, building resilient community-based strategies is fundamental in the provision of effective and responsive services (World Health </w:t>
      </w:r>
      <w:proofErr w:type="spellStart"/>
      <w:r w:rsidRPr="002F1E5F">
        <w:rPr>
          <w:lang w:val="en-US"/>
        </w:rPr>
        <w:t>Organisation</w:t>
      </w:r>
      <w:proofErr w:type="spellEnd"/>
      <w:r w:rsidRPr="002F1E5F">
        <w:rPr>
          <w:lang w:val="en-US"/>
        </w:rPr>
        <w:t>, 2021).</w:t>
      </w:r>
    </w:p>
    <w:p w14:paraId="3A0FC6FE" w14:textId="5E0C7D9C" w:rsidR="002F1E5F" w:rsidRDefault="002F1E5F" w:rsidP="002F1E5F">
      <w:pPr>
        <w:pStyle w:val="Heading1"/>
      </w:pPr>
      <w:bookmarkStart w:id="1" w:name="_Toc222419138"/>
      <w:r w:rsidRPr="002F1E5F">
        <w:t>Task 1 — Concept map explanation</w:t>
      </w:r>
      <w:bookmarkEnd w:id="1"/>
    </w:p>
    <w:p w14:paraId="43FAC33E" w14:textId="7C17DC1A" w:rsidR="002F1E5F" w:rsidRPr="002F1E5F" w:rsidRDefault="002F1E5F" w:rsidP="002F1E5F">
      <w:pPr>
        <w:jc w:val="center"/>
        <w:rPr>
          <w:lang w:val="en-US"/>
        </w:rPr>
      </w:pPr>
      <w:r>
        <w:rPr>
          <w:noProof/>
          <w:lang w:val="en-US"/>
        </w:rPr>
        <w:drawing>
          <wp:inline distT="0" distB="0" distL="0" distR="0" wp14:anchorId="43247420" wp14:editId="0B419332">
            <wp:extent cx="4556760" cy="1691640"/>
            <wp:effectExtent l="0" t="0" r="0" b="3810"/>
            <wp:docPr id="182448081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a:stretch/>
                  </pic:blipFill>
                  <pic:spPr bwMode="auto">
                    <a:xfrm>
                      <a:off x="0" y="0"/>
                      <a:ext cx="4556760" cy="1691640"/>
                    </a:xfrm>
                    <a:prstGeom prst="rect">
                      <a:avLst/>
                    </a:prstGeom>
                    <a:noFill/>
                    <a:ln>
                      <a:noFill/>
                    </a:ln>
                    <a:extLst>
                      <a:ext uri="{53640926-AAD7-44D8-BBD7-CCE9431645EC}">
                        <a14:shadowObscured xmlns:a14="http://schemas.microsoft.com/office/drawing/2010/main"/>
                      </a:ext>
                    </a:extLst>
                  </pic:spPr>
                </pic:pic>
              </a:graphicData>
            </a:graphic>
          </wp:inline>
        </w:drawing>
      </w:r>
    </w:p>
    <w:p w14:paraId="1F6C41B7" w14:textId="738E292D" w:rsidR="002F1E5F" w:rsidRPr="002F1E5F" w:rsidRDefault="002F1E5F" w:rsidP="002F1E5F">
      <w:pPr>
        <w:pStyle w:val="Caption"/>
        <w:jc w:val="center"/>
        <w:rPr>
          <w:b/>
          <w:bCs/>
          <w:i w:val="0"/>
          <w:iCs w:val="0"/>
          <w:lang w:val="en-US"/>
        </w:rPr>
      </w:pPr>
      <w:r w:rsidRPr="002F1E5F">
        <w:rPr>
          <w:b/>
          <w:bCs/>
          <w:i w:val="0"/>
          <w:iCs w:val="0"/>
        </w:rPr>
        <w:t xml:space="preserve">Figure </w:t>
      </w:r>
      <w:r w:rsidRPr="002F1E5F">
        <w:rPr>
          <w:b/>
          <w:bCs/>
          <w:i w:val="0"/>
          <w:iCs w:val="0"/>
        </w:rPr>
        <w:fldChar w:fldCharType="begin"/>
      </w:r>
      <w:r w:rsidRPr="002F1E5F">
        <w:rPr>
          <w:b/>
          <w:bCs/>
          <w:i w:val="0"/>
          <w:iCs w:val="0"/>
        </w:rPr>
        <w:instrText xml:space="preserve"> SEQ Figure \* ARABIC </w:instrText>
      </w:r>
      <w:r w:rsidRPr="002F1E5F">
        <w:rPr>
          <w:b/>
          <w:bCs/>
          <w:i w:val="0"/>
          <w:iCs w:val="0"/>
        </w:rPr>
        <w:fldChar w:fldCharType="separate"/>
      </w:r>
      <w:r w:rsidRPr="002F1E5F">
        <w:rPr>
          <w:b/>
          <w:bCs/>
          <w:i w:val="0"/>
          <w:iCs w:val="0"/>
          <w:noProof/>
        </w:rPr>
        <w:t>1</w:t>
      </w:r>
      <w:r w:rsidRPr="002F1E5F">
        <w:rPr>
          <w:b/>
          <w:bCs/>
          <w:i w:val="0"/>
          <w:iCs w:val="0"/>
        </w:rPr>
        <w:fldChar w:fldCharType="end"/>
      </w:r>
      <w:r w:rsidRPr="002F1E5F">
        <w:rPr>
          <w:b/>
          <w:bCs/>
          <w:i w:val="0"/>
          <w:iCs w:val="0"/>
        </w:rPr>
        <w:t>: Relationship between creativity, innovation, service improvement and value creation in health and social care</w:t>
      </w:r>
    </w:p>
    <w:p w14:paraId="68311B72" w14:textId="339D7FD1" w:rsidR="002F1E5F" w:rsidRPr="002F1E5F" w:rsidRDefault="002F1E5F" w:rsidP="002F1E5F">
      <w:pPr>
        <w:rPr>
          <w:b/>
          <w:bCs/>
          <w:lang w:val="en-US"/>
        </w:rPr>
      </w:pPr>
      <w:r w:rsidRPr="002F1E5F">
        <w:rPr>
          <w:b/>
          <w:bCs/>
          <w:lang w:val="en-US"/>
        </w:rPr>
        <w:t>Explanation:</w:t>
      </w:r>
    </w:p>
    <w:p w14:paraId="1CBDD070" w14:textId="7DD01375" w:rsidR="002F1E5F" w:rsidRPr="002F1E5F" w:rsidRDefault="002F1E5F" w:rsidP="002F1E5F">
      <w:pPr>
        <w:rPr>
          <w:lang w:val="en-US"/>
        </w:rPr>
      </w:pPr>
      <w:r w:rsidRPr="002F1E5F">
        <w:rPr>
          <w:lang w:val="en-US"/>
        </w:rPr>
        <w:t xml:space="preserve">Health and social care means being able to invent new ideas, methods and solutions which are responsive to </w:t>
      </w:r>
      <w:r>
        <w:rPr>
          <w:lang w:val="en-US"/>
        </w:rPr>
        <w:t xml:space="preserve">the </w:t>
      </w:r>
      <w:r w:rsidRPr="002F1E5F">
        <w:rPr>
          <w:lang w:val="en-US"/>
        </w:rPr>
        <w:t xml:space="preserve">complex needs of patients and </w:t>
      </w:r>
      <w:r w:rsidR="005833D2" w:rsidRPr="002F1E5F">
        <w:rPr>
          <w:lang w:val="en-US"/>
        </w:rPr>
        <w:t>organizations</w:t>
      </w:r>
      <w:r w:rsidRPr="002F1E5F">
        <w:rPr>
          <w:lang w:val="en-US"/>
        </w:rPr>
        <w:t>. It also concerns open and flexible thoughts, collaboration, and responsiveness to change</w:t>
      </w:r>
      <w:r>
        <w:rPr>
          <w:lang w:val="en-US"/>
        </w:rPr>
        <w:t>,</w:t>
      </w:r>
      <w:r w:rsidRPr="002F1E5F">
        <w:rPr>
          <w:lang w:val="en-US"/>
        </w:rPr>
        <w:t xml:space="preserve"> along with allowing professionals to create services that will be more responsive to different demands (Paul, 2024). The idea behind value creation is to ensure better patient experiences beyond wellbeing and outcomes that service provisions give significant value to individuals and communities</w:t>
      </w:r>
      <w:r>
        <w:rPr>
          <w:lang w:val="en-US"/>
        </w:rPr>
        <w:t>,</w:t>
      </w:r>
      <w:r w:rsidRPr="002F1E5F">
        <w:rPr>
          <w:lang w:val="en-US"/>
        </w:rPr>
        <w:t xml:space="preserve"> and care that meets holistic needs (World Health </w:t>
      </w:r>
      <w:proofErr w:type="spellStart"/>
      <w:r w:rsidRPr="002F1E5F">
        <w:rPr>
          <w:lang w:val="en-US"/>
        </w:rPr>
        <w:t>Organisation</w:t>
      </w:r>
      <w:proofErr w:type="spellEnd"/>
      <w:r w:rsidRPr="002F1E5F">
        <w:rPr>
          <w:lang w:val="en-US"/>
        </w:rPr>
        <w:t xml:space="preserve">, 2021). Improvement is associated with unrelenting </w:t>
      </w:r>
      <w:r w:rsidR="005833D2" w:rsidRPr="002F1E5F">
        <w:rPr>
          <w:lang w:val="en-US"/>
        </w:rPr>
        <w:t>endeavors</w:t>
      </w:r>
      <w:r w:rsidRPr="002F1E5F">
        <w:rPr>
          <w:lang w:val="en-US"/>
        </w:rPr>
        <w:t xml:space="preserve"> to </w:t>
      </w:r>
      <w:r w:rsidRPr="002F1E5F">
        <w:rPr>
          <w:lang w:val="en-US"/>
        </w:rPr>
        <w:lastRenderedPageBreak/>
        <w:t>improve quality, safety and efficiency, services to the changing challenges, and high standards of care.</w:t>
      </w:r>
    </w:p>
    <w:p w14:paraId="3CFC8890" w14:textId="79D0CA8C" w:rsidR="002F1E5F" w:rsidRPr="002F1E5F" w:rsidRDefault="002F1E5F" w:rsidP="002F1E5F">
      <w:pPr>
        <w:rPr>
          <w:lang w:val="en-US"/>
        </w:rPr>
      </w:pPr>
      <w:r w:rsidRPr="002F1E5F">
        <w:rPr>
          <w:lang w:val="en-US"/>
        </w:rPr>
        <w:t xml:space="preserve">Innovation is also inspired by creativity as it makes professionals reconsider the existing </w:t>
      </w:r>
      <w:r w:rsidR="005833D2" w:rsidRPr="002F1E5F">
        <w:rPr>
          <w:lang w:val="en-US"/>
        </w:rPr>
        <w:t>practices</w:t>
      </w:r>
      <w:r w:rsidRPr="002F1E5F">
        <w:rPr>
          <w:lang w:val="en-US"/>
        </w:rPr>
        <w:t xml:space="preserve"> and consider new methods of </w:t>
      </w:r>
      <w:proofErr w:type="gramStart"/>
      <w:r w:rsidRPr="002F1E5F">
        <w:rPr>
          <w:lang w:val="en-US"/>
        </w:rPr>
        <w:t>providing assistance</w:t>
      </w:r>
      <w:proofErr w:type="gramEnd"/>
      <w:r w:rsidRPr="002F1E5F">
        <w:rPr>
          <w:lang w:val="en-US"/>
        </w:rPr>
        <w:t xml:space="preserve">. New models of care can be applied by </w:t>
      </w:r>
      <w:r w:rsidR="005833D2" w:rsidRPr="002F1E5F">
        <w:rPr>
          <w:lang w:val="en-US"/>
        </w:rPr>
        <w:t>organizations</w:t>
      </w:r>
      <w:r w:rsidRPr="002F1E5F">
        <w:rPr>
          <w:lang w:val="en-US"/>
        </w:rPr>
        <w:t xml:space="preserve"> through innovative thinking </w:t>
      </w:r>
      <w:proofErr w:type="gramStart"/>
      <w:r w:rsidRPr="002F1E5F">
        <w:rPr>
          <w:lang w:val="en-US"/>
        </w:rPr>
        <w:t>in order to</w:t>
      </w:r>
      <w:proofErr w:type="gramEnd"/>
      <w:r w:rsidRPr="002F1E5F">
        <w:rPr>
          <w:lang w:val="en-US"/>
        </w:rPr>
        <w:t xml:space="preserve"> enhance accessibility and responsiveness. As an illustrative case, online consultations and virtual support systems are considered digital health services that help patients more readily access care due to the diminishing barriers and encourage timely intervention (NHS England, 2023). Also, there is the example of creative projects such as social prescribing groups that prove innovative methods to improve wellbeing and participation (Bishop-Edwards et al., 2026).</w:t>
      </w:r>
    </w:p>
    <w:p w14:paraId="21EBF8BF" w14:textId="63781E23" w:rsidR="002F1E5F" w:rsidRDefault="002F1E5F" w:rsidP="002F1E5F">
      <w:pPr>
        <w:rPr>
          <w:lang w:val="en-US"/>
        </w:rPr>
      </w:pPr>
      <w:r w:rsidRPr="002F1E5F">
        <w:rPr>
          <w:lang w:val="en-US"/>
        </w:rPr>
        <w:t>Put differently, creativity</w:t>
      </w:r>
      <w:r>
        <w:rPr>
          <w:lang w:val="en-US"/>
        </w:rPr>
        <w:t>,</w:t>
      </w:r>
      <w:r w:rsidRPr="002F1E5F">
        <w:rPr>
          <w:lang w:val="en-US"/>
        </w:rPr>
        <w:t xml:space="preserve"> improvement</w:t>
      </w:r>
      <w:r>
        <w:rPr>
          <w:lang w:val="en-US"/>
        </w:rPr>
        <w:t>,</w:t>
      </w:r>
      <w:r w:rsidRPr="002F1E5F">
        <w:rPr>
          <w:lang w:val="en-US"/>
        </w:rPr>
        <w:t xml:space="preserve"> and value creation are an integrated process that helps improve the outcomes, enhances the quality of services and promotes </w:t>
      </w:r>
      <w:r>
        <w:rPr>
          <w:lang w:val="en-US"/>
        </w:rPr>
        <w:t>person-</w:t>
      </w:r>
      <w:r w:rsidR="005833D2">
        <w:rPr>
          <w:lang w:val="en-US"/>
        </w:rPr>
        <w:t>centered</w:t>
      </w:r>
      <w:r w:rsidRPr="002F1E5F">
        <w:rPr>
          <w:lang w:val="en-US"/>
        </w:rPr>
        <w:t xml:space="preserve"> care in the health and social care systems.</w:t>
      </w:r>
    </w:p>
    <w:p w14:paraId="0B40DD6D" w14:textId="7BADB38C" w:rsidR="002F1E5F" w:rsidRPr="002F1E5F" w:rsidRDefault="002F1E5F" w:rsidP="002F1E5F">
      <w:pPr>
        <w:pStyle w:val="Heading1"/>
      </w:pPr>
      <w:bookmarkStart w:id="2" w:name="_Toc222419139"/>
      <w:r w:rsidRPr="002F1E5F">
        <w:t>Task 2</w:t>
      </w:r>
      <w:r w:rsidR="002223C7">
        <w:t xml:space="preserve"> </w:t>
      </w:r>
      <w:r w:rsidR="002223C7" w:rsidRPr="002223C7">
        <w:rPr>
          <w:lang w:val="en-GB"/>
        </w:rPr>
        <w:t>—</w:t>
      </w:r>
      <w:r w:rsidRPr="002F1E5F">
        <w:t xml:space="preserve"> Reflection on paperclip activity</w:t>
      </w:r>
      <w:bookmarkEnd w:id="2"/>
    </w:p>
    <w:p w14:paraId="527B5392" w14:textId="0C51A066" w:rsidR="002F1E5F" w:rsidRPr="002F1E5F" w:rsidRDefault="002F1E5F" w:rsidP="002F1E5F">
      <w:pPr>
        <w:rPr>
          <w:lang w:val="en-US"/>
        </w:rPr>
      </w:pPr>
      <w:r w:rsidRPr="002F1E5F">
        <w:rPr>
          <w:lang w:val="en-US"/>
        </w:rPr>
        <w:t xml:space="preserve">The paperclip exercise included cooperating as a group in finding as many innovative applications of a bare object as possible before sifting </w:t>
      </w:r>
      <w:r>
        <w:rPr>
          <w:lang w:val="en-US"/>
        </w:rPr>
        <w:t xml:space="preserve">through </w:t>
      </w:r>
      <w:r w:rsidRPr="002F1E5F">
        <w:rPr>
          <w:lang w:val="en-US"/>
        </w:rPr>
        <w:t xml:space="preserve">ideas to the most feasible ones. This activity also helped to </w:t>
      </w:r>
      <w:r>
        <w:rPr>
          <w:lang w:val="en-US"/>
        </w:rPr>
        <w:t>highlight</w:t>
      </w:r>
      <w:r w:rsidRPr="002F1E5F">
        <w:rPr>
          <w:lang w:val="en-US"/>
        </w:rPr>
        <w:t xml:space="preserve"> the significance of creativity in problem-solving and how various thinking styles can be used to aid innovation. Divergent thinking also made me open my eyes, mind, and heart to as many possibilities as possible without </w:t>
      </w:r>
      <w:proofErr w:type="gramStart"/>
      <w:r w:rsidRPr="002F1E5F">
        <w:rPr>
          <w:lang w:val="en-US"/>
        </w:rPr>
        <w:t>prejudice, and</w:t>
      </w:r>
      <w:proofErr w:type="gramEnd"/>
      <w:r w:rsidRPr="002F1E5F">
        <w:rPr>
          <w:lang w:val="en-US"/>
        </w:rPr>
        <w:t xml:space="preserve"> enabled me to understand that creativity usually starts with openness and curiosity. The knowledge of the creative processes facilitates the further formation of flexible thinking and adaptation to complex environments (Holm-</w:t>
      </w:r>
      <w:proofErr w:type="spellStart"/>
      <w:r w:rsidRPr="002F1E5F">
        <w:rPr>
          <w:lang w:val="en-US"/>
        </w:rPr>
        <w:t>Hadulla</w:t>
      </w:r>
      <w:proofErr w:type="spellEnd"/>
      <w:r w:rsidRPr="002F1E5F">
        <w:rPr>
          <w:lang w:val="en-US"/>
        </w:rPr>
        <w:t xml:space="preserve"> et al., 2016).</w:t>
      </w:r>
    </w:p>
    <w:p w14:paraId="6041F1FC" w14:textId="4EEA7A83" w:rsidR="002F1E5F" w:rsidRPr="002F1E5F" w:rsidRDefault="002F1E5F" w:rsidP="002F1E5F">
      <w:pPr>
        <w:rPr>
          <w:lang w:val="en-US"/>
        </w:rPr>
      </w:pPr>
      <w:r w:rsidRPr="002F1E5F">
        <w:rPr>
          <w:lang w:val="en-US"/>
        </w:rPr>
        <w:t xml:space="preserve">The convergent thinking, however, helped me to understand the importance of being critical when deciding on an idea and choosing a solution that is realistic and effective. It demonstrated that </w:t>
      </w:r>
      <w:r>
        <w:rPr>
          <w:lang w:val="en-US"/>
        </w:rPr>
        <w:t>decision-making</w:t>
      </w:r>
      <w:r w:rsidRPr="002F1E5F">
        <w:rPr>
          <w:lang w:val="en-US"/>
        </w:rPr>
        <w:t xml:space="preserve"> requires structure </w:t>
      </w:r>
      <w:proofErr w:type="gramStart"/>
      <w:r w:rsidRPr="002F1E5F">
        <w:rPr>
          <w:lang w:val="en-US"/>
        </w:rPr>
        <w:t>in order to</w:t>
      </w:r>
      <w:proofErr w:type="gramEnd"/>
      <w:r w:rsidRPr="002F1E5F">
        <w:rPr>
          <w:lang w:val="en-US"/>
        </w:rPr>
        <w:t xml:space="preserve"> help </w:t>
      </w:r>
      <w:r>
        <w:rPr>
          <w:lang w:val="en-US"/>
        </w:rPr>
        <w:t>turn</w:t>
      </w:r>
      <w:r w:rsidRPr="002F1E5F">
        <w:rPr>
          <w:lang w:val="en-US"/>
        </w:rPr>
        <w:t xml:space="preserve"> a creative idea into a practical one. The collaboration that took place during the activity fostered creativity since people expressed various opinions, which increased innovative ideas. It has been </w:t>
      </w:r>
      <w:r w:rsidR="005833D2" w:rsidRPr="002F1E5F">
        <w:rPr>
          <w:lang w:val="en-US"/>
        </w:rPr>
        <w:t>emphasized</w:t>
      </w:r>
      <w:r w:rsidRPr="002F1E5F">
        <w:rPr>
          <w:lang w:val="en-US"/>
        </w:rPr>
        <w:t xml:space="preserve"> in the research that teamwork </w:t>
      </w:r>
      <w:r w:rsidRPr="002F1E5F">
        <w:rPr>
          <w:lang w:val="en-US"/>
        </w:rPr>
        <w:lastRenderedPageBreak/>
        <w:t>and supportive communication can be more helpful and increase empathy, as well as positively affect problem-solving (Sharma et al., 2022).</w:t>
      </w:r>
    </w:p>
    <w:p w14:paraId="0E3177A5" w14:textId="565A392B" w:rsidR="002F1E5F" w:rsidRDefault="002F1E5F" w:rsidP="002F1E5F">
      <w:pPr>
        <w:rPr>
          <w:lang w:val="en-US"/>
        </w:rPr>
      </w:pPr>
      <w:r w:rsidRPr="002F1E5F">
        <w:rPr>
          <w:lang w:val="en-US"/>
        </w:rPr>
        <w:t xml:space="preserve">The learning is very applicable in the context of a healthcare environment where the practitioners </w:t>
      </w:r>
      <w:proofErr w:type="gramStart"/>
      <w:r w:rsidRPr="002F1E5F">
        <w:rPr>
          <w:lang w:val="en-US"/>
        </w:rPr>
        <w:t>have to</w:t>
      </w:r>
      <w:proofErr w:type="gramEnd"/>
      <w:r w:rsidRPr="002F1E5F">
        <w:rPr>
          <w:lang w:val="en-US"/>
        </w:rPr>
        <w:t xml:space="preserve"> strike a balance between innovative thinking and grounded </w:t>
      </w:r>
      <w:r>
        <w:rPr>
          <w:lang w:val="en-US"/>
        </w:rPr>
        <w:t>judgment</w:t>
      </w:r>
      <w:r w:rsidRPr="002F1E5F">
        <w:rPr>
          <w:lang w:val="en-US"/>
        </w:rPr>
        <w:t xml:space="preserve"> in serving the needs of patients. Divergent and convergent thinking </w:t>
      </w:r>
      <w:r>
        <w:rPr>
          <w:lang w:val="en-US"/>
        </w:rPr>
        <w:t>applications</w:t>
      </w:r>
      <w:r w:rsidRPr="002F1E5F">
        <w:rPr>
          <w:lang w:val="en-US"/>
        </w:rPr>
        <w:t xml:space="preserve"> can be used to assist in making better decisions, promote innovation</w:t>
      </w:r>
      <w:r>
        <w:rPr>
          <w:lang w:val="en-US"/>
        </w:rPr>
        <w:t>,</w:t>
      </w:r>
      <w:r w:rsidRPr="002F1E5F">
        <w:rPr>
          <w:lang w:val="en-US"/>
        </w:rPr>
        <w:t xml:space="preserve"> </w:t>
      </w:r>
      <w:r>
        <w:rPr>
          <w:lang w:val="en-US"/>
        </w:rPr>
        <w:t>and</w:t>
      </w:r>
      <w:r w:rsidRPr="002F1E5F">
        <w:rPr>
          <w:lang w:val="en-US"/>
        </w:rPr>
        <w:t xml:space="preserve"> </w:t>
      </w:r>
      <w:r>
        <w:rPr>
          <w:lang w:val="en-US"/>
        </w:rPr>
        <w:t>enhance</w:t>
      </w:r>
      <w:r w:rsidRPr="002F1E5F">
        <w:rPr>
          <w:lang w:val="en-US"/>
        </w:rPr>
        <w:t xml:space="preserve"> service provision to complex issues in health and social care.</w:t>
      </w:r>
    </w:p>
    <w:p w14:paraId="599D8C3B" w14:textId="575A4BA2" w:rsidR="002223C7" w:rsidRPr="002223C7" w:rsidRDefault="002223C7" w:rsidP="002223C7">
      <w:pPr>
        <w:pStyle w:val="Heading1"/>
      </w:pPr>
      <w:bookmarkStart w:id="3" w:name="_Toc222419140"/>
      <w:r w:rsidRPr="002223C7">
        <w:t>Task 3</w:t>
      </w:r>
      <w:r>
        <w:t xml:space="preserve"> </w:t>
      </w:r>
      <w:r w:rsidRPr="002223C7">
        <w:rPr>
          <w:lang w:val="en-GB"/>
        </w:rPr>
        <w:t>—</w:t>
      </w:r>
      <w:r w:rsidRPr="002223C7">
        <w:t xml:space="preserve"> Case study: Digital GP consultations</w:t>
      </w:r>
      <w:bookmarkEnd w:id="3"/>
      <w:r w:rsidRPr="002223C7">
        <w:t xml:space="preserve"> </w:t>
      </w:r>
    </w:p>
    <w:p w14:paraId="4D52F0D3" w14:textId="2DD7331D" w:rsidR="002223C7" w:rsidRPr="002223C7" w:rsidRDefault="002223C7" w:rsidP="002223C7">
      <w:pPr>
        <w:rPr>
          <w:lang w:val="en-US"/>
        </w:rPr>
      </w:pPr>
      <w:r w:rsidRPr="002223C7">
        <w:rPr>
          <w:lang w:val="en-US"/>
        </w:rPr>
        <w:t>Digital GP consultations can be described as an important innovation in health and social care</w:t>
      </w:r>
      <w:r>
        <w:rPr>
          <w:lang w:val="en-US"/>
        </w:rPr>
        <w:t>,</w:t>
      </w:r>
      <w:r w:rsidRPr="002223C7">
        <w:rPr>
          <w:lang w:val="en-US"/>
        </w:rPr>
        <w:t xml:space="preserve"> as more and more technology will be used to enhance the process of access and responsiveness in the systems of health care. Such a strategy presupposes patients meeting healthcare specialists via online counselling methods</w:t>
      </w:r>
      <w:r>
        <w:rPr>
          <w:lang w:val="en-US"/>
        </w:rPr>
        <w:t>,</w:t>
      </w:r>
      <w:r w:rsidRPr="002223C7">
        <w:rPr>
          <w:lang w:val="en-US"/>
        </w:rPr>
        <w:t xml:space="preserve"> video methods or via secure messages instead of usual face-to-face meetings. Consultations via digital means have gained significance in service delivery</w:t>
      </w:r>
      <w:r>
        <w:rPr>
          <w:lang w:val="en-US"/>
        </w:rPr>
        <w:t>,</w:t>
      </w:r>
      <w:r w:rsidRPr="002223C7">
        <w:rPr>
          <w:lang w:val="en-US"/>
        </w:rPr>
        <w:t xml:space="preserve"> particularly as health systems </w:t>
      </w:r>
      <w:proofErr w:type="gramStart"/>
      <w:r w:rsidRPr="002223C7">
        <w:rPr>
          <w:lang w:val="en-US"/>
        </w:rPr>
        <w:t>have to</w:t>
      </w:r>
      <w:proofErr w:type="gramEnd"/>
      <w:r w:rsidRPr="002223C7">
        <w:rPr>
          <w:lang w:val="en-US"/>
        </w:rPr>
        <w:t xml:space="preserve"> find flexible means to address the increased demand and patient expectations.</w:t>
      </w:r>
    </w:p>
    <w:p w14:paraId="13661278" w14:textId="698C17CE" w:rsidR="002223C7" w:rsidRPr="002223C7" w:rsidRDefault="002223C7" w:rsidP="002223C7">
      <w:pPr>
        <w:rPr>
          <w:lang w:val="en-US"/>
        </w:rPr>
      </w:pPr>
      <w:r w:rsidRPr="002223C7">
        <w:rPr>
          <w:lang w:val="en-US"/>
        </w:rPr>
        <w:t xml:space="preserve">Poor access to primary care services is one of the key issues, which is solved by digital consultations. Most patients have a hard time making appointments, prolonged waiting periods and obstacles like </w:t>
      </w:r>
      <w:r>
        <w:rPr>
          <w:lang w:val="en-US"/>
        </w:rPr>
        <w:t>travel</w:t>
      </w:r>
      <w:r w:rsidRPr="002223C7">
        <w:rPr>
          <w:lang w:val="en-US"/>
        </w:rPr>
        <w:t xml:space="preserve"> or mobility disability. Physical services can be pressured, and consultation can be arranged remotely, thereby providing medical professionals with a chance to support people in a timely manner. Digital mental health and medical technologies have been identified as potentially enhancing serviceability and simultaneously increasing significant issues regarding equity and implementation (Stein and Prost, 2024).</w:t>
      </w:r>
    </w:p>
    <w:p w14:paraId="083E48FA" w14:textId="1A8247C0" w:rsidR="002223C7" w:rsidRPr="002223C7" w:rsidRDefault="002223C7" w:rsidP="002223C7">
      <w:pPr>
        <w:rPr>
          <w:lang w:val="en-US"/>
        </w:rPr>
      </w:pPr>
      <w:r w:rsidRPr="002223C7">
        <w:rPr>
          <w:lang w:val="en-US"/>
        </w:rPr>
        <w:t xml:space="preserve">The role of creativity in the evolution of digital consultations is prominent as it promotes newer approaches to care delivery that can no longer be confined to the traditional approaches. Creative thinking has helped in developing systems that incorporate communication tools, electronic records and </w:t>
      </w:r>
      <w:r>
        <w:rPr>
          <w:lang w:val="en-US"/>
        </w:rPr>
        <w:t>patient-</w:t>
      </w:r>
      <w:r w:rsidR="005833D2">
        <w:rPr>
          <w:lang w:val="en-US"/>
        </w:rPr>
        <w:t>centered</w:t>
      </w:r>
      <w:r w:rsidRPr="002223C7">
        <w:rPr>
          <w:lang w:val="en-US"/>
        </w:rPr>
        <w:t xml:space="preserve"> interfaces showing how the digital solution could change service provision. </w:t>
      </w:r>
      <w:r>
        <w:rPr>
          <w:lang w:val="en-US"/>
        </w:rPr>
        <w:t>Data-driven</w:t>
      </w:r>
      <w:r w:rsidRPr="002223C7">
        <w:rPr>
          <w:lang w:val="en-US"/>
        </w:rPr>
        <w:t xml:space="preserve"> systems and digital platforms are examples of how technology can be used </w:t>
      </w:r>
      <w:r w:rsidRPr="002223C7">
        <w:rPr>
          <w:lang w:val="en-US"/>
        </w:rPr>
        <w:lastRenderedPageBreak/>
        <w:t xml:space="preserve">to promote more </w:t>
      </w:r>
      <w:r w:rsidR="005833D2" w:rsidRPr="002223C7">
        <w:rPr>
          <w:lang w:val="en-US"/>
        </w:rPr>
        <w:t>personalized</w:t>
      </w:r>
      <w:r w:rsidRPr="002223C7">
        <w:rPr>
          <w:lang w:val="en-US"/>
        </w:rPr>
        <w:t xml:space="preserve"> care and create more responsive healthcare environments (Rahmani et al., 2020).</w:t>
      </w:r>
    </w:p>
    <w:p w14:paraId="1917F0BE" w14:textId="35F771A0" w:rsidR="002223C7" w:rsidRPr="002223C7" w:rsidRDefault="002223C7" w:rsidP="002223C7">
      <w:pPr>
        <w:rPr>
          <w:lang w:val="en-US"/>
        </w:rPr>
      </w:pPr>
      <w:r w:rsidRPr="002223C7">
        <w:rPr>
          <w:lang w:val="en-US"/>
        </w:rPr>
        <w:t xml:space="preserve">The value generated with the help of digital GP consultations involves a higher level of convenience to the patients, increased empowerment in the form of easier access to patient information and higher efficiency in the work of the healthcare providers. The studies of digital support tools provide inspiration to improve mental health and </w:t>
      </w:r>
      <w:r>
        <w:rPr>
          <w:lang w:val="en-US"/>
        </w:rPr>
        <w:t>well-being</w:t>
      </w:r>
      <w:r w:rsidRPr="002223C7">
        <w:rPr>
          <w:lang w:val="en-US"/>
        </w:rPr>
        <w:t xml:space="preserve"> by adaptive technologies which react to user requirements (Guo et al., 2024). Nevertheless, when working with the sophisticated digital tools, it is also necessary to pay close attention to the ethical issues, data safety and the necessity to keep human care in mind (Pandey, 2024).</w:t>
      </w:r>
    </w:p>
    <w:p w14:paraId="1C8865D5" w14:textId="1D718176" w:rsidR="002F1E5F" w:rsidRDefault="002223C7" w:rsidP="002223C7">
      <w:pPr>
        <w:rPr>
          <w:lang w:val="en-US"/>
        </w:rPr>
      </w:pPr>
      <w:r w:rsidRPr="002223C7">
        <w:rPr>
          <w:lang w:val="en-US"/>
        </w:rPr>
        <w:t xml:space="preserve">All in all, the effect of digital consultations has helped with better service delivery by </w:t>
      </w:r>
      <w:r w:rsidR="005833D2" w:rsidRPr="002223C7">
        <w:rPr>
          <w:lang w:val="en-US"/>
        </w:rPr>
        <w:t>minimizing</w:t>
      </w:r>
      <w:r w:rsidRPr="002223C7">
        <w:rPr>
          <w:lang w:val="en-US"/>
        </w:rPr>
        <w:t xml:space="preserve"> waiting time, enhancing flexibility and facilitating more accessible care. The reflection about this innovation shows that technological progress should be accompanied by sympathy and the inclusion of people who should not be left behind in the effort to improve the service delivery system.</w:t>
      </w:r>
    </w:p>
    <w:p w14:paraId="6EF8118F" w14:textId="77777777" w:rsidR="002223C7" w:rsidRDefault="002223C7" w:rsidP="002223C7">
      <w:pPr>
        <w:pStyle w:val="Heading1"/>
      </w:pPr>
      <w:bookmarkStart w:id="4" w:name="_Toc222419141"/>
      <w:r w:rsidRPr="002223C7">
        <w:t>Task 4 — Research task: Mental health stigma</w:t>
      </w:r>
      <w:bookmarkEnd w:id="4"/>
    </w:p>
    <w:p w14:paraId="00C5DD8F" w14:textId="0624B090" w:rsidR="002223C7" w:rsidRPr="002223C7" w:rsidRDefault="002223C7" w:rsidP="002223C7">
      <w:pPr>
        <w:pStyle w:val="Heading2"/>
      </w:pPr>
      <w:bookmarkStart w:id="5" w:name="_Toc222419142"/>
      <w:r w:rsidRPr="002223C7">
        <w:t>Introduction to the issue</w:t>
      </w:r>
      <w:bookmarkEnd w:id="5"/>
    </w:p>
    <w:p w14:paraId="176BBD1C" w14:textId="253DF446" w:rsidR="002223C7" w:rsidRPr="002223C7" w:rsidRDefault="002223C7" w:rsidP="002223C7">
      <w:pPr>
        <w:rPr>
          <w:lang w:val="en-US"/>
        </w:rPr>
      </w:pPr>
      <w:r w:rsidRPr="002223C7">
        <w:rPr>
          <w:lang w:val="en-US"/>
        </w:rPr>
        <w:t xml:space="preserve">The problem of mental health stigma is a major health and social care issue as it influences the level of service </w:t>
      </w:r>
      <w:r w:rsidR="005833D2" w:rsidRPr="002223C7">
        <w:rPr>
          <w:lang w:val="en-US"/>
        </w:rPr>
        <w:t>utilization</w:t>
      </w:r>
      <w:r w:rsidRPr="002223C7">
        <w:rPr>
          <w:lang w:val="en-US"/>
        </w:rPr>
        <w:t xml:space="preserve"> and the willingness and ability to obtain help, as well as the responsiveness of </w:t>
      </w:r>
      <w:r>
        <w:rPr>
          <w:lang w:val="en-US"/>
        </w:rPr>
        <w:t>services</w:t>
      </w:r>
      <w:r w:rsidRPr="002223C7">
        <w:rPr>
          <w:lang w:val="en-US"/>
        </w:rPr>
        <w:t xml:space="preserve"> to the needs of individuals with psychological issues. Stigma may result in discrimination, social exclusion and delays in gaining treatment, exacerbating health outcomes in the end. The studies indicate that negative perceptions and </w:t>
      </w:r>
      <w:r>
        <w:rPr>
          <w:lang w:val="en-US"/>
        </w:rPr>
        <w:t>stereotypes</w:t>
      </w:r>
      <w:r w:rsidRPr="002223C7">
        <w:rPr>
          <w:lang w:val="en-US"/>
        </w:rPr>
        <w:t xml:space="preserve"> are associated with adversarial experiences of individuals living with mental health conditions (</w:t>
      </w:r>
      <w:proofErr w:type="spellStart"/>
      <w:r w:rsidRPr="002223C7">
        <w:rPr>
          <w:lang w:val="en-US"/>
        </w:rPr>
        <w:t>Kågström</w:t>
      </w:r>
      <w:proofErr w:type="spellEnd"/>
      <w:r w:rsidRPr="002223C7">
        <w:rPr>
          <w:lang w:val="en-US"/>
        </w:rPr>
        <w:t xml:space="preserve"> et al., 2025).</w:t>
      </w:r>
    </w:p>
    <w:p w14:paraId="649ADA23" w14:textId="351F1D12" w:rsidR="002223C7" w:rsidRPr="002223C7" w:rsidRDefault="002223C7" w:rsidP="002223C7">
      <w:pPr>
        <w:pStyle w:val="Heading2"/>
      </w:pPr>
      <w:bookmarkStart w:id="6" w:name="_Toc222419143"/>
      <w:r w:rsidRPr="002223C7">
        <w:t>Article 1 explanation — Causes of stigma or barriers</w:t>
      </w:r>
      <w:bookmarkEnd w:id="6"/>
    </w:p>
    <w:p w14:paraId="19A33A8A" w14:textId="6F306427" w:rsidR="002223C7" w:rsidRPr="002223C7" w:rsidRDefault="002223C7" w:rsidP="002223C7">
      <w:pPr>
        <w:rPr>
          <w:lang w:val="en-US"/>
        </w:rPr>
      </w:pPr>
      <w:r w:rsidRPr="002223C7">
        <w:rPr>
          <w:lang w:val="en-US"/>
        </w:rPr>
        <w:t xml:space="preserve">Indications have been made on the fact that so much stigma is usually filled with a lack of clarity about mental health, fear of being different, cultural beliefs that tend to place a mental disorder as a sign of weakness or failure as a person. Other discouraging factors to individuals seeking the services can be discriminatory </w:t>
      </w:r>
      <w:r w:rsidR="005833D2" w:rsidRPr="002223C7">
        <w:rPr>
          <w:lang w:val="en-US"/>
        </w:rPr>
        <w:t>behaviors</w:t>
      </w:r>
      <w:r w:rsidRPr="002223C7">
        <w:rPr>
          <w:lang w:val="en-US"/>
        </w:rPr>
        <w:t xml:space="preserve"> and structural barriers in the services. Anti-stigma </w:t>
      </w:r>
      <w:r w:rsidRPr="002223C7">
        <w:rPr>
          <w:lang w:val="en-US"/>
        </w:rPr>
        <w:lastRenderedPageBreak/>
        <w:t>interventions focus on education and awareness of challenges that create misconceptions and embrace overall care (Gronholm et al., 2025).</w:t>
      </w:r>
    </w:p>
    <w:p w14:paraId="584DE3AC" w14:textId="35EAF8F1" w:rsidR="002223C7" w:rsidRPr="002223C7" w:rsidRDefault="002223C7" w:rsidP="002223C7">
      <w:pPr>
        <w:pStyle w:val="Heading2"/>
      </w:pPr>
      <w:bookmarkStart w:id="7" w:name="_Toc222419144"/>
      <w:r w:rsidRPr="002223C7">
        <w:t>Article 1 explanation — Causes of stigma or barriers</w:t>
      </w:r>
      <w:bookmarkEnd w:id="7"/>
    </w:p>
    <w:p w14:paraId="68F861CB" w14:textId="5BD0F88E" w:rsidR="002223C7" w:rsidRPr="002223C7" w:rsidRDefault="002223C7" w:rsidP="002223C7">
      <w:pPr>
        <w:rPr>
          <w:lang w:val="en-US"/>
        </w:rPr>
      </w:pPr>
      <w:r w:rsidRPr="002223C7">
        <w:rPr>
          <w:lang w:val="en-US"/>
        </w:rPr>
        <w:t>Gender norms, work expectations, and the absence of supportive work environments are all social forces that may strengthen stigma</w:t>
      </w:r>
      <w:r>
        <w:rPr>
          <w:lang w:val="en-US"/>
        </w:rPr>
        <w:t>,</w:t>
      </w:r>
      <w:r w:rsidRPr="002223C7">
        <w:rPr>
          <w:lang w:val="en-US"/>
        </w:rPr>
        <w:t xml:space="preserve"> especially when used concerning certain groups of people. The study exploring the topic of stigma reduction in men suggests that societal pressure and the unwillingness to share emotional issues introduce further obstacles to seeking help (Sweeney et al., 2024). Moreso, the presence of stigma may be affected by the culture within </w:t>
      </w:r>
      <w:r w:rsidR="005833D2" w:rsidRPr="002223C7">
        <w:rPr>
          <w:lang w:val="en-US"/>
        </w:rPr>
        <w:t>organizations</w:t>
      </w:r>
      <w:r w:rsidRPr="002223C7">
        <w:rPr>
          <w:lang w:val="en-US"/>
        </w:rPr>
        <w:t xml:space="preserve"> that do not focus on supporting mental health.</w:t>
      </w:r>
    </w:p>
    <w:p w14:paraId="12D1029A" w14:textId="583ACE3D" w:rsidR="002223C7" w:rsidRPr="002223C7" w:rsidRDefault="002223C7" w:rsidP="002223C7">
      <w:pPr>
        <w:pStyle w:val="Heading2"/>
      </w:pPr>
      <w:bookmarkStart w:id="8" w:name="_Toc222419145"/>
      <w:r w:rsidRPr="002223C7">
        <w:t>Short synthesis — Why understanding matters</w:t>
      </w:r>
      <w:bookmarkEnd w:id="8"/>
    </w:p>
    <w:p w14:paraId="5947FA81" w14:textId="1686E6C1" w:rsidR="002223C7" w:rsidRDefault="002223C7" w:rsidP="002223C7">
      <w:pPr>
        <w:rPr>
          <w:lang w:val="en-US"/>
        </w:rPr>
      </w:pPr>
      <w:r w:rsidRPr="002223C7">
        <w:rPr>
          <w:lang w:val="en-US"/>
        </w:rPr>
        <w:t xml:space="preserve">Effective planning of intervention and supportive environments aimed at appropriate seeking of help in the initial stages of stigma relies on an understanding of </w:t>
      </w:r>
      <w:r>
        <w:rPr>
          <w:lang w:val="en-US"/>
        </w:rPr>
        <w:t xml:space="preserve">the </w:t>
      </w:r>
      <w:r w:rsidRPr="002223C7">
        <w:rPr>
          <w:lang w:val="en-US"/>
        </w:rPr>
        <w:t>causes of stigma. The concerns of access to care and inequalities can be improved by addressing individual attitudes as well as systemic factors to achieve better mental health results in communities.</w:t>
      </w:r>
    </w:p>
    <w:p w14:paraId="2FAD0AFC" w14:textId="5C0E71B2" w:rsidR="002223C7" w:rsidRPr="002223C7" w:rsidRDefault="002223C7" w:rsidP="002223C7">
      <w:pPr>
        <w:pStyle w:val="Heading1"/>
      </w:pPr>
      <w:bookmarkStart w:id="9" w:name="_Toc222419146"/>
      <w:r w:rsidRPr="002223C7">
        <w:t>Task 5 - Podcast (Digital mental health support idea)</w:t>
      </w:r>
      <w:bookmarkEnd w:id="9"/>
    </w:p>
    <w:p w14:paraId="233CBF76" w14:textId="5D26E81D" w:rsidR="002223C7" w:rsidRPr="002223C7" w:rsidRDefault="002223C7" w:rsidP="002223C7">
      <w:pPr>
        <w:rPr>
          <w:b/>
          <w:bCs/>
          <w:lang w:val="en-US"/>
        </w:rPr>
      </w:pPr>
      <w:r w:rsidRPr="002223C7">
        <w:rPr>
          <w:b/>
          <w:bCs/>
          <w:lang w:val="en-US"/>
        </w:rPr>
        <w:t>Short idea summary</w:t>
      </w:r>
    </w:p>
    <w:p w14:paraId="7E055FE3" w14:textId="700A61CA" w:rsidR="002223C7" w:rsidRPr="002223C7" w:rsidRDefault="002223C7" w:rsidP="002223C7">
      <w:pPr>
        <w:rPr>
          <w:lang w:val="en-US"/>
        </w:rPr>
      </w:pPr>
      <w:r w:rsidRPr="002223C7">
        <w:rPr>
          <w:lang w:val="en-US"/>
        </w:rPr>
        <w:t xml:space="preserve">The podcast will present the concept of a digital mental health support system to be created, which involves stigma reduction and better access to care. Mental health stigma may also make individuals unwilling to seek help, and </w:t>
      </w:r>
      <w:r w:rsidR="008F70EC">
        <w:rPr>
          <w:lang w:val="en-US"/>
        </w:rPr>
        <w:t xml:space="preserve">a </w:t>
      </w:r>
      <w:r w:rsidRPr="002223C7">
        <w:rPr>
          <w:lang w:val="en-US"/>
        </w:rPr>
        <w:t xml:space="preserve">long waiting list and </w:t>
      </w:r>
      <w:r w:rsidR="008F70EC">
        <w:rPr>
          <w:lang w:val="en-US"/>
        </w:rPr>
        <w:t xml:space="preserve">the </w:t>
      </w:r>
      <w:r w:rsidRPr="002223C7">
        <w:rPr>
          <w:lang w:val="en-US"/>
        </w:rPr>
        <w:t>availability of services may cause extra barriers. The suggested platform would comprise of easy to find tools</w:t>
      </w:r>
      <w:r w:rsidR="008F70EC">
        <w:rPr>
          <w:lang w:val="en-US"/>
        </w:rPr>
        <w:t>,</w:t>
      </w:r>
      <w:r w:rsidRPr="002223C7">
        <w:rPr>
          <w:lang w:val="en-US"/>
        </w:rPr>
        <w:t xml:space="preserve"> including </w:t>
      </w:r>
      <w:r w:rsidR="008F70EC">
        <w:rPr>
          <w:lang w:val="en-US"/>
        </w:rPr>
        <w:t>self-help</w:t>
      </w:r>
      <w:r w:rsidRPr="002223C7">
        <w:rPr>
          <w:lang w:val="en-US"/>
        </w:rPr>
        <w:t>, educational materials, and signposting to services, to maintain the value of the users who can feel more enlightened and assisted.</w:t>
      </w:r>
    </w:p>
    <w:p w14:paraId="3CCF23AB" w14:textId="5CE1F3C3" w:rsidR="002223C7" w:rsidRPr="002223C7" w:rsidRDefault="002223C7" w:rsidP="002223C7">
      <w:pPr>
        <w:rPr>
          <w:lang w:val="en-US"/>
        </w:rPr>
      </w:pPr>
      <w:r w:rsidRPr="002223C7">
        <w:rPr>
          <w:lang w:val="en-US"/>
        </w:rPr>
        <w:t xml:space="preserve">The concept </w:t>
      </w:r>
      <w:r w:rsidR="005833D2" w:rsidRPr="002223C7">
        <w:rPr>
          <w:lang w:val="en-US"/>
        </w:rPr>
        <w:t>emphasizes</w:t>
      </w:r>
      <w:r w:rsidRPr="002223C7">
        <w:rPr>
          <w:lang w:val="en-US"/>
        </w:rPr>
        <w:t xml:space="preserve"> how digital solutions can enable patients through providing confidential and flexible support by encouraging seeking help early and </w:t>
      </w:r>
      <w:r w:rsidR="005833D2" w:rsidRPr="002223C7">
        <w:rPr>
          <w:lang w:val="en-US"/>
        </w:rPr>
        <w:t>minimizing</w:t>
      </w:r>
      <w:r w:rsidRPr="002223C7">
        <w:rPr>
          <w:lang w:val="en-US"/>
        </w:rPr>
        <w:t xml:space="preserve"> feelings of isolation. The platform has the potential to help more people maintain better mental health and achieve more inclusive care by enabling improved access to information and advice.</w:t>
      </w:r>
    </w:p>
    <w:p w14:paraId="13511D92" w14:textId="77777777" w:rsidR="005833D2" w:rsidRDefault="005833D2" w:rsidP="002223C7">
      <w:pPr>
        <w:rPr>
          <w:b/>
          <w:bCs/>
          <w:lang w:val="en-US"/>
        </w:rPr>
      </w:pPr>
    </w:p>
    <w:p w14:paraId="4853E78A" w14:textId="25B868C8" w:rsidR="005833D2" w:rsidRDefault="005833D2" w:rsidP="005833D2">
      <w:pPr>
        <w:jc w:val="center"/>
        <w:rPr>
          <w:b/>
          <w:bCs/>
          <w:lang w:val="en-US"/>
        </w:rPr>
      </w:pPr>
      <w:r>
        <w:rPr>
          <w:b/>
          <w:bCs/>
          <w:lang w:val="en-US"/>
        </w:rPr>
        <w:object w:dxaOrig="3540" w:dyaOrig="810" w14:anchorId="74E8CBF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177pt;height:40.5pt" o:ole="">
            <v:imagedata r:id="rId8" o:title=""/>
          </v:shape>
          <o:OLEObject Type="Embed" ProgID="Package" ShapeID="_x0000_i1029" DrawAspect="Content" ObjectID="_1833201528" r:id="rId9"/>
        </w:object>
      </w:r>
    </w:p>
    <w:p w14:paraId="7322E6FF" w14:textId="29E81AAB" w:rsidR="002223C7" w:rsidRPr="002223C7" w:rsidRDefault="002223C7" w:rsidP="002223C7">
      <w:pPr>
        <w:rPr>
          <w:b/>
          <w:bCs/>
          <w:lang w:val="en-US"/>
        </w:rPr>
      </w:pPr>
      <w:r w:rsidRPr="002223C7">
        <w:rPr>
          <w:b/>
          <w:bCs/>
          <w:lang w:val="en-US"/>
        </w:rPr>
        <w:t>Note</w:t>
      </w:r>
    </w:p>
    <w:p w14:paraId="6DFEDC91" w14:textId="3D50B42E" w:rsidR="002223C7" w:rsidRDefault="002223C7" w:rsidP="002223C7">
      <w:pPr>
        <w:rPr>
          <w:lang w:val="en-US"/>
        </w:rPr>
      </w:pPr>
      <w:r w:rsidRPr="002223C7">
        <w:rPr>
          <w:lang w:val="en-US"/>
        </w:rPr>
        <w:t>Then the student must take a record and finish his/her podcast on his/her own, so that it would indicate his/her personal knowledge and thoughts and style of communication</w:t>
      </w:r>
      <w:r w:rsidR="008F70EC">
        <w:rPr>
          <w:lang w:val="en-US"/>
        </w:rPr>
        <w:t>,</w:t>
      </w:r>
      <w:r w:rsidRPr="002223C7">
        <w:rPr>
          <w:lang w:val="en-US"/>
        </w:rPr>
        <w:t xml:space="preserve"> and then the audio file or the link </w:t>
      </w:r>
      <w:proofErr w:type="gramStart"/>
      <w:r w:rsidRPr="002223C7">
        <w:rPr>
          <w:lang w:val="en-US"/>
        </w:rPr>
        <w:t>has to</w:t>
      </w:r>
      <w:proofErr w:type="gramEnd"/>
      <w:r w:rsidRPr="002223C7">
        <w:rPr>
          <w:lang w:val="en-US"/>
        </w:rPr>
        <w:t xml:space="preserve"> be put in the portfolio.</w:t>
      </w:r>
    </w:p>
    <w:p w14:paraId="13ACF140" w14:textId="496EDE36" w:rsidR="008F70EC" w:rsidRPr="008F70EC" w:rsidRDefault="008F70EC" w:rsidP="008F70EC">
      <w:pPr>
        <w:pStyle w:val="Heading1"/>
      </w:pPr>
      <w:bookmarkStart w:id="10" w:name="_Toc222419147"/>
      <w:r w:rsidRPr="008F70EC">
        <w:t>Task 6 — Leadership framework analysis</w:t>
      </w:r>
      <w:bookmarkEnd w:id="10"/>
    </w:p>
    <w:p w14:paraId="2FFC975E" w14:textId="1720BF45" w:rsidR="008F70EC" w:rsidRPr="008F70EC" w:rsidRDefault="008F70EC" w:rsidP="008F70EC">
      <w:pPr>
        <w:pStyle w:val="Heading2"/>
      </w:pPr>
      <w:bookmarkStart w:id="11" w:name="_Toc222419148"/>
      <w:r w:rsidRPr="008F70EC">
        <w:t>Part 1 — Summary</w:t>
      </w:r>
      <w:bookmarkEnd w:id="11"/>
      <w:r w:rsidRPr="008F70EC">
        <w:t xml:space="preserve">  </w:t>
      </w:r>
    </w:p>
    <w:p w14:paraId="40D0D0CC" w14:textId="444BC9FA" w:rsidR="008F70EC" w:rsidRPr="008F70EC" w:rsidRDefault="008F70EC" w:rsidP="008F70EC">
      <w:pPr>
        <w:rPr>
          <w:lang w:val="en-US"/>
        </w:rPr>
      </w:pPr>
      <w:r w:rsidRPr="008F70EC">
        <w:rPr>
          <w:lang w:val="en-US"/>
        </w:rPr>
        <w:t xml:space="preserve">The health and social care leadership framework aims </w:t>
      </w:r>
      <w:r>
        <w:rPr>
          <w:lang w:val="en-US"/>
        </w:rPr>
        <w:t>to offer</w:t>
      </w:r>
      <w:r w:rsidRPr="008F70EC">
        <w:rPr>
          <w:lang w:val="en-US"/>
        </w:rPr>
        <w:t xml:space="preserve"> a systematic approach towards informing leaders on how to offer </w:t>
      </w:r>
      <w:r>
        <w:rPr>
          <w:lang w:val="en-US"/>
        </w:rPr>
        <w:t>high-quality</w:t>
      </w:r>
      <w:r w:rsidRPr="008F70EC">
        <w:rPr>
          <w:lang w:val="en-US"/>
        </w:rPr>
        <w:t>, caring, and effective services. It does this to help leaders build an environment where employees feel appreciated, patients are provided with safe care</w:t>
      </w:r>
      <w:r>
        <w:rPr>
          <w:lang w:val="en-US"/>
        </w:rPr>
        <w:t>,</w:t>
      </w:r>
      <w:r w:rsidRPr="008F70EC">
        <w:rPr>
          <w:lang w:val="en-US"/>
        </w:rPr>
        <w:t xml:space="preserve"> and </w:t>
      </w:r>
      <w:r w:rsidR="005833D2" w:rsidRPr="008F70EC">
        <w:rPr>
          <w:lang w:val="en-US"/>
        </w:rPr>
        <w:t>organizations</w:t>
      </w:r>
      <w:r w:rsidRPr="008F70EC">
        <w:rPr>
          <w:lang w:val="en-US"/>
        </w:rPr>
        <w:t xml:space="preserve"> are able to constantly advance. The framework highlights such fundamental areas as leading with care, working collaboratively, improving services and acting with integrity and the fact that leadership is critical towards cultivating positive cultures and better results.</w:t>
      </w:r>
    </w:p>
    <w:p w14:paraId="26A4CA3F" w14:textId="3C6103F3" w:rsidR="008F70EC" w:rsidRPr="008F70EC" w:rsidRDefault="008F70EC" w:rsidP="008F70EC">
      <w:pPr>
        <w:rPr>
          <w:lang w:val="en-US"/>
        </w:rPr>
      </w:pPr>
      <w:r w:rsidRPr="008F70EC">
        <w:rPr>
          <w:lang w:val="en-US"/>
        </w:rPr>
        <w:t xml:space="preserve">One of the major aspects of the framework should be the encouragement of compassion and </w:t>
      </w:r>
      <w:r>
        <w:rPr>
          <w:lang w:val="en-US"/>
        </w:rPr>
        <w:t>well-being</w:t>
      </w:r>
      <w:r w:rsidRPr="008F70EC">
        <w:rPr>
          <w:lang w:val="en-US"/>
        </w:rPr>
        <w:t xml:space="preserve">, especially in difficult settings where employees might feel stressed or emotionally strained. Wellbeing </w:t>
      </w:r>
      <w:r w:rsidR="005833D2" w:rsidRPr="008F70EC">
        <w:rPr>
          <w:lang w:val="en-US"/>
        </w:rPr>
        <w:t>programs</w:t>
      </w:r>
      <w:r w:rsidRPr="008F70EC">
        <w:rPr>
          <w:lang w:val="en-US"/>
        </w:rPr>
        <w:t xml:space="preserve"> highlight that supportive leadership is significant in assisting employees to address pressures and remain resilient (Allsopp et al., 2023). Leadership can also be associated with understanding the plight of healthcare professionals and making the services of mental health available</w:t>
      </w:r>
      <w:r>
        <w:rPr>
          <w:lang w:val="en-US"/>
        </w:rPr>
        <w:t>,</w:t>
      </w:r>
      <w:r w:rsidRPr="008F70EC">
        <w:rPr>
          <w:lang w:val="en-US"/>
        </w:rPr>
        <w:t xml:space="preserve"> since employees can experience negative emotions when they are in struggle and feel judged and unsupported (Clarkson et al., 2023). Moreover, the psychosocial support and community-based leadership </w:t>
      </w:r>
      <w:r w:rsidR="005833D2" w:rsidRPr="008F70EC">
        <w:rPr>
          <w:lang w:val="en-US"/>
        </w:rPr>
        <w:t>behaviors</w:t>
      </w:r>
      <w:r w:rsidRPr="008F70EC">
        <w:rPr>
          <w:lang w:val="en-US"/>
        </w:rPr>
        <w:t xml:space="preserve"> can be used to diminish stigma and fortify care settings (</w:t>
      </w:r>
      <w:proofErr w:type="spellStart"/>
      <w:r w:rsidRPr="008F70EC">
        <w:rPr>
          <w:lang w:val="en-US"/>
        </w:rPr>
        <w:t>Anindhita</w:t>
      </w:r>
      <w:proofErr w:type="spellEnd"/>
      <w:r w:rsidRPr="008F70EC">
        <w:rPr>
          <w:lang w:val="en-US"/>
        </w:rPr>
        <w:t xml:space="preserve"> et al., 2024). Generally, the framework motivates leaders to incorporate care, teamwork, improvement and ethical responsibility in </w:t>
      </w:r>
      <w:r w:rsidR="005833D2" w:rsidRPr="008F70EC">
        <w:rPr>
          <w:lang w:val="en-US"/>
        </w:rPr>
        <w:t>practice</w:t>
      </w:r>
      <w:r w:rsidRPr="008F70EC">
        <w:rPr>
          <w:lang w:val="en-US"/>
        </w:rPr>
        <w:t>.</w:t>
      </w:r>
    </w:p>
    <w:p w14:paraId="77AB2E46" w14:textId="64F9006A" w:rsidR="008F70EC" w:rsidRPr="008F70EC" w:rsidRDefault="008F70EC" w:rsidP="008F70EC">
      <w:pPr>
        <w:pStyle w:val="Heading2"/>
      </w:pPr>
      <w:bookmarkStart w:id="12" w:name="_Toc222419149"/>
      <w:r w:rsidRPr="008F70EC">
        <w:lastRenderedPageBreak/>
        <w:t>Part 2 -Application: Leading with care</w:t>
      </w:r>
      <w:bookmarkEnd w:id="12"/>
    </w:p>
    <w:p w14:paraId="16B869B0" w14:textId="7C693F80" w:rsidR="008F70EC" w:rsidRPr="008F70EC" w:rsidRDefault="008F70EC" w:rsidP="008F70EC">
      <w:pPr>
        <w:rPr>
          <w:lang w:val="en-US"/>
        </w:rPr>
      </w:pPr>
      <w:r w:rsidRPr="008F70EC">
        <w:rPr>
          <w:lang w:val="en-US"/>
        </w:rPr>
        <w:t xml:space="preserve">Leading with care entails being </w:t>
      </w:r>
      <w:r>
        <w:rPr>
          <w:lang w:val="en-US"/>
        </w:rPr>
        <w:t>empathetic</w:t>
      </w:r>
      <w:r w:rsidRPr="008F70EC">
        <w:rPr>
          <w:lang w:val="en-US"/>
        </w:rPr>
        <w:t>, compassionate and respectful towards the staff and the service users. Such leaders who embrace this style will provide psychologically safe working conditions</w:t>
      </w:r>
      <w:r>
        <w:rPr>
          <w:lang w:val="en-US"/>
        </w:rPr>
        <w:t>,</w:t>
      </w:r>
      <w:r w:rsidRPr="008F70EC">
        <w:rPr>
          <w:lang w:val="en-US"/>
        </w:rPr>
        <w:t xml:space="preserve"> and people feel free to share ideas with others and express concerns. Leaders can also be creative and inspire teams to find creative ways of solving challenging problems by expressing empathy and allowing free discussion of ideas.</w:t>
      </w:r>
    </w:p>
    <w:p w14:paraId="66E3F403" w14:textId="0E8015F2" w:rsidR="002223C7" w:rsidRDefault="008F70EC" w:rsidP="008F70EC">
      <w:pPr>
        <w:rPr>
          <w:lang w:val="en-US"/>
        </w:rPr>
      </w:pPr>
      <w:r w:rsidRPr="008F70EC">
        <w:rPr>
          <w:lang w:val="en-US"/>
        </w:rPr>
        <w:t xml:space="preserve">The other aspect of safe improvement with the need </w:t>
      </w:r>
      <w:r>
        <w:rPr>
          <w:lang w:val="en-US"/>
        </w:rPr>
        <w:t>for</w:t>
      </w:r>
      <w:r w:rsidRPr="008F70EC">
        <w:rPr>
          <w:lang w:val="en-US"/>
        </w:rPr>
        <w:t xml:space="preserve"> compassionate leadership is the method of assisting changes to be implemented in a well-thought-out and staff-sensitive way. By making care a priority, the leaders ensure the development of trust and facilitation of cooperation within the teams so that they </w:t>
      </w:r>
      <w:r>
        <w:rPr>
          <w:lang w:val="en-US"/>
        </w:rPr>
        <w:t>can</w:t>
      </w:r>
      <w:r w:rsidRPr="008F70EC">
        <w:rPr>
          <w:lang w:val="en-US"/>
        </w:rPr>
        <w:t xml:space="preserve"> get to work efficiently, improving the quality of the offered services. The given approach will assist in the development of </w:t>
      </w:r>
      <w:r>
        <w:rPr>
          <w:lang w:val="en-US"/>
        </w:rPr>
        <w:t>a</w:t>
      </w:r>
      <w:r w:rsidRPr="008F70EC">
        <w:rPr>
          <w:lang w:val="en-US"/>
        </w:rPr>
        <w:t xml:space="preserve"> culture in which continuous learning and improvement will be appreciated, which can eventually lead to improved patient outcomes and a more welcoming </w:t>
      </w:r>
      <w:r w:rsidR="005833D2" w:rsidRPr="008F70EC">
        <w:rPr>
          <w:lang w:val="en-US"/>
        </w:rPr>
        <w:t>organizational</w:t>
      </w:r>
      <w:r w:rsidRPr="008F70EC">
        <w:rPr>
          <w:lang w:val="en-US"/>
        </w:rPr>
        <w:t xml:space="preserve"> setting.</w:t>
      </w:r>
    </w:p>
    <w:p w14:paraId="32CF269B" w14:textId="77777777" w:rsidR="008F70EC" w:rsidRDefault="008F70EC" w:rsidP="008F70EC">
      <w:pPr>
        <w:pStyle w:val="Heading1"/>
      </w:pPr>
      <w:bookmarkStart w:id="13" w:name="_Toc222419150"/>
      <w:r w:rsidRPr="008F70EC">
        <w:t>Task 7 — Reflection journal</w:t>
      </w:r>
      <w:bookmarkEnd w:id="13"/>
      <w:r w:rsidRPr="008F70EC">
        <w:t xml:space="preserve"> </w:t>
      </w:r>
    </w:p>
    <w:p w14:paraId="667B7D8D" w14:textId="58DAD799" w:rsidR="008F70EC" w:rsidRPr="008F70EC" w:rsidRDefault="008F70EC" w:rsidP="008F70EC">
      <w:pPr>
        <w:pStyle w:val="Heading2"/>
      </w:pPr>
      <w:bookmarkStart w:id="14" w:name="_Toc222419151"/>
      <w:r w:rsidRPr="008F70EC">
        <w:t>What I learned about creativity and leadership</w:t>
      </w:r>
      <w:bookmarkEnd w:id="14"/>
    </w:p>
    <w:p w14:paraId="6C3FCDEC" w14:textId="60EE1FFA" w:rsidR="008F70EC" w:rsidRPr="008F70EC" w:rsidRDefault="008F70EC" w:rsidP="008F70EC">
      <w:pPr>
        <w:rPr>
          <w:lang w:val="en-US"/>
        </w:rPr>
      </w:pPr>
      <w:r w:rsidRPr="008F70EC">
        <w:rPr>
          <w:lang w:val="en-US"/>
        </w:rPr>
        <w:t xml:space="preserve">During this module, I got to know that creativity and leadership go hand in hand in enhancing health and social care. Creativity also enables professionals to differentiate on how to address problems, whereas proper leadership encourages teams to adopt new ideas. I have also </w:t>
      </w:r>
      <w:r w:rsidR="005833D2" w:rsidRPr="008F70EC">
        <w:rPr>
          <w:lang w:val="en-US"/>
        </w:rPr>
        <w:t>realized</w:t>
      </w:r>
      <w:r w:rsidRPr="008F70EC">
        <w:rPr>
          <w:lang w:val="en-US"/>
        </w:rPr>
        <w:t xml:space="preserve"> the significance of communication and empathy in ensuring that positive learning and improvement environments are created.</w:t>
      </w:r>
    </w:p>
    <w:p w14:paraId="342CD081" w14:textId="3A33F94F" w:rsidR="008F70EC" w:rsidRPr="008F70EC" w:rsidRDefault="008F70EC" w:rsidP="008F70EC">
      <w:pPr>
        <w:pStyle w:val="Heading2"/>
      </w:pPr>
      <w:bookmarkStart w:id="15" w:name="_Toc222419152"/>
      <w:r w:rsidRPr="008F70EC">
        <w:t>How my perspective changed</w:t>
      </w:r>
      <w:bookmarkEnd w:id="15"/>
    </w:p>
    <w:p w14:paraId="7A1B292C" w14:textId="6A160DA9" w:rsidR="008F70EC" w:rsidRPr="008F70EC" w:rsidRDefault="008F70EC" w:rsidP="008F70EC">
      <w:pPr>
        <w:rPr>
          <w:lang w:val="en-US"/>
        </w:rPr>
      </w:pPr>
      <w:r w:rsidRPr="008F70EC">
        <w:rPr>
          <w:lang w:val="en-US"/>
        </w:rPr>
        <w:t xml:space="preserve">I am no longer taking the view of leadership as </w:t>
      </w:r>
      <w:r>
        <w:rPr>
          <w:lang w:val="en-US"/>
        </w:rPr>
        <w:t>decision-making</w:t>
      </w:r>
      <w:r w:rsidRPr="008F70EC">
        <w:rPr>
          <w:lang w:val="en-US"/>
        </w:rPr>
        <w:t xml:space="preserve"> but as a people process that entails compassion, teamwork, and flexibility. I have now understood the value of interventions that can lessen stigma and encourage open discussion as useful in positively affecting wellbeing and engagement (</w:t>
      </w:r>
      <w:proofErr w:type="spellStart"/>
      <w:r w:rsidRPr="008F70EC">
        <w:rPr>
          <w:lang w:val="en-US"/>
        </w:rPr>
        <w:t>Carrotte</w:t>
      </w:r>
      <w:proofErr w:type="spellEnd"/>
      <w:r w:rsidRPr="008F70EC">
        <w:rPr>
          <w:lang w:val="en-US"/>
        </w:rPr>
        <w:t xml:space="preserve"> et al., 2022).</w:t>
      </w:r>
    </w:p>
    <w:p w14:paraId="5A1BB1A2" w14:textId="50969511" w:rsidR="008F70EC" w:rsidRPr="008F70EC" w:rsidRDefault="008F70EC" w:rsidP="008F70EC">
      <w:pPr>
        <w:pStyle w:val="Heading2"/>
      </w:pPr>
      <w:bookmarkStart w:id="16" w:name="_Toc222419153"/>
      <w:r w:rsidRPr="008F70EC">
        <w:lastRenderedPageBreak/>
        <w:t>Importance of reflection in practice</w:t>
      </w:r>
      <w:bookmarkEnd w:id="16"/>
    </w:p>
    <w:p w14:paraId="3D195697" w14:textId="7F7C712A" w:rsidR="008F70EC" w:rsidRPr="008F70EC" w:rsidRDefault="008F70EC" w:rsidP="008F70EC">
      <w:pPr>
        <w:rPr>
          <w:lang w:val="en-US"/>
        </w:rPr>
      </w:pPr>
      <w:r w:rsidRPr="008F70EC">
        <w:rPr>
          <w:lang w:val="en-US"/>
        </w:rPr>
        <w:t xml:space="preserve">The reflection enables professionals to reflect on their experiences, learn areas to develop and react better to complex scenarios. The prevalence of cultural and social factors in the context of mental health has brought into focus the need to be careful and inclusive in </w:t>
      </w:r>
      <w:r w:rsidR="005833D2" w:rsidRPr="008F70EC">
        <w:rPr>
          <w:lang w:val="en-US"/>
        </w:rPr>
        <w:t>practice</w:t>
      </w:r>
      <w:r w:rsidRPr="008F70EC">
        <w:rPr>
          <w:lang w:val="en-US"/>
        </w:rPr>
        <w:t xml:space="preserve"> (Daniel et al., 2024).</w:t>
      </w:r>
    </w:p>
    <w:p w14:paraId="12FC512A" w14:textId="40203370" w:rsidR="008F70EC" w:rsidRPr="008F70EC" w:rsidRDefault="008F70EC" w:rsidP="008F70EC">
      <w:pPr>
        <w:pStyle w:val="Heading2"/>
      </w:pPr>
      <w:bookmarkStart w:id="17" w:name="_Toc222419154"/>
      <w:r w:rsidRPr="008F70EC">
        <w:t xml:space="preserve">How </w:t>
      </w:r>
      <w:r>
        <w:t>will this</w:t>
      </w:r>
      <w:r w:rsidRPr="008F70EC">
        <w:t xml:space="preserve"> influence my future role</w:t>
      </w:r>
      <w:r>
        <w:t>?</w:t>
      </w:r>
      <w:bookmarkEnd w:id="17"/>
    </w:p>
    <w:p w14:paraId="3463534B" w14:textId="2BBBC8A5" w:rsidR="008F70EC" w:rsidRDefault="008F70EC" w:rsidP="008F70EC">
      <w:pPr>
        <w:rPr>
          <w:lang w:val="en-US"/>
        </w:rPr>
      </w:pPr>
      <w:r w:rsidRPr="008F70EC">
        <w:rPr>
          <w:lang w:val="en-US"/>
        </w:rPr>
        <w:t xml:space="preserve">I will use reflective </w:t>
      </w:r>
      <w:r w:rsidR="005833D2" w:rsidRPr="008F70EC">
        <w:rPr>
          <w:lang w:val="en-US"/>
        </w:rPr>
        <w:t>practice</w:t>
      </w:r>
      <w:r w:rsidRPr="008F70EC">
        <w:rPr>
          <w:lang w:val="en-US"/>
        </w:rPr>
        <w:t xml:space="preserve"> in my future </w:t>
      </w:r>
      <w:r w:rsidR="005833D2" w:rsidRPr="008F70EC">
        <w:rPr>
          <w:lang w:val="en-US"/>
        </w:rPr>
        <w:t>practice</w:t>
      </w:r>
      <w:r w:rsidRPr="008F70EC">
        <w:rPr>
          <w:lang w:val="en-US"/>
        </w:rPr>
        <w:t xml:space="preserve"> to help myself learn constantly, promote creative thinking and improve conditions where compassionate care and improvement are </w:t>
      </w:r>
      <w:r w:rsidR="005833D2" w:rsidRPr="008F70EC">
        <w:rPr>
          <w:lang w:val="en-US"/>
        </w:rPr>
        <w:t>prioritized</w:t>
      </w:r>
      <w:r w:rsidRPr="008F70EC">
        <w:rPr>
          <w:lang w:val="en-US"/>
        </w:rPr>
        <w:t>.</w:t>
      </w:r>
    </w:p>
    <w:p w14:paraId="7D1725B5" w14:textId="52F35A2C" w:rsidR="008F70EC" w:rsidRPr="008F70EC" w:rsidRDefault="008F70EC" w:rsidP="008F70EC">
      <w:pPr>
        <w:pStyle w:val="Heading1"/>
      </w:pPr>
      <w:bookmarkStart w:id="18" w:name="_Toc222419155"/>
      <w:r w:rsidRPr="008F70EC">
        <w:t>Conclusion</w:t>
      </w:r>
      <w:bookmarkEnd w:id="18"/>
      <w:r w:rsidRPr="008F70EC">
        <w:t xml:space="preserve"> </w:t>
      </w:r>
    </w:p>
    <w:p w14:paraId="7C833893" w14:textId="3B59A93C" w:rsidR="008F70EC" w:rsidRDefault="008F70EC" w:rsidP="008F70EC">
      <w:pPr>
        <w:rPr>
          <w:lang w:val="en-US"/>
        </w:rPr>
      </w:pPr>
      <w:r w:rsidRPr="008F70EC">
        <w:rPr>
          <w:lang w:val="en-US"/>
        </w:rPr>
        <w:t xml:space="preserve">This portfolio has underscored my learning </w:t>
      </w:r>
      <w:proofErr w:type="gramStart"/>
      <w:r w:rsidRPr="008F70EC">
        <w:rPr>
          <w:lang w:val="en-US"/>
        </w:rPr>
        <w:t>with regard to</w:t>
      </w:r>
      <w:proofErr w:type="gramEnd"/>
      <w:r w:rsidRPr="008F70EC">
        <w:rPr>
          <w:lang w:val="en-US"/>
        </w:rPr>
        <w:t xml:space="preserve"> how creativity, innovation and leadership facilitate the improvement of health and social care. I am now better informed about the role and place of creative solutions and ethical leaders in improving patient experiences, employee wellbeing, and quality of services. The consideration of the module has empowered my understanding of the value of collaboration, compassion and constant improvement. I will use these learnings in my future </w:t>
      </w:r>
      <w:r w:rsidR="005833D2" w:rsidRPr="008F70EC">
        <w:rPr>
          <w:lang w:val="en-US"/>
        </w:rPr>
        <w:t>practice</w:t>
      </w:r>
      <w:r w:rsidRPr="008F70EC">
        <w:rPr>
          <w:lang w:val="en-US"/>
        </w:rPr>
        <w:t xml:space="preserve"> to make safe, inclusive, and responsive care environments that would facilitate positive outcomes in individuals and communities.</w:t>
      </w:r>
    </w:p>
    <w:p w14:paraId="22C7E906" w14:textId="77777777" w:rsidR="008F70EC" w:rsidRDefault="008F70EC">
      <w:pPr>
        <w:spacing w:line="278" w:lineRule="auto"/>
        <w:jc w:val="left"/>
        <w:rPr>
          <w:lang w:val="en-US"/>
        </w:rPr>
      </w:pPr>
      <w:r>
        <w:rPr>
          <w:lang w:val="en-US"/>
        </w:rPr>
        <w:br w:type="page"/>
      </w:r>
    </w:p>
    <w:p w14:paraId="2AF1AF8A" w14:textId="567C7993" w:rsidR="008F70EC" w:rsidRDefault="008F70EC" w:rsidP="008F70EC">
      <w:pPr>
        <w:pStyle w:val="Heading1"/>
      </w:pPr>
      <w:bookmarkStart w:id="19" w:name="_Toc222419156"/>
      <w:r>
        <w:lastRenderedPageBreak/>
        <w:t>References</w:t>
      </w:r>
      <w:bookmarkEnd w:id="19"/>
    </w:p>
    <w:p w14:paraId="0AE3F3D7" w14:textId="77777777" w:rsidR="008F70EC" w:rsidRPr="008F70EC" w:rsidRDefault="008F70EC" w:rsidP="008F70EC">
      <w:pPr>
        <w:rPr>
          <w:lang w:val="en-US"/>
        </w:rPr>
      </w:pPr>
      <w:r w:rsidRPr="008F70EC">
        <w:rPr>
          <w:lang w:val="en-US"/>
        </w:rPr>
        <w:t xml:space="preserve">Allsopp, K., Varese, F., French, P., White, H., Chung, P., Hassan, A., Wright, S., Young, E.L., Barrett, A., Bhutani, G., McGuirk, K., Huntley, F., Sarsam, M., Hein Ten Cate, Watson, R., </w:t>
      </w:r>
      <w:proofErr w:type="spellStart"/>
      <w:r w:rsidRPr="008F70EC">
        <w:rPr>
          <w:lang w:val="en-US"/>
        </w:rPr>
        <w:t>Willbourn</w:t>
      </w:r>
      <w:proofErr w:type="spellEnd"/>
      <w:r w:rsidRPr="008F70EC">
        <w:rPr>
          <w:lang w:val="en-US"/>
        </w:rPr>
        <w:t xml:space="preserve">, J. and Hind, D. (2023). Implementing psychological support for health and social care staff affected by the COVID-19 pandemic: a qualitative exploration of staff well-being hubs (‘Resilience Hubs’) using </w:t>
      </w:r>
      <w:proofErr w:type="spellStart"/>
      <w:r w:rsidRPr="008F70EC">
        <w:rPr>
          <w:lang w:val="en-US"/>
        </w:rPr>
        <w:t>normalisation</w:t>
      </w:r>
      <w:proofErr w:type="spellEnd"/>
      <w:r w:rsidRPr="008F70EC">
        <w:rPr>
          <w:lang w:val="en-US"/>
        </w:rPr>
        <w:t xml:space="preserve"> process theory. </w:t>
      </w:r>
      <w:r w:rsidRPr="008F70EC">
        <w:rPr>
          <w:i/>
          <w:iCs/>
          <w:lang w:val="en-US"/>
        </w:rPr>
        <w:t>BMJ Open</w:t>
      </w:r>
      <w:r w:rsidRPr="008F70EC">
        <w:rPr>
          <w:lang w:val="en-US"/>
        </w:rPr>
        <w:t xml:space="preserve">, 13(8), </w:t>
      </w:r>
      <w:proofErr w:type="gramStart"/>
      <w:r w:rsidRPr="008F70EC">
        <w:rPr>
          <w:lang w:val="en-US"/>
        </w:rPr>
        <w:t>pp.e</w:t>
      </w:r>
      <w:proofErr w:type="gramEnd"/>
      <w:r w:rsidRPr="008F70EC">
        <w:rPr>
          <w:lang w:val="en-US"/>
        </w:rPr>
        <w:t xml:space="preserve">071826–e071826. </w:t>
      </w:r>
      <w:proofErr w:type="spellStart"/>
      <w:proofErr w:type="gramStart"/>
      <w:r w:rsidRPr="008F70EC">
        <w:rPr>
          <w:lang w:val="en-US"/>
        </w:rPr>
        <w:t>doi:https</w:t>
      </w:r>
      <w:proofErr w:type="spellEnd"/>
      <w:r w:rsidRPr="008F70EC">
        <w:rPr>
          <w:lang w:val="en-US"/>
        </w:rPr>
        <w:t>://doi.org/10.1136/bmjopen-2023-071826</w:t>
      </w:r>
      <w:proofErr w:type="gramEnd"/>
      <w:r w:rsidRPr="008F70EC">
        <w:rPr>
          <w:lang w:val="en-US"/>
        </w:rPr>
        <w:t>.</w:t>
      </w:r>
    </w:p>
    <w:p w14:paraId="660E46BC" w14:textId="77777777" w:rsidR="008F70EC" w:rsidRPr="008F70EC" w:rsidRDefault="008F70EC" w:rsidP="008F70EC">
      <w:pPr>
        <w:rPr>
          <w:lang w:val="en-US"/>
        </w:rPr>
      </w:pPr>
      <w:proofErr w:type="spellStart"/>
      <w:r w:rsidRPr="008F70EC">
        <w:rPr>
          <w:lang w:val="en-US"/>
        </w:rPr>
        <w:t>Anindhita</w:t>
      </w:r>
      <w:proofErr w:type="spellEnd"/>
      <w:r w:rsidRPr="008F70EC">
        <w:rPr>
          <w:lang w:val="en-US"/>
        </w:rPr>
        <w:t xml:space="preserve">, M., Haniifah, M., Novia, M., </w:t>
      </w:r>
      <w:proofErr w:type="spellStart"/>
      <w:r w:rsidRPr="008F70EC">
        <w:rPr>
          <w:lang w:val="en-US"/>
        </w:rPr>
        <w:t>Karnasih</w:t>
      </w:r>
      <w:proofErr w:type="spellEnd"/>
      <w:r w:rsidRPr="008F70EC">
        <w:rPr>
          <w:lang w:val="en-US"/>
        </w:rPr>
        <w:t xml:space="preserve">, A., </w:t>
      </w:r>
      <w:proofErr w:type="spellStart"/>
      <w:r w:rsidRPr="008F70EC">
        <w:rPr>
          <w:lang w:val="en-US"/>
        </w:rPr>
        <w:t>Agiananda</w:t>
      </w:r>
      <w:proofErr w:type="spellEnd"/>
      <w:r w:rsidRPr="008F70EC">
        <w:rPr>
          <w:lang w:val="en-US"/>
        </w:rPr>
        <w:t xml:space="preserve">, F., Yani, F.F., Asiah, M., </w:t>
      </w:r>
      <w:proofErr w:type="spellStart"/>
      <w:r w:rsidRPr="008F70EC">
        <w:rPr>
          <w:lang w:val="en-US"/>
        </w:rPr>
        <w:t>Pakasi</w:t>
      </w:r>
      <w:proofErr w:type="spellEnd"/>
      <w:r w:rsidRPr="008F70EC">
        <w:rPr>
          <w:lang w:val="en-US"/>
        </w:rPr>
        <w:t xml:space="preserve">, T.A., </w:t>
      </w:r>
      <w:proofErr w:type="spellStart"/>
      <w:r w:rsidRPr="008F70EC">
        <w:rPr>
          <w:lang w:val="en-US"/>
        </w:rPr>
        <w:t>Widyahening</w:t>
      </w:r>
      <w:proofErr w:type="spellEnd"/>
      <w:r w:rsidRPr="008F70EC">
        <w:rPr>
          <w:lang w:val="en-US"/>
        </w:rPr>
        <w:t xml:space="preserve">, I.S., </w:t>
      </w:r>
      <w:proofErr w:type="spellStart"/>
      <w:r w:rsidRPr="008F70EC">
        <w:rPr>
          <w:lang w:val="en-US"/>
        </w:rPr>
        <w:t>Fuady</w:t>
      </w:r>
      <w:proofErr w:type="spellEnd"/>
      <w:r w:rsidRPr="008F70EC">
        <w:rPr>
          <w:lang w:val="en-US"/>
        </w:rPr>
        <w:t>, A. and Wingfield, T. (2024). Community-based psychosocial support interventions to reduce stigma and improve mental health of people with infectious diseases: a scoping review. </w:t>
      </w:r>
      <w:r w:rsidRPr="008F70EC">
        <w:rPr>
          <w:i/>
          <w:iCs/>
          <w:lang w:val="en-US"/>
        </w:rPr>
        <w:t>Infectious Diseases of Poverty</w:t>
      </w:r>
      <w:r w:rsidRPr="008F70EC">
        <w:rPr>
          <w:lang w:val="en-US"/>
        </w:rPr>
        <w:t xml:space="preserve">, 13(1). </w:t>
      </w:r>
      <w:proofErr w:type="spellStart"/>
      <w:proofErr w:type="gramStart"/>
      <w:r w:rsidRPr="008F70EC">
        <w:rPr>
          <w:lang w:val="en-US"/>
        </w:rPr>
        <w:t>doi:https</w:t>
      </w:r>
      <w:proofErr w:type="spellEnd"/>
      <w:r w:rsidRPr="008F70EC">
        <w:rPr>
          <w:lang w:val="en-US"/>
        </w:rPr>
        <w:t>://doi.org/10.1186/s40249-024-01257-6</w:t>
      </w:r>
      <w:proofErr w:type="gramEnd"/>
      <w:r w:rsidRPr="008F70EC">
        <w:rPr>
          <w:lang w:val="en-US"/>
        </w:rPr>
        <w:t>.</w:t>
      </w:r>
    </w:p>
    <w:p w14:paraId="4CBC8D03" w14:textId="77777777" w:rsidR="008F70EC" w:rsidRPr="008F70EC" w:rsidRDefault="008F70EC" w:rsidP="008F70EC">
      <w:pPr>
        <w:rPr>
          <w:lang w:val="en-US"/>
        </w:rPr>
      </w:pPr>
      <w:r w:rsidRPr="008F70EC">
        <w:rPr>
          <w:lang w:val="en-US"/>
        </w:rPr>
        <w:t>Bishop-Edwards, L., Taylor Buck, E., Stockdale, J. and Weich, S. (2026). Creative social prescribing groups during lockdown: a photo-elicitation evaluation of group users’ experiences. </w:t>
      </w:r>
      <w:r w:rsidRPr="008F70EC">
        <w:rPr>
          <w:i/>
          <w:iCs/>
          <w:lang w:val="en-US"/>
        </w:rPr>
        <w:t>Frontiers in Public Health</w:t>
      </w:r>
      <w:r w:rsidRPr="008F70EC">
        <w:rPr>
          <w:lang w:val="en-US"/>
        </w:rPr>
        <w:t xml:space="preserve">, 13. </w:t>
      </w:r>
      <w:proofErr w:type="spellStart"/>
      <w:proofErr w:type="gramStart"/>
      <w:r w:rsidRPr="008F70EC">
        <w:rPr>
          <w:lang w:val="en-US"/>
        </w:rPr>
        <w:t>doi:https</w:t>
      </w:r>
      <w:proofErr w:type="spellEnd"/>
      <w:r w:rsidRPr="008F70EC">
        <w:rPr>
          <w:lang w:val="en-US"/>
        </w:rPr>
        <w:t>://doi.org/10.3389/fpubh.2025.1702170</w:t>
      </w:r>
      <w:proofErr w:type="gramEnd"/>
      <w:r w:rsidRPr="008F70EC">
        <w:rPr>
          <w:lang w:val="en-US"/>
        </w:rPr>
        <w:t>.</w:t>
      </w:r>
    </w:p>
    <w:p w14:paraId="787A8973" w14:textId="77777777" w:rsidR="008F70EC" w:rsidRPr="008F70EC" w:rsidRDefault="008F70EC" w:rsidP="008F70EC">
      <w:pPr>
        <w:rPr>
          <w:lang w:val="en-US"/>
        </w:rPr>
      </w:pPr>
      <w:proofErr w:type="spellStart"/>
      <w:r w:rsidRPr="008F70EC">
        <w:rPr>
          <w:lang w:val="en-US"/>
        </w:rPr>
        <w:t>Carrotte</w:t>
      </w:r>
      <w:proofErr w:type="spellEnd"/>
      <w:r w:rsidRPr="008F70EC">
        <w:rPr>
          <w:lang w:val="en-US"/>
        </w:rPr>
        <w:t>, E.R., Hopgood, F., Blanchard, M., Groot, C. and Phillips, L. (2022). A New Podcast to Reduce Stigma Against People Living with Complex Mental Health Issues: A Co-Design Study (Preprint). </w:t>
      </w:r>
      <w:r w:rsidRPr="008F70EC">
        <w:rPr>
          <w:i/>
          <w:iCs/>
          <w:lang w:val="en-US"/>
        </w:rPr>
        <w:t>JMIR Formative Research</w:t>
      </w:r>
      <w:r w:rsidRPr="008F70EC">
        <w:rPr>
          <w:lang w:val="en-US"/>
        </w:rPr>
        <w:t xml:space="preserve">. </w:t>
      </w:r>
      <w:proofErr w:type="spellStart"/>
      <w:proofErr w:type="gramStart"/>
      <w:r w:rsidRPr="008F70EC">
        <w:rPr>
          <w:lang w:val="en-US"/>
        </w:rPr>
        <w:t>doi:https</w:t>
      </w:r>
      <w:proofErr w:type="spellEnd"/>
      <w:r w:rsidRPr="008F70EC">
        <w:rPr>
          <w:lang w:val="en-US"/>
        </w:rPr>
        <w:t>://doi.org/10.2196/44412</w:t>
      </w:r>
      <w:proofErr w:type="gramEnd"/>
      <w:r w:rsidRPr="008F70EC">
        <w:rPr>
          <w:lang w:val="en-US"/>
        </w:rPr>
        <w:t>.</w:t>
      </w:r>
    </w:p>
    <w:p w14:paraId="0FF7E70F" w14:textId="77777777" w:rsidR="008F70EC" w:rsidRPr="008F70EC" w:rsidRDefault="008F70EC" w:rsidP="008F70EC">
      <w:pPr>
        <w:rPr>
          <w:lang w:val="en-US"/>
        </w:rPr>
      </w:pPr>
      <w:r w:rsidRPr="008F70EC">
        <w:rPr>
          <w:lang w:val="en-US"/>
        </w:rPr>
        <w:t xml:space="preserve">Clarkson, C., Scott, H.R., Hegarty, S., </w:t>
      </w:r>
      <w:proofErr w:type="spellStart"/>
      <w:r w:rsidRPr="008F70EC">
        <w:rPr>
          <w:lang w:val="en-US"/>
        </w:rPr>
        <w:t>Souliou</w:t>
      </w:r>
      <w:proofErr w:type="spellEnd"/>
      <w:r w:rsidRPr="008F70EC">
        <w:rPr>
          <w:lang w:val="en-US"/>
        </w:rPr>
        <w:t xml:space="preserve">, E., </w:t>
      </w:r>
      <w:proofErr w:type="spellStart"/>
      <w:r w:rsidRPr="008F70EC">
        <w:rPr>
          <w:lang w:val="en-US"/>
        </w:rPr>
        <w:t>Bhundia</w:t>
      </w:r>
      <w:proofErr w:type="spellEnd"/>
      <w:r w:rsidRPr="008F70EC">
        <w:rPr>
          <w:lang w:val="en-US"/>
        </w:rPr>
        <w:t xml:space="preserve">, R., </w:t>
      </w:r>
      <w:proofErr w:type="spellStart"/>
      <w:r w:rsidRPr="008F70EC">
        <w:rPr>
          <w:lang w:val="en-US"/>
        </w:rPr>
        <w:t>Gnanapragasam</w:t>
      </w:r>
      <w:proofErr w:type="spellEnd"/>
      <w:r w:rsidRPr="008F70EC">
        <w:rPr>
          <w:lang w:val="en-US"/>
        </w:rPr>
        <w:t xml:space="preserve">, S., Docherty, M.J., Raine, R., </w:t>
      </w:r>
      <w:proofErr w:type="spellStart"/>
      <w:r w:rsidRPr="008F70EC">
        <w:rPr>
          <w:lang w:val="en-US"/>
        </w:rPr>
        <w:t>Stevelink</w:t>
      </w:r>
      <w:proofErr w:type="spellEnd"/>
      <w:r w:rsidRPr="008F70EC">
        <w:rPr>
          <w:lang w:val="en-US"/>
        </w:rPr>
        <w:t xml:space="preserve">, S.A., Greenberg, N., </w:t>
      </w:r>
      <w:proofErr w:type="spellStart"/>
      <w:r w:rsidRPr="008F70EC">
        <w:rPr>
          <w:lang w:val="en-US"/>
        </w:rPr>
        <w:t>Hotopf</w:t>
      </w:r>
      <w:proofErr w:type="spellEnd"/>
      <w:r w:rsidRPr="008F70EC">
        <w:rPr>
          <w:lang w:val="en-US"/>
        </w:rPr>
        <w:t>, M., Wessely, S., Madan, I., Rafferty, A.M. and Lamb, D. (2023). ‘You Get Looked at like You’re failing’: a Reflexive Thematic Analysis of Experiences of Mental Health and Wellbeing Support for NHS Staff. </w:t>
      </w:r>
      <w:r w:rsidRPr="008F70EC">
        <w:rPr>
          <w:i/>
          <w:iCs/>
          <w:lang w:val="en-US"/>
        </w:rPr>
        <w:t>Journal of Health Psychology</w:t>
      </w:r>
      <w:r w:rsidRPr="008F70EC">
        <w:rPr>
          <w:lang w:val="en-US"/>
        </w:rPr>
        <w:t xml:space="preserve">, 28(9), p.135910532211402. </w:t>
      </w:r>
      <w:proofErr w:type="spellStart"/>
      <w:proofErr w:type="gramStart"/>
      <w:r w:rsidRPr="008F70EC">
        <w:rPr>
          <w:lang w:val="en-US"/>
        </w:rPr>
        <w:t>doi:https</w:t>
      </w:r>
      <w:proofErr w:type="spellEnd"/>
      <w:r w:rsidRPr="008F70EC">
        <w:rPr>
          <w:lang w:val="en-US"/>
        </w:rPr>
        <w:t>://doi.org/10.1177/13591053221140255</w:t>
      </w:r>
      <w:proofErr w:type="gramEnd"/>
      <w:r w:rsidRPr="008F70EC">
        <w:rPr>
          <w:lang w:val="en-US"/>
        </w:rPr>
        <w:t>.</w:t>
      </w:r>
    </w:p>
    <w:p w14:paraId="3467DBAE" w14:textId="77777777" w:rsidR="008F70EC" w:rsidRPr="008F70EC" w:rsidRDefault="008F70EC" w:rsidP="008F70EC">
      <w:pPr>
        <w:rPr>
          <w:lang w:val="en-US"/>
        </w:rPr>
      </w:pPr>
      <w:r w:rsidRPr="008F70EC">
        <w:rPr>
          <w:lang w:val="en-US"/>
        </w:rPr>
        <w:t>Daniel, M., Kallakuri, S., Gronholm, P.C., Wahid, S.S., Kohrt, B., Thornicroft, G. and Maulik, P.K. (2024). Cultural adaptation of INDIGO mental health stigma reduction interventions using an ecological validity model in north India. </w:t>
      </w:r>
      <w:r w:rsidRPr="008F70EC">
        <w:rPr>
          <w:i/>
          <w:iCs/>
          <w:lang w:val="en-US"/>
        </w:rPr>
        <w:t>Frontiers in Psychiatry</w:t>
      </w:r>
      <w:r w:rsidRPr="008F70EC">
        <w:rPr>
          <w:lang w:val="en-US"/>
        </w:rPr>
        <w:t xml:space="preserve">, 15. </w:t>
      </w:r>
      <w:proofErr w:type="spellStart"/>
      <w:proofErr w:type="gramStart"/>
      <w:r w:rsidRPr="008F70EC">
        <w:rPr>
          <w:lang w:val="en-US"/>
        </w:rPr>
        <w:t>doi:https</w:t>
      </w:r>
      <w:proofErr w:type="spellEnd"/>
      <w:r w:rsidRPr="008F70EC">
        <w:rPr>
          <w:lang w:val="en-US"/>
        </w:rPr>
        <w:t>://doi.org/10.3389/fpsyt.2024.1337662</w:t>
      </w:r>
      <w:proofErr w:type="gramEnd"/>
      <w:r w:rsidRPr="008F70EC">
        <w:rPr>
          <w:lang w:val="en-US"/>
        </w:rPr>
        <w:t>.</w:t>
      </w:r>
    </w:p>
    <w:p w14:paraId="0F6362A7" w14:textId="77777777" w:rsidR="008F70EC" w:rsidRPr="008F70EC" w:rsidRDefault="008F70EC" w:rsidP="008F70EC">
      <w:pPr>
        <w:rPr>
          <w:lang w:val="en-US"/>
        </w:rPr>
      </w:pPr>
      <w:r w:rsidRPr="008F70EC">
        <w:rPr>
          <w:lang w:val="en-US"/>
        </w:rPr>
        <w:lastRenderedPageBreak/>
        <w:t>Gronholm, P.C., Henderson, C., Deb, T. and Thornicroft, G. (2025). Interventions to Reduce Discrimination and Stigma: The State of the Art. </w:t>
      </w:r>
      <w:r w:rsidRPr="008F70EC">
        <w:rPr>
          <w:i/>
          <w:iCs/>
          <w:lang w:val="en-US"/>
        </w:rPr>
        <w:t>PubMed</w:t>
      </w:r>
      <w:r w:rsidRPr="008F70EC">
        <w:rPr>
          <w:lang w:val="en-US"/>
        </w:rPr>
        <w:t xml:space="preserve">, 23(1), pp.85–93. </w:t>
      </w:r>
      <w:proofErr w:type="spellStart"/>
      <w:proofErr w:type="gramStart"/>
      <w:r w:rsidRPr="008F70EC">
        <w:rPr>
          <w:lang w:val="en-US"/>
        </w:rPr>
        <w:t>doi:https</w:t>
      </w:r>
      <w:proofErr w:type="spellEnd"/>
      <w:r w:rsidRPr="008F70EC">
        <w:rPr>
          <w:lang w:val="en-US"/>
        </w:rPr>
        <w:t>://doi.org/10.1176/appi.focus.25023004</w:t>
      </w:r>
      <w:proofErr w:type="gramEnd"/>
      <w:r w:rsidRPr="008F70EC">
        <w:rPr>
          <w:lang w:val="en-US"/>
        </w:rPr>
        <w:t>.</w:t>
      </w:r>
    </w:p>
    <w:p w14:paraId="72CC5C3C" w14:textId="77777777" w:rsidR="008F70EC" w:rsidRPr="008F70EC" w:rsidRDefault="008F70EC" w:rsidP="008F70EC">
      <w:pPr>
        <w:rPr>
          <w:lang w:val="en-US"/>
        </w:rPr>
      </w:pPr>
      <w:r w:rsidRPr="008F70EC">
        <w:rPr>
          <w:lang w:val="en-US"/>
        </w:rPr>
        <w:t>Guo, Q., Tang, J., Sun, W., Tang, H., Shang, Y. and Wang, W. (2024). </w:t>
      </w:r>
      <w:proofErr w:type="spellStart"/>
      <w:r w:rsidRPr="008F70EC">
        <w:rPr>
          <w:i/>
          <w:iCs/>
          <w:lang w:val="en-US"/>
        </w:rPr>
        <w:t>SouLLMate</w:t>
      </w:r>
      <w:proofErr w:type="spellEnd"/>
      <w:r w:rsidRPr="008F70EC">
        <w:rPr>
          <w:i/>
          <w:iCs/>
          <w:lang w:val="en-US"/>
        </w:rPr>
        <w:t>: An Application Enhancing Diverse Mental Health Support with Adaptive LLMs, Prompt Engineering, and RAG Techniques</w:t>
      </w:r>
      <w:r w:rsidRPr="008F70EC">
        <w:rPr>
          <w:lang w:val="en-US"/>
        </w:rPr>
        <w:t>. [online] arXiv.org. Available at: https://arxiv.org/abs/2410.16322.</w:t>
      </w:r>
    </w:p>
    <w:p w14:paraId="24FB5326" w14:textId="77777777" w:rsidR="008F70EC" w:rsidRPr="008F70EC" w:rsidRDefault="008F70EC" w:rsidP="008F70EC">
      <w:pPr>
        <w:rPr>
          <w:lang w:val="en-US"/>
        </w:rPr>
      </w:pPr>
      <w:r w:rsidRPr="008F70EC">
        <w:rPr>
          <w:lang w:val="en-US"/>
        </w:rPr>
        <w:t>Holm-</w:t>
      </w:r>
      <w:proofErr w:type="spellStart"/>
      <w:r w:rsidRPr="008F70EC">
        <w:rPr>
          <w:lang w:val="en-US"/>
        </w:rPr>
        <w:t>Hadulla</w:t>
      </w:r>
      <w:proofErr w:type="spellEnd"/>
      <w:r w:rsidRPr="008F70EC">
        <w:rPr>
          <w:lang w:val="en-US"/>
        </w:rPr>
        <w:t>, R.M. et al. (2016). </w:t>
      </w:r>
      <w:r w:rsidRPr="008F70EC">
        <w:rPr>
          <w:i/>
          <w:iCs/>
          <w:lang w:val="en-US"/>
        </w:rPr>
        <w:t>German psychotherapist and psychiatrist</w:t>
      </w:r>
      <w:r w:rsidRPr="008F70EC">
        <w:rPr>
          <w:lang w:val="en-US"/>
        </w:rPr>
        <w:t>. [online] Wikipedia.org. Available at: https://en.wikipedia.org/wiki/Rainer_M._Holm-Hadulla [Accessed 19 Feb. 2026].</w:t>
      </w:r>
    </w:p>
    <w:p w14:paraId="58B19B44" w14:textId="77777777" w:rsidR="008F70EC" w:rsidRPr="008F70EC" w:rsidRDefault="008F70EC" w:rsidP="008F70EC">
      <w:pPr>
        <w:rPr>
          <w:lang w:val="en-US"/>
        </w:rPr>
      </w:pPr>
      <w:proofErr w:type="spellStart"/>
      <w:r w:rsidRPr="008F70EC">
        <w:rPr>
          <w:lang w:val="en-US"/>
        </w:rPr>
        <w:t>Kågström</w:t>
      </w:r>
      <w:proofErr w:type="spellEnd"/>
      <w:r w:rsidRPr="008F70EC">
        <w:rPr>
          <w:lang w:val="en-US"/>
        </w:rPr>
        <w:t xml:space="preserve">, A., Guerrero, Z., Aliev, A.A., Tomášková, H., </w:t>
      </w:r>
      <w:proofErr w:type="spellStart"/>
      <w:r w:rsidRPr="008F70EC">
        <w:rPr>
          <w:lang w:val="en-US"/>
        </w:rPr>
        <w:t>Rüsch</w:t>
      </w:r>
      <w:proofErr w:type="spellEnd"/>
      <w:r w:rsidRPr="008F70EC">
        <w:rPr>
          <w:lang w:val="en-US"/>
        </w:rPr>
        <w:t>, N., Ouali, U., Thornicroft, G., Sartorius, N. and Winkler, P. (2025). Mental health stigma and its consequences: a systematic scoping review of pathways to discrimination and adverse outcomes. </w:t>
      </w:r>
      <w:proofErr w:type="spellStart"/>
      <w:r w:rsidRPr="008F70EC">
        <w:rPr>
          <w:i/>
          <w:iCs/>
          <w:lang w:val="en-US"/>
        </w:rPr>
        <w:t>EClinicalMedicine</w:t>
      </w:r>
      <w:proofErr w:type="spellEnd"/>
      <w:r w:rsidRPr="008F70EC">
        <w:rPr>
          <w:lang w:val="en-US"/>
        </w:rPr>
        <w:t xml:space="preserve">, [online] 89, pp.103588–103588. </w:t>
      </w:r>
      <w:proofErr w:type="spellStart"/>
      <w:proofErr w:type="gramStart"/>
      <w:r w:rsidRPr="008F70EC">
        <w:rPr>
          <w:lang w:val="en-US"/>
        </w:rPr>
        <w:t>doi:https</w:t>
      </w:r>
      <w:proofErr w:type="spellEnd"/>
      <w:r w:rsidRPr="008F70EC">
        <w:rPr>
          <w:lang w:val="en-US"/>
        </w:rPr>
        <w:t>://doi.org/10.1016/j.eclinm.2025.103588</w:t>
      </w:r>
      <w:proofErr w:type="gramEnd"/>
      <w:r w:rsidRPr="008F70EC">
        <w:rPr>
          <w:lang w:val="en-US"/>
        </w:rPr>
        <w:t>.</w:t>
      </w:r>
    </w:p>
    <w:p w14:paraId="309E5DF7" w14:textId="77777777" w:rsidR="008F70EC" w:rsidRPr="008F70EC" w:rsidRDefault="008F70EC" w:rsidP="008F70EC">
      <w:pPr>
        <w:rPr>
          <w:lang w:val="en-US"/>
        </w:rPr>
      </w:pPr>
      <w:r w:rsidRPr="008F70EC">
        <w:rPr>
          <w:lang w:val="en-US"/>
        </w:rPr>
        <w:t>NHS England (2023). </w:t>
      </w:r>
      <w:r w:rsidRPr="008F70EC">
        <w:rPr>
          <w:i/>
          <w:iCs/>
          <w:lang w:val="en-US"/>
        </w:rPr>
        <w:t>NHS England» Digital transformation</w:t>
      </w:r>
      <w:r w:rsidRPr="008F70EC">
        <w:rPr>
          <w:lang w:val="en-US"/>
        </w:rPr>
        <w:t>. [online] www.england.nhs.uk. Available at: https://www.england.nhs.uk/digitaltechnology.</w:t>
      </w:r>
    </w:p>
    <w:p w14:paraId="4687938A" w14:textId="77777777" w:rsidR="008F70EC" w:rsidRPr="008F70EC" w:rsidRDefault="008F70EC" w:rsidP="008F70EC">
      <w:pPr>
        <w:rPr>
          <w:lang w:val="en-US"/>
        </w:rPr>
      </w:pPr>
      <w:r w:rsidRPr="008F70EC">
        <w:rPr>
          <w:lang w:val="en-US"/>
        </w:rPr>
        <w:t>Pandey, H.M. (2024). </w:t>
      </w:r>
      <w:r w:rsidRPr="008F70EC">
        <w:rPr>
          <w:i/>
          <w:iCs/>
          <w:lang w:val="en-US"/>
        </w:rPr>
        <w:t>Harnessing Large Language Models for Mental Health: Opportunities, Challenges, and Ethical Considerations</w:t>
      </w:r>
      <w:r w:rsidRPr="008F70EC">
        <w:rPr>
          <w:lang w:val="en-US"/>
        </w:rPr>
        <w:t>. [online] arXiv.org. Available at: https://arxiv.org/abs/2501.10370.</w:t>
      </w:r>
    </w:p>
    <w:p w14:paraId="5A33E18F" w14:textId="77777777" w:rsidR="008F70EC" w:rsidRPr="008F70EC" w:rsidRDefault="008F70EC" w:rsidP="008F70EC">
      <w:pPr>
        <w:rPr>
          <w:lang w:val="en-US"/>
        </w:rPr>
      </w:pPr>
      <w:r w:rsidRPr="008F70EC">
        <w:rPr>
          <w:lang w:val="en-US"/>
        </w:rPr>
        <w:t>Paul, J. (2024). Healthcare Leadership: Leading for Creativity, Innovation, and Performance by Changing Organizational Culture in Healthcare. </w:t>
      </w:r>
      <w:r w:rsidRPr="008F70EC">
        <w:rPr>
          <w:i/>
          <w:iCs/>
          <w:lang w:val="en-US"/>
        </w:rPr>
        <w:t>Medical Research Archives</w:t>
      </w:r>
      <w:r w:rsidRPr="008F70EC">
        <w:rPr>
          <w:lang w:val="en-US"/>
        </w:rPr>
        <w:t xml:space="preserve">, 12(10). </w:t>
      </w:r>
      <w:proofErr w:type="spellStart"/>
      <w:proofErr w:type="gramStart"/>
      <w:r w:rsidRPr="008F70EC">
        <w:rPr>
          <w:lang w:val="en-US"/>
        </w:rPr>
        <w:t>doi:https</w:t>
      </w:r>
      <w:proofErr w:type="spellEnd"/>
      <w:r w:rsidRPr="008F70EC">
        <w:rPr>
          <w:lang w:val="en-US"/>
        </w:rPr>
        <w:t>://doi.org/10.18103/mra.v12i10.5909</w:t>
      </w:r>
      <w:proofErr w:type="gramEnd"/>
      <w:r w:rsidRPr="008F70EC">
        <w:rPr>
          <w:lang w:val="en-US"/>
        </w:rPr>
        <w:t>.</w:t>
      </w:r>
    </w:p>
    <w:p w14:paraId="13610F48" w14:textId="77777777" w:rsidR="008F70EC" w:rsidRPr="008F70EC" w:rsidRDefault="008F70EC" w:rsidP="008F70EC">
      <w:pPr>
        <w:rPr>
          <w:lang w:val="en-US"/>
        </w:rPr>
      </w:pPr>
      <w:r w:rsidRPr="008F70EC">
        <w:rPr>
          <w:lang w:val="en-US"/>
        </w:rPr>
        <w:t xml:space="preserve">Rahmani, A.M., Lai, J., </w:t>
      </w:r>
      <w:proofErr w:type="spellStart"/>
      <w:r w:rsidRPr="008F70EC">
        <w:rPr>
          <w:lang w:val="en-US"/>
        </w:rPr>
        <w:t>Jafarlou</w:t>
      </w:r>
      <w:proofErr w:type="spellEnd"/>
      <w:r w:rsidRPr="008F70EC">
        <w:rPr>
          <w:lang w:val="en-US"/>
        </w:rPr>
        <w:t xml:space="preserve">, S., Yunusova, A., Rivera, A.P., </w:t>
      </w:r>
      <w:proofErr w:type="spellStart"/>
      <w:r w:rsidRPr="008F70EC">
        <w:rPr>
          <w:lang w:val="en-US"/>
        </w:rPr>
        <w:t>Labbaf</w:t>
      </w:r>
      <w:proofErr w:type="spellEnd"/>
      <w:r w:rsidRPr="008F70EC">
        <w:rPr>
          <w:lang w:val="en-US"/>
        </w:rPr>
        <w:t xml:space="preserve">, S., Hu, S., </w:t>
      </w:r>
      <w:proofErr w:type="spellStart"/>
      <w:r w:rsidRPr="008F70EC">
        <w:rPr>
          <w:lang w:val="en-US"/>
        </w:rPr>
        <w:t>Anzanpour</w:t>
      </w:r>
      <w:proofErr w:type="spellEnd"/>
      <w:r w:rsidRPr="008F70EC">
        <w:rPr>
          <w:lang w:val="en-US"/>
        </w:rPr>
        <w:t>, A., Dutt, N., Jain, R. and Borelli, J.L. (2020). </w:t>
      </w:r>
      <w:r w:rsidRPr="008F70EC">
        <w:rPr>
          <w:i/>
          <w:iCs/>
          <w:lang w:val="en-US"/>
        </w:rPr>
        <w:t>Personal Mental Health Navigator: Harnessing the Power of Data, Personal Models, and Health Cybernetics to Promote Psychological Well-being</w:t>
      </w:r>
      <w:r w:rsidRPr="008F70EC">
        <w:rPr>
          <w:lang w:val="en-US"/>
        </w:rPr>
        <w:t>. [online] arXiv.org. Available at: https://arxiv.org/abs/2012.09131.</w:t>
      </w:r>
    </w:p>
    <w:p w14:paraId="0D93F8F4" w14:textId="77777777" w:rsidR="008F70EC" w:rsidRPr="008F70EC" w:rsidRDefault="008F70EC" w:rsidP="008F70EC">
      <w:pPr>
        <w:rPr>
          <w:lang w:val="en-US"/>
        </w:rPr>
      </w:pPr>
      <w:r w:rsidRPr="008F70EC">
        <w:rPr>
          <w:lang w:val="en-US"/>
        </w:rPr>
        <w:t>Sharma, A., Lin, I.W., Miner, A.S., Atkins, D.C. and Althoff, T. (2022). Human-AI Collaboration Enables More Empathic Conversations in Text-based Peer-to-Peer Mental Health Support. </w:t>
      </w:r>
      <w:proofErr w:type="spellStart"/>
      <w:r w:rsidRPr="008F70EC">
        <w:rPr>
          <w:i/>
          <w:iCs/>
          <w:lang w:val="en-US"/>
        </w:rPr>
        <w:t>arXiv</w:t>
      </w:r>
      <w:proofErr w:type="spellEnd"/>
      <w:r w:rsidRPr="008F70EC">
        <w:rPr>
          <w:i/>
          <w:iCs/>
          <w:lang w:val="en-US"/>
        </w:rPr>
        <w:t xml:space="preserve"> (Cornell University)</w:t>
      </w:r>
      <w:r w:rsidRPr="008F70EC">
        <w:rPr>
          <w:lang w:val="en-US"/>
        </w:rPr>
        <w:t xml:space="preserve">. </w:t>
      </w:r>
      <w:proofErr w:type="spellStart"/>
      <w:proofErr w:type="gramStart"/>
      <w:r w:rsidRPr="008F70EC">
        <w:rPr>
          <w:lang w:val="en-US"/>
        </w:rPr>
        <w:t>doi:https</w:t>
      </w:r>
      <w:proofErr w:type="spellEnd"/>
      <w:r w:rsidRPr="008F70EC">
        <w:rPr>
          <w:lang w:val="en-US"/>
        </w:rPr>
        <w:t>://doi.org/10.48550/arxiv.2203.15144</w:t>
      </w:r>
      <w:proofErr w:type="gramEnd"/>
      <w:r w:rsidRPr="008F70EC">
        <w:rPr>
          <w:lang w:val="en-US"/>
        </w:rPr>
        <w:t>.</w:t>
      </w:r>
    </w:p>
    <w:p w14:paraId="00C25A2C" w14:textId="77777777" w:rsidR="008F70EC" w:rsidRPr="008F70EC" w:rsidRDefault="008F70EC" w:rsidP="008F70EC">
      <w:pPr>
        <w:rPr>
          <w:lang w:val="en-US"/>
        </w:rPr>
      </w:pPr>
      <w:r w:rsidRPr="008F70EC">
        <w:rPr>
          <w:lang w:val="en-US"/>
        </w:rPr>
        <w:lastRenderedPageBreak/>
        <w:t>Stein, O.A. and Prost, A. (2024). Exploring the Societal Implications of Digital Mental Health Technologies: A Critical Review. </w:t>
      </w:r>
      <w:r w:rsidRPr="008F70EC">
        <w:rPr>
          <w:i/>
          <w:iCs/>
          <w:lang w:val="en-US"/>
        </w:rPr>
        <w:t>SSM - Mental Health</w:t>
      </w:r>
      <w:r w:rsidRPr="008F70EC">
        <w:rPr>
          <w:lang w:val="en-US"/>
        </w:rPr>
        <w:t xml:space="preserve">, 6, p.100373. </w:t>
      </w:r>
      <w:proofErr w:type="spellStart"/>
      <w:proofErr w:type="gramStart"/>
      <w:r w:rsidRPr="008F70EC">
        <w:rPr>
          <w:lang w:val="en-US"/>
        </w:rPr>
        <w:t>doi:https</w:t>
      </w:r>
      <w:proofErr w:type="spellEnd"/>
      <w:r w:rsidRPr="008F70EC">
        <w:rPr>
          <w:lang w:val="en-US"/>
        </w:rPr>
        <w:t>://doi.org/10.1016/j.ssmmh.2024.100373</w:t>
      </w:r>
      <w:proofErr w:type="gramEnd"/>
      <w:r w:rsidRPr="008F70EC">
        <w:rPr>
          <w:lang w:val="en-US"/>
        </w:rPr>
        <w:t>.</w:t>
      </w:r>
    </w:p>
    <w:p w14:paraId="3B09FFEF" w14:textId="77777777" w:rsidR="008F70EC" w:rsidRPr="008F70EC" w:rsidRDefault="008F70EC" w:rsidP="008F70EC">
      <w:pPr>
        <w:rPr>
          <w:lang w:val="en-US"/>
        </w:rPr>
      </w:pPr>
      <w:r w:rsidRPr="008F70EC">
        <w:rPr>
          <w:lang w:val="en-US"/>
        </w:rPr>
        <w:t>Sweeney, J., O’Donnell, S., Roche, E., White, P.J., Carroll, P. and Richardson, N. (2024). Mental health stigma reduction interventions among men: A systematic review. </w:t>
      </w:r>
      <w:r w:rsidRPr="008F70EC">
        <w:rPr>
          <w:i/>
          <w:iCs/>
          <w:lang w:val="en-US"/>
        </w:rPr>
        <w:t>American Journal of Men’s Health</w:t>
      </w:r>
      <w:r w:rsidRPr="008F70EC">
        <w:rPr>
          <w:lang w:val="en-US"/>
        </w:rPr>
        <w:t xml:space="preserve">, 18(6). </w:t>
      </w:r>
      <w:proofErr w:type="spellStart"/>
      <w:proofErr w:type="gramStart"/>
      <w:r w:rsidRPr="008F70EC">
        <w:rPr>
          <w:lang w:val="en-US"/>
        </w:rPr>
        <w:t>doi:https</w:t>
      </w:r>
      <w:proofErr w:type="spellEnd"/>
      <w:r w:rsidRPr="008F70EC">
        <w:rPr>
          <w:lang w:val="en-US"/>
        </w:rPr>
        <w:t>://doi.org/10.1177/15579883241299353</w:t>
      </w:r>
      <w:proofErr w:type="gramEnd"/>
      <w:r w:rsidRPr="008F70EC">
        <w:rPr>
          <w:lang w:val="en-US"/>
        </w:rPr>
        <w:t>.</w:t>
      </w:r>
    </w:p>
    <w:p w14:paraId="09AC4547" w14:textId="77777777" w:rsidR="008F70EC" w:rsidRPr="008F70EC" w:rsidRDefault="008F70EC" w:rsidP="008F70EC">
      <w:pPr>
        <w:rPr>
          <w:lang w:val="en-US"/>
        </w:rPr>
      </w:pPr>
      <w:r w:rsidRPr="008F70EC">
        <w:rPr>
          <w:lang w:val="en-US"/>
        </w:rPr>
        <w:t>World Health Organization (2021). </w:t>
      </w:r>
      <w:r w:rsidRPr="008F70EC">
        <w:rPr>
          <w:i/>
          <w:iCs/>
          <w:lang w:val="en-US"/>
        </w:rPr>
        <w:t>Guidance on community mental health services</w:t>
      </w:r>
      <w:r w:rsidRPr="008F70EC">
        <w:rPr>
          <w:lang w:val="en-US"/>
        </w:rPr>
        <w:t>. [online] www.who.int. Available at: https://www.who.int/publications.</w:t>
      </w:r>
    </w:p>
    <w:p w14:paraId="30EA5E61" w14:textId="77777777" w:rsidR="008F70EC" w:rsidRPr="008F70EC" w:rsidRDefault="008F70EC" w:rsidP="008F70EC">
      <w:pPr>
        <w:rPr>
          <w:lang w:val="en-US"/>
        </w:rPr>
      </w:pPr>
      <w:r w:rsidRPr="008F70EC">
        <w:rPr>
          <w:lang w:val="en-US"/>
        </w:rPr>
        <w:t xml:space="preserve">Zhamaliyeva, L., </w:t>
      </w:r>
      <w:proofErr w:type="spellStart"/>
      <w:r w:rsidRPr="008F70EC">
        <w:rPr>
          <w:lang w:val="en-US"/>
        </w:rPr>
        <w:t>Ablakimova</w:t>
      </w:r>
      <w:proofErr w:type="spellEnd"/>
      <w:r w:rsidRPr="008F70EC">
        <w:rPr>
          <w:lang w:val="en-US"/>
        </w:rPr>
        <w:t xml:space="preserve">, N., </w:t>
      </w:r>
      <w:proofErr w:type="spellStart"/>
      <w:r w:rsidRPr="008F70EC">
        <w:rPr>
          <w:lang w:val="en-US"/>
        </w:rPr>
        <w:t>Batyrova</w:t>
      </w:r>
      <w:proofErr w:type="spellEnd"/>
      <w:r w:rsidRPr="008F70EC">
        <w:rPr>
          <w:lang w:val="en-US"/>
        </w:rPr>
        <w:t xml:space="preserve">, A., </w:t>
      </w:r>
      <w:proofErr w:type="spellStart"/>
      <w:r w:rsidRPr="008F70EC">
        <w:rPr>
          <w:lang w:val="en-US"/>
        </w:rPr>
        <w:t>Veklenko</w:t>
      </w:r>
      <w:proofErr w:type="spellEnd"/>
      <w:r w:rsidRPr="008F70EC">
        <w:rPr>
          <w:lang w:val="en-US"/>
        </w:rPr>
        <w:t xml:space="preserve">, G., </w:t>
      </w:r>
      <w:proofErr w:type="spellStart"/>
      <w:r w:rsidRPr="008F70EC">
        <w:rPr>
          <w:lang w:val="en-US"/>
        </w:rPr>
        <w:t>Grjibovski</w:t>
      </w:r>
      <w:proofErr w:type="spellEnd"/>
      <w:r w:rsidRPr="008F70EC">
        <w:rPr>
          <w:lang w:val="en-US"/>
        </w:rPr>
        <w:t xml:space="preserve">, A.M., </w:t>
      </w:r>
      <w:proofErr w:type="spellStart"/>
      <w:r w:rsidRPr="008F70EC">
        <w:rPr>
          <w:lang w:val="en-US"/>
        </w:rPr>
        <w:t>Sandugash</w:t>
      </w:r>
      <w:proofErr w:type="spellEnd"/>
      <w:r w:rsidRPr="008F70EC">
        <w:rPr>
          <w:lang w:val="en-US"/>
        </w:rPr>
        <w:t xml:space="preserve"> </w:t>
      </w:r>
      <w:proofErr w:type="spellStart"/>
      <w:r w:rsidRPr="008F70EC">
        <w:rPr>
          <w:lang w:val="en-US"/>
        </w:rPr>
        <w:t>Kudaibergenova</w:t>
      </w:r>
      <w:proofErr w:type="spellEnd"/>
      <w:r w:rsidRPr="008F70EC">
        <w:rPr>
          <w:lang w:val="en-US"/>
        </w:rPr>
        <w:t xml:space="preserve"> and Nursultan </w:t>
      </w:r>
      <w:proofErr w:type="spellStart"/>
      <w:r w:rsidRPr="008F70EC">
        <w:rPr>
          <w:lang w:val="en-US"/>
        </w:rPr>
        <w:t>Seksenbayev</w:t>
      </w:r>
      <w:proofErr w:type="spellEnd"/>
      <w:r w:rsidRPr="008F70EC">
        <w:rPr>
          <w:lang w:val="en-US"/>
        </w:rPr>
        <w:t xml:space="preserve"> (2025). Interventions to Reduce Mental Health Stigma Among Health Care Professionals in Primary Health Care: A Systematic Review and Meta-Analysis. </w:t>
      </w:r>
      <w:r w:rsidRPr="008F70EC">
        <w:rPr>
          <w:i/>
          <w:iCs/>
          <w:lang w:val="en-US"/>
        </w:rPr>
        <w:t>International Journal of Environmental Research and Public Health</w:t>
      </w:r>
      <w:r w:rsidRPr="008F70EC">
        <w:rPr>
          <w:lang w:val="en-US"/>
        </w:rPr>
        <w:t xml:space="preserve">, [online] 22(9), pp.1441–1441. </w:t>
      </w:r>
      <w:proofErr w:type="spellStart"/>
      <w:proofErr w:type="gramStart"/>
      <w:r w:rsidRPr="008F70EC">
        <w:rPr>
          <w:lang w:val="en-US"/>
        </w:rPr>
        <w:t>doi:https</w:t>
      </w:r>
      <w:proofErr w:type="spellEnd"/>
      <w:r w:rsidRPr="008F70EC">
        <w:rPr>
          <w:lang w:val="en-US"/>
        </w:rPr>
        <w:t>://doi.org/10.3390/ijerph22091441</w:t>
      </w:r>
      <w:proofErr w:type="gramEnd"/>
      <w:r w:rsidRPr="008F70EC">
        <w:rPr>
          <w:lang w:val="en-US"/>
        </w:rPr>
        <w:t>.</w:t>
      </w:r>
    </w:p>
    <w:p w14:paraId="2A3381D0" w14:textId="77777777" w:rsidR="008F70EC" w:rsidRPr="008F70EC" w:rsidRDefault="008F70EC" w:rsidP="008F70EC">
      <w:pPr>
        <w:rPr>
          <w:lang w:val="en-US"/>
        </w:rPr>
      </w:pPr>
      <w:r w:rsidRPr="008F70EC">
        <w:rPr>
          <w:lang w:val="en-US"/>
        </w:rPr>
        <w:t xml:space="preserve">Zhamaliyeva, L., </w:t>
      </w:r>
      <w:proofErr w:type="spellStart"/>
      <w:r w:rsidRPr="008F70EC">
        <w:rPr>
          <w:lang w:val="en-US"/>
        </w:rPr>
        <w:t>Batyrova</w:t>
      </w:r>
      <w:proofErr w:type="spellEnd"/>
      <w:r w:rsidRPr="008F70EC">
        <w:rPr>
          <w:lang w:val="en-US"/>
        </w:rPr>
        <w:t xml:space="preserve">, A., </w:t>
      </w:r>
      <w:proofErr w:type="spellStart"/>
      <w:r w:rsidRPr="008F70EC">
        <w:rPr>
          <w:lang w:val="en-US"/>
        </w:rPr>
        <w:t>Ablakimova</w:t>
      </w:r>
      <w:proofErr w:type="spellEnd"/>
      <w:r w:rsidRPr="008F70EC">
        <w:rPr>
          <w:lang w:val="en-US"/>
        </w:rPr>
        <w:t xml:space="preserve">, N., </w:t>
      </w:r>
      <w:proofErr w:type="spellStart"/>
      <w:r w:rsidRPr="008F70EC">
        <w:rPr>
          <w:lang w:val="en-US"/>
        </w:rPr>
        <w:t>Veklenko</w:t>
      </w:r>
      <w:proofErr w:type="spellEnd"/>
      <w:r w:rsidRPr="008F70EC">
        <w:rPr>
          <w:lang w:val="en-US"/>
        </w:rPr>
        <w:t xml:space="preserve">, G., Malsova, B., </w:t>
      </w:r>
      <w:proofErr w:type="spellStart"/>
      <w:r w:rsidRPr="008F70EC">
        <w:rPr>
          <w:lang w:val="en-US"/>
        </w:rPr>
        <w:t>Tautanova</w:t>
      </w:r>
      <w:proofErr w:type="spellEnd"/>
      <w:r w:rsidRPr="008F70EC">
        <w:rPr>
          <w:lang w:val="en-US"/>
        </w:rPr>
        <w:t>, A. and Grjibovski, A.M. (2026). Global research trends on depression-related stigma in the 21st century: a bibliometric analysis. </w:t>
      </w:r>
      <w:r w:rsidRPr="008F70EC">
        <w:rPr>
          <w:i/>
          <w:iCs/>
          <w:lang w:val="en-US"/>
        </w:rPr>
        <w:t>Global Health Action</w:t>
      </w:r>
      <w:r w:rsidRPr="008F70EC">
        <w:rPr>
          <w:lang w:val="en-US"/>
        </w:rPr>
        <w:t xml:space="preserve">, [online] 19(1). </w:t>
      </w:r>
      <w:proofErr w:type="spellStart"/>
      <w:proofErr w:type="gramStart"/>
      <w:r w:rsidRPr="008F70EC">
        <w:rPr>
          <w:lang w:val="en-US"/>
        </w:rPr>
        <w:t>doi:https</w:t>
      </w:r>
      <w:proofErr w:type="spellEnd"/>
      <w:r w:rsidRPr="008F70EC">
        <w:rPr>
          <w:lang w:val="en-US"/>
        </w:rPr>
        <w:t>://doi.org/10.1080/16549716.2025.2612390</w:t>
      </w:r>
      <w:proofErr w:type="gramEnd"/>
      <w:r w:rsidRPr="008F70EC">
        <w:rPr>
          <w:lang w:val="en-US"/>
        </w:rPr>
        <w:t>.</w:t>
      </w:r>
    </w:p>
    <w:p w14:paraId="3B2058B3" w14:textId="77777777" w:rsidR="008F70EC" w:rsidRPr="008F70EC" w:rsidRDefault="008F70EC" w:rsidP="008F70EC">
      <w:pPr>
        <w:rPr>
          <w:lang w:val="en-US"/>
        </w:rPr>
      </w:pPr>
    </w:p>
    <w:sectPr w:rsidR="008F70EC" w:rsidRPr="008F70EC">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80252FA" w14:textId="77777777" w:rsidR="00DF13AC" w:rsidRDefault="00DF13AC" w:rsidP="008F70EC">
      <w:pPr>
        <w:spacing w:after="0" w:line="240" w:lineRule="auto"/>
      </w:pPr>
      <w:r>
        <w:separator/>
      </w:r>
    </w:p>
  </w:endnote>
  <w:endnote w:type="continuationSeparator" w:id="0">
    <w:p w14:paraId="7552D86A" w14:textId="77777777" w:rsidR="00DF13AC" w:rsidRDefault="00DF13AC" w:rsidP="008F70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33881776"/>
      <w:docPartObj>
        <w:docPartGallery w:val="Page Numbers (Bottom of Page)"/>
        <w:docPartUnique/>
      </w:docPartObj>
    </w:sdtPr>
    <w:sdtEndPr>
      <w:rPr>
        <w:color w:val="7F7F7F" w:themeColor="background1" w:themeShade="7F"/>
        <w:spacing w:val="60"/>
      </w:rPr>
    </w:sdtEndPr>
    <w:sdtContent>
      <w:p w14:paraId="1224903E" w14:textId="633062C1" w:rsidR="008F70EC" w:rsidRDefault="008F70EC">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16376FB1" w14:textId="77777777" w:rsidR="008F70EC" w:rsidRDefault="008F70E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7540482" w14:textId="77777777" w:rsidR="00DF13AC" w:rsidRDefault="00DF13AC" w:rsidP="008F70EC">
      <w:pPr>
        <w:spacing w:after="0" w:line="240" w:lineRule="auto"/>
      </w:pPr>
      <w:r>
        <w:separator/>
      </w:r>
    </w:p>
  </w:footnote>
  <w:footnote w:type="continuationSeparator" w:id="0">
    <w:p w14:paraId="67573756" w14:textId="77777777" w:rsidR="00DF13AC" w:rsidRDefault="00DF13AC" w:rsidP="008F70E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1E5F"/>
    <w:rsid w:val="0000603A"/>
    <w:rsid w:val="0001775B"/>
    <w:rsid w:val="00025AAF"/>
    <w:rsid w:val="00031E72"/>
    <w:rsid w:val="0006062A"/>
    <w:rsid w:val="000653E4"/>
    <w:rsid w:val="00072574"/>
    <w:rsid w:val="00092248"/>
    <w:rsid w:val="000A3D7A"/>
    <w:rsid w:val="00116EE3"/>
    <w:rsid w:val="001200EA"/>
    <w:rsid w:val="0015765F"/>
    <w:rsid w:val="00160C71"/>
    <w:rsid w:val="001626D6"/>
    <w:rsid w:val="00176A5F"/>
    <w:rsid w:val="001847B5"/>
    <w:rsid w:val="001A4930"/>
    <w:rsid w:val="001C0486"/>
    <w:rsid w:val="001F17C5"/>
    <w:rsid w:val="00215AF2"/>
    <w:rsid w:val="002223C7"/>
    <w:rsid w:val="00243F3E"/>
    <w:rsid w:val="00261FC4"/>
    <w:rsid w:val="0026395D"/>
    <w:rsid w:val="00287A02"/>
    <w:rsid w:val="002C3AA4"/>
    <w:rsid w:val="002F1E5F"/>
    <w:rsid w:val="002F48C5"/>
    <w:rsid w:val="00300802"/>
    <w:rsid w:val="0033793C"/>
    <w:rsid w:val="00354FEF"/>
    <w:rsid w:val="003D415B"/>
    <w:rsid w:val="003D6681"/>
    <w:rsid w:val="003F4CB3"/>
    <w:rsid w:val="003F6555"/>
    <w:rsid w:val="00402069"/>
    <w:rsid w:val="0041009C"/>
    <w:rsid w:val="00425391"/>
    <w:rsid w:val="00446E72"/>
    <w:rsid w:val="004C471A"/>
    <w:rsid w:val="004D5431"/>
    <w:rsid w:val="004E5CDD"/>
    <w:rsid w:val="005357F6"/>
    <w:rsid w:val="00553C30"/>
    <w:rsid w:val="005833D2"/>
    <w:rsid w:val="00594AE5"/>
    <w:rsid w:val="005B150E"/>
    <w:rsid w:val="005C2144"/>
    <w:rsid w:val="005D1600"/>
    <w:rsid w:val="00602F75"/>
    <w:rsid w:val="0060715D"/>
    <w:rsid w:val="00613A02"/>
    <w:rsid w:val="00626F2C"/>
    <w:rsid w:val="00630F9D"/>
    <w:rsid w:val="00640E5B"/>
    <w:rsid w:val="00663C59"/>
    <w:rsid w:val="00663CDB"/>
    <w:rsid w:val="0068385D"/>
    <w:rsid w:val="006A663B"/>
    <w:rsid w:val="006B2F51"/>
    <w:rsid w:val="006B30E9"/>
    <w:rsid w:val="006B3C55"/>
    <w:rsid w:val="006F4D50"/>
    <w:rsid w:val="006F7A7D"/>
    <w:rsid w:val="00704E92"/>
    <w:rsid w:val="00761934"/>
    <w:rsid w:val="00765C14"/>
    <w:rsid w:val="007807CC"/>
    <w:rsid w:val="00797840"/>
    <w:rsid w:val="007C7341"/>
    <w:rsid w:val="007F7E5A"/>
    <w:rsid w:val="00821058"/>
    <w:rsid w:val="00823056"/>
    <w:rsid w:val="00830D27"/>
    <w:rsid w:val="0084000B"/>
    <w:rsid w:val="00855219"/>
    <w:rsid w:val="00866D1B"/>
    <w:rsid w:val="008804C7"/>
    <w:rsid w:val="00887273"/>
    <w:rsid w:val="008C456B"/>
    <w:rsid w:val="008D3A62"/>
    <w:rsid w:val="008E31B6"/>
    <w:rsid w:val="008F1E95"/>
    <w:rsid w:val="008F70EC"/>
    <w:rsid w:val="009306B3"/>
    <w:rsid w:val="0094338C"/>
    <w:rsid w:val="00992791"/>
    <w:rsid w:val="009B22EC"/>
    <w:rsid w:val="009C5C8D"/>
    <w:rsid w:val="009D3E84"/>
    <w:rsid w:val="00A01BC4"/>
    <w:rsid w:val="00A04CD1"/>
    <w:rsid w:val="00A1212D"/>
    <w:rsid w:val="00A45945"/>
    <w:rsid w:val="00A466AB"/>
    <w:rsid w:val="00A80374"/>
    <w:rsid w:val="00A85768"/>
    <w:rsid w:val="00A867B8"/>
    <w:rsid w:val="00AA26AC"/>
    <w:rsid w:val="00AD3835"/>
    <w:rsid w:val="00AE669F"/>
    <w:rsid w:val="00B328B7"/>
    <w:rsid w:val="00B33ED1"/>
    <w:rsid w:val="00B763F9"/>
    <w:rsid w:val="00B81A67"/>
    <w:rsid w:val="00B96509"/>
    <w:rsid w:val="00BC593A"/>
    <w:rsid w:val="00C03C43"/>
    <w:rsid w:val="00C07F7C"/>
    <w:rsid w:val="00C2638A"/>
    <w:rsid w:val="00C8357C"/>
    <w:rsid w:val="00C915DE"/>
    <w:rsid w:val="00C91739"/>
    <w:rsid w:val="00CA2ED8"/>
    <w:rsid w:val="00CA6AF3"/>
    <w:rsid w:val="00CB2627"/>
    <w:rsid w:val="00CB4737"/>
    <w:rsid w:val="00CC54EC"/>
    <w:rsid w:val="00CD47BC"/>
    <w:rsid w:val="00CF1418"/>
    <w:rsid w:val="00D24021"/>
    <w:rsid w:val="00D344A8"/>
    <w:rsid w:val="00D67E80"/>
    <w:rsid w:val="00D75CD7"/>
    <w:rsid w:val="00D77DCD"/>
    <w:rsid w:val="00DF13AC"/>
    <w:rsid w:val="00DF2099"/>
    <w:rsid w:val="00DF3DA0"/>
    <w:rsid w:val="00E039E0"/>
    <w:rsid w:val="00E10F46"/>
    <w:rsid w:val="00E34FFF"/>
    <w:rsid w:val="00E64FC2"/>
    <w:rsid w:val="00ED4BA3"/>
    <w:rsid w:val="00F271D7"/>
    <w:rsid w:val="00F32B92"/>
    <w:rsid w:val="00F827E2"/>
    <w:rsid w:val="00F87889"/>
    <w:rsid w:val="00FC6D2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6FB869"/>
  <w15:chartTrackingRefBased/>
  <w15:docId w15:val="{CD47F3BD-D80B-4C49-81CF-A9189743BC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5768"/>
    <w:pPr>
      <w:spacing w:line="360" w:lineRule="auto"/>
      <w:jc w:val="both"/>
    </w:pPr>
    <w:rPr>
      <w:rFonts w:ascii="Times New Roman" w:hAnsi="Times New Roman"/>
      <w:kern w:val="0"/>
      <w:szCs w:val="22"/>
      <w:lang w:val="en-GB"/>
    </w:rPr>
  </w:style>
  <w:style w:type="paragraph" w:styleId="Heading1">
    <w:name w:val="heading 1"/>
    <w:basedOn w:val="Normal"/>
    <w:next w:val="Normal"/>
    <w:link w:val="Heading1Char"/>
    <w:uiPriority w:val="9"/>
    <w:qFormat/>
    <w:rsid w:val="00F87889"/>
    <w:pPr>
      <w:spacing w:before="100" w:beforeAutospacing="1" w:after="100" w:afterAutospacing="1"/>
      <w:outlineLvl w:val="0"/>
    </w:pPr>
    <w:rPr>
      <w:b/>
      <w:kern w:val="2"/>
      <w:sz w:val="28"/>
      <w:szCs w:val="24"/>
      <w:lang w:val="en-US"/>
    </w:rPr>
  </w:style>
  <w:style w:type="paragraph" w:styleId="Heading2">
    <w:name w:val="heading 2"/>
    <w:basedOn w:val="Normal"/>
    <w:next w:val="Normal"/>
    <w:link w:val="Heading2Char"/>
    <w:uiPriority w:val="9"/>
    <w:unhideWhenUsed/>
    <w:qFormat/>
    <w:rsid w:val="006B3C55"/>
    <w:pPr>
      <w:keepNext/>
      <w:keepLines/>
      <w:spacing w:beforeAutospacing="1" w:afterAutospacing="1"/>
      <w:outlineLvl w:val="1"/>
    </w:pPr>
    <w:rPr>
      <w:rFonts w:eastAsiaTheme="majorEastAsia" w:cstheme="majorBidi"/>
      <w:b/>
      <w:kern w:val="2"/>
      <w:sz w:val="26"/>
      <w:szCs w:val="26"/>
      <w:lang w:val="en-US"/>
    </w:rPr>
  </w:style>
  <w:style w:type="paragraph" w:styleId="Heading3">
    <w:name w:val="heading 3"/>
    <w:basedOn w:val="Normal"/>
    <w:next w:val="Normal"/>
    <w:link w:val="Heading3Char"/>
    <w:uiPriority w:val="9"/>
    <w:unhideWhenUsed/>
    <w:qFormat/>
    <w:rsid w:val="001626D6"/>
    <w:pPr>
      <w:keepNext/>
      <w:keepLines/>
      <w:spacing w:before="80"/>
      <w:outlineLvl w:val="2"/>
    </w:pPr>
    <w:rPr>
      <w:rFonts w:eastAsiaTheme="majorEastAsia" w:cstheme="majorBidi"/>
      <w:b/>
      <w:i/>
      <w:kern w:val="2"/>
      <w:szCs w:val="24"/>
      <w:lang w:val="en-US"/>
    </w:rPr>
  </w:style>
  <w:style w:type="paragraph" w:styleId="Heading4">
    <w:name w:val="heading 4"/>
    <w:basedOn w:val="Normal"/>
    <w:next w:val="Normal"/>
    <w:link w:val="Heading4Char"/>
    <w:uiPriority w:val="9"/>
    <w:semiHidden/>
    <w:unhideWhenUsed/>
    <w:qFormat/>
    <w:rsid w:val="002F1E5F"/>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2F1E5F"/>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2F1E5F"/>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2F1E5F"/>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2F1E5F"/>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2F1E5F"/>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87889"/>
    <w:rPr>
      <w:rFonts w:ascii="Times New Roman" w:hAnsi="Times New Roman"/>
      <w:b/>
      <w:sz w:val="28"/>
    </w:rPr>
  </w:style>
  <w:style w:type="character" w:customStyle="1" w:styleId="Heading2Char">
    <w:name w:val="Heading 2 Char"/>
    <w:basedOn w:val="DefaultParagraphFont"/>
    <w:link w:val="Heading2"/>
    <w:uiPriority w:val="9"/>
    <w:rsid w:val="006B3C55"/>
    <w:rPr>
      <w:rFonts w:ascii="Times New Roman" w:eastAsiaTheme="majorEastAsia" w:hAnsi="Times New Roman" w:cstheme="majorBidi"/>
      <w:b/>
      <w:sz w:val="26"/>
      <w:szCs w:val="26"/>
    </w:rPr>
  </w:style>
  <w:style w:type="character" w:customStyle="1" w:styleId="Heading3Char">
    <w:name w:val="Heading 3 Char"/>
    <w:basedOn w:val="DefaultParagraphFont"/>
    <w:link w:val="Heading3"/>
    <w:uiPriority w:val="9"/>
    <w:rsid w:val="001626D6"/>
    <w:rPr>
      <w:rFonts w:ascii="Times New Roman" w:eastAsiaTheme="majorEastAsia" w:hAnsi="Times New Roman" w:cstheme="majorBidi"/>
      <w:b/>
      <w:i/>
    </w:rPr>
  </w:style>
  <w:style w:type="character" w:customStyle="1" w:styleId="Heading4Char">
    <w:name w:val="Heading 4 Char"/>
    <w:basedOn w:val="DefaultParagraphFont"/>
    <w:link w:val="Heading4"/>
    <w:uiPriority w:val="9"/>
    <w:semiHidden/>
    <w:rsid w:val="002F1E5F"/>
    <w:rPr>
      <w:rFonts w:eastAsiaTheme="majorEastAsia" w:cstheme="majorBidi"/>
      <w:i/>
      <w:iCs/>
      <w:color w:val="0F4761" w:themeColor="accent1" w:themeShade="BF"/>
      <w:kern w:val="0"/>
      <w:szCs w:val="22"/>
      <w:lang w:val="en-GB"/>
    </w:rPr>
  </w:style>
  <w:style w:type="character" w:customStyle="1" w:styleId="Heading5Char">
    <w:name w:val="Heading 5 Char"/>
    <w:basedOn w:val="DefaultParagraphFont"/>
    <w:link w:val="Heading5"/>
    <w:uiPriority w:val="9"/>
    <w:semiHidden/>
    <w:rsid w:val="002F1E5F"/>
    <w:rPr>
      <w:rFonts w:eastAsiaTheme="majorEastAsia" w:cstheme="majorBidi"/>
      <w:color w:val="0F4761" w:themeColor="accent1" w:themeShade="BF"/>
      <w:kern w:val="0"/>
      <w:szCs w:val="22"/>
      <w:lang w:val="en-GB"/>
    </w:rPr>
  </w:style>
  <w:style w:type="character" w:customStyle="1" w:styleId="Heading6Char">
    <w:name w:val="Heading 6 Char"/>
    <w:basedOn w:val="DefaultParagraphFont"/>
    <w:link w:val="Heading6"/>
    <w:uiPriority w:val="9"/>
    <w:semiHidden/>
    <w:rsid w:val="002F1E5F"/>
    <w:rPr>
      <w:rFonts w:eastAsiaTheme="majorEastAsia" w:cstheme="majorBidi"/>
      <w:i/>
      <w:iCs/>
      <w:color w:val="595959" w:themeColor="text1" w:themeTint="A6"/>
      <w:kern w:val="0"/>
      <w:szCs w:val="22"/>
      <w:lang w:val="en-GB"/>
    </w:rPr>
  </w:style>
  <w:style w:type="character" w:customStyle="1" w:styleId="Heading7Char">
    <w:name w:val="Heading 7 Char"/>
    <w:basedOn w:val="DefaultParagraphFont"/>
    <w:link w:val="Heading7"/>
    <w:uiPriority w:val="9"/>
    <w:semiHidden/>
    <w:rsid w:val="002F1E5F"/>
    <w:rPr>
      <w:rFonts w:eastAsiaTheme="majorEastAsia" w:cstheme="majorBidi"/>
      <w:color w:val="595959" w:themeColor="text1" w:themeTint="A6"/>
      <w:kern w:val="0"/>
      <w:szCs w:val="22"/>
      <w:lang w:val="en-GB"/>
    </w:rPr>
  </w:style>
  <w:style w:type="character" w:customStyle="1" w:styleId="Heading8Char">
    <w:name w:val="Heading 8 Char"/>
    <w:basedOn w:val="DefaultParagraphFont"/>
    <w:link w:val="Heading8"/>
    <w:uiPriority w:val="9"/>
    <w:semiHidden/>
    <w:rsid w:val="002F1E5F"/>
    <w:rPr>
      <w:rFonts w:eastAsiaTheme="majorEastAsia" w:cstheme="majorBidi"/>
      <w:i/>
      <w:iCs/>
      <w:color w:val="272727" w:themeColor="text1" w:themeTint="D8"/>
      <w:kern w:val="0"/>
      <w:szCs w:val="22"/>
      <w:lang w:val="en-GB"/>
    </w:rPr>
  </w:style>
  <w:style w:type="character" w:customStyle="1" w:styleId="Heading9Char">
    <w:name w:val="Heading 9 Char"/>
    <w:basedOn w:val="DefaultParagraphFont"/>
    <w:link w:val="Heading9"/>
    <w:uiPriority w:val="9"/>
    <w:semiHidden/>
    <w:rsid w:val="002F1E5F"/>
    <w:rPr>
      <w:rFonts w:eastAsiaTheme="majorEastAsia" w:cstheme="majorBidi"/>
      <w:color w:val="272727" w:themeColor="text1" w:themeTint="D8"/>
      <w:kern w:val="0"/>
      <w:szCs w:val="22"/>
      <w:lang w:val="en-GB"/>
    </w:rPr>
  </w:style>
  <w:style w:type="paragraph" w:styleId="Title">
    <w:name w:val="Title"/>
    <w:basedOn w:val="Normal"/>
    <w:next w:val="Normal"/>
    <w:link w:val="TitleChar"/>
    <w:uiPriority w:val="10"/>
    <w:qFormat/>
    <w:rsid w:val="002F1E5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F1E5F"/>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2F1E5F"/>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F1E5F"/>
    <w:rPr>
      <w:rFonts w:eastAsiaTheme="majorEastAsia" w:cstheme="majorBidi"/>
      <w:color w:val="595959" w:themeColor="text1" w:themeTint="A6"/>
      <w:spacing w:val="15"/>
      <w:kern w:val="0"/>
      <w:sz w:val="28"/>
      <w:szCs w:val="28"/>
      <w:lang w:val="en-GB"/>
    </w:rPr>
  </w:style>
  <w:style w:type="paragraph" w:styleId="Quote">
    <w:name w:val="Quote"/>
    <w:basedOn w:val="Normal"/>
    <w:next w:val="Normal"/>
    <w:link w:val="QuoteChar"/>
    <w:uiPriority w:val="29"/>
    <w:qFormat/>
    <w:rsid w:val="002F1E5F"/>
    <w:pPr>
      <w:spacing w:before="160"/>
      <w:jc w:val="center"/>
    </w:pPr>
    <w:rPr>
      <w:i/>
      <w:iCs/>
      <w:color w:val="404040" w:themeColor="text1" w:themeTint="BF"/>
    </w:rPr>
  </w:style>
  <w:style w:type="character" w:customStyle="1" w:styleId="QuoteChar">
    <w:name w:val="Quote Char"/>
    <w:basedOn w:val="DefaultParagraphFont"/>
    <w:link w:val="Quote"/>
    <w:uiPriority w:val="29"/>
    <w:rsid w:val="002F1E5F"/>
    <w:rPr>
      <w:rFonts w:ascii="Times New Roman" w:hAnsi="Times New Roman"/>
      <w:i/>
      <w:iCs/>
      <w:color w:val="404040" w:themeColor="text1" w:themeTint="BF"/>
      <w:kern w:val="0"/>
      <w:szCs w:val="22"/>
      <w:lang w:val="en-GB"/>
    </w:rPr>
  </w:style>
  <w:style w:type="paragraph" w:styleId="ListParagraph">
    <w:name w:val="List Paragraph"/>
    <w:basedOn w:val="Normal"/>
    <w:uiPriority w:val="34"/>
    <w:qFormat/>
    <w:rsid w:val="002F1E5F"/>
    <w:pPr>
      <w:ind w:left="720"/>
      <w:contextualSpacing/>
    </w:pPr>
  </w:style>
  <w:style w:type="character" w:styleId="IntenseEmphasis">
    <w:name w:val="Intense Emphasis"/>
    <w:basedOn w:val="DefaultParagraphFont"/>
    <w:uiPriority w:val="21"/>
    <w:qFormat/>
    <w:rsid w:val="002F1E5F"/>
    <w:rPr>
      <w:i/>
      <w:iCs/>
      <w:color w:val="0F4761" w:themeColor="accent1" w:themeShade="BF"/>
    </w:rPr>
  </w:style>
  <w:style w:type="paragraph" w:styleId="IntenseQuote">
    <w:name w:val="Intense Quote"/>
    <w:basedOn w:val="Normal"/>
    <w:next w:val="Normal"/>
    <w:link w:val="IntenseQuoteChar"/>
    <w:uiPriority w:val="30"/>
    <w:qFormat/>
    <w:rsid w:val="002F1E5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F1E5F"/>
    <w:rPr>
      <w:rFonts w:ascii="Times New Roman" w:hAnsi="Times New Roman"/>
      <w:i/>
      <w:iCs/>
      <w:color w:val="0F4761" w:themeColor="accent1" w:themeShade="BF"/>
      <w:kern w:val="0"/>
      <w:szCs w:val="22"/>
      <w:lang w:val="en-GB"/>
    </w:rPr>
  </w:style>
  <w:style w:type="character" w:styleId="IntenseReference">
    <w:name w:val="Intense Reference"/>
    <w:basedOn w:val="DefaultParagraphFont"/>
    <w:uiPriority w:val="32"/>
    <w:qFormat/>
    <w:rsid w:val="002F1E5F"/>
    <w:rPr>
      <w:b/>
      <w:bCs/>
      <w:smallCaps/>
      <w:color w:val="0F4761" w:themeColor="accent1" w:themeShade="BF"/>
      <w:spacing w:val="5"/>
    </w:rPr>
  </w:style>
  <w:style w:type="paragraph" w:styleId="Caption">
    <w:name w:val="caption"/>
    <w:basedOn w:val="Normal"/>
    <w:next w:val="Normal"/>
    <w:uiPriority w:val="35"/>
    <w:unhideWhenUsed/>
    <w:qFormat/>
    <w:rsid w:val="002F1E5F"/>
    <w:pPr>
      <w:spacing w:after="200" w:line="240" w:lineRule="auto"/>
    </w:pPr>
    <w:rPr>
      <w:i/>
      <w:iCs/>
      <w:color w:val="0E2841" w:themeColor="text2"/>
      <w:sz w:val="18"/>
      <w:szCs w:val="18"/>
    </w:rPr>
  </w:style>
  <w:style w:type="paragraph" w:styleId="TOCHeading">
    <w:name w:val="TOC Heading"/>
    <w:basedOn w:val="Heading1"/>
    <w:next w:val="Normal"/>
    <w:uiPriority w:val="39"/>
    <w:unhideWhenUsed/>
    <w:qFormat/>
    <w:rsid w:val="008F70EC"/>
    <w:pPr>
      <w:keepNext/>
      <w:keepLines/>
      <w:spacing w:before="240" w:beforeAutospacing="0" w:after="0" w:afterAutospacing="0" w:line="259" w:lineRule="auto"/>
      <w:jc w:val="left"/>
      <w:outlineLvl w:val="9"/>
    </w:pPr>
    <w:rPr>
      <w:rFonts w:asciiTheme="majorHAnsi" w:eastAsiaTheme="majorEastAsia" w:hAnsiTheme="majorHAnsi" w:cstheme="majorBidi"/>
      <w:b w:val="0"/>
      <w:color w:val="0F4761" w:themeColor="accent1" w:themeShade="BF"/>
      <w:kern w:val="0"/>
      <w:sz w:val="32"/>
      <w:szCs w:val="32"/>
      <w14:ligatures w14:val="none"/>
    </w:rPr>
  </w:style>
  <w:style w:type="paragraph" w:styleId="TOC1">
    <w:name w:val="toc 1"/>
    <w:basedOn w:val="Normal"/>
    <w:next w:val="Normal"/>
    <w:autoRedefine/>
    <w:uiPriority w:val="39"/>
    <w:unhideWhenUsed/>
    <w:rsid w:val="008F70EC"/>
    <w:pPr>
      <w:spacing w:after="100"/>
    </w:pPr>
  </w:style>
  <w:style w:type="paragraph" w:styleId="TOC2">
    <w:name w:val="toc 2"/>
    <w:basedOn w:val="Normal"/>
    <w:next w:val="Normal"/>
    <w:autoRedefine/>
    <w:uiPriority w:val="39"/>
    <w:unhideWhenUsed/>
    <w:rsid w:val="008F70EC"/>
    <w:pPr>
      <w:spacing w:after="100"/>
      <w:ind w:left="240"/>
    </w:pPr>
  </w:style>
  <w:style w:type="character" w:styleId="Hyperlink">
    <w:name w:val="Hyperlink"/>
    <w:basedOn w:val="DefaultParagraphFont"/>
    <w:uiPriority w:val="99"/>
    <w:unhideWhenUsed/>
    <w:rsid w:val="008F70EC"/>
    <w:rPr>
      <w:color w:val="467886" w:themeColor="hyperlink"/>
      <w:u w:val="single"/>
    </w:rPr>
  </w:style>
  <w:style w:type="paragraph" w:styleId="Header">
    <w:name w:val="header"/>
    <w:basedOn w:val="Normal"/>
    <w:link w:val="HeaderChar"/>
    <w:uiPriority w:val="99"/>
    <w:unhideWhenUsed/>
    <w:rsid w:val="008F70EC"/>
    <w:pPr>
      <w:tabs>
        <w:tab w:val="center" w:pos="4680"/>
        <w:tab w:val="right" w:pos="9360"/>
      </w:tabs>
      <w:spacing w:after="0" w:line="240" w:lineRule="auto"/>
    </w:pPr>
  </w:style>
  <w:style w:type="character" w:customStyle="1" w:styleId="HeaderChar">
    <w:name w:val="Header Char"/>
    <w:basedOn w:val="DefaultParagraphFont"/>
    <w:link w:val="Header"/>
    <w:uiPriority w:val="99"/>
    <w:rsid w:val="008F70EC"/>
    <w:rPr>
      <w:rFonts w:ascii="Times New Roman" w:hAnsi="Times New Roman"/>
      <w:kern w:val="0"/>
      <w:szCs w:val="22"/>
      <w:lang w:val="en-GB"/>
    </w:rPr>
  </w:style>
  <w:style w:type="paragraph" w:styleId="Footer">
    <w:name w:val="footer"/>
    <w:basedOn w:val="Normal"/>
    <w:link w:val="FooterChar"/>
    <w:uiPriority w:val="99"/>
    <w:unhideWhenUsed/>
    <w:rsid w:val="008F70EC"/>
    <w:pPr>
      <w:tabs>
        <w:tab w:val="center" w:pos="4680"/>
        <w:tab w:val="right" w:pos="9360"/>
      </w:tabs>
      <w:spacing w:after="0" w:line="240" w:lineRule="auto"/>
    </w:pPr>
  </w:style>
  <w:style w:type="character" w:customStyle="1" w:styleId="FooterChar">
    <w:name w:val="Footer Char"/>
    <w:basedOn w:val="DefaultParagraphFont"/>
    <w:link w:val="Footer"/>
    <w:uiPriority w:val="99"/>
    <w:rsid w:val="008F70EC"/>
    <w:rPr>
      <w:rFonts w:ascii="Times New Roman" w:hAnsi="Times New Roman"/>
      <w:kern w:val="0"/>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89695788">
      <w:bodyDiv w:val="1"/>
      <w:marLeft w:val="0"/>
      <w:marRight w:val="0"/>
      <w:marTop w:val="0"/>
      <w:marBottom w:val="0"/>
      <w:divBdr>
        <w:top w:val="none" w:sz="0" w:space="0" w:color="auto"/>
        <w:left w:val="none" w:sz="0" w:space="0" w:color="auto"/>
        <w:bottom w:val="none" w:sz="0" w:space="0" w:color="auto"/>
        <w:right w:val="none" w:sz="0" w:space="0" w:color="auto"/>
      </w:divBdr>
    </w:div>
    <w:div w:id="722026817">
      <w:bodyDiv w:val="1"/>
      <w:marLeft w:val="0"/>
      <w:marRight w:val="0"/>
      <w:marTop w:val="0"/>
      <w:marBottom w:val="0"/>
      <w:divBdr>
        <w:top w:val="none" w:sz="0" w:space="0" w:color="auto"/>
        <w:left w:val="none" w:sz="0" w:space="0" w:color="auto"/>
        <w:bottom w:val="none" w:sz="0" w:space="0" w:color="auto"/>
        <w:right w:val="none" w:sz="0" w:space="0" w:color="auto"/>
      </w:divBdr>
    </w:div>
    <w:div w:id="1194078230">
      <w:bodyDiv w:val="1"/>
      <w:marLeft w:val="0"/>
      <w:marRight w:val="0"/>
      <w:marTop w:val="0"/>
      <w:marBottom w:val="0"/>
      <w:divBdr>
        <w:top w:val="none" w:sz="0" w:space="0" w:color="auto"/>
        <w:left w:val="none" w:sz="0" w:space="0" w:color="auto"/>
        <w:bottom w:val="none" w:sz="0" w:space="0" w:color="auto"/>
        <w:right w:val="none" w:sz="0" w:space="0" w:color="auto"/>
      </w:divBdr>
    </w:div>
    <w:div w:id="1249539842">
      <w:bodyDiv w:val="1"/>
      <w:marLeft w:val="0"/>
      <w:marRight w:val="0"/>
      <w:marTop w:val="0"/>
      <w:marBottom w:val="0"/>
      <w:divBdr>
        <w:top w:val="none" w:sz="0" w:space="0" w:color="auto"/>
        <w:left w:val="none" w:sz="0" w:space="0" w:color="auto"/>
        <w:bottom w:val="none" w:sz="0" w:space="0" w:color="auto"/>
        <w:right w:val="none" w:sz="0" w:space="0" w:color="auto"/>
      </w:divBdr>
    </w:div>
    <w:div w:id="15798231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A0C66726-510B-452E-8713-9B5D58B474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13</Pages>
  <Words>3544</Words>
  <Characters>20206</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Naushaba Yaqoob Raja (2326745)</cp:lastModifiedBy>
  <cp:revision>2</cp:revision>
  <dcterms:created xsi:type="dcterms:W3CDTF">2026-02-20T09:23:00Z</dcterms:created>
  <dcterms:modified xsi:type="dcterms:W3CDTF">2026-02-21T17:52:00Z</dcterms:modified>
</cp:coreProperties>
</file>