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spacing w:val="-10"/>
          <w:kern w:val="28"/>
          <w:sz w:val="56"/>
          <w:szCs w:val="56"/>
          <w:lang w:val="en-GB"/>
        </w:rPr>
        <w:id w:val="936562343"/>
        <w:docPartObj>
          <w:docPartGallery w:val="Cover Pages"/>
          <w:docPartUnique/>
        </w:docPartObj>
      </w:sdtPr>
      <w:sdtContent>
        <w:p w14:paraId="5EFA6445" w14:textId="68F50C65" w:rsidR="00C529F4" w:rsidRPr="002B3FD3" w:rsidRDefault="00C529F4">
          <w:pPr>
            <w:pStyle w:val="NoSpacing"/>
            <w:spacing w:before="1540" w:after="240"/>
            <w:jc w:val="center"/>
          </w:pPr>
          <w:r w:rsidRPr="002B3FD3">
            <w:rPr>
              <w:noProof/>
            </w:rPr>
            <w:drawing>
              <wp:inline distT="0" distB="0" distL="0" distR="0" wp14:anchorId="35F61EC5" wp14:editId="3E07360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sz w:val="72"/>
              <w:szCs w:val="72"/>
            </w:rPr>
            <w:alias w:val="Title"/>
            <w:tag w:val=""/>
            <w:id w:val="1735040861"/>
            <w:placeholder>
              <w:docPart w:val="8A12DD211CF34D3C902B90772A29812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6E5A666" w14:textId="3C5D41A2" w:rsidR="00C529F4" w:rsidRPr="002B3FD3" w:rsidRDefault="0052078E">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sz w:val="80"/>
                  <w:szCs w:val="80"/>
                </w:rPr>
              </w:pPr>
              <w:r w:rsidRPr="002B3FD3">
                <w:rPr>
                  <w:rFonts w:asciiTheme="majorHAnsi" w:eastAsiaTheme="majorEastAsia" w:hAnsiTheme="majorHAnsi" w:cstheme="majorBidi"/>
                  <w:caps/>
                  <w:sz w:val="72"/>
                  <w:szCs w:val="72"/>
                </w:rPr>
                <w:t>Combustion and emissions</w:t>
              </w:r>
            </w:p>
          </w:sdtContent>
        </w:sdt>
        <w:sdt>
          <w:sdtPr>
            <w:rPr>
              <w:sz w:val="28"/>
              <w:szCs w:val="28"/>
            </w:rPr>
            <w:alias w:val="Subtitle"/>
            <w:tag w:val=""/>
            <w:id w:val="328029620"/>
            <w:placeholder>
              <w:docPart w:val="35F8BA334F3C4A9EB2B1A901590D2B7E"/>
            </w:placeholder>
            <w:dataBinding w:prefixMappings="xmlns:ns0='http://purl.org/dc/elements/1.1/' xmlns:ns1='http://schemas.openxmlformats.org/package/2006/metadata/core-properties' " w:xpath="/ns1:coreProperties[1]/ns0:subject[1]" w:storeItemID="{6C3C8BC8-F283-45AE-878A-BAB7291924A1}"/>
            <w:text/>
          </w:sdtPr>
          <w:sdtContent>
            <w:p w14:paraId="732D7024" w14:textId="1C871BC6" w:rsidR="00C529F4" w:rsidRPr="002B3FD3" w:rsidRDefault="0052078E">
              <w:pPr>
                <w:pStyle w:val="NoSpacing"/>
                <w:jc w:val="center"/>
                <w:rPr>
                  <w:sz w:val="28"/>
                  <w:szCs w:val="28"/>
                </w:rPr>
              </w:pPr>
              <w:r w:rsidRPr="002B3FD3">
                <w:rPr>
                  <w:sz w:val="28"/>
                  <w:szCs w:val="28"/>
                </w:rPr>
                <w:t>M6X01206</w:t>
              </w:r>
            </w:p>
          </w:sdtContent>
        </w:sdt>
        <w:p w14:paraId="31341428" w14:textId="77777777" w:rsidR="00C529F4" w:rsidRPr="002B3FD3" w:rsidRDefault="00C529F4">
          <w:pPr>
            <w:pStyle w:val="NoSpacing"/>
            <w:spacing w:before="480"/>
            <w:jc w:val="center"/>
          </w:pPr>
          <w:r w:rsidRPr="002B3FD3">
            <w:rPr>
              <w:noProof/>
            </w:rPr>
            <mc:AlternateContent>
              <mc:Choice Requires="wps">
                <w:drawing>
                  <wp:anchor distT="0" distB="0" distL="114300" distR="114300" simplePos="0" relativeHeight="251659264" behindDoc="0" locked="0" layoutInCell="1" allowOverlap="1" wp14:anchorId="35B132F7" wp14:editId="69FD07F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fullDate="2019-11-23T00:00:00Z">
                                    <w:dateFormat w:val="MMMM d, yyyy"/>
                                    <w:lid w:val="en-US"/>
                                    <w:storeMappedDataAs w:val="dateTime"/>
                                    <w:calendar w:val="gregorian"/>
                                  </w:date>
                                </w:sdtPr>
                                <w:sdtContent>
                                  <w:p w14:paraId="44830E83" w14:textId="6B3CBBCC" w:rsidR="005A6206" w:rsidRPr="002B3FD3" w:rsidRDefault="005A6206">
                                    <w:pPr>
                                      <w:pStyle w:val="NoSpacing"/>
                                      <w:spacing w:after="40"/>
                                      <w:jc w:val="center"/>
                                      <w:rPr>
                                        <w:caps/>
                                        <w:sz w:val="28"/>
                                        <w:szCs w:val="28"/>
                                      </w:rPr>
                                    </w:pPr>
                                    <w:r w:rsidRPr="002B3FD3">
                                      <w:rPr>
                                        <w:caps/>
                                        <w:sz w:val="28"/>
                                        <w:szCs w:val="28"/>
                                      </w:rPr>
                                      <w:t>November 23, 2019</w:t>
                                    </w:r>
                                  </w:p>
                                </w:sdtContent>
                              </w:sdt>
                              <w:p w14:paraId="72D092C6" w14:textId="7917DC16" w:rsidR="005A6206" w:rsidRPr="002B3FD3" w:rsidRDefault="005A6206">
                                <w:pPr>
                                  <w:pStyle w:val="NoSpacing"/>
                                  <w:jc w:val="center"/>
                                </w:pPr>
                                <w:sdt>
                                  <w:sdtPr>
                                    <w:rPr>
                                      <w:rFonts w:ascii="Times New Roman" w:hAnsi="Times New Roman" w:cs="Times New Roman"/>
                                      <w:caps/>
                                    </w:rPr>
                                    <w:alias w:val="Company"/>
                                    <w:tag w:val=""/>
                                    <w:id w:val="1390145197"/>
                                    <w:dataBinding w:prefixMappings="xmlns:ns0='http://schemas.openxmlformats.org/officeDocument/2006/extended-properties' " w:xpath="/ns0:Properties[1]/ns0:Company[1]" w:storeItemID="{6668398D-A668-4E3E-A5EB-62B293D839F1}"/>
                                    <w:text/>
                                  </w:sdtPr>
                                  <w:sdtContent>
                                    <w:r w:rsidRPr="006C1318">
                                      <w:rPr>
                                        <w:rFonts w:ascii="Times New Roman" w:hAnsi="Times New Roman" w:cs="Times New Roman"/>
                                        <w:caps/>
                                      </w:rPr>
                                      <w:t>UNIVERSITY OF WALES TRINITY SAINT DAVID, SCHOOL OF ENGINEERING</w:t>
                                    </w:r>
                                  </w:sdtContent>
                                </w:sdt>
                              </w:p>
                              <w:p w14:paraId="469BB84E" w14:textId="64FCA261" w:rsidR="005A6206" w:rsidRPr="002B3FD3" w:rsidRDefault="005A6206">
                                <w:pPr>
                                  <w:pStyle w:val="NoSpacing"/>
                                  <w:jc w:val="center"/>
                                </w:pPr>
                                <w:sdt>
                                  <w:sdtPr>
                                    <w:alias w:val="Address"/>
                                    <w:tag w:val=""/>
                                    <w:id w:val="-726379553"/>
                                    <w:showingPlcHdr/>
                                    <w:dataBinding w:prefixMappings="xmlns:ns0='http://schemas.microsoft.com/office/2006/coverPageProps' " w:xpath="/ns0:CoverPageProperties[1]/ns0:CompanyAddress[1]" w:storeItemID="{55AF091B-3C7A-41E3-B477-F2FDAA23CFDA}"/>
                                    <w:text/>
                                  </w:sdtPr>
                                  <w:sdtContent>
                                    <w: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5B132F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fullDate="2019-11-23T00:00:00Z">
                              <w:dateFormat w:val="MMMM d, yyyy"/>
                              <w:lid w:val="en-US"/>
                              <w:storeMappedDataAs w:val="dateTime"/>
                              <w:calendar w:val="gregorian"/>
                            </w:date>
                          </w:sdtPr>
                          <w:sdtContent>
                            <w:p w14:paraId="44830E83" w14:textId="6B3CBBCC" w:rsidR="005A6206" w:rsidRPr="002B3FD3" w:rsidRDefault="005A6206">
                              <w:pPr>
                                <w:pStyle w:val="NoSpacing"/>
                                <w:spacing w:after="40"/>
                                <w:jc w:val="center"/>
                                <w:rPr>
                                  <w:caps/>
                                  <w:sz w:val="28"/>
                                  <w:szCs w:val="28"/>
                                </w:rPr>
                              </w:pPr>
                              <w:r w:rsidRPr="002B3FD3">
                                <w:rPr>
                                  <w:caps/>
                                  <w:sz w:val="28"/>
                                  <w:szCs w:val="28"/>
                                </w:rPr>
                                <w:t>November 23, 2019</w:t>
                              </w:r>
                            </w:p>
                          </w:sdtContent>
                        </w:sdt>
                        <w:p w14:paraId="72D092C6" w14:textId="7917DC16" w:rsidR="005A6206" w:rsidRPr="002B3FD3" w:rsidRDefault="005A6206">
                          <w:pPr>
                            <w:pStyle w:val="NoSpacing"/>
                            <w:jc w:val="center"/>
                          </w:pPr>
                          <w:sdt>
                            <w:sdtPr>
                              <w:rPr>
                                <w:rFonts w:ascii="Times New Roman" w:hAnsi="Times New Roman" w:cs="Times New Roman"/>
                                <w:caps/>
                              </w:rPr>
                              <w:alias w:val="Company"/>
                              <w:tag w:val=""/>
                              <w:id w:val="1390145197"/>
                              <w:dataBinding w:prefixMappings="xmlns:ns0='http://schemas.openxmlformats.org/officeDocument/2006/extended-properties' " w:xpath="/ns0:Properties[1]/ns0:Company[1]" w:storeItemID="{6668398D-A668-4E3E-A5EB-62B293D839F1}"/>
                              <w:text/>
                            </w:sdtPr>
                            <w:sdtContent>
                              <w:r w:rsidRPr="006C1318">
                                <w:rPr>
                                  <w:rFonts w:ascii="Times New Roman" w:hAnsi="Times New Roman" w:cs="Times New Roman"/>
                                  <w:caps/>
                                </w:rPr>
                                <w:t>UNIVERSITY OF WALES TRINITY SAINT DAVID, SCHOOL OF ENGINEERING</w:t>
                              </w:r>
                            </w:sdtContent>
                          </w:sdt>
                        </w:p>
                        <w:p w14:paraId="469BB84E" w14:textId="64FCA261" w:rsidR="005A6206" w:rsidRPr="002B3FD3" w:rsidRDefault="005A6206">
                          <w:pPr>
                            <w:pStyle w:val="NoSpacing"/>
                            <w:jc w:val="center"/>
                          </w:pPr>
                          <w:sdt>
                            <w:sdtPr>
                              <w:alias w:val="Address"/>
                              <w:tag w:val=""/>
                              <w:id w:val="-726379553"/>
                              <w:showingPlcHdr/>
                              <w:dataBinding w:prefixMappings="xmlns:ns0='http://schemas.microsoft.com/office/2006/coverPageProps' " w:xpath="/ns0:CoverPageProperties[1]/ns0:CompanyAddress[1]" w:storeItemID="{55AF091B-3C7A-41E3-B477-F2FDAA23CFDA}"/>
                              <w:text/>
                            </w:sdtPr>
                            <w:sdtContent>
                              <w:r>
                                <w:t xml:space="preserve">     </w:t>
                              </w:r>
                            </w:sdtContent>
                          </w:sdt>
                        </w:p>
                      </w:txbxContent>
                    </v:textbox>
                    <w10:wrap anchorx="margin" anchory="page"/>
                  </v:shape>
                </w:pict>
              </mc:Fallback>
            </mc:AlternateContent>
          </w:r>
          <w:r w:rsidRPr="002B3FD3">
            <w:rPr>
              <w:noProof/>
            </w:rPr>
            <w:drawing>
              <wp:inline distT="0" distB="0" distL="0" distR="0" wp14:anchorId="2B269D11" wp14:editId="036459F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A936B2A" w14:textId="11E83F19" w:rsidR="00C529F4" w:rsidRPr="002B3FD3" w:rsidRDefault="00C529F4" w:rsidP="0052078E">
          <w:pPr>
            <w:pStyle w:val="Title"/>
          </w:pPr>
          <w:r w:rsidRPr="002B3FD3">
            <w:br w:type="page"/>
          </w:r>
        </w:p>
      </w:sdtContent>
    </w:sdt>
    <w:p w14:paraId="64ADEC98" w14:textId="0B6CA831" w:rsidR="00C529F4" w:rsidRDefault="0052078E" w:rsidP="0052078E">
      <w:pPr>
        <w:pStyle w:val="Title"/>
      </w:pPr>
      <w:r>
        <w:lastRenderedPageBreak/>
        <w:t>Abstract</w:t>
      </w:r>
    </w:p>
    <w:p w14:paraId="5673255F" w14:textId="77777777" w:rsidR="002B3FD3" w:rsidRDefault="002B3FD3"/>
    <w:p w14:paraId="4E0A14DA" w14:textId="406F21C1" w:rsidR="00C529F4" w:rsidRDefault="002B3FD3">
      <w:r>
        <w:t>The main emphasis of this study is to conduct detailed research into alterative power providers for the internal combustion engine</w:t>
      </w:r>
      <w:r w:rsidR="007C7608">
        <w:t xml:space="preserve"> (I.C.E)</w:t>
      </w:r>
      <w:r>
        <w:t xml:space="preserve">.  </w:t>
      </w:r>
      <w:r w:rsidR="006F70F6">
        <w:t xml:space="preserve">The hydrocarbon Iso-octane </w:t>
      </w:r>
      <w:r w:rsidR="008B066A">
        <w:t>(the industry standard for</w:t>
      </w:r>
      <w:r w:rsidR="00E304F9">
        <w:t xml:space="preserve"> octane </w:t>
      </w:r>
      <w:r w:rsidR="008B066A">
        <w:t>calculations)</w:t>
      </w:r>
      <w:r w:rsidR="00BD68CA">
        <w:t xml:space="preserve"> </w:t>
      </w:r>
      <w:r w:rsidR="006F70F6">
        <w:t xml:space="preserve">will be used as a bassline throughout this study. First by looking at the effects blending fuel sources together in the form of a 50/50 mix of Methanol and Iso-octane. These calculations will be then be used to create a </w:t>
      </w:r>
      <w:r w:rsidR="0052250D">
        <w:t xml:space="preserve">stoichiometric and energy release calculator of an array of alternative fuels. </w:t>
      </w:r>
      <w:r w:rsidR="006F70F6">
        <w:t xml:space="preserve"> </w:t>
      </w:r>
      <w:r w:rsidR="00E34F59">
        <w:t>T</w:t>
      </w:r>
      <w:r w:rsidR="0052250D">
        <w:t>his calculator</w:t>
      </w:r>
      <w:r w:rsidR="00E304F9">
        <w:t xml:space="preserve"> was then used </w:t>
      </w:r>
      <w:r w:rsidR="0052250D">
        <w:t xml:space="preserve"> to specify input values into a generalised nitrogen oxides emissions simulation model </w:t>
      </w:r>
      <w:r w:rsidR="00E34F59">
        <w:t>for an engine running on the lean side of stoichiometric with an exhaust gas recirculation (E.G.R) device in use. Finally</w:t>
      </w:r>
      <w:r w:rsidR="0052250D">
        <w:t xml:space="preserve"> explore its limitations</w:t>
      </w:r>
      <w:r w:rsidR="00BB138C">
        <w:t>, by validating it from previous conducted experiments</w:t>
      </w:r>
      <w:r w:rsidR="0052250D">
        <w:t>.</w:t>
      </w:r>
      <w:r w:rsidR="00C529F4">
        <w:br w:type="page"/>
      </w:r>
    </w:p>
    <w:sdt>
      <w:sdtPr>
        <w:rPr>
          <w:rFonts w:asciiTheme="minorHAnsi" w:eastAsiaTheme="minorHAnsi" w:hAnsiTheme="minorHAnsi" w:cstheme="minorBidi"/>
          <w:sz w:val="22"/>
          <w:szCs w:val="22"/>
          <w:lang w:val="en-GB"/>
        </w:rPr>
        <w:id w:val="-1668153165"/>
        <w:docPartObj>
          <w:docPartGallery w:val="Table of Contents"/>
          <w:docPartUnique/>
        </w:docPartObj>
      </w:sdtPr>
      <w:sdtEndPr>
        <w:rPr>
          <w:b/>
          <w:bCs/>
          <w:noProof/>
        </w:rPr>
      </w:sdtEndPr>
      <w:sdtContent>
        <w:p w14:paraId="5D77109B" w14:textId="35CE8179" w:rsidR="00BB138C" w:rsidRDefault="00BB138C">
          <w:pPr>
            <w:pStyle w:val="TOCHeading"/>
          </w:pPr>
          <w:r>
            <w:t>Contents</w:t>
          </w:r>
        </w:p>
        <w:p w14:paraId="726E39A8" w14:textId="3B395EA0" w:rsidR="00BD68CA" w:rsidRDefault="00BB138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9153764" w:history="1">
            <w:r w:rsidR="00BD68CA" w:rsidRPr="00EC2A40">
              <w:rPr>
                <w:rStyle w:val="Hyperlink"/>
                <w:noProof/>
              </w:rPr>
              <w:t>Characteristics of a Blended Fuel</w:t>
            </w:r>
            <w:r w:rsidR="00BD68CA">
              <w:rPr>
                <w:noProof/>
                <w:webHidden/>
              </w:rPr>
              <w:tab/>
            </w:r>
            <w:r w:rsidR="00BD68CA">
              <w:rPr>
                <w:noProof/>
                <w:webHidden/>
              </w:rPr>
              <w:fldChar w:fldCharType="begin"/>
            </w:r>
            <w:r w:rsidR="00BD68CA">
              <w:rPr>
                <w:noProof/>
                <w:webHidden/>
              </w:rPr>
              <w:instrText xml:space="preserve"> PAGEREF _Toc29153764 \h </w:instrText>
            </w:r>
            <w:r w:rsidR="00BD68CA">
              <w:rPr>
                <w:noProof/>
                <w:webHidden/>
              </w:rPr>
            </w:r>
            <w:r w:rsidR="00BD68CA">
              <w:rPr>
                <w:noProof/>
                <w:webHidden/>
              </w:rPr>
              <w:fldChar w:fldCharType="separate"/>
            </w:r>
            <w:r w:rsidR="00BD68CA">
              <w:rPr>
                <w:noProof/>
                <w:webHidden/>
              </w:rPr>
              <w:t>3</w:t>
            </w:r>
            <w:r w:rsidR="00BD68CA">
              <w:rPr>
                <w:noProof/>
                <w:webHidden/>
              </w:rPr>
              <w:fldChar w:fldCharType="end"/>
            </w:r>
          </w:hyperlink>
        </w:p>
        <w:p w14:paraId="09A6D919" w14:textId="49287950" w:rsidR="00BD68CA" w:rsidRDefault="005A6206">
          <w:pPr>
            <w:pStyle w:val="TOC2"/>
            <w:tabs>
              <w:tab w:val="left" w:pos="660"/>
              <w:tab w:val="right" w:leader="dot" w:pos="9016"/>
            </w:tabs>
            <w:rPr>
              <w:rFonts w:eastAsiaTheme="minorEastAsia"/>
              <w:noProof/>
              <w:lang w:eastAsia="en-GB"/>
            </w:rPr>
          </w:pPr>
          <w:hyperlink w:anchor="_Toc29153765" w:history="1">
            <w:r w:rsidR="00BD68CA" w:rsidRPr="00EC2A40">
              <w:rPr>
                <w:rStyle w:val="Hyperlink"/>
                <w:noProof/>
              </w:rPr>
              <w:t>A.</w:t>
            </w:r>
            <w:r w:rsidR="00BD68CA">
              <w:rPr>
                <w:rFonts w:eastAsiaTheme="minorEastAsia"/>
                <w:noProof/>
                <w:lang w:eastAsia="en-GB"/>
              </w:rPr>
              <w:tab/>
            </w:r>
            <w:r w:rsidR="00BD68CA" w:rsidRPr="00EC2A40">
              <w:rPr>
                <w:rStyle w:val="Hyperlink"/>
                <w:noProof/>
              </w:rPr>
              <w:t>Mass percentages of a 50/50 blend of methanol and isooctane.</w:t>
            </w:r>
            <w:r w:rsidR="00BD68CA">
              <w:rPr>
                <w:noProof/>
                <w:webHidden/>
              </w:rPr>
              <w:tab/>
            </w:r>
            <w:r w:rsidR="00BD68CA">
              <w:rPr>
                <w:noProof/>
                <w:webHidden/>
              </w:rPr>
              <w:fldChar w:fldCharType="begin"/>
            </w:r>
            <w:r w:rsidR="00BD68CA">
              <w:rPr>
                <w:noProof/>
                <w:webHidden/>
              </w:rPr>
              <w:instrText xml:space="preserve"> PAGEREF _Toc29153765 \h </w:instrText>
            </w:r>
            <w:r w:rsidR="00BD68CA">
              <w:rPr>
                <w:noProof/>
                <w:webHidden/>
              </w:rPr>
            </w:r>
            <w:r w:rsidR="00BD68CA">
              <w:rPr>
                <w:noProof/>
                <w:webHidden/>
              </w:rPr>
              <w:fldChar w:fldCharType="separate"/>
            </w:r>
            <w:r w:rsidR="00BD68CA">
              <w:rPr>
                <w:noProof/>
                <w:webHidden/>
              </w:rPr>
              <w:t>3</w:t>
            </w:r>
            <w:r w:rsidR="00BD68CA">
              <w:rPr>
                <w:noProof/>
                <w:webHidden/>
              </w:rPr>
              <w:fldChar w:fldCharType="end"/>
            </w:r>
          </w:hyperlink>
        </w:p>
        <w:p w14:paraId="60E33952" w14:textId="450349DB" w:rsidR="00BD68CA" w:rsidRDefault="005A6206">
          <w:pPr>
            <w:pStyle w:val="TOC2"/>
            <w:tabs>
              <w:tab w:val="right" w:leader="dot" w:pos="9016"/>
            </w:tabs>
            <w:rPr>
              <w:rFonts w:eastAsiaTheme="minorEastAsia"/>
              <w:noProof/>
              <w:lang w:eastAsia="en-GB"/>
            </w:rPr>
          </w:pPr>
          <w:hyperlink w:anchor="_Toc29153766" w:history="1">
            <w:r w:rsidR="00BD68CA" w:rsidRPr="00EC2A40">
              <w:rPr>
                <w:rStyle w:val="Hyperlink"/>
                <w:noProof/>
              </w:rPr>
              <w:t>B.  Air : Fuel mass ratio for stoichiometric combustion in air.</w:t>
            </w:r>
            <w:r w:rsidR="00BD68CA">
              <w:rPr>
                <w:noProof/>
                <w:webHidden/>
              </w:rPr>
              <w:tab/>
            </w:r>
            <w:r w:rsidR="00BD68CA">
              <w:rPr>
                <w:noProof/>
                <w:webHidden/>
              </w:rPr>
              <w:fldChar w:fldCharType="begin"/>
            </w:r>
            <w:r w:rsidR="00BD68CA">
              <w:rPr>
                <w:noProof/>
                <w:webHidden/>
              </w:rPr>
              <w:instrText xml:space="preserve"> PAGEREF _Toc29153766 \h </w:instrText>
            </w:r>
            <w:r w:rsidR="00BD68CA">
              <w:rPr>
                <w:noProof/>
                <w:webHidden/>
              </w:rPr>
            </w:r>
            <w:r w:rsidR="00BD68CA">
              <w:rPr>
                <w:noProof/>
                <w:webHidden/>
              </w:rPr>
              <w:fldChar w:fldCharType="separate"/>
            </w:r>
            <w:r w:rsidR="00BD68CA">
              <w:rPr>
                <w:noProof/>
                <w:webHidden/>
              </w:rPr>
              <w:t>4</w:t>
            </w:r>
            <w:r w:rsidR="00BD68CA">
              <w:rPr>
                <w:noProof/>
                <w:webHidden/>
              </w:rPr>
              <w:fldChar w:fldCharType="end"/>
            </w:r>
          </w:hyperlink>
        </w:p>
        <w:p w14:paraId="081AE332" w14:textId="5B4B8EB2" w:rsidR="00BD68CA" w:rsidRDefault="005A6206">
          <w:pPr>
            <w:pStyle w:val="TOC2"/>
            <w:tabs>
              <w:tab w:val="right" w:leader="dot" w:pos="9016"/>
            </w:tabs>
            <w:rPr>
              <w:rFonts w:eastAsiaTheme="minorEastAsia"/>
              <w:noProof/>
              <w:lang w:eastAsia="en-GB"/>
            </w:rPr>
          </w:pPr>
          <w:hyperlink w:anchor="_Toc29153767" w:history="1">
            <w:r w:rsidR="00BD68CA" w:rsidRPr="00EC2A40">
              <w:rPr>
                <w:rStyle w:val="Hyperlink"/>
                <w:noProof/>
              </w:rPr>
              <w:t>C,D,E. Enthalpy of formation and the LHV/HHV.</w:t>
            </w:r>
            <w:r w:rsidR="00BD68CA">
              <w:rPr>
                <w:noProof/>
                <w:webHidden/>
              </w:rPr>
              <w:tab/>
            </w:r>
            <w:r w:rsidR="00BD68CA">
              <w:rPr>
                <w:noProof/>
                <w:webHidden/>
              </w:rPr>
              <w:fldChar w:fldCharType="begin"/>
            </w:r>
            <w:r w:rsidR="00BD68CA">
              <w:rPr>
                <w:noProof/>
                <w:webHidden/>
              </w:rPr>
              <w:instrText xml:space="preserve"> PAGEREF _Toc29153767 \h </w:instrText>
            </w:r>
            <w:r w:rsidR="00BD68CA">
              <w:rPr>
                <w:noProof/>
                <w:webHidden/>
              </w:rPr>
            </w:r>
            <w:r w:rsidR="00BD68CA">
              <w:rPr>
                <w:noProof/>
                <w:webHidden/>
              </w:rPr>
              <w:fldChar w:fldCharType="separate"/>
            </w:r>
            <w:r w:rsidR="00BD68CA">
              <w:rPr>
                <w:noProof/>
                <w:webHidden/>
              </w:rPr>
              <w:t>5</w:t>
            </w:r>
            <w:r w:rsidR="00BD68CA">
              <w:rPr>
                <w:noProof/>
                <w:webHidden/>
              </w:rPr>
              <w:fldChar w:fldCharType="end"/>
            </w:r>
          </w:hyperlink>
        </w:p>
        <w:p w14:paraId="0A8AB7EE" w14:textId="141CF267" w:rsidR="00BD68CA" w:rsidRDefault="005A6206">
          <w:pPr>
            <w:pStyle w:val="TOC2"/>
            <w:tabs>
              <w:tab w:val="right" w:leader="dot" w:pos="9016"/>
            </w:tabs>
            <w:rPr>
              <w:rFonts w:eastAsiaTheme="minorEastAsia"/>
              <w:noProof/>
              <w:lang w:eastAsia="en-GB"/>
            </w:rPr>
          </w:pPr>
          <w:hyperlink w:anchor="_Toc29153768" w:history="1">
            <w:r w:rsidR="00BD68CA" w:rsidRPr="00EC2A40">
              <w:rPr>
                <w:rStyle w:val="Hyperlink"/>
                <w:noProof/>
              </w:rPr>
              <w:t>F.  Mass of  C</w:t>
            </w:r>
            <m:oMath>
              <m:r>
                <w:rPr>
                  <w:rStyle w:val="Hyperlink"/>
                  <w:rFonts w:ascii="Cambria Math" w:hAnsi="Cambria Math"/>
                  <w:noProof/>
                </w:rPr>
                <m:t>O2</m:t>
              </m:r>
            </m:oMath>
            <w:r w:rsidR="00BD68CA" w:rsidRPr="00EC2A40">
              <w:rPr>
                <w:rStyle w:val="Hyperlink"/>
                <w:noProof/>
              </w:rPr>
              <w:t xml:space="preserve"> produced per Kg of fuel burned.</w:t>
            </w:r>
            <w:r w:rsidR="00BD68CA">
              <w:rPr>
                <w:noProof/>
                <w:webHidden/>
              </w:rPr>
              <w:tab/>
            </w:r>
            <w:r w:rsidR="00BD68CA">
              <w:rPr>
                <w:noProof/>
                <w:webHidden/>
              </w:rPr>
              <w:fldChar w:fldCharType="begin"/>
            </w:r>
            <w:r w:rsidR="00BD68CA">
              <w:rPr>
                <w:noProof/>
                <w:webHidden/>
              </w:rPr>
              <w:instrText xml:space="preserve"> PAGEREF _Toc29153768 \h </w:instrText>
            </w:r>
            <w:r w:rsidR="00BD68CA">
              <w:rPr>
                <w:noProof/>
                <w:webHidden/>
              </w:rPr>
            </w:r>
            <w:r w:rsidR="00BD68CA">
              <w:rPr>
                <w:noProof/>
                <w:webHidden/>
              </w:rPr>
              <w:fldChar w:fldCharType="separate"/>
            </w:r>
            <w:r w:rsidR="00BD68CA">
              <w:rPr>
                <w:noProof/>
                <w:webHidden/>
              </w:rPr>
              <w:t>6</w:t>
            </w:r>
            <w:r w:rsidR="00BD68CA">
              <w:rPr>
                <w:noProof/>
                <w:webHidden/>
              </w:rPr>
              <w:fldChar w:fldCharType="end"/>
            </w:r>
          </w:hyperlink>
        </w:p>
        <w:p w14:paraId="06BED2DF" w14:textId="73A28AF9" w:rsidR="00BD68CA" w:rsidRDefault="005A6206">
          <w:pPr>
            <w:pStyle w:val="TOC1"/>
            <w:tabs>
              <w:tab w:val="right" w:leader="dot" w:pos="9016"/>
            </w:tabs>
            <w:rPr>
              <w:rFonts w:eastAsiaTheme="minorEastAsia"/>
              <w:noProof/>
              <w:lang w:eastAsia="en-GB"/>
            </w:rPr>
          </w:pPr>
          <w:hyperlink w:anchor="_Toc29153769" w:history="1">
            <w:r w:rsidR="00BD68CA" w:rsidRPr="00EC2A40">
              <w:rPr>
                <w:rStyle w:val="Hyperlink"/>
                <w:noProof/>
              </w:rPr>
              <w:t>Stoichiometric Calculator</w:t>
            </w:r>
            <w:r w:rsidR="00BD68CA">
              <w:rPr>
                <w:noProof/>
                <w:webHidden/>
              </w:rPr>
              <w:tab/>
            </w:r>
            <w:r w:rsidR="00BD68CA">
              <w:rPr>
                <w:noProof/>
                <w:webHidden/>
              </w:rPr>
              <w:fldChar w:fldCharType="begin"/>
            </w:r>
            <w:r w:rsidR="00BD68CA">
              <w:rPr>
                <w:noProof/>
                <w:webHidden/>
              </w:rPr>
              <w:instrText xml:space="preserve"> PAGEREF _Toc29153769 \h </w:instrText>
            </w:r>
            <w:r w:rsidR="00BD68CA">
              <w:rPr>
                <w:noProof/>
                <w:webHidden/>
              </w:rPr>
            </w:r>
            <w:r w:rsidR="00BD68CA">
              <w:rPr>
                <w:noProof/>
                <w:webHidden/>
              </w:rPr>
              <w:fldChar w:fldCharType="separate"/>
            </w:r>
            <w:r w:rsidR="00BD68CA">
              <w:rPr>
                <w:noProof/>
                <w:webHidden/>
              </w:rPr>
              <w:t>7</w:t>
            </w:r>
            <w:r w:rsidR="00BD68CA">
              <w:rPr>
                <w:noProof/>
                <w:webHidden/>
              </w:rPr>
              <w:fldChar w:fldCharType="end"/>
            </w:r>
          </w:hyperlink>
        </w:p>
        <w:p w14:paraId="61AC6B55" w14:textId="77C618F8" w:rsidR="00BD68CA" w:rsidRDefault="005A6206">
          <w:pPr>
            <w:pStyle w:val="TOC1"/>
            <w:tabs>
              <w:tab w:val="right" w:leader="dot" w:pos="9016"/>
            </w:tabs>
            <w:rPr>
              <w:rFonts w:eastAsiaTheme="minorEastAsia"/>
              <w:noProof/>
              <w:lang w:eastAsia="en-GB"/>
            </w:rPr>
          </w:pPr>
          <w:hyperlink w:anchor="_Toc29153770" w:history="1">
            <w:r w:rsidR="00BD68CA" w:rsidRPr="00EC2A40">
              <w:rPr>
                <w:rStyle w:val="Hyperlink"/>
                <w:noProof/>
              </w:rPr>
              <w:t>Formation of Nitrogen Oxides</w:t>
            </w:r>
            <w:r w:rsidR="00BD68CA">
              <w:rPr>
                <w:noProof/>
                <w:webHidden/>
              </w:rPr>
              <w:tab/>
            </w:r>
            <w:r w:rsidR="00BD68CA">
              <w:rPr>
                <w:noProof/>
                <w:webHidden/>
              </w:rPr>
              <w:fldChar w:fldCharType="begin"/>
            </w:r>
            <w:r w:rsidR="00BD68CA">
              <w:rPr>
                <w:noProof/>
                <w:webHidden/>
              </w:rPr>
              <w:instrText xml:space="preserve"> PAGEREF _Toc29153770 \h </w:instrText>
            </w:r>
            <w:r w:rsidR="00BD68CA">
              <w:rPr>
                <w:noProof/>
                <w:webHidden/>
              </w:rPr>
            </w:r>
            <w:r w:rsidR="00BD68CA">
              <w:rPr>
                <w:noProof/>
                <w:webHidden/>
              </w:rPr>
              <w:fldChar w:fldCharType="separate"/>
            </w:r>
            <w:r w:rsidR="00BD68CA">
              <w:rPr>
                <w:noProof/>
                <w:webHidden/>
              </w:rPr>
              <w:t>8</w:t>
            </w:r>
            <w:r w:rsidR="00BD68CA">
              <w:rPr>
                <w:noProof/>
                <w:webHidden/>
              </w:rPr>
              <w:fldChar w:fldCharType="end"/>
            </w:r>
          </w:hyperlink>
        </w:p>
        <w:p w14:paraId="2E9E902B" w14:textId="2D0CFFA9" w:rsidR="00BD68CA" w:rsidRDefault="005A6206">
          <w:pPr>
            <w:pStyle w:val="TOC2"/>
            <w:tabs>
              <w:tab w:val="right" w:leader="dot" w:pos="9016"/>
            </w:tabs>
            <w:rPr>
              <w:rFonts w:eastAsiaTheme="minorEastAsia"/>
              <w:noProof/>
              <w:lang w:eastAsia="en-GB"/>
            </w:rPr>
          </w:pPr>
          <w:hyperlink w:anchor="_Toc29153771" w:history="1">
            <w:r w:rsidR="00BD68CA" w:rsidRPr="00EC2A40">
              <w:rPr>
                <w:rStyle w:val="Hyperlink"/>
                <w:noProof/>
              </w:rPr>
              <w:t>Zeldovich Model</w:t>
            </w:r>
            <w:r w:rsidR="00BD68CA">
              <w:rPr>
                <w:noProof/>
                <w:webHidden/>
              </w:rPr>
              <w:tab/>
            </w:r>
            <w:r w:rsidR="00BD68CA">
              <w:rPr>
                <w:noProof/>
                <w:webHidden/>
              </w:rPr>
              <w:fldChar w:fldCharType="begin"/>
            </w:r>
            <w:r w:rsidR="00BD68CA">
              <w:rPr>
                <w:noProof/>
                <w:webHidden/>
              </w:rPr>
              <w:instrText xml:space="preserve"> PAGEREF _Toc29153771 \h </w:instrText>
            </w:r>
            <w:r w:rsidR="00BD68CA">
              <w:rPr>
                <w:noProof/>
                <w:webHidden/>
              </w:rPr>
            </w:r>
            <w:r w:rsidR="00BD68CA">
              <w:rPr>
                <w:noProof/>
                <w:webHidden/>
              </w:rPr>
              <w:fldChar w:fldCharType="separate"/>
            </w:r>
            <w:r w:rsidR="00BD68CA">
              <w:rPr>
                <w:noProof/>
                <w:webHidden/>
              </w:rPr>
              <w:t>8</w:t>
            </w:r>
            <w:r w:rsidR="00BD68CA">
              <w:rPr>
                <w:noProof/>
                <w:webHidden/>
              </w:rPr>
              <w:fldChar w:fldCharType="end"/>
            </w:r>
          </w:hyperlink>
        </w:p>
        <w:p w14:paraId="140D97DE" w14:textId="269A8E9F" w:rsidR="00BD68CA" w:rsidRDefault="005A6206">
          <w:pPr>
            <w:pStyle w:val="TOC3"/>
            <w:tabs>
              <w:tab w:val="right" w:leader="dot" w:pos="9016"/>
            </w:tabs>
            <w:rPr>
              <w:rFonts w:eastAsiaTheme="minorEastAsia"/>
              <w:noProof/>
              <w:lang w:eastAsia="en-GB"/>
            </w:rPr>
          </w:pPr>
          <w:hyperlink w:anchor="_Toc29153772" w:history="1">
            <w:r w:rsidR="00BD68CA" w:rsidRPr="00EC2A40">
              <w:rPr>
                <w:rStyle w:val="Hyperlink"/>
                <w:noProof/>
              </w:rPr>
              <w:t>Nitrogen and Oxygen Concentration</w:t>
            </w:r>
            <w:r w:rsidR="00BD68CA">
              <w:rPr>
                <w:noProof/>
                <w:webHidden/>
              </w:rPr>
              <w:tab/>
            </w:r>
            <w:r w:rsidR="00BD68CA">
              <w:rPr>
                <w:noProof/>
                <w:webHidden/>
              </w:rPr>
              <w:fldChar w:fldCharType="begin"/>
            </w:r>
            <w:r w:rsidR="00BD68CA">
              <w:rPr>
                <w:noProof/>
                <w:webHidden/>
              </w:rPr>
              <w:instrText xml:space="preserve"> PAGEREF _Toc29153772 \h </w:instrText>
            </w:r>
            <w:r w:rsidR="00BD68CA">
              <w:rPr>
                <w:noProof/>
                <w:webHidden/>
              </w:rPr>
            </w:r>
            <w:r w:rsidR="00BD68CA">
              <w:rPr>
                <w:noProof/>
                <w:webHidden/>
              </w:rPr>
              <w:fldChar w:fldCharType="separate"/>
            </w:r>
            <w:r w:rsidR="00BD68CA">
              <w:rPr>
                <w:noProof/>
                <w:webHidden/>
              </w:rPr>
              <w:t>8</w:t>
            </w:r>
            <w:r w:rsidR="00BD68CA">
              <w:rPr>
                <w:noProof/>
                <w:webHidden/>
              </w:rPr>
              <w:fldChar w:fldCharType="end"/>
            </w:r>
          </w:hyperlink>
        </w:p>
        <w:p w14:paraId="6887D5BF" w14:textId="20051EF1" w:rsidR="00BD68CA" w:rsidRDefault="005A6206">
          <w:pPr>
            <w:pStyle w:val="TOC3"/>
            <w:tabs>
              <w:tab w:val="right" w:leader="dot" w:pos="9016"/>
            </w:tabs>
            <w:rPr>
              <w:rFonts w:eastAsiaTheme="minorEastAsia"/>
              <w:noProof/>
              <w:lang w:eastAsia="en-GB"/>
            </w:rPr>
          </w:pPr>
          <w:hyperlink w:anchor="_Toc29153773" w:history="1">
            <w:r w:rsidR="00BD68CA" w:rsidRPr="00EC2A40">
              <w:rPr>
                <w:rStyle w:val="Hyperlink"/>
                <w:noProof/>
              </w:rPr>
              <w:t>Energy  for Reaction</w:t>
            </w:r>
            <w:r w:rsidR="00BD68CA">
              <w:rPr>
                <w:noProof/>
                <w:webHidden/>
              </w:rPr>
              <w:tab/>
            </w:r>
            <w:r w:rsidR="00BD68CA">
              <w:rPr>
                <w:noProof/>
                <w:webHidden/>
              </w:rPr>
              <w:fldChar w:fldCharType="begin"/>
            </w:r>
            <w:r w:rsidR="00BD68CA">
              <w:rPr>
                <w:noProof/>
                <w:webHidden/>
              </w:rPr>
              <w:instrText xml:space="preserve"> PAGEREF _Toc29153773 \h </w:instrText>
            </w:r>
            <w:r w:rsidR="00BD68CA">
              <w:rPr>
                <w:noProof/>
                <w:webHidden/>
              </w:rPr>
            </w:r>
            <w:r w:rsidR="00BD68CA">
              <w:rPr>
                <w:noProof/>
                <w:webHidden/>
              </w:rPr>
              <w:fldChar w:fldCharType="separate"/>
            </w:r>
            <w:r w:rsidR="00BD68CA">
              <w:rPr>
                <w:noProof/>
                <w:webHidden/>
              </w:rPr>
              <w:t>9</w:t>
            </w:r>
            <w:r w:rsidR="00BD68CA">
              <w:rPr>
                <w:noProof/>
                <w:webHidden/>
              </w:rPr>
              <w:fldChar w:fldCharType="end"/>
            </w:r>
          </w:hyperlink>
        </w:p>
        <w:p w14:paraId="3E1FDFC5" w14:textId="5B9ACA78" w:rsidR="00BD68CA" w:rsidRDefault="005A6206">
          <w:pPr>
            <w:pStyle w:val="TOC1"/>
            <w:tabs>
              <w:tab w:val="right" w:leader="dot" w:pos="9016"/>
            </w:tabs>
            <w:rPr>
              <w:rFonts w:eastAsiaTheme="minorEastAsia"/>
              <w:noProof/>
              <w:lang w:eastAsia="en-GB"/>
            </w:rPr>
          </w:pPr>
          <w:hyperlink w:anchor="_Toc29153774" w:history="1">
            <m:oMath>
              <m:r>
                <w:rPr>
                  <w:rStyle w:val="Hyperlink"/>
                  <w:rFonts w:ascii="Cambria Math" w:hAnsi="Cambria Math"/>
                  <w:noProof/>
                </w:rPr>
                <m:t>NOx</m:t>
              </m:r>
            </m:oMath>
            <w:r w:rsidR="00BD68CA" w:rsidRPr="00EC2A40">
              <w:rPr>
                <w:rStyle w:val="Hyperlink"/>
                <w:noProof/>
              </w:rPr>
              <w:t xml:space="preserve"> Simulation Model</w:t>
            </w:r>
            <w:r w:rsidR="00BD68CA">
              <w:rPr>
                <w:noProof/>
                <w:webHidden/>
              </w:rPr>
              <w:tab/>
            </w:r>
            <w:r w:rsidR="00BD68CA">
              <w:rPr>
                <w:noProof/>
                <w:webHidden/>
              </w:rPr>
              <w:fldChar w:fldCharType="begin"/>
            </w:r>
            <w:r w:rsidR="00BD68CA">
              <w:rPr>
                <w:noProof/>
                <w:webHidden/>
              </w:rPr>
              <w:instrText xml:space="preserve"> PAGEREF _Toc29153774 \h </w:instrText>
            </w:r>
            <w:r w:rsidR="00BD68CA">
              <w:rPr>
                <w:noProof/>
                <w:webHidden/>
              </w:rPr>
            </w:r>
            <w:r w:rsidR="00BD68CA">
              <w:rPr>
                <w:noProof/>
                <w:webHidden/>
              </w:rPr>
              <w:fldChar w:fldCharType="separate"/>
            </w:r>
            <w:r w:rsidR="00BD68CA">
              <w:rPr>
                <w:noProof/>
                <w:webHidden/>
              </w:rPr>
              <w:t>10</w:t>
            </w:r>
            <w:r w:rsidR="00BD68CA">
              <w:rPr>
                <w:noProof/>
                <w:webHidden/>
              </w:rPr>
              <w:fldChar w:fldCharType="end"/>
            </w:r>
          </w:hyperlink>
        </w:p>
        <w:p w14:paraId="67D86B2C" w14:textId="0E55D8E7" w:rsidR="00BD68CA" w:rsidRDefault="005A6206">
          <w:pPr>
            <w:pStyle w:val="TOC2"/>
            <w:tabs>
              <w:tab w:val="right" w:leader="dot" w:pos="9016"/>
            </w:tabs>
            <w:rPr>
              <w:rFonts w:eastAsiaTheme="minorEastAsia"/>
              <w:noProof/>
              <w:lang w:eastAsia="en-GB"/>
            </w:rPr>
          </w:pPr>
          <w:hyperlink w:anchor="_Toc29153775" w:history="1">
            <w:r w:rsidR="00BD68CA" w:rsidRPr="00EC2A40">
              <w:rPr>
                <w:rStyle w:val="Hyperlink"/>
                <w:noProof/>
              </w:rPr>
              <w:t>Equations for simulation</w:t>
            </w:r>
            <w:r w:rsidR="00BD68CA">
              <w:rPr>
                <w:noProof/>
                <w:webHidden/>
              </w:rPr>
              <w:tab/>
            </w:r>
            <w:r w:rsidR="00BD68CA">
              <w:rPr>
                <w:noProof/>
                <w:webHidden/>
              </w:rPr>
              <w:fldChar w:fldCharType="begin"/>
            </w:r>
            <w:r w:rsidR="00BD68CA">
              <w:rPr>
                <w:noProof/>
                <w:webHidden/>
              </w:rPr>
              <w:instrText xml:space="preserve"> PAGEREF _Toc29153775 \h </w:instrText>
            </w:r>
            <w:r w:rsidR="00BD68CA">
              <w:rPr>
                <w:noProof/>
                <w:webHidden/>
              </w:rPr>
            </w:r>
            <w:r w:rsidR="00BD68CA">
              <w:rPr>
                <w:noProof/>
                <w:webHidden/>
              </w:rPr>
              <w:fldChar w:fldCharType="separate"/>
            </w:r>
            <w:r w:rsidR="00BD68CA">
              <w:rPr>
                <w:noProof/>
                <w:webHidden/>
              </w:rPr>
              <w:t>10</w:t>
            </w:r>
            <w:r w:rsidR="00BD68CA">
              <w:rPr>
                <w:noProof/>
                <w:webHidden/>
              </w:rPr>
              <w:fldChar w:fldCharType="end"/>
            </w:r>
          </w:hyperlink>
        </w:p>
        <w:p w14:paraId="74945252" w14:textId="0EB9E480" w:rsidR="00BD68CA" w:rsidRDefault="005A6206">
          <w:pPr>
            <w:pStyle w:val="TOC2"/>
            <w:tabs>
              <w:tab w:val="right" w:leader="dot" w:pos="9016"/>
            </w:tabs>
            <w:rPr>
              <w:rFonts w:eastAsiaTheme="minorEastAsia"/>
              <w:noProof/>
              <w:lang w:eastAsia="en-GB"/>
            </w:rPr>
          </w:pPr>
          <w:hyperlink w:anchor="_Toc29153776" w:history="1">
            <w:r w:rsidR="00BD68CA" w:rsidRPr="00EC2A40">
              <w:rPr>
                <w:rStyle w:val="Hyperlink"/>
                <w:noProof/>
              </w:rPr>
              <w:t>Assumptions and Their Consequences</w:t>
            </w:r>
            <w:r w:rsidR="00BD68CA">
              <w:rPr>
                <w:noProof/>
                <w:webHidden/>
              </w:rPr>
              <w:tab/>
            </w:r>
            <w:r w:rsidR="00BD68CA">
              <w:rPr>
                <w:noProof/>
                <w:webHidden/>
              </w:rPr>
              <w:fldChar w:fldCharType="begin"/>
            </w:r>
            <w:r w:rsidR="00BD68CA">
              <w:rPr>
                <w:noProof/>
                <w:webHidden/>
              </w:rPr>
              <w:instrText xml:space="preserve"> PAGEREF _Toc29153776 \h </w:instrText>
            </w:r>
            <w:r w:rsidR="00BD68CA">
              <w:rPr>
                <w:noProof/>
                <w:webHidden/>
              </w:rPr>
            </w:r>
            <w:r w:rsidR="00BD68CA">
              <w:rPr>
                <w:noProof/>
                <w:webHidden/>
              </w:rPr>
              <w:fldChar w:fldCharType="separate"/>
            </w:r>
            <w:r w:rsidR="00BD68CA">
              <w:rPr>
                <w:noProof/>
                <w:webHidden/>
              </w:rPr>
              <w:t>12</w:t>
            </w:r>
            <w:r w:rsidR="00BD68CA">
              <w:rPr>
                <w:noProof/>
                <w:webHidden/>
              </w:rPr>
              <w:fldChar w:fldCharType="end"/>
            </w:r>
          </w:hyperlink>
        </w:p>
        <w:p w14:paraId="7926FDBC" w14:textId="438A798B" w:rsidR="00BD68CA" w:rsidRDefault="005A6206">
          <w:pPr>
            <w:pStyle w:val="TOC3"/>
            <w:tabs>
              <w:tab w:val="right" w:leader="dot" w:pos="9016"/>
            </w:tabs>
            <w:rPr>
              <w:rFonts w:eastAsiaTheme="minorEastAsia"/>
              <w:noProof/>
              <w:lang w:eastAsia="en-GB"/>
            </w:rPr>
          </w:pPr>
          <w:hyperlink w:anchor="_Toc29153777" w:history="1">
            <w:r w:rsidR="00BD68CA" w:rsidRPr="00EC2A40">
              <w:rPr>
                <w:rStyle w:val="Hyperlink"/>
                <w:noProof/>
              </w:rPr>
              <w:t>Air Quality</w:t>
            </w:r>
            <w:r w:rsidR="00BD68CA">
              <w:rPr>
                <w:noProof/>
                <w:webHidden/>
              </w:rPr>
              <w:tab/>
            </w:r>
            <w:r w:rsidR="00BD68CA">
              <w:rPr>
                <w:noProof/>
                <w:webHidden/>
              </w:rPr>
              <w:fldChar w:fldCharType="begin"/>
            </w:r>
            <w:r w:rsidR="00BD68CA">
              <w:rPr>
                <w:noProof/>
                <w:webHidden/>
              </w:rPr>
              <w:instrText xml:space="preserve"> PAGEREF _Toc29153777 \h </w:instrText>
            </w:r>
            <w:r w:rsidR="00BD68CA">
              <w:rPr>
                <w:noProof/>
                <w:webHidden/>
              </w:rPr>
            </w:r>
            <w:r w:rsidR="00BD68CA">
              <w:rPr>
                <w:noProof/>
                <w:webHidden/>
              </w:rPr>
              <w:fldChar w:fldCharType="separate"/>
            </w:r>
            <w:r w:rsidR="00BD68CA">
              <w:rPr>
                <w:noProof/>
                <w:webHidden/>
              </w:rPr>
              <w:t>12</w:t>
            </w:r>
            <w:r w:rsidR="00BD68CA">
              <w:rPr>
                <w:noProof/>
                <w:webHidden/>
              </w:rPr>
              <w:fldChar w:fldCharType="end"/>
            </w:r>
          </w:hyperlink>
        </w:p>
        <w:p w14:paraId="67E10F81" w14:textId="0FFBEFA9" w:rsidR="00BD68CA" w:rsidRDefault="005A6206">
          <w:pPr>
            <w:pStyle w:val="TOC3"/>
            <w:tabs>
              <w:tab w:val="right" w:leader="dot" w:pos="9016"/>
            </w:tabs>
            <w:rPr>
              <w:rFonts w:eastAsiaTheme="minorEastAsia"/>
              <w:noProof/>
              <w:lang w:eastAsia="en-GB"/>
            </w:rPr>
          </w:pPr>
          <w:hyperlink w:anchor="_Toc29153778" w:history="1">
            <w:r w:rsidR="00BD68CA" w:rsidRPr="00EC2A40">
              <w:rPr>
                <w:rStyle w:val="Hyperlink"/>
                <w:noProof/>
              </w:rPr>
              <w:t>Boundary of The System</w:t>
            </w:r>
            <w:r w:rsidR="00BD68CA">
              <w:rPr>
                <w:noProof/>
                <w:webHidden/>
              </w:rPr>
              <w:tab/>
            </w:r>
            <w:r w:rsidR="00BD68CA">
              <w:rPr>
                <w:noProof/>
                <w:webHidden/>
              </w:rPr>
              <w:fldChar w:fldCharType="begin"/>
            </w:r>
            <w:r w:rsidR="00BD68CA">
              <w:rPr>
                <w:noProof/>
                <w:webHidden/>
              </w:rPr>
              <w:instrText xml:space="preserve"> PAGEREF _Toc29153778 \h </w:instrText>
            </w:r>
            <w:r w:rsidR="00BD68CA">
              <w:rPr>
                <w:noProof/>
                <w:webHidden/>
              </w:rPr>
            </w:r>
            <w:r w:rsidR="00BD68CA">
              <w:rPr>
                <w:noProof/>
                <w:webHidden/>
              </w:rPr>
              <w:fldChar w:fldCharType="separate"/>
            </w:r>
            <w:r w:rsidR="00BD68CA">
              <w:rPr>
                <w:noProof/>
                <w:webHidden/>
              </w:rPr>
              <w:t>12</w:t>
            </w:r>
            <w:r w:rsidR="00BD68CA">
              <w:rPr>
                <w:noProof/>
                <w:webHidden/>
              </w:rPr>
              <w:fldChar w:fldCharType="end"/>
            </w:r>
          </w:hyperlink>
        </w:p>
        <w:p w14:paraId="401CAB98" w14:textId="0395EB46" w:rsidR="00BD68CA" w:rsidRDefault="005A6206">
          <w:pPr>
            <w:pStyle w:val="TOC3"/>
            <w:tabs>
              <w:tab w:val="right" w:leader="dot" w:pos="9016"/>
            </w:tabs>
            <w:rPr>
              <w:rFonts w:eastAsiaTheme="minorEastAsia"/>
              <w:noProof/>
              <w:lang w:eastAsia="en-GB"/>
            </w:rPr>
          </w:pPr>
          <w:hyperlink w:anchor="_Toc29153779" w:history="1">
            <w:r w:rsidR="00BD68CA" w:rsidRPr="00EC2A40">
              <w:rPr>
                <w:rStyle w:val="Hyperlink"/>
                <w:noProof/>
              </w:rPr>
              <w:t>Burn zone Temperature</w:t>
            </w:r>
            <w:r w:rsidR="00BD68CA">
              <w:rPr>
                <w:noProof/>
                <w:webHidden/>
              </w:rPr>
              <w:tab/>
            </w:r>
            <w:r w:rsidR="00BD68CA">
              <w:rPr>
                <w:noProof/>
                <w:webHidden/>
              </w:rPr>
              <w:fldChar w:fldCharType="begin"/>
            </w:r>
            <w:r w:rsidR="00BD68CA">
              <w:rPr>
                <w:noProof/>
                <w:webHidden/>
              </w:rPr>
              <w:instrText xml:space="preserve"> PAGEREF _Toc29153779 \h </w:instrText>
            </w:r>
            <w:r w:rsidR="00BD68CA">
              <w:rPr>
                <w:noProof/>
                <w:webHidden/>
              </w:rPr>
            </w:r>
            <w:r w:rsidR="00BD68CA">
              <w:rPr>
                <w:noProof/>
                <w:webHidden/>
              </w:rPr>
              <w:fldChar w:fldCharType="separate"/>
            </w:r>
            <w:r w:rsidR="00BD68CA">
              <w:rPr>
                <w:noProof/>
                <w:webHidden/>
              </w:rPr>
              <w:t>12</w:t>
            </w:r>
            <w:r w:rsidR="00BD68CA">
              <w:rPr>
                <w:noProof/>
                <w:webHidden/>
              </w:rPr>
              <w:fldChar w:fldCharType="end"/>
            </w:r>
          </w:hyperlink>
        </w:p>
        <w:p w14:paraId="26EFB6FE" w14:textId="38543F6D" w:rsidR="00BD68CA" w:rsidRDefault="005A6206">
          <w:pPr>
            <w:pStyle w:val="TOC2"/>
            <w:tabs>
              <w:tab w:val="right" w:leader="dot" w:pos="9016"/>
            </w:tabs>
            <w:rPr>
              <w:rFonts w:eastAsiaTheme="minorEastAsia"/>
              <w:noProof/>
              <w:lang w:eastAsia="en-GB"/>
            </w:rPr>
          </w:pPr>
          <w:hyperlink w:anchor="_Toc29153780" w:history="1">
            <w:r w:rsidR="00BD68CA" w:rsidRPr="00EC2A40">
              <w:rPr>
                <w:rStyle w:val="Hyperlink"/>
                <w:noProof/>
              </w:rPr>
              <w:t>Excel Spreadsheets</w:t>
            </w:r>
            <w:r w:rsidR="00BD68CA">
              <w:rPr>
                <w:noProof/>
                <w:webHidden/>
              </w:rPr>
              <w:tab/>
            </w:r>
            <w:r w:rsidR="00BD68CA">
              <w:rPr>
                <w:noProof/>
                <w:webHidden/>
              </w:rPr>
              <w:fldChar w:fldCharType="begin"/>
            </w:r>
            <w:r w:rsidR="00BD68CA">
              <w:rPr>
                <w:noProof/>
                <w:webHidden/>
              </w:rPr>
              <w:instrText xml:space="preserve"> PAGEREF _Toc29153780 \h </w:instrText>
            </w:r>
            <w:r w:rsidR="00BD68CA">
              <w:rPr>
                <w:noProof/>
                <w:webHidden/>
              </w:rPr>
            </w:r>
            <w:r w:rsidR="00BD68CA">
              <w:rPr>
                <w:noProof/>
                <w:webHidden/>
              </w:rPr>
              <w:fldChar w:fldCharType="separate"/>
            </w:r>
            <w:r w:rsidR="00BD68CA">
              <w:rPr>
                <w:noProof/>
                <w:webHidden/>
              </w:rPr>
              <w:t>13</w:t>
            </w:r>
            <w:r w:rsidR="00BD68CA">
              <w:rPr>
                <w:noProof/>
                <w:webHidden/>
              </w:rPr>
              <w:fldChar w:fldCharType="end"/>
            </w:r>
          </w:hyperlink>
        </w:p>
        <w:p w14:paraId="554C00C5" w14:textId="2EB3F57E" w:rsidR="00BD68CA" w:rsidRDefault="005A6206">
          <w:pPr>
            <w:pStyle w:val="TOC2"/>
            <w:tabs>
              <w:tab w:val="right" w:leader="dot" w:pos="9016"/>
            </w:tabs>
            <w:rPr>
              <w:rFonts w:eastAsiaTheme="minorEastAsia"/>
              <w:noProof/>
              <w:lang w:eastAsia="en-GB"/>
            </w:rPr>
          </w:pPr>
          <w:hyperlink w:anchor="_Toc29153781" w:history="1">
            <w:r w:rsidR="00BD68CA" w:rsidRPr="00EC2A40">
              <w:rPr>
                <w:rStyle w:val="Hyperlink"/>
                <w:noProof/>
              </w:rPr>
              <w:t>Graphs</w:t>
            </w:r>
            <w:r w:rsidR="00BD68CA">
              <w:rPr>
                <w:noProof/>
                <w:webHidden/>
              </w:rPr>
              <w:tab/>
            </w:r>
            <w:r w:rsidR="00BD68CA">
              <w:rPr>
                <w:noProof/>
                <w:webHidden/>
              </w:rPr>
              <w:fldChar w:fldCharType="begin"/>
            </w:r>
            <w:r w:rsidR="00BD68CA">
              <w:rPr>
                <w:noProof/>
                <w:webHidden/>
              </w:rPr>
              <w:instrText xml:space="preserve"> PAGEREF _Toc29153781 \h </w:instrText>
            </w:r>
            <w:r w:rsidR="00BD68CA">
              <w:rPr>
                <w:noProof/>
                <w:webHidden/>
              </w:rPr>
            </w:r>
            <w:r w:rsidR="00BD68CA">
              <w:rPr>
                <w:noProof/>
                <w:webHidden/>
              </w:rPr>
              <w:fldChar w:fldCharType="separate"/>
            </w:r>
            <w:r w:rsidR="00BD68CA">
              <w:rPr>
                <w:noProof/>
                <w:webHidden/>
              </w:rPr>
              <w:t>14</w:t>
            </w:r>
            <w:r w:rsidR="00BD68CA">
              <w:rPr>
                <w:noProof/>
                <w:webHidden/>
              </w:rPr>
              <w:fldChar w:fldCharType="end"/>
            </w:r>
          </w:hyperlink>
        </w:p>
        <w:p w14:paraId="5FC65EE1" w14:textId="10B3F7C7" w:rsidR="00BD68CA" w:rsidRDefault="005A6206">
          <w:pPr>
            <w:pStyle w:val="TOC3"/>
            <w:tabs>
              <w:tab w:val="right" w:leader="dot" w:pos="9016"/>
            </w:tabs>
            <w:rPr>
              <w:rFonts w:eastAsiaTheme="minorEastAsia"/>
              <w:noProof/>
              <w:lang w:eastAsia="en-GB"/>
            </w:rPr>
          </w:pPr>
          <w:hyperlink w:anchor="_Toc29153782" w:history="1">
            <w:r w:rsidR="00BD68CA" w:rsidRPr="00EC2A40">
              <w:rPr>
                <w:rStyle w:val="Hyperlink"/>
                <w:noProof/>
              </w:rPr>
              <w:t>Critical Areas of interest.</w:t>
            </w:r>
            <w:r w:rsidR="00BD68CA">
              <w:rPr>
                <w:noProof/>
                <w:webHidden/>
              </w:rPr>
              <w:tab/>
            </w:r>
            <w:r w:rsidR="00BD68CA">
              <w:rPr>
                <w:noProof/>
                <w:webHidden/>
              </w:rPr>
              <w:fldChar w:fldCharType="begin"/>
            </w:r>
            <w:r w:rsidR="00BD68CA">
              <w:rPr>
                <w:noProof/>
                <w:webHidden/>
              </w:rPr>
              <w:instrText xml:space="preserve"> PAGEREF _Toc29153782 \h </w:instrText>
            </w:r>
            <w:r w:rsidR="00BD68CA">
              <w:rPr>
                <w:noProof/>
                <w:webHidden/>
              </w:rPr>
            </w:r>
            <w:r w:rsidR="00BD68CA">
              <w:rPr>
                <w:noProof/>
                <w:webHidden/>
              </w:rPr>
              <w:fldChar w:fldCharType="separate"/>
            </w:r>
            <w:r w:rsidR="00BD68CA">
              <w:rPr>
                <w:noProof/>
                <w:webHidden/>
              </w:rPr>
              <w:t>15</w:t>
            </w:r>
            <w:r w:rsidR="00BD68CA">
              <w:rPr>
                <w:noProof/>
                <w:webHidden/>
              </w:rPr>
              <w:fldChar w:fldCharType="end"/>
            </w:r>
          </w:hyperlink>
        </w:p>
        <w:p w14:paraId="5832CB5B" w14:textId="35568FB0" w:rsidR="00BD68CA" w:rsidRDefault="005A6206">
          <w:pPr>
            <w:pStyle w:val="TOC1"/>
            <w:tabs>
              <w:tab w:val="right" w:leader="dot" w:pos="9016"/>
            </w:tabs>
            <w:rPr>
              <w:rFonts w:eastAsiaTheme="minorEastAsia"/>
              <w:noProof/>
              <w:lang w:eastAsia="en-GB"/>
            </w:rPr>
          </w:pPr>
          <w:hyperlink w:anchor="_Toc29153783" w:history="1">
            <w:r w:rsidR="00BD68CA" w:rsidRPr="00EC2A40">
              <w:rPr>
                <w:rStyle w:val="Hyperlink"/>
                <w:noProof/>
              </w:rPr>
              <w:t>Conclusion</w:t>
            </w:r>
            <w:r w:rsidR="00BD68CA">
              <w:rPr>
                <w:noProof/>
                <w:webHidden/>
              </w:rPr>
              <w:tab/>
            </w:r>
            <w:r w:rsidR="00BD68CA">
              <w:rPr>
                <w:noProof/>
                <w:webHidden/>
              </w:rPr>
              <w:fldChar w:fldCharType="begin"/>
            </w:r>
            <w:r w:rsidR="00BD68CA">
              <w:rPr>
                <w:noProof/>
                <w:webHidden/>
              </w:rPr>
              <w:instrText xml:space="preserve"> PAGEREF _Toc29153783 \h </w:instrText>
            </w:r>
            <w:r w:rsidR="00BD68CA">
              <w:rPr>
                <w:noProof/>
                <w:webHidden/>
              </w:rPr>
            </w:r>
            <w:r w:rsidR="00BD68CA">
              <w:rPr>
                <w:noProof/>
                <w:webHidden/>
              </w:rPr>
              <w:fldChar w:fldCharType="separate"/>
            </w:r>
            <w:r w:rsidR="00BD68CA">
              <w:rPr>
                <w:noProof/>
                <w:webHidden/>
              </w:rPr>
              <w:t>16</w:t>
            </w:r>
            <w:r w:rsidR="00BD68CA">
              <w:rPr>
                <w:noProof/>
                <w:webHidden/>
              </w:rPr>
              <w:fldChar w:fldCharType="end"/>
            </w:r>
          </w:hyperlink>
        </w:p>
        <w:p w14:paraId="2FB0584C" w14:textId="750E4B64" w:rsidR="00BD68CA" w:rsidRDefault="005A6206">
          <w:pPr>
            <w:pStyle w:val="TOC1"/>
            <w:tabs>
              <w:tab w:val="right" w:leader="dot" w:pos="9016"/>
            </w:tabs>
            <w:rPr>
              <w:rFonts w:eastAsiaTheme="minorEastAsia"/>
              <w:noProof/>
              <w:lang w:eastAsia="en-GB"/>
            </w:rPr>
          </w:pPr>
          <w:hyperlink w:anchor="_Toc29153784" w:history="1">
            <w:r w:rsidR="00BD68CA" w:rsidRPr="00EC2A40">
              <w:rPr>
                <w:rStyle w:val="Hyperlink"/>
                <w:noProof/>
              </w:rPr>
              <w:t>References</w:t>
            </w:r>
            <w:r w:rsidR="00BD68CA">
              <w:rPr>
                <w:noProof/>
                <w:webHidden/>
              </w:rPr>
              <w:tab/>
            </w:r>
            <w:r w:rsidR="00BD68CA">
              <w:rPr>
                <w:noProof/>
                <w:webHidden/>
              </w:rPr>
              <w:fldChar w:fldCharType="begin"/>
            </w:r>
            <w:r w:rsidR="00BD68CA">
              <w:rPr>
                <w:noProof/>
                <w:webHidden/>
              </w:rPr>
              <w:instrText xml:space="preserve"> PAGEREF _Toc29153784 \h </w:instrText>
            </w:r>
            <w:r w:rsidR="00BD68CA">
              <w:rPr>
                <w:noProof/>
                <w:webHidden/>
              </w:rPr>
            </w:r>
            <w:r w:rsidR="00BD68CA">
              <w:rPr>
                <w:noProof/>
                <w:webHidden/>
              </w:rPr>
              <w:fldChar w:fldCharType="separate"/>
            </w:r>
            <w:r w:rsidR="00BD68CA">
              <w:rPr>
                <w:noProof/>
                <w:webHidden/>
              </w:rPr>
              <w:t>17</w:t>
            </w:r>
            <w:r w:rsidR="00BD68CA">
              <w:rPr>
                <w:noProof/>
                <w:webHidden/>
              </w:rPr>
              <w:fldChar w:fldCharType="end"/>
            </w:r>
          </w:hyperlink>
        </w:p>
        <w:p w14:paraId="3BC4FAB4" w14:textId="3459C1D8" w:rsidR="00BB138C" w:rsidRDefault="00BB138C">
          <w:r>
            <w:rPr>
              <w:b/>
              <w:bCs/>
              <w:noProof/>
            </w:rPr>
            <w:fldChar w:fldCharType="end"/>
          </w:r>
        </w:p>
      </w:sdtContent>
    </w:sdt>
    <w:bookmarkStart w:id="0" w:name="_Toc29153764"/>
    <w:p w14:paraId="558C7DF3" w14:textId="4ADD9F12" w:rsidR="00E37FC5" w:rsidRDefault="00E37FC5">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29159837" w:history="1">
        <w:r w:rsidRPr="00A07A01">
          <w:rPr>
            <w:rStyle w:val="Hyperlink"/>
            <w:noProof/>
          </w:rPr>
          <w:t>Figure 1.Displaying chemical information from the periodic table.</w:t>
        </w:r>
        <w:r>
          <w:rPr>
            <w:noProof/>
            <w:webHidden/>
          </w:rPr>
          <w:tab/>
        </w:r>
        <w:r>
          <w:rPr>
            <w:noProof/>
            <w:webHidden/>
          </w:rPr>
          <w:fldChar w:fldCharType="begin"/>
        </w:r>
        <w:r>
          <w:rPr>
            <w:noProof/>
            <w:webHidden/>
          </w:rPr>
          <w:instrText xml:space="preserve"> PAGEREF _Toc29159837 \h </w:instrText>
        </w:r>
        <w:r>
          <w:rPr>
            <w:noProof/>
            <w:webHidden/>
          </w:rPr>
        </w:r>
        <w:r>
          <w:rPr>
            <w:noProof/>
            <w:webHidden/>
          </w:rPr>
          <w:fldChar w:fldCharType="separate"/>
        </w:r>
        <w:r>
          <w:rPr>
            <w:noProof/>
            <w:webHidden/>
          </w:rPr>
          <w:t>3</w:t>
        </w:r>
        <w:r>
          <w:rPr>
            <w:noProof/>
            <w:webHidden/>
          </w:rPr>
          <w:fldChar w:fldCharType="end"/>
        </w:r>
      </w:hyperlink>
    </w:p>
    <w:p w14:paraId="09C8BEF4" w14:textId="3EDD9A89" w:rsidR="00E37FC5" w:rsidRDefault="005A6206">
      <w:pPr>
        <w:pStyle w:val="TableofFigures"/>
        <w:tabs>
          <w:tab w:val="right" w:leader="dot" w:pos="9016"/>
        </w:tabs>
        <w:rPr>
          <w:rFonts w:eastAsiaTheme="minorEastAsia"/>
          <w:noProof/>
          <w:lang w:eastAsia="en-GB"/>
        </w:rPr>
      </w:pPr>
      <w:hyperlink w:anchor="_Toc29159838" w:history="1">
        <w:r w:rsidR="00E37FC5" w:rsidRPr="00A07A01">
          <w:rPr>
            <w:rStyle w:val="Hyperlink"/>
            <w:noProof/>
          </w:rPr>
          <w:t>Figure 2 Stoichiometric Calculator</w:t>
        </w:r>
        <w:r w:rsidR="00E37FC5">
          <w:rPr>
            <w:noProof/>
            <w:webHidden/>
          </w:rPr>
          <w:tab/>
        </w:r>
        <w:r w:rsidR="00E37FC5">
          <w:rPr>
            <w:noProof/>
            <w:webHidden/>
          </w:rPr>
          <w:fldChar w:fldCharType="begin"/>
        </w:r>
        <w:r w:rsidR="00E37FC5">
          <w:rPr>
            <w:noProof/>
            <w:webHidden/>
          </w:rPr>
          <w:instrText xml:space="preserve"> PAGEREF _Toc29159838 \h </w:instrText>
        </w:r>
        <w:r w:rsidR="00E37FC5">
          <w:rPr>
            <w:noProof/>
            <w:webHidden/>
          </w:rPr>
        </w:r>
        <w:r w:rsidR="00E37FC5">
          <w:rPr>
            <w:noProof/>
            <w:webHidden/>
          </w:rPr>
          <w:fldChar w:fldCharType="separate"/>
        </w:r>
        <w:r w:rsidR="00E37FC5">
          <w:rPr>
            <w:noProof/>
            <w:webHidden/>
          </w:rPr>
          <w:t>7</w:t>
        </w:r>
        <w:r w:rsidR="00E37FC5">
          <w:rPr>
            <w:noProof/>
            <w:webHidden/>
          </w:rPr>
          <w:fldChar w:fldCharType="end"/>
        </w:r>
      </w:hyperlink>
    </w:p>
    <w:p w14:paraId="75524ACA" w14:textId="3BD06C80" w:rsidR="00E37FC5" w:rsidRDefault="005A6206">
      <w:pPr>
        <w:pStyle w:val="TableofFigures"/>
        <w:tabs>
          <w:tab w:val="right" w:leader="dot" w:pos="9016"/>
        </w:tabs>
        <w:rPr>
          <w:rFonts w:eastAsiaTheme="minorEastAsia"/>
          <w:noProof/>
          <w:lang w:eastAsia="en-GB"/>
        </w:rPr>
      </w:pPr>
      <w:hyperlink w:anchor="_Toc29159839" w:history="1">
        <w:r w:rsidR="00E37FC5" w:rsidRPr="00A07A01">
          <w:rPr>
            <w:rStyle w:val="Hyperlink"/>
            <w:noProof/>
          </w:rPr>
          <w:t>Figure 3 Showing an example of use of the above equation in Excel.</w:t>
        </w:r>
        <w:r w:rsidR="00E37FC5">
          <w:rPr>
            <w:noProof/>
            <w:webHidden/>
          </w:rPr>
          <w:tab/>
        </w:r>
        <w:r w:rsidR="00E37FC5">
          <w:rPr>
            <w:noProof/>
            <w:webHidden/>
          </w:rPr>
          <w:fldChar w:fldCharType="begin"/>
        </w:r>
        <w:r w:rsidR="00E37FC5">
          <w:rPr>
            <w:noProof/>
            <w:webHidden/>
          </w:rPr>
          <w:instrText xml:space="preserve"> PAGEREF _Toc29159839 \h </w:instrText>
        </w:r>
        <w:r w:rsidR="00E37FC5">
          <w:rPr>
            <w:noProof/>
            <w:webHidden/>
          </w:rPr>
        </w:r>
        <w:r w:rsidR="00E37FC5">
          <w:rPr>
            <w:noProof/>
            <w:webHidden/>
          </w:rPr>
          <w:fldChar w:fldCharType="separate"/>
        </w:r>
        <w:r w:rsidR="00E37FC5">
          <w:rPr>
            <w:noProof/>
            <w:webHidden/>
          </w:rPr>
          <w:t>13</w:t>
        </w:r>
        <w:r w:rsidR="00E37FC5">
          <w:rPr>
            <w:noProof/>
            <w:webHidden/>
          </w:rPr>
          <w:fldChar w:fldCharType="end"/>
        </w:r>
      </w:hyperlink>
    </w:p>
    <w:p w14:paraId="710C1167" w14:textId="561615C0" w:rsidR="00E37FC5" w:rsidRDefault="005A6206">
      <w:pPr>
        <w:pStyle w:val="TableofFigures"/>
        <w:tabs>
          <w:tab w:val="right" w:leader="dot" w:pos="9016"/>
        </w:tabs>
        <w:rPr>
          <w:rFonts w:eastAsiaTheme="minorEastAsia"/>
          <w:noProof/>
          <w:lang w:eastAsia="en-GB"/>
        </w:rPr>
      </w:pPr>
      <w:hyperlink w:anchor="_Toc29159840" w:history="1">
        <w:r w:rsidR="00E37FC5" w:rsidRPr="00A07A01">
          <w:rPr>
            <w:rStyle w:val="Hyperlink"/>
            <w:noProof/>
          </w:rPr>
          <w:t>Figure 4 Showing the changes in Burn Zone temperatures.</w:t>
        </w:r>
        <w:r w:rsidR="00E37FC5">
          <w:rPr>
            <w:noProof/>
            <w:webHidden/>
          </w:rPr>
          <w:tab/>
        </w:r>
        <w:r w:rsidR="00E37FC5">
          <w:rPr>
            <w:noProof/>
            <w:webHidden/>
          </w:rPr>
          <w:fldChar w:fldCharType="begin"/>
        </w:r>
        <w:r w:rsidR="00E37FC5">
          <w:rPr>
            <w:noProof/>
            <w:webHidden/>
          </w:rPr>
          <w:instrText xml:space="preserve"> PAGEREF _Toc29159840 \h </w:instrText>
        </w:r>
        <w:r w:rsidR="00E37FC5">
          <w:rPr>
            <w:noProof/>
            <w:webHidden/>
          </w:rPr>
        </w:r>
        <w:r w:rsidR="00E37FC5">
          <w:rPr>
            <w:noProof/>
            <w:webHidden/>
          </w:rPr>
          <w:fldChar w:fldCharType="separate"/>
        </w:r>
        <w:r w:rsidR="00E37FC5">
          <w:rPr>
            <w:noProof/>
            <w:webHidden/>
          </w:rPr>
          <w:t>13</w:t>
        </w:r>
        <w:r w:rsidR="00E37FC5">
          <w:rPr>
            <w:noProof/>
            <w:webHidden/>
          </w:rPr>
          <w:fldChar w:fldCharType="end"/>
        </w:r>
      </w:hyperlink>
    </w:p>
    <w:p w14:paraId="77049D84" w14:textId="49A64063" w:rsidR="00E37FC5" w:rsidRDefault="005A6206">
      <w:pPr>
        <w:pStyle w:val="TableofFigures"/>
        <w:tabs>
          <w:tab w:val="right" w:leader="dot" w:pos="9016"/>
        </w:tabs>
        <w:rPr>
          <w:rFonts w:eastAsiaTheme="minorEastAsia"/>
          <w:noProof/>
          <w:lang w:eastAsia="en-GB"/>
        </w:rPr>
      </w:pPr>
      <w:hyperlink w:anchor="_Toc29159841" w:history="1">
        <w:r w:rsidR="00E37FC5" w:rsidRPr="00A07A01">
          <w:rPr>
            <w:rStyle w:val="Hyperlink"/>
            <w:noProof/>
          </w:rPr>
          <w:t>Figure 5 Showing the concentrations of NOx.</w:t>
        </w:r>
        <w:r w:rsidR="00E37FC5">
          <w:rPr>
            <w:noProof/>
            <w:webHidden/>
          </w:rPr>
          <w:tab/>
        </w:r>
        <w:r w:rsidR="00E37FC5">
          <w:rPr>
            <w:noProof/>
            <w:webHidden/>
          </w:rPr>
          <w:fldChar w:fldCharType="begin"/>
        </w:r>
        <w:r w:rsidR="00E37FC5">
          <w:rPr>
            <w:noProof/>
            <w:webHidden/>
          </w:rPr>
          <w:instrText xml:space="preserve"> PAGEREF _Toc29159841 \h </w:instrText>
        </w:r>
        <w:r w:rsidR="00E37FC5">
          <w:rPr>
            <w:noProof/>
            <w:webHidden/>
          </w:rPr>
        </w:r>
        <w:r w:rsidR="00E37FC5">
          <w:rPr>
            <w:noProof/>
            <w:webHidden/>
          </w:rPr>
          <w:fldChar w:fldCharType="separate"/>
        </w:r>
        <w:r w:rsidR="00E37FC5">
          <w:rPr>
            <w:noProof/>
            <w:webHidden/>
          </w:rPr>
          <w:t>13</w:t>
        </w:r>
        <w:r w:rsidR="00E37FC5">
          <w:rPr>
            <w:noProof/>
            <w:webHidden/>
          </w:rPr>
          <w:fldChar w:fldCharType="end"/>
        </w:r>
      </w:hyperlink>
    </w:p>
    <w:p w14:paraId="071BCFF6" w14:textId="287BAA1D" w:rsidR="00E37FC5" w:rsidRDefault="005A6206">
      <w:pPr>
        <w:pStyle w:val="TableofFigures"/>
        <w:tabs>
          <w:tab w:val="right" w:leader="dot" w:pos="9016"/>
        </w:tabs>
        <w:rPr>
          <w:rFonts w:eastAsiaTheme="minorEastAsia"/>
          <w:noProof/>
          <w:lang w:eastAsia="en-GB"/>
        </w:rPr>
      </w:pPr>
      <w:hyperlink w:anchor="_Toc29159842" w:history="1">
        <w:r w:rsidR="00E37FC5" w:rsidRPr="00A07A01">
          <w:rPr>
            <w:rStyle w:val="Hyperlink"/>
            <w:noProof/>
          </w:rPr>
          <w:t>Figure 6 Showing a 3D Graph of NOx Parts Per Million, incorporating EGR and Equivalence Ratio.</w:t>
        </w:r>
        <w:r w:rsidR="00E37FC5">
          <w:rPr>
            <w:noProof/>
            <w:webHidden/>
          </w:rPr>
          <w:tab/>
        </w:r>
        <w:r w:rsidR="00E37FC5">
          <w:rPr>
            <w:noProof/>
            <w:webHidden/>
          </w:rPr>
          <w:fldChar w:fldCharType="begin"/>
        </w:r>
        <w:r w:rsidR="00E37FC5">
          <w:rPr>
            <w:noProof/>
            <w:webHidden/>
          </w:rPr>
          <w:instrText xml:space="preserve"> PAGEREF _Toc29159842 \h </w:instrText>
        </w:r>
        <w:r w:rsidR="00E37FC5">
          <w:rPr>
            <w:noProof/>
            <w:webHidden/>
          </w:rPr>
        </w:r>
        <w:r w:rsidR="00E37FC5">
          <w:rPr>
            <w:noProof/>
            <w:webHidden/>
          </w:rPr>
          <w:fldChar w:fldCharType="separate"/>
        </w:r>
        <w:r w:rsidR="00E37FC5">
          <w:rPr>
            <w:noProof/>
            <w:webHidden/>
          </w:rPr>
          <w:t>14</w:t>
        </w:r>
        <w:r w:rsidR="00E37FC5">
          <w:rPr>
            <w:noProof/>
            <w:webHidden/>
          </w:rPr>
          <w:fldChar w:fldCharType="end"/>
        </w:r>
      </w:hyperlink>
    </w:p>
    <w:p w14:paraId="5105BF59" w14:textId="1D888448" w:rsidR="00E37FC5" w:rsidRDefault="005A6206">
      <w:pPr>
        <w:pStyle w:val="TableofFigures"/>
        <w:tabs>
          <w:tab w:val="right" w:leader="dot" w:pos="9016"/>
        </w:tabs>
        <w:rPr>
          <w:rFonts w:eastAsiaTheme="minorEastAsia"/>
          <w:noProof/>
          <w:lang w:eastAsia="en-GB"/>
        </w:rPr>
      </w:pPr>
      <w:hyperlink w:anchor="_Toc29159843" w:history="1">
        <w:r w:rsidR="00E37FC5" w:rsidRPr="00A07A01">
          <w:rPr>
            <w:rStyle w:val="Hyperlink"/>
            <w:noProof/>
          </w:rPr>
          <w:t>Figure 7 Showing Flame temperature against Fuel Equivalence Ratio</w:t>
        </w:r>
        <w:r w:rsidR="00E37FC5">
          <w:rPr>
            <w:noProof/>
            <w:webHidden/>
          </w:rPr>
          <w:tab/>
        </w:r>
        <w:r w:rsidR="00E37FC5">
          <w:rPr>
            <w:noProof/>
            <w:webHidden/>
          </w:rPr>
          <w:fldChar w:fldCharType="begin"/>
        </w:r>
        <w:r w:rsidR="00E37FC5">
          <w:rPr>
            <w:noProof/>
            <w:webHidden/>
          </w:rPr>
          <w:instrText xml:space="preserve"> PAGEREF _Toc29159843 \h </w:instrText>
        </w:r>
        <w:r w:rsidR="00E37FC5">
          <w:rPr>
            <w:noProof/>
            <w:webHidden/>
          </w:rPr>
        </w:r>
        <w:r w:rsidR="00E37FC5">
          <w:rPr>
            <w:noProof/>
            <w:webHidden/>
          </w:rPr>
          <w:fldChar w:fldCharType="separate"/>
        </w:r>
        <w:r w:rsidR="00E37FC5">
          <w:rPr>
            <w:noProof/>
            <w:webHidden/>
          </w:rPr>
          <w:t>14</w:t>
        </w:r>
        <w:r w:rsidR="00E37FC5">
          <w:rPr>
            <w:noProof/>
            <w:webHidden/>
          </w:rPr>
          <w:fldChar w:fldCharType="end"/>
        </w:r>
      </w:hyperlink>
    </w:p>
    <w:p w14:paraId="648A8EE6" w14:textId="12CCD08A" w:rsidR="00E37FC5" w:rsidRDefault="005A6206">
      <w:pPr>
        <w:pStyle w:val="TableofFigures"/>
        <w:tabs>
          <w:tab w:val="right" w:leader="dot" w:pos="9016"/>
        </w:tabs>
        <w:rPr>
          <w:rFonts w:eastAsiaTheme="minorEastAsia"/>
          <w:noProof/>
          <w:lang w:eastAsia="en-GB"/>
        </w:rPr>
      </w:pPr>
      <w:hyperlink w:anchor="_Toc29159844" w:history="1">
        <w:r w:rsidR="00E37FC5" w:rsidRPr="00A07A01">
          <w:rPr>
            <w:rStyle w:val="Hyperlink"/>
            <w:noProof/>
          </w:rPr>
          <w:t>Figure 8 A comparison of NOx PPM calculations carried out by Wilks and Heywood.</w:t>
        </w:r>
        <w:r w:rsidR="00E37FC5">
          <w:rPr>
            <w:noProof/>
            <w:webHidden/>
          </w:rPr>
          <w:tab/>
        </w:r>
        <w:r w:rsidR="00E37FC5">
          <w:rPr>
            <w:noProof/>
            <w:webHidden/>
          </w:rPr>
          <w:fldChar w:fldCharType="begin"/>
        </w:r>
        <w:r w:rsidR="00E37FC5">
          <w:rPr>
            <w:noProof/>
            <w:webHidden/>
          </w:rPr>
          <w:instrText xml:space="preserve"> PAGEREF _Toc29159844 \h </w:instrText>
        </w:r>
        <w:r w:rsidR="00E37FC5">
          <w:rPr>
            <w:noProof/>
            <w:webHidden/>
          </w:rPr>
        </w:r>
        <w:r w:rsidR="00E37FC5">
          <w:rPr>
            <w:noProof/>
            <w:webHidden/>
          </w:rPr>
          <w:fldChar w:fldCharType="separate"/>
        </w:r>
        <w:r w:rsidR="00E37FC5">
          <w:rPr>
            <w:noProof/>
            <w:webHidden/>
          </w:rPr>
          <w:t>15</w:t>
        </w:r>
        <w:r w:rsidR="00E37FC5">
          <w:rPr>
            <w:noProof/>
            <w:webHidden/>
          </w:rPr>
          <w:fldChar w:fldCharType="end"/>
        </w:r>
      </w:hyperlink>
    </w:p>
    <w:p w14:paraId="413E4FD7" w14:textId="68758D3A" w:rsidR="00E37FC5" w:rsidRDefault="00E37FC5" w:rsidP="00E37FC5">
      <w:r>
        <w:fldChar w:fldCharType="end"/>
      </w:r>
    </w:p>
    <w:p w14:paraId="00B7C99C" w14:textId="25BE097D" w:rsidR="00E37FC5" w:rsidRDefault="00E37FC5" w:rsidP="00E37FC5"/>
    <w:p w14:paraId="067ED383" w14:textId="77777777" w:rsidR="00E37FC5" w:rsidRDefault="00E37FC5" w:rsidP="00E37FC5"/>
    <w:p w14:paraId="7A776B21" w14:textId="5E10B00A" w:rsidR="00BB138C" w:rsidRDefault="00BB138C" w:rsidP="00BB138C">
      <w:pPr>
        <w:pStyle w:val="Heading1"/>
      </w:pPr>
      <w:r>
        <w:lastRenderedPageBreak/>
        <w:t>Characteristics of</w:t>
      </w:r>
      <w:r w:rsidR="00225C8F">
        <w:t xml:space="preserve"> a</w:t>
      </w:r>
      <w:r>
        <w:t xml:space="preserve"> Blended Fuel</w:t>
      </w:r>
      <w:bookmarkEnd w:id="0"/>
    </w:p>
    <w:p w14:paraId="393CC44C" w14:textId="77777777" w:rsidR="00BB138C" w:rsidRPr="00BB138C" w:rsidRDefault="00BB138C" w:rsidP="00BB138C"/>
    <w:p w14:paraId="0052DC84" w14:textId="22CB3E90" w:rsidR="008D0033" w:rsidRDefault="008D0033" w:rsidP="00BB138C">
      <w:pPr>
        <w:pStyle w:val="Heading2"/>
        <w:numPr>
          <w:ilvl w:val="0"/>
          <w:numId w:val="4"/>
        </w:numPr>
      </w:pPr>
      <w:bookmarkStart w:id="1" w:name="_Toc29153765"/>
      <w:r>
        <w:t>Mass percentages of a 50/50 blend of methanol and isooctane.</w:t>
      </w:r>
      <w:bookmarkEnd w:id="1"/>
    </w:p>
    <w:p w14:paraId="4A244653" w14:textId="7102D174" w:rsidR="008D0033" w:rsidRDefault="008D0033">
      <w:pPr>
        <w:rPr>
          <w:rFonts w:eastAsiaTheme="minorEastAsia"/>
        </w:rPr>
      </w:pPr>
      <w:bookmarkStart w:id="2" w:name="_Hlk25422838"/>
      <w:r>
        <w:t xml:space="preserve">Isooctane </w:t>
      </w:r>
      <m:oMath>
        <m:sSub>
          <m:sSubPr>
            <m:ctrlPr>
              <w:rPr>
                <w:rFonts w:ascii="Cambria Math" w:hAnsi="Cambria Math"/>
                <w:i/>
              </w:rPr>
            </m:ctrlPr>
          </m:sSubPr>
          <m:e>
            <m:r>
              <w:rPr>
                <w:rFonts w:ascii="Cambria Math" w:hAnsi="Cambria Math"/>
              </w:rPr>
              <m:t>C</m:t>
            </m:r>
          </m:e>
          <m:sub>
            <m:r>
              <w:rPr>
                <w:rFonts w:ascii="Cambria Math" w:hAnsi="Cambria Math"/>
              </w:rPr>
              <m:t>8</m:t>
            </m:r>
          </m:sub>
        </m:sSub>
        <m:sSub>
          <m:sSubPr>
            <m:ctrlPr>
              <w:rPr>
                <w:rFonts w:ascii="Cambria Math" w:hAnsi="Cambria Math"/>
                <w:i/>
              </w:rPr>
            </m:ctrlPr>
          </m:sSubPr>
          <m:e>
            <m:r>
              <w:rPr>
                <w:rFonts w:ascii="Cambria Math" w:hAnsi="Cambria Math"/>
              </w:rPr>
              <m:t>H</m:t>
            </m:r>
          </m:e>
          <m:sub>
            <m:r>
              <w:rPr>
                <w:rFonts w:ascii="Cambria Math" w:hAnsi="Cambria Math"/>
              </w:rPr>
              <m:t>18</m:t>
            </m:r>
          </m:sub>
        </m:sSub>
      </m:oMath>
    </w:p>
    <w:p w14:paraId="142A4229" w14:textId="60BA116E" w:rsidR="008D0033" w:rsidRDefault="008D0033">
      <w:pPr>
        <w:rPr>
          <w:rFonts w:eastAsiaTheme="minorEastAsia"/>
        </w:rPr>
      </w:pPr>
      <w:bookmarkStart w:id="3" w:name="_Hlk25423287"/>
      <w:bookmarkEnd w:id="2"/>
      <w:r>
        <w:rPr>
          <w:rFonts w:eastAsiaTheme="minorEastAsia"/>
        </w:rPr>
        <w:t xml:space="preserve">Methanol </w:t>
      </w:r>
      <m:oMath>
        <m:r>
          <w:rPr>
            <w:rFonts w:ascii="Cambria Math" w:hAnsi="Cambria Math"/>
          </w:rPr>
          <m:t>C</m:t>
        </m:r>
        <m:sSub>
          <m:sSubPr>
            <m:ctrlPr>
              <w:rPr>
                <w:rFonts w:ascii="Cambria Math" w:hAnsi="Cambria Math"/>
                <w:i/>
              </w:rPr>
            </m:ctrlPr>
          </m:sSubPr>
          <m:e>
            <m:r>
              <w:rPr>
                <w:rFonts w:ascii="Cambria Math" w:hAnsi="Cambria Math"/>
              </w:rPr>
              <m:t>H</m:t>
            </m:r>
          </m:e>
          <m:sub>
            <m:r>
              <w:rPr>
                <w:rFonts w:ascii="Cambria Math" w:hAnsi="Cambria Math"/>
              </w:rPr>
              <m:t>3</m:t>
            </m:r>
          </m:sub>
        </m:sSub>
        <m:r>
          <w:rPr>
            <w:rFonts w:ascii="Cambria Math" w:hAnsi="Cambria Math"/>
          </w:rPr>
          <m:t>OH</m:t>
        </m:r>
      </m:oMath>
    </w:p>
    <w:bookmarkEnd w:id="3"/>
    <w:p w14:paraId="32550600" w14:textId="39A8CEB0" w:rsidR="001F582B" w:rsidRDefault="00E62C0A" w:rsidP="001F582B">
      <w:pPr>
        <w:keepNext/>
      </w:pPr>
      <w:r w:rsidRPr="00E62C0A">
        <w:rPr>
          <w:noProof/>
        </w:rPr>
        <w:drawing>
          <wp:inline distT="0" distB="0" distL="0" distR="0" wp14:anchorId="556F255D" wp14:editId="76204CDB">
            <wp:extent cx="1000125" cy="10001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000125" cy="1000125"/>
                    </a:xfrm>
                    <a:prstGeom prst="rect">
                      <a:avLst/>
                    </a:prstGeom>
                  </pic:spPr>
                </pic:pic>
              </a:graphicData>
            </a:graphic>
          </wp:inline>
        </w:drawing>
      </w:r>
      <w:r w:rsidR="001F582B">
        <w:rPr>
          <w:noProof/>
        </w:rPr>
        <w:drawing>
          <wp:inline distT="0" distB="0" distL="0" distR="0" wp14:anchorId="6A809D34" wp14:editId="631BD1EB">
            <wp:extent cx="1028700" cy="1028700"/>
            <wp:effectExtent l="0" t="0" r="0" b="0"/>
            <wp:docPr id="5" name="Picture 5" descr="C:\Users\ADMIN\AppData\Local\Microsoft\Windows\Temporary Internet Files\Content.MSO\4FCBD09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ADMIN\AppData\Local\Microsoft\Windows\Temporary Internet Files\Content.MSO\4FCBD090.t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028700" cy="1028700"/>
                    </a:xfrm>
                    <a:prstGeom prst="rect">
                      <a:avLst/>
                    </a:prstGeom>
                    <a:noFill/>
                    <a:ln>
                      <a:noFill/>
                    </a:ln>
                  </pic:spPr>
                </pic:pic>
              </a:graphicData>
            </a:graphic>
          </wp:inline>
        </w:drawing>
      </w:r>
      <w:r w:rsidR="001F582B" w:rsidRPr="00E27AB9">
        <w:rPr>
          <w:noProof/>
        </w:rPr>
        <w:drawing>
          <wp:inline distT="0" distB="0" distL="0" distR="0" wp14:anchorId="266AFBCF" wp14:editId="714B020C">
            <wp:extent cx="1047750" cy="1027601"/>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053926" cy="1033658"/>
                    </a:xfrm>
                    <a:prstGeom prst="rect">
                      <a:avLst/>
                    </a:prstGeom>
                  </pic:spPr>
                </pic:pic>
              </a:graphicData>
            </a:graphic>
          </wp:inline>
        </w:drawing>
      </w:r>
      <w:r w:rsidR="001F582B">
        <w:rPr>
          <w:noProof/>
        </w:rPr>
        <w:drawing>
          <wp:inline distT="0" distB="0" distL="0" distR="0" wp14:anchorId="1C0DF867" wp14:editId="5EFF3F50">
            <wp:extent cx="1009650" cy="1009650"/>
            <wp:effectExtent l="0" t="0" r="0" b="0"/>
            <wp:docPr id="10" name="Picture 10" descr="C:\Users\ADMIN\AppData\Local\Microsoft\Windows\Temporary Internet Files\Content.MSO\543A63B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ADMIN\AppData\Local\Microsoft\Windows\Temporary Internet Files\Content.MSO\543A63B4.tmp"/>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009650" cy="1009650"/>
                    </a:xfrm>
                    <a:prstGeom prst="rect">
                      <a:avLst/>
                    </a:prstGeom>
                    <a:noFill/>
                    <a:ln>
                      <a:noFill/>
                    </a:ln>
                  </pic:spPr>
                </pic:pic>
              </a:graphicData>
            </a:graphic>
          </wp:inline>
        </w:drawing>
      </w:r>
    </w:p>
    <w:p w14:paraId="5D3B9EF9" w14:textId="79A26B46" w:rsidR="008D0033" w:rsidRDefault="001F582B" w:rsidP="00E37FC5">
      <w:pPr>
        <w:pStyle w:val="Caption"/>
      </w:pPr>
      <w:bookmarkStart w:id="4" w:name="_Toc29159802"/>
      <w:bookmarkStart w:id="5" w:name="_Toc29159837"/>
      <w:r>
        <w:t xml:space="preserve">Figure </w:t>
      </w:r>
      <w:fldSimple w:instr=" SEQ Figure \* ARABIC ">
        <w:r>
          <w:rPr>
            <w:noProof/>
          </w:rPr>
          <w:t>1</w:t>
        </w:r>
      </w:fldSimple>
      <w:r>
        <w:t>.Displaying chemical information from</w:t>
      </w:r>
      <w:r w:rsidR="00E37FC5">
        <w:t xml:space="preserve"> the</w:t>
      </w:r>
      <w:r>
        <w:t xml:space="preserve"> periodic table.</w:t>
      </w:r>
      <w:bookmarkEnd w:id="4"/>
      <w:bookmarkEnd w:id="5"/>
      <w:r w:rsidR="00993F75">
        <w:rPr>
          <w:noProof/>
        </w:rPr>
        <w:t xml:space="preserve"> </w:t>
      </w:r>
    </w:p>
    <w:p w14:paraId="7869BE11" w14:textId="79FE21AD" w:rsidR="00E62C0A" w:rsidRDefault="00E62C0A">
      <w:pPr>
        <w:rPr>
          <w:rFonts w:eastAsiaTheme="minorEastAsia"/>
        </w:rPr>
      </w:pPr>
      <w:r>
        <w:t>The mass of th</w:t>
      </w:r>
      <w:r w:rsidR="009311C4">
        <w:t>ese</w:t>
      </w:r>
      <w:r>
        <w:t xml:space="preserve"> molecules </w:t>
      </w:r>
      <w:r w:rsidR="009311C4">
        <w:t>has</w:t>
      </w:r>
      <w:r>
        <w:t xml:space="preserve"> be</w:t>
      </w:r>
      <w:r w:rsidR="009311C4">
        <w:t>en</w:t>
      </w:r>
      <w:r>
        <w:t xml:space="preserve"> calculated using the </w:t>
      </w:r>
      <w:r w:rsidR="009311C4">
        <w:t xml:space="preserve">atomic mass number. This number refers to Avogadro’s constant </w:t>
      </w:r>
      <w:bookmarkStart w:id="6" w:name="_Hlk25422759"/>
      <m:oMath>
        <m:r>
          <w:rPr>
            <w:rFonts w:ascii="Cambria Math" w:hAnsi="Cambria Math"/>
          </w:rPr>
          <m:t>6×</m:t>
        </m:r>
        <m:sSup>
          <m:sSupPr>
            <m:ctrlPr>
              <w:rPr>
                <w:rFonts w:ascii="Cambria Math" w:hAnsi="Cambria Math"/>
                <w:i/>
              </w:rPr>
            </m:ctrlPr>
          </m:sSupPr>
          <m:e>
            <m:r>
              <w:rPr>
                <w:rFonts w:ascii="Cambria Math" w:hAnsi="Cambria Math"/>
              </w:rPr>
              <m:t>10</m:t>
            </m:r>
          </m:e>
          <m:sup>
            <m:r>
              <w:rPr>
                <w:rFonts w:ascii="Cambria Math" w:hAnsi="Cambria Math"/>
              </w:rPr>
              <m:t>23</m:t>
            </m:r>
          </m:sup>
        </m:sSup>
      </m:oMath>
      <w:r w:rsidR="009311C4">
        <w:rPr>
          <w:rFonts w:eastAsiaTheme="minorEastAsia"/>
        </w:rPr>
        <w:t xml:space="preserve">. </w:t>
      </w:r>
      <w:bookmarkEnd w:id="6"/>
      <w:r w:rsidR="009311C4">
        <w:rPr>
          <w:rFonts w:eastAsiaTheme="minorEastAsia"/>
        </w:rPr>
        <w:t>Due to atoms been incomparably small, he calculated how many hydrogen atoms it would take for you to have a gram of them</w:t>
      </w:r>
      <w:r w:rsidR="00360C9D">
        <w:rPr>
          <w:rFonts w:eastAsiaTheme="minorEastAsia"/>
        </w:rPr>
        <w:t xml:space="preserve"> (</w:t>
      </w:r>
      <m:oMath>
        <m:r>
          <w:rPr>
            <w:rFonts w:ascii="Cambria Math" w:hAnsi="Cambria Math"/>
          </w:rPr>
          <m:t>6×</m:t>
        </m:r>
        <m:sSup>
          <m:sSupPr>
            <m:ctrlPr>
              <w:rPr>
                <w:rFonts w:ascii="Cambria Math" w:hAnsi="Cambria Math"/>
                <w:i/>
              </w:rPr>
            </m:ctrlPr>
          </m:sSupPr>
          <m:e>
            <m:r>
              <w:rPr>
                <w:rFonts w:ascii="Cambria Math" w:hAnsi="Cambria Math"/>
              </w:rPr>
              <m:t>10</m:t>
            </m:r>
          </m:e>
          <m:sup>
            <m:r>
              <w:rPr>
                <w:rFonts w:ascii="Cambria Math" w:hAnsi="Cambria Math"/>
              </w:rPr>
              <m:t>23</m:t>
            </m:r>
          </m:sup>
        </m:sSup>
      </m:oMath>
      <w:r w:rsidR="00360C9D">
        <w:rPr>
          <w:rFonts w:eastAsiaTheme="minorEastAsia"/>
        </w:rPr>
        <w:t xml:space="preserve">). </w:t>
      </w:r>
      <w:r w:rsidR="009311C4">
        <w:rPr>
          <w:rFonts w:eastAsiaTheme="minorEastAsia"/>
        </w:rPr>
        <w:t xml:space="preserve"> This quantity of atoms is known as a mol</w:t>
      </w:r>
      <w:r w:rsidR="00E0008A">
        <w:rPr>
          <w:rFonts w:eastAsiaTheme="minorEastAsia"/>
        </w:rPr>
        <w:t xml:space="preserve"> and is represented by the atomic mass number below the atomic symbol shown above</w:t>
      </w:r>
      <w:r w:rsidR="003D09E8">
        <w:rPr>
          <w:rFonts w:eastAsiaTheme="minorEastAsia"/>
        </w:rPr>
        <w:t>,</w:t>
      </w:r>
      <w:r w:rsidR="00D94045">
        <w:rPr>
          <w:rFonts w:eastAsiaTheme="minorEastAsia"/>
        </w:rPr>
        <w:t xml:space="preserve"> displaying the mass of one mol the element</w:t>
      </w:r>
      <w:sdt>
        <w:sdtPr>
          <w:rPr>
            <w:rFonts w:eastAsiaTheme="minorEastAsia"/>
          </w:rPr>
          <w:id w:val="1111098675"/>
          <w:citation/>
        </w:sdtPr>
        <w:sdtContent>
          <w:r w:rsidR="00AE35E4">
            <w:rPr>
              <w:rFonts w:eastAsiaTheme="minorEastAsia"/>
            </w:rPr>
            <w:fldChar w:fldCharType="begin"/>
          </w:r>
          <w:r w:rsidR="00AE35E4">
            <w:rPr>
              <w:rFonts w:eastAsiaTheme="minorEastAsia"/>
            </w:rPr>
            <w:instrText xml:space="preserve"> CITATION DrO19 \l 2057 </w:instrText>
          </w:r>
          <w:r w:rsidR="00AE35E4">
            <w:rPr>
              <w:rFonts w:eastAsiaTheme="minorEastAsia"/>
            </w:rPr>
            <w:fldChar w:fldCharType="separate"/>
          </w:r>
          <w:r w:rsidR="00AE35E4">
            <w:rPr>
              <w:rFonts w:eastAsiaTheme="minorEastAsia"/>
              <w:noProof/>
            </w:rPr>
            <w:t xml:space="preserve"> </w:t>
          </w:r>
          <w:r w:rsidR="00AE35E4" w:rsidRPr="00AE35E4">
            <w:rPr>
              <w:rFonts w:eastAsiaTheme="minorEastAsia"/>
              <w:noProof/>
            </w:rPr>
            <w:t>(Williams, 2019)</w:t>
          </w:r>
          <w:r w:rsidR="00AE35E4">
            <w:rPr>
              <w:rFonts w:eastAsiaTheme="minorEastAsia"/>
            </w:rPr>
            <w:fldChar w:fldCharType="end"/>
          </w:r>
        </w:sdtContent>
      </w:sdt>
      <w:r w:rsidR="00E0008A">
        <w:rPr>
          <w:rFonts w:eastAsiaTheme="minorEastAsia"/>
        </w:rPr>
        <w:t>.</w:t>
      </w:r>
    </w:p>
    <w:p w14:paraId="7A070B29" w14:textId="77777777" w:rsidR="00360C9D" w:rsidRPr="00D132F9" w:rsidRDefault="00360C9D" w:rsidP="00360C9D">
      <w:pPr>
        <w:rPr>
          <w:rFonts w:eastAsiaTheme="minorEastAsia"/>
          <w:u w:val="single"/>
        </w:rPr>
      </w:pPr>
      <w:bookmarkStart w:id="7" w:name="_Hlk25423769"/>
      <w:r w:rsidRPr="00D132F9">
        <w:rPr>
          <w:u w:val="single"/>
        </w:rPr>
        <w:t xml:space="preserve">Isooctane </w:t>
      </w:r>
      <m:oMath>
        <m:sSub>
          <m:sSubPr>
            <m:ctrlPr>
              <w:rPr>
                <w:rFonts w:ascii="Cambria Math" w:hAnsi="Cambria Math"/>
                <w:i/>
                <w:u w:val="single"/>
              </w:rPr>
            </m:ctrlPr>
          </m:sSubPr>
          <m:e>
            <m:r>
              <w:rPr>
                <w:rFonts w:ascii="Cambria Math" w:hAnsi="Cambria Math"/>
                <w:u w:val="single"/>
              </w:rPr>
              <m:t>C</m:t>
            </m:r>
          </m:e>
          <m:sub>
            <m:r>
              <w:rPr>
                <w:rFonts w:ascii="Cambria Math" w:hAnsi="Cambria Math"/>
                <w:u w:val="single"/>
              </w:rPr>
              <m:t>8</m:t>
            </m:r>
          </m:sub>
        </m:sSub>
        <m:sSub>
          <m:sSubPr>
            <m:ctrlPr>
              <w:rPr>
                <w:rFonts w:ascii="Cambria Math" w:hAnsi="Cambria Math"/>
                <w:i/>
                <w:u w:val="single"/>
              </w:rPr>
            </m:ctrlPr>
          </m:sSubPr>
          <m:e>
            <m:r>
              <w:rPr>
                <w:rFonts w:ascii="Cambria Math" w:hAnsi="Cambria Math"/>
                <w:u w:val="single"/>
              </w:rPr>
              <m:t>H</m:t>
            </m:r>
          </m:e>
          <m:sub>
            <m:r>
              <w:rPr>
                <w:rFonts w:ascii="Cambria Math" w:hAnsi="Cambria Math"/>
                <w:u w:val="single"/>
              </w:rPr>
              <m:t>18</m:t>
            </m:r>
          </m:sub>
        </m:sSub>
      </m:oMath>
    </w:p>
    <w:bookmarkEnd w:id="7"/>
    <w:p w14:paraId="0C0449F4" w14:textId="7746D573" w:rsidR="00360C9D" w:rsidRDefault="00360C9D">
      <w:pPr>
        <w:rPr>
          <w:rFonts w:eastAsiaTheme="minorEastAsia"/>
        </w:rPr>
      </w:pPr>
      <w:r>
        <w:rPr>
          <w:rFonts w:eastAsiaTheme="minorEastAsia"/>
        </w:rPr>
        <w:t>Mass of molecule = (12.001 x 8) + (1.008 x 18)</w:t>
      </w:r>
    </w:p>
    <w:p w14:paraId="541549A3" w14:textId="77777777" w:rsidR="00360C9D" w:rsidRDefault="00360C9D">
      <w:pPr>
        <w:rPr>
          <w:rFonts w:eastAsiaTheme="minorEastAsia"/>
        </w:rPr>
      </w:pPr>
      <w:r>
        <w:rPr>
          <w:rFonts w:eastAsiaTheme="minorEastAsia"/>
        </w:rPr>
        <w:t xml:space="preserve">                                 = 96.088 + 18.144</w:t>
      </w:r>
    </w:p>
    <w:p w14:paraId="6F7070EF" w14:textId="77777777" w:rsidR="00360C9D" w:rsidRDefault="00360C9D">
      <w:pPr>
        <w:rPr>
          <w:rFonts w:eastAsiaTheme="minorEastAsia"/>
        </w:rPr>
      </w:pPr>
      <w:r>
        <w:rPr>
          <w:rFonts w:eastAsiaTheme="minorEastAsia"/>
        </w:rPr>
        <w:t xml:space="preserve">                                 = </w:t>
      </w:r>
      <w:bookmarkStart w:id="8" w:name="_Hlk25423249"/>
      <w:r>
        <w:rPr>
          <w:rFonts w:eastAsiaTheme="minorEastAsia"/>
        </w:rPr>
        <w:t xml:space="preserve">114.232  </w:t>
      </w:r>
      <m:oMath>
        <m:f>
          <m:fPr>
            <m:type m:val="skw"/>
            <m:ctrlPr>
              <w:rPr>
                <w:rFonts w:ascii="Cambria Math" w:eastAsiaTheme="minorEastAsia" w:hAnsi="Cambria Math"/>
                <w:i/>
              </w:rPr>
            </m:ctrlPr>
          </m:fPr>
          <m:num>
            <m:r>
              <w:rPr>
                <w:rFonts w:ascii="Cambria Math" w:eastAsiaTheme="minorEastAsia" w:hAnsi="Cambria Math"/>
              </w:rPr>
              <m:t>g</m:t>
            </m:r>
          </m:num>
          <m:den>
            <m:r>
              <w:rPr>
                <w:rFonts w:ascii="Cambria Math" w:eastAsiaTheme="minorEastAsia" w:hAnsi="Cambria Math"/>
              </w:rPr>
              <m:t>mol</m:t>
            </m:r>
          </m:den>
        </m:f>
      </m:oMath>
      <w:bookmarkEnd w:id="8"/>
      <w:r>
        <w:rPr>
          <w:rFonts w:eastAsiaTheme="minorEastAsia"/>
        </w:rPr>
        <w:t xml:space="preserve">    or  114.232  </w:t>
      </w:r>
      <m:oMath>
        <m:f>
          <m:fPr>
            <m:type m:val="skw"/>
            <m:ctrlPr>
              <w:rPr>
                <w:rFonts w:ascii="Cambria Math" w:eastAsiaTheme="minorEastAsia" w:hAnsi="Cambria Math"/>
                <w:i/>
              </w:rPr>
            </m:ctrlPr>
          </m:fPr>
          <m:num>
            <m:r>
              <w:rPr>
                <w:rFonts w:ascii="Cambria Math" w:eastAsiaTheme="minorEastAsia" w:hAnsi="Cambria Math"/>
              </w:rPr>
              <m:t>Kg</m:t>
            </m:r>
          </m:num>
          <m:den>
            <m:r>
              <w:rPr>
                <w:rFonts w:ascii="Cambria Math" w:eastAsiaTheme="minorEastAsia" w:hAnsi="Cambria Math"/>
              </w:rPr>
              <m:t>Kmol</m:t>
            </m:r>
          </m:den>
        </m:f>
      </m:oMath>
    </w:p>
    <w:p w14:paraId="6FDB206E" w14:textId="59883625" w:rsidR="00360C9D" w:rsidRPr="00D132F9" w:rsidRDefault="00360C9D" w:rsidP="00360C9D">
      <w:pPr>
        <w:rPr>
          <w:rFonts w:eastAsiaTheme="minorEastAsia"/>
          <w:u w:val="single"/>
        </w:rPr>
      </w:pPr>
      <w:bookmarkStart w:id="9" w:name="_Hlk25423972"/>
      <w:r w:rsidRPr="00D132F9">
        <w:rPr>
          <w:rFonts w:eastAsiaTheme="minorEastAsia"/>
          <w:u w:val="single"/>
        </w:rPr>
        <w:t xml:space="preserve">Methanol </w:t>
      </w:r>
      <m:oMath>
        <m:r>
          <w:rPr>
            <w:rFonts w:ascii="Cambria Math" w:hAnsi="Cambria Math"/>
            <w:u w:val="single"/>
          </w:rPr>
          <m:t>C</m:t>
        </m:r>
        <m:sSub>
          <m:sSubPr>
            <m:ctrlPr>
              <w:rPr>
                <w:rFonts w:ascii="Cambria Math" w:hAnsi="Cambria Math"/>
                <w:i/>
                <w:u w:val="single"/>
              </w:rPr>
            </m:ctrlPr>
          </m:sSubPr>
          <m:e>
            <m:r>
              <w:rPr>
                <w:rFonts w:ascii="Cambria Math" w:hAnsi="Cambria Math"/>
                <w:u w:val="single"/>
              </w:rPr>
              <m:t>H</m:t>
            </m:r>
          </m:e>
          <m:sub>
            <m:r>
              <w:rPr>
                <w:rFonts w:ascii="Cambria Math" w:hAnsi="Cambria Math"/>
                <w:u w:val="single"/>
              </w:rPr>
              <m:t>3</m:t>
            </m:r>
          </m:sub>
        </m:sSub>
        <m:r>
          <w:rPr>
            <w:rFonts w:ascii="Cambria Math" w:hAnsi="Cambria Math"/>
            <w:u w:val="single"/>
          </w:rPr>
          <m:t>OH</m:t>
        </m:r>
      </m:oMath>
    </w:p>
    <w:bookmarkEnd w:id="9"/>
    <w:p w14:paraId="527208DF" w14:textId="16F319DF" w:rsidR="00360C9D" w:rsidRDefault="00360C9D" w:rsidP="00360C9D">
      <w:pPr>
        <w:rPr>
          <w:rFonts w:eastAsiaTheme="minorEastAsia"/>
        </w:rPr>
      </w:pPr>
      <w:r>
        <w:rPr>
          <w:rFonts w:eastAsiaTheme="minorEastAsia"/>
        </w:rPr>
        <w:t xml:space="preserve">Mass of molecule = (12.001 x 1) + (1.008 x 3) + (15.999 x 1) + </w:t>
      </w:r>
      <w:r w:rsidR="00993F75">
        <w:rPr>
          <w:rFonts w:eastAsiaTheme="minorEastAsia"/>
        </w:rPr>
        <w:t>(1.008 x 1)</w:t>
      </w:r>
    </w:p>
    <w:p w14:paraId="7BCB21FC" w14:textId="0AE7F6E9" w:rsidR="00360C9D" w:rsidRDefault="00360C9D" w:rsidP="00360C9D">
      <w:pPr>
        <w:rPr>
          <w:rFonts w:eastAsiaTheme="minorEastAsia"/>
        </w:rPr>
      </w:pPr>
      <w:r>
        <w:rPr>
          <w:rFonts w:eastAsiaTheme="minorEastAsia"/>
        </w:rPr>
        <w:t xml:space="preserve">                                 = </w:t>
      </w:r>
      <w:r w:rsidR="00993F75">
        <w:rPr>
          <w:rFonts w:eastAsiaTheme="minorEastAsia"/>
        </w:rPr>
        <w:t>12.001 + 3.024 + 15.999 + 1.008</w:t>
      </w:r>
    </w:p>
    <w:p w14:paraId="3AE3AB9F" w14:textId="07AA5A4F" w:rsidR="00360C9D" w:rsidRDefault="00360C9D" w:rsidP="00360C9D">
      <w:pPr>
        <w:rPr>
          <w:rFonts w:eastAsiaTheme="minorEastAsia"/>
        </w:rPr>
      </w:pPr>
      <w:r>
        <w:rPr>
          <w:rFonts w:eastAsiaTheme="minorEastAsia"/>
        </w:rPr>
        <w:t xml:space="preserve">                                 = </w:t>
      </w:r>
      <w:r w:rsidR="00993F75">
        <w:rPr>
          <w:rFonts w:eastAsiaTheme="minorEastAsia"/>
        </w:rPr>
        <w:t>32.042</w:t>
      </w:r>
      <w:r>
        <w:rPr>
          <w:rFonts w:eastAsiaTheme="minorEastAsia"/>
        </w:rPr>
        <w:t xml:space="preserve">  </w:t>
      </w:r>
      <m:oMath>
        <m:f>
          <m:fPr>
            <m:type m:val="skw"/>
            <m:ctrlPr>
              <w:rPr>
                <w:rFonts w:ascii="Cambria Math" w:eastAsiaTheme="minorEastAsia" w:hAnsi="Cambria Math"/>
                <w:i/>
              </w:rPr>
            </m:ctrlPr>
          </m:fPr>
          <m:num>
            <m:r>
              <w:rPr>
                <w:rFonts w:ascii="Cambria Math" w:eastAsiaTheme="minorEastAsia" w:hAnsi="Cambria Math"/>
              </w:rPr>
              <m:t>g</m:t>
            </m:r>
          </m:num>
          <m:den>
            <m:r>
              <w:rPr>
                <w:rFonts w:ascii="Cambria Math" w:eastAsiaTheme="minorEastAsia" w:hAnsi="Cambria Math"/>
              </w:rPr>
              <m:t>mol</m:t>
            </m:r>
          </m:den>
        </m:f>
      </m:oMath>
      <w:r>
        <w:rPr>
          <w:rFonts w:eastAsiaTheme="minorEastAsia"/>
        </w:rPr>
        <w:t xml:space="preserve">    or  </w:t>
      </w:r>
      <w:r w:rsidR="00993F75">
        <w:rPr>
          <w:rFonts w:eastAsiaTheme="minorEastAsia"/>
        </w:rPr>
        <w:t>32.042</w:t>
      </w:r>
      <w:r>
        <w:rPr>
          <w:rFonts w:eastAsiaTheme="minorEastAsia"/>
        </w:rPr>
        <w:t xml:space="preserve">  </w:t>
      </w:r>
      <m:oMath>
        <m:f>
          <m:fPr>
            <m:type m:val="skw"/>
            <m:ctrlPr>
              <w:rPr>
                <w:rFonts w:ascii="Cambria Math" w:eastAsiaTheme="minorEastAsia" w:hAnsi="Cambria Math"/>
                <w:i/>
              </w:rPr>
            </m:ctrlPr>
          </m:fPr>
          <m:num>
            <m:r>
              <w:rPr>
                <w:rFonts w:ascii="Cambria Math" w:eastAsiaTheme="minorEastAsia" w:hAnsi="Cambria Math"/>
              </w:rPr>
              <m:t>Kg</m:t>
            </m:r>
          </m:num>
          <m:den>
            <m:r>
              <w:rPr>
                <w:rFonts w:ascii="Cambria Math" w:eastAsiaTheme="minorEastAsia" w:hAnsi="Cambria Math"/>
              </w:rPr>
              <m:t>Kmol</m:t>
            </m:r>
          </m:den>
        </m:f>
      </m:oMath>
    </w:p>
    <w:p w14:paraId="146B8FB2" w14:textId="775BEA19" w:rsidR="00E0008A" w:rsidRDefault="00993F75">
      <w:pPr>
        <w:rPr>
          <w:rFonts w:eastAsiaTheme="minorEastAsia"/>
        </w:rPr>
      </w:pPr>
      <w:r>
        <w:rPr>
          <w:rFonts w:eastAsiaTheme="minorEastAsia"/>
        </w:rPr>
        <w:t xml:space="preserve">Combined mass of both molecules = 114.232 + 32.042 </w:t>
      </w:r>
    </w:p>
    <w:p w14:paraId="338C1D7B" w14:textId="74D3B2C7" w:rsidR="00993F75" w:rsidRDefault="00993F75">
      <w:pPr>
        <w:rPr>
          <w:rFonts w:eastAsiaTheme="minorEastAsia"/>
        </w:rPr>
      </w:pPr>
      <w:r>
        <w:rPr>
          <w:rFonts w:eastAsiaTheme="minorEastAsia"/>
        </w:rPr>
        <w:t xml:space="preserve">                                                               = 146.274 </w:t>
      </w:r>
      <w:bookmarkStart w:id="10" w:name="_Hlk25427513"/>
      <m:oMath>
        <m:f>
          <m:fPr>
            <m:type m:val="skw"/>
            <m:ctrlPr>
              <w:rPr>
                <w:rFonts w:ascii="Cambria Math" w:eastAsiaTheme="minorEastAsia" w:hAnsi="Cambria Math"/>
                <w:i/>
              </w:rPr>
            </m:ctrlPr>
          </m:fPr>
          <m:num>
            <m:r>
              <w:rPr>
                <w:rFonts w:ascii="Cambria Math" w:eastAsiaTheme="minorEastAsia" w:hAnsi="Cambria Math"/>
              </w:rPr>
              <m:t>g</m:t>
            </m:r>
          </m:num>
          <m:den>
            <m:r>
              <w:rPr>
                <w:rFonts w:ascii="Cambria Math" w:eastAsiaTheme="minorEastAsia" w:hAnsi="Cambria Math"/>
              </w:rPr>
              <m:t>mol</m:t>
            </m:r>
          </m:den>
        </m:f>
      </m:oMath>
      <w:r>
        <w:rPr>
          <w:rFonts w:eastAsiaTheme="minorEastAsia"/>
        </w:rPr>
        <w:t xml:space="preserve">    </w:t>
      </w:r>
      <w:bookmarkEnd w:id="10"/>
      <w:r>
        <w:rPr>
          <w:rFonts w:eastAsiaTheme="minorEastAsia"/>
        </w:rPr>
        <w:t xml:space="preserve">or  146.274  </w:t>
      </w:r>
      <m:oMath>
        <m:f>
          <m:fPr>
            <m:type m:val="skw"/>
            <m:ctrlPr>
              <w:rPr>
                <w:rFonts w:ascii="Cambria Math" w:eastAsiaTheme="minorEastAsia" w:hAnsi="Cambria Math"/>
                <w:i/>
              </w:rPr>
            </m:ctrlPr>
          </m:fPr>
          <m:num>
            <m:r>
              <w:rPr>
                <w:rFonts w:ascii="Cambria Math" w:eastAsiaTheme="minorEastAsia" w:hAnsi="Cambria Math"/>
              </w:rPr>
              <m:t>Kg</m:t>
            </m:r>
          </m:num>
          <m:den>
            <m:r>
              <w:rPr>
                <w:rFonts w:ascii="Cambria Math" w:eastAsiaTheme="minorEastAsia" w:hAnsi="Cambria Math"/>
              </w:rPr>
              <m:t>Kmol</m:t>
            </m:r>
          </m:den>
        </m:f>
      </m:oMath>
    </w:p>
    <w:p w14:paraId="697C70A9" w14:textId="77777777" w:rsidR="00D132F9" w:rsidRDefault="00993F75" w:rsidP="00993F75">
      <w:pPr>
        <w:rPr>
          <w:rFonts w:eastAsiaTheme="minorEastAsia"/>
        </w:rPr>
      </w:pPr>
      <w:r>
        <w:rPr>
          <w:rFonts w:eastAsiaTheme="minorEastAsia"/>
        </w:rPr>
        <w:t>Therefore, the mass percentages of a 50:50 blend of these two hydrocarbons are;</w:t>
      </w:r>
    </w:p>
    <w:p w14:paraId="73E37758" w14:textId="12F02DDF" w:rsidR="00C529F4" w:rsidRDefault="00993F75">
      <w:r>
        <w:t xml:space="preserve">Percentage of Isooctane </w:t>
      </w:r>
      <m:oMath>
        <m:sSub>
          <m:sSubPr>
            <m:ctrlPr>
              <w:rPr>
                <w:rFonts w:ascii="Cambria Math" w:hAnsi="Cambria Math"/>
                <w:i/>
              </w:rPr>
            </m:ctrlPr>
          </m:sSubPr>
          <m:e>
            <m:r>
              <w:rPr>
                <w:rFonts w:ascii="Cambria Math" w:hAnsi="Cambria Math"/>
              </w:rPr>
              <m:t>C</m:t>
            </m:r>
          </m:e>
          <m:sub>
            <m:r>
              <w:rPr>
                <w:rFonts w:ascii="Cambria Math" w:hAnsi="Cambria Math"/>
              </w:rPr>
              <m:t>8</m:t>
            </m:r>
          </m:sub>
        </m:sSub>
        <m:sSub>
          <m:sSubPr>
            <m:ctrlPr>
              <w:rPr>
                <w:rFonts w:ascii="Cambria Math" w:hAnsi="Cambria Math"/>
                <w:i/>
              </w:rPr>
            </m:ctrlPr>
          </m:sSubPr>
          <m:e>
            <m:r>
              <w:rPr>
                <w:rFonts w:ascii="Cambria Math" w:hAnsi="Cambria Math"/>
              </w:rPr>
              <m:t>H</m:t>
            </m:r>
          </m:e>
          <m:sub>
            <m:r>
              <w:rPr>
                <w:rFonts w:ascii="Cambria Math" w:hAnsi="Cambria Math"/>
              </w:rPr>
              <m:t>18</m:t>
            </m:r>
          </m:sub>
        </m:sSub>
      </m:oMath>
      <w:r>
        <w:rPr>
          <w:rFonts w:eastAsiaTheme="minorEastAsia"/>
        </w:rPr>
        <w:t xml:space="preserve"> =</w:t>
      </w:r>
      <w:r w:rsidR="00700BBA">
        <w:rPr>
          <w:rFonts w:eastAsiaTheme="minorEastAsia"/>
        </w:rPr>
        <w:t xml:space="preserve"> </w:t>
      </w:r>
      <m:oMath>
        <m:f>
          <m:fPr>
            <m:ctrlPr>
              <w:rPr>
                <w:rFonts w:ascii="Cambria Math" w:eastAsiaTheme="minorEastAsia" w:hAnsi="Cambria Math"/>
                <w:i/>
                <w:sz w:val="32"/>
                <w:szCs w:val="32"/>
              </w:rPr>
            </m:ctrlPr>
          </m:fPr>
          <m:num>
            <m:r>
              <w:rPr>
                <w:rFonts w:ascii="Cambria Math" w:eastAsiaTheme="minorEastAsia" w:hAnsi="Cambria Math"/>
                <w:sz w:val="32"/>
                <w:szCs w:val="32"/>
              </w:rPr>
              <m:t>114.232</m:t>
            </m:r>
          </m:num>
          <m:den>
            <m:r>
              <w:rPr>
                <w:rFonts w:ascii="Cambria Math" w:eastAsiaTheme="minorEastAsia" w:hAnsi="Cambria Math"/>
                <w:sz w:val="32"/>
                <w:szCs w:val="32"/>
              </w:rPr>
              <m:t>146.274</m:t>
            </m:r>
          </m:den>
        </m:f>
      </m:oMath>
      <w:r>
        <w:rPr>
          <w:rFonts w:eastAsiaTheme="minorEastAsia"/>
          <w:sz w:val="32"/>
          <w:szCs w:val="32"/>
        </w:rPr>
        <w:t xml:space="preserve"> </w:t>
      </w:r>
      <w:r>
        <w:rPr>
          <w:rFonts w:eastAsiaTheme="minorEastAsia"/>
        </w:rPr>
        <w:t>= 0.7809453491</w:t>
      </w:r>
      <w:bookmarkStart w:id="11" w:name="_Hlk25424272"/>
      <m:oMath>
        <m:r>
          <w:rPr>
            <w:rFonts w:ascii="Cambria Math" w:eastAsiaTheme="minorEastAsia" w:hAnsi="Cambria Math"/>
          </w:rPr>
          <m:t xml:space="preserve"> ≈</m:t>
        </m:r>
      </m:oMath>
      <w:bookmarkEnd w:id="11"/>
      <w:r w:rsidR="00700BBA">
        <w:rPr>
          <w:rFonts w:eastAsiaTheme="minorEastAsia"/>
        </w:rPr>
        <w:t xml:space="preserve"> 78%</w:t>
      </w:r>
    </w:p>
    <w:p w14:paraId="6D1CD301" w14:textId="6CD53D8F" w:rsidR="00C529F4" w:rsidRDefault="00993F75" w:rsidP="00993F75">
      <w:pPr>
        <w:rPr>
          <w:rFonts w:eastAsiaTheme="minorEastAsia"/>
        </w:rPr>
      </w:pPr>
      <w:r>
        <w:t>Percentage of</w:t>
      </w:r>
      <w:r w:rsidR="00700BBA" w:rsidRPr="00700BBA">
        <w:rPr>
          <w:rFonts w:eastAsiaTheme="minorEastAsia"/>
        </w:rPr>
        <w:t xml:space="preserve"> </w:t>
      </w:r>
      <w:r w:rsidR="00700BBA">
        <w:rPr>
          <w:rFonts w:eastAsiaTheme="minorEastAsia"/>
        </w:rPr>
        <w:t xml:space="preserve">Methanol </w:t>
      </w:r>
      <m:oMath>
        <m:r>
          <w:rPr>
            <w:rFonts w:ascii="Cambria Math" w:hAnsi="Cambria Math"/>
          </w:rPr>
          <m:t>C</m:t>
        </m:r>
        <m:sSub>
          <m:sSubPr>
            <m:ctrlPr>
              <w:rPr>
                <w:rFonts w:ascii="Cambria Math" w:hAnsi="Cambria Math"/>
                <w:i/>
              </w:rPr>
            </m:ctrlPr>
          </m:sSubPr>
          <m:e>
            <m:r>
              <w:rPr>
                <w:rFonts w:ascii="Cambria Math" w:hAnsi="Cambria Math"/>
              </w:rPr>
              <m:t>H</m:t>
            </m:r>
          </m:e>
          <m:sub>
            <m:r>
              <w:rPr>
                <w:rFonts w:ascii="Cambria Math" w:hAnsi="Cambria Math"/>
              </w:rPr>
              <m:t>3</m:t>
            </m:r>
          </m:sub>
        </m:sSub>
        <m:r>
          <w:rPr>
            <w:rFonts w:ascii="Cambria Math" w:hAnsi="Cambria Math"/>
          </w:rPr>
          <m:t>O</m:t>
        </m:r>
      </m:oMath>
      <w:r w:rsidR="00700BBA">
        <w:t xml:space="preserve"> </w:t>
      </w:r>
      <w:r>
        <w:t xml:space="preserve"> </w:t>
      </w:r>
      <w:r>
        <w:rPr>
          <w:rFonts w:eastAsiaTheme="minorEastAsia"/>
        </w:rPr>
        <w:t xml:space="preserve"> =</w:t>
      </w:r>
      <w:r w:rsidR="00700BBA">
        <w:rPr>
          <w:rFonts w:eastAsiaTheme="minorEastAsia"/>
        </w:rPr>
        <w:t xml:space="preserve"> </w:t>
      </w:r>
      <m:oMath>
        <m:f>
          <m:fPr>
            <m:ctrlPr>
              <w:rPr>
                <w:rFonts w:ascii="Cambria Math" w:eastAsiaTheme="minorEastAsia" w:hAnsi="Cambria Math"/>
                <w:i/>
                <w:sz w:val="32"/>
                <w:szCs w:val="32"/>
              </w:rPr>
            </m:ctrlPr>
          </m:fPr>
          <m:num>
            <m:r>
              <w:rPr>
                <w:rFonts w:ascii="Cambria Math" w:eastAsiaTheme="minorEastAsia" w:hAnsi="Cambria Math"/>
                <w:sz w:val="32"/>
                <w:szCs w:val="32"/>
              </w:rPr>
              <m:t>32.042</m:t>
            </m:r>
          </m:num>
          <m:den>
            <m:r>
              <w:rPr>
                <w:rFonts w:ascii="Cambria Math" w:eastAsiaTheme="minorEastAsia" w:hAnsi="Cambria Math"/>
                <w:sz w:val="32"/>
                <w:szCs w:val="32"/>
              </w:rPr>
              <m:t>146.274</m:t>
            </m:r>
          </m:den>
        </m:f>
      </m:oMath>
      <w:r>
        <w:rPr>
          <w:rFonts w:eastAsiaTheme="minorEastAsia"/>
          <w:sz w:val="32"/>
          <w:szCs w:val="32"/>
        </w:rPr>
        <w:t xml:space="preserve"> </w:t>
      </w:r>
      <w:r>
        <w:rPr>
          <w:rFonts w:eastAsiaTheme="minorEastAsia"/>
        </w:rPr>
        <w:t>= 0.</w:t>
      </w:r>
      <w:r w:rsidR="00700BBA">
        <w:rPr>
          <w:rFonts w:eastAsiaTheme="minorEastAsia"/>
        </w:rPr>
        <w:t>2190546509</w:t>
      </w:r>
      <m:oMath>
        <m:r>
          <w:rPr>
            <w:rFonts w:ascii="Cambria Math" w:eastAsiaTheme="minorEastAsia" w:hAnsi="Cambria Math"/>
          </w:rPr>
          <m:t xml:space="preserve"> ≈</m:t>
        </m:r>
      </m:oMath>
      <w:r w:rsidR="00700BBA">
        <w:rPr>
          <w:rFonts w:eastAsiaTheme="minorEastAsia"/>
        </w:rPr>
        <w:t xml:space="preserve"> 22%</w:t>
      </w:r>
    </w:p>
    <w:p w14:paraId="1A766483" w14:textId="5554FEA9" w:rsidR="00993F75" w:rsidRDefault="00BB138C" w:rsidP="00BB138C">
      <w:pPr>
        <w:pStyle w:val="Heading2"/>
        <w:rPr>
          <w:rFonts w:eastAsiaTheme="minorEastAsia"/>
        </w:rPr>
      </w:pPr>
      <w:bookmarkStart w:id="12" w:name="_Toc29153766"/>
      <w:r>
        <w:rPr>
          <w:rFonts w:eastAsiaTheme="minorEastAsia"/>
        </w:rPr>
        <w:lastRenderedPageBreak/>
        <w:t>B</w:t>
      </w:r>
      <w:r w:rsidR="00576038">
        <w:rPr>
          <w:rFonts w:eastAsiaTheme="minorEastAsia"/>
        </w:rPr>
        <w:t>.  Air : Fuel mass ratio for stoichiometric combustion in air.</w:t>
      </w:r>
      <w:bookmarkEnd w:id="12"/>
    </w:p>
    <w:p w14:paraId="693BC864" w14:textId="6A134249" w:rsidR="00576038" w:rsidRDefault="00576038" w:rsidP="00993F75">
      <w:pPr>
        <w:rPr>
          <w:rFonts w:eastAsiaTheme="minorEastAsia"/>
        </w:rPr>
      </w:pPr>
      <w:r>
        <w:rPr>
          <w:rFonts w:eastAsiaTheme="minorEastAsia"/>
        </w:rPr>
        <w:t xml:space="preserve">Stoichiometric burning </w:t>
      </w:r>
    </w:p>
    <w:p w14:paraId="7FE2D43E" w14:textId="73C45529" w:rsidR="00576038" w:rsidRDefault="00576038" w:rsidP="00993F75">
      <w:pPr>
        <w:rPr>
          <w:rFonts w:eastAsiaTheme="minorEastAsia"/>
        </w:rPr>
      </w:pPr>
      <w:bookmarkStart w:id="13" w:name="_Hlk25426939"/>
      <m:oMath>
        <m:r>
          <w:rPr>
            <w:rFonts w:ascii="Cambria Math" w:hAnsi="Cambria Math"/>
          </w:rPr>
          <m:t>C</m:t>
        </m:r>
        <m:sSub>
          <m:sSubPr>
            <m:ctrlPr>
              <w:rPr>
                <w:rFonts w:ascii="Cambria Math" w:hAnsi="Cambria Math"/>
                <w:i/>
              </w:rPr>
            </m:ctrlPr>
          </m:sSubPr>
          <m:e>
            <m:r>
              <w:rPr>
                <w:rFonts w:ascii="Cambria Math" w:hAnsi="Cambria Math"/>
              </w:rPr>
              <m:t>H</m:t>
            </m:r>
          </m:e>
          <m:sub>
            <m:r>
              <w:rPr>
                <w:rFonts w:ascii="Cambria Math" w:hAnsi="Cambria Math"/>
              </w:rPr>
              <m:t>3</m:t>
            </m:r>
          </m:sub>
        </m:sSub>
        <m:r>
          <w:rPr>
            <w:rFonts w:ascii="Cambria Math" w:hAnsi="Cambria Math"/>
          </w:rPr>
          <m:t>OH</m:t>
        </m:r>
      </m:oMath>
      <w:r>
        <w:rPr>
          <w:rFonts w:eastAsiaTheme="minorEastAsia"/>
        </w:rPr>
        <w:t xml:space="preserve"> + </w:t>
      </w:r>
      <m:oMath>
        <m:sSub>
          <m:sSubPr>
            <m:ctrlPr>
              <w:rPr>
                <w:rFonts w:ascii="Cambria Math" w:hAnsi="Cambria Math"/>
                <w:i/>
              </w:rPr>
            </m:ctrlPr>
          </m:sSubPr>
          <m:e>
            <m:r>
              <w:rPr>
                <w:rFonts w:ascii="Cambria Math" w:hAnsi="Cambria Math"/>
              </w:rPr>
              <m:t>C</m:t>
            </m:r>
          </m:e>
          <m:sub>
            <m:r>
              <w:rPr>
                <w:rFonts w:ascii="Cambria Math" w:hAnsi="Cambria Math"/>
              </w:rPr>
              <m:t>8</m:t>
            </m:r>
          </m:sub>
        </m:sSub>
        <m:sSub>
          <m:sSubPr>
            <m:ctrlPr>
              <w:rPr>
                <w:rFonts w:ascii="Cambria Math" w:hAnsi="Cambria Math"/>
                <w:i/>
              </w:rPr>
            </m:ctrlPr>
          </m:sSubPr>
          <m:e>
            <m:r>
              <w:rPr>
                <w:rFonts w:ascii="Cambria Math" w:hAnsi="Cambria Math"/>
              </w:rPr>
              <m:t>H</m:t>
            </m:r>
          </m:e>
          <m:sub>
            <m:r>
              <w:rPr>
                <w:rFonts w:ascii="Cambria Math" w:hAnsi="Cambria Math"/>
              </w:rPr>
              <m:t>18</m:t>
            </m:r>
          </m:sub>
        </m:sSub>
      </m:oMath>
      <w:r>
        <w:rPr>
          <w:rFonts w:eastAsiaTheme="minorEastAsia"/>
        </w:rPr>
        <w:t xml:space="preserve"> + x</w:t>
      </w:r>
      <w:r w:rsidR="00C46EBD">
        <w:rPr>
          <w:rFonts w:eastAsiaTheme="minorEastAsia"/>
        </w:rPr>
        <w:t xml:space="preserve"> </w:t>
      </w:r>
      <w:r>
        <w:rPr>
          <w:rFonts w:eastAsiaTheme="minorEastAsia"/>
        </w:rPr>
        <w:t>(</w:t>
      </w:r>
      <m:oMath>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oMath>
      <w:r>
        <w:rPr>
          <w:rFonts w:eastAsiaTheme="minorEastAsia"/>
        </w:rPr>
        <w:t xml:space="preserve">+ </w:t>
      </w:r>
      <m:oMath>
        <m:f>
          <m:fPr>
            <m:ctrlPr>
              <w:rPr>
                <w:rFonts w:ascii="Cambria Math" w:eastAsiaTheme="minorEastAsia" w:hAnsi="Cambria Math"/>
                <w:i/>
              </w:rPr>
            </m:ctrlPr>
          </m:fPr>
          <m:num>
            <m:r>
              <w:rPr>
                <w:rFonts w:ascii="Cambria Math" w:eastAsiaTheme="minorEastAsia" w:hAnsi="Cambria Math"/>
              </w:rPr>
              <m:t>79</m:t>
            </m:r>
          </m:num>
          <m:den>
            <m:r>
              <w:rPr>
                <w:rFonts w:ascii="Cambria Math" w:eastAsiaTheme="minorEastAsia" w:hAnsi="Cambria Math"/>
              </w:rPr>
              <m:t>21</m:t>
            </m:r>
          </m:den>
        </m:f>
      </m:oMath>
      <w:r>
        <w:rPr>
          <w:rFonts w:eastAsiaTheme="minorEastAsia"/>
        </w:rPr>
        <w:t xml:space="preserve"> </w:t>
      </w:r>
      <m:oMath>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2</m:t>
            </m:r>
          </m:sub>
        </m:sSub>
      </m:oMath>
      <w:r>
        <w:rPr>
          <w:rFonts w:eastAsiaTheme="minorEastAsia"/>
        </w:rPr>
        <w:t xml:space="preserve">) </w:t>
      </w:r>
      <w:bookmarkStart w:id="14" w:name="_Hlk25426257"/>
      <m:oMath>
        <m:r>
          <w:rPr>
            <w:rFonts w:ascii="Cambria Math" w:eastAsiaTheme="minorEastAsia" w:hAnsi="Cambria Math"/>
          </w:rPr>
          <m:t>→</m:t>
        </m:r>
        <m:r>
          <w:rPr>
            <w:rFonts w:ascii="Cambria Math" w:eastAsiaTheme="minorEastAsia" w:hAnsi="Cambria Math"/>
            <w:sz w:val="14"/>
            <w:szCs w:val="14"/>
          </w:rPr>
          <m:t>n</m:t>
        </m:r>
        <w:bookmarkEnd w:id="14"/>
        <m:r>
          <w:rPr>
            <w:rFonts w:ascii="Cambria Math" w:eastAsiaTheme="minorEastAsia" w:hAnsi="Cambria Math"/>
            <w:sz w:val="14"/>
            <w:szCs w:val="14"/>
          </w:rPr>
          <m:t>1</m:t>
        </m:r>
      </m:oMath>
      <w:r>
        <w:rPr>
          <w:rFonts w:eastAsiaTheme="minorEastAsia"/>
        </w:rPr>
        <w:t xml:space="preserve"> C</w:t>
      </w:r>
      <m:oMath>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oMath>
      <w:r w:rsidR="00C46EBD">
        <w:rPr>
          <w:rFonts w:eastAsiaTheme="minorEastAsia"/>
        </w:rPr>
        <w:t xml:space="preserve"> + </w:t>
      </w:r>
      <w:r w:rsidR="00C46EBD">
        <w:rPr>
          <w:rFonts w:eastAsiaTheme="minorEastAsia"/>
          <w:sz w:val="14"/>
          <w:szCs w:val="14"/>
        </w:rPr>
        <w:t>n2</w:t>
      </w:r>
      <m:oMath>
        <m:sSub>
          <m:sSubPr>
            <m:ctrlPr>
              <w:rPr>
                <w:rFonts w:ascii="Cambria Math" w:eastAsiaTheme="minorEastAsia" w:hAnsi="Cambria Math"/>
                <w:i/>
              </w:rPr>
            </m:ctrlPr>
          </m:sSubPr>
          <m:e>
            <m:r>
              <w:rPr>
                <w:rFonts w:ascii="Cambria Math" w:eastAsiaTheme="minorEastAsia" w:hAnsi="Cambria Math"/>
              </w:rPr>
              <m:t xml:space="preserve"> H</m:t>
            </m:r>
          </m:e>
          <m:sub>
            <m:r>
              <w:rPr>
                <w:rFonts w:ascii="Cambria Math" w:eastAsiaTheme="minorEastAsia" w:hAnsi="Cambria Math"/>
              </w:rPr>
              <m:t>2</m:t>
            </m:r>
          </m:sub>
        </m:sSub>
      </m:oMath>
      <w:r w:rsidR="00C46EBD">
        <w:rPr>
          <w:rFonts w:eastAsiaTheme="minorEastAsia"/>
        </w:rPr>
        <w:t xml:space="preserve">O + </w:t>
      </w:r>
      <w:r w:rsidR="00C46EBD">
        <w:rPr>
          <w:rFonts w:eastAsiaTheme="minorEastAsia"/>
          <w:sz w:val="14"/>
          <w:szCs w:val="14"/>
        </w:rPr>
        <w:t xml:space="preserve">n3 </w:t>
      </w:r>
      <m:oMath>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2</m:t>
            </m:r>
          </m:sub>
        </m:sSub>
      </m:oMath>
    </w:p>
    <w:bookmarkEnd w:id="13"/>
    <w:p w14:paraId="4E040665" w14:textId="0287A7B2" w:rsidR="00C47C5B" w:rsidRDefault="00C47C5B" w:rsidP="00993F75">
      <w:pPr>
        <w:rPr>
          <w:rFonts w:eastAsiaTheme="minorEastAsia"/>
        </w:rPr>
      </w:pPr>
      <w:r>
        <w:rPr>
          <w:rFonts w:eastAsiaTheme="minorEastAsia"/>
        </w:rPr>
        <w:t>To balance the chemical reaction the four unknowns must be calculated.</w:t>
      </w:r>
    </w:p>
    <w:p w14:paraId="27F3BFF0" w14:textId="07DC9FCE" w:rsidR="00B100C9" w:rsidRDefault="00C47C5B" w:rsidP="00993F75">
      <w:pPr>
        <w:rPr>
          <w:rFonts w:eastAsiaTheme="minorEastAsia"/>
        </w:rPr>
      </w:pPr>
      <w:r>
        <w:rPr>
          <w:rFonts w:eastAsiaTheme="minorEastAsia"/>
        </w:rPr>
        <w:t xml:space="preserve">Carbon </w:t>
      </w:r>
      <w:r w:rsidR="00B100C9">
        <w:rPr>
          <w:rFonts w:eastAsiaTheme="minorEastAsia"/>
        </w:rPr>
        <w:t xml:space="preserve"> </w:t>
      </w:r>
      <m:oMath>
        <m:r>
          <w:rPr>
            <w:rFonts w:ascii="Cambria Math" w:eastAsiaTheme="minorEastAsia" w:hAnsi="Cambria Math"/>
          </w:rPr>
          <m:t>→</m:t>
        </m:r>
      </m:oMath>
      <w:r w:rsidR="00B100C9">
        <w:rPr>
          <w:rFonts w:eastAsiaTheme="minorEastAsia"/>
        </w:rPr>
        <w:t xml:space="preserve"> 9 </w:t>
      </w:r>
      <w:r w:rsidR="0015535C">
        <w:rPr>
          <w:rFonts w:eastAsiaTheme="minorEastAsia"/>
        </w:rPr>
        <w:t xml:space="preserve">= </w:t>
      </w:r>
      <m:oMath>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1</m:t>
            </m:r>
          </m:sub>
        </m:sSub>
        <m:r>
          <w:rPr>
            <w:rFonts w:ascii="Cambria Math" w:eastAsiaTheme="minorEastAsia" w:hAnsi="Cambria Math"/>
          </w:rPr>
          <m:t>=</m:t>
        </m:r>
      </m:oMath>
      <w:r w:rsidR="0015535C">
        <w:rPr>
          <w:rFonts w:eastAsiaTheme="minorEastAsia"/>
        </w:rPr>
        <w:t xml:space="preserve"> 9</w:t>
      </w:r>
    </w:p>
    <w:p w14:paraId="528B10CC" w14:textId="050AF6CC" w:rsidR="00C47C5B" w:rsidRDefault="00C47C5B" w:rsidP="00993F75">
      <w:pPr>
        <w:rPr>
          <w:rFonts w:eastAsiaTheme="minorEastAsia"/>
        </w:rPr>
      </w:pPr>
      <w:r>
        <w:rPr>
          <w:rFonts w:eastAsiaTheme="minorEastAsia"/>
        </w:rPr>
        <w:t>Hydrogen</w:t>
      </w:r>
      <m:oMath>
        <m:r>
          <w:rPr>
            <w:rFonts w:ascii="Cambria Math" w:eastAsiaTheme="minorEastAsia" w:hAnsi="Cambria Math"/>
          </w:rPr>
          <m:t>→</m:t>
        </m:r>
      </m:oMath>
      <w:r w:rsidR="00B100C9">
        <w:rPr>
          <w:rFonts w:eastAsiaTheme="minorEastAsia"/>
        </w:rPr>
        <w:t xml:space="preserve"> 22 </w:t>
      </w:r>
      <m:oMath>
        <m:r>
          <w:rPr>
            <w:rFonts w:ascii="Cambria Math" w:eastAsiaTheme="minorEastAsia" w:hAnsi="Cambria Math"/>
          </w:rPr>
          <m:t xml:space="preserve">  </m:t>
        </m:r>
      </m:oMath>
      <w:r w:rsidR="00FE7E19">
        <w:rPr>
          <w:rFonts w:eastAsiaTheme="minorEastAsia"/>
        </w:rPr>
        <w:t xml:space="preserve">= </w:t>
      </w:r>
      <w:r w:rsidR="00B100C9">
        <w:rPr>
          <w:rFonts w:eastAsiaTheme="minorEastAsia"/>
        </w:rPr>
        <w:t>2</w:t>
      </w:r>
      <m:oMath>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2</m:t>
            </m:r>
          </m:sub>
        </m:sSub>
      </m:oMath>
      <w:r w:rsidR="00B100C9">
        <w:rPr>
          <w:rFonts w:eastAsiaTheme="minorEastAsia"/>
        </w:rPr>
        <w:t xml:space="preserve">=22  </w:t>
      </w:r>
      <m:oMath>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2</m:t>
            </m:r>
          </m:sub>
        </m:sSub>
        <m:r>
          <w:rPr>
            <w:rFonts w:ascii="Cambria Math" w:eastAsiaTheme="minorEastAsia" w:hAnsi="Cambria Math"/>
          </w:rPr>
          <m:t>=11</m:t>
        </m:r>
      </m:oMath>
    </w:p>
    <w:p w14:paraId="29B9DD0D" w14:textId="2F298E5C" w:rsidR="00C47C5B" w:rsidRDefault="00C47C5B" w:rsidP="00993F75">
      <w:pPr>
        <w:rPr>
          <w:rFonts w:eastAsiaTheme="minorEastAsia"/>
        </w:rPr>
      </w:pPr>
      <w:r>
        <w:rPr>
          <w:rFonts w:eastAsiaTheme="minorEastAsia"/>
        </w:rPr>
        <w:t>Oxygen</w:t>
      </w:r>
      <m:oMath>
        <m:r>
          <w:rPr>
            <w:rFonts w:ascii="Cambria Math" w:eastAsiaTheme="minorEastAsia" w:hAnsi="Cambria Math"/>
          </w:rPr>
          <m:t>→</m:t>
        </m:r>
      </m:oMath>
      <w:r w:rsidR="00B100C9">
        <w:rPr>
          <w:rFonts w:eastAsiaTheme="minorEastAsia"/>
        </w:rPr>
        <w:t xml:space="preserve"> 2x+1   = 2</w:t>
      </w:r>
      <m:oMath>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1</m:t>
            </m:r>
          </m:sub>
        </m:sSub>
      </m:oMath>
      <w:r w:rsidR="00B100C9">
        <w:rPr>
          <w:rFonts w:eastAsiaTheme="minorEastAsia"/>
        </w:rPr>
        <w:t>+</w:t>
      </w:r>
      <m:oMath>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2</m:t>
            </m:r>
          </m:sub>
        </m:sSub>
      </m:oMath>
      <w:r w:rsidR="00B100C9">
        <w:rPr>
          <w:rFonts w:eastAsiaTheme="minorEastAsia"/>
        </w:rPr>
        <w:t xml:space="preserve"> = 18 + 11 – 1  </w:t>
      </w:r>
      <m:oMath>
        <m:r>
          <w:rPr>
            <w:rFonts w:ascii="Cambria Math" w:eastAsiaTheme="minorEastAsia" w:hAnsi="Cambria Math"/>
          </w:rPr>
          <m:t>∴x=14</m:t>
        </m:r>
      </m:oMath>
    </w:p>
    <w:p w14:paraId="7D78260A" w14:textId="10AA9BB9" w:rsidR="00C47C5B" w:rsidRDefault="00C47C5B" w:rsidP="00993F75">
      <w:pPr>
        <w:rPr>
          <w:rFonts w:eastAsiaTheme="minorEastAsia"/>
        </w:rPr>
      </w:pPr>
      <w:r>
        <w:rPr>
          <w:rFonts w:eastAsiaTheme="minorEastAsia"/>
        </w:rPr>
        <w:t>Nitrogen</w:t>
      </w:r>
      <w:r w:rsidR="00B100C9">
        <w:rPr>
          <w:rFonts w:eastAsiaTheme="minorEastAsia"/>
        </w:rPr>
        <w:t xml:space="preserve"> </w:t>
      </w:r>
      <m:oMath>
        <m:r>
          <w:rPr>
            <w:rFonts w:ascii="Cambria Math" w:eastAsiaTheme="minorEastAsia" w:hAnsi="Cambria Math"/>
          </w:rPr>
          <m:t>→</m:t>
        </m:r>
      </m:oMath>
      <w:r w:rsidR="00B100C9">
        <w:rPr>
          <w:rFonts w:eastAsiaTheme="minorEastAsia"/>
        </w:rPr>
        <w:t xml:space="preserve"> </w:t>
      </w:r>
      <w:r w:rsidR="00CB7FA6">
        <w:rPr>
          <w:rFonts w:eastAsiaTheme="minorEastAsia"/>
        </w:rPr>
        <w:t xml:space="preserve"> </w:t>
      </w:r>
      <m:oMath>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3</m:t>
            </m:r>
          </m:sub>
        </m:sSub>
        <m:r>
          <w:rPr>
            <w:rFonts w:ascii="Cambria Math" w:eastAsiaTheme="minorEastAsia" w:hAnsi="Cambria Math"/>
          </w:rPr>
          <m:t>=</m:t>
        </m:r>
      </m:oMath>
      <w:r w:rsidR="00CB7FA6">
        <w:rPr>
          <w:rFonts w:eastAsiaTheme="minorEastAsia"/>
        </w:rPr>
        <w:t xml:space="preserve">  </w:t>
      </w:r>
      <m:oMath>
        <m:f>
          <m:fPr>
            <m:ctrlPr>
              <w:rPr>
                <w:rFonts w:ascii="Cambria Math" w:eastAsiaTheme="minorEastAsia" w:hAnsi="Cambria Math"/>
                <w:i/>
              </w:rPr>
            </m:ctrlPr>
          </m:fPr>
          <m:num>
            <m:r>
              <w:rPr>
                <w:rFonts w:ascii="Cambria Math" w:eastAsiaTheme="minorEastAsia" w:hAnsi="Cambria Math"/>
              </w:rPr>
              <m:t>79</m:t>
            </m:r>
          </m:num>
          <m:den>
            <m:r>
              <w:rPr>
                <w:rFonts w:ascii="Cambria Math" w:eastAsiaTheme="minorEastAsia" w:hAnsi="Cambria Math"/>
              </w:rPr>
              <m:t>21</m:t>
            </m:r>
          </m:den>
        </m:f>
      </m:oMath>
      <w:r w:rsidR="00CB7FA6">
        <w:rPr>
          <w:rFonts w:eastAsiaTheme="minorEastAsia"/>
        </w:rPr>
        <w:t xml:space="preserve"> X 14 =56.6</w:t>
      </w:r>
    </w:p>
    <w:p w14:paraId="7C24B0BD" w14:textId="77777777" w:rsidR="00FE7E19" w:rsidRDefault="00FE7E19" w:rsidP="00993F75">
      <w:pPr>
        <w:rPr>
          <w:rFonts w:eastAsiaTheme="minorEastAsia"/>
        </w:rPr>
      </w:pPr>
    </w:p>
    <w:p w14:paraId="6162B587" w14:textId="42172853" w:rsidR="00CB7FA6" w:rsidRDefault="00CB7FA6" w:rsidP="00CB7FA6">
      <w:pPr>
        <w:rPr>
          <w:rFonts w:eastAsiaTheme="minorEastAsia"/>
        </w:rPr>
      </w:pPr>
      <w:bookmarkStart w:id="15" w:name="_Hlk25437060"/>
      <m:oMath>
        <m:r>
          <w:rPr>
            <w:rFonts w:ascii="Cambria Math" w:hAnsi="Cambria Math"/>
          </w:rPr>
          <m:t>C</m:t>
        </m:r>
        <m:sSub>
          <m:sSubPr>
            <m:ctrlPr>
              <w:rPr>
                <w:rFonts w:ascii="Cambria Math" w:hAnsi="Cambria Math"/>
                <w:i/>
              </w:rPr>
            </m:ctrlPr>
          </m:sSubPr>
          <m:e>
            <m:r>
              <w:rPr>
                <w:rFonts w:ascii="Cambria Math" w:hAnsi="Cambria Math"/>
              </w:rPr>
              <m:t>H</m:t>
            </m:r>
          </m:e>
          <m:sub>
            <m:r>
              <w:rPr>
                <w:rFonts w:ascii="Cambria Math" w:hAnsi="Cambria Math"/>
              </w:rPr>
              <m:t>3</m:t>
            </m:r>
          </m:sub>
        </m:sSub>
        <m:r>
          <w:rPr>
            <w:rFonts w:ascii="Cambria Math" w:hAnsi="Cambria Math"/>
          </w:rPr>
          <m:t>OH</m:t>
        </m:r>
      </m:oMath>
      <w:r>
        <w:rPr>
          <w:rFonts w:eastAsiaTheme="minorEastAsia"/>
        </w:rPr>
        <w:t xml:space="preserve"> + </w:t>
      </w:r>
      <m:oMath>
        <m:sSub>
          <m:sSubPr>
            <m:ctrlPr>
              <w:rPr>
                <w:rFonts w:ascii="Cambria Math" w:hAnsi="Cambria Math"/>
                <w:i/>
              </w:rPr>
            </m:ctrlPr>
          </m:sSubPr>
          <m:e>
            <m:r>
              <w:rPr>
                <w:rFonts w:ascii="Cambria Math" w:hAnsi="Cambria Math"/>
              </w:rPr>
              <m:t>C</m:t>
            </m:r>
          </m:e>
          <m:sub>
            <m:r>
              <w:rPr>
                <w:rFonts w:ascii="Cambria Math" w:hAnsi="Cambria Math"/>
              </w:rPr>
              <m:t>8</m:t>
            </m:r>
          </m:sub>
        </m:sSub>
        <m:sSub>
          <m:sSubPr>
            <m:ctrlPr>
              <w:rPr>
                <w:rFonts w:ascii="Cambria Math" w:hAnsi="Cambria Math"/>
                <w:i/>
              </w:rPr>
            </m:ctrlPr>
          </m:sSubPr>
          <m:e>
            <m:r>
              <w:rPr>
                <w:rFonts w:ascii="Cambria Math" w:hAnsi="Cambria Math"/>
              </w:rPr>
              <m:t>H</m:t>
            </m:r>
          </m:e>
          <m:sub>
            <m:r>
              <w:rPr>
                <w:rFonts w:ascii="Cambria Math" w:hAnsi="Cambria Math"/>
              </w:rPr>
              <m:t>18</m:t>
            </m:r>
          </m:sub>
        </m:sSub>
      </m:oMath>
      <w:r>
        <w:rPr>
          <w:rFonts w:eastAsiaTheme="minorEastAsia"/>
        </w:rPr>
        <w:t xml:space="preserve"> + 14(</w:t>
      </w:r>
      <m:oMath>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oMath>
      <w:r>
        <w:rPr>
          <w:rFonts w:eastAsiaTheme="minorEastAsia"/>
        </w:rPr>
        <w:t xml:space="preserve">+ </w:t>
      </w:r>
      <m:oMath>
        <m:f>
          <m:fPr>
            <m:ctrlPr>
              <w:rPr>
                <w:rFonts w:ascii="Cambria Math" w:eastAsiaTheme="minorEastAsia" w:hAnsi="Cambria Math"/>
                <w:i/>
              </w:rPr>
            </m:ctrlPr>
          </m:fPr>
          <m:num>
            <m:r>
              <w:rPr>
                <w:rFonts w:ascii="Cambria Math" w:eastAsiaTheme="minorEastAsia" w:hAnsi="Cambria Math"/>
              </w:rPr>
              <m:t>79</m:t>
            </m:r>
          </m:num>
          <m:den>
            <m:r>
              <w:rPr>
                <w:rFonts w:ascii="Cambria Math" w:eastAsiaTheme="minorEastAsia" w:hAnsi="Cambria Math"/>
              </w:rPr>
              <m:t>21</m:t>
            </m:r>
          </m:den>
        </m:f>
      </m:oMath>
      <w:r>
        <w:rPr>
          <w:rFonts w:eastAsiaTheme="minorEastAsia"/>
        </w:rPr>
        <w:t xml:space="preserve"> </w:t>
      </w:r>
      <m:oMath>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2</m:t>
            </m:r>
          </m:sub>
        </m:sSub>
      </m:oMath>
      <w:r>
        <w:rPr>
          <w:rFonts w:eastAsiaTheme="minorEastAsia"/>
        </w:rPr>
        <w:t xml:space="preserve">) </w:t>
      </w:r>
      <m:oMath>
        <m:r>
          <w:rPr>
            <w:rFonts w:ascii="Cambria Math" w:eastAsiaTheme="minorEastAsia" w:hAnsi="Cambria Math"/>
          </w:rPr>
          <m:t>→</m:t>
        </m:r>
      </m:oMath>
      <w:r>
        <w:rPr>
          <w:rFonts w:eastAsiaTheme="minorEastAsia"/>
        </w:rPr>
        <w:t xml:space="preserve"> 9C</w:t>
      </w:r>
      <m:oMath>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oMath>
      <w:r>
        <w:rPr>
          <w:rFonts w:eastAsiaTheme="minorEastAsia"/>
        </w:rPr>
        <w:t xml:space="preserve"> + 11</w:t>
      </w:r>
      <m:oMath>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oMath>
      <w:r>
        <w:rPr>
          <w:rFonts w:eastAsiaTheme="minorEastAsia"/>
        </w:rPr>
        <w:t>O + 56.6</w:t>
      </w:r>
      <w:r>
        <w:rPr>
          <w:rFonts w:eastAsiaTheme="minorEastAsia"/>
          <w:sz w:val="14"/>
          <w:szCs w:val="14"/>
        </w:rPr>
        <w:t xml:space="preserve"> </w:t>
      </w:r>
      <m:oMath>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2</m:t>
            </m:r>
          </m:sub>
        </m:sSub>
      </m:oMath>
    </w:p>
    <w:bookmarkEnd w:id="15"/>
    <w:p w14:paraId="5FED93E4" w14:textId="77777777" w:rsidR="0015535C" w:rsidRDefault="0015535C" w:rsidP="00993F75">
      <w:pPr>
        <w:rPr>
          <w:rFonts w:eastAsiaTheme="minorEastAsia"/>
        </w:rPr>
      </w:pPr>
    </w:p>
    <w:p w14:paraId="648670D7" w14:textId="341461EE" w:rsidR="00CC0417" w:rsidRDefault="00472392" w:rsidP="00993F75">
      <w:pPr>
        <w:rPr>
          <w:rFonts w:eastAsiaTheme="minorEastAsia"/>
        </w:rPr>
      </w:pPr>
      <w:r>
        <w:rPr>
          <w:rFonts w:eastAsiaTheme="minorEastAsia"/>
        </w:rPr>
        <w:t>So,</w:t>
      </w:r>
      <w:r w:rsidR="00CB7FA6">
        <w:rPr>
          <w:rFonts w:eastAsiaTheme="minorEastAsia"/>
        </w:rPr>
        <w:t xml:space="preserve"> for the Air : Fuel </w:t>
      </w:r>
      <w:r w:rsidR="00604EE5">
        <w:rPr>
          <w:rFonts w:eastAsiaTheme="minorEastAsia"/>
        </w:rPr>
        <w:t xml:space="preserve">mass </w:t>
      </w:r>
      <w:r w:rsidR="00CB7FA6">
        <w:rPr>
          <w:rFonts w:eastAsiaTheme="minorEastAsia"/>
        </w:rPr>
        <w:t>ratio;</w:t>
      </w:r>
    </w:p>
    <w:p w14:paraId="52CF885B" w14:textId="1DC9E658" w:rsidR="00CB7FA6" w:rsidRDefault="00CB7FA6" w:rsidP="00993F75">
      <w:pPr>
        <w:rPr>
          <w:rFonts w:eastAsiaTheme="minorEastAsia"/>
        </w:rPr>
      </w:pPr>
      <m:oMath>
        <m:r>
          <w:rPr>
            <w:rFonts w:ascii="Cambria Math" w:hAnsi="Cambria Math"/>
          </w:rPr>
          <m:t>C</m:t>
        </m:r>
        <m:sSub>
          <m:sSubPr>
            <m:ctrlPr>
              <w:rPr>
                <w:rFonts w:ascii="Cambria Math" w:hAnsi="Cambria Math"/>
                <w:i/>
              </w:rPr>
            </m:ctrlPr>
          </m:sSubPr>
          <m:e>
            <m:r>
              <w:rPr>
                <w:rFonts w:ascii="Cambria Math" w:hAnsi="Cambria Math"/>
              </w:rPr>
              <m:t>H</m:t>
            </m:r>
          </m:e>
          <m:sub>
            <m:r>
              <w:rPr>
                <w:rFonts w:ascii="Cambria Math" w:hAnsi="Cambria Math"/>
              </w:rPr>
              <m:t>3</m:t>
            </m:r>
          </m:sub>
        </m:sSub>
        <m:r>
          <w:rPr>
            <w:rFonts w:ascii="Cambria Math" w:hAnsi="Cambria Math"/>
          </w:rPr>
          <m:t>OH</m:t>
        </m:r>
      </m:oMath>
      <w:r>
        <w:rPr>
          <w:rFonts w:eastAsiaTheme="minorEastAsia"/>
        </w:rPr>
        <w:t xml:space="preserve"> + </w:t>
      </w:r>
      <m:oMath>
        <m:sSub>
          <m:sSubPr>
            <m:ctrlPr>
              <w:rPr>
                <w:rFonts w:ascii="Cambria Math" w:hAnsi="Cambria Math"/>
                <w:i/>
              </w:rPr>
            </m:ctrlPr>
          </m:sSubPr>
          <m:e>
            <m:r>
              <w:rPr>
                <w:rFonts w:ascii="Cambria Math" w:hAnsi="Cambria Math"/>
              </w:rPr>
              <m:t>C</m:t>
            </m:r>
          </m:e>
          <m:sub>
            <m:r>
              <w:rPr>
                <w:rFonts w:ascii="Cambria Math" w:hAnsi="Cambria Math"/>
              </w:rPr>
              <m:t>8</m:t>
            </m:r>
          </m:sub>
        </m:sSub>
        <m:sSub>
          <m:sSubPr>
            <m:ctrlPr>
              <w:rPr>
                <w:rFonts w:ascii="Cambria Math" w:hAnsi="Cambria Math"/>
                <w:i/>
              </w:rPr>
            </m:ctrlPr>
          </m:sSubPr>
          <m:e>
            <m:r>
              <w:rPr>
                <w:rFonts w:ascii="Cambria Math" w:hAnsi="Cambria Math"/>
              </w:rPr>
              <m:t>H</m:t>
            </m:r>
          </m:e>
          <m:sub>
            <m:r>
              <w:rPr>
                <w:rFonts w:ascii="Cambria Math" w:hAnsi="Cambria Math"/>
              </w:rPr>
              <m:t>18</m:t>
            </m:r>
          </m:sub>
        </m:sSub>
      </m:oMath>
      <w:r>
        <w:rPr>
          <w:rFonts w:eastAsiaTheme="minorEastAsia"/>
        </w:rPr>
        <w:t xml:space="preserve"> : 14(</w:t>
      </w:r>
      <m:oMath>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oMath>
      <w:r>
        <w:rPr>
          <w:rFonts w:eastAsiaTheme="minorEastAsia"/>
        </w:rPr>
        <w:t xml:space="preserve">+ </w:t>
      </w:r>
      <m:oMath>
        <m:f>
          <m:fPr>
            <m:ctrlPr>
              <w:rPr>
                <w:rFonts w:ascii="Cambria Math" w:eastAsiaTheme="minorEastAsia" w:hAnsi="Cambria Math"/>
                <w:i/>
              </w:rPr>
            </m:ctrlPr>
          </m:fPr>
          <m:num>
            <m:r>
              <w:rPr>
                <w:rFonts w:ascii="Cambria Math" w:eastAsiaTheme="minorEastAsia" w:hAnsi="Cambria Math"/>
              </w:rPr>
              <m:t>79</m:t>
            </m:r>
          </m:num>
          <m:den>
            <m:r>
              <w:rPr>
                <w:rFonts w:ascii="Cambria Math" w:eastAsiaTheme="minorEastAsia" w:hAnsi="Cambria Math"/>
              </w:rPr>
              <m:t>21</m:t>
            </m:r>
          </m:den>
        </m:f>
      </m:oMath>
      <w:r>
        <w:rPr>
          <w:rFonts w:eastAsiaTheme="minorEastAsia"/>
        </w:rPr>
        <w:t xml:space="preserve"> </w:t>
      </w:r>
      <m:oMath>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2</m:t>
            </m:r>
          </m:sub>
        </m:sSub>
      </m:oMath>
      <w:r>
        <w:rPr>
          <w:rFonts w:eastAsiaTheme="minorEastAsia"/>
        </w:rPr>
        <w:t>)</w:t>
      </w:r>
    </w:p>
    <w:p w14:paraId="65967D6E" w14:textId="1A5CDD4B" w:rsidR="00CB7FA6" w:rsidRDefault="00CB7FA6" w:rsidP="00993F75">
      <w:pPr>
        <w:rPr>
          <w:rFonts w:eastAsiaTheme="minorEastAsia"/>
        </w:rPr>
      </w:pPr>
      <w:r>
        <w:rPr>
          <w:rFonts w:eastAsiaTheme="minorEastAsia"/>
        </w:rPr>
        <w:t>The mass of fuel is already known, so to calculate the mass of the air;</w:t>
      </w:r>
    </w:p>
    <w:p w14:paraId="28841DBD" w14:textId="51DD688C" w:rsidR="00CB7FA6" w:rsidRDefault="00CB7FA6" w:rsidP="00CB7FA6">
      <w:pPr>
        <w:rPr>
          <w:rFonts w:eastAsiaTheme="minorEastAsia"/>
        </w:rPr>
      </w:pPr>
      <w:r>
        <w:rPr>
          <w:rFonts w:eastAsiaTheme="minorEastAsia"/>
        </w:rPr>
        <w:t>Air mass = 14(</w:t>
      </w:r>
      <m:oMath>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oMath>
      <w:r>
        <w:rPr>
          <w:rFonts w:eastAsiaTheme="minorEastAsia"/>
        </w:rPr>
        <w:t xml:space="preserve">+ </w:t>
      </w:r>
      <m:oMath>
        <m:f>
          <m:fPr>
            <m:ctrlPr>
              <w:rPr>
                <w:rFonts w:ascii="Cambria Math" w:eastAsiaTheme="minorEastAsia" w:hAnsi="Cambria Math"/>
                <w:i/>
              </w:rPr>
            </m:ctrlPr>
          </m:fPr>
          <m:num>
            <m:r>
              <w:rPr>
                <w:rFonts w:ascii="Cambria Math" w:eastAsiaTheme="minorEastAsia" w:hAnsi="Cambria Math"/>
              </w:rPr>
              <m:t>79</m:t>
            </m:r>
          </m:num>
          <m:den>
            <m:r>
              <w:rPr>
                <w:rFonts w:ascii="Cambria Math" w:eastAsiaTheme="minorEastAsia" w:hAnsi="Cambria Math"/>
              </w:rPr>
              <m:t>21</m:t>
            </m:r>
          </m:den>
        </m:f>
      </m:oMath>
      <w:r>
        <w:rPr>
          <w:rFonts w:eastAsiaTheme="minorEastAsia"/>
        </w:rPr>
        <w:t xml:space="preserve"> </w:t>
      </w:r>
      <m:oMath>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2</m:t>
            </m:r>
          </m:sub>
        </m:sSub>
      </m:oMath>
      <w:r>
        <w:rPr>
          <w:rFonts w:eastAsiaTheme="minorEastAsia"/>
        </w:rPr>
        <w:t>)</w:t>
      </w:r>
    </w:p>
    <w:p w14:paraId="3600B5F3" w14:textId="63E2E421" w:rsidR="00CB7FA6" w:rsidRDefault="00CB7FA6" w:rsidP="00CB7FA6">
      <w:pPr>
        <w:rPr>
          <w:rFonts w:eastAsiaTheme="minorEastAsia"/>
        </w:rPr>
      </w:pPr>
      <w:r>
        <w:rPr>
          <w:rFonts w:eastAsiaTheme="minorEastAsia"/>
        </w:rPr>
        <w:t xml:space="preserve">                = 14</w:t>
      </w:r>
      <w:r w:rsidR="00391469">
        <w:rPr>
          <w:rFonts w:eastAsiaTheme="minorEastAsia"/>
        </w:rPr>
        <w:t>((15.999x2</w:t>
      </w:r>
      <w:r>
        <w:rPr>
          <w:rFonts w:eastAsiaTheme="minorEastAsia"/>
        </w:rPr>
        <w:t xml:space="preserve">) + ( </w:t>
      </w:r>
      <m:oMath>
        <m:f>
          <m:fPr>
            <m:ctrlPr>
              <w:rPr>
                <w:rFonts w:ascii="Cambria Math" w:eastAsiaTheme="minorEastAsia" w:hAnsi="Cambria Math"/>
                <w:i/>
              </w:rPr>
            </m:ctrlPr>
          </m:fPr>
          <m:num>
            <m:r>
              <w:rPr>
                <w:rFonts w:ascii="Cambria Math" w:eastAsiaTheme="minorEastAsia" w:hAnsi="Cambria Math"/>
              </w:rPr>
              <m:t>79</m:t>
            </m:r>
          </m:num>
          <m:den>
            <m:r>
              <w:rPr>
                <w:rFonts w:ascii="Cambria Math" w:eastAsiaTheme="minorEastAsia" w:hAnsi="Cambria Math"/>
              </w:rPr>
              <m:t>21</m:t>
            </m:r>
          </m:den>
        </m:f>
      </m:oMath>
      <w:r>
        <w:rPr>
          <w:rFonts w:eastAsiaTheme="minorEastAsia"/>
        </w:rPr>
        <w:t xml:space="preserve"> x 2 x 14.007))</w:t>
      </w:r>
    </w:p>
    <w:p w14:paraId="2CBA2EE0" w14:textId="3161DB44" w:rsidR="00CB7FA6" w:rsidRDefault="00CB7FA6" w:rsidP="00CB7FA6">
      <w:pPr>
        <w:rPr>
          <w:rFonts w:eastAsiaTheme="minorEastAsia"/>
        </w:rPr>
      </w:pPr>
      <w:r>
        <w:rPr>
          <w:rFonts w:eastAsiaTheme="minorEastAsia"/>
        </w:rPr>
        <w:t xml:space="preserve">                 =</w:t>
      </w:r>
      <w:r w:rsidR="00391469">
        <w:rPr>
          <w:rFonts w:eastAsiaTheme="minorEastAsia"/>
        </w:rPr>
        <w:t xml:space="preserve"> 1923.376 </w:t>
      </w:r>
      <m:oMath>
        <m:f>
          <m:fPr>
            <m:type m:val="skw"/>
            <m:ctrlPr>
              <w:rPr>
                <w:rFonts w:ascii="Cambria Math" w:eastAsiaTheme="minorEastAsia" w:hAnsi="Cambria Math"/>
                <w:i/>
              </w:rPr>
            </m:ctrlPr>
          </m:fPr>
          <m:num>
            <m:r>
              <w:rPr>
                <w:rFonts w:ascii="Cambria Math" w:eastAsiaTheme="minorEastAsia" w:hAnsi="Cambria Math"/>
              </w:rPr>
              <m:t>Kg</m:t>
            </m:r>
          </m:num>
          <m:den>
            <m:r>
              <w:rPr>
                <w:rFonts w:ascii="Cambria Math" w:eastAsiaTheme="minorEastAsia" w:hAnsi="Cambria Math"/>
              </w:rPr>
              <m:t>Kmol</m:t>
            </m:r>
          </m:den>
        </m:f>
      </m:oMath>
      <w:r w:rsidR="00391469">
        <w:rPr>
          <w:rFonts w:eastAsiaTheme="minorEastAsia"/>
        </w:rPr>
        <w:t xml:space="preserve">    </w:t>
      </w:r>
    </w:p>
    <w:p w14:paraId="08C11BB2" w14:textId="245EE0DC" w:rsidR="00391469" w:rsidRDefault="00391469" w:rsidP="00CB7FA6">
      <w:pPr>
        <w:rPr>
          <w:rFonts w:eastAsiaTheme="minorEastAsia"/>
        </w:rPr>
      </w:pPr>
      <w:r>
        <w:rPr>
          <w:rFonts w:eastAsiaTheme="minorEastAsia"/>
        </w:rPr>
        <w:t>Air : Fuel mass ratio</w:t>
      </w:r>
    </w:p>
    <w:p w14:paraId="66E52B9D" w14:textId="0C92A93D" w:rsidR="00391469" w:rsidRDefault="00391469" w:rsidP="00CB7FA6">
      <w:pPr>
        <w:rPr>
          <w:rFonts w:eastAsiaTheme="minorEastAsia"/>
        </w:rPr>
      </w:pPr>
      <w:r>
        <w:rPr>
          <w:rFonts w:eastAsiaTheme="minorEastAsia"/>
        </w:rPr>
        <w:t>146.274 (Fuel) : 1923.376 (Air)</w:t>
      </w:r>
    </w:p>
    <w:p w14:paraId="67313596" w14:textId="7BC722D2" w:rsidR="00391469" w:rsidRDefault="00391469" w:rsidP="00CB7FA6">
      <w:pPr>
        <w:rPr>
          <w:rFonts w:eastAsiaTheme="minorEastAsia"/>
        </w:rPr>
      </w:pPr>
      <w:r>
        <w:rPr>
          <w:rFonts w:eastAsiaTheme="minorEastAsia"/>
        </w:rPr>
        <w:t xml:space="preserve">AFR by mass = </w:t>
      </w:r>
      <m:oMath>
        <m:f>
          <m:fPr>
            <m:ctrlPr>
              <w:rPr>
                <w:rFonts w:ascii="Cambria Math" w:eastAsiaTheme="minorEastAsia" w:hAnsi="Cambria Math"/>
                <w:i/>
              </w:rPr>
            </m:ctrlPr>
          </m:fPr>
          <m:num>
            <m:r>
              <w:rPr>
                <w:rFonts w:ascii="Cambria Math" w:eastAsiaTheme="minorEastAsia" w:hAnsi="Cambria Math"/>
              </w:rPr>
              <m:t>Air Mass</m:t>
            </m:r>
          </m:num>
          <m:den>
            <m:r>
              <w:rPr>
                <w:rFonts w:ascii="Cambria Math" w:eastAsiaTheme="minorEastAsia" w:hAnsi="Cambria Math"/>
              </w:rPr>
              <m:t>Fuel Mass</m:t>
            </m:r>
          </m:den>
        </m:f>
      </m:oMath>
    </w:p>
    <w:p w14:paraId="1902C09E" w14:textId="55542DF7" w:rsidR="00391469" w:rsidRDefault="00391469" w:rsidP="00391469">
      <w:pPr>
        <w:rPr>
          <w:rFonts w:eastAsiaTheme="minorEastAsia"/>
        </w:rPr>
      </w:pPr>
      <w:r>
        <w:rPr>
          <w:rFonts w:eastAsiaTheme="minorEastAsia"/>
        </w:rPr>
        <w:t xml:space="preserve"> </w:t>
      </w:r>
      <m:oMath>
        <m:r>
          <w:rPr>
            <w:rFonts w:ascii="Cambria Math" w:eastAsiaTheme="minorEastAsia" w:hAnsi="Cambria Math"/>
          </w:rPr>
          <m:t xml:space="preserve">∴ </m:t>
        </m:r>
      </m:oMath>
      <w:r>
        <w:rPr>
          <w:rFonts w:eastAsiaTheme="minorEastAsia"/>
        </w:rPr>
        <w:t xml:space="preserve">13.14913108 </w:t>
      </w:r>
      <w:r w:rsidR="0015269E">
        <w:rPr>
          <w:rFonts w:eastAsiaTheme="minorEastAsia"/>
        </w:rPr>
        <w:t xml:space="preserve">times more </w:t>
      </w:r>
      <w:r>
        <w:rPr>
          <w:rFonts w:eastAsiaTheme="minorEastAsia"/>
        </w:rPr>
        <w:t>air would be needed for</w:t>
      </w:r>
      <w:r w:rsidRPr="00391469">
        <w:rPr>
          <w:rFonts w:eastAsiaTheme="minorEastAsia"/>
        </w:rPr>
        <w:t xml:space="preserve"> </w:t>
      </w:r>
      <w:r>
        <w:rPr>
          <w:rFonts w:eastAsiaTheme="minorEastAsia"/>
        </w:rPr>
        <w:t>stoichiometric combustion of the fuel.</w:t>
      </w:r>
    </w:p>
    <w:p w14:paraId="04AA3977" w14:textId="71976C79" w:rsidR="00391469" w:rsidRDefault="00391469" w:rsidP="00391469">
      <w:pPr>
        <w:rPr>
          <w:rFonts w:eastAsiaTheme="minorEastAsia"/>
        </w:rPr>
      </w:pPr>
    </w:p>
    <w:p w14:paraId="5929498E" w14:textId="4BA789AA" w:rsidR="00225C8F" w:rsidRDefault="00225C8F" w:rsidP="00391469">
      <w:pPr>
        <w:rPr>
          <w:rFonts w:eastAsiaTheme="minorEastAsia"/>
        </w:rPr>
      </w:pPr>
    </w:p>
    <w:p w14:paraId="22D552C6" w14:textId="3CF45145" w:rsidR="00225C8F" w:rsidRDefault="00225C8F" w:rsidP="00391469">
      <w:pPr>
        <w:rPr>
          <w:rFonts w:eastAsiaTheme="minorEastAsia"/>
        </w:rPr>
      </w:pPr>
    </w:p>
    <w:p w14:paraId="03DE8CAD" w14:textId="648B827E" w:rsidR="00274779" w:rsidRDefault="00274779" w:rsidP="00391469">
      <w:pPr>
        <w:rPr>
          <w:rFonts w:eastAsiaTheme="minorEastAsia"/>
        </w:rPr>
      </w:pPr>
    </w:p>
    <w:p w14:paraId="571A1262" w14:textId="77777777" w:rsidR="00274779" w:rsidRDefault="00274779" w:rsidP="00391469">
      <w:pPr>
        <w:rPr>
          <w:rFonts w:eastAsiaTheme="minorEastAsia"/>
        </w:rPr>
      </w:pPr>
    </w:p>
    <w:p w14:paraId="30CD2B5D" w14:textId="02AF59EA" w:rsidR="008B24FC" w:rsidRDefault="00391469" w:rsidP="00225C8F">
      <w:pPr>
        <w:pStyle w:val="Heading2"/>
        <w:rPr>
          <w:rFonts w:eastAsiaTheme="minorEastAsia"/>
        </w:rPr>
      </w:pPr>
      <w:r>
        <w:rPr>
          <w:rFonts w:eastAsiaTheme="minorEastAsia"/>
        </w:rPr>
        <w:lastRenderedPageBreak/>
        <w:t xml:space="preserve"> </w:t>
      </w:r>
      <w:bookmarkStart w:id="16" w:name="_Toc29153767"/>
      <w:r w:rsidR="00DB548C">
        <w:rPr>
          <w:rFonts w:eastAsiaTheme="minorEastAsia"/>
        </w:rPr>
        <w:t>C,D,E</w:t>
      </w:r>
      <w:r w:rsidR="0080501C">
        <w:rPr>
          <w:rFonts w:eastAsiaTheme="minorEastAsia"/>
        </w:rPr>
        <w:t>. Enthalpy of formation and the LHV/HHV.</w:t>
      </w:r>
      <w:bookmarkEnd w:id="16"/>
    </w:p>
    <w:p w14:paraId="64707021" w14:textId="77777777" w:rsidR="00BB138C" w:rsidRPr="00BB138C" w:rsidRDefault="00BB138C" w:rsidP="00BB138C"/>
    <w:p w14:paraId="45AA0A5C" w14:textId="3C5D1DF5" w:rsidR="00DB548C" w:rsidRDefault="00A51DF6">
      <w:pPr>
        <w:rPr>
          <w:rFonts w:eastAsiaTheme="minorEastAsia"/>
        </w:rPr>
      </w:pPr>
      <w:r>
        <w:rPr>
          <w:rFonts w:eastAsiaTheme="minorEastAsia"/>
        </w:rPr>
        <w:t>In the 19</w:t>
      </w:r>
      <w:r w:rsidRPr="00A51DF6">
        <w:rPr>
          <w:rFonts w:eastAsiaTheme="minorEastAsia"/>
          <w:vertAlign w:val="superscript"/>
        </w:rPr>
        <w:t>th</w:t>
      </w:r>
      <w:r>
        <w:rPr>
          <w:rFonts w:eastAsiaTheme="minorEastAsia"/>
        </w:rPr>
        <w:t xml:space="preserve"> century Russian scientist Germain </w:t>
      </w:r>
      <w:proofErr w:type="spellStart"/>
      <w:r>
        <w:rPr>
          <w:rFonts w:eastAsiaTheme="minorEastAsia"/>
        </w:rPr>
        <w:t>He</w:t>
      </w:r>
      <w:r w:rsidR="00015E5D">
        <w:rPr>
          <w:rFonts w:eastAsiaTheme="minorEastAsia"/>
        </w:rPr>
        <w:t>r</w:t>
      </w:r>
      <w:r>
        <w:rPr>
          <w:rFonts w:eastAsiaTheme="minorEastAsia"/>
        </w:rPr>
        <w:t>i</w:t>
      </w:r>
      <w:proofErr w:type="spellEnd"/>
      <w:r>
        <w:rPr>
          <w:rFonts w:eastAsiaTheme="minorEastAsia"/>
        </w:rPr>
        <w:t xml:space="preserve"> Hess came up a concept known a Hess’s law. Hess’s law states the enthalpy of a reaction will be the same regardless of the number of steps taken. It is used to describe the amount of energy gained or realised from a chemical reaction.</w:t>
      </w:r>
    </w:p>
    <w:p w14:paraId="46687A61" w14:textId="40AFBB3B" w:rsidR="00A51DF6" w:rsidRDefault="00E304F9">
      <w:pPr>
        <w:rPr>
          <w:rFonts w:eastAsiaTheme="minorEastAsia"/>
        </w:rPr>
      </w:pPr>
      <m:oMathPara>
        <m:oMath>
          <m:r>
            <w:rPr>
              <w:rFonts w:ascii="Cambria Math" w:eastAsiaTheme="minorEastAsia" w:hAnsi="Cambria Math"/>
            </w:rPr>
            <m:t>∆H=∆U+P∆V=∆Q</m:t>
          </m:r>
        </m:oMath>
      </m:oMathPara>
    </w:p>
    <w:p w14:paraId="5731D62B" w14:textId="6145E0FF" w:rsidR="009311C4" w:rsidRPr="00CB12E5" w:rsidRDefault="00015E5D">
      <w:pPr>
        <w:rPr>
          <w:rFonts w:eastAsiaTheme="minorEastAsia"/>
        </w:rPr>
      </w:pPr>
      <m:oMathPara>
        <m:oMath>
          <m:r>
            <w:rPr>
              <w:rFonts w:ascii="Cambria Math" w:hAnsi="Cambria Math"/>
            </w:rPr>
            <m:t>∆</m:t>
          </m:r>
          <m:sSubSup>
            <m:sSubSupPr>
              <m:ctrlPr>
                <w:rPr>
                  <w:rFonts w:ascii="Cambria Math" w:hAnsi="Cambria Math"/>
                  <w:i/>
                </w:rPr>
              </m:ctrlPr>
            </m:sSubSupPr>
            <m:e>
              <m:r>
                <w:rPr>
                  <w:rFonts w:ascii="Cambria Math" w:hAnsi="Cambria Math"/>
                </w:rPr>
                <m:t>H</m:t>
              </m:r>
            </m:e>
            <m:sub>
              <m:r>
                <w:rPr>
                  <w:rFonts w:ascii="Cambria Math" w:hAnsi="Cambria Math"/>
                </w:rPr>
                <m:t>reaction</m:t>
              </m:r>
            </m:sub>
            <m:sup>
              <m:r>
                <w:rPr>
                  <w:rFonts w:ascii="Cambria Math" w:hAnsi="Cambria Math"/>
                </w:rPr>
                <m:t>°</m:t>
              </m:r>
            </m:sup>
          </m:sSubSup>
          <m:r>
            <w:rPr>
              <w:rFonts w:ascii="Cambria Math" w:hAnsi="Cambria Math"/>
            </w:rPr>
            <m:t xml:space="preserve">= </m:t>
          </m:r>
          <m:sSub>
            <m:sSubPr>
              <m:ctrlPr>
                <w:rPr>
                  <w:rFonts w:ascii="Cambria Math" w:hAnsi="Cambria Math"/>
                  <w:i/>
                </w:rPr>
              </m:ctrlPr>
            </m:sSubPr>
            <m:e>
              <m:r>
                <w:rPr>
                  <w:rFonts w:ascii="Cambria Math" w:hAnsi="Cambria Math"/>
                </w:rPr>
                <m:t>Σ</m:t>
              </m:r>
            </m:e>
            <m:sub>
              <m:r>
                <w:rPr>
                  <w:rFonts w:ascii="Cambria Math" w:hAnsi="Cambria Math"/>
                </w:rPr>
                <m:t>np</m:t>
              </m:r>
            </m:sub>
          </m:sSub>
          <m:r>
            <w:rPr>
              <w:rFonts w:ascii="Cambria Math" w:hAnsi="Cambria Math"/>
            </w:rPr>
            <m:t>∆</m:t>
          </m:r>
          <m:sSubSup>
            <m:sSubSupPr>
              <m:ctrlPr>
                <w:rPr>
                  <w:rFonts w:ascii="Cambria Math" w:hAnsi="Cambria Math"/>
                  <w:i/>
                </w:rPr>
              </m:ctrlPr>
            </m:sSubSupPr>
            <m:e>
              <m:r>
                <w:rPr>
                  <w:rFonts w:ascii="Cambria Math" w:hAnsi="Cambria Math"/>
                </w:rPr>
                <m:t>H</m:t>
              </m:r>
            </m:e>
            <m:sub>
              <m:r>
                <w:rPr>
                  <w:rFonts w:ascii="Cambria Math" w:hAnsi="Cambria Math"/>
                </w:rPr>
                <m:t>f products</m:t>
              </m:r>
            </m:sub>
            <m:sup>
              <m:r>
                <w:rPr>
                  <w:rFonts w:ascii="Cambria Math" w:hAnsi="Cambria Math"/>
                </w:rPr>
                <m:t>°</m:t>
              </m:r>
            </m:sup>
          </m:sSubSup>
          <m:r>
            <w:rPr>
              <w:rFonts w:ascii="Cambria Math" w:hAnsi="Cambria Math"/>
            </w:rPr>
            <m:t>-</m:t>
          </m:r>
          <m:sSub>
            <m:sSubPr>
              <m:ctrlPr>
                <w:rPr>
                  <w:rFonts w:ascii="Cambria Math" w:hAnsi="Cambria Math"/>
                  <w:i/>
                </w:rPr>
              </m:ctrlPr>
            </m:sSubPr>
            <m:e>
              <m:r>
                <w:rPr>
                  <w:rFonts w:ascii="Cambria Math" w:hAnsi="Cambria Math"/>
                </w:rPr>
                <m:t>Σ</m:t>
              </m:r>
            </m:e>
            <m:sub>
              <m:r>
                <w:rPr>
                  <w:rFonts w:ascii="Cambria Math" w:hAnsi="Cambria Math"/>
                </w:rPr>
                <m:t>nr</m:t>
              </m:r>
            </m:sub>
          </m:sSub>
          <m:r>
            <w:rPr>
              <w:rFonts w:ascii="Cambria Math" w:hAnsi="Cambria Math"/>
            </w:rPr>
            <m:t>∆</m:t>
          </m:r>
          <m:sSubSup>
            <m:sSubSupPr>
              <m:ctrlPr>
                <w:rPr>
                  <w:rFonts w:ascii="Cambria Math" w:hAnsi="Cambria Math"/>
                  <w:i/>
                </w:rPr>
              </m:ctrlPr>
            </m:sSubSupPr>
            <m:e>
              <m:r>
                <w:rPr>
                  <w:rFonts w:ascii="Cambria Math" w:hAnsi="Cambria Math"/>
                </w:rPr>
                <m:t>H</m:t>
              </m:r>
            </m:e>
            <m:sub>
              <m:r>
                <w:rPr>
                  <w:rFonts w:ascii="Cambria Math" w:hAnsi="Cambria Math"/>
                </w:rPr>
                <m:t>f reactents</m:t>
              </m:r>
            </m:sub>
            <m:sup>
              <m:r>
                <w:rPr>
                  <w:rFonts w:ascii="Cambria Math" w:hAnsi="Cambria Math"/>
                </w:rPr>
                <m:t>°</m:t>
              </m:r>
            </m:sup>
          </m:sSubSup>
          <m:r>
            <w:rPr>
              <w:rFonts w:ascii="Cambria Math" w:hAnsi="Cambria Math"/>
            </w:rPr>
            <m:t xml:space="preserve"> </m:t>
          </m:r>
        </m:oMath>
      </m:oMathPara>
    </w:p>
    <w:p w14:paraId="50D58B00" w14:textId="264CA5C4" w:rsidR="00CB12E5" w:rsidRDefault="00CB12E5"/>
    <w:p w14:paraId="42753BBA" w14:textId="03092C0E" w:rsidR="00010616" w:rsidRDefault="00CB12E5">
      <w:pPr>
        <w:rPr>
          <w:rFonts w:eastAsiaTheme="minorEastAsia"/>
        </w:rPr>
      </w:pPr>
      <m:oMath>
        <m:r>
          <w:rPr>
            <w:rFonts w:ascii="Cambria Math" w:hAnsi="Cambria Math"/>
          </w:rPr>
          <m:t>∆</m:t>
        </m:r>
        <m:sSubSup>
          <m:sSubSupPr>
            <m:ctrlPr>
              <w:rPr>
                <w:rFonts w:ascii="Cambria Math" w:hAnsi="Cambria Math"/>
                <w:i/>
              </w:rPr>
            </m:ctrlPr>
          </m:sSubSupPr>
          <m:e>
            <m:r>
              <w:rPr>
                <w:rFonts w:ascii="Cambria Math" w:hAnsi="Cambria Math"/>
              </w:rPr>
              <m:t>H</m:t>
            </m:r>
          </m:e>
          <m:sub>
            <m:r>
              <w:rPr>
                <w:rFonts w:ascii="Cambria Math" w:hAnsi="Cambria Math"/>
              </w:rPr>
              <m:t xml:space="preserve">f </m:t>
            </m:r>
          </m:sub>
          <m:sup>
            <m:r>
              <w:rPr>
                <w:rFonts w:ascii="Cambria Math" w:hAnsi="Cambria Math"/>
              </w:rPr>
              <m:t>°</m:t>
            </m:r>
          </m:sup>
        </m:sSubSup>
      </m:oMath>
      <w:r>
        <w:rPr>
          <w:rFonts w:eastAsiaTheme="minorEastAsia"/>
        </w:rPr>
        <w:t xml:space="preserve"> Standard enthalpy of formation. This represents the enthalpy associated with 1mol of a compound from its respective elements in the standard and most stable states or in other words an </w:t>
      </w:r>
      <w:r w:rsidR="002035A7">
        <w:rPr>
          <w:rFonts w:eastAsiaTheme="minorEastAsia"/>
        </w:rPr>
        <w:t>element</w:t>
      </w:r>
      <w:r>
        <w:rPr>
          <w:rFonts w:eastAsiaTheme="minorEastAsia"/>
        </w:rPr>
        <w:t xml:space="preserve"> most common allotrope at sea level (1 atmosphere) and room temperature (29</w:t>
      </w:r>
      <w:r w:rsidR="002035A7">
        <w:rPr>
          <w:rFonts w:eastAsiaTheme="minorEastAsia"/>
        </w:rPr>
        <w:t>8k).</w:t>
      </w:r>
      <w:r w:rsidR="00010616">
        <w:rPr>
          <w:rFonts w:eastAsiaTheme="minorEastAsia"/>
        </w:rPr>
        <w:t xml:space="preserve"> </w:t>
      </w:r>
      <w:r w:rsidR="004C071B">
        <w:rPr>
          <w:rFonts w:eastAsiaTheme="minorEastAsia"/>
        </w:rPr>
        <w:t xml:space="preserve">Pure elements in their standard states have </w:t>
      </w:r>
      <w:r w:rsidR="00C95529">
        <w:rPr>
          <w:rFonts w:eastAsiaTheme="minorEastAsia"/>
        </w:rPr>
        <w:t>an</w:t>
      </w:r>
      <w:r w:rsidR="004C071B">
        <w:rPr>
          <w:rFonts w:eastAsiaTheme="minorEastAsia"/>
        </w:rPr>
        <w:t xml:space="preserve"> enthalpy of formation of zero (</w:t>
      </w:r>
      <m:oMath>
        <m:r>
          <w:rPr>
            <w:rFonts w:ascii="Cambria Math" w:hAnsi="Cambria Math"/>
          </w:rPr>
          <m:t>∆</m:t>
        </m:r>
        <m:sSubSup>
          <m:sSubSupPr>
            <m:ctrlPr>
              <w:rPr>
                <w:rFonts w:ascii="Cambria Math" w:hAnsi="Cambria Math"/>
                <w:i/>
              </w:rPr>
            </m:ctrlPr>
          </m:sSubSupPr>
          <m:e>
            <m:r>
              <w:rPr>
                <w:rFonts w:ascii="Cambria Math" w:hAnsi="Cambria Math"/>
              </w:rPr>
              <m:t>h</m:t>
            </m:r>
          </m:e>
          <m:sub>
            <m:r>
              <w:rPr>
                <w:rFonts w:ascii="Cambria Math" w:hAnsi="Cambria Math"/>
              </w:rPr>
              <m:t xml:space="preserve">f </m:t>
            </m:r>
          </m:sub>
          <m:sup>
            <m:r>
              <w:rPr>
                <w:rFonts w:ascii="Cambria Math" w:hAnsi="Cambria Math"/>
              </w:rPr>
              <m:t>°</m:t>
            </m:r>
          </m:sup>
        </m:sSubSup>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m:t>
        </m:r>
      </m:oMath>
      <w:r w:rsidR="004C071B">
        <w:rPr>
          <w:rFonts w:eastAsiaTheme="minorEastAsia"/>
        </w:rPr>
        <w:t>= 0</w:t>
      </w:r>
      <m:oMath>
        <m:r>
          <w:rPr>
            <w:rFonts w:ascii="Cambria Math" w:eastAsiaTheme="minorEastAsia" w:hAnsi="Cambria Math"/>
          </w:rPr>
          <m:t xml:space="preserve"> </m:t>
        </m:r>
        <m:f>
          <m:fPr>
            <m:type m:val="skw"/>
            <m:ctrlPr>
              <w:rPr>
                <w:rFonts w:ascii="Cambria Math" w:eastAsiaTheme="minorEastAsia" w:hAnsi="Cambria Math"/>
                <w:i/>
              </w:rPr>
            </m:ctrlPr>
          </m:fPr>
          <m:num>
            <m:r>
              <w:rPr>
                <w:rFonts w:ascii="Cambria Math" w:eastAsiaTheme="minorEastAsia" w:hAnsi="Cambria Math"/>
              </w:rPr>
              <m:t>KJ</m:t>
            </m:r>
          </m:num>
          <m:den>
            <m:r>
              <w:rPr>
                <w:rFonts w:ascii="Cambria Math" w:eastAsiaTheme="minorEastAsia" w:hAnsi="Cambria Math"/>
              </w:rPr>
              <m:t>mol</m:t>
            </m:r>
          </m:den>
        </m:f>
      </m:oMath>
      <w:r w:rsidR="004C071B">
        <w:rPr>
          <w:rFonts w:eastAsiaTheme="minorEastAsia"/>
        </w:rPr>
        <w:t>)</w:t>
      </w:r>
      <w:r w:rsidR="00AE35E4">
        <w:rPr>
          <w:rFonts w:eastAsiaTheme="minorEastAsia"/>
        </w:rPr>
        <w:t>.</w:t>
      </w:r>
      <w:r w:rsidR="004C071B">
        <w:rPr>
          <w:rFonts w:eastAsiaTheme="minorEastAsia"/>
        </w:rPr>
        <w:t xml:space="preserve"> </w:t>
      </w:r>
      <w:sdt>
        <w:sdtPr>
          <w:rPr>
            <w:rFonts w:eastAsiaTheme="minorEastAsia"/>
          </w:rPr>
          <w:id w:val="-1731839580"/>
          <w:citation/>
        </w:sdtPr>
        <w:sdtContent>
          <w:r w:rsidR="00AE35E4">
            <w:rPr>
              <w:rFonts w:eastAsiaTheme="minorEastAsia"/>
            </w:rPr>
            <w:fldChar w:fldCharType="begin"/>
          </w:r>
          <w:r w:rsidR="00AE35E4">
            <w:rPr>
              <w:rFonts w:eastAsiaTheme="minorEastAsia"/>
            </w:rPr>
            <w:instrText xml:space="preserve"> CITATION Sar11 \l 2057 </w:instrText>
          </w:r>
          <w:r w:rsidR="00AE35E4">
            <w:rPr>
              <w:rFonts w:eastAsiaTheme="minorEastAsia"/>
            </w:rPr>
            <w:fldChar w:fldCharType="separate"/>
          </w:r>
          <w:r w:rsidR="00AE35E4" w:rsidRPr="00AE35E4">
            <w:rPr>
              <w:rFonts w:eastAsiaTheme="minorEastAsia"/>
              <w:noProof/>
            </w:rPr>
            <w:t>(Sara McAllister, 2011)</w:t>
          </w:r>
          <w:r w:rsidR="00AE35E4">
            <w:rPr>
              <w:rFonts w:eastAsiaTheme="minorEastAsia"/>
            </w:rPr>
            <w:fldChar w:fldCharType="end"/>
          </w:r>
        </w:sdtContent>
      </w:sdt>
      <w:r w:rsidR="004C071B">
        <w:rPr>
          <w:rFonts w:eastAsiaTheme="minorEastAsia"/>
        </w:rPr>
        <w:t>.</w:t>
      </w:r>
    </w:p>
    <w:p w14:paraId="5563A673" w14:textId="77777777" w:rsidR="00E52A7D" w:rsidRDefault="00E52A7D">
      <w:pPr>
        <w:rPr>
          <w:rFonts w:eastAsiaTheme="minorEastAsia"/>
        </w:rPr>
      </w:pPr>
    </w:p>
    <w:p w14:paraId="6657DCA1" w14:textId="67ADC0D9" w:rsidR="004C071B" w:rsidRDefault="00B24CE3">
      <w:pPr>
        <w:rPr>
          <w:rFonts w:eastAsiaTheme="minorEastAsia"/>
        </w:rPr>
      </w:pPr>
      <w:r>
        <w:rPr>
          <w:rFonts w:eastAsiaTheme="minorEastAsia"/>
        </w:rPr>
        <w:t>This can be used to calculate the lower</w:t>
      </w:r>
      <w:r w:rsidR="00B13ED2">
        <w:rPr>
          <w:rFonts w:eastAsiaTheme="minorEastAsia"/>
        </w:rPr>
        <w:t xml:space="preserve"> and higher</w:t>
      </w:r>
      <w:r>
        <w:rPr>
          <w:rFonts w:eastAsiaTheme="minorEastAsia"/>
        </w:rPr>
        <w:t xml:space="preserve"> heating value of the fuel as follows.</w:t>
      </w:r>
    </w:p>
    <w:p w14:paraId="7232D720" w14:textId="77777777" w:rsidR="00C95529" w:rsidRDefault="00C95529" w:rsidP="00C95529">
      <w:pPr>
        <w:jc w:val="center"/>
        <w:rPr>
          <w:rFonts w:eastAsiaTheme="minorEastAsia"/>
        </w:rPr>
      </w:pPr>
      <m:oMath>
        <m:r>
          <w:rPr>
            <w:rFonts w:ascii="Cambria Math" w:hAnsi="Cambria Math"/>
          </w:rPr>
          <m:t>C</m:t>
        </m:r>
        <m:sSub>
          <m:sSubPr>
            <m:ctrlPr>
              <w:rPr>
                <w:rFonts w:ascii="Cambria Math" w:hAnsi="Cambria Math"/>
                <w:i/>
              </w:rPr>
            </m:ctrlPr>
          </m:sSubPr>
          <m:e>
            <m:r>
              <w:rPr>
                <w:rFonts w:ascii="Cambria Math" w:hAnsi="Cambria Math"/>
              </w:rPr>
              <m:t>H</m:t>
            </m:r>
          </m:e>
          <m:sub>
            <m:r>
              <w:rPr>
                <w:rFonts w:ascii="Cambria Math" w:hAnsi="Cambria Math"/>
              </w:rPr>
              <m:t>3</m:t>
            </m:r>
          </m:sub>
        </m:sSub>
        <m:r>
          <w:rPr>
            <w:rFonts w:ascii="Cambria Math" w:hAnsi="Cambria Math"/>
          </w:rPr>
          <m:t>OH</m:t>
        </m:r>
      </m:oMath>
      <w:r>
        <w:rPr>
          <w:rFonts w:eastAsiaTheme="minorEastAsia"/>
        </w:rPr>
        <w:t xml:space="preserve"> + </w:t>
      </w:r>
      <w:bookmarkStart w:id="17" w:name="_Hlk25437788"/>
      <m:oMath>
        <m:sSub>
          <m:sSubPr>
            <m:ctrlPr>
              <w:rPr>
                <w:rFonts w:ascii="Cambria Math" w:hAnsi="Cambria Math"/>
                <w:i/>
              </w:rPr>
            </m:ctrlPr>
          </m:sSubPr>
          <m:e>
            <m:r>
              <w:rPr>
                <w:rFonts w:ascii="Cambria Math" w:hAnsi="Cambria Math"/>
              </w:rPr>
              <m:t>C</m:t>
            </m:r>
          </m:e>
          <m:sub>
            <m:r>
              <w:rPr>
                <w:rFonts w:ascii="Cambria Math" w:hAnsi="Cambria Math"/>
              </w:rPr>
              <m:t>8</m:t>
            </m:r>
          </m:sub>
        </m:sSub>
        <m:sSub>
          <m:sSubPr>
            <m:ctrlPr>
              <w:rPr>
                <w:rFonts w:ascii="Cambria Math" w:hAnsi="Cambria Math"/>
                <w:i/>
              </w:rPr>
            </m:ctrlPr>
          </m:sSubPr>
          <m:e>
            <m:r>
              <w:rPr>
                <w:rFonts w:ascii="Cambria Math" w:hAnsi="Cambria Math"/>
              </w:rPr>
              <m:t>H</m:t>
            </m:r>
          </m:e>
          <m:sub>
            <m:r>
              <w:rPr>
                <w:rFonts w:ascii="Cambria Math" w:hAnsi="Cambria Math"/>
              </w:rPr>
              <m:t>18</m:t>
            </m:r>
          </m:sub>
        </m:sSub>
      </m:oMath>
      <w:bookmarkEnd w:id="17"/>
      <w:r>
        <w:rPr>
          <w:rFonts w:eastAsiaTheme="minorEastAsia"/>
        </w:rPr>
        <w:t xml:space="preserve"> + 14(</w:t>
      </w:r>
      <m:oMath>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oMath>
      <w:r>
        <w:rPr>
          <w:rFonts w:eastAsiaTheme="minorEastAsia"/>
        </w:rPr>
        <w:t xml:space="preserve">+ </w:t>
      </w:r>
      <m:oMath>
        <m:f>
          <m:fPr>
            <m:ctrlPr>
              <w:rPr>
                <w:rFonts w:ascii="Cambria Math" w:eastAsiaTheme="minorEastAsia" w:hAnsi="Cambria Math"/>
                <w:i/>
              </w:rPr>
            </m:ctrlPr>
          </m:fPr>
          <m:num>
            <m:r>
              <w:rPr>
                <w:rFonts w:ascii="Cambria Math" w:eastAsiaTheme="minorEastAsia" w:hAnsi="Cambria Math"/>
              </w:rPr>
              <m:t>79</m:t>
            </m:r>
          </m:num>
          <m:den>
            <m:r>
              <w:rPr>
                <w:rFonts w:ascii="Cambria Math" w:eastAsiaTheme="minorEastAsia" w:hAnsi="Cambria Math"/>
              </w:rPr>
              <m:t>21</m:t>
            </m:r>
          </m:den>
        </m:f>
      </m:oMath>
      <w:r>
        <w:rPr>
          <w:rFonts w:eastAsiaTheme="minorEastAsia"/>
        </w:rPr>
        <w:t xml:space="preserve"> </w:t>
      </w:r>
      <m:oMath>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2</m:t>
            </m:r>
          </m:sub>
        </m:sSub>
      </m:oMath>
      <w:r>
        <w:rPr>
          <w:rFonts w:eastAsiaTheme="minorEastAsia"/>
        </w:rPr>
        <w:t xml:space="preserve">) </w:t>
      </w:r>
      <m:oMath>
        <m:r>
          <w:rPr>
            <w:rFonts w:ascii="Cambria Math" w:eastAsiaTheme="minorEastAsia" w:hAnsi="Cambria Math"/>
          </w:rPr>
          <m:t>→</m:t>
        </m:r>
      </m:oMath>
      <w:r>
        <w:rPr>
          <w:rFonts w:eastAsiaTheme="minorEastAsia"/>
        </w:rPr>
        <w:t xml:space="preserve"> 9C</w:t>
      </w:r>
      <m:oMath>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oMath>
      <w:r>
        <w:rPr>
          <w:rFonts w:eastAsiaTheme="minorEastAsia"/>
        </w:rPr>
        <w:t xml:space="preserve"> + 11</w:t>
      </w:r>
      <m:oMath>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oMath>
      <w:r>
        <w:rPr>
          <w:rFonts w:eastAsiaTheme="minorEastAsia"/>
        </w:rPr>
        <w:t>O + 56.6</w:t>
      </w:r>
      <w:r>
        <w:rPr>
          <w:rFonts w:eastAsiaTheme="minorEastAsia"/>
          <w:sz w:val="14"/>
          <w:szCs w:val="14"/>
        </w:rPr>
        <w:t xml:space="preserve"> </w:t>
      </w:r>
      <m:oMath>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2</m:t>
            </m:r>
          </m:sub>
        </m:sSub>
      </m:oMath>
    </w:p>
    <w:p w14:paraId="6E1DD084" w14:textId="7DE5969A" w:rsidR="002035A7" w:rsidRDefault="00EC393B">
      <w:pPr>
        <w:rPr>
          <w:rFonts w:eastAsiaTheme="minorEastAsia"/>
        </w:rPr>
      </w:pPr>
      <w:r>
        <w:rPr>
          <w:rFonts w:eastAsiaTheme="minorEastAsia"/>
        </w:rPr>
        <w:t xml:space="preserve"> </w:t>
      </w:r>
      <w:r w:rsidR="00B24CE3">
        <w:rPr>
          <w:rFonts w:eastAsiaTheme="minorEastAsia"/>
        </w:rPr>
        <w:t xml:space="preserve">From various experiments undertaken tables displaying the enthalpies of different compound are easily available. </w:t>
      </w:r>
    </w:p>
    <w:p w14:paraId="6078BE25" w14:textId="77777777" w:rsidR="00E52A7D" w:rsidRDefault="00E52A7D">
      <w:pPr>
        <w:rPr>
          <w:rFonts w:eastAsiaTheme="minorEastAsia"/>
          <w:u w:val="single"/>
        </w:rPr>
      </w:pPr>
    </w:p>
    <w:p w14:paraId="6BCF8449" w14:textId="211C947A" w:rsidR="00593831" w:rsidRPr="00E52A7D" w:rsidRDefault="00593831">
      <w:pPr>
        <w:rPr>
          <w:rFonts w:eastAsiaTheme="minorEastAsia"/>
          <w:u w:val="single"/>
        </w:rPr>
      </w:pPr>
      <w:r w:rsidRPr="00E52A7D">
        <w:rPr>
          <w:rFonts w:eastAsiaTheme="minorEastAsia"/>
          <w:u w:val="single"/>
        </w:rPr>
        <w:t>Reactants</w:t>
      </w:r>
    </w:p>
    <w:p w14:paraId="1BC1DFB7" w14:textId="1CDAD11E" w:rsidR="00593831" w:rsidRPr="00593831" w:rsidRDefault="00593831">
      <w:pPr>
        <w:rPr>
          <w:rFonts w:eastAsiaTheme="minorEastAsia"/>
        </w:rPr>
      </w:pPr>
      <m:oMath>
        <m:r>
          <w:rPr>
            <w:rFonts w:ascii="Cambria Math" w:hAnsi="Cambria Math"/>
          </w:rPr>
          <m:t>C</m:t>
        </m:r>
        <m:sSub>
          <m:sSubPr>
            <m:ctrlPr>
              <w:rPr>
                <w:rFonts w:ascii="Cambria Math" w:hAnsi="Cambria Math"/>
                <w:i/>
              </w:rPr>
            </m:ctrlPr>
          </m:sSubPr>
          <m:e>
            <m:r>
              <w:rPr>
                <w:rFonts w:ascii="Cambria Math" w:hAnsi="Cambria Math"/>
              </w:rPr>
              <m:t>H</m:t>
            </m:r>
          </m:e>
          <m:sub>
            <m:r>
              <w:rPr>
                <w:rFonts w:ascii="Cambria Math" w:hAnsi="Cambria Math"/>
              </w:rPr>
              <m:t>3</m:t>
            </m:r>
          </m:sub>
        </m:sSub>
        <m:r>
          <w:rPr>
            <w:rFonts w:ascii="Cambria Math" w:hAnsi="Cambria Math"/>
          </w:rPr>
          <m:t>OH</m:t>
        </m:r>
      </m:oMath>
      <w:bookmarkStart w:id="18" w:name="_Hlk25437888"/>
      <w:r>
        <w:rPr>
          <w:rFonts w:eastAsiaTheme="minorEastAsia"/>
        </w:rPr>
        <w:t xml:space="preserve"> </w:t>
      </w:r>
      <m:oMath>
        <m:r>
          <w:rPr>
            <w:rFonts w:ascii="Cambria Math" w:eastAsiaTheme="minorEastAsia" w:hAnsi="Cambria Math"/>
          </w:rPr>
          <m:t>→</m:t>
        </m:r>
        <w:bookmarkEnd w:id="18"/>
        <m:r>
          <m:rPr>
            <m:sty m:val="p"/>
          </m:rPr>
          <w:rPr>
            <w:rFonts w:ascii="Cambria Math" w:eastAsiaTheme="minorEastAsia" w:hAnsi="Cambria Math"/>
          </w:rPr>
          <m:t>201.5</m:t>
        </m:r>
      </m:oMath>
      <w:r>
        <w:rPr>
          <w:rFonts w:eastAsiaTheme="minorEastAsia"/>
        </w:rPr>
        <w:t xml:space="preserve"> </w:t>
      </w:r>
    </w:p>
    <w:p w14:paraId="399EB0A6" w14:textId="47EDD379" w:rsidR="003865E5" w:rsidRPr="00593831" w:rsidRDefault="005A6206" w:rsidP="003865E5">
      <w:pPr>
        <w:rPr>
          <w:rFonts w:eastAsiaTheme="minorEastAsia"/>
        </w:rPr>
      </w:pPr>
      <m:oMath>
        <m:sSub>
          <m:sSubPr>
            <m:ctrlPr>
              <w:rPr>
                <w:rFonts w:ascii="Cambria Math" w:hAnsi="Cambria Math"/>
                <w:i/>
              </w:rPr>
            </m:ctrlPr>
          </m:sSubPr>
          <m:e>
            <m:r>
              <w:rPr>
                <w:rFonts w:ascii="Cambria Math" w:hAnsi="Cambria Math"/>
              </w:rPr>
              <m:t>C</m:t>
            </m:r>
          </m:e>
          <m:sub>
            <m:r>
              <w:rPr>
                <w:rFonts w:ascii="Cambria Math" w:hAnsi="Cambria Math"/>
              </w:rPr>
              <m:t>8</m:t>
            </m:r>
          </m:sub>
        </m:sSub>
        <m:sSub>
          <m:sSubPr>
            <m:ctrlPr>
              <w:rPr>
                <w:rFonts w:ascii="Cambria Math" w:hAnsi="Cambria Math"/>
                <w:i/>
              </w:rPr>
            </m:ctrlPr>
          </m:sSubPr>
          <m:e>
            <m:r>
              <w:rPr>
                <w:rFonts w:ascii="Cambria Math" w:hAnsi="Cambria Math"/>
              </w:rPr>
              <m:t>H</m:t>
            </m:r>
          </m:e>
          <m:sub>
            <m:r>
              <w:rPr>
                <w:rFonts w:ascii="Cambria Math" w:hAnsi="Cambria Math"/>
              </w:rPr>
              <m:t>18</m:t>
            </m:r>
          </m:sub>
        </m:sSub>
      </m:oMath>
      <w:r w:rsidR="00593831">
        <w:rPr>
          <w:rFonts w:eastAsiaTheme="minorEastAsia"/>
        </w:rPr>
        <w:t xml:space="preserve">  </w:t>
      </w:r>
      <m:oMath>
        <m:r>
          <w:rPr>
            <w:rFonts w:ascii="Cambria Math" w:eastAsiaTheme="minorEastAsia" w:hAnsi="Cambria Math"/>
          </w:rPr>
          <m:t>→</m:t>
        </m:r>
      </m:oMath>
      <w:r w:rsidR="00593831">
        <w:rPr>
          <w:rFonts w:eastAsiaTheme="minorEastAsia"/>
        </w:rPr>
        <w:t xml:space="preserve"> </w:t>
      </w:r>
      <w:r w:rsidR="003865E5">
        <w:rPr>
          <w:rFonts w:eastAsiaTheme="minorEastAsia"/>
        </w:rPr>
        <w:t>259.2</w:t>
      </w:r>
    </w:p>
    <w:p w14:paraId="52B9283D" w14:textId="73755D7F" w:rsidR="00593831" w:rsidRDefault="00593831">
      <w:pPr>
        <w:rPr>
          <w:rFonts w:eastAsiaTheme="minorEastAsia"/>
        </w:rPr>
      </w:pPr>
    </w:p>
    <w:p w14:paraId="7890C57F" w14:textId="7866B24A" w:rsidR="00593831" w:rsidRPr="00593831" w:rsidRDefault="00593831">
      <w:pPr>
        <w:rPr>
          <w:rFonts w:eastAsiaTheme="minorEastAsia"/>
        </w:rPr>
      </w:pPr>
      <w:r>
        <w:rPr>
          <w:rFonts w:eastAsiaTheme="minorEastAsia"/>
        </w:rPr>
        <w:t xml:space="preserve">Total = 460.7 </w:t>
      </w:r>
      <m:oMath>
        <m:f>
          <m:fPr>
            <m:type m:val="skw"/>
            <m:ctrlPr>
              <w:rPr>
                <w:rFonts w:ascii="Cambria Math" w:eastAsiaTheme="minorEastAsia" w:hAnsi="Cambria Math"/>
                <w:i/>
              </w:rPr>
            </m:ctrlPr>
          </m:fPr>
          <m:num>
            <m:r>
              <w:rPr>
                <w:rFonts w:ascii="Cambria Math" w:eastAsiaTheme="minorEastAsia" w:hAnsi="Cambria Math"/>
              </w:rPr>
              <m:t>MJ</m:t>
            </m:r>
          </m:num>
          <m:den>
            <m:r>
              <w:rPr>
                <w:rFonts w:ascii="Cambria Math" w:eastAsiaTheme="minorEastAsia" w:hAnsi="Cambria Math"/>
              </w:rPr>
              <m:t>Kmol</m:t>
            </m:r>
          </m:den>
        </m:f>
      </m:oMath>
    </w:p>
    <w:p w14:paraId="62CE5841" w14:textId="77777777" w:rsidR="00E52A7D" w:rsidRDefault="00E52A7D">
      <w:pPr>
        <w:rPr>
          <w:rFonts w:eastAsiaTheme="minorEastAsia"/>
          <w:u w:val="single"/>
        </w:rPr>
      </w:pPr>
    </w:p>
    <w:p w14:paraId="50744925" w14:textId="5C4F21BE" w:rsidR="00593831" w:rsidRPr="00E52A7D" w:rsidRDefault="00593831">
      <w:pPr>
        <w:rPr>
          <w:rFonts w:eastAsiaTheme="minorEastAsia"/>
          <w:u w:val="single"/>
        </w:rPr>
      </w:pPr>
      <w:r w:rsidRPr="00E52A7D">
        <w:rPr>
          <w:rFonts w:eastAsiaTheme="minorEastAsia"/>
          <w:u w:val="single"/>
        </w:rPr>
        <w:t>Products</w:t>
      </w:r>
    </w:p>
    <w:p w14:paraId="78C3AE7F" w14:textId="0572CBA7" w:rsidR="00593831" w:rsidRDefault="00593831">
      <w:pPr>
        <w:rPr>
          <w:rFonts w:eastAsiaTheme="minorEastAsia"/>
        </w:rPr>
      </w:pPr>
      <w:r>
        <w:rPr>
          <w:rFonts w:eastAsiaTheme="minorEastAsia"/>
        </w:rPr>
        <w:t>9</w:t>
      </w:r>
      <w:r w:rsidR="00D94045">
        <w:rPr>
          <w:rFonts w:eastAsiaTheme="minorEastAsia"/>
        </w:rPr>
        <w:t>C</w:t>
      </w:r>
      <m:oMath>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oMath>
      <w:r>
        <w:rPr>
          <w:rFonts w:eastAsiaTheme="minorEastAsia"/>
        </w:rPr>
        <w:t xml:space="preserve">  </w:t>
      </w:r>
      <m:oMath>
        <m:r>
          <w:rPr>
            <w:rFonts w:ascii="Cambria Math" w:eastAsiaTheme="minorEastAsia" w:hAnsi="Cambria Math"/>
          </w:rPr>
          <m:t>→</m:t>
        </m:r>
      </m:oMath>
      <w:r>
        <w:rPr>
          <w:rFonts w:eastAsiaTheme="minorEastAsia"/>
        </w:rPr>
        <w:t xml:space="preserve"> 393.5 x 9</w:t>
      </w:r>
    </w:p>
    <w:p w14:paraId="3E955885" w14:textId="3F09CD15" w:rsidR="00593831" w:rsidRDefault="00593831">
      <w:pPr>
        <w:rPr>
          <w:rFonts w:eastAsiaTheme="minorEastAsia"/>
        </w:rPr>
      </w:pPr>
      <w:r>
        <w:rPr>
          <w:rFonts w:eastAsiaTheme="minorEastAsia"/>
        </w:rPr>
        <w:t>11</w:t>
      </w:r>
      <w:bookmarkStart w:id="19" w:name="_Hlk25438415"/>
      <m:oMath>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oMath>
      <w:r>
        <w:rPr>
          <w:rFonts w:eastAsiaTheme="minorEastAsia"/>
        </w:rPr>
        <w:t xml:space="preserve">O  </w:t>
      </w:r>
      <w:bookmarkEnd w:id="19"/>
      <m:oMath>
        <m:r>
          <w:rPr>
            <w:rFonts w:ascii="Cambria Math" w:eastAsiaTheme="minorEastAsia" w:hAnsi="Cambria Math"/>
          </w:rPr>
          <m:t>→</m:t>
        </m:r>
      </m:oMath>
      <w:r>
        <w:rPr>
          <w:rFonts w:eastAsiaTheme="minorEastAsia"/>
        </w:rPr>
        <w:t xml:space="preserve"> 241.8 x 11 Gas &amp; 285.8 x 11 Liquid</w:t>
      </w:r>
    </w:p>
    <w:p w14:paraId="5230B8CC" w14:textId="77777777" w:rsidR="00E52A7D" w:rsidRDefault="00E52A7D">
      <w:pPr>
        <w:rPr>
          <w:rFonts w:eastAsiaTheme="minorEastAsia"/>
        </w:rPr>
      </w:pPr>
    </w:p>
    <w:p w14:paraId="36624D7E" w14:textId="3BFF38D1" w:rsidR="00593831" w:rsidRPr="00593831" w:rsidRDefault="00593831">
      <w:pPr>
        <w:rPr>
          <w:rFonts w:eastAsiaTheme="minorEastAsia"/>
        </w:rPr>
      </w:pPr>
      <w:r>
        <w:rPr>
          <w:rFonts w:eastAsiaTheme="minorEastAsia"/>
        </w:rPr>
        <w:lastRenderedPageBreak/>
        <w:t xml:space="preserve">Total= </w:t>
      </w:r>
      <w:bookmarkStart w:id="20" w:name="_Hlk25438516"/>
      <w:r w:rsidR="00357697">
        <w:rPr>
          <w:rFonts w:eastAsiaTheme="minorEastAsia"/>
        </w:rPr>
        <w:t>6201.3</w:t>
      </w:r>
      <m:oMath>
        <m:f>
          <m:fPr>
            <m:type m:val="skw"/>
            <m:ctrlPr>
              <w:rPr>
                <w:rFonts w:ascii="Cambria Math" w:eastAsiaTheme="minorEastAsia" w:hAnsi="Cambria Math"/>
                <w:i/>
              </w:rPr>
            </m:ctrlPr>
          </m:fPr>
          <m:num>
            <m:r>
              <w:rPr>
                <w:rFonts w:ascii="Cambria Math" w:eastAsiaTheme="minorEastAsia" w:hAnsi="Cambria Math"/>
              </w:rPr>
              <m:t xml:space="preserve"> MJ</m:t>
            </m:r>
          </m:num>
          <m:den>
            <m:r>
              <w:rPr>
                <w:rFonts w:ascii="Cambria Math" w:eastAsiaTheme="minorEastAsia" w:hAnsi="Cambria Math"/>
              </w:rPr>
              <m:t>Kmol</m:t>
            </m:r>
          </m:den>
        </m:f>
      </m:oMath>
      <w:bookmarkEnd w:id="20"/>
      <w:r w:rsidR="00357697">
        <w:rPr>
          <w:rFonts w:eastAsiaTheme="minorEastAsia"/>
        </w:rPr>
        <w:t xml:space="preserve">  When </w:t>
      </w:r>
      <w:bookmarkStart w:id="21" w:name="_Hlk25438917"/>
      <m:oMath>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oMath>
      <w:r w:rsidR="00357697">
        <w:rPr>
          <w:rFonts w:eastAsiaTheme="minorEastAsia"/>
        </w:rPr>
        <w:t xml:space="preserve">O  is a gas </w:t>
      </w:r>
      <w:bookmarkEnd w:id="21"/>
      <w:r w:rsidR="00357697">
        <w:rPr>
          <w:rFonts w:eastAsiaTheme="minorEastAsia"/>
        </w:rPr>
        <w:t xml:space="preserve">&amp; 6685.3 </w:t>
      </w:r>
      <m:oMath>
        <m:f>
          <m:fPr>
            <m:type m:val="skw"/>
            <m:ctrlPr>
              <w:rPr>
                <w:rFonts w:ascii="Cambria Math" w:eastAsiaTheme="minorEastAsia" w:hAnsi="Cambria Math"/>
                <w:i/>
              </w:rPr>
            </m:ctrlPr>
          </m:fPr>
          <m:num>
            <m:r>
              <w:rPr>
                <w:rFonts w:ascii="Cambria Math" w:eastAsiaTheme="minorEastAsia" w:hAnsi="Cambria Math"/>
              </w:rPr>
              <m:t>MJ</m:t>
            </m:r>
          </m:num>
          <m:den>
            <m:r>
              <w:rPr>
                <w:rFonts w:ascii="Cambria Math" w:eastAsiaTheme="minorEastAsia" w:hAnsi="Cambria Math"/>
              </w:rPr>
              <m:t>Kmol</m:t>
            </m:r>
          </m:den>
        </m:f>
      </m:oMath>
      <w:r w:rsidR="00357697">
        <w:rPr>
          <w:rFonts w:eastAsiaTheme="minorEastAsia"/>
        </w:rPr>
        <w:t xml:space="preserve"> When </w:t>
      </w:r>
      <m:oMath>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oMath>
      <w:r w:rsidR="00357697">
        <w:rPr>
          <w:rFonts w:eastAsiaTheme="minorEastAsia"/>
        </w:rPr>
        <w:t>O  is a liquid.</w:t>
      </w:r>
    </w:p>
    <w:p w14:paraId="7CD37900" w14:textId="522A322B" w:rsidR="00357697" w:rsidRDefault="00357697">
      <w:pPr>
        <w:rPr>
          <w:rFonts w:eastAsiaTheme="minorEastAsia"/>
        </w:rPr>
      </w:pPr>
      <w:r>
        <w:rPr>
          <w:rFonts w:eastAsiaTheme="minorEastAsia"/>
        </w:rPr>
        <w:t>Using Hess’s equation, the energy realised from burning 1Kmol of this fuel at constant pressure is;</w:t>
      </w:r>
    </w:p>
    <w:p w14:paraId="0185F0B5" w14:textId="7E8B1765" w:rsidR="00357697" w:rsidRDefault="00357697">
      <w:pPr>
        <w:rPr>
          <w:rFonts w:eastAsiaTheme="minorEastAsia"/>
        </w:rPr>
      </w:pPr>
      <w:r>
        <w:rPr>
          <w:rFonts w:eastAsiaTheme="minorEastAsia"/>
        </w:rPr>
        <w:t xml:space="preserve">5740.6 MJ </w:t>
      </w:r>
      <w:r w:rsidR="00E52A7D">
        <w:rPr>
          <w:rFonts w:eastAsiaTheme="minorEastAsia"/>
        </w:rPr>
        <w:t>When</w:t>
      </w:r>
      <w:r w:rsidR="00AE6568">
        <w:rPr>
          <w:rFonts w:eastAsiaTheme="minorEastAsia"/>
        </w:rPr>
        <w:t xml:space="preserve"> the</w:t>
      </w:r>
      <w:r w:rsidR="00E52A7D">
        <w:rPr>
          <w:rFonts w:eastAsiaTheme="minorEastAsia"/>
        </w:rPr>
        <w:t xml:space="preserve"> </w:t>
      </w:r>
      <m:oMath>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oMath>
      <w:r w:rsidR="00E52A7D">
        <w:rPr>
          <w:rFonts w:eastAsiaTheme="minorEastAsia"/>
        </w:rPr>
        <w:t xml:space="preserve">O  </w:t>
      </w:r>
      <w:r w:rsidR="00AE6568">
        <w:rPr>
          <w:rFonts w:eastAsiaTheme="minorEastAsia"/>
        </w:rPr>
        <w:t xml:space="preserve">product </w:t>
      </w:r>
      <w:r w:rsidR="00E52A7D">
        <w:rPr>
          <w:rFonts w:eastAsiaTheme="minorEastAsia"/>
        </w:rPr>
        <w:t>is a gas or 6224.</w:t>
      </w:r>
      <w:r w:rsidR="00B13ED2">
        <w:rPr>
          <w:rFonts w:eastAsiaTheme="minorEastAsia"/>
        </w:rPr>
        <w:t>6</w:t>
      </w:r>
      <w:r w:rsidR="00E52A7D">
        <w:rPr>
          <w:rFonts w:eastAsiaTheme="minorEastAsia"/>
        </w:rPr>
        <w:t xml:space="preserve"> MJ When </w:t>
      </w:r>
      <m:oMath>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oMath>
      <w:r w:rsidR="00E52A7D">
        <w:rPr>
          <w:rFonts w:eastAsiaTheme="minorEastAsia"/>
        </w:rPr>
        <w:t>O  is a liquid.</w:t>
      </w:r>
    </w:p>
    <w:p w14:paraId="65C17620" w14:textId="78F6182D" w:rsidR="00E52A7D" w:rsidRDefault="00E52A7D">
      <w:pPr>
        <w:rPr>
          <w:rFonts w:eastAsiaTheme="minorEastAsia"/>
        </w:rPr>
      </w:pPr>
      <w:r>
        <w:rPr>
          <w:rFonts w:eastAsiaTheme="minorEastAsia"/>
        </w:rPr>
        <w:t xml:space="preserve">The LHV is calculated when the </w:t>
      </w:r>
      <m:oMath>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oMath>
      <w:r>
        <w:rPr>
          <w:rFonts w:eastAsiaTheme="minorEastAsia"/>
        </w:rPr>
        <w:t xml:space="preserve">O product is a gas and the HHV when </w:t>
      </w:r>
      <m:oMath>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oMath>
      <w:r>
        <w:rPr>
          <w:rFonts w:eastAsiaTheme="minorEastAsia"/>
        </w:rPr>
        <w:t>O product  is a liquid</w:t>
      </w:r>
      <w:r w:rsidR="003D09E8">
        <w:rPr>
          <w:rFonts w:eastAsiaTheme="minorEastAsia"/>
        </w:rPr>
        <w:t>,</w:t>
      </w:r>
      <w:r>
        <w:rPr>
          <w:rFonts w:eastAsiaTheme="minorEastAsia"/>
        </w:rPr>
        <w:t xml:space="preserve"> </w:t>
      </w:r>
      <w:r w:rsidR="003D09E8">
        <w:rPr>
          <w:rFonts w:eastAsiaTheme="minorEastAsia"/>
        </w:rPr>
        <w:t>b</w:t>
      </w:r>
      <w:r>
        <w:rPr>
          <w:rFonts w:eastAsiaTheme="minorEastAsia"/>
        </w:rPr>
        <w:t>y taking the energy released and dividing it by the  combined mass of the fuel</w:t>
      </w:r>
      <w:sdt>
        <w:sdtPr>
          <w:rPr>
            <w:rFonts w:eastAsiaTheme="minorEastAsia"/>
          </w:rPr>
          <w:id w:val="576259942"/>
          <w:citation/>
        </w:sdtPr>
        <w:sdtContent>
          <w:r w:rsidR="00AE35E4">
            <w:rPr>
              <w:rFonts w:eastAsiaTheme="minorEastAsia"/>
            </w:rPr>
            <w:fldChar w:fldCharType="begin"/>
          </w:r>
          <w:r w:rsidR="00AE35E4">
            <w:rPr>
              <w:rFonts w:eastAsiaTheme="minorEastAsia"/>
            </w:rPr>
            <w:instrText xml:space="preserve"> CITATION Sar11 \l 2057 </w:instrText>
          </w:r>
          <w:r w:rsidR="00AE35E4">
            <w:rPr>
              <w:rFonts w:eastAsiaTheme="minorEastAsia"/>
            </w:rPr>
            <w:fldChar w:fldCharType="separate"/>
          </w:r>
          <w:r w:rsidR="00AE35E4">
            <w:rPr>
              <w:rFonts w:eastAsiaTheme="minorEastAsia"/>
              <w:noProof/>
            </w:rPr>
            <w:t xml:space="preserve"> </w:t>
          </w:r>
          <w:r w:rsidR="00AE35E4" w:rsidRPr="00AE35E4">
            <w:rPr>
              <w:rFonts w:eastAsiaTheme="minorEastAsia"/>
              <w:noProof/>
            </w:rPr>
            <w:t>(Sara McAllister, 2011)</w:t>
          </w:r>
          <w:r w:rsidR="00AE35E4">
            <w:rPr>
              <w:rFonts w:eastAsiaTheme="minorEastAsia"/>
            </w:rPr>
            <w:fldChar w:fldCharType="end"/>
          </w:r>
        </w:sdtContent>
      </w:sdt>
      <w:r>
        <w:rPr>
          <w:rFonts w:eastAsiaTheme="minorEastAsia"/>
        </w:rPr>
        <w:t>.</w:t>
      </w:r>
    </w:p>
    <w:p w14:paraId="0E9A9E4E" w14:textId="3551DE2B" w:rsidR="00E52A7D" w:rsidRDefault="00E52A7D">
      <w:pPr>
        <w:rPr>
          <w:rFonts w:eastAsiaTheme="minorEastAsia"/>
        </w:rPr>
      </w:pPr>
      <w:r>
        <w:rPr>
          <w:rFonts w:eastAsiaTheme="minorEastAsia"/>
        </w:rPr>
        <w:t>LHV</w:t>
      </w:r>
      <w:r w:rsidR="00B13ED2">
        <w:rPr>
          <w:rFonts w:eastAsiaTheme="minorEastAsia"/>
        </w:rPr>
        <w:t xml:space="preserve"> </w:t>
      </w:r>
      <w:r>
        <w:rPr>
          <w:rFonts w:eastAsiaTheme="minorEastAsia"/>
        </w:rPr>
        <w:t xml:space="preserve">= </w:t>
      </w:r>
      <m:oMath>
        <m:f>
          <m:fPr>
            <m:ctrlPr>
              <w:rPr>
                <w:rFonts w:ascii="Cambria Math" w:eastAsiaTheme="minorEastAsia" w:hAnsi="Cambria Math"/>
                <w:i/>
              </w:rPr>
            </m:ctrlPr>
          </m:fPr>
          <m:num>
            <m:r>
              <w:rPr>
                <w:rFonts w:ascii="Cambria Math" w:eastAsiaTheme="minorEastAsia" w:hAnsi="Cambria Math"/>
              </w:rPr>
              <m:t>5740.6</m:t>
            </m:r>
          </m:num>
          <m:den>
            <m:r>
              <w:rPr>
                <w:rFonts w:ascii="Cambria Math" w:eastAsiaTheme="minorEastAsia" w:hAnsi="Cambria Math"/>
              </w:rPr>
              <m:t>146.274</m:t>
            </m:r>
          </m:den>
        </m:f>
      </m:oMath>
      <w:r w:rsidR="00B13ED2">
        <w:rPr>
          <w:rFonts w:eastAsiaTheme="minorEastAsia"/>
        </w:rPr>
        <w:t xml:space="preserve"> = 39.246 </w:t>
      </w:r>
      <m:oMath>
        <m:f>
          <m:fPr>
            <m:type m:val="skw"/>
            <m:ctrlPr>
              <w:rPr>
                <w:rFonts w:ascii="Cambria Math" w:eastAsiaTheme="minorEastAsia" w:hAnsi="Cambria Math"/>
                <w:i/>
              </w:rPr>
            </m:ctrlPr>
          </m:fPr>
          <m:num>
            <m:r>
              <w:rPr>
                <w:rFonts w:ascii="Cambria Math" w:eastAsiaTheme="minorEastAsia" w:hAnsi="Cambria Math"/>
              </w:rPr>
              <m:t>MJ</m:t>
            </m:r>
          </m:num>
          <m:den>
            <m:r>
              <w:rPr>
                <w:rFonts w:ascii="Cambria Math" w:eastAsiaTheme="minorEastAsia" w:hAnsi="Cambria Math"/>
              </w:rPr>
              <m:t>Kg</m:t>
            </m:r>
          </m:den>
        </m:f>
      </m:oMath>
    </w:p>
    <w:p w14:paraId="20C4F549" w14:textId="5CF535B1" w:rsidR="00B13ED2" w:rsidRPr="00B13ED2" w:rsidRDefault="00B13ED2">
      <w:pPr>
        <w:rPr>
          <w:rFonts w:eastAsiaTheme="minorEastAsia"/>
        </w:rPr>
      </w:pPr>
      <m:oMath>
        <m:r>
          <w:rPr>
            <w:rFonts w:ascii="Cambria Math" w:eastAsiaTheme="minorEastAsia" w:hAnsi="Cambria Math"/>
          </w:rPr>
          <m:t>∴</m:t>
        </m:r>
      </m:oMath>
      <w:r>
        <w:rPr>
          <w:rFonts w:eastAsiaTheme="minorEastAsia"/>
        </w:rPr>
        <w:t xml:space="preserve"> Calorific value for this blend is 39 x</w:t>
      </w:r>
      <m:oMath>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oMath>
      <w:r>
        <w:rPr>
          <w:rFonts w:eastAsiaTheme="minorEastAsia"/>
        </w:rPr>
        <w:t xml:space="preserve"> </w:t>
      </w:r>
      <m:oMath>
        <m:f>
          <m:fPr>
            <m:type m:val="skw"/>
            <m:ctrlPr>
              <w:rPr>
                <w:rFonts w:ascii="Cambria Math" w:eastAsiaTheme="minorEastAsia" w:hAnsi="Cambria Math"/>
                <w:i/>
              </w:rPr>
            </m:ctrlPr>
          </m:fPr>
          <m:num>
            <m:r>
              <w:rPr>
                <w:rFonts w:ascii="Cambria Math" w:eastAsiaTheme="minorEastAsia" w:hAnsi="Cambria Math"/>
              </w:rPr>
              <m:t>J</m:t>
            </m:r>
          </m:num>
          <m:den>
            <m:r>
              <w:rPr>
                <w:rFonts w:ascii="Cambria Math" w:eastAsiaTheme="minorEastAsia" w:hAnsi="Cambria Math"/>
              </w:rPr>
              <m:t>Kg∙K</m:t>
            </m:r>
          </m:den>
        </m:f>
      </m:oMath>
    </w:p>
    <w:p w14:paraId="17BFEBCB" w14:textId="3CD43DC1" w:rsidR="00B13ED2" w:rsidRDefault="00B13ED2" w:rsidP="00B13ED2">
      <w:pPr>
        <w:rPr>
          <w:rFonts w:eastAsiaTheme="minorEastAsia"/>
        </w:rPr>
      </w:pPr>
      <w:r>
        <w:rPr>
          <w:rFonts w:eastAsiaTheme="minorEastAsia"/>
        </w:rPr>
        <w:t xml:space="preserve">HHV = </w:t>
      </w:r>
      <m:oMath>
        <m:f>
          <m:fPr>
            <m:ctrlPr>
              <w:rPr>
                <w:rFonts w:ascii="Cambria Math" w:eastAsiaTheme="minorEastAsia" w:hAnsi="Cambria Math"/>
                <w:i/>
              </w:rPr>
            </m:ctrlPr>
          </m:fPr>
          <m:num>
            <m:r>
              <w:rPr>
                <w:rFonts w:ascii="Cambria Math" w:eastAsiaTheme="minorEastAsia" w:hAnsi="Cambria Math"/>
              </w:rPr>
              <m:t>6224.6</m:t>
            </m:r>
          </m:num>
          <m:den>
            <m:r>
              <w:rPr>
                <w:rFonts w:ascii="Cambria Math" w:eastAsiaTheme="minorEastAsia" w:hAnsi="Cambria Math"/>
              </w:rPr>
              <m:t>146.274</m:t>
            </m:r>
          </m:den>
        </m:f>
      </m:oMath>
      <w:r>
        <w:rPr>
          <w:rFonts w:eastAsiaTheme="minorEastAsia"/>
        </w:rPr>
        <w:t xml:space="preserve"> = 42.554 </w:t>
      </w:r>
      <m:oMath>
        <m:f>
          <m:fPr>
            <m:type m:val="skw"/>
            <m:ctrlPr>
              <w:rPr>
                <w:rFonts w:ascii="Cambria Math" w:eastAsiaTheme="minorEastAsia" w:hAnsi="Cambria Math"/>
                <w:i/>
              </w:rPr>
            </m:ctrlPr>
          </m:fPr>
          <m:num>
            <m:r>
              <w:rPr>
                <w:rFonts w:ascii="Cambria Math" w:eastAsiaTheme="minorEastAsia" w:hAnsi="Cambria Math"/>
              </w:rPr>
              <m:t>MJ</m:t>
            </m:r>
          </m:num>
          <m:den>
            <m:r>
              <w:rPr>
                <w:rFonts w:ascii="Cambria Math" w:eastAsiaTheme="minorEastAsia" w:hAnsi="Cambria Math"/>
              </w:rPr>
              <m:t>Kg</m:t>
            </m:r>
          </m:den>
        </m:f>
      </m:oMath>
    </w:p>
    <w:p w14:paraId="0F9D11C8" w14:textId="77777777" w:rsidR="00B13ED2" w:rsidRDefault="00B13ED2">
      <w:pPr>
        <w:rPr>
          <w:rFonts w:eastAsiaTheme="minorEastAsia"/>
        </w:rPr>
      </w:pPr>
    </w:p>
    <w:p w14:paraId="3CFDA2A3" w14:textId="07E7B5B6" w:rsidR="00E52A7D" w:rsidRDefault="00BB138C" w:rsidP="00BB138C">
      <w:pPr>
        <w:pStyle w:val="Heading2"/>
        <w:rPr>
          <w:rFonts w:eastAsiaTheme="minorEastAsia"/>
        </w:rPr>
      </w:pPr>
      <w:bookmarkStart w:id="22" w:name="_Toc29153768"/>
      <w:r>
        <w:rPr>
          <w:rFonts w:eastAsiaTheme="minorEastAsia"/>
        </w:rPr>
        <w:t>F</w:t>
      </w:r>
      <w:r w:rsidR="00FE7E19">
        <w:rPr>
          <w:rFonts w:eastAsiaTheme="minorEastAsia"/>
        </w:rPr>
        <w:t>.  Mass of  C</w:t>
      </w:r>
      <m:oMath>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oMath>
      <w:r w:rsidR="00FE7E19">
        <w:rPr>
          <w:rFonts w:eastAsiaTheme="minorEastAsia"/>
        </w:rPr>
        <w:t xml:space="preserve"> produced per Kg of fuel burned.</w:t>
      </w:r>
      <w:bookmarkEnd w:id="22"/>
    </w:p>
    <w:p w14:paraId="416E418E" w14:textId="77777777" w:rsidR="00FE7E19" w:rsidRDefault="00FE7E19">
      <w:pPr>
        <w:rPr>
          <w:rFonts w:eastAsiaTheme="minorEastAsia"/>
        </w:rPr>
      </w:pPr>
    </w:p>
    <w:p w14:paraId="5E0B969A" w14:textId="59B06EB4" w:rsidR="006E56CA" w:rsidRDefault="006E56CA" w:rsidP="006E56CA">
      <w:pPr>
        <w:rPr>
          <w:rFonts w:eastAsiaTheme="minorEastAsia"/>
        </w:rPr>
      </w:pPr>
      <w:r>
        <w:rPr>
          <w:rFonts w:eastAsiaTheme="minorEastAsia"/>
        </w:rPr>
        <w:t>Mass of molecule = 9((12.001 x 1) +  (15.999 x 2))</w:t>
      </w:r>
    </w:p>
    <w:p w14:paraId="1F53209E" w14:textId="60141747" w:rsidR="006E56CA" w:rsidRDefault="006E56CA" w:rsidP="006E56CA">
      <w:pPr>
        <w:rPr>
          <w:rFonts w:eastAsiaTheme="minorEastAsia"/>
        </w:rPr>
      </w:pPr>
      <w:r>
        <w:rPr>
          <w:rFonts w:eastAsiaTheme="minorEastAsia"/>
        </w:rPr>
        <w:t xml:space="preserve">                                 = 396.081  </w:t>
      </w:r>
      <m:oMath>
        <m:f>
          <m:fPr>
            <m:type m:val="skw"/>
            <m:ctrlPr>
              <w:rPr>
                <w:rFonts w:ascii="Cambria Math" w:eastAsiaTheme="minorEastAsia" w:hAnsi="Cambria Math"/>
                <w:i/>
              </w:rPr>
            </m:ctrlPr>
          </m:fPr>
          <m:num>
            <m:r>
              <w:rPr>
                <w:rFonts w:ascii="Cambria Math" w:eastAsiaTheme="minorEastAsia" w:hAnsi="Cambria Math"/>
              </w:rPr>
              <m:t>g</m:t>
            </m:r>
          </m:num>
          <m:den>
            <m:r>
              <w:rPr>
                <w:rFonts w:ascii="Cambria Math" w:eastAsiaTheme="minorEastAsia" w:hAnsi="Cambria Math"/>
              </w:rPr>
              <m:t>mol</m:t>
            </m:r>
          </m:den>
        </m:f>
      </m:oMath>
      <w:r>
        <w:rPr>
          <w:rFonts w:eastAsiaTheme="minorEastAsia"/>
        </w:rPr>
        <w:t xml:space="preserve">    or  396.081  </w:t>
      </w:r>
      <m:oMath>
        <m:f>
          <m:fPr>
            <m:type m:val="skw"/>
            <m:ctrlPr>
              <w:rPr>
                <w:rFonts w:ascii="Cambria Math" w:eastAsiaTheme="minorEastAsia" w:hAnsi="Cambria Math"/>
                <w:i/>
              </w:rPr>
            </m:ctrlPr>
          </m:fPr>
          <m:num>
            <m:r>
              <w:rPr>
                <w:rFonts w:ascii="Cambria Math" w:eastAsiaTheme="minorEastAsia" w:hAnsi="Cambria Math"/>
              </w:rPr>
              <m:t>Kg</m:t>
            </m:r>
          </m:num>
          <m:den>
            <m:r>
              <w:rPr>
                <w:rFonts w:ascii="Cambria Math" w:eastAsiaTheme="minorEastAsia" w:hAnsi="Cambria Math"/>
              </w:rPr>
              <m:t>Kmol</m:t>
            </m:r>
          </m:den>
        </m:f>
      </m:oMath>
    </w:p>
    <w:p w14:paraId="2D95CFA3" w14:textId="77777777" w:rsidR="00FE7E19" w:rsidRDefault="00FE7E19">
      <w:pPr>
        <w:rPr>
          <w:rFonts w:eastAsiaTheme="minorEastAsia"/>
        </w:rPr>
      </w:pPr>
    </w:p>
    <w:p w14:paraId="22893839" w14:textId="21E23D2B" w:rsidR="00E52A7D" w:rsidRDefault="006E56CA">
      <w:pPr>
        <w:rPr>
          <w:rFonts w:eastAsiaTheme="minorEastAsia"/>
        </w:rPr>
      </w:pPr>
      <w:r>
        <w:rPr>
          <w:rFonts w:eastAsiaTheme="minorEastAsia"/>
        </w:rPr>
        <w:t xml:space="preserve">1 </w:t>
      </w:r>
      <w:proofErr w:type="spellStart"/>
      <w:r>
        <w:rPr>
          <w:rFonts w:eastAsiaTheme="minorEastAsia"/>
        </w:rPr>
        <w:t>Kmol</w:t>
      </w:r>
      <w:proofErr w:type="spellEnd"/>
      <w:r>
        <w:rPr>
          <w:rFonts w:eastAsiaTheme="minorEastAsia"/>
        </w:rPr>
        <w:t xml:space="preserve"> of fuel = 146.274 Kg</w:t>
      </w:r>
    </w:p>
    <w:p w14:paraId="7F516073" w14:textId="172E9CC3" w:rsidR="006E56CA" w:rsidRDefault="006E56CA">
      <w:pPr>
        <w:rPr>
          <w:rFonts w:eastAsiaTheme="minorEastAsia"/>
        </w:rPr>
      </w:pPr>
    </w:p>
    <w:p w14:paraId="55C46FB7" w14:textId="6E3A17CB" w:rsidR="006E56CA" w:rsidRDefault="006E56CA">
      <w:pPr>
        <w:rPr>
          <w:rFonts w:eastAsiaTheme="minorEastAsia"/>
        </w:rPr>
      </w:pPr>
      <m:oMath>
        <m:r>
          <w:rPr>
            <w:rFonts w:ascii="Cambria Math" w:eastAsiaTheme="minorEastAsia" w:hAnsi="Cambria Math"/>
          </w:rPr>
          <m:t>∴</m:t>
        </m:r>
      </m:oMath>
      <w:r>
        <w:rPr>
          <w:rFonts w:eastAsiaTheme="minorEastAsia"/>
        </w:rPr>
        <w:t xml:space="preserve"> The mass of  C</w:t>
      </w:r>
      <m:oMath>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oMath>
      <w:r>
        <w:rPr>
          <w:rFonts w:eastAsiaTheme="minorEastAsia"/>
        </w:rPr>
        <w:t xml:space="preserve"> produced per Kg of fuel = </w:t>
      </w:r>
      <m:oMath>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396.081</m:t>
            </m:r>
          </m:num>
          <m:den>
            <m:r>
              <w:rPr>
                <w:rFonts w:ascii="Cambria Math" w:eastAsiaTheme="minorEastAsia" w:hAnsi="Cambria Math"/>
              </w:rPr>
              <m:t>146.274</m:t>
            </m:r>
          </m:den>
        </m:f>
      </m:oMath>
      <w:r>
        <w:rPr>
          <w:rFonts w:eastAsiaTheme="minorEastAsia"/>
        </w:rPr>
        <w:t xml:space="preserve"> ) </w:t>
      </w:r>
    </w:p>
    <w:p w14:paraId="45AFB2F1" w14:textId="1092EEFC" w:rsidR="006E56CA" w:rsidRPr="006E56CA" w:rsidRDefault="006E56CA">
      <w:pPr>
        <w:rPr>
          <w:rFonts w:eastAsiaTheme="minorEastAsia"/>
        </w:rPr>
      </w:pPr>
      <w:r>
        <w:rPr>
          <w:rFonts w:eastAsiaTheme="minorEastAsia"/>
        </w:rPr>
        <w:t xml:space="preserve">                                                                               = 2.70 Kg</w:t>
      </w:r>
    </w:p>
    <w:p w14:paraId="365929F5" w14:textId="4CF72467" w:rsidR="003D09E8" w:rsidRDefault="003D09E8" w:rsidP="003D09E8">
      <w:pPr>
        <w:pStyle w:val="Heading2"/>
      </w:pPr>
      <w:r>
        <w:t>G</w:t>
      </w:r>
      <w:r w:rsidR="00353041">
        <w:t>.</w:t>
      </w:r>
      <w:r>
        <w:t xml:space="preserve"> Ideal Fuel</w:t>
      </w:r>
    </w:p>
    <w:p w14:paraId="403C6A72" w14:textId="77777777" w:rsidR="003D09E8" w:rsidRPr="003D09E8" w:rsidRDefault="003D09E8" w:rsidP="003D09E8"/>
    <w:p w14:paraId="658008EC" w14:textId="65D8E5DC" w:rsidR="00CB12E5" w:rsidRDefault="00353041" w:rsidP="003D09E8">
      <w:r>
        <w:t xml:space="preserve"> For a fuel to be considered as a</w:t>
      </w:r>
      <w:r w:rsidR="008B16AA">
        <w:t>n</w:t>
      </w:r>
      <w:r>
        <w:t xml:space="preserve"> ideal fuel it should be seen to have the following properties</w:t>
      </w:r>
      <w:r w:rsidR="003D09E8">
        <w:t>;</w:t>
      </w:r>
    </w:p>
    <w:p w14:paraId="6620AF24" w14:textId="5B1EEABD" w:rsidR="00353041" w:rsidRDefault="00353041" w:rsidP="00353041">
      <w:pPr>
        <w:pStyle w:val="ListParagraph"/>
        <w:numPr>
          <w:ilvl w:val="0"/>
          <w:numId w:val="2"/>
        </w:numPr>
      </w:pPr>
      <w:r>
        <w:t xml:space="preserve">Cause a low </w:t>
      </w:r>
      <w:r w:rsidR="008B16AA">
        <w:t>amount</w:t>
      </w:r>
      <w:r>
        <w:t xml:space="preserve"> of air pollution</w:t>
      </w:r>
      <w:r w:rsidR="008B16AA">
        <w:t xml:space="preserve"> when burnt</w:t>
      </w:r>
      <w:r>
        <w:t>.</w:t>
      </w:r>
    </w:p>
    <w:p w14:paraId="44E433C6" w14:textId="6A537E91" w:rsidR="00353041" w:rsidRDefault="008B16AA" w:rsidP="00353041">
      <w:pPr>
        <w:pStyle w:val="ListParagraph"/>
        <w:numPr>
          <w:ilvl w:val="0"/>
          <w:numId w:val="2"/>
        </w:numPr>
      </w:pPr>
      <w:r>
        <w:t>Have a high calorific value, with an ignition temperature above 298K.</w:t>
      </w:r>
    </w:p>
    <w:p w14:paraId="616A3D14" w14:textId="1B70AD7D" w:rsidR="008B16AA" w:rsidRDefault="008B16AA" w:rsidP="00353041">
      <w:pPr>
        <w:pStyle w:val="ListParagraph"/>
        <w:numPr>
          <w:ilvl w:val="0"/>
          <w:numId w:val="2"/>
        </w:numPr>
      </w:pPr>
      <w:r>
        <w:t>Relatively cheap and easy to obtain .</w:t>
      </w:r>
    </w:p>
    <w:p w14:paraId="2293A43B" w14:textId="1D191292" w:rsidR="00353041" w:rsidRDefault="008B16AA" w:rsidP="008B16AA">
      <w:pPr>
        <w:pStyle w:val="ListParagraph"/>
        <w:numPr>
          <w:ilvl w:val="0"/>
          <w:numId w:val="2"/>
        </w:numPr>
      </w:pPr>
      <w:r>
        <w:t>Should have a controllable rate of combustion.</w:t>
      </w:r>
    </w:p>
    <w:p w14:paraId="2B3E8B9D" w14:textId="197ECE92" w:rsidR="00353041" w:rsidRDefault="00353041"/>
    <w:p w14:paraId="30C763EC" w14:textId="6C512701" w:rsidR="00353041" w:rsidRDefault="00353041"/>
    <w:p w14:paraId="00523C24" w14:textId="6DD9DE68" w:rsidR="00353041" w:rsidRDefault="00353041"/>
    <w:p w14:paraId="42F14CCF" w14:textId="27054F8E" w:rsidR="00353041" w:rsidRDefault="004E6BFA" w:rsidP="004E6BFA">
      <w:pPr>
        <w:pStyle w:val="Heading1"/>
      </w:pPr>
      <w:bookmarkStart w:id="23" w:name="_Toc29153769"/>
      <w:r>
        <w:lastRenderedPageBreak/>
        <w:t>Stoichiometric Calculator</w:t>
      </w:r>
      <w:bookmarkEnd w:id="23"/>
    </w:p>
    <w:p w14:paraId="5DA8D9FD" w14:textId="77777777" w:rsidR="00516322" w:rsidRDefault="003445D0" w:rsidP="00516322">
      <w:pPr>
        <w:keepNext/>
      </w:pPr>
      <w:r w:rsidRPr="003445D0">
        <w:rPr>
          <w:noProof/>
        </w:rPr>
        <w:drawing>
          <wp:inline distT="0" distB="0" distL="0" distR="0" wp14:anchorId="5B4A31EC" wp14:editId="633A1167">
            <wp:extent cx="6086610" cy="5139160"/>
            <wp:effectExtent l="0" t="0" r="9525" b="444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4976" cy="5146224"/>
                    </a:xfrm>
                    <a:prstGeom prst="rect">
                      <a:avLst/>
                    </a:prstGeom>
                    <a:noFill/>
                    <a:ln>
                      <a:noFill/>
                    </a:ln>
                  </pic:spPr>
                </pic:pic>
              </a:graphicData>
            </a:graphic>
          </wp:inline>
        </w:drawing>
      </w:r>
    </w:p>
    <w:p w14:paraId="679D29CD" w14:textId="432254A9" w:rsidR="00353041" w:rsidRDefault="00516322" w:rsidP="00516322">
      <w:pPr>
        <w:pStyle w:val="Caption"/>
      </w:pPr>
      <w:bookmarkStart w:id="24" w:name="_Toc29159209"/>
      <w:bookmarkStart w:id="25" w:name="_Toc29159803"/>
      <w:bookmarkStart w:id="26" w:name="_Toc29159838"/>
      <w:r>
        <w:t xml:space="preserve">Figure </w:t>
      </w:r>
      <w:fldSimple w:instr=" SEQ Figure \* ARABIC ">
        <w:r w:rsidR="001F582B">
          <w:rPr>
            <w:noProof/>
          </w:rPr>
          <w:t>2</w:t>
        </w:r>
      </w:fldSimple>
      <w:r>
        <w:t xml:space="preserve"> Stoichiometric Calculator</w:t>
      </w:r>
      <w:bookmarkEnd w:id="24"/>
      <w:bookmarkEnd w:id="25"/>
      <w:bookmarkEnd w:id="26"/>
    </w:p>
    <w:p w14:paraId="6BF7F613" w14:textId="173DE282" w:rsidR="00816197" w:rsidRDefault="004E6BFA">
      <w:r>
        <w:t>As it can be seen in the calculator above, by duplicating the calculations done previous  into an Excel format allows the user to change various fuels inputs</w:t>
      </w:r>
      <w:r w:rsidR="00543BA3">
        <w:t xml:space="preserve"> (iso-octane,Ethanol,Propane etc.)</w:t>
      </w:r>
      <w:r>
        <w:t xml:space="preserve"> and instantaneously gives the user a lot of useful information about the stoichiometric combustion of that molecule. For the purpose of this study the enthalpy released from the reaction</w:t>
      </w:r>
      <w:r w:rsidR="00940901">
        <w:t xml:space="preserve"> was the most relevant information for further emissions modelling. </w:t>
      </w:r>
      <w:r>
        <w:t xml:space="preserve"> </w:t>
      </w:r>
    </w:p>
    <w:p w14:paraId="65B62A47" w14:textId="07F1AC75" w:rsidR="00816197" w:rsidRDefault="00816197">
      <w:r>
        <w:br w:type="page"/>
      </w:r>
    </w:p>
    <w:p w14:paraId="444CACE8" w14:textId="0DB3C4BD" w:rsidR="00225C8F" w:rsidRDefault="008C136A" w:rsidP="00A33561">
      <w:pPr>
        <w:pStyle w:val="Heading1"/>
      </w:pPr>
      <w:bookmarkStart w:id="27" w:name="_Toc29153770"/>
      <w:r>
        <w:lastRenderedPageBreak/>
        <w:t xml:space="preserve">Formation of </w:t>
      </w:r>
      <w:r w:rsidR="00816197">
        <w:t>Nitrogen Oxides</w:t>
      </w:r>
      <w:bookmarkEnd w:id="27"/>
      <w:r w:rsidR="00816197">
        <w:t xml:space="preserve"> </w:t>
      </w:r>
    </w:p>
    <w:p w14:paraId="48AFE01D" w14:textId="77777777" w:rsidR="00A33561" w:rsidRDefault="00A33561" w:rsidP="00A33561">
      <w:pPr>
        <w:spacing w:line="240" w:lineRule="auto"/>
      </w:pPr>
    </w:p>
    <w:p w14:paraId="194F07F9" w14:textId="5B786A2D" w:rsidR="00225C8F" w:rsidRPr="00225C8F" w:rsidRDefault="007C7608" w:rsidP="00225C8F">
      <w:r>
        <w:t xml:space="preserve">In recent decades the I.C.E has come under much scrutiny for its role in having detrimental effects on the earth, </w:t>
      </w:r>
      <w:r w:rsidR="0028130E">
        <w:t>due to</w:t>
      </w:r>
      <w:r>
        <w:t xml:space="preserve"> some of the products of combustion </w:t>
      </w:r>
      <w:r w:rsidR="0028130E">
        <w:t>process</w:t>
      </w:r>
      <w:r>
        <w:t xml:space="preserve"> known as emissions. In lean combustion conditions oxides of nitrogen are </w:t>
      </w:r>
      <w:r w:rsidR="004A2009">
        <w:t>produced</w:t>
      </w:r>
      <w:r w:rsidR="00BD2151">
        <w:t>,</w:t>
      </w:r>
      <w:r w:rsidR="002D7817">
        <w:t xml:space="preserve"> </w:t>
      </w:r>
      <w:sdt>
        <w:sdtPr>
          <w:id w:val="-411315256"/>
          <w:citation/>
        </w:sdtPr>
        <w:sdtContent>
          <w:r>
            <w:fldChar w:fldCharType="begin"/>
          </w:r>
          <w:r>
            <w:instrText xml:space="preserve"> CITATION DrO19 \l 2057 </w:instrText>
          </w:r>
          <w:r>
            <w:fldChar w:fldCharType="separate"/>
          </w:r>
          <w:r w:rsidRPr="007C7608">
            <w:rPr>
              <w:noProof/>
            </w:rPr>
            <w:t>(Williams, 2019)</w:t>
          </w:r>
          <w:r>
            <w:fldChar w:fldCharType="end"/>
          </w:r>
        </w:sdtContent>
      </w:sdt>
      <w:r>
        <w:t>. The</w:t>
      </w:r>
      <w:r w:rsidR="004A2009">
        <w:t>se</w:t>
      </w:r>
      <w:r>
        <w:t xml:space="preserve"> compounds </w:t>
      </w:r>
      <w:r w:rsidR="004A2009">
        <w:t>N</w:t>
      </w:r>
      <w:r w:rsidR="00BD2151">
        <w:t>itr</w:t>
      </w:r>
      <w:r w:rsidR="0083265F">
        <w:t>ic</w:t>
      </w:r>
      <w:r w:rsidR="00BD2151">
        <w:t xml:space="preserve"> </w:t>
      </w:r>
      <w:r w:rsidR="002D7817">
        <w:t>O</w:t>
      </w:r>
      <w:r w:rsidR="004A2009">
        <w:t>xide (</w:t>
      </w:r>
      <m:oMath>
        <m:r>
          <w:rPr>
            <w:rFonts w:ascii="Cambria Math" w:hAnsi="Cambria Math"/>
          </w:rPr>
          <m:t xml:space="preserve">NO) </m:t>
        </m:r>
      </m:oMath>
      <w:r w:rsidR="004A2009">
        <w:t>and Nitrogen Dioxide (</w:t>
      </w:r>
      <m:oMath>
        <m:sSub>
          <m:sSubPr>
            <m:ctrlPr>
              <w:rPr>
                <w:rFonts w:ascii="Cambria Math" w:hAnsi="Cambria Math"/>
                <w:i/>
              </w:rPr>
            </m:ctrlPr>
          </m:sSubPr>
          <m:e>
            <m:r>
              <w:rPr>
                <w:rFonts w:ascii="Cambria Math" w:hAnsi="Cambria Math"/>
              </w:rPr>
              <m:t>NO</m:t>
            </m:r>
          </m:e>
          <m:sub>
            <m:r>
              <w:rPr>
                <w:rFonts w:ascii="Cambria Math" w:hAnsi="Cambria Math"/>
              </w:rPr>
              <m:t>2</m:t>
            </m:r>
          </m:sub>
        </m:sSub>
      </m:oMath>
      <w:r w:rsidR="004A2009">
        <w:t xml:space="preserve"> ) collectively known as</w:t>
      </w:r>
      <w:bookmarkStart w:id="28" w:name="_Hlk28975180"/>
      <w:r w:rsidR="004A2009">
        <w:t xml:space="preserve"> </w:t>
      </w:r>
      <m:oMath>
        <m:sSub>
          <m:sSubPr>
            <m:ctrlPr>
              <w:rPr>
                <w:rFonts w:ascii="Cambria Math" w:hAnsi="Cambria Math"/>
                <w:i/>
              </w:rPr>
            </m:ctrlPr>
          </m:sSubPr>
          <m:e>
            <m:r>
              <w:rPr>
                <w:rFonts w:ascii="Cambria Math" w:hAnsi="Cambria Math"/>
              </w:rPr>
              <m:t>NO</m:t>
            </m:r>
          </m:e>
          <m:sub>
            <m:r>
              <w:rPr>
                <w:rFonts w:ascii="Cambria Math" w:hAnsi="Cambria Math"/>
              </w:rPr>
              <m:t>x</m:t>
            </m:r>
          </m:sub>
        </m:sSub>
      </m:oMath>
      <w:bookmarkEnd w:id="28"/>
      <w:r w:rsidR="004A2009">
        <w:rPr>
          <w:rFonts w:eastAsiaTheme="minorEastAsia"/>
        </w:rPr>
        <w:t xml:space="preserve"> are responsible for causing acid rain and smog </w:t>
      </w:r>
      <w:sdt>
        <w:sdtPr>
          <w:rPr>
            <w:rFonts w:eastAsiaTheme="minorEastAsia"/>
          </w:rPr>
          <w:id w:val="408351709"/>
          <w:citation/>
        </w:sdtPr>
        <w:sdtContent>
          <w:r w:rsidR="004A2009">
            <w:rPr>
              <w:rFonts w:eastAsiaTheme="minorEastAsia"/>
            </w:rPr>
            <w:fldChar w:fldCharType="begin"/>
          </w:r>
          <w:r w:rsidR="004A2009">
            <w:rPr>
              <w:rFonts w:eastAsiaTheme="minorEastAsia"/>
            </w:rPr>
            <w:instrText xml:space="preserve"> CITATION Joh18 \l 2057 </w:instrText>
          </w:r>
          <w:r w:rsidR="004A2009">
            <w:rPr>
              <w:rFonts w:eastAsiaTheme="minorEastAsia"/>
            </w:rPr>
            <w:fldChar w:fldCharType="separate"/>
          </w:r>
          <w:r w:rsidR="004A2009" w:rsidRPr="004A2009">
            <w:rPr>
              <w:rFonts w:eastAsiaTheme="minorEastAsia"/>
              <w:noProof/>
            </w:rPr>
            <w:t>(Heywood, 2018)</w:t>
          </w:r>
          <w:r w:rsidR="004A2009">
            <w:rPr>
              <w:rFonts w:eastAsiaTheme="minorEastAsia"/>
            </w:rPr>
            <w:fldChar w:fldCharType="end"/>
          </w:r>
        </w:sdtContent>
      </w:sdt>
      <w:r w:rsidR="004A2009">
        <w:rPr>
          <w:rFonts w:eastAsiaTheme="minorEastAsia"/>
        </w:rPr>
        <w:t xml:space="preserve">. </w:t>
      </w:r>
    </w:p>
    <w:p w14:paraId="21A37A20" w14:textId="7DA889DD" w:rsidR="00816197" w:rsidRDefault="007325E8" w:rsidP="00816197">
      <w:r>
        <w:t xml:space="preserve">The formation of  </w:t>
      </w:r>
      <m:oMath>
        <m:sSub>
          <m:sSubPr>
            <m:ctrlPr>
              <w:rPr>
                <w:rFonts w:ascii="Cambria Math" w:hAnsi="Cambria Math"/>
                <w:i/>
              </w:rPr>
            </m:ctrlPr>
          </m:sSubPr>
          <m:e>
            <m:r>
              <w:rPr>
                <w:rFonts w:ascii="Cambria Math" w:hAnsi="Cambria Math"/>
              </w:rPr>
              <m:t>NO</m:t>
            </m:r>
          </m:e>
          <m:sub>
            <m:r>
              <w:rPr>
                <w:rFonts w:ascii="Cambria Math" w:hAnsi="Cambria Math"/>
              </w:rPr>
              <m:t>x</m:t>
            </m:r>
          </m:sub>
        </m:sSub>
      </m:oMath>
      <w:r>
        <w:rPr>
          <w:rFonts w:eastAsiaTheme="minorEastAsia"/>
        </w:rPr>
        <w:t xml:space="preserve"> is due to the high temperatures found during combustion. Typically, at temperatures above 2500 K  </w:t>
      </w:r>
      <m:oMath>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oMath>
      <w:r>
        <w:rPr>
          <w:rFonts w:eastAsiaTheme="minorEastAsia"/>
        </w:rPr>
        <w:t xml:space="preserve"> and </w:t>
      </w:r>
      <m:oMath>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2</m:t>
            </m:r>
          </m:sub>
        </m:sSub>
      </m:oMath>
      <w:r>
        <w:rPr>
          <w:rFonts w:eastAsiaTheme="minorEastAsia"/>
        </w:rPr>
        <w:t xml:space="preserve"> </w:t>
      </w:r>
      <w:r w:rsidR="00B147D4">
        <w:rPr>
          <w:rFonts w:eastAsiaTheme="minorEastAsia"/>
        </w:rPr>
        <w:t xml:space="preserve"> split into less stable radicals</w:t>
      </w:r>
      <w:r w:rsidR="000800B5">
        <w:rPr>
          <w:rFonts w:eastAsiaTheme="minorEastAsia"/>
        </w:rPr>
        <w:t xml:space="preserve"> </w:t>
      </w:r>
      <w:bookmarkStart w:id="29" w:name="_Hlk28978034"/>
      <w:r w:rsidR="000800B5">
        <w:rPr>
          <w:rFonts w:eastAsiaTheme="minorEastAsia"/>
        </w:rPr>
        <w:t>(</w:t>
      </w:r>
      <m:oMath>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r>
          <w:rPr>
            <w:rFonts w:ascii="Cambria Math" w:eastAsiaTheme="minorEastAsia" w:hAnsi="Cambria Math"/>
          </w:rPr>
          <m:t>→O+O</m:t>
        </m:r>
      </m:oMath>
      <w:r w:rsidR="000800B5">
        <w:rPr>
          <w:rFonts w:eastAsiaTheme="minorEastAsia"/>
        </w:rPr>
        <w:t>)</w:t>
      </w:r>
      <w:bookmarkEnd w:id="29"/>
      <w:r w:rsidR="00506EDC">
        <w:rPr>
          <w:rFonts w:eastAsiaTheme="minorEastAsia"/>
        </w:rPr>
        <w:t xml:space="preserve"> </w:t>
      </w:r>
      <w:r w:rsidR="00506EDC" w:rsidRPr="00506EDC">
        <w:rPr>
          <w:rFonts w:eastAsiaTheme="minorEastAsia"/>
        </w:rPr>
        <w:t xml:space="preserve"> </w:t>
      </w:r>
      <w:r w:rsidR="00506EDC">
        <w:rPr>
          <w:rFonts w:eastAsiaTheme="minorEastAsia"/>
        </w:rPr>
        <w:t>(</w:t>
      </w:r>
      <m:oMath>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2</m:t>
            </m:r>
          </m:sub>
        </m:sSub>
        <m:r>
          <w:rPr>
            <w:rFonts w:ascii="Cambria Math" w:eastAsiaTheme="minorEastAsia" w:hAnsi="Cambria Math"/>
          </w:rPr>
          <m:t>→N+N</m:t>
        </m:r>
      </m:oMath>
      <w:r w:rsidR="00506EDC">
        <w:rPr>
          <w:rFonts w:eastAsiaTheme="minorEastAsia"/>
        </w:rPr>
        <w:t>)</w:t>
      </w:r>
      <w:r w:rsidR="00B147D4">
        <w:rPr>
          <w:rFonts w:eastAsiaTheme="minorEastAsia"/>
        </w:rPr>
        <w:t xml:space="preserve">, this process is </w:t>
      </w:r>
      <w:r w:rsidR="00F16152">
        <w:rPr>
          <w:rFonts w:eastAsiaTheme="minorEastAsia"/>
        </w:rPr>
        <w:t>known</w:t>
      </w:r>
      <w:r w:rsidR="00B147D4">
        <w:rPr>
          <w:rFonts w:eastAsiaTheme="minorEastAsia"/>
        </w:rPr>
        <w:t xml:space="preserve"> as </w:t>
      </w:r>
      <w:r w:rsidR="00F16152">
        <w:t xml:space="preserve">dissociation. </w:t>
      </w:r>
      <w:r w:rsidR="000800B5">
        <w:t>So, a</w:t>
      </w:r>
      <w:r w:rsidR="00F16152">
        <w:t>s the flame front spreads</w:t>
      </w:r>
      <w:r w:rsidR="000800B5">
        <w:t>, pressure increases, therefor</w:t>
      </w:r>
      <w:r w:rsidR="002D7817">
        <w:t>e</w:t>
      </w:r>
      <w:r w:rsidR="000800B5">
        <w:t xml:space="preserve"> the temperature of the burned gas zone increases, and so does the rate of dissociation</w:t>
      </w:r>
      <w:r w:rsidR="00506EDC">
        <w:t xml:space="preserve"> </w:t>
      </w:r>
      <w:sdt>
        <w:sdtPr>
          <w:id w:val="674921683"/>
          <w:citation/>
        </w:sdtPr>
        <w:sdtContent>
          <w:r w:rsidR="00506EDC">
            <w:fldChar w:fldCharType="begin"/>
          </w:r>
          <w:r w:rsidR="00506EDC">
            <w:instrText xml:space="preserve"> CITATION DrO19 \l 2057 </w:instrText>
          </w:r>
          <w:r w:rsidR="00506EDC">
            <w:fldChar w:fldCharType="separate"/>
          </w:r>
          <w:r w:rsidR="00506EDC" w:rsidRPr="00506EDC">
            <w:rPr>
              <w:noProof/>
            </w:rPr>
            <w:t>(Williams, 2019)</w:t>
          </w:r>
          <w:r w:rsidR="00506EDC">
            <w:fldChar w:fldCharType="end"/>
          </w:r>
        </w:sdtContent>
      </w:sdt>
      <w:r w:rsidR="000800B5">
        <w:t xml:space="preserve">. </w:t>
      </w:r>
      <w:r w:rsidR="00F16152">
        <w:t xml:space="preserve"> </w:t>
      </w:r>
      <w:r w:rsidR="00506EDC">
        <w:t xml:space="preserve">In accordance with the Zeldovich mechanism, this burn gas zone is where </w:t>
      </w:r>
      <m:oMath>
        <m:sSub>
          <m:sSubPr>
            <m:ctrlPr>
              <w:rPr>
                <w:rFonts w:ascii="Cambria Math" w:hAnsi="Cambria Math"/>
                <w:i/>
              </w:rPr>
            </m:ctrlPr>
          </m:sSubPr>
          <m:e>
            <m:r>
              <w:rPr>
                <w:rFonts w:ascii="Cambria Math" w:hAnsi="Cambria Math"/>
              </w:rPr>
              <m:t>NO</m:t>
            </m:r>
          </m:e>
          <m:sub>
            <m:r>
              <w:rPr>
                <w:rFonts w:ascii="Cambria Math" w:hAnsi="Cambria Math"/>
              </w:rPr>
              <m:t>x</m:t>
            </m:r>
          </m:sub>
        </m:sSub>
      </m:oMath>
      <w:r w:rsidR="00506EDC">
        <w:rPr>
          <w:rFonts w:eastAsiaTheme="minorEastAsia"/>
        </w:rPr>
        <w:t xml:space="preserve"> are formed, sometimes referred to thermal  </w:t>
      </w:r>
      <m:oMath>
        <m:sSub>
          <m:sSubPr>
            <m:ctrlPr>
              <w:rPr>
                <w:rFonts w:ascii="Cambria Math" w:hAnsi="Cambria Math"/>
                <w:i/>
              </w:rPr>
            </m:ctrlPr>
          </m:sSubPr>
          <m:e>
            <m:r>
              <w:rPr>
                <w:rFonts w:ascii="Cambria Math" w:hAnsi="Cambria Math"/>
              </w:rPr>
              <m:t>NO</m:t>
            </m:r>
          </m:e>
          <m:sub>
            <m:r>
              <w:rPr>
                <w:rFonts w:ascii="Cambria Math" w:hAnsi="Cambria Math"/>
              </w:rPr>
              <m:t>x</m:t>
            </m:r>
          </m:sub>
        </m:sSub>
      </m:oMath>
      <w:r w:rsidR="00506EDC">
        <w:rPr>
          <w:rFonts w:eastAsiaTheme="minorEastAsia"/>
        </w:rPr>
        <w:t xml:space="preserve">. </w:t>
      </w:r>
      <w:sdt>
        <w:sdtPr>
          <w:rPr>
            <w:rFonts w:eastAsiaTheme="minorEastAsia"/>
          </w:rPr>
          <w:id w:val="1785771179"/>
          <w:citation/>
        </w:sdtPr>
        <w:sdtContent>
          <w:r w:rsidR="00592FE0">
            <w:rPr>
              <w:rFonts w:eastAsiaTheme="minorEastAsia"/>
            </w:rPr>
            <w:fldChar w:fldCharType="begin"/>
          </w:r>
          <w:r w:rsidR="00592FE0">
            <w:rPr>
              <w:rFonts w:eastAsiaTheme="minorEastAsia"/>
            </w:rPr>
            <w:instrText xml:space="preserve"> CITATION Gun06 \l 2057 </w:instrText>
          </w:r>
          <w:r w:rsidR="00592FE0">
            <w:rPr>
              <w:rFonts w:eastAsiaTheme="minorEastAsia"/>
            </w:rPr>
            <w:fldChar w:fldCharType="separate"/>
          </w:r>
          <w:r w:rsidR="00592FE0" w:rsidRPr="00592FE0">
            <w:rPr>
              <w:rFonts w:eastAsiaTheme="minorEastAsia"/>
              <w:noProof/>
            </w:rPr>
            <w:t>(Gunter P. Merker, 2006)</w:t>
          </w:r>
          <w:r w:rsidR="00592FE0">
            <w:rPr>
              <w:rFonts w:eastAsiaTheme="minorEastAsia"/>
            </w:rPr>
            <w:fldChar w:fldCharType="end"/>
          </w:r>
        </w:sdtContent>
      </w:sdt>
      <w:r w:rsidR="00592FE0">
        <w:rPr>
          <w:rFonts w:eastAsiaTheme="minorEastAsia"/>
        </w:rPr>
        <w:t xml:space="preserve"> States there are two more ways </w:t>
      </w:r>
      <m:oMath>
        <m:sSub>
          <m:sSubPr>
            <m:ctrlPr>
              <w:rPr>
                <w:rFonts w:ascii="Cambria Math" w:hAnsi="Cambria Math"/>
                <w:i/>
              </w:rPr>
            </m:ctrlPr>
          </m:sSubPr>
          <m:e>
            <m:r>
              <w:rPr>
                <w:rFonts w:ascii="Cambria Math" w:hAnsi="Cambria Math"/>
              </w:rPr>
              <m:t>NO</m:t>
            </m:r>
          </m:e>
          <m:sub>
            <m:r>
              <w:rPr>
                <w:rFonts w:ascii="Cambria Math" w:hAnsi="Cambria Math"/>
              </w:rPr>
              <m:t>x</m:t>
            </m:r>
          </m:sub>
        </m:sSub>
      </m:oMath>
      <w:r w:rsidR="00592FE0">
        <w:rPr>
          <w:rFonts w:eastAsiaTheme="minorEastAsia"/>
        </w:rPr>
        <w:t xml:space="preserve"> can form called Prompt</w:t>
      </w:r>
      <w:r w:rsidR="002D7817">
        <w:rPr>
          <w:rFonts w:eastAsiaTheme="minorEastAsia"/>
        </w:rPr>
        <w:t xml:space="preserve"> </w:t>
      </w:r>
      <m:oMath>
        <m:sSub>
          <m:sSubPr>
            <m:ctrlPr>
              <w:rPr>
                <w:rFonts w:ascii="Cambria Math" w:hAnsi="Cambria Math"/>
                <w:i/>
              </w:rPr>
            </m:ctrlPr>
          </m:sSubPr>
          <m:e>
            <m:r>
              <w:rPr>
                <w:rFonts w:ascii="Cambria Math" w:hAnsi="Cambria Math"/>
              </w:rPr>
              <m:t>NO</m:t>
            </m:r>
          </m:e>
          <m:sub>
            <m:r>
              <w:rPr>
                <w:rFonts w:ascii="Cambria Math" w:hAnsi="Cambria Math"/>
              </w:rPr>
              <m:t>x</m:t>
            </m:r>
          </m:sub>
        </m:sSub>
      </m:oMath>
      <w:r w:rsidR="00592FE0">
        <w:rPr>
          <w:rFonts w:eastAsiaTheme="minorEastAsia"/>
        </w:rPr>
        <w:t xml:space="preserve"> which develops in the flame front and Fuel </w:t>
      </w:r>
      <m:oMath>
        <m:sSub>
          <m:sSubPr>
            <m:ctrlPr>
              <w:rPr>
                <w:rFonts w:ascii="Cambria Math" w:hAnsi="Cambria Math"/>
                <w:i/>
              </w:rPr>
            </m:ctrlPr>
          </m:sSubPr>
          <m:e>
            <m:r>
              <w:rPr>
                <w:rFonts w:ascii="Cambria Math" w:hAnsi="Cambria Math"/>
              </w:rPr>
              <m:t>NO</m:t>
            </m:r>
          </m:e>
          <m:sub>
            <m:r>
              <w:rPr>
                <w:rFonts w:ascii="Cambria Math" w:hAnsi="Cambria Math"/>
              </w:rPr>
              <m:t>x</m:t>
            </m:r>
          </m:sub>
        </m:sSub>
      </m:oMath>
      <w:r w:rsidR="00592FE0">
        <w:rPr>
          <w:rFonts w:eastAsiaTheme="minorEastAsia"/>
        </w:rPr>
        <w:t xml:space="preserve"> which comes from nitrogen within the fuel. Due to the nature of this study the </w:t>
      </w:r>
      <w:r w:rsidR="00592FE0">
        <w:t>Zeldovich mechanism</w:t>
      </w:r>
      <w:r w:rsidR="00C877AB">
        <w:t xml:space="preserve"> used by </w:t>
      </w:r>
      <w:sdt>
        <w:sdtPr>
          <w:id w:val="729659511"/>
          <w:citation/>
        </w:sdtPr>
        <w:sdtContent>
          <w:r w:rsidR="00C877AB">
            <w:fldChar w:fldCharType="begin"/>
          </w:r>
          <w:r w:rsidR="00C877AB">
            <w:instrText xml:space="preserve"> CITATION Gun06 \l 2057 </w:instrText>
          </w:r>
          <w:r w:rsidR="00C877AB">
            <w:fldChar w:fldCharType="separate"/>
          </w:r>
          <w:r w:rsidR="00C877AB" w:rsidRPr="00C877AB">
            <w:rPr>
              <w:noProof/>
            </w:rPr>
            <w:t>(Gunter P. Merker, 2006)</w:t>
          </w:r>
          <w:r w:rsidR="00C877AB">
            <w:fldChar w:fldCharType="end"/>
          </w:r>
        </w:sdtContent>
      </w:sdt>
      <w:r w:rsidR="00592FE0">
        <w:t xml:space="preserve"> w</w:t>
      </w:r>
      <w:r w:rsidR="00AE6568">
        <w:t>as</w:t>
      </w:r>
      <w:r w:rsidR="00592FE0">
        <w:t xml:space="preserve"> adequate for the model.</w:t>
      </w:r>
    </w:p>
    <w:p w14:paraId="400818DD" w14:textId="3DB60E98" w:rsidR="000800B5" w:rsidRDefault="00F64F92" w:rsidP="00A33561">
      <w:pPr>
        <w:pStyle w:val="Heading2"/>
      </w:pPr>
      <w:bookmarkStart w:id="30" w:name="_Toc29153771"/>
      <w:r>
        <w:t>Zel</w:t>
      </w:r>
      <w:r w:rsidR="008075A8">
        <w:t>dovich Model</w:t>
      </w:r>
      <w:bookmarkEnd w:id="30"/>
    </w:p>
    <w:p w14:paraId="0C5ABFE7" w14:textId="77777777" w:rsidR="00A33561" w:rsidRPr="00A33561" w:rsidRDefault="00A33561" w:rsidP="00A33561"/>
    <w:p w14:paraId="5D4BBD9D" w14:textId="59AC9B26" w:rsidR="00A33561" w:rsidRDefault="005A6206" w:rsidP="00816197">
      <m:oMathPara>
        <m:oMath>
          <m:f>
            <m:fPr>
              <m:ctrlPr>
                <w:rPr>
                  <w:rFonts w:ascii="Cambria Math" w:hAnsi="Cambria Math"/>
                  <w:i/>
                </w:rPr>
              </m:ctrlPr>
            </m:fPr>
            <m:num>
              <m:r>
                <w:rPr>
                  <w:rFonts w:ascii="Cambria Math" w:hAnsi="Cambria Math"/>
                </w:rPr>
                <m:t>d</m:t>
              </m:r>
              <m:d>
                <m:dPr>
                  <m:begChr m:val="["/>
                  <m:endChr m:val="]"/>
                  <m:ctrlPr>
                    <w:rPr>
                      <w:rFonts w:ascii="Cambria Math" w:hAnsi="Cambria Math"/>
                      <w:i/>
                    </w:rPr>
                  </m:ctrlPr>
                </m:dPr>
                <m:e>
                  <m:r>
                    <w:rPr>
                      <w:rFonts w:ascii="Cambria Math" w:hAnsi="Cambria Math"/>
                    </w:rPr>
                    <m:t>NO</m:t>
                  </m:r>
                </m:e>
              </m:d>
            </m:num>
            <m:den>
              <m:r>
                <w:rPr>
                  <w:rFonts w:ascii="Cambria Math" w:hAnsi="Cambria Math"/>
                </w:rPr>
                <m:t>dt</m:t>
              </m:r>
            </m:den>
          </m:f>
          <m:r>
            <w:rPr>
              <w:rFonts w:ascii="Cambria Math" w:hAnsi="Cambria Math"/>
            </w:rPr>
            <m:t>=4.17×</m:t>
          </m:r>
          <m:sSup>
            <m:sSupPr>
              <m:ctrlPr>
                <w:rPr>
                  <w:rFonts w:ascii="Cambria Math" w:hAnsi="Cambria Math"/>
                  <w:i/>
                </w:rPr>
              </m:ctrlPr>
            </m:sSupPr>
            <m:e>
              <m:r>
                <w:rPr>
                  <w:rFonts w:ascii="Cambria Math" w:hAnsi="Cambria Math"/>
                </w:rPr>
                <m:t>10</m:t>
              </m:r>
            </m:e>
            <m:sup>
              <m:r>
                <w:rPr>
                  <w:rFonts w:ascii="Cambria Math" w:hAnsi="Cambria Math"/>
                </w:rPr>
                <m:t>13</m:t>
              </m:r>
            </m:sup>
          </m:sSup>
          <m:d>
            <m:dPr>
              <m:begChr m:val="["/>
              <m:endChr m:val="]"/>
              <m:ctrlPr>
                <w:rPr>
                  <w:rFonts w:ascii="Cambria Math" w:hAnsi="Cambria Math"/>
                  <w:i/>
                </w:rPr>
              </m:ctrlPr>
            </m:dPr>
            <m:e>
              <m:sSub>
                <m:sSubPr>
                  <m:ctrlPr>
                    <w:rPr>
                      <w:rFonts w:ascii="Cambria Math" w:hAnsi="Cambria Math"/>
                      <w:i/>
                    </w:rPr>
                  </m:ctrlPr>
                </m:sSubPr>
                <m:e>
                  <m:r>
                    <w:rPr>
                      <w:rFonts w:ascii="Cambria Math" w:hAnsi="Cambria Math"/>
                    </w:rPr>
                    <m:t>N</m:t>
                  </m:r>
                </m:e>
                <m:sub>
                  <m:r>
                    <w:rPr>
                      <w:rFonts w:ascii="Cambria Math" w:hAnsi="Cambria Math"/>
                    </w:rPr>
                    <m:t>2</m:t>
                  </m:r>
                </m:sub>
              </m:sSub>
            </m:e>
          </m:d>
          <m:r>
            <w:rPr>
              <w:rFonts w:ascii="Cambria Math" w:hAnsi="Cambria Math"/>
            </w:rPr>
            <m:t>[</m:t>
          </m:r>
          <m:sSub>
            <m:sSubPr>
              <m:ctrlPr>
                <w:rPr>
                  <w:rFonts w:ascii="Cambria Math" w:hAnsi="Cambria Math"/>
                  <w:i/>
                </w:rPr>
              </m:ctrlPr>
            </m:sSubPr>
            <m:e>
              <m:r>
                <w:rPr>
                  <w:rFonts w:ascii="Cambria Math" w:hAnsi="Cambria Math"/>
                </w:rPr>
                <m:t>O</m:t>
              </m:r>
            </m:e>
            <m:sub>
              <m:r>
                <w:rPr>
                  <w:rFonts w:ascii="Cambria Math" w:hAnsi="Cambria Math"/>
                </w:rPr>
                <m:t>2</m:t>
              </m:r>
            </m:sub>
          </m:sSub>
          <m:sSup>
            <m:sSupPr>
              <m:ctrlPr>
                <w:rPr>
                  <w:rFonts w:ascii="Cambria Math" w:hAnsi="Cambria Math"/>
                  <w:i/>
                </w:rPr>
              </m:ctrlPr>
            </m:sSupPr>
            <m:e>
              <m:r>
                <w:rPr>
                  <w:rFonts w:ascii="Cambria Math" w:hAnsi="Cambria Math"/>
                </w:rPr>
                <m:t>]</m:t>
              </m:r>
            </m:e>
            <m:sup>
              <m:f>
                <m:fPr>
                  <m:type m:val="skw"/>
                  <m:ctrlPr>
                    <w:rPr>
                      <w:rFonts w:ascii="Cambria Math" w:hAnsi="Cambria Math"/>
                      <w:i/>
                    </w:rPr>
                  </m:ctrlPr>
                </m:fPr>
                <m:num>
                  <m:r>
                    <w:rPr>
                      <w:rFonts w:ascii="Cambria Math" w:hAnsi="Cambria Math"/>
                    </w:rPr>
                    <m:t>1</m:t>
                  </m:r>
                </m:num>
                <m:den>
                  <m:r>
                    <w:rPr>
                      <w:rFonts w:ascii="Cambria Math" w:hAnsi="Cambria Math"/>
                    </w:rPr>
                    <m:t>2</m:t>
                  </m:r>
                </m:den>
              </m:f>
            </m:sup>
          </m:sSup>
          <m:r>
            <w:rPr>
              <w:rFonts w:ascii="Cambria Math" w:hAnsi="Cambria Math"/>
            </w:rPr>
            <m:t>EXP(</m:t>
          </m:r>
          <m:f>
            <m:fPr>
              <m:ctrlPr>
                <w:rPr>
                  <w:rFonts w:ascii="Cambria Math" w:hAnsi="Cambria Math"/>
                  <w:i/>
                </w:rPr>
              </m:ctrlPr>
            </m:fPr>
            <m:num>
              <m:r>
                <w:rPr>
                  <w:rFonts w:ascii="Cambria Math" w:hAnsi="Cambria Math"/>
                </w:rPr>
                <m:t>-</m:t>
              </m:r>
              <m:sSub>
                <m:sSubPr>
                  <m:ctrlPr>
                    <w:rPr>
                      <w:rFonts w:ascii="Cambria Math" w:hAnsi="Cambria Math"/>
                      <w:i/>
                    </w:rPr>
                  </m:ctrlPr>
                </m:sSubPr>
                <m:e>
                  <m:r>
                    <w:rPr>
                      <w:rFonts w:ascii="Cambria Math" w:hAnsi="Cambria Math"/>
                    </w:rPr>
                    <m:t>E</m:t>
                  </m:r>
                </m:e>
                <m:sub>
                  <m:r>
                    <w:rPr>
                      <w:rFonts w:ascii="Cambria Math" w:hAnsi="Cambria Math"/>
                    </w:rPr>
                    <m:t>A</m:t>
                  </m:r>
                </m:sub>
              </m:sSub>
            </m:num>
            <m:den>
              <m:r>
                <w:rPr>
                  <w:rFonts w:ascii="Cambria Math" w:hAnsi="Cambria Math"/>
                </w:rPr>
                <m:t>T</m:t>
              </m:r>
            </m:den>
          </m:f>
          <m:r>
            <w:rPr>
              <w:rFonts w:ascii="Cambria Math" w:eastAsiaTheme="minorEastAsia" w:hAnsi="Cambria Math"/>
            </w:rPr>
            <m:t>)</m:t>
          </m:r>
        </m:oMath>
      </m:oMathPara>
    </w:p>
    <w:p w14:paraId="0A88C6D7" w14:textId="1273AE00" w:rsidR="000800B5" w:rsidRDefault="00C00ECE" w:rsidP="00816197">
      <w:pPr>
        <w:rPr>
          <w:rFonts w:eastAsiaTheme="minorEastAsia"/>
        </w:rPr>
      </w:pPr>
      <w:r>
        <w:t xml:space="preserve">The Zeldovich model can be broken up into two main parts, that describe rate of reaction. The concentration of </w:t>
      </w:r>
      <w:r>
        <w:rPr>
          <w:rFonts w:eastAsiaTheme="minorEastAsia"/>
        </w:rPr>
        <w:t xml:space="preserve">  </w:t>
      </w:r>
      <m:oMath>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oMath>
      <w:r>
        <w:rPr>
          <w:rFonts w:eastAsiaTheme="minorEastAsia"/>
        </w:rPr>
        <w:t xml:space="preserve"> and </w:t>
      </w:r>
      <m:oMath>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2</m:t>
            </m:r>
          </m:sub>
        </m:sSub>
      </m:oMath>
      <w:r>
        <w:rPr>
          <w:rFonts w:eastAsiaTheme="minorEastAsia"/>
        </w:rPr>
        <w:t xml:space="preserve"> in the system and energy </w:t>
      </w:r>
      <w:r w:rsidR="00150DD9">
        <w:rPr>
          <w:rFonts w:eastAsiaTheme="minorEastAsia"/>
        </w:rPr>
        <w:t xml:space="preserve">for a reaction to occur </w:t>
      </w:r>
      <w:r>
        <w:rPr>
          <w:rFonts w:eastAsiaTheme="minorEastAsia"/>
        </w:rPr>
        <w:t>within the system.</w:t>
      </w:r>
    </w:p>
    <w:p w14:paraId="39A28A96" w14:textId="06E0B55B" w:rsidR="00C00ECE" w:rsidRDefault="00C00ECE" w:rsidP="00C00ECE">
      <w:pPr>
        <w:pStyle w:val="Heading3"/>
      </w:pPr>
      <w:bookmarkStart w:id="31" w:name="_Toc29153772"/>
      <w:r>
        <w:t>Nitrogen and Oxygen Concentration</w:t>
      </w:r>
      <w:bookmarkEnd w:id="31"/>
    </w:p>
    <w:p w14:paraId="19ECD09F" w14:textId="477387D6" w:rsidR="00C00ECE" w:rsidRDefault="00C00ECE" w:rsidP="00C00ECE">
      <w:r>
        <w:t xml:space="preserve"> </w:t>
      </w:r>
    </w:p>
    <w:p w14:paraId="3D3FA67C" w14:textId="36F0F1B5" w:rsidR="003E11AD" w:rsidRPr="003E11AD" w:rsidRDefault="002E75D1" w:rsidP="00D320ED">
      <w:pPr>
        <w:rPr>
          <w:rFonts w:eastAsiaTheme="minorEastAsia"/>
        </w:rPr>
      </w:pPr>
      <w:r>
        <w:t xml:space="preserve">Denoted by the symbols </w:t>
      </w:r>
      <m:oMath>
        <m:sSub>
          <m:sSubPr>
            <m:ctrlPr>
              <w:rPr>
                <w:rFonts w:ascii="Cambria Math" w:hAnsi="Cambria Math"/>
                <w:i/>
              </w:rPr>
            </m:ctrlPr>
          </m:sSubPr>
          <m:e>
            <m:r>
              <w:rPr>
                <w:rFonts w:ascii="Cambria Math" w:hAnsi="Cambria Math"/>
              </w:rPr>
              <m:t>[N</m:t>
            </m:r>
          </m:e>
          <m:sub>
            <m:r>
              <w:rPr>
                <w:rFonts w:ascii="Cambria Math" w:hAnsi="Cambria Math"/>
              </w:rPr>
              <m:t>2</m:t>
            </m:r>
          </m:sub>
        </m:sSub>
      </m:oMath>
      <w:r>
        <w:rPr>
          <w:rFonts w:eastAsiaTheme="minorEastAsia"/>
        </w:rPr>
        <w:t>] and [</w:t>
      </w:r>
      <m:oMath>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r>
          <w:rPr>
            <w:rFonts w:ascii="Cambria Math" w:eastAsiaTheme="minorEastAsia" w:hAnsi="Cambria Math"/>
          </w:rPr>
          <m:t>]</m:t>
        </m:r>
      </m:oMath>
      <w:r>
        <w:rPr>
          <w:rFonts w:eastAsiaTheme="minorEastAsia"/>
        </w:rPr>
        <w:t>. These are calculated by combining the ideal gas</w:t>
      </w:r>
      <w:r w:rsidR="003E11AD">
        <w:rPr>
          <w:rFonts w:eastAsiaTheme="minorEastAsia"/>
        </w:rPr>
        <w:t xml:space="preserve"> law,</w:t>
      </w:r>
      <m:oMath>
        <m:r>
          <m:rPr>
            <m:sty m:val="p"/>
          </m:rPr>
          <w:rPr>
            <w:rFonts w:ascii="Cambria Math" w:hAnsi="Cambria Math"/>
          </w:rPr>
          <w:br/>
        </m:r>
      </m:oMath>
      <m:oMathPara>
        <m:oMath>
          <m:r>
            <w:rPr>
              <w:rFonts w:ascii="Cambria Math" w:hAnsi="Cambria Math"/>
            </w:rPr>
            <m:t>n=</m:t>
          </m:r>
          <m:f>
            <m:fPr>
              <m:ctrlPr>
                <w:rPr>
                  <w:rFonts w:ascii="Cambria Math" w:hAnsi="Cambria Math"/>
                  <w:i/>
                </w:rPr>
              </m:ctrlPr>
            </m:fPr>
            <m:num>
              <m:r>
                <w:rPr>
                  <w:rFonts w:ascii="Cambria Math" w:hAnsi="Cambria Math"/>
                </w:rPr>
                <m:t>PV</m:t>
              </m:r>
            </m:num>
            <m:den>
              <m:r>
                <w:rPr>
                  <w:rFonts w:ascii="Cambria Math" w:hAnsi="Cambria Math"/>
                </w:rPr>
                <m:t>RT</m:t>
              </m:r>
            </m:den>
          </m:f>
        </m:oMath>
      </m:oMathPara>
    </w:p>
    <w:p w14:paraId="479B0C14" w14:textId="5ACB5470" w:rsidR="003E11AD" w:rsidRPr="00C00ECE" w:rsidRDefault="002E75D1" w:rsidP="003E11AD">
      <w:r>
        <w:rPr>
          <w:rFonts w:eastAsiaTheme="minorEastAsia"/>
        </w:rPr>
        <w:t xml:space="preserve"> with an equation that describes the</w:t>
      </w:r>
      <w:r w:rsidR="003E11AD">
        <w:rPr>
          <w:rFonts w:eastAsiaTheme="minorEastAsia"/>
        </w:rPr>
        <w:t xml:space="preserve"> actual</w:t>
      </w:r>
      <w:r>
        <w:rPr>
          <w:rFonts w:eastAsiaTheme="minorEastAsia"/>
        </w:rPr>
        <w:t xml:space="preserve"> number of </w:t>
      </w:r>
      <w:proofErr w:type="spellStart"/>
      <w:r>
        <w:rPr>
          <w:rFonts w:eastAsiaTheme="minorEastAsia"/>
        </w:rPr>
        <w:t>Kmols</w:t>
      </w:r>
      <w:proofErr w:type="spellEnd"/>
      <w:r>
        <w:rPr>
          <w:rFonts w:eastAsiaTheme="minorEastAsia"/>
        </w:rPr>
        <w:t xml:space="preserve"> in the charge mixture that changes with equivalence ratio</w:t>
      </w:r>
      <w:r w:rsidR="003E11AD">
        <w:rPr>
          <w:rFonts w:eastAsiaTheme="minorEastAsia"/>
        </w:rPr>
        <w:t xml:space="preserve"> (</w:t>
      </w:r>
      <m:oMath>
        <m:r>
          <w:rPr>
            <w:rFonts w:ascii="Cambria Math" w:eastAsiaTheme="minorEastAsia" w:hAnsi="Cambria Math"/>
          </w:rPr>
          <m:t>φ)</m:t>
        </m:r>
      </m:oMath>
      <w:sdt>
        <w:sdtPr>
          <w:rPr>
            <w:rFonts w:ascii="Cambria Math" w:eastAsiaTheme="minorEastAsia" w:hAnsi="Cambria Math"/>
            <w:i/>
          </w:rPr>
          <w:id w:val="-1060090203"/>
          <w:citation/>
        </w:sdtPr>
        <w:sdtContent>
          <m:oMath>
            <m:r>
              <w:rPr>
                <w:rFonts w:ascii="Cambria Math" w:eastAsiaTheme="minorEastAsia" w:hAnsi="Cambria Math"/>
                <w:i/>
              </w:rPr>
              <w:fldChar w:fldCharType="begin"/>
            </m:r>
            <m:r>
              <m:rPr>
                <m:sty m:val="p"/>
              </m:rPr>
              <w:rPr>
                <w:rFonts w:ascii="Cambria Math" w:eastAsiaTheme="minorEastAsia" w:hAnsi="Cambria Math"/>
              </w:rPr>
              <m:t xml:space="preserve"> CITATION DrO19 \l 2057 </m:t>
            </m:r>
            <m:r>
              <w:rPr>
                <w:rFonts w:ascii="Cambria Math" w:eastAsiaTheme="minorEastAsia" w:hAnsi="Cambria Math"/>
                <w:i/>
              </w:rPr>
              <w:fldChar w:fldCharType="separate"/>
            </m:r>
            <m:r>
              <m:rPr>
                <m:sty m:val="p"/>
              </m:rPr>
              <w:rPr>
                <w:rFonts w:ascii="Cambria Math" w:eastAsiaTheme="minorEastAsia" w:hAnsi="Cambria Math"/>
                <w:noProof/>
              </w:rPr>
              <m:t xml:space="preserve"> (Williams, 2019)</m:t>
            </m:r>
            <m:r>
              <w:rPr>
                <w:rFonts w:ascii="Cambria Math" w:eastAsiaTheme="minorEastAsia" w:hAnsi="Cambria Math"/>
                <w:i/>
              </w:rPr>
              <w:fldChar w:fldCharType="end"/>
            </m:r>
          </m:oMath>
        </w:sdtContent>
      </w:sdt>
      <w:r w:rsidR="003E11AD">
        <w:rPr>
          <w:rFonts w:eastAsiaTheme="minorEastAsia"/>
        </w:rPr>
        <w:t xml:space="preserve"> . </w:t>
      </w:r>
      <m:oMath>
        <m:r>
          <m:rPr>
            <m:sty m:val="p"/>
          </m:rPr>
          <w:rPr>
            <w:rFonts w:ascii="Cambria Math" w:hAnsi="Cambria Math"/>
          </w:rPr>
          <w:br/>
        </m:r>
      </m:oMath>
      <m:oMathPara>
        <m:oMath>
          <m:r>
            <w:rPr>
              <w:rFonts w:ascii="Cambria Math" w:hAnsi="Cambria Math"/>
            </w:rPr>
            <m:t>α=</m:t>
          </m:r>
          <m:f>
            <m:fPr>
              <m:ctrlPr>
                <w:rPr>
                  <w:rFonts w:ascii="Cambria Math" w:hAnsi="Cambria Math"/>
                  <w:i/>
                </w:rPr>
              </m:ctrlPr>
            </m:fPr>
            <m:num>
              <m:r>
                <w:rPr>
                  <w:rFonts w:ascii="Cambria Math" w:hAnsi="Cambria Math"/>
                </w:rPr>
                <m:t>n</m:t>
              </m:r>
            </m:num>
            <m:den>
              <m:r>
                <w:rPr>
                  <w:rFonts w:ascii="Cambria Math" w:hAnsi="Cambria Math"/>
                </w:rPr>
                <m:t>φ+x(1+</m:t>
              </m:r>
              <m:f>
                <m:fPr>
                  <m:ctrlPr>
                    <w:rPr>
                      <w:rFonts w:ascii="Cambria Math" w:hAnsi="Cambria Math"/>
                      <w:i/>
                    </w:rPr>
                  </m:ctrlPr>
                </m:fPr>
                <m:num>
                  <m:r>
                    <w:rPr>
                      <w:rFonts w:ascii="Cambria Math" w:hAnsi="Cambria Math"/>
                    </w:rPr>
                    <m:t>79</m:t>
                  </m:r>
                </m:num>
                <m:den>
                  <m:r>
                    <w:rPr>
                      <w:rFonts w:ascii="Cambria Math" w:hAnsi="Cambria Math"/>
                    </w:rPr>
                    <m:t>21</m:t>
                  </m:r>
                </m:den>
              </m:f>
              <m:r>
                <w:rPr>
                  <w:rFonts w:ascii="Cambria Math" w:hAnsi="Cambria Math"/>
                </w:rPr>
                <m:t>)</m:t>
              </m:r>
            </m:den>
          </m:f>
        </m:oMath>
      </m:oMathPara>
    </w:p>
    <w:p w14:paraId="362EF41C" w14:textId="25100F1A" w:rsidR="00C00ECE" w:rsidRDefault="00D2648D" w:rsidP="00C00ECE">
      <w:pPr>
        <w:rPr>
          <w:rFonts w:eastAsiaTheme="minorEastAsia"/>
        </w:rPr>
      </w:pPr>
      <w:r>
        <w:rPr>
          <w:rFonts w:eastAsiaTheme="minorEastAsia"/>
        </w:rPr>
        <w:t>Therefore;</w:t>
      </w:r>
    </w:p>
    <w:p w14:paraId="4124F693" w14:textId="60540186" w:rsidR="00D2648D" w:rsidRPr="00C00ECE" w:rsidRDefault="00D2648D" w:rsidP="00D2648D">
      <m:oMathPara>
        <m:oMath>
          <m:r>
            <w:rPr>
              <w:rFonts w:ascii="Cambria Math" w:hAnsi="Cambria Math"/>
            </w:rPr>
            <m:t>α=</m:t>
          </m:r>
          <m:f>
            <m:fPr>
              <m:ctrlPr>
                <w:rPr>
                  <w:rFonts w:ascii="Cambria Math" w:hAnsi="Cambria Math"/>
                  <w:i/>
                </w:rPr>
              </m:ctrlPr>
            </m:fPr>
            <m:num>
              <m:f>
                <m:fPr>
                  <m:ctrlPr>
                    <w:rPr>
                      <w:rFonts w:ascii="Cambria Math" w:hAnsi="Cambria Math"/>
                      <w:i/>
                    </w:rPr>
                  </m:ctrlPr>
                </m:fPr>
                <m:num>
                  <m:r>
                    <w:rPr>
                      <w:rFonts w:ascii="Cambria Math" w:hAnsi="Cambria Math"/>
                    </w:rPr>
                    <m:t>PV</m:t>
                  </m:r>
                </m:num>
                <m:den>
                  <m:r>
                    <w:rPr>
                      <w:rFonts w:ascii="Cambria Math" w:hAnsi="Cambria Math"/>
                    </w:rPr>
                    <m:t>RT</m:t>
                  </m:r>
                </m:den>
              </m:f>
            </m:num>
            <m:den>
              <m:r>
                <w:rPr>
                  <w:rFonts w:ascii="Cambria Math" w:hAnsi="Cambria Math"/>
                </w:rPr>
                <m:t>φ+x(1+</m:t>
              </m:r>
              <m:f>
                <m:fPr>
                  <m:ctrlPr>
                    <w:rPr>
                      <w:rFonts w:ascii="Cambria Math" w:hAnsi="Cambria Math"/>
                      <w:i/>
                    </w:rPr>
                  </m:ctrlPr>
                </m:fPr>
                <m:num>
                  <m:r>
                    <w:rPr>
                      <w:rFonts w:ascii="Cambria Math" w:hAnsi="Cambria Math"/>
                    </w:rPr>
                    <m:t>79</m:t>
                  </m:r>
                </m:num>
                <m:den>
                  <m:r>
                    <w:rPr>
                      <w:rFonts w:ascii="Cambria Math" w:hAnsi="Cambria Math"/>
                    </w:rPr>
                    <m:t>21</m:t>
                  </m:r>
                </m:den>
              </m:f>
              <m:r>
                <w:rPr>
                  <w:rFonts w:ascii="Cambria Math" w:hAnsi="Cambria Math"/>
                </w:rPr>
                <m:t>)</m:t>
              </m:r>
            </m:den>
          </m:f>
        </m:oMath>
      </m:oMathPara>
    </w:p>
    <w:p w14:paraId="0BCF0393" w14:textId="78F92A6D" w:rsidR="00CF2DCB" w:rsidRDefault="00CF2DCB" w:rsidP="00CF2DCB">
      <w:pPr>
        <w:rPr>
          <w:rFonts w:eastAsiaTheme="minorEastAsia"/>
        </w:rPr>
      </w:pPr>
      <w:r>
        <w:rPr>
          <w:rFonts w:eastAsiaTheme="minorEastAsia"/>
        </w:rPr>
        <w:t xml:space="preserve">And finally; </w:t>
      </w:r>
      <m:oMath>
        <m:r>
          <w:rPr>
            <w:rFonts w:ascii="Cambria Math" w:eastAsiaTheme="minorEastAsia" w:hAnsi="Cambria Math"/>
          </w:rPr>
          <m:t xml:space="preserve">                                     </m:t>
        </m:r>
        <m:d>
          <m:dPr>
            <m:begChr m:val="["/>
            <m:endChr m:val="]"/>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e>
        </m:d>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3</m:t>
                </m:r>
              </m:sub>
            </m:sSub>
            <m:r>
              <w:rPr>
                <w:rFonts w:ascii="Cambria Math" w:eastAsiaTheme="minorEastAsia" w:hAnsi="Cambria Math"/>
              </w:rPr>
              <m:t xml:space="preserve"> × α</m:t>
            </m:r>
          </m:num>
          <m:den>
            <w:bookmarkStart w:id="32" w:name="_Hlk29150476"/>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Combustion Chamber</m:t>
                </m:r>
              </m:sub>
            </m:sSub>
            <w:bookmarkEnd w:id="32"/>
          </m:den>
        </m:f>
      </m:oMath>
      <w:r>
        <w:rPr>
          <w:rFonts w:eastAsiaTheme="minorEastAsia"/>
        </w:rPr>
        <w:t xml:space="preserve"> </w:t>
      </w:r>
      <m:oMath>
        <m:d>
          <m:dPr>
            <m:begChr m:val="["/>
            <m:endChr m:val="]"/>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2</m:t>
                </m:r>
              </m:sub>
            </m:sSub>
          </m:e>
        </m:d>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4</m:t>
                </m:r>
              </m:sub>
            </m:sSub>
            <m:r>
              <w:rPr>
                <w:rFonts w:ascii="Cambria Math" w:eastAsiaTheme="minorEastAsia" w:hAnsi="Cambria Math"/>
              </w:rPr>
              <m:t xml:space="preserve"> × α</m:t>
            </m:r>
          </m:num>
          <m:den>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Combustion Chamber</m:t>
                </m:r>
              </m:sub>
            </m:sSub>
            <m:r>
              <w:rPr>
                <w:rFonts w:ascii="Cambria Math" w:eastAsiaTheme="minorEastAsia" w:hAnsi="Cambria Math"/>
              </w:rPr>
              <m:t xml:space="preserve"> </m:t>
            </m:r>
          </m:den>
        </m:f>
      </m:oMath>
    </w:p>
    <w:p w14:paraId="06EDA1B8" w14:textId="16F8F72B" w:rsidR="003E11AD" w:rsidRDefault="00CF2DCB" w:rsidP="00CF2DCB">
      <w:pPr>
        <w:pStyle w:val="Heading3"/>
        <w:rPr>
          <w:rFonts w:eastAsiaTheme="minorEastAsia"/>
        </w:rPr>
      </w:pPr>
      <w:bookmarkStart w:id="33" w:name="_Toc29153773"/>
      <w:r>
        <w:rPr>
          <w:rFonts w:eastAsiaTheme="minorEastAsia"/>
        </w:rPr>
        <w:lastRenderedPageBreak/>
        <w:t>Energy</w:t>
      </w:r>
      <w:r w:rsidR="005B5201">
        <w:rPr>
          <w:rFonts w:eastAsiaTheme="minorEastAsia"/>
        </w:rPr>
        <w:t xml:space="preserve">  for Reaction</w:t>
      </w:r>
      <w:bookmarkEnd w:id="33"/>
    </w:p>
    <w:p w14:paraId="22185613" w14:textId="77777777" w:rsidR="000800B5" w:rsidRDefault="000800B5" w:rsidP="00816197"/>
    <w:p w14:paraId="63851E5D" w14:textId="45BDF133" w:rsidR="00A33561" w:rsidRDefault="005B5201" w:rsidP="00816197">
      <w:r>
        <w:t xml:space="preserve">At the start of Zeldovich equation the number </w:t>
      </w:r>
      <m:oMath>
        <m:r>
          <w:rPr>
            <w:rFonts w:ascii="Cambria Math" w:hAnsi="Cambria Math"/>
          </w:rPr>
          <m:t xml:space="preserve">4.17 × </m:t>
        </m:r>
        <m:sSup>
          <m:sSupPr>
            <m:ctrlPr>
              <w:rPr>
                <w:rFonts w:ascii="Cambria Math" w:hAnsi="Cambria Math"/>
                <w:i/>
              </w:rPr>
            </m:ctrlPr>
          </m:sSupPr>
          <m:e>
            <m:r>
              <w:rPr>
                <w:rFonts w:ascii="Cambria Math" w:hAnsi="Cambria Math"/>
              </w:rPr>
              <m:t>10</m:t>
            </m:r>
          </m:e>
          <m:sup>
            <m:r>
              <w:rPr>
                <w:rFonts w:ascii="Cambria Math" w:hAnsi="Cambria Math"/>
              </w:rPr>
              <m:t>13</m:t>
            </m:r>
          </m:sup>
        </m:sSup>
      </m:oMath>
      <w:r>
        <w:t xml:space="preserve"> is a constant</w:t>
      </w:r>
      <w:r w:rsidR="002D7817">
        <w:t>,</w:t>
      </w:r>
      <w:r>
        <w:t xml:space="preserve"> describing the kinetic collision rate.</w:t>
      </w:r>
      <w:r w:rsidR="001611FE">
        <w:t xml:space="preserve"> To better understand this constant and the remaining parts of equation it is necessary to look at work carried out by </w:t>
      </w:r>
      <w:r w:rsidR="001611FE" w:rsidRPr="001611FE">
        <w:rPr>
          <w:rFonts w:ascii="Arial" w:hAnsi="Arial" w:cs="Arial"/>
          <w:color w:val="222222"/>
          <w:sz w:val="21"/>
          <w:szCs w:val="21"/>
          <w:shd w:val="clear" w:color="auto" w:fill="FFFFFF"/>
        </w:rPr>
        <w:t> </w:t>
      </w:r>
      <w:hyperlink r:id="rId16" w:history="1">
        <w:r w:rsidR="001611FE" w:rsidRPr="001611FE">
          <w:rPr>
            <w:rFonts w:cs="Arial"/>
            <w:shd w:val="clear" w:color="auto" w:fill="FFFFFF"/>
          </w:rPr>
          <w:t>Svante Arrhenius</w:t>
        </w:r>
      </w:hyperlink>
      <w:r w:rsidR="001611FE" w:rsidRPr="001611FE">
        <w:t>,</w:t>
      </w:r>
      <w:r w:rsidR="001611FE" w:rsidRPr="001611FE">
        <w:rPr>
          <w:rFonts w:cs="Arial"/>
          <w:shd w:val="clear" w:color="auto" w:fill="FFFFFF"/>
        </w:rPr>
        <w:t xml:space="preserve">  </w:t>
      </w:r>
      <w:hyperlink r:id="rId17" w:tooltip="Max Trautz" w:history="1">
        <w:r w:rsidR="001611FE" w:rsidRPr="001611FE">
          <w:rPr>
            <w:rFonts w:cs="Arial"/>
            <w:shd w:val="clear" w:color="auto" w:fill="FFFFFF"/>
          </w:rPr>
          <w:t xml:space="preserve">Max </w:t>
        </w:r>
        <w:proofErr w:type="spellStart"/>
        <w:r w:rsidR="001611FE" w:rsidRPr="001611FE">
          <w:rPr>
            <w:rFonts w:cs="Arial"/>
            <w:shd w:val="clear" w:color="auto" w:fill="FFFFFF"/>
          </w:rPr>
          <w:t>Trautz</w:t>
        </w:r>
        <w:proofErr w:type="spellEnd"/>
      </w:hyperlink>
      <w:r w:rsidR="001611FE" w:rsidRPr="001611FE">
        <w:rPr>
          <w:rFonts w:cs="Arial"/>
          <w:shd w:val="clear" w:color="auto" w:fill="FFFFFF"/>
        </w:rPr>
        <w:t> and </w:t>
      </w:r>
      <w:hyperlink r:id="rId18" w:history="1">
        <w:r w:rsidR="001611FE" w:rsidRPr="001611FE">
          <w:rPr>
            <w:rFonts w:cs="Arial"/>
            <w:shd w:val="clear" w:color="auto" w:fill="FFFFFF"/>
          </w:rPr>
          <w:t>William Lewis</w:t>
        </w:r>
      </w:hyperlink>
      <w:r w:rsidR="001611FE">
        <w:rPr>
          <w:rFonts w:ascii="Arial" w:hAnsi="Arial" w:cs="Arial"/>
          <w:sz w:val="21"/>
          <w:szCs w:val="21"/>
          <w:shd w:val="clear" w:color="auto" w:fill="FFFFFF"/>
        </w:rPr>
        <w:t>.</w:t>
      </w:r>
      <w:r w:rsidR="001611FE" w:rsidRPr="001611FE">
        <w:t xml:space="preserve"> </w:t>
      </w:r>
    </w:p>
    <w:p w14:paraId="47BD2154" w14:textId="18B65FE1" w:rsidR="00A33561" w:rsidRDefault="005A6206" w:rsidP="00816197">
      <w:pPr>
        <w:rPr>
          <w:rFonts w:eastAsiaTheme="minorEastAsia"/>
        </w:rPr>
      </w:pPr>
      <w:hyperlink r:id="rId19" w:history="1">
        <w:r w:rsidR="003A4D2E" w:rsidRPr="001611FE">
          <w:rPr>
            <w:rFonts w:cs="Arial"/>
            <w:shd w:val="clear" w:color="auto" w:fill="FFFFFF"/>
          </w:rPr>
          <w:t>Svante Arrhenius</w:t>
        </w:r>
      </w:hyperlink>
      <w:r w:rsidR="003A4D2E">
        <w:t xml:space="preserve"> stated </w:t>
      </w:r>
      <m:oMath>
        <m:r>
          <w:rPr>
            <w:rFonts w:ascii="Cambria Math" w:hAnsi="Cambria Math"/>
          </w:rPr>
          <m:t>,K=</m:t>
        </m:r>
        <m:sSub>
          <m:sSubPr>
            <m:ctrlPr>
              <w:rPr>
                <w:rFonts w:ascii="Cambria Math" w:hAnsi="Cambria Math"/>
                <w:i/>
              </w:rPr>
            </m:ctrlPr>
          </m:sSubPr>
          <m:e>
            <m:r>
              <w:rPr>
                <w:rFonts w:ascii="Cambria Math" w:hAnsi="Cambria Math"/>
              </w:rPr>
              <m:t>Z</m:t>
            </m:r>
          </m:e>
          <m:sub>
            <m:r>
              <w:rPr>
                <w:rFonts w:ascii="Cambria Math" w:hAnsi="Cambria Math"/>
              </w:rPr>
              <m:t>AB</m:t>
            </m:r>
          </m:sub>
        </m:sSub>
        <m:r>
          <w:rPr>
            <w:rFonts w:ascii="Cambria Math" w:hAnsi="Cambria Math"/>
          </w:rPr>
          <m:t>EXP(</m:t>
        </m:r>
        <m:f>
          <m:fPr>
            <m:ctrlPr>
              <w:rPr>
                <w:rFonts w:ascii="Cambria Math" w:hAnsi="Cambria Math"/>
                <w:i/>
              </w:rPr>
            </m:ctrlPr>
          </m:fPr>
          <m:num>
            <m:r>
              <w:rPr>
                <w:rFonts w:ascii="Cambria Math" w:hAnsi="Cambria Math"/>
              </w:rPr>
              <m:t>-</m:t>
            </m:r>
            <m:sSub>
              <m:sSubPr>
                <m:ctrlPr>
                  <w:rPr>
                    <w:rFonts w:ascii="Cambria Math" w:hAnsi="Cambria Math"/>
                    <w:i/>
                  </w:rPr>
                </m:ctrlPr>
              </m:sSubPr>
              <m:e>
                <m:r>
                  <w:rPr>
                    <w:rFonts w:ascii="Cambria Math" w:hAnsi="Cambria Math"/>
                  </w:rPr>
                  <m:t>E</m:t>
                </m:r>
              </m:e>
              <m:sub>
                <m:r>
                  <w:rPr>
                    <w:rFonts w:ascii="Cambria Math" w:hAnsi="Cambria Math"/>
                  </w:rPr>
                  <m:t>A</m:t>
                </m:r>
              </m:sub>
            </m:sSub>
          </m:num>
          <m:den>
            <m:sSub>
              <m:sSubPr>
                <m:ctrlPr>
                  <w:rPr>
                    <w:rFonts w:ascii="Cambria Math" w:hAnsi="Cambria Math"/>
                    <w:i/>
                  </w:rPr>
                </m:ctrlPr>
              </m:sSubPr>
              <m:e>
                <m:r>
                  <w:rPr>
                    <w:rFonts w:ascii="Cambria Math" w:hAnsi="Cambria Math"/>
                  </w:rPr>
                  <m:t>R</m:t>
                </m:r>
              </m:e>
              <m:sub>
                <m:r>
                  <w:rPr>
                    <w:rFonts w:ascii="Cambria Math" w:hAnsi="Cambria Math"/>
                  </w:rPr>
                  <m:t>u</m:t>
                </m:r>
              </m:sub>
            </m:sSub>
            <m:r>
              <w:rPr>
                <w:rFonts w:ascii="Cambria Math" w:hAnsi="Cambria Math"/>
              </w:rPr>
              <m:t>T</m:t>
            </m:r>
          </m:den>
        </m:f>
        <m:r>
          <w:rPr>
            <w:rFonts w:ascii="Cambria Math" w:hAnsi="Cambria Math"/>
          </w:rPr>
          <m:t>)</m:t>
        </m:r>
      </m:oMath>
      <w:r w:rsidR="003A4D2E">
        <w:rPr>
          <w:rFonts w:eastAsiaTheme="minorEastAsia"/>
        </w:rPr>
        <w:t xml:space="preserve">.  Where </w:t>
      </w:r>
      <m:oMath>
        <m:sSub>
          <m:sSubPr>
            <m:ctrlPr>
              <w:rPr>
                <w:rFonts w:ascii="Cambria Math" w:eastAsiaTheme="minorEastAsia" w:hAnsi="Cambria Math"/>
                <w:i/>
              </w:rPr>
            </m:ctrlPr>
          </m:sSubPr>
          <m:e>
            <m:r>
              <w:rPr>
                <w:rFonts w:ascii="Cambria Math" w:eastAsiaTheme="minorEastAsia" w:hAnsi="Cambria Math"/>
              </w:rPr>
              <m:t>Z</m:t>
            </m:r>
          </m:e>
          <m:sub>
            <m:r>
              <w:rPr>
                <w:rFonts w:ascii="Cambria Math" w:eastAsiaTheme="minorEastAsia" w:hAnsi="Cambria Math"/>
              </w:rPr>
              <m:t>AB</m:t>
            </m:r>
          </m:sub>
        </m:sSub>
      </m:oMath>
      <w:r w:rsidR="003A4D2E">
        <w:rPr>
          <w:rFonts w:eastAsiaTheme="minorEastAsia"/>
        </w:rPr>
        <w:t xml:space="preserve"> is the gas kinetic collision rate, </w:t>
      </w:r>
      <m:oMath>
        <m:sSub>
          <m:sSubPr>
            <m:ctrlPr>
              <w:rPr>
                <w:rFonts w:ascii="Cambria Math" w:eastAsiaTheme="minorEastAsia" w:hAnsi="Cambria Math"/>
                <w:i/>
              </w:rPr>
            </m:ctrlPr>
          </m:sSubPr>
          <m:e>
            <m:r>
              <w:rPr>
                <w:rFonts w:ascii="Cambria Math" w:eastAsiaTheme="minorEastAsia" w:hAnsi="Cambria Math"/>
              </w:rPr>
              <m:t>E</m:t>
            </m:r>
          </m:e>
          <m:sub>
            <m:r>
              <w:rPr>
                <w:rFonts w:ascii="Cambria Math" w:eastAsiaTheme="minorEastAsia" w:hAnsi="Cambria Math"/>
              </w:rPr>
              <m:t>A</m:t>
            </m:r>
          </m:sub>
        </m:sSub>
      </m:oMath>
      <w:r w:rsidR="003A4D2E">
        <w:rPr>
          <w:rFonts w:eastAsiaTheme="minorEastAsia"/>
        </w:rPr>
        <w:t xml:space="preserve"> is the activation energy</w:t>
      </w:r>
      <w:r w:rsidR="00FB2E74">
        <w:rPr>
          <w:rFonts w:eastAsiaTheme="minorEastAsia"/>
        </w:rPr>
        <w:t>, this is</w:t>
      </w:r>
      <w:r w:rsidR="006272FC">
        <w:rPr>
          <w:rFonts w:eastAsiaTheme="minorEastAsia"/>
        </w:rPr>
        <w:t xml:space="preserve"> the minimum energy colliding particles need</w:t>
      </w:r>
      <w:r w:rsidR="003A4D2E">
        <w:rPr>
          <w:rFonts w:eastAsiaTheme="minorEastAsia"/>
        </w:rPr>
        <w:t xml:space="preserve"> for a reaction to commence, </w:t>
      </w:r>
      <m:oMath>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u</m:t>
            </m:r>
          </m:sub>
        </m:sSub>
      </m:oMath>
      <w:r w:rsidR="003A4D2E">
        <w:rPr>
          <w:rFonts w:eastAsiaTheme="minorEastAsia"/>
        </w:rPr>
        <w:t xml:space="preserve"> is the universal gas constant and T is the temperature of burn gas zone.</w:t>
      </w:r>
    </w:p>
    <w:p w14:paraId="12324168" w14:textId="45310F5E" w:rsidR="000800B5" w:rsidRDefault="005A6206" w:rsidP="00816197">
      <w:pPr>
        <w:rPr>
          <w:rFonts w:eastAsiaTheme="minorEastAsia"/>
        </w:rPr>
      </w:pPr>
      <w:hyperlink r:id="rId20" w:tooltip="Max Trautz" w:history="1">
        <w:r w:rsidR="003A4D2E" w:rsidRPr="001611FE">
          <w:rPr>
            <w:rFonts w:cs="Arial"/>
            <w:shd w:val="clear" w:color="auto" w:fill="FFFFFF"/>
          </w:rPr>
          <w:t xml:space="preserve">Max </w:t>
        </w:r>
        <w:proofErr w:type="spellStart"/>
        <w:r w:rsidR="003A4D2E" w:rsidRPr="001611FE">
          <w:rPr>
            <w:rFonts w:cs="Arial"/>
            <w:shd w:val="clear" w:color="auto" w:fill="FFFFFF"/>
          </w:rPr>
          <w:t>Trautz</w:t>
        </w:r>
        <w:proofErr w:type="spellEnd"/>
      </w:hyperlink>
      <w:r w:rsidR="003A4D2E" w:rsidRPr="001611FE">
        <w:rPr>
          <w:rFonts w:cs="Arial"/>
          <w:shd w:val="clear" w:color="auto" w:fill="FFFFFF"/>
        </w:rPr>
        <w:t> and </w:t>
      </w:r>
      <w:hyperlink r:id="rId21" w:history="1">
        <w:r w:rsidR="003A4D2E" w:rsidRPr="001611FE">
          <w:rPr>
            <w:rFonts w:cs="Arial"/>
            <w:shd w:val="clear" w:color="auto" w:fill="FFFFFF"/>
          </w:rPr>
          <w:t>William Lewis</w:t>
        </w:r>
      </w:hyperlink>
      <w:r w:rsidR="003A4D2E">
        <w:t xml:space="preserve"> work on </w:t>
      </w:r>
      <w:r w:rsidR="00F67976">
        <w:t>C</w:t>
      </w:r>
      <w:r w:rsidR="003A4D2E">
        <w:t xml:space="preserve">ollision </w:t>
      </w:r>
      <w:r w:rsidR="00F67976">
        <w:t>T</w:t>
      </w:r>
      <w:r w:rsidR="003A4D2E">
        <w:t>he</w:t>
      </w:r>
      <w:r w:rsidR="00F67976">
        <w:t xml:space="preserve">ory stated, </w:t>
      </w:r>
      <m:oMath>
        <m:sSub>
          <m:sSubPr>
            <m:ctrlPr>
              <w:rPr>
                <w:rFonts w:ascii="Cambria Math" w:hAnsi="Cambria Math"/>
                <w:i/>
              </w:rPr>
            </m:ctrlPr>
          </m:sSubPr>
          <m:e>
            <m:r>
              <w:rPr>
                <w:rFonts w:ascii="Cambria Math" w:hAnsi="Cambria Math"/>
              </w:rPr>
              <m:t>Z'</m:t>
            </m:r>
          </m:e>
          <m:sub>
            <m:r>
              <w:rPr>
                <w:rFonts w:ascii="Cambria Math" w:hAnsi="Cambria Math"/>
              </w:rPr>
              <m:t>AB</m:t>
            </m:r>
          </m:sub>
        </m:sSub>
        <m:r>
          <w:rPr>
            <w:rFonts w:ascii="Cambria Math" w:hAnsi="Cambria Math"/>
          </w:rPr>
          <m:t>=</m:t>
        </m:r>
        <m:sSubSup>
          <m:sSubSupPr>
            <m:ctrlPr>
              <w:rPr>
                <w:rFonts w:ascii="Cambria Math" w:hAnsi="Cambria Math"/>
                <w:i/>
              </w:rPr>
            </m:ctrlPr>
          </m:sSubSupPr>
          <m:e>
            <m:r>
              <w:rPr>
                <w:rFonts w:ascii="Cambria Math" w:hAnsi="Cambria Math"/>
              </w:rPr>
              <m:t>σ</m:t>
            </m:r>
          </m:e>
          <m:sub>
            <m:r>
              <w:rPr>
                <w:rFonts w:ascii="Cambria Math" w:hAnsi="Cambria Math"/>
              </w:rPr>
              <m:t>AB</m:t>
            </m:r>
          </m:sub>
          <m:sup>
            <m:r>
              <w:rPr>
                <w:rFonts w:ascii="Cambria Math" w:hAnsi="Cambria Math"/>
              </w:rPr>
              <m:t>2</m:t>
            </m:r>
          </m:sup>
        </m:sSubSup>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8π</m:t>
            </m:r>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B</m:t>
                </m:r>
              </m:sub>
            </m:sSub>
            <m:r>
              <w:rPr>
                <w:rFonts w:ascii="Cambria Math" w:eastAsiaTheme="minorEastAsia" w:hAnsi="Cambria Math"/>
              </w:rPr>
              <m:t>T</m:t>
            </m:r>
          </m:num>
          <m:den>
            <m:r>
              <w:rPr>
                <w:rFonts w:ascii="Cambria Math" w:eastAsiaTheme="minorEastAsia" w:hAnsi="Cambria Math"/>
              </w:rPr>
              <m:t>μ</m:t>
            </m:r>
          </m:den>
        </m:f>
        <m:sSup>
          <m:sSupPr>
            <m:ctrlPr>
              <w:rPr>
                <w:rFonts w:ascii="Cambria Math" w:eastAsiaTheme="minorEastAsia" w:hAnsi="Cambria Math"/>
                <w:i/>
              </w:rPr>
            </m:ctrlPr>
          </m:sSupPr>
          <m:e>
            <m:r>
              <w:rPr>
                <w:rFonts w:ascii="Cambria Math" w:eastAsiaTheme="minorEastAsia" w:hAnsi="Cambria Math"/>
              </w:rPr>
              <m:t>)</m:t>
            </m:r>
          </m:e>
          <m:sup>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sup>
        </m:sSup>
      </m:oMath>
      <w:r w:rsidR="00F67976">
        <w:t xml:space="preserve">. Where </w:t>
      </w:r>
      <m:oMath>
        <m:sSubSup>
          <m:sSubSupPr>
            <m:ctrlPr>
              <w:rPr>
                <w:rFonts w:ascii="Cambria Math" w:hAnsi="Cambria Math"/>
                <w:i/>
              </w:rPr>
            </m:ctrlPr>
          </m:sSubSupPr>
          <m:e>
            <m:r>
              <w:rPr>
                <w:rFonts w:ascii="Cambria Math" w:hAnsi="Cambria Math"/>
              </w:rPr>
              <m:t>σ</m:t>
            </m:r>
          </m:e>
          <m:sub>
            <m:r>
              <w:rPr>
                <w:rFonts w:ascii="Cambria Math" w:hAnsi="Cambria Math"/>
              </w:rPr>
              <m:t>AB</m:t>
            </m:r>
          </m:sub>
          <m:sup>
            <m:r>
              <w:rPr>
                <w:rFonts w:ascii="Cambria Math" w:hAnsi="Cambria Math"/>
              </w:rPr>
              <m:t>2</m:t>
            </m:r>
          </m:sup>
        </m:sSubSup>
        <m:r>
          <w:rPr>
            <w:rFonts w:ascii="Cambria Math" w:hAnsi="Cambria Math"/>
          </w:rPr>
          <m:t xml:space="preserve"> </m:t>
        </m:r>
      </m:oMath>
      <w:r w:rsidR="00F67976">
        <w:rPr>
          <w:rFonts w:eastAsiaTheme="minorEastAsia"/>
        </w:rPr>
        <w:t xml:space="preserve">is the reaction cross section, </w:t>
      </w:r>
      <m:oMath>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B</m:t>
            </m:r>
          </m:sub>
        </m:sSub>
      </m:oMath>
      <w:r w:rsidR="00F67976">
        <w:rPr>
          <w:rFonts w:eastAsiaTheme="minorEastAsia"/>
        </w:rPr>
        <w:t xml:space="preserve"> is </w:t>
      </w:r>
      <w:proofErr w:type="spellStart"/>
      <w:r w:rsidR="00F67976">
        <w:rPr>
          <w:rFonts w:eastAsiaTheme="minorEastAsia"/>
        </w:rPr>
        <w:t>Boltzman’s</w:t>
      </w:r>
      <w:proofErr w:type="spellEnd"/>
      <w:r w:rsidR="00F67976">
        <w:rPr>
          <w:rFonts w:eastAsiaTheme="minorEastAsia"/>
        </w:rPr>
        <w:t xml:space="preserve"> constant and </w:t>
      </w:r>
      <m:oMath>
        <m:r>
          <w:rPr>
            <w:rFonts w:ascii="Cambria Math" w:eastAsiaTheme="minorEastAsia" w:hAnsi="Cambria Math"/>
          </w:rPr>
          <m:t>μ</m:t>
        </m:r>
      </m:oMath>
      <w:r w:rsidR="00F67976">
        <w:rPr>
          <w:rFonts w:eastAsiaTheme="minorEastAsia"/>
        </w:rPr>
        <w:t xml:space="preserve"> is the reduced mass of </w:t>
      </w:r>
      <w:r w:rsidR="00D63C83">
        <w:rPr>
          <w:rFonts w:eastAsiaTheme="minorEastAsia"/>
        </w:rPr>
        <w:t>reactants</w:t>
      </w:r>
      <w:r w:rsidR="00383417">
        <w:rPr>
          <w:rFonts w:eastAsiaTheme="minorEastAsia"/>
        </w:rPr>
        <w:t>.</w:t>
      </w:r>
    </w:p>
    <w:p w14:paraId="710945B1" w14:textId="02BF1BCF" w:rsidR="00F67976" w:rsidRDefault="00383417" w:rsidP="00816197">
      <w:pPr>
        <w:rPr>
          <w:rFonts w:eastAsiaTheme="minorEastAsia"/>
        </w:rPr>
      </w:pPr>
      <w:r>
        <w:rPr>
          <w:rFonts w:eastAsiaTheme="minorEastAsia"/>
        </w:rPr>
        <w:t>Combing these two concepts along with the concentrations give us;</w:t>
      </w:r>
    </w:p>
    <w:p w14:paraId="789A9861" w14:textId="77777777" w:rsidR="00A33561" w:rsidRDefault="00A33561" w:rsidP="00816197">
      <w:pPr>
        <w:rPr>
          <w:rFonts w:eastAsiaTheme="minorEastAsia"/>
        </w:rPr>
      </w:pPr>
    </w:p>
    <w:bookmarkStart w:id="34" w:name="_Hlk29061416"/>
    <w:p w14:paraId="71C4CBE5" w14:textId="17D504EE" w:rsidR="00383417" w:rsidRPr="00A33561" w:rsidRDefault="005A6206" w:rsidP="00383417">
      <w:pPr>
        <w:rPr>
          <w:rFonts w:eastAsiaTheme="minorEastAsia"/>
        </w:rPr>
      </w:pPr>
      <m:oMathPara>
        <m:oMath>
          <m:f>
            <m:fPr>
              <m:ctrlPr>
                <w:rPr>
                  <w:rFonts w:ascii="Cambria Math" w:hAnsi="Cambria Math"/>
                  <w:i/>
                </w:rPr>
              </m:ctrlPr>
            </m:fPr>
            <m:num>
              <m:r>
                <w:rPr>
                  <w:rFonts w:ascii="Cambria Math" w:hAnsi="Cambria Math"/>
                </w:rPr>
                <m:t>d</m:t>
              </m:r>
              <m:d>
                <m:dPr>
                  <m:begChr m:val="["/>
                  <m:endChr m:val="]"/>
                  <m:ctrlPr>
                    <w:rPr>
                      <w:rFonts w:ascii="Cambria Math" w:hAnsi="Cambria Math"/>
                      <w:i/>
                    </w:rPr>
                  </m:ctrlPr>
                </m:dPr>
                <m:e>
                  <m:r>
                    <w:rPr>
                      <w:rFonts w:ascii="Cambria Math" w:hAnsi="Cambria Math"/>
                    </w:rPr>
                    <m:t>NO</m:t>
                  </m:r>
                </m:e>
              </m:d>
            </m:num>
            <m:den>
              <m:r>
                <w:rPr>
                  <w:rFonts w:ascii="Cambria Math" w:hAnsi="Cambria Math"/>
                </w:rPr>
                <m:t>dt</m:t>
              </m:r>
            </m:den>
          </m:f>
          <m:r>
            <w:rPr>
              <w:rFonts w:ascii="Cambria Math" w:hAnsi="Cambria Math"/>
            </w:rPr>
            <m:t>=4.17×</m:t>
          </m:r>
          <m:sSup>
            <m:sSupPr>
              <m:ctrlPr>
                <w:rPr>
                  <w:rFonts w:ascii="Cambria Math" w:hAnsi="Cambria Math"/>
                  <w:i/>
                </w:rPr>
              </m:ctrlPr>
            </m:sSupPr>
            <m:e>
              <m:r>
                <w:rPr>
                  <w:rFonts w:ascii="Cambria Math" w:hAnsi="Cambria Math"/>
                </w:rPr>
                <m:t>10</m:t>
              </m:r>
            </m:e>
            <m:sup>
              <m:r>
                <w:rPr>
                  <w:rFonts w:ascii="Cambria Math" w:hAnsi="Cambria Math"/>
                </w:rPr>
                <m:t>13</m:t>
              </m:r>
            </m:sup>
          </m:sSup>
          <m:d>
            <m:dPr>
              <m:begChr m:val="["/>
              <m:endChr m:val="]"/>
              <m:ctrlPr>
                <w:rPr>
                  <w:rFonts w:ascii="Cambria Math" w:hAnsi="Cambria Math"/>
                  <w:i/>
                </w:rPr>
              </m:ctrlPr>
            </m:dPr>
            <m:e>
              <m:sSub>
                <m:sSubPr>
                  <m:ctrlPr>
                    <w:rPr>
                      <w:rFonts w:ascii="Cambria Math" w:hAnsi="Cambria Math"/>
                      <w:i/>
                    </w:rPr>
                  </m:ctrlPr>
                </m:sSubPr>
                <m:e>
                  <m:r>
                    <w:rPr>
                      <w:rFonts w:ascii="Cambria Math" w:hAnsi="Cambria Math"/>
                    </w:rPr>
                    <m:t>N</m:t>
                  </m:r>
                </m:e>
                <m:sub>
                  <m:r>
                    <w:rPr>
                      <w:rFonts w:ascii="Cambria Math" w:hAnsi="Cambria Math"/>
                    </w:rPr>
                    <m:t>2</m:t>
                  </m:r>
                </m:sub>
              </m:sSub>
            </m:e>
          </m:d>
          <m:r>
            <w:rPr>
              <w:rFonts w:ascii="Cambria Math" w:hAnsi="Cambria Math"/>
            </w:rPr>
            <m:t>[</m:t>
          </m:r>
          <m:sSub>
            <m:sSubPr>
              <m:ctrlPr>
                <w:rPr>
                  <w:rFonts w:ascii="Cambria Math" w:hAnsi="Cambria Math"/>
                  <w:i/>
                </w:rPr>
              </m:ctrlPr>
            </m:sSubPr>
            <m:e>
              <m:r>
                <w:rPr>
                  <w:rFonts w:ascii="Cambria Math" w:hAnsi="Cambria Math"/>
                </w:rPr>
                <m:t>O</m:t>
              </m:r>
            </m:e>
            <m:sub>
              <m:r>
                <w:rPr>
                  <w:rFonts w:ascii="Cambria Math" w:hAnsi="Cambria Math"/>
                </w:rPr>
                <m:t>2</m:t>
              </m:r>
            </m:sub>
          </m:sSub>
          <m:sSup>
            <m:sSupPr>
              <m:ctrlPr>
                <w:rPr>
                  <w:rFonts w:ascii="Cambria Math" w:hAnsi="Cambria Math"/>
                  <w:i/>
                </w:rPr>
              </m:ctrlPr>
            </m:sSupPr>
            <m:e>
              <m:r>
                <w:rPr>
                  <w:rFonts w:ascii="Cambria Math" w:hAnsi="Cambria Math"/>
                </w:rPr>
                <m:t>]</m:t>
              </m:r>
            </m:e>
            <m:sup>
              <m:f>
                <m:fPr>
                  <m:type m:val="skw"/>
                  <m:ctrlPr>
                    <w:rPr>
                      <w:rFonts w:ascii="Cambria Math" w:hAnsi="Cambria Math"/>
                      <w:i/>
                    </w:rPr>
                  </m:ctrlPr>
                </m:fPr>
                <m:num>
                  <m:r>
                    <w:rPr>
                      <w:rFonts w:ascii="Cambria Math" w:hAnsi="Cambria Math"/>
                    </w:rPr>
                    <m:t>1</m:t>
                  </m:r>
                </m:num>
                <m:den>
                  <m:r>
                    <w:rPr>
                      <w:rFonts w:ascii="Cambria Math" w:hAnsi="Cambria Math"/>
                    </w:rPr>
                    <m:t>2</m:t>
                  </m:r>
                </m:den>
              </m:f>
            </m:sup>
          </m:sSup>
          <m:r>
            <w:rPr>
              <w:rFonts w:ascii="Cambria Math" w:hAnsi="Cambria Math"/>
            </w:rPr>
            <m:t>EXP(</m:t>
          </m:r>
          <m:f>
            <m:fPr>
              <m:ctrlPr>
                <w:rPr>
                  <w:rFonts w:ascii="Cambria Math" w:hAnsi="Cambria Math"/>
                  <w:i/>
                </w:rPr>
              </m:ctrlPr>
            </m:fPr>
            <m:num>
              <m:r>
                <w:rPr>
                  <w:rFonts w:ascii="Cambria Math" w:hAnsi="Cambria Math"/>
                </w:rPr>
                <m:t>-67837</m:t>
              </m:r>
            </m:num>
            <m:den>
              <m:r>
                <w:rPr>
                  <w:rFonts w:ascii="Cambria Math" w:hAnsi="Cambria Math"/>
                </w:rPr>
                <m:t>T</m:t>
              </m:r>
            </m:den>
          </m:f>
          <m:r>
            <w:rPr>
              <w:rFonts w:ascii="Cambria Math" w:eastAsiaTheme="minorEastAsia" w:hAnsi="Cambria Math"/>
            </w:rPr>
            <m:t>)</m:t>
          </m:r>
        </m:oMath>
      </m:oMathPara>
    </w:p>
    <w:bookmarkEnd w:id="34"/>
    <w:p w14:paraId="4A06D250" w14:textId="77777777" w:rsidR="00A33561" w:rsidRDefault="00A33561" w:rsidP="00383417"/>
    <w:p w14:paraId="424E419C" w14:textId="0B598C4F" w:rsidR="00F67976" w:rsidRDefault="00383417" w:rsidP="00816197">
      <w:r>
        <w:t xml:space="preserve">The two constants for collision rate and activation energy implemented are from work carried out from </w:t>
      </w:r>
      <w:sdt>
        <w:sdtPr>
          <w:id w:val="573323343"/>
          <w:citation/>
        </w:sdtPr>
        <w:sdtContent>
          <w:r>
            <w:fldChar w:fldCharType="begin"/>
          </w:r>
          <w:r>
            <w:instrText xml:space="preserve"> CITATION Gun06 \l 2057 </w:instrText>
          </w:r>
          <w:r>
            <w:fldChar w:fldCharType="separate"/>
          </w:r>
          <w:r w:rsidRPr="00383417">
            <w:rPr>
              <w:noProof/>
            </w:rPr>
            <w:t>(Gunter P. Merker, 2006)</w:t>
          </w:r>
          <w:r>
            <w:fldChar w:fldCharType="end"/>
          </w:r>
        </w:sdtContent>
      </w:sdt>
      <w:r w:rsidR="001E5A4D">
        <w:t xml:space="preserve"> </w:t>
      </w:r>
      <w:r>
        <w:t>.</w:t>
      </w:r>
    </w:p>
    <w:p w14:paraId="046A94DF" w14:textId="77777777" w:rsidR="00C505E7" w:rsidRDefault="006B371D" w:rsidP="00C505E7">
      <w:pPr>
        <w:rPr>
          <w:rFonts w:cs="Arial"/>
          <w:shd w:val="clear" w:color="auto" w:fill="FFFFFF"/>
        </w:rPr>
      </w:pPr>
      <w:r w:rsidRPr="006B371D">
        <w:rPr>
          <w:rFonts w:cs="Arial"/>
          <w:shd w:val="clear" w:color="auto" w:fill="FFFFFF"/>
        </w:rPr>
        <w:t>Josiah Willard Gibbs</w:t>
      </w:r>
      <w:r>
        <w:rPr>
          <w:rFonts w:cs="Arial"/>
          <w:shd w:val="clear" w:color="auto" w:fill="FFFFFF"/>
        </w:rPr>
        <w:t xml:space="preserve"> also based one his most well-known theories on temperature dependent reactions. Known as Gibbs Free Energy, the equation describes the relationship between enthalpy, entropy and temperature.</w:t>
      </w:r>
      <w:r w:rsidR="00C505E7">
        <w:rPr>
          <w:rFonts w:cs="Arial"/>
          <w:shd w:val="clear" w:color="auto" w:fill="FFFFFF"/>
        </w:rPr>
        <w:t xml:space="preserve"> This can be used to better understand how spontaneous a reaction will be.</w:t>
      </w:r>
    </w:p>
    <w:p w14:paraId="75ABEA19" w14:textId="107671DF" w:rsidR="00383417" w:rsidRPr="00A33561" w:rsidRDefault="00C505E7" w:rsidP="00C505E7">
      <w:pPr>
        <w:jc w:val="center"/>
        <w:rPr>
          <w:rFonts w:eastAsiaTheme="minorEastAsia"/>
          <w:shd w:val="clear" w:color="auto" w:fill="FFFFFF"/>
        </w:rPr>
      </w:pPr>
      <m:oMathPara>
        <m:oMath>
          <m:r>
            <w:rPr>
              <w:rFonts w:ascii="Cambria Math" w:hAnsi="Cambria Math" w:cs="Arial"/>
              <w:shd w:val="clear" w:color="auto" w:fill="FFFFFF"/>
            </w:rPr>
            <m:t>∆G=∆H-T∆S</m:t>
          </m:r>
        </m:oMath>
      </m:oMathPara>
    </w:p>
    <w:p w14:paraId="2AFB251F" w14:textId="77777777" w:rsidR="00A33561" w:rsidRPr="00C505E7" w:rsidRDefault="00A33561" w:rsidP="00C505E7">
      <w:pPr>
        <w:jc w:val="center"/>
        <w:rPr>
          <w:rFonts w:eastAsiaTheme="minorEastAsia"/>
          <w:shd w:val="clear" w:color="auto" w:fill="FFFFFF"/>
        </w:rPr>
      </w:pPr>
    </w:p>
    <w:p w14:paraId="53635E68" w14:textId="67AAB8E7" w:rsidR="004E2C5B" w:rsidRDefault="00C505E7" w:rsidP="00C505E7">
      <w:pPr>
        <w:rPr>
          <w:rFonts w:eastAsiaTheme="minorEastAsia"/>
          <w:shd w:val="clear" w:color="auto" w:fill="FFFFFF"/>
        </w:rPr>
      </w:pPr>
      <w:r>
        <w:rPr>
          <w:rFonts w:eastAsiaTheme="minorEastAsia"/>
          <w:shd w:val="clear" w:color="auto" w:fill="FFFFFF"/>
        </w:rPr>
        <w:t xml:space="preserve">Where </w:t>
      </w:r>
      <m:oMath>
        <m:r>
          <w:rPr>
            <w:rFonts w:ascii="Cambria Math" w:eastAsiaTheme="minorEastAsia" w:hAnsi="Cambria Math"/>
            <w:shd w:val="clear" w:color="auto" w:fill="FFFFFF"/>
          </w:rPr>
          <m:t xml:space="preserve">∆G </m:t>
        </m:r>
      </m:oMath>
      <w:r>
        <w:rPr>
          <w:rFonts w:eastAsiaTheme="minorEastAsia"/>
          <w:shd w:val="clear" w:color="auto" w:fill="FFFFFF"/>
        </w:rPr>
        <w:t xml:space="preserve">is positive an input of energy is needed for the reaction to commence but if it is negative no external energy is needed.  If the equation was to be rearranged to make temperature the subject and </w:t>
      </w:r>
      <m:oMath>
        <m:r>
          <w:rPr>
            <w:rFonts w:ascii="Cambria Math" w:eastAsiaTheme="minorEastAsia" w:hAnsi="Cambria Math"/>
            <w:shd w:val="clear" w:color="auto" w:fill="FFFFFF"/>
          </w:rPr>
          <m:t>∆G</m:t>
        </m:r>
      </m:oMath>
      <w:r>
        <w:rPr>
          <w:rFonts w:eastAsiaTheme="minorEastAsia"/>
          <w:shd w:val="clear" w:color="auto" w:fill="FFFFFF"/>
        </w:rPr>
        <w:t xml:space="preserve"> was assumed to be zero,</w:t>
      </w:r>
      <w:r w:rsidR="00AE6568">
        <w:rPr>
          <w:rFonts w:eastAsiaTheme="minorEastAsia"/>
          <w:shd w:val="clear" w:color="auto" w:fill="FFFFFF"/>
        </w:rPr>
        <w:t xml:space="preserve"> the reaction is said to be i</w:t>
      </w:r>
      <w:r w:rsidR="00FB2E74">
        <w:rPr>
          <w:rFonts w:eastAsiaTheme="minorEastAsia"/>
          <w:shd w:val="clear" w:color="auto" w:fill="FFFFFF"/>
        </w:rPr>
        <w:t xml:space="preserve">n </w:t>
      </w:r>
      <w:r w:rsidR="00AE6568">
        <w:rPr>
          <w:rFonts w:eastAsiaTheme="minorEastAsia"/>
          <w:shd w:val="clear" w:color="auto" w:fill="FFFFFF"/>
        </w:rPr>
        <w:t xml:space="preserve">perfect balance. </w:t>
      </w:r>
      <w:r w:rsidR="00FB2E74">
        <w:rPr>
          <w:rFonts w:eastAsiaTheme="minorEastAsia"/>
          <w:shd w:val="clear" w:color="auto" w:fill="FFFFFF"/>
        </w:rPr>
        <w:t>It</w:t>
      </w:r>
      <w:r w:rsidR="00AE6568">
        <w:rPr>
          <w:rFonts w:eastAsiaTheme="minorEastAsia"/>
          <w:shd w:val="clear" w:color="auto" w:fill="FFFFFF"/>
        </w:rPr>
        <w:t xml:space="preserve"> can be </w:t>
      </w:r>
      <w:r w:rsidR="00FB2E74">
        <w:rPr>
          <w:rFonts w:eastAsiaTheme="minorEastAsia"/>
          <w:shd w:val="clear" w:color="auto" w:fill="FFFFFF"/>
        </w:rPr>
        <w:t xml:space="preserve">then </w:t>
      </w:r>
      <w:r w:rsidR="00AE6568">
        <w:rPr>
          <w:rFonts w:eastAsiaTheme="minorEastAsia"/>
          <w:shd w:val="clear" w:color="auto" w:fill="FFFFFF"/>
        </w:rPr>
        <w:t xml:space="preserve">deduced that this is also the point where </w:t>
      </w:r>
      <w:r>
        <w:rPr>
          <w:rFonts w:eastAsiaTheme="minorEastAsia"/>
          <w:shd w:val="clear" w:color="auto" w:fill="FFFFFF"/>
        </w:rPr>
        <w:t>the</w:t>
      </w:r>
      <w:r w:rsidR="00AE6568">
        <w:rPr>
          <w:rFonts w:eastAsiaTheme="minorEastAsia"/>
          <w:shd w:val="clear" w:color="auto" w:fill="FFFFFF"/>
        </w:rPr>
        <w:t xml:space="preserve"> slightest increase in</w:t>
      </w:r>
      <w:r>
        <w:rPr>
          <w:rFonts w:eastAsiaTheme="minorEastAsia"/>
          <w:shd w:val="clear" w:color="auto" w:fill="FFFFFF"/>
        </w:rPr>
        <w:t xml:space="preserve"> temperature</w:t>
      </w:r>
      <w:r w:rsidR="00FB2E74">
        <w:rPr>
          <w:rFonts w:eastAsiaTheme="minorEastAsia"/>
          <w:shd w:val="clear" w:color="auto" w:fill="FFFFFF"/>
        </w:rPr>
        <w:t xml:space="preserve"> would cause </w:t>
      </w:r>
      <w:r>
        <w:rPr>
          <w:rFonts w:eastAsiaTheme="minorEastAsia"/>
          <w:shd w:val="clear" w:color="auto" w:fill="FFFFFF"/>
        </w:rPr>
        <w:t xml:space="preserve">the reaction </w:t>
      </w:r>
      <w:r w:rsidR="00FB2E74">
        <w:rPr>
          <w:rFonts w:eastAsiaTheme="minorEastAsia"/>
          <w:shd w:val="clear" w:color="auto" w:fill="FFFFFF"/>
        </w:rPr>
        <w:t xml:space="preserve">to </w:t>
      </w:r>
      <w:r>
        <w:rPr>
          <w:rFonts w:eastAsiaTheme="minorEastAsia"/>
          <w:shd w:val="clear" w:color="auto" w:fill="FFFFFF"/>
        </w:rPr>
        <w:t>star</w:t>
      </w:r>
      <w:r w:rsidR="00FB2E74">
        <w:rPr>
          <w:rFonts w:eastAsiaTheme="minorEastAsia"/>
          <w:shd w:val="clear" w:color="auto" w:fill="FFFFFF"/>
        </w:rPr>
        <w:t>t</w:t>
      </w:r>
      <w:r>
        <w:rPr>
          <w:rFonts w:eastAsiaTheme="minorEastAsia"/>
          <w:shd w:val="clear" w:color="auto" w:fill="FFFFFF"/>
        </w:rPr>
        <w:t xml:space="preserve"> tak</w:t>
      </w:r>
      <w:r w:rsidR="00AE6568">
        <w:rPr>
          <w:rFonts w:eastAsiaTheme="minorEastAsia"/>
          <w:shd w:val="clear" w:color="auto" w:fill="FFFFFF"/>
        </w:rPr>
        <w:t>ing place</w:t>
      </w:r>
      <w:r>
        <w:rPr>
          <w:rFonts w:eastAsiaTheme="minorEastAsia"/>
          <w:shd w:val="clear" w:color="auto" w:fill="FFFFFF"/>
        </w:rPr>
        <w:t>.</w:t>
      </w:r>
    </w:p>
    <w:p w14:paraId="3B7AEC8F" w14:textId="77777777" w:rsidR="004E2C5B" w:rsidRDefault="004E2C5B">
      <w:pPr>
        <w:rPr>
          <w:rFonts w:eastAsiaTheme="minorEastAsia"/>
          <w:shd w:val="clear" w:color="auto" w:fill="FFFFFF"/>
        </w:rPr>
      </w:pPr>
      <w:r>
        <w:rPr>
          <w:rFonts w:eastAsiaTheme="minorEastAsia"/>
          <w:shd w:val="clear" w:color="auto" w:fill="FFFFFF"/>
        </w:rPr>
        <w:br w:type="page"/>
      </w:r>
    </w:p>
    <w:bookmarkStart w:id="35" w:name="_Toc29153774"/>
    <w:p w14:paraId="621F0FBC" w14:textId="7A5B91CE" w:rsidR="00C505E7" w:rsidRDefault="005A6206" w:rsidP="00A03E41">
      <w:pPr>
        <w:pStyle w:val="Heading1"/>
      </w:pPr>
      <m:oMath>
        <m:sSub>
          <m:sSubPr>
            <m:ctrlPr>
              <w:rPr>
                <w:rFonts w:ascii="Cambria Math" w:hAnsi="Cambria Math"/>
                <w:i/>
              </w:rPr>
            </m:ctrlPr>
          </m:sSubPr>
          <m:e>
            <m:r>
              <w:rPr>
                <w:rFonts w:ascii="Cambria Math" w:hAnsi="Cambria Math"/>
              </w:rPr>
              <m:t>NO</m:t>
            </m:r>
          </m:e>
          <m:sub>
            <m:r>
              <w:rPr>
                <w:rFonts w:ascii="Cambria Math" w:hAnsi="Cambria Math"/>
              </w:rPr>
              <m:t>x</m:t>
            </m:r>
          </m:sub>
        </m:sSub>
      </m:oMath>
      <w:r w:rsidR="00A03E41">
        <w:t xml:space="preserve"> Simulation Model</w:t>
      </w:r>
      <w:bookmarkEnd w:id="35"/>
    </w:p>
    <w:p w14:paraId="25F58E96" w14:textId="586BE8FB" w:rsidR="00A03E41" w:rsidRDefault="00A03E41" w:rsidP="00A03E41"/>
    <w:p w14:paraId="3ED5D2E1" w14:textId="27F68854" w:rsidR="00A03E41" w:rsidRDefault="00A03E41" w:rsidP="00A03E41">
      <w:pPr>
        <w:rPr>
          <w:rFonts w:eastAsiaTheme="minorEastAsia"/>
        </w:rPr>
      </w:pPr>
      <w:r>
        <w:t xml:space="preserve">To better understand the formation of </w:t>
      </w:r>
      <m:oMath>
        <m:sSub>
          <m:sSubPr>
            <m:ctrlPr>
              <w:rPr>
                <w:rFonts w:ascii="Cambria Math" w:hAnsi="Cambria Math"/>
                <w:i/>
              </w:rPr>
            </m:ctrlPr>
          </m:sSubPr>
          <m:e>
            <m:r>
              <w:rPr>
                <w:rFonts w:ascii="Cambria Math" w:hAnsi="Cambria Math"/>
              </w:rPr>
              <m:t>NO</m:t>
            </m:r>
          </m:e>
          <m:sub>
            <m:r>
              <w:rPr>
                <w:rFonts w:ascii="Cambria Math" w:hAnsi="Cambria Math"/>
              </w:rPr>
              <m:t>x</m:t>
            </m:r>
          </m:sub>
        </m:sSub>
      </m:oMath>
      <w:r>
        <w:rPr>
          <w:rFonts w:eastAsiaTheme="minorEastAsia"/>
        </w:rPr>
        <w:t xml:space="preserve"> during lean stoichiometric conditions, it was required to add more information</w:t>
      </w:r>
      <w:r w:rsidR="00BA5A2C">
        <w:rPr>
          <w:rFonts w:eastAsiaTheme="minorEastAsia"/>
        </w:rPr>
        <w:t xml:space="preserve"> to</w:t>
      </w:r>
      <w:r>
        <w:rPr>
          <w:rFonts w:eastAsiaTheme="minorEastAsia"/>
        </w:rPr>
        <w:t xml:space="preserve"> the Zeldovich Model</w:t>
      </w:r>
      <w:r w:rsidR="00BA5A2C">
        <w:rPr>
          <w:rFonts w:eastAsiaTheme="minorEastAsia"/>
        </w:rPr>
        <w:t xml:space="preserve">. </w:t>
      </w:r>
      <w:r w:rsidR="00FB2E74">
        <w:rPr>
          <w:rFonts w:eastAsiaTheme="minorEastAsia"/>
        </w:rPr>
        <w:t>Thus</w:t>
      </w:r>
      <w:r w:rsidR="00BA5A2C">
        <w:rPr>
          <w:rFonts w:eastAsiaTheme="minorEastAsia"/>
        </w:rPr>
        <w:t xml:space="preserve">, the conditions in which they form are more in line with the thermodynamic system found within the internal combustion engine. </w:t>
      </w:r>
      <w:r w:rsidR="00E47C6A">
        <w:rPr>
          <w:rFonts w:eastAsiaTheme="minorEastAsia"/>
        </w:rPr>
        <w:t>Along with defining the boundaries of the system so the</w:t>
      </w:r>
      <w:r w:rsidR="00FB2E74">
        <w:rPr>
          <w:rFonts w:eastAsiaTheme="minorEastAsia"/>
        </w:rPr>
        <w:t>y</w:t>
      </w:r>
      <w:r w:rsidR="00E47C6A">
        <w:rPr>
          <w:rFonts w:eastAsiaTheme="minorEastAsia"/>
        </w:rPr>
        <w:t xml:space="preserve"> reflect the geometry found within a 1600cc four</w:t>
      </w:r>
      <w:r w:rsidR="00FB2E74">
        <w:rPr>
          <w:rFonts w:eastAsiaTheme="minorEastAsia"/>
        </w:rPr>
        <w:t xml:space="preserve"> </w:t>
      </w:r>
      <w:r w:rsidR="00E47C6A">
        <w:rPr>
          <w:rFonts w:eastAsiaTheme="minorEastAsia"/>
        </w:rPr>
        <w:t>cylinder naturally aspirated vehicle</w:t>
      </w:r>
      <w:r w:rsidR="006F7DF3">
        <w:rPr>
          <w:rFonts w:eastAsiaTheme="minorEastAsia"/>
        </w:rPr>
        <w:t>, with a 40cc combustion chamber, running at 1800 RPM, with a volumetric efficiency of 40%</w:t>
      </w:r>
      <w:r w:rsidR="00E47C6A">
        <w:rPr>
          <w:rFonts w:eastAsiaTheme="minorEastAsia"/>
        </w:rPr>
        <w:t xml:space="preserve">. In addition, peak pressure values that will be typical of a vehicle  meeting the new European drive </w:t>
      </w:r>
      <w:r w:rsidR="006F7DF3">
        <w:rPr>
          <w:rFonts w:eastAsiaTheme="minorEastAsia"/>
        </w:rPr>
        <w:t>cycle. With the charge mixture entering the cylinder at 1 bar a</w:t>
      </w:r>
      <w:r w:rsidR="00FB2E74">
        <w:rPr>
          <w:rFonts w:eastAsiaTheme="minorEastAsia"/>
        </w:rPr>
        <w:t xml:space="preserve">t </w:t>
      </w:r>
      <m:oMath>
        <m:r>
          <w:rPr>
            <w:rFonts w:ascii="Cambria Math" w:eastAsiaTheme="minorEastAsia" w:hAnsi="Cambria Math"/>
          </w:rPr>
          <m:t>2</m:t>
        </m:r>
        <m:sSup>
          <m:sSupPr>
            <m:ctrlPr>
              <w:rPr>
                <w:rFonts w:ascii="Cambria Math" w:eastAsiaTheme="minorEastAsia" w:hAnsi="Cambria Math"/>
                <w:i/>
              </w:rPr>
            </m:ctrlPr>
          </m:sSupPr>
          <m:e>
            <m:r>
              <w:rPr>
                <w:rFonts w:ascii="Cambria Math" w:eastAsiaTheme="minorEastAsia" w:hAnsi="Cambria Math"/>
              </w:rPr>
              <m:t>0</m:t>
            </m:r>
          </m:e>
          <m:sup>
            <m:r>
              <w:rPr>
                <w:rFonts w:ascii="Cambria Math" w:eastAsiaTheme="minorEastAsia" w:hAnsi="Cambria Math"/>
              </w:rPr>
              <m:t>°</m:t>
            </m:r>
          </m:sup>
        </m:sSup>
        <m:r>
          <w:rPr>
            <w:rFonts w:ascii="Cambria Math" w:eastAsiaTheme="minorEastAsia" w:hAnsi="Cambria Math"/>
          </w:rPr>
          <m:t>C.</m:t>
        </m:r>
      </m:oMath>
      <w:r w:rsidR="00E47C6A">
        <w:rPr>
          <w:rFonts w:eastAsiaTheme="minorEastAsia"/>
        </w:rPr>
        <w:t xml:space="preserve"> Finally seeing the effect of E.G.R has on the production </w:t>
      </w:r>
      <w:r w:rsidR="00E47C6A">
        <w:t xml:space="preserve">of </w:t>
      </w:r>
      <m:oMath>
        <m:sSub>
          <m:sSubPr>
            <m:ctrlPr>
              <w:rPr>
                <w:rFonts w:ascii="Cambria Math" w:hAnsi="Cambria Math"/>
                <w:i/>
              </w:rPr>
            </m:ctrlPr>
          </m:sSubPr>
          <m:e>
            <m:r>
              <w:rPr>
                <w:rFonts w:ascii="Cambria Math" w:hAnsi="Cambria Math"/>
              </w:rPr>
              <m:t>NO</m:t>
            </m:r>
          </m:e>
          <m:sub>
            <m:r>
              <w:rPr>
                <w:rFonts w:ascii="Cambria Math" w:hAnsi="Cambria Math"/>
              </w:rPr>
              <m:t>x</m:t>
            </m:r>
          </m:sub>
        </m:sSub>
      </m:oMath>
      <w:r w:rsidR="00E47C6A">
        <w:rPr>
          <w:rFonts w:eastAsiaTheme="minorEastAsia"/>
        </w:rPr>
        <w:t>.</w:t>
      </w:r>
    </w:p>
    <w:p w14:paraId="23E762CB" w14:textId="68B76854" w:rsidR="003352CC" w:rsidRDefault="003352CC" w:rsidP="00A03E41">
      <w:r>
        <w:rPr>
          <w:rFonts w:eastAsiaTheme="minorEastAsia"/>
        </w:rPr>
        <w:t>By implementing the following equations and assumption</w:t>
      </w:r>
      <w:r w:rsidR="00D22F69">
        <w:rPr>
          <w:rFonts w:eastAsiaTheme="minorEastAsia"/>
        </w:rPr>
        <w:t>s, it</w:t>
      </w:r>
      <w:r>
        <w:rPr>
          <w:rFonts w:eastAsiaTheme="minorEastAsia"/>
        </w:rPr>
        <w:t xml:space="preserve"> was possible to create a simulation model for </w:t>
      </w:r>
      <m:oMath>
        <m:sSub>
          <m:sSubPr>
            <m:ctrlPr>
              <w:rPr>
                <w:rFonts w:ascii="Cambria Math" w:hAnsi="Cambria Math"/>
                <w:i/>
              </w:rPr>
            </m:ctrlPr>
          </m:sSubPr>
          <m:e>
            <m:r>
              <w:rPr>
                <w:rFonts w:ascii="Cambria Math" w:hAnsi="Cambria Math"/>
              </w:rPr>
              <m:t>NO</m:t>
            </m:r>
          </m:e>
          <m:sub>
            <m:r>
              <w:rPr>
                <w:rFonts w:ascii="Cambria Math" w:hAnsi="Cambria Math"/>
              </w:rPr>
              <m:t>x</m:t>
            </m:r>
          </m:sub>
        </m:sSub>
      </m:oMath>
      <w:r>
        <w:t xml:space="preserve"> .</w:t>
      </w:r>
    </w:p>
    <w:p w14:paraId="0DA9437D" w14:textId="16725582" w:rsidR="0070501B" w:rsidRDefault="0070501B" w:rsidP="00A03E41"/>
    <w:p w14:paraId="440C939C" w14:textId="66592608" w:rsidR="00A03E41" w:rsidRDefault="00E47C6A" w:rsidP="00E47C6A">
      <w:pPr>
        <w:pStyle w:val="Heading2"/>
      </w:pPr>
      <w:bookmarkStart w:id="36" w:name="_Toc29153775"/>
      <w:r>
        <w:t>Equation</w:t>
      </w:r>
      <w:r w:rsidR="00EA45B8">
        <w:t>s for simulation</w:t>
      </w:r>
      <w:bookmarkEnd w:id="36"/>
      <w:r w:rsidR="00EA45B8">
        <w:t xml:space="preserve"> </w:t>
      </w:r>
    </w:p>
    <w:p w14:paraId="0514DDBF" w14:textId="0C8B9DE4" w:rsidR="00EA45B8" w:rsidRDefault="00EA45B8" w:rsidP="00EA45B8"/>
    <w:p w14:paraId="6334DB77" w14:textId="560A6E1B" w:rsidR="00EA45B8" w:rsidRDefault="00EA45B8" w:rsidP="00EA45B8">
      <w:r>
        <w:t>Fuel equivalence ratio</w:t>
      </w:r>
      <w:r w:rsidR="00E25233">
        <w:t>.</w:t>
      </w:r>
    </w:p>
    <w:p w14:paraId="1F450739" w14:textId="11D43FB4" w:rsidR="00EA45B8" w:rsidRPr="00EA45B8" w:rsidRDefault="00D63C83" w:rsidP="00EA45B8">
      <w:pPr>
        <w:rPr>
          <w:rFonts w:eastAsiaTheme="minorEastAsia"/>
        </w:rPr>
      </w:pPr>
      <m:oMathPara>
        <m:oMath>
          <m:r>
            <w:rPr>
              <w:rFonts w:ascii="Cambria Math" w:hAnsi="Cambria Math"/>
            </w:rPr>
            <m:t>Stoichiometric AFR=</m:t>
          </m:r>
          <m:r>
            <m:rPr>
              <m:sty m:val="p"/>
            </m:rPr>
            <w:rPr>
              <w:rFonts w:ascii="Cambria Math" w:hAnsi="Cambria Math"/>
            </w:rPr>
            <m:t>Λ</m:t>
          </m:r>
          <m:r>
            <w:rPr>
              <w:rFonts w:ascii="Cambria Math" w:hAnsi="Cambria Math"/>
            </w:rPr>
            <m:t xml:space="preserve"> of 1   φ=</m:t>
          </m:r>
          <m:f>
            <m:fPr>
              <m:ctrlPr>
                <w:rPr>
                  <w:rFonts w:ascii="Cambria Math" w:hAnsi="Cambria Math"/>
                  <w:i/>
                </w:rPr>
              </m:ctrlPr>
            </m:fPr>
            <m:num>
              <m:r>
                <w:rPr>
                  <w:rFonts w:ascii="Cambria Math" w:hAnsi="Cambria Math"/>
                </w:rPr>
                <m:t>1</m:t>
              </m:r>
            </m:num>
            <m:den>
              <m:r>
                <m:rPr>
                  <m:sty m:val="p"/>
                </m:rPr>
                <w:rPr>
                  <w:rFonts w:ascii="Cambria Math" w:hAnsi="Cambria Math"/>
                </w:rPr>
                <m:t>Λ</m:t>
              </m:r>
            </m:den>
          </m:f>
        </m:oMath>
      </m:oMathPara>
    </w:p>
    <w:p w14:paraId="359FDB0A" w14:textId="692ED7AD" w:rsidR="00EA45B8" w:rsidRDefault="00670DC2" w:rsidP="00EA45B8">
      <w:r>
        <w:t>Stoichiometric c</w:t>
      </w:r>
      <w:r w:rsidR="00EA45B8">
        <w:t xml:space="preserve">hemical balance </w:t>
      </w:r>
      <w:r w:rsidR="00E25233">
        <w:t>.</w:t>
      </w:r>
    </w:p>
    <w:p w14:paraId="080F7A6F" w14:textId="06871F05" w:rsidR="00EA45B8" w:rsidRDefault="00EA45B8" w:rsidP="00EA45B8">
      <w:pPr>
        <w:jc w:val="center"/>
        <w:rPr>
          <w:rFonts w:eastAsiaTheme="minorEastAsia"/>
          <w:iCs/>
        </w:rPr>
      </w:pPr>
      <m:oMath>
        <m:r>
          <w:rPr>
            <w:rFonts w:ascii="Cambria Math" w:hAnsi="Cambria Math"/>
          </w:rPr>
          <m:t>φ</m:t>
        </m:r>
        <m:sSub>
          <m:sSubPr>
            <m:ctrlPr>
              <w:rPr>
                <w:rFonts w:ascii="Cambria Math" w:hAnsi="Cambria Math"/>
                <w:i/>
                <w:iCs/>
              </w:rPr>
            </m:ctrlPr>
          </m:sSubPr>
          <m:e>
            <m:r>
              <w:rPr>
                <w:rFonts w:ascii="Cambria Math" w:hAnsi="Cambria Math"/>
              </w:rPr>
              <m:t>C</m:t>
            </m:r>
          </m:e>
          <m:sub>
            <m:r>
              <w:rPr>
                <w:rFonts w:ascii="Cambria Math" w:hAnsi="Cambria Math"/>
              </w:rPr>
              <m:t>8</m:t>
            </m:r>
          </m:sub>
        </m:sSub>
        <m:sSub>
          <m:sSubPr>
            <m:ctrlPr>
              <w:rPr>
                <w:rFonts w:ascii="Cambria Math" w:hAnsi="Cambria Math"/>
                <w:i/>
                <w:iCs/>
              </w:rPr>
            </m:ctrlPr>
          </m:sSubPr>
          <m:e>
            <m:r>
              <w:rPr>
                <w:rFonts w:ascii="Cambria Math" w:hAnsi="Cambria Math"/>
              </w:rPr>
              <m:t>H</m:t>
            </m:r>
          </m:e>
          <m:sub>
            <m:r>
              <w:rPr>
                <w:rFonts w:ascii="Cambria Math" w:hAnsi="Cambria Math"/>
              </w:rPr>
              <m:t>18</m:t>
            </m:r>
          </m:sub>
        </m:sSub>
      </m:oMath>
      <w:r w:rsidRPr="00EA45B8">
        <w:t xml:space="preserve"> +12.5</w:t>
      </w:r>
      <m:oMath>
        <m:r>
          <w:rPr>
            <w:rFonts w:ascii="Cambria Math" w:hAnsi="Cambria Math"/>
          </w:rPr>
          <m:t>( </m:t>
        </m:r>
        <m:sSub>
          <m:sSubPr>
            <m:ctrlPr>
              <w:rPr>
                <w:rFonts w:ascii="Cambria Math" w:hAnsi="Cambria Math"/>
                <w:i/>
                <w:iCs/>
              </w:rPr>
            </m:ctrlPr>
          </m:sSubPr>
          <m:e>
            <m:r>
              <w:rPr>
                <w:rFonts w:ascii="Cambria Math" w:hAnsi="Cambria Math"/>
              </w:rPr>
              <m:t>O</m:t>
            </m:r>
          </m:e>
          <m:sub>
            <m:r>
              <w:rPr>
                <w:rFonts w:ascii="Cambria Math" w:hAnsi="Cambria Math"/>
              </w:rPr>
              <m:t>2</m:t>
            </m:r>
          </m:sub>
        </m:sSub>
        <m:r>
          <w:rPr>
            <w:rFonts w:ascii="Cambria Math" w:hAnsi="Cambria Math"/>
          </w:rPr>
          <m:t>+</m:t>
        </m:r>
        <m:f>
          <m:fPr>
            <m:ctrlPr>
              <w:rPr>
                <w:rFonts w:ascii="Cambria Math" w:hAnsi="Cambria Math"/>
                <w:i/>
                <w:iCs/>
              </w:rPr>
            </m:ctrlPr>
          </m:fPr>
          <m:num>
            <m:r>
              <w:rPr>
                <w:rFonts w:ascii="Cambria Math" w:hAnsi="Cambria Math"/>
              </w:rPr>
              <m:t>79</m:t>
            </m:r>
          </m:num>
          <m:den>
            <m:r>
              <w:rPr>
                <w:rFonts w:ascii="Cambria Math" w:hAnsi="Cambria Math"/>
              </w:rPr>
              <m:t>21</m:t>
            </m:r>
          </m:den>
        </m:f>
        <m:sSub>
          <m:sSubPr>
            <m:ctrlPr>
              <w:rPr>
                <w:rFonts w:ascii="Cambria Math" w:hAnsi="Cambria Math"/>
                <w:i/>
                <w:iCs/>
              </w:rPr>
            </m:ctrlPr>
          </m:sSubPr>
          <m:e>
            <m:r>
              <w:rPr>
                <w:rFonts w:ascii="Cambria Math" w:hAnsi="Cambria Math"/>
              </w:rPr>
              <m:t>N</m:t>
            </m:r>
          </m:e>
          <m:sub>
            <m:r>
              <w:rPr>
                <w:rFonts w:ascii="Cambria Math" w:hAnsi="Cambria Math"/>
              </w:rPr>
              <m:t>2</m:t>
            </m:r>
          </m:sub>
        </m:sSub>
        <m:r>
          <w:rPr>
            <w:rFonts w:ascii="Cambria Math" w:hAnsi="Cambria Math"/>
          </w:rPr>
          <m:t>)→</m:t>
        </m:r>
      </m:oMath>
      <w:r w:rsidRPr="00EA45B8">
        <w:t xml:space="preserve"> </w:t>
      </w:r>
      <m:oMath>
        <m:r>
          <w:rPr>
            <w:rFonts w:ascii="Cambria Math" w:hAnsi="Cambria Math"/>
          </w:rPr>
          <m:t>8</m:t>
        </m:r>
        <m:sSub>
          <m:sSubPr>
            <m:ctrlPr>
              <w:rPr>
                <w:rFonts w:ascii="Cambria Math" w:hAnsi="Cambria Math"/>
                <w:i/>
                <w:iCs/>
              </w:rPr>
            </m:ctrlPr>
          </m:sSubPr>
          <m:e>
            <m:r>
              <w:rPr>
                <w:rFonts w:ascii="Cambria Math" w:hAnsi="Cambria Math"/>
              </w:rPr>
              <m:t>CO</m:t>
            </m:r>
          </m:e>
          <m:sub>
            <m:r>
              <w:rPr>
                <w:rFonts w:ascii="Cambria Math" w:hAnsi="Cambria Math"/>
              </w:rPr>
              <m:t>2</m:t>
            </m:r>
          </m:sub>
        </m:sSub>
        <m:r>
          <w:rPr>
            <w:rFonts w:ascii="Cambria Math" w:hAnsi="Cambria Math"/>
          </w:rPr>
          <m:t>+9</m:t>
        </m:r>
        <m:sSub>
          <m:sSubPr>
            <m:ctrlPr>
              <w:rPr>
                <w:rFonts w:ascii="Cambria Math" w:hAnsi="Cambria Math"/>
                <w:i/>
                <w:iCs/>
              </w:rPr>
            </m:ctrlPr>
          </m:sSubPr>
          <m:e>
            <m:r>
              <w:rPr>
                <w:rFonts w:ascii="Cambria Math" w:hAnsi="Cambria Math"/>
              </w:rPr>
              <m:t>H</m:t>
            </m:r>
          </m:e>
          <m:sub>
            <m:r>
              <w:rPr>
                <w:rFonts w:ascii="Cambria Math" w:hAnsi="Cambria Math"/>
              </w:rPr>
              <m:t>2</m:t>
            </m:r>
          </m:sub>
        </m:sSub>
        <m:r>
          <w:rPr>
            <w:rFonts w:ascii="Cambria Math" w:hAnsi="Cambria Math"/>
          </w:rPr>
          <m:t>O</m:t>
        </m:r>
      </m:oMath>
      <w:r w:rsidRPr="00EA45B8">
        <w:t>+</w:t>
      </w:r>
      <m:oMath>
        <m:r>
          <w:rPr>
            <w:rFonts w:ascii="Cambria Math" w:hAnsi="Cambria Math"/>
          </w:rPr>
          <m:t>0</m:t>
        </m:r>
        <m:sSub>
          <m:sSubPr>
            <m:ctrlPr>
              <w:rPr>
                <w:rFonts w:ascii="Cambria Math" w:hAnsi="Cambria Math"/>
                <w:i/>
                <w:iCs/>
              </w:rPr>
            </m:ctrlPr>
          </m:sSubPr>
          <m:e>
            <m:r>
              <w:rPr>
                <w:rFonts w:ascii="Cambria Math" w:hAnsi="Cambria Math"/>
              </w:rPr>
              <m:t>O</m:t>
            </m:r>
          </m:e>
          <m:sub>
            <m:r>
              <w:rPr>
                <w:rFonts w:ascii="Cambria Math" w:hAnsi="Cambria Math"/>
              </w:rPr>
              <m:t>2</m:t>
            </m:r>
          </m:sub>
        </m:sSub>
      </m:oMath>
      <w:r w:rsidRPr="00EA45B8">
        <w:t>+</w:t>
      </w:r>
      <m:oMath>
        <m:r>
          <w:rPr>
            <w:rFonts w:ascii="Cambria Math" w:hAnsi="Cambria Math"/>
          </w:rPr>
          <m:t>47.02</m:t>
        </m:r>
        <m:sSub>
          <m:sSubPr>
            <m:ctrlPr>
              <w:rPr>
                <w:rFonts w:ascii="Cambria Math" w:hAnsi="Cambria Math"/>
                <w:i/>
                <w:iCs/>
              </w:rPr>
            </m:ctrlPr>
          </m:sSubPr>
          <m:e>
            <m:r>
              <w:rPr>
                <w:rFonts w:ascii="Cambria Math" w:hAnsi="Cambria Math"/>
              </w:rPr>
              <m:t>N</m:t>
            </m:r>
          </m:e>
          <m:sub>
            <m:r>
              <w:rPr>
                <w:rFonts w:ascii="Cambria Math" w:hAnsi="Cambria Math"/>
              </w:rPr>
              <m:t>2</m:t>
            </m:r>
          </m:sub>
        </m:sSub>
      </m:oMath>
    </w:p>
    <w:p w14:paraId="55BF4895" w14:textId="4514E7D5" w:rsidR="00FB222F" w:rsidRDefault="00FB222F" w:rsidP="00FB222F">
      <w:r>
        <w:t>Enthalpy of formation</w:t>
      </w:r>
      <w:r w:rsidR="00E25233">
        <w:t>.</w:t>
      </w:r>
    </w:p>
    <w:p w14:paraId="26506C00" w14:textId="77777777" w:rsidR="00FB222F" w:rsidRPr="00CB12E5" w:rsidRDefault="00FB222F" w:rsidP="00FB222F">
      <w:pPr>
        <w:rPr>
          <w:rFonts w:eastAsiaTheme="minorEastAsia"/>
        </w:rPr>
      </w:pPr>
      <m:oMathPara>
        <m:oMath>
          <m:r>
            <w:rPr>
              <w:rFonts w:ascii="Cambria Math" w:hAnsi="Cambria Math"/>
            </w:rPr>
            <m:t>∆</m:t>
          </m:r>
          <m:sSubSup>
            <m:sSubSupPr>
              <m:ctrlPr>
                <w:rPr>
                  <w:rFonts w:ascii="Cambria Math" w:hAnsi="Cambria Math"/>
                  <w:i/>
                </w:rPr>
              </m:ctrlPr>
            </m:sSubSupPr>
            <m:e>
              <m:r>
                <w:rPr>
                  <w:rFonts w:ascii="Cambria Math" w:hAnsi="Cambria Math"/>
                </w:rPr>
                <m:t>H</m:t>
              </m:r>
            </m:e>
            <m:sub>
              <m:r>
                <w:rPr>
                  <w:rFonts w:ascii="Cambria Math" w:hAnsi="Cambria Math"/>
                </w:rPr>
                <m:t>reaction</m:t>
              </m:r>
            </m:sub>
            <m:sup>
              <m:r>
                <w:rPr>
                  <w:rFonts w:ascii="Cambria Math" w:hAnsi="Cambria Math"/>
                </w:rPr>
                <m:t>°</m:t>
              </m:r>
            </m:sup>
          </m:sSubSup>
          <m:r>
            <w:rPr>
              <w:rFonts w:ascii="Cambria Math" w:hAnsi="Cambria Math"/>
            </w:rPr>
            <m:t xml:space="preserve">= </m:t>
          </m:r>
          <m:sSub>
            <m:sSubPr>
              <m:ctrlPr>
                <w:rPr>
                  <w:rFonts w:ascii="Cambria Math" w:hAnsi="Cambria Math"/>
                  <w:i/>
                </w:rPr>
              </m:ctrlPr>
            </m:sSubPr>
            <m:e>
              <m:r>
                <w:rPr>
                  <w:rFonts w:ascii="Cambria Math" w:hAnsi="Cambria Math"/>
                </w:rPr>
                <m:t>Σ</m:t>
              </m:r>
            </m:e>
            <m:sub>
              <m:r>
                <w:rPr>
                  <w:rFonts w:ascii="Cambria Math" w:hAnsi="Cambria Math"/>
                </w:rPr>
                <m:t>np</m:t>
              </m:r>
            </m:sub>
          </m:sSub>
          <m:r>
            <w:rPr>
              <w:rFonts w:ascii="Cambria Math" w:hAnsi="Cambria Math"/>
            </w:rPr>
            <m:t>∆</m:t>
          </m:r>
          <m:sSubSup>
            <m:sSubSupPr>
              <m:ctrlPr>
                <w:rPr>
                  <w:rFonts w:ascii="Cambria Math" w:hAnsi="Cambria Math"/>
                  <w:i/>
                </w:rPr>
              </m:ctrlPr>
            </m:sSubSupPr>
            <m:e>
              <m:r>
                <w:rPr>
                  <w:rFonts w:ascii="Cambria Math" w:hAnsi="Cambria Math"/>
                </w:rPr>
                <m:t>H</m:t>
              </m:r>
            </m:e>
            <m:sub>
              <m:r>
                <w:rPr>
                  <w:rFonts w:ascii="Cambria Math" w:hAnsi="Cambria Math"/>
                </w:rPr>
                <m:t>f products</m:t>
              </m:r>
            </m:sub>
            <m:sup>
              <m:r>
                <w:rPr>
                  <w:rFonts w:ascii="Cambria Math" w:hAnsi="Cambria Math"/>
                </w:rPr>
                <m:t>°</m:t>
              </m:r>
            </m:sup>
          </m:sSubSup>
          <m:r>
            <w:rPr>
              <w:rFonts w:ascii="Cambria Math" w:hAnsi="Cambria Math"/>
            </w:rPr>
            <m:t>-</m:t>
          </m:r>
          <m:sSub>
            <m:sSubPr>
              <m:ctrlPr>
                <w:rPr>
                  <w:rFonts w:ascii="Cambria Math" w:hAnsi="Cambria Math"/>
                  <w:i/>
                </w:rPr>
              </m:ctrlPr>
            </m:sSubPr>
            <m:e>
              <m:r>
                <w:rPr>
                  <w:rFonts w:ascii="Cambria Math" w:hAnsi="Cambria Math"/>
                </w:rPr>
                <m:t>Σ</m:t>
              </m:r>
            </m:e>
            <m:sub>
              <m:r>
                <w:rPr>
                  <w:rFonts w:ascii="Cambria Math" w:hAnsi="Cambria Math"/>
                </w:rPr>
                <m:t>nr</m:t>
              </m:r>
            </m:sub>
          </m:sSub>
          <m:r>
            <w:rPr>
              <w:rFonts w:ascii="Cambria Math" w:hAnsi="Cambria Math"/>
            </w:rPr>
            <m:t>∆</m:t>
          </m:r>
          <m:sSubSup>
            <m:sSubSupPr>
              <m:ctrlPr>
                <w:rPr>
                  <w:rFonts w:ascii="Cambria Math" w:hAnsi="Cambria Math"/>
                  <w:i/>
                </w:rPr>
              </m:ctrlPr>
            </m:sSubSupPr>
            <m:e>
              <m:r>
                <w:rPr>
                  <w:rFonts w:ascii="Cambria Math" w:hAnsi="Cambria Math"/>
                </w:rPr>
                <m:t>H</m:t>
              </m:r>
            </m:e>
            <m:sub>
              <m:r>
                <w:rPr>
                  <w:rFonts w:ascii="Cambria Math" w:hAnsi="Cambria Math"/>
                </w:rPr>
                <m:t>f reactents</m:t>
              </m:r>
            </m:sub>
            <m:sup>
              <m:r>
                <w:rPr>
                  <w:rFonts w:ascii="Cambria Math" w:hAnsi="Cambria Math"/>
                </w:rPr>
                <m:t>°</m:t>
              </m:r>
            </m:sup>
          </m:sSubSup>
          <m:r>
            <w:rPr>
              <w:rFonts w:ascii="Cambria Math" w:hAnsi="Cambria Math"/>
            </w:rPr>
            <m:t xml:space="preserve"> </m:t>
          </m:r>
        </m:oMath>
      </m:oMathPara>
    </w:p>
    <w:p w14:paraId="175BC62E" w14:textId="4E0EA401" w:rsidR="00EA45B8" w:rsidRDefault="00FB222F" w:rsidP="00EA45B8">
      <w:r>
        <w:t>Ideal gas law</w:t>
      </w:r>
      <w:r w:rsidR="00E25233">
        <w:t>.</w:t>
      </w:r>
    </w:p>
    <w:p w14:paraId="493F3553" w14:textId="5268D4AA" w:rsidR="00FB222F" w:rsidRDefault="00FB222F" w:rsidP="00FB222F">
      <w:bookmarkStart w:id="37" w:name="_Hlk29143411"/>
      <m:oMathPara>
        <m:oMath>
          <m:r>
            <w:rPr>
              <w:rFonts w:ascii="Cambria Math" w:hAnsi="Cambria Math"/>
            </w:rPr>
            <m:t>n=</m:t>
          </m:r>
          <m:f>
            <m:fPr>
              <m:ctrlPr>
                <w:rPr>
                  <w:rFonts w:ascii="Cambria Math" w:hAnsi="Cambria Math"/>
                  <w:i/>
                </w:rPr>
              </m:ctrlPr>
            </m:fPr>
            <m:num>
              <m:r>
                <w:rPr>
                  <w:rFonts w:ascii="Cambria Math" w:hAnsi="Cambria Math"/>
                </w:rPr>
                <m:t>P(V∙</m:t>
              </m:r>
              <m:sSub>
                <m:sSubPr>
                  <m:ctrlPr>
                    <w:rPr>
                      <w:rFonts w:ascii="Cambria Math" w:hAnsi="Cambria Math"/>
                      <w:i/>
                    </w:rPr>
                  </m:ctrlPr>
                </m:sSubPr>
                <m:e>
                  <m:r>
                    <w:rPr>
                      <w:rFonts w:ascii="Cambria Math" w:hAnsi="Cambria Math"/>
                    </w:rPr>
                    <m:t>V</m:t>
                  </m:r>
                </m:e>
                <m:sub>
                  <m:r>
                    <w:rPr>
                      <w:rFonts w:ascii="Cambria Math" w:hAnsi="Cambria Math"/>
                    </w:rPr>
                    <m:t>eff</m:t>
                  </m:r>
                </m:sub>
              </m:sSub>
              <m:r>
                <w:rPr>
                  <w:rFonts w:ascii="Cambria Math" w:hAnsi="Cambria Math"/>
                </w:rPr>
                <m:t>)</m:t>
              </m:r>
            </m:num>
            <m:den>
              <m:r>
                <w:rPr>
                  <w:rFonts w:ascii="Cambria Math" w:hAnsi="Cambria Math"/>
                </w:rPr>
                <m:t>RT</m:t>
              </m:r>
            </m:den>
          </m:f>
        </m:oMath>
      </m:oMathPara>
    </w:p>
    <w:p w14:paraId="5640E662" w14:textId="22B69B19" w:rsidR="00FB222F" w:rsidRDefault="00FB222F" w:rsidP="00EA45B8">
      <w:r>
        <w:t>Alpha value</w:t>
      </w:r>
      <w:r w:rsidR="00E25233">
        <w:t>.</w:t>
      </w:r>
    </w:p>
    <w:p w14:paraId="7AFE417D" w14:textId="354004F3" w:rsidR="00FB222F" w:rsidRPr="00FB222F" w:rsidRDefault="00FB222F" w:rsidP="00FB222F">
      <w:pPr>
        <w:jc w:val="center"/>
        <w:rPr>
          <w:rFonts w:eastAsiaTheme="minorEastAsia"/>
        </w:rPr>
      </w:pPr>
      <w:bookmarkStart w:id="38" w:name="_Hlk29143035"/>
      <m:oMathPara>
        <m:oMath>
          <m:r>
            <w:rPr>
              <w:rFonts w:ascii="Cambria Math" w:hAnsi="Cambria Math"/>
            </w:rPr>
            <m:t>α=</m:t>
          </m:r>
          <m:f>
            <m:fPr>
              <m:ctrlPr>
                <w:rPr>
                  <w:rFonts w:ascii="Cambria Math" w:hAnsi="Cambria Math"/>
                  <w:i/>
                </w:rPr>
              </m:ctrlPr>
            </m:fPr>
            <m:num>
              <m:r>
                <w:rPr>
                  <w:rFonts w:ascii="Cambria Math" w:hAnsi="Cambria Math"/>
                </w:rPr>
                <m:t>n</m:t>
              </m:r>
            </m:num>
            <m:den>
              <m:r>
                <w:rPr>
                  <w:rFonts w:ascii="Cambria Math" w:hAnsi="Cambria Math"/>
                </w:rPr>
                <m:t>φ+x(1+</m:t>
              </m:r>
              <m:f>
                <m:fPr>
                  <m:ctrlPr>
                    <w:rPr>
                      <w:rFonts w:ascii="Cambria Math" w:hAnsi="Cambria Math"/>
                      <w:i/>
                    </w:rPr>
                  </m:ctrlPr>
                </m:fPr>
                <m:num>
                  <m:r>
                    <w:rPr>
                      <w:rFonts w:ascii="Cambria Math" w:hAnsi="Cambria Math"/>
                    </w:rPr>
                    <m:t>79</m:t>
                  </m:r>
                </m:num>
                <m:den>
                  <m:r>
                    <w:rPr>
                      <w:rFonts w:ascii="Cambria Math" w:hAnsi="Cambria Math"/>
                    </w:rPr>
                    <m:t>21</m:t>
                  </m:r>
                </m:den>
              </m:f>
              <m:r>
                <w:rPr>
                  <w:rFonts w:ascii="Cambria Math" w:hAnsi="Cambria Math"/>
                </w:rPr>
                <m:t>)</m:t>
              </m:r>
            </m:den>
          </m:f>
        </m:oMath>
      </m:oMathPara>
    </w:p>
    <w:bookmarkStart w:id="39" w:name="_Hlk29142924"/>
    <w:bookmarkEnd w:id="37"/>
    <w:bookmarkEnd w:id="38"/>
    <w:p w14:paraId="740AC168" w14:textId="4F519F19" w:rsidR="00FB222F" w:rsidRDefault="005A6206" w:rsidP="00FB222F">
      <w:pPr>
        <w:rPr>
          <w:rFonts w:eastAsiaTheme="minorEastAsia"/>
        </w:rPr>
      </w:pPr>
      <m:oMath>
        <m:sSub>
          <m:sSubPr>
            <m:ctrlPr>
              <w:rPr>
                <w:rFonts w:ascii="Cambria Math" w:hAnsi="Cambria Math"/>
                <w:i/>
              </w:rPr>
            </m:ctrlPr>
          </m:sSubPr>
          <m:e>
            <m:r>
              <w:rPr>
                <w:rFonts w:ascii="Cambria Math" w:hAnsi="Cambria Math"/>
              </w:rPr>
              <m:t>[N</m:t>
            </m:r>
          </m:e>
          <m:sub>
            <m:r>
              <w:rPr>
                <w:rFonts w:ascii="Cambria Math" w:hAnsi="Cambria Math"/>
              </w:rPr>
              <m:t>2</m:t>
            </m:r>
          </m:sub>
        </m:sSub>
      </m:oMath>
      <w:r w:rsidR="00FB222F">
        <w:rPr>
          <w:rFonts w:eastAsiaTheme="minorEastAsia"/>
        </w:rPr>
        <w:t>] and [</w:t>
      </w:r>
      <m:oMath>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oMath>
      <w:r w:rsidR="00FB222F">
        <w:rPr>
          <w:rFonts w:eastAsiaTheme="minorEastAsia"/>
        </w:rPr>
        <w:t>] concentrations</w:t>
      </w:r>
      <w:r w:rsidR="00E25233">
        <w:rPr>
          <w:rFonts w:eastAsiaTheme="minorEastAsia"/>
        </w:rPr>
        <w:t>.</w:t>
      </w:r>
    </w:p>
    <w:bookmarkStart w:id="40" w:name="_Hlk29143174"/>
    <w:bookmarkEnd w:id="39"/>
    <w:p w14:paraId="049115D9" w14:textId="07E6E2F1" w:rsidR="009D7084" w:rsidRPr="006F7DF3" w:rsidRDefault="005A6206" w:rsidP="006F7DF3">
      <w:pPr>
        <w:jc w:val="center"/>
        <w:rPr>
          <w:rFonts w:eastAsiaTheme="minorEastAsia"/>
        </w:rPr>
      </w:pPr>
      <m:oMath>
        <m:d>
          <m:dPr>
            <m:begChr m:val="["/>
            <m:endChr m:val="]"/>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e>
        </m:d>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3</m:t>
                </m:r>
              </m:sub>
            </m:sSub>
            <m:r>
              <w:rPr>
                <w:rFonts w:ascii="Cambria Math" w:eastAsiaTheme="minorEastAsia" w:hAnsi="Cambria Math"/>
              </w:rPr>
              <m:t xml:space="preserve"> × α</m:t>
            </m:r>
          </m:num>
          <m:den>
            <m:sSub>
              <m:sSubPr>
                <m:ctrlPr>
                  <w:rPr>
                    <w:rFonts w:ascii="Cambria Math" w:hAnsi="Cambria Math"/>
                    <w:i/>
                  </w:rPr>
                </m:ctrlPr>
              </m:sSubPr>
              <m:e>
                <m:r>
                  <w:rPr>
                    <w:rFonts w:ascii="Cambria Math" w:hAnsi="Cambria Math"/>
                  </w:rPr>
                  <m:t>V</m:t>
                </m:r>
              </m:e>
              <m:sub>
                <m:r>
                  <w:rPr>
                    <w:rFonts w:ascii="Cambria Math" w:hAnsi="Cambria Math"/>
                  </w:rPr>
                  <m:t>combustion chamber</m:t>
                </m:r>
              </m:sub>
            </m:sSub>
          </m:den>
        </m:f>
      </m:oMath>
      <w:r w:rsidR="00FB222F">
        <w:rPr>
          <w:rFonts w:eastAsiaTheme="minorEastAsia"/>
        </w:rPr>
        <w:t xml:space="preserve"> </w:t>
      </w:r>
      <m:oMath>
        <m:d>
          <m:dPr>
            <m:begChr m:val="["/>
            <m:endChr m:val="]"/>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2</m:t>
                </m:r>
              </m:sub>
            </m:sSub>
          </m:e>
        </m:d>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4</m:t>
                </m:r>
              </m:sub>
            </m:sSub>
            <m:r>
              <w:rPr>
                <w:rFonts w:ascii="Cambria Math" w:eastAsiaTheme="minorEastAsia" w:hAnsi="Cambria Math"/>
              </w:rPr>
              <m:t xml:space="preserve"> × α</m:t>
            </m:r>
          </m:num>
          <m:den>
            <m:sSub>
              <m:sSubPr>
                <m:ctrlPr>
                  <w:rPr>
                    <w:rFonts w:ascii="Cambria Math" w:hAnsi="Cambria Math"/>
                    <w:i/>
                  </w:rPr>
                </m:ctrlPr>
              </m:sSubPr>
              <m:e>
                <m:r>
                  <w:rPr>
                    <w:rFonts w:ascii="Cambria Math" w:hAnsi="Cambria Math"/>
                  </w:rPr>
                  <m:t>V</m:t>
                </m:r>
              </m:e>
              <m:sub>
                <m:r>
                  <w:rPr>
                    <w:rFonts w:ascii="Cambria Math" w:hAnsi="Cambria Math"/>
                  </w:rPr>
                  <m:t>combustion chamber</m:t>
                </m:r>
              </m:sub>
            </m:sSub>
          </m:den>
        </m:f>
      </m:oMath>
      <w:bookmarkEnd w:id="40"/>
    </w:p>
    <w:p w14:paraId="0D8885A7" w14:textId="77777777" w:rsidR="009D7084" w:rsidRDefault="009D7084" w:rsidP="00FB222F"/>
    <w:p w14:paraId="35FB252B" w14:textId="77777777" w:rsidR="009D7084" w:rsidRDefault="009D7084" w:rsidP="00FB222F"/>
    <w:p w14:paraId="32EF6D21" w14:textId="77777777" w:rsidR="009D7084" w:rsidRDefault="009D7084" w:rsidP="00FB222F"/>
    <w:p w14:paraId="5792613C" w14:textId="0AFBBE30" w:rsidR="00FB222F" w:rsidRDefault="00FB222F" w:rsidP="00FB222F">
      <w:r>
        <w:t xml:space="preserve">Polynomial equation for </w:t>
      </w:r>
      <w:r w:rsidR="0091342A">
        <w:t xml:space="preserve">the </w:t>
      </w:r>
      <w:r>
        <w:t>products</w:t>
      </w:r>
      <w:r w:rsidR="0091342A">
        <w:t>,</w:t>
      </w:r>
      <w:r w:rsidR="00E25233">
        <w:t xml:space="preserve"> to find the </w:t>
      </w:r>
      <w:r w:rsidR="004B74BE">
        <w:t xml:space="preserve">adiabatic </w:t>
      </w:r>
      <w:r w:rsidR="00E25233">
        <w:t>flame temperature</w:t>
      </w:r>
      <w:r w:rsidR="00C576BA">
        <w:t xml:space="preserve"> via Gold Seek function</w:t>
      </w:r>
      <w:r w:rsidR="00E25233">
        <w:t>.</w:t>
      </w:r>
    </w:p>
    <w:p w14:paraId="7F8C478D" w14:textId="7FC8819B" w:rsidR="00C576BA" w:rsidRDefault="00C576BA" w:rsidP="00C576BA">
      <w:pPr>
        <w:jc w:val="center"/>
      </w:pPr>
      <m:oMath>
        <m:r>
          <w:rPr>
            <w:rFonts w:ascii="Cambria Math" w:hAnsi="Cambria Math"/>
          </w:rPr>
          <m:t>∆</m:t>
        </m:r>
        <m:sSubSup>
          <m:sSubSupPr>
            <m:ctrlPr>
              <w:rPr>
                <w:rFonts w:ascii="Cambria Math" w:hAnsi="Cambria Math"/>
                <w:i/>
              </w:rPr>
            </m:ctrlPr>
          </m:sSubSupPr>
          <m:e>
            <m:r>
              <w:rPr>
                <w:rFonts w:ascii="Cambria Math" w:hAnsi="Cambria Math"/>
              </w:rPr>
              <m:t>H</m:t>
            </m:r>
          </m:e>
          <m:sub>
            <m:r>
              <w:rPr>
                <w:rFonts w:ascii="Cambria Math" w:hAnsi="Cambria Math"/>
              </w:rPr>
              <m:t>reaction</m:t>
            </m:r>
          </m:sub>
          <m:sup>
            <m:r>
              <w:rPr>
                <w:rFonts w:ascii="Cambria Math" w:hAnsi="Cambria Math"/>
              </w:rPr>
              <m:t>°</m:t>
            </m:r>
          </m:sup>
        </m:sSubSup>
      </m:oMath>
      <w:r w:rsidRPr="00FB222F">
        <w:t xml:space="preserve">= </w:t>
      </w:r>
      <m:oMath>
        <m:r>
          <w:rPr>
            <w:rFonts w:ascii="Cambria Math" w:hAnsi="Cambria Math"/>
          </w:rPr>
          <m:t>8φ×poly</m:t>
        </m:r>
        <m:sSub>
          <m:sSubPr>
            <m:ctrlPr>
              <w:rPr>
                <w:rFonts w:ascii="Cambria Math" w:hAnsi="Cambria Math"/>
                <w:i/>
                <w:iCs/>
              </w:rPr>
            </m:ctrlPr>
          </m:sSubPr>
          <m:e>
            <m:r>
              <w:rPr>
                <w:rFonts w:ascii="Cambria Math" w:hAnsi="Cambria Math"/>
              </w:rPr>
              <m:t>CO</m:t>
            </m:r>
          </m:e>
          <m:sub>
            <m:r>
              <w:rPr>
                <w:rFonts w:ascii="Cambria Math" w:hAnsi="Cambria Math"/>
              </w:rPr>
              <m:t>2</m:t>
            </m:r>
          </m:sub>
        </m:sSub>
        <m:r>
          <w:rPr>
            <w:rFonts w:ascii="Cambria Math" w:hAnsi="Cambria Math"/>
          </w:rPr>
          <m:t>+9φ×poly</m:t>
        </m:r>
        <m:sSub>
          <m:sSubPr>
            <m:ctrlPr>
              <w:rPr>
                <w:rFonts w:ascii="Cambria Math" w:hAnsi="Cambria Math"/>
                <w:i/>
                <w:iCs/>
              </w:rPr>
            </m:ctrlPr>
          </m:sSubPr>
          <m:e>
            <m:r>
              <w:rPr>
                <w:rFonts w:ascii="Cambria Math" w:hAnsi="Cambria Math"/>
              </w:rPr>
              <m:t>H</m:t>
            </m:r>
          </m:e>
          <m:sub>
            <m:r>
              <w:rPr>
                <w:rFonts w:ascii="Cambria Math" w:hAnsi="Cambria Math"/>
              </w:rPr>
              <m:t>2</m:t>
            </m:r>
          </m:sub>
        </m:sSub>
        <m:r>
          <w:rPr>
            <w:rFonts w:ascii="Cambria Math" w:hAnsi="Cambria Math"/>
          </w:rPr>
          <m:t>O</m:t>
        </m:r>
      </m:oMath>
      <w:r w:rsidRPr="00EA45B8">
        <w:t>+</w:t>
      </w:r>
      <m:oMath>
        <m:r>
          <w:rPr>
            <w:rFonts w:ascii="Cambria Math" w:hAnsi="Cambria Math"/>
          </w:rPr>
          <m:t>0</m:t>
        </m:r>
        <m:sSub>
          <m:sSubPr>
            <m:ctrlPr>
              <w:rPr>
                <w:rFonts w:ascii="Cambria Math" w:hAnsi="Cambria Math"/>
                <w:i/>
                <w:iCs/>
              </w:rPr>
            </m:ctrlPr>
          </m:sSubPr>
          <m:e>
            <m:r>
              <w:rPr>
                <w:rFonts w:ascii="Cambria Math" w:hAnsi="Cambria Math"/>
              </w:rPr>
              <m:t>φ×polyO</m:t>
            </m:r>
          </m:e>
          <m:sub>
            <m:r>
              <w:rPr>
                <w:rFonts w:ascii="Cambria Math" w:hAnsi="Cambria Math"/>
              </w:rPr>
              <m:t>2</m:t>
            </m:r>
          </m:sub>
        </m:sSub>
      </m:oMath>
      <w:r w:rsidRPr="00EA45B8">
        <w:t>+</w:t>
      </w:r>
      <m:oMath>
        <m:r>
          <w:rPr>
            <w:rFonts w:ascii="Cambria Math" w:hAnsi="Cambria Math"/>
          </w:rPr>
          <m:t>47.02φ×poly</m:t>
        </m:r>
        <m:sSub>
          <m:sSubPr>
            <m:ctrlPr>
              <w:rPr>
                <w:rFonts w:ascii="Cambria Math" w:hAnsi="Cambria Math"/>
                <w:i/>
                <w:iCs/>
              </w:rPr>
            </m:ctrlPr>
          </m:sSubPr>
          <m:e>
            <m:r>
              <w:rPr>
                <w:rFonts w:ascii="Cambria Math" w:hAnsi="Cambria Math"/>
              </w:rPr>
              <m:t>N</m:t>
            </m:r>
          </m:e>
          <m:sub>
            <m:r>
              <w:rPr>
                <w:rFonts w:ascii="Cambria Math" w:hAnsi="Cambria Math"/>
              </w:rPr>
              <m:t>2</m:t>
            </m:r>
          </m:sub>
        </m:sSub>
      </m:oMath>
    </w:p>
    <w:p w14:paraId="36599EF3" w14:textId="2B99A771" w:rsidR="00C576BA" w:rsidRDefault="00666845" w:rsidP="00FB222F">
      <w:r>
        <w:t>Polynomial equation from plotted experimental data</w:t>
      </w:r>
      <w:r w:rsidR="00E3059F">
        <w:t xml:space="preserve"> for the products</w:t>
      </w:r>
      <w:r>
        <w:t>. Enthalpy of formation against temperature.</w:t>
      </w:r>
    </w:p>
    <w:p w14:paraId="378C38A9" w14:textId="026635EB" w:rsidR="00FB222F" w:rsidRDefault="00E25233" w:rsidP="00FB222F">
      <w:pPr>
        <w:jc w:val="center"/>
      </w:pPr>
      <m:oMath>
        <m:r>
          <w:rPr>
            <w:rFonts w:ascii="Cambria Math" w:hAnsi="Cambria Math"/>
          </w:rPr>
          <m:t>∆</m:t>
        </m:r>
        <m:sSubSup>
          <m:sSubSupPr>
            <m:ctrlPr>
              <w:rPr>
                <w:rFonts w:ascii="Cambria Math" w:hAnsi="Cambria Math"/>
                <w:i/>
              </w:rPr>
            </m:ctrlPr>
          </m:sSubSupPr>
          <m:e>
            <m:r>
              <w:rPr>
                <w:rFonts w:ascii="Cambria Math" w:hAnsi="Cambria Math"/>
              </w:rPr>
              <m:t>H</m:t>
            </m:r>
          </m:e>
          <m:sub>
            <m:r>
              <w:rPr>
                <w:rFonts w:ascii="Cambria Math" w:hAnsi="Cambria Math"/>
              </w:rPr>
              <m:t>products</m:t>
            </m:r>
          </m:sub>
          <m:sup>
            <m:r>
              <w:rPr>
                <w:rFonts w:ascii="Cambria Math" w:hAnsi="Cambria Math"/>
              </w:rPr>
              <m:t>°</m:t>
            </m:r>
          </m:sup>
        </m:sSubSup>
      </m:oMath>
      <w:r w:rsidR="00FB222F" w:rsidRPr="00FB222F">
        <w:t>= (((8.6E-19*</w:t>
      </w:r>
      <w:bookmarkStart w:id="41" w:name="_Hlk29060170"/>
      <m:oMath>
        <m:sSubSup>
          <m:sSubSupPr>
            <m:ctrlPr>
              <w:rPr>
                <w:rFonts w:ascii="Cambria Math" w:hAnsi="Cambria Math"/>
                <w:i/>
              </w:rPr>
            </m:ctrlPr>
          </m:sSubSupPr>
          <m:e>
            <m:r>
              <w:rPr>
                <w:rFonts w:ascii="Cambria Math" w:hAnsi="Cambria Math"/>
              </w:rPr>
              <m:t>Flame</m:t>
            </m:r>
          </m:e>
          <m:sub>
            <m:r>
              <w:rPr>
                <w:rFonts w:ascii="Cambria Math" w:hAnsi="Cambria Math"/>
              </w:rPr>
              <m:t>T</m:t>
            </m:r>
          </m:sub>
          <m:sup>
            <m:r>
              <w:rPr>
                <w:rFonts w:ascii="Cambria Math" w:hAnsi="Cambria Math"/>
              </w:rPr>
              <m:t>6</m:t>
            </m:r>
          </m:sup>
        </m:sSubSup>
      </m:oMath>
      <w:bookmarkEnd w:id="41"/>
      <w:r w:rsidR="00FB222F" w:rsidRPr="00FB222F">
        <w:t xml:space="preserve">- 1.037488E-14* </w:t>
      </w:r>
      <m:oMath>
        <m:sSubSup>
          <m:sSubSupPr>
            <m:ctrlPr>
              <w:rPr>
                <w:rFonts w:ascii="Cambria Math" w:hAnsi="Cambria Math"/>
                <w:i/>
              </w:rPr>
            </m:ctrlPr>
          </m:sSubSupPr>
          <m:e>
            <m:r>
              <w:rPr>
                <w:rFonts w:ascii="Cambria Math" w:hAnsi="Cambria Math"/>
              </w:rPr>
              <m:t>Flame</m:t>
            </m:r>
          </m:e>
          <m:sub>
            <m:r>
              <w:rPr>
                <w:rFonts w:ascii="Cambria Math" w:hAnsi="Cambria Math"/>
              </w:rPr>
              <m:t>T</m:t>
            </m:r>
          </m:sub>
          <m:sup>
            <m:r>
              <w:rPr>
                <w:rFonts w:ascii="Cambria Math" w:hAnsi="Cambria Math"/>
              </w:rPr>
              <m:t>5</m:t>
            </m:r>
          </m:sup>
        </m:sSubSup>
      </m:oMath>
      <w:r w:rsidR="00FB222F" w:rsidRPr="00FB222F">
        <w:t>+ 4.968947595E-11*</w:t>
      </w:r>
      <m:oMath>
        <m:sSubSup>
          <m:sSubSupPr>
            <m:ctrlPr>
              <w:rPr>
                <w:rFonts w:ascii="Cambria Math" w:hAnsi="Cambria Math"/>
                <w:i/>
              </w:rPr>
            </m:ctrlPr>
          </m:sSubSupPr>
          <m:e>
            <m:r>
              <w:rPr>
                <w:rFonts w:ascii="Cambria Math" w:hAnsi="Cambria Math"/>
              </w:rPr>
              <m:t>Flame</m:t>
            </m:r>
          </m:e>
          <m:sub>
            <m:r>
              <w:rPr>
                <w:rFonts w:ascii="Cambria Math" w:hAnsi="Cambria Math"/>
              </w:rPr>
              <m:t>T</m:t>
            </m:r>
          </m:sub>
          <m:sup>
            <m:r>
              <w:rPr>
                <w:rFonts w:ascii="Cambria Math" w:hAnsi="Cambria Math"/>
              </w:rPr>
              <m:t>4</m:t>
            </m:r>
          </m:sup>
        </m:sSubSup>
      </m:oMath>
      <w:r w:rsidR="00FB222F" w:rsidRPr="00FB222F">
        <w:t xml:space="preserve"> - 0.0000001201911805397*</w:t>
      </w:r>
      <m:oMath>
        <m:sSubSup>
          <m:sSubSupPr>
            <m:ctrlPr>
              <w:rPr>
                <w:rFonts w:ascii="Cambria Math" w:hAnsi="Cambria Math"/>
                <w:i/>
              </w:rPr>
            </m:ctrlPr>
          </m:sSubSupPr>
          <m:e>
            <m:r>
              <w:rPr>
                <w:rFonts w:ascii="Cambria Math" w:hAnsi="Cambria Math"/>
              </w:rPr>
              <m:t>Flame</m:t>
            </m:r>
          </m:e>
          <m:sub>
            <m:r>
              <w:rPr>
                <w:rFonts w:ascii="Cambria Math" w:hAnsi="Cambria Math"/>
              </w:rPr>
              <m:t>T</m:t>
            </m:r>
          </m:sub>
          <m:sup>
            <m:r>
              <w:rPr>
                <w:rFonts w:ascii="Cambria Math" w:hAnsi="Cambria Math"/>
              </w:rPr>
              <m:t>3</m:t>
            </m:r>
          </m:sup>
        </m:sSubSup>
      </m:oMath>
      <w:r w:rsidR="00FB222F" w:rsidRPr="00FB222F">
        <w:t xml:space="preserve"> + 0.000156509548934808*</w:t>
      </w:r>
      <m:oMath>
        <m:sSubSup>
          <m:sSubSupPr>
            <m:ctrlPr>
              <w:rPr>
                <w:rFonts w:ascii="Cambria Math" w:hAnsi="Cambria Math"/>
                <w:i/>
              </w:rPr>
            </m:ctrlPr>
          </m:sSubSupPr>
          <m:e>
            <m:r>
              <w:rPr>
                <w:rFonts w:ascii="Cambria Math" w:hAnsi="Cambria Math"/>
              </w:rPr>
              <m:t>Flame</m:t>
            </m:r>
          </m:e>
          <m:sub>
            <m:r>
              <w:rPr>
                <w:rFonts w:ascii="Cambria Math" w:hAnsi="Cambria Math"/>
              </w:rPr>
              <m:t>T</m:t>
            </m:r>
          </m:sub>
          <m:sup>
            <m:r>
              <w:rPr>
                <w:rFonts w:ascii="Cambria Math" w:hAnsi="Cambria Math"/>
              </w:rPr>
              <m:t>2</m:t>
            </m:r>
          </m:sup>
        </m:sSubSup>
      </m:oMath>
      <w:r w:rsidR="00FB222F" w:rsidRPr="00FB222F">
        <w:t xml:space="preserve"> - 0.0482393620326645*</w:t>
      </w:r>
      <m:oMath>
        <m:sSubSup>
          <m:sSubSupPr>
            <m:ctrlPr>
              <w:rPr>
                <w:rFonts w:ascii="Cambria Math" w:hAnsi="Cambria Math"/>
                <w:i/>
              </w:rPr>
            </m:ctrlPr>
          </m:sSubSupPr>
          <m:e>
            <m:r>
              <w:rPr>
                <w:rFonts w:ascii="Cambria Math" w:hAnsi="Cambria Math"/>
              </w:rPr>
              <m:t>Flame</m:t>
            </m:r>
          </m:e>
          <m:sub>
            <m:r>
              <w:rPr>
                <w:rFonts w:ascii="Cambria Math" w:hAnsi="Cambria Math"/>
              </w:rPr>
              <m:t>T</m:t>
            </m:r>
          </m:sub>
          <m:sup>
            <m:r>
              <w:rPr>
                <w:rFonts w:ascii="Cambria Math" w:hAnsi="Cambria Math"/>
              </w:rPr>
              <m:t>1</m:t>
            </m:r>
          </m:sup>
        </m:sSubSup>
      </m:oMath>
      <w:r w:rsidR="00FB222F" w:rsidRPr="00FB222F">
        <w:t xml:space="preserve"> + 5.20845196264969)))</w:t>
      </w:r>
    </w:p>
    <w:p w14:paraId="52DC0BAE" w14:textId="77777777" w:rsidR="00E25233" w:rsidRDefault="00E25233" w:rsidP="00E25233"/>
    <w:p w14:paraId="128DAF68" w14:textId="0F5DDABC" w:rsidR="00E25233" w:rsidRDefault="00E25233" w:rsidP="00481CDC">
      <w:r>
        <w:t>Burn zone temperatures.</w:t>
      </w:r>
    </w:p>
    <w:p w14:paraId="1E9D1931" w14:textId="171556C5" w:rsidR="00E25233" w:rsidRPr="00481CDC" w:rsidRDefault="005A6206" w:rsidP="00481CDC">
      <m:oMathPara>
        <m:oMathParaPr>
          <m:jc m:val="center"/>
        </m:oMathParaPr>
        <m:oMath>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m:t>
          </m:r>
          <m:rad>
            <m:radPr>
              <m:ctrlPr>
                <w:rPr>
                  <w:rFonts w:ascii="Cambria Math" w:hAnsi="Cambria Math"/>
                  <w:i/>
                </w:rPr>
              </m:ctrlPr>
            </m:radPr>
            <m:deg>
              <m:r>
                <w:rPr>
                  <w:rFonts w:ascii="Cambria Math" w:hAnsi="Cambria Math"/>
                </w:rPr>
                <m:t>n</m:t>
              </m:r>
            </m:deg>
            <m:e>
              <m:f>
                <m:fPr>
                  <m:ctrlPr>
                    <w:rPr>
                      <w:rFonts w:ascii="Cambria Math" w:hAnsi="Cambria Math"/>
                      <w:i/>
                    </w:rPr>
                  </m:ctrlPr>
                </m:fPr>
                <m:num>
                  <m:sSubSup>
                    <m:sSubSupPr>
                      <m:ctrlPr>
                        <w:rPr>
                          <w:rFonts w:ascii="Cambria Math" w:hAnsi="Cambria Math"/>
                          <w:i/>
                        </w:rPr>
                      </m:ctrlPr>
                    </m:sSubSupPr>
                    <m:e>
                      <m:r>
                        <w:rPr>
                          <w:rFonts w:ascii="Cambria Math" w:hAnsi="Cambria Math"/>
                        </w:rPr>
                        <m:t>P</m:t>
                      </m:r>
                    </m:e>
                    <m:sub>
                      <m:r>
                        <w:rPr>
                          <w:rFonts w:ascii="Cambria Math" w:hAnsi="Cambria Math"/>
                        </w:rPr>
                        <m:t>2</m:t>
                      </m:r>
                    </m:sub>
                    <m:sup>
                      <m:r>
                        <w:rPr>
                          <w:rFonts w:ascii="Cambria Math" w:hAnsi="Cambria Math"/>
                        </w:rPr>
                        <m:t>n-1</m:t>
                      </m:r>
                    </m:sup>
                  </m:sSubSup>
                </m:num>
                <m:den>
                  <m:sSubSup>
                    <m:sSubSupPr>
                      <m:ctrlPr>
                        <w:rPr>
                          <w:rFonts w:ascii="Cambria Math" w:hAnsi="Cambria Math"/>
                          <w:i/>
                        </w:rPr>
                      </m:ctrlPr>
                    </m:sSubSupPr>
                    <m:e>
                      <m:r>
                        <w:rPr>
                          <w:rFonts w:ascii="Cambria Math" w:hAnsi="Cambria Math"/>
                        </w:rPr>
                        <m:t>P</m:t>
                      </m:r>
                    </m:e>
                    <m:sub>
                      <m:r>
                        <w:rPr>
                          <w:rFonts w:ascii="Cambria Math" w:hAnsi="Cambria Math"/>
                        </w:rPr>
                        <m:t>1</m:t>
                      </m:r>
                    </m:sub>
                    <m:sup>
                      <m:r>
                        <w:rPr>
                          <w:rFonts w:ascii="Cambria Math" w:hAnsi="Cambria Math"/>
                        </w:rPr>
                        <m:t>n-1</m:t>
                      </m:r>
                    </m:sup>
                  </m:sSubSup>
                </m:den>
              </m:f>
            </m:e>
          </m:rad>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1</m:t>
              </m:r>
            </m:sub>
            <m:sup>
              <m:r>
                <w:rPr>
                  <w:rFonts w:ascii="Cambria Math" w:eastAsiaTheme="minorEastAsia" w:hAnsi="Cambria Math"/>
                </w:rPr>
                <m:t>n</m:t>
              </m:r>
            </m:sup>
          </m:sSubSup>
        </m:oMath>
      </m:oMathPara>
    </w:p>
    <w:bookmarkStart w:id="42" w:name="_Hlk29141331"/>
    <w:p w14:paraId="06574975" w14:textId="26C4EC9C" w:rsidR="00E25233" w:rsidRDefault="005A6206" w:rsidP="00E25233">
      <m:oMath>
        <m:sSub>
          <m:sSubPr>
            <m:ctrlPr>
              <w:rPr>
                <w:rFonts w:ascii="Cambria Math" w:hAnsi="Cambria Math"/>
                <w:i/>
              </w:rPr>
            </m:ctrlPr>
          </m:sSubPr>
          <m:e>
            <m:r>
              <w:rPr>
                <w:rFonts w:ascii="Cambria Math" w:hAnsi="Cambria Math"/>
              </w:rPr>
              <m:t>NO</m:t>
            </m:r>
          </m:e>
          <m:sub>
            <m:r>
              <w:rPr>
                <w:rFonts w:ascii="Cambria Math" w:hAnsi="Cambria Math"/>
              </w:rPr>
              <m:t>x</m:t>
            </m:r>
          </m:sub>
        </m:sSub>
      </m:oMath>
      <w:r w:rsidR="00B8194F">
        <w:t xml:space="preserve"> </w:t>
      </w:r>
      <w:r w:rsidR="008C6F1A">
        <w:t xml:space="preserve"> </w:t>
      </w:r>
      <w:bookmarkEnd w:id="42"/>
      <w:proofErr w:type="spellStart"/>
      <w:r w:rsidR="008C6F1A">
        <w:t>Kmols</w:t>
      </w:r>
      <w:proofErr w:type="spellEnd"/>
      <w:r w:rsidR="00481CDC">
        <w:t xml:space="preserve"> </w:t>
      </w:r>
      <w:r w:rsidR="008C6F1A">
        <w:t xml:space="preserve">production per degree </w:t>
      </w:r>
      <w:r w:rsidR="00481CDC">
        <w:t>.</w:t>
      </w:r>
    </w:p>
    <w:p w14:paraId="66B9A697" w14:textId="6F9FF2AC" w:rsidR="00481CDC" w:rsidRPr="008C6F1A" w:rsidRDefault="005A6206" w:rsidP="00481CDC">
      <w:pPr>
        <w:rPr>
          <w:rFonts w:eastAsiaTheme="minorEastAsia"/>
        </w:rPr>
      </w:pPr>
      <m:oMathPara>
        <m:oMath>
          <m:f>
            <m:fPr>
              <m:ctrlPr>
                <w:rPr>
                  <w:rFonts w:ascii="Cambria Math" w:hAnsi="Cambria Math"/>
                  <w:i/>
                </w:rPr>
              </m:ctrlPr>
            </m:fPr>
            <m:num>
              <m:r>
                <w:rPr>
                  <w:rFonts w:ascii="Cambria Math" w:hAnsi="Cambria Math"/>
                </w:rPr>
                <m:t>d</m:t>
              </m:r>
              <m:d>
                <m:dPr>
                  <m:begChr m:val="["/>
                  <m:endChr m:val="]"/>
                  <m:ctrlPr>
                    <w:rPr>
                      <w:rFonts w:ascii="Cambria Math" w:hAnsi="Cambria Math"/>
                      <w:i/>
                    </w:rPr>
                  </m:ctrlPr>
                </m:dPr>
                <m:e>
                  <m:r>
                    <w:rPr>
                      <w:rFonts w:ascii="Cambria Math" w:hAnsi="Cambria Math"/>
                    </w:rPr>
                    <m:t>NO</m:t>
                  </m:r>
                </m:e>
              </m:d>
            </m:num>
            <m:den>
              <m:r>
                <w:rPr>
                  <w:rFonts w:ascii="Cambria Math" w:hAnsi="Cambria Math"/>
                </w:rPr>
                <m:t>dt</m:t>
              </m:r>
            </m:den>
          </m:f>
          <m:r>
            <w:rPr>
              <w:rFonts w:ascii="Cambria Math" w:hAnsi="Cambria Math"/>
            </w:rPr>
            <m:t>=</m:t>
          </m:r>
          <m:f>
            <m:fPr>
              <m:ctrlPr>
                <w:rPr>
                  <w:rFonts w:ascii="Cambria Math" w:hAnsi="Cambria Math"/>
                  <w:i/>
                </w:rPr>
              </m:ctrlPr>
            </m:fPr>
            <m:num>
              <m:r>
                <w:rPr>
                  <w:rFonts w:ascii="Cambria Math" w:hAnsi="Cambria Math"/>
                </w:rPr>
                <m:t>4.17×</m:t>
              </m:r>
              <m:sSup>
                <m:sSupPr>
                  <m:ctrlPr>
                    <w:rPr>
                      <w:rFonts w:ascii="Cambria Math" w:hAnsi="Cambria Math"/>
                      <w:i/>
                    </w:rPr>
                  </m:ctrlPr>
                </m:sSupPr>
                <m:e>
                  <m:r>
                    <w:rPr>
                      <w:rFonts w:ascii="Cambria Math" w:hAnsi="Cambria Math"/>
                    </w:rPr>
                    <m:t>10</m:t>
                  </m:r>
                </m:e>
                <m:sup>
                  <m:r>
                    <w:rPr>
                      <w:rFonts w:ascii="Cambria Math" w:hAnsi="Cambria Math"/>
                    </w:rPr>
                    <m:t>13</m:t>
                  </m:r>
                </m:sup>
              </m:sSup>
              <m:d>
                <m:dPr>
                  <m:begChr m:val="["/>
                  <m:endChr m:val="]"/>
                  <m:ctrlPr>
                    <w:rPr>
                      <w:rFonts w:ascii="Cambria Math" w:hAnsi="Cambria Math"/>
                      <w:i/>
                    </w:rPr>
                  </m:ctrlPr>
                </m:dPr>
                <m:e>
                  <m:sSub>
                    <m:sSubPr>
                      <m:ctrlPr>
                        <w:rPr>
                          <w:rFonts w:ascii="Cambria Math" w:hAnsi="Cambria Math"/>
                          <w:i/>
                        </w:rPr>
                      </m:ctrlPr>
                    </m:sSubPr>
                    <m:e>
                      <m:r>
                        <w:rPr>
                          <w:rFonts w:ascii="Cambria Math" w:hAnsi="Cambria Math"/>
                        </w:rPr>
                        <m:t>N</m:t>
                      </m:r>
                    </m:e>
                    <m:sub>
                      <m:r>
                        <w:rPr>
                          <w:rFonts w:ascii="Cambria Math" w:hAnsi="Cambria Math"/>
                        </w:rPr>
                        <m:t>2</m:t>
                      </m:r>
                    </m:sub>
                  </m:sSub>
                </m:e>
              </m:d>
              <m:r>
                <w:rPr>
                  <w:rFonts w:ascii="Cambria Math" w:hAnsi="Cambria Math"/>
                </w:rPr>
                <m:t>[</m:t>
              </m:r>
              <m:sSub>
                <m:sSubPr>
                  <m:ctrlPr>
                    <w:rPr>
                      <w:rFonts w:ascii="Cambria Math" w:hAnsi="Cambria Math"/>
                      <w:i/>
                    </w:rPr>
                  </m:ctrlPr>
                </m:sSubPr>
                <m:e>
                  <m:r>
                    <w:rPr>
                      <w:rFonts w:ascii="Cambria Math" w:hAnsi="Cambria Math"/>
                    </w:rPr>
                    <m:t>O</m:t>
                  </m:r>
                </m:e>
                <m:sub>
                  <m:r>
                    <w:rPr>
                      <w:rFonts w:ascii="Cambria Math" w:hAnsi="Cambria Math"/>
                    </w:rPr>
                    <m:t>2</m:t>
                  </m:r>
                </m:sub>
              </m:sSub>
              <m:sSup>
                <m:sSupPr>
                  <m:ctrlPr>
                    <w:rPr>
                      <w:rFonts w:ascii="Cambria Math" w:hAnsi="Cambria Math"/>
                      <w:i/>
                    </w:rPr>
                  </m:ctrlPr>
                </m:sSupPr>
                <m:e>
                  <m:r>
                    <w:rPr>
                      <w:rFonts w:ascii="Cambria Math" w:hAnsi="Cambria Math"/>
                    </w:rPr>
                    <m:t>]</m:t>
                  </m:r>
                </m:e>
                <m:sup>
                  <m:f>
                    <m:fPr>
                      <m:type m:val="skw"/>
                      <m:ctrlPr>
                        <w:rPr>
                          <w:rFonts w:ascii="Cambria Math" w:hAnsi="Cambria Math"/>
                          <w:i/>
                        </w:rPr>
                      </m:ctrlPr>
                    </m:fPr>
                    <m:num>
                      <m:r>
                        <w:rPr>
                          <w:rFonts w:ascii="Cambria Math" w:hAnsi="Cambria Math"/>
                        </w:rPr>
                        <m:t>1</m:t>
                      </m:r>
                    </m:num>
                    <m:den>
                      <m:r>
                        <w:rPr>
                          <w:rFonts w:ascii="Cambria Math" w:hAnsi="Cambria Math"/>
                        </w:rPr>
                        <m:t>2</m:t>
                      </m:r>
                    </m:den>
                  </m:f>
                </m:sup>
              </m:sSup>
              <m:r>
                <w:rPr>
                  <w:rFonts w:ascii="Cambria Math" w:hAnsi="Cambria Math"/>
                </w:rPr>
                <m:t>EXP(</m:t>
              </m:r>
              <m:f>
                <m:fPr>
                  <m:ctrlPr>
                    <w:rPr>
                      <w:rFonts w:ascii="Cambria Math" w:hAnsi="Cambria Math"/>
                      <w:i/>
                    </w:rPr>
                  </m:ctrlPr>
                </m:fPr>
                <m:num>
                  <m:r>
                    <w:rPr>
                      <w:rFonts w:ascii="Cambria Math" w:hAnsi="Cambria Math"/>
                    </w:rPr>
                    <m:t>-67837</m:t>
                  </m:r>
                </m:num>
                <m:den>
                  <m:r>
                    <w:rPr>
                      <w:rFonts w:ascii="Cambria Math" w:hAnsi="Cambria Math"/>
                    </w:rPr>
                    <m:t>T</m:t>
                  </m:r>
                </m:den>
              </m:f>
              <m:r>
                <w:rPr>
                  <w:rFonts w:ascii="Cambria Math" w:eastAsiaTheme="minorEastAsia" w:hAnsi="Cambria Math"/>
                </w:rPr>
                <m:t>)</m:t>
              </m:r>
            </m:num>
            <m:den>
              <m:r>
                <w:rPr>
                  <w:rFonts w:ascii="Cambria Math" w:hAnsi="Cambria Math"/>
                </w:rPr>
                <m:t>RPM ×6</m:t>
              </m:r>
            </m:den>
          </m:f>
          <m:r>
            <w:rPr>
              <w:rFonts w:ascii="Cambria Math" w:hAnsi="Cambria Math"/>
            </w:rPr>
            <m:t xml:space="preserve"> ∙ </m:t>
          </m:r>
          <w:bookmarkStart w:id="43" w:name="_Hlk29061583"/>
          <m:sSub>
            <m:sSubPr>
              <m:ctrlPr>
                <w:rPr>
                  <w:rFonts w:ascii="Cambria Math" w:hAnsi="Cambria Math"/>
                  <w:i/>
                </w:rPr>
              </m:ctrlPr>
            </m:sSubPr>
            <m:e>
              <m:r>
                <w:rPr>
                  <w:rFonts w:ascii="Cambria Math" w:hAnsi="Cambria Math"/>
                </w:rPr>
                <m:t>V</m:t>
              </m:r>
            </m:e>
            <m:sub>
              <m:r>
                <w:rPr>
                  <w:rFonts w:ascii="Cambria Math" w:hAnsi="Cambria Math"/>
                </w:rPr>
                <m:t>combustion chamber</m:t>
              </m:r>
            </m:sub>
          </m:sSub>
        </m:oMath>
      </m:oMathPara>
      <w:bookmarkEnd w:id="43"/>
    </w:p>
    <w:p w14:paraId="61703AD2" w14:textId="77777777" w:rsidR="008C6F1A" w:rsidRDefault="008C6F1A" w:rsidP="008C6F1A"/>
    <w:p w14:paraId="68D50ECD" w14:textId="23615F93" w:rsidR="00481CDC" w:rsidRDefault="005A6206" w:rsidP="008C6F1A">
      <m:oMath>
        <m:sSub>
          <m:sSubPr>
            <m:ctrlPr>
              <w:rPr>
                <w:rFonts w:ascii="Cambria Math" w:hAnsi="Cambria Math"/>
                <w:i/>
              </w:rPr>
            </m:ctrlPr>
          </m:sSubPr>
          <m:e>
            <m:r>
              <w:rPr>
                <w:rFonts w:ascii="Cambria Math" w:hAnsi="Cambria Math"/>
              </w:rPr>
              <m:t>NO</m:t>
            </m:r>
          </m:e>
          <m:sub>
            <m:r>
              <w:rPr>
                <w:rFonts w:ascii="Cambria Math" w:hAnsi="Cambria Math"/>
              </w:rPr>
              <m:t>x</m:t>
            </m:r>
          </m:sub>
        </m:sSub>
      </m:oMath>
      <w:r w:rsidR="008C6F1A">
        <w:t xml:space="preserve"> production per cycle.</w:t>
      </w:r>
    </w:p>
    <w:p w14:paraId="2A2DCE51" w14:textId="01630DBA" w:rsidR="00105BC7" w:rsidRPr="008C6F1A" w:rsidRDefault="005A6206" w:rsidP="00105BC7">
      <w:pPr>
        <w:rPr>
          <w:rFonts w:eastAsiaTheme="minorEastAsia"/>
        </w:rPr>
      </w:pPr>
      <m:oMathPara>
        <m:oMath>
          <m:nary>
            <m:naryPr>
              <m:chr m:val="∑"/>
              <m:limLoc m:val="undOvr"/>
              <m:ctrlPr>
                <w:rPr>
                  <w:rFonts w:ascii="Cambria Math" w:hAnsi="Cambria Math"/>
                  <w:i/>
                </w:rPr>
              </m:ctrlPr>
            </m:naryPr>
            <m:sub>
              <m:r>
                <w:rPr>
                  <w:rFonts w:ascii="Cambria Math" w:hAnsi="Cambria Math"/>
                </w:rPr>
                <m:t>xsoc</m:t>
              </m:r>
            </m:sub>
            <m:sup>
              <m:r>
                <w:rPr>
                  <w:rFonts w:ascii="Cambria Math" w:hAnsi="Cambria Math"/>
                </w:rPr>
                <m:t>xeoc</m:t>
              </m:r>
            </m:sup>
            <m:e>
              <m:d>
                <m:dPr>
                  <m:ctrlPr>
                    <w:rPr>
                      <w:rFonts w:ascii="Cambria Math" w:hAnsi="Cambria Math"/>
                      <w:i/>
                    </w:rPr>
                  </m:ctrlPr>
                </m:dPr>
                <m:e>
                  <m:f>
                    <m:fPr>
                      <m:ctrlPr>
                        <w:rPr>
                          <w:rFonts w:ascii="Cambria Math" w:hAnsi="Cambria Math"/>
                          <w:i/>
                        </w:rPr>
                      </m:ctrlPr>
                    </m:fPr>
                    <m:num>
                      <m:r>
                        <w:rPr>
                          <w:rFonts w:ascii="Cambria Math" w:hAnsi="Cambria Math"/>
                        </w:rPr>
                        <m:t>4.17×</m:t>
                      </m:r>
                      <m:sSup>
                        <m:sSupPr>
                          <m:ctrlPr>
                            <w:rPr>
                              <w:rFonts w:ascii="Cambria Math" w:hAnsi="Cambria Math"/>
                              <w:i/>
                            </w:rPr>
                          </m:ctrlPr>
                        </m:sSupPr>
                        <m:e>
                          <m:r>
                            <w:rPr>
                              <w:rFonts w:ascii="Cambria Math" w:hAnsi="Cambria Math"/>
                            </w:rPr>
                            <m:t>10</m:t>
                          </m:r>
                        </m:e>
                        <m:sup>
                          <m:r>
                            <w:rPr>
                              <w:rFonts w:ascii="Cambria Math" w:hAnsi="Cambria Math"/>
                            </w:rPr>
                            <m:t>13</m:t>
                          </m:r>
                        </m:sup>
                      </m:sSup>
                      <m:d>
                        <m:dPr>
                          <m:begChr m:val="["/>
                          <m:endChr m:val="]"/>
                          <m:ctrlPr>
                            <w:rPr>
                              <w:rFonts w:ascii="Cambria Math" w:hAnsi="Cambria Math"/>
                              <w:i/>
                            </w:rPr>
                          </m:ctrlPr>
                        </m:dPr>
                        <m:e>
                          <m:sSub>
                            <m:sSubPr>
                              <m:ctrlPr>
                                <w:rPr>
                                  <w:rFonts w:ascii="Cambria Math" w:hAnsi="Cambria Math"/>
                                  <w:i/>
                                </w:rPr>
                              </m:ctrlPr>
                            </m:sSubPr>
                            <m:e>
                              <m:r>
                                <w:rPr>
                                  <w:rFonts w:ascii="Cambria Math" w:hAnsi="Cambria Math"/>
                                </w:rPr>
                                <m:t>N</m:t>
                              </m:r>
                            </m:e>
                            <m:sub>
                              <m:r>
                                <w:rPr>
                                  <w:rFonts w:ascii="Cambria Math" w:hAnsi="Cambria Math"/>
                                </w:rPr>
                                <m:t>2</m:t>
                              </m:r>
                            </m:sub>
                          </m:sSub>
                        </m:e>
                      </m:d>
                      <m:r>
                        <w:rPr>
                          <w:rFonts w:ascii="Cambria Math" w:hAnsi="Cambria Math"/>
                        </w:rPr>
                        <m:t>[</m:t>
                      </m:r>
                      <m:sSub>
                        <m:sSubPr>
                          <m:ctrlPr>
                            <w:rPr>
                              <w:rFonts w:ascii="Cambria Math" w:hAnsi="Cambria Math"/>
                              <w:i/>
                            </w:rPr>
                          </m:ctrlPr>
                        </m:sSubPr>
                        <m:e>
                          <m:r>
                            <w:rPr>
                              <w:rFonts w:ascii="Cambria Math" w:hAnsi="Cambria Math"/>
                            </w:rPr>
                            <m:t>O</m:t>
                          </m:r>
                        </m:e>
                        <m:sub>
                          <m:r>
                            <w:rPr>
                              <w:rFonts w:ascii="Cambria Math" w:hAnsi="Cambria Math"/>
                            </w:rPr>
                            <m:t>2</m:t>
                          </m:r>
                        </m:sub>
                      </m:sSub>
                      <m:sSup>
                        <m:sSupPr>
                          <m:ctrlPr>
                            <w:rPr>
                              <w:rFonts w:ascii="Cambria Math" w:hAnsi="Cambria Math"/>
                              <w:i/>
                            </w:rPr>
                          </m:ctrlPr>
                        </m:sSupPr>
                        <m:e>
                          <m:r>
                            <w:rPr>
                              <w:rFonts w:ascii="Cambria Math" w:hAnsi="Cambria Math"/>
                            </w:rPr>
                            <m:t>]</m:t>
                          </m:r>
                        </m:e>
                        <m:sup>
                          <m:f>
                            <m:fPr>
                              <m:type m:val="skw"/>
                              <m:ctrlPr>
                                <w:rPr>
                                  <w:rFonts w:ascii="Cambria Math" w:hAnsi="Cambria Math"/>
                                  <w:i/>
                                </w:rPr>
                              </m:ctrlPr>
                            </m:fPr>
                            <m:num>
                              <m:r>
                                <w:rPr>
                                  <w:rFonts w:ascii="Cambria Math" w:hAnsi="Cambria Math"/>
                                </w:rPr>
                                <m:t>1</m:t>
                              </m:r>
                            </m:num>
                            <m:den>
                              <m:r>
                                <w:rPr>
                                  <w:rFonts w:ascii="Cambria Math" w:hAnsi="Cambria Math"/>
                                </w:rPr>
                                <m:t>2</m:t>
                              </m:r>
                            </m:den>
                          </m:f>
                        </m:sup>
                      </m:sSup>
                      <m:r>
                        <w:rPr>
                          <w:rFonts w:ascii="Cambria Math" w:hAnsi="Cambria Math"/>
                        </w:rPr>
                        <m:t>EXP(</m:t>
                      </m:r>
                      <m:f>
                        <m:fPr>
                          <m:ctrlPr>
                            <w:rPr>
                              <w:rFonts w:ascii="Cambria Math" w:hAnsi="Cambria Math"/>
                              <w:i/>
                            </w:rPr>
                          </m:ctrlPr>
                        </m:fPr>
                        <m:num>
                          <m:r>
                            <w:rPr>
                              <w:rFonts w:ascii="Cambria Math" w:hAnsi="Cambria Math"/>
                            </w:rPr>
                            <m:t>-67837</m:t>
                          </m:r>
                        </m:num>
                        <m:den>
                          <m:r>
                            <w:rPr>
                              <w:rFonts w:ascii="Cambria Math" w:hAnsi="Cambria Math"/>
                            </w:rPr>
                            <m:t>T</m:t>
                          </m:r>
                        </m:den>
                      </m:f>
                      <m:r>
                        <w:rPr>
                          <w:rFonts w:ascii="Cambria Math" w:hAnsi="Cambria Math"/>
                        </w:rPr>
                        <m:t>)</m:t>
                      </m:r>
                    </m:num>
                    <m:den>
                      <m:r>
                        <w:rPr>
                          <w:rFonts w:ascii="Cambria Math" w:hAnsi="Cambria Math"/>
                        </w:rPr>
                        <m:t>RPM ×6</m:t>
                      </m:r>
                    </m:den>
                  </m:f>
                  <m:r>
                    <w:rPr>
                      <w:rFonts w:ascii="Cambria Math" w:hAnsi="Cambria Math"/>
                    </w:rPr>
                    <m:t xml:space="preserve">∙ </m:t>
                  </m:r>
                  <m:sSub>
                    <m:sSubPr>
                      <m:ctrlPr>
                        <w:rPr>
                          <w:rFonts w:ascii="Cambria Math" w:hAnsi="Cambria Math"/>
                          <w:i/>
                        </w:rPr>
                      </m:ctrlPr>
                    </m:sSubPr>
                    <m:e>
                      <m:r>
                        <w:rPr>
                          <w:rFonts w:ascii="Cambria Math" w:hAnsi="Cambria Math"/>
                        </w:rPr>
                        <m:t>V</m:t>
                      </m:r>
                    </m:e>
                    <m:sub>
                      <m:r>
                        <w:rPr>
                          <w:rFonts w:ascii="Cambria Math" w:hAnsi="Cambria Math"/>
                        </w:rPr>
                        <m:t>combustion chamber</m:t>
                      </m:r>
                    </m:sub>
                  </m:sSub>
                </m:e>
              </m:d>
            </m:e>
          </m:nary>
          <m:r>
            <w:rPr>
              <w:rFonts w:ascii="Cambria Math" w:hAnsi="Cambria Math"/>
            </w:rPr>
            <m:t xml:space="preserve"> </m:t>
          </m:r>
        </m:oMath>
      </m:oMathPara>
    </w:p>
    <w:bookmarkStart w:id="44" w:name="_Hlk29063008"/>
    <w:p w14:paraId="08F97CF8" w14:textId="4B0DF5B5" w:rsidR="008C6F1A" w:rsidRDefault="005A6206" w:rsidP="008C6F1A">
      <w:pPr>
        <w:rPr>
          <w:rFonts w:eastAsiaTheme="minorEastAsia"/>
        </w:rPr>
      </w:pPr>
      <m:oMath>
        <m:sSub>
          <m:sSubPr>
            <m:ctrlPr>
              <w:rPr>
                <w:rFonts w:ascii="Cambria Math" w:hAnsi="Cambria Math"/>
                <w:i/>
              </w:rPr>
            </m:ctrlPr>
          </m:sSubPr>
          <m:e>
            <m:r>
              <w:rPr>
                <w:rFonts w:ascii="Cambria Math" w:hAnsi="Cambria Math"/>
              </w:rPr>
              <m:t>NO</m:t>
            </m:r>
          </m:e>
          <m:sub>
            <m:r>
              <w:rPr>
                <w:rFonts w:ascii="Cambria Math" w:hAnsi="Cambria Math"/>
              </w:rPr>
              <m:t>x</m:t>
            </m:r>
          </m:sub>
        </m:sSub>
      </m:oMath>
      <w:bookmarkEnd w:id="44"/>
      <w:r w:rsidR="00D90CC5">
        <w:rPr>
          <w:rFonts w:eastAsiaTheme="minorEastAsia"/>
        </w:rPr>
        <w:t xml:space="preserve"> parts per million.</w:t>
      </w:r>
    </w:p>
    <w:p w14:paraId="7654C575" w14:textId="17C0A4F8" w:rsidR="00D90CC5" w:rsidRPr="009D7084" w:rsidRDefault="00D90CC5" w:rsidP="009D7084">
      <w:pPr>
        <w:jc w:val="center"/>
        <w:rPr>
          <w:rFonts w:eastAsiaTheme="minorEastAsia"/>
        </w:rPr>
      </w:pPr>
      <m:oMathPara>
        <m:oMath>
          <m:r>
            <w:rPr>
              <w:rFonts w:ascii="Cambria Math" w:hAnsi="Cambria Math"/>
            </w:rPr>
            <m:t>PPM=</m:t>
          </m:r>
          <m:f>
            <m:fPr>
              <m:ctrlPr>
                <w:rPr>
                  <w:rFonts w:ascii="Cambria Math" w:hAnsi="Cambria Math"/>
                  <w:i/>
                </w:rPr>
              </m:ctrlPr>
            </m:fPr>
            <m:num>
              <m:sSub>
                <m:sSubPr>
                  <m:ctrlPr>
                    <w:rPr>
                      <w:rFonts w:ascii="Cambria Math" w:hAnsi="Cambria Math"/>
                      <w:i/>
                    </w:rPr>
                  </m:ctrlPr>
                </m:sSubPr>
                <m:e>
                  <m:r>
                    <w:rPr>
                      <w:rFonts w:ascii="Cambria Math" w:hAnsi="Cambria Math"/>
                    </w:rPr>
                    <m:t>NO</m:t>
                  </m:r>
                </m:e>
                <m:sub>
                  <m:r>
                    <w:rPr>
                      <w:rFonts w:ascii="Cambria Math" w:hAnsi="Cambria Math"/>
                    </w:rPr>
                    <m:t>x</m:t>
                  </m:r>
                </m:sub>
              </m:sSub>
              <m:r>
                <w:rPr>
                  <w:rFonts w:ascii="Cambria Math" w:hAnsi="Cambria Math"/>
                </w:rPr>
                <m:t xml:space="preserve"> Kmols/cycle</m:t>
              </m:r>
            </m:num>
            <m:den>
              <m:r>
                <w:rPr>
                  <w:rFonts w:ascii="Cambria Math" w:hAnsi="Cambria Math"/>
                </w:rPr>
                <m:t>α(</m:t>
              </m:r>
              <m:sSub>
                <m:sSubPr>
                  <m:ctrlPr>
                    <w:rPr>
                      <w:rFonts w:ascii="Cambria Math" w:hAnsi="Cambria Math"/>
                      <w:i/>
                    </w:rPr>
                  </m:ctrlPr>
                </m:sSubPr>
                <m:e>
                  <m:r>
                    <w:rPr>
                      <w:rFonts w:ascii="Cambria Math" w:hAnsi="Cambria Math"/>
                    </w:rPr>
                    <m:t>n</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n</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n</m:t>
                  </m:r>
                </m:e>
                <m:sub>
                  <m:r>
                    <w:rPr>
                      <w:rFonts w:ascii="Cambria Math" w:hAnsi="Cambria Math"/>
                    </w:rPr>
                    <m:t>3</m:t>
                  </m:r>
                </m:sub>
              </m:sSub>
              <m:r>
                <w:rPr>
                  <w:rFonts w:ascii="Cambria Math" w:hAnsi="Cambria Math"/>
                </w:rPr>
                <m:t>+</m:t>
              </m:r>
              <m:sSub>
                <m:sSubPr>
                  <m:ctrlPr>
                    <w:rPr>
                      <w:rFonts w:ascii="Cambria Math" w:hAnsi="Cambria Math"/>
                      <w:i/>
                    </w:rPr>
                  </m:ctrlPr>
                </m:sSubPr>
                <m:e>
                  <m:r>
                    <w:rPr>
                      <w:rFonts w:ascii="Cambria Math" w:hAnsi="Cambria Math"/>
                    </w:rPr>
                    <m:t>n</m:t>
                  </m:r>
                </m:e>
                <m:sub>
                  <m:r>
                    <w:rPr>
                      <w:rFonts w:ascii="Cambria Math" w:hAnsi="Cambria Math"/>
                    </w:rPr>
                    <m:t>4</m:t>
                  </m:r>
                </m:sub>
              </m:sSub>
              <m:r>
                <w:rPr>
                  <w:rFonts w:ascii="Cambria Math" w:hAnsi="Cambria Math"/>
                </w:rPr>
                <m:t>)</m:t>
              </m:r>
            </m:den>
          </m:f>
          <m:r>
            <w:rPr>
              <w:rFonts w:ascii="Cambria Math" w:hAnsi="Cambria Math"/>
            </w:rPr>
            <m:t xml:space="preserve"> ∙ </m:t>
          </m:r>
          <m:sSup>
            <m:sSupPr>
              <m:ctrlPr>
                <w:rPr>
                  <w:rFonts w:ascii="Cambria Math" w:hAnsi="Cambria Math"/>
                  <w:i/>
                </w:rPr>
              </m:ctrlPr>
            </m:sSupPr>
            <m:e>
              <m:r>
                <w:rPr>
                  <w:rFonts w:ascii="Cambria Math" w:hAnsi="Cambria Math"/>
                </w:rPr>
                <m:t>10</m:t>
              </m:r>
            </m:e>
            <m:sup>
              <m:r>
                <w:rPr>
                  <w:rFonts w:ascii="Cambria Math" w:hAnsi="Cambria Math"/>
                </w:rPr>
                <m:t>6</m:t>
              </m:r>
            </m:sup>
          </m:sSup>
        </m:oMath>
      </m:oMathPara>
    </w:p>
    <w:p w14:paraId="54857F48" w14:textId="2DD11BC5" w:rsidR="009D7084" w:rsidRDefault="009D7084" w:rsidP="009D7084">
      <w:pPr>
        <w:rPr>
          <w:rFonts w:eastAsiaTheme="minorEastAsia"/>
        </w:rPr>
      </w:pPr>
      <w:r>
        <w:t>Exhaust gas recirculation.</w:t>
      </w:r>
    </w:p>
    <w:p w14:paraId="7DC425B5" w14:textId="1BBD47AD" w:rsidR="009D7084" w:rsidRDefault="009D7084" w:rsidP="009362D2">
      <w:pPr>
        <w:jc w:val="center"/>
        <w:rPr>
          <w:rFonts w:eastAsiaTheme="minorEastAsia"/>
          <w:iCs/>
        </w:rPr>
      </w:pPr>
      <w:bookmarkStart w:id="45" w:name="_Hlk29142467"/>
      <m:oMath>
        <m:r>
          <w:rPr>
            <w:rFonts w:ascii="Cambria Math" w:hAnsi="Cambria Math"/>
          </w:rPr>
          <m:t>EGR%((φ</m:t>
        </m:r>
        <m:sSub>
          <m:sSubPr>
            <m:ctrlPr>
              <w:rPr>
                <w:rFonts w:ascii="Cambria Math" w:hAnsi="Cambria Math"/>
                <w:i/>
                <w:iCs/>
              </w:rPr>
            </m:ctrlPr>
          </m:sSubPr>
          <m:e>
            <m:r>
              <w:rPr>
                <w:rFonts w:ascii="Cambria Math" w:hAnsi="Cambria Math"/>
              </w:rPr>
              <m:t>C</m:t>
            </m:r>
          </m:e>
          <m:sub>
            <m:r>
              <w:rPr>
                <w:rFonts w:ascii="Cambria Math" w:hAnsi="Cambria Math"/>
              </w:rPr>
              <m:t>8</m:t>
            </m:r>
          </m:sub>
        </m:sSub>
        <m:sSub>
          <m:sSubPr>
            <m:ctrlPr>
              <w:rPr>
                <w:rFonts w:ascii="Cambria Math" w:hAnsi="Cambria Math"/>
                <w:i/>
                <w:iCs/>
              </w:rPr>
            </m:ctrlPr>
          </m:sSubPr>
          <m:e>
            <m:r>
              <w:rPr>
                <w:rFonts w:ascii="Cambria Math" w:hAnsi="Cambria Math"/>
              </w:rPr>
              <m:t>H</m:t>
            </m:r>
          </m:e>
          <m:sub>
            <m:r>
              <w:rPr>
                <w:rFonts w:ascii="Cambria Math" w:hAnsi="Cambria Math"/>
              </w:rPr>
              <m:t>18</m:t>
            </m:r>
          </m:sub>
        </m:sSub>
      </m:oMath>
      <w:r w:rsidRPr="00EA45B8">
        <w:t xml:space="preserve"> +12.5</w:t>
      </w:r>
      <m:oMath>
        <m:r>
          <w:rPr>
            <w:rFonts w:ascii="Cambria Math" w:hAnsi="Cambria Math"/>
          </w:rPr>
          <m:t>( </m:t>
        </m:r>
        <m:sSub>
          <m:sSubPr>
            <m:ctrlPr>
              <w:rPr>
                <w:rFonts w:ascii="Cambria Math" w:hAnsi="Cambria Math"/>
                <w:i/>
                <w:iCs/>
              </w:rPr>
            </m:ctrlPr>
          </m:sSubPr>
          <m:e>
            <m:r>
              <w:rPr>
                <w:rFonts w:ascii="Cambria Math" w:hAnsi="Cambria Math"/>
              </w:rPr>
              <m:t>O</m:t>
            </m:r>
          </m:e>
          <m:sub>
            <m:r>
              <w:rPr>
                <w:rFonts w:ascii="Cambria Math" w:hAnsi="Cambria Math"/>
              </w:rPr>
              <m:t>2</m:t>
            </m:r>
          </m:sub>
        </m:sSub>
        <m:r>
          <w:rPr>
            <w:rFonts w:ascii="Cambria Math" w:hAnsi="Cambria Math"/>
          </w:rPr>
          <m:t>+</m:t>
        </m:r>
        <m:f>
          <m:fPr>
            <m:ctrlPr>
              <w:rPr>
                <w:rFonts w:ascii="Cambria Math" w:hAnsi="Cambria Math"/>
                <w:i/>
                <w:iCs/>
              </w:rPr>
            </m:ctrlPr>
          </m:fPr>
          <m:num>
            <m:r>
              <w:rPr>
                <w:rFonts w:ascii="Cambria Math" w:hAnsi="Cambria Math"/>
              </w:rPr>
              <m:t>79</m:t>
            </m:r>
          </m:num>
          <m:den>
            <m:r>
              <w:rPr>
                <w:rFonts w:ascii="Cambria Math" w:hAnsi="Cambria Math"/>
              </w:rPr>
              <m:t>21</m:t>
            </m:r>
          </m:den>
        </m:f>
        <m:sSub>
          <m:sSubPr>
            <m:ctrlPr>
              <w:rPr>
                <w:rFonts w:ascii="Cambria Math" w:hAnsi="Cambria Math"/>
                <w:i/>
                <w:iCs/>
              </w:rPr>
            </m:ctrlPr>
          </m:sSubPr>
          <m:e>
            <m:r>
              <w:rPr>
                <w:rFonts w:ascii="Cambria Math" w:hAnsi="Cambria Math"/>
              </w:rPr>
              <m:t>N</m:t>
            </m:r>
          </m:e>
          <m:sub>
            <m:r>
              <w:rPr>
                <w:rFonts w:ascii="Cambria Math" w:hAnsi="Cambria Math"/>
              </w:rPr>
              <m:t>2</m:t>
            </m:r>
          </m:sub>
        </m:sSub>
        <m:r>
          <w:rPr>
            <w:rFonts w:ascii="Cambria Math" w:hAnsi="Cambria Math"/>
          </w:rPr>
          <m:t>))→EGR%(</m:t>
        </m:r>
      </m:oMath>
      <w:r w:rsidRPr="00EA45B8">
        <w:t xml:space="preserve"> </w:t>
      </w:r>
      <m:oMath>
        <m:r>
          <w:rPr>
            <w:rFonts w:ascii="Cambria Math" w:hAnsi="Cambria Math"/>
          </w:rPr>
          <m:t>φ8</m:t>
        </m:r>
        <m:sSub>
          <m:sSubPr>
            <m:ctrlPr>
              <w:rPr>
                <w:rFonts w:ascii="Cambria Math" w:hAnsi="Cambria Math"/>
                <w:i/>
                <w:iCs/>
              </w:rPr>
            </m:ctrlPr>
          </m:sSubPr>
          <m:e>
            <m:r>
              <w:rPr>
                <w:rFonts w:ascii="Cambria Math" w:hAnsi="Cambria Math"/>
              </w:rPr>
              <m:t>CO</m:t>
            </m:r>
          </m:e>
          <m:sub>
            <m:r>
              <w:rPr>
                <w:rFonts w:ascii="Cambria Math" w:hAnsi="Cambria Math"/>
              </w:rPr>
              <m:t>2</m:t>
            </m:r>
          </m:sub>
        </m:sSub>
        <m:r>
          <w:rPr>
            <w:rFonts w:ascii="Cambria Math" w:hAnsi="Cambria Math"/>
          </w:rPr>
          <m:t>+φ9</m:t>
        </m:r>
        <m:sSub>
          <m:sSubPr>
            <m:ctrlPr>
              <w:rPr>
                <w:rFonts w:ascii="Cambria Math" w:hAnsi="Cambria Math"/>
                <w:i/>
                <w:iCs/>
              </w:rPr>
            </m:ctrlPr>
          </m:sSubPr>
          <m:e>
            <m:r>
              <w:rPr>
                <w:rFonts w:ascii="Cambria Math" w:hAnsi="Cambria Math"/>
              </w:rPr>
              <m:t>H</m:t>
            </m:r>
          </m:e>
          <m:sub>
            <m:r>
              <w:rPr>
                <w:rFonts w:ascii="Cambria Math" w:hAnsi="Cambria Math"/>
              </w:rPr>
              <m:t>2</m:t>
            </m:r>
          </m:sub>
        </m:sSub>
        <m:r>
          <w:rPr>
            <w:rFonts w:ascii="Cambria Math" w:hAnsi="Cambria Math"/>
          </w:rPr>
          <m:t>O</m:t>
        </m:r>
      </m:oMath>
      <w:r w:rsidRPr="00EA45B8">
        <w:t>+</w:t>
      </w:r>
      <m:oMath>
        <m:r>
          <w:rPr>
            <w:rFonts w:ascii="Cambria Math" w:hAnsi="Cambria Math"/>
          </w:rPr>
          <m:t>φ(1-x)</m:t>
        </m:r>
        <m:sSub>
          <m:sSubPr>
            <m:ctrlPr>
              <w:rPr>
                <w:rFonts w:ascii="Cambria Math" w:hAnsi="Cambria Math"/>
                <w:i/>
                <w:iCs/>
              </w:rPr>
            </m:ctrlPr>
          </m:sSubPr>
          <m:e>
            <m:r>
              <w:rPr>
                <w:rFonts w:ascii="Cambria Math" w:hAnsi="Cambria Math"/>
              </w:rPr>
              <m:t>O</m:t>
            </m:r>
          </m:e>
          <m:sub>
            <m:r>
              <w:rPr>
                <w:rFonts w:ascii="Cambria Math" w:hAnsi="Cambria Math"/>
              </w:rPr>
              <m:t>2</m:t>
            </m:r>
          </m:sub>
        </m:sSub>
      </m:oMath>
      <w:r w:rsidRPr="00EA45B8">
        <w:t>+</w:t>
      </w:r>
      <m:oMath>
        <m:r>
          <w:rPr>
            <w:rFonts w:ascii="Cambria Math" w:hAnsi="Cambria Math"/>
          </w:rPr>
          <m:t>47.02</m:t>
        </m:r>
        <m:sSub>
          <m:sSubPr>
            <m:ctrlPr>
              <w:rPr>
                <w:rFonts w:ascii="Cambria Math" w:hAnsi="Cambria Math"/>
                <w:i/>
                <w:iCs/>
              </w:rPr>
            </m:ctrlPr>
          </m:sSubPr>
          <m:e>
            <m:r>
              <w:rPr>
                <w:rFonts w:ascii="Cambria Math" w:hAnsi="Cambria Math"/>
              </w:rPr>
              <m:t>N</m:t>
            </m:r>
          </m:e>
          <m:sub>
            <m:r>
              <w:rPr>
                <w:rFonts w:ascii="Cambria Math" w:hAnsi="Cambria Math"/>
              </w:rPr>
              <m:t>2</m:t>
            </m:r>
          </m:sub>
        </m:sSub>
      </m:oMath>
      <w:r>
        <w:rPr>
          <w:rFonts w:eastAsiaTheme="minorEastAsia"/>
          <w:iCs/>
        </w:rPr>
        <w:t>)</w:t>
      </w:r>
    </w:p>
    <w:bookmarkEnd w:id="45"/>
    <w:p w14:paraId="7D54BC29" w14:textId="77777777" w:rsidR="009362D2" w:rsidRDefault="009362D2" w:rsidP="009362D2">
      <w:pPr>
        <w:jc w:val="center"/>
        <w:rPr>
          <w:rFonts w:eastAsiaTheme="minorEastAsia"/>
        </w:rPr>
      </w:pPr>
    </w:p>
    <w:p w14:paraId="6D5AAAD3" w14:textId="19768B1F" w:rsidR="00CC2713" w:rsidRDefault="009362D2" w:rsidP="00D90CC5">
      <w:r>
        <w:t>Once all equation</w:t>
      </w:r>
      <w:r w:rsidR="00AF1747">
        <w:t>s</w:t>
      </w:r>
      <w:r>
        <w:t xml:space="preserve"> have been implemented the use of a macro to recalculate the initial flame temperatures, when selecting different fuels from the stoichiometric calculator, </w:t>
      </w:r>
      <w:r w:rsidR="00D22F69">
        <w:t>thus s</w:t>
      </w:r>
      <w:r>
        <w:t>peed</w:t>
      </w:r>
      <w:r w:rsidR="00D22F69">
        <w:t>ing</w:t>
      </w:r>
      <w:r>
        <w:t xml:space="preserve"> up calculations tenfold when dealing with many divisions of phi and EGR levels.</w:t>
      </w:r>
    </w:p>
    <w:p w14:paraId="451A76E3" w14:textId="70D9AE3F" w:rsidR="00CC2713" w:rsidRDefault="00CC2713" w:rsidP="006B03B1">
      <w:r>
        <w:br w:type="page"/>
      </w:r>
    </w:p>
    <w:p w14:paraId="1A2220EF" w14:textId="252CB64B" w:rsidR="00D90CC5" w:rsidRDefault="00CC2713" w:rsidP="00CC2713">
      <w:pPr>
        <w:pStyle w:val="Heading2"/>
      </w:pPr>
      <w:bookmarkStart w:id="46" w:name="_Toc29153776"/>
      <w:r>
        <w:lastRenderedPageBreak/>
        <w:t xml:space="preserve">Assumptions </w:t>
      </w:r>
      <w:r w:rsidR="00A91CE7">
        <w:t xml:space="preserve">and </w:t>
      </w:r>
      <w:r w:rsidR="0083265F">
        <w:t>Their</w:t>
      </w:r>
      <w:r w:rsidR="00A91CE7">
        <w:t xml:space="preserve"> </w:t>
      </w:r>
      <w:r w:rsidR="00D63494">
        <w:t>Consequences</w:t>
      </w:r>
      <w:bookmarkEnd w:id="46"/>
    </w:p>
    <w:p w14:paraId="5BA7E98E" w14:textId="3D06C60E" w:rsidR="00C576BA" w:rsidRDefault="00C576BA" w:rsidP="00C576BA"/>
    <w:p w14:paraId="47E8CABF" w14:textId="4E00F1D9" w:rsidR="00C27A31" w:rsidRDefault="00C27A31" w:rsidP="00C576BA">
      <w:r>
        <w:rPr>
          <w:rFonts w:ascii="Times New Roman" w:hAnsi="Times New Roman" w:cs="Times New Roman"/>
        </w:rPr>
        <w:t>These assumptions will need to be made from logical reasoning such as volumetric efficiency</w:t>
      </w:r>
      <w:r w:rsidR="00E3059F">
        <w:rPr>
          <w:rFonts w:ascii="Times New Roman" w:hAnsi="Times New Roman" w:cs="Times New Roman"/>
        </w:rPr>
        <w:t xml:space="preserve"> (40%) and initial pressure (1 bar),</w:t>
      </w:r>
      <w:r>
        <w:rPr>
          <w:rFonts w:ascii="Times New Roman" w:hAnsi="Times New Roman" w:cs="Times New Roman"/>
        </w:rPr>
        <w:t xml:space="preserve"> or from previous</w:t>
      </w:r>
      <w:r w:rsidR="00D22F69">
        <w:rPr>
          <w:rFonts w:ascii="Times New Roman" w:hAnsi="Times New Roman" w:cs="Times New Roman"/>
        </w:rPr>
        <w:t>ly</w:t>
      </w:r>
      <w:r>
        <w:rPr>
          <w:rFonts w:ascii="Times New Roman" w:hAnsi="Times New Roman" w:cs="Times New Roman"/>
        </w:rPr>
        <w:t xml:space="preserve"> calculated data and graphs</w:t>
      </w:r>
      <w:r w:rsidR="00A400AF">
        <w:rPr>
          <w:rFonts w:ascii="Times New Roman" w:hAnsi="Times New Roman" w:cs="Times New Roman"/>
        </w:rPr>
        <w:t xml:space="preserve"> (Gold Seek)</w:t>
      </w:r>
      <w:r>
        <w:rPr>
          <w:rFonts w:ascii="Times New Roman" w:hAnsi="Times New Roman" w:cs="Times New Roman"/>
        </w:rPr>
        <w:t>.</w:t>
      </w:r>
      <w:r w:rsidRPr="00C27A31">
        <w:rPr>
          <w:rFonts w:ascii="Times New Roman" w:hAnsi="Times New Roman" w:cs="Times New Roman"/>
        </w:rPr>
        <w:t xml:space="preserve"> </w:t>
      </w:r>
      <w:r>
        <w:rPr>
          <w:rFonts w:ascii="Times New Roman" w:hAnsi="Times New Roman" w:cs="Times New Roman"/>
        </w:rPr>
        <w:t>All constants such as the universal gas constant,</w:t>
      </w:r>
      <w:r w:rsidRPr="00C27A31">
        <w:t xml:space="preserve"> </w:t>
      </w:r>
      <w:r>
        <w:t>collision rate and activation energy will need to come from accredited sources.</w:t>
      </w:r>
    </w:p>
    <w:p w14:paraId="511B1488" w14:textId="192F806C" w:rsidR="00C576BA" w:rsidRPr="00023A76" w:rsidRDefault="00023A76" w:rsidP="00023A76">
      <w:pPr>
        <w:pStyle w:val="Heading3"/>
      </w:pPr>
      <w:bookmarkStart w:id="47" w:name="_Toc29153777"/>
      <w:r w:rsidRPr="00023A76">
        <w:t>Air Quality</w:t>
      </w:r>
      <w:bookmarkEnd w:id="47"/>
    </w:p>
    <w:p w14:paraId="6A1F9B80" w14:textId="51B8813B" w:rsidR="00023A76" w:rsidRDefault="00023A76" w:rsidP="00C576BA"/>
    <w:p w14:paraId="2E4297F1" w14:textId="10422324" w:rsidR="00023A76" w:rsidRDefault="00023A76" w:rsidP="004B3DB3">
      <w:pPr>
        <w:pStyle w:val="trt0xe"/>
        <w:shd w:val="clear" w:color="auto" w:fill="FFFFFF"/>
        <w:spacing w:before="0" w:beforeAutospacing="0" w:after="60" w:afterAutospacing="0"/>
        <w:rPr>
          <w:rFonts w:asciiTheme="minorHAnsi" w:hAnsiTheme="minorHAnsi" w:cs="Arial"/>
          <w:sz w:val="22"/>
          <w:szCs w:val="22"/>
        </w:rPr>
      </w:pPr>
      <w:r w:rsidRPr="004B3DB3">
        <w:rPr>
          <w:rFonts w:asciiTheme="minorHAnsi" w:hAnsiTheme="minorHAnsi"/>
          <w:sz w:val="22"/>
          <w:szCs w:val="22"/>
        </w:rPr>
        <w:t>In real world condition</w:t>
      </w:r>
      <w:r w:rsidR="00D22F69">
        <w:rPr>
          <w:rFonts w:asciiTheme="minorHAnsi" w:hAnsiTheme="minorHAnsi"/>
          <w:sz w:val="22"/>
          <w:szCs w:val="22"/>
        </w:rPr>
        <w:t>s</w:t>
      </w:r>
      <w:r w:rsidRPr="004B3DB3">
        <w:rPr>
          <w:rFonts w:asciiTheme="minorHAnsi" w:hAnsiTheme="minorHAnsi"/>
          <w:sz w:val="22"/>
          <w:szCs w:val="22"/>
        </w:rPr>
        <w:t xml:space="preserve"> air is made up of many different elements, molecules and particles</w:t>
      </w:r>
      <w:r w:rsidR="00D22F69">
        <w:rPr>
          <w:rFonts w:asciiTheme="minorHAnsi" w:hAnsiTheme="minorHAnsi"/>
          <w:sz w:val="22"/>
          <w:szCs w:val="22"/>
        </w:rPr>
        <w:t>, s</w:t>
      </w:r>
      <w:r w:rsidRPr="004B3DB3">
        <w:rPr>
          <w:rFonts w:asciiTheme="minorHAnsi" w:hAnsiTheme="minorHAnsi"/>
          <w:sz w:val="22"/>
          <w:szCs w:val="22"/>
        </w:rPr>
        <w:t xml:space="preserve">uch as </w:t>
      </w:r>
      <w:r w:rsidRPr="004B3DB3">
        <w:rPr>
          <w:rFonts w:asciiTheme="minorHAnsi" w:hAnsiTheme="minorHAnsi" w:cs="Arial"/>
          <w:sz w:val="22"/>
          <w:szCs w:val="22"/>
        </w:rPr>
        <w:t>Nitrogen,</w:t>
      </w:r>
      <w:r w:rsidR="00D22F69">
        <w:rPr>
          <w:rFonts w:asciiTheme="minorHAnsi" w:hAnsiTheme="minorHAnsi" w:cs="Arial"/>
          <w:sz w:val="22"/>
          <w:szCs w:val="22"/>
        </w:rPr>
        <w:t xml:space="preserve"> </w:t>
      </w:r>
      <w:r w:rsidRPr="004B3DB3">
        <w:rPr>
          <w:rFonts w:asciiTheme="minorHAnsi" w:hAnsiTheme="minorHAnsi" w:cs="Arial"/>
          <w:sz w:val="22"/>
          <w:szCs w:val="22"/>
        </w:rPr>
        <w:t xml:space="preserve">Oxygen, Carbon dioxide, Argon and other trace </w:t>
      </w:r>
      <w:r w:rsidR="004B3DB3" w:rsidRPr="004B3DB3">
        <w:rPr>
          <w:rFonts w:asciiTheme="minorHAnsi" w:hAnsiTheme="minorHAnsi" w:cs="Arial"/>
          <w:sz w:val="22"/>
          <w:szCs w:val="22"/>
        </w:rPr>
        <w:t>amounts</w:t>
      </w:r>
      <w:r w:rsidRPr="004B3DB3">
        <w:rPr>
          <w:rFonts w:asciiTheme="minorHAnsi" w:hAnsiTheme="minorHAnsi" w:cs="Arial"/>
          <w:sz w:val="22"/>
          <w:szCs w:val="22"/>
        </w:rPr>
        <w:t xml:space="preserve"> of </w:t>
      </w:r>
      <w:r w:rsidR="00D22F69">
        <w:rPr>
          <w:rFonts w:asciiTheme="minorHAnsi" w:hAnsiTheme="minorHAnsi" w:cs="Arial"/>
          <w:sz w:val="22"/>
          <w:szCs w:val="22"/>
        </w:rPr>
        <w:t>M</w:t>
      </w:r>
      <w:r w:rsidR="004B3DB3" w:rsidRPr="004B3DB3">
        <w:rPr>
          <w:rFonts w:asciiTheme="minorHAnsi" w:hAnsiTheme="minorHAnsi" w:cs="Arial"/>
          <w:sz w:val="22"/>
          <w:szCs w:val="22"/>
        </w:rPr>
        <w:t xml:space="preserve">ethane, </w:t>
      </w:r>
      <w:r w:rsidR="00D22F69">
        <w:rPr>
          <w:rFonts w:asciiTheme="minorHAnsi" w:hAnsiTheme="minorHAnsi" w:cs="Arial"/>
          <w:sz w:val="22"/>
          <w:szCs w:val="22"/>
        </w:rPr>
        <w:t>H</w:t>
      </w:r>
      <w:r w:rsidR="004B3DB3" w:rsidRPr="004B3DB3">
        <w:rPr>
          <w:rFonts w:asciiTheme="minorHAnsi" w:hAnsiTheme="minorHAnsi" w:cs="Arial"/>
          <w:sz w:val="22"/>
          <w:szCs w:val="22"/>
        </w:rPr>
        <w:t>ydrogen</w:t>
      </w:r>
      <w:r w:rsidRPr="004B3DB3">
        <w:rPr>
          <w:rFonts w:asciiTheme="minorHAnsi" w:hAnsiTheme="minorHAnsi" w:cs="Arial"/>
          <w:sz w:val="22"/>
          <w:szCs w:val="22"/>
        </w:rPr>
        <w:t xml:space="preserve">, </w:t>
      </w:r>
      <w:r w:rsidR="00D22F69">
        <w:rPr>
          <w:rFonts w:asciiTheme="minorHAnsi" w:hAnsiTheme="minorHAnsi" w:cs="Arial"/>
          <w:sz w:val="22"/>
          <w:szCs w:val="22"/>
        </w:rPr>
        <w:t>N</w:t>
      </w:r>
      <w:r w:rsidRPr="004B3DB3">
        <w:rPr>
          <w:rFonts w:asciiTheme="minorHAnsi" w:hAnsiTheme="minorHAnsi" w:cs="Arial"/>
          <w:sz w:val="22"/>
          <w:szCs w:val="22"/>
        </w:rPr>
        <w:t>eon</w:t>
      </w:r>
      <w:r w:rsidR="004B3DB3" w:rsidRPr="004B3DB3">
        <w:rPr>
          <w:rFonts w:asciiTheme="minorHAnsi" w:hAnsiTheme="minorHAnsi" w:cs="Arial"/>
          <w:sz w:val="22"/>
          <w:szCs w:val="22"/>
        </w:rPr>
        <w:t xml:space="preserve"> and water vapour.</w:t>
      </w:r>
      <w:r w:rsidR="004B3DB3">
        <w:rPr>
          <w:rFonts w:asciiTheme="minorHAnsi" w:hAnsiTheme="minorHAnsi" w:cs="Arial"/>
          <w:sz w:val="22"/>
          <w:szCs w:val="22"/>
        </w:rPr>
        <w:t xml:space="preserve"> For the purpose of these calculations only the two largest quantities of gases contained with air (Nitrogen and Oxygen) were considered in a ratio of 79:21.  Meaning that energy levels within the system don’t interact in the way the</w:t>
      </w:r>
      <w:r w:rsidR="00D22F69">
        <w:rPr>
          <w:rFonts w:asciiTheme="minorHAnsi" w:hAnsiTheme="minorHAnsi" w:cs="Arial"/>
          <w:sz w:val="22"/>
          <w:szCs w:val="22"/>
        </w:rPr>
        <w:t>y</w:t>
      </w:r>
      <w:r w:rsidR="004B3DB3">
        <w:rPr>
          <w:rFonts w:asciiTheme="minorHAnsi" w:hAnsiTheme="minorHAnsi" w:cs="Arial"/>
          <w:sz w:val="22"/>
          <w:szCs w:val="22"/>
        </w:rPr>
        <w:t xml:space="preserve"> normally would. With different elements dissociating at different time</w:t>
      </w:r>
      <w:r w:rsidR="00A91CE7">
        <w:rPr>
          <w:rFonts w:asciiTheme="minorHAnsi" w:hAnsiTheme="minorHAnsi" w:cs="Arial"/>
          <w:sz w:val="22"/>
          <w:szCs w:val="22"/>
        </w:rPr>
        <w:t>s, reacting with each other and back and forth reactions releasing and taking energy away from the system. The obvious higher concentrations of Nitrogen and Oxygen. All these reasons resulting in more NOx been produced.</w:t>
      </w:r>
    </w:p>
    <w:p w14:paraId="31F27D74" w14:textId="77777777" w:rsidR="00897560" w:rsidRDefault="00897560" w:rsidP="004B3DB3">
      <w:pPr>
        <w:pStyle w:val="trt0xe"/>
        <w:shd w:val="clear" w:color="auto" w:fill="FFFFFF"/>
        <w:spacing w:before="0" w:beforeAutospacing="0" w:after="60" w:afterAutospacing="0"/>
        <w:rPr>
          <w:rFonts w:asciiTheme="minorHAnsi" w:hAnsiTheme="minorHAnsi" w:cs="Arial"/>
          <w:sz w:val="22"/>
          <w:szCs w:val="22"/>
        </w:rPr>
      </w:pPr>
    </w:p>
    <w:p w14:paraId="3D741B0D" w14:textId="77777777" w:rsidR="00897560" w:rsidRPr="00481CDC" w:rsidRDefault="00897560" w:rsidP="00897560">
      <w:pPr>
        <w:pStyle w:val="Heading3"/>
      </w:pPr>
      <w:bookmarkStart w:id="48" w:name="_Toc29153778"/>
      <w:r>
        <w:t>Boundary of The System</w:t>
      </w:r>
      <w:bookmarkEnd w:id="48"/>
    </w:p>
    <w:p w14:paraId="2A3E99D7" w14:textId="7C51D2CC" w:rsidR="00897560" w:rsidRPr="003E11AD" w:rsidRDefault="00897560" w:rsidP="00897560">
      <w:pPr>
        <w:rPr>
          <w:rFonts w:eastAsiaTheme="minorEastAsia"/>
        </w:rPr>
      </w:pPr>
      <m:oMathPara>
        <m:oMathParaPr>
          <m:jc m:val="left"/>
        </m:oMathParaPr>
        <m:oMath>
          <m:r>
            <m:rPr>
              <m:sty m:val="p"/>
            </m:rPr>
            <w:rPr>
              <w:rFonts w:ascii="Cambria Math" w:hAnsi="Cambria Math"/>
            </w:rPr>
            <w:br/>
          </m:r>
        </m:oMath>
      </m:oMathPara>
      <w:r>
        <w:rPr>
          <w:rFonts w:eastAsiaTheme="minorEastAsia"/>
        </w:rPr>
        <w:t xml:space="preserve">The area within the cylinder was considered perfectly insulated, closed, perfect surface finish and hard walled. Meaning there was no energy loss accounted for whether that </w:t>
      </w:r>
      <w:r w:rsidR="00D22F69">
        <w:rPr>
          <w:rFonts w:eastAsiaTheme="minorEastAsia"/>
        </w:rPr>
        <w:t xml:space="preserve">be </w:t>
      </w:r>
      <w:r>
        <w:rPr>
          <w:rFonts w:eastAsiaTheme="minorEastAsia"/>
        </w:rPr>
        <w:t>kinetic, chemical, thermal or mechanical. As above this increase in energy, increas</w:t>
      </w:r>
      <w:r w:rsidR="00D22F69">
        <w:rPr>
          <w:rFonts w:eastAsiaTheme="minorEastAsia"/>
        </w:rPr>
        <w:t>es</w:t>
      </w:r>
      <w:r>
        <w:rPr>
          <w:rFonts w:eastAsiaTheme="minorEastAsia"/>
        </w:rPr>
        <w:t xml:space="preserve"> the temperature in the system and therefore the production of NOx.</w:t>
      </w:r>
    </w:p>
    <w:p w14:paraId="2E1C0BF5" w14:textId="05037F70" w:rsidR="00D63C83" w:rsidRDefault="00D63C83" w:rsidP="004B3DB3">
      <w:pPr>
        <w:pStyle w:val="trt0xe"/>
        <w:shd w:val="clear" w:color="auto" w:fill="FFFFFF"/>
        <w:spacing w:before="0" w:beforeAutospacing="0" w:after="60" w:afterAutospacing="0"/>
        <w:rPr>
          <w:rFonts w:asciiTheme="minorHAnsi" w:hAnsiTheme="minorHAnsi" w:cs="Arial"/>
          <w:sz w:val="22"/>
          <w:szCs w:val="22"/>
        </w:rPr>
      </w:pPr>
    </w:p>
    <w:p w14:paraId="723C9F76" w14:textId="23230359" w:rsidR="00D63C83" w:rsidRDefault="00D63C83" w:rsidP="00D63C83">
      <w:pPr>
        <w:pStyle w:val="Heading3"/>
      </w:pPr>
      <w:bookmarkStart w:id="49" w:name="_Toc29153779"/>
      <w:r>
        <w:t xml:space="preserve">Burn </w:t>
      </w:r>
      <w:r w:rsidR="00D22F69">
        <w:t>Z</w:t>
      </w:r>
      <w:r>
        <w:t>one Temperature</w:t>
      </w:r>
      <w:bookmarkEnd w:id="49"/>
    </w:p>
    <w:p w14:paraId="2CEE409C" w14:textId="4B316874" w:rsidR="00D63C83" w:rsidRDefault="00D63C83" w:rsidP="00D63C83"/>
    <w:p w14:paraId="76C573C1" w14:textId="7176DF3E" w:rsidR="0045534D" w:rsidRDefault="00D63C83" w:rsidP="0045534D">
      <w:pPr>
        <w:rPr>
          <w:rFonts w:eastAsiaTheme="minorEastAsia"/>
        </w:rPr>
      </w:pPr>
      <w:r>
        <w:t>By combining the ideal gas law (</w:t>
      </w:r>
      <m:oMath>
        <m:r>
          <w:rPr>
            <w:rFonts w:ascii="Cambria Math" w:hAnsi="Cambria Math"/>
          </w:rPr>
          <m:t>PV=mRT</m:t>
        </m:r>
      </m:oMath>
      <w:r>
        <w:rPr>
          <w:rFonts w:eastAsiaTheme="minorEastAsia"/>
        </w:rPr>
        <w:t xml:space="preserve"> </w:t>
      </w:r>
      <w:r w:rsidR="00897560">
        <w:rPr>
          <w:rFonts w:eastAsiaTheme="minorEastAsia"/>
        </w:rPr>
        <w:t>,R been the universal gas constant</w:t>
      </w:r>
      <w:r w:rsidR="00C27A31">
        <w:rPr>
          <w:rFonts w:eastAsiaTheme="minorEastAsia"/>
        </w:rPr>
        <w:t xml:space="preserve"> and m been the molar mass of the substance</w:t>
      </w:r>
      <w:r>
        <w:rPr>
          <w:rFonts w:eastAsiaTheme="minorEastAsia"/>
        </w:rPr>
        <w:t xml:space="preserve">) and </w:t>
      </w:r>
      <w:r w:rsidR="00853DD7">
        <w:rPr>
          <w:rFonts w:eastAsiaTheme="minorEastAsia"/>
        </w:rPr>
        <w:t>the equation for a polytropic process (</w:t>
      </w:r>
      <m:oMath>
        <m:sSup>
          <m:sSupPr>
            <m:ctrlPr>
              <w:rPr>
                <w:rFonts w:ascii="Cambria Math" w:eastAsiaTheme="minorEastAsia" w:hAnsi="Cambria Math"/>
                <w:i/>
              </w:rPr>
            </m:ctrlPr>
          </m:sSupPr>
          <m:e>
            <m:r>
              <w:rPr>
                <w:rFonts w:ascii="Cambria Math" w:eastAsiaTheme="minorEastAsia" w:hAnsi="Cambria Math"/>
              </w:rPr>
              <m:t>PV</m:t>
            </m:r>
          </m:e>
          <m:sup>
            <m:r>
              <w:rPr>
                <w:rFonts w:ascii="Cambria Math" w:eastAsiaTheme="minorEastAsia" w:hAnsi="Cambria Math"/>
              </w:rPr>
              <m:t>n</m:t>
            </m:r>
          </m:sup>
        </m:sSup>
        <m:r>
          <w:rPr>
            <w:rFonts w:ascii="Cambria Math" w:hAnsi="Cambria Math"/>
          </w:rPr>
          <m:t>=C</m:t>
        </m:r>
      </m:oMath>
      <w:r w:rsidR="00853DD7">
        <w:rPr>
          <w:rFonts w:eastAsiaTheme="minorEastAsia"/>
        </w:rPr>
        <w:t xml:space="preserve">, n been the ratio of specific heats </w:t>
      </w:r>
      <m:oMath>
        <m:r>
          <w:rPr>
            <w:rFonts w:ascii="Cambria Math" w:eastAsiaTheme="minorEastAsia" w:hAnsi="Cambria Math"/>
          </w:rPr>
          <m:t>n=</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p</m:t>
                </m:r>
              </m:sub>
            </m:sSub>
          </m:num>
          <m:den>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v</m:t>
                </m:r>
              </m:sub>
            </m:sSub>
          </m:den>
        </m:f>
      </m:oMath>
      <w:r w:rsidR="00AE09AD">
        <w:rPr>
          <w:rFonts w:eastAsiaTheme="minorEastAsia"/>
        </w:rPr>
        <w:t xml:space="preserve"> ).</w:t>
      </w:r>
      <w:r w:rsidR="0045534D">
        <w:rPr>
          <w:rFonts w:eastAsiaTheme="minorEastAsia"/>
        </w:rPr>
        <w:t xml:space="preserve"> Giving the equation </w:t>
      </w:r>
      <m:oMath>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m:t>
        </m:r>
        <m:rad>
          <m:radPr>
            <m:ctrlPr>
              <w:rPr>
                <w:rFonts w:ascii="Cambria Math" w:hAnsi="Cambria Math"/>
                <w:i/>
              </w:rPr>
            </m:ctrlPr>
          </m:radPr>
          <m:deg>
            <m:r>
              <w:rPr>
                <w:rFonts w:ascii="Cambria Math" w:hAnsi="Cambria Math"/>
              </w:rPr>
              <m:t>n</m:t>
            </m:r>
          </m:deg>
          <m:e>
            <m:f>
              <m:fPr>
                <m:ctrlPr>
                  <w:rPr>
                    <w:rFonts w:ascii="Cambria Math" w:hAnsi="Cambria Math"/>
                    <w:i/>
                  </w:rPr>
                </m:ctrlPr>
              </m:fPr>
              <m:num>
                <m:sSubSup>
                  <m:sSubSupPr>
                    <m:ctrlPr>
                      <w:rPr>
                        <w:rFonts w:ascii="Cambria Math" w:hAnsi="Cambria Math"/>
                        <w:i/>
                      </w:rPr>
                    </m:ctrlPr>
                  </m:sSubSupPr>
                  <m:e>
                    <m:r>
                      <w:rPr>
                        <w:rFonts w:ascii="Cambria Math" w:hAnsi="Cambria Math"/>
                      </w:rPr>
                      <m:t>P</m:t>
                    </m:r>
                  </m:e>
                  <m:sub>
                    <m:r>
                      <w:rPr>
                        <w:rFonts w:ascii="Cambria Math" w:hAnsi="Cambria Math"/>
                      </w:rPr>
                      <m:t>2</m:t>
                    </m:r>
                  </m:sub>
                  <m:sup>
                    <m:r>
                      <w:rPr>
                        <w:rFonts w:ascii="Cambria Math" w:hAnsi="Cambria Math"/>
                      </w:rPr>
                      <m:t>n-1</m:t>
                    </m:r>
                  </m:sup>
                </m:sSubSup>
              </m:num>
              <m:den>
                <m:sSubSup>
                  <m:sSubSupPr>
                    <m:ctrlPr>
                      <w:rPr>
                        <w:rFonts w:ascii="Cambria Math" w:hAnsi="Cambria Math"/>
                        <w:i/>
                      </w:rPr>
                    </m:ctrlPr>
                  </m:sSubSupPr>
                  <m:e>
                    <m:r>
                      <w:rPr>
                        <w:rFonts w:ascii="Cambria Math" w:hAnsi="Cambria Math"/>
                      </w:rPr>
                      <m:t>P</m:t>
                    </m:r>
                  </m:e>
                  <m:sub>
                    <m:r>
                      <w:rPr>
                        <w:rFonts w:ascii="Cambria Math" w:hAnsi="Cambria Math"/>
                      </w:rPr>
                      <m:t>1</m:t>
                    </m:r>
                  </m:sub>
                  <m:sup>
                    <m:r>
                      <w:rPr>
                        <w:rFonts w:ascii="Cambria Math" w:hAnsi="Cambria Math"/>
                      </w:rPr>
                      <m:t>n-1</m:t>
                    </m:r>
                  </m:sup>
                </m:sSubSup>
              </m:den>
            </m:f>
          </m:e>
        </m:rad>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1</m:t>
            </m:r>
          </m:sub>
          <m:sup>
            <m:r>
              <w:rPr>
                <w:rFonts w:ascii="Cambria Math" w:eastAsiaTheme="minorEastAsia" w:hAnsi="Cambria Math"/>
              </w:rPr>
              <m:t>n</m:t>
            </m:r>
          </m:sup>
        </m:sSubSup>
      </m:oMath>
      <w:r w:rsidR="0045534D">
        <w:rPr>
          <w:rFonts w:eastAsiaTheme="minorEastAsia"/>
        </w:rPr>
        <w:t xml:space="preserve">  that uses the increase in pressure created by the energy release (increase in temperature giving the ato</w:t>
      </w:r>
      <w:r w:rsidR="001F00DB">
        <w:rPr>
          <w:rFonts w:eastAsiaTheme="minorEastAsia"/>
        </w:rPr>
        <w:t>ms a greater degree of freedom)</w:t>
      </w:r>
      <w:r w:rsidR="0045534D">
        <w:rPr>
          <w:rFonts w:eastAsiaTheme="minorEastAsia"/>
        </w:rPr>
        <w:t xml:space="preserve"> from the burning of the charge mixture.</w:t>
      </w:r>
      <w:r w:rsidR="001F00DB">
        <w:rPr>
          <w:rFonts w:eastAsiaTheme="minorEastAsia"/>
        </w:rPr>
        <w:t xml:space="preserve"> The value assumed for n was 1.17 but at lower temperatures and lower equivalences ratio  values (increasing the amounts of air than fuel ) this value would trend towards 1.4 (ratio of specific heats for a monatomic gas). </w:t>
      </w:r>
      <w:r w:rsidR="005126A3">
        <w:rPr>
          <w:rFonts w:eastAsiaTheme="minorEastAsia"/>
        </w:rPr>
        <w:t>Also,</w:t>
      </w:r>
      <w:r w:rsidR="001F00DB">
        <w:rPr>
          <w:rFonts w:eastAsiaTheme="minorEastAsia"/>
        </w:rPr>
        <w:t xml:space="preserve"> when considering leaner </w:t>
      </w:r>
      <w:r w:rsidR="005126A3">
        <w:rPr>
          <w:rFonts w:eastAsiaTheme="minorEastAsia"/>
        </w:rPr>
        <w:t>mixtures,</w:t>
      </w:r>
      <w:r w:rsidR="001F00DB">
        <w:rPr>
          <w:rFonts w:eastAsiaTheme="minorEastAsia"/>
        </w:rPr>
        <w:t xml:space="preserve"> the initial flame temperature is a lot lower than in slightly rich</w:t>
      </w:r>
      <w:r w:rsidR="00B738BB">
        <w:rPr>
          <w:rFonts w:eastAsiaTheme="minorEastAsia"/>
        </w:rPr>
        <w:t>er</w:t>
      </w:r>
      <w:r w:rsidR="001F00DB">
        <w:rPr>
          <w:rFonts w:eastAsiaTheme="minorEastAsia"/>
        </w:rPr>
        <w:t xml:space="preserve"> mixtures. </w:t>
      </w:r>
      <w:r w:rsidR="00AF1747">
        <w:rPr>
          <w:rFonts w:eastAsiaTheme="minorEastAsia"/>
        </w:rPr>
        <w:t xml:space="preserve"> This is down to two main factors</w:t>
      </w:r>
      <w:r w:rsidR="00B738BB">
        <w:rPr>
          <w:rFonts w:eastAsiaTheme="minorEastAsia"/>
        </w:rPr>
        <w:t>;</w:t>
      </w:r>
      <w:r w:rsidR="00AF1747">
        <w:rPr>
          <w:rFonts w:eastAsiaTheme="minorEastAsia"/>
        </w:rPr>
        <w:t xml:space="preserve"> one be</w:t>
      </w:r>
      <w:r w:rsidR="00B738BB">
        <w:rPr>
          <w:rFonts w:eastAsiaTheme="minorEastAsia"/>
        </w:rPr>
        <w:t>ing</w:t>
      </w:r>
      <w:r w:rsidR="00AF1747">
        <w:rPr>
          <w:rFonts w:eastAsiaTheme="minorEastAsia"/>
        </w:rPr>
        <w:t xml:space="preserve"> as the flame front spreads it is more likely to encounter areas of little or no fuel contents and </w:t>
      </w:r>
      <w:r w:rsidR="001F00DB">
        <w:rPr>
          <w:rFonts w:eastAsiaTheme="minorEastAsia"/>
        </w:rPr>
        <w:t xml:space="preserve"> </w:t>
      </w:r>
      <w:r w:rsidR="00AF1747">
        <w:rPr>
          <w:rFonts w:eastAsiaTheme="minorEastAsia"/>
        </w:rPr>
        <w:t>the excess of unspent air absorbs some of the energy from the system. Therefore, it takes longer for the flame to spread, to the point where the exhaust val</w:t>
      </w:r>
      <w:r w:rsidR="00B738BB">
        <w:rPr>
          <w:rFonts w:eastAsiaTheme="minorEastAsia"/>
        </w:rPr>
        <w:t>v</w:t>
      </w:r>
      <w:r w:rsidR="00AF1747">
        <w:rPr>
          <w:rFonts w:eastAsiaTheme="minorEastAsia"/>
        </w:rPr>
        <w:t>e opens, causing the cylinder to get hotter than it would at stoichiometric/rich conditions.</w:t>
      </w:r>
      <w:r w:rsidR="0083265F">
        <w:rPr>
          <w:rFonts w:eastAsiaTheme="minorEastAsia"/>
        </w:rPr>
        <w:t xml:space="preserve"> </w:t>
      </w:r>
      <w:r w:rsidR="00B738BB">
        <w:rPr>
          <w:rFonts w:eastAsiaTheme="minorEastAsia"/>
        </w:rPr>
        <w:t>F</w:t>
      </w:r>
      <w:r w:rsidR="00D63494">
        <w:rPr>
          <w:rFonts w:eastAsiaTheme="minorEastAsia"/>
        </w:rPr>
        <w:t>or the purpose of this study the concentration of oxygen and nitrogen were also considered constant with equal distributions.</w:t>
      </w:r>
    </w:p>
    <w:p w14:paraId="6F94E5C5" w14:textId="77777777" w:rsidR="00897560" w:rsidRDefault="00897560" w:rsidP="0045534D">
      <w:pPr>
        <w:rPr>
          <w:rFonts w:eastAsiaTheme="minorEastAsia"/>
        </w:rPr>
      </w:pPr>
    </w:p>
    <w:p w14:paraId="4181046E" w14:textId="5F235388" w:rsidR="00D63C83" w:rsidRDefault="006F7DF3" w:rsidP="006F7DF3">
      <w:pPr>
        <w:pStyle w:val="Heading2"/>
      </w:pPr>
      <w:bookmarkStart w:id="50" w:name="_Toc29153780"/>
      <w:r>
        <w:lastRenderedPageBreak/>
        <w:t>Excel Spreadsheet</w:t>
      </w:r>
      <w:r w:rsidR="00DF7B52">
        <w:t>s</w:t>
      </w:r>
      <w:bookmarkEnd w:id="50"/>
    </w:p>
    <w:p w14:paraId="566422CD" w14:textId="77777777" w:rsidR="006F7DF3" w:rsidRPr="006F7DF3" w:rsidRDefault="006F7DF3" w:rsidP="006F7DF3"/>
    <w:p w14:paraId="3518D460" w14:textId="77777777" w:rsidR="00FF2630" w:rsidRDefault="00BA6FC1" w:rsidP="00FF2630">
      <w:pPr>
        <w:keepNext/>
      </w:pPr>
      <w:r w:rsidRPr="00BA6FC1">
        <w:rPr>
          <w:noProof/>
        </w:rPr>
        <w:drawing>
          <wp:inline distT="0" distB="0" distL="0" distR="0" wp14:anchorId="77BA0E8A" wp14:editId="73E0DCB8">
            <wp:extent cx="5731510" cy="2453833"/>
            <wp:effectExtent l="0" t="0" r="2540" b="381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8387" cy="2456777"/>
                    </a:xfrm>
                    <a:prstGeom prst="rect">
                      <a:avLst/>
                    </a:prstGeom>
                    <a:noFill/>
                    <a:ln>
                      <a:noFill/>
                    </a:ln>
                  </pic:spPr>
                </pic:pic>
              </a:graphicData>
            </a:graphic>
          </wp:inline>
        </w:drawing>
      </w:r>
    </w:p>
    <w:p w14:paraId="78DF61F1" w14:textId="3E1E7E62" w:rsidR="00023A76" w:rsidRDefault="00FF2630" w:rsidP="00FF2630">
      <w:pPr>
        <w:pStyle w:val="Caption"/>
      </w:pPr>
      <w:bookmarkStart w:id="51" w:name="_Toc29159210"/>
      <w:bookmarkStart w:id="52" w:name="_Toc29159804"/>
      <w:bookmarkStart w:id="53" w:name="_Toc29159839"/>
      <w:r>
        <w:t xml:space="preserve">Figure </w:t>
      </w:r>
      <w:fldSimple w:instr=" SEQ Figure \* ARABIC ">
        <w:r w:rsidR="001F582B">
          <w:rPr>
            <w:noProof/>
          </w:rPr>
          <w:t>3</w:t>
        </w:r>
      </w:fldSimple>
      <w:r>
        <w:t xml:space="preserve"> Showing an example of use of the above equation in Excel.</w:t>
      </w:r>
      <w:bookmarkEnd w:id="51"/>
      <w:bookmarkEnd w:id="52"/>
      <w:bookmarkEnd w:id="53"/>
    </w:p>
    <w:p w14:paraId="3194494A" w14:textId="33D82B7F" w:rsidR="00FF2630" w:rsidRDefault="00FF2630" w:rsidP="00FF2630">
      <w:pPr>
        <w:keepNext/>
      </w:pPr>
      <w:r w:rsidRPr="00FF2630">
        <w:rPr>
          <w:noProof/>
        </w:rPr>
        <w:drawing>
          <wp:inline distT="0" distB="0" distL="0" distR="0" wp14:anchorId="68EB87D8" wp14:editId="0B7B3A48">
            <wp:extent cx="5731510" cy="2152891"/>
            <wp:effectExtent l="0" t="0" r="2540" b="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4676" cy="2154080"/>
                    </a:xfrm>
                    <a:prstGeom prst="rect">
                      <a:avLst/>
                    </a:prstGeom>
                    <a:noFill/>
                    <a:ln>
                      <a:noFill/>
                    </a:ln>
                  </pic:spPr>
                </pic:pic>
              </a:graphicData>
            </a:graphic>
          </wp:inline>
        </w:drawing>
      </w:r>
    </w:p>
    <w:p w14:paraId="1BDF620A" w14:textId="7AF6D668" w:rsidR="00023A76" w:rsidRDefault="00FF2630" w:rsidP="00FF2630">
      <w:pPr>
        <w:pStyle w:val="Caption"/>
      </w:pPr>
      <w:bookmarkStart w:id="54" w:name="_Toc29159211"/>
      <w:bookmarkStart w:id="55" w:name="_Toc29159805"/>
      <w:bookmarkStart w:id="56" w:name="_Toc29159840"/>
      <w:r>
        <w:t xml:space="preserve">Figure </w:t>
      </w:r>
      <w:fldSimple w:instr=" SEQ Figure \* ARABIC ">
        <w:r w:rsidR="001F582B">
          <w:rPr>
            <w:noProof/>
          </w:rPr>
          <w:t>4</w:t>
        </w:r>
      </w:fldSimple>
      <w:r>
        <w:t xml:space="preserve"> Showing the changes in Burn Zone temperatures.</w:t>
      </w:r>
      <w:bookmarkEnd w:id="54"/>
      <w:bookmarkEnd w:id="55"/>
      <w:bookmarkEnd w:id="56"/>
    </w:p>
    <w:p w14:paraId="7D665530" w14:textId="26F81C7D" w:rsidR="00BA6FC1" w:rsidRDefault="00BA6FC1" w:rsidP="00C576BA"/>
    <w:p w14:paraId="26EE46A4" w14:textId="77777777" w:rsidR="00FF2630" w:rsidRDefault="00BA6FC1" w:rsidP="00FF2630">
      <w:pPr>
        <w:keepNext/>
      </w:pPr>
      <w:r w:rsidRPr="00BA6FC1">
        <w:rPr>
          <w:noProof/>
        </w:rPr>
        <w:drawing>
          <wp:inline distT="0" distB="0" distL="0" distR="0" wp14:anchorId="11DD2051" wp14:editId="2AFC8BF5">
            <wp:extent cx="5729741" cy="2106013"/>
            <wp:effectExtent l="0" t="0" r="4445" b="889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9820" cy="2109718"/>
                    </a:xfrm>
                    <a:prstGeom prst="rect">
                      <a:avLst/>
                    </a:prstGeom>
                    <a:noFill/>
                    <a:ln>
                      <a:noFill/>
                    </a:ln>
                  </pic:spPr>
                </pic:pic>
              </a:graphicData>
            </a:graphic>
          </wp:inline>
        </w:drawing>
      </w:r>
    </w:p>
    <w:p w14:paraId="39563675" w14:textId="7A3D70B6" w:rsidR="00BA6FC1" w:rsidRDefault="00FF2630" w:rsidP="00FF2630">
      <w:pPr>
        <w:pStyle w:val="Caption"/>
      </w:pPr>
      <w:bookmarkStart w:id="57" w:name="_Toc29159212"/>
      <w:bookmarkStart w:id="58" w:name="_Toc29159806"/>
      <w:bookmarkStart w:id="59" w:name="_Toc29159841"/>
      <w:r>
        <w:t xml:space="preserve">Figure </w:t>
      </w:r>
      <w:fldSimple w:instr=" SEQ Figure \* ARABIC ">
        <w:r w:rsidR="001F582B">
          <w:rPr>
            <w:noProof/>
          </w:rPr>
          <w:t>5</w:t>
        </w:r>
      </w:fldSimple>
      <w:r>
        <w:t xml:space="preserve"> Showing the concentrations of NOx.</w:t>
      </w:r>
      <w:bookmarkEnd w:id="57"/>
      <w:bookmarkEnd w:id="58"/>
      <w:bookmarkEnd w:id="59"/>
      <w:r w:rsidR="00BA6FC1">
        <w:br w:type="page"/>
      </w:r>
    </w:p>
    <w:p w14:paraId="2E40CEB4" w14:textId="1C99B97C" w:rsidR="00BA6FC1" w:rsidRDefault="00BA6FC1" w:rsidP="00BA6FC1">
      <w:pPr>
        <w:pStyle w:val="Heading2"/>
      </w:pPr>
      <w:bookmarkStart w:id="60" w:name="_Toc29153781"/>
      <w:r>
        <w:lastRenderedPageBreak/>
        <w:t>Graphs</w:t>
      </w:r>
      <w:bookmarkEnd w:id="60"/>
    </w:p>
    <w:p w14:paraId="506D98F2" w14:textId="17916005" w:rsidR="00BA6FC1" w:rsidRDefault="00BA6FC1" w:rsidP="00BA6FC1"/>
    <w:p w14:paraId="6ED69B73" w14:textId="77777777" w:rsidR="00FF2630" w:rsidRDefault="000369A3" w:rsidP="00FF2630">
      <w:pPr>
        <w:keepNext/>
      </w:pPr>
      <w:r>
        <w:rPr>
          <w:noProof/>
        </w:rPr>
        <w:drawing>
          <wp:inline distT="0" distB="0" distL="0" distR="0" wp14:anchorId="45A74B08" wp14:editId="75E82BEB">
            <wp:extent cx="5730512" cy="3842795"/>
            <wp:effectExtent l="0" t="0" r="3810" b="5715"/>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44919" cy="3852456"/>
                    </a:xfrm>
                    <a:prstGeom prst="rect">
                      <a:avLst/>
                    </a:prstGeom>
                    <a:noFill/>
                  </pic:spPr>
                </pic:pic>
              </a:graphicData>
            </a:graphic>
          </wp:inline>
        </w:drawing>
      </w:r>
    </w:p>
    <w:p w14:paraId="5B2064AD" w14:textId="48A6E677" w:rsidR="00BA6FC1" w:rsidRDefault="00FF2630" w:rsidP="001F582B">
      <w:pPr>
        <w:pStyle w:val="Caption"/>
      </w:pPr>
      <w:bookmarkStart w:id="61" w:name="_Toc29159213"/>
      <w:bookmarkStart w:id="62" w:name="_Toc29159807"/>
      <w:bookmarkStart w:id="63" w:name="_Toc29159842"/>
      <w:r>
        <w:t xml:space="preserve">Figure </w:t>
      </w:r>
      <w:fldSimple w:instr=" SEQ Figure \* ARABIC ">
        <w:r w:rsidR="001F582B">
          <w:rPr>
            <w:noProof/>
          </w:rPr>
          <w:t>6</w:t>
        </w:r>
      </w:fldSimple>
      <w:r>
        <w:t xml:space="preserve"> Showing a 3D Graph of NOx Parts Per Million, incorporating EGR and </w:t>
      </w:r>
      <w:r w:rsidR="001F582B">
        <w:t>Equivalence</w:t>
      </w:r>
      <w:r>
        <w:t xml:space="preserve"> Ratio.</w:t>
      </w:r>
      <w:bookmarkEnd w:id="61"/>
      <w:bookmarkEnd w:id="62"/>
      <w:bookmarkEnd w:id="63"/>
    </w:p>
    <w:p w14:paraId="7F1EBF6A" w14:textId="77777777" w:rsidR="00FF2630" w:rsidRDefault="00BA6FC1" w:rsidP="00FF2630">
      <w:pPr>
        <w:keepNext/>
      </w:pPr>
      <w:r>
        <w:rPr>
          <w:noProof/>
        </w:rPr>
        <w:drawing>
          <wp:inline distT="0" distB="0" distL="0" distR="0" wp14:anchorId="6D5A97E9" wp14:editId="232DEA28">
            <wp:extent cx="5904143" cy="3426107"/>
            <wp:effectExtent l="0" t="0" r="1905" b="3175"/>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32306" cy="3442449"/>
                    </a:xfrm>
                    <a:prstGeom prst="rect">
                      <a:avLst/>
                    </a:prstGeom>
                    <a:noFill/>
                  </pic:spPr>
                </pic:pic>
              </a:graphicData>
            </a:graphic>
          </wp:inline>
        </w:drawing>
      </w:r>
    </w:p>
    <w:p w14:paraId="29670ACD" w14:textId="0E52B334" w:rsidR="00BA6FC1" w:rsidRDefault="00FF2630" w:rsidP="00FF2630">
      <w:pPr>
        <w:pStyle w:val="Caption"/>
      </w:pPr>
      <w:bookmarkStart w:id="64" w:name="_Toc29159214"/>
      <w:bookmarkStart w:id="65" w:name="_Toc29159808"/>
      <w:bookmarkStart w:id="66" w:name="_Toc29159843"/>
      <w:r>
        <w:t xml:space="preserve">Figure </w:t>
      </w:r>
      <w:fldSimple w:instr=" SEQ Figure \* ARABIC ">
        <w:r w:rsidR="001F582B">
          <w:rPr>
            <w:noProof/>
          </w:rPr>
          <w:t>7</w:t>
        </w:r>
      </w:fldSimple>
      <w:r>
        <w:t xml:space="preserve"> Showing Flame temperature against Fuel Equivalence Ratio</w:t>
      </w:r>
      <w:bookmarkEnd w:id="64"/>
      <w:bookmarkEnd w:id="65"/>
      <w:bookmarkEnd w:id="66"/>
    </w:p>
    <w:p w14:paraId="310CB946" w14:textId="063F2683" w:rsidR="000369A3" w:rsidRDefault="000369A3" w:rsidP="000369A3">
      <w:pPr>
        <w:pStyle w:val="Heading3"/>
      </w:pPr>
      <w:bookmarkStart w:id="67" w:name="_Toc29153782"/>
      <w:r>
        <w:lastRenderedPageBreak/>
        <w:t>Critical Areas of interest</w:t>
      </w:r>
      <w:bookmarkEnd w:id="67"/>
    </w:p>
    <w:p w14:paraId="437A1295" w14:textId="77777777" w:rsidR="000369A3" w:rsidRPr="000369A3" w:rsidRDefault="000369A3" w:rsidP="000369A3"/>
    <w:p w14:paraId="1EDFF9F0" w14:textId="74C6E1EE" w:rsidR="001F582B" w:rsidRDefault="000369A3" w:rsidP="001F582B">
      <w:pPr>
        <w:keepNext/>
      </w:pPr>
      <w:r>
        <w:rPr>
          <w:noProof/>
        </w:rPr>
        <w:drawing>
          <wp:inline distT="0" distB="0" distL="0" distR="0" wp14:anchorId="141FDF13" wp14:editId="63444B05">
            <wp:extent cx="2804672" cy="3047305"/>
            <wp:effectExtent l="0" t="0" r="0" b="127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890316" cy="3140358"/>
                    </a:xfrm>
                    <a:prstGeom prst="rect">
                      <a:avLst/>
                    </a:prstGeom>
                    <a:noFill/>
                  </pic:spPr>
                </pic:pic>
              </a:graphicData>
            </a:graphic>
          </wp:inline>
        </w:drawing>
      </w:r>
      <w:r w:rsidR="001F582B" w:rsidRPr="000369A3">
        <w:rPr>
          <w:noProof/>
        </w:rPr>
        <w:drawing>
          <wp:inline distT="0" distB="0" distL="0" distR="0" wp14:anchorId="0CD6615F" wp14:editId="31F9FA9D">
            <wp:extent cx="2880493" cy="2985810"/>
            <wp:effectExtent l="0" t="0" r="0" b="508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920916" cy="3027711"/>
                    </a:xfrm>
                    <a:prstGeom prst="rect">
                      <a:avLst/>
                    </a:prstGeom>
                  </pic:spPr>
                </pic:pic>
              </a:graphicData>
            </a:graphic>
          </wp:inline>
        </w:drawing>
      </w:r>
    </w:p>
    <w:p w14:paraId="11843386" w14:textId="360744DA" w:rsidR="001F582B" w:rsidRDefault="001F582B" w:rsidP="001F582B">
      <w:pPr>
        <w:pStyle w:val="Caption"/>
      </w:pPr>
      <w:bookmarkStart w:id="68" w:name="_Toc29159215"/>
      <w:bookmarkStart w:id="69" w:name="_Toc29159809"/>
      <w:bookmarkStart w:id="70" w:name="_Toc29159844"/>
      <w:r>
        <w:t xml:space="preserve">Figure </w:t>
      </w:r>
      <w:fldSimple w:instr=" SEQ Figure \* ARABIC ">
        <w:r>
          <w:rPr>
            <w:noProof/>
          </w:rPr>
          <w:t>8</w:t>
        </w:r>
      </w:fldSimple>
      <w:r>
        <w:t xml:space="preserve"> A comparison of NOx PPM calculations carried out by Wilks and </w:t>
      </w:r>
      <w:bookmarkEnd w:id="68"/>
      <w:r>
        <w:t>Heywood.</w:t>
      </w:r>
      <w:bookmarkEnd w:id="69"/>
      <w:bookmarkEnd w:id="70"/>
    </w:p>
    <w:p w14:paraId="6F2601FD" w14:textId="32829AB0" w:rsidR="00093C05" w:rsidRPr="005A6206" w:rsidRDefault="00093C05" w:rsidP="00093C05">
      <w:pPr>
        <w:pStyle w:val="ListParagraph"/>
        <w:numPr>
          <w:ilvl w:val="0"/>
          <w:numId w:val="8"/>
        </w:numPr>
        <w:rPr>
          <w:rFonts w:ascii="Calibri" w:eastAsia="Times New Roman" w:hAnsi="Calibri" w:cs="Times New Roman"/>
          <w:color w:val="000000"/>
          <w:lang w:eastAsia="en-GB"/>
        </w:rPr>
      </w:pPr>
      <w:r>
        <w:t xml:space="preserve">As it can be seen around </w:t>
      </w:r>
      <m:oMath>
        <m:r>
          <w:rPr>
            <w:rFonts w:ascii="Cambria Math" w:hAnsi="Cambria Math"/>
          </w:rPr>
          <m:t>φ0.97</m:t>
        </m:r>
      </m:oMath>
      <w:r w:rsidRPr="00093C05">
        <w:rPr>
          <w:rFonts w:eastAsiaTheme="minorEastAsia"/>
        </w:rPr>
        <w:t>,</w:t>
      </w:r>
      <w:bookmarkStart w:id="71" w:name="_Hlk29160774"/>
      <w:r w:rsidRPr="00093C05">
        <w:rPr>
          <w:rFonts w:eastAsiaTheme="minorEastAsia"/>
        </w:rPr>
        <w:t xml:space="preserve"> </w:t>
      </w:r>
      <w:bookmarkStart w:id="72" w:name="_Hlk29153255"/>
      <m:oMath>
        <m:sSub>
          <m:sSubPr>
            <m:ctrlPr>
              <w:rPr>
                <w:rFonts w:ascii="Cambria Math" w:hAnsi="Cambria Math"/>
                <w:i/>
              </w:rPr>
            </m:ctrlPr>
          </m:sSubPr>
          <m:e>
            <m:r>
              <w:rPr>
                <w:rFonts w:ascii="Cambria Math" w:hAnsi="Cambria Math"/>
              </w:rPr>
              <m:t>NO</m:t>
            </m:r>
          </m:e>
          <m:sub>
            <m:r>
              <w:rPr>
                <w:rFonts w:ascii="Cambria Math" w:hAnsi="Cambria Math"/>
              </w:rPr>
              <m:t>x</m:t>
            </m:r>
          </m:sub>
        </m:sSub>
      </m:oMath>
      <w:bookmarkEnd w:id="71"/>
      <w:bookmarkEnd w:id="72"/>
      <w:r w:rsidRPr="00093C05">
        <w:rPr>
          <w:rFonts w:eastAsiaTheme="minorEastAsia"/>
        </w:rPr>
        <w:t xml:space="preserve"> production </w:t>
      </w:r>
      <w:r w:rsidR="00B738BB">
        <w:rPr>
          <w:rFonts w:eastAsiaTheme="minorEastAsia"/>
        </w:rPr>
        <w:t>i</w:t>
      </w:r>
      <w:r w:rsidRPr="00093C05">
        <w:rPr>
          <w:rFonts w:eastAsiaTheme="minorEastAsia"/>
        </w:rPr>
        <w:t>s at its highest (</w:t>
      </w:r>
      <w:r w:rsidRPr="00093C05">
        <w:rPr>
          <w:rFonts w:ascii="Calibri" w:eastAsia="Times New Roman" w:hAnsi="Calibri" w:cs="Times New Roman"/>
          <w:color w:val="000000"/>
          <w:lang w:eastAsia="en-GB"/>
        </w:rPr>
        <w:t>25342.94</w:t>
      </w:r>
      <w:r>
        <w:rPr>
          <w:rFonts w:ascii="Calibri" w:eastAsia="Times New Roman" w:hAnsi="Calibri" w:cs="Times New Roman"/>
          <w:color w:val="000000"/>
          <w:lang w:eastAsia="en-GB"/>
        </w:rPr>
        <w:t xml:space="preserve"> PPM, 0% EGR). This complies with work carried out by </w:t>
      </w:r>
      <w:sdt>
        <w:sdtPr>
          <w:rPr>
            <w:rFonts w:ascii="Calibri" w:eastAsia="Times New Roman" w:hAnsi="Calibri" w:cs="Times New Roman"/>
            <w:color w:val="000000"/>
            <w:lang w:eastAsia="en-GB"/>
          </w:rPr>
          <w:id w:val="-159085756"/>
          <w:citation/>
        </w:sdtPr>
        <w:sdtContent>
          <w:r>
            <w:rPr>
              <w:rFonts w:ascii="Calibri" w:eastAsia="Times New Roman" w:hAnsi="Calibri" w:cs="Times New Roman"/>
              <w:color w:val="000000"/>
              <w:lang w:eastAsia="en-GB"/>
            </w:rPr>
            <w:fldChar w:fldCharType="begin"/>
          </w:r>
          <w:r>
            <w:rPr>
              <w:rFonts w:ascii="Calibri" w:eastAsia="Times New Roman" w:hAnsi="Calibri" w:cs="Times New Roman"/>
              <w:color w:val="000000"/>
              <w:lang w:eastAsia="en-GB"/>
            </w:rPr>
            <w:instrText xml:space="preserve"> CITATION Joh18 \l 2057 </w:instrText>
          </w:r>
          <w:r>
            <w:rPr>
              <w:rFonts w:ascii="Calibri" w:eastAsia="Times New Roman" w:hAnsi="Calibri" w:cs="Times New Roman"/>
              <w:color w:val="000000"/>
              <w:lang w:eastAsia="en-GB"/>
            </w:rPr>
            <w:fldChar w:fldCharType="separate"/>
          </w:r>
          <w:r w:rsidRPr="00093C05">
            <w:rPr>
              <w:rFonts w:ascii="Calibri" w:eastAsia="Times New Roman" w:hAnsi="Calibri" w:cs="Times New Roman"/>
              <w:noProof/>
              <w:color w:val="000000"/>
              <w:lang w:eastAsia="en-GB"/>
            </w:rPr>
            <w:t>(Heywood, 2018)</w:t>
          </w:r>
          <w:r>
            <w:rPr>
              <w:rFonts w:ascii="Calibri" w:eastAsia="Times New Roman" w:hAnsi="Calibri" w:cs="Times New Roman"/>
              <w:color w:val="000000"/>
              <w:lang w:eastAsia="en-GB"/>
            </w:rPr>
            <w:fldChar w:fldCharType="end"/>
          </w:r>
        </w:sdtContent>
      </w:sdt>
      <w:r>
        <w:rPr>
          <w:rFonts w:ascii="Calibri" w:eastAsia="Times New Roman" w:hAnsi="Calibri" w:cs="Times New Roman"/>
          <w:color w:val="000000"/>
          <w:lang w:eastAsia="en-GB"/>
        </w:rPr>
        <w:t xml:space="preserve">. At this point the increasing levels of </w:t>
      </w:r>
      <w:bookmarkStart w:id="73" w:name="_Hlk29148023"/>
      <m:oMath>
        <m:sSub>
          <m:sSubPr>
            <m:ctrlPr>
              <w:rPr>
                <w:rFonts w:ascii="Cambria Math" w:eastAsia="Times New Roman" w:hAnsi="Cambria Math" w:cs="Times New Roman"/>
                <w:i/>
                <w:color w:val="000000"/>
                <w:lang w:eastAsia="en-GB"/>
              </w:rPr>
            </m:ctrlPr>
          </m:sSubPr>
          <m:e>
            <m:r>
              <w:rPr>
                <w:rFonts w:ascii="Cambria Math" w:eastAsia="Times New Roman" w:hAnsi="Cambria Math" w:cs="Times New Roman"/>
                <w:color w:val="000000"/>
                <w:lang w:eastAsia="en-GB"/>
              </w:rPr>
              <m:t>N</m:t>
            </m:r>
          </m:e>
          <m:sub>
            <m:r>
              <w:rPr>
                <w:rFonts w:ascii="Cambria Math" w:eastAsia="Times New Roman" w:hAnsi="Cambria Math" w:cs="Times New Roman"/>
                <w:color w:val="000000"/>
                <w:lang w:eastAsia="en-GB"/>
              </w:rPr>
              <m:t>2</m:t>
            </m:r>
          </m:sub>
        </m:sSub>
        <m:r>
          <w:rPr>
            <w:rFonts w:ascii="Cambria Math" w:eastAsia="Times New Roman" w:hAnsi="Cambria Math" w:cs="Times New Roman"/>
            <w:color w:val="000000"/>
            <w:lang w:eastAsia="en-GB"/>
          </w:rPr>
          <m:t xml:space="preserve"> and</m:t>
        </m:r>
        <m:sSub>
          <m:sSubPr>
            <m:ctrlPr>
              <w:rPr>
                <w:rFonts w:ascii="Cambria Math" w:eastAsia="Times New Roman" w:hAnsi="Cambria Math" w:cs="Times New Roman"/>
                <w:i/>
                <w:color w:val="000000"/>
                <w:lang w:eastAsia="en-GB"/>
              </w:rPr>
            </m:ctrlPr>
          </m:sSubPr>
          <m:e>
            <m:r>
              <w:rPr>
                <w:rFonts w:ascii="Cambria Math" w:eastAsia="Times New Roman" w:hAnsi="Cambria Math" w:cs="Times New Roman"/>
                <w:color w:val="000000"/>
                <w:lang w:eastAsia="en-GB"/>
              </w:rPr>
              <m:t>O</m:t>
            </m:r>
          </m:e>
          <m:sub>
            <m:r>
              <w:rPr>
                <w:rFonts w:ascii="Cambria Math" w:eastAsia="Times New Roman" w:hAnsi="Cambria Math" w:cs="Times New Roman"/>
                <w:color w:val="000000"/>
                <w:lang w:eastAsia="en-GB"/>
              </w:rPr>
              <m:t>2</m:t>
            </m:r>
          </m:sub>
        </m:sSub>
      </m:oMath>
      <w:r>
        <w:rPr>
          <w:rFonts w:ascii="Calibri" w:eastAsia="Times New Roman" w:hAnsi="Calibri" w:cs="Times New Roman"/>
          <w:color w:val="000000"/>
          <w:lang w:eastAsia="en-GB"/>
        </w:rPr>
        <w:t xml:space="preserve">, </w:t>
      </w:r>
      <w:bookmarkEnd w:id="73"/>
      <w:r>
        <w:rPr>
          <w:rFonts w:ascii="Calibri" w:eastAsia="Times New Roman" w:hAnsi="Calibri" w:cs="Times New Roman"/>
          <w:color w:val="000000"/>
          <w:lang w:eastAsia="en-GB"/>
        </w:rPr>
        <w:t xml:space="preserve">combine with the high flame and burn zone temperatures producing the highest levels of </w:t>
      </w:r>
      <m:oMath>
        <m:sSub>
          <m:sSubPr>
            <m:ctrlPr>
              <w:rPr>
                <w:rFonts w:ascii="Cambria Math" w:hAnsi="Cambria Math"/>
                <w:i/>
              </w:rPr>
            </m:ctrlPr>
          </m:sSubPr>
          <m:e>
            <m:r>
              <w:rPr>
                <w:rFonts w:ascii="Cambria Math" w:hAnsi="Cambria Math"/>
              </w:rPr>
              <m:t>NO</m:t>
            </m:r>
          </m:e>
          <m:sub>
            <m:r>
              <w:rPr>
                <w:rFonts w:ascii="Cambria Math" w:hAnsi="Cambria Math"/>
              </w:rPr>
              <m:t>x</m:t>
            </m:r>
          </m:sub>
        </m:sSub>
      </m:oMath>
      <w:r>
        <w:rPr>
          <w:rFonts w:ascii="Calibri" w:eastAsia="Times New Roman" w:hAnsi="Calibri" w:cs="Times New Roman"/>
        </w:rPr>
        <w:t>. After this point within leaner condition</w:t>
      </w:r>
      <w:r w:rsidR="00B738BB">
        <w:rPr>
          <w:rFonts w:ascii="Calibri" w:eastAsia="Times New Roman" w:hAnsi="Calibri" w:cs="Times New Roman"/>
        </w:rPr>
        <w:t>s</w:t>
      </w:r>
      <w:r>
        <w:rPr>
          <w:rFonts w:ascii="Calibri" w:eastAsia="Times New Roman" w:hAnsi="Calibri" w:cs="Times New Roman"/>
        </w:rPr>
        <w:t xml:space="preserve"> as state</w:t>
      </w:r>
      <w:r w:rsidR="00B738BB">
        <w:rPr>
          <w:rFonts w:ascii="Calibri" w:eastAsia="Times New Roman" w:hAnsi="Calibri" w:cs="Times New Roman"/>
        </w:rPr>
        <w:t>d</w:t>
      </w:r>
      <w:r>
        <w:rPr>
          <w:rFonts w:ascii="Calibri" w:eastAsia="Times New Roman" w:hAnsi="Calibri" w:cs="Times New Roman"/>
        </w:rPr>
        <w:t xml:space="preserve"> previously the increasing levels of </w:t>
      </w:r>
      <m:oMath>
        <m:sSub>
          <m:sSubPr>
            <m:ctrlPr>
              <w:rPr>
                <w:rFonts w:ascii="Cambria Math" w:eastAsia="Times New Roman" w:hAnsi="Cambria Math" w:cs="Times New Roman"/>
                <w:i/>
                <w:color w:val="000000"/>
                <w:lang w:eastAsia="en-GB"/>
              </w:rPr>
            </m:ctrlPr>
          </m:sSubPr>
          <m:e>
            <m:r>
              <w:rPr>
                <w:rFonts w:ascii="Cambria Math" w:eastAsia="Times New Roman" w:hAnsi="Cambria Math" w:cs="Times New Roman"/>
                <w:color w:val="000000"/>
                <w:lang w:eastAsia="en-GB"/>
              </w:rPr>
              <m:t>N</m:t>
            </m:r>
          </m:e>
          <m:sub>
            <m:r>
              <w:rPr>
                <w:rFonts w:ascii="Cambria Math" w:eastAsia="Times New Roman" w:hAnsi="Cambria Math" w:cs="Times New Roman"/>
                <w:color w:val="000000"/>
                <w:lang w:eastAsia="en-GB"/>
              </w:rPr>
              <m:t>2</m:t>
            </m:r>
          </m:sub>
        </m:sSub>
        <m:r>
          <w:rPr>
            <w:rFonts w:ascii="Cambria Math" w:eastAsia="Times New Roman" w:hAnsi="Cambria Math" w:cs="Times New Roman"/>
            <w:color w:val="000000"/>
            <w:lang w:eastAsia="en-GB"/>
          </w:rPr>
          <m:t xml:space="preserve"> and</m:t>
        </m:r>
        <w:bookmarkStart w:id="74" w:name="_Hlk29148681"/>
        <m:sSub>
          <m:sSubPr>
            <m:ctrlPr>
              <w:rPr>
                <w:rFonts w:ascii="Cambria Math" w:eastAsia="Times New Roman" w:hAnsi="Cambria Math" w:cs="Times New Roman"/>
                <w:i/>
                <w:color w:val="000000"/>
                <w:lang w:eastAsia="en-GB"/>
              </w:rPr>
            </m:ctrlPr>
          </m:sSubPr>
          <m:e>
            <m:r>
              <w:rPr>
                <w:rFonts w:ascii="Cambria Math" w:eastAsia="Times New Roman" w:hAnsi="Cambria Math" w:cs="Times New Roman"/>
                <w:color w:val="000000"/>
                <w:lang w:eastAsia="en-GB"/>
              </w:rPr>
              <m:t>O</m:t>
            </m:r>
          </m:e>
          <m:sub>
            <m:r>
              <w:rPr>
                <w:rFonts w:ascii="Cambria Math" w:eastAsia="Times New Roman" w:hAnsi="Cambria Math" w:cs="Times New Roman"/>
                <w:color w:val="000000"/>
                <w:lang w:eastAsia="en-GB"/>
              </w:rPr>
              <m:t>2</m:t>
            </m:r>
          </m:sub>
        </m:sSub>
      </m:oMath>
      <w:bookmarkEnd w:id="74"/>
      <w:r>
        <w:rPr>
          <w:rFonts w:ascii="Calibri" w:eastAsia="Times New Roman" w:hAnsi="Calibri" w:cs="Times New Roman"/>
          <w:color w:val="000000"/>
          <w:lang w:eastAsia="en-GB"/>
        </w:rPr>
        <w:t xml:space="preserve"> cool down the system, slowing  </w:t>
      </w:r>
      <w:bookmarkStart w:id="75" w:name="_Hlk29148180"/>
      <m:oMath>
        <m:sSub>
          <m:sSubPr>
            <m:ctrlPr>
              <w:rPr>
                <w:rFonts w:ascii="Cambria Math" w:hAnsi="Cambria Math"/>
                <w:i/>
              </w:rPr>
            </m:ctrlPr>
          </m:sSubPr>
          <m:e>
            <m:r>
              <w:rPr>
                <w:rFonts w:ascii="Cambria Math" w:hAnsi="Cambria Math"/>
              </w:rPr>
              <m:t>NO</m:t>
            </m:r>
          </m:e>
          <m:sub>
            <m:r>
              <w:rPr>
                <w:rFonts w:ascii="Cambria Math" w:hAnsi="Cambria Math"/>
              </w:rPr>
              <m:t>x</m:t>
            </m:r>
          </m:sub>
        </m:sSub>
      </m:oMath>
      <w:r>
        <w:rPr>
          <w:rFonts w:ascii="Calibri" w:eastAsia="Times New Roman" w:hAnsi="Calibri" w:cs="Times New Roman"/>
        </w:rPr>
        <w:t xml:space="preserve"> production</w:t>
      </w:r>
      <w:bookmarkEnd w:id="75"/>
      <w:r>
        <w:rPr>
          <w:rFonts w:ascii="Calibri" w:eastAsia="Times New Roman" w:hAnsi="Calibri" w:cs="Times New Roman"/>
        </w:rPr>
        <w:t>.</w:t>
      </w:r>
    </w:p>
    <w:p w14:paraId="57751D64" w14:textId="77777777" w:rsidR="005A6206" w:rsidRPr="00093C05" w:rsidRDefault="005A6206" w:rsidP="005A6206">
      <w:pPr>
        <w:pStyle w:val="ListParagraph"/>
        <w:rPr>
          <w:rFonts w:ascii="Calibri" w:eastAsia="Times New Roman" w:hAnsi="Calibri" w:cs="Times New Roman"/>
          <w:color w:val="000000"/>
          <w:lang w:eastAsia="en-GB"/>
        </w:rPr>
      </w:pPr>
    </w:p>
    <w:p w14:paraId="607EA5E7" w14:textId="42F55BCC" w:rsidR="00942E26" w:rsidRPr="005A6206" w:rsidRDefault="00093C05" w:rsidP="00942E26">
      <w:pPr>
        <w:pStyle w:val="ListParagraph"/>
        <w:numPr>
          <w:ilvl w:val="0"/>
          <w:numId w:val="7"/>
        </w:numPr>
      </w:pPr>
      <w:r>
        <w:t xml:space="preserve">The use of EGR can be seen to have a highly advantageous effect on </w:t>
      </w:r>
      <m:oMath>
        <m:sSub>
          <m:sSubPr>
            <m:ctrlPr>
              <w:rPr>
                <w:rFonts w:ascii="Cambria Math" w:hAnsi="Cambria Math"/>
                <w:i/>
              </w:rPr>
            </m:ctrlPr>
          </m:sSubPr>
          <m:e>
            <m:r>
              <w:rPr>
                <w:rFonts w:ascii="Cambria Math" w:hAnsi="Cambria Math"/>
              </w:rPr>
              <m:t>NO</m:t>
            </m:r>
          </m:e>
          <m:sub>
            <m:r>
              <w:rPr>
                <w:rFonts w:ascii="Cambria Math" w:hAnsi="Cambria Math"/>
              </w:rPr>
              <m:t>x</m:t>
            </m:r>
          </m:sub>
        </m:sSub>
      </m:oMath>
      <w:r>
        <w:rPr>
          <w:rFonts w:ascii="Calibri" w:eastAsia="Times New Roman" w:hAnsi="Calibri" w:cs="Times New Roman"/>
        </w:rPr>
        <w:t xml:space="preserve"> production. </w:t>
      </w:r>
      <w:r w:rsidR="00231B70">
        <w:rPr>
          <w:rFonts w:ascii="Calibri" w:eastAsia="Times New Roman" w:hAnsi="Calibri" w:cs="Times New Roman"/>
        </w:rPr>
        <w:t xml:space="preserve">Due to it adding more mass to the charge mixture, it effectively lowers the burn zone temperate, as a result of obeying the ideal gas law. </w:t>
      </w:r>
      <w:r w:rsidR="00332875">
        <w:rPr>
          <w:rFonts w:ascii="Calibri" w:eastAsia="Times New Roman" w:hAnsi="Calibri" w:cs="Times New Roman"/>
        </w:rPr>
        <w:t xml:space="preserve">Reductions in </w:t>
      </w:r>
      <w:r w:rsidR="00332875" w:rsidRPr="00093C05">
        <w:rPr>
          <w:rFonts w:eastAsiaTheme="minorEastAsia"/>
        </w:rPr>
        <w:t xml:space="preserve"> </w:t>
      </w:r>
      <m:oMath>
        <m:sSub>
          <m:sSubPr>
            <m:ctrlPr>
              <w:rPr>
                <w:rFonts w:ascii="Cambria Math" w:hAnsi="Cambria Math"/>
                <w:i/>
              </w:rPr>
            </m:ctrlPr>
          </m:sSubPr>
          <m:e>
            <m:r>
              <w:rPr>
                <w:rFonts w:ascii="Cambria Math" w:hAnsi="Cambria Math"/>
              </w:rPr>
              <m:t>NO</m:t>
            </m:r>
          </m:e>
          <m:sub>
            <m:r>
              <w:rPr>
                <w:rFonts w:ascii="Cambria Math" w:hAnsi="Cambria Math"/>
              </w:rPr>
              <m:t>x</m:t>
            </m:r>
          </m:sub>
        </m:sSub>
      </m:oMath>
      <w:r w:rsidR="00332875">
        <w:rPr>
          <w:rFonts w:ascii="Calibri" w:eastAsia="Times New Roman" w:hAnsi="Calibri" w:cs="Times New Roman"/>
        </w:rPr>
        <w:t xml:space="preserve">  at 5% EGR are around 61% and up to 97% for 20% EGR</w:t>
      </w:r>
      <w:bookmarkStart w:id="76" w:name="_GoBack"/>
      <w:bookmarkEnd w:id="76"/>
      <w:r w:rsidR="00332875">
        <w:rPr>
          <w:rFonts w:ascii="Calibri" w:eastAsia="Times New Roman" w:hAnsi="Calibri" w:cs="Times New Roman"/>
        </w:rPr>
        <w:t>.</w:t>
      </w:r>
    </w:p>
    <w:p w14:paraId="59CF6C1D" w14:textId="77777777" w:rsidR="005A6206" w:rsidRPr="00231B70" w:rsidRDefault="005A6206" w:rsidP="005A6206">
      <w:pPr>
        <w:pStyle w:val="ListParagraph"/>
      </w:pPr>
    </w:p>
    <w:p w14:paraId="6457F296" w14:textId="6E4D0927" w:rsidR="005A6206" w:rsidRDefault="00231B70" w:rsidP="005A6206">
      <w:pPr>
        <w:pStyle w:val="ListParagraph"/>
        <w:numPr>
          <w:ilvl w:val="0"/>
          <w:numId w:val="7"/>
        </w:numPr>
      </w:pPr>
      <w:r>
        <w:t xml:space="preserve">Though the chemical balance states there is no spare </w:t>
      </w:r>
      <m:oMath>
        <m:sSub>
          <m:sSubPr>
            <m:ctrlPr>
              <w:rPr>
                <w:rFonts w:ascii="Cambria Math" w:eastAsia="Times New Roman" w:hAnsi="Cambria Math" w:cs="Times New Roman"/>
                <w:i/>
                <w:color w:val="000000"/>
                <w:lang w:eastAsia="en-GB"/>
              </w:rPr>
            </m:ctrlPr>
          </m:sSubPr>
          <m:e>
            <m:r>
              <w:rPr>
                <w:rFonts w:ascii="Cambria Math" w:eastAsia="Times New Roman" w:hAnsi="Cambria Math" w:cs="Times New Roman"/>
                <w:color w:val="000000"/>
                <w:lang w:eastAsia="en-GB"/>
              </w:rPr>
              <m:t>O</m:t>
            </m:r>
          </m:e>
          <m:sub>
            <m:r>
              <w:rPr>
                <w:rFonts w:ascii="Cambria Math" w:eastAsia="Times New Roman" w:hAnsi="Cambria Math" w:cs="Times New Roman"/>
                <w:color w:val="000000"/>
                <w:lang w:eastAsia="en-GB"/>
              </w:rPr>
              <m:t>2</m:t>
            </m:r>
          </m:sub>
        </m:sSub>
      </m:oMath>
      <w:r w:rsidRPr="005A6206">
        <w:rPr>
          <w:rFonts w:eastAsiaTheme="minorEastAsia"/>
          <w:color w:val="000000"/>
          <w:lang w:eastAsia="en-GB"/>
        </w:rPr>
        <w:t xml:space="preserve"> at stoichiometric, in real word conditions  </w:t>
      </w:r>
      <m:oMath>
        <m:sSub>
          <m:sSubPr>
            <m:ctrlPr>
              <w:rPr>
                <w:rFonts w:ascii="Cambria Math" w:hAnsi="Cambria Math"/>
                <w:i/>
              </w:rPr>
            </m:ctrlPr>
          </m:sSubPr>
          <m:e>
            <m:r>
              <w:rPr>
                <w:rFonts w:ascii="Cambria Math" w:hAnsi="Cambria Math"/>
              </w:rPr>
              <m:t>NO</m:t>
            </m:r>
          </m:e>
          <m:sub>
            <m:r>
              <w:rPr>
                <w:rFonts w:ascii="Cambria Math" w:hAnsi="Cambria Math"/>
              </w:rPr>
              <m:t>x</m:t>
            </m:r>
          </m:sub>
        </m:sSub>
      </m:oMath>
      <w:r w:rsidRPr="005A6206">
        <w:rPr>
          <w:rFonts w:eastAsiaTheme="minorEastAsia"/>
        </w:rPr>
        <w:t xml:space="preserve"> are produced even in rich conditions. Due to</w:t>
      </w:r>
      <w:r w:rsidR="004D54DA" w:rsidRPr="005A6206">
        <w:rPr>
          <w:rFonts w:eastAsiaTheme="minorEastAsia"/>
        </w:rPr>
        <w:t xml:space="preserve"> fuel composition, cyclic variation and many other factors</w:t>
      </w:r>
      <w:sdt>
        <w:sdtPr>
          <w:rPr>
            <w:rFonts w:eastAsiaTheme="minorEastAsia"/>
          </w:rPr>
          <w:id w:val="424147087"/>
          <w:citation/>
        </w:sdtPr>
        <w:sdtContent>
          <w:r w:rsidR="00772C56" w:rsidRPr="005A6206">
            <w:rPr>
              <w:rFonts w:eastAsiaTheme="minorEastAsia"/>
            </w:rPr>
            <w:fldChar w:fldCharType="begin"/>
          </w:r>
          <w:r w:rsidR="00772C56" w:rsidRPr="005A6206">
            <w:rPr>
              <w:rFonts w:eastAsiaTheme="minorEastAsia"/>
            </w:rPr>
            <w:instrText xml:space="preserve"> CITATION Sar11 \l 2057 </w:instrText>
          </w:r>
          <w:r w:rsidR="00772C56" w:rsidRPr="005A6206">
            <w:rPr>
              <w:rFonts w:eastAsiaTheme="minorEastAsia"/>
            </w:rPr>
            <w:fldChar w:fldCharType="separate"/>
          </w:r>
          <w:r w:rsidR="00772C56" w:rsidRPr="005A6206">
            <w:rPr>
              <w:rFonts w:eastAsiaTheme="minorEastAsia"/>
              <w:noProof/>
            </w:rPr>
            <w:t xml:space="preserve"> (Sara McAllister, 2011)</w:t>
          </w:r>
          <w:r w:rsidR="00772C56" w:rsidRPr="005A6206">
            <w:rPr>
              <w:rFonts w:eastAsiaTheme="minorEastAsia"/>
            </w:rPr>
            <w:fldChar w:fldCharType="end"/>
          </w:r>
        </w:sdtContent>
      </w:sdt>
      <w:r w:rsidR="004D54DA" w:rsidRPr="005A6206">
        <w:rPr>
          <w:rFonts w:eastAsiaTheme="minorEastAsia"/>
        </w:rPr>
        <w:t>.</w:t>
      </w:r>
    </w:p>
    <w:p w14:paraId="7BFE52DB" w14:textId="77777777" w:rsidR="005A6206" w:rsidRPr="004D54DA" w:rsidRDefault="005A6206" w:rsidP="005A6206">
      <w:pPr>
        <w:pStyle w:val="ListParagraph"/>
      </w:pPr>
    </w:p>
    <w:p w14:paraId="07817164" w14:textId="5470ACF8" w:rsidR="00D84948" w:rsidRPr="00332875" w:rsidRDefault="004D54DA" w:rsidP="00D84948">
      <w:pPr>
        <w:pStyle w:val="ListParagraph"/>
        <w:numPr>
          <w:ilvl w:val="0"/>
          <w:numId w:val="7"/>
        </w:numPr>
      </w:pPr>
      <w:r>
        <w:rPr>
          <w:rFonts w:eastAsiaTheme="minorEastAsia"/>
        </w:rPr>
        <w:t xml:space="preserve">It can be seen </w:t>
      </w:r>
      <w:r w:rsidR="00B738BB">
        <w:rPr>
          <w:rFonts w:eastAsiaTheme="minorEastAsia"/>
        </w:rPr>
        <w:t xml:space="preserve">in </w:t>
      </w:r>
      <w:r>
        <w:rPr>
          <w:rFonts w:eastAsiaTheme="minorEastAsia"/>
        </w:rPr>
        <w:t xml:space="preserve">work carried out by the author </w:t>
      </w:r>
      <w:r w:rsidR="00B738BB">
        <w:rPr>
          <w:rFonts w:eastAsiaTheme="minorEastAsia"/>
        </w:rPr>
        <w:t xml:space="preserve">the graph </w:t>
      </w:r>
      <w:r>
        <w:rPr>
          <w:rFonts w:eastAsiaTheme="minorEastAsia"/>
        </w:rPr>
        <w:t xml:space="preserve">trends the same as </w:t>
      </w:r>
      <w:sdt>
        <w:sdtPr>
          <w:rPr>
            <w:rFonts w:eastAsiaTheme="minorEastAsia"/>
          </w:rPr>
          <w:id w:val="94378191"/>
          <w:citation/>
        </w:sdtPr>
        <w:sdtContent>
          <w:r>
            <w:rPr>
              <w:rFonts w:eastAsiaTheme="minorEastAsia"/>
            </w:rPr>
            <w:fldChar w:fldCharType="begin"/>
          </w:r>
          <w:r>
            <w:rPr>
              <w:rFonts w:eastAsiaTheme="minorEastAsia"/>
            </w:rPr>
            <w:instrText xml:space="preserve"> CITATION Joh18 \l 2057 </w:instrText>
          </w:r>
          <w:r>
            <w:rPr>
              <w:rFonts w:eastAsiaTheme="minorEastAsia"/>
            </w:rPr>
            <w:fldChar w:fldCharType="separate"/>
          </w:r>
          <w:r w:rsidRPr="004D54DA">
            <w:rPr>
              <w:rFonts w:eastAsiaTheme="minorEastAsia"/>
              <w:noProof/>
            </w:rPr>
            <w:t>(Heywood, 2018)</w:t>
          </w:r>
          <w:r>
            <w:rPr>
              <w:rFonts w:eastAsiaTheme="minorEastAsia"/>
            </w:rPr>
            <w:fldChar w:fldCharType="end"/>
          </w:r>
        </w:sdtContent>
      </w:sdt>
      <w:r>
        <w:rPr>
          <w:rFonts w:eastAsiaTheme="minorEastAsia"/>
        </w:rPr>
        <w:t xml:space="preserve">. A realistic comparison is unachievable, due to assumptions made, various opinions on what are the correct constants and to what degree </w:t>
      </w:r>
      <w:r w:rsidR="00D84948">
        <w:rPr>
          <w:rFonts w:eastAsiaTheme="minorEastAsia"/>
        </w:rPr>
        <w:t>the various</w:t>
      </w:r>
      <w:r>
        <w:rPr>
          <w:rFonts w:eastAsiaTheme="minorEastAsia"/>
        </w:rPr>
        <w:t xml:space="preserve"> parts of a very dynamic, complex system </w:t>
      </w:r>
      <w:r w:rsidR="00D84948">
        <w:rPr>
          <w:rFonts w:eastAsiaTheme="minorEastAsia"/>
        </w:rPr>
        <w:t>should be taken into consideration.</w:t>
      </w:r>
      <w:r w:rsidR="00DF7B52">
        <w:rPr>
          <w:rFonts w:eastAsiaTheme="minorEastAsia"/>
        </w:rPr>
        <w:t xml:space="preserve"> The use </w:t>
      </w:r>
      <w:r w:rsidR="00B738BB">
        <w:rPr>
          <w:rFonts w:eastAsiaTheme="minorEastAsia"/>
        </w:rPr>
        <w:t xml:space="preserve">of the </w:t>
      </w:r>
      <w:r w:rsidR="00DF7B52">
        <w:rPr>
          <w:rFonts w:eastAsiaTheme="minorEastAsia"/>
        </w:rPr>
        <w:t>extend</w:t>
      </w:r>
      <w:r w:rsidR="00B738BB">
        <w:rPr>
          <w:rFonts w:eastAsiaTheme="minorEastAsia"/>
        </w:rPr>
        <w:t>ed</w:t>
      </w:r>
      <w:r w:rsidR="00DF7B52">
        <w:rPr>
          <w:rFonts w:eastAsiaTheme="minorEastAsia"/>
        </w:rPr>
        <w:t xml:space="preserve"> Zeldovich Model would increase the reliability of the results.</w:t>
      </w:r>
    </w:p>
    <w:p w14:paraId="01A88E06" w14:textId="043DC2A7" w:rsidR="00332875" w:rsidRPr="00D84948" w:rsidRDefault="00332875" w:rsidP="00332875">
      <w:pPr>
        <w:pStyle w:val="ListParagraph"/>
      </w:pPr>
    </w:p>
    <w:p w14:paraId="47FED3B1" w14:textId="39B1FCB9" w:rsidR="009E143F" w:rsidRDefault="009E143F" w:rsidP="00CC4C44">
      <w:pPr>
        <w:pStyle w:val="ListParagraph"/>
      </w:pPr>
    </w:p>
    <w:p w14:paraId="7C392111" w14:textId="77777777" w:rsidR="009E143F" w:rsidRDefault="009E143F">
      <w:r>
        <w:br w:type="page"/>
      </w:r>
    </w:p>
    <w:p w14:paraId="00117B40" w14:textId="4B2CDB52" w:rsidR="00D84948" w:rsidRDefault="009E143F" w:rsidP="009E143F">
      <w:pPr>
        <w:pStyle w:val="Heading1"/>
      </w:pPr>
      <w:bookmarkStart w:id="77" w:name="_Toc29153783"/>
      <w:r>
        <w:lastRenderedPageBreak/>
        <w:t>Conclusion</w:t>
      </w:r>
      <w:bookmarkEnd w:id="77"/>
    </w:p>
    <w:p w14:paraId="12E6A9DD" w14:textId="59465B45" w:rsidR="009E143F" w:rsidRDefault="009E143F" w:rsidP="009E143F"/>
    <w:p w14:paraId="7B28582E" w14:textId="4B9FDC10" w:rsidR="00BD68CA" w:rsidRDefault="00971763" w:rsidP="009E143F">
      <w:pPr>
        <w:rPr>
          <w:rFonts w:eastAsiaTheme="minorEastAsia"/>
        </w:rPr>
      </w:pPr>
      <w:r>
        <w:t xml:space="preserve">Though there </w:t>
      </w:r>
      <w:r w:rsidR="00AC1123">
        <w:t>have</w:t>
      </w:r>
      <w:r>
        <w:t xml:space="preserve"> been many </w:t>
      </w:r>
      <w:r w:rsidR="00AC1123">
        <w:t>assumptions</w:t>
      </w:r>
      <w:r>
        <w:t xml:space="preserve"> made in this model and the model highly over predicts due to obvious </w:t>
      </w:r>
      <w:r w:rsidR="00AC1123">
        <w:t xml:space="preserve">reasons such as the back and forth reactions and heat transfer been ignored </w:t>
      </w:r>
      <w:sdt>
        <w:sdtPr>
          <w:id w:val="-1368371209"/>
          <w:citation/>
        </w:sdtPr>
        <w:sdtContent>
          <w:r w:rsidR="00AC1123">
            <w:fldChar w:fldCharType="begin"/>
          </w:r>
          <w:r w:rsidR="00AC1123">
            <w:instrText xml:space="preserve"> CITATION Gun06 \l 2057 </w:instrText>
          </w:r>
          <w:r w:rsidR="00AC1123">
            <w:fldChar w:fldCharType="separate"/>
          </w:r>
          <w:r w:rsidR="00AC1123" w:rsidRPr="00AC1123">
            <w:rPr>
              <w:noProof/>
            </w:rPr>
            <w:t>(Gunter P. Merker, 2006)</w:t>
          </w:r>
          <w:r w:rsidR="00AC1123">
            <w:fldChar w:fldCharType="end"/>
          </w:r>
        </w:sdtContent>
      </w:sdt>
      <w:r w:rsidR="00B738BB">
        <w:t>. I</w:t>
      </w:r>
      <w:r w:rsidR="00AC1123">
        <w:t xml:space="preserve">t does </w:t>
      </w:r>
      <w:r w:rsidR="00B738BB">
        <w:t xml:space="preserve">however </w:t>
      </w:r>
      <w:r w:rsidR="00AC1123">
        <w:t>highlight the benefit of using EGR and leaner air to fuel ratio</w:t>
      </w:r>
      <w:r w:rsidR="00B738BB">
        <w:t>s</w:t>
      </w:r>
      <w:r w:rsidR="003F6D5D">
        <w:t>, since it shows</w:t>
      </w:r>
      <w:r w:rsidR="00AC1123">
        <w:t xml:space="preserve"> the temperature within the cylinder to be the main controller in </w:t>
      </w:r>
      <m:oMath>
        <m:sSub>
          <m:sSubPr>
            <m:ctrlPr>
              <w:rPr>
                <w:rFonts w:ascii="Cambria Math" w:hAnsi="Cambria Math"/>
                <w:i/>
              </w:rPr>
            </m:ctrlPr>
          </m:sSubPr>
          <m:e>
            <m:r>
              <w:rPr>
                <w:rFonts w:ascii="Cambria Math" w:hAnsi="Cambria Math"/>
              </w:rPr>
              <m:t>NO</m:t>
            </m:r>
          </m:e>
          <m:sub>
            <m:r>
              <w:rPr>
                <w:rFonts w:ascii="Cambria Math" w:hAnsi="Cambria Math"/>
              </w:rPr>
              <m:t>x</m:t>
            </m:r>
          </m:sub>
        </m:sSub>
      </m:oMath>
      <w:r w:rsidR="00AC1123">
        <w:rPr>
          <w:rFonts w:eastAsiaTheme="minorEastAsia"/>
        </w:rPr>
        <w:t xml:space="preserve"> production. To have a more realistic overview of </w:t>
      </w:r>
      <m:oMath>
        <m:sSub>
          <m:sSubPr>
            <m:ctrlPr>
              <w:rPr>
                <w:rFonts w:ascii="Cambria Math" w:hAnsi="Cambria Math"/>
                <w:i/>
              </w:rPr>
            </m:ctrlPr>
          </m:sSubPr>
          <m:e>
            <m:r>
              <w:rPr>
                <w:rFonts w:ascii="Cambria Math" w:hAnsi="Cambria Math"/>
              </w:rPr>
              <m:t>NO</m:t>
            </m:r>
          </m:e>
          <m:sub>
            <m:r>
              <w:rPr>
                <w:rFonts w:ascii="Cambria Math" w:hAnsi="Cambria Math"/>
              </w:rPr>
              <m:t>x</m:t>
            </m:r>
          </m:sub>
        </m:sSub>
      </m:oMath>
      <w:r w:rsidR="00AC1123">
        <w:rPr>
          <w:rFonts w:eastAsiaTheme="minorEastAsia"/>
        </w:rPr>
        <w:t xml:space="preserve"> the rich</w:t>
      </w:r>
      <w:r w:rsidR="003F6D5D">
        <w:rPr>
          <w:rFonts w:eastAsiaTheme="minorEastAsia"/>
        </w:rPr>
        <w:t>er</w:t>
      </w:r>
      <w:r w:rsidR="00AC1123">
        <w:rPr>
          <w:rFonts w:eastAsiaTheme="minorEastAsia"/>
        </w:rPr>
        <w:t xml:space="preserve"> side of stoichiometric would have to be investigated along with the various other forms of emissions. Such things as real pressure data</w:t>
      </w:r>
      <w:r w:rsidR="00DC550D">
        <w:rPr>
          <w:rFonts w:eastAsiaTheme="minorEastAsia"/>
        </w:rPr>
        <w:t>,</w:t>
      </w:r>
      <w:r w:rsidR="00AC1123">
        <w:rPr>
          <w:rFonts w:eastAsiaTheme="minorEastAsia"/>
        </w:rPr>
        <w:t xml:space="preserve"> heat transfer coefficients</w:t>
      </w:r>
      <w:r w:rsidR="00DC550D">
        <w:rPr>
          <w:rFonts w:eastAsiaTheme="minorEastAsia"/>
        </w:rPr>
        <w:t xml:space="preserve"> and correct compositions of air and fuel compiled</w:t>
      </w:r>
      <w:r w:rsidR="00AC1123">
        <w:rPr>
          <w:rFonts w:eastAsiaTheme="minorEastAsia"/>
        </w:rPr>
        <w:t xml:space="preserve"> into a </w:t>
      </w:r>
      <w:r w:rsidR="00DC550D">
        <w:rPr>
          <w:rFonts w:eastAsiaTheme="minorEastAsia"/>
        </w:rPr>
        <w:t>two-zone</w:t>
      </w:r>
      <w:r w:rsidR="00AC1123">
        <w:rPr>
          <w:rFonts w:eastAsiaTheme="minorEastAsia"/>
        </w:rPr>
        <w:t xml:space="preserve"> model </w:t>
      </w:r>
      <w:r w:rsidR="00DC550D">
        <w:rPr>
          <w:rFonts w:eastAsiaTheme="minorEastAsia"/>
        </w:rPr>
        <w:t>would give more realistic results</w:t>
      </w:r>
      <w:r w:rsidR="00BD68CA">
        <w:rPr>
          <w:rFonts w:eastAsiaTheme="minorEastAsia"/>
        </w:rPr>
        <w:t xml:space="preserve"> </w:t>
      </w:r>
      <w:sdt>
        <w:sdtPr>
          <w:rPr>
            <w:rFonts w:eastAsiaTheme="minorEastAsia"/>
          </w:rPr>
          <w:id w:val="186652828"/>
          <w:citation/>
        </w:sdtPr>
        <w:sdtContent>
          <w:r w:rsidR="00BD68CA">
            <w:rPr>
              <w:rFonts w:eastAsiaTheme="minorEastAsia"/>
            </w:rPr>
            <w:fldChar w:fldCharType="begin"/>
          </w:r>
          <w:r w:rsidR="00BD68CA">
            <w:rPr>
              <w:rFonts w:eastAsiaTheme="minorEastAsia"/>
            </w:rPr>
            <w:instrText xml:space="preserve"> CITATION DrO19 \l 2057 </w:instrText>
          </w:r>
          <w:r w:rsidR="00BD68CA">
            <w:rPr>
              <w:rFonts w:eastAsiaTheme="minorEastAsia"/>
            </w:rPr>
            <w:fldChar w:fldCharType="separate"/>
          </w:r>
          <w:r w:rsidR="00BD68CA" w:rsidRPr="00BD68CA">
            <w:rPr>
              <w:rFonts w:eastAsiaTheme="minorEastAsia"/>
              <w:noProof/>
            </w:rPr>
            <w:t>(Williams, 2019)</w:t>
          </w:r>
          <w:r w:rsidR="00BD68CA">
            <w:rPr>
              <w:rFonts w:eastAsiaTheme="minorEastAsia"/>
            </w:rPr>
            <w:fldChar w:fldCharType="end"/>
          </w:r>
        </w:sdtContent>
      </w:sdt>
      <w:r w:rsidR="00DC550D">
        <w:rPr>
          <w:rFonts w:eastAsiaTheme="minorEastAsia"/>
        </w:rPr>
        <w:t>. The main point be</w:t>
      </w:r>
      <w:r w:rsidR="003F6D5D">
        <w:rPr>
          <w:rFonts w:eastAsiaTheme="minorEastAsia"/>
        </w:rPr>
        <w:t>ing</w:t>
      </w:r>
      <w:r w:rsidR="00DC550D">
        <w:rPr>
          <w:rFonts w:eastAsiaTheme="minorEastAsia"/>
        </w:rPr>
        <w:t xml:space="preserve"> it shows why the automotive industry have been forced to use EGR and many manufactures have </w:t>
      </w:r>
      <w:r w:rsidR="003F6D5D">
        <w:rPr>
          <w:rFonts w:eastAsiaTheme="minorEastAsia"/>
        </w:rPr>
        <w:t xml:space="preserve">therefore </w:t>
      </w:r>
      <w:r w:rsidR="00DC550D">
        <w:rPr>
          <w:rFonts w:eastAsiaTheme="minorEastAsia"/>
        </w:rPr>
        <w:t xml:space="preserve">used lean burn engines over the years and </w:t>
      </w:r>
      <w:r w:rsidR="003F6D5D">
        <w:rPr>
          <w:rFonts w:eastAsiaTheme="minorEastAsia"/>
        </w:rPr>
        <w:t xml:space="preserve">will carry on </w:t>
      </w:r>
      <w:r w:rsidR="00516322">
        <w:rPr>
          <w:rFonts w:eastAsiaTheme="minorEastAsia"/>
        </w:rPr>
        <w:t>doing</w:t>
      </w:r>
      <w:r w:rsidR="00DC550D">
        <w:rPr>
          <w:rFonts w:eastAsiaTheme="minorEastAsia"/>
        </w:rPr>
        <w:t xml:space="preserve"> so into the future.</w:t>
      </w:r>
    </w:p>
    <w:p w14:paraId="59207CD6" w14:textId="77777777" w:rsidR="00BD68CA" w:rsidRDefault="00BD68CA">
      <w:pPr>
        <w:rPr>
          <w:rFonts w:eastAsiaTheme="minorEastAsia"/>
        </w:rPr>
      </w:pPr>
      <w:r>
        <w:rPr>
          <w:rFonts w:eastAsiaTheme="minorEastAsia"/>
        </w:rPr>
        <w:br w:type="page"/>
      </w:r>
    </w:p>
    <w:bookmarkStart w:id="78" w:name="_Toc29153784" w:displacedByCustomXml="next"/>
    <w:sdt>
      <w:sdtPr>
        <w:rPr>
          <w:rFonts w:asciiTheme="minorHAnsi" w:eastAsiaTheme="minorHAnsi" w:hAnsiTheme="minorHAnsi" w:cstheme="minorBidi"/>
          <w:sz w:val="22"/>
          <w:szCs w:val="22"/>
        </w:rPr>
        <w:id w:val="661509094"/>
        <w:docPartObj>
          <w:docPartGallery w:val="Bibliographies"/>
          <w:docPartUnique/>
        </w:docPartObj>
      </w:sdtPr>
      <w:sdtContent>
        <w:p w14:paraId="2A15BC01" w14:textId="55E029F8" w:rsidR="00BD68CA" w:rsidRDefault="00BD68CA">
          <w:pPr>
            <w:pStyle w:val="Heading1"/>
          </w:pPr>
          <w:r>
            <w:t>References</w:t>
          </w:r>
          <w:bookmarkEnd w:id="78"/>
        </w:p>
        <w:sdt>
          <w:sdtPr>
            <w:id w:val="-573587230"/>
            <w:bibliography/>
          </w:sdtPr>
          <w:sdtContent>
            <w:p w14:paraId="35A860B1" w14:textId="77777777" w:rsidR="00BD68CA" w:rsidRDefault="00BD68CA" w:rsidP="00BD68CA">
              <w:pPr>
                <w:pStyle w:val="Bibliography"/>
                <w:rPr>
                  <w:noProof/>
                  <w:sz w:val="24"/>
                  <w:szCs w:val="24"/>
                </w:rPr>
              </w:pPr>
              <w:r>
                <w:fldChar w:fldCharType="begin"/>
              </w:r>
              <w:r>
                <w:instrText xml:space="preserve"> BIBLIOGRAPHY </w:instrText>
              </w:r>
              <w:r>
                <w:fldChar w:fldCharType="separate"/>
              </w:r>
              <w:r>
                <w:rPr>
                  <w:noProof/>
                </w:rPr>
                <w:t xml:space="preserve">Gunter P. Merker, C. S. G. S. F. O., 2006. </w:t>
              </w:r>
              <w:r>
                <w:rPr>
                  <w:i/>
                  <w:iCs/>
                  <w:noProof/>
                </w:rPr>
                <w:t xml:space="preserve">Simulating Combustion. </w:t>
              </w:r>
              <w:r>
                <w:rPr>
                  <w:noProof/>
                </w:rPr>
                <w:t>Berlin: Springer.</w:t>
              </w:r>
            </w:p>
            <w:p w14:paraId="17922B9D" w14:textId="77777777" w:rsidR="00BD68CA" w:rsidRDefault="00BD68CA" w:rsidP="00BD68CA">
              <w:pPr>
                <w:pStyle w:val="Bibliography"/>
                <w:rPr>
                  <w:noProof/>
                </w:rPr>
              </w:pPr>
              <w:r>
                <w:rPr>
                  <w:noProof/>
                </w:rPr>
                <w:t xml:space="preserve">Heywood, J., 2018. </w:t>
              </w:r>
              <w:r>
                <w:rPr>
                  <w:i/>
                  <w:iCs/>
                  <w:noProof/>
                </w:rPr>
                <w:t xml:space="preserve">Internal Combustion Engine Fundamentals. </w:t>
              </w:r>
              <w:r>
                <w:rPr>
                  <w:noProof/>
                </w:rPr>
                <w:t>2 ed. New York: McGraw-Hill Education.</w:t>
              </w:r>
            </w:p>
            <w:p w14:paraId="5D9FDA2F" w14:textId="77777777" w:rsidR="00BD68CA" w:rsidRDefault="00BD68CA" w:rsidP="00BD68CA">
              <w:pPr>
                <w:pStyle w:val="Bibliography"/>
                <w:rPr>
                  <w:noProof/>
                </w:rPr>
              </w:pPr>
              <w:r>
                <w:rPr>
                  <w:noProof/>
                </w:rPr>
                <w:t xml:space="preserve">Sara McAllister, J.-Y. C. A. F.-P., 2011. </w:t>
              </w:r>
              <w:r>
                <w:rPr>
                  <w:i/>
                  <w:iCs/>
                  <w:noProof/>
                </w:rPr>
                <w:t xml:space="preserve">Fundimentals of Combustion Processes. </w:t>
              </w:r>
              <w:r>
                <w:rPr>
                  <w:noProof/>
                </w:rPr>
                <w:t>Berlin: Springer.</w:t>
              </w:r>
            </w:p>
            <w:p w14:paraId="58822719" w14:textId="77777777" w:rsidR="00BD68CA" w:rsidRDefault="00BD68CA" w:rsidP="00BD68CA">
              <w:pPr>
                <w:pStyle w:val="Bibliography"/>
                <w:rPr>
                  <w:noProof/>
                </w:rPr>
              </w:pPr>
              <w:r>
                <w:rPr>
                  <w:noProof/>
                </w:rPr>
                <w:t xml:space="preserve">Williams, D. O., 2019. </w:t>
              </w:r>
              <w:r>
                <w:rPr>
                  <w:i/>
                  <w:iCs/>
                  <w:noProof/>
                </w:rPr>
                <w:t xml:space="preserve">Powertrain &amp; Sustainability </w:t>
              </w:r>
              <w:r>
                <w:rPr>
                  <w:noProof/>
                </w:rPr>
                <w:t>[Interview] (12 October 2019).</w:t>
              </w:r>
            </w:p>
            <w:p w14:paraId="1EDA435D" w14:textId="14E2A4FD" w:rsidR="00BD68CA" w:rsidRDefault="00BD68CA" w:rsidP="00BD68CA">
              <w:r>
                <w:rPr>
                  <w:b/>
                  <w:bCs/>
                  <w:noProof/>
                </w:rPr>
                <w:fldChar w:fldCharType="end"/>
              </w:r>
            </w:p>
          </w:sdtContent>
        </w:sdt>
      </w:sdtContent>
    </w:sdt>
    <w:p w14:paraId="0C4F741D" w14:textId="77777777" w:rsidR="00971763" w:rsidRPr="009E143F" w:rsidRDefault="00971763" w:rsidP="009E143F"/>
    <w:sectPr w:rsidR="00971763" w:rsidRPr="009E143F" w:rsidSect="00C529F4">
      <w:footerReference w:type="default" r:id="rId29"/>
      <w:headerReference w:type="first" r:id="rId30"/>
      <w:footerReference w:type="firs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E34F27" w14:textId="77777777" w:rsidR="0032768E" w:rsidRDefault="0032768E" w:rsidP="00C529F4">
      <w:pPr>
        <w:spacing w:after="0" w:line="240" w:lineRule="auto"/>
      </w:pPr>
      <w:r>
        <w:separator/>
      </w:r>
    </w:p>
  </w:endnote>
  <w:endnote w:type="continuationSeparator" w:id="0">
    <w:p w14:paraId="1037089B" w14:textId="77777777" w:rsidR="0032768E" w:rsidRDefault="0032768E" w:rsidP="00C529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A00002EF" w:usb1="4000004B"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4446583"/>
      <w:docPartObj>
        <w:docPartGallery w:val="Page Numbers (Bottom of Page)"/>
        <w:docPartUnique/>
      </w:docPartObj>
    </w:sdtPr>
    <w:sdtEndPr>
      <w:rPr>
        <w:noProof/>
      </w:rPr>
    </w:sdtEndPr>
    <w:sdtContent>
      <w:p w14:paraId="46F63C74" w14:textId="37014053" w:rsidR="005A6206" w:rsidRDefault="005A6206">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2E247055" w14:textId="77777777" w:rsidR="005A6206" w:rsidRDefault="005A620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953010" w14:textId="77777777" w:rsidR="005A6206" w:rsidRDefault="005A6206" w:rsidP="006C1318">
    <w:pPr>
      <w:pStyle w:val="Footer"/>
      <w:tabs>
        <w:tab w:val="clear" w:pos="4513"/>
      </w:tabs>
    </w:pPr>
    <w:r>
      <w:t>William Peter Wilks                                                                                                                              P151304</w:t>
    </w:r>
  </w:p>
  <w:p w14:paraId="4F4531D2" w14:textId="77777777" w:rsidR="005A6206" w:rsidRDefault="005A62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D309F0" w14:textId="77777777" w:rsidR="0032768E" w:rsidRDefault="0032768E" w:rsidP="00C529F4">
      <w:pPr>
        <w:spacing w:after="0" w:line="240" w:lineRule="auto"/>
      </w:pPr>
      <w:r>
        <w:separator/>
      </w:r>
    </w:p>
  </w:footnote>
  <w:footnote w:type="continuationSeparator" w:id="0">
    <w:p w14:paraId="58AABF3F" w14:textId="77777777" w:rsidR="0032768E" w:rsidRDefault="0032768E" w:rsidP="00C529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734A8F" w14:textId="28206D6B" w:rsidR="005A6206" w:rsidRDefault="005A6206" w:rsidP="006C1318">
    <w:pPr>
      <w:pStyle w:val="Header"/>
      <w:jc w:val="center"/>
    </w:pPr>
    <w:r w:rsidRPr="007C2365">
      <w:rPr>
        <w:noProof/>
        <w:lang w:eastAsia="en-GB"/>
      </w:rPr>
      <w:drawing>
        <wp:anchor distT="0" distB="0" distL="114300" distR="114300" simplePos="0" relativeHeight="251659264" behindDoc="1" locked="0" layoutInCell="1" allowOverlap="1" wp14:anchorId="0C00127D" wp14:editId="79D20446">
          <wp:simplePos x="0" y="0"/>
          <wp:positionH relativeFrom="column">
            <wp:posOffset>4667250</wp:posOffset>
          </wp:positionH>
          <wp:positionV relativeFrom="paragraph">
            <wp:posOffset>-286385</wp:posOffset>
          </wp:positionV>
          <wp:extent cx="1793875" cy="706341"/>
          <wp:effectExtent l="0" t="0" r="0" b="0"/>
          <wp:wrapNone/>
          <wp:docPr id="9" name="Picture 9"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uwts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3875" cy="706341"/>
                  </a:xfrm>
                  <a:prstGeom prst="rect">
                    <a:avLst/>
                  </a:prstGeom>
                  <a:noFill/>
                  <a:ln>
                    <a:noFill/>
                  </a:ln>
                </pic:spPr>
              </pic:pic>
            </a:graphicData>
          </a:graphic>
        </wp:anchor>
      </w:drawing>
    </w:r>
    <w:r>
      <w:t>Dr Owen Williams</w:t>
    </w:r>
  </w:p>
  <w:p w14:paraId="157B9899" w14:textId="77777777" w:rsidR="005A6206" w:rsidRDefault="005A62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EB0BC0"/>
    <w:multiLevelType w:val="hybridMultilevel"/>
    <w:tmpl w:val="F25EA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D40C85"/>
    <w:multiLevelType w:val="hybridMultilevel"/>
    <w:tmpl w:val="F8A6AC3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50436D21"/>
    <w:multiLevelType w:val="multilevel"/>
    <w:tmpl w:val="A072D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13A5939"/>
    <w:multiLevelType w:val="hybridMultilevel"/>
    <w:tmpl w:val="5EE04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184B2A"/>
    <w:multiLevelType w:val="multilevel"/>
    <w:tmpl w:val="9F2E1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A2B2F3C"/>
    <w:multiLevelType w:val="hybridMultilevel"/>
    <w:tmpl w:val="F1C813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1633219"/>
    <w:multiLevelType w:val="hybridMultilevel"/>
    <w:tmpl w:val="E9284D9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5AE68B3"/>
    <w:multiLevelType w:val="hybridMultilevel"/>
    <w:tmpl w:val="B0D8F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6"/>
  </w:num>
  <w:num w:numId="4">
    <w:abstractNumId w:val="5"/>
  </w:num>
  <w:num w:numId="5">
    <w:abstractNumId w:val="4"/>
  </w:num>
  <w:num w:numId="6">
    <w:abstractNumId w:val="1"/>
  </w:num>
  <w:num w:numId="7">
    <w:abstractNumId w:val="7"/>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0033"/>
    <w:rsid w:val="00010616"/>
    <w:rsid w:val="00015E5D"/>
    <w:rsid w:val="00023A76"/>
    <w:rsid w:val="000369A3"/>
    <w:rsid w:val="0005181E"/>
    <w:rsid w:val="000800B5"/>
    <w:rsid w:val="00091A51"/>
    <w:rsid w:val="00093C05"/>
    <w:rsid w:val="00105BC7"/>
    <w:rsid w:val="00150DD9"/>
    <w:rsid w:val="0015269E"/>
    <w:rsid w:val="0015535C"/>
    <w:rsid w:val="001611FE"/>
    <w:rsid w:val="001E5A4D"/>
    <w:rsid w:val="001F00DB"/>
    <w:rsid w:val="001F582B"/>
    <w:rsid w:val="002035A7"/>
    <w:rsid w:val="00205FF3"/>
    <w:rsid w:val="002155E1"/>
    <w:rsid w:val="00225C8F"/>
    <w:rsid w:val="00231B70"/>
    <w:rsid w:val="00274779"/>
    <w:rsid w:val="0028130E"/>
    <w:rsid w:val="002B3FD3"/>
    <w:rsid w:val="002C2102"/>
    <w:rsid w:val="002D7817"/>
    <w:rsid w:val="002E75D1"/>
    <w:rsid w:val="0032768E"/>
    <w:rsid w:val="00332875"/>
    <w:rsid w:val="003352CC"/>
    <w:rsid w:val="00341B2D"/>
    <w:rsid w:val="003445D0"/>
    <w:rsid w:val="00346157"/>
    <w:rsid w:val="00353041"/>
    <w:rsid w:val="00357697"/>
    <w:rsid w:val="00360393"/>
    <w:rsid w:val="00360C9D"/>
    <w:rsid w:val="00383417"/>
    <w:rsid w:val="003865E5"/>
    <w:rsid w:val="00391469"/>
    <w:rsid w:val="003A4D2E"/>
    <w:rsid w:val="003D09E8"/>
    <w:rsid w:val="003E11AD"/>
    <w:rsid w:val="003F6D5D"/>
    <w:rsid w:val="0041162D"/>
    <w:rsid w:val="0045534D"/>
    <w:rsid w:val="00472392"/>
    <w:rsid w:val="00481CDC"/>
    <w:rsid w:val="004A2009"/>
    <w:rsid w:val="004B3DB3"/>
    <w:rsid w:val="004B5756"/>
    <w:rsid w:val="004B74BE"/>
    <w:rsid w:val="004C071B"/>
    <w:rsid w:val="004D54DA"/>
    <w:rsid w:val="004E2C5B"/>
    <w:rsid w:val="004E6BFA"/>
    <w:rsid w:val="00506EDC"/>
    <w:rsid w:val="005126A3"/>
    <w:rsid w:val="00516322"/>
    <w:rsid w:val="0052078E"/>
    <w:rsid w:val="0052250D"/>
    <w:rsid w:val="005264AA"/>
    <w:rsid w:val="00533AD0"/>
    <w:rsid w:val="00543BA3"/>
    <w:rsid w:val="00576038"/>
    <w:rsid w:val="00592FE0"/>
    <w:rsid w:val="00593831"/>
    <w:rsid w:val="005A6206"/>
    <w:rsid w:val="005A7C55"/>
    <w:rsid w:val="005B1E73"/>
    <w:rsid w:val="005B5201"/>
    <w:rsid w:val="005D67ED"/>
    <w:rsid w:val="00604EE5"/>
    <w:rsid w:val="00622547"/>
    <w:rsid w:val="006272FC"/>
    <w:rsid w:val="00666845"/>
    <w:rsid w:val="00670DC2"/>
    <w:rsid w:val="006B03B1"/>
    <w:rsid w:val="006B371D"/>
    <w:rsid w:val="006C1318"/>
    <w:rsid w:val="006E56CA"/>
    <w:rsid w:val="006F70F6"/>
    <w:rsid w:val="006F7DF3"/>
    <w:rsid w:val="00700BBA"/>
    <w:rsid w:val="0070501B"/>
    <w:rsid w:val="007325E8"/>
    <w:rsid w:val="00757DCB"/>
    <w:rsid w:val="007705BD"/>
    <w:rsid w:val="00772C56"/>
    <w:rsid w:val="007A42E9"/>
    <w:rsid w:val="007C7608"/>
    <w:rsid w:val="0080501C"/>
    <w:rsid w:val="008075A8"/>
    <w:rsid w:val="00816197"/>
    <w:rsid w:val="0083265F"/>
    <w:rsid w:val="00853DD7"/>
    <w:rsid w:val="00862D45"/>
    <w:rsid w:val="008935AC"/>
    <w:rsid w:val="00897560"/>
    <w:rsid w:val="008B066A"/>
    <w:rsid w:val="008B16AA"/>
    <w:rsid w:val="008B24FC"/>
    <w:rsid w:val="008C136A"/>
    <w:rsid w:val="008C6F1A"/>
    <w:rsid w:val="008D0033"/>
    <w:rsid w:val="008E679E"/>
    <w:rsid w:val="008F7A5B"/>
    <w:rsid w:val="0091342A"/>
    <w:rsid w:val="009311C4"/>
    <w:rsid w:val="009362D2"/>
    <w:rsid w:val="00940901"/>
    <w:rsid w:val="00942E26"/>
    <w:rsid w:val="00971763"/>
    <w:rsid w:val="00993F75"/>
    <w:rsid w:val="009B07D3"/>
    <w:rsid w:val="009B0B18"/>
    <w:rsid w:val="009D7084"/>
    <w:rsid w:val="009E143F"/>
    <w:rsid w:val="009E310C"/>
    <w:rsid w:val="00A03E41"/>
    <w:rsid w:val="00A14E6B"/>
    <w:rsid w:val="00A33561"/>
    <w:rsid w:val="00A400AF"/>
    <w:rsid w:val="00A51DF6"/>
    <w:rsid w:val="00A91CE7"/>
    <w:rsid w:val="00AC1123"/>
    <w:rsid w:val="00AE09AD"/>
    <w:rsid w:val="00AE35E4"/>
    <w:rsid w:val="00AE6568"/>
    <w:rsid w:val="00AF1747"/>
    <w:rsid w:val="00B100C9"/>
    <w:rsid w:val="00B13ED2"/>
    <w:rsid w:val="00B147D4"/>
    <w:rsid w:val="00B24CE3"/>
    <w:rsid w:val="00B738BB"/>
    <w:rsid w:val="00B8194F"/>
    <w:rsid w:val="00BA5A2C"/>
    <w:rsid w:val="00BA6FC1"/>
    <w:rsid w:val="00BB138C"/>
    <w:rsid w:val="00BD2151"/>
    <w:rsid w:val="00BD68CA"/>
    <w:rsid w:val="00C00ECE"/>
    <w:rsid w:val="00C27A31"/>
    <w:rsid w:val="00C46EBD"/>
    <w:rsid w:val="00C47C5B"/>
    <w:rsid w:val="00C505E7"/>
    <w:rsid w:val="00C529F4"/>
    <w:rsid w:val="00C55C24"/>
    <w:rsid w:val="00C576BA"/>
    <w:rsid w:val="00C877AB"/>
    <w:rsid w:val="00C95529"/>
    <w:rsid w:val="00CB12E5"/>
    <w:rsid w:val="00CB7FA6"/>
    <w:rsid w:val="00CC0417"/>
    <w:rsid w:val="00CC2713"/>
    <w:rsid w:val="00CC4C44"/>
    <w:rsid w:val="00CF2DCB"/>
    <w:rsid w:val="00D132F9"/>
    <w:rsid w:val="00D22F69"/>
    <w:rsid w:val="00D2648D"/>
    <w:rsid w:val="00D320ED"/>
    <w:rsid w:val="00D63494"/>
    <w:rsid w:val="00D63C83"/>
    <w:rsid w:val="00D84948"/>
    <w:rsid w:val="00D90CC5"/>
    <w:rsid w:val="00D94045"/>
    <w:rsid w:val="00DA2FE0"/>
    <w:rsid w:val="00DB548C"/>
    <w:rsid w:val="00DC2E79"/>
    <w:rsid w:val="00DC550D"/>
    <w:rsid w:val="00DF7B52"/>
    <w:rsid w:val="00E0008A"/>
    <w:rsid w:val="00E25233"/>
    <w:rsid w:val="00E27AB9"/>
    <w:rsid w:val="00E304F9"/>
    <w:rsid w:val="00E3059F"/>
    <w:rsid w:val="00E34F59"/>
    <w:rsid w:val="00E36FBD"/>
    <w:rsid w:val="00E37FC5"/>
    <w:rsid w:val="00E47C6A"/>
    <w:rsid w:val="00E52A7D"/>
    <w:rsid w:val="00E62C0A"/>
    <w:rsid w:val="00E71441"/>
    <w:rsid w:val="00EA45B8"/>
    <w:rsid w:val="00EC393B"/>
    <w:rsid w:val="00F16152"/>
    <w:rsid w:val="00F64F92"/>
    <w:rsid w:val="00F67976"/>
    <w:rsid w:val="00F77ED4"/>
    <w:rsid w:val="00FB222F"/>
    <w:rsid w:val="00FB2E74"/>
    <w:rsid w:val="00FE7E19"/>
    <w:rsid w:val="00FF26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C30719"/>
  <w15:chartTrackingRefBased/>
  <w15:docId w15:val="{7A3C5E37-6CD7-45A6-8470-4CA974206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138C"/>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BB138C"/>
    <w:pPr>
      <w:keepNext/>
      <w:keepLines/>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unhideWhenUsed/>
    <w:qFormat/>
    <w:rsid w:val="00C00ECE"/>
    <w:pPr>
      <w:keepNext/>
      <w:keepLines/>
      <w:spacing w:before="40" w:after="0"/>
      <w:outlineLvl w:val="2"/>
    </w:pPr>
    <w:rPr>
      <w:rFonts w:asciiTheme="majorHAnsi" w:eastAsiaTheme="majorEastAsia" w:hAnsiTheme="majorHAnsi" w:cstheme="majorBid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311C4"/>
    <w:rPr>
      <w:color w:val="808080"/>
    </w:rPr>
  </w:style>
  <w:style w:type="paragraph" w:styleId="ListParagraph">
    <w:name w:val="List Paragraph"/>
    <w:basedOn w:val="Normal"/>
    <w:uiPriority w:val="34"/>
    <w:qFormat/>
    <w:rsid w:val="00353041"/>
    <w:pPr>
      <w:ind w:left="720"/>
      <w:contextualSpacing/>
    </w:pPr>
  </w:style>
  <w:style w:type="paragraph" w:styleId="Header">
    <w:name w:val="header"/>
    <w:basedOn w:val="Normal"/>
    <w:link w:val="HeaderChar"/>
    <w:uiPriority w:val="99"/>
    <w:unhideWhenUsed/>
    <w:rsid w:val="00C529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29F4"/>
  </w:style>
  <w:style w:type="paragraph" w:styleId="Footer">
    <w:name w:val="footer"/>
    <w:basedOn w:val="Normal"/>
    <w:link w:val="FooterChar"/>
    <w:uiPriority w:val="99"/>
    <w:unhideWhenUsed/>
    <w:rsid w:val="00C529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29F4"/>
  </w:style>
  <w:style w:type="paragraph" w:styleId="NoSpacing">
    <w:name w:val="No Spacing"/>
    <w:link w:val="NoSpacingChar"/>
    <w:uiPriority w:val="1"/>
    <w:qFormat/>
    <w:rsid w:val="00C529F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529F4"/>
    <w:rPr>
      <w:rFonts w:eastAsiaTheme="minorEastAsia"/>
      <w:lang w:val="en-US"/>
    </w:rPr>
  </w:style>
  <w:style w:type="character" w:customStyle="1" w:styleId="Heading1Char">
    <w:name w:val="Heading 1 Char"/>
    <w:basedOn w:val="DefaultParagraphFont"/>
    <w:link w:val="Heading1"/>
    <w:uiPriority w:val="9"/>
    <w:rsid w:val="00BB138C"/>
    <w:rPr>
      <w:rFonts w:asciiTheme="majorHAnsi" w:eastAsiaTheme="majorEastAsia" w:hAnsiTheme="majorHAnsi" w:cstheme="majorBidi"/>
      <w:sz w:val="32"/>
      <w:szCs w:val="32"/>
    </w:rPr>
  </w:style>
  <w:style w:type="paragraph" w:styleId="Title">
    <w:name w:val="Title"/>
    <w:basedOn w:val="Normal"/>
    <w:next w:val="Normal"/>
    <w:link w:val="TitleChar"/>
    <w:uiPriority w:val="10"/>
    <w:qFormat/>
    <w:rsid w:val="0052078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078E"/>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BB138C"/>
    <w:pPr>
      <w:spacing w:line="259" w:lineRule="auto"/>
      <w:outlineLvl w:val="9"/>
    </w:pPr>
    <w:rPr>
      <w:lang w:val="en-US"/>
    </w:rPr>
  </w:style>
  <w:style w:type="character" w:customStyle="1" w:styleId="Heading2Char">
    <w:name w:val="Heading 2 Char"/>
    <w:basedOn w:val="DefaultParagraphFont"/>
    <w:link w:val="Heading2"/>
    <w:uiPriority w:val="9"/>
    <w:rsid w:val="00BB138C"/>
    <w:rPr>
      <w:rFonts w:asciiTheme="majorHAnsi" w:eastAsiaTheme="majorEastAsia" w:hAnsiTheme="majorHAnsi" w:cstheme="majorBidi"/>
      <w:sz w:val="26"/>
      <w:szCs w:val="26"/>
    </w:rPr>
  </w:style>
  <w:style w:type="paragraph" w:styleId="TOC1">
    <w:name w:val="toc 1"/>
    <w:basedOn w:val="Normal"/>
    <w:next w:val="Normal"/>
    <w:autoRedefine/>
    <w:uiPriority w:val="39"/>
    <w:unhideWhenUsed/>
    <w:rsid w:val="00BB138C"/>
    <w:pPr>
      <w:spacing w:after="100"/>
    </w:pPr>
  </w:style>
  <w:style w:type="paragraph" w:styleId="TOC2">
    <w:name w:val="toc 2"/>
    <w:basedOn w:val="Normal"/>
    <w:next w:val="Normal"/>
    <w:autoRedefine/>
    <w:uiPriority w:val="39"/>
    <w:unhideWhenUsed/>
    <w:rsid w:val="00BB138C"/>
    <w:pPr>
      <w:spacing w:after="100"/>
      <w:ind w:left="220"/>
    </w:pPr>
  </w:style>
  <w:style w:type="character" w:styleId="Hyperlink">
    <w:name w:val="Hyperlink"/>
    <w:basedOn w:val="DefaultParagraphFont"/>
    <w:uiPriority w:val="99"/>
    <w:unhideWhenUsed/>
    <w:rsid w:val="00BB138C"/>
    <w:rPr>
      <w:color w:val="0000FF" w:themeColor="hyperlink"/>
      <w:u w:val="single"/>
    </w:rPr>
  </w:style>
  <w:style w:type="character" w:customStyle="1" w:styleId="Heading3Char">
    <w:name w:val="Heading 3 Char"/>
    <w:basedOn w:val="DefaultParagraphFont"/>
    <w:link w:val="Heading3"/>
    <w:uiPriority w:val="9"/>
    <w:rsid w:val="00C00ECE"/>
    <w:rPr>
      <w:rFonts w:asciiTheme="majorHAnsi" w:eastAsiaTheme="majorEastAsia" w:hAnsiTheme="majorHAnsi" w:cstheme="majorBidi"/>
      <w:sz w:val="24"/>
      <w:szCs w:val="24"/>
    </w:rPr>
  </w:style>
  <w:style w:type="paragraph" w:styleId="TOC3">
    <w:name w:val="toc 3"/>
    <w:basedOn w:val="Normal"/>
    <w:next w:val="Normal"/>
    <w:autoRedefine/>
    <w:uiPriority w:val="39"/>
    <w:unhideWhenUsed/>
    <w:rsid w:val="00C00ECE"/>
    <w:pPr>
      <w:spacing w:after="100"/>
      <w:ind w:left="440"/>
    </w:pPr>
  </w:style>
  <w:style w:type="paragraph" w:customStyle="1" w:styleId="trt0xe">
    <w:name w:val="trt0xe"/>
    <w:basedOn w:val="Normal"/>
    <w:rsid w:val="00023A7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BD68CA"/>
  </w:style>
  <w:style w:type="paragraph" w:styleId="Caption">
    <w:name w:val="caption"/>
    <w:basedOn w:val="Normal"/>
    <w:next w:val="Normal"/>
    <w:uiPriority w:val="35"/>
    <w:unhideWhenUsed/>
    <w:qFormat/>
    <w:rsid w:val="00516322"/>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1F582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49053">
      <w:bodyDiv w:val="1"/>
      <w:marLeft w:val="0"/>
      <w:marRight w:val="0"/>
      <w:marTop w:val="0"/>
      <w:marBottom w:val="0"/>
      <w:divBdr>
        <w:top w:val="none" w:sz="0" w:space="0" w:color="auto"/>
        <w:left w:val="none" w:sz="0" w:space="0" w:color="auto"/>
        <w:bottom w:val="none" w:sz="0" w:space="0" w:color="auto"/>
        <w:right w:val="none" w:sz="0" w:space="0" w:color="auto"/>
      </w:divBdr>
    </w:div>
    <w:div w:id="211768856">
      <w:bodyDiv w:val="1"/>
      <w:marLeft w:val="0"/>
      <w:marRight w:val="0"/>
      <w:marTop w:val="0"/>
      <w:marBottom w:val="0"/>
      <w:divBdr>
        <w:top w:val="none" w:sz="0" w:space="0" w:color="auto"/>
        <w:left w:val="none" w:sz="0" w:space="0" w:color="auto"/>
        <w:bottom w:val="none" w:sz="0" w:space="0" w:color="auto"/>
        <w:right w:val="none" w:sz="0" w:space="0" w:color="auto"/>
      </w:divBdr>
    </w:div>
    <w:div w:id="362370624">
      <w:bodyDiv w:val="1"/>
      <w:marLeft w:val="0"/>
      <w:marRight w:val="0"/>
      <w:marTop w:val="0"/>
      <w:marBottom w:val="0"/>
      <w:divBdr>
        <w:top w:val="none" w:sz="0" w:space="0" w:color="auto"/>
        <w:left w:val="none" w:sz="0" w:space="0" w:color="auto"/>
        <w:bottom w:val="none" w:sz="0" w:space="0" w:color="auto"/>
        <w:right w:val="none" w:sz="0" w:space="0" w:color="auto"/>
      </w:divBdr>
    </w:div>
    <w:div w:id="652608835">
      <w:bodyDiv w:val="1"/>
      <w:marLeft w:val="0"/>
      <w:marRight w:val="0"/>
      <w:marTop w:val="0"/>
      <w:marBottom w:val="0"/>
      <w:divBdr>
        <w:top w:val="none" w:sz="0" w:space="0" w:color="auto"/>
        <w:left w:val="none" w:sz="0" w:space="0" w:color="auto"/>
        <w:bottom w:val="none" w:sz="0" w:space="0" w:color="auto"/>
        <w:right w:val="none" w:sz="0" w:space="0" w:color="auto"/>
      </w:divBdr>
    </w:div>
    <w:div w:id="911623124">
      <w:bodyDiv w:val="1"/>
      <w:marLeft w:val="0"/>
      <w:marRight w:val="0"/>
      <w:marTop w:val="0"/>
      <w:marBottom w:val="0"/>
      <w:divBdr>
        <w:top w:val="none" w:sz="0" w:space="0" w:color="auto"/>
        <w:left w:val="none" w:sz="0" w:space="0" w:color="auto"/>
        <w:bottom w:val="none" w:sz="0" w:space="0" w:color="auto"/>
        <w:right w:val="none" w:sz="0" w:space="0" w:color="auto"/>
      </w:divBdr>
    </w:div>
    <w:div w:id="1053117201">
      <w:bodyDiv w:val="1"/>
      <w:marLeft w:val="0"/>
      <w:marRight w:val="0"/>
      <w:marTop w:val="0"/>
      <w:marBottom w:val="0"/>
      <w:divBdr>
        <w:top w:val="none" w:sz="0" w:space="0" w:color="auto"/>
        <w:left w:val="none" w:sz="0" w:space="0" w:color="auto"/>
        <w:bottom w:val="none" w:sz="0" w:space="0" w:color="auto"/>
        <w:right w:val="none" w:sz="0" w:space="0" w:color="auto"/>
      </w:divBdr>
    </w:div>
    <w:div w:id="1132165607">
      <w:bodyDiv w:val="1"/>
      <w:marLeft w:val="0"/>
      <w:marRight w:val="0"/>
      <w:marTop w:val="0"/>
      <w:marBottom w:val="0"/>
      <w:divBdr>
        <w:top w:val="none" w:sz="0" w:space="0" w:color="auto"/>
        <w:left w:val="none" w:sz="0" w:space="0" w:color="auto"/>
        <w:bottom w:val="none" w:sz="0" w:space="0" w:color="auto"/>
        <w:right w:val="none" w:sz="0" w:space="0" w:color="auto"/>
      </w:divBdr>
    </w:div>
    <w:div w:id="1241255564">
      <w:bodyDiv w:val="1"/>
      <w:marLeft w:val="0"/>
      <w:marRight w:val="0"/>
      <w:marTop w:val="0"/>
      <w:marBottom w:val="0"/>
      <w:divBdr>
        <w:top w:val="none" w:sz="0" w:space="0" w:color="auto"/>
        <w:left w:val="none" w:sz="0" w:space="0" w:color="auto"/>
        <w:bottom w:val="none" w:sz="0" w:space="0" w:color="auto"/>
        <w:right w:val="none" w:sz="0" w:space="0" w:color="auto"/>
      </w:divBdr>
    </w:div>
    <w:div w:id="1267230528">
      <w:bodyDiv w:val="1"/>
      <w:marLeft w:val="0"/>
      <w:marRight w:val="0"/>
      <w:marTop w:val="0"/>
      <w:marBottom w:val="0"/>
      <w:divBdr>
        <w:top w:val="none" w:sz="0" w:space="0" w:color="auto"/>
        <w:left w:val="none" w:sz="0" w:space="0" w:color="auto"/>
        <w:bottom w:val="none" w:sz="0" w:space="0" w:color="auto"/>
        <w:right w:val="none" w:sz="0" w:space="0" w:color="auto"/>
      </w:divBdr>
    </w:div>
    <w:div w:id="1289623971">
      <w:bodyDiv w:val="1"/>
      <w:marLeft w:val="0"/>
      <w:marRight w:val="0"/>
      <w:marTop w:val="0"/>
      <w:marBottom w:val="0"/>
      <w:divBdr>
        <w:top w:val="none" w:sz="0" w:space="0" w:color="auto"/>
        <w:left w:val="none" w:sz="0" w:space="0" w:color="auto"/>
        <w:bottom w:val="none" w:sz="0" w:space="0" w:color="auto"/>
        <w:right w:val="none" w:sz="0" w:space="0" w:color="auto"/>
      </w:divBdr>
    </w:div>
    <w:div w:id="1293636302">
      <w:bodyDiv w:val="1"/>
      <w:marLeft w:val="0"/>
      <w:marRight w:val="0"/>
      <w:marTop w:val="0"/>
      <w:marBottom w:val="0"/>
      <w:divBdr>
        <w:top w:val="none" w:sz="0" w:space="0" w:color="auto"/>
        <w:left w:val="none" w:sz="0" w:space="0" w:color="auto"/>
        <w:bottom w:val="none" w:sz="0" w:space="0" w:color="auto"/>
        <w:right w:val="none" w:sz="0" w:space="0" w:color="auto"/>
      </w:divBdr>
    </w:div>
    <w:div w:id="1464226471">
      <w:bodyDiv w:val="1"/>
      <w:marLeft w:val="0"/>
      <w:marRight w:val="0"/>
      <w:marTop w:val="0"/>
      <w:marBottom w:val="0"/>
      <w:divBdr>
        <w:top w:val="none" w:sz="0" w:space="0" w:color="auto"/>
        <w:left w:val="none" w:sz="0" w:space="0" w:color="auto"/>
        <w:bottom w:val="none" w:sz="0" w:space="0" w:color="auto"/>
        <w:right w:val="none" w:sz="0" w:space="0" w:color="auto"/>
      </w:divBdr>
    </w:div>
    <w:div w:id="1473937176">
      <w:bodyDiv w:val="1"/>
      <w:marLeft w:val="0"/>
      <w:marRight w:val="0"/>
      <w:marTop w:val="0"/>
      <w:marBottom w:val="0"/>
      <w:divBdr>
        <w:top w:val="none" w:sz="0" w:space="0" w:color="auto"/>
        <w:left w:val="none" w:sz="0" w:space="0" w:color="auto"/>
        <w:bottom w:val="none" w:sz="0" w:space="0" w:color="auto"/>
        <w:right w:val="none" w:sz="0" w:space="0" w:color="auto"/>
      </w:divBdr>
    </w:div>
    <w:div w:id="1494492746">
      <w:bodyDiv w:val="1"/>
      <w:marLeft w:val="0"/>
      <w:marRight w:val="0"/>
      <w:marTop w:val="0"/>
      <w:marBottom w:val="0"/>
      <w:divBdr>
        <w:top w:val="none" w:sz="0" w:space="0" w:color="auto"/>
        <w:left w:val="none" w:sz="0" w:space="0" w:color="auto"/>
        <w:bottom w:val="none" w:sz="0" w:space="0" w:color="auto"/>
        <w:right w:val="none" w:sz="0" w:space="0" w:color="auto"/>
      </w:divBdr>
    </w:div>
    <w:div w:id="1616595177">
      <w:bodyDiv w:val="1"/>
      <w:marLeft w:val="0"/>
      <w:marRight w:val="0"/>
      <w:marTop w:val="0"/>
      <w:marBottom w:val="0"/>
      <w:divBdr>
        <w:top w:val="none" w:sz="0" w:space="0" w:color="auto"/>
        <w:left w:val="none" w:sz="0" w:space="0" w:color="auto"/>
        <w:bottom w:val="none" w:sz="0" w:space="0" w:color="auto"/>
        <w:right w:val="none" w:sz="0" w:space="0" w:color="auto"/>
      </w:divBdr>
    </w:div>
    <w:div w:id="1674842412">
      <w:bodyDiv w:val="1"/>
      <w:marLeft w:val="0"/>
      <w:marRight w:val="0"/>
      <w:marTop w:val="0"/>
      <w:marBottom w:val="0"/>
      <w:divBdr>
        <w:top w:val="none" w:sz="0" w:space="0" w:color="auto"/>
        <w:left w:val="none" w:sz="0" w:space="0" w:color="auto"/>
        <w:bottom w:val="none" w:sz="0" w:space="0" w:color="auto"/>
        <w:right w:val="none" w:sz="0" w:space="0" w:color="auto"/>
      </w:divBdr>
    </w:div>
    <w:div w:id="1946840621">
      <w:bodyDiv w:val="1"/>
      <w:marLeft w:val="0"/>
      <w:marRight w:val="0"/>
      <w:marTop w:val="0"/>
      <w:marBottom w:val="0"/>
      <w:divBdr>
        <w:top w:val="none" w:sz="0" w:space="0" w:color="auto"/>
        <w:left w:val="none" w:sz="0" w:space="0" w:color="auto"/>
        <w:bottom w:val="none" w:sz="0" w:space="0" w:color="auto"/>
        <w:right w:val="none" w:sz="0" w:space="0" w:color="auto"/>
      </w:divBdr>
    </w:div>
    <w:div w:id="2011717066">
      <w:bodyDiv w:val="1"/>
      <w:marLeft w:val="0"/>
      <w:marRight w:val="0"/>
      <w:marTop w:val="0"/>
      <w:marBottom w:val="0"/>
      <w:divBdr>
        <w:top w:val="none" w:sz="0" w:space="0" w:color="auto"/>
        <w:left w:val="none" w:sz="0" w:space="0" w:color="auto"/>
        <w:bottom w:val="none" w:sz="0" w:space="0" w:color="auto"/>
        <w:right w:val="none" w:sz="0" w:space="0" w:color="auto"/>
      </w:divBdr>
    </w:div>
    <w:div w:id="2054115287">
      <w:bodyDiv w:val="1"/>
      <w:marLeft w:val="0"/>
      <w:marRight w:val="0"/>
      <w:marTop w:val="0"/>
      <w:marBottom w:val="0"/>
      <w:divBdr>
        <w:top w:val="none" w:sz="0" w:space="0" w:color="auto"/>
        <w:left w:val="none" w:sz="0" w:space="0" w:color="auto"/>
        <w:bottom w:val="none" w:sz="0" w:space="0" w:color="auto"/>
        <w:right w:val="none" w:sz="0" w:space="0" w:color="auto"/>
      </w:divBdr>
    </w:div>
    <w:div w:id="2094818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en.wikipedia.org/wiki/William_Lewis_(physical_chemist)" TargetMode="External"/><Relationship Id="rId26"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hyperlink" Target="https://en.wikipedia.org/wiki/William_Lewis_(physical_chemist)" TargetMode="Externa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yperlink" Target="https://en.wikipedia.org/wiki/Max_Trautz" TargetMode="External"/><Relationship Id="rId25" Type="http://schemas.openxmlformats.org/officeDocument/2006/relationships/image" Target="media/image11.png"/><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en.wikipedia.org/wiki/Svante_Arrhenius" TargetMode="External"/><Relationship Id="rId20" Type="http://schemas.openxmlformats.org/officeDocument/2006/relationships/hyperlink" Target="https://en.wikipedia.org/wiki/Max_Trautz"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0.emf"/><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emf"/><Relationship Id="rId23" Type="http://schemas.openxmlformats.org/officeDocument/2006/relationships/image" Target="media/image9.emf"/><Relationship Id="rId28" Type="http://schemas.openxmlformats.org/officeDocument/2006/relationships/image" Target="media/image14.png"/><Relationship Id="rId10" Type="http://schemas.openxmlformats.org/officeDocument/2006/relationships/image" Target="media/image2.png"/><Relationship Id="rId19" Type="http://schemas.openxmlformats.org/officeDocument/2006/relationships/hyperlink" Target="https://en.wikipedia.org/wiki/Svante_Arrhenius" TargetMode="External"/><Relationship Id="rId31"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image" Target="media/image8.emf"/><Relationship Id="rId27" Type="http://schemas.openxmlformats.org/officeDocument/2006/relationships/image" Target="media/image13.png"/><Relationship Id="rId30"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5.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A12DD211CF34D3C902B90772A29812E"/>
        <w:category>
          <w:name w:val="General"/>
          <w:gallery w:val="placeholder"/>
        </w:category>
        <w:types>
          <w:type w:val="bbPlcHdr"/>
        </w:types>
        <w:behaviors>
          <w:behavior w:val="content"/>
        </w:behaviors>
        <w:guid w:val="{3DDAF8D1-B935-49EC-9F98-6BE2B288F268}"/>
      </w:docPartPr>
      <w:docPartBody>
        <w:p w:rsidR="00960DF1" w:rsidRDefault="00960DF1" w:rsidP="00960DF1">
          <w:pPr>
            <w:pStyle w:val="8A12DD211CF34D3C902B90772A29812E"/>
          </w:pPr>
          <w:r>
            <w:rPr>
              <w:rFonts w:asciiTheme="majorHAnsi" w:eastAsiaTheme="majorEastAsia" w:hAnsiTheme="majorHAnsi" w:cstheme="majorBidi"/>
              <w:caps/>
              <w:color w:val="4472C4" w:themeColor="accent1"/>
              <w:sz w:val="80"/>
              <w:szCs w:val="80"/>
            </w:rPr>
            <w:t>[Document title]</w:t>
          </w:r>
        </w:p>
      </w:docPartBody>
    </w:docPart>
    <w:docPart>
      <w:docPartPr>
        <w:name w:val="35F8BA334F3C4A9EB2B1A901590D2B7E"/>
        <w:category>
          <w:name w:val="General"/>
          <w:gallery w:val="placeholder"/>
        </w:category>
        <w:types>
          <w:type w:val="bbPlcHdr"/>
        </w:types>
        <w:behaviors>
          <w:behavior w:val="content"/>
        </w:behaviors>
        <w:guid w:val="{12B16604-0695-46D8-9C03-ECF8470D5569}"/>
      </w:docPartPr>
      <w:docPartBody>
        <w:p w:rsidR="00960DF1" w:rsidRDefault="00960DF1" w:rsidP="00960DF1">
          <w:pPr>
            <w:pStyle w:val="35F8BA334F3C4A9EB2B1A901590D2B7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A00002EF" w:usb1="4000004B"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DF1"/>
    <w:rsid w:val="00773844"/>
    <w:rsid w:val="00893F3B"/>
    <w:rsid w:val="00960DF1"/>
    <w:rsid w:val="00B169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A12DD211CF34D3C902B90772A29812E">
    <w:name w:val="8A12DD211CF34D3C902B90772A29812E"/>
    <w:rsid w:val="00960DF1"/>
  </w:style>
  <w:style w:type="paragraph" w:customStyle="1" w:styleId="35F8BA334F3C4A9EB2B1A901590D2B7E">
    <w:name w:val="35F8BA334F3C4A9EB2B1A901590D2B7E"/>
    <w:rsid w:val="00960DF1"/>
  </w:style>
  <w:style w:type="character" w:styleId="PlaceholderText">
    <w:name w:val="Placeholder Text"/>
    <w:basedOn w:val="DefaultParagraphFont"/>
    <w:uiPriority w:val="99"/>
    <w:semiHidden/>
    <w:rsid w:val="00893F3B"/>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2019-11-23T00:00:00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Gun06</b:Tag>
    <b:SourceType>Book</b:SourceType>
    <b:Guid>{F6BE8568-728B-4DD1-9E88-0107EFC77FB2}</b:Guid>
    <b:Title>Simulating Combustion</b:Title>
    <b:Year>2006</b:Year>
    <b:Author>
      <b:Author>
        <b:NameList>
          <b:Person>
            <b:Last>Gunter P. Merker</b:Last>
            <b:First>Christian</b:First>
            <b:Middle>Schwarz, Gunner Stiech, Frank Otto</b:Middle>
          </b:Person>
        </b:NameList>
      </b:Author>
    </b:Author>
    <b:City>Berlin</b:City>
    <b:Publisher>Springer</b:Publisher>
    <b:RefOrder>4</b:RefOrder>
  </b:Source>
  <b:Source>
    <b:Tag>Sar11</b:Tag>
    <b:SourceType>Book</b:SourceType>
    <b:Guid>{AB936CE8-1824-4ACD-982D-2F3D3FADE68B}</b:Guid>
    <b:Author>
      <b:Author>
        <b:NameList>
          <b:Person>
            <b:Last>Sara McAllister</b:Last>
            <b:First>Jyh-Yuan</b:First>
            <b:Middle>Chen, A.Carlos Fernandez-Pello</b:Middle>
          </b:Person>
        </b:NameList>
      </b:Author>
    </b:Author>
    <b:Title>Fundimentals of Combustion Processes</b:Title>
    <b:Year>2011</b:Year>
    <b:City>Berlin</b:City>
    <b:Publisher>Springer</b:Publisher>
    <b:RefOrder>2</b:RefOrder>
  </b:Source>
  <b:Source>
    <b:Tag>Joh18</b:Tag>
    <b:SourceType>Book</b:SourceType>
    <b:Guid>{2F06E14B-3AD7-4E3B-8A87-D669CAE4881A}</b:Guid>
    <b:Author>
      <b:Author>
        <b:NameList>
          <b:Person>
            <b:Last>Heywood</b:Last>
            <b:First>John</b:First>
          </b:Person>
        </b:NameList>
      </b:Author>
    </b:Author>
    <b:Title>Internal Combustion Engine Fundamentals</b:Title>
    <b:Year>2018</b:Year>
    <b:City>New York</b:City>
    <b:Publisher> McGraw-Hill Education</b:Publisher>
    <b:Edition>2</b:Edition>
    <b:RefOrder>3</b:RefOrder>
  </b:Source>
  <b:Source>
    <b:Tag>DrO19</b:Tag>
    <b:SourceType>Interview</b:SourceType>
    <b:Guid>{A8A0F41B-BB44-4208-AEA6-9769464F45E3}</b:Guid>
    <b:Title>Powertrain &amp; Sustainability</b:Title>
    <b:Year>2019</b:Year>
    <b:Author>
      <b:Interviewee>
        <b:NameList>
          <b:Person>
            <b:Last>Williams</b:Last>
            <b:First>Dr</b:First>
            <b:Middle>Owen</b:Middle>
          </b:Person>
        </b:NameList>
      </b:Interviewee>
    </b:Author>
    <b:Month>October</b:Month>
    <b:Day>12</b:Day>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36D2A8E-9C2D-418A-A7D3-F69AF6F23F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2644</TotalTime>
  <Pages>18</Pages>
  <Words>3561</Words>
  <Characters>20304</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Combustion and emissions</vt:lpstr>
    </vt:vector>
  </TitlesOfParts>
  <Company>UNIVERSITY OF WALES TRINITY SAINT DAVID, SCHOOL OF ENGINEERING</Company>
  <LinksUpToDate>false</LinksUpToDate>
  <CharactersWithSpaces>23818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Combustion and emissions</dc:title>
  <dc:subject>M6X01206</dc:subject>
  <dc:creator>William Wilks (P151304)</dc:creator>
  <cp:keywords/>
  <dc:description/>
  <cp:lastModifiedBy>William Wilks (P151304)</cp:lastModifiedBy>
  <cp:revision>61</cp:revision>
  <dcterms:created xsi:type="dcterms:W3CDTF">2019-11-23T13:19:00Z</dcterms:created>
  <dcterms:modified xsi:type="dcterms:W3CDTF">2020-01-06T00:25:00Z</dcterms:modified>
</cp:coreProperties>
</file>