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20605" w14:textId="2E25CB65" w:rsidR="00A57BBD" w:rsidRPr="00105DCA" w:rsidRDefault="00A57BBD" w:rsidP="00A57BBD">
      <w:pPr>
        <w:spacing w:line="276" w:lineRule="auto"/>
        <w:ind w:right="531"/>
        <w:rPr>
          <w:rFonts w:eastAsia="Times New Roman" w:cs="Arial"/>
          <w:b/>
          <w:bCs/>
          <w:lang w:eastAsia="en-GB"/>
        </w:rPr>
      </w:pPr>
      <w:r w:rsidRPr="00105DCA">
        <w:rPr>
          <w:rFonts w:eastAsia="Times New Roman" w:cs="Arial"/>
          <w:b/>
          <w:bCs/>
          <w:lang w:eastAsia="en-GB"/>
        </w:rPr>
        <w:t xml:space="preserve">Cameron Edwards </w:t>
      </w:r>
      <w:r w:rsidR="00105DCA">
        <w:rPr>
          <w:rFonts w:eastAsia="Times New Roman" w:cs="Arial"/>
          <w:b/>
          <w:bCs/>
          <w:lang w:eastAsia="en-GB"/>
        </w:rPr>
        <w:t>–</w:t>
      </w:r>
      <w:r w:rsidRPr="00105DCA">
        <w:rPr>
          <w:rFonts w:eastAsia="Times New Roman" w:cs="Arial"/>
          <w:b/>
          <w:bCs/>
          <w:lang w:eastAsia="en-GB"/>
        </w:rPr>
        <w:t xml:space="preserve"> </w:t>
      </w:r>
      <w:r w:rsidR="00105DCA" w:rsidRPr="00105DCA">
        <w:rPr>
          <w:b/>
          <w:bCs/>
        </w:rPr>
        <w:t>2245731</w:t>
      </w:r>
      <w:r w:rsidR="00105DCA">
        <w:rPr>
          <w:b/>
          <w:bCs/>
        </w:rPr>
        <w:t xml:space="preserve"> – Assignment 2</w:t>
      </w:r>
    </w:p>
    <w:p w14:paraId="273AF8C8" w14:textId="77777777" w:rsidR="00A57BBD" w:rsidRDefault="00A57BBD" w:rsidP="00B95B88">
      <w:pPr>
        <w:pStyle w:val="ListParagraph"/>
        <w:spacing w:line="276" w:lineRule="auto"/>
        <w:ind w:left="567" w:right="531"/>
        <w:rPr>
          <w:rFonts w:eastAsia="Times New Roman" w:cs="Arial"/>
          <w:lang w:eastAsia="en-GB"/>
        </w:rPr>
      </w:pPr>
    </w:p>
    <w:p w14:paraId="2E035813" w14:textId="77777777" w:rsidR="00A57BBD" w:rsidRDefault="00A57BBD" w:rsidP="00B95B88">
      <w:pPr>
        <w:pStyle w:val="ListParagraph"/>
        <w:spacing w:line="276" w:lineRule="auto"/>
        <w:ind w:left="567" w:right="531"/>
        <w:rPr>
          <w:rFonts w:eastAsia="Times New Roman" w:cs="Arial"/>
          <w:lang w:eastAsia="en-GB"/>
        </w:rPr>
      </w:pPr>
    </w:p>
    <w:p w14:paraId="0A584086" w14:textId="1C66C795" w:rsidR="00542DE9" w:rsidRPr="006055DF" w:rsidRDefault="00542DE9" w:rsidP="00B95B88">
      <w:pPr>
        <w:pStyle w:val="ListParagraph"/>
        <w:spacing w:line="276" w:lineRule="auto"/>
        <w:ind w:left="567" w:right="531"/>
        <w:rPr>
          <w:rFonts w:eastAsia="Times New Roman" w:cs="Arial"/>
          <w:lang w:eastAsia="en-GB"/>
        </w:rPr>
      </w:pPr>
      <w:r w:rsidRPr="006055DF">
        <w:rPr>
          <w:rFonts w:eastAsia="Times New Roman" w:cs="Arial"/>
          <w:lang w:eastAsia="en-GB"/>
        </w:rPr>
        <w:t>Why are terrorist organisations often involved in other forms of criminality (e.g. acquisitive crime), and how can this inform counter-terrorism policing</w:t>
      </w:r>
      <w:r w:rsidRPr="006055DF">
        <w:rPr>
          <w:rFonts w:cs="Arial"/>
        </w:rPr>
        <w:t xml:space="preserve">? </w:t>
      </w:r>
    </w:p>
    <w:p w14:paraId="76AFF8F1" w14:textId="77777777" w:rsidR="00542DE9" w:rsidRPr="006055DF" w:rsidRDefault="00542DE9" w:rsidP="00542DE9">
      <w:pPr>
        <w:pStyle w:val="ListParagraph"/>
        <w:spacing w:line="276" w:lineRule="auto"/>
        <w:ind w:left="567" w:right="531"/>
        <w:rPr>
          <w:rFonts w:eastAsia="Times New Roman" w:cs="Arial"/>
          <w:lang w:eastAsia="en-GB"/>
        </w:rPr>
      </w:pPr>
      <w:r w:rsidRPr="006055DF">
        <w:rPr>
          <w:rFonts w:eastAsia="Times New Roman" w:cs="Arial"/>
          <w:lang w:eastAsia="en-GB"/>
        </w:rPr>
        <w:t xml:space="preserve">Your answer must be based on academic research, although you may make reference relevant case studies. </w:t>
      </w:r>
    </w:p>
    <w:p w14:paraId="4FEF6D50" w14:textId="77777777" w:rsidR="002A675F" w:rsidRPr="006055DF" w:rsidRDefault="002A675F"/>
    <w:p w14:paraId="1F4727D0" w14:textId="4EAD196C" w:rsidR="00542DE9" w:rsidRPr="006055DF" w:rsidRDefault="00A2733D">
      <w:r w:rsidRPr="006055DF">
        <w:t xml:space="preserve">Terrorists use violence and threats of violence to influence the government or an international governmental organisation, or to intimidate the public. They do this in pursuit of a political, religious, racial or ideological cause </w:t>
      </w:r>
      <w:r w:rsidRPr="006055DF">
        <w:rPr>
          <w:i/>
          <w:iCs/>
        </w:rPr>
        <w:t xml:space="preserve">(MI5 2024). </w:t>
      </w:r>
      <w:r w:rsidRPr="006055DF">
        <w:t>The umbrella of</w:t>
      </w:r>
      <w:r w:rsidRPr="006055DF">
        <w:rPr>
          <w:i/>
          <w:iCs/>
        </w:rPr>
        <w:t xml:space="preserve"> </w:t>
      </w:r>
      <w:r w:rsidRPr="006055DF">
        <w:t xml:space="preserve">Terrorism and terrorist organisations branches </w:t>
      </w:r>
      <w:r w:rsidR="00D23540" w:rsidRPr="006055DF">
        <w:t>into</w:t>
      </w:r>
      <w:r w:rsidRPr="006055DF">
        <w:t xml:space="preserve"> several forms of objectives and motivations ranging from political organisations such as the Irish Republican Army (IRA) who’s primary objective in the 1970s was to end British rule in Northern Ireland and bring about an independent republic in Ireland. On the other side of the spectrum </w:t>
      </w:r>
      <w:r w:rsidR="006675B3" w:rsidRPr="006055DF">
        <w:t>are religious terrorist organisations such as the Islamic State commonly known as ISIS whose primary goal is to spread their religious and radical ideological beliefs through the use of violence and fear. The</w:t>
      </w:r>
      <w:r w:rsidR="00E87746" w:rsidRPr="006055DF">
        <w:t xml:space="preserve"> main</w:t>
      </w:r>
      <w:r w:rsidR="006675B3" w:rsidRPr="006055DF">
        <w:t xml:space="preserve"> thing that these terrorist organisations have in common is that in order to further their goals and objectives, they believe that the use of violence and fearmongering is vital.</w:t>
      </w:r>
      <w:r w:rsidR="00931C29" w:rsidRPr="006055DF">
        <w:t xml:space="preserve"> This essay will discuss why terrorist organisations are often involved </w:t>
      </w:r>
      <w:r w:rsidR="00A4027D" w:rsidRPr="006055DF">
        <w:t xml:space="preserve">in criminality and how </w:t>
      </w:r>
      <w:r w:rsidR="00331491" w:rsidRPr="006055DF">
        <w:t xml:space="preserve">law enforcement agencies can disrupt and </w:t>
      </w:r>
      <w:r w:rsidR="00333B12" w:rsidRPr="006055DF">
        <w:t>apprehend those involved</w:t>
      </w:r>
      <w:r w:rsidR="005C79F7" w:rsidRPr="006055DF">
        <w:t>.</w:t>
      </w:r>
    </w:p>
    <w:p w14:paraId="7C0A93AD" w14:textId="0D053D0C" w:rsidR="005C79F7" w:rsidRPr="006055DF" w:rsidRDefault="00CB1CEF">
      <w:r w:rsidRPr="006055DF">
        <w:t>Acquisitive</w:t>
      </w:r>
      <w:r w:rsidR="004064FB" w:rsidRPr="006055DF">
        <w:t xml:space="preserve"> crime is a </w:t>
      </w:r>
      <w:r w:rsidR="00EF3F27" w:rsidRPr="006055DF">
        <w:t>wide-ranging</w:t>
      </w:r>
      <w:r w:rsidR="004064FB" w:rsidRPr="006055DF">
        <w:t xml:space="preserve"> category in which the offender derives material gain by illegal means, usually from another person, but someti</w:t>
      </w:r>
      <w:r w:rsidR="00523CB5" w:rsidRPr="006055DF">
        <w:t>mes from organisations. The category includes shoplifting, burglary, robbery, larceny, piracy and fraud</w:t>
      </w:r>
      <w:r w:rsidR="00FC0DA6" w:rsidRPr="006055DF">
        <w:t xml:space="preserve"> </w:t>
      </w:r>
      <w:r w:rsidR="00FC0DA6" w:rsidRPr="006055DF">
        <w:rPr>
          <w:i/>
          <w:iCs/>
        </w:rPr>
        <w:t>(Gavin. H 2021)</w:t>
      </w:r>
      <w:r w:rsidR="00FC0DA6" w:rsidRPr="006055DF">
        <w:t xml:space="preserve">. </w:t>
      </w:r>
      <w:r w:rsidR="00B15F05" w:rsidRPr="006055DF">
        <w:t>T</w:t>
      </w:r>
      <w:r w:rsidR="00121D55" w:rsidRPr="006055DF">
        <w:t>errorist organisations now tend to favour this type of crime to allow for income especially since the events on September the 11</w:t>
      </w:r>
      <w:r w:rsidR="00121D55" w:rsidRPr="006055DF">
        <w:rPr>
          <w:vertAlign w:val="superscript"/>
        </w:rPr>
        <w:t>th</w:t>
      </w:r>
      <w:r w:rsidR="00121D55" w:rsidRPr="006055DF">
        <w:t xml:space="preserve"> 2001 </w:t>
      </w:r>
      <w:r w:rsidR="00D66F39" w:rsidRPr="006055DF">
        <w:t>and the World Trade incident led by the terrorist organisation known as Al-Qaeda</w:t>
      </w:r>
      <w:r w:rsidR="00076581" w:rsidRPr="006055DF">
        <w:t xml:space="preserve">. </w:t>
      </w:r>
      <w:r w:rsidR="00E665BA" w:rsidRPr="006055DF">
        <w:t xml:space="preserve">Since this event, </w:t>
      </w:r>
      <w:r w:rsidR="007431D8" w:rsidRPr="006055DF">
        <w:t xml:space="preserve">there has been a significant global crackdown on Islamic </w:t>
      </w:r>
      <w:r w:rsidR="00621DC8" w:rsidRPr="006055DF">
        <w:t>terrorist activity meaning that it has been significantly more difficult for terrorist organisations especially Islamic organisations to obtain financial funding from</w:t>
      </w:r>
      <w:r w:rsidR="000B3FA7" w:rsidRPr="006055DF">
        <w:t xml:space="preserve"> </w:t>
      </w:r>
      <w:r w:rsidR="008645EC" w:rsidRPr="006055DF">
        <w:t xml:space="preserve">state support. For </w:t>
      </w:r>
      <w:r w:rsidR="00BB1AFC" w:rsidRPr="006055DF">
        <w:t xml:space="preserve">militant non-state actors such as terrorist organisations </w:t>
      </w:r>
      <w:r w:rsidR="00AC649F" w:rsidRPr="006055DF">
        <w:t>(</w:t>
      </w:r>
      <w:r w:rsidR="00021E12" w:rsidRPr="006055DF">
        <w:t>and</w:t>
      </w:r>
      <w:r w:rsidR="00BB1AFC" w:rsidRPr="006055DF">
        <w:t xml:space="preserve"> the aforementioned Al-Qaeda</w:t>
      </w:r>
      <w:r w:rsidR="00AC649F" w:rsidRPr="006055DF">
        <w:t>)</w:t>
      </w:r>
      <w:r w:rsidR="00147C7E" w:rsidRPr="006055DF">
        <w:t xml:space="preserve">, stable inflows </w:t>
      </w:r>
      <w:r w:rsidR="00763580" w:rsidRPr="006055DF">
        <w:t>allow</w:t>
      </w:r>
      <w:r w:rsidR="00147C7E" w:rsidRPr="006055DF">
        <w:t xml:space="preserve"> such groups to provide for their fighters, </w:t>
      </w:r>
      <w:r w:rsidR="00461804" w:rsidRPr="006055DF">
        <w:t>purchase arms and equipment, secure safe houses and provide bribes to local officials</w:t>
      </w:r>
      <w:r w:rsidR="00A13DCF" w:rsidRPr="006055DF">
        <w:t xml:space="preserve"> </w:t>
      </w:r>
      <w:r w:rsidR="00A13DCF" w:rsidRPr="006055DF">
        <w:rPr>
          <w:i/>
          <w:iCs/>
        </w:rPr>
        <w:t xml:space="preserve">(EFSAS 2021). </w:t>
      </w:r>
      <w:r w:rsidR="00C910CB" w:rsidRPr="006055DF">
        <w:t>As a result of th</w:t>
      </w:r>
      <w:r w:rsidR="00261218" w:rsidRPr="006055DF">
        <w:t>is global crackdown, terrorist organisations ha</w:t>
      </w:r>
      <w:r w:rsidR="005272B5" w:rsidRPr="006055DF">
        <w:t>ve</w:t>
      </w:r>
      <w:r w:rsidR="00261218" w:rsidRPr="006055DF">
        <w:t xml:space="preserve"> had to rely on the criminal underworld to obtain the essential fina</w:t>
      </w:r>
      <w:r w:rsidR="005272B5" w:rsidRPr="006055DF">
        <w:t>ncial support. This is typically in the form of sympathetic organised crime groups</w:t>
      </w:r>
      <w:r w:rsidR="00003BD4" w:rsidRPr="006055DF">
        <w:t xml:space="preserve"> or OCG’s</w:t>
      </w:r>
      <w:r w:rsidR="008D7DB8" w:rsidRPr="006055DF">
        <w:t xml:space="preserve"> and t</w:t>
      </w:r>
      <w:r w:rsidR="003F3609" w:rsidRPr="006055DF">
        <w:t xml:space="preserve">his </w:t>
      </w:r>
      <w:r w:rsidR="000027FD" w:rsidRPr="006055DF">
        <w:t>change is referred to by researchers as the ‘crime-terror nexus’</w:t>
      </w:r>
      <w:r w:rsidR="008D7DB8" w:rsidRPr="006055DF">
        <w:t xml:space="preserve">. </w:t>
      </w:r>
      <w:r w:rsidR="00B51EDD" w:rsidRPr="006055DF">
        <w:t xml:space="preserve">A study conducted by </w:t>
      </w:r>
      <w:r w:rsidR="00932217" w:rsidRPr="006055DF">
        <w:t xml:space="preserve">Katharine Petrich summarises the ‘crime-terror nexus’ as the convergence </w:t>
      </w:r>
      <w:r w:rsidR="001D5D39" w:rsidRPr="006055DF">
        <w:t>of</w:t>
      </w:r>
      <w:r w:rsidR="00932217" w:rsidRPr="006055DF">
        <w:t xml:space="preserve"> t</w:t>
      </w:r>
      <w:r w:rsidR="001D5D39" w:rsidRPr="006055DF">
        <w:t>w</w:t>
      </w:r>
      <w:r w:rsidR="00932217" w:rsidRPr="006055DF">
        <w:t>o types of disruptive nonstate group activities, crime and terrorism</w:t>
      </w:r>
      <w:r w:rsidR="001D5D39" w:rsidRPr="006055DF">
        <w:t xml:space="preserve">. The phrase can also be used to refer to cooperation between criminal and terrorist groups </w:t>
      </w:r>
      <w:r w:rsidR="001D5D39" w:rsidRPr="006055DF">
        <w:rPr>
          <w:i/>
          <w:iCs/>
        </w:rPr>
        <w:t>(</w:t>
      </w:r>
      <w:r w:rsidR="006C5C65" w:rsidRPr="006055DF">
        <w:rPr>
          <w:i/>
          <w:iCs/>
        </w:rPr>
        <w:t>Petrich, K</w:t>
      </w:r>
      <w:r w:rsidR="00D947F6" w:rsidRPr="006055DF">
        <w:rPr>
          <w:i/>
          <w:iCs/>
        </w:rPr>
        <w:t xml:space="preserve"> 2021).</w:t>
      </w:r>
      <w:r w:rsidR="00D947F6" w:rsidRPr="006055DF">
        <w:t xml:space="preserve"> </w:t>
      </w:r>
      <w:r w:rsidR="000A3164" w:rsidRPr="006055DF">
        <w:t xml:space="preserve">Looking further into the ‘Crime-Terror Nexus’, </w:t>
      </w:r>
      <w:r w:rsidR="008546DC" w:rsidRPr="006055DF">
        <w:t>is the typical timeline and the methodo</w:t>
      </w:r>
      <w:r w:rsidR="006A06C5" w:rsidRPr="006055DF">
        <w:t>logy in which this cohesion follows.</w:t>
      </w:r>
      <w:r w:rsidR="00730ECD" w:rsidRPr="006055DF">
        <w:t xml:space="preserve"> </w:t>
      </w:r>
      <w:r w:rsidR="00076A20" w:rsidRPr="006055DF">
        <w:t>Tamara Ma</w:t>
      </w:r>
      <w:r w:rsidR="00E47ACB" w:rsidRPr="006055DF">
        <w:t xml:space="preserve">karenko coined the idea of the </w:t>
      </w:r>
      <w:r w:rsidR="009B2840" w:rsidRPr="006055DF">
        <w:t xml:space="preserve">‘Crime Terror Continuum’ which in brief outlines the </w:t>
      </w:r>
      <w:r w:rsidR="00E31872" w:rsidRPr="006055DF">
        <w:t xml:space="preserve">timeline in which criminal organisations slowly integrate themselves into terrorist organisations and terrorist activity. </w:t>
      </w:r>
      <w:r w:rsidR="00A3181F" w:rsidRPr="006055DF">
        <w:t xml:space="preserve">The timeline begins with </w:t>
      </w:r>
      <w:r w:rsidR="009C7A92" w:rsidRPr="006055DF">
        <w:t>an organised crime group forming an alliance with terrorist groups under the same goal of opposing the state, this then develops into</w:t>
      </w:r>
      <w:r w:rsidR="00ED2E8F" w:rsidRPr="006055DF">
        <w:t xml:space="preserve"> the criminal organisation adopting terror tactics or operational purposes </w:t>
      </w:r>
      <w:r w:rsidR="00D1132C" w:rsidRPr="006055DF">
        <w:t xml:space="preserve">such as the use of violence to further their goals. </w:t>
      </w:r>
      <w:r w:rsidR="00167803" w:rsidRPr="006055DF">
        <w:t xml:space="preserve">On the other end of the continuum begins with terrorist organisations </w:t>
      </w:r>
      <w:r w:rsidR="008F5189" w:rsidRPr="006055DF">
        <w:lastRenderedPageBreak/>
        <w:t>forming an alliance with criminal organisations developing criminal activities or operational purposes</w:t>
      </w:r>
      <w:r w:rsidR="00C12DC2" w:rsidRPr="006055DF">
        <w:t xml:space="preserve">. In the centre of the continuum, begins what Makareno refers to as ‘black hole syndrome’ where both sides </w:t>
      </w:r>
      <w:r w:rsidR="00C0232B" w:rsidRPr="006055DF">
        <w:t>meet and are involved in political crime and commercial terrorism</w:t>
      </w:r>
      <w:r w:rsidR="00073E27" w:rsidRPr="006055DF">
        <w:t xml:space="preserve"> with common goals </w:t>
      </w:r>
      <w:r w:rsidR="00EF37A1" w:rsidRPr="006055DF">
        <w:t>where an almost symbiotic relationship forms between criminal and terrorist organisation</w:t>
      </w:r>
      <w:r w:rsidR="000B60AC" w:rsidRPr="006055DF">
        <w:t>s, each providing what the other side needs. In the terrorist side, this is financial support and on the criminal side, this is political control</w:t>
      </w:r>
      <w:r w:rsidR="00991D98" w:rsidRPr="006055DF">
        <w:t xml:space="preserve"> (Makareno</w:t>
      </w:r>
      <w:r w:rsidR="00445D6F" w:rsidRPr="006055DF">
        <w:t xml:space="preserve">, T. </w:t>
      </w:r>
      <w:r w:rsidR="00991D98" w:rsidRPr="006055DF">
        <w:t>2004).</w:t>
      </w:r>
    </w:p>
    <w:p w14:paraId="7D4DD517" w14:textId="7BE7B50D" w:rsidR="00376792" w:rsidRPr="006055DF" w:rsidRDefault="004B4DD3">
      <w:r w:rsidRPr="006055DF">
        <w:t xml:space="preserve">One example of such partnership </w:t>
      </w:r>
      <w:r w:rsidR="00A861FE" w:rsidRPr="006055DF">
        <w:t xml:space="preserve">is a well known infamous bank robbery in Northen Ireland </w:t>
      </w:r>
      <w:r w:rsidR="00A1227F" w:rsidRPr="006055DF">
        <w:t xml:space="preserve">believed to be </w:t>
      </w:r>
      <w:r w:rsidR="00A861FE" w:rsidRPr="006055DF">
        <w:t xml:space="preserve">executed by members of the </w:t>
      </w:r>
      <w:r w:rsidR="0034686D" w:rsidRPr="006055DF">
        <w:t xml:space="preserve">Irish Republican Army where a total of £26.5 million </w:t>
      </w:r>
      <w:r w:rsidR="00AD09BC" w:rsidRPr="006055DF">
        <w:t xml:space="preserve">in used and unused banknotes </w:t>
      </w:r>
      <w:r w:rsidR="00C63E9D" w:rsidRPr="006055DF">
        <w:t>w</w:t>
      </w:r>
      <w:r w:rsidR="00AD09BC" w:rsidRPr="006055DF">
        <w:t>ere</w:t>
      </w:r>
      <w:r w:rsidR="00C63E9D" w:rsidRPr="006055DF">
        <w:t xml:space="preserve"> stolen from the Northern Bank </w:t>
      </w:r>
      <w:r w:rsidR="00E9755D" w:rsidRPr="006055DF">
        <w:t>Headquarters</w:t>
      </w:r>
      <w:r w:rsidR="00A1227F" w:rsidRPr="006055DF">
        <w:t xml:space="preserve"> in Belfast</w:t>
      </w:r>
      <w:r w:rsidR="00621B32" w:rsidRPr="006055DF">
        <w:t xml:space="preserve">. This </w:t>
      </w:r>
      <w:r w:rsidR="003F1352" w:rsidRPr="006055DF">
        <w:t xml:space="preserve">brazen heist is renowned as one of the largest bank robberies in UK history </w:t>
      </w:r>
      <w:r w:rsidR="00D978AF" w:rsidRPr="006055DF">
        <w:t>and shows the extent terrorist organisations are willing to go to obtain funding to further their goals and their ideas</w:t>
      </w:r>
      <w:r w:rsidR="00D978AF" w:rsidRPr="006055DF">
        <w:rPr>
          <w:i/>
          <w:iCs/>
        </w:rPr>
        <w:t xml:space="preserve"> </w:t>
      </w:r>
      <w:r w:rsidR="0000028B" w:rsidRPr="006055DF">
        <w:rPr>
          <w:i/>
          <w:iCs/>
        </w:rPr>
        <w:t>(The Northern Bank Job 2021)</w:t>
      </w:r>
      <w:r w:rsidR="0000028B" w:rsidRPr="006055DF">
        <w:t xml:space="preserve">. </w:t>
      </w:r>
      <w:r w:rsidR="00384FD8" w:rsidRPr="006055DF">
        <w:t xml:space="preserve">This money </w:t>
      </w:r>
      <w:r w:rsidR="00D12200" w:rsidRPr="006055DF">
        <w:t xml:space="preserve">more </w:t>
      </w:r>
      <w:r w:rsidR="0019214A" w:rsidRPr="006055DF">
        <w:t xml:space="preserve">than likely goes towards the purchase of arms and equipment for further crime to be committed. </w:t>
      </w:r>
      <w:r w:rsidR="002A2864" w:rsidRPr="006055DF">
        <w:t xml:space="preserve">Similarities to this can be seen in the operations of the Lebanon based terrorist organisation known as Hezbollah. </w:t>
      </w:r>
      <w:r w:rsidR="001B3175" w:rsidRPr="006055DF">
        <w:t xml:space="preserve">Hezbollah is a Lebanese terrorist organisation </w:t>
      </w:r>
      <w:r w:rsidR="00947FB9" w:rsidRPr="006055DF">
        <w:t xml:space="preserve">which is a Shiite </w:t>
      </w:r>
      <w:r w:rsidR="004A0CA7" w:rsidRPr="006055DF">
        <w:t>Muslim</w:t>
      </w:r>
      <w:r w:rsidR="00947FB9" w:rsidRPr="006055DF">
        <w:t xml:space="preserve"> political party and militant group </w:t>
      </w:r>
      <w:r w:rsidR="00420BD2" w:rsidRPr="006055DF">
        <w:t xml:space="preserve">where it has fostered a reputation as “a state within a state” </w:t>
      </w:r>
      <w:r w:rsidR="003F2731" w:rsidRPr="006055DF">
        <w:rPr>
          <w:i/>
          <w:iCs/>
        </w:rPr>
        <w:t>(Robinson, K. 2024).</w:t>
      </w:r>
      <w:r w:rsidR="003F2731" w:rsidRPr="006055DF">
        <w:t> </w:t>
      </w:r>
    </w:p>
    <w:p w14:paraId="01775185" w14:textId="5B447C67" w:rsidR="00A2733D" w:rsidRPr="006055DF" w:rsidRDefault="00B676FD">
      <w:pPr>
        <w:rPr>
          <w:i/>
          <w:iCs/>
        </w:rPr>
      </w:pPr>
      <w:r w:rsidRPr="006055DF">
        <w:t xml:space="preserve">Similarly to the Irish Republican army, to be able to </w:t>
      </w:r>
      <w:r w:rsidR="00B3313A" w:rsidRPr="006055DF">
        <w:t>support factors such as recruitment,</w:t>
      </w:r>
      <w:r w:rsidR="00424913" w:rsidRPr="006055DF">
        <w:t xml:space="preserve"> equipment, propaganda and bribes</w:t>
      </w:r>
      <w:r w:rsidR="000E7358" w:rsidRPr="006055DF">
        <w:t xml:space="preserve">, funding must be obtained. In Hezbollah’s case, this primarily comes in the form of </w:t>
      </w:r>
      <w:r w:rsidR="00330E77" w:rsidRPr="006055DF">
        <w:t xml:space="preserve">producing and selling </w:t>
      </w:r>
      <w:r w:rsidR="000E7358" w:rsidRPr="006055DF">
        <w:t>counterfeit goods.</w:t>
      </w:r>
      <w:r w:rsidR="0012242B" w:rsidRPr="006055DF">
        <w:t xml:space="preserve"> </w:t>
      </w:r>
      <w:r w:rsidR="0015763A" w:rsidRPr="006055DF">
        <w:t xml:space="preserve">The </w:t>
      </w:r>
      <w:r w:rsidR="009E57E2" w:rsidRPr="006055DF">
        <w:t xml:space="preserve">World Trade organisation defines ‘counterfeit goods’ as Unauthorized representation of a registered trademark carried on goods identical or similar to goods for which the trademark is registered, with a view to deceiving the purchaser into believing that he/she is buying the original goods </w:t>
      </w:r>
      <w:r w:rsidR="009E57E2" w:rsidRPr="006055DF">
        <w:rPr>
          <w:i/>
          <w:iCs/>
        </w:rPr>
        <w:t>(</w:t>
      </w:r>
      <w:r w:rsidR="001528F4" w:rsidRPr="006055DF">
        <w:rPr>
          <w:i/>
          <w:iCs/>
        </w:rPr>
        <w:t>World Trade Organisation</w:t>
      </w:r>
      <w:r w:rsidR="00C00B04" w:rsidRPr="006055DF">
        <w:rPr>
          <w:i/>
          <w:iCs/>
        </w:rPr>
        <w:t xml:space="preserve"> (2024). </w:t>
      </w:r>
      <w:r w:rsidR="001604A4" w:rsidRPr="006055DF">
        <w:t xml:space="preserve">Although organisations such as Hezbollah are also heavily involved in the supply of drugs worldwide, </w:t>
      </w:r>
      <w:r w:rsidR="007F7418" w:rsidRPr="006055DF">
        <w:t>the market for counterfeit goods is significantly larger</w:t>
      </w:r>
      <w:r w:rsidR="008F2165" w:rsidRPr="006055DF">
        <w:t xml:space="preserve">. There are several reasons why </w:t>
      </w:r>
      <w:r w:rsidR="008A778C" w:rsidRPr="006055DF">
        <w:t xml:space="preserve">numerous terrorist organisations are involved in counterfeit goods. One of which is that the </w:t>
      </w:r>
      <w:r w:rsidR="00B17579" w:rsidRPr="006055DF">
        <w:t xml:space="preserve">criminal penalties for </w:t>
      </w:r>
      <w:r w:rsidR="001B6172" w:rsidRPr="006055DF">
        <w:t xml:space="preserve">being involved in counterfeit goods is much lighter than other trades of criminality such as drug trafficking or human trafficking. </w:t>
      </w:r>
      <w:r w:rsidR="00FF12C7" w:rsidRPr="006055DF">
        <w:t>For example, u</w:t>
      </w:r>
      <w:r w:rsidR="008B6CB7" w:rsidRPr="006055DF">
        <w:t>s</w:t>
      </w:r>
      <w:r w:rsidR="00FF12C7" w:rsidRPr="006055DF">
        <w:t xml:space="preserve">ing UK sentencing guidelines, </w:t>
      </w:r>
      <w:r w:rsidR="00F45D26" w:rsidRPr="006055DF">
        <w:t>the supply, production and importation of class A drugs carries a maximum sentence of life in prison</w:t>
      </w:r>
      <w:r w:rsidR="00F377A2" w:rsidRPr="006055DF">
        <w:t xml:space="preserve"> </w:t>
      </w:r>
      <w:r w:rsidR="005E3EC9" w:rsidRPr="006055DF">
        <w:t>(</w:t>
      </w:r>
      <w:r w:rsidR="002736B6" w:rsidRPr="006055DF">
        <w:rPr>
          <w:rFonts w:eastAsia="Times New Roman" w:cs="Calibri"/>
          <w:kern w:val="0"/>
          <w:lang w:eastAsia="en-GB"/>
          <w14:ligatures w14:val="none"/>
        </w:rPr>
        <w:t>Misuse of Drugs Act (1971). </w:t>
      </w:r>
      <w:r w:rsidR="00F377A2" w:rsidRPr="006055DF">
        <w:t xml:space="preserve">and human trafficking carries </w:t>
      </w:r>
      <w:r w:rsidR="00643912" w:rsidRPr="006055DF">
        <w:t xml:space="preserve">a maximum sentence of 18 years in custody </w:t>
      </w:r>
      <w:r w:rsidR="00EC721E" w:rsidRPr="006055DF">
        <w:rPr>
          <w:rFonts w:eastAsia="Times New Roman" w:cs="Calibri"/>
          <w:kern w:val="0"/>
          <w:lang w:eastAsia="en-GB"/>
          <w14:ligatures w14:val="none"/>
        </w:rPr>
        <w:t>(</w:t>
      </w:r>
      <w:r w:rsidR="00DD01CF" w:rsidRPr="006055DF">
        <w:rPr>
          <w:rFonts w:eastAsia="Times New Roman" w:cs="Calibri"/>
          <w:kern w:val="0"/>
          <w:lang w:eastAsia="en-GB"/>
          <w14:ligatures w14:val="none"/>
        </w:rPr>
        <w:t>Gov.UK 2015</w:t>
      </w:r>
      <w:r w:rsidR="00EC721E" w:rsidRPr="006055DF">
        <w:t xml:space="preserve">) </w:t>
      </w:r>
      <w:r w:rsidR="00643912" w:rsidRPr="006055DF">
        <w:t xml:space="preserve">where </w:t>
      </w:r>
      <w:r w:rsidR="00BB233B" w:rsidRPr="006055DF">
        <w:t>trademark offences such as being involved in counterfeit goods carries a maximum sentence of 10 years in custody</w:t>
      </w:r>
      <w:r w:rsidR="00745150" w:rsidRPr="006055DF">
        <w:rPr>
          <w:rFonts w:eastAsia="Times New Roman" w:cs="Calibri"/>
          <w:kern w:val="0"/>
          <w:lang w:eastAsia="en-GB"/>
          <w14:ligatures w14:val="none"/>
        </w:rPr>
        <w:t> (</w:t>
      </w:r>
      <w:r w:rsidR="00745150" w:rsidRPr="006055DF">
        <w:rPr>
          <w:rFonts w:eastAsia="Times New Roman" w:cs="Calibri"/>
          <w:i/>
          <w:iCs/>
          <w:kern w:val="0"/>
          <w:lang w:eastAsia="en-GB"/>
          <w14:ligatures w14:val="none"/>
        </w:rPr>
        <w:t xml:space="preserve">Trade Marks Act 1994). </w:t>
      </w:r>
    </w:p>
    <w:p w14:paraId="78E344E0" w14:textId="59EC5017" w:rsidR="00A2733D" w:rsidRPr="006055DF" w:rsidRDefault="002720AF">
      <w:r w:rsidRPr="006055DF">
        <w:t xml:space="preserve">Another </w:t>
      </w:r>
      <w:r w:rsidR="00AF5B77" w:rsidRPr="006055DF">
        <w:t>well-known</w:t>
      </w:r>
      <w:r w:rsidRPr="006055DF">
        <w:t xml:space="preserve"> terrorist organisations heavily involved in criminal activity is the Taliban, a </w:t>
      </w:r>
      <w:r w:rsidR="00930F19" w:rsidRPr="006055DF">
        <w:t>far-right</w:t>
      </w:r>
      <w:r w:rsidRPr="006055DF">
        <w:t xml:space="preserve"> fundamentalist organisation formed in 199</w:t>
      </w:r>
      <w:r w:rsidR="00AF5B77" w:rsidRPr="006055DF">
        <w:t xml:space="preserve">6 during the </w:t>
      </w:r>
      <w:r w:rsidR="00294830" w:rsidRPr="006055DF">
        <w:t>Soviet Afghan</w:t>
      </w:r>
      <w:r w:rsidR="00AF5B77" w:rsidRPr="006055DF">
        <w:t xml:space="preserve"> conflict in Afghanistan.</w:t>
      </w:r>
      <w:r w:rsidR="004F3763" w:rsidRPr="006055DF">
        <w:t xml:space="preserve"> A peer review study conducted by </w:t>
      </w:r>
      <w:r w:rsidR="00A45EE4" w:rsidRPr="006055DF">
        <w:t xml:space="preserve">Hamid Azizi &amp; Caitlin Elizbeth Hughes </w:t>
      </w:r>
      <w:r w:rsidR="004F186E" w:rsidRPr="006055DF">
        <w:t xml:space="preserve">reviewed </w:t>
      </w:r>
      <w:r w:rsidR="00E8341C" w:rsidRPr="006055DF">
        <w:t xml:space="preserve">31 studies </w:t>
      </w:r>
      <w:r w:rsidR="00294830" w:rsidRPr="006055DF">
        <w:t>where</w:t>
      </w:r>
      <w:r w:rsidR="00E8341C" w:rsidRPr="006055DF">
        <w:t xml:space="preserve"> 2</w:t>
      </w:r>
      <w:r w:rsidR="00F516ED" w:rsidRPr="006055DF">
        <w:t>4</w:t>
      </w:r>
      <w:r w:rsidR="00E8341C" w:rsidRPr="006055DF">
        <w:t xml:space="preserve"> </w:t>
      </w:r>
      <w:r w:rsidR="00F516ED" w:rsidRPr="006055DF">
        <w:t>studies</w:t>
      </w:r>
      <w:r w:rsidR="00E8341C" w:rsidRPr="006055DF">
        <w:t xml:space="preserve"> </w:t>
      </w:r>
      <w:r w:rsidR="004F186E" w:rsidRPr="006055DF">
        <w:t xml:space="preserve">mentioned the link between the global drug trade and the Taliban. </w:t>
      </w:r>
      <w:r w:rsidR="003720A1" w:rsidRPr="006055DF">
        <w:t>These 24 studies point to the Taliban having four key roles in the drug trade in Afghanistan: the imposition of tax on farmers and drug traffickers (87% of studies); provision of protection (45% of studies); direct involvement in drug trafficking (58% of studies); and brokerage – providing links to other organised crime groups (41% of studies)</w:t>
      </w:r>
      <w:r w:rsidR="00EA3C0A" w:rsidRPr="006055DF">
        <w:t xml:space="preserve"> </w:t>
      </w:r>
      <w:r w:rsidR="00EA3C0A" w:rsidRPr="006055DF">
        <w:rPr>
          <w:i/>
          <w:iCs/>
        </w:rPr>
        <w:t>(Azizi</w:t>
      </w:r>
      <w:r w:rsidR="005479CA" w:rsidRPr="006055DF">
        <w:rPr>
          <w:i/>
          <w:iCs/>
        </w:rPr>
        <w:t>, Hughes 2021).</w:t>
      </w:r>
      <w:r w:rsidR="00914BC2" w:rsidRPr="006055DF">
        <w:rPr>
          <w:i/>
          <w:iCs/>
        </w:rPr>
        <w:t xml:space="preserve"> </w:t>
      </w:r>
      <w:r w:rsidR="002B14FB" w:rsidRPr="006055DF">
        <w:t xml:space="preserve">This scale of the </w:t>
      </w:r>
      <w:r w:rsidR="003A0435" w:rsidRPr="006055DF">
        <w:t>Afghan</w:t>
      </w:r>
      <w:r w:rsidR="002B14FB" w:rsidRPr="006055DF">
        <w:t xml:space="preserve"> </w:t>
      </w:r>
      <w:r w:rsidR="003A0435" w:rsidRPr="006055DF">
        <w:t xml:space="preserve">drug market can be seen in stats released by The United Nations Office on Drugs </w:t>
      </w:r>
      <w:r w:rsidR="00481464" w:rsidRPr="006055DF">
        <w:t>and Crime (</w:t>
      </w:r>
      <w:r w:rsidR="00BC1A4C" w:rsidRPr="006055DF">
        <w:t xml:space="preserve">UNODC ) showing that </w:t>
      </w:r>
      <w:r w:rsidR="00073C7F" w:rsidRPr="006055DF">
        <w:t xml:space="preserve">during </w:t>
      </w:r>
      <w:r w:rsidR="00594049" w:rsidRPr="006055DF">
        <w:t xml:space="preserve">the height of Taliban presence in Afghanistan in </w:t>
      </w:r>
      <w:r w:rsidR="00073C7F" w:rsidRPr="006055DF">
        <w:t>2009</w:t>
      </w:r>
      <w:r w:rsidR="00D47D3D" w:rsidRPr="006055DF">
        <w:t xml:space="preserve">, </w:t>
      </w:r>
      <w:r w:rsidR="00594049" w:rsidRPr="006055DF">
        <w:t xml:space="preserve">that </w:t>
      </w:r>
      <w:r w:rsidR="00073C7F" w:rsidRPr="006055DF">
        <w:t xml:space="preserve">83% of the global supply of Heroin </w:t>
      </w:r>
      <w:r w:rsidR="00231AAE" w:rsidRPr="006055DF">
        <w:t>originated from Afghanistan.</w:t>
      </w:r>
      <w:r w:rsidR="00E47695" w:rsidRPr="006055DF">
        <w:t xml:space="preserve"> During this time, the primary source of income for the Taliban </w:t>
      </w:r>
      <w:r w:rsidR="009F793E" w:rsidRPr="006055DF">
        <w:t xml:space="preserve">was through the production and export of Heroin thanks to the abundance of poppy fields in the region </w:t>
      </w:r>
      <w:r w:rsidR="00DB6480" w:rsidRPr="006055DF">
        <w:t xml:space="preserve">acting as one of the precursors for the production of heroin. </w:t>
      </w:r>
      <w:r w:rsidR="00FD4AFB">
        <w:t>(1807 words)</w:t>
      </w:r>
    </w:p>
    <w:p w14:paraId="53019E7B" w14:textId="6E05CE02" w:rsidR="00A2733D" w:rsidRPr="006055DF" w:rsidRDefault="00375C39">
      <w:r w:rsidRPr="006055DF">
        <w:lastRenderedPageBreak/>
        <w:t xml:space="preserve">However, despite these terrorist </w:t>
      </w:r>
      <w:r w:rsidR="00FA4B96" w:rsidRPr="006055DF">
        <w:t>threats</w:t>
      </w:r>
      <w:r w:rsidRPr="006055DF">
        <w:t xml:space="preserve"> being </w:t>
      </w:r>
      <w:r w:rsidR="00FA4B96" w:rsidRPr="006055DF">
        <w:t>global and the involvement of acquisitive crime accelerating the influence and reach of these organisations</w:t>
      </w:r>
      <w:r w:rsidR="00C94BBA" w:rsidRPr="006055DF">
        <w:t xml:space="preserve">, counter terrorism enforcement bodies around the world are constantly developing ways of disrupting and </w:t>
      </w:r>
      <w:r w:rsidR="0016272D" w:rsidRPr="006055DF">
        <w:t xml:space="preserve">eliminating these threats. </w:t>
      </w:r>
      <w:r w:rsidR="00671C30" w:rsidRPr="006055DF">
        <w:t xml:space="preserve">One of the main struggles in stopping criminal and extremist activity </w:t>
      </w:r>
      <w:r w:rsidR="00293ECE" w:rsidRPr="006055DF">
        <w:t xml:space="preserve">is that the line between criminality and extremism is blurred. It can be </w:t>
      </w:r>
      <w:r w:rsidR="003507D3" w:rsidRPr="006055DF">
        <w:t xml:space="preserve">difficult for authorities to distinguish the two as </w:t>
      </w:r>
      <w:r w:rsidR="002A57C0" w:rsidRPr="006055DF">
        <w:t xml:space="preserve">although criminality is reasonable simple to </w:t>
      </w:r>
      <w:r w:rsidR="00340D61" w:rsidRPr="006055DF">
        <w:t xml:space="preserve">define, the element of extremism that may be present is </w:t>
      </w:r>
      <w:r w:rsidR="00445F1D" w:rsidRPr="006055DF">
        <w:t xml:space="preserve">particularly difficult to identify. </w:t>
      </w:r>
      <w:r w:rsidR="001B006A" w:rsidRPr="006055DF">
        <w:t>It</w:t>
      </w:r>
      <w:r w:rsidR="000640D4" w:rsidRPr="006055DF">
        <w:t>’s</w:t>
      </w:r>
      <w:r w:rsidR="001B006A" w:rsidRPr="006055DF">
        <w:t xml:space="preserve"> because of this, </w:t>
      </w:r>
      <w:r w:rsidR="00DA0C53" w:rsidRPr="006055DF">
        <w:t xml:space="preserve">law enforcement bodies internationally have developed various specialisations and task forces </w:t>
      </w:r>
      <w:r w:rsidR="00D223B5" w:rsidRPr="006055DF">
        <w:t xml:space="preserve">to target and disrupt this activity. </w:t>
      </w:r>
      <w:r w:rsidR="0016272D" w:rsidRPr="006055DF">
        <w:t xml:space="preserve">One of these counter terrorism agencies </w:t>
      </w:r>
      <w:r w:rsidR="00255FB9" w:rsidRPr="006055DF">
        <w:t xml:space="preserve">is a branch of the FBI known as </w:t>
      </w:r>
      <w:r w:rsidR="00404381" w:rsidRPr="006055DF">
        <w:t xml:space="preserve">the Joint Terrorism Task Forces or JTTF’s. The </w:t>
      </w:r>
      <w:r w:rsidR="00B400FE" w:rsidRPr="006055DF">
        <w:t>sole purpose of th</w:t>
      </w:r>
      <w:r w:rsidR="00C94647" w:rsidRPr="006055DF">
        <w:t>is</w:t>
      </w:r>
      <w:r w:rsidR="00B400FE" w:rsidRPr="006055DF">
        <w:t xml:space="preserve"> task forces </w:t>
      </w:r>
      <w:r w:rsidR="00C94647" w:rsidRPr="006055DF">
        <w:t>is</w:t>
      </w:r>
      <w:r w:rsidR="00B400FE" w:rsidRPr="006055DF">
        <w:t xml:space="preserve"> to detect </w:t>
      </w:r>
      <w:r w:rsidR="00B720A0" w:rsidRPr="006055DF">
        <w:t xml:space="preserve">international and domestic </w:t>
      </w:r>
      <w:r w:rsidR="00B400FE" w:rsidRPr="006055DF">
        <w:t>terrorist and extremist a</w:t>
      </w:r>
      <w:r w:rsidR="00B720A0" w:rsidRPr="006055DF">
        <w:t xml:space="preserve">ctivity in America. </w:t>
      </w:r>
      <w:r w:rsidR="00985383" w:rsidRPr="006055DF">
        <w:t xml:space="preserve">The </w:t>
      </w:r>
      <w:r w:rsidR="00A32C56" w:rsidRPr="006055DF">
        <w:t xml:space="preserve">Department of Homeland Security </w:t>
      </w:r>
      <w:r w:rsidR="008F1BC1" w:rsidRPr="006055DF">
        <w:rPr>
          <w:i/>
          <w:iCs/>
        </w:rPr>
        <w:t>(</w:t>
      </w:r>
      <w:r w:rsidR="0076300D" w:rsidRPr="006055DF">
        <w:rPr>
          <w:i/>
          <w:iCs/>
        </w:rPr>
        <w:t>2011)</w:t>
      </w:r>
      <w:r w:rsidR="0076300D" w:rsidRPr="006055DF">
        <w:t xml:space="preserve"> </w:t>
      </w:r>
      <w:r w:rsidR="00A32C56" w:rsidRPr="006055DF">
        <w:t xml:space="preserve">details that the role of these JTTF’s </w:t>
      </w:r>
      <w:r w:rsidR="008F1BC1" w:rsidRPr="006055DF">
        <w:t>is to protect our nation by serving as valuable conduits for sharing vital homeland security information and countering domestic terrorism</w:t>
      </w:r>
      <w:r w:rsidR="003B4248" w:rsidRPr="006055DF">
        <w:t xml:space="preserve">. This also addresses another obstacle law enforcement faces in the struggle to disrupt terrorist activity which is the sharing of information </w:t>
      </w:r>
      <w:r w:rsidR="00A63346" w:rsidRPr="006055DF">
        <w:t>internationally and between agencies.</w:t>
      </w:r>
    </w:p>
    <w:p w14:paraId="274B7E08" w14:textId="1E60232B" w:rsidR="004C19E7" w:rsidRPr="006055DF" w:rsidRDefault="00ED5781">
      <w:r w:rsidRPr="006055DF">
        <w:t xml:space="preserve">Although </w:t>
      </w:r>
      <w:r w:rsidR="00FE7B42" w:rsidRPr="006055DF">
        <w:t xml:space="preserve">bodies such as the JTTF’s specialise in information sharing internationally and domestically, this isn’t always the case </w:t>
      </w:r>
      <w:r w:rsidR="00625271" w:rsidRPr="006055DF">
        <w:t>elsewhere.</w:t>
      </w:r>
      <w:r w:rsidR="00896978" w:rsidRPr="006055DF">
        <w:t xml:space="preserve"> </w:t>
      </w:r>
      <w:r w:rsidR="00C32B4A" w:rsidRPr="006055DF">
        <w:t>JTTF’s counterpart, t</w:t>
      </w:r>
      <w:r w:rsidR="002D5ACF" w:rsidRPr="006055DF">
        <w:t xml:space="preserve">he Metropolitan Police’s Counter Terrorism Command (SO15) </w:t>
      </w:r>
      <w:r w:rsidR="00445206" w:rsidRPr="006055DF">
        <w:t xml:space="preserve">does significant work in tracking and </w:t>
      </w:r>
      <w:r w:rsidR="008C7E42" w:rsidRPr="006055DF">
        <w:t>inter</w:t>
      </w:r>
      <w:r w:rsidR="00C80A69" w:rsidRPr="006055DF">
        <w:t>cepting</w:t>
      </w:r>
      <w:r w:rsidR="00445206" w:rsidRPr="006055DF">
        <w:t xml:space="preserve"> criminal activity coming in and out of the UK. </w:t>
      </w:r>
      <w:r w:rsidR="008C7E42" w:rsidRPr="006055DF">
        <w:t xml:space="preserve">Garry Hindle’s study into </w:t>
      </w:r>
      <w:r w:rsidR="00274AC5" w:rsidRPr="006055DF">
        <w:t>Policing Terrorism in the UK highlights the difficulties in sharing information</w:t>
      </w:r>
      <w:r w:rsidR="00511597" w:rsidRPr="006055DF">
        <w:t xml:space="preserve"> </w:t>
      </w:r>
      <w:r w:rsidR="00E43118" w:rsidRPr="006055DF">
        <w:t xml:space="preserve">and despite a highly structured </w:t>
      </w:r>
      <w:r w:rsidR="008A1849" w:rsidRPr="006055DF">
        <w:t xml:space="preserve">organisation within UK police forces, </w:t>
      </w:r>
      <w:r w:rsidR="00C80A69" w:rsidRPr="006055DF">
        <w:t>there currently exists no nationwide database for the sharing of counter terrorism intelligence</w:t>
      </w:r>
      <w:r w:rsidR="00030016" w:rsidRPr="006055DF">
        <w:t xml:space="preserve"> </w:t>
      </w:r>
      <w:r w:rsidR="00030016" w:rsidRPr="006055DF">
        <w:rPr>
          <w:i/>
          <w:iCs/>
        </w:rPr>
        <w:t>(</w:t>
      </w:r>
      <w:r w:rsidR="00D33609" w:rsidRPr="006055DF">
        <w:rPr>
          <w:i/>
          <w:iCs/>
        </w:rPr>
        <w:t xml:space="preserve">Hindle, G 2007). </w:t>
      </w:r>
      <w:r w:rsidR="005D2B68" w:rsidRPr="006055DF">
        <w:t>However, despite there being no n</w:t>
      </w:r>
      <w:r w:rsidR="00F509F6" w:rsidRPr="006055DF">
        <w:t>ationwide database for sharing information, Local police forces and counter terrorism policing relies heavily on interagency partnership</w:t>
      </w:r>
      <w:r w:rsidR="00AE0E2D" w:rsidRPr="006055DF">
        <w:t xml:space="preserve">s and relationships to effectively pass information. </w:t>
      </w:r>
    </w:p>
    <w:p w14:paraId="434E5486" w14:textId="48FAE3C3" w:rsidR="00A63346" w:rsidRPr="006055DF" w:rsidRDefault="00435C1F">
      <w:pPr>
        <w:rPr>
          <w:i/>
          <w:iCs/>
        </w:rPr>
      </w:pPr>
      <w:r w:rsidRPr="006055DF">
        <w:t>Additionally,</w:t>
      </w:r>
      <w:r w:rsidR="00FB1870" w:rsidRPr="006055DF">
        <w:t xml:space="preserve"> to this, there are several other ways criminality can be traced back to terrorist backgrounds. </w:t>
      </w:r>
      <w:r w:rsidR="001C635A" w:rsidRPr="006055DF">
        <w:t xml:space="preserve">Especially in terms of acquisitive crime, terrorist organisation must move </w:t>
      </w:r>
      <w:r w:rsidRPr="006055DF">
        <w:t>money at some point. This then opens a vulnerability in the criminal network as thanks to modern technology, tracing money</w:t>
      </w:r>
      <w:r w:rsidR="00AC6702" w:rsidRPr="006055DF">
        <w:t xml:space="preserve"> transfers and financial networks are easier than ever. </w:t>
      </w:r>
      <w:r w:rsidR="00F040E3" w:rsidRPr="006055DF">
        <w:t xml:space="preserve">A case study released by INTERPOL </w:t>
      </w:r>
      <w:r w:rsidR="00DF17E7" w:rsidRPr="006055DF">
        <w:t xml:space="preserve">evidences an instance where a European country requested </w:t>
      </w:r>
      <w:r w:rsidR="00FE5989" w:rsidRPr="006055DF">
        <w:t xml:space="preserve">investigation assistance with </w:t>
      </w:r>
      <w:r w:rsidR="00375451" w:rsidRPr="006055DF">
        <w:t>a live</w:t>
      </w:r>
      <w:r w:rsidR="00FE5989" w:rsidRPr="006055DF">
        <w:t xml:space="preserve"> terrorism investigation. </w:t>
      </w:r>
      <w:r w:rsidR="005F105A" w:rsidRPr="006055DF">
        <w:t xml:space="preserve">The investigation found that the suspect had transferred circa 18,000 EUR </w:t>
      </w:r>
      <w:r w:rsidR="005409E2" w:rsidRPr="006055DF">
        <w:t xml:space="preserve">to an unknown account in order to finance </w:t>
      </w:r>
      <w:r w:rsidR="00231D1D" w:rsidRPr="006055DF">
        <w:t xml:space="preserve">the travel of family members and other into a conflict zone. Thanks to an investigation involving 4 other African counties the suspect was apprehended and extradited to </w:t>
      </w:r>
      <w:r w:rsidR="00073F54" w:rsidRPr="006055DF">
        <w:t>face prosecution</w:t>
      </w:r>
      <w:r w:rsidR="006856D2" w:rsidRPr="006055DF">
        <w:t xml:space="preserve"> </w:t>
      </w:r>
      <w:r w:rsidR="006856D2" w:rsidRPr="006055DF">
        <w:rPr>
          <w:i/>
          <w:iCs/>
        </w:rPr>
        <w:t xml:space="preserve">(Interpol 2024). </w:t>
      </w:r>
    </w:p>
    <w:p w14:paraId="0B15AC31" w14:textId="1A81918B" w:rsidR="00F42A05" w:rsidRPr="006055DF" w:rsidRDefault="00055FD1">
      <w:r w:rsidRPr="006055DF">
        <w:t xml:space="preserve">Another strategy often counter terrorism police </w:t>
      </w:r>
      <w:r w:rsidR="0048288A" w:rsidRPr="006055DF">
        <w:t>are</w:t>
      </w:r>
      <w:r w:rsidRPr="006055DF">
        <w:t xml:space="preserve"> the use of informants and </w:t>
      </w:r>
      <w:r w:rsidR="00902722" w:rsidRPr="006055DF">
        <w:t>undercover operations</w:t>
      </w:r>
      <w:r w:rsidR="00830EAA" w:rsidRPr="006055DF">
        <w:t xml:space="preserve">. Unlike terrorist organisations, criminal gangs have significantly less security and are more vulnerable to infiltration by police. This </w:t>
      </w:r>
      <w:r w:rsidR="00C66713" w:rsidRPr="006055DF">
        <w:t>vulnerability can easily be exploited as means to get into the gang unnoticed and potentially into an associated terrorist organisation.</w:t>
      </w:r>
      <w:r w:rsidR="00195111" w:rsidRPr="006055DF">
        <w:t xml:space="preserve"> This proven means of intelligence gathering along with the use of informants can prove detrimental to the functionality and the security of both </w:t>
      </w:r>
      <w:r w:rsidR="009157D4" w:rsidRPr="006055DF">
        <w:t xml:space="preserve">terrorist and criminal organisations. </w:t>
      </w:r>
    </w:p>
    <w:p w14:paraId="7D8B7AB1" w14:textId="1A5568BE" w:rsidR="00F97C50" w:rsidRPr="006055DF" w:rsidRDefault="00F97C50">
      <w:r w:rsidRPr="006055DF">
        <w:t xml:space="preserve">To conclude, </w:t>
      </w:r>
      <w:r w:rsidR="00E545C7" w:rsidRPr="006055DF">
        <w:t xml:space="preserve">in the modern day post 9/11 and the crackdown on international terrorism, terrorist groups have sought additional ways to acquire funding </w:t>
      </w:r>
      <w:r w:rsidR="008317C2" w:rsidRPr="006055DF">
        <w:t xml:space="preserve">other than the state. This being criminality. Groups such as ISIS and the IRA have proven this to be a relatively successful </w:t>
      </w:r>
      <w:r w:rsidR="00CF2731" w:rsidRPr="006055DF">
        <w:t xml:space="preserve">method of obtaining large amounts of funding however, venturing into criminality opens up space for vulnerabilities withing their organisations to counter terrorism </w:t>
      </w:r>
      <w:r w:rsidR="002D1CEC" w:rsidRPr="006055DF">
        <w:t>policing</w:t>
      </w:r>
      <w:r w:rsidR="00CF2731" w:rsidRPr="006055DF">
        <w:t xml:space="preserve">. This can be seen in evidences by JTTF’s and interpol </w:t>
      </w:r>
      <w:r w:rsidR="002D1CEC" w:rsidRPr="006055DF">
        <w:t xml:space="preserve">documenting successful interceptions and the </w:t>
      </w:r>
      <w:r w:rsidR="002D1CEC" w:rsidRPr="006055DF">
        <w:lastRenderedPageBreak/>
        <w:t>disruption of terrorist activities. However, despite the constant evolving landscape of terrorism and counter terrorism</w:t>
      </w:r>
      <w:r w:rsidR="00116DFB" w:rsidRPr="006055DF">
        <w:t xml:space="preserve">, it is difficult to fully contain terrorist activities worldwide without partnerships and </w:t>
      </w:r>
      <w:r w:rsidR="00A12457" w:rsidRPr="006055DF">
        <w:t>teamwork between international law enforcement.</w:t>
      </w:r>
    </w:p>
    <w:p w14:paraId="63A14FA1" w14:textId="77777777" w:rsidR="00946211" w:rsidRPr="006055DF" w:rsidRDefault="00946211"/>
    <w:p w14:paraId="58C8CB7B" w14:textId="77777777" w:rsidR="00A2733D" w:rsidRPr="006055DF" w:rsidRDefault="00A2733D"/>
    <w:p w14:paraId="05E7BAE2" w14:textId="77777777" w:rsidR="00A2733D" w:rsidRPr="006055DF" w:rsidRDefault="00A2733D"/>
    <w:p w14:paraId="6343C603" w14:textId="77777777" w:rsidR="00A2733D" w:rsidRPr="006055DF" w:rsidRDefault="00A2733D"/>
    <w:p w14:paraId="1DAE573F" w14:textId="77777777" w:rsidR="00A2733D" w:rsidRPr="006055DF" w:rsidRDefault="00A2733D"/>
    <w:p w14:paraId="2875C624" w14:textId="77777777" w:rsidR="00A2733D" w:rsidRPr="006055DF" w:rsidRDefault="00A2733D"/>
    <w:p w14:paraId="14218DC9" w14:textId="77777777" w:rsidR="00A2733D" w:rsidRPr="006055DF" w:rsidRDefault="00A2733D"/>
    <w:p w14:paraId="1A4B0452" w14:textId="77777777" w:rsidR="00A2733D" w:rsidRPr="006055DF" w:rsidRDefault="00A2733D"/>
    <w:p w14:paraId="4D8D9353" w14:textId="010E4512" w:rsidR="00A2733D" w:rsidRPr="006055DF" w:rsidRDefault="00A2733D" w:rsidP="00A2733D">
      <w:r w:rsidRPr="006055DF">
        <w:t>MI5 (2024). </w:t>
      </w:r>
      <w:r w:rsidRPr="006055DF">
        <w:rPr>
          <w:i/>
          <w:iCs/>
        </w:rPr>
        <w:t>Counter-Terrorism | MI5 - The Security Service</w:t>
      </w:r>
      <w:r w:rsidRPr="006055DF">
        <w:t xml:space="preserve">. [online] Mi5.gov.uk. Available at: </w:t>
      </w:r>
      <w:hyperlink r:id="rId8" w:history="1">
        <w:r w:rsidR="006D1D89" w:rsidRPr="006055DF">
          <w:rPr>
            <w:rStyle w:val="Hyperlink"/>
          </w:rPr>
          <w:t>https://www.mi5.gov.uk/what-we-do/countering-terrorism</w:t>
        </w:r>
      </w:hyperlink>
      <w:r w:rsidRPr="006055DF">
        <w:t>.</w:t>
      </w:r>
      <w:r w:rsidR="006D1D89" w:rsidRPr="006055DF">
        <w:t xml:space="preserve"> </w:t>
      </w:r>
      <w:r w:rsidR="006D1D89" w:rsidRPr="006055DF">
        <w:rPr>
          <w:rFonts w:eastAsia="Times New Roman" w:cs="Calibri"/>
          <w:color w:val="000000"/>
          <w:kern w:val="0"/>
          <w:lang w:eastAsia="en-GB"/>
          <w14:ligatures w14:val="none"/>
        </w:rPr>
        <w:t>(Accessed 24 November 2024)</w:t>
      </w:r>
    </w:p>
    <w:p w14:paraId="33D3A5B8" w14:textId="3051223B" w:rsidR="00FC0DA6" w:rsidRPr="006055DF" w:rsidRDefault="00A2733D" w:rsidP="00FC0DA6">
      <w:r w:rsidRPr="006055DF">
        <w:t>‌</w:t>
      </w:r>
      <w:r w:rsidR="00FC0DA6" w:rsidRPr="006055DF">
        <w:rPr>
          <w:rFonts w:eastAsia="Times New Roman" w:cs="Calibri"/>
          <w:color w:val="000000"/>
          <w:kern w:val="0"/>
          <w:lang w:eastAsia="en-GB"/>
          <w14:ligatures w14:val="none"/>
        </w:rPr>
        <w:t xml:space="preserve"> </w:t>
      </w:r>
      <w:r w:rsidR="00FC0DA6" w:rsidRPr="006055DF">
        <w:t>Gavin, H. (2021). </w:t>
      </w:r>
      <w:r w:rsidR="00FC0DA6" w:rsidRPr="006055DF">
        <w:rPr>
          <w:i/>
          <w:iCs/>
        </w:rPr>
        <w:t>Acquisitive Crime</w:t>
      </w:r>
      <w:r w:rsidR="00FC0DA6" w:rsidRPr="006055DF">
        <w:t xml:space="preserve">. 2nd ed. [online] Cambridge University Press. Available at: </w:t>
      </w:r>
      <w:hyperlink r:id="rId9" w:history="1">
        <w:r w:rsidR="006D1D89" w:rsidRPr="006055DF">
          <w:rPr>
            <w:rStyle w:val="Hyperlink"/>
          </w:rPr>
          <w:t>https://www.cambridge.org/core/books/abs/cambridge-handbook-of-forensic-psychology/acquisitive-crime/AD90FCAF7120FA4855CC7132CEBBE1D4</w:t>
        </w:r>
      </w:hyperlink>
      <w:r w:rsidR="00FC0DA6" w:rsidRPr="006055DF">
        <w:t>.</w:t>
      </w:r>
      <w:r w:rsidR="006D1D89" w:rsidRPr="006055DF">
        <w:t xml:space="preserve"> </w:t>
      </w:r>
      <w:r w:rsidR="006D1D89" w:rsidRPr="006055DF">
        <w:rPr>
          <w:rFonts w:eastAsia="Times New Roman" w:cs="Calibri"/>
          <w:color w:val="000000"/>
          <w:kern w:val="0"/>
          <w:lang w:eastAsia="en-GB"/>
          <w14:ligatures w14:val="none"/>
        </w:rPr>
        <w:t>(Accessed 24 November 2024)</w:t>
      </w:r>
    </w:p>
    <w:p w14:paraId="4FD30605" w14:textId="0713B858" w:rsidR="000E2941" w:rsidRPr="006055DF" w:rsidRDefault="00FC0DA6" w:rsidP="000E2941">
      <w:r w:rsidRPr="006055DF">
        <w:t>‌</w:t>
      </w:r>
      <w:r w:rsidR="000E2941" w:rsidRPr="006055DF">
        <w:rPr>
          <w:rFonts w:eastAsia="Times New Roman" w:cs="Calibri"/>
          <w:color w:val="000000"/>
          <w:kern w:val="0"/>
          <w:lang w:eastAsia="en-GB"/>
          <w14:ligatures w14:val="none"/>
        </w:rPr>
        <w:t xml:space="preserve"> </w:t>
      </w:r>
      <w:r w:rsidR="00A13DCF" w:rsidRPr="006055DF">
        <w:rPr>
          <w:rFonts w:eastAsia="Times New Roman" w:cs="Calibri"/>
          <w:color w:val="000000"/>
          <w:kern w:val="0"/>
          <w:lang w:eastAsia="en-GB"/>
          <w14:ligatures w14:val="none"/>
        </w:rPr>
        <w:t xml:space="preserve">EFSAS (2021). </w:t>
      </w:r>
      <w:r w:rsidR="000E2941" w:rsidRPr="006055DF">
        <w:t>Blurring the Lines: The Crime-Terror Nexus and the Case of ISIS. Available at: https://www.efsas.org/EFSAS-Blurring%20the%20Lines-The%20Crime-Terror%20Nexus%20and%20the%20Case%20of%20ISIS-November%202021.pdf [Accessed 22 Nov. 2024].</w:t>
      </w:r>
    </w:p>
    <w:p w14:paraId="4ACFEB30" w14:textId="58624AAB" w:rsidR="006C5C65" w:rsidRPr="006055DF" w:rsidRDefault="000E2941" w:rsidP="006C5C65">
      <w:r w:rsidRPr="006055DF">
        <w:t>‌</w:t>
      </w:r>
      <w:r w:rsidR="006C5C65" w:rsidRPr="006055DF">
        <w:rPr>
          <w:rFonts w:eastAsia="Times New Roman" w:cs="Calibri"/>
          <w:color w:val="000000"/>
          <w:kern w:val="0"/>
          <w:lang w:eastAsia="en-GB"/>
          <w14:ligatures w14:val="none"/>
        </w:rPr>
        <w:t xml:space="preserve"> </w:t>
      </w:r>
      <w:r w:rsidR="006C5C65" w:rsidRPr="006055DF">
        <w:t>Petrich, K. (2021). </w:t>
      </w:r>
      <w:r w:rsidR="006C5C65" w:rsidRPr="006055DF">
        <w:rPr>
          <w:i/>
          <w:iCs/>
        </w:rPr>
        <w:t>The Crime–Terror Nexus</w:t>
      </w:r>
      <w:r w:rsidR="006C5C65" w:rsidRPr="006055DF">
        <w:t>. [online] International Studies Association and Oxford University Press. Available at: https://oxfordre.com/internationalstudies/internationalstudies/display/10.1093/acrefore/9780190846626.001.0001/acrefore-9780190846626-e-608 [Accessed 22 Nov. 2024].</w:t>
      </w:r>
    </w:p>
    <w:p w14:paraId="257E71FF" w14:textId="63520CDF" w:rsidR="006C5C65" w:rsidRPr="006055DF" w:rsidRDefault="006C5C65" w:rsidP="006C5C65">
      <w:r w:rsidRPr="006055DF">
        <w:t>‌</w:t>
      </w:r>
      <w:r w:rsidR="00946BBF" w:rsidRPr="006055DF">
        <w:t>Makareno, T. (2004)</w:t>
      </w:r>
      <w:r w:rsidR="00933139" w:rsidRPr="006055DF">
        <w:t xml:space="preserve"> ‘the crime terror continuum: tracing the interplay between transnational organiz</w:t>
      </w:r>
      <w:r w:rsidR="003D00CE" w:rsidRPr="006055DF">
        <w:t>ed crime and terrorism’, Global Crime, 6(1), pp. 129-145</w:t>
      </w:r>
      <w:r w:rsidR="00C2659B" w:rsidRPr="006055DF">
        <w:t xml:space="preserve"> </w:t>
      </w:r>
      <w:hyperlink r:id="rId10" w:history="1">
        <w:r w:rsidR="006D1D89" w:rsidRPr="006055DF">
          <w:rPr>
            <w:rStyle w:val="Hyperlink"/>
          </w:rPr>
          <w:t>https://doi.org/10.1080/1744057042000297025</w:t>
        </w:r>
      </w:hyperlink>
      <w:r w:rsidR="00445D6F" w:rsidRPr="006055DF">
        <w:t>.</w:t>
      </w:r>
      <w:r w:rsidR="006D1D89" w:rsidRPr="006055DF">
        <w:t xml:space="preserve"> </w:t>
      </w:r>
      <w:r w:rsidR="006D1D89" w:rsidRPr="006055DF">
        <w:rPr>
          <w:rFonts w:eastAsia="Times New Roman" w:cs="Calibri"/>
          <w:color w:val="000000"/>
          <w:kern w:val="0"/>
          <w:lang w:eastAsia="en-GB"/>
          <w14:ligatures w14:val="none"/>
        </w:rPr>
        <w:t>(Accessed 24 November 2024)</w:t>
      </w:r>
    </w:p>
    <w:p w14:paraId="6D9AD07F" w14:textId="483665B7" w:rsidR="000E2941" w:rsidRPr="006055DF" w:rsidRDefault="0053641F" w:rsidP="000E2941">
      <w:pPr>
        <w:rPr>
          <w:i/>
          <w:iCs/>
        </w:rPr>
      </w:pPr>
      <w:r w:rsidRPr="006055DF">
        <w:rPr>
          <w:i/>
          <w:iCs/>
        </w:rPr>
        <w:t>The Northern Bank Job</w:t>
      </w:r>
      <w:r w:rsidR="003C0503" w:rsidRPr="006055DF">
        <w:rPr>
          <w:i/>
          <w:iCs/>
        </w:rPr>
        <w:t xml:space="preserve"> (2021) </w:t>
      </w:r>
      <w:r w:rsidR="00E23881" w:rsidRPr="006055DF">
        <w:rPr>
          <w:i/>
          <w:iCs/>
        </w:rPr>
        <w:t>BBC Four</w:t>
      </w:r>
      <w:r w:rsidR="0000028B" w:rsidRPr="006055DF">
        <w:rPr>
          <w:i/>
          <w:iCs/>
        </w:rPr>
        <w:t xml:space="preserve"> Television, </w:t>
      </w:r>
      <w:r w:rsidR="00E23881" w:rsidRPr="006055DF">
        <w:rPr>
          <w:i/>
          <w:iCs/>
        </w:rPr>
        <w:t xml:space="preserve"> 5</w:t>
      </w:r>
      <w:r w:rsidR="00E23881" w:rsidRPr="006055DF">
        <w:rPr>
          <w:i/>
          <w:iCs/>
          <w:vertAlign w:val="superscript"/>
        </w:rPr>
        <w:t>th</w:t>
      </w:r>
      <w:r w:rsidR="00E23881" w:rsidRPr="006055DF">
        <w:rPr>
          <w:i/>
          <w:iCs/>
        </w:rPr>
        <w:t xml:space="preserve"> April</w:t>
      </w:r>
    </w:p>
    <w:p w14:paraId="0C32D672" w14:textId="16EB6FE3" w:rsidR="003F2731" w:rsidRPr="006055DF" w:rsidRDefault="003F2731" w:rsidP="003F2731">
      <w:r w:rsidRPr="006055DF">
        <w:t>Robinson, K. (2024). </w:t>
      </w:r>
      <w:r w:rsidRPr="006055DF">
        <w:rPr>
          <w:i/>
          <w:iCs/>
        </w:rPr>
        <w:t>What Is Hezbollah?</w:t>
      </w:r>
      <w:r w:rsidRPr="006055DF">
        <w:t xml:space="preserve"> [online] Council on Foreign Relations. Available at: </w:t>
      </w:r>
      <w:hyperlink r:id="rId11" w:history="1">
        <w:r w:rsidR="00D26B3C" w:rsidRPr="006055DF">
          <w:rPr>
            <w:rStyle w:val="Hyperlink"/>
          </w:rPr>
          <w:t>https://www.cfr.org/backgrounder/what-hezbollah</w:t>
        </w:r>
      </w:hyperlink>
      <w:r w:rsidRPr="006055DF">
        <w:t>.</w:t>
      </w:r>
      <w:r w:rsidR="006D1D89" w:rsidRPr="006055DF">
        <w:t xml:space="preserve"> </w:t>
      </w:r>
      <w:r w:rsidR="006D1D89" w:rsidRPr="006055DF">
        <w:rPr>
          <w:rFonts w:eastAsia="Times New Roman" w:cs="Calibri"/>
          <w:color w:val="000000"/>
          <w:kern w:val="0"/>
          <w:lang w:eastAsia="en-GB"/>
          <w14:ligatures w14:val="none"/>
        </w:rPr>
        <w:t>(Accessed 24 November 2024)</w:t>
      </w:r>
    </w:p>
    <w:p w14:paraId="1564B13C" w14:textId="77777777" w:rsidR="00F942A2" w:rsidRPr="006055DF" w:rsidRDefault="00F942A2" w:rsidP="003F2731"/>
    <w:p w14:paraId="2836A4E4" w14:textId="60F1D679" w:rsidR="00D26B3C" w:rsidRPr="006055DF" w:rsidRDefault="00D26B3C" w:rsidP="003F2731">
      <w:r w:rsidRPr="006055DF">
        <w:t xml:space="preserve">World Trade Organisation </w:t>
      </w:r>
      <w:r w:rsidR="005A68A7" w:rsidRPr="006055DF">
        <w:t xml:space="preserve">(2024). </w:t>
      </w:r>
      <w:r w:rsidR="001528F4" w:rsidRPr="006055DF">
        <w:rPr>
          <w:i/>
          <w:iCs/>
        </w:rPr>
        <w:t>Glossary - a guide to ‘WTO speak’</w:t>
      </w:r>
      <w:r w:rsidR="001528F4" w:rsidRPr="006055DF">
        <w:t>. [online] Available at:</w:t>
      </w:r>
    </w:p>
    <w:p w14:paraId="15598133" w14:textId="3A806BE7" w:rsidR="003F2731" w:rsidRPr="006055DF" w:rsidRDefault="003F2731" w:rsidP="003F2731">
      <w:r w:rsidRPr="006055DF">
        <w:t>‌</w:t>
      </w:r>
      <w:r w:rsidR="00C53745" w:rsidRPr="006055DF">
        <w:t xml:space="preserve"> </w:t>
      </w:r>
      <w:hyperlink r:id="rId12" w:history="1">
        <w:r w:rsidR="00F942A2" w:rsidRPr="006055DF">
          <w:rPr>
            <w:rStyle w:val="Hyperlink"/>
          </w:rPr>
          <w:t>https://www.wto.org/english/thewto_e/glossary_e/counterfeit_e.htm</w:t>
        </w:r>
      </w:hyperlink>
      <w:r w:rsidR="006D1D89" w:rsidRPr="006055DF">
        <w:rPr>
          <w:rStyle w:val="Hyperlink"/>
        </w:rPr>
        <w:t xml:space="preserve">. </w:t>
      </w:r>
      <w:r w:rsidR="006D1D89" w:rsidRPr="006055DF">
        <w:rPr>
          <w:rFonts w:eastAsia="Times New Roman" w:cs="Calibri"/>
          <w:color w:val="000000"/>
          <w:kern w:val="0"/>
          <w:lang w:eastAsia="en-GB"/>
          <w14:ligatures w14:val="none"/>
        </w:rPr>
        <w:t>(Accessed 24 November 2024)</w:t>
      </w:r>
    </w:p>
    <w:p w14:paraId="5D3C921E" w14:textId="77777777" w:rsidR="00F942A2" w:rsidRPr="006055DF" w:rsidRDefault="00F942A2" w:rsidP="003F2731"/>
    <w:p w14:paraId="59894747" w14:textId="1685BD91" w:rsidR="00FC0DA6" w:rsidRPr="006055DF" w:rsidRDefault="00F942A2" w:rsidP="00FC0DA6">
      <w:r w:rsidRPr="006055DF">
        <w:lastRenderedPageBreak/>
        <w:t>Unifab (Union des Fabricants). (2016). </w:t>
      </w:r>
      <w:r w:rsidRPr="006055DF">
        <w:rPr>
          <w:i/>
          <w:iCs/>
        </w:rPr>
        <w:t>Counterfeiting and terrorism</w:t>
      </w:r>
      <w:r w:rsidRPr="006055DF">
        <w:t>. Edition 2016. </w:t>
      </w:r>
      <w:hyperlink r:id="rId13" w:history="1">
        <w:r w:rsidRPr="006055DF">
          <w:rPr>
            <w:rStyle w:val="Hyperlink"/>
          </w:rPr>
          <w:t>https://bit.ly/2Og9SqA</w:t>
        </w:r>
      </w:hyperlink>
      <w:r w:rsidR="006D1D89" w:rsidRPr="006055DF">
        <w:rPr>
          <w:rStyle w:val="Hyperlink"/>
        </w:rPr>
        <w:t xml:space="preserve">. </w:t>
      </w:r>
      <w:r w:rsidR="006D1D89" w:rsidRPr="006055DF">
        <w:rPr>
          <w:rFonts w:eastAsia="Times New Roman" w:cs="Calibri"/>
          <w:color w:val="000000"/>
          <w:kern w:val="0"/>
          <w:lang w:eastAsia="en-GB"/>
          <w14:ligatures w14:val="none"/>
        </w:rPr>
        <w:t>(Accessed 24 November 2024)</w:t>
      </w:r>
    </w:p>
    <w:p w14:paraId="47AC00DF" w14:textId="5C519BE9" w:rsidR="00494269" w:rsidRPr="006055DF" w:rsidRDefault="00494269" w:rsidP="00494269">
      <w:r w:rsidRPr="006055DF">
        <w:t>Sentencing Council (2022). </w:t>
      </w:r>
      <w:r w:rsidRPr="006055DF">
        <w:rPr>
          <w:i/>
          <w:iCs/>
        </w:rPr>
        <w:t>Individuals: Trade mark, unauthorised use of etc. – Sentencing</w:t>
      </w:r>
      <w:r w:rsidRPr="006055DF">
        <w:t>. [online] Available at: https://www.sentencingcouncil.org.uk/offences/magistrates-court/item/individuals-trade-mark-unauthorised-use-of-etc/ [Accessed 23 Nov. 2024].</w:t>
      </w:r>
      <w:r w:rsidR="006D1D89" w:rsidRPr="006055DF">
        <w:t xml:space="preserve"> </w:t>
      </w:r>
      <w:r w:rsidR="006D1D89" w:rsidRPr="006055DF">
        <w:rPr>
          <w:rFonts w:eastAsia="Times New Roman" w:cs="Calibri"/>
          <w:color w:val="000000"/>
          <w:kern w:val="0"/>
          <w:lang w:eastAsia="en-GB"/>
          <w14:ligatures w14:val="none"/>
        </w:rPr>
        <w:t>(Accessed 24 November 2024)</w:t>
      </w:r>
    </w:p>
    <w:p w14:paraId="1A9E47DB" w14:textId="71355846" w:rsidR="00DD01CF" w:rsidRPr="006055DF" w:rsidRDefault="00494269" w:rsidP="00DD01CF">
      <w:pPr>
        <w:rPr>
          <w:rFonts w:eastAsia="Times New Roman" w:cs="Calibri"/>
          <w:color w:val="000000"/>
          <w:kern w:val="0"/>
          <w:lang w:eastAsia="en-GB"/>
          <w14:ligatures w14:val="none"/>
        </w:rPr>
      </w:pPr>
      <w:r w:rsidRPr="006055DF">
        <w:t>‌</w:t>
      </w:r>
      <w:r w:rsidR="00DD01CF" w:rsidRPr="006055DF">
        <w:rPr>
          <w:rFonts w:eastAsia="Times New Roman" w:cs="Calibri"/>
          <w:color w:val="000000"/>
          <w:kern w:val="0"/>
          <w:lang w:eastAsia="en-GB"/>
          <w14:ligatures w14:val="none"/>
        </w:rPr>
        <w:t xml:space="preserve"> Gov.UK (2015). </w:t>
      </w:r>
      <w:r w:rsidR="00DD01CF" w:rsidRPr="006055DF">
        <w:rPr>
          <w:rFonts w:eastAsia="Times New Roman" w:cs="Calibri"/>
          <w:i/>
          <w:iCs/>
          <w:color w:val="000000"/>
          <w:kern w:val="0"/>
          <w:lang w:eastAsia="en-GB"/>
          <w14:ligatures w14:val="none"/>
        </w:rPr>
        <w:t>Modern Slavery Act 2015</w:t>
      </w:r>
      <w:r w:rsidR="00DD01CF" w:rsidRPr="006055DF">
        <w:rPr>
          <w:rFonts w:eastAsia="Times New Roman" w:cs="Calibri"/>
          <w:color w:val="000000"/>
          <w:kern w:val="0"/>
          <w:lang w:eastAsia="en-GB"/>
          <w14:ligatures w14:val="none"/>
        </w:rPr>
        <w:t xml:space="preserve">. [online] www.legislation.gov.uk. Available at: </w:t>
      </w:r>
      <w:hyperlink r:id="rId14" w:history="1">
        <w:r w:rsidR="006D1D89" w:rsidRPr="006055DF">
          <w:rPr>
            <w:rStyle w:val="Hyperlink"/>
            <w:rFonts w:eastAsia="Times New Roman" w:cs="Calibri"/>
            <w:kern w:val="0"/>
            <w:lang w:eastAsia="en-GB"/>
            <w14:ligatures w14:val="none"/>
          </w:rPr>
          <w:t>https://www.legislation.gov.uk/ukpga/2015/30/contents</w:t>
        </w:r>
      </w:hyperlink>
      <w:r w:rsidR="00DD01CF" w:rsidRPr="006055DF">
        <w:rPr>
          <w:rFonts w:eastAsia="Times New Roman" w:cs="Calibri"/>
          <w:color w:val="000000"/>
          <w:kern w:val="0"/>
          <w:lang w:eastAsia="en-GB"/>
          <w14:ligatures w14:val="none"/>
        </w:rPr>
        <w:t>.</w:t>
      </w:r>
      <w:r w:rsidR="006D1D89" w:rsidRPr="006055DF">
        <w:rPr>
          <w:rFonts w:eastAsia="Times New Roman" w:cs="Calibri"/>
          <w:color w:val="000000"/>
          <w:kern w:val="0"/>
          <w:lang w:eastAsia="en-GB"/>
          <w14:ligatures w14:val="none"/>
        </w:rPr>
        <w:t xml:space="preserve"> (Accessed 24 November 2024)</w:t>
      </w:r>
    </w:p>
    <w:p w14:paraId="0BC56A80" w14:textId="3D63709C" w:rsidR="009D60E7" w:rsidRPr="006055DF" w:rsidRDefault="00DD01CF" w:rsidP="009D60E7">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w:t>
      </w:r>
      <w:r w:rsidR="009D60E7" w:rsidRPr="006055DF">
        <w:rPr>
          <w:rFonts w:eastAsia="Times New Roman" w:cs="Calibri"/>
          <w:color w:val="000000"/>
          <w:kern w:val="0"/>
          <w:lang w:eastAsia="en-GB"/>
          <w14:ligatures w14:val="none"/>
        </w:rPr>
        <w:t xml:space="preserve"> Misuse of Drugs Act (1971). </w:t>
      </w:r>
      <w:r w:rsidR="009D60E7" w:rsidRPr="006055DF">
        <w:rPr>
          <w:rFonts w:eastAsia="Times New Roman" w:cs="Calibri"/>
          <w:i/>
          <w:iCs/>
          <w:color w:val="000000"/>
          <w:kern w:val="0"/>
          <w:lang w:eastAsia="en-GB"/>
          <w14:ligatures w14:val="none"/>
        </w:rPr>
        <w:t>Misuse of Drugs Act 1971</w:t>
      </w:r>
      <w:r w:rsidR="009D60E7" w:rsidRPr="006055DF">
        <w:rPr>
          <w:rFonts w:eastAsia="Times New Roman" w:cs="Calibri"/>
          <w:color w:val="000000"/>
          <w:kern w:val="0"/>
          <w:lang w:eastAsia="en-GB"/>
          <w14:ligatures w14:val="none"/>
        </w:rPr>
        <w:t xml:space="preserve">. [online] Legislation.gov.uk. Available at: </w:t>
      </w:r>
      <w:hyperlink r:id="rId15" w:history="1">
        <w:r w:rsidR="006D1D89" w:rsidRPr="006055DF">
          <w:rPr>
            <w:rStyle w:val="Hyperlink"/>
            <w:rFonts w:eastAsia="Times New Roman" w:cs="Calibri"/>
            <w:kern w:val="0"/>
            <w:lang w:eastAsia="en-GB"/>
            <w14:ligatures w14:val="none"/>
          </w:rPr>
          <w:t>https://www.legislation.gov.uk/ukpga/1971/38/contents</w:t>
        </w:r>
      </w:hyperlink>
      <w:r w:rsidR="009D60E7" w:rsidRPr="006055DF">
        <w:rPr>
          <w:rFonts w:eastAsia="Times New Roman" w:cs="Calibri"/>
          <w:color w:val="000000"/>
          <w:kern w:val="0"/>
          <w:lang w:eastAsia="en-GB"/>
          <w14:ligatures w14:val="none"/>
        </w:rPr>
        <w:t>.</w:t>
      </w:r>
      <w:r w:rsidR="006D1D89" w:rsidRPr="006055DF">
        <w:rPr>
          <w:rFonts w:eastAsia="Times New Roman" w:cs="Calibri"/>
          <w:color w:val="000000"/>
          <w:kern w:val="0"/>
          <w:lang w:eastAsia="en-GB"/>
          <w14:ligatures w14:val="none"/>
        </w:rPr>
        <w:t xml:space="preserve"> (Accessed 24 November 2024)</w:t>
      </w:r>
    </w:p>
    <w:p w14:paraId="4F8DCC9D" w14:textId="1AC5CAC3" w:rsidR="004566E3" w:rsidRPr="006055DF" w:rsidRDefault="009D60E7" w:rsidP="004566E3">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w:t>
      </w:r>
      <w:r w:rsidR="004566E3" w:rsidRPr="006055DF">
        <w:rPr>
          <w:rFonts w:eastAsia="Times New Roman" w:cs="Calibri"/>
          <w:color w:val="000000"/>
          <w:kern w:val="0"/>
          <w:lang w:eastAsia="en-GB"/>
          <w14:ligatures w14:val="none"/>
        </w:rPr>
        <w:t xml:space="preserve"> Legislation.gov.uk. (2013). </w:t>
      </w:r>
      <w:r w:rsidR="004566E3" w:rsidRPr="006055DF">
        <w:rPr>
          <w:rFonts w:eastAsia="Times New Roman" w:cs="Calibri"/>
          <w:i/>
          <w:iCs/>
          <w:color w:val="000000"/>
          <w:kern w:val="0"/>
          <w:lang w:eastAsia="en-GB"/>
          <w14:ligatures w14:val="none"/>
        </w:rPr>
        <w:t>Trade Marks Act 1994</w:t>
      </w:r>
      <w:r w:rsidR="004566E3" w:rsidRPr="006055DF">
        <w:rPr>
          <w:rFonts w:eastAsia="Times New Roman" w:cs="Calibri"/>
          <w:color w:val="000000"/>
          <w:kern w:val="0"/>
          <w:lang w:eastAsia="en-GB"/>
          <w14:ligatures w14:val="none"/>
        </w:rPr>
        <w:t xml:space="preserve">. [online] Available at: </w:t>
      </w:r>
      <w:hyperlink r:id="rId16" w:history="1">
        <w:r w:rsidR="006D1D89" w:rsidRPr="006055DF">
          <w:rPr>
            <w:rStyle w:val="Hyperlink"/>
            <w:rFonts w:eastAsia="Times New Roman" w:cs="Calibri"/>
            <w:kern w:val="0"/>
            <w:lang w:eastAsia="en-GB"/>
            <w14:ligatures w14:val="none"/>
          </w:rPr>
          <w:t>https://www.legislation.gov.uk/ukpga/1994/26/part/III/crossheading/forfeiture-of-counterfeit-goods-c</w:t>
        </w:r>
      </w:hyperlink>
      <w:r w:rsidR="004566E3" w:rsidRPr="006055DF">
        <w:rPr>
          <w:rFonts w:eastAsia="Times New Roman" w:cs="Calibri"/>
          <w:color w:val="000000"/>
          <w:kern w:val="0"/>
          <w:lang w:eastAsia="en-GB"/>
          <w14:ligatures w14:val="none"/>
        </w:rPr>
        <w:t>.</w:t>
      </w:r>
      <w:r w:rsidR="006D1D89" w:rsidRPr="006055DF">
        <w:rPr>
          <w:rFonts w:eastAsia="Times New Roman" w:cs="Calibri"/>
          <w:color w:val="000000"/>
          <w:kern w:val="0"/>
          <w:lang w:eastAsia="en-GB"/>
          <w14:ligatures w14:val="none"/>
        </w:rPr>
        <w:t xml:space="preserve"> (Accessed 24 November 2024)</w:t>
      </w:r>
    </w:p>
    <w:p w14:paraId="27AEE456" w14:textId="719875C7" w:rsidR="00EA3C0A" w:rsidRPr="006055DF" w:rsidRDefault="004566E3" w:rsidP="00EA3C0A">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w:t>
      </w:r>
      <w:r w:rsidR="00EA3C0A" w:rsidRPr="006055DF">
        <w:rPr>
          <w:rFonts w:eastAsia="Times New Roman" w:cs="Calibri"/>
          <w:color w:val="000000"/>
          <w:kern w:val="0"/>
          <w:lang w:eastAsia="en-GB"/>
          <w14:ligatures w14:val="none"/>
        </w:rPr>
        <w:t>Azizi, H. and Caitlin Elizabeth Hughes (2024). A systematic review of the extent of the Taliban and FARC’s involvement and profit from drug trade and methods of estimating income from the drug trade. </w:t>
      </w:r>
      <w:r w:rsidR="00EA3C0A" w:rsidRPr="006055DF">
        <w:rPr>
          <w:rFonts w:eastAsia="Times New Roman" w:cs="Calibri"/>
          <w:i/>
          <w:iCs/>
          <w:color w:val="000000"/>
          <w:kern w:val="0"/>
          <w:lang w:eastAsia="en-GB"/>
          <w14:ligatures w14:val="none"/>
        </w:rPr>
        <w:t>Global Crime</w:t>
      </w:r>
      <w:r w:rsidR="00EA3C0A" w:rsidRPr="006055DF">
        <w:rPr>
          <w:rFonts w:eastAsia="Times New Roman" w:cs="Calibri"/>
          <w:color w:val="000000"/>
          <w:kern w:val="0"/>
          <w:lang w:eastAsia="en-GB"/>
          <w14:ligatures w14:val="none"/>
        </w:rPr>
        <w:t>, 25(2), pp.122–155. doi:https://doi.org/10.1080/17440572.2024.2351818.</w:t>
      </w:r>
      <w:r w:rsidR="006D1D89" w:rsidRPr="006055DF">
        <w:rPr>
          <w:rFonts w:eastAsia="Times New Roman" w:cs="Calibri"/>
          <w:color w:val="000000"/>
          <w:kern w:val="0"/>
          <w:lang w:eastAsia="en-GB"/>
          <w14:ligatures w14:val="none"/>
        </w:rPr>
        <w:t xml:space="preserve"> (Accessed 24 November 2024)</w:t>
      </w:r>
    </w:p>
    <w:p w14:paraId="0336F7A5" w14:textId="1434B3EC" w:rsidR="003209EE" w:rsidRPr="006055DF" w:rsidRDefault="00EA3C0A" w:rsidP="003209EE">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w:t>
      </w:r>
      <w:r w:rsidR="003209EE" w:rsidRPr="006055DF">
        <w:rPr>
          <w:rFonts w:eastAsia="Times New Roman" w:cs="Calibri"/>
          <w:color w:val="000000"/>
          <w:kern w:val="0"/>
          <w:lang w:eastAsia="en-GB"/>
          <w14:ligatures w14:val="none"/>
        </w:rPr>
        <w:t>UN</w:t>
      </w:r>
      <w:r w:rsidR="00BC1A4C" w:rsidRPr="006055DF">
        <w:rPr>
          <w:rFonts w:eastAsia="Times New Roman" w:cs="Calibri"/>
          <w:color w:val="000000"/>
          <w:kern w:val="0"/>
          <w:lang w:eastAsia="en-GB"/>
          <w14:ligatures w14:val="none"/>
        </w:rPr>
        <w:t>OD</w:t>
      </w:r>
      <w:r w:rsidR="003209EE" w:rsidRPr="006055DF">
        <w:rPr>
          <w:rFonts w:eastAsia="Times New Roman" w:cs="Calibri"/>
          <w:color w:val="000000"/>
          <w:kern w:val="0"/>
          <w:lang w:eastAsia="en-GB"/>
          <w14:ligatures w14:val="none"/>
        </w:rPr>
        <w:t xml:space="preserve">C (2011). </w:t>
      </w:r>
      <w:r w:rsidR="00EC74EC" w:rsidRPr="006055DF">
        <w:rPr>
          <w:rFonts w:eastAsia="Times New Roman" w:cs="Calibri"/>
          <w:color w:val="000000"/>
          <w:kern w:val="0"/>
          <w:lang w:eastAsia="en-GB"/>
          <w14:ligatures w14:val="none"/>
        </w:rPr>
        <w:t xml:space="preserve">THE GLOBAL AFGHAN OPIUM TRADE </w:t>
      </w:r>
      <w:r w:rsidR="003209EE" w:rsidRPr="006055DF">
        <w:rPr>
          <w:rFonts w:eastAsia="Times New Roman" w:cs="Calibri"/>
          <w:color w:val="000000"/>
          <w:kern w:val="0"/>
          <w:lang w:eastAsia="en-GB"/>
          <w14:ligatures w14:val="none"/>
        </w:rPr>
        <w:t xml:space="preserve">Available at: </w:t>
      </w:r>
      <w:hyperlink r:id="rId17" w:history="1">
        <w:r w:rsidR="006D1D89" w:rsidRPr="006055DF">
          <w:rPr>
            <w:rStyle w:val="Hyperlink"/>
            <w:rFonts w:eastAsia="Times New Roman" w:cs="Calibri"/>
            <w:kern w:val="0"/>
            <w:lang w:eastAsia="en-GB"/>
            <w14:ligatures w14:val="none"/>
          </w:rPr>
          <w:t>https://www.unodc.org/documents/data-and-analysis/Studies/Global_Afghan_Opium_Trade_2011-web.pdf</w:t>
        </w:r>
      </w:hyperlink>
      <w:r w:rsidR="003209EE" w:rsidRPr="006055DF">
        <w:rPr>
          <w:rFonts w:eastAsia="Times New Roman" w:cs="Calibri"/>
          <w:color w:val="000000"/>
          <w:kern w:val="0"/>
          <w:lang w:eastAsia="en-GB"/>
          <w14:ligatures w14:val="none"/>
        </w:rPr>
        <w:t>.</w:t>
      </w:r>
      <w:r w:rsidR="006D1D89" w:rsidRPr="006055DF">
        <w:rPr>
          <w:rFonts w:eastAsia="Times New Roman" w:cs="Calibri"/>
          <w:color w:val="000000"/>
          <w:kern w:val="0"/>
          <w:lang w:eastAsia="en-GB"/>
          <w14:ligatures w14:val="none"/>
        </w:rPr>
        <w:t xml:space="preserve"> (Accessed 24 November 2024)</w:t>
      </w:r>
    </w:p>
    <w:p w14:paraId="4AC06BC4" w14:textId="215BA15D" w:rsidR="0076300D" w:rsidRPr="006055DF" w:rsidRDefault="003209EE" w:rsidP="0076300D">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w:t>
      </w:r>
      <w:r w:rsidR="0076300D" w:rsidRPr="006055DF">
        <w:rPr>
          <w:rFonts w:eastAsia="Times New Roman" w:cs="Calibri"/>
          <w:color w:val="000000"/>
          <w:kern w:val="0"/>
          <w:lang w:eastAsia="en-GB"/>
          <w14:ligatures w14:val="none"/>
        </w:rPr>
        <w:t>Department of Homeland Security (2011). </w:t>
      </w:r>
      <w:r w:rsidR="0076300D" w:rsidRPr="006055DF">
        <w:rPr>
          <w:rFonts w:eastAsia="Times New Roman" w:cs="Calibri"/>
          <w:i/>
          <w:iCs/>
          <w:color w:val="000000"/>
          <w:kern w:val="0"/>
          <w:lang w:eastAsia="en-GB"/>
          <w14:ligatures w14:val="none"/>
        </w:rPr>
        <w:t>Fusion centers and joint terrorism task forces</w:t>
      </w:r>
      <w:r w:rsidR="0076300D" w:rsidRPr="006055DF">
        <w:rPr>
          <w:rFonts w:eastAsia="Times New Roman" w:cs="Calibri"/>
          <w:color w:val="000000"/>
          <w:kern w:val="0"/>
          <w:lang w:eastAsia="en-GB"/>
          <w14:ligatures w14:val="none"/>
        </w:rPr>
        <w:t xml:space="preserve">. [online] Department of Homeland Security. Available at: </w:t>
      </w:r>
      <w:hyperlink r:id="rId18" w:history="1">
        <w:r w:rsidR="006D1D89" w:rsidRPr="006055DF">
          <w:rPr>
            <w:rStyle w:val="Hyperlink"/>
            <w:rFonts w:eastAsia="Times New Roman" w:cs="Calibri"/>
            <w:kern w:val="0"/>
            <w:lang w:eastAsia="en-GB"/>
            <w14:ligatures w14:val="none"/>
          </w:rPr>
          <w:t>https://www.dhs.gov/fusion-centers-and-joint-terrorism-task-forces</w:t>
        </w:r>
      </w:hyperlink>
      <w:r w:rsidR="0076300D" w:rsidRPr="006055DF">
        <w:rPr>
          <w:rFonts w:eastAsia="Times New Roman" w:cs="Calibri"/>
          <w:color w:val="000000"/>
          <w:kern w:val="0"/>
          <w:lang w:eastAsia="en-GB"/>
          <w14:ligatures w14:val="none"/>
        </w:rPr>
        <w:t>.</w:t>
      </w:r>
      <w:r w:rsidR="006D1D89" w:rsidRPr="006055DF">
        <w:rPr>
          <w:rFonts w:eastAsia="Times New Roman" w:cs="Calibri"/>
          <w:color w:val="000000"/>
          <w:kern w:val="0"/>
          <w:lang w:eastAsia="en-GB"/>
          <w14:ligatures w14:val="none"/>
        </w:rPr>
        <w:t xml:space="preserve"> (Accessed 24 November 2024)</w:t>
      </w:r>
    </w:p>
    <w:p w14:paraId="579B1711" w14:textId="26D69D9C" w:rsidR="009E4145" w:rsidRPr="006055DF" w:rsidRDefault="0076300D" w:rsidP="009E4145">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w:t>
      </w:r>
      <w:r w:rsidR="009E4145" w:rsidRPr="006055DF">
        <w:rPr>
          <w:rFonts w:eastAsia="Times New Roman" w:cs="Calibri"/>
          <w:color w:val="000000"/>
          <w:kern w:val="0"/>
          <w:lang w:eastAsia="en-GB"/>
          <w14:ligatures w14:val="none"/>
        </w:rPr>
        <w:t>Hindle, G. (2007). Policing Terrorism in the UK. </w:t>
      </w:r>
      <w:r w:rsidR="009E4145" w:rsidRPr="006055DF">
        <w:rPr>
          <w:rFonts w:eastAsia="Times New Roman" w:cs="Calibri"/>
          <w:i/>
          <w:iCs/>
          <w:color w:val="000000"/>
          <w:kern w:val="0"/>
          <w:lang w:eastAsia="en-GB"/>
          <w14:ligatures w14:val="none"/>
        </w:rPr>
        <w:t>Policing</w:t>
      </w:r>
      <w:r w:rsidR="009E4145" w:rsidRPr="006055DF">
        <w:rPr>
          <w:rFonts w:eastAsia="Times New Roman" w:cs="Calibri"/>
          <w:color w:val="000000"/>
          <w:kern w:val="0"/>
          <w:lang w:eastAsia="en-GB"/>
          <w14:ligatures w14:val="none"/>
        </w:rPr>
        <w:t>, 1(1), pp.38–42. doi:https://doi.org/10.1093/police/pam014.</w:t>
      </w:r>
      <w:r w:rsidR="006D1D89" w:rsidRPr="006055DF">
        <w:rPr>
          <w:rFonts w:eastAsia="Times New Roman" w:cs="Calibri"/>
          <w:color w:val="000000"/>
          <w:kern w:val="0"/>
          <w:lang w:eastAsia="en-GB"/>
          <w14:ligatures w14:val="none"/>
        </w:rPr>
        <w:t xml:space="preserve"> (Accessed 24 November 2024)</w:t>
      </w:r>
    </w:p>
    <w:p w14:paraId="739C96C3" w14:textId="55662CDF" w:rsidR="006856D2" w:rsidRPr="006055DF" w:rsidRDefault="009E4145" w:rsidP="006856D2">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w:t>
      </w:r>
      <w:r w:rsidR="006856D2" w:rsidRPr="006055DF">
        <w:rPr>
          <w:rFonts w:eastAsia="Times New Roman" w:cs="Calibri"/>
          <w:color w:val="000000"/>
          <w:kern w:val="0"/>
          <w:lang w:eastAsia="en-GB"/>
          <w14:ligatures w14:val="none"/>
        </w:rPr>
        <w:t>Interpol (2024). </w:t>
      </w:r>
      <w:r w:rsidR="006856D2" w:rsidRPr="006055DF">
        <w:rPr>
          <w:rFonts w:eastAsia="Times New Roman" w:cs="Calibri"/>
          <w:i/>
          <w:iCs/>
          <w:color w:val="000000"/>
          <w:kern w:val="0"/>
          <w:lang w:eastAsia="en-GB"/>
          <w14:ligatures w14:val="none"/>
        </w:rPr>
        <w:t>Tracing terrorist finances</w:t>
      </w:r>
      <w:r w:rsidR="006856D2" w:rsidRPr="006055DF">
        <w:rPr>
          <w:rFonts w:eastAsia="Times New Roman" w:cs="Calibri"/>
          <w:color w:val="000000"/>
          <w:kern w:val="0"/>
          <w:lang w:eastAsia="en-GB"/>
          <w14:ligatures w14:val="none"/>
        </w:rPr>
        <w:t xml:space="preserve">. [online] www.interpol.int. Available at: </w:t>
      </w:r>
      <w:hyperlink r:id="rId19" w:history="1">
        <w:r w:rsidR="006D1D89" w:rsidRPr="006055DF">
          <w:rPr>
            <w:rStyle w:val="Hyperlink"/>
            <w:rFonts w:eastAsia="Times New Roman" w:cs="Calibri"/>
            <w:kern w:val="0"/>
            <w:lang w:eastAsia="en-GB"/>
            <w14:ligatures w14:val="none"/>
          </w:rPr>
          <w:t>https://www.interpol.int/en/Crimes/Terrorism/Tracing-terrorist-finances</w:t>
        </w:r>
      </w:hyperlink>
      <w:r w:rsidR="006856D2" w:rsidRPr="006055DF">
        <w:rPr>
          <w:rFonts w:eastAsia="Times New Roman" w:cs="Calibri"/>
          <w:color w:val="000000"/>
          <w:kern w:val="0"/>
          <w:lang w:eastAsia="en-GB"/>
          <w14:ligatures w14:val="none"/>
        </w:rPr>
        <w:t>.</w:t>
      </w:r>
      <w:r w:rsidR="006D1D89" w:rsidRPr="006055DF">
        <w:rPr>
          <w:rFonts w:eastAsia="Times New Roman" w:cs="Calibri"/>
          <w:color w:val="000000"/>
          <w:kern w:val="0"/>
          <w:lang w:eastAsia="en-GB"/>
          <w14:ligatures w14:val="none"/>
        </w:rPr>
        <w:t xml:space="preserve"> (Accessed 24 November 2024)</w:t>
      </w:r>
    </w:p>
    <w:p w14:paraId="5950A835" w14:textId="77777777" w:rsidR="006856D2" w:rsidRPr="006055DF" w:rsidRDefault="006856D2" w:rsidP="006856D2">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w:t>
      </w:r>
    </w:p>
    <w:p w14:paraId="73D0D385" w14:textId="0651D7E4" w:rsidR="009E4145" w:rsidRPr="006055DF" w:rsidRDefault="009E4145" w:rsidP="009E4145">
      <w:pPr>
        <w:rPr>
          <w:rFonts w:eastAsia="Times New Roman" w:cs="Calibri"/>
          <w:color w:val="000000"/>
          <w:kern w:val="0"/>
          <w:lang w:eastAsia="en-GB"/>
          <w14:ligatures w14:val="none"/>
        </w:rPr>
      </w:pPr>
    </w:p>
    <w:p w14:paraId="52F31CFD" w14:textId="2D4F882F" w:rsidR="0076300D" w:rsidRPr="006055DF" w:rsidRDefault="0076300D" w:rsidP="0076300D">
      <w:pPr>
        <w:rPr>
          <w:rFonts w:eastAsia="Times New Roman" w:cs="Calibri"/>
          <w:color w:val="000000"/>
          <w:kern w:val="0"/>
          <w:lang w:eastAsia="en-GB"/>
          <w14:ligatures w14:val="none"/>
        </w:rPr>
      </w:pPr>
    </w:p>
    <w:p w14:paraId="6EC73873" w14:textId="53ABE722" w:rsidR="003209EE" w:rsidRPr="006055DF" w:rsidRDefault="003209EE" w:rsidP="003209EE">
      <w:pPr>
        <w:rPr>
          <w:rFonts w:eastAsia="Times New Roman" w:cs="Calibri"/>
          <w:color w:val="000000"/>
          <w:kern w:val="0"/>
          <w:lang w:eastAsia="en-GB"/>
          <w14:ligatures w14:val="none"/>
        </w:rPr>
      </w:pPr>
    </w:p>
    <w:p w14:paraId="09D939D4" w14:textId="77777777" w:rsidR="00366D7D" w:rsidRPr="006055DF" w:rsidRDefault="00366D7D" w:rsidP="00B95B88">
      <w:pPr>
        <w:ind w:left="786"/>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 xml:space="preserve">What impact can the challenges of operational policing have on individual and group wellbeing? Why is it important to manage mental wellbeing in policing? </w:t>
      </w:r>
    </w:p>
    <w:p w14:paraId="7B7A761B" w14:textId="6BCD86DE" w:rsidR="00EA3C0A" w:rsidRPr="006055DF" w:rsidRDefault="00EA3C0A" w:rsidP="00EA3C0A">
      <w:pPr>
        <w:rPr>
          <w:rFonts w:eastAsia="Times New Roman" w:cs="Calibri"/>
          <w:color w:val="000000"/>
          <w:kern w:val="0"/>
          <w:lang w:eastAsia="en-GB"/>
          <w14:ligatures w14:val="none"/>
        </w:rPr>
      </w:pPr>
    </w:p>
    <w:p w14:paraId="0DEF72E9" w14:textId="111E9E67" w:rsidR="004566E3" w:rsidRPr="006055DF" w:rsidRDefault="00331DD1" w:rsidP="004566E3">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Frontline polic</w:t>
      </w:r>
      <w:r w:rsidR="00C63E18" w:rsidRPr="006055DF">
        <w:rPr>
          <w:rFonts w:eastAsia="Times New Roman" w:cs="Calibri"/>
          <w:color w:val="000000"/>
          <w:kern w:val="0"/>
          <w:lang w:eastAsia="en-GB"/>
          <w14:ligatures w14:val="none"/>
        </w:rPr>
        <w:t>ing</w:t>
      </w:r>
      <w:r w:rsidRPr="006055DF">
        <w:rPr>
          <w:rFonts w:eastAsia="Times New Roman" w:cs="Calibri"/>
          <w:color w:val="000000"/>
          <w:kern w:val="0"/>
          <w:lang w:eastAsia="en-GB"/>
          <w14:ligatures w14:val="none"/>
        </w:rPr>
        <w:t xml:space="preserve"> is one of the most challenging occupations in the civilian world</w:t>
      </w:r>
      <w:r w:rsidR="00C63E18" w:rsidRPr="006055DF">
        <w:rPr>
          <w:rFonts w:eastAsia="Times New Roman" w:cs="Calibri"/>
          <w:color w:val="000000"/>
          <w:kern w:val="0"/>
          <w:lang w:eastAsia="en-GB"/>
          <w14:ligatures w14:val="none"/>
        </w:rPr>
        <w:t xml:space="preserve"> today</w:t>
      </w:r>
      <w:r w:rsidRPr="006055DF">
        <w:rPr>
          <w:rFonts w:eastAsia="Times New Roman" w:cs="Calibri"/>
          <w:color w:val="000000"/>
          <w:kern w:val="0"/>
          <w:lang w:eastAsia="en-GB"/>
          <w14:ligatures w14:val="none"/>
        </w:rPr>
        <w:t xml:space="preserve">. </w:t>
      </w:r>
      <w:r w:rsidR="00D37A48" w:rsidRPr="006055DF">
        <w:rPr>
          <w:rFonts w:eastAsia="Times New Roman" w:cs="Calibri"/>
          <w:color w:val="000000"/>
          <w:kern w:val="0"/>
          <w:lang w:eastAsia="en-GB"/>
          <w14:ligatures w14:val="none"/>
        </w:rPr>
        <w:t xml:space="preserve">Police officers are required to attend and deal </w:t>
      </w:r>
      <w:r w:rsidR="000F6B84" w:rsidRPr="006055DF">
        <w:rPr>
          <w:rFonts w:eastAsia="Times New Roman" w:cs="Calibri"/>
          <w:color w:val="000000"/>
          <w:kern w:val="0"/>
          <w:lang w:eastAsia="en-GB"/>
          <w14:ligatures w14:val="none"/>
        </w:rPr>
        <w:t xml:space="preserve">with stressful situations </w:t>
      </w:r>
      <w:r w:rsidR="00CC2065" w:rsidRPr="006055DF">
        <w:rPr>
          <w:rFonts w:eastAsia="Times New Roman" w:cs="Calibri"/>
          <w:color w:val="000000"/>
          <w:kern w:val="0"/>
          <w:lang w:eastAsia="en-GB"/>
          <w14:ligatures w14:val="none"/>
        </w:rPr>
        <w:t xml:space="preserve">such as homicides and domestic incidents </w:t>
      </w:r>
      <w:r w:rsidR="007D1900" w:rsidRPr="006055DF">
        <w:rPr>
          <w:rFonts w:eastAsia="Times New Roman" w:cs="Calibri"/>
          <w:color w:val="000000"/>
          <w:kern w:val="0"/>
          <w:lang w:eastAsia="en-GB"/>
          <w14:ligatures w14:val="none"/>
        </w:rPr>
        <w:t xml:space="preserve">while being able to make decisions on the spot. </w:t>
      </w:r>
      <w:r w:rsidR="00326C57" w:rsidRPr="006055DF">
        <w:rPr>
          <w:rFonts w:eastAsia="Times New Roman" w:cs="Calibri"/>
          <w:color w:val="000000"/>
          <w:kern w:val="0"/>
          <w:lang w:eastAsia="en-GB"/>
          <w14:ligatures w14:val="none"/>
        </w:rPr>
        <w:t xml:space="preserve">Officers often </w:t>
      </w:r>
      <w:r w:rsidR="007B3838" w:rsidRPr="006055DF">
        <w:rPr>
          <w:rFonts w:eastAsia="Times New Roman" w:cs="Calibri"/>
          <w:color w:val="000000"/>
          <w:kern w:val="0"/>
          <w:lang w:eastAsia="en-GB"/>
          <w14:ligatures w14:val="none"/>
        </w:rPr>
        <w:t>must</w:t>
      </w:r>
      <w:r w:rsidR="00326C57" w:rsidRPr="006055DF">
        <w:rPr>
          <w:rFonts w:eastAsia="Times New Roman" w:cs="Calibri"/>
          <w:color w:val="000000"/>
          <w:kern w:val="0"/>
          <w:lang w:eastAsia="en-GB"/>
          <w14:ligatures w14:val="none"/>
        </w:rPr>
        <w:t xml:space="preserve"> witness traumatic occurrences and remain professional to provide a meaningful service to victims</w:t>
      </w:r>
      <w:r w:rsidR="00B87BEF" w:rsidRPr="006055DF">
        <w:rPr>
          <w:rFonts w:eastAsia="Times New Roman" w:cs="Calibri"/>
          <w:color w:val="000000"/>
          <w:kern w:val="0"/>
          <w:lang w:eastAsia="en-GB"/>
          <w14:ligatures w14:val="none"/>
        </w:rPr>
        <w:t xml:space="preserve"> and </w:t>
      </w:r>
      <w:r w:rsidR="00B87BEF" w:rsidRPr="006055DF">
        <w:rPr>
          <w:rFonts w:eastAsia="Times New Roman" w:cs="Calibri"/>
          <w:color w:val="000000"/>
          <w:kern w:val="0"/>
          <w:lang w:eastAsia="en-GB"/>
          <w14:ligatures w14:val="none"/>
        </w:rPr>
        <w:lastRenderedPageBreak/>
        <w:t xml:space="preserve">as a </w:t>
      </w:r>
      <w:r w:rsidR="003565CC" w:rsidRPr="006055DF">
        <w:rPr>
          <w:rFonts w:eastAsia="Times New Roman" w:cs="Calibri"/>
          <w:color w:val="000000"/>
          <w:kern w:val="0"/>
          <w:lang w:eastAsia="en-GB"/>
          <w14:ligatures w14:val="none"/>
        </w:rPr>
        <w:t>result can lead to</w:t>
      </w:r>
      <w:r w:rsidR="00C2159B" w:rsidRPr="006055DF">
        <w:rPr>
          <w:rFonts w:eastAsia="Times New Roman" w:cs="Calibri"/>
          <w:color w:val="000000"/>
          <w:kern w:val="0"/>
          <w:lang w:eastAsia="en-GB"/>
          <w14:ligatures w14:val="none"/>
        </w:rPr>
        <w:t xml:space="preserve"> mental and emotional stress impacting the </w:t>
      </w:r>
      <w:r w:rsidR="00172107" w:rsidRPr="006055DF">
        <w:rPr>
          <w:rFonts w:eastAsia="Times New Roman" w:cs="Calibri"/>
          <w:color w:val="000000"/>
          <w:kern w:val="0"/>
          <w:lang w:eastAsia="en-GB"/>
          <w14:ligatures w14:val="none"/>
        </w:rPr>
        <w:t>mental wellbeing of an officer or his home life o</w:t>
      </w:r>
      <w:r w:rsidR="00AB1B6F" w:rsidRPr="006055DF">
        <w:rPr>
          <w:rFonts w:eastAsia="Times New Roman" w:cs="Calibri"/>
          <w:color w:val="000000"/>
          <w:kern w:val="0"/>
          <w:lang w:eastAsia="en-GB"/>
          <w14:ligatures w14:val="none"/>
        </w:rPr>
        <w:t>r</w:t>
      </w:r>
      <w:r w:rsidR="00172107" w:rsidRPr="006055DF">
        <w:rPr>
          <w:rFonts w:eastAsia="Times New Roman" w:cs="Calibri"/>
          <w:color w:val="000000"/>
          <w:kern w:val="0"/>
          <w:lang w:eastAsia="en-GB"/>
          <w14:ligatures w14:val="none"/>
        </w:rPr>
        <w:t xml:space="preserve"> physical stress impacting the </w:t>
      </w:r>
      <w:r w:rsidR="00C63E18" w:rsidRPr="006055DF">
        <w:rPr>
          <w:rFonts w:eastAsia="Times New Roman" w:cs="Calibri"/>
          <w:color w:val="000000"/>
          <w:kern w:val="0"/>
          <w:lang w:eastAsia="en-GB"/>
          <w14:ligatures w14:val="none"/>
        </w:rPr>
        <w:t>health of the officer. This essay will discuss the challenges that come along with operation policing and the toll it takes on police officers nationwide.</w:t>
      </w:r>
      <w:r w:rsidR="00E238E0" w:rsidRPr="006055DF">
        <w:rPr>
          <w:rFonts w:eastAsia="Times New Roman" w:cs="Calibri"/>
          <w:color w:val="000000"/>
          <w:kern w:val="0"/>
          <w:lang w:eastAsia="en-GB"/>
          <w14:ligatures w14:val="none"/>
        </w:rPr>
        <w:t xml:space="preserve"> This essay will also discuss the importance of mental resilience and managing </w:t>
      </w:r>
      <w:r w:rsidR="004A354A" w:rsidRPr="006055DF">
        <w:rPr>
          <w:rFonts w:eastAsia="Times New Roman" w:cs="Calibri"/>
          <w:color w:val="000000"/>
          <w:kern w:val="0"/>
          <w:lang w:eastAsia="en-GB"/>
          <w14:ligatures w14:val="none"/>
        </w:rPr>
        <w:t xml:space="preserve">mental wellbeing while also being able to </w:t>
      </w:r>
      <w:r w:rsidR="0077345C" w:rsidRPr="006055DF">
        <w:rPr>
          <w:rFonts w:eastAsia="Times New Roman" w:cs="Calibri"/>
          <w:color w:val="000000"/>
          <w:kern w:val="0"/>
          <w:lang w:eastAsia="en-GB"/>
          <w14:ligatures w14:val="none"/>
        </w:rPr>
        <w:t>sustain good</w:t>
      </w:r>
      <w:r w:rsidR="00602006" w:rsidRPr="006055DF">
        <w:rPr>
          <w:rFonts w:eastAsia="Times New Roman" w:cs="Calibri"/>
          <w:color w:val="000000"/>
          <w:kern w:val="0"/>
          <w:lang w:eastAsia="en-GB"/>
          <w14:ligatures w14:val="none"/>
        </w:rPr>
        <w:t xml:space="preserve"> </w:t>
      </w:r>
      <w:r w:rsidR="0077345C" w:rsidRPr="006055DF">
        <w:rPr>
          <w:rFonts w:eastAsia="Times New Roman" w:cs="Calibri"/>
          <w:color w:val="000000"/>
          <w:kern w:val="0"/>
          <w:lang w:eastAsia="en-GB"/>
          <w14:ligatures w14:val="none"/>
        </w:rPr>
        <w:t>policing practices.</w:t>
      </w:r>
    </w:p>
    <w:p w14:paraId="093EBE6E" w14:textId="30CC05C5" w:rsidR="00602006" w:rsidRPr="006055DF" w:rsidRDefault="00E76339" w:rsidP="00BE7746">
      <w:pPr>
        <w:rPr>
          <w:lang w:eastAsia="en-GB"/>
        </w:rPr>
      </w:pPr>
      <w:r w:rsidRPr="006055DF">
        <w:rPr>
          <w:lang w:eastAsia="en-GB"/>
        </w:rPr>
        <w:t xml:space="preserve">Operation challenges </w:t>
      </w:r>
      <w:r w:rsidR="00D06F38" w:rsidRPr="006055DF">
        <w:rPr>
          <w:lang w:eastAsia="en-GB"/>
        </w:rPr>
        <w:t>include</w:t>
      </w:r>
      <w:r w:rsidRPr="006055DF">
        <w:rPr>
          <w:lang w:eastAsia="en-GB"/>
        </w:rPr>
        <w:t xml:space="preserve"> a wide scope of difficulties frontline police can be faced with. One of the </w:t>
      </w:r>
      <w:r w:rsidR="00877BD8" w:rsidRPr="006055DF">
        <w:rPr>
          <w:lang w:eastAsia="en-GB"/>
        </w:rPr>
        <w:t>most prevalent is the demand from the public</w:t>
      </w:r>
      <w:r w:rsidR="00E071B8" w:rsidRPr="006055DF">
        <w:rPr>
          <w:lang w:eastAsia="en-GB"/>
        </w:rPr>
        <w:t xml:space="preserve"> and the lack of manpower and resources to be able </w:t>
      </w:r>
      <w:r w:rsidR="00C840A3" w:rsidRPr="006055DF">
        <w:rPr>
          <w:lang w:eastAsia="en-GB"/>
        </w:rPr>
        <w:t>to</w:t>
      </w:r>
      <w:r w:rsidR="00E071B8" w:rsidRPr="006055DF">
        <w:rPr>
          <w:lang w:eastAsia="en-GB"/>
        </w:rPr>
        <w:t xml:space="preserve"> manage public demand</w:t>
      </w:r>
      <w:r w:rsidR="00877BD8" w:rsidRPr="006055DF">
        <w:rPr>
          <w:lang w:eastAsia="en-GB"/>
        </w:rPr>
        <w:t xml:space="preserve">. </w:t>
      </w:r>
      <w:r w:rsidR="00D06F38" w:rsidRPr="006055DF">
        <w:rPr>
          <w:lang w:eastAsia="en-GB"/>
        </w:rPr>
        <w:t xml:space="preserve">The twenty-first century has seen policing agencies become involved in an increasingly diverse range of roles, often while managing relatively restricted resources, leaving them struggling to meet demand </w:t>
      </w:r>
      <w:r w:rsidR="00D06F38" w:rsidRPr="006055DF">
        <w:rPr>
          <w:i/>
          <w:iCs/>
          <w:lang w:eastAsia="en-GB"/>
        </w:rPr>
        <w:t>(Walley and Adams 2019)</w:t>
      </w:r>
      <w:r w:rsidR="0080069B" w:rsidRPr="006055DF">
        <w:rPr>
          <w:i/>
          <w:iCs/>
          <w:lang w:eastAsia="en-GB"/>
        </w:rPr>
        <w:t xml:space="preserve">. </w:t>
      </w:r>
      <w:r w:rsidR="00126788" w:rsidRPr="006055DF">
        <w:rPr>
          <w:lang w:eastAsia="en-GB"/>
        </w:rPr>
        <w:t xml:space="preserve">Although in 2019, the UK government made a commitment to recruit an additional 20,000 new recruits </w:t>
      </w:r>
      <w:r w:rsidR="00E50363" w:rsidRPr="006055DF">
        <w:rPr>
          <w:lang w:eastAsia="en-GB"/>
        </w:rPr>
        <w:t xml:space="preserve">into the police service, officer retention rates are among the lowest in the past few years. Although it is difficult to put an exact number on the </w:t>
      </w:r>
      <w:r w:rsidR="00D4603C" w:rsidRPr="006055DF">
        <w:rPr>
          <w:lang w:eastAsia="en-GB"/>
        </w:rPr>
        <w:t xml:space="preserve">amount of officers resigning due to wellbeing difficulties, wellbeing is certainly a factor in many resignations. </w:t>
      </w:r>
      <w:r w:rsidR="00AB5FBC" w:rsidRPr="006055DF">
        <w:rPr>
          <w:lang w:eastAsia="en-GB"/>
        </w:rPr>
        <w:t xml:space="preserve">Statistics </w:t>
      </w:r>
      <w:r w:rsidR="00BB1DD6" w:rsidRPr="006055DF">
        <w:rPr>
          <w:lang w:eastAsia="en-GB"/>
        </w:rPr>
        <w:t xml:space="preserve">released by the Police Federation </w:t>
      </w:r>
      <w:r w:rsidR="00EF1D0E" w:rsidRPr="006055DF">
        <w:rPr>
          <w:i/>
          <w:iCs/>
          <w:lang w:eastAsia="en-GB"/>
        </w:rPr>
        <w:t xml:space="preserve">(2022) </w:t>
      </w:r>
      <w:r w:rsidR="00EF1D0E" w:rsidRPr="006055DF">
        <w:rPr>
          <w:lang w:eastAsia="en-GB"/>
        </w:rPr>
        <w:t xml:space="preserve">show that </w:t>
      </w:r>
      <w:r w:rsidR="00537D4C" w:rsidRPr="006055DF">
        <w:rPr>
          <w:lang w:eastAsia="en-GB"/>
        </w:rPr>
        <w:t>data from the National Police Chief’s Counci</w:t>
      </w:r>
      <w:r w:rsidR="007436EC" w:rsidRPr="006055DF">
        <w:rPr>
          <w:lang w:eastAsia="en-GB"/>
        </w:rPr>
        <w:t>l revealed the average attrition rate is 9.1% with 2,567 leavers from 28,173 new recruits</w:t>
      </w:r>
      <w:r w:rsidR="00EE3A4C" w:rsidRPr="006055DF">
        <w:rPr>
          <w:lang w:eastAsia="en-GB"/>
        </w:rPr>
        <w:t xml:space="preserve"> in April 2020.</w:t>
      </w:r>
      <w:r w:rsidR="00565949" w:rsidRPr="006055DF">
        <w:rPr>
          <w:lang w:eastAsia="en-GB"/>
        </w:rPr>
        <w:t xml:space="preserve"> </w:t>
      </w:r>
      <w:r w:rsidR="00725271" w:rsidRPr="006055DF">
        <w:rPr>
          <w:lang w:eastAsia="en-GB"/>
        </w:rPr>
        <w:t xml:space="preserve">This undoubtably has a negative effect on officers who remain in the job seeing colleagues resign and </w:t>
      </w:r>
      <w:r w:rsidR="00267481" w:rsidRPr="006055DF">
        <w:rPr>
          <w:lang w:eastAsia="en-GB"/>
        </w:rPr>
        <w:t xml:space="preserve">resources being stretched to </w:t>
      </w:r>
      <w:r w:rsidR="00700728" w:rsidRPr="006055DF">
        <w:rPr>
          <w:lang w:eastAsia="en-GB"/>
        </w:rPr>
        <w:t>manage the increasing level of demand.</w:t>
      </w:r>
    </w:p>
    <w:p w14:paraId="6C0EF363" w14:textId="5ABA0526" w:rsidR="00700728" w:rsidRPr="006055DF" w:rsidRDefault="00F95A9B" w:rsidP="00BE7746">
      <w:pPr>
        <w:rPr>
          <w:lang w:eastAsia="en-GB"/>
        </w:rPr>
      </w:pPr>
      <w:r w:rsidRPr="006055DF">
        <w:rPr>
          <w:lang w:eastAsia="en-GB"/>
        </w:rPr>
        <w:t xml:space="preserve">In addition to the increasing levels of demand and the </w:t>
      </w:r>
      <w:r w:rsidR="00E27C56" w:rsidRPr="006055DF">
        <w:rPr>
          <w:lang w:eastAsia="en-GB"/>
        </w:rPr>
        <w:t xml:space="preserve">struggling resources in UK police forces, the </w:t>
      </w:r>
      <w:r w:rsidR="00BE2BB2" w:rsidRPr="006055DF">
        <w:rPr>
          <w:lang w:eastAsia="en-GB"/>
        </w:rPr>
        <w:t>day-to-day</w:t>
      </w:r>
      <w:r w:rsidR="00E27C56" w:rsidRPr="006055DF">
        <w:rPr>
          <w:lang w:eastAsia="en-GB"/>
        </w:rPr>
        <w:t xml:space="preserve"> work of an officer is another significant contributor to </w:t>
      </w:r>
      <w:r w:rsidR="001861A3" w:rsidRPr="006055DF">
        <w:rPr>
          <w:lang w:eastAsia="en-GB"/>
        </w:rPr>
        <w:t xml:space="preserve">the mental toll taken on individuals. </w:t>
      </w:r>
      <w:r w:rsidR="00965543" w:rsidRPr="006055DF">
        <w:rPr>
          <w:lang w:eastAsia="en-GB"/>
        </w:rPr>
        <w:t xml:space="preserve">Police officers are often required to attend distressing and dangerous </w:t>
      </w:r>
      <w:r w:rsidR="005B26DD" w:rsidRPr="006055DF">
        <w:rPr>
          <w:lang w:eastAsia="en-GB"/>
        </w:rPr>
        <w:t xml:space="preserve">situations, often with little time in between to be able to fully process emotions </w:t>
      </w:r>
      <w:r w:rsidR="00BE2BB2" w:rsidRPr="006055DF">
        <w:rPr>
          <w:lang w:eastAsia="en-GB"/>
        </w:rPr>
        <w:t>due to the fast-paced working environment</w:t>
      </w:r>
      <w:r w:rsidR="00B41806" w:rsidRPr="006055DF">
        <w:rPr>
          <w:lang w:eastAsia="en-GB"/>
        </w:rPr>
        <w:t xml:space="preserve">. This often leads to built up emotions and sometimes </w:t>
      </w:r>
      <w:r w:rsidR="008B1174" w:rsidRPr="006055DF">
        <w:rPr>
          <w:lang w:eastAsia="en-GB"/>
        </w:rPr>
        <w:t>mental breakdowns or bursts of anger</w:t>
      </w:r>
      <w:r w:rsidR="00ED15DA" w:rsidRPr="006055DF">
        <w:rPr>
          <w:lang w:eastAsia="en-GB"/>
        </w:rPr>
        <w:t xml:space="preserve"> as officers </w:t>
      </w:r>
      <w:r w:rsidR="00020853" w:rsidRPr="006055DF">
        <w:rPr>
          <w:lang w:eastAsia="en-GB"/>
        </w:rPr>
        <w:t>can’t</w:t>
      </w:r>
      <w:r w:rsidR="00ED15DA" w:rsidRPr="006055DF">
        <w:rPr>
          <w:lang w:eastAsia="en-GB"/>
        </w:rPr>
        <w:t xml:space="preserve"> relax and talk about their mental wellbeing. The Oscar Kilo initiative in UK police forces </w:t>
      </w:r>
      <w:r w:rsidR="00020853" w:rsidRPr="006055DF">
        <w:rPr>
          <w:lang w:eastAsia="en-GB"/>
        </w:rPr>
        <w:t xml:space="preserve">aims to address is growing concern </w:t>
      </w:r>
      <w:r w:rsidR="00A651E3" w:rsidRPr="006055DF">
        <w:rPr>
          <w:lang w:eastAsia="en-GB"/>
        </w:rPr>
        <w:t xml:space="preserve">by </w:t>
      </w:r>
      <w:r w:rsidR="0036425F" w:rsidRPr="006055DF">
        <w:rPr>
          <w:lang w:eastAsia="en-GB"/>
        </w:rPr>
        <w:t xml:space="preserve">helping police forces build world-class wellbeing support for everyone who works for them </w:t>
      </w:r>
      <w:r w:rsidR="0036425F" w:rsidRPr="006055DF">
        <w:rPr>
          <w:i/>
          <w:iCs/>
          <w:lang w:eastAsia="en-GB"/>
        </w:rPr>
        <w:t>(</w:t>
      </w:r>
      <w:r w:rsidR="00F9725B" w:rsidRPr="006055DF">
        <w:rPr>
          <w:i/>
          <w:iCs/>
          <w:lang w:eastAsia="en-GB"/>
        </w:rPr>
        <w:t>Oscar Kilo 2022)</w:t>
      </w:r>
      <w:r w:rsidR="005F775C" w:rsidRPr="006055DF">
        <w:rPr>
          <w:i/>
          <w:iCs/>
          <w:lang w:eastAsia="en-GB"/>
        </w:rPr>
        <w:t xml:space="preserve">. </w:t>
      </w:r>
      <w:r w:rsidR="00900CEB" w:rsidRPr="006055DF">
        <w:rPr>
          <w:lang w:eastAsia="en-GB"/>
        </w:rPr>
        <w:t xml:space="preserve">A survey released by Oscar Kilo </w:t>
      </w:r>
      <w:r w:rsidR="00EE4F40" w:rsidRPr="006055DF">
        <w:rPr>
          <w:lang w:eastAsia="en-GB"/>
        </w:rPr>
        <w:t xml:space="preserve">shows positive findings since their creation </w:t>
      </w:r>
      <w:r w:rsidR="00A95691" w:rsidRPr="006055DF">
        <w:rPr>
          <w:lang w:eastAsia="en-GB"/>
        </w:rPr>
        <w:t xml:space="preserve">where a reduction of symptoms of anxiety and depression </w:t>
      </w:r>
      <w:r w:rsidR="0049746F" w:rsidRPr="006055DF">
        <w:rPr>
          <w:lang w:eastAsia="en-GB"/>
        </w:rPr>
        <w:t xml:space="preserve">have been found since the first survey in 2019. </w:t>
      </w:r>
      <w:r w:rsidR="00D8790F" w:rsidRPr="006055DF">
        <w:rPr>
          <w:lang w:eastAsia="en-GB"/>
        </w:rPr>
        <w:t>However,</w:t>
      </w:r>
      <w:r w:rsidR="0049746F" w:rsidRPr="006055DF">
        <w:rPr>
          <w:lang w:eastAsia="en-GB"/>
        </w:rPr>
        <w:t xml:space="preserve"> according to Oscar Kilo, work still needs to be do</w:t>
      </w:r>
      <w:r w:rsidR="00481E55" w:rsidRPr="006055DF">
        <w:rPr>
          <w:lang w:eastAsia="en-GB"/>
        </w:rPr>
        <w:t>n</w:t>
      </w:r>
      <w:r w:rsidR="0049746F" w:rsidRPr="006055DF">
        <w:rPr>
          <w:lang w:eastAsia="en-GB"/>
        </w:rPr>
        <w:t xml:space="preserve">e regarding </w:t>
      </w:r>
      <w:r w:rsidR="00481E55" w:rsidRPr="006055DF">
        <w:rPr>
          <w:lang w:eastAsia="en-GB"/>
        </w:rPr>
        <w:t xml:space="preserve">physical effects of police such as feelings of fatigue and declines in emotional energy. </w:t>
      </w:r>
    </w:p>
    <w:p w14:paraId="6DB0F269" w14:textId="1726E12B" w:rsidR="00B42D76" w:rsidRPr="006055DF" w:rsidRDefault="003269B8" w:rsidP="00BE7746">
      <w:pPr>
        <w:rPr>
          <w:lang w:eastAsia="en-GB"/>
        </w:rPr>
      </w:pPr>
      <w:r w:rsidRPr="006055DF">
        <w:rPr>
          <w:lang w:eastAsia="en-GB"/>
        </w:rPr>
        <w:t xml:space="preserve">One of the most prevalent risks to police officers today is Post Traumatic Stress </w:t>
      </w:r>
      <w:r w:rsidR="001F3AA6" w:rsidRPr="006055DF">
        <w:rPr>
          <w:lang w:eastAsia="en-GB"/>
        </w:rPr>
        <w:t xml:space="preserve">Disorder (PTSD) initiatives such as Oscar Kilo aim to target the </w:t>
      </w:r>
      <w:r w:rsidR="00C152B9" w:rsidRPr="006055DF">
        <w:rPr>
          <w:lang w:eastAsia="en-GB"/>
        </w:rPr>
        <w:t xml:space="preserve">presence of PTSD in the early stages by providing wellbeing support to officers and police staff. A study conducted by Cambridge </w:t>
      </w:r>
      <w:r w:rsidR="00055726" w:rsidRPr="006055DF">
        <w:rPr>
          <w:lang w:eastAsia="en-GB"/>
        </w:rPr>
        <w:t xml:space="preserve">University in 2018 where a nationwide survey was published </w:t>
      </w:r>
      <w:r w:rsidR="00084C15" w:rsidRPr="006055DF">
        <w:rPr>
          <w:lang w:eastAsia="en-GB"/>
        </w:rPr>
        <w:t xml:space="preserve">showing staggering results of </w:t>
      </w:r>
      <w:r w:rsidR="007F5D44" w:rsidRPr="006055DF">
        <w:rPr>
          <w:lang w:eastAsia="en-GB"/>
        </w:rPr>
        <w:t>from 16,857 participants who completed the survey reporting tha</w:t>
      </w:r>
      <w:r w:rsidR="00C71E45" w:rsidRPr="006055DF">
        <w:rPr>
          <w:lang w:eastAsia="en-GB"/>
        </w:rPr>
        <w:t xml:space="preserve">t 90% of police workers have been exposed to trauma in their career. </w:t>
      </w:r>
      <w:r w:rsidR="00830B68" w:rsidRPr="006055DF">
        <w:rPr>
          <w:lang w:eastAsia="en-GB"/>
        </w:rPr>
        <w:t>Of these, one in five reported experiencing PTSD or complex PTSD symptoms</w:t>
      </w:r>
      <w:r w:rsidR="001D329E" w:rsidRPr="006055DF">
        <w:rPr>
          <w:lang w:eastAsia="en-GB"/>
        </w:rPr>
        <w:t xml:space="preserve"> </w:t>
      </w:r>
      <w:r w:rsidR="001D329E" w:rsidRPr="006055DF">
        <w:rPr>
          <w:i/>
          <w:iCs/>
          <w:lang w:eastAsia="en-GB"/>
        </w:rPr>
        <w:t xml:space="preserve">(University of Cambridge </w:t>
      </w:r>
      <w:r w:rsidR="00A267A8" w:rsidRPr="006055DF">
        <w:rPr>
          <w:i/>
          <w:iCs/>
          <w:lang w:eastAsia="en-GB"/>
        </w:rPr>
        <w:t>2019).</w:t>
      </w:r>
    </w:p>
    <w:p w14:paraId="357A2027" w14:textId="45A498C1" w:rsidR="00CB67AE" w:rsidRPr="006055DF" w:rsidRDefault="00D8790F" w:rsidP="00BE7746">
      <w:pPr>
        <w:rPr>
          <w:lang w:eastAsia="en-GB"/>
        </w:rPr>
      </w:pPr>
      <w:r w:rsidRPr="006055DF">
        <w:rPr>
          <w:lang w:eastAsia="en-GB"/>
        </w:rPr>
        <w:t>Furthermore,</w:t>
      </w:r>
      <w:r w:rsidR="00CB67AE" w:rsidRPr="006055DF">
        <w:rPr>
          <w:lang w:eastAsia="en-GB"/>
        </w:rPr>
        <w:t xml:space="preserve"> in terms of mental wellbeing, </w:t>
      </w:r>
      <w:r w:rsidR="006306A4" w:rsidRPr="006055DF">
        <w:rPr>
          <w:lang w:eastAsia="en-GB"/>
        </w:rPr>
        <w:t xml:space="preserve">a large contributor to the negative effects of wellbeing in policing is organisational culture. Rather than </w:t>
      </w:r>
      <w:r w:rsidR="008D6E5C" w:rsidRPr="006055DF">
        <w:rPr>
          <w:lang w:eastAsia="en-GB"/>
        </w:rPr>
        <w:t>ind</w:t>
      </w:r>
      <w:r w:rsidR="00C15F69" w:rsidRPr="006055DF">
        <w:rPr>
          <w:lang w:eastAsia="en-GB"/>
        </w:rPr>
        <w:t>ividual wellbeing which O</w:t>
      </w:r>
      <w:r w:rsidR="009E3920" w:rsidRPr="006055DF">
        <w:rPr>
          <w:lang w:eastAsia="en-GB"/>
        </w:rPr>
        <w:t xml:space="preserve">scar Kilo aim to improve, team wellbeing is significantly more difficult to manage. </w:t>
      </w:r>
      <w:r w:rsidR="00A23ECA" w:rsidRPr="006055DF">
        <w:rPr>
          <w:lang w:eastAsia="en-GB"/>
        </w:rPr>
        <w:t xml:space="preserve">Being a part of a team can have varying positive ad negative factors to an </w:t>
      </w:r>
      <w:r w:rsidR="006A640F" w:rsidRPr="006055DF">
        <w:rPr>
          <w:lang w:eastAsia="en-GB"/>
        </w:rPr>
        <w:t>individual’s</w:t>
      </w:r>
      <w:r w:rsidR="00A23ECA" w:rsidRPr="006055DF">
        <w:rPr>
          <w:lang w:eastAsia="en-GB"/>
        </w:rPr>
        <w:t xml:space="preserve"> wellbeing</w:t>
      </w:r>
      <w:r w:rsidR="00C8450F" w:rsidRPr="006055DF">
        <w:rPr>
          <w:lang w:eastAsia="en-GB"/>
        </w:rPr>
        <w:t xml:space="preserve"> where positives may include a sense of camaraderie and </w:t>
      </w:r>
      <w:r w:rsidR="006A640F" w:rsidRPr="006055DF">
        <w:rPr>
          <w:lang w:eastAsia="en-GB"/>
        </w:rPr>
        <w:t xml:space="preserve">teamwork. However, negatives can include low morale spreading from individual to individual or a negative team mentality to work or supervisors. </w:t>
      </w:r>
      <w:r w:rsidR="00242DFF" w:rsidRPr="006055DF">
        <w:rPr>
          <w:lang w:eastAsia="en-GB"/>
        </w:rPr>
        <w:t xml:space="preserve">Another </w:t>
      </w:r>
      <w:r w:rsidR="00D64053" w:rsidRPr="006055DF">
        <w:rPr>
          <w:lang w:eastAsia="en-GB"/>
        </w:rPr>
        <w:t xml:space="preserve">negative aspect which can be seen in various policing teams is the stigma about seeking mental health support. </w:t>
      </w:r>
      <w:r w:rsidR="0001644D" w:rsidRPr="006055DF">
        <w:rPr>
          <w:lang w:eastAsia="en-GB"/>
        </w:rPr>
        <w:t xml:space="preserve">Police teams are typically very male dominated and along with that is the likelihood of a </w:t>
      </w:r>
      <w:r w:rsidR="00AE4B99" w:rsidRPr="006055DF">
        <w:rPr>
          <w:lang w:eastAsia="en-GB"/>
        </w:rPr>
        <w:t xml:space="preserve">‘macho’ or very masculine environment where seeking support is </w:t>
      </w:r>
      <w:r w:rsidR="00AE4B99" w:rsidRPr="006055DF">
        <w:rPr>
          <w:lang w:eastAsia="en-GB"/>
        </w:rPr>
        <w:lastRenderedPageBreak/>
        <w:t xml:space="preserve">deemed as being weak. </w:t>
      </w:r>
      <w:r w:rsidR="006F0A28" w:rsidRPr="006055DF">
        <w:rPr>
          <w:lang w:eastAsia="en-GB"/>
        </w:rPr>
        <w:t xml:space="preserve">This develops into a toxic working environment where individuality is </w:t>
      </w:r>
      <w:r w:rsidR="00D66A3F" w:rsidRPr="006055DF">
        <w:rPr>
          <w:lang w:eastAsia="en-GB"/>
        </w:rPr>
        <w:t>suppressed,</w:t>
      </w:r>
      <w:r w:rsidR="006F0A28" w:rsidRPr="006055DF">
        <w:rPr>
          <w:lang w:eastAsia="en-GB"/>
        </w:rPr>
        <w:t xml:space="preserve"> and </w:t>
      </w:r>
      <w:r w:rsidR="00536967" w:rsidRPr="006055DF">
        <w:rPr>
          <w:lang w:eastAsia="en-GB"/>
        </w:rPr>
        <w:t>morale is low</w:t>
      </w:r>
      <w:r w:rsidR="000D4B5D" w:rsidRPr="006055DF">
        <w:rPr>
          <w:lang w:eastAsia="en-GB"/>
        </w:rPr>
        <w:t xml:space="preserve">. </w:t>
      </w:r>
      <w:r w:rsidR="00F54BF1" w:rsidRPr="006055DF">
        <w:rPr>
          <w:lang w:eastAsia="en-GB"/>
        </w:rPr>
        <w:t xml:space="preserve">A study conducted by Bullock and </w:t>
      </w:r>
      <w:r w:rsidR="003B6083" w:rsidRPr="006055DF">
        <w:rPr>
          <w:lang w:eastAsia="en-GB"/>
        </w:rPr>
        <w:t xml:space="preserve">Garland (2018) looks at this and summarises that </w:t>
      </w:r>
      <w:r w:rsidR="00904AB9" w:rsidRPr="006055DF">
        <w:rPr>
          <w:lang w:eastAsia="en-GB"/>
        </w:rPr>
        <w:t>Officers may resist disclosing their mental ill health for fear of stigma and negative reactions from colleagues</w:t>
      </w:r>
      <w:r w:rsidR="00CF61E1" w:rsidRPr="006055DF">
        <w:rPr>
          <w:lang w:eastAsia="en-GB"/>
        </w:rPr>
        <w:t>.</w:t>
      </w:r>
    </w:p>
    <w:p w14:paraId="2E86CFB1" w14:textId="71D971DD" w:rsidR="00C02ACD" w:rsidRPr="006055DF" w:rsidRDefault="004C4FF8" w:rsidP="00BE7746">
      <w:pPr>
        <w:rPr>
          <w:lang w:eastAsia="en-GB"/>
        </w:rPr>
      </w:pPr>
      <w:r w:rsidRPr="006055DF">
        <w:rPr>
          <w:lang w:eastAsia="en-GB"/>
        </w:rPr>
        <w:t xml:space="preserve">Besides mental health implications surrounding operational policing, physiological stress </w:t>
      </w:r>
      <w:r w:rsidR="00D074D6" w:rsidRPr="006055DF">
        <w:rPr>
          <w:lang w:eastAsia="en-GB"/>
        </w:rPr>
        <w:t>can’t</w:t>
      </w:r>
      <w:r w:rsidRPr="006055DF">
        <w:rPr>
          <w:lang w:eastAsia="en-GB"/>
        </w:rPr>
        <w:t xml:space="preserve"> be ignored as it plays </w:t>
      </w:r>
      <w:r w:rsidR="00BB0F1D" w:rsidRPr="006055DF">
        <w:rPr>
          <w:lang w:eastAsia="en-GB"/>
        </w:rPr>
        <w:t xml:space="preserve">a large part in the negative effect on wellbeing in police officers and staff. </w:t>
      </w:r>
      <w:r w:rsidR="00D074D6" w:rsidRPr="006055DF">
        <w:rPr>
          <w:lang w:eastAsia="en-GB"/>
        </w:rPr>
        <w:t xml:space="preserve">It is commonly known that being a police officer is one of the most stressful occupations </w:t>
      </w:r>
      <w:r w:rsidR="00A4780D" w:rsidRPr="006055DF">
        <w:rPr>
          <w:lang w:eastAsia="en-GB"/>
        </w:rPr>
        <w:t xml:space="preserve">and various studies have shown that daily stress takes a </w:t>
      </w:r>
      <w:r w:rsidR="00E03B66" w:rsidRPr="006055DF">
        <w:rPr>
          <w:lang w:eastAsia="en-GB"/>
        </w:rPr>
        <w:t>heavy</w:t>
      </w:r>
      <w:r w:rsidR="00A4780D" w:rsidRPr="006055DF">
        <w:rPr>
          <w:lang w:eastAsia="en-GB"/>
        </w:rPr>
        <w:t xml:space="preserve"> toll on an individual</w:t>
      </w:r>
      <w:r w:rsidR="00D45D33" w:rsidRPr="006055DF">
        <w:rPr>
          <w:lang w:eastAsia="en-GB"/>
        </w:rPr>
        <w:t>’s health</w:t>
      </w:r>
      <w:r w:rsidR="00237DF5" w:rsidRPr="006055DF">
        <w:rPr>
          <w:lang w:eastAsia="en-GB"/>
        </w:rPr>
        <w:t>. Stress was categorised by Leung et al (2008) as burnout</w:t>
      </w:r>
      <w:r w:rsidR="00CB61E7" w:rsidRPr="006055DF">
        <w:rPr>
          <w:lang w:eastAsia="en-GB"/>
        </w:rPr>
        <w:t xml:space="preserve">. It was also found in this study that individual stress has a direct effect </w:t>
      </w:r>
      <w:r w:rsidR="005E083B" w:rsidRPr="006055DF">
        <w:rPr>
          <w:lang w:eastAsia="en-GB"/>
        </w:rPr>
        <w:t xml:space="preserve">with performance. </w:t>
      </w:r>
      <w:r w:rsidR="007110C3" w:rsidRPr="006055DF">
        <w:rPr>
          <w:lang w:eastAsia="en-GB"/>
        </w:rPr>
        <w:t>Typically,</w:t>
      </w:r>
      <w:r w:rsidR="00BD69C7" w:rsidRPr="006055DF">
        <w:rPr>
          <w:lang w:eastAsia="en-GB"/>
        </w:rPr>
        <w:t xml:space="preserve"> the resulting decrease in performance then leads to further stressors ending up in a spiral of stress </w:t>
      </w:r>
      <w:r w:rsidR="00CA38FC" w:rsidRPr="006055DF">
        <w:rPr>
          <w:lang w:eastAsia="en-GB"/>
        </w:rPr>
        <w:t>and poor working performance, each contributing to the other.</w:t>
      </w:r>
      <w:r w:rsidR="0083226F" w:rsidRPr="006055DF">
        <w:rPr>
          <w:lang w:eastAsia="en-GB"/>
        </w:rPr>
        <w:t xml:space="preserve"> </w:t>
      </w:r>
      <w:r w:rsidR="00957EF0" w:rsidRPr="006055DF">
        <w:rPr>
          <w:lang w:eastAsia="en-GB"/>
        </w:rPr>
        <w:t>Additionally,</w:t>
      </w:r>
      <w:r w:rsidR="0083226F" w:rsidRPr="006055DF">
        <w:rPr>
          <w:lang w:eastAsia="en-GB"/>
        </w:rPr>
        <w:t xml:space="preserve"> to lowered performance, some physiological symptoms include</w:t>
      </w:r>
      <w:r w:rsidR="00957EF0" w:rsidRPr="006055DF">
        <w:rPr>
          <w:lang w:eastAsia="en-GB"/>
        </w:rPr>
        <w:t xml:space="preserve"> sleep problems, fatigue and panic attacks</w:t>
      </w:r>
      <w:r w:rsidR="006E4C6F" w:rsidRPr="006055DF">
        <w:rPr>
          <w:lang w:eastAsia="en-GB"/>
        </w:rPr>
        <w:t xml:space="preserve"> </w:t>
      </w:r>
      <w:r w:rsidR="006E4C6F" w:rsidRPr="006055DF">
        <w:rPr>
          <w:i/>
          <w:iCs/>
          <w:lang w:eastAsia="en-GB"/>
        </w:rPr>
        <w:t>(Mind 2022).</w:t>
      </w:r>
      <w:r w:rsidR="00957EF0" w:rsidRPr="006055DF">
        <w:rPr>
          <w:i/>
          <w:iCs/>
          <w:lang w:eastAsia="en-GB"/>
        </w:rPr>
        <w:t xml:space="preserve"> </w:t>
      </w:r>
      <w:r w:rsidR="00957EF0" w:rsidRPr="006055DF">
        <w:rPr>
          <w:lang w:eastAsia="en-GB"/>
        </w:rPr>
        <w:t>These symptoms are common within police forces and have a significant adverse effect on individual wellbeing.</w:t>
      </w:r>
    </w:p>
    <w:p w14:paraId="5689EF51" w14:textId="50240040" w:rsidR="002832E0" w:rsidRPr="006055DF" w:rsidRDefault="00CE1922" w:rsidP="00BE7746">
      <w:r w:rsidRPr="006055DF">
        <w:rPr>
          <w:lang w:eastAsia="en-GB"/>
        </w:rPr>
        <w:t xml:space="preserve">Taking the above factors and impacts into consideration, ultimately, </w:t>
      </w:r>
      <w:r w:rsidR="001B5A84" w:rsidRPr="006055DF">
        <w:rPr>
          <w:lang w:eastAsia="en-GB"/>
        </w:rPr>
        <w:t xml:space="preserve">it is the police forces responsibility to provide a healthy working environment to its officers to ensure good individual wellbeing. </w:t>
      </w:r>
      <w:r w:rsidR="000934FF" w:rsidRPr="006055DF">
        <w:rPr>
          <w:lang w:eastAsia="en-GB"/>
        </w:rPr>
        <w:t xml:space="preserve">As previously mentioned, the Oscar Kilo initiative has been implemented nationwide in almost every police force in the UK </w:t>
      </w:r>
      <w:r w:rsidR="004D1D57" w:rsidRPr="006055DF">
        <w:rPr>
          <w:lang w:eastAsia="en-GB"/>
        </w:rPr>
        <w:t xml:space="preserve">however, efforts must be made by senior management </w:t>
      </w:r>
      <w:r w:rsidR="003F6587" w:rsidRPr="006055DF">
        <w:rPr>
          <w:lang w:eastAsia="en-GB"/>
        </w:rPr>
        <w:t xml:space="preserve">to ensure that their officers wellbeing is being looked after. One way that this can be achieved is by </w:t>
      </w:r>
      <w:r w:rsidR="008075CB" w:rsidRPr="006055DF">
        <w:rPr>
          <w:lang w:eastAsia="en-GB"/>
        </w:rPr>
        <w:t xml:space="preserve">promoting a supportive culture of talking about stress and </w:t>
      </w:r>
      <w:r w:rsidR="008B5902" w:rsidRPr="006055DF">
        <w:rPr>
          <w:lang w:eastAsia="en-GB"/>
        </w:rPr>
        <w:t>addressing the negative stigma about mental health.</w:t>
      </w:r>
      <w:r w:rsidR="00804276" w:rsidRPr="006055DF">
        <w:rPr>
          <w:lang w:eastAsia="en-GB"/>
        </w:rPr>
        <w:t xml:space="preserve"> Good examples of this can be seen by Essex Police </w:t>
      </w:r>
      <w:r w:rsidR="00472152" w:rsidRPr="006055DF">
        <w:rPr>
          <w:lang w:eastAsia="en-GB"/>
        </w:rPr>
        <w:t>(</w:t>
      </w:r>
      <w:r w:rsidR="00472152" w:rsidRPr="006055DF">
        <w:rPr>
          <w:i/>
          <w:iCs/>
          <w:lang w:eastAsia="en-GB"/>
        </w:rPr>
        <w:t>2019</w:t>
      </w:r>
      <w:r w:rsidR="00472152" w:rsidRPr="006055DF">
        <w:rPr>
          <w:lang w:eastAsia="en-GB"/>
        </w:rPr>
        <w:t xml:space="preserve">) with their promotion of mental health </w:t>
      </w:r>
      <w:r w:rsidR="00277F43" w:rsidRPr="006055DF">
        <w:rPr>
          <w:lang w:eastAsia="en-GB"/>
        </w:rPr>
        <w:t>openness via hashtags such as #TimetoTalk and #WorldMentalHealthDay on their websites and social media</w:t>
      </w:r>
      <w:r w:rsidR="007D4C16" w:rsidRPr="006055DF">
        <w:rPr>
          <w:lang w:eastAsia="en-GB"/>
        </w:rPr>
        <w:t xml:space="preserve">. </w:t>
      </w:r>
      <w:r w:rsidR="00A869F8" w:rsidRPr="006055DF">
        <w:rPr>
          <w:lang w:eastAsia="en-GB"/>
        </w:rPr>
        <w:t xml:space="preserve">Through </w:t>
      </w:r>
      <w:r w:rsidR="00D60BBD" w:rsidRPr="006055DF">
        <w:rPr>
          <w:lang w:eastAsia="en-GB"/>
        </w:rPr>
        <w:t>enabling</w:t>
      </w:r>
      <w:r w:rsidR="00A869F8" w:rsidRPr="006055DF">
        <w:rPr>
          <w:lang w:eastAsia="en-GB"/>
        </w:rPr>
        <w:t xml:space="preserve"> a </w:t>
      </w:r>
      <w:r w:rsidR="00D60BBD" w:rsidRPr="006055DF">
        <w:rPr>
          <w:lang w:eastAsia="en-GB"/>
        </w:rPr>
        <w:t>good</w:t>
      </w:r>
      <w:r w:rsidR="00A869F8" w:rsidRPr="006055DF">
        <w:rPr>
          <w:lang w:eastAsia="en-GB"/>
        </w:rPr>
        <w:t xml:space="preserve"> environment for </w:t>
      </w:r>
      <w:r w:rsidR="00D60BBD" w:rsidRPr="006055DF">
        <w:rPr>
          <w:lang w:eastAsia="en-GB"/>
        </w:rPr>
        <w:t xml:space="preserve">positive mental health to grow, Officers are able to develop resilience to combat any signs of decreasing mental health. </w:t>
      </w:r>
      <w:r w:rsidR="00CF1C39" w:rsidRPr="006055DF">
        <w:rPr>
          <w:lang w:eastAsia="en-GB"/>
        </w:rPr>
        <w:t xml:space="preserve">Rebecca Phythian conducted a review into developments in UK police wellbeing and </w:t>
      </w:r>
      <w:r w:rsidR="00AD1261" w:rsidRPr="006055DF">
        <w:rPr>
          <w:lang w:eastAsia="en-GB"/>
        </w:rPr>
        <w:t>states that r</w:t>
      </w:r>
      <w:r w:rsidR="000D03FB" w:rsidRPr="006055DF">
        <w:rPr>
          <w:lang w:eastAsia="en-GB"/>
        </w:rPr>
        <w:t>esilience refers to overall physical and psychological health and has been described as the ability to “bounce back from adversity.”</w:t>
      </w:r>
      <w:r w:rsidR="000D03FB" w:rsidRPr="006055DF">
        <w:rPr>
          <w:i/>
          <w:iCs/>
          <w:lang w:eastAsia="en-GB"/>
        </w:rPr>
        <w:t xml:space="preserve"> </w:t>
      </w:r>
      <w:r w:rsidR="0062165B" w:rsidRPr="0062165B">
        <w:rPr>
          <w:i/>
          <w:iCs/>
        </w:rPr>
        <w:t>Srivastava, K. (2011)</w:t>
      </w:r>
      <w:r w:rsidR="0062165B" w:rsidRPr="006055DF">
        <w:rPr>
          <w:i/>
          <w:iCs/>
        </w:rPr>
        <w:t xml:space="preserve">. </w:t>
      </w:r>
      <w:r w:rsidR="00B02105" w:rsidRPr="006055DF">
        <w:t xml:space="preserve">Resilience is a crucial tool to police officers given their </w:t>
      </w:r>
      <w:r w:rsidR="007C4B19" w:rsidRPr="006055DF">
        <w:t xml:space="preserve">demanding day to day tasks in stressful environments requiring them to make fast decisions under pressure. By developing mental resilience, officers can work effectively under stress and </w:t>
      </w:r>
      <w:r w:rsidR="00E3046D" w:rsidRPr="006055DF">
        <w:t xml:space="preserve">as a result prevent negative effects afterwards such as the </w:t>
      </w:r>
      <w:r w:rsidR="003C6DBB" w:rsidRPr="006055DF">
        <w:t>PTSD</w:t>
      </w:r>
      <w:r w:rsidR="00E3046D" w:rsidRPr="006055DF">
        <w:t>.</w:t>
      </w:r>
    </w:p>
    <w:p w14:paraId="1C61170B" w14:textId="3BA211C8" w:rsidR="008349F2" w:rsidRPr="006055DF" w:rsidRDefault="008349F2" w:rsidP="00BE7746">
      <w:pPr>
        <w:rPr>
          <w:lang w:eastAsia="en-GB"/>
        </w:rPr>
      </w:pPr>
      <w:r w:rsidRPr="006055DF">
        <w:t>By fostering a positive environment in the workplace, there are also organisational benefit</w:t>
      </w:r>
      <w:r w:rsidR="004944E4" w:rsidRPr="006055DF">
        <w:t>s</w:t>
      </w:r>
      <w:r w:rsidRPr="006055DF">
        <w:t xml:space="preserve"> that come with </w:t>
      </w:r>
      <w:r w:rsidR="00233646" w:rsidRPr="006055DF">
        <w:t xml:space="preserve">promoting good mental health. </w:t>
      </w:r>
      <w:r w:rsidR="00F9797E" w:rsidRPr="006055DF">
        <w:t>One of which would be the decrease in officers</w:t>
      </w:r>
      <w:r w:rsidR="000479DA" w:rsidRPr="006055DF">
        <w:t xml:space="preserve"> going on sickness absence due to mental health. </w:t>
      </w:r>
      <w:r w:rsidR="00314F0A" w:rsidRPr="006055DF">
        <w:t xml:space="preserve">This </w:t>
      </w:r>
      <w:r w:rsidR="001550CF" w:rsidRPr="006055DF">
        <w:t>issue is highlighted in various studies showing that s</w:t>
      </w:r>
      <w:r w:rsidR="00E2783C" w:rsidRPr="006055DF">
        <w:t>ickness absence has become a growing concern in the UK police force, employing approximately 130,000 police officers (</w:t>
      </w:r>
      <w:r w:rsidR="00E2783C" w:rsidRPr="006055DF">
        <w:rPr>
          <w:i/>
          <w:iCs/>
        </w:rPr>
        <w:t>Hargreaves et al. </w:t>
      </w:r>
      <w:hyperlink r:id="rId20" w:anchor="ref-CR26" w:tooltip="Hargreaves, J., Husband, H., &amp; Linehan, C. (2018). Police workforce, England and Wales, 31 March 2018. Statistical Bulletin, 11(18)." w:history="1">
        <w:r w:rsidR="00E2783C" w:rsidRPr="006055DF">
          <w:rPr>
            <w:rStyle w:val="Hyperlink"/>
            <w:i/>
            <w:iCs/>
            <w:color w:val="auto"/>
            <w:u w:val="none"/>
          </w:rPr>
          <w:t>2018</w:t>
        </w:r>
      </w:hyperlink>
      <w:r w:rsidR="00E2783C" w:rsidRPr="006055DF">
        <w:t>): with half of officers taking sickness leave for mental health-related illnesses in the last 5 years (</w:t>
      </w:r>
      <w:r w:rsidR="00E2783C" w:rsidRPr="006055DF">
        <w:rPr>
          <w:i/>
          <w:iCs/>
        </w:rPr>
        <w:t>Police Firearms Officer Association </w:t>
      </w:r>
      <w:hyperlink r:id="rId21" w:anchor="ref-CR58" w:tooltip="Police Firearms Officer Association. (2017). Police Mental Health sickness up by 47% - The PFOA News feed. Retrieved from &#10;                  https://www.pfoa.co.uk/blog/police-mental-health-sickness-up-by-47&#10;                  &#10;                ." w:history="1">
        <w:r w:rsidR="00E2783C" w:rsidRPr="006055DF">
          <w:rPr>
            <w:rStyle w:val="Hyperlink"/>
            <w:i/>
            <w:iCs/>
            <w:color w:val="auto"/>
            <w:u w:val="none"/>
          </w:rPr>
          <w:t>2017</w:t>
        </w:r>
      </w:hyperlink>
      <w:r w:rsidR="00E2783C" w:rsidRPr="006055DF">
        <w:t>)</w:t>
      </w:r>
      <w:r w:rsidR="008B6F8E" w:rsidRPr="006055DF">
        <w:t xml:space="preserve">. </w:t>
      </w:r>
      <w:r w:rsidR="007D68A9" w:rsidRPr="006055DF">
        <w:t xml:space="preserve"> </w:t>
      </w:r>
      <w:r w:rsidR="00EE054F" w:rsidRPr="006055DF">
        <w:t xml:space="preserve">By promoting this positive culture, officers can feel better about </w:t>
      </w:r>
      <w:r w:rsidR="000B7B65" w:rsidRPr="006055DF">
        <w:t xml:space="preserve">speaking about mental health and support can be provided in the early stages </w:t>
      </w:r>
      <w:r w:rsidR="00697E33" w:rsidRPr="006055DF">
        <w:t xml:space="preserve">rather than the individuals wellbeing getting worse. </w:t>
      </w:r>
      <w:r w:rsidR="00B5744C" w:rsidRPr="006055DF">
        <w:t xml:space="preserve">In addition to this, police forces would be able to save a significant amount of funding </w:t>
      </w:r>
      <w:r w:rsidR="000802BF" w:rsidRPr="006055DF">
        <w:t xml:space="preserve">that is being put into </w:t>
      </w:r>
      <w:r w:rsidR="00DC5C90" w:rsidRPr="006055DF">
        <w:t xml:space="preserve">healthcare and turnover </w:t>
      </w:r>
      <w:r w:rsidR="00B5744C" w:rsidRPr="006055DF">
        <w:t xml:space="preserve">allowing more resources to be put into </w:t>
      </w:r>
      <w:r w:rsidR="003F64EF" w:rsidRPr="006055DF">
        <w:t xml:space="preserve">staffing and equipment to further better the working conditions within force. </w:t>
      </w:r>
    </w:p>
    <w:p w14:paraId="4606D736" w14:textId="7B255D5D" w:rsidR="00CF61E1" w:rsidRPr="006055DF" w:rsidRDefault="00802A37" w:rsidP="00BE7746">
      <w:pPr>
        <w:rPr>
          <w:lang w:eastAsia="en-GB"/>
        </w:rPr>
      </w:pPr>
      <w:r w:rsidRPr="006055DF">
        <w:rPr>
          <w:lang w:eastAsia="en-GB"/>
        </w:rPr>
        <w:t xml:space="preserve">In order for </w:t>
      </w:r>
      <w:r w:rsidR="0059414D" w:rsidRPr="006055DF">
        <w:rPr>
          <w:lang w:eastAsia="en-GB"/>
        </w:rPr>
        <w:t>the above to be effectively implemented into police forces, strategies and planning must take place to ensure that these services are being offered to the right people and that the maximum potential is reached.</w:t>
      </w:r>
      <w:r w:rsidR="00A56889" w:rsidRPr="006055DF">
        <w:rPr>
          <w:lang w:eastAsia="en-GB"/>
        </w:rPr>
        <w:t xml:space="preserve"> Although </w:t>
      </w:r>
      <w:r w:rsidR="005B64D6" w:rsidRPr="006055DF">
        <w:rPr>
          <w:lang w:eastAsia="en-GB"/>
        </w:rPr>
        <w:t xml:space="preserve">independent </w:t>
      </w:r>
      <w:r w:rsidR="00A56889" w:rsidRPr="006055DF">
        <w:rPr>
          <w:lang w:eastAsia="en-GB"/>
        </w:rPr>
        <w:t>mental health service</w:t>
      </w:r>
      <w:r w:rsidR="005B64D6" w:rsidRPr="006055DF">
        <w:rPr>
          <w:lang w:eastAsia="en-GB"/>
        </w:rPr>
        <w:t xml:space="preserve">s such as TRIM are available to officers, it may be unclear as to what they can </w:t>
      </w:r>
      <w:r w:rsidR="00480EB5" w:rsidRPr="006055DF">
        <w:rPr>
          <w:lang w:eastAsia="en-GB"/>
        </w:rPr>
        <w:t>provide</w:t>
      </w:r>
      <w:r w:rsidR="005B64D6" w:rsidRPr="006055DF">
        <w:rPr>
          <w:lang w:eastAsia="en-GB"/>
        </w:rPr>
        <w:t xml:space="preserve"> in terms of support and </w:t>
      </w:r>
      <w:r w:rsidR="005B64D6" w:rsidRPr="006055DF">
        <w:rPr>
          <w:lang w:eastAsia="en-GB"/>
        </w:rPr>
        <w:lastRenderedPageBreak/>
        <w:t xml:space="preserve">mental health support. </w:t>
      </w:r>
      <w:r w:rsidR="005C0BCB" w:rsidRPr="006055DF">
        <w:rPr>
          <w:lang w:eastAsia="en-GB"/>
        </w:rPr>
        <w:t>In this case it is essential that supervisor</w:t>
      </w:r>
      <w:r w:rsidR="00480EB5" w:rsidRPr="006055DF">
        <w:rPr>
          <w:lang w:eastAsia="en-GB"/>
        </w:rPr>
        <w:t>s</w:t>
      </w:r>
      <w:r w:rsidR="005C0BCB" w:rsidRPr="006055DF">
        <w:rPr>
          <w:lang w:eastAsia="en-GB"/>
        </w:rPr>
        <w:t xml:space="preserve"> are trained to properly identify risks and symptoms as they arise in teams. </w:t>
      </w:r>
    </w:p>
    <w:p w14:paraId="4537634A" w14:textId="051C7DE5" w:rsidR="00DD01CF" w:rsidRPr="006055DF" w:rsidRDefault="00FD2F20" w:rsidP="00DD01CF">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 xml:space="preserve">Additionally, strategies can also be put in place to manage the stress of officers on the frontline. </w:t>
      </w:r>
      <w:r w:rsidR="00E65AF3" w:rsidRPr="006055DF">
        <w:rPr>
          <w:rFonts w:eastAsia="Times New Roman" w:cs="Calibri"/>
          <w:color w:val="000000"/>
          <w:kern w:val="0"/>
          <w:lang w:eastAsia="en-GB"/>
          <w14:ligatures w14:val="none"/>
        </w:rPr>
        <w:t>A common theme among complaints from officers is workload stress. This factor ties into the resourcing issues police forces are facing nationally and the public demand put upon officers</w:t>
      </w:r>
      <w:r w:rsidR="00EE2DC7" w:rsidRPr="006055DF">
        <w:rPr>
          <w:rFonts w:eastAsia="Times New Roman" w:cs="Calibri"/>
          <w:color w:val="000000"/>
          <w:kern w:val="0"/>
          <w:lang w:eastAsia="en-GB"/>
          <w14:ligatures w14:val="none"/>
        </w:rPr>
        <w:t xml:space="preserve"> where they are required to attend incident after incident without time to adequately manage workload. A solution to this issue could be to introduce </w:t>
      </w:r>
      <w:r w:rsidR="00670456" w:rsidRPr="006055DF">
        <w:rPr>
          <w:rFonts w:eastAsia="Times New Roman" w:cs="Calibri"/>
          <w:color w:val="000000"/>
          <w:kern w:val="0"/>
          <w:lang w:eastAsia="en-GB"/>
          <w14:ligatures w14:val="none"/>
        </w:rPr>
        <w:t xml:space="preserve">teams that specialise in workload management to alleviate stress of frontline teams. </w:t>
      </w:r>
      <w:r w:rsidR="000A3880" w:rsidRPr="006055DF">
        <w:rPr>
          <w:rFonts w:eastAsia="Times New Roman" w:cs="Calibri"/>
          <w:color w:val="000000"/>
          <w:kern w:val="0"/>
          <w:lang w:eastAsia="en-GB"/>
          <w14:ligatures w14:val="none"/>
        </w:rPr>
        <w:t xml:space="preserve">This organisational factor contributing to stress </w:t>
      </w:r>
      <w:r w:rsidR="00E8284B" w:rsidRPr="006055DF">
        <w:rPr>
          <w:rFonts w:eastAsia="Times New Roman" w:cs="Calibri"/>
          <w:color w:val="000000"/>
          <w:kern w:val="0"/>
          <w:lang w:eastAsia="en-GB"/>
          <w14:ligatures w14:val="none"/>
        </w:rPr>
        <w:t>can be seen in various studies such as</w:t>
      </w:r>
      <w:r w:rsidR="00414CF5" w:rsidRPr="006055DF">
        <w:rPr>
          <w:rFonts w:eastAsia="Times New Roman" w:cs="Calibri"/>
          <w:color w:val="000000"/>
          <w:kern w:val="0"/>
          <w:lang w:eastAsia="en-GB"/>
          <w14:ligatures w14:val="none"/>
        </w:rPr>
        <w:t xml:space="preserve"> the</w:t>
      </w:r>
      <w:r w:rsidR="00E8284B" w:rsidRPr="006055DF">
        <w:rPr>
          <w:rFonts w:eastAsia="Times New Roman" w:cs="Calibri"/>
          <w:color w:val="000000"/>
          <w:kern w:val="0"/>
          <w:lang w:eastAsia="en-GB"/>
          <w14:ligatures w14:val="none"/>
        </w:rPr>
        <w:t xml:space="preserve"> </w:t>
      </w:r>
      <w:r w:rsidR="00414CF5" w:rsidRPr="006055DF">
        <w:rPr>
          <w:rFonts w:eastAsia="Times New Roman" w:cs="Calibri"/>
          <w:i/>
          <w:iCs/>
          <w:color w:val="000000"/>
          <w:kern w:val="0"/>
          <w:lang w:eastAsia="en-GB"/>
          <w14:ligatures w14:val="none"/>
        </w:rPr>
        <w:t>Biggam et al (1997)</w:t>
      </w:r>
      <w:r w:rsidR="00414CF5" w:rsidRPr="006055DF">
        <w:rPr>
          <w:rFonts w:eastAsia="Times New Roman" w:cs="Calibri"/>
          <w:color w:val="000000"/>
          <w:kern w:val="0"/>
          <w:lang w:eastAsia="en-GB"/>
          <w14:ligatures w14:val="none"/>
        </w:rPr>
        <w:t xml:space="preserve"> study into occupational stress in Police Scotland’s workforce which attributed </w:t>
      </w:r>
      <w:r w:rsidR="003B0BFF" w:rsidRPr="006055DF">
        <w:rPr>
          <w:rFonts w:eastAsia="Times New Roman" w:cs="Calibri"/>
          <w:color w:val="000000"/>
          <w:kern w:val="0"/>
          <w:lang w:eastAsia="en-GB"/>
          <w14:ligatures w14:val="none"/>
        </w:rPr>
        <w:t>officer’s</w:t>
      </w:r>
      <w:r w:rsidR="00414CF5" w:rsidRPr="006055DF">
        <w:rPr>
          <w:rFonts w:eastAsia="Times New Roman" w:cs="Calibri"/>
          <w:color w:val="000000"/>
          <w:kern w:val="0"/>
          <w:lang w:eastAsia="en-GB"/>
          <w14:ligatures w14:val="none"/>
        </w:rPr>
        <w:t xml:space="preserve"> workload as a significant factor in workplace stress among officers and decreased productivity. </w:t>
      </w:r>
      <w:r w:rsidR="00780685" w:rsidRPr="006055DF">
        <w:rPr>
          <w:rFonts w:eastAsia="Times New Roman" w:cs="Calibri"/>
          <w:color w:val="000000"/>
          <w:kern w:val="0"/>
          <w:lang w:eastAsia="en-GB"/>
          <w14:ligatures w14:val="none"/>
        </w:rPr>
        <w:t xml:space="preserve">Going more in depth into workloads, specific investigations such as homicides and rape cases tend to have a particularly detrimental affect on officers due to the </w:t>
      </w:r>
      <w:r w:rsidR="009831A5" w:rsidRPr="006055DF">
        <w:rPr>
          <w:rFonts w:eastAsia="Times New Roman" w:cs="Calibri"/>
          <w:color w:val="000000"/>
          <w:kern w:val="0"/>
          <w:lang w:eastAsia="en-GB"/>
          <w14:ligatures w14:val="none"/>
        </w:rPr>
        <w:t xml:space="preserve">particularly distressing nature. This can then lead to issues at home among officers and their families with symptoms of this stress </w:t>
      </w:r>
      <w:r w:rsidR="001A6C08" w:rsidRPr="006055DF">
        <w:rPr>
          <w:rFonts w:eastAsia="Times New Roman" w:cs="Calibri"/>
          <w:color w:val="000000"/>
          <w:kern w:val="0"/>
          <w:lang w:eastAsia="en-GB"/>
          <w14:ligatures w14:val="none"/>
        </w:rPr>
        <w:t>likely to result in stressed relationships with spouses and families.</w:t>
      </w:r>
    </w:p>
    <w:p w14:paraId="617744A4" w14:textId="6D831E1D" w:rsidR="00B25B36" w:rsidRPr="006055DF" w:rsidRDefault="00B25B36" w:rsidP="00DD01CF">
      <w:pPr>
        <w:rPr>
          <w:rFonts w:eastAsia="Times New Roman" w:cs="Calibri"/>
          <w:color w:val="000000"/>
          <w:kern w:val="0"/>
          <w:lang w:eastAsia="en-GB"/>
          <w14:ligatures w14:val="none"/>
        </w:rPr>
      </w:pPr>
      <w:r w:rsidRPr="006055DF">
        <w:rPr>
          <w:rFonts w:eastAsia="Times New Roman" w:cs="Calibri"/>
          <w:color w:val="000000"/>
          <w:kern w:val="0"/>
          <w:lang w:eastAsia="en-GB"/>
          <w14:ligatures w14:val="none"/>
        </w:rPr>
        <w:t xml:space="preserve">To conclude, officers mental and physical wellbeing plays a vital role in the operational effectiveness of police forces nationwide and without the </w:t>
      </w:r>
      <w:r w:rsidR="007A6442" w:rsidRPr="006055DF">
        <w:rPr>
          <w:rFonts w:eastAsia="Times New Roman" w:cs="Calibri"/>
          <w:color w:val="000000"/>
          <w:kern w:val="0"/>
          <w:lang w:eastAsia="en-GB"/>
          <w14:ligatures w14:val="none"/>
        </w:rPr>
        <w:t>proper wellbeing infrastructure, results will show a large increase in officer resignation and sick leave</w:t>
      </w:r>
      <w:r w:rsidR="00F538B4" w:rsidRPr="006055DF">
        <w:rPr>
          <w:rFonts w:eastAsia="Times New Roman" w:cs="Calibri"/>
          <w:color w:val="000000"/>
          <w:kern w:val="0"/>
          <w:lang w:eastAsia="en-GB"/>
          <w14:ligatures w14:val="none"/>
        </w:rPr>
        <w:t xml:space="preserve">. </w:t>
      </w:r>
      <w:r w:rsidR="00CC6BED" w:rsidRPr="006055DF">
        <w:rPr>
          <w:rFonts w:eastAsia="Times New Roman" w:cs="Calibri"/>
          <w:color w:val="000000"/>
          <w:kern w:val="0"/>
          <w:lang w:eastAsia="en-GB"/>
          <w14:ligatures w14:val="none"/>
        </w:rPr>
        <w:t xml:space="preserve">In order for senior managers </w:t>
      </w:r>
      <w:r w:rsidR="00E913CF" w:rsidRPr="006055DF">
        <w:rPr>
          <w:rFonts w:eastAsia="Times New Roman" w:cs="Calibri"/>
          <w:color w:val="000000"/>
          <w:kern w:val="0"/>
          <w:lang w:eastAsia="en-GB"/>
          <w14:ligatures w14:val="none"/>
        </w:rPr>
        <w:t xml:space="preserve">to understand the stressors that police officers face day to day, they must receive the required training </w:t>
      </w:r>
      <w:r w:rsidR="006439FC" w:rsidRPr="006055DF">
        <w:rPr>
          <w:rFonts w:eastAsia="Times New Roman" w:cs="Calibri"/>
          <w:color w:val="000000"/>
          <w:kern w:val="0"/>
          <w:lang w:eastAsia="en-GB"/>
          <w14:ligatures w14:val="none"/>
        </w:rPr>
        <w:t xml:space="preserve">to identify these risks and address them in the early stages. </w:t>
      </w:r>
      <w:r w:rsidR="00D278E0" w:rsidRPr="006055DF">
        <w:rPr>
          <w:rFonts w:eastAsia="Times New Roman" w:cs="Calibri"/>
          <w:color w:val="000000"/>
          <w:kern w:val="0"/>
          <w:lang w:eastAsia="en-GB"/>
          <w14:ligatures w14:val="none"/>
        </w:rPr>
        <w:t xml:space="preserve">Although initiatives such as Oscar Kilo are already in place and </w:t>
      </w:r>
      <w:r w:rsidR="007716E9" w:rsidRPr="006055DF">
        <w:rPr>
          <w:rFonts w:eastAsia="Times New Roman" w:cs="Calibri"/>
          <w:color w:val="000000"/>
          <w:kern w:val="0"/>
          <w:lang w:eastAsia="en-GB"/>
          <w14:ligatures w14:val="none"/>
        </w:rPr>
        <w:t xml:space="preserve">contributing to supporting officer’s mental health, </w:t>
      </w:r>
      <w:r w:rsidR="00A46198" w:rsidRPr="006055DF">
        <w:rPr>
          <w:rFonts w:eastAsia="Times New Roman" w:cs="Calibri"/>
          <w:color w:val="000000"/>
          <w:kern w:val="0"/>
          <w:lang w:eastAsia="en-GB"/>
          <w14:ligatures w14:val="none"/>
        </w:rPr>
        <w:t xml:space="preserve">further efforts can be made in addressing the stigma around seeking support. </w:t>
      </w:r>
      <w:r w:rsidR="007B3574" w:rsidRPr="006055DF">
        <w:rPr>
          <w:rFonts w:eastAsia="Times New Roman" w:cs="Calibri"/>
          <w:color w:val="000000"/>
          <w:kern w:val="0"/>
          <w:lang w:eastAsia="en-GB"/>
          <w14:ligatures w14:val="none"/>
        </w:rPr>
        <w:t xml:space="preserve">Without this support, </w:t>
      </w:r>
      <w:r w:rsidR="00CB1349" w:rsidRPr="006055DF">
        <w:rPr>
          <w:rFonts w:eastAsia="Times New Roman" w:cs="Calibri"/>
          <w:color w:val="000000"/>
          <w:kern w:val="0"/>
          <w:lang w:eastAsia="en-GB"/>
          <w14:ligatures w14:val="none"/>
        </w:rPr>
        <w:t xml:space="preserve">poor individual wellbeing can cause a domino effect costing </w:t>
      </w:r>
      <w:r w:rsidR="00A977AC" w:rsidRPr="006055DF">
        <w:rPr>
          <w:rFonts w:eastAsia="Times New Roman" w:cs="Calibri"/>
          <w:color w:val="000000"/>
          <w:kern w:val="0"/>
          <w:lang w:eastAsia="en-GB"/>
          <w14:ligatures w14:val="none"/>
        </w:rPr>
        <w:t xml:space="preserve">forces millions and rapidly decreasing manpower. </w:t>
      </w:r>
      <w:r w:rsidR="00EC1E59" w:rsidRPr="006055DF">
        <w:rPr>
          <w:rFonts w:eastAsia="Times New Roman" w:cs="Calibri"/>
          <w:color w:val="000000"/>
          <w:kern w:val="0"/>
          <w:lang w:eastAsia="en-GB"/>
          <w14:ligatures w14:val="none"/>
        </w:rPr>
        <w:t xml:space="preserve">It is particularly important </w:t>
      </w:r>
      <w:r w:rsidR="003C7BF4" w:rsidRPr="006055DF">
        <w:rPr>
          <w:rFonts w:eastAsia="Times New Roman" w:cs="Calibri"/>
          <w:color w:val="000000"/>
          <w:kern w:val="0"/>
          <w:lang w:eastAsia="en-GB"/>
          <w14:ligatures w14:val="none"/>
        </w:rPr>
        <w:t xml:space="preserve">in the modern day given the general dissatisfaction the UK public have with police due to </w:t>
      </w:r>
      <w:r w:rsidR="001E3F02" w:rsidRPr="006055DF">
        <w:rPr>
          <w:rFonts w:eastAsia="Times New Roman" w:cs="Calibri"/>
          <w:color w:val="000000"/>
          <w:kern w:val="0"/>
          <w:lang w:eastAsia="en-GB"/>
          <w14:ligatures w14:val="none"/>
        </w:rPr>
        <w:t>unfortunate</w:t>
      </w:r>
      <w:r w:rsidR="003C7BF4" w:rsidRPr="006055DF">
        <w:rPr>
          <w:rFonts w:eastAsia="Times New Roman" w:cs="Calibri"/>
          <w:color w:val="000000"/>
          <w:kern w:val="0"/>
          <w:lang w:eastAsia="en-GB"/>
          <w14:ligatures w14:val="none"/>
        </w:rPr>
        <w:t xml:space="preserve"> recent events </w:t>
      </w:r>
      <w:r w:rsidR="001E3F02" w:rsidRPr="006055DF">
        <w:rPr>
          <w:rFonts w:eastAsia="Times New Roman" w:cs="Calibri"/>
          <w:color w:val="000000"/>
          <w:kern w:val="0"/>
          <w:lang w:eastAsia="en-GB"/>
          <w14:ligatures w14:val="none"/>
        </w:rPr>
        <w:t xml:space="preserve">involving UK police officers and international officers making headlines for misconduct. </w:t>
      </w:r>
      <w:r w:rsidR="008B1D41" w:rsidRPr="006055DF">
        <w:rPr>
          <w:rFonts w:eastAsia="Times New Roman" w:cs="Calibri"/>
          <w:color w:val="000000"/>
          <w:kern w:val="0"/>
          <w:lang w:eastAsia="en-GB"/>
          <w14:ligatures w14:val="none"/>
        </w:rPr>
        <w:t>Therefore,</w:t>
      </w:r>
      <w:r w:rsidR="001E3F02" w:rsidRPr="006055DF">
        <w:rPr>
          <w:rFonts w:eastAsia="Times New Roman" w:cs="Calibri"/>
          <w:color w:val="000000"/>
          <w:kern w:val="0"/>
          <w:lang w:eastAsia="en-GB"/>
          <w14:ligatures w14:val="none"/>
        </w:rPr>
        <w:t xml:space="preserve"> having good officer wellbeing can assist in more effective police work and in turn helping improve public relations</w:t>
      </w:r>
      <w:r w:rsidR="008B1D41" w:rsidRPr="006055DF">
        <w:rPr>
          <w:rFonts w:eastAsia="Times New Roman" w:cs="Calibri"/>
          <w:color w:val="000000"/>
          <w:kern w:val="0"/>
          <w:lang w:eastAsia="en-GB"/>
          <w14:ligatures w14:val="none"/>
        </w:rPr>
        <w:t xml:space="preserve">. </w:t>
      </w:r>
      <w:r w:rsidR="00127780" w:rsidRPr="006055DF">
        <w:rPr>
          <w:rFonts w:eastAsia="Times New Roman" w:cs="Calibri"/>
          <w:color w:val="000000"/>
          <w:kern w:val="0"/>
          <w:lang w:eastAsia="en-GB"/>
          <w14:ligatures w14:val="none"/>
        </w:rPr>
        <w:t>Although the nature of policework remains stressful in its nature, contributing factors that impose stress on officers can be addressed and minimised</w:t>
      </w:r>
      <w:r w:rsidR="001A18EA" w:rsidRPr="006055DF">
        <w:rPr>
          <w:rFonts w:eastAsia="Times New Roman" w:cs="Calibri"/>
          <w:color w:val="000000"/>
          <w:kern w:val="0"/>
          <w:lang w:eastAsia="en-GB"/>
          <w14:ligatures w14:val="none"/>
        </w:rPr>
        <w:t xml:space="preserve"> such as workloads and organisational culture. </w:t>
      </w:r>
      <w:r w:rsidR="002F7ABA" w:rsidRPr="006055DF">
        <w:rPr>
          <w:rFonts w:eastAsia="Times New Roman" w:cs="Calibri"/>
          <w:color w:val="000000"/>
          <w:kern w:val="0"/>
          <w:lang w:eastAsia="en-GB"/>
          <w14:ligatures w14:val="none"/>
        </w:rPr>
        <w:t>This in partnership with independent mental health services such as TRIM can promote the healthier work environment required for officers to b able to work confidently.</w:t>
      </w:r>
      <w:r w:rsidR="00FD4AFB">
        <w:rPr>
          <w:rFonts w:eastAsia="Times New Roman" w:cs="Calibri"/>
          <w:color w:val="000000"/>
          <w:kern w:val="0"/>
          <w:lang w:eastAsia="en-GB"/>
          <w14:ligatures w14:val="none"/>
        </w:rPr>
        <w:t xml:space="preserve"> (1803 words)</w:t>
      </w:r>
    </w:p>
    <w:p w14:paraId="2CAA345E" w14:textId="78E8F9B4" w:rsidR="00494269" w:rsidRPr="006055DF" w:rsidRDefault="00494269" w:rsidP="00DD01CF"/>
    <w:p w14:paraId="273A6B38" w14:textId="77777777" w:rsidR="00B733D6" w:rsidRPr="006055DF" w:rsidRDefault="00B733D6" w:rsidP="00DD01CF"/>
    <w:p w14:paraId="5955A2D8" w14:textId="77777777" w:rsidR="00B733D6" w:rsidRPr="006055DF" w:rsidRDefault="00B733D6" w:rsidP="00DD01CF"/>
    <w:p w14:paraId="6C9507E5" w14:textId="77777777" w:rsidR="00B733D6" w:rsidRPr="006055DF" w:rsidRDefault="00B733D6" w:rsidP="00DD01CF"/>
    <w:p w14:paraId="2EBACB09" w14:textId="4A031546" w:rsidR="00A2733D" w:rsidRPr="006055DF" w:rsidRDefault="0080069B">
      <w:r w:rsidRPr="006055DF">
        <w:t>Walley, P. and Adams, M.M., 2019. An evaluation of demand management practices in UK police forces. </w:t>
      </w:r>
      <w:r w:rsidRPr="006055DF">
        <w:rPr>
          <w:i/>
          <w:iCs/>
        </w:rPr>
        <w:t>Milton Keynes: Centre for Policing Research and Learning</w:t>
      </w:r>
      <w:r w:rsidRPr="006055DF">
        <w:t>.</w:t>
      </w:r>
      <w:r w:rsidR="006D1D89" w:rsidRPr="006055DF">
        <w:t xml:space="preserve"> (Accessed 25 November 2024)</w:t>
      </w:r>
    </w:p>
    <w:p w14:paraId="573163A8" w14:textId="65876F17" w:rsidR="00EF1D0E" w:rsidRPr="006055DF" w:rsidRDefault="00EF1D0E" w:rsidP="00EF1D0E">
      <w:r w:rsidRPr="006055DF">
        <w:t>Police Federation (2022) </w:t>
      </w:r>
      <w:r w:rsidRPr="006055DF">
        <w:rPr>
          <w:i/>
          <w:iCs/>
        </w:rPr>
        <w:t>Attrition Rates Show More Must Be Done to Retain New Recruits</w:t>
      </w:r>
      <w:r w:rsidRPr="006055DF">
        <w:t>, </w:t>
      </w:r>
      <w:r w:rsidRPr="006055DF">
        <w:rPr>
          <w:i/>
          <w:iCs/>
        </w:rPr>
        <w:t>www.polfed.org</w:t>
      </w:r>
      <w:r w:rsidRPr="006055DF">
        <w:t xml:space="preserve">. Available at: </w:t>
      </w:r>
      <w:hyperlink r:id="rId22" w:history="1">
        <w:r w:rsidR="006D1D89" w:rsidRPr="006055DF">
          <w:rPr>
            <w:rStyle w:val="Hyperlink"/>
          </w:rPr>
          <w:t>https://www.polfed.org/news/latest-news/2022/attrition-rates-show-more-must-be-done-to-retain-new-recruits/</w:t>
        </w:r>
      </w:hyperlink>
      <w:r w:rsidRPr="006055DF">
        <w:t>.</w:t>
      </w:r>
      <w:r w:rsidR="006D1D89" w:rsidRPr="006055DF">
        <w:t xml:space="preserve"> (Accessed 25 November 2024)</w:t>
      </w:r>
    </w:p>
    <w:p w14:paraId="736B8072" w14:textId="2FBF15A1" w:rsidR="00F9725B" w:rsidRPr="006055DF" w:rsidRDefault="00F9725B" w:rsidP="00F9725B">
      <w:r w:rsidRPr="006055DF">
        <w:lastRenderedPageBreak/>
        <w:t>Oscar Kilo (2022) </w:t>
      </w:r>
      <w:r w:rsidRPr="006055DF">
        <w:rPr>
          <w:i/>
          <w:iCs/>
        </w:rPr>
        <w:t>Oscar Kilo</w:t>
      </w:r>
      <w:r w:rsidRPr="006055DF">
        <w:t>, </w:t>
      </w:r>
      <w:r w:rsidRPr="006055DF">
        <w:rPr>
          <w:i/>
          <w:iCs/>
        </w:rPr>
        <w:t>Oscar Kilo</w:t>
      </w:r>
      <w:r w:rsidRPr="006055DF">
        <w:t xml:space="preserve">. Available at: </w:t>
      </w:r>
      <w:hyperlink r:id="rId23" w:history="1">
        <w:r w:rsidR="006D1D89" w:rsidRPr="006055DF">
          <w:rPr>
            <w:rStyle w:val="Hyperlink"/>
          </w:rPr>
          <w:t>https://www.oscarkilo.org.uk/</w:t>
        </w:r>
      </w:hyperlink>
      <w:r w:rsidRPr="006055DF">
        <w:t>.</w:t>
      </w:r>
      <w:r w:rsidR="006D1D89" w:rsidRPr="006055DF">
        <w:t xml:space="preserve"> (Accessed 25 November 2024)</w:t>
      </w:r>
    </w:p>
    <w:p w14:paraId="7E2B8760" w14:textId="31345BDC" w:rsidR="00F9725B" w:rsidRPr="006055DF" w:rsidRDefault="00F9725B" w:rsidP="00F9725B">
      <w:r w:rsidRPr="006055DF">
        <w:t>‌</w:t>
      </w:r>
      <w:r w:rsidR="00CF61E1" w:rsidRPr="006055DF">
        <w:t>Bullock, K., &amp; Garland, J. (2018). Police officers, mental (ill-)health and spoiled identity. </w:t>
      </w:r>
      <w:r w:rsidR="00CF61E1" w:rsidRPr="006055DF">
        <w:rPr>
          <w:i/>
          <w:iCs/>
        </w:rPr>
        <w:t>Criminology &amp; Criminal Justice, 18</w:t>
      </w:r>
      <w:r w:rsidR="00CF61E1" w:rsidRPr="006055DF">
        <w:t>(2), 173–189.</w:t>
      </w:r>
    </w:p>
    <w:p w14:paraId="2698EF0A" w14:textId="36CA1995" w:rsidR="00A267A8" w:rsidRPr="00A267A8" w:rsidRDefault="00A267A8" w:rsidP="00A267A8">
      <w:r w:rsidRPr="00A267A8">
        <w:t>University of Cambridge (2019) </w:t>
      </w:r>
      <w:r w:rsidRPr="00A267A8">
        <w:rPr>
          <w:i/>
          <w:iCs/>
        </w:rPr>
        <w:t>Police workforce: almost one in five suffer with a form of PTSD</w:t>
      </w:r>
      <w:r w:rsidRPr="00A267A8">
        <w:t>, </w:t>
      </w:r>
      <w:r w:rsidRPr="00A267A8">
        <w:rPr>
          <w:i/>
          <w:iCs/>
        </w:rPr>
        <w:t>University of Cambridge</w:t>
      </w:r>
      <w:r w:rsidRPr="00A267A8">
        <w:t xml:space="preserve">. Available at: </w:t>
      </w:r>
      <w:hyperlink r:id="rId24" w:history="1">
        <w:r w:rsidR="006D1D89" w:rsidRPr="00A267A8">
          <w:rPr>
            <w:rStyle w:val="Hyperlink"/>
          </w:rPr>
          <w:t>https://www.cam.ac.uk/stories/police-ptsd</w:t>
        </w:r>
      </w:hyperlink>
      <w:r w:rsidRPr="00A267A8">
        <w:t>.</w:t>
      </w:r>
      <w:r w:rsidR="006D1D89" w:rsidRPr="006055DF">
        <w:t xml:space="preserve"> (Accessed 25 November 2024)</w:t>
      </w:r>
    </w:p>
    <w:p w14:paraId="54172BCC" w14:textId="07B787A3" w:rsidR="00A267A8" w:rsidRPr="00A267A8" w:rsidRDefault="00A267A8" w:rsidP="00A267A8">
      <w:r w:rsidRPr="00A267A8">
        <w:t>‌</w:t>
      </w:r>
      <w:r w:rsidR="00566CE1" w:rsidRPr="006055DF">
        <w:t>Leung, M, Zhang, H, and Skitmore, M</w:t>
      </w:r>
      <w:r w:rsidR="00042A00" w:rsidRPr="006055DF">
        <w:t xml:space="preserve"> (2008)</w:t>
      </w:r>
      <w:r w:rsidR="00B505FB" w:rsidRPr="006055DF">
        <w:t xml:space="preserve"> </w:t>
      </w:r>
      <w:r w:rsidR="00B505FB" w:rsidRPr="006055DF">
        <w:rPr>
          <w:i/>
          <w:iCs/>
        </w:rPr>
        <w:t xml:space="preserve">Effects of organisational supports on the stress of </w:t>
      </w:r>
      <w:r w:rsidR="00561FC4" w:rsidRPr="006055DF">
        <w:rPr>
          <w:i/>
          <w:iCs/>
        </w:rPr>
        <w:t>construction</w:t>
      </w:r>
      <w:r w:rsidR="00E83D51" w:rsidRPr="006055DF">
        <w:rPr>
          <w:i/>
          <w:iCs/>
        </w:rPr>
        <w:t xml:space="preserve"> estimation participants, Journal of Construction Engineering and Management</w:t>
      </w:r>
      <w:r w:rsidR="004A1414" w:rsidRPr="006055DF">
        <w:rPr>
          <w:i/>
          <w:iCs/>
        </w:rPr>
        <w:t xml:space="preserve">, </w:t>
      </w:r>
      <w:r w:rsidR="004A1414" w:rsidRPr="006055DF">
        <w:t>134(2), 84-108</w:t>
      </w:r>
      <w:r w:rsidR="006D1D89" w:rsidRPr="006055DF">
        <w:t>. (Accessed 25 November 2024)</w:t>
      </w:r>
    </w:p>
    <w:p w14:paraId="5B613CC0" w14:textId="5B3473FB" w:rsidR="006E4C6F" w:rsidRPr="006E4C6F" w:rsidRDefault="006E4C6F" w:rsidP="006E4C6F">
      <w:r w:rsidRPr="006E4C6F">
        <w:t>Mind (2022) </w:t>
      </w:r>
      <w:r w:rsidRPr="006E4C6F">
        <w:rPr>
          <w:i/>
          <w:iCs/>
        </w:rPr>
        <w:t>Signs and Symptoms of Stress</w:t>
      </w:r>
      <w:r w:rsidRPr="006E4C6F">
        <w:t>, </w:t>
      </w:r>
      <w:r w:rsidRPr="006E4C6F">
        <w:rPr>
          <w:i/>
          <w:iCs/>
        </w:rPr>
        <w:t>Mind</w:t>
      </w:r>
      <w:r w:rsidRPr="006E4C6F">
        <w:t xml:space="preserve">. Available at: </w:t>
      </w:r>
      <w:hyperlink r:id="rId25" w:history="1">
        <w:r w:rsidR="006D1D89" w:rsidRPr="006E4C6F">
          <w:rPr>
            <w:rStyle w:val="Hyperlink"/>
          </w:rPr>
          <w:t>https://www.mind.org.uk/information-support/types-of-mental-health-problems/stress/signs-and-symptoms-of-stress/</w:t>
        </w:r>
      </w:hyperlink>
      <w:r w:rsidRPr="006E4C6F">
        <w:t>.</w:t>
      </w:r>
      <w:r w:rsidR="006D1D89" w:rsidRPr="006055DF">
        <w:t xml:space="preserve"> (Accessed 25 November 2024)</w:t>
      </w:r>
    </w:p>
    <w:p w14:paraId="3C6469CB" w14:textId="3E2E2C79" w:rsidR="006E4C6F" w:rsidRPr="006E4C6F" w:rsidRDefault="006E4C6F" w:rsidP="006E4C6F">
      <w:r w:rsidRPr="006E4C6F">
        <w:t>‌</w:t>
      </w:r>
      <w:r w:rsidR="009139F4" w:rsidRPr="006055DF">
        <w:t>Essex Police (2019) </w:t>
      </w:r>
      <w:r w:rsidR="009139F4" w:rsidRPr="006055DF">
        <w:rPr>
          <w:i/>
          <w:iCs/>
        </w:rPr>
        <w:t>Essex Police marks World Mental Health Day</w:t>
      </w:r>
      <w:r w:rsidR="009139F4" w:rsidRPr="006055DF">
        <w:t>. Chelmsford, UK. Essex Police. Available at: </w:t>
      </w:r>
      <w:hyperlink r:id="rId26" w:history="1">
        <w:r w:rsidR="009139F4" w:rsidRPr="006055DF">
          <w:rPr>
            <w:rStyle w:val="Hyperlink"/>
          </w:rPr>
          <w:t>https://www.essex.police.uk/news/essex/news/news/2019/october/essex-police-marks-world-mental-health-day/</w:t>
        </w:r>
      </w:hyperlink>
      <w:r w:rsidR="009139F4" w:rsidRPr="006055DF">
        <w:t xml:space="preserve"> (accessed </w:t>
      </w:r>
      <w:r w:rsidR="00CA6E05" w:rsidRPr="006055DF">
        <w:t>25 November 2024</w:t>
      </w:r>
      <w:r w:rsidR="009139F4" w:rsidRPr="006055DF">
        <w:t>).</w:t>
      </w:r>
    </w:p>
    <w:p w14:paraId="5FE5AE23" w14:textId="33B63DE9" w:rsidR="0062165B" w:rsidRPr="0062165B" w:rsidRDefault="0062165B" w:rsidP="0062165B">
      <w:r w:rsidRPr="0062165B">
        <w:t>Srivastava, K. (2011) ‘Positive mental health and its relationship with resilience’, </w:t>
      </w:r>
      <w:r w:rsidRPr="0062165B">
        <w:rPr>
          <w:i/>
          <w:iCs/>
        </w:rPr>
        <w:t>Industrial Psychiatry Journal</w:t>
      </w:r>
      <w:r w:rsidRPr="0062165B">
        <w:t xml:space="preserve">, 20(2), p. 75. Available at: </w:t>
      </w:r>
      <w:hyperlink r:id="rId27" w:history="1">
        <w:r w:rsidR="006D1D89" w:rsidRPr="0062165B">
          <w:rPr>
            <w:rStyle w:val="Hyperlink"/>
          </w:rPr>
          <w:t>https://www.ncbi.nlm.nih.gov/pmc/articles/PMC3530291/</w:t>
        </w:r>
      </w:hyperlink>
      <w:r w:rsidRPr="0062165B">
        <w:t>.</w:t>
      </w:r>
      <w:r w:rsidR="006D1D89" w:rsidRPr="006055DF">
        <w:t xml:space="preserve"> (Accessed 25 November 2024)</w:t>
      </w:r>
    </w:p>
    <w:p w14:paraId="09564BDC" w14:textId="4D794C7B" w:rsidR="0062165B" w:rsidRPr="0062165B" w:rsidRDefault="0062165B" w:rsidP="0062165B">
      <w:r w:rsidRPr="0062165B">
        <w:t>‌</w:t>
      </w:r>
      <w:r w:rsidR="00173D38" w:rsidRPr="006055DF">
        <w:rPr>
          <w:color w:val="222222"/>
          <w:shd w:val="clear" w:color="auto" w:fill="FFFFFF"/>
        </w:rPr>
        <w:t xml:space="preserve"> </w:t>
      </w:r>
      <w:r w:rsidR="00173D38" w:rsidRPr="006055DF">
        <w:t>Hargreaves, J., Husband, H., &amp; Linehan, C. (2018). Police workforce, England and Wales. Statistical Bulletin, </w:t>
      </w:r>
      <w:r w:rsidR="00173D38" w:rsidRPr="006055DF">
        <w:rPr>
          <w:i/>
          <w:iCs/>
        </w:rPr>
        <w:t>11</w:t>
      </w:r>
      <w:r w:rsidR="00173D38" w:rsidRPr="006055DF">
        <w:t>(18).</w:t>
      </w:r>
      <w:r w:rsidR="00911116" w:rsidRPr="006055DF">
        <w:t xml:space="preserve"> (accessed 25 November 2024)</w:t>
      </w:r>
    </w:p>
    <w:p w14:paraId="2DACD4D6" w14:textId="14A14D45" w:rsidR="004117C5" w:rsidRPr="004117C5" w:rsidRDefault="004117C5" w:rsidP="004117C5">
      <w:r w:rsidRPr="004117C5">
        <w:t>Police Firearms Officer Association. (2017). Police Mental Health sickness up by 47% - The PFOA News feed. Retrieved from </w:t>
      </w:r>
      <w:hyperlink r:id="rId28" w:history="1">
        <w:r w:rsidRPr="004117C5">
          <w:rPr>
            <w:rStyle w:val="Hyperlink"/>
            <w:color w:val="auto"/>
            <w:u w:val="none"/>
          </w:rPr>
          <w:t>https://www.pfoa.co.uk/blog/police-mental-health-sickness-up-by-47</w:t>
        </w:r>
      </w:hyperlink>
      <w:r w:rsidRPr="004117C5">
        <w:t>.</w:t>
      </w:r>
      <w:r w:rsidRPr="006055DF">
        <w:t xml:space="preserve"> (Accesse</w:t>
      </w:r>
      <w:r w:rsidR="003F54BF" w:rsidRPr="006055DF">
        <w:t>d 25 November</w:t>
      </w:r>
      <w:r w:rsidR="003D14EF" w:rsidRPr="006055DF">
        <w:t>)</w:t>
      </w:r>
    </w:p>
    <w:p w14:paraId="755CD9E8" w14:textId="3FDE10C8" w:rsidR="00EF1D0E" w:rsidRPr="006055DF" w:rsidRDefault="00063349">
      <w:r w:rsidRPr="006055DF">
        <w:t>Biggam FH, Power KG, Macdonald RR, et al. (1997) Self-perceived occupational stress and distress in a Scottish police force. </w:t>
      </w:r>
      <w:r w:rsidRPr="006055DF">
        <w:rPr>
          <w:i/>
          <w:iCs/>
        </w:rPr>
        <w:t>Work &amp; Stress</w:t>
      </w:r>
      <w:r w:rsidRPr="006055DF">
        <w:t> 11(2): 118–133. (Accessed 25 November 2024)</w:t>
      </w:r>
    </w:p>
    <w:sectPr w:rsidR="00EF1D0E" w:rsidRPr="00605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FC0EAF"/>
    <w:multiLevelType w:val="multilevel"/>
    <w:tmpl w:val="EF8ED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1"/>
  </w:num>
  <w:num w:numId="2" w16cid:durableId="6175715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2544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DE9"/>
    <w:rsid w:val="0000028B"/>
    <w:rsid w:val="000027FD"/>
    <w:rsid w:val="00003BD4"/>
    <w:rsid w:val="0001644D"/>
    <w:rsid w:val="00020853"/>
    <w:rsid w:val="00021E12"/>
    <w:rsid w:val="00030016"/>
    <w:rsid w:val="00042A00"/>
    <w:rsid w:val="000479DA"/>
    <w:rsid w:val="00055726"/>
    <w:rsid w:val="00055FD1"/>
    <w:rsid w:val="00063349"/>
    <w:rsid w:val="000640D4"/>
    <w:rsid w:val="0006632D"/>
    <w:rsid w:val="00073C7F"/>
    <w:rsid w:val="00073E27"/>
    <w:rsid w:val="00073F54"/>
    <w:rsid w:val="00076581"/>
    <w:rsid w:val="00076A20"/>
    <w:rsid w:val="000802BF"/>
    <w:rsid w:val="00084C15"/>
    <w:rsid w:val="0008786E"/>
    <w:rsid w:val="000934FF"/>
    <w:rsid w:val="000A3164"/>
    <w:rsid w:val="000A3880"/>
    <w:rsid w:val="000B3FA7"/>
    <w:rsid w:val="000B60AC"/>
    <w:rsid w:val="000B7B65"/>
    <w:rsid w:val="000D03FB"/>
    <w:rsid w:val="000D4B5D"/>
    <w:rsid w:val="000D5462"/>
    <w:rsid w:val="000E2941"/>
    <w:rsid w:val="000E7358"/>
    <w:rsid w:val="000F6B84"/>
    <w:rsid w:val="00105DCA"/>
    <w:rsid w:val="00116DFB"/>
    <w:rsid w:val="00117F6D"/>
    <w:rsid w:val="00121D55"/>
    <w:rsid w:val="0012242B"/>
    <w:rsid w:val="00126788"/>
    <w:rsid w:val="00126C9D"/>
    <w:rsid w:val="00127780"/>
    <w:rsid w:val="0013415A"/>
    <w:rsid w:val="00147C7E"/>
    <w:rsid w:val="001528F4"/>
    <w:rsid w:val="001550CF"/>
    <w:rsid w:val="0015763A"/>
    <w:rsid w:val="001604A4"/>
    <w:rsid w:val="0016272D"/>
    <w:rsid w:val="00167803"/>
    <w:rsid w:val="00172107"/>
    <w:rsid w:val="00173D38"/>
    <w:rsid w:val="001861A3"/>
    <w:rsid w:val="0019214A"/>
    <w:rsid w:val="00194448"/>
    <w:rsid w:val="00195111"/>
    <w:rsid w:val="001A18EA"/>
    <w:rsid w:val="001A6C08"/>
    <w:rsid w:val="001B006A"/>
    <w:rsid w:val="001B3175"/>
    <w:rsid w:val="001B5A84"/>
    <w:rsid w:val="001B6172"/>
    <w:rsid w:val="001C125F"/>
    <w:rsid w:val="001C635A"/>
    <w:rsid w:val="001D329E"/>
    <w:rsid w:val="001D5D39"/>
    <w:rsid w:val="001E3F02"/>
    <w:rsid w:val="001F3AA6"/>
    <w:rsid w:val="00231AAE"/>
    <w:rsid w:val="00231D1D"/>
    <w:rsid w:val="00233646"/>
    <w:rsid w:val="00237DF5"/>
    <w:rsid w:val="0024187C"/>
    <w:rsid w:val="00242DFF"/>
    <w:rsid w:val="00255FB9"/>
    <w:rsid w:val="00256141"/>
    <w:rsid w:val="00261218"/>
    <w:rsid w:val="00267481"/>
    <w:rsid w:val="002720AF"/>
    <w:rsid w:val="002736B6"/>
    <w:rsid w:val="00274AC5"/>
    <w:rsid w:val="00277F43"/>
    <w:rsid w:val="002832E0"/>
    <w:rsid w:val="00293ECE"/>
    <w:rsid w:val="00294830"/>
    <w:rsid w:val="002A0020"/>
    <w:rsid w:val="002A2864"/>
    <w:rsid w:val="002A57C0"/>
    <w:rsid w:val="002A675F"/>
    <w:rsid w:val="002B14FB"/>
    <w:rsid w:val="002D1CEC"/>
    <w:rsid w:val="002D5ACF"/>
    <w:rsid w:val="002F6B7C"/>
    <w:rsid w:val="002F7ABA"/>
    <w:rsid w:val="00305A20"/>
    <w:rsid w:val="00314F0A"/>
    <w:rsid w:val="003209EE"/>
    <w:rsid w:val="003269B8"/>
    <w:rsid w:val="00326C57"/>
    <w:rsid w:val="00330E77"/>
    <w:rsid w:val="00331491"/>
    <w:rsid w:val="00331DD1"/>
    <w:rsid w:val="00333B12"/>
    <w:rsid w:val="00340D61"/>
    <w:rsid w:val="0034686D"/>
    <w:rsid w:val="003507D3"/>
    <w:rsid w:val="003565CC"/>
    <w:rsid w:val="0036425F"/>
    <w:rsid w:val="00366D7D"/>
    <w:rsid w:val="003720A1"/>
    <w:rsid w:val="00375451"/>
    <w:rsid w:val="00375C39"/>
    <w:rsid w:val="00376792"/>
    <w:rsid w:val="00384FD8"/>
    <w:rsid w:val="003A0435"/>
    <w:rsid w:val="003B0BFF"/>
    <w:rsid w:val="003B4248"/>
    <w:rsid w:val="003B6083"/>
    <w:rsid w:val="003C0503"/>
    <w:rsid w:val="003C6DBB"/>
    <w:rsid w:val="003C7BF4"/>
    <w:rsid w:val="003D00CE"/>
    <w:rsid w:val="003D14EF"/>
    <w:rsid w:val="003F1352"/>
    <w:rsid w:val="003F2731"/>
    <w:rsid w:val="003F3609"/>
    <w:rsid w:val="003F54BF"/>
    <w:rsid w:val="003F64EF"/>
    <w:rsid w:val="003F6587"/>
    <w:rsid w:val="00404381"/>
    <w:rsid w:val="004064FB"/>
    <w:rsid w:val="004117C5"/>
    <w:rsid w:val="00414CF5"/>
    <w:rsid w:val="00420BD2"/>
    <w:rsid w:val="00424913"/>
    <w:rsid w:val="00435C1F"/>
    <w:rsid w:val="00445206"/>
    <w:rsid w:val="00445D6F"/>
    <w:rsid w:val="00445F1D"/>
    <w:rsid w:val="004566E3"/>
    <w:rsid w:val="00461804"/>
    <w:rsid w:val="00472152"/>
    <w:rsid w:val="00480EB5"/>
    <w:rsid w:val="00481464"/>
    <w:rsid w:val="00481E55"/>
    <w:rsid w:val="0048288A"/>
    <w:rsid w:val="00491185"/>
    <w:rsid w:val="00493173"/>
    <w:rsid w:val="0049322C"/>
    <w:rsid w:val="00494269"/>
    <w:rsid w:val="004944E4"/>
    <w:rsid w:val="004944F0"/>
    <w:rsid w:val="0049746F"/>
    <w:rsid w:val="004A0CA7"/>
    <w:rsid w:val="004A1414"/>
    <w:rsid w:val="004A354A"/>
    <w:rsid w:val="004B4DD3"/>
    <w:rsid w:val="004C19E7"/>
    <w:rsid w:val="004C4FF8"/>
    <w:rsid w:val="004D1D57"/>
    <w:rsid w:val="004F186E"/>
    <w:rsid w:val="004F3763"/>
    <w:rsid w:val="00511597"/>
    <w:rsid w:val="00523CB5"/>
    <w:rsid w:val="005257D9"/>
    <w:rsid w:val="005272B5"/>
    <w:rsid w:val="0053641F"/>
    <w:rsid w:val="00536967"/>
    <w:rsid w:val="00537D4C"/>
    <w:rsid w:val="005409E2"/>
    <w:rsid w:val="00542DE9"/>
    <w:rsid w:val="005479CA"/>
    <w:rsid w:val="00561FC4"/>
    <w:rsid w:val="00565949"/>
    <w:rsid w:val="00566CE1"/>
    <w:rsid w:val="00594049"/>
    <w:rsid w:val="0059414D"/>
    <w:rsid w:val="005A68A7"/>
    <w:rsid w:val="005B26DD"/>
    <w:rsid w:val="005B64D6"/>
    <w:rsid w:val="005C0BCB"/>
    <w:rsid w:val="005C79F7"/>
    <w:rsid w:val="005D2B68"/>
    <w:rsid w:val="005E083B"/>
    <w:rsid w:val="005E3EC9"/>
    <w:rsid w:val="005F105A"/>
    <w:rsid w:val="005F775C"/>
    <w:rsid w:val="00602006"/>
    <w:rsid w:val="006055DF"/>
    <w:rsid w:val="00612F89"/>
    <w:rsid w:val="0062165B"/>
    <w:rsid w:val="00621B32"/>
    <w:rsid w:val="00621DC8"/>
    <w:rsid w:val="00623510"/>
    <w:rsid w:val="00625271"/>
    <w:rsid w:val="006306A4"/>
    <w:rsid w:val="00643912"/>
    <w:rsid w:val="006439FC"/>
    <w:rsid w:val="00666FE4"/>
    <w:rsid w:val="006675B3"/>
    <w:rsid w:val="00670456"/>
    <w:rsid w:val="00671C30"/>
    <w:rsid w:val="006856D2"/>
    <w:rsid w:val="0069044C"/>
    <w:rsid w:val="00697E33"/>
    <w:rsid w:val="006A06C5"/>
    <w:rsid w:val="006A2312"/>
    <w:rsid w:val="006A640F"/>
    <w:rsid w:val="006C5C65"/>
    <w:rsid w:val="006D1D89"/>
    <w:rsid w:val="006E4C6F"/>
    <w:rsid w:val="006F0A28"/>
    <w:rsid w:val="00700728"/>
    <w:rsid w:val="007110C3"/>
    <w:rsid w:val="00725271"/>
    <w:rsid w:val="00730ECD"/>
    <w:rsid w:val="0074057A"/>
    <w:rsid w:val="007431D8"/>
    <w:rsid w:val="007436EC"/>
    <w:rsid w:val="00745150"/>
    <w:rsid w:val="0076300D"/>
    <w:rsid w:val="00763580"/>
    <w:rsid w:val="007716E9"/>
    <w:rsid w:val="00771A90"/>
    <w:rsid w:val="0077345C"/>
    <w:rsid w:val="00780685"/>
    <w:rsid w:val="00790363"/>
    <w:rsid w:val="007A6442"/>
    <w:rsid w:val="007B3574"/>
    <w:rsid w:val="007B3838"/>
    <w:rsid w:val="007C4B19"/>
    <w:rsid w:val="007C4ED4"/>
    <w:rsid w:val="007D1900"/>
    <w:rsid w:val="007D4C16"/>
    <w:rsid w:val="007D68A9"/>
    <w:rsid w:val="007F5D44"/>
    <w:rsid w:val="007F7418"/>
    <w:rsid w:val="0080069B"/>
    <w:rsid w:val="00802A37"/>
    <w:rsid w:val="00804276"/>
    <w:rsid w:val="008075CB"/>
    <w:rsid w:val="00830B68"/>
    <w:rsid w:val="00830EAA"/>
    <w:rsid w:val="008317C2"/>
    <w:rsid w:val="0083226F"/>
    <w:rsid w:val="008349F2"/>
    <w:rsid w:val="008546DC"/>
    <w:rsid w:val="008645EC"/>
    <w:rsid w:val="00877BD8"/>
    <w:rsid w:val="00893DB6"/>
    <w:rsid w:val="00896978"/>
    <w:rsid w:val="008A1849"/>
    <w:rsid w:val="008A778C"/>
    <w:rsid w:val="008A7E0B"/>
    <w:rsid w:val="008B1174"/>
    <w:rsid w:val="008B1D41"/>
    <w:rsid w:val="008B5902"/>
    <w:rsid w:val="008B6CB7"/>
    <w:rsid w:val="008B6F8E"/>
    <w:rsid w:val="008C5089"/>
    <w:rsid w:val="008C7E42"/>
    <w:rsid w:val="008D2F5F"/>
    <w:rsid w:val="008D6E5C"/>
    <w:rsid w:val="008D7DB8"/>
    <w:rsid w:val="008E5625"/>
    <w:rsid w:val="008F1BC1"/>
    <w:rsid w:val="008F2165"/>
    <w:rsid w:val="008F5189"/>
    <w:rsid w:val="00900CEB"/>
    <w:rsid w:val="00902722"/>
    <w:rsid w:val="00904AB9"/>
    <w:rsid w:val="00911116"/>
    <w:rsid w:val="009139F4"/>
    <w:rsid w:val="00914BC2"/>
    <w:rsid w:val="009157D4"/>
    <w:rsid w:val="00930F19"/>
    <w:rsid w:val="00931C29"/>
    <w:rsid w:val="00932217"/>
    <w:rsid w:val="00933139"/>
    <w:rsid w:val="009447EC"/>
    <w:rsid w:val="00946211"/>
    <w:rsid w:val="00946BBF"/>
    <w:rsid w:val="00947FB9"/>
    <w:rsid w:val="00957EF0"/>
    <w:rsid w:val="00965543"/>
    <w:rsid w:val="009831A5"/>
    <w:rsid w:val="00985383"/>
    <w:rsid w:val="00991D98"/>
    <w:rsid w:val="009B2840"/>
    <w:rsid w:val="009C2F56"/>
    <w:rsid w:val="009C64C1"/>
    <w:rsid w:val="009C7A92"/>
    <w:rsid w:val="009D60E7"/>
    <w:rsid w:val="009E3920"/>
    <w:rsid w:val="009E4145"/>
    <w:rsid w:val="009E57E2"/>
    <w:rsid w:val="009F793E"/>
    <w:rsid w:val="00A1227F"/>
    <w:rsid w:val="00A12457"/>
    <w:rsid w:val="00A13DCF"/>
    <w:rsid w:val="00A23ECA"/>
    <w:rsid w:val="00A267A8"/>
    <w:rsid w:val="00A2733D"/>
    <w:rsid w:val="00A3181F"/>
    <w:rsid w:val="00A32C56"/>
    <w:rsid w:val="00A4027D"/>
    <w:rsid w:val="00A412B9"/>
    <w:rsid w:val="00A45EE4"/>
    <w:rsid w:val="00A46198"/>
    <w:rsid w:val="00A471DC"/>
    <w:rsid w:val="00A4780D"/>
    <w:rsid w:val="00A56889"/>
    <w:rsid w:val="00A57BBD"/>
    <w:rsid w:val="00A61018"/>
    <w:rsid w:val="00A63346"/>
    <w:rsid w:val="00A651E3"/>
    <w:rsid w:val="00A861FE"/>
    <w:rsid w:val="00A869F8"/>
    <w:rsid w:val="00A95691"/>
    <w:rsid w:val="00A977AC"/>
    <w:rsid w:val="00AB1B6F"/>
    <w:rsid w:val="00AB5FBC"/>
    <w:rsid w:val="00AC649F"/>
    <w:rsid w:val="00AC6702"/>
    <w:rsid w:val="00AD09BC"/>
    <w:rsid w:val="00AD1261"/>
    <w:rsid w:val="00AE0E2D"/>
    <w:rsid w:val="00AE29A5"/>
    <w:rsid w:val="00AE4B99"/>
    <w:rsid w:val="00AE6511"/>
    <w:rsid w:val="00AF5B77"/>
    <w:rsid w:val="00AF75DF"/>
    <w:rsid w:val="00B02105"/>
    <w:rsid w:val="00B15F05"/>
    <w:rsid w:val="00B17579"/>
    <w:rsid w:val="00B25B36"/>
    <w:rsid w:val="00B3313A"/>
    <w:rsid w:val="00B400FE"/>
    <w:rsid w:val="00B41806"/>
    <w:rsid w:val="00B42D76"/>
    <w:rsid w:val="00B505FB"/>
    <w:rsid w:val="00B51EDD"/>
    <w:rsid w:val="00B5744C"/>
    <w:rsid w:val="00B676FD"/>
    <w:rsid w:val="00B720A0"/>
    <w:rsid w:val="00B733D6"/>
    <w:rsid w:val="00B744F7"/>
    <w:rsid w:val="00B7738B"/>
    <w:rsid w:val="00B81C2B"/>
    <w:rsid w:val="00B87BEF"/>
    <w:rsid w:val="00B90881"/>
    <w:rsid w:val="00B95B88"/>
    <w:rsid w:val="00BB0F1D"/>
    <w:rsid w:val="00BB1AFC"/>
    <w:rsid w:val="00BB1DD6"/>
    <w:rsid w:val="00BB233B"/>
    <w:rsid w:val="00BB43DD"/>
    <w:rsid w:val="00BC1A4C"/>
    <w:rsid w:val="00BD69C7"/>
    <w:rsid w:val="00BE2BB2"/>
    <w:rsid w:val="00BE7746"/>
    <w:rsid w:val="00C00B04"/>
    <w:rsid w:val="00C0232B"/>
    <w:rsid w:val="00C02ACD"/>
    <w:rsid w:val="00C12DC2"/>
    <w:rsid w:val="00C13705"/>
    <w:rsid w:val="00C152B9"/>
    <w:rsid w:val="00C15F69"/>
    <w:rsid w:val="00C2159B"/>
    <w:rsid w:val="00C2659B"/>
    <w:rsid w:val="00C32B4A"/>
    <w:rsid w:val="00C53745"/>
    <w:rsid w:val="00C63E18"/>
    <w:rsid w:val="00C63E9D"/>
    <w:rsid w:val="00C66713"/>
    <w:rsid w:val="00C71E45"/>
    <w:rsid w:val="00C80A69"/>
    <w:rsid w:val="00C840A3"/>
    <w:rsid w:val="00C8450F"/>
    <w:rsid w:val="00C910CB"/>
    <w:rsid w:val="00C94647"/>
    <w:rsid w:val="00C94BBA"/>
    <w:rsid w:val="00C96472"/>
    <w:rsid w:val="00C97A2A"/>
    <w:rsid w:val="00CA38FC"/>
    <w:rsid w:val="00CA6E05"/>
    <w:rsid w:val="00CB0648"/>
    <w:rsid w:val="00CB1349"/>
    <w:rsid w:val="00CB1CEF"/>
    <w:rsid w:val="00CB61E7"/>
    <w:rsid w:val="00CB67AE"/>
    <w:rsid w:val="00CC2065"/>
    <w:rsid w:val="00CC6BED"/>
    <w:rsid w:val="00CD596F"/>
    <w:rsid w:val="00CE1922"/>
    <w:rsid w:val="00CE4304"/>
    <w:rsid w:val="00CF1C39"/>
    <w:rsid w:val="00CF2731"/>
    <w:rsid w:val="00CF61E1"/>
    <w:rsid w:val="00D06F38"/>
    <w:rsid w:val="00D074D6"/>
    <w:rsid w:val="00D1132C"/>
    <w:rsid w:val="00D12200"/>
    <w:rsid w:val="00D223B5"/>
    <w:rsid w:val="00D23540"/>
    <w:rsid w:val="00D26B3C"/>
    <w:rsid w:val="00D278E0"/>
    <w:rsid w:val="00D33609"/>
    <w:rsid w:val="00D37A48"/>
    <w:rsid w:val="00D45D33"/>
    <w:rsid w:val="00D4603C"/>
    <w:rsid w:val="00D47D3D"/>
    <w:rsid w:val="00D60BBD"/>
    <w:rsid w:val="00D64053"/>
    <w:rsid w:val="00D66A3F"/>
    <w:rsid w:val="00D66F39"/>
    <w:rsid w:val="00D8790F"/>
    <w:rsid w:val="00D947F6"/>
    <w:rsid w:val="00D978AF"/>
    <w:rsid w:val="00DA0C53"/>
    <w:rsid w:val="00DB6480"/>
    <w:rsid w:val="00DC5C90"/>
    <w:rsid w:val="00DD01CF"/>
    <w:rsid w:val="00DF17E7"/>
    <w:rsid w:val="00E03B66"/>
    <w:rsid w:val="00E071B8"/>
    <w:rsid w:val="00E23881"/>
    <w:rsid w:val="00E238E0"/>
    <w:rsid w:val="00E2783C"/>
    <w:rsid w:val="00E27C56"/>
    <w:rsid w:val="00E3046D"/>
    <w:rsid w:val="00E31872"/>
    <w:rsid w:val="00E31BE8"/>
    <w:rsid w:val="00E43118"/>
    <w:rsid w:val="00E47695"/>
    <w:rsid w:val="00E47ACB"/>
    <w:rsid w:val="00E50363"/>
    <w:rsid w:val="00E545C7"/>
    <w:rsid w:val="00E65AF3"/>
    <w:rsid w:val="00E665BA"/>
    <w:rsid w:val="00E76339"/>
    <w:rsid w:val="00E8284B"/>
    <w:rsid w:val="00E8341C"/>
    <w:rsid w:val="00E83D51"/>
    <w:rsid w:val="00E87746"/>
    <w:rsid w:val="00E913CF"/>
    <w:rsid w:val="00E9755D"/>
    <w:rsid w:val="00EA1D4F"/>
    <w:rsid w:val="00EA26B6"/>
    <w:rsid w:val="00EA3C0A"/>
    <w:rsid w:val="00EC1E59"/>
    <w:rsid w:val="00EC721E"/>
    <w:rsid w:val="00EC74EC"/>
    <w:rsid w:val="00ED15DA"/>
    <w:rsid w:val="00ED2E8F"/>
    <w:rsid w:val="00ED5781"/>
    <w:rsid w:val="00EE054F"/>
    <w:rsid w:val="00EE2DC7"/>
    <w:rsid w:val="00EE3A4C"/>
    <w:rsid w:val="00EE4F40"/>
    <w:rsid w:val="00EF1D0E"/>
    <w:rsid w:val="00EF37A1"/>
    <w:rsid w:val="00EF3F27"/>
    <w:rsid w:val="00EF6F0C"/>
    <w:rsid w:val="00F040E3"/>
    <w:rsid w:val="00F23990"/>
    <w:rsid w:val="00F27AE5"/>
    <w:rsid w:val="00F33A19"/>
    <w:rsid w:val="00F377A2"/>
    <w:rsid w:val="00F42A05"/>
    <w:rsid w:val="00F44BBB"/>
    <w:rsid w:val="00F45D26"/>
    <w:rsid w:val="00F509F6"/>
    <w:rsid w:val="00F516ED"/>
    <w:rsid w:val="00F538B4"/>
    <w:rsid w:val="00F54BF1"/>
    <w:rsid w:val="00F942A2"/>
    <w:rsid w:val="00F95A9B"/>
    <w:rsid w:val="00F9725B"/>
    <w:rsid w:val="00F9797E"/>
    <w:rsid w:val="00F97C50"/>
    <w:rsid w:val="00FA4B96"/>
    <w:rsid w:val="00FB07F4"/>
    <w:rsid w:val="00FB1870"/>
    <w:rsid w:val="00FC0DA6"/>
    <w:rsid w:val="00FD2F20"/>
    <w:rsid w:val="00FD4AFB"/>
    <w:rsid w:val="00FE3C3B"/>
    <w:rsid w:val="00FE5989"/>
    <w:rsid w:val="00FE7B42"/>
    <w:rsid w:val="00FF1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5BCC"/>
  <w15:chartTrackingRefBased/>
  <w15:docId w15:val="{07B4728B-4664-4759-825F-D964BA6C9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D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D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D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D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D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D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D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D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2D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D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D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D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D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D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D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DE9"/>
    <w:rPr>
      <w:rFonts w:eastAsiaTheme="majorEastAsia" w:cstheme="majorBidi"/>
      <w:color w:val="272727" w:themeColor="text1" w:themeTint="D8"/>
    </w:rPr>
  </w:style>
  <w:style w:type="paragraph" w:styleId="Title">
    <w:name w:val="Title"/>
    <w:basedOn w:val="Normal"/>
    <w:next w:val="Normal"/>
    <w:link w:val="TitleChar"/>
    <w:uiPriority w:val="10"/>
    <w:qFormat/>
    <w:rsid w:val="00542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D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D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D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DE9"/>
    <w:pPr>
      <w:spacing w:before="160"/>
      <w:jc w:val="center"/>
    </w:pPr>
    <w:rPr>
      <w:i/>
      <w:iCs/>
      <w:color w:val="404040" w:themeColor="text1" w:themeTint="BF"/>
    </w:rPr>
  </w:style>
  <w:style w:type="character" w:customStyle="1" w:styleId="QuoteChar">
    <w:name w:val="Quote Char"/>
    <w:basedOn w:val="DefaultParagraphFont"/>
    <w:link w:val="Quote"/>
    <w:uiPriority w:val="29"/>
    <w:rsid w:val="00542DE9"/>
    <w:rPr>
      <w:i/>
      <w:iCs/>
      <w:color w:val="404040" w:themeColor="text1" w:themeTint="BF"/>
    </w:rPr>
  </w:style>
  <w:style w:type="paragraph" w:styleId="ListParagraph">
    <w:name w:val="List Paragraph"/>
    <w:basedOn w:val="Normal"/>
    <w:uiPriority w:val="34"/>
    <w:qFormat/>
    <w:rsid w:val="00542DE9"/>
    <w:pPr>
      <w:ind w:left="720"/>
      <w:contextualSpacing/>
    </w:pPr>
  </w:style>
  <w:style w:type="character" w:styleId="IntenseEmphasis">
    <w:name w:val="Intense Emphasis"/>
    <w:basedOn w:val="DefaultParagraphFont"/>
    <w:uiPriority w:val="21"/>
    <w:qFormat/>
    <w:rsid w:val="00542DE9"/>
    <w:rPr>
      <w:i/>
      <w:iCs/>
      <w:color w:val="0F4761" w:themeColor="accent1" w:themeShade="BF"/>
    </w:rPr>
  </w:style>
  <w:style w:type="paragraph" w:styleId="IntenseQuote">
    <w:name w:val="Intense Quote"/>
    <w:basedOn w:val="Normal"/>
    <w:next w:val="Normal"/>
    <w:link w:val="IntenseQuoteChar"/>
    <w:uiPriority w:val="30"/>
    <w:qFormat/>
    <w:rsid w:val="00542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DE9"/>
    <w:rPr>
      <w:i/>
      <w:iCs/>
      <w:color w:val="0F4761" w:themeColor="accent1" w:themeShade="BF"/>
    </w:rPr>
  </w:style>
  <w:style w:type="character" w:styleId="IntenseReference">
    <w:name w:val="Intense Reference"/>
    <w:basedOn w:val="DefaultParagraphFont"/>
    <w:uiPriority w:val="32"/>
    <w:qFormat/>
    <w:rsid w:val="00542DE9"/>
    <w:rPr>
      <w:b/>
      <w:bCs/>
      <w:smallCaps/>
      <w:color w:val="0F4761" w:themeColor="accent1" w:themeShade="BF"/>
      <w:spacing w:val="5"/>
    </w:rPr>
  </w:style>
  <w:style w:type="paragraph" w:styleId="NormalWeb">
    <w:name w:val="Normal (Web)"/>
    <w:basedOn w:val="Normal"/>
    <w:uiPriority w:val="99"/>
    <w:semiHidden/>
    <w:unhideWhenUsed/>
    <w:rsid w:val="00FC0DA6"/>
    <w:rPr>
      <w:rFonts w:ascii="Times New Roman" w:hAnsi="Times New Roman" w:cs="Times New Roman"/>
      <w:sz w:val="24"/>
      <w:szCs w:val="24"/>
    </w:rPr>
  </w:style>
  <w:style w:type="character" w:styleId="Hyperlink">
    <w:name w:val="Hyperlink"/>
    <w:basedOn w:val="DefaultParagraphFont"/>
    <w:uiPriority w:val="99"/>
    <w:unhideWhenUsed/>
    <w:rsid w:val="00C53745"/>
    <w:rPr>
      <w:color w:val="467886" w:themeColor="hyperlink"/>
      <w:u w:val="single"/>
    </w:rPr>
  </w:style>
  <w:style w:type="character" w:styleId="UnresolvedMention">
    <w:name w:val="Unresolved Mention"/>
    <w:basedOn w:val="DefaultParagraphFont"/>
    <w:uiPriority w:val="99"/>
    <w:semiHidden/>
    <w:unhideWhenUsed/>
    <w:rsid w:val="00C53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55490">
      <w:bodyDiv w:val="1"/>
      <w:marLeft w:val="0"/>
      <w:marRight w:val="0"/>
      <w:marTop w:val="0"/>
      <w:marBottom w:val="0"/>
      <w:divBdr>
        <w:top w:val="none" w:sz="0" w:space="0" w:color="auto"/>
        <w:left w:val="none" w:sz="0" w:space="0" w:color="auto"/>
        <w:bottom w:val="none" w:sz="0" w:space="0" w:color="auto"/>
        <w:right w:val="none" w:sz="0" w:space="0" w:color="auto"/>
      </w:divBdr>
    </w:div>
    <w:div w:id="100229702">
      <w:bodyDiv w:val="1"/>
      <w:marLeft w:val="0"/>
      <w:marRight w:val="0"/>
      <w:marTop w:val="0"/>
      <w:marBottom w:val="0"/>
      <w:divBdr>
        <w:top w:val="none" w:sz="0" w:space="0" w:color="auto"/>
        <w:left w:val="none" w:sz="0" w:space="0" w:color="auto"/>
        <w:bottom w:val="none" w:sz="0" w:space="0" w:color="auto"/>
        <w:right w:val="none" w:sz="0" w:space="0" w:color="auto"/>
      </w:divBdr>
    </w:div>
    <w:div w:id="243802117">
      <w:bodyDiv w:val="1"/>
      <w:marLeft w:val="0"/>
      <w:marRight w:val="0"/>
      <w:marTop w:val="0"/>
      <w:marBottom w:val="0"/>
      <w:divBdr>
        <w:top w:val="none" w:sz="0" w:space="0" w:color="auto"/>
        <w:left w:val="none" w:sz="0" w:space="0" w:color="auto"/>
        <w:bottom w:val="none" w:sz="0" w:space="0" w:color="auto"/>
        <w:right w:val="none" w:sz="0" w:space="0" w:color="auto"/>
      </w:divBdr>
    </w:div>
    <w:div w:id="259065271">
      <w:bodyDiv w:val="1"/>
      <w:marLeft w:val="0"/>
      <w:marRight w:val="0"/>
      <w:marTop w:val="0"/>
      <w:marBottom w:val="0"/>
      <w:divBdr>
        <w:top w:val="none" w:sz="0" w:space="0" w:color="auto"/>
        <w:left w:val="none" w:sz="0" w:space="0" w:color="auto"/>
        <w:bottom w:val="none" w:sz="0" w:space="0" w:color="auto"/>
        <w:right w:val="none" w:sz="0" w:space="0" w:color="auto"/>
      </w:divBdr>
    </w:div>
    <w:div w:id="272637580">
      <w:bodyDiv w:val="1"/>
      <w:marLeft w:val="0"/>
      <w:marRight w:val="0"/>
      <w:marTop w:val="0"/>
      <w:marBottom w:val="0"/>
      <w:divBdr>
        <w:top w:val="none" w:sz="0" w:space="0" w:color="auto"/>
        <w:left w:val="none" w:sz="0" w:space="0" w:color="auto"/>
        <w:bottom w:val="none" w:sz="0" w:space="0" w:color="auto"/>
        <w:right w:val="none" w:sz="0" w:space="0" w:color="auto"/>
      </w:divBdr>
    </w:div>
    <w:div w:id="286662970">
      <w:bodyDiv w:val="1"/>
      <w:marLeft w:val="0"/>
      <w:marRight w:val="0"/>
      <w:marTop w:val="0"/>
      <w:marBottom w:val="0"/>
      <w:divBdr>
        <w:top w:val="none" w:sz="0" w:space="0" w:color="auto"/>
        <w:left w:val="none" w:sz="0" w:space="0" w:color="auto"/>
        <w:bottom w:val="none" w:sz="0" w:space="0" w:color="auto"/>
        <w:right w:val="none" w:sz="0" w:space="0" w:color="auto"/>
      </w:divBdr>
    </w:div>
    <w:div w:id="331302696">
      <w:bodyDiv w:val="1"/>
      <w:marLeft w:val="0"/>
      <w:marRight w:val="0"/>
      <w:marTop w:val="0"/>
      <w:marBottom w:val="0"/>
      <w:divBdr>
        <w:top w:val="none" w:sz="0" w:space="0" w:color="auto"/>
        <w:left w:val="none" w:sz="0" w:space="0" w:color="auto"/>
        <w:bottom w:val="none" w:sz="0" w:space="0" w:color="auto"/>
        <w:right w:val="none" w:sz="0" w:space="0" w:color="auto"/>
      </w:divBdr>
    </w:div>
    <w:div w:id="359859713">
      <w:bodyDiv w:val="1"/>
      <w:marLeft w:val="0"/>
      <w:marRight w:val="0"/>
      <w:marTop w:val="0"/>
      <w:marBottom w:val="0"/>
      <w:divBdr>
        <w:top w:val="none" w:sz="0" w:space="0" w:color="auto"/>
        <w:left w:val="none" w:sz="0" w:space="0" w:color="auto"/>
        <w:bottom w:val="none" w:sz="0" w:space="0" w:color="auto"/>
        <w:right w:val="none" w:sz="0" w:space="0" w:color="auto"/>
      </w:divBdr>
    </w:div>
    <w:div w:id="408425051">
      <w:bodyDiv w:val="1"/>
      <w:marLeft w:val="0"/>
      <w:marRight w:val="0"/>
      <w:marTop w:val="0"/>
      <w:marBottom w:val="0"/>
      <w:divBdr>
        <w:top w:val="none" w:sz="0" w:space="0" w:color="auto"/>
        <w:left w:val="none" w:sz="0" w:space="0" w:color="auto"/>
        <w:bottom w:val="none" w:sz="0" w:space="0" w:color="auto"/>
        <w:right w:val="none" w:sz="0" w:space="0" w:color="auto"/>
      </w:divBdr>
    </w:div>
    <w:div w:id="430204831">
      <w:bodyDiv w:val="1"/>
      <w:marLeft w:val="0"/>
      <w:marRight w:val="0"/>
      <w:marTop w:val="0"/>
      <w:marBottom w:val="0"/>
      <w:divBdr>
        <w:top w:val="none" w:sz="0" w:space="0" w:color="auto"/>
        <w:left w:val="none" w:sz="0" w:space="0" w:color="auto"/>
        <w:bottom w:val="none" w:sz="0" w:space="0" w:color="auto"/>
        <w:right w:val="none" w:sz="0" w:space="0" w:color="auto"/>
      </w:divBdr>
    </w:div>
    <w:div w:id="504713132">
      <w:bodyDiv w:val="1"/>
      <w:marLeft w:val="0"/>
      <w:marRight w:val="0"/>
      <w:marTop w:val="0"/>
      <w:marBottom w:val="0"/>
      <w:divBdr>
        <w:top w:val="none" w:sz="0" w:space="0" w:color="auto"/>
        <w:left w:val="none" w:sz="0" w:space="0" w:color="auto"/>
        <w:bottom w:val="none" w:sz="0" w:space="0" w:color="auto"/>
        <w:right w:val="none" w:sz="0" w:space="0" w:color="auto"/>
      </w:divBdr>
    </w:div>
    <w:div w:id="512377873">
      <w:bodyDiv w:val="1"/>
      <w:marLeft w:val="0"/>
      <w:marRight w:val="0"/>
      <w:marTop w:val="0"/>
      <w:marBottom w:val="0"/>
      <w:divBdr>
        <w:top w:val="none" w:sz="0" w:space="0" w:color="auto"/>
        <w:left w:val="none" w:sz="0" w:space="0" w:color="auto"/>
        <w:bottom w:val="none" w:sz="0" w:space="0" w:color="auto"/>
        <w:right w:val="none" w:sz="0" w:space="0" w:color="auto"/>
      </w:divBdr>
    </w:div>
    <w:div w:id="521943103">
      <w:bodyDiv w:val="1"/>
      <w:marLeft w:val="0"/>
      <w:marRight w:val="0"/>
      <w:marTop w:val="0"/>
      <w:marBottom w:val="0"/>
      <w:divBdr>
        <w:top w:val="none" w:sz="0" w:space="0" w:color="auto"/>
        <w:left w:val="none" w:sz="0" w:space="0" w:color="auto"/>
        <w:bottom w:val="none" w:sz="0" w:space="0" w:color="auto"/>
        <w:right w:val="none" w:sz="0" w:space="0" w:color="auto"/>
      </w:divBdr>
    </w:div>
    <w:div w:id="610554539">
      <w:bodyDiv w:val="1"/>
      <w:marLeft w:val="0"/>
      <w:marRight w:val="0"/>
      <w:marTop w:val="0"/>
      <w:marBottom w:val="0"/>
      <w:divBdr>
        <w:top w:val="none" w:sz="0" w:space="0" w:color="auto"/>
        <w:left w:val="none" w:sz="0" w:space="0" w:color="auto"/>
        <w:bottom w:val="none" w:sz="0" w:space="0" w:color="auto"/>
        <w:right w:val="none" w:sz="0" w:space="0" w:color="auto"/>
      </w:divBdr>
    </w:div>
    <w:div w:id="677579089">
      <w:bodyDiv w:val="1"/>
      <w:marLeft w:val="0"/>
      <w:marRight w:val="0"/>
      <w:marTop w:val="0"/>
      <w:marBottom w:val="0"/>
      <w:divBdr>
        <w:top w:val="none" w:sz="0" w:space="0" w:color="auto"/>
        <w:left w:val="none" w:sz="0" w:space="0" w:color="auto"/>
        <w:bottom w:val="none" w:sz="0" w:space="0" w:color="auto"/>
        <w:right w:val="none" w:sz="0" w:space="0" w:color="auto"/>
      </w:divBdr>
    </w:div>
    <w:div w:id="682628423">
      <w:bodyDiv w:val="1"/>
      <w:marLeft w:val="0"/>
      <w:marRight w:val="0"/>
      <w:marTop w:val="0"/>
      <w:marBottom w:val="0"/>
      <w:divBdr>
        <w:top w:val="none" w:sz="0" w:space="0" w:color="auto"/>
        <w:left w:val="none" w:sz="0" w:space="0" w:color="auto"/>
        <w:bottom w:val="none" w:sz="0" w:space="0" w:color="auto"/>
        <w:right w:val="none" w:sz="0" w:space="0" w:color="auto"/>
      </w:divBdr>
    </w:div>
    <w:div w:id="911156821">
      <w:bodyDiv w:val="1"/>
      <w:marLeft w:val="0"/>
      <w:marRight w:val="0"/>
      <w:marTop w:val="0"/>
      <w:marBottom w:val="0"/>
      <w:divBdr>
        <w:top w:val="none" w:sz="0" w:space="0" w:color="auto"/>
        <w:left w:val="none" w:sz="0" w:space="0" w:color="auto"/>
        <w:bottom w:val="none" w:sz="0" w:space="0" w:color="auto"/>
        <w:right w:val="none" w:sz="0" w:space="0" w:color="auto"/>
      </w:divBdr>
    </w:div>
    <w:div w:id="929777602">
      <w:bodyDiv w:val="1"/>
      <w:marLeft w:val="0"/>
      <w:marRight w:val="0"/>
      <w:marTop w:val="0"/>
      <w:marBottom w:val="0"/>
      <w:divBdr>
        <w:top w:val="none" w:sz="0" w:space="0" w:color="auto"/>
        <w:left w:val="none" w:sz="0" w:space="0" w:color="auto"/>
        <w:bottom w:val="none" w:sz="0" w:space="0" w:color="auto"/>
        <w:right w:val="none" w:sz="0" w:space="0" w:color="auto"/>
      </w:divBdr>
    </w:div>
    <w:div w:id="1029836858">
      <w:bodyDiv w:val="1"/>
      <w:marLeft w:val="0"/>
      <w:marRight w:val="0"/>
      <w:marTop w:val="0"/>
      <w:marBottom w:val="0"/>
      <w:divBdr>
        <w:top w:val="none" w:sz="0" w:space="0" w:color="auto"/>
        <w:left w:val="none" w:sz="0" w:space="0" w:color="auto"/>
        <w:bottom w:val="none" w:sz="0" w:space="0" w:color="auto"/>
        <w:right w:val="none" w:sz="0" w:space="0" w:color="auto"/>
      </w:divBdr>
    </w:div>
    <w:div w:id="1052575456">
      <w:bodyDiv w:val="1"/>
      <w:marLeft w:val="0"/>
      <w:marRight w:val="0"/>
      <w:marTop w:val="0"/>
      <w:marBottom w:val="0"/>
      <w:divBdr>
        <w:top w:val="none" w:sz="0" w:space="0" w:color="auto"/>
        <w:left w:val="none" w:sz="0" w:space="0" w:color="auto"/>
        <w:bottom w:val="none" w:sz="0" w:space="0" w:color="auto"/>
        <w:right w:val="none" w:sz="0" w:space="0" w:color="auto"/>
      </w:divBdr>
    </w:div>
    <w:div w:id="1171601881">
      <w:bodyDiv w:val="1"/>
      <w:marLeft w:val="0"/>
      <w:marRight w:val="0"/>
      <w:marTop w:val="0"/>
      <w:marBottom w:val="0"/>
      <w:divBdr>
        <w:top w:val="none" w:sz="0" w:space="0" w:color="auto"/>
        <w:left w:val="none" w:sz="0" w:space="0" w:color="auto"/>
        <w:bottom w:val="none" w:sz="0" w:space="0" w:color="auto"/>
        <w:right w:val="none" w:sz="0" w:space="0" w:color="auto"/>
      </w:divBdr>
    </w:div>
    <w:div w:id="1237276098">
      <w:bodyDiv w:val="1"/>
      <w:marLeft w:val="0"/>
      <w:marRight w:val="0"/>
      <w:marTop w:val="0"/>
      <w:marBottom w:val="0"/>
      <w:divBdr>
        <w:top w:val="none" w:sz="0" w:space="0" w:color="auto"/>
        <w:left w:val="none" w:sz="0" w:space="0" w:color="auto"/>
        <w:bottom w:val="none" w:sz="0" w:space="0" w:color="auto"/>
        <w:right w:val="none" w:sz="0" w:space="0" w:color="auto"/>
      </w:divBdr>
    </w:div>
    <w:div w:id="1285423944">
      <w:bodyDiv w:val="1"/>
      <w:marLeft w:val="0"/>
      <w:marRight w:val="0"/>
      <w:marTop w:val="0"/>
      <w:marBottom w:val="0"/>
      <w:divBdr>
        <w:top w:val="none" w:sz="0" w:space="0" w:color="auto"/>
        <w:left w:val="none" w:sz="0" w:space="0" w:color="auto"/>
        <w:bottom w:val="none" w:sz="0" w:space="0" w:color="auto"/>
        <w:right w:val="none" w:sz="0" w:space="0" w:color="auto"/>
      </w:divBdr>
    </w:div>
    <w:div w:id="1363942713">
      <w:bodyDiv w:val="1"/>
      <w:marLeft w:val="0"/>
      <w:marRight w:val="0"/>
      <w:marTop w:val="0"/>
      <w:marBottom w:val="0"/>
      <w:divBdr>
        <w:top w:val="none" w:sz="0" w:space="0" w:color="auto"/>
        <w:left w:val="none" w:sz="0" w:space="0" w:color="auto"/>
        <w:bottom w:val="none" w:sz="0" w:space="0" w:color="auto"/>
        <w:right w:val="none" w:sz="0" w:space="0" w:color="auto"/>
      </w:divBdr>
    </w:div>
    <w:div w:id="1372999245">
      <w:bodyDiv w:val="1"/>
      <w:marLeft w:val="0"/>
      <w:marRight w:val="0"/>
      <w:marTop w:val="0"/>
      <w:marBottom w:val="0"/>
      <w:divBdr>
        <w:top w:val="none" w:sz="0" w:space="0" w:color="auto"/>
        <w:left w:val="none" w:sz="0" w:space="0" w:color="auto"/>
        <w:bottom w:val="none" w:sz="0" w:space="0" w:color="auto"/>
        <w:right w:val="none" w:sz="0" w:space="0" w:color="auto"/>
      </w:divBdr>
    </w:div>
    <w:div w:id="1438207958">
      <w:bodyDiv w:val="1"/>
      <w:marLeft w:val="0"/>
      <w:marRight w:val="0"/>
      <w:marTop w:val="0"/>
      <w:marBottom w:val="0"/>
      <w:divBdr>
        <w:top w:val="none" w:sz="0" w:space="0" w:color="auto"/>
        <w:left w:val="none" w:sz="0" w:space="0" w:color="auto"/>
        <w:bottom w:val="none" w:sz="0" w:space="0" w:color="auto"/>
        <w:right w:val="none" w:sz="0" w:space="0" w:color="auto"/>
      </w:divBdr>
    </w:div>
    <w:div w:id="1513951229">
      <w:bodyDiv w:val="1"/>
      <w:marLeft w:val="0"/>
      <w:marRight w:val="0"/>
      <w:marTop w:val="0"/>
      <w:marBottom w:val="0"/>
      <w:divBdr>
        <w:top w:val="none" w:sz="0" w:space="0" w:color="auto"/>
        <w:left w:val="none" w:sz="0" w:space="0" w:color="auto"/>
        <w:bottom w:val="none" w:sz="0" w:space="0" w:color="auto"/>
        <w:right w:val="none" w:sz="0" w:space="0" w:color="auto"/>
      </w:divBdr>
    </w:div>
    <w:div w:id="1543858928">
      <w:bodyDiv w:val="1"/>
      <w:marLeft w:val="0"/>
      <w:marRight w:val="0"/>
      <w:marTop w:val="0"/>
      <w:marBottom w:val="0"/>
      <w:divBdr>
        <w:top w:val="none" w:sz="0" w:space="0" w:color="auto"/>
        <w:left w:val="none" w:sz="0" w:space="0" w:color="auto"/>
        <w:bottom w:val="none" w:sz="0" w:space="0" w:color="auto"/>
        <w:right w:val="none" w:sz="0" w:space="0" w:color="auto"/>
      </w:divBdr>
    </w:div>
    <w:div w:id="1552379814">
      <w:bodyDiv w:val="1"/>
      <w:marLeft w:val="0"/>
      <w:marRight w:val="0"/>
      <w:marTop w:val="0"/>
      <w:marBottom w:val="0"/>
      <w:divBdr>
        <w:top w:val="none" w:sz="0" w:space="0" w:color="auto"/>
        <w:left w:val="none" w:sz="0" w:space="0" w:color="auto"/>
        <w:bottom w:val="none" w:sz="0" w:space="0" w:color="auto"/>
        <w:right w:val="none" w:sz="0" w:space="0" w:color="auto"/>
      </w:divBdr>
    </w:div>
    <w:div w:id="1595938449">
      <w:bodyDiv w:val="1"/>
      <w:marLeft w:val="0"/>
      <w:marRight w:val="0"/>
      <w:marTop w:val="0"/>
      <w:marBottom w:val="0"/>
      <w:divBdr>
        <w:top w:val="none" w:sz="0" w:space="0" w:color="auto"/>
        <w:left w:val="none" w:sz="0" w:space="0" w:color="auto"/>
        <w:bottom w:val="none" w:sz="0" w:space="0" w:color="auto"/>
        <w:right w:val="none" w:sz="0" w:space="0" w:color="auto"/>
      </w:divBdr>
    </w:div>
    <w:div w:id="1640451786">
      <w:bodyDiv w:val="1"/>
      <w:marLeft w:val="0"/>
      <w:marRight w:val="0"/>
      <w:marTop w:val="0"/>
      <w:marBottom w:val="0"/>
      <w:divBdr>
        <w:top w:val="none" w:sz="0" w:space="0" w:color="auto"/>
        <w:left w:val="none" w:sz="0" w:space="0" w:color="auto"/>
        <w:bottom w:val="none" w:sz="0" w:space="0" w:color="auto"/>
        <w:right w:val="none" w:sz="0" w:space="0" w:color="auto"/>
      </w:divBdr>
    </w:div>
    <w:div w:id="1643274056">
      <w:bodyDiv w:val="1"/>
      <w:marLeft w:val="0"/>
      <w:marRight w:val="0"/>
      <w:marTop w:val="0"/>
      <w:marBottom w:val="0"/>
      <w:divBdr>
        <w:top w:val="none" w:sz="0" w:space="0" w:color="auto"/>
        <w:left w:val="none" w:sz="0" w:space="0" w:color="auto"/>
        <w:bottom w:val="none" w:sz="0" w:space="0" w:color="auto"/>
        <w:right w:val="none" w:sz="0" w:space="0" w:color="auto"/>
      </w:divBdr>
    </w:div>
    <w:div w:id="1653174839">
      <w:bodyDiv w:val="1"/>
      <w:marLeft w:val="0"/>
      <w:marRight w:val="0"/>
      <w:marTop w:val="0"/>
      <w:marBottom w:val="0"/>
      <w:divBdr>
        <w:top w:val="none" w:sz="0" w:space="0" w:color="auto"/>
        <w:left w:val="none" w:sz="0" w:space="0" w:color="auto"/>
        <w:bottom w:val="none" w:sz="0" w:space="0" w:color="auto"/>
        <w:right w:val="none" w:sz="0" w:space="0" w:color="auto"/>
      </w:divBdr>
    </w:div>
    <w:div w:id="1695499911">
      <w:bodyDiv w:val="1"/>
      <w:marLeft w:val="0"/>
      <w:marRight w:val="0"/>
      <w:marTop w:val="0"/>
      <w:marBottom w:val="0"/>
      <w:divBdr>
        <w:top w:val="none" w:sz="0" w:space="0" w:color="auto"/>
        <w:left w:val="none" w:sz="0" w:space="0" w:color="auto"/>
        <w:bottom w:val="none" w:sz="0" w:space="0" w:color="auto"/>
        <w:right w:val="none" w:sz="0" w:space="0" w:color="auto"/>
      </w:divBdr>
    </w:div>
    <w:div w:id="1770270580">
      <w:bodyDiv w:val="1"/>
      <w:marLeft w:val="0"/>
      <w:marRight w:val="0"/>
      <w:marTop w:val="0"/>
      <w:marBottom w:val="0"/>
      <w:divBdr>
        <w:top w:val="none" w:sz="0" w:space="0" w:color="auto"/>
        <w:left w:val="none" w:sz="0" w:space="0" w:color="auto"/>
        <w:bottom w:val="none" w:sz="0" w:space="0" w:color="auto"/>
        <w:right w:val="none" w:sz="0" w:space="0" w:color="auto"/>
      </w:divBdr>
    </w:div>
    <w:div w:id="1800419491">
      <w:bodyDiv w:val="1"/>
      <w:marLeft w:val="0"/>
      <w:marRight w:val="0"/>
      <w:marTop w:val="0"/>
      <w:marBottom w:val="0"/>
      <w:divBdr>
        <w:top w:val="none" w:sz="0" w:space="0" w:color="auto"/>
        <w:left w:val="none" w:sz="0" w:space="0" w:color="auto"/>
        <w:bottom w:val="none" w:sz="0" w:space="0" w:color="auto"/>
        <w:right w:val="none" w:sz="0" w:space="0" w:color="auto"/>
      </w:divBdr>
    </w:div>
    <w:div w:id="1861771721">
      <w:bodyDiv w:val="1"/>
      <w:marLeft w:val="0"/>
      <w:marRight w:val="0"/>
      <w:marTop w:val="0"/>
      <w:marBottom w:val="0"/>
      <w:divBdr>
        <w:top w:val="none" w:sz="0" w:space="0" w:color="auto"/>
        <w:left w:val="none" w:sz="0" w:space="0" w:color="auto"/>
        <w:bottom w:val="none" w:sz="0" w:space="0" w:color="auto"/>
        <w:right w:val="none" w:sz="0" w:space="0" w:color="auto"/>
      </w:divBdr>
    </w:div>
    <w:div w:id="1953200015">
      <w:bodyDiv w:val="1"/>
      <w:marLeft w:val="0"/>
      <w:marRight w:val="0"/>
      <w:marTop w:val="0"/>
      <w:marBottom w:val="0"/>
      <w:divBdr>
        <w:top w:val="none" w:sz="0" w:space="0" w:color="auto"/>
        <w:left w:val="none" w:sz="0" w:space="0" w:color="auto"/>
        <w:bottom w:val="none" w:sz="0" w:space="0" w:color="auto"/>
        <w:right w:val="none" w:sz="0" w:space="0" w:color="auto"/>
      </w:divBdr>
    </w:div>
    <w:div w:id="1973516291">
      <w:bodyDiv w:val="1"/>
      <w:marLeft w:val="0"/>
      <w:marRight w:val="0"/>
      <w:marTop w:val="0"/>
      <w:marBottom w:val="0"/>
      <w:divBdr>
        <w:top w:val="none" w:sz="0" w:space="0" w:color="auto"/>
        <w:left w:val="none" w:sz="0" w:space="0" w:color="auto"/>
        <w:bottom w:val="none" w:sz="0" w:space="0" w:color="auto"/>
        <w:right w:val="none" w:sz="0" w:space="0" w:color="auto"/>
      </w:divBdr>
    </w:div>
    <w:div w:id="2013988811">
      <w:bodyDiv w:val="1"/>
      <w:marLeft w:val="0"/>
      <w:marRight w:val="0"/>
      <w:marTop w:val="0"/>
      <w:marBottom w:val="0"/>
      <w:divBdr>
        <w:top w:val="none" w:sz="0" w:space="0" w:color="auto"/>
        <w:left w:val="none" w:sz="0" w:space="0" w:color="auto"/>
        <w:bottom w:val="none" w:sz="0" w:space="0" w:color="auto"/>
        <w:right w:val="none" w:sz="0" w:space="0" w:color="auto"/>
      </w:divBdr>
    </w:div>
    <w:div w:id="2017075506">
      <w:bodyDiv w:val="1"/>
      <w:marLeft w:val="0"/>
      <w:marRight w:val="0"/>
      <w:marTop w:val="0"/>
      <w:marBottom w:val="0"/>
      <w:divBdr>
        <w:top w:val="none" w:sz="0" w:space="0" w:color="auto"/>
        <w:left w:val="none" w:sz="0" w:space="0" w:color="auto"/>
        <w:bottom w:val="none" w:sz="0" w:space="0" w:color="auto"/>
        <w:right w:val="none" w:sz="0" w:space="0" w:color="auto"/>
      </w:divBdr>
    </w:div>
    <w:div w:id="2086762311">
      <w:bodyDiv w:val="1"/>
      <w:marLeft w:val="0"/>
      <w:marRight w:val="0"/>
      <w:marTop w:val="0"/>
      <w:marBottom w:val="0"/>
      <w:divBdr>
        <w:top w:val="none" w:sz="0" w:space="0" w:color="auto"/>
        <w:left w:val="none" w:sz="0" w:space="0" w:color="auto"/>
        <w:bottom w:val="none" w:sz="0" w:space="0" w:color="auto"/>
        <w:right w:val="none" w:sz="0" w:space="0" w:color="auto"/>
      </w:divBdr>
    </w:div>
    <w:div w:id="2114590587">
      <w:bodyDiv w:val="1"/>
      <w:marLeft w:val="0"/>
      <w:marRight w:val="0"/>
      <w:marTop w:val="0"/>
      <w:marBottom w:val="0"/>
      <w:divBdr>
        <w:top w:val="none" w:sz="0" w:space="0" w:color="auto"/>
        <w:left w:val="none" w:sz="0" w:space="0" w:color="auto"/>
        <w:bottom w:val="none" w:sz="0" w:space="0" w:color="auto"/>
        <w:right w:val="none" w:sz="0" w:space="0" w:color="auto"/>
      </w:divBdr>
    </w:div>
    <w:div w:id="214180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5.gov.uk/what-we-do/countering-terrorism" TargetMode="External"/><Relationship Id="rId13" Type="http://schemas.openxmlformats.org/officeDocument/2006/relationships/hyperlink" Target="https://bit.ly/2Og9SqA" TargetMode="External"/><Relationship Id="rId18" Type="http://schemas.openxmlformats.org/officeDocument/2006/relationships/hyperlink" Target="https://www.dhs.gov/fusion-centers-and-joint-terrorism-task-forces" TargetMode="External"/><Relationship Id="rId26" Type="http://schemas.openxmlformats.org/officeDocument/2006/relationships/hyperlink" Target="https://www.essex.police.uk/news/essex/news/news/2019/october/essex-police-marks-world-mental-health-day/" TargetMode="External"/><Relationship Id="rId3" Type="http://schemas.openxmlformats.org/officeDocument/2006/relationships/customXml" Target="../customXml/item3.xml"/><Relationship Id="rId21" Type="http://schemas.openxmlformats.org/officeDocument/2006/relationships/hyperlink" Target="https://link.springer.com/article/10.1007/s11469-019-00214-x" TargetMode="External"/><Relationship Id="rId7" Type="http://schemas.openxmlformats.org/officeDocument/2006/relationships/webSettings" Target="webSettings.xml"/><Relationship Id="rId12" Type="http://schemas.openxmlformats.org/officeDocument/2006/relationships/hyperlink" Target="https://www.wto.org/english/thewto_e/glossary_e/counterfeit_e.htm" TargetMode="External"/><Relationship Id="rId17" Type="http://schemas.openxmlformats.org/officeDocument/2006/relationships/hyperlink" Target="https://www.unodc.org/documents/data-and-analysis/Studies/Global_Afghan_Opium_Trade_2011-web.pdf" TargetMode="External"/><Relationship Id="rId25" Type="http://schemas.openxmlformats.org/officeDocument/2006/relationships/hyperlink" Target="https://www.mind.org.uk/information-support/types-of-mental-health-problems/stress/signs-and-symptoms-of-stress/" TargetMode="External"/><Relationship Id="rId2" Type="http://schemas.openxmlformats.org/officeDocument/2006/relationships/customXml" Target="../customXml/item2.xml"/><Relationship Id="rId16" Type="http://schemas.openxmlformats.org/officeDocument/2006/relationships/hyperlink" Target="https://www.legislation.gov.uk/ukpga/1994/26/part/III/crossheading/forfeiture-of-counterfeit-goods-c" TargetMode="External"/><Relationship Id="rId20" Type="http://schemas.openxmlformats.org/officeDocument/2006/relationships/hyperlink" Target="https://link.springer.com/article/10.1007/s11469-019-00214-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fr.org/backgrounder/what-hezbollah" TargetMode="External"/><Relationship Id="rId24" Type="http://schemas.openxmlformats.org/officeDocument/2006/relationships/hyperlink" Target="https://www.cam.ac.uk/stories/police-ptsd" TargetMode="External"/><Relationship Id="rId5" Type="http://schemas.openxmlformats.org/officeDocument/2006/relationships/styles" Target="styles.xml"/><Relationship Id="rId15" Type="http://schemas.openxmlformats.org/officeDocument/2006/relationships/hyperlink" Target="https://www.legislation.gov.uk/ukpga/1971/38/contents" TargetMode="External"/><Relationship Id="rId23" Type="http://schemas.openxmlformats.org/officeDocument/2006/relationships/hyperlink" Target="https://www.oscarkilo.org.uk/" TargetMode="External"/><Relationship Id="rId28" Type="http://schemas.openxmlformats.org/officeDocument/2006/relationships/hyperlink" Target="https://www.pfoa.co.uk/blog/police-mental-health-sickness-up-by-47" TargetMode="External"/><Relationship Id="rId10" Type="http://schemas.openxmlformats.org/officeDocument/2006/relationships/hyperlink" Target="https://doi.org/10.1080/1744057042000297025" TargetMode="External"/><Relationship Id="rId19" Type="http://schemas.openxmlformats.org/officeDocument/2006/relationships/hyperlink" Target="https://www.interpol.int/en/Crimes/Terrorism/Tracing-terrorist-finances" TargetMode="External"/><Relationship Id="rId4" Type="http://schemas.openxmlformats.org/officeDocument/2006/relationships/numbering" Target="numbering.xml"/><Relationship Id="rId9" Type="http://schemas.openxmlformats.org/officeDocument/2006/relationships/hyperlink" Target="https://www.cambridge.org/core/books/abs/cambridge-handbook-of-forensic-psychology/acquisitive-crime/AD90FCAF7120FA4855CC7132CEBBE1D4" TargetMode="External"/><Relationship Id="rId14" Type="http://schemas.openxmlformats.org/officeDocument/2006/relationships/hyperlink" Target="https://www.legislation.gov.uk/ukpga/2015/30/contents" TargetMode="External"/><Relationship Id="rId22" Type="http://schemas.openxmlformats.org/officeDocument/2006/relationships/hyperlink" Target="https://www.polfed.org/news/latest-news/2022/attrition-rates-show-more-must-be-done-to-retain-new-recruits/" TargetMode="External"/><Relationship Id="rId27" Type="http://schemas.openxmlformats.org/officeDocument/2006/relationships/hyperlink" Target="https://www.ncbi.nlm.nih.gov/pmc/articles/PMC353029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5" ma:contentTypeDescription="Create a new document." ma:contentTypeScope="" ma:versionID="f3f180a67a071d78a97576d018ad786c">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7bd155466d45a89da7699973c7171e0b"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3:MediaServiceDateTaken" minOccurs="0"/>
                <xsd:element ref="ns3:MediaServiceSystemTags" minOccurs="0"/>
                <xsd:element ref="ns3:MediaLengthInSecond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78C108-032D-4A77-89D1-B1F49E886726}">
  <ds:schemaRefs>
    <ds:schemaRef ds:uri="http://www.w3.org/XML/1998/namespace"/>
    <ds:schemaRef ds:uri="http://purl.org/dc/terms/"/>
    <ds:schemaRef ds:uri="http://schemas.openxmlformats.org/package/2006/metadata/core-properties"/>
    <ds:schemaRef ds:uri="http://purl.org/dc/elements/1.1/"/>
    <ds:schemaRef ds:uri="http://purl.org/dc/dcmitype/"/>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d1a1a500-2c2a-4591-a81d-39b4f8f714e1"/>
  </ds:schemaRefs>
</ds:datastoreItem>
</file>

<file path=customXml/itemProps2.xml><?xml version="1.0" encoding="utf-8"?>
<ds:datastoreItem xmlns:ds="http://schemas.openxmlformats.org/officeDocument/2006/customXml" ds:itemID="{5B0F78A7-CA27-45DC-9993-D7EE05350B12}">
  <ds:schemaRefs>
    <ds:schemaRef ds:uri="http://schemas.microsoft.com/sharepoint/v3/contenttype/forms"/>
  </ds:schemaRefs>
</ds:datastoreItem>
</file>

<file path=customXml/itemProps3.xml><?xml version="1.0" encoding="utf-8"?>
<ds:datastoreItem xmlns:ds="http://schemas.openxmlformats.org/officeDocument/2006/customXml" ds:itemID="{053FA757-DF03-4D6F-9CF1-BF7D3B58A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4822</Words>
  <Characters>27486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Edwards,Cameron swp8649</dc:creator>
  <cp:keywords/>
  <dc:description/>
  <cp:lastModifiedBy>Edwards,Cameron swp8649</cp:lastModifiedBy>
  <cp:revision>2</cp:revision>
  <dcterms:created xsi:type="dcterms:W3CDTF">2024-11-25T17:13:00Z</dcterms:created>
  <dcterms:modified xsi:type="dcterms:W3CDTF">2024-11-25T17:13:00Z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2024-11-19T08:53:20Z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e5e433e9-b05d-4a21-b748-b6d9270f5559</vt:lpwstr>
  </property>
  <property fmtid="{D5CDD505-2E9C-101B-9397-08002B2CF9AE}" pid="8" name="MSIP_Label_66cf8fe5-b7b7-4df7-b38d-1c61ac2f6639_ContentBits">
    <vt:lpwstr>0</vt:lpwstr>
  </property>
  <property fmtid="{D5CDD505-2E9C-101B-9397-08002B2CF9AE}" pid="9" name="ContentTypeId">
    <vt:lpwstr>0x010100EF5F7A5744C47E49B6464E66FC5CA0AD</vt:lpwstr>
  </property>
</Properties>
</file>