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F60DE08" w:rsidR="005E6C44" w:rsidRPr="00A42F82" w:rsidRDefault="003768D8" w:rsidP="00A91894">
            <w:pPr>
              <w:rPr>
                <w:rFonts w:ascii="Arial" w:hAnsi="Arial" w:cs="Arial"/>
                <w:sz w:val="22"/>
                <w:szCs w:val="22"/>
              </w:rPr>
            </w:pPr>
            <w:r>
              <w:rPr>
                <w:rFonts w:ascii="Arial" w:hAnsi="Arial" w:cs="Arial"/>
                <w:sz w:val="22"/>
                <w:szCs w:val="22"/>
              </w:rPr>
              <w:t>Osman   Kamara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0AC3C5B" w:rsidR="005E6C44" w:rsidRPr="00A42F82" w:rsidRDefault="003768D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DC16699" w:rsidR="005E6C44" w:rsidRPr="00A42F82" w:rsidRDefault="003768D8"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8AC6787" w:rsidR="005E6C44" w:rsidRPr="00A42F82" w:rsidRDefault="003768D8"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0F85E11" w:rsidR="005E6C44" w:rsidRPr="00A42F82" w:rsidRDefault="003768D8" w:rsidP="00A91894">
            <w:pPr>
              <w:rPr>
                <w:rFonts w:ascii="Arial" w:hAnsi="Arial" w:cs="Arial"/>
                <w:sz w:val="22"/>
                <w:szCs w:val="22"/>
              </w:rPr>
            </w:pPr>
            <w:r>
              <w:rPr>
                <w:rFonts w:ascii="Arial" w:hAnsi="Arial" w:cs="Arial"/>
                <w:sz w:val="22"/>
                <w:szCs w:val="22"/>
              </w:rPr>
              <w:t>2324742@student.uwtsd.ac.uk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8DD9B0A" w:rsidR="005E6C44" w:rsidRPr="00A42F82" w:rsidRDefault="003768D8" w:rsidP="00A91894">
            <w:pPr>
              <w:rPr>
                <w:rFonts w:ascii="Arial" w:hAnsi="Arial" w:cs="Arial"/>
                <w:sz w:val="22"/>
                <w:szCs w:val="22"/>
              </w:rPr>
            </w:pPr>
            <w:r>
              <w:rPr>
                <w:rFonts w:ascii="Arial" w:hAnsi="Arial" w:cs="Arial"/>
                <w:sz w:val="22"/>
                <w:szCs w:val="22"/>
              </w:rPr>
              <w:t>07921832262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67F2E42" w:rsidR="005E6C44" w:rsidRPr="00A42F82" w:rsidRDefault="003768D8" w:rsidP="00A91894">
            <w:pPr>
              <w:rPr>
                <w:rFonts w:ascii="Arial" w:hAnsi="Arial" w:cs="Arial"/>
                <w:sz w:val="22"/>
                <w:szCs w:val="22"/>
              </w:rPr>
            </w:pPr>
            <w:r>
              <w:rPr>
                <w:rFonts w:ascii="Arial" w:hAnsi="Arial" w:cs="Arial"/>
                <w:sz w:val="22"/>
                <w:szCs w:val="22"/>
              </w:rPr>
              <w:t>2324742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883B6B" w:rsidR="005E6C44" w:rsidRPr="00A42F82" w:rsidRDefault="003768D8"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48DD9E9" w:rsidR="005E6C44" w:rsidRPr="00A42F82" w:rsidRDefault="003768D8" w:rsidP="00A91894">
            <w:pPr>
              <w:rPr>
                <w:rFonts w:ascii="Arial" w:hAnsi="Arial" w:cs="Arial"/>
                <w:sz w:val="22"/>
                <w:szCs w:val="22"/>
              </w:rPr>
            </w:pPr>
            <w:r>
              <w:rPr>
                <w:rFonts w:ascii="Arial" w:hAnsi="Arial" w:cs="Arial"/>
                <w:sz w:val="22"/>
                <w:szCs w:val="22"/>
              </w:rPr>
              <w:t>Dr. Jolly 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F552A38" w:rsidR="005E6C44" w:rsidRPr="00A42F82" w:rsidRDefault="003768D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FBEFF2" w:rsidR="005E6C44" w:rsidRPr="00A42F82" w:rsidRDefault="003768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9D97897" w:rsidR="005E6C44" w:rsidRPr="00A42F82" w:rsidRDefault="003768D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FA2E432" w:rsidR="00807192" w:rsidRPr="00A42F82" w:rsidRDefault="003768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200CBE5" w:rsidR="00807192" w:rsidRPr="00A42F82" w:rsidRDefault="003768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50ED4C0" w:rsidR="00807192" w:rsidRPr="00A42F82" w:rsidRDefault="003768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A36355E" w:rsidR="00807192" w:rsidRPr="00A42F82" w:rsidRDefault="003768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A7930CF" w:rsidR="00807192" w:rsidRPr="00A42F82" w:rsidRDefault="003768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3049262" w:rsidR="00807192" w:rsidRPr="00A42F82" w:rsidRDefault="003768D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9D78511" w:rsidR="004C3D85" w:rsidRPr="00A42F82" w:rsidRDefault="003768D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CDC54E6" w:rsidR="004C3D85" w:rsidRPr="00A42F82" w:rsidRDefault="003768D8" w:rsidP="00A91894">
            <w:pPr>
              <w:rPr>
                <w:rFonts w:ascii="Arial" w:hAnsi="Arial" w:cs="Arial"/>
                <w:sz w:val="22"/>
                <w:szCs w:val="22"/>
              </w:rPr>
            </w:pPr>
            <w:r>
              <w:rPr>
                <w:rFonts w:ascii="Arial" w:hAnsi="Arial" w:cs="Arial"/>
                <w:sz w:val="22"/>
                <w:szCs w:val="22"/>
              </w:rPr>
              <w:t>Impact of workforce  burnout in Health and Social Care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8831F8A" w:rsidR="004C3D85" w:rsidRPr="00A42F82" w:rsidRDefault="003768D8" w:rsidP="00A91894">
            <w:pPr>
              <w:rPr>
                <w:rFonts w:ascii="Arial" w:hAnsi="Arial" w:cs="Arial"/>
                <w:sz w:val="22"/>
                <w:szCs w:val="22"/>
              </w:rPr>
            </w:pPr>
            <w:r>
              <w:rPr>
                <w:rFonts w:ascii="Arial" w:hAnsi="Arial" w:cs="Arial"/>
                <w:sz w:val="22"/>
                <w:szCs w:val="22"/>
              </w:rPr>
              <w:t>1</w:t>
            </w:r>
            <w:r w:rsidR="004F14B5">
              <w:rPr>
                <w:rFonts w:ascii="Arial" w:hAnsi="Arial" w:cs="Arial"/>
                <w:sz w:val="22"/>
                <w:szCs w:val="22"/>
              </w:rPr>
              <w:t>9</w:t>
            </w:r>
            <w:r>
              <w:rPr>
                <w:rFonts w:ascii="Arial" w:hAnsi="Arial" w:cs="Arial"/>
                <w:sz w:val="22"/>
                <w:szCs w:val="22"/>
              </w:rPr>
              <w:t>/08/2026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BE371C" w:rsidR="004C3D85" w:rsidRPr="00A42F82" w:rsidRDefault="004F14B5" w:rsidP="00A91894">
            <w:pPr>
              <w:rPr>
                <w:rFonts w:ascii="Arial" w:hAnsi="Arial" w:cs="Arial"/>
                <w:sz w:val="22"/>
                <w:szCs w:val="22"/>
              </w:rPr>
            </w:pPr>
            <w:r>
              <w:rPr>
                <w:rFonts w:ascii="Arial" w:hAnsi="Arial" w:cs="Arial"/>
                <w:sz w:val="22"/>
                <w:szCs w:val="22"/>
              </w:rPr>
              <w:t>27</w:t>
            </w:r>
            <w:r w:rsidR="003768D8">
              <w:rPr>
                <w:rFonts w:ascii="Arial" w:hAnsi="Arial" w:cs="Arial"/>
                <w:sz w:val="22"/>
                <w:szCs w:val="22"/>
              </w:rPr>
              <w:t>/12/2026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0744089" w:rsidR="00F96C3F" w:rsidRPr="00A42F82" w:rsidRDefault="003768D8" w:rsidP="00A91894">
            <w:pPr>
              <w:rPr>
                <w:rFonts w:ascii="Arial" w:hAnsi="Arial" w:cs="Arial"/>
              </w:rPr>
            </w:pPr>
            <w:r>
              <w:rPr>
                <w:rFonts w:ascii="Arial" w:hAnsi="Arial" w:cs="Arial"/>
              </w:rPr>
              <w:t>This project has the aim of investigating the impact of workforce burnout in Health and Social Care in the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3E4BFAF" w14:textId="51BB2E43" w:rsidR="00F96C3F" w:rsidRDefault="00F96C3F" w:rsidP="00BF1E95">
            <w:pPr>
              <w:autoSpaceDE w:val="0"/>
              <w:autoSpaceDN w:val="0"/>
              <w:adjustRightInd w:val="0"/>
              <w:rPr>
                <w:rFonts w:ascii="Arial" w:hAnsi="Arial" w:cs="Arial"/>
                <w:b/>
                <w:bCs/>
                <w:sz w:val="22"/>
                <w:szCs w:val="22"/>
              </w:rPr>
            </w:pPr>
            <w:r w:rsidRPr="00A42F82">
              <w:rPr>
                <w:rFonts w:ascii="Arial" w:hAnsi="Arial" w:cs="Arial"/>
                <w:b/>
                <w:bCs/>
                <w:sz w:val="22"/>
                <w:szCs w:val="22"/>
              </w:rPr>
              <w:t>Research Questio</w:t>
            </w:r>
            <w:r w:rsidR="00BF1E95">
              <w:rPr>
                <w:rFonts w:ascii="Arial" w:hAnsi="Arial" w:cs="Arial"/>
                <w:b/>
                <w:bCs/>
                <w:sz w:val="22"/>
                <w:szCs w:val="22"/>
              </w:rPr>
              <w:t>n</w:t>
            </w:r>
          </w:p>
          <w:p w14:paraId="07C20188" w14:textId="77777777" w:rsidR="00BF1E95" w:rsidRDefault="00BF1E95" w:rsidP="00BF1E95">
            <w:pPr>
              <w:autoSpaceDE w:val="0"/>
              <w:autoSpaceDN w:val="0"/>
              <w:adjustRightInd w:val="0"/>
              <w:rPr>
                <w:rFonts w:ascii="Arial" w:hAnsi="Arial" w:cs="Arial"/>
                <w:b/>
                <w:bCs/>
                <w:sz w:val="22"/>
                <w:szCs w:val="22"/>
              </w:rPr>
            </w:pPr>
          </w:p>
          <w:p w14:paraId="2D2A3A2D" w14:textId="143B42F9" w:rsidR="00BF1E95" w:rsidRPr="00BF1E95" w:rsidRDefault="00BF1E95" w:rsidP="00BF1E95">
            <w:pPr>
              <w:pStyle w:val="Heading2"/>
              <w:rPr>
                <w:color w:val="000000" w:themeColor="text1"/>
                <w:sz w:val="22"/>
                <w:szCs w:val="22"/>
              </w:rPr>
            </w:pPr>
            <w:r w:rsidRPr="00BF1E95">
              <w:rPr>
                <w:rFonts w:ascii="Arial" w:hAnsi="Arial" w:cs="Arial"/>
                <w:color w:val="000000" w:themeColor="text1"/>
                <w:sz w:val="22"/>
                <w:szCs w:val="22"/>
              </w:rPr>
              <w:t xml:space="preserve">What is the </w:t>
            </w:r>
            <w:r w:rsidRPr="00BF1E95">
              <w:rPr>
                <w:color w:val="000000" w:themeColor="text1"/>
              </w:rPr>
              <w:t>i</w:t>
            </w:r>
            <w:r w:rsidRPr="00BF1E95">
              <w:rPr>
                <w:color w:val="000000" w:themeColor="text1"/>
              </w:rPr>
              <w:t>mpact of workforce burnout in Health and Social Care in the UK</w:t>
            </w:r>
            <w:r>
              <w:rPr>
                <w:color w:val="000000" w:themeColor="text1"/>
              </w:rPr>
              <w:t>?</w:t>
            </w:r>
          </w:p>
          <w:p w14:paraId="71ECC93E" w14:textId="48069E46" w:rsidR="00BF1E95" w:rsidRPr="00BF1E95" w:rsidRDefault="00BF1E95" w:rsidP="00BF1E95">
            <w:pPr>
              <w:autoSpaceDE w:val="0"/>
              <w:autoSpaceDN w:val="0"/>
              <w:adjustRightInd w:val="0"/>
              <w:rPr>
                <w:rFonts w:ascii="Arial" w:hAnsi="Arial" w:cs="Arial"/>
                <w:color w:val="000000" w:themeColor="text1"/>
                <w:sz w:val="22"/>
                <w:szCs w:val="22"/>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B1F73B3" w14:textId="77777777" w:rsidR="00BF1E95" w:rsidRPr="00BF1E95" w:rsidRDefault="00BF1E95" w:rsidP="00BF1E95">
            <w:pPr>
              <w:pStyle w:val="Heading2"/>
              <w:rPr>
                <w:rFonts w:ascii="Arial" w:hAnsi="Arial" w:cs="Arial"/>
                <w:b/>
                <w:bCs/>
                <w:i/>
                <w:color w:val="000000" w:themeColor="text1"/>
                <w:sz w:val="22"/>
                <w:szCs w:val="22"/>
              </w:rPr>
            </w:pPr>
            <w:r w:rsidRPr="00BF1E95">
              <w:rPr>
                <w:rFonts w:ascii="Arial" w:hAnsi="Arial" w:cs="Arial"/>
                <w:color w:val="000000" w:themeColor="text1"/>
                <w:sz w:val="22"/>
                <w:szCs w:val="22"/>
              </w:rPr>
              <w:t>The goal of this project is to investigate the effects of workforce burnout within the UK health and Social Care sector. It will analyse the factors contributing to burnout, its consequences on the wellbeing and performance of health and social care professionals, the standard of care delivered to service users, and the overall efficiency of health and social care organisations.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35B51D5" w14:textId="77777777" w:rsidR="00BF1E95" w:rsidRPr="00F6419E" w:rsidRDefault="00BF1E95" w:rsidP="00BF1E95">
            <w:pPr>
              <w:rPr>
                <w:rFonts w:ascii="Arial" w:hAnsi="Arial" w:cs="Arial"/>
                <w:sz w:val="22"/>
              </w:rPr>
            </w:pPr>
            <w:r w:rsidRPr="00F6419E">
              <w:rPr>
                <w:rFonts w:ascii="Arial" w:hAnsi="Arial" w:cs="Arial"/>
                <w:sz w:val="22"/>
              </w:rPr>
              <w:lastRenderedPageBreak/>
              <w:t>1. To clarify the concept of workforce burnout and highlight its importance in the UK’s health and social care sector.</w:t>
            </w:r>
          </w:p>
          <w:p w14:paraId="415F3777" w14:textId="77777777" w:rsidR="00BF1E95" w:rsidRPr="00F6419E" w:rsidRDefault="00BF1E95" w:rsidP="00BF1E95">
            <w:pPr>
              <w:rPr>
                <w:rFonts w:ascii="Arial" w:hAnsi="Arial" w:cs="Arial"/>
                <w:sz w:val="22"/>
              </w:rPr>
            </w:pPr>
            <w:r w:rsidRPr="00F6419E">
              <w:rPr>
                <w:rFonts w:ascii="Arial" w:hAnsi="Arial" w:cs="Arial"/>
                <w:sz w:val="22"/>
              </w:rPr>
              <w:t>2. To pinpoint the primary factors contributing to workforce burnout among professionals in health and social care.</w:t>
            </w:r>
          </w:p>
          <w:p w14:paraId="7CDF96F6" w14:textId="77777777" w:rsidR="00BF1E95" w:rsidRPr="00F6419E" w:rsidRDefault="00BF1E95" w:rsidP="00BF1E95">
            <w:pPr>
              <w:rPr>
                <w:rFonts w:ascii="Arial" w:hAnsi="Arial" w:cs="Arial"/>
                <w:sz w:val="22"/>
              </w:rPr>
            </w:pPr>
            <w:r w:rsidRPr="00F6419E">
              <w:rPr>
                <w:rFonts w:ascii="Arial" w:hAnsi="Arial" w:cs="Arial"/>
                <w:sz w:val="22"/>
              </w:rPr>
              <w:t>3. To investigate how workforce burnout influences the physical and mental health of employees.</w:t>
            </w:r>
          </w:p>
          <w:p w14:paraId="28AF4731" w14:textId="77777777" w:rsidR="00BF1E95" w:rsidRPr="00F6419E" w:rsidRDefault="00BF1E95" w:rsidP="00BF1E95">
            <w:pPr>
              <w:rPr>
                <w:rFonts w:ascii="Arial" w:hAnsi="Arial" w:cs="Arial"/>
                <w:sz w:val="22"/>
              </w:rPr>
            </w:pPr>
            <w:r w:rsidRPr="00F6419E">
              <w:rPr>
                <w:rFonts w:ascii="Arial" w:hAnsi="Arial" w:cs="Arial"/>
                <w:sz w:val="22"/>
              </w:rPr>
              <w:t>4. To assess the effects of workforce burnout on the quality of care and results for service users.</w:t>
            </w:r>
          </w:p>
          <w:p w14:paraId="11ED5253" w14:textId="77777777" w:rsidR="00BF1E95" w:rsidRPr="00A42F82" w:rsidRDefault="00BF1E95"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7A27FA7" w14:textId="77777777" w:rsidR="00BF1E95" w:rsidRPr="00F6419E" w:rsidRDefault="00BF1E95" w:rsidP="00BF1E95">
            <w:pPr>
              <w:rPr>
                <w:rFonts w:ascii="Arial" w:hAnsi="Arial" w:cs="Arial"/>
                <w:sz w:val="22"/>
              </w:rPr>
            </w:pPr>
            <w:r w:rsidRPr="00F6419E">
              <w:rPr>
                <w:rFonts w:ascii="Arial" w:hAnsi="Arial" w:cs="Arial"/>
                <w:sz w:val="22"/>
              </w:rPr>
              <w:t>This research will utilise a qualitative literature review methodology</w:t>
            </w:r>
            <w:r>
              <w:rPr>
                <w:rFonts w:ascii="Arial" w:hAnsi="Arial" w:cs="Arial"/>
                <w:sz w:val="22"/>
              </w:rPr>
              <w:t>( Secondary research)</w:t>
            </w:r>
            <w:r w:rsidRPr="00F6419E">
              <w:rPr>
                <w:rFonts w:ascii="Arial" w:hAnsi="Arial" w:cs="Arial"/>
                <w:sz w:val="22"/>
              </w:rPr>
              <w:t xml:space="preserve"> to explore workforce burnout within the UK’s health and social care sector. Relevant peer- reviewed articles, government documents, and professional publications from the past decade will be sourced from databases such as, PubMed, Pro Quest, University library, Google scholar . Searches will employ keywords like workforce burnout, health and social care, staff wellbeing, retention, and quality of care. Inclusion criteria will  focus on studies that pertain to staff in the UK health and social care system, specifically addressing the causes, impacts, or prevention of burnout</w:t>
            </w:r>
            <w:r>
              <w:rPr>
                <w:rFonts w:ascii="Arial" w:hAnsi="Arial" w:cs="Arial"/>
                <w:sz w:val="22"/>
              </w:rPr>
              <w:t>, 10 articles will be included in this research and they are not more than 10 years old.</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4D9BF3A" w:rsidR="00B23BFF" w:rsidRPr="00A42F82" w:rsidRDefault="00BF1E95" w:rsidP="00A91894">
            <w:pPr>
              <w:rPr>
                <w:rFonts w:ascii="Arial" w:hAnsi="Arial" w:cs="Arial"/>
                <w:sz w:val="22"/>
                <w:szCs w:val="22"/>
              </w:rPr>
            </w:pPr>
            <w:r>
              <w:rPr>
                <w:rFonts w:ascii="Arial" w:hAnsi="Arial" w:cs="Arial"/>
                <w:sz w:val="22"/>
                <w:szCs w:val="22"/>
              </w:rPr>
              <w:t>United Kingdom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48A6B8F" w:rsidR="004942B0" w:rsidRPr="00A42F82" w:rsidRDefault="00BF1E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6820647" w:rsidR="00D107AC"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06D5DCF" w:rsidR="00D107AC"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CA369BE" w:rsidR="00D107AC"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98A21D5" w:rsidR="00D107AC"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886F793" w:rsidR="00D107AC"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1AEDCE3" w:rsidR="00D107AC"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FCC985E" w:rsidR="00D107AC"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1285160" w:rsidR="00C11423"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6D1CC8A" w:rsidR="00C11423"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F164349"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577D570"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7C9D4EA" w:rsidR="00D107AC"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4E21A46"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B8B9A6E"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4F649B5"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847FA5C"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91B6BAB"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454CD51"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2302C22"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EB83CDA"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E60147C"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113A350"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8EBDAE1"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F292EAF" w:rsidR="00770C66" w:rsidRPr="00A42F82" w:rsidRDefault="00BF1E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E44FF1B"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7266072"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4C2ECB5"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0ADD6DF"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C6E4D5D"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DC6ADF5"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D95238E"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E476762"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8E2C493"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169C56A"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83986B2"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EF0B09A"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1B9111F"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C1CCF76"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1C7AFA1"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8C1F421" w:rsidR="004D0161" w:rsidRPr="00A42F82" w:rsidRDefault="00DE3E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D41229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E3ED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8DA318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E3ED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F7C1DF0" w:rsidR="004D0161" w:rsidRPr="00A42F82" w:rsidRDefault="00DE3ED4" w:rsidP="00A91894">
            <w:pPr>
              <w:spacing w:before="100" w:beforeAutospacing="1" w:after="100" w:afterAutospacing="1"/>
              <w:rPr>
                <w:rFonts w:ascii="Arial" w:hAnsi="Arial" w:cs="Arial"/>
                <w:sz w:val="22"/>
                <w:szCs w:val="22"/>
              </w:rPr>
            </w:pPr>
            <w:r>
              <w:rPr>
                <w:rFonts w:ascii="Arial" w:hAnsi="Arial" w:cs="Arial"/>
                <w:sz w:val="22"/>
                <w:szCs w:val="22"/>
              </w:rPr>
              <w:t>OSMANKAMARA</w:t>
            </w:r>
          </w:p>
        </w:tc>
        <w:tc>
          <w:tcPr>
            <w:tcW w:w="2139" w:type="dxa"/>
            <w:vAlign w:val="center"/>
          </w:tcPr>
          <w:p w14:paraId="7C2D2CC9" w14:textId="56599E7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w:t>
            </w:r>
            <w:r w:rsidR="00DE3ED4">
              <w:rPr>
                <w:rFonts w:ascii="Arial" w:hAnsi="Arial" w:cs="Arial"/>
                <w:b/>
                <w:bCs/>
                <w:sz w:val="22"/>
                <w:szCs w:val="22"/>
              </w:rPr>
              <w:t>e: 13/10/26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C38801D" w:rsidR="00AA7E42" w:rsidRPr="00A42F82" w:rsidRDefault="00DE3ED4" w:rsidP="00A91894">
            <w:pPr>
              <w:pStyle w:val="ListParagraph"/>
              <w:ind w:left="0"/>
              <w:rPr>
                <w:rFonts w:ascii="Arial" w:hAnsi="Arial" w:cs="Arial"/>
              </w:rPr>
            </w:pPr>
            <w:r>
              <w:rPr>
                <w:rFonts w:ascii="Arial" w:hAnsi="Arial" w:cs="Arial"/>
              </w:rPr>
              <w:t>Dr Jolly Nwankwo</w:t>
            </w:r>
          </w:p>
        </w:tc>
        <w:tc>
          <w:tcPr>
            <w:tcW w:w="1014" w:type="pct"/>
            <w:vMerge w:val="restart"/>
          </w:tcPr>
          <w:p w14:paraId="7BA89991" w14:textId="6FFE2730" w:rsidR="00AA7E42" w:rsidRPr="00A42F82" w:rsidRDefault="00AA7E42" w:rsidP="00A91894">
            <w:pPr>
              <w:pStyle w:val="ListParagraph"/>
              <w:ind w:left="0"/>
              <w:rPr>
                <w:rFonts w:ascii="Arial" w:hAnsi="Arial" w:cs="Arial"/>
              </w:rPr>
            </w:pPr>
            <w:r w:rsidRPr="00A42F82">
              <w:rPr>
                <w:rFonts w:ascii="Arial" w:hAnsi="Arial" w:cs="Arial"/>
                <w:b/>
                <w:bCs/>
              </w:rPr>
              <w:t>Date:</w:t>
            </w:r>
            <w:r w:rsidR="00DE3ED4">
              <w:rPr>
                <w:rFonts w:ascii="Arial" w:hAnsi="Arial" w:cs="Arial"/>
                <w:b/>
                <w:bCs/>
              </w:rPr>
              <w:t>13/10/26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245525F1" w:rsidR="00AA7E42" w:rsidRPr="00A42F82" w:rsidRDefault="00DE3ED4" w:rsidP="00A91894">
            <w:pPr>
              <w:pStyle w:val="ListParagraph"/>
              <w:ind w:left="0"/>
              <w:rPr>
                <w:rFonts w:ascii="Arial" w:hAnsi="Arial" w:cs="Arial"/>
              </w:rPr>
            </w:pPr>
            <w:r>
              <w:rPr>
                <w:rFonts w:ascii="Arial" w:hAnsi="Arial" w:cs="Arial"/>
              </w:rPr>
              <w:t>JollyNwankwho</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AFEFDF5" w:rsidR="00CC2661" w:rsidRPr="00A42F82" w:rsidRDefault="00DE3ED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7620C25" w:rsidR="00CC2661" w:rsidRPr="00A42F82" w:rsidRDefault="00DE3ED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8A55D80" w:rsidR="00743859" w:rsidRPr="00A42F82" w:rsidRDefault="00DE3ED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996E657" w:rsidR="00743859" w:rsidRPr="00A42F82" w:rsidRDefault="00DE3ED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8F003" w14:textId="77777777" w:rsidR="002A1BE1" w:rsidRDefault="002A1BE1" w:rsidP="00390251">
      <w:r>
        <w:separator/>
      </w:r>
    </w:p>
    <w:p w14:paraId="08FC90CA" w14:textId="77777777" w:rsidR="002A1BE1" w:rsidRDefault="002A1BE1"/>
  </w:endnote>
  <w:endnote w:type="continuationSeparator" w:id="0">
    <w:p w14:paraId="4EC3F6C4" w14:textId="77777777" w:rsidR="002A1BE1" w:rsidRDefault="002A1BE1" w:rsidP="00390251">
      <w:r>
        <w:continuationSeparator/>
      </w:r>
    </w:p>
    <w:p w14:paraId="4EDEA1FB" w14:textId="77777777" w:rsidR="002A1BE1" w:rsidRDefault="002A1B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B4A5F" w14:textId="77777777" w:rsidR="002A1BE1" w:rsidRDefault="002A1BE1" w:rsidP="00390251">
      <w:r>
        <w:separator/>
      </w:r>
    </w:p>
    <w:p w14:paraId="5A40EC96" w14:textId="77777777" w:rsidR="002A1BE1" w:rsidRDefault="002A1BE1"/>
  </w:footnote>
  <w:footnote w:type="continuationSeparator" w:id="0">
    <w:p w14:paraId="16290CB5" w14:textId="77777777" w:rsidR="002A1BE1" w:rsidRDefault="002A1BE1" w:rsidP="00390251">
      <w:r>
        <w:continuationSeparator/>
      </w:r>
    </w:p>
    <w:p w14:paraId="3FD93586" w14:textId="77777777" w:rsidR="002A1BE1" w:rsidRDefault="002A1B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1BE1"/>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68D8"/>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4E2A"/>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14B5"/>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1E95"/>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3ED4"/>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BF1E9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BF1E95"/>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3894</Words>
  <Characters>22202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Osman Kamara (2324742)</cp:lastModifiedBy>
  <cp:revision>3</cp:revision>
  <cp:lastPrinted>2016-10-24T12:21:00Z</cp:lastPrinted>
  <dcterms:created xsi:type="dcterms:W3CDTF">2026-10-13T09:21:00Z</dcterms:created>
  <dcterms:modified xsi:type="dcterms:W3CDTF">2026-10-13T09:22:00Z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