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22296A2" w14:textId="77777777" w:rsidR="007F3434" w:rsidRPr="007E50E5" w:rsidRDefault="007F3434" w:rsidP="00646622">
      <w:pPr>
        <w:rPr>
          <w:color w:val="FF0000"/>
        </w:rPr>
      </w:pPr>
    </w:p>
    <w:p w14:paraId="3F165582" w14:textId="77777777" w:rsidR="00304BA4" w:rsidRDefault="00304BA4">
      <w:pPr>
        <w:rPr>
          <w:lang w:val="en-US"/>
        </w:rPr>
      </w:pPr>
    </w:p>
    <w:p w14:paraId="00DB65B8" w14:textId="77777777" w:rsidR="00D838AD" w:rsidRDefault="00D838AD" w:rsidP="00D838AD">
      <w:pPr>
        <w:jc w:val="center"/>
        <w:rPr>
          <w:sz w:val="48"/>
          <w:szCs w:val="48"/>
          <w:lang w:val="en-US"/>
        </w:rPr>
      </w:pPr>
    </w:p>
    <w:p w14:paraId="70CCFAAC" w14:textId="77777777" w:rsidR="00D838AD" w:rsidRDefault="00D838AD" w:rsidP="00D838AD">
      <w:pPr>
        <w:jc w:val="center"/>
        <w:rPr>
          <w:sz w:val="48"/>
          <w:szCs w:val="48"/>
          <w:lang w:val="en-US"/>
        </w:rPr>
      </w:pPr>
    </w:p>
    <w:p w14:paraId="56DB31F2" w14:textId="7B734D1E" w:rsidR="00304BA4" w:rsidRPr="006C430F" w:rsidRDefault="006C430F" w:rsidP="00D838AD">
      <w:pPr>
        <w:jc w:val="center"/>
        <w:rPr>
          <w:rFonts w:ascii="Arial" w:hAnsi="Arial" w:cs="Arial"/>
          <w:b/>
          <w:sz w:val="36"/>
          <w:szCs w:val="36"/>
          <w:lang w:val="en-US"/>
        </w:rPr>
      </w:pPr>
      <w:r w:rsidRPr="006C430F">
        <w:rPr>
          <w:rFonts w:ascii="Arial" w:hAnsi="Arial" w:cs="Arial"/>
          <w:b/>
          <w:sz w:val="36"/>
          <w:szCs w:val="36"/>
          <w:lang w:val="en-US"/>
        </w:rPr>
        <w:t xml:space="preserve">Module: </w:t>
      </w:r>
      <w:r w:rsidR="00D838AD" w:rsidRPr="006C430F">
        <w:rPr>
          <w:rFonts w:ascii="Arial" w:hAnsi="Arial" w:cs="Arial"/>
          <w:b/>
          <w:sz w:val="36"/>
          <w:szCs w:val="36"/>
          <w:lang w:val="en-US"/>
        </w:rPr>
        <w:t>Living with Care: The Older Person</w:t>
      </w:r>
    </w:p>
    <w:p w14:paraId="116260F3" w14:textId="527AA571" w:rsidR="006C430F" w:rsidRDefault="006C430F" w:rsidP="00D838AD">
      <w:pPr>
        <w:jc w:val="center"/>
        <w:rPr>
          <w:rFonts w:ascii="Arial" w:hAnsi="Arial" w:cs="Arial"/>
          <w:b/>
          <w:sz w:val="36"/>
          <w:szCs w:val="36"/>
        </w:rPr>
      </w:pPr>
      <w:r w:rsidRPr="006C430F">
        <w:rPr>
          <w:rFonts w:ascii="Arial" w:hAnsi="Arial" w:cs="Arial"/>
          <w:b/>
          <w:sz w:val="36"/>
          <w:szCs w:val="36"/>
          <w:lang w:val="en-US"/>
        </w:rPr>
        <w:t>Module Code:</w:t>
      </w:r>
      <w:r w:rsidRPr="006C430F">
        <w:rPr>
          <w:rFonts w:ascii="Arial" w:hAnsi="Arial" w:cs="Arial"/>
          <w:b/>
          <w:sz w:val="36"/>
          <w:szCs w:val="36"/>
        </w:rPr>
        <w:t xml:space="preserve"> BMHP6009_BIRM</w:t>
      </w:r>
    </w:p>
    <w:p w14:paraId="2630B0F7" w14:textId="6357C31C" w:rsidR="006C430F" w:rsidRPr="006C430F" w:rsidRDefault="006C430F" w:rsidP="00D838AD">
      <w:pPr>
        <w:jc w:val="center"/>
        <w:rPr>
          <w:rFonts w:ascii="Arial" w:hAnsi="Arial" w:cs="Arial"/>
          <w:b/>
          <w:sz w:val="36"/>
          <w:szCs w:val="36"/>
        </w:rPr>
      </w:pPr>
      <w:r w:rsidRPr="006C430F">
        <w:rPr>
          <w:rFonts w:ascii="Arial" w:hAnsi="Arial" w:cs="Arial"/>
          <w:b/>
          <w:sz w:val="36"/>
          <w:szCs w:val="36"/>
        </w:rPr>
        <w:t>Lecturer: Joanne Davies</w:t>
      </w:r>
    </w:p>
    <w:p w14:paraId="38E505A1" w14:textId="7BF5C79C" w:rsidR="006C430F" w:rsidRPr="006C430F" w:rsidRDefault="006C430F" w:rsidP="00D838AD">
      <w:pPr>
        <w:jc w:val="center"/>
        <w:rPr>
          <w:rFonts w:ascii="Arial" w:hAnsi="Arial" w:cs="Arial"/>
          <w:b/>
          <w:sz w:val="36"/>
          <w:szCs w:val="36"/>
        </w:rPr>
      </w:pPr>
      <w:r>
        <w:rPr>
          <w:rFonts w:ascii="Arial" w:hAnsi="Arial" w:cs="Arial"/>
          <w:b/>
          <w:sz w:val="36"/>
          <w:szCs w:val="36"/>
        </w:rPr>
        <w:t>Student Id</w:t>
      </w:r>
      <w:r w:rsidRPr="006C430F">
        <w:rPr>
          <w:rFonts w:ascii="Arial" w:hAnsi="Arial" w:cs="Arial"/>
          <w:b/>
          <w:sz w:val="36"/>
          <w:szCs w:val="36"/>
        </w:rPr>
        <w:t>: 1918545</w:t>
      </w:r>
    </w:p>
    <w:p w14:paraId="4515C003" w14:textId="361AB328" w:rsidR="006C430F" w:rsidRDefault="006C430F" w:rsidP="00D838AD">
      <w:pPr>
        <w:jc w:val="center"/>
        <w:rPr>
          <w:rFonts w:ascii="Arial" w:hAnsi="Arial" w:cs="Arial"/>
          <w:b/>
          <w:sz w:val="36"/>
          <w:szCs w:val="36"/>
        </w:rPr>
      </w:pPr>
      <w:r>
        <w:rPr>
          <w:rFonts w:ascii="Arial" w:hAnsi="Arial" w:cs="Arial"/>
          <w:b/>
          <w:sz w:val="36"/>
          <w:szCs w:val="36"/>
        </w:rPr>
        <w:t>Student Name</w:t>
      </w:r>
      <w:r w:rsidRPr="006C430F">
        <w:rPr>
          <w:rFonts w:ascii="Arial" w:hAnsi="Arial" w:cs="Arial"/>
          <w:b/>
          <w:sz w:val="36"/>
          <w:szCs w:val="36"/>
        </w:rPr>
        <w:t xml:space="preserve">: Sonia </w:t>
      </w:r>
      <w:proofErr w:type="spellStart"/>
      <w:r w:rsidRPr="006C430F">
        <w:rPr>
          <w:rFonts w:ascii="Arial" w:hAnsi="Arial" w:cs="Arial"/>
          <w:b/>
          <w:sz w:val="36"/>
          <w:szCs w:val="36"/>
        </w:rPr>
        <w:t>Hussain</w:t>
      </w:r>
      <w:proofErr w:type="spellEnd"/>
    </w:p>
    <w:p w14:paraId="664BA14C" w14:textId="55605B1C" w:rsidR="00447C76" w:rsidRPr="006C430F" w:rsidRDefault="00447C76" w:rsidP="00D838AD">
      <w:pPr>
        <w:jc w:val="center"/>
        <w:rPr>
          <w:rFonts w:ascii="Arial" w:hAnsi="Arial" w:cs="Arial"/>
          <w:b/>
          <w:sz w:val="36"/>
          <w:szCs w:val="36"/>
          <w:lang w:val="en-US"/>
        </w:rPr>
      </w:pPr>
      <w:r>
        <w:rPr>
          <w:rFonts w:ascii="Arial" w:hAnsi="Arial" w:cs="Arial"/>
          <w:b/>
          <w:sz w:val="36"/>
          <w:szCs w:val="36"/>
        </w:rPr>
        <w:t xml:space="preserve">Assignment </w:t>
      </w:r>
      <w:proofErr w:type="gramStart"/>
      <w:r>
        <w:rPr>
          <w:rFonts w:ascii="Arial" w:hAnsi="Arial" w:cs="Arial"/>
          <w:b/>
          <w:sz w:val="36"/>
          <w:szCs w:val="36"/>
        </w:rPr>
        <w:t>2 :</w:t>
      </w:r>
      <w:proofErr w:type="gramEnd"/>
      <w:r>
        <w:rPr>
          <w:rFonts w:ascii="Arial" w:hAnsi="Arial" w:cs="Arial"/>
          <w:b/>
          <w:sz w:val="36"/>
          <w:szCs w:val="36"/>
        </w:rPr>
        <w:t xml:space="preserve"> Essay </w:t>
      </w:r>
    </w:p>
    <w:p w14:paraId="65154134" w14:textId="77777777" w:rsidR="006C430F" w:rsidRPr="00D838AD" w:rsidRDefault="006C430F" w:rsidP="00D838AD">
      <w:pPr>
        <w:jc w:val="center"/>
        <w:rPr>
          <w:sz w:val="48"/>
          <w:szCs w:val="48"/>
          <w:lang w:val="en-US"/>
        </w:rPr>
      </w:pPr>
    </w:p>
    <w:p w14:paraId="3217E2F6" w14:textId="77777777" w:rsidR="00304BA4" w:rsidRDefault="00304BA4">
      <w:pPr>
        <w:rPr>
          <w:lang w:val="en-US"/>
        </w:rPr>
      </w:pPr>
    </w:p>
    <w:p w14:paraId="596ACD3C" w14:textId="77777777" w:rsidR="00304BA4" w:rsidRDefault="00304BA4">
      <w:pPr>
        <w:rPr>
          <w:lang w:val="en-US"/>
        </w:rPr>
      </w:pPr>
    </w:p>
    <w:p w14:paraId="715056C7" w14:textId="77777777" w:rsidR="00304BA4" w:rsidRDefault="00304BA4">
      <w:pPr>
        <w:rPr>
          <w:lang w:val="en-US"/>
        </w:rPr>
      </w:pPr>
    </w:p>
    <w:p w14:paraId="321E0448" w14:textId="77777777" w:rsidR="00304BA4" w:rsidRDefault="00304BA4">
      <w:pPr>
        <w:rPr>
          <w:lang w:val="en-US"/>
        </w:rPr>
      </w:pPr>
    </w:p>
    <w:p w14:paraId="44971EE4" w14:textId="77DBE469" w:rsidR="00304BA4" w:rsidRDefault="00304BA4">
      <w:pPr>
        <w:rPr>
          <w:lang w:val="en-US"/>
        </w:rPr>
      </w:pPr>
    </w:p>
    <w:p w14:paraId="7FD06263" w14:textId="785B6719" w:rsidR="00746C07" w:rsidRDefault="00746C07">
      <w:pPr>
        <w:rPr>
          <w:lang w:val="en-US"/>
        </w:rPr>
      </w:pPr>
    </w:p>
    <w:p w14:paraId="658F2317" w14:textId="3F4210AF" w:rsidR="00746C07" w:rsidRDefault="00746C07">
      <w:pPr>
        <w:rPr>
          <w:lang w:val="en-US"/>
        </w:rPr>
      </w:pPr>
    </w:p>
    <w:p w14:paraId="3AEC6007" w14:textId="192CB84C" w:rsidR="00746C07" w:rsidRDefault="00746C07">
      <w:pPr>
        <w:rPr>
          <w:lang w:val="en-US"/>
        </w:rPr>
      </w:pPr>
    </w:p>
    <w:p w14:paraId="561B2CAB" w14:textId="6B8D6EC4" w:rsidR="00746C07" w:rsidRDefault="00746C07">
      <w:pPr>
        <w:rPr>
          <w:lang w:val="en-US"/>
        </w:rPr>
      </w:pPr>
    </w:p>
    <w:sdt>
      <w:sdtPr>
        <w:rPr>
          <w:rFonts w:ascii="Times New Roman" w:eastAsiaTheme="minorHAnsi" w:hAnsi="Times New Roman" w:cstheme="minorBidi"/>
          <w:color w:val="auto"/>
          <w:sz w:val="22"/>
          <w:szCs w:val="22"/>
          <w:lang w:val="en-GB"/>
        </w:rPr>
        <w:id w:val="-170714491"/>
        <w:docPartObj>
          <w:docPartGallery w:val="Table of Contents"/>
          <w:docPartUnique/>
        </w:docPartObj>
      </w:sdtPr>
      <w:sdtEndPr>
        <w:rPr>
          <w:b/>
          <w:bCs/>
          <w:noProof/>
        </w:rPr>
      </w:sdtEndPr>
      <w:sdtContent>
        <w:p w14:paraId="74747D51" w14:textId="77D890EF" w:rsidR="00857F8F" w:rsidRPr="00976F34" w:rsidRDefault="00857F8F">
          <w:pPr>
            <w:pStyle w:val="TOCHeading"/>
            <w:rPr>
              <w:rFonts w:ascii="Arial" w:hAnsi="Arial" w:cs="Arial"/>
              <w:b/>
              <w:sz w:val="24"/>
              <w:szCs w:val="24"/>
            </w:rPr>
          </w:pPr>
          <w:r w:rsidRPr="00976F34">
            <w:rPr>
              <w:rFonts w:ascii="Arial" w:hAnsi="Arial" w:cs="Arial"/>
              <w:b/>
              <w:sz w:val="24"/>
              <w:szCs w:val="24"/>
            </w:rPr>
            <w:t>Table of Contents</w:t>
          </w:r>
        </w:p>
        <w:p w14:paraId="74A1E169" w14:textId="679B8856" w:rsidR="003C3BED" w:rsidRPr="00976F34" w:rsidRDefault="00857F8F">
          <w:pPr>
            <w:pStyle w:val="TOC1"/>
            <w:tabs>
              <w:tab w:val="right" w:leader="dot" w:pos="9016"/>
            </w:tabs>
            <w:rPr>
              <w:rFonts w:ascii="Arial" w:eastAsiaTheme="minorEastAsia" w:hAnsi="Arial" w:cs="Arial"/>
              <w:b/>
              <w:noProof/>
              <w:szCs w:val="24"/>
              <w:lang w:val="en-US" w:bidi="bn-BD"/>
            </w:rPr>
          </w:pPr>
          <w:r w:rsidRPr="00976F34">
            <w:rPr>
              <w:rFonts w:ascii="Arial" w:hAnsi="Arial" w:cs="Arial"/>
              <w:b/>
              <w:szCs w:val="24"/>
            </w:rPr>
            <w:fldChar w:fldCharType="begin"/>
          </w:r>
          <w:r w:rsidRPr="00976F34">
            <w:rPr>
              <w:rFonts w:ascii="Arial" w:hAnsi="Arial" w:cs="Arial"/>
              <w:b/>
              <w:szCs w:val="24"/>
            </w:rPr>
            <w:instrText xml:space="preserve"> TOC \o "1-3" \h \z \u </w:instrText>
          </w:r>
          <w:r w:rsidRPr="00976F34">
            <w:rPr>
              <w:rFonts w:ascii="Arial" w:hAnsi="Arial" w:cs="Arial"/>
              <w:b/>
              <w:szCs w:val="24"/>
            </w:rPr>
            <w:fldChar w:fldCharType="separate"/>
          </w:r>
          <w:hyperlink w:anchor="_Toc110342887" w:history="1">
            <w:r w:rsidR="003C3BED" w:rsidRPr="00976F34">
              <w:rPr>
                <w:rStyle w:val="Hyperlink"/>
                <w:rFonts w:ascii="Arial" w:hAnsi="Arial" w:cs="Arial"/>
                <w:b/>
                <w:bCs/>
                <w:noProof/>
                <w:szCs w:val="24"/>
              </w:rPr>
              <w:t>Introduction:</w:t>
            </w:r>
            <w:r w:rsidR="003C3BED" w:rsidRPr="00976F34">
              <w:rPr>
                <w:rFonts w:ascii="Arial" w:hAnsi="Arial" w:cs="Arial"/>
                <w:b/>
                <w:noProof/>
                <w:webHidden/>
                <w:szCs w:val="24"/>
              </w:rPr>
              <w:tab/>
            </w:r>
            <w:r w:rsidR="003C3BED" w:rsidRPr="00976F34">
              <w:rPr>
                <w:rFonts w:ascii="Arial" w:hAnsi="Arial" w:cs="Arial"/>
                <w:b/>
                <w:noProof/>
                <w:webHidden/>
                <w:szCs w:val="24"/>
              </w:rPr>
              <w:fldChar w:fldCharType="begin"/>
            </w:r>
            <w:r w:rsidR="003C3BED" w:rsidRPr="00976F34">
              <w:rPr>
                <w:rFonts w:ascii="Arial" w:hAnsi="Arial" w:cs="Arial"/>
                <w:b/>
                <w:noProof/>
                <w:webHidden/>
                <w:szCs w:val="24"/>
              </w:rPr>
              <w:instrText xml:space="preserve"> PAGEREF _Toc110342887 \h </w:instrText>
            </w:r>
            <w:r w:rsidR="003C3BED" w:rsidRPr="00976F34">
              <w:rPr>
                <w:rFonts w:ascii="Arial" w:hAnsi="Arial" w:cs="Arial"/>
                <w:b/>
                <w:noProof/>
                <w:webHidden/>
                <w:szCs w:val="24"/>
              </w:rPr>
            </w:r>
            <w:r w:rsidR="003C3BED" w:rsidRPr="00976F34">
              <w:rPr>
                <w:rFonts w:ascii="Arial" w:hAnsi="Arial" w:cs="Arial"/>
                <w:b/>
                <w:noProof/>
                <w:webHidden/>
                <w:szCs w:val="24"/>
              </w:rPr>
              <w:fldChar w:fldCharType="separate"/>
            </w:r>
            <w:r w:rsidR="00976F34" w:rsidRPr="00976F34">
              <w:rPr>
                <w:rFonts w:ascii="Arial" w:hAnsi="Arial" w:cs="Arial"/>
                <w:b/>
                <w:noProof/>
                <w:webHidden/>
                <w:szCs w:val="24"/>
              </w:rPr>
              <w:t>3</w:t>
            </w:r>
            <w:r w:rsidR="003C3BED" w:rsidRPr="00976F34">
              <w:rPr>
                <w:rFonts w:ascii="Arial" w:hAnsi="Arial" w:cs="Arial"/>
                <w:b/>
                <w:noProof/>
                <w:webHidden/>
                <w:szCs w:val="24"/>
              </w:rPr>
              <w:fldChar w:fldCharType="end"/>
            </w:r>
          </w:hyperlink>
        </w:p>
        <w:p w14:paraId="01517CB9" w14:textId="3DE92905" w:rsidR="003C3BED" w:rsidRPr="00976F34" w:rsidRDefault="001020A4">
          <w:pPr>
            <w:pStyle w:val="TOC1"/>
            <w:tabs>
              <w:tab w:val="right" w:leader="dot" w:pos="9016"/>
            </w:tabs>
            <w:rPr>
              <w:rFonts w:ascii="Arial" w:eastAsiaTheme="minorEastAsia" w:hAnsi="Arial" w:cs="Arial"/>
              <w:b/>
              <w:noProof/>
              <w:szCs w:val="24"/>
              <w:lang w:val="en-US" w:bidi="bn-BD"/>
            </w:rPr>
          </w:pPr>
          <w:hyperlink w:anchor="_Toc110342888" w:history="1">
            <w:r w:rsidR="003C3BED" w:rsidRPr="00976F34">
              <w:rPr>
                <w:rStyle w:val="Hyperlink"/>
                <w:rFonts w:ascii="Arial" w:hAnsi="Arial" w:cs="Arial"/>
                <w:b/>
                <w:bCs/>
                <w:noProof/>
                <w:szCs w:val="24"/>
              </w:rPr>
              <w:t>Main body:</w:t>
            </w:r>
            <w:r w:rsidR="003C3BED" w:rsidRPr="00976F34">
              <w:rPr>
                <w:rFonts w:ascii="Arial" w:hAnsi="Arial" w:cs="Arial"/>
                <w:b/>
                <w:noProof/>
                <w:webHidden/>
                <w:szCs w:val="24"/>
              </w:rPr>
              <w:tab/>
            </w:r>
            <w:r w:rsidR="003C3BED" w:rsidRPr="00976F34">
              <w:rPr>
                <w:rFonts w:ascii="Arial" w:hAnsi="Arial" w:cs="Arial"/>
                <w:b/>
                <w:noProof/>
                <w:webHidden/>
                <w:szCs w:val="24"/>
              </w:rPr>
              <w:fldChar w:fldCharType="begin"/>
            </w:r>
            <w:r w:rsidR="003C3BED" w:rsidRPr="00976F34">
              <w:rPr>
                <w:rFonts w:ascii="Arial" w:hAnsi="Arial" w:cs="Arial"/>
                <w:b/>
                <w:noProof/>
                <w:webHidden/>
                <w:szCs w:val="24"/>
              </w:rPr>
              <w:instrText xml:space="preserve"> PAGEREF _Toc110342888 \h </w:instrText>
            </w:r>
            <w:r w:rsidR="003C3BED" w:rsidRPr="00976F34">
              <w:rPr>
                <w:rFonts w:ascii="Arial" w:hAnsi="Arial" w:cs="Arial"/>
                <w:b/>
                <w:noProof/>
                <w:webHidden/>
                <w:szCs w:val="24"/>
              </w:rPr>
            </w:r>
            <w:r w:rsidR="003C3BED" w:rsidRPr="00976F34">
              <w:rPr>
                <w:rFonts w:ascii="Arial" w:hAnsi="Arial" w:cs="Arial"/>
                <w:b/>
                <w:noProof/>
                <w:webHidden/>
                <w:szCs w:val="24"/>
              </w:rPr>
              <w:fldChar w:fldCharType="separate"/>
            </w:r>
            <w:r w:rsidR="00976F34" w:rsidRPr="00976F34">
              <w:rPr>
                <w:rFonts w:ascii="Arial" w:hAnsi="Arial" w:cs="Arial"/>
                <w:b/>
                <w:noProof/>
                <w:webHidden/>
                <w:szCs w:val="24"/>
              </w:rPr>
              <w:t>3</w:t>
            </w:r>
            <w:r w:rsidR="003C3BED" w:rsidRPr="00976F34">
              <w:rPr>
                <w:rFonts w:ascii="Arial" w:hAnsi="Arial" w:cs="Arial"/>
                <w:b/>
                <w:noProof/>
                <w:webHidden/>
                <w:szCs w:val="24"/>
              </w:rPr>
              <w:fldChar w:fldCharType="end"/>
            </w:r>
          </w:hyperlink>
        </w:p>
        <w:p w14:paraId="2E2A7730" w14:textId="155D7201" w:rsidR="003C3BED" w:rsidRPr="00976F34" w:rsidRDefault="001020A4">
          <w:pPr>
            <w:pStyle w:val="TOC1"/>
            <w:tabs>
              <w:tab w:val="right" w:leader="dot" w:pos="9016"/>
            </w:tabs>
            <w:rPr>
              <w:rFonts w:ascii="Arial" w:eastAsiaTheme="minorEastAsia" w:hAnsi="Arial" w:cs="Arial"/>
              <w:b/>
              <w:noProof/>
              <w:szCs w:val="24"/>
              <w:lang w:val="en-US" w:bidi="bn-BD"/>
            </w:rPr>
          </w:pPr>
          <w:hyperlink w:anchor="_Toc110342889" w:history="1">
            <w:r w:rsidR="003C3BED" w:rsidRPr="00976F34">
              <w:rPr>
                <w:rStyle w:val="Hyperlink"/>
                <w:rFonts w:ascii="Arial" w:hAnsi="Arial" w:cs="Arial"/>
                <w:b/>
                <w:bCs/>
                <w:noProof/>
                <w:szCs w:val="24"/>
              </w:rPr>
              <w:t>Conclusion:</w:t>
            </w:r>
            <w:r w:rsidR="003C3BED" w:rsidRPr="00976F34">
              <w:rPr>
                <w:rFonts w:ascii="Arial" w:hAnsi="Arial" w:cs="Arial"/>
                <w:b/>
                <w:noProof/>
                <w:webHidden/>
                <w:szCs w:val="24"/>
              </w:rPr>
              <w:tab/>
            </w:r>
            <w:r w:rsidR="003C3BED" w:rsidRPr="00976F34">
              <w:rPr>
                <w:rFonts w:ascii="Arial" w:hAnsi="Arial" w:cs="Arial"/>
                <w:b/>
                <w:noProof/>
                <w:webHidden/>
                <w:szCs w:val="24"/>
              </w:rPr>
              <w:fldChar w:fldCharType="begin"/>
            </w:r>
            <w:r w:rsidR="003C3BED" w:rsidRPr="00976F34">
              <w:rPr>
                <w:rFonts w:ascii="Arial" w:hAnsi="Arial" w:cs="Arial"/>
                <w:b/>
                <w:noProof/>
                <w:webHidden/>
                <w:szCs w:val="24"/>
              </w:rPr>
              <w:instrText xml:space="preserve"> PAGEREF _Toc110342889 \h </w:instrText>
            </w:r>
            <w:r w:rsidR="003C3BED" w:rsidRPr="00976F34">
              <w:rPr>
                <w:rFonts w:ascii="Arial" w:hAnsi="Arial" w:cs="Arial"/>
                <w:b/>
                <w:noProof/>
                <w:webHidden/>
                <w:szCs w:val="24"/>
              </w:rPr>
            </w:r>
            <w:r w:rsidR="003C3BED" w:rsidRPr="00976F34">
              <w:rPr>
                <w:rFonts w:ascii="Arial" w:hAnsi="Arial" w:cs="Arial"/>
                <w:b/>
                <w:noProof/>
                <w:webHidden/>
                <w:szCs w:val="24"/>
              </w:rPr>
              <w:fldChar w:fldCharType="separate"/>
            </w:r>
            <w:r w:rsidR="00976F34" w:rsidRPr="00976F34">
              <w:rPr>
                <w:rFonts w:ascii="Arial" w:hAnsi="Arial" w:cs="Arial"/>
                <w:b/>
                <w:noProof/>
                <w:webHidden/>
                <w:szCs w:val="24"/>
              </w:rPr>
              <w:t>7</w:t>
            </w:r>
            <w:r w:rsidR="003C3BED" w:rsidRPr="00976F34">
              <w:rPr>
                <w:rFonts w:ascii="Arial" w:hAnsi="Arial" w:cs="Arial"/>
                <w:b/>
                <w:noProof/>
                <w:webHidden/>
                <w:szCs w:val="24"/>
              </w:rPr>
              <w:fldChar w:fldCharType="end"/>
            </w:r>
          </w:hyperlink>
        </w:p>
        <w:p w14:paraId="2E2B25D6" w14:textId="2508A95D" w:rsidR="003C3BED" w:rsidRPr="00976F34" w:rsidRDefault="001020A4">
          <w:pPr>
            <w:pStyle w:val="TOC1"/>
            <w:tabs>
              <w:tab w:val="right" w:leader="dot" w:pos="9016"/>
            </w:tabs>
            <w:rPr>
              <w:rFonts w:ascii="Arial" w:eastAsiaTheme="minorEastAsia" w:hAnsi="Arial" w:cs="Arial"/>
              <w:b/>
              <w:noProof/>
              <w:szCs w:val="24"/>
              <w:lang w:val="en-US" w:bidi="bn-BD"/>
            </w:rPr>
          </w:pPr>
          <w:hyperlink w:anchor="_Toc110342890" w:history="1">
            <w:r w:rsidR="003C3BED" w:rsidRPr="00976F34">
              <w:rPr>
                <w:rStyle w:val="Hyperlink"/>
                <w:rFonts w:ascii="Arial" w:hAnsi="Arial" w:cs="Arial"/>
                <w:b/>
                <w:noProof/>
                <w:szCs w:val="24"/>
                <w:lang w:val="en-US"/>
              </w:rPr>
              <w:t>References:</w:t>
            </w:r>
            <w:r w:rsidR="003C3BED" w:rsidRPr="00976F34">
              <w:rPr>
                <w:rFonts w:ascii="Arial" w:hAnsi="Arial" w:cs="Arial"/>
                <w:b/>
                <w:noProof/>
                <w:webHidden/>
                <w:szCs w:val="24"/>
              </w:rPr>
              <w:tab/>
            </w:r>
            <w:r w:rsidR="003C3BED" w:rsidRPr="00976F34">
              <w:rPr>
                <w:rFonts w:ascii="Arial" w:hAnsi="Arial" w:cs="Arial"/>
                <w:b/>
                <w:noProof/>
                <w:webHidden/>
                <w:szCs w:val="24"/>
              </w:rPr>
              <w:fldChar w:fldCharType="begin"/>
            </w:r>
            <w:r w:rsidR="003C3BED" w:rsidRPr="00976F34">
              <w:rPr>
                <w:rFonts w:ascii="Arial" w:hAnsi="Arial" w:cs="Arial"/>
                <w:b/>
                <w:noProof/>
                <w:webHidden/>
                <w:szCs w:val="24"/>
              </w:rPr>
              <w:instrText xml:space="preserve"> PAGEREF _Toc110342890 \h </w:instrText>
            </w:r>
            <w:r w:rsidR="003C3BED" w:rsidRPr="00976F34">
              <w:rPr>
                <w:rFonts w:ascii="Arial" w:hAnsi="Arial" w:cs="Arial"/>
                <w:b/>
                <w:noProof/>
                <w:webHidden/>
                <w:szCs w:val="24"/>
              </w:rPr>
            </w:r>
            <w:r w:rsidR="003C3BED" w:rsidRPr="00976F34">
              <w:rPr>
                <w:rFonts w:ascii="Arial" w:hAnsi="Arial" w:cs="Arial"/>
                <w:b/>
                <w:noProof/>
                <w:webHidden/>
                <w:szCs w:val="24"/>
              </w:rPr>
              <w:fldChar w:fldCharType="separate"/>
            </w:r>
            <w:r w:rsidR="00976F34" w:rsidRPr="00976F34">
              <w:rPr>
                <w:rFonts w:ascii="Arial" w:hAnsi="Arial" w:cs="Arial"/>
                <w:b/>
                <w:noProof/>
                <w:webHidden/>
                <w:szCs w:val="24"/>
              </w:rPr>
              <w:t>8</w:t>
            </w:r>
            <w:r w:rsidR="003C3BED" w:rsidRPr="00976F34">
              <w:rPr>
                <w:rFonts w:ascii="Arial" w:hAnsi="Arial" w:cs="Arial"/>
                <w:b/>
                <w:noProof/>
                <w:webHidden/>
                <w:szCs w:val="24"/>
              </w:rPr>
              <w:fldChar w:fldCharType="end"/>
            </w:r>
          </w:hyperlink>
        </w:p>
        <w:p w14:paraId="33F88A30" w14:textId="485746F7" w:rsidR="00857F8F" w:rsidRPr="00F035A8" w:rsidRDefault="00857F8F">
          <w:pPr>
            <w:rPr>
              <w:sz w:val="22"/>
            </w:rPr>
          </w:pPr>
          <w:r w:rsidRPr="00976F34">
            <w:rPr>
              <w:rFonts w:ascii="Arial" w:hAnsi="Arial" w:cs="Arial"/>
              <w:b/>
              <w:bCs/>
              <w:noProof/>
              <w:szCs w:val="24"/>
            </w:rPr>
            <w:fldChar w:fldCharType="end"/>
          </w:r>
        </w:p>
      </w:sdtContent>
    </w:sdt>
    <w:p w14:paraId="2BDF3C75" w14:textId="2E1F13AB" w:rsidR="00746C07" w:rsidRPr="00F035A8" w:rsidRDefault="00746C07">
      <w:pPr>
        <w:rPr>
          <w:sz w:val="22"/>
          <w:lang w:val="en-US"/>
        </w:rPr>
      </w:pPr>
    </w:p>
    <w:p w14:paraId="794265AD" w14:textId="0343A6E5" w:rsidR="00746C07" w:rsidRPr="00F035A8" w:rsidRDefault="00746C07">
      <w:pPr>
        <w:rPr>
          <w:sz w:val="22"/>
          <w:lang w:val="en-US"/>
        </w:rPr>
      </w:pPr>
    </w:p>
    <w:p w14:paraId="55665B35" w14:textId="52C5ED0D" w:rsidR="00746C07" w:rsidRPr="00F035A8" w:rsidRDefault="00746C07">
      <w:pPr>
        <w:rPr>
          <w:sz w:val="22"/>
          <w:lang w:val="en-US"/>
        </w:rPr>
      </w:pPr>
    </w:p>
    <w:p w14:paraId="0E23F2AD" w14:textId="1421A05B" w:rsidR="00746C07" w:rsidRPr="00F035A8" w:rsidRDefault="00746C07">
      <w:pPr>
        <w:rPr>
          <w:sz w:val="22"/>
          <w:lang w:val="en-US"/>
        </w:rPr>
      </w:pPr>
    </w:p>
    <w:p w14:paraId="69117DCD" w14:textId="5F140AE5" w:rsidR="00746C07" w:rsidRPr="00F035A8" w:rsidRDefault="00746C07">
      <w:pPr>
        <w:rPr>
          <w:sz w:val="22"/>
          <w:lang w:val="en-US"/>
        </w:rPr>
      </w:pPr>
    </w:p>
    <w:p w14:paraId="1EF2E2D6" w14:textId="66F4F7F1" w:rsidR="00746C07" w:rsidRPr="00F035A8" w:rsidRDefault="00746C07">
      <w:pPr>
        <w:rPr>
          <w:sz w:val="22"/>
          <w:lang w:val="en-US"/>
        </w:rPr>
      </w:pPr>
    </w:p>
    <w:p w14:paraId="5ED8CE56" w14:textId="3E70A7C3" w:rsidR="00746C07" w:rsidRPr="00F035A8" w:rsidRDefault="00746C07">
      <w:pPr>
        <w:rPr>
          <w:sz w:val="22"/>
          <w:lang w:val="en-US"/>
        </w:rPr>
      </w:pPr>
    </w:p>
    <w:p w14:paraId="02E0BA9C" w14:textId="0263B330" w:rsidR="00746C07" w:rsidRPr="00F035A8" w:rsidRDefault="00746C07">
      <w:pPr>
        <w:rPr>
          <w:sz w:val="22"/>
          <w:lang w:val="en-US"/>
        </w:rPr>
      </w:pPr>
    </w:p>
    <w:p w14:paraId="45DDFAFA" w14:textId="6FF21EAE" w:rsidR="00746C07" w:rsidRPr="00F035A8" w:rsidRDefault="00746C07">
      <w:pPr>
        <w:rPr>
          <w:sz w:val="22"/>
          <w:lang w:val="en-US"/>
        </w:rPr>
      </w:pPr>
    </w:p>
    <w:p w14:paraId="368FF7EA" w14:textId="4C26ABD7" w:rsidR="00746C07" w:rsidRPr="00F035A8" w:rsidRDefault="00746C07">
      <w:pPr>
        <w:rPr>
          <w:sz w:val="22"/>
          <w:lang w:val="en-US"/>
        </w:rPr>
      </w:pPr>
    </w:p>
    <w:p w14:paraId="029B3D29" w14:textId="18861082" w:rsidR="00746C07" w:rsidRPr="00F035A8" w:rsidRDefault="00746C07">
      <w:pPr>
        <w:rPr>
          <w:sz w:val="22"/>
          <w:lang w:val="en-US"/>
        </w:rPr>
      </w:pPr>
    </w:p>
    <w:p w14:paraId="6A34110F" w14:textId="6A7F6861" w:rsidR="00746C07" w:rsidRPr="00F035A8" w:rsidRDefault="00746C07">
      <w:pPr>
        <w:rPr>
          <w:sz w:val="22"/>
          <w:lang w:val="en-US"/>
        </w:rPr>
      </w:pPr>
    </w:p>
    <w:p w14:paraId="34D43BB6" w14:textId="4D03933A" w:rsidR="00746C07" w:rsidRPr="00F035A8" w:rsidRDefault="00746C07">
      <w:pPr>
        <w:rPr>
          <w:sz w:val="22"/>
          <w:lang w:val="en-US"/>
        </w:rPr>
      </w:pPr>
    </w:p>
    <w:p w14:paraId="1D33F74E" w14:textId="6DA34001" w:rsidR="00746C07" w:rsidRPr="00F035A8" w:rsidRDefault="00746C07">
      <w:pPr>
        <w:rPr>
          <w:sz w:val="22"/>
          <w:lang w:val="en-US"/>
        </w:rPr>
      </w:pPr>
    </w:p>
    <w:p w14:paraId="2ADB49F2" w14:textId="39B08BD3" w:rsidR="00746C07" w:rsidRPr="00F035A8" w:rsidRDefault="00746C07">
      <w:pPr>
        <w:rPr>
          <w:sz w:val="22"/>
          <w:lang w:val="en-US"/>
        </w:rPr>
      </w:pPr>
    </w:p>
    <w:p w14:paraId="44F0FF5C" w14:textId="6C8140DD" w:rsidR="00746C07" w:rsidRPr="00F035A8" w:rsidRDefault="00746C07">
      <w:pPr>
        <w:rPr>
          <w:sz w:val="22"/>
          <w:lang w:val="en-US"/>
        </w:rPr>
      </w:pPr>
    </w:p>
    <w:p w14:paraId="35A25353" w14:textId="2F636681" w:rsidR="00746C07" w:rsidRPr="00F035A8" w:rsidRDefault="00746C07">
      <w:pPr>
        <w:rPr>
          <w:sz w:val="22"/>
          <w:lang w:val="en-US"/>
        </w:rPr>
      </w:pPr>
    </w:p>
    <w:p w14:paraId="1360240E" w14:textId="6A53E19C" w:rsidR="00746C07" w:rsidRPr="00F035A8" w:rsidRDefault="00746C07">
      <w:pPr>
        <w:rPr>
          <w:sz w:val="22"/>
          <w:lang w:val="en-US"/>
        </w:rPr>
      </w:pPr>
    </w:p>
    <w:p w14:paraId="2F03042D" w14:textId="21C3F868" w:rsidR="00746C07" w:rsidRPr="00F035A8" w:rsidRDefault="00746C07">
      <w:pPr>
        <w:rPr>
          <w:sz w:val="22"/>
          <w:lang w:val="en-US"/>
        </w:rPr>
      </w:pPr>
    </w:p>
    <w:p w14:paraId="7488D768" w14:textId="77777777" w:rsidR="00BD7AD1" w:rsidRPr="00F035A8" w:rsidRDefault="00BD7AD1">
      <w:pPr>
        <w:rPr>
          <w:rFonts w:ascii="Arial" w:hAnsi="Arial" w:cs="Arial"/>
          <w:sz w:val="22"/>
          <w:lang w:val="en-US"/>
        </w:rPr>
      </w:pPr>
    </w:p>
    <w:p w14:paraId="5434E55C" w14:textId="74C5D8A6" w:rsidR="00304BA4" w:rsidRPr="00561076" w:rsidRDefault="006D563F">
      <w:pPr>
        <w:rPr>
          <w:rFonts w:ascii="Arial" w:hAnsi="Arial" w:cs="Arial"/>
          <w:sz w:val="22"/>
          <w:lang w:val="en-US"/>
        </w:rPr>
      </w:pPr>
      <w:bookmarkStart w:id="0" w:name="_Toc110342887"/>
      <w:r w:rsidRPr="007170BD">
        <w:rPr>
          <w:rStyle w:val="Heading1Char"/>
          <w:rFonts w:ascii="Arial" w:hAnsi="Arial" w:cs="Arial"/>
          <w:bCs/>
          <w:sz w:val="22"/>
          <w:szCs w:val="22"/>
          <w:u w:val="single"/>
        </w:rPr>
        <w:lastRenderedPageBreak/>
        <w:t>Introduction:</w:t>
      </w:r>
      <w:bookmarkEnd w:id="0"/>
      <w:r w:rsidRPr="00561076">
        <w:rPr>
          <w:rFonts w:ascii="Arial" w:hAnsi="Arial" w:cs="Arial"/>
          <w:sz w:val="22"/>
          <w:lang w:val="en-US"/>
        </w:rPr>
        <w:t xml:space="preserve"> </w:t>
      </w:r>
      <w:r w:rsidR="00CD70FE" w:rsidRPr="00561076">
        <w:rPr>
          <w:rFonts w:ascii="Arial" w:hAnsi="Arial" w:cs="Arial"/>
          <w:sz w:val="22"/>
          <w:lang w:val="en-US"/>
        </w:rPr>
        <w:t>O</w:t>
      </w:r>
      <w:r w:rsidR="00BD7AD1" w:rsidRPr="00561076">
        <w:rPr>
          <w:rFonts w:ascii="Arial" w:hAnsi="Arial" w:cs="Arial"/>
          <w:sz w:val="22"/>
          <w:lang w:val="en-US"/>
        </w:rPr>
        <w:t>ld age is considered one of the most concerning stage</w:t>
      </w:r>
      <w:r w:rsidR="00CD70FE" w:rsidRPr="00561076">
        <w:rPr>
          <w:rFonts w:ascii="Arial" w:hAnsi="Arial" w:cs="Arial"/>
          <w:sz w:val="22"/>
          <w:lang w:val="en-US"/>
        </w:rPr>
        <w:t>s</w:t>
      </w:r>
      <w:r w:rsidR="00BD7AD1" w:rsidRPr="00561076">
        <w:rPr>
          <w:rFonts w:ascii="Arial" w:hAnsi="Arial" w:cs="Arial"/>
          <w:sz w:val="22"/>
          <w:lang w:val="en-US"/>
        </w:rPr>
        <w:t xml:space="preserve"> as it brings permanent changes in the life of a human being and create</w:t>
      </w:r>
      <w:r w:rsidR="00CD70FE" w:rsidRPr="00561076">
        <w:rPr>
          <w:rFonts w:ascii="Arial" w:hAnsi="Arial" w:cs="Arial"/>
          <w:sz w:val="22"/>
          <w:lang w:val="en-US"/>
        </w:rPr>
        <w:t>s</w:t>
      </w:r>
      <w:r w:rsidR="00BD7AD1" w:rsidRPr="00561076">
        <w:rPr>
          <w:rFonts w:ascii="Arial" w:hAnsi="Arial" w:cs="Arial"/>
          <w:sz w:val="22"/>
          <w:lang w:val="en-US"/>
        </w:rPr>
        <w:t xml:space="preserve"> different types of issues. Such issues include physical </w:t>
      </w:r>
      <w:r w:rsidR="006C430F" w:rsidRPr="00561076">
        <w:rPr>
          <w:rFonts w:ascii="Arial" w:hAnsi="Arial" w:cs="Arial"/>
          <w:sz w:val="22"/>
          <w:lang w:val="en-US"/>
        </w:rPr>
        <w:t>and mental issues, social</w:t>
      </w:r>
      <w:r w:rsidR="00BD7AD1" w:rsidRPr="00561076">
        <w:rPr>
          <w:rFonts w:ascii="Arial" w:hAnsi="Arial" w:cs="Arial"/>
          <w:sz w:val="22"/>
          <w:lang w:val="en-US"/>
        </w:rPr>
        <w:t>, hea</w:t>
      </w:r>
      <w:r w:rsidR="00CD70FE" w:rsidRPr="00561076">
        <w:rPr>
          <w:rFonts w:ascii="Arial" w:hAnsi="Arial" w:cs="Arial"/>
          <w:sz w:val="22"/>
          <w:lang w:val="en-US"/>
        </w:rPr>
        <w:t>l</w:t>
      </w:r>
      <w:r w:rsidR="00BD7AD1" w:rsidRPr="00561076">
        <w:rPr>
          <w:rFonts w:ascii="Arial" w:hAnsi="Arial" w:cs="Arial"/>
          <w:sz w:val="22"/>
          <w:lang w:val="en-US"/>
        </w:rPr>
        <w:t>th and care related issues, financial issues etc.</w:t>
      </w:r>
      <w:r w:rsidR="00102592" w:rsidRPr="00561076">
        <w:rPr>
          <w:rFonts w:ascii="Arial" w:eastAsia="Times New Roman" w:hAnsi="Arial" w:cs="Arial"/>
          <w:sz w:val="22"/>
          <w:lang w:bidi="bn-BD"/>
        </w:rPr>
        <w:t xml:space="preserve"> (Simon et al. 2015).</w:t>
      </w:r>
      <w:r w:rsidR="00BD7AD1" w:rsidRPr="00561076">
        <w:rPr>
          <w:rFonts w:ascii="Arial" w:hAnsi="Arial" w:cs="Arial"/>
          <w:sz w:val="22"/>
          <w:lang w:val="en-US"/>
        </w:rPr>
        <w:t xml:space="preserve"> In this essay, the definition of old age is discussed along with focusing on how and why the number of older people ha</w:t>
      </w:r>
      <w:r w:rsidR="00CD70FE" w:rsidRPr="00561076">
        <w:rPr>
          <w:rFonts w:ascii="Arial" w:hAnsi="Arial" w:cs="Arial"/>
          <w:sz w:val="22"/>
          <w:lang w:val="en-US"/>
        </w:rPr>
        <w:t>s</w:t>
      </w:r>
      <w:r w:rsidR="00BD7AD1" w:rsidRPr="00561076">
        <w:rPr>
          <w:rFonts w:ascii="Arial" w:hAnsi="Arial" w:cs="Arial"/>
          <w:sz w:val="22"/>
          <w:lang w:val="en-US"/>
        </w:rPr>
        <w:t xml:space="preserve"> changed in the UK. The state of the older people is discussed in this essay based on different ageing theories like Activity theory and Disengagement Theory. In addition, the issues faced by the older people are also critically discussed along with analyzing the loneliness and isolation issue</w:t>
      </w:r>
      <w:r w:rsidR="00CD70FE" w:rsidRPr="00561076">
        <w:rPr>
          <w:rFonts w:ascii="Arial" w:hAnsi="Arial" w:cs="Arial"/>
          <w:sz w:val="22"/>
          <w:lang w:val="en-US"/>
        </w:rPr>
        <w:t>s</w:t>
      </w:r>
      <w:r w:rsidR="00BD7AD1" w:rsidRPr="00561076">
        <w:rPr>
          <w:rFonts w:ascii="Arial" w:hAnsi="Arial" w:cs="Arial"/>
          <w:sz w:val="22"/>
          <w:lang w:val="en-US"/>
        </w:rPr>
        <w:t xml:space="preserve"> faced by the older people in the UK. </w:t>
      </w:r>
      <w:r w:rsidR="00283090" w:rsidRPr="00561076">
        <w:rPr>
          <w:rFonts w:ascii="Arial" w:hAnsi="Arial" w:cs="Arial"/>
          <w:sz w:val="22"/>
          <w:lang w:val="en-US"/>
        </w:rPr>
        <w:t xml:space="preserve">The social, emotional, medical and other effects of the Covid-19 led pandemic on the older people of the UK are also discussed based on the available information. Whether the current health and social care provisions are sufficient or not are </w:t>
      </w:r>
      <w:proofErr w:type="spellStart"/>
      <w:r w:rsidR="00283090" w:rsidRPr="00561076">
        <w:rPr>
          <w:rFonts w:ascii="Arial" w:hAnsi="Arial" w:cs="Arial"/>
          <w:sz w:val="22"/>
          <w:lang w:val="en-US"/>
        </w:rPr>
        <w:t>analysed</w:t>
      </w:r>
      <w:proofErr w:type="spellEnd"/>
      <w:r w:rsidR="00283090" w:rsidRPr="00561076">
        <w:rPr>
          <w:rFonts w:ascii="Arial" w:hAnsi="Arial" w:cs="Arial"/>
          <w:sz w:val="22"/>
          <w:lang w:val="en-US"/>
        </w:rPr>
        <w:t xml:space="preserve"> along with considering the</w:t>
      </w:r>
      <w:r w:rsidR="00BD7AD1" w:rsidRPr="00561076">
        <w:rPr>
          <w:rFonts w:ascii="Arial" w:hAnsi="Arial" w:cs="Arial"/>
          <w:sz w:val="22"/>
          <w:lang w:val="en-US"/>
        </w:rPr>
        <w:t xml:space="preserve"> </w:t>
      </w:r>
      <w:r w:rsidR="00283090" w:rsidRPr="00561076">
        <w:rPr>
          <w:rFonts w:ascii="Arial" w:hAnsi="Arial" w:cs="Arial"/>
          <w:sz w:val="22"/>
          <w:lang w:val="en-US"/>
        </w:rPr>
        <w:t xml:space="preserve">government and health service responses and policies like </w:t>
      </w:r>
      <w:r w:rsidR="00283090" w:rsidRPr="00561076">
        <w:rPr>
          <w:rFonts w:ascii="Arial" w:hAnsi="Arial" w:cs="Arial"/>
          <w:sz w:val="22"/>
        </w:rPr>
        <w:t xml:space="preserve">Care Act, Equality Act and Human Rights Act. </w:t>
      </w:r>
      <w:r w:rsidR="00F67947" w:rsidRPr="00561076">
        <w:rPr>
          <w:rFonts w:ascii="Arial" w:hAnsi="Arial" w:cs="Arial"/>
          <w:sz w:val="22"/>
        </w:rPr>
        <w:t xml:space="preserve">Finally, some feasible recommendations are made to improve the conditions of the older people in the UK based on the analysis. </w:t>
      </w:r>
    </w:p>
    <w:p w14:paraId="717FD29E" w14:textId="56380F7A" w:rsidR="00131B0F" w:rsidRPr="00561076" w:rsidRDefault="006D563F" w:rsidP="00304BA4">
      <w:pPr>
        <w:rPr>
          <w:rFonts w:ascii="Arial" w:hAnsi="Arial" w:cs="Arial"/>
          <w:sz w:val="22"/>
          <w:lang w:val="en-US"/>
        </w:rPr>
      </w:pPr>
      <w:bookmarkStart w:id="1" w:name="_Toc110342888"/>
      <w:bookmarkStart w:id="2" w:name="_GoBack"/>
      <w:r w:rsidRPr="007170BD">
        <w:rPr>
          <w:rStyle w:val="Heading1Char"/>
          <w:rFonts w:ascii="Arial" w:hAnsi="Arial" w:cs="Arial"/>
          <w:bCs/>
          <w:sz w:val="22"/>
          <w:szCs w:val="22"/>
          <w:u w:val="single"/>
        </w:rPr>
        <w:t>Main body</w:t>
      </w:r>
      <w:bookmarkEnd w:id="2"/>
      <w:r w:rsidRPr="00561076">
        <w:rPr>
          <w:rStyle w:val="Heading1Char"/>
          <w:rFonts w:ascii="Arial" w:hAnsi="Arial" w:cs="Arial"/>
          <w:bCs/>
          <w:sz w:val="22"/>
          <w:szCs w:val="22"/>
        </w:rPr>
        <w:t>:</w:t>
      </w:r>
      <w:bookmarkEnd w:id="1"/>
      <w:r w:rsidRPr="00561076">
        <w:rPr>
          <w:rFonts w:ascii="Arial" w:hAnsi="Arial" w:cs="Arial"/>
          <w:sz w:val="22"/>
          <w:lang w:val="en-US"/>
        </w:rPr>
        <w:t xml:space="preserve"> </w:t>
      </w:r>
      <w:r w:rsidR="00351EE7" w:rsidRPr="00561076">
        <w:rPr>
          <w:rFonts w:ascii="Arial" w:hAnsi="Arial" w:cs="Arial"/>
          <w:sz w:val="22"/>
          <w:lang w:val="en-US"/>
        </w:rPr>
        <w:t xml:space="preserve">Old age is considered a physical stage that indicates the surpassing the life expectancy of an individual and a continuous end of the life cycle of </w:t>
      </w:r>
      <w:r w:rsidR="00CD70FE" w:rsidRPr="00561076">
        <w:rPr>
          <w:rFonts w:ascii="Arial" w:hAnsi="Arial" w:cs="Arial"/>
          <w:sz w:val="22"/>
          <w:lang w:val="en-US"/>
        </w:rPr>
        <w:t xml:space="preserve">the </w:t>
      </w:r>
      <w:r w:rsidR="00351EE7" w:rsidRPr="00561076">
        <w:rPr>
          <w:rFonts w:ascii="Arial" w:hAnsi="Arial" w:cs="Arial"/>
          <w:sz w:val="22"/>
          <w:lang w:val="en-US"/>
        </w:rPr>
        <w:t xml:space="preserve">human being. People with old age are often defined as elderly or old people, seniors, old age pensioners, elders etc. Old is not just a biological stage </w:t>
      </w:r>
      <w:r w:rsidR="00CD70FE" w:rsidRPr="00561076">
        <w:rPr>
          <w:rFonts w:ascii="Arial" w:hAnsi="Arial" w:cs="Arial"/>
          <w:sz w:val="22"/>
          <w:lang w:val="en-US"/>
        </w:rPr>
        <w:t xml:space="preserve">but </w:t>
      </w:r>
      <w:r w:rsidR="00351EE7" w:rsidRPr="00561076">
        <w:rPr>
          <w:rFonts w:ascii="Arial" w:hAnsi="Arial" w:cs="Arial"/>
          <w:sz w:val="22"/>
          <w:lang w:val="en-US"/>
        </w:rPr>
        <w:t>rather influence</w:t>
      </w:r>
      <w:r w:rsidR="00CD70FE" w:rsidRPr="00561076">
        <w:rPr>
          <w:rFonts w:ascii="Arial" w:hAnsi="Arial" w:cs="Arial"/>
          <w:sz w:val="22"/>
          <w:lang w:val="en-US"/>
        </w:rPr>
        <w:t>s</w:t>
      </w:r>
      <w:r w:rsidR="00351EE7" w:rsidRPr="00561076">
        <w:rPr>
          <w:rFonts w:ascii="Arial" w:hAnsi="Arial" w:cs="Arial"/>
          <w:sz w:val="22"/>
          <w:lang w:val="en-US"/>
        </w:rPr>
        <w:t xml:space="preserve"> the mental, emotional and psychological condition of an individual and lead</w:t>
      </w:r>
      <w:r w:rsidR="00CD70FE" w:rsidRPr="00561076">
        <w:rPr>
          <w:rFonts w:ascii="Arial" w:hAnsi="Arial" w:cs="Arial"/>
          <w:sz w:val="22"/>
          <w:lang w:val="en-US"/>
        </w:rPr>
        <w:t>s</w:t>
      </w:r>
      <w:r w:rsidR="00351EE7" w:rsidRPr="00561076">
        <w:rPr>
          <w:rFonts w:ascii="Arial" w:hAnsi="Arial" w:cs="Arial"/>
          <w:sz w:val="22"/>
          <w:lang w:val="en-US"/>
        </w:rPr>
        <w:t xml:space="preserve"> to permanent changes. The regenerative abilities of the old people become limited and they are highly susceptible to disease, injuries, physical and emotional imbalance etc.</w:t>
      </w:r>
      <w:r w:rsidR="00102592" w:rsidRPr="00561076">
        <w:rPr>
          <w:rFonts w:ascii="Arial" w:eastAsia="Times New Roman" w:hAnsi="Arial" w:cs="Arial"/>
          <w:sz w:val="22"/>
          <w:lang w:bidi="bn-BD"/>
        </w:rPr>
        <w:t xml:space="preserve"> (</w:t>
      </w:r>
      <w:proofErr w:type="spellStart"/>
      <w:r w:rsidR="00102592" w:rsidRPr="00561076">
        <w:rPr>
          <w:rFonts w:ascii="Arial" w:eastAsia="Times New Roman" w:hAnsi="Arial" w:cs="Arial"/>
          <w:sz w:val="22"/>
          <w:lang w:bidi="bn-BD"/>
        </w:rPr>
        <w:t>Maresova</w:t>
      </w:r>
      <w:proofErr w:type="spellEnd"/>
      <w:r w:rsidR="00102592" w:rsidRPr="00561076">
        <w:rPr>
          <w:rFonts w:ascii="Arial" w:eastAsia="Times New Roman" w:hAnsi="Arial" w:cs="Arial"/>
          <w:sz w:val="22"/>
          <w:lang w:bidi="bn-BD"/>
        </w:rPr>
        <w:t xml:space="preserve"> et al. 2019).</w:t>
      </w:r>
      <w:r w:rsidR="00351EE7" w:rsidRPr="00561076">
        <w:rPr>
          <w:rFonts w:ascii="Arial" w:hAnsi="Arial" w:cs="Arial"/>
          <w:sz w:val="22"/>
          <w:lang w:val="en-US"/>
        </w:rPr>
        <w:t xml:space="preserve">  </w:t>
      </w:r>
    </w:p>
    <w:p w14:paraId="4FBFDC1A" w14:textId="116EC974" w:rsidR="00131B0F" w:rsidRPr="00561076" w:rsidRDefault="00BD58B9" w:rsidP="00BD58B9">
      <w:pPr>
        <w:rPr>
          <w:rFonts w:ascii="Arial" w:hAnsi="Arial" w:cs="Arial"/>
          <w:sz w:val="22"/>
        </w:rPr>
      </w:pPr>
      <w:r w:rsidRPr="00561076">
        <w:rPr>
          <w:rFonts w:ascii="Arial" w:hAnsi="Arial" w:cs="Arial"/>
          <w:sz w:val="22"/>
        </w:rPr>
        <w:t xml:space="preserve">The number of old people </w:t>
      </w:r>
      <w:r w:rsidR="00CD70FE" w:rsidRPr="00561076">
        <w:rPr>
          <w:rFonts w:ascii="Arial" w:hAnsi="Arial" w:cs="Arial"/>
          <w:sz w:val="22"/>
        </w:rPr>
        <w:t>in</w:t>
      </w:r>
      <w:r w:rsidRPr="00561076">
        <w:rPr>
          <w:rFonts w:ascii="Arial" w:hAnsi="Arial" w:cs="Arial"/>
          <w:sz w:val="22"/>
        </w:rPr>
        <w:t xml:space="preserve"> the UK is continuously increasing as there are around 15.5 million </w:t>
      </w:r>
      <w:proofErr w:type="gramStart"/>
      <w:r w:rsidRPr="00561076">
        <w:rPr>
          <w:rFonts w:ascii="Arial" w:hAnsi="Arial" w:cs="Arial"/>
          <w:sz w:val="22"/>
        </w:rPr>
        <w:t>people</w:t>
      </w:r>
      <w:proofErr w:type="gramEnd"/>
      <w:r w:rsidRPr="00561076">
        <w:rPr>
          <w:rFonts w:ascii="Arial" w:hAnsi="Arial" w:cs="Arial"/>
          <w:sz w:val="22"/>
        </w:rPr>
        <w:t xml:space="preserve"> aged 60 or more which is 23% of the UK population. The number of old people in 2010 was 11.5 million and it experienced a 13% increase over the years. It is well known that the aged population in the UK are living longer lives than previously due to the influence of several factors</w:t>
      </w:r>
      <w:r w:rsidR="00102592" w:rsidRPr="00561076">
        <w:rPr>
          <w:rFonts w:ascii="Arial" w:hAnsi="Arial" w:cs="Arial"/>
          <w:sz w:val="22"/>
        </w:rPr>
        <w:t xml:space="preserve"> (</w:t>
      </w:r>
      <w:proofErr w:type="spellStart"/>
      <w:r w:rsidR="00102592" w:rsidRPr="00561076">
        <w:rPr>
          <w:rFonts w:ascii="Arial" w:eastAsia="Times New Roman" w:hAnsi="Arial" w:cs="Arial"/>
          <w:sz w:val="22"/>
          <w:lang w:bidi="bn-BD"/>
        </w:rPr>
        <w:t>Koren</w:t>
      </w:r>
      <w:proofErr w:type="spellEnd"/>
      <w:r w:rsidR="00102592" w:rsidRPr="00561076">
        <w:rPr>
          <w:rFonts w:ascii="Arial" w:eastAsia="Times New Roman" w:hAnsi="Arial" w:cs="Arial"/>
          <w:sz w:val="22"/>
          <w:lang w:bidi="bn-BD"/>
        </w:rPr>
        <w:t xml:space="preserve"> et al. 2021)</w:t>
      </w:r>
      <w:r w:rsidRPr="00561076">
        <w:rPr>
          <w:rFonts w:ascii="Arial" w:hAnsi="Arial" w:cs="Arial"/>
          <w:sz w:val="22"/>
        </w:rPr>
        <w:t xml:space="preserve">. The living conditions of the old people have improved as </w:t>
      </w:r>
      <w:r w:rsidR="00CD70FE" w:rsidRPr="00561076">
        <w:rPr>
          <w:rFonts w:ascii="Arial" w:hAnsi="Arial" w:cs="Arial"/>
          <w:sz w:val="22"/>
        </w:rPr>
        <w:t xml:space="preserve">the </w:t>
      </w:r>
      <w:r w:rsidRPr="00561076">
        <w:rPr>
          <w:rFonts w:ascii="Arial" w:hAnsi="Arial" w:cs="Arial"/>
          <w:sz w:val="22"/>
        </w:rPr>
        <w:t>number of care homes and skilled caregivers have increase</w:t>
      </w:r>
      <w:r w:rsidR="00CD70FE" w:rsidRPr="00561076">
        <w:rPr>
          <w:rFonts w:ascii="Arial" w:hAnsi="Arial" w:cs="Arial"/>
          <w:sz w:val="22"/>
        </w:rPr>
        <w:t>d</w:t>
      </w:r>
      <w:r w:rsidRPr="00561076">
        <w:rPr>
          <w:rFonts w:ascii="Arial" w:hAnsi="Arial" w:cs="Arial"/>
          <w:sz w:val="22"/>
        </w:rPr>
        <w:t xml:space="preserve">, the focus on NHS toward the health and medical facilities have been increased and the perception of society toward taking good care of the old people has been improved over the years. As a result, the number of old people </w:t>
      </w:r>
      <w:r w:rsidR="00CD70FE" w:rsidRPr="00561076">
        <w:rPr>
          <w:rFonts w:ascii="Arial" w:hAnsi="Arial" w:cs="Arial"/>
          <w:sz w:val="22"/>
        </w:rPr>
        <w:t>is</w:t>
      </w:r>
      <w:r w:rsidRPr="00561076">
        <w:rPr>
          <w:rFonts w:ascii="Arial" w:hAnsi="Arial" w:cs="Arial"/>
          <w:sz w:val="22"/>
        </w:rPr>
        <w:t xml:space="preserve"> </w:t>
      </w:r>
      <w:r w:rsidR="00CD70FE" w:rsidRPr="00561076">
        <w:rPr>
          <w:rFonts w:ascii="Arial" w:hAnsi="Arial" w:cs="Arial"/>
          <w:sz w:val="22"/>
        </w:rPr>
        <w:t xml:space="preserve">an </w:t>
      </w:r>
      <w:r w:rsidRPr="00561076">
        <w:rPr>
          <w:rFonts w:ascii="Arial" w:hAnsi="Arial" w:cs="Arial"/>
          <w:sz w:val="22"/>
        </w:rPr>
        <w:t xml:space="preserve">increasing </w:t>
      </w:r>
      <w:r w:rsidR="00CD70FE" w:rsidRPr="00561076">
        <w:rPr>
          <w:rFonts w:ascii="Arial" w:hAnsi="Arial" w:cs="Arial"/>
          <w:sz w:val="22"/>
        </w:rPr>
        <w:t>stage</w:t>
      </w:r>
      <w:r w:rsidRPr="00561076">
        <w:rPr>
          <w:rFonts w:ascii="Arial" w:hAnsi="Arial" w:cs="Arial"/>
          <w:sz w:val="22"/>
        </w:rPr>
        <w:t xml:space="preserve"> in the UK and </w:t>
      </w:r>
      <w:r w:rsidR="00CD70FE" w:rsidRPr="00561076">
        <w:rPr>
          <w:rFonts w:ascii="Arial" w:hAnsi="Arial" w:cs="Arial"/>
          <w:sz w:val="22"/>
        </w:rPr>
        <w:t xml:space="preserve">is </w:t>
      </w:r>
      <w:r w:rsidRPr="00561076">
        <w:rPr>
          <w:rFonts w:ascii="Arial" w:hAnsi="Arial" w:cs="Arial"/>
          <w:sz w:val="22"/>
        </w:rPr>
        <w:t xml:space="preserve">expected to reach </w:t>
      </w:r>
      <w:r w:rsidR="00CD70FE" w:rsidRPr="00561076">
        <w:rPr>
          <w:rFonts w:ascii="Arial" w:hAnsi="Arial" w:cs="Arial"/>
          <w:sz w:val="22"/>
        </w:rPr>
        <w:t>the</w:t>
      </w:r>
      <w:r w:rsidRPr="00561076">
        <w:rPr>
          <w:rFonts w:ascii="Arial" w:hAnsi="Arial" w:cs="Arial"/>
          <w:sz w:val="22"/>
        </w:rPr>
        <w:t xml:space="preserve"> number of 3 million people aged 85 or over within 2041</w:t>
      </w:r>
      <w:r w:rsidR="00102592" w:rsidRPr="00561076">
        <w:rPr>
          <w:rFonts w:ascii="Arial" w:hAnsi="Arial" w:cs="Arial"/>
          <w:sz w:val="22"/>
        </w:rPr>
        <w:t xml:space="preserve"> (</w:t>
      </w:r>
      <w:r w:rsidR="00102592" w:rsidRPr="00561076">
        <w:rPr>
          <w:rFonts w:ascii="Arial" w:eastAsia="Times New Roman" w:hAnsi="Arial" w:cs="Arial"/>
          <w:sz w:val="22"/>
          <w:lang w:bidi="bn-BD"/>
        </w:rPr>
        <w:t>Wenger, 2021)</w:t>
      </w:r>
      <w:r w:rsidRPr="00561076">
        <w:rPr>
          <w:rFonts w:ascii="Arial" w:hAnsi="Arial" w:cs="Arial"/>
          <w:sz w:val="22"/>
        </w:rPr>
        <w:t xml:space="preserve">. </w:t>
      </w:r>
    </w:p>
    <w:p w14:paraId="0E6BB015" w14:textId="50D5B7B9" w:rsidR="003A64ED" w:rsidRPr="00561076" w:rsidRDefault="00FB7FF7" w:rsidP="003A64ED">
      <w:pPr>
        <w:rPr>
          <w:rFonts w:ascii="Arial" w:hAnsi="Arial" w:cs="Arial"/>
          <w:sz w:val="22"/>
          <w:lang w:val="en-US"/>
        </w:rPr>
      </w:pPr>
      <w:r w:rsidRPr="00561076">
        <w:rPr>
          <w:rFonts w:ascii="Arial" w:hAnsi="Arial" w:cs="Arial"/>
          <w:sz w:val="22"/>
          <w:lang w:val="en-US"/>
        </w:rPr>
        <w:t>The HSC provisions indicate that the old people are entitled to receive improved and standard care and services that</w:t>
      </w:r>
      <w:r w:rsidRPr="00561076">
        <w:rPr>
          <w:rFonts w:ascii="Arial" w:hAnsi="Arial" w:cs="Arial"/>
          <w:sz w:val="22"/>
        </w:rPr>
        <w:t xml:space="preserve"> support their independence, good condition of physical and mental health </w:t>
      </w:r>
      <w:r w:rsidR="00CA45E8" w:rsidRPr="00561076">
        <w:rPr>
          <w:rFonts w:ascii="Arial" w:hAnsi="Arial" w:cs="Arial"/>
          <w:sz w:val="22"/>
        </w:rPr>
        <w:t xml:space="preserve">and receive non-discriminatory support from society and the state. The support and services must be rendered </w:t>
      </w:r>
      <w:r w:rsidR="00CD70FE" w:rsidRPr="00561076">
        <w:rPr>
          <w:rFonts w:ascii="Arial" w:hAnsi="Arial" w:cs="Arial"/>
          <w:sz w:val="22"/>
        </w:rPr>
        <w:t>at</w:t>
      </w:r>
      <w:r w:rsidR="00CA45E8" w:rsidRPr="00561076">
        <w:rPr>
          <w:rFonts w:ascii="Arial" w:hAnsi="Arial" w:cs="Arial"/>
          <w:sz w:val="22"/>
        </w:rPr>
        <w:t xml:space="preserve"> both local and national level</w:t>
      </w:r>
      <w:r w:rsidR="00CD70FE" w:rsidRPr="00561076">
        <w:rPr>
          <w:rFonts w:ascii="Arial" w:hAnsi="Arial" w:cs="Arial"/>
          <w:sz w:val="22"/>
        </w:rPr>
        <w:t>s</w:t>
      </w:r>
      <w:r w:rsidR="00CA45E8" w:rsidRPr="00561076">
        <w:rPr>
          <w:rFonts w:ascii="Arial" w:hAnsi="Arial" w:cs="Arial"/>
          <w:sz w:val="22"/>
        </w:rPr>
        <w:t xml:space="preserve"> and the old people receive regular </w:t>
      </w:r>
      <w:r w:rsidR="00CA45E8" w:rsidRPr="00561076">
        <w:rPr>
          <w:rFonts w:ascii="Arial" w:hAnsi="Arial" w:cs="Arial"/>
          <w:sz w:val="22"/>
        </w:rPr>
        <w:lastRenderedPageBreak/>
        <w:t>care, emergency medical services and elements to maintain an active and healthy life</w:t>
      </w:r>
      <w:r w:rsidR="00102592" w:rsidRPr="00561076">
        <w:rPr>
          <w:rFonts w:ascii="Arial" w:hAnsi="Arial" w:cs="Arial"/>
          <w:sz w:val="22"/>
        </w:rPr>
        <w:t xml:space="preserve"> (</w:t>
      </w:r>
      <w:proofErr w:type="spellStart"/>
      <w:r w:rsidR="00102592" w:rsidRPr="00561076">
        <w:rPr>
          <w:rFonts w:ascii="Arial" w:eastAsia="Times New Roman" w:hAnsi="Arial" w:cs="Arial"/>
          <w:sz w:val="22"/>
          <w:lang w:bidi="bn-BD"/>
        </w:rPr>
        <w:t>Limone</w:t>
      </w:r>
      <w:proofErr w:type="spellEnd"/>
      <w:r w:rsidR="00102592" w:rsidRPr="00561076">
        <w:rPr>
          <w:rFonts w:ascii="Arial" w:eastAsia="Times New Roman" w:hAnsi="Arial" w:cs="Arial"/>
          <w:sz w:val="22"/>
          <w:lang w:bidi="bn-BD"/>
        </w:rPr>
        <w:t xml:space="preserve"> et al. 2018)</w:t>
      </w:r>
      <w:r w:rsidR="00CA45E8" w:rsidRPr="00561076">
        <w:rPr>
          <w:rFonts w:ascii="Arial" w:hAnsi="Arial" w:cs="Arial"/>
          <w:sz w:val="22"/>
        </w:rPr>
        <w:t xml:space="preserve">. </w:t>
      </w:r>
    </w:p>
    <w:p w14:paraId="544ED8EA" w14:textId="50C3E1AB" w:rsidR="00304BA4" w:rsidRPr="00561076" w:rsidRDefault="003A64ED" w:rsidP="003A64ED">
      <w:pPr>
        <w:rPr>
          <w:rFonts w:ascii="Arial" w:hAnsi="Arial" w:cs="Arial"/>
          <w:sz w:val="22"/>
          <w:lang w:val="en-US"/>
        </w:rPr>
      </w:pPr>
      <w:r w:rsidRPr="00561076">
        <w:rPr>
          <w:rFonts w:ascii="Arial" w:hAnsi="Arial" w:cs="Arial"/>
          <w:sz w:val="22"/>
          <w:lang w:val="en-US"/>
        </w:rPr>
        <w:t>Disengagement theory is one of the major theor</w:t>
      </w:r>
      <w:r w:rsidR="00CD70FE" w:rsidRPr="00561076">
        <w:rPr>
          <w:rFonts w:ascii="Arial" w:hAnsi="Arial" w:cs="Arial"/>
          <w:sz w:val="22"/>
          <w:lang w:val="en-US"/>
        </w:rPr>
        <w:t>ies</w:t>
      </w:r>
      <w:r w:rsidRPr="00561076">
        <w:rPr>
          <w:rFonts w:ascii="Arial" w:hAnsi="Arial" w:cs="Arial"/>
          <w:sz w:val="22"/>
          <w:lang w:val="en-US"/>
        </w:rPr>
        <w:t xml:space="preserve"> of ageing that indicates that successful ag</w:t>
      </w:r>
      <w:r w:rsidR="00CD70FE" w:rsidRPr="00561076">
        <w:rPr>
          <w:rFonts w:ascii="Arial" w:hAnsi="Arial" w:cs="Arial"/>
          <w:sz w:val="22"/>
          <w:lang w:val="en-US"/>
        </w:rPr>
        <w:t>e</w:t>
      </w:r>
      <w:r w:rsidRPr="00561076">
        <w:rPr>
          <w:rFonts w:ascii="Arial" w:hAnsi="Arial" w:cs="Arial"/>
          <w:sz w:val="22"/>
          <w:lang w:val="en-US"/>
        </w:rPr>
        <w:t xml:space="preserve">ing must accept the fact and desire a continuous disengagement from active life and social activities. </w:t>
      </w:r>
      <w:r w:rsidR="0007540F" w:rsidRPr="00561076">
        <w:rPr>
          <w:rFonts w:ascii="Arial" w:hAnsi="Arial" w:cs="Arial"/>
          <w:sz w:val="22"/>
          <w:lang w:val="en-US"/>
        </w:rPr>
        <w:t>This theory posits the notion that the disengagement of old people from social activities are active life is normal, mutually beneficial and ideal for an individual</w:t>
      </w:r>
      <w:r w:rsidR="00102592" w:rsidRPr="00561076">
        <w:rPr>
          <w:rFonts w:ascii="Arial" w:hAnsi="Arial" w:cs="Arial"/>
          <w:sz w:val="22"/>
          <w:lang w:val="en-US"/>
        </w:rPr>
        <w:t xml:space="preserve"> (</w:t>
      </w:r>
      <w:proofErr w:type="spellStart"/>
      <w:r w:rsidR="00102592" w:rsidRPr="00561076">
        <w:rPr>
          <w:rFonts w:ascii="Arial" w:eastAsia="Times New Roman" w:hAnsi="Arial" w:cs="Arial"/>
          <w:sz w:val="22"/>
          <w:lang w:bidi="bn-BD"/>
        </w:rPr>
        <w:t>Xu</w:t>
      </w:r>
      <w:proofErr w:type="spellEnd"/>
      <w:r w:rsidR="00102592" w:rsidRPr="00561076">
        <w:rPr>
          <w:rFonts w:ascii="Arial" w:eastAsia="Times New Roman" w:hAnsi="Arial" w:cs="Arial"/>
          <w:sz w:val="22"/>
          <w:lang w:bidi="bn-BD"/>
        </w:rPr>
        <w:t xml:space="preserve"> et al. 2018)</w:t>
      </w:r>
      <w:r w:rsidR="0007540F" w:rsidRPr="00561076">
        <w:rPr>
          <w:rFonts w:ascii="Arial" w:hAnsi="Arial" w:cs="Arial"/>
          <w:sz w:val="22"/>
          <w:lang w:val="en-US"/>
        </w:rPr>
        <w:t>. Disengagement theory consist</w:t>
      </w:r>
      <w:r w:rsidR="00CD70FE" w:rsidRPr="00561076">
        <w:rPr>
          <w:rFonts w:ascii="Arial" w:hAnsi="Arial" w:cs="Arial"/>
          <w:sz w:val="22"/>
          <w:lang w:val="en-US"/>
        </w:rPr>
        <w:t>s</w:t>
      </w:r>
      <w:r w:rsidR="0007540F" w:rsidRPr="00561076">
        <w:rPr>
          <w:rFonts w:ascii="Arial" w:hAnsi="Arial" w:cs="Arial"/>
          <w:sz w:val="22"/>
          <w:lang w:val="en-US"/>
        </w:rPr>
        <w:t xml:space="preserve"> of different assumptions that focus on understanding and describing how the old people are freed from social norms, why voluntary withdrawal is beneficial for them and the society, how the disinterment and withdrawal should be introduced and maintained, experience of change in ego and values by the adult people etc. Though the </w:t>
      </w:r>
      <w:r w:rsidR="00463623" w:rsidRPr="00561076">
        <w:rPr>
          <w:rFonts w:ascii="Arial" w:hAnsi="Arial" w:cs="Arial"/>
          <w:sz w:val="22"/>
          <w:lang w:val="en-US"/>
        </w:rPr>
        <w:t>dis</w:t>
      </w:r>
      <w:r w:rsidR="0007540F" w:rsidRPr="00561076">
        <w:rPr>
          <w:rFonts w:ascii="Arial" w:hAnsi="Arial" w:cs="Arial"/>
          <w:sz w:val="22"/>
          <w:lang w:val="en-US"/>
        </w:rPr>
        <w:t>engagement theory is considered one of the first theories of ageing, it is now discredited and ha</w:t>
      </w:r>
      <w:r w:rsidR="00CD70FE" w:rsidRPr="00561076">
        <w:rPr>
          <w:rFonts w:ascii="Arial" w:hAnsi="Arial" w:cs="Arial"/>
          <w:sz w:val="22"/>
          <w:lang w:val="en-US"/>
        </w:rPr>
        <w:t>s</w:t>
      </w:r>
      <w:r w:rsidR="0007540F" w:rsidRPr="00561076">
        <w:rPr>
          <w:rFonts w:ascii="Arial" w:hAnsi="Arial" w:cs="Arial"/>
          <w:sz w:val="22"/>
          <w:lang w:val="en-US"/>
        </w:rPr>
        <w:t xml:space="preserve"> been disproven by empirical evidence</w:t>
      </w:r>
      <w:r w:rsidR="00102592" w:rsidRPr="00561076">
        <w:rPr>
          <w:rFonts w:ascii="Arial" w:hAnsi="Arial" w:cs="Arial"/>
          <w:sz w:val="22"/>
          <w:lang w:val="en-US"/>
        </w:rPr>
        <w:t xml:space="preserve"> (</w:t>
      </w:r>
      <w:proofErr w:type="spellStart"/>
      <w:r w:rsidR="00102592" w:rsidRPr="00561076">
        <w:rPr>
          <w:rFonts w:ascii="Arial" w:eastAsia="Times New Roman" w:hAnsi="Arial" w:cs="Arial"/>
          <w:sz w:val="22"/>
          <w:lang w:bidi="bn-BD"/>
        </w:rPr>
        <w:t>Giannouli</w:t>
      </w:r>
      <w:proofErr w:type="spellEnd"/>
      <w:r w:rsidR="00102592" w:rsidRPr="00561076">
        <w:rPr>
          <w:rFonts w:ascii="Arial" w:eastAsia="Times New Roman" w:hAnsi="Arial" w:cs="Arial"/>
          <w:sz w:val="22"/>
          <w:lang w:bidi="bn-BD"/>
        </w:rPr>
        <w:t xml:space="preserve"> et al. 2016)</w:t>
      </w:r>
      <w:r w:rsidR="0007540F" w:rsidRPr="00561076">
        <w:rPr>
          <w:rFonts w:ascii="Arial" w:hAnsi="Arial" w:cs="Arial"/>
          <w:sz w:val="22"/>
          <w:lang w:val="en-US"/>
        </w:rPr>
        <w:t xml:space="preserve">. </w:t>
      </w:r>
      <w:r w:rsidR="00463623" w:rsidRPr="00561076">
        <w:rPr>
          <w:rFonts w:ascii="Arial" w:hAnsi="Arial" w:cs="Arial"/>
          <w:sz w:val="22"/>
          <w:lang w:val="en-US"/>
        </w:rPr>
        <w:t>It is evident that such kind of disengagement and withdrawal of the old people from social activities and active life causes physical and psychological changes among the old people and lead</w:t>
      </w:r>
      <w:r w:rsidR="00CD70FE" w:rsidRPr="00561076">
        <w:rPr>
          <w:rFonts w:ascii="Arial" w:hAnsi="Arial" w:cs="Arial"/>
          <w:sz w:val="22"/>
          <w:lang w:val="en-US"/>
        </w:rPr>
        <w:t>s</w:t>
      </w:r>
      <w:r w:rsidR="00463623" w:rsidRPr="00561076">
        <w:rPr>
          <w:rFonts w:ascii="Arial" w:hAnsi="Arial" w:cs="Arial"/>
          <w:sz w:val="22"/>
          <w:lang w:val="en-US"/>
        </w:rPr>
        <w:t xml:space="preserve"> them toward a more distressed and disengaged life and result</w:t>
      </w:r>
      <w:r w:rsidR="00CD70FE" w:rsidRPr="00561076">
        <w:rPr>
          <w:rFonts w:ascii="Arial" w:hAnsi="Arial" w:cs="Arial"/>
          <w:sz w:val="22"/>
          <w:lang w:val="en-US"/>
        </w:rPr>
        <w:t>ing</w:t>
      </w:r>
      <w:r w:rsidR="00463623" w:rsidRPr="00561076">
        <w:rPr>
          <w:rFonts w:ascii="Arial" w:hAnsi="Arial" w:cs="Arial"/>
          <w:sz w:val="22"/>
          <w:lang w:val="en-US"/>
        </w:rPr>
        <w:t xml:space="preserve"> </w:t>
      </w:r>
      <w:r w:rsidR="00CD70FE" w:rsidRPr="00561076">
        <w:rPr>
          <w:rFonts w:ascii="Arial" w:hAnsi="Arial" w:cs="Arial"/>
          <w:sz w:val="22"/>
          <w:lang w:val="en-US"/>
        </w:rPr>
        <w:t xml:space="preserve">in </w:t>
      </w:r>
      <w:r w:rsidR="00463623" w:rsidRPr="00561076">
        <w:rPr>
          <w:rFonts w:ascii="Arial" w:hAnsi="Arial" w:cs="Arial"/>
          <w:sz w:val="22"/>
          <w:lang w:val="en-US"/>
        </w:rPr>
        <w:t xml:space="preserve">loneliness and isolation.      </w:t>
      </w:r>
      <w:r w:rsidR="0007540F" w:rsidRPr="00561076">
        <w:rPr>
          <w:rFonts w:ascii="Arial" w:hAnsi="Arial" w:cs="Arial"/>
          <w:sz w:val="22"/>
          <w:lang w:val="en-US"/>
        </w:rPr>
        <w:t xml:space="preserve">  </w:t>
      </w:r>
    </w:p>
    <w:p w14:paraId="6FE46731" w14:textId="07820D5B" w:rsidR="0050184E" w:rsidRPr="00561076" w:rsidRDefault="00E0069F" w:rsidP="00E0069F">
      <w:pPr>
        <w:rPr>
          <w:rFonts w:ascii="Arial" w:hAnsi="Arial" w:cs="Arial"/>
          <w:sz w:val="22"/>
          <w:lang w:val="en-US"/>
        </w:rPr>
      </w:pPr>
      <w:r w:rsidRPr="00561076">
        <w:rPr>
          <w:rFonts w:ascii="Arial" w:hAnsi="Arial" w:cs="Arial"/>
          <w:sz w:val="22"/>
          <w:lang w:val="en-US"/>
        </w:rPr>
        <w:t>Activity theory</w:t>
      </w:r>
      <w:r w:rsidR="0050184E" w:rsidRPr="00561076">
        <w:rPr>
          <w:rFonts w:ascii="Arial" w:hAnsi="Arial" w:cs="Arial"/>
          <w:sz w:val="22"/>
          <w:lang w:val="en-US"/>
        </w:rPr>
        <w:t>, opposite to the disengagement theory refers that the participation of old people in social activities and interactions positively affect</w:t>
      </w:r>
      <w:r w:rsidR="00CD70FE" w:rsidRPr="00561076">
        <w:rPr>
          <w:rFonts w:ascii="Arial" w:hAnsi="Arial" w:cs="Arial"/>
          <w:sz w:val="22"/>
          <w:lang w:val="en-US"/>
        </w:rPr>
        <w:t>s</w:t>
      </w:r>
      <w:r w:rsidR="0050184E" w:rsidRPr="00561076">
        <w:rPr>
          <w:rFonts w:ascii="Arial" w:hAnsi="Arial" w:cs="Arial"/>
          <w:sz w:val="22"/>
          <w:lang w:val="en-US"/>
        </w:rPr>
        <w:t xml:space="preserve"> the physical and mental condition of the older people</w:t>
      </w:r>
      <w:r w:rsidR="00102592" w:rsidRPr="00561076">
        <w:rPr>
          <w:rFonts w:ascii="Arial" w:hAnsi="Arial" w:cs="Arial"/>
          <w:sz w:val="22"/>
          <w:lang w:val="en-US"/>
        </w:rPr>
        <w:t xml:space="preserve"> (</w:t>
      </w:r>
      <w:r w:rsidR="00102592" w:rsidRPr="00561076">
        <w:rPr>
          <w:rFonts w:ascii="Arial" w:eastAsia="Times New Roman" w:hAnsi="Arial" w:cs="Arial"/>
          <w:sz w:val="22"/>
          <w:lang w:bidi="bn-BD"/>
        </w:rPr>
        <w:t>Torres, 2019)</w:t>
      </w:r>
      <w:r w:rsidR="0050184E" w:rsidRPr="00561076">
        <w:rPr>
          <w:rFonts w:ascii="Arial" w:hAnsi="Arial" w:cs="Arial"/>
          <w:sz w:val="22"/>
          <w:lang w:val="en-US"/>
        </w:rPr>
        <w:t xml:space="preserve">. The positive relationship between the level of activity of an individual and his/her life satisfaction indicates that </w:t>
      </w:r>
      <w:r w:rsidR="001D5F2C" w:rsidRPr="00561076">
        <w:rPr>
          <w:rFonts w:ascii="Arial" w:hAnsi="Arial" w:cs="Arial"/>
          <w:sz w:val="22"/>
          <w:lang w:val="en-US"/>
        </w:rPr>
        <w:t xml:space="preserve">an increase in the interactions and activity helps to improve the adjustments in </w:t>
      </w:r>
      <w:r w:rsidR="00CD70FE" w:rsidRPr="00561076">
        <w:rPr>
          <w:rFonts w:ascii="Arial" w:hAnsi="Arial" w:cs="Arial"/>
          <w:sz w:val="22"/>
          <w:lang w:val="en-US"/>
        </w:rPr>
        <w:t xml:space="preserve">the </w:t>
      </w:r>
      <w:r w:rsidR="001D5F2C" w:rsidRPr="00561076">
        <w:rPr>
          <w:rFonts w:ascii="Arial" w:hAnsi="Arial" w:cs="Arial"/>
          <w:sz w:val="22"/>
          <w:lang w:val="en-US"/>
        </w:rPr>
        <w:t xml:space="preserve">old life and create a positive </w:t>
      </w:r>
      <w:r w:rsidR="00AE1759" w:rsidRPr="00561076">
        <w:rPr>
          <w:rFonts w:ascii="Arial" w:hAnsi="Arial" w:cs="Arial"/>
          <w:sz w:val="22"/>
          <w:lang w:val="en-US"/>
        </w:rPr>
        <w:t>value</w:t>
      </w:r>
      <w:r w:rsidR="001D5F2C" w:rsidRPr="00561076">
        <w:rPr>
          <w:rFonts w:ascii="Arial" w:hAnsi="Arial" w:cs="Arial"/>
          <w:sz w:val="22"/>
          <w:lang w:val="en-US"/>
        </w:rPr>
        <w:t xml:space="preserve"> toward himself/herself. </w:t>
      </w:r>
      <w:r w:rsidR="0049412B" w:rsidRPr="00561076">
        <w:rPr>
          <w:rFonts w:ascii="Arial" w:hAnsi="Arial" w:cs="Arial"/>
          <w:sz w:val="22"/>
          <w:lang w:val="en-US"/>
        </w:rPr>
        <w:t>Activity theory focuses on physical and mental activities (including physical exercise, moving the body, interactions with others, participat</w:t>
      </w:r>
      <w:r w:rsidR="00CD70FE" w:rsidRPr="00561076">
        <w:rPr>
          <w:rFonts w:ascii="Arial" w:hAnsi="Arial" w:cs="Arial"/>
          <w:sz w:val="22"/>
          <w:lang w:val="en-US"/>
        </w:rPr>
        <w:t>ing</w:t>
      </w:r>
      <w:r w:rsidR="0049412B" w:rsidRPr="00561076">
        <w:rPr>
          <w:rFonts w:ascii="Arial" w:hAnsi="Arial" w:cs="Arial"/>
          <w:sz w:val="22"/>
          <w:lang w:val="en-US"/>
        </w:rPr>
        <w:t xml:space="preserve"> in social gathering</w:t>
      </w:r>
      <w:r w:rsidR="00CD70FE" w:rsidRPr="00561076">
        <w:rPr>
          <w:rFonts w:ascii="Arial" w:hAnsi="Arial" w:cs="Arial"/>
          <w:sz w:val="22"/>
          <w:lang w:val="en-US"/>
        </w:rPr>
        <w:t>s</w:t>
      </w:r>
      <w:r w:rsidR="0049412B" w:rsidRPr="00561076">
        <w:rPr>
          <w:rFonts w:ascii="Arial" w:hAnsi="Arial" w:cs="Arial"/>
          <w:sz w:val="22"/>
          <w:lang w:val="en-US"/>
        </w:rPr>
        <w:t xml:space="preserve"> and events etc.) help to keep an old individual busy and active at the later stage of his/her life. </w:t>
      </w:r>
      <w:r w:rsidR="001669AB" w:rsidRPr="00561076">
        <w:rPr>
          <w:rFonts w:ascii="Arial" w:hAnsi="Arial" w:cs="Arial"/>
          <w:sz w:val="22"/>
          <w:lang w:val="en-US"/>
        </w:rPr>
        <w:t>The correlation between the active lifestyle and participation in social activities ensures greater life satisfaction for older people and improve</w:t>
      </w:r>
      <w:r w:rsidR="00CD70FE" w:rsidRPr="00561076">
        <w:rPr>
          <w:rFonts w:ascii="Arial" w:hAnsi="Arial" w:cs="Arial"/>
          <w:sz w:val="22"/>
          <w:lang w:val="en-US"/>
        </w:rPr>
        <w:t>s</w:t>
      </w:r>
      <w:r w:rsidR="001669AB" w:rsidRPr="00561076">
        <w:rPr>
          <w:rFonts w:ascii="Arial" w:hAnsi="Arial" w:cs="Arial"/>
          <w:sz w:val="22"/>
          <w:lang w:val="en-US"/>
        </w:rPr>
        <w:t xml:space="preserve"> their physiological condition. </w:t>
      </w:r>
      <w:r w:rsidR="0049412B" w:rsidRPr="00561076">
        <w:rPr>
          <w:rFonts w:ascii="Arial" w:hAnsi="Arial" w:cs="Arial"/>
          <w:sz w:val="22"/>
          <w:lang w:val="en-US"/>
        </w:rPr>
        <w:t xml:space="preserve"> </w:t>
      </w:r>
      <w:r w:rsidR="0050184E" w:rsidRPr="00561076">
        <w:rPr>
          <w:rFonts w:ascii="Arial" w:hAnsi="Arial" w:cs="Arial"/>
          <w:sz w:val="22"/>
          <w:lang w:val="en-US"/>
        </w:rPr>
        <w:t xml:space="preserve"> </w:t>
      </w:r>
      <w:r w:rsidR="00172682" w:rsidRPr="00561076">
        <w:rPr>
          <w:rFonts w:ascii="Arial" w:hAnsi="Arial" w:cs="Arial"/>
          <w:sz w:val="22"/>
          <w:lang w:val="en-US"/>
        </w:rPr>
        <w:t xml:space="preserve"> </w:t>
      </w:r>
    </w:p>
    <w:p w14:paraId="52E18865" w14:textId="0B591D5E" w:rsidR="008B5367" w:rsidRPr="00561076" w:rsidRDefault="001669AB" w:rsidP="00563C9D">
      <w:pPr>
        <w:rPr>
          <w:rFonts w:ascii="Arial" w:hAnsi="Arial" w:cs="Arial"/>
          <w:sz w:val="22"/>
          <w:lang w:val="en-US"/>
        </w:rPr>
      </w:pPr>
      <w:r w:rsidRPr="00561076">
        <w:rPr>
          <w:rFonts w:ascii="Arial" w:hAnsi="Arial" w:cs="Arial"/>
          <w:sz w:val="22"/>
          <w:lang w:val="en-US"/>
        </w:rPr>
        <w:t>For example, researchers found in a study that the older people participating in social activities, interactions and gatherings, extracurricular activities or any other events of their choosing for at least 8 week</w:t>
      </w:r>
      <w:r w:rsidR="00CD70FE" w:rsidRPr="00561076">
        <w:rPr>
          <w:rFonts w:ascii="Arial" w:hAnsi="Arial" w:cs="Arial"/>
          <w:sz w:val="22"/>
          <w:lang w:val="en-US"/>
        </w:rPr>
        <w:t>s</w:t>
      </w:r>
      <w:r w:rsidRPr="00561076">
        <w:rPr>
          <w:rFonts w:ascii="Arial" w:hAnsi="Arial" w:cs="Arial"/>
          <w:sz w:val="22"/>
          <w:lang w:val="en-US"/>
        </w:rPr>
        <w:t xml:space="preserve"> reported an improved outlook on their life and feel increased wellness in their body and mind</w:t>
      </w:r>
      <w:r w:rsidR="00102592" w:rsidRPr="00561076">
        <w:rPr>
          <w:rFonts w:ascii="Arial" w:eastAsia="Times New Roman" w:hAnsi="Arial" w:cs="Arial"/>
          <w:sz w:val="22"/>
          <w:lang w:bidi="bn-BD"/>
        </w:rPr>
        <w:t xml:space="preserve"> (</w:t>
      </w:r>
      <w:proofErr w:type="spellStart"/>
      <w:r w:rsidR="00102592" w:rsidRPr="00561076">
        <w:rPr>
          <w:rFonts w:ascii="Arial" w:eastAsia="Times New Roman" w:hAnsi="Arial" w:cs="Arial"/>
          <w:sz w:val="22"/>
          <w:lang w:bidi="bn-BD"/>
        </w:rPr>
        <w:t>Sudlow</w:t>
      </w:r>
      <w:proofErr w:type="spellEnd"/>
      <w:r w:rsidR="00102592" w:rsidRPr="00561076">
        <w:rPr>
          <w:rFonts w:ascii="Arial" w:eastAsia="Times New Roman" w:hAnsi="Arial" w:cs="Arial"/>
          <w:sz w:val="22"/>
          <w:lang w:bidi="bn-BD"/>
        </w:rPr>
        <w:t xml:space="preserve"> et al. 2015)</w:t>
      </w:r>
      <w:r w:rsidRPr="00561076">
        <w:rPr>
          <w:rFonts w:ascii="Arial" w:hAnsi="Arial" w:cs="Arial"/>
          <w:sz w:val="22"/>
          <w:lang w:val="en-US"/>
        </w:rPr>
        <w:t xml:space="preserve">. </w:t>
      </w:r>
      <w:r w:rsidR="008E4517" w:rsidRPr="00561076">
        <w:rPr>
          <w:rFonts w:ascii="Arial" w:hAnsi="Arial" w:cs="Arial"/>
          <w:sz w:val="22"/>
          <w:lang w:val="en-US"/>
        </w:rPr>
        <w:t>At the same time, the social activities and interactions help older people to avoid loneliness and isolation (as there is a direct link between ag</w:t>
      </w:r>
      <w:r w:rsidR="00CD70FE" w:rsidRPr="00561076">
        <w:rPr>
          <w:rFonts w:ascii="Arial" w:hAnsi="Arial" w:cs="Arial"/>
          <w:sz w:val="22"/>
          <w:lang w:val="en-US"/>
        </w:rPr>
        <w:t>e</w:t>
      </w:r>
      <w:r w:rsidR="008E4517" w:rsidRPr="00561076">
        <w:rPr>
          <w:rFonts w:ascii="Arial" w:hAnsi="Arial" w:cs="Arial"/>
          <w:sz w:val="22"/>
          <w:lang w:val="en-US"/>
        </w:rPr>
        <w:t>ing and isolation and the activity theory tend</w:t>
      </w:r>
      <w:r w:rsidR="00CD70FE" w:rsidRPr="00561076">
        <w:rPr>
          <w:rFonts w:ascii="Arial" w:hAnsi="Arial" w:cs="Arial"/>
          <w:sz w:val="22"/>
          <w:lang w:val="en-US"/>
        </w:rPr>
        <w:t>s</w:t>
      </w:r>
      <w:r w:rsidR="008E4517" w:rsidRPr="00561076">
        <w:rPr>
          <w:rFonts w:ascii="Arial" w:hAnsi="Arial" w:cs="Arial"/>
          <w:sz w:val="22"/>
          <w:lang w:val="en-US"/>
        </w:rPr>
        <w:t xml:space="preserve"> to break this link). The study also indicates that the active lifestyle of adult people assists to develop a support system to prioritize social interactions and engagement, participate </w:t>
      </w:r>
      <w:r w:rsidR="00CD70FE" w:rsidRPr="00561076">
        <w:rPr>
          <w:rFonts w:ascii="Arial" w:hAnsi="Arial" w:cs="Arial"/>
          <w:sz w:val="22"/>
          <w:lang w:val="en-US"/>
        </w:rPr>
        <w:t>in</w:t>
      </w:r>
      <w:r w:rsidR="008E4517" w:rsidRPr="00561076">
        <w:rPr>
          <w:rFonts w:ascii="Arial" w:hAnsi="Arial" w:cs="Arial"/>
          <w:sz w:val="22"/>
          <w:lang w:val="en-US"/>
        </w:rPr>
        <w:t xml:space="preserve"> the surrounding community and feel an improved physical and emotional wellness. </w:t>
      </w:r>
    </w:p>
    <w:p w14:paraId="313A6DBF" w14:textId="37A5C5C1" w:rsidR="001B65F4" w:rsidRPr="00561076" w:rsidRDefault="008B5367" w:rsidP="0049412B">
      <w:pPr>
        <w:rPr>
          <w:rFonts w:ascii="Arial" w:hAnsi="Arial" w:cs="Arial"/>
          <w:sz w:val="22"/>
        </w:rPr>
      </w:pPr>
      <w:r w:rsidRPr="00561076">
        <w:rPr>
          <w:rFonts w:ascii="Arial" w:hAnsi="Arial" w:cs="Arial"/>
          <w:sz w:val="22"/>
        </w:rPr>
        <w:lastRenderedPageBreak/>
        <w:t>Older age comes with a different momentum in the life of a human being and possesses a significant change. Due to such changes in personal</w:t>
      </w:r>
      <w:r w:rsidR="001B65F4" w:rsidRPr="00561076">
        <w:rPr>
          <w:rFonts w:ascii="Arial" w:hAnsi="Arial" w:cs="Arial"/>
          <w:sz w:val="22"/>
        </w:rPr>
        <w:t>, social and community life, older people face some issues that create difficulties in maintaining their daily life</w:t>
      </w:r>
      <w:r w:rsidR="00102592" w:rsidRPr="00561076">
        <w:rPr>
          <w:rFonts w:ascii="Arial" w:hAnsi="Arial" w:cs="Arial"/>
          <w:sz w:val="22"/>
        </w:rPr>
        <w:t xml:space="preserve"> (</w:t>
      </w:r>
      <w:proofErr w:type="spellStart"/>
      <w:r w:rsidR="00102592" w:rsidRPr="00561076">
        <w:rPr>
          <w:rFonts w:ascii="Arial" w:eastAsia="Times New Roman" w:hAnsi="Arial" w:cs="Arial"/>
          <w:sz w:val="22"/>
          <w:lang w:bidi="bn-BD"/>
        </w:rPr>
        <w:t>Kandler</w:t>
      </w:r>
      <w:proofErr w:type="spellEnd"/>
      <w:r w:rsidR="00102592" w:rsidRPr="00561076">
        <w:rPr>
          <w:rFonts w:ascii="Arial" w:eastAsia="Times New Roman" w:hAnsi="Arial" w:cs="Arial"/>
          <w:sz w:val="22"/>
          <w:lang w:bidi="bn-BD"/>
        </w:rPr>
        <w:t xml:space="preserve"> et al. 2015)</w:t>
      </w:r>
      <w:r w:rsidR="001B65F4" w:rsidRPr="00561076">
        <w:rPr>
          <w:rFonts w:ascii="Arial" w:hAnsi="Arial" w:cs="Arial"/>
          <w:sz w:val="22"/>
        </w:rPr>
        <w:t>. At present, the major issues faced by older people in the UK are financial insecurity, lost sense of purpose, difficulty in mobility and performing</w:t>
      </w:r>
      <w:r w:rsidR="00CD70FE" w:rsidRPr="00561076">
        <w:rPr>
          <w:rFonts w:ascii="Arial" w:hAnsi="Arial" w:cs="Arial"/>
          <w:sz w:val="22"/>
        </w:rPr>
        <w:t xml:space="preserve"> </w:t>
      </w:r>
      <w:r w:rsidR="001B65F4" w:rsidRPr="00561076">
        <w:rPr>
          <w:rFonts w:ascii="Arial" w:hAnsi="Arial" w:cs="Arial"/>
          <w:sz w:val="22"/>
        </w:rPr>
        <w:t>everyday task</w:t>
      </w:r>
      <w:r w:rsidR="00CD70FE" w:rsidRPr="00561076">
        <w:rPr>
          <w:rFonts w:ascii="Arial" w:hAnsi="Arial" w:cs="Arial"/>
          <w:sz w:val="22"/>
        </w:rPr>
        <w:t>s</w:t>
      </w:r>
      <w:r w:rsidR="001B65F4" w:rsidRPr="00561076">
        <w:rPr>
          <w:rFonts w:ascii="Arial" w:hAnsi="Arial" w:cs="Arial"/>
          <w:sz w:val="22"/>
        </w:rPr>
        <w:t xml:space="preserve">, access to health care services, loneliness and isolation, finding the right care provision etc. </w:t>
      </w:r>
      <w:r w:rsidR="00F642D6" w:rsidRPr="00561076">
        <w:rPr>
          <w:rFonts w:ascii="Arial" w:hAnsi="Arial" w:cs="Arial"/>
          <w:sz w:val="22"/>
        </w:rPr>
        <w:t>A lot of stereotypes prevailing in societies regarding older people create ageism</w:t>
      </w:r>
      <w:r w:rsidR="00CD70FE" w:rsidRPr="00561076">
        <w:rPr>
          <w:rFonts w:ascii="Arial" w:hAnsi="Arial" w:cs="Arial"/>
          <w:sz w:val="22"/>
        </w:rPr>
        <w:t>-</w:t>
      </w:r>
      <w:r w:rsidR="00F642D6" w:rsidRPr="00561076">
        <w:rPr>
          <w:rFonts w:ascii="Arial" w:hAnsi="Arial" w:cs="Arial"/>
          <w:sz w:val="22"/>
        </w:rPr>
        <w:t xml:space="preserve">related difficulties and marginalize them from regular activities. On the other hand, as the older people are out of </w:t>
      </w:r>
      <w:r w:rsidR="00CD70FE" w:rsidRPr="00561076">
        <w:rPr>
          <w:rFonts w:ascii="Arial" w:hAnsi="Arial" w:cs="Arial"/>
          <w:sz w:val="22"/>
        </w:rPr>
        <w:t xml:space="preserve">a </w:t>
      </w:r>
      <w:r w:rsidR="00F642D6" w:rsidRPr="00561076">
        <w:rPr>
          <w:rFonts w:ascii="Arial" w:hAnsi="Arial" w:cs="Arial"/>
          <w:sz w:val="22"/>
        </w:rPr>
        <w:t xml:space="preserve">regular and stable source of income and the retirement benefits and social security fails to cover the whole community, financial insecurity creates challenges </w:t>
      </w:r>
      <w:r w:rsidR="00CD70FE" w:rsidRPr="00561076">
        <w:rPr>
          <w:rFonts w:ascii="Arial" w:hAnsi="Arial" w:cs="Arial"/>
          <w:sz w:val="22"/>
        </w:rPr>
        <w:t>for</w:t>
      </w:r>
      <w:r w:rsidR="00F642D6" w:rsidRPr="00561076">
        <w:rPr>
          <w:rFonts w:ascii="Arial" w:hAnsi="Arial" w:cs="Arial"/>
          <w:sz w:val="22"/>
        </w:rPr>
        <w:t xml:space="preserve"> the older people and make</w:t>
      </w:r>
      <w:r w:rsidR="00CD70FE" w:rsidRPr="00561076">
        <w:rPr>
          <w:rFonts w:ascii="Arial" w:hAnsi="Arial" w:cs="Arial"/>
          <w:sz w:val="22"/>
        </w:rPr>
        <w:t>s</w:t>
      </w:r>
      <w:r w:rsidR="00F642D6" w:rsidRPr="00561076">
        <w:rPr>
          <w:rFonts w:ascii="Arial" w:hAnsi="Arial" w:cs="Arial"/>
          <w:sz w:val="22"/>
        </w:rPr>
        <w:t xml:space="preserve"> them vulnerable to other problems</w:t>
      </w:r>
      <w:r w:rsidR="00102592" w:rsidRPr="00561076">
        <w:rPr>
          <w:rFonts w:ascii="Arial" w:hAnsi="Arial" w:cs="Arial"/>
          <w:sz w:val="22"/>
        </w:rPr>
        <w:t xml:space="preserve"> (</w:t>
      </w:r>
      <w:proofErr w:type="spellStart"/>
      <w:r w:rsidR="00102592" w:rsidRPr="00561076">
        <w:rPr>
          <w:rFonts w:ascii="Arial" w:eastAsia="Times New Roman" w:hAnsi="Arial" w:cs="Arial"/>
          <w:sz w:val="22"/>
          <w:lang w:bidi="bn-BD"/>
        </w:rPr>
        <w:t>Neltner</w:t>
      </w:r>
      <w:proofErr w:type="spellEnd"/>
      <w:r w:rsidR="00102592" w:rsidRPr="00561076">
        <w:rPr>
          <w:rFonts w:ascii="Arial" w:eastAsia="Times New Roman" w:hAnsi="Arial" w:cs="Arial"/>
          <w:sz w:val="22"/>
          <w:lang w:bidi="bn-BD"/>
        </w:rPr>
        <w:t xml:space="preserve"> et al. 2016)</w:t>
      </w:r>
      <w:r w:rsidR="00F642D6" w:rsidRPr="00561076">
        <w:rPr>
          <w:rFonts w:ascii="Arial" w:hAnsi="Arial" w:cs="Arial"/>
          <w:sz w:val="22"/>
        </w:rPr>
        <w:t xml:space="preserve">. </w:t>
      </w:r>
      <w:r w:rsidR="003736D4" w:rsidRPr="00561076">
        <w:rPr>
          <w:rFonts w:ascii="Arial" w:hAnsi="Arial" w:cs="Arial"/>
          <w:sz w:val="22"/>
        </w:rPr>
        <w:t>Other than this issue, difficulty in accessing the proper health care services is considered another major issue that hit older people hard. As the decaying physical and mental condition requires regular check-up</w:t>
      </w:r>
      <w:r w:rsidR="00CD70FE" w:rsidRPr="00561076">
        <w:rPr>
          <w:rFonts w:ascii="Arial" w:hAnsi="Arial" w:cs="Arial"/>
          <w:sz w:val="22"/>
        </w:rPr>
        <w:t>s</w:t>
      </w:r>
      <w:r w:rsidR="003736D4" w:rsidRPr="00561076">
        <w:rPr>
          <w:rFonts w:ascii="Arial" w:hAnsi="Arial" w:cs="Arial"/>
          <w:sz w:val="22"/>
        </w:rPr>
        <w:t xml:space="preserve"> and health care services, the higher cost of medical and health care services. Lack of proper insurance policy, lack of coordination between the health care profession</w:t>
      </w:r>
      <w:r w:rsidR="00CD70FE" w:rsidRPr="00561076">
        <w:rPr>
          <w:rFonts w:ascii="Arial" w:hAnsi="Arial" w:cs="Arial"/>
          <w:sz w:val="22"/>
        </w:rPr>
        <w:t>al</w:t>
      </w:r>
      <w:r w:rsidR="003736D4" w:rsidRPr="00561076">
        <w:rPr>
          <w:rFonts w:ascii="Arial" w:hAnsi="Arial" w:cs="Arial"/>
          <w:sz w:val="22"/>
        </w:rPr>
        <w:t xml:space="preserve">s and the patients etc. make it hard for the older people to receive the required healthcare services. </w:t>
      </w:r>
      <w:r w:rsidR="00A22F1A" w:rsidRPr="00561076">
        <w:rPr>
          <w:rFonts w:ascii="Arial" w:hAnsi="Arial" w:cs="Arial"/>
          <w:sz w:val="22"/>
        </w:rPr>
        <w:t>In addition, the Covid-19 led pandemic ha</w:t>
      </w:r>
      <w:r w:rsidR="00CD70FE" w:rsidRPr="00561076">
        <w:rPr>
          <w:rFonts w:ascii="Arial" w:hAnsi="Arial" w:cs="Arial"/>
          <w:sz w:val="22"/>
        </w:rPr>
        <w:t>s</w:t>
      </w:r>
      <w:r w:rsidR="00A22F1A" w:rsidRPr="00561076">
        <w:rPr>
          <w:rFonts w:ascii="Arial" w:hAnsi="Arial" w:cs="Arial"/>
          <w:sz w:val="22"/>
        </w:rPr>
        <w:t xml:space="preserve"> made it difficult for older people to access health care services. </w:t>
      </w:r>
      <w:r w:rsidR="00F642D6" w:rsidRPr="00561076">
        <w:rPr>
          <w:rFonts w:ascii="Arial" w:hAnsi="Arial" w:cs="Arial"/>
          <w:sz w:val="22"/>
        </w:rPr>
        <w:t xml:space="preserve"> </w:t>
      </w:r>
      <w:r w:rsidR="001B65F4" w:rsidRPr="00561076">
        <w:rPr>
          <w:rFonts w:ascii="Arial" w:hAnsi="Arial" w:cs="Arial"/>
          <w:sz w:val="22"/>
        </w:rPr>
        <w:t xml:space="preserve"> </w:t>
      </w:r>
    </w:p>
    <w:p w14:paraId="2991172C" w14:textId="3897B3C1" w:rsidR="001B65F4" w:rsidRPr="00561076" w:rsidRDefault="003736D4" w:rsidP="00447C6F">
      <w:pPr>
        <w:rPr>
          <w:rFonts w:ascii="Arial" w:hAnsi="Arial" w:cs="Arial"/>
          <w:sz w:val="22"/>
        </w:rPr>
      </w:pPr>
      <w:r w:rsidRPr="00561076">
        <w:rPr>
          <w:rFonts w:ascii="Arial" w:hAnsi="Arial" w:cs="Arial"/>
          <w:sz w:val="22"/>
        </w:rPr>
        <w:t>The major issue faced by the old people in the UK is loneliness and isolation led by disengagement from regular activities and withdrawal from society</w:t>
      </w:r>
      <w:r w:rsidR="00102592" w:rsidRPr="00561076">
        <w:rPr>
          <w:rFonts w:ascii="Arial" w:hAnsi="Arial" w:cs="Arial"/>
          <w:sz w:val="22"/>
        </w:rPr>
        <w:t xml:space="preserve"> (</w:t>
      </w:r>
      <w:proofErr w:type="spellStart"/>
      <w:r w:rsidR="00102592" w:rsidRPr="00561076">
        <w:rPr>
          <w:rFonts w:ascii="Arial" w:eastAsia="Times New Roman" w:hAnsi="Arial" w:cs="Arial"/>
          <w:sz w:val="22"/>
          <w:lang w:bidi="bn-BD"/>
        </w:rPr>
        <w:t>Courtin</w:t>
      </w:r>
      <w:proofErr w:type="spellEnd"/>
      <w:r w:rsidR="00102592" w:rsidRPr="00561076">
        <w:rPr>
          <w:rFonts w:ascii="Arial" w:eastAsia="Times New Roman" w:hAnsi="Arial" w:cs="Arial"/>
          <w:sz w:val="22"/>
          <w:lang w:bidi="bn-BD"/>
        </w:rPr>
        <w:t xml:space="preserve"> and Knapp, 2017)</w:t>
      </w:r>
      <w:r w:rsidRPr="00561076">
        <w:rPr>
          <w:rFonts w:ascii="Arial" w:hAnsi="Arial" w:cs="Arial"/>
          <w:sz w:val="22"/>
        </w:rPr>
        <w:t>.</w:t>
      </w:r>
      <w:r w:rsidR="003B35C2" w:rsidRPr="00561076">
        <w:rPr>
          <w:rFonts w:ascii="Arial" w:hAnsi="Arial" w:cs="Arial"/>
          <w:sz w:val="22"/>
        </w:rPr>
        <w:t xml:space="preserve"> As the elderly people are retired from their regular profession, not able to perform heavy</w:t>
      </w:r>
      <w:r w:rsidR="00CD70FE" w:rsidRPr="00561076">
        <w:rPr>
          <w:rFonts w:ascii="Arial" w:hAnsi="Arial" w:cs="Arial"/>
          <w:sz w:val="22"/>
        </w:rPr>
        <w:t>-</w:t>
      </w:r>
      <w:r w:rsidR="003B35C2" w:rsidRPr="00561076">
        <w:rPr>
          <w:rFonts w:ascii="Arial" w:hAnsi="Arial" w:cs="Arial"/>
          <w:sz w:val="22"/>
        </w:rPr>
        <w:t>duty physical activities, feel a decaying mental condition and face other conditions that challenge their capabilities, they tend to be withdrawn from social activities (voluntarily or forcefully). Such withdrawal creates a sense of loneliness and isolation among them and negatively affect</w:t>
      </w:r>
      <w:r w:rsidR="00CD70FE" w:rsidRPr="00561076">
        <w:rPr>
          <w:rFonts w:ascii="Arial" w:hAnsi="Arial" w:cs="Arial"/>
          <w:sz w:val="22"/>
        </w:rPr>
        <w:t>s</w:t>
      </w:r>
      <w:r w:rsidR="003B35C2" w:rsidRPr="00561076">
        <w:rPr>
          <w:rFonts w:ascii="Arial" w:hAnsi="Arial" w:cs="Arial"/>
          <w:sz w:val="22"/>
        </w:rPr>
        <w:t xml:space="preserve"> their physical and mental conditions and create</w:t>
      </w:r>
      <w:r w:rsidR="00CD70FE" w:rsidRPr="00561076">
        <w:rPr>
          <w:rFonts w:ascii="Arial" w:hAnsi="Arial" w:cs="Arial"/>
          <w:sz w:val="22"/>
        </w:rPr>
        <w:t>s</w:t>
      </w:r>
      <w:r w:rsidR="003B35C2" w:rsidRPr="00561076">
        <w:rPr>
          <w:rFonts w:ascii="Arial" w:hAnsi="Arial" w:cs="Arial"/>
          <w:sz w:val="22"/>
        </w:rPr>
        <w:t xml:space="preserve"> </w:t>
      </w:r>
      <w:r w:rsidR="00CD70FE" w:rsidRPr="00561076">
        <w:rPr>
          <w:rFonts w:ascii="Arial" w:hAnsi="Arial" w:cs="Arial"/>
          <w:sz w:val="22"/>
        </w:rPr>
        <w:t xml:space="preserve">an </w:t>
      </w:r>
      <w:r w:rsidR="003B35C2" w:rsidRPr="00561076">
        <w:rPr>
          <w:rFonts w:ascii="Arial" w:hAnsi="Arial" w:cs="Arial"/>
          <w:sz w:val="22"/>
        </w:rPr>
        <w:t xml:space="preserve">emotional imbalance. </w:t>
      </w:r>
      <w:r w:rsidR="00447C6F" w:rsidRPr="00561076">
        <w:rPr>
          <w:rFonts w:ascii="Arial" w:hAnsi="Arial" w:cs="Arial"/>
          <w:sz w:val="22"/>
        </w:rPr>
        <w:t xml:space="preserve">According to </w:t>
      </w:r>
      <w:r w:rsidR="00CD70FE" w:rsidRPr="00561076">
        <w:rPr>
          <w:rFonts w:ascii="Arial" w:hAnsi="Arial" w:cs="Arial"/>
          <w:sz w:val="22"/>
        </w:rPr>
        <w:t xml:space="preserve">a </w:t>
      </w:r>
      <w:r w:rsidR="00447C6F" w:rsidRPr="00561076">
        <w:rPr>
          <w:rFonts w:ascii="Arial" w:hAnsi="Arial" w:cs="Arial"/>
          <w:sz w:val="22"/>
        </w:rPr>
        <w:t>study, at present,</w:t>
      </w:r>
      <w:r w:rsidR="003B35C2" w:rsidRPr="00561076">
        <w:rPr>
          <w:rFonts w:ascii="Arial" w:hAnsi="Arial" w:cs="Arial"/>
          <w:sz w:val="22"/>
        </w:rPr>
        <w:t xml:space="preserve"> </w:t>
      </w:r>
      <w:r w:rsidR="00447C6F" w:rsidRPr="00561076">
        <w:rPr>
          <w:rFonts w:ascii="Arial" w:hAnsi="Arial" w:cs="Arial"/>
          <w:sz w:val="22"/>
        </w:rPr>
        <w:t>more than 2 million people in the UK (who are aged over 75) are living alone and around 1.6 million older people expressed that they go for over a month without speaking to a family member, friend or neighbour</w:t>
      </w:r>
      <w:r w:rsidR="00102592" w:rsidRPr="00561076">
        <w:rPr>
          <w:rFonts w:ascii="Arial" w:hAnsi="Arial" w:cs="Arial"/>
          <w:sz w:val="22"/>
        </w:rPr>
        <w:t xml:space="preserve"> (</w:t>
      </w:r>
      <w:r w:rsidR="00102592" w:rsidRPr="00561076">
        <w:rPr>
          <w:rFonts w:ascii="Arial" w:eastAsia="Times New Roman" w:hAnsi="Arial" w:cs="Arial"/>
          <w:sz w:val="22"/>
          <w:lang w:bidi="bn-BD"/>
        </w:rPr>
        <w:t>Clough, 2021)</w:t>
      </w:r>
      <w:r w:rsidR="00447C6F" w:rsidRPr="00561076">
        <w:rPr>
          <w:rFonts w:ascii="Arial" w:hAnsi="Arial" w:cs="Arial"/>
          <w:sz w:val="22"/>
        </w:rPr>
        <w:t xml:space="preserve">. </w:t>
      </w:r>
      <w:r w:rsidR="005179C9" w:rsidRPr="00561076">
        <w:rPr>
          <w:rFonts w:ascii="Arial" w:hAnsi="Arial" w:cs="Arial"/>
          <w:sz w:val="22"/>
        </w:rPr>
        <w:t xml:space="preserve">The most common reasons </w:t>
      </w:r>
      <w:r w:rsidR="00CD70FE" w:rsidRPr="00561076">
        <w:rPr>
          <w:rFonts w:ascii="Arial" w:hAnsi="Arial" w:cs="Arial"/>
          <w:sz w:val="22"/>
        </w:rPr>
        <w:t>for</w:t>
      </w:r>
      <w:r w:rsidR="005179C9" w:rsidRPr="00561076">
        <w:rPr>
          <w:rFonts w:ascii="Arial" w:hAnsi="Arial" w:cs="Arial"/>
          <w:sz w:val="22"/>
        </w:rPr>
        <w:t xml:space="preserve"> loneliness and isolation among older people include being isolated from family, friends and neighbours, retiring from jobs or businesses, </w:t>
      </w:r>
      <w:r w:rsidR="00CD70FE" w:rsidRPr="00561076">
        <w:rPr>
          <w:rFonts w:ascii="Arial" w:hAnsi="Arial" w:cs="Arial"/>
          <w:sz w:val="22"/>
        </w:rPr>
        <w:t xml:space="preserve">being </w:t>
      </w:r>
      <w:r w:rsidR="005179C9" w:rsidRPr="00561076">
        <w:rPr>
          <w:rFonts w:ascii="Arial" w:hAnsi="Arial" w:cs="Arial"/>
          <w:sz w:val="22"/>
        </w:rPr>
        <w:t xml:space="preserve">too weak to interact with others, physical or mental illness, death of </w:t>
      </w:r>
      <w:r w:rsidR="00CD70FE" w:rsidRPr="00561076">
        <w:rPr>
          <w:rFonts w:ascii="Arial" w:hAnsi="Arial" w:cs="Arial"/>
          <w:sz w:val="22"/>
        </w:rPr>
        <w:t xml:space="preserve">a </w:t>
      </w:r>
      <w:r w:rsidR="005179C9" w:rsidRPr="00561076">
        <w:rPr>
          <w:rFonts w:ascii="Arial" w:hAnsi="Arial" w:cs="Arial"/>
          <w:sz w:val="22"/>
        </w:rPr>
        <w:t xml:space="preserve">spouse or family members, disability etc.   </w:t>
      </w:r>
    </w:p>
    <w:p w14:paraId="0110C00B" w14:textId="4481D3D3" w:rsidR="0045576A" w:rsidRPr="00561076" w:rsidRDefault="0045576A" w:rsidP="0045576A">
      <w:pPr>
        <w:rPr>
          <w:rFonts w:ascii="Arial" w:hAnsi="Arial" w:cs="Arial"/>
          <w:sz w:val="22"/>
        </w:rPr>
      </w:pPr>
      <w:r w:rsidRPr="00561076">
        <w:rPr>
          <w:rFonts w:ascii="Arial" w:hAnsi="Arial" w:cs="Arial"/>
          <w:sz w:val="22"/>
        </w:rPr>
        <w:t xml:space="preserve">Though the Covid-19 led pandemic created difficulties and negative influences on almost every aspect of daily life, health and social care </w:t>
      </w:r>
      <w:r w:rsidR="00CD70FE" w:rsidRPr="00561076">
        <w:rPr>
          <w:rFonts w:ascii="Arial" w:hAnsi="Arial" w:cs="Arial"/>
          <w:sz w:val="22"/>
        </w:rPr>
        <w:t>are</w:t>
      </w:r>
      <w:r w:rsidRPr="00561076">
        <w:rPr>
          <w:rFonts w:ascii="Arial" w:hAnsi="Arial" w:cs="Arial"/>
          <w:sz w:val="22"/>
        </w:rPr>
        <w:t xml:space="preserve"> one of the major sectors affected badly. The health care and support offered to the old people are greatly affected by the pandemic and created negative influences </w:t>
      </w:r>
      <w:r w:rsidR="00CD70FE" w:rsidRPr="00561076">
        <w:rPr>
          <w:rFonts w:ascii="Arial" w:hAnsi="Arial" w:cs="Arial"/>
          <w:sz w:val="22"/>
        </w:rPr>
        <w:t>on</w:t>
      </w:r>
      <w:r w:rsidRPr="00561076">
        <w:rPr>
          <w:rFonts w:ascii="Arial" w:hAnsi="Arial" w:cs="Arial"/>
          <w:sz w:val="22"/>
        </w:rPr>
        <w:t xml:space="preserve"> them socially, emotionally and medically</w:t>
      </w:r>
      <w:r w:rsidR="00102592" w:rsidRPr="00561076">
        <w:rPr>
          <w:rFonts w:ascii="Arial" w:hAnsi="Arial" w:cs="Arial"/>
          <w:sz w:val="22"/>
        </w:rPr>
        <w:t xml:space="preserve"> (</w:t>
      </w:r>
      <w:r w:rsidR="00102592" w:rsidRPr="00561076">
        <w:rPr>
          <w:rFonts w:ascii="Arial" w:eastAsia="Times New Roman" w:hAnsi="Arial" w:cs="Arial"/>
          <w:sz w:val="22"/>
          <w:lang w:bidi="bn-BD"/>
        </w:rPr>
        <w:t>Wilson et al. 2021)</w:t>
      </w:r>
      <w:r w:rsidRPr="00561076">
        <w:rPr>
          <w:rFonts w:ascii="Arial" w:hAnsi="Arial" w:cs="Arial"/>
          <w:sz w:val="22"/>
        </w:rPr>
        <w:t>. The pandemic-led social distancing and isolation created a state of loneliness among the older people as a restriction on free interaction and gathering w</w:t>
      </w:r>
      <w:r w:rsidR="00CD70FE" w:rsidRPr="00561076">
        <w:rPr>
          <w:rFonts w:ascii="Arial" w:hAnsi="Arial" w:cs="Arial"/>
          <w:sz w:val="22"/>
        </w:rPr>
        <w:t>ere</w:t>
      </w:r>
      <w:r w:rsidRPr="00561076">
        <w:rPr>
          <w:rFonts w:ascii="Arial" w:hAnsi="Arial" w:cs="Arial"/>
          <w:sz w:val="22"/>
        </w:rPr>
        <w:t xml:space="preserve"> imposed. In general, </w:t>
      </w:r>
      <w:r w:rsidRPr="00561076">
        <w:rPr>
          <w:rFonts w:ascii="Arial" w:hAnsi="Arial" w:cs="Arial"/>
          <w:sz w:val="22"/>
        </w:rPr>
        <w:lastRenderedPageBreak/>
        <w:t xml:space="preserve">older people have interactions and communication with </w:t>
      </w:r>
      <w:r w:rsidR="00CD70FE" w:rsidRPr="00561076">
        <w:rPr>
          <w:rFonts w:ascii="Arial" w:hAnsi="Arial" w:cs="Arial"/>
          <w:sz w:val="22"/>
        </w:rPr>
        <w:t xml:space="preserve">the </w:t>
      </w:r>
      <w:r w:rsidRPr="00561076">
        <w:rPr>
          <w:rFonts w:ascii="Arial" w:hAnsi="Arial" w:cs="Arial"/>
          <w:sz w:val="22"/>
        </w:rPr>
        <w:t>limited number of people (family members, closest friends or neighbours) and the pandemic disrupted the interaction and social gathering</w:t>
      </w:r>
      <w:r w:rsidR="00CD70FE" w:rsidRPr="00561076">
        <w:rPr>
          <w:rFonts w:ascii="Arial" w:hAnsi="Arial" w:cs="Arial"/>
          <w:sz w:val="22"/>
        </w:rPr>
        <w:t>s</w:t>
      </w:r>
      <w:r w:rsidRPr="00561076">
        <w:rPr>
          <w:rFonts w:ascii="Arial" w:hAnsi="Arial" w:cs="Arial"/>
          <w:sz w:val="22"/>
        </w:rPr>
        <w:t>. As a result, the pandemic-led social distancing created loneliness and a sense of isolation among the older people and negatively influence them socially and emotionally. In addition, as older people are considered one of the most vulnerable group</w:t>
      </w:r>
      <w:r w:rsidR="00CD70FE" w:rsidRPr="00561076">
        <w:rPr>
          <w:rFonts w:ascii="Arial" w:hAnsi="Arial" w:cs="Arial"/>
          <w:sz w:val="22"/>
        </w:rPr>
        <w:t>s</w:t>
      </w:r>
      <w:r w:rsidRPr="00561076">
        <w:rPr>
          <w:rFonts w:ascii="Arial" w:hAnsi="Arial" w:cs="Arial"/>
          <w:sz w:val="22"/>
        </w:rPr>
        <w:t xml:space="preserve"> to </w:t>
      </w:r>
      <w:proofErr w:type="spellStart"/>
      <w:r w:rsidRPr="00561076">
        <w:rPr>
          <w:rFonts w:ascii="Arial" w:hAnsi="Arial" w:cs="Arial"/>
          <w:sz w:val="22"/>
        </w:rPr>
        <w:t>Covid</w:t>
      </w:r>
      <w:proofErr w:type="spellEnd"/>
      <w:r w:rsidRPr="00561076">
        <w:rPr>
          <w:rFonts w:ascii="Arial" w:hAnsi="Arial" w:cs="Arial"/>
          <w:sz w:val="22"/>
        </w:rPr>
        <w:t xml:space="preserve"> and other contagious diseases (due to their we</w:t>
      </w:r>
      <w:r w:rsidR="00CD70FE" w:rsidRPr="00561076">
        <w:rPr>
          <w:rFonts w:ascii="Arial" w:hAnsi="Arial" w:cs="Arial"/>
          <w:sz w:val="22"/>
        </w:rPr>
        <w:t>a</w:t>
      </w:r>
      <w:r w:rsidRPr="00561076">
        <w:rPr>
          <w:rFonts w:ascii="Arial" w:hAnsi="Arial" w:cs="Arial"/>
          <w:sz w:val="22"/>
        </w:rPr>
        <w:t>k immune system and old age-related health difficulties), there was a tendency of ignoring and distancing older people intentionally</w:t>
      </w:r>
      <w:r w:rsidR="00102592" w:rsidRPr="00561076">
        <w:rPr>
          <w:rFonts w:ascii="Arial" w:hAnsi="Arial" w:cs="Arial"/>
          <w:sz w:val="22"/>
        </w:rPr>
        <w:t xml:space="preserve"> (</w:t>
      </w:r>
      <w:r w:rsidR="00102592" w:rsidRPr="00561076">
        <w:rPr>
          <w:rFonts w:ascii="Arial" w:eastAsia="Times New Roman" w:hAnsi="Arial" w:cs="Arial"/>
          <w:sz w:val="22"/>
          <w:lang w:bidi="bn-BD"/>
        </w:rPr>
        <w:t>Dominguez et al. 2020)</w:t>
      </w:r>
      <w:r w:rsidRPr="00561076">
        <w:rPr>
          <w:rFonts w:ascii="Arial" w:hAnsi="Arial" w:cs="Arial"/>
          <w:sz w:val="22"/>
        </w:rPr>
        <w:t xml:space="preserve">. It created a sense of loneliness among the older people and lead them to isolation, depression and emotional imbalance.  </w:t>
      </w:r>
    </w:p>
    <w:p w14:paraId="7AA4120D" w14:textId="4933985C" w:rsidR="0045576A" w:rsidRPr="00561076" w:rsidRDefault="0045576A" w:rsidP="0045576A">
      <w:pPr>
        <w:rPr>
          <w:rFonts w:ascii="Arial" w:hAnsi="Arial" w:cs="Arial"/>
          <w:sz w:val="22"/>
        </w:rPr>
      </w:pPr>
      <w:r w:rsidRPr="00561076">
        <w:rPr>
          <w:rFonts w:ascii="Arial" w:hAnsi="Arial" w:cs="Arial"/>
          <w:sz w:val="22"/>
        </w:rPr>
        <w:t xml:space="preserve">The lower availability of medical and health care services also affected the older people in the UK during the pandemic. During the pandemic, a shortage of medical supplies and medicines, health care professionals and medical services negatively affected the health and medical care </w:t>
      </w:r>
      <w:r w:rsidR="00CD70FE" w:rsidRPr="00561076">
        <w:rPr>
          <w:rFonts w:ascii="Arial" w:hAnsi="Arial" w:cs="Arial"/>
          <w:sz w:val="22"/>
        </w:rPr>
        <w:t>of</w:t>
      </w:r>
      <w:r w:rsidRPr="00561076">
        <w:rPr>
          <w:rFonts w:ascii="Arial" w:hAnsi="Arial" w:cs="Arial"/>
          <w:sz w:val="22"/>
        </w:rPr>
        <w:t xml:space="preserve"> older people</w:t>
      </w:r>
      <w:r w:rsidR="00EB4A73" w:rsidRPr="00561076">
        <w:rPr>
          <w:rFonts w:ascii="Arial" w:hAnsi="Arial" w:cs="Arial"/>
          <w:sz w:val="22"/>
        </w:rPr>
        <w:t xml:space="preserve"> (</w:t>
      </w:r>
      <w:proofErr w:type="spellStart"/>
      <w:r w:rsidR="00EB4A73" w:rsidRPr="00561076">
        <w:rPr>
          <w:rFonts w:ascii="Arial" w:eastAsia="Times New Roman" w:hAnsi="Arial" w:cs="Arial"/>
          <w:sz w:val="22"/>
          <w:lang w:bidi="bn-BD"/>
        </w:rPr>
        <w:t>Courtin</w:t>
      </w:r>
      <w:proofErr w:type="spellEnd"/>
      <w:r w:rsidR="00EB4A73" w:rsidRPr="00561076">
        <w:rPr>
          <w:rFonts w:ascii="Arial" w:eastAsia="Times New Roman" w:hAnsi="Arial" w:cs="Arial"/>
          <w:sz w:val="22"/>
          <w:lang w:bidi="bn-BD"/>
        </w:rPr>
        <w:t xml:space="preserve"> and Knapp, 2021)</w:t>
      </w:r>
      <w:r w:rsidRPr="00561076">
        <w:rPr>
          <w:rFonts w:ascii="Arial" w:hAnsi="Arial" w:cs="Arial"/>
          <w:sz w:val="22"/>
        </w:rPr>
        <w:t xml:space="preserve">. As they require continuous health, social and medical care services, the disruption in the supply of health care services limits the access </w:t>
      </w:r>
      <w:r w:rsidR="00CD70FE" w:rsidRPr="00561076">
        <w:rPr>
          <w:rFonts w:ascii="Arial" w:hAnsi="Arial" w:cs="Arial"/>
          <w:sz w:val="22"/>
        </w:rPr>
        <w:t>to</w:t>
      </w:r>
      <w:r w:rsidRPr="00561076">
        <w:rPr>
          <w:rFonts w:ascii="Arial" w:hAnsi="Arial" w:cs="Arial"/>
          <w:sz w:val="22"/>
        </w:rPr>
        <w:t xml:space="preserve"> the care they require. In addition, 87% of the deaths from COVID-19in the UK were among older people (who are more than 70 years of age). In addition, the old people were more susceptible to other health conditions like respiratory illness, cardiovascular disease, diabetes etc.</w:t>
      </w:r>
      <w:r w:rsidR="00EB4A73" w:rsidRPr="00561076">
        <w:rPr>
          <w:rFonts w:ascii="Arial" w:eastAsia="Times New Roman" w:hAnsi="Arial" w:cs="Arial"/>
          <w:sz w:val="22"/>
          <w:lang w:bidi="bn-BD"/>
        </w:rPr>
        <w:t xml:space="preserve"> </w:t>
      </w:r>
    </w:p>
    <w:p w14:paraId="6C4F0AD9" w14:textId="0109FE26" w:rsidR="00686F57" w:rsidRPr="00561076" w:rsidRDefault="00FC5E20" w:rsidP="00000D07">
      <w:pPr>
        <w:autoSpaceDE w:val="0"/>
        <w:autoSpaceDN w:val="0"/>
        <w:adjustRightInd w:val="0"/>
        <w:rPr>
          <w:rFonts w:ascii="Arial" w:hAnsi="Arial" w:cs="Arial"/>
          <w:sz w:val="22"/>
        </w:rPr>
      </w:pPr>
      <w:r w:rsidRPr="00561076">
        <w:rPr>
          <w:rFonts w:ascii="Arial" w:hAnsi="Arial" w:cs="Arial"/>
          <w:sz w:val="22"/>
        </w:rPr>
        <w:t xml:space="preserve">As per the established Health and Social Care provisions, NHS is working with other caregivers and health care service providers to ensure good care </w:t>
      </w:r>
      <w:r w:rsidR="00CD70FE" w:rsidRPr="00561076">
        <w:rPr>
          <w:rFonts w:ascii="Arial" w:hAnsi="Arial" w:cs="Arial"/>
          <w:sz w:val="22"/>
        </w:rPr>
        <w:t>for</w:t>
      </w:r>
      <w:r w:rsidRPr="00561076">
        <w:rPr>
          <w:rFonts w:ascii="Arial" w:hAnsi="Arial" w:cs="Arial"/>
          <w:sz w:val="22"/>
        </w:rPr>
        <w:t xml:space="preserve"> older people. The existing Health and Social Care provisions include increasing the focus of the health care services to prevent the long-term diseases and other long-term conditions faced by the older people, ensure the early identification of illness and severe health condition</w:t>
      </w:r>
      <w:r w:rsidR="00CD70FE" w:rsidRPr="00561076">
        <w:rPr>
          <w:rFonts w:ascii="Arial" w:hAnsi="Arial" w:cs="Arial"/>
          <w:sz w:val="22"/>
        </w:rPr>
        <w:t>s</w:t>
      </w:r>
      <w:r w:rsidRPr="00561076">
        <w:rPr>
          <w:rFonts w:ascii="Arial" w:hAnsi="Arial" w:cs="Arial"/>
          <w:sz w:val="22"/>
        </w:rPr>
        <w:t xml:space="preserve"> to offer the required support and self-management to reduce the amount of time and effort the older people spend in long term health conditions, ensure the healthy ageing of the people by safeguarding them from risks and accidences that can take place any time (fire accidents, road accidents etc.),  introduce and implement the best practice interventions and services for key stages of illness faced by the older people etc.</w:t>
      </w:r>
      <w:r w:rsidR="00EB4A73" w:rsidRPr="00561076">
        <w:rPr>
          <w:rFonts w:ascii="Arial" w:eastAsia="Times New Roman" w:hAnsi="Arial" w:cs="Arial"/>
          <w:sz w:val="22"/>
          <w:lang w:bidi="bn-BD"/>
        </w:rPr>
        <w:t xml:space="preserve"> (</w:t>
      </w:r>
      <w:proofErr w:type="spellStart"/>
      <w:r w:rsidR="00EB4A73" w:rsidRPr="00561076">
        <w:rPr>
          <w:rFonts w:ascii="Arial" w:eastAsia="Times New Roman" w:hAnsi="Arial" w:cs="Arial"/>
          <w:sz w:val="22"/>
          <w:lang w:bidi="bn-BD"/>
        </w:rPr>
        <w:t>Hawkley</w:t>
      </w:r>
      <w:proofErr w:type="spellEnd"/>
      <w:r w:rsidR="00EB4A73" w:rsidRPr="00561076">
        <w:rPr>
          <w:rFonts w:ascii="Arial" w:eastAsia="Times New Roman" w:hAnsi="Arial" w:cs="Arial"/>
          <w:sz w:val="22"/>
          <w:lang w:bidi="bn-BD"/>
        </w:rPr>
        <w:t xml:space="preserve"> et al. 2022).</w:t>
      </w:r>
      <w:r w:rsidRPr="00561076">
        <w:rPr>
          <w:rFonts w:ascii="Arial" w:hAnsi="Arial" w:cs="Arial"/>
          <w:sz w:val="22"/>
        </w:rPr>
        <w:t xml:space="preserve"> In addition, the Health and Social Care provisions focus on promoting proactive </w:t>
      </w:r>
      <w:r w:rsidR="001107F6" w:rsidRPr="00561076">
        <w:rPr>
          <w:rFonts w:ascii="Arial" w:hAnsi="Arial" w:cs="Arial"/>
          <w:sz w:val="22"/>
        </w:rPr>
        <w:t>health</w:t>
      </w:r>
      <w:r w:rsidRPr="00561076">
        <w:rPr>
          <w:rFonts w:ascii="Arial" w:hAnsi="Arial" w:cs="Arial"/>
          <w:sz w:val="22"/>
        </w:rPr>
        <w:t xml:space="preserve"> and social care by identifying the old people at risk, implementing strategies to reduce the risk of ageing, introduc</w:t>
      </w:r>
      <w:r w:rsidR="00B04D12" w:rsidRPr="00561076">
        <w:rPr>
          <w:rFonts w:ascii="Arial" w:hAnsi="Arial" w:cs="Arial"/>
          <w:sz w:val="22"/>
        </w:rPr>
        <w:t>ing</w:t>
      </w:r>
      <w:r w:rsidRPr="00561076">
        <w:rPr>
          <w:rFonts w:ascii="Arial" w:hAnsi="Arial" w:cs="Arial"/>
          <w:sz w:val="22"/>
        </w:rPr>
        <w:t xml:space="preserve"> support case finding and assessment, design</w:t>
      </w:r>
      <w:r w:rsidR="00B04D12" w:rsidRPr="00561076">
        <w:rPr>
          <w:rFonts w:ascii="Arial" w:hAnsi="Arial" w:cs="Arial"/>
          <w:sz w:val="22"/>
        </w:rPr>
        <w:t>ing</w:t>
      </w:r>
      <w:r w:rsidRPr="00561076">
        <w:rPr>
          <w:rFonts w:ascii="Arial" w:hAnsi="Arial" w:cs="Arial"/>
          <w:sz w:val="22"/>
        </w:rPr>
        <w:t xml:space="preserve"> a personali</w:t>
      </w:r>
      <w:r w:rsidR="00B04D12" w:rsidRPr="00561076">
        <w:rPr>
          <w:rFonts w:ascii="Arial" w:hAnsi="Arial" w:cs="Arial"/>
          <w:sz w:val="22"/>
        </w:rPr>
        <w:t>s</w:t>
      </w:r>
      <w:r w:rsidRPr="00561076">
        <w:rPr>
          <w:rFonts w:ascii="Arial" w:hAnsi="Arial" w:cs="Arial"/>
          <w:sz w:val="22"/>
        </w:rPr>
        <w:t xml:space="preserve">ed care planning for the older people that focus on their physical and mental states and offer physical and emotional support and services when required.  </w:t>
      </w:r>
    </w:p>
    <w:p w14:paraId="6D2E9CBF" w14:textId="2A90047B" w:rsidR="00AB15E2" w:rsidRPr="00561076" w:rsidRDefault="00AB15E2" w:rsidP="00AB15E2">
      <w:pPr>
        <w:rPr>
          <w:rFonts w:ascii="Arial" w:hAnsi="Arial" w:cs="Arial"/>
          <w:sz w:val="22"/>
        </w:rPr>
      </w:pPr>
      <w:r w:rsidRPr="00561076">
        <w:rPr>
          <w:rFonts w:ascii="Arial" w:hAnsi="Arial" w:cs="Arial"/>
          <w:sz w:val="22"/>
        </w:rPr>
        <w:t xml:space="preserve">As loneliness and isolation become a severe problem among the old people in the UK, the government, NHS and other authorities have introduced different interventions and policies to </w:t>
      </w:r>
      <w:r w:rsidRPr="00561076">
        <w:rPr>
          <w:rFonts w:ascii="Arial" w:hAnsi="Arial" w:cs="Arial"/>
          <w:sz w:val="22"/>
        </w:rPr>
        <w:lastRenderedPageBreak/>
        <w:t xml:space="preserve">ease the old people and ensure </w:t>
      </w:r>
      <w:r w:rsidR="00B04D12" w:rsidRPr="00561076">
        <w:rPr>
          <w:rFonts w:ascii="Arial" w:hAnsi="Arial" w:cs="Arial"/>
          <w:sz w:val="22"/>
        </w:rPr>
        <w:t>cooperation</w:t>
      </w:r>
      <w:r w:rsidRPr="00561076">
        <w:rPr>
          <w:rFonts w:ascii="Arial" w:hAnsi="Arial" w:cs="Arial"/>
          <w:sz w:val="22"/>
        </w:rPr>
        <w:t xml:space="preserve"> to them</w:t>
      </w:r>
      <w:r w:rsidR="00EB4A73" w:rsidRPr="00561076">
        <w:rPr>
          <w:rFonts w:ascii="Arial" w:hAnsi="Arial" w:cs="Arial"/>
          <w:sz w:val="22"/>
        </w:rPr>
        <w:t xml:space="preserve"> (</w:t>
      </w:r>
      <w:r w:rsidR="00EB4A73" w:rsidRPr="00561076">
        <w:rPr>
          <w:rFonts w:ascii="Arial" w:eastAsia="Times New Roman" w:hAnsi="Arial" w:cs="Arial"/>
          <w:sz w:val="22"/>
          <w:lang w:bidi="bn-BD"/>
        </w:rPr>
        <w:t>Berg-</w:t>
      </w:r>
      <w:proofErr w:type="spellStart"/>
      <w:r w:rsidR="00EB4A73" w:rsidRPr="00561076">
        <w:rPr>
          <w:rFonts w:ascii="Arial" w:eastAsia="Times New Roman" w:hAnsi="Arial" w:cs="Arial"/>
          <w:sz w:val="22"/>
          <w:lang w:bidi="bn-BD"/>
        </w:rPr>
        <w:t>Weger</w:t>
      </w:r>
      <w:proofErr w:type="spellEnd"/>
      <w:r w:rsidR="00EB4A73" w:rsidRPr="00561076">
        <w:rPr>
          <w:rFonts w:ascii="Arial" w:eastAsia="Times New Roman" w:hAnsi="Arial" w:cs="Arial"/>
          <w:sz w:val="22"/>
          <w:lang w:bidi="bn-BD"/>
        </w:rPr>
        <w:t xml:space="preserve"> and Morley, 2020)</w:t>
      </w:r>
      <w:r w:rsidRPr="00561076">
        <w:rPr>
          <w:rFonts w:ascii="Arial" w:hAnsi="Arial" w:cs="Arial"/>
          <w:sz w:val="22"/>
        </w:rPr>
        <w:t xml:space="preserve">. At present, the health service practices and interventions offered by the UK government and NHS to prevent loneliness and isolation of the older people include befriending services, transportation services, social activities, day </w:t>
      </w:r>
      <w:r w:rsidR="000B195D" w:rsidRPr="00561076">
        <w:rPr>
          <w:rFonts w:ascii="Arial" w:hAnsi="Arial" w:cs="Arial"/>
          <w:sz w:val="22"/>
        </w:rPr>
        <w:t>centres</w:t>
      </w:r>
      <w:r w:rsidRPr="00561076">
        <w:rPr>
          <w:rFonts w:ascii="Arial" w:hAnsi="Arial" w:cs="Arial"/>
          <w:sz w:val="22"/>
        </w:rPr>
        <w:t>, lunch clubs, IT training etc. The befriending service offer</w:t>
      </w:r>
      <w:r w:rsidR="00B04D12" w:rsidRPr="00561076">
        <w:rPr>
          <w:rFonts w:ascii="Arial" w:hAnsi="Arial" w:cs="Arial"/>
          <w:sz w:val="22"/>
        </w:rPr>
        <w:t>s</w:t>
      </w:r>
      <w:r w:rsidRPr="00561076">
        <w:rPr>
          <w:rFonts w:ascii="Arial" w:hAnsi="Arial" w:cs="Arial"/>
          <w:sz w:val="22"/>
        </w:rPr>
        <w:t xml:space="preserve"> telephone friendship and face-to-face befriending among the older people to make them comfortable among themselves. On the other hand, social activities from different ranges (including arts and crafts, coffee morning, </w:t>
      </w:r>
      <w:proofErr w:type="gramStart"/>
      <w:r w:rsidRPr="00561076">
        <w:rPr>
          <w:rFonts w:ascii="Arial" w:hAnsi="Arial" w:cs="Arial"/>
          <w:sz w:val="22"/>
        </w:rPr>
        <w:t>run</w:t>
      </w:r>
      <w:proofErr w:type="gramEnd"/>
      <w:r w:rsidRPr="00561076">
        <w:rPr>
          <w:rFonts w:ascii="Arial" w:hAnsi="Arial" w:cs="Arial"/>
          <w:sz w:val="22"/>
        </w:rPr>
        <w:t xml:space="preserve"> and exercise together, bride groups, photography club, Pub lunch, quizzes etc.) are arranged on regular basis with the participation of the older people from different ends. The day </w:t>
      </w:r>
      <w:r w:rsidR="006D563F" w:rsidRPr="00561076">
        <w:rPr>
          <w:rFonts w:ascii="Arial" w:hAnsi="Arial" w:cs="Arial"/>
          <w:sz w:val="22"/>
        </w:rPr>
        <w:t>centres</w:t>
      </w:r>
      <w:r w:rsidRPr="00561076">
        <w:rPr>
          <w:rFonts w:ascii="Arial" w:hAnsi="Arial" w:cs="Arial"/>
          <w:sz w:val="22"/>
        </w:rPr>
        <w:t xml:space="preserve"> run by the government agencies and NHS focus on improving the quality of life and condition of the older people by assisting them to be independent and sociable with other people and reduc</w:t>
      </w:r>
      <w:r w:rsidR="00B04D12" w:rsidRPr="00561076">
        <w:rPr>
          <w:rFonts w:ascii="Arial" w:hAnsi="Arial" w:cs="Arial"/>
          <w:sz w:val="22"/>
        </w:rPr>
        <w:t>ing</w:t>
      </w:r>
      <w:r w:rsidRPr="00561076">
        <w:rPr>
          <w:rFonts w:ascii="Arial" w:hAnsi="Arial" w:cs="Arial"/>
          <w:sz w:val="22"/>
        </w:rPr>
        <w:t xml:space="preserve"> the possibility of loneliness and isolation</w:t>
      </w:r>
      <w:r w:rsidR="00EB4A73" w:rsidRPr="00561076">
        <w:rPr>
          <w:rFonts w:ascii="Arial" w:hAnsi="Arial" w:cs="Arial"/>
          <w:sz w:val="22"/>
        </w:rPr>
        <w:t xml:space="preserve"> (</w:t>
      </w:r>
      <w:proofErr w:type="spellStart"/>
      <w:r w:rsidR="00EB4A73" w:rsidRPr="00561076">
        <w:rPr>
          <w:rFonts w:ascii="Arial" w:eastAsia="Times New Roman" w:hAnsi="Arial" w:cs="Arial"/>
          <w:sz w:val="22"/>
          <w:lang w:bidi="bn-BD"/>
        </w:rPr>
        <w:t>Luhmann</w:t>
      </w:r>
      <w:proofErr w:type="spellEnd"/>
      <w:r w:rsidR="00EB4A73" w:rsidRPr="00561076">
        <w:rPr>
          <w:rFonts w:ascii="Arial" w:eastAsia="Times New Roman" w:hAnsi="Arial" w:cs="Arial"/>
          <w:sz w:val="22"/>
          <w:lang w:bidi="bn-BD"/>
        </w:rPr>
        <w:t xml:space="preserve"> and </w:t>
      </w:r>
      <w:proofErr w:type="spellStart"/>
      <w:r w:rsidR="00EB4A73" w:rsidRPr="00561076">
        <w:rPr>
          <w:rFonts w:ascii="Arial" w:eastAsia="Times New Roman" w:hAnsi="Arial" w:cs="Arial"/>
          <w:sz w:val="22"/>
          <w:lang w:bidi="bn-BD"/>
        </w:rPr>
        <w:t>Hawkley</w:t>
      </w:r>
      <w:proofErr w:type="spellEnd"/>
      <w:r w:rsidR="00EB4A73" w:rsidRPr="00561076">
        <w:rPr>
          <w:rFonts w:ascii="Arial" w:eastAsia="Times New Roman" w:hAnsi="Arial" w:cs="Arial"/>
          <w:sz w:val="22"/>
          <w:lang w:bidi="bn-BD"/>
        </w:rPr>
        <w:t>, 2016)</w:t>
      </w:r>
      <w:r w:rsidRPr="00561076">
        <w:rPr>
          <w:rFonts w:ascii="Arial" w:hAnsi="Arial" w:cs="Arial"/>
          <w:sz w:val="22"/>
        </w:rPr>
        <w:t xml:space="preserve">. In addition to these regular services, some specialized support programs are introduced and continued by the government of the UK, NHS and other care service providers to help the older people to maintain a sociable, friendly and healthy lifestyle. </w:t>
      </w:r>
    </w:p>
    <w:p w14:paraId="30402AB2" w14:textId="2BD5AE24" w:rsidR="00AB15E2" w:rsidRPr="00561076" w:rsidRDefault="00AB15E2" w:rsidP="00AB15E2">
      <w:pPr>
        <w:rPr>
          <w:rFonts w:ascii="Arial" w:hAnsi="Arial" w:cs="Arial"/>
          <w:sz w:val="22"/>
        </w:rPr>
      </w:pPr>
      <w:r w:rsidRPr="00561076">
        <w:rPr>
          <w:rFonts w:ascii="Arial" w:hAnsi="Arial" w:cs="Arial"/>
          <w:sz w:val="22"/>
        </w:rPr>
        <w:t>The Care Act (2014) states that the physical and emotional well-being of the older people must be maintained by facilitating family, personal, domestic and social relationships along with ensuring the setting of suitable accommodation</w:t>
      </w:r>
      <w:r w:rsidR="00EB4A73" w:rsidRPr="00561076">
        <w:rPr>
          <w:rFonts w:ascii="Arial" w:hAnsi="Arial" w:cs="Arial"/>
          <w:sz w:val="22"/>
        </w:rPr>
        <w:t xml:space="preserve"> </w:t>
      </w:r>
      <w:r w:rsidR="00EB4A73" w:rsidRPr="00561076">
        <w:rPr>
          <w:rFonts w:ascii="Arial" w:eastAsia="Times New Roman" w:hAnsi="Arial" w:cs="Arial"/>
          <w:sz w:val="22"/>
          <w:lang w:bidi="bn-BD"/>
        </w:rPr>
        <w:t>von (</w:t>
      </w:r>
      <w:proofErr w:type="spellStart"/>
      <w:r w:rsidR="00EB4A73" w:rsidRPr="00561076">
        <w:rPr>
          <w:rFonts w:ascii="Arial" w:eastAsia="Times New Roman" w:hAnsi="Arial" w:cs="Arial"/>
          <w:sz w:val="22"/>
          <w:lang w:bidi="bn-BD"/>
        </w:rPr>
        <w:t>Soest</w:t>
      </w:r>
      <w:proofErr w:type="spellEnd"/>
      <w:r w:rsidR="00EB4A73" w:rsidRPr="00561076">
        <w:rPr>
          <w:rFonts w:ascii="Arial" w:eastAsia="Times New Roman" w:hAnsi="Arial" w:cs="Arial"/>
          <w:sz w:val="22"/>
          <w:lang w:bidi="bn-BD"/>
        </w:rPr>
        <w:t xml:space="preserve"> et al. 2020)</w:t>
      </w:r>
      <w:r w:rsidRPr="00561076">
        <w:rPr>
          <w:rFonts w:ascii="Arial" w:hAnsi="Arial" w:cs="Arial"/>
          <w:sz w:val="22"/>
        </w:rPr>
        <w:t>. On the other hand, the Equality Act (2010) prohibits an</w:t>
      </w:r>
      <w:r w:rsidR="00B04D12" w:rsidRPr="00561076">
        <w:rPr>
          <w:rFonts w:ascii="Arial" w:hAnsi="Arial" w:cs="Arial"/>
          <w:sz w:val="22"/>
        </w:rPr>
        <w:t>y</w:t>
      </w:r>
      <w:r w:rsidRPr="00561076">
        <w:rPr>
          <w:rFonts w:ascii="Arial" w:hAnsi="Arial" w:cs="Arial"/>
          <w:sz w:val="22"/>
        </w:rPr>
        <w:t xml:space="preserve"> type of discrimination against the older people due to their age, age group or certain age-related characteristics and such kind of discrimination </w:t>
      </w:r>
      <w:r w:rsidR="00B04D12" w:rsidRPr="00561076">
        <w:rPr>
          <w:rFonts w:ascii="Arial" w:hAnsi="Arial" w:cs="Arial"/>
          <w:sz w:val="22"/>
        </w:rPr>
        <w:t>is</w:t>
      </w:r>
      <w:r w:rsidRPr="00561076">
        <w:rPr>
          <w:rFonts w:ascii="Arial" w:hAnsi="Arial" w:cs="Arial"/>
          <w:sz w:val="22"/>
        </w:rPr>
        <w:t xml:space="preserve"> punishable by law. The Human Rights Act (1998) focuses on ensuring the rights and respect of the older people along with establishing benefits and support </w:t>
      </w:r>
      <w:r w:rsidR="00B04D12" w:rsidRPr="00561076">
        <w:rPr>
          <w:rFonts w:ascii="Arial" w:hAnsi="Arial" w:cs="Arial"/>
          <w:sz w:val="22"/>
        </w:rPr>
        <w:t>for</w:t>
      </w:r>
      <w:r w:rsidRPr="00561076">
        <w:rPr>
          <w:rFonts w:ascii="Arial" w:hAnsi="Arial" w:cs="Arial"/>
          <w:sz w:val="22"/>
        </w:rPr>
        <w:t xml:space="preserve"> society as a whole</w:t>
      </w:r>
      <w:r w:rsidR="00EB4A73" w:rsidRPr="00561076">
        <w:rPr>
          <w:rFonts w:ascii="Arial" w:hAnsi="Arial" w:cs="Arial"/>
          <w:sz w:val="22"/>
        </w:rPr>
        <w:t xml:space="preserve"> (</w:t>
      </w:r>
      <w:proofErr w:type="spellStart"/>
      <w:r w:rsidR="00EB4A73" w:rsidRPr="00561076">
        <w:rPr>
          <w:rFonts w:ascii="Arial" w:eastAsia="Times New Roman" w:hAnsi="Arial" w:cs="Arial"/>
          <w:sz w:val="22"/>
          <w:lang w:bidi="bn-BD"/>
        </w:rPr>
        <w:t>Gerino</w:t>
      </w:r>
      <w:proofErr w:type="spellEnd"/>
      <w:r w:rsidR="00EB4A73" w:rsidRPr="00561076">
        <w:rPr>
          <w:rFonts w:ascii="Arial" w:eastAsia="Times New Roman" w:hAnsi="Arial" w:cs="Arial"/>
          <w:sz w:val="22"/>
          <w:lang w:bidi="bn-BD"/>
        </w:rPr>
        <w:t xml:space="preserve"> et al. 2017)</w:t>
      </w:r>
      <w:r w:rsidRPr="00561076">
        <w:rPr>
          <w:rFonts w:ascii="Arial" w:hAnsi="Arial" w:cs="Arial"/>
          <w:sz w:val="22"/>
        </w:rPr>
        <w:t xml:space="preserve">. Any kinds of violation, mistreatment, discrimination and exclusion of the older people are strictly prohibited and society can be benefited from the contribution, experience and wisdom of the older people. </w:t>
      </w:r>
    </w:p>
    <w:p w14:paraId="144DD3BB" w14:textId="62D75A8C" w:rsidR="00EB4A73" w:rsidRPr="00561076" w:rsidRDefault="006D563F" w:rsidP="0049412B">
      <w:pPr>
        <w:rPr>
          <w:rFonts w:ascii="Arial" w:hAnsi="Arial" w:cs="Arial"/>
          <w:sz w:val="22"/>
          <w:lang w:val="en-US"/>
        </w:rPr>
      </w:pPr>
      <w:bookmarkStart w:id="3" w:name="_Toc110342889"/>
      <w:r w:rsidRPr="00561076">
        <w:rPr>
          <w:rStyle w:val="Heading1Char"/>
          <w:rFonts w:ascii="Arial" w:hAnsi="Arial" w:cs="Arial"/>
          <w:bCs/>
          <w:sz w:val="22"/>
          <w:szCs w:val="22"/>
          <w:u w:val="single"/>
        </w:rPr>
        <w:t>Conclusion:</w:t>
      </w:r>
      <w:bookmarkEnd w:id="3"/>
      <w:r w:rsidRPr="00561076">
        <w:rPr>
          <w:rFonts w:ascii="Arial" w:hAnsi="Arial" w:cs="Arial"/>
          <w:sz w:val="22"/>
          <w:lang w:val="en-US"/>
        </w:rPr>
        <w:t xml:space="preserve"> </w:t>
      </w:r>
      <w:r w:rsidR="00A97EA5" w:rsidRPr="00561076">
        <w:rPr>
          <w:rFonts w:ascii="Arial" w:hAnsi="Arial" w:cs="Arial"/>
          <w:sz w:val="22"/>
          <w:lang w:val="en-US"/>
        </w:rPr>
        <w:t>Though old age refers to the declining stage of the life expectancy of an individual, it comes with other related issues and create</w:t>
      </w:r>
      <w:r w:rsidR="00B04D12" w:rsidRPr="00561076">
        <w:rPr>
          <w:rFonts w:ascii="Arial" w:hAnsi="Arial" w:cs="Arial"/>
          <w:sz w:val="22"/>
          <w:lang w:val="en-US"/>
        </w:rPr>
        <w:t>s</w:t>
      </w:r>
      <w:r w:rsidR="00A97EA5" w:rsidRPr="00561076">
        <w:rPr>
          <w:rFonts w:ascii="Arial" w:hAnsi="Arial" w:cs="Arial"/>
          <w:sz w:val="22"/>
          <w:lang w:val="en-US"/>
        </w:rPr>
        <w:t xml:space="preserve"> difficulties for the older people. These issues require special attention and coordination between the family and friends of the older people, society, medical and health care professionals, authorities and the government etc. In this essay, the changing number of older people in the UK </w:t>
      </w:r>
      <w:r w:rsidR="00B04D12" w:rsidRPr="00561076">
        <w:rPr>
          <w:rFonts w:ascii="Arial" w:hAnsi="Arial" w:cs="Arial"/>
          <w:sz w:val="22"/>
          <w:lang w:val="en-US"/>
        </w:rPr>
        <w:t>is</w:t>
      </w:r>
      <w:r w:rsidR="00A97EA5" w:rsidRPr="00561076">
        <w:rPr>
          <w:rFonts w:ascii="Arial" w:hAnsi="Arial" w:cs="Arial"/>
          <w:sz w:val="22"/>
          <w:lang w:val="en-US"/>
        </w:rPr>
        <w:t xml:space="preserve"> discussed along with considering the HSC provision. Activity theory and Disengagement Theory are used to </w:t>
      </w:r>
      <w:proofErr w:type="spellStart"/>
      <w:r w:rsidR="00A97EA5" w:rsidRPr="00561076">
        <w:rPr>
          <w:rFonts w:ascii="Arial" w:hAnsi="Arial" w:cs="Arial"/>
          <w:sz w:val="22"/>
          <w:lang w:val="en-US"/>
        </w:rPr>
        <w:t>analyse</w:t>
      </w:r>
      <w:proofErr w:type="spellEnd"/>
      <w:r w:rsidR="00A97EA5" w:rsidRPr="00561076">
        <w:rPr>
          <w:rFonts w:ascii="Arial" w:hAnsi="Arial" w:cs="Arial"/>
          <w:sz w:val="22"/>
          <w:lang w:val="en-US"/>
        </w:rPr>
        <w:t xml:space="preserve"> the state of engagement of the old people with the</w:t>
      </w:r>
      <w:r w:rsidR="00B04D12" w:rsidRPr="00561076">
        <w:rPr>
          <w:rFonts w:ascii="Arial" w:hAnsi="Arial" w:cs="Arial"/>
          <w:sz w:val="22"/>
          <w:lang w:val="en-US"/>
        </w:rPr>
        <w:t>ir</w:t>
      </w:r>
      <w:r w:rsidR="00A97EA5" w:rsidRPr="00561076">
        <w:rPr>
          <w:rFonts w:ascii="Arial" w:hAnsi="Arial" w:cs="Arial"/>
          <w:sz w:val="22"/>
          <w:lang w:val="en-US"/>
        </w:rPr>
        <w:t xml:space="preserve"> activities and interactions. Issues experienced by older people in the UK are discussed by focusing on the loneliness and isolatio</w:t>
      </w:r>
      <w:r w:rsidR="00B43E1A">
        <w:rPr>
          <w:rFonts w:ascii="Arial" w:hAnsi="Arial" w:cs="Arial"/>
          <w:sz w:val="22"/>
          <w:lang w:val="en-US"/>
        </w:rPr>
        <w:t>n faced by them due to ageing. T</w:t>
      </w:r>
      <w:r w:rsidR="00A97EA5" w:rsidRPr="00561076">
        <w:rPr>
          <w:rFonts w:ascii="Arial" w:hAnsi="Arial" w:cs="Arial"/>
          <w:sz w:val="22"/>
          <w:lang w:val="en-US"/>
        </w:rPr>
        <w:t xml:space="preserve">he effects of the pandemic on the elderly population of the UK are also discussed in this essay. Besides, the policies and interventions of the government including the Care Act, Equality Act and Human Rights Act are discussed. </w:t>
      </w:r>
    </w:p>
    <w:p w14:paraId="5639D996" w14:textId="045D2045" w:rsidR="00EB4A73" w:rsidRPr="00561076" w:rsidRDefault="00EB4A73" w:rsidP="0049412B">
      <w:pPr>
        <w:rPr>
          <w:rFonts w:ascii="Arial" w:hAnsi="Arial" w:cs="Arial"/>
          <w:sz w:val="22"/>
          <w:lang w:val="en-US"/>
        </w:rPr>
      </w:pPr>
    </w:p>
    <w:p w14:paraId="324689BA" w14:textId="60D82137" w:rsidR="00EB4A73" w:rsidRPr="00CD268C" w:rsidRDefault="00EB4A73" w:rsidP="00EB4A73">
      <w:pPr>
        <w:pStyle w:val="Heading1"/>
        <w:rPr>
          <w:rFonts w:ascii="Arial" w:hAnsi="Arial" w:cs="Arial"/>
          <w:sz w:val="22"/>
          <w:szCs w:val="22"/>
          <w:u w:val="single"/>
          <w:lang w:val="en-US"/>
        </w:rPr>
      </w:pPr>
      <w:bookmarkStart w:id="4" w:name="_Toc110342890"/>
      <w:r w:rsidRPr="00CD268C">
        <w:rPr>
          <w:rFonts w:ascii="Arial" w:hAnsi="Arial" w:cs="Arial"/>
          <w:sz w:val="22"/>
          <w:szCs w:val="22"/>
          <w:u w:val="single"/>
          <w:lang w:val="en-US"/>
        </w:rPr>
        <w:t>References:</w:t>
      </w:r>
      <w:bookmarkEnd w:id="4"/>
    </w:p>
    <w:p w14:paraId="6E01D7C6" w14:textId="77777777" w:rsidR="00EB4A73" w:rsidRPr="00561076" w:rsidRDefault="00EB4A73" w:rsidP="00EB4A73">
      <w:pPr>
        <w:rPr>
          <w:rFonts w:ascii="Arial" w:eastAsia="Times New Roman" w:hAnsi="Arial" w:cs="Arial"/>
          <w:sz w:val="22"/>
          <w:lang w:bidi="bn-BD"/>
        </w:rPr>
      </w:pPr>
      <w:r w:rsidRPr="00561076">
        <w:rPr>
          <w:rFonts w:ascii="Arial" w:hAnsi="Arial" w:cs="Arial"/>
          <w:sz w:val="22"/>
        </w:rPr>
        <w:t>Berg-</w:t>
      </w:r>
      <w:proofErr w:type="spellStart"/>
      <w:r w:rsidRPr="00561076">
        <w:rPr>
          <w:rFonts w:ascii="Arial" w:hAnsi="Arial" w:cs="Arial"/>
          <w:sz w:val="22"/>
        </w:rPr>
        <w:t>Weger</w:t>
      </w:r>
      <w:proofErr w:type="spellEnd"/>
      <w:r w:rsidRPr="00561076">
        <w:rPr>
          <w:rFonts w:ascii="Arial" w:hAnsi="Arial" w:cs="Arial"/>
          <w:sz w:val="22"/>
        </w:rPr>
        <w:t xml:space="preserve">, M. and Morley, J.E., 2020. Loneliness in old age: an unaddressed health problem. </w:t>
      </w:r>
      <w:r w:rsidRPr="00561076">
        <w:rPr>
          <w:rFonts w:ascii="Arial" w:hAnsi="Arial" w:cs="Arial"/>
          <w:i/>
          <w:iCs/>
          <w:sz w:val="22"/>
        </w:rPr>
        <w:t>The journal of nutrition, health &amp; aging</w:t>
      </w:r>
      <w:r w:rsidRPr="00561076">
        <w:rPr>
          <w:rFonts w:ascii="Arial" w:hAnsi="Arial" w:cs="Arial"/>
          <w:sz w:val="22"/>
        </w:rPr>
        <w:t xml:space="preserve">, </w:t>
      </w:r>
      <w:r w:rsidRPr="00561076">
        <w:rPr>
          <w:rFonts w:ascii="Arial" w:hAnsi="Arial" w:cs="Arial"/>
          <w:i/>
          <w:iCs/>
          <w:sz w:val="22"/>
        </w:rPr>
        <w:t>24</w:t>
      </w:r>
      <w:r w:rsidRPr="00561076">
        <w:rPr>
          <w:rFonts w:ascii="Arial" w:hAnsi="Arial" w:cs="Arial"/>
          <w:sz w:val="22"/>
        </w:rPr>
        <w:t xml:space="preserve">(3), pp.243-245. </w:t>
      </w:r>
      <w:bookmarkStart w:id="5" w:name="_Hlk110342377"/>
      <w:proofErr w:type="spellStart"/>
      <w:r w:rsidRPr="00561076">
        <w:rPr>
          <w:rFonts w:ascii="Arial" w:eastAsia="Times New Roman" w:hAnsi="Arial" w:cs="Arial"/>
          <w:sz w:val="22"/>
          <w:lang w:bidi="bn-BD"/>
        </w:rPr>
        <w:t>Sudlow</w:t>
      </w:r>
      <w:bookmarkEnd w:id="5"/>
      <w:proofErr w:type="spellEnd"/>
      <w:r w:rsidRPr="00561076">
        <w:rPr>
          <w:rFonts w:ascii="Arial" w:eastAsia="Times New Roman" w:hAnsi="Arial" w:cs="Arial"/>
          <w:sz w:val="22"/>
          <w:lang w:bidi="bn-BD"/>
        </w:rPr>
        <w:t xml:space="preserve">, C., </w:t>
      </w:r>
      <w:proofErr w:type="spellStart"/>
      <w:r w:rsidRPr="00561076">
        <w:rPr>
          <w:rFonts w:ascii="Arial" w:eastAsia="Times New Roman" w:hAnsi="Arial" w:cs="Arial"/>
          <w:sz w:val="22"/>
          <w:lang w:bidi="bn-BD"/>
        </w:rPr>
        <w:t>Gallacher</w:t>
      </w:r>
      <w:proofErr w:type="spellEnd"/>
      <w:r w:rsidRPr="00561076">
        <w:rPr>
          <w:rFonts w:ascii="Arial" w:eastAsia="Times New Roman" w:hAnsi="Arial" w:cs="Arial"/>
          <w:sz w:val="22"/>
          <w:lang w:bidi="bn-BD"/>
        </w:rPr>
        <w:t xml:space="preserve">, J., Allen, N., </w:t>
      </w:r>
      <w:proofErr w:type="spellStart"/>
      <w:r w:rsidRPr="00561076">
        <w:rPr>
          <w:rFonts w:ascii="Arial" w:eastAsia="Times New Roman" w:hAnsi="Arial" w:cs="Arial"/>
          <w:sz w:val="22"/>
          <w:lang w:bidi="bn-BD"/>
        </w:rPr>
        <w:t>Beral</w:t>
      </w:r>
      <w:proofErr w:type="spellEnd"/>
      <w:r w:rsidRPr="00561076">
        <w:rPr>
          <w:rFonts w:ascii="Arial" w:eastAsia="Times New Roman" w:hAnsi="Arial" w:cs="Arial"/>
          <w:sz w:val="22"/>
          <w:lang w:bidi="bn-BD"/>
        </w:rPr>
        <w:t xml:space="preserve">, V., Burton, </w:t>
      </w:r>
      <w:bookmarkStart w:id="6" w:name="_Hlk110342339"/>
      <w:r w:rsidRPr="00561076">
        <w:rPr>
          <w:rFonts w:ascii="Arial" w:eastAsia="Times New Roman" w:hAnsi="Arial" w:cs="Arial"/>
          <w:sz w:val="22"/>
          <w:lang w:bidi="bn-BD"/>
        </w:rPr>
        <w:t xml:space="preserve">P., </w:t>
      </w:r>
      <w:proofErr w:type="spellStart"/>
      <w:r w:rsidRPr="00561076">
        <w:rPr>
          <w:rFonts w:ascii="Arial" w:eastAsia="Times New Roman" w:hAnsi="Arial" w:cs="Arial"/>
          <w:sz w:val="22"/>
          <w:lang w:bidi="bn-BD"/>
        </w:rPr>
        <w:t>Danesh</w:t>
      </w:r>
      <w:proofErr w:type="spellEnd"/>
      <w:r w:rsidRPr="00561076">
        <w:rPr>
          <w:rFonts w:ascii="Arial" w:eastAsia="Times New Roman" w:hAnsi="Arial" w:cs="Arial"/>
          <w:sz w:val="22"/>
          <w:lang w:bidi="bn-BD"/>
        </w:rPr>
        <w:t xml:space="preserve">, J., Downey, P., Elliott, P., Green, J., </w:t>
      </w:r>
      <w:proofErr w:type="spellStart"/>
      <w:r w:rsidRPr="00561076">
        <w:rPr>
          <w:rFonts w:ascii="Arial" w:eastAsia="Times New Roman" w:hAnsi="Arial" w:cs="Arial"/>
          <w:sz w:val="22"/>
          <w:lang w:bidi="bn-BD"/>
        </w:rPr>
        <w:t>Landray</w:t>
      </w:r>
      <w:proofErr w:type="spellEnd"/>
      <w:r w:rsidRPr="00561076">
        <w:rPr>
          <w:rFonts w:ascii="Arial" w:eastAsia="Times New Roman" w:hAnsi="Arial" w:cs="Arial"/>
          <w:sz w:val="22"/>
          <w:lang w:bidi="bn-BD"/>
        </w:rPr>
        <w:t>, M. and Liu, B., 2015</w:t>
      </w:r>
      <w:bookmarkEnd w:id="6"/>
      <w:r w:rsidRPr="00561076">
        <w:rPr>
          <w:rFonts w:ascii="Arial" w:eastAsia="Times New Roman" w:hAnsi="Arial" w:cs="Arial"/>
          <w:sz w:val="22"/>
          <w:lang w:bidi="bn-BD"/>
        </w:rPr>
        <w:t xml:space="preserve">. UK </w:t>
      </w:r>
      <w:proofErr w:type="spellStart"/>
      <w:r w:rsidRPr="00561076">
        <w:rPr>
          <w:rFonts w:ascii="Arial" w:eastAsia="Times New Roman" w:hAnsi="Arial" w:cs="Arial"/>
          <w:sz w:val="22"/>
          <w:lang w:bidi="bn-BD"/>
        </w:rPr>
        <w:t>biobank</w:t>
      </w:r>
      <w:proofErr w:type="spellEnd"/>
      <w:r w:rsidRPr="00561076">
        <w:rPr>
          <w:rFonts w:ascii="Arial" w:eastAsia="Times New Roman" w:hAnsi="Arial" w:cs="Arial"/>
          <w:sz w:val="22"/>
          <w:lang w:bidi="bn-BD"/>
        </w:rPr>
        <w:t xml:space="preserve">: an open access resource for identifying the causes of a wide range of complex diseases of middle and old age. </w:t>
      </w:r>
      <w:proofErr w:type="spellStart"/>
      <w:r w:rsidRPr="00561076">
        <w:rPr>
          <w:rFonts w:ascii="Arial" w:eastAsia="Times New Roman" w:hAnsi="Arial" w:cs="Arial"/>
          <w:i/>
          <w:iCs/>
          <w:sz w:val="22"/>
          <w:lang w:bidi="bn-BD"/>
        </w:rPr>
        <w:t>PLoS</w:t>
      </w:r>
      <w:proofErr w:type="spellEnd"/>
      <w:r w:rsidRPr="00561076">
        <w:rPr>
          <w:rFonts w:ascii="Arial" w:eastAsia="Times New Roman" w:hAnsi="Arial" w:cs="Arial"/>
          <w:i/>
          <w:iCs/>
          <w:sz w:val="22"/>
          <w:lang w:bidi="bn-BD"/>
        </w:rPr>
        <w:t xml:space="preserve"> medicine</w:t>
      </w:r>
      <w:r w:rsidRPr="00561076">
        <w:rPr>
          <w:rFonts w:ascii="Arial" w:eastAsia="Times New Roman" w:hAnsi="Arial" w:cs="Arial"/>
          <w:sz w:val="22"/>
          <w:lang w:bidi="bn-BD"/>
        </w:rPr>
        <w:t xml:space="preserve">, </w:t>
      </w:r>
      <w:r w:rsidRPr="00561076">
        <w:rPr>
          <w:rFonts w:ascii="Arial" w:eastAsia="Times New Roman" w:hAnsi="Arial" w:cs="Arial"/>
          <w:i/>
          <w:iCs/>
          <w:sz w:val="22"/>
          <w:lang w:bidi="bn-BD"/>
        </w:rPr>
        <w:t>12</w:t>
      </w:r>
      <w:r w:rsidRPr="00561076">
        <w:rPr>
          <w:rFonts w:ascii="Arial" w:eastAsia="Times New Roman" w:hAnsi="Arial" w:cs="Arial"/>
          <w:sz w:val="22"/>
          <w:lang w:bidi="bn-BD"/>
        </w:rPr>
        <w:t>(3), p.e1001779.</w:t>
      </w:r>
    </w:p>
    <w:p w14:paraId="57BFBDFD" w14:textId="77777777" w:rsidR="00EB4A73" w:rsidRPr="00561076" w:rsidRDefault="00EB4A73" w:rsidP="00EB4A73">
      <w:pPr>
        <w:spacing w:after="0"/>
        <w:rPr>
          <w:rFonts w:ascii="Arial" w:eastAsia="Times New Roman" w:hAnsi="Arial" w:cs="Arial"/>
          <w:sz w:val="22"/>
          <w:lang w:bidi="bn-BD"/>
        </w:rPr>
      </w:pPr>
      <w:bookmarkStart w:id="7" w:name="_Hlk110342732"/>
      <w:r w:rsidRPr="00561076">
        <w:rPr>
          <w:rFonts w:ascii="Arial" w:eastAsia="Times New Roman" w:hAnsi="Arial" w:cs="Arial"/>
          <w:sz w:val="22"/>
          <w:lang w:bidi="bn-BD"/>
        </w:rPr>
        <w:t>Berg-</w:t>
      </w:r>
      <w:proofErr w:type="spellStart"/>
      <w:r w:rsidRPr="00561076">
        <w:rPr>
          <w:rFonts w:ascii="Arial" w:eastAsia="Times New Roman" w:hAnsi="Arial" w:cs="Arial"/>
          <w:sz w:val="22"/>
          <w:lang w:bidi="bn-BD"/>
        </w:rPr>
        <w:t>Weger</w:t>
      </w:r>
      <w:proofErr w:type="spellEnd"/>
      <w:r w:rsidRPr="00561076">
        <w:rPr>
          <w:rFonts w:ascii="Arial" w:eastAsia="Times New Roman" w:hAnsi="Arial" w:cs="Arial"/>
          <w:sz w:val="22"/>
          <w:lang w:bidi="bn-BD"/>
        </w:rPr>
        <w:t>, M. and Morley, J.E., 2020</w:t>
      </w:r>
      <w:bookmarkEnd w:id="7"/>
      <w:r w:rsidRPr="00561076">
        <w:rPr>
          <w:rFonts w:ascii="Arial" w:eastAsia="Times New Roman" w:hAnsi="Arial" w:cs="Arial"/>
          <w:sz w:val="22"/>
          <w:lang w:bidi="bn-BD"/>
        </w:rPr>
        <w:t xml:space="preserve">. Loneliness in old age: an unaddressed health problem. </w:t>
      </w:r>
      <w:r w:rsidRPr="00561076">
        <w:rPr>
          <w:rFonts w:ascii="Arial" w:eastAsia="Times New Roman" w:hAnsi="Arial" w:cs="Arial"/>
          <w:i/>
          <w:iCs/>
          <w:sz w:val="22"/>
          <w:lang w:bidi="bn-BD"/>
        </w:rPr>
        <w:t>The journal of nutrition, health &amp; aging</w:t>
      </w:r>
      <w:r w:rsidRPr="00561076">
        <w:rPr>
          <w:rFonts w:ascii="Arial" w:eastAsia="Times New Roman" w:hAnsi="Arial" w:cs="Arial"/>
          <w:sz w:val="22"/>
          <w:lang w:bidi="bn-BD"/>
        </w:rPr>
        <w:t xml:space="preserve">, </w:t>
      </w:r>
      <w:r w:rsidRPr="00561076">
        <w:rPr>
          <w:rFonts w:ascii="Arial" w:eastAsia="Times New Roman" w:hAnsi="Arial" w:cs="Arial"/>
          <w:i/>
          <w:iCs/>
          <w:sz w:val="22"/>
          <w:lang w:bidi="bn-BD"/>
        </w:rPr>
        <w:t>24</w:t>
      </w:r>
      <w:r w:rsidRPr="00561076">
        <w:rPr>
          <w:rFonts w:ascii="Arial" w:eastAsia="Times New Roman" w:hAnsi="Arial" w:cs="Arial"/>
          <w:sz w:val="22"/>
          <w:lang w:bidi="bn-BD"/>
        </w:rPr>
        <w:t>(3), pp.243-245.</w:t>
      </w:r>
    </w:p>
    <w:p w14:paraId="71E884E0" w14:textId="77777777" w:rsidR="00EB4A73" w:rsidRPr="00561076" w:rsidRDefault="00EB4A73" w:rsidP="00EB4A73">
      <w:pPr>
        <w:spacing w:after="0"/>
        <w:rPr>
          <w:rFonts w:ascii="Arial" w:eastAsia="Times New Roman" w:hAnsi="Arial" w:cs="Arial"/>
          <w:sz w:val="22"/>
          <w:lang w:bidi="bn-BD"/>
        </w:rPr>
      </w:pPr>
      <w:bookmarkStart w:id="8" w:name="_Hlk110342507"/>
      <w:r w:rsidRPr="00561076">
        <w:rPr>
          <w:rFonts w:ascii="Arial" w:eastAsia="Times New Roman" w:hAnsi="Arial" w:cs="Arial"/>
          <w:sz w:val="22"/>
          <w:lang w:bidi="bn-BD"/>
        </w:rPr>
        <w:t>Clough, R., 2021</w:t>
      </w:r>
      <w:bookmarkEnd w:id="8"/>
      <w:r w:rsidRPr="00561076">
        <w:rPr>
          <w:rFonts w:ascii="Arial" w:eastAsia="Times New Roman" w:hAnsi="Arial" w:cs="Arial"/>
          <w:sz w:val="22"/>
          <w:lang w:bidi="bn-BD"/>
        </w:rPr>
        <w:t xml:space="preserve">. </w:t>
      </w:r>
      <w:r w:rsidRPr="00561076">
        <w:rPr>
          <w:rFonts w:ascii="Arial" w:eastAsia="Times New Roman" w:hAnsi="Arial" w:cs="Arial"/>
          <w:i/>
          <w:iCs/>
          <w:sz w:val="22"/>
          <w:lang w:bidi="bn-BD"/>
        </w:rPr>
        <w:t>Old age homes</w:t>
      </w:r>
      <w:r w:rsidRPr="00561076">
        <w:rPr>
          <w:rFonts w:ascii="Arial" w:eastAsia="Times New Roman" w:hAnsi="Arial" w:cs="Arial"/>
          <w:sz w:val="22"/>
          <w:lang w:bidi="bn-BD"/>
        </w:rPr>
        <w:t xml:space="preserve">. </w:t>
      </w:r>
      <w:proofErr w:type="spellStart"/>
      <w:r w:rsidRPr="00561076">
        <w:rPr>
          <w:rFonts w:ascii="Arial" w:eastAsia="Times New Roman" w:hAnsi="Arial" w:cs="Arial"/>
          <w:sz w:val="22"/>
          <w:lang w:bidi="bn-BD"/>
        </w:rPr>
        <w:t>Routledge</w:t>
      </w:r>
      <w:proofErr w:type="spellEnd"/>
      <w:r w:rsidRPr="00561076">
        <w:rPr>
          <w:rFonts w:ascii="Arial" w:eastAsia="Times New Roman" w:hAnsi="Arial" w:cs="Arial"/>
          <w:sz w:val="22"/>
          <w:lang w:bidi="bn-BD"/>
        </w:rPr>
        <w:t>.</w:t>
      </w:r>
    </w:p>
    <w:p w14:paraId="003E69C8" w14:textId="77777777" w:rsidR="00EB4A73" w:rsidRPr="00561076" w:rsidRDefault="00EB4A73" w:rsidP="00EB4A73">
      <w:pPr>
        <w:spacing w:after="0"/>
        <w:rPr>
          <w:rFonts w:ascii="Arial" w:eastAsia="Times New Roman" w:hAnsi="Arial" w:cs="Arial"/>
          <w:sz w:val="22"/>
          <w:lang w:bidi="bn-BD"/>
        </w:rPr>
      </w:pPr>
      <w:bookmarkStart w:id="9" w:name="_Hlk110342485"/>
      <w:proofErr w:type="spellStart"/>
      <w:r w:rsidRPr="00561076">
        <w:rPr>
          <w:rFonts w:ascii="Arial" w:eastAsia="Times New Roman" w:hAnsi="Arial" w:cs="Arial"/>
          <w:sz w:val="22"/>
          <w:lang w:bidi="bn-BD"/>
        </w:rPr>
        <w:t>Courtin</w:t>
      </w:r>
      <w:proofErr w:type="spellEnd"/>
      <w:r w:rsidRPr="00561076">
        <w:rPr>
          <w:rFonts w:ascii="Arial" w:eastAsia="Times New Roman" w:hAnsi="Arial" w:cs="Arial"/>
          <w:sz w:val="22"/>
          <w:lang w:bidi="bn-BD"/>
        </w:rPr>
        <w:t>, E. and Knapp, M., 2017</w:t>
      </w:r>
      <w:bookmarkEnd w:id="9"/>
      <w:r w:rsidRPr="00561076">
        <w:rPr>
          <w:rFonts w:ascii="Arial" w:eastAsia="Times New Roman" w:hAnsi="Arial" w:cs="Arial"/>
          <w:sz w:val="22"/>
          <w:lang w:bidi="bn-BD"/>
        </w:rPr>
        <w:t xml:space="preserve">. Social isolation, loneliness and health in old age: a scoping review. </w:t>
      </w:r>
      <w:r w:rsidRPr="00561076">
        <w:rPr>
          <w:rFonts w:ascii="Arial" w:eastAsia="Times New Roman" w:hAnsi="Arial" w:cs="Arial"/>
          <w:i/>
          <w:iCs/>
          <w:sz w:val="22"/>
          <w:lang w:bidi="bn-BD"/>
        </w:rPr>
        <w:t>Health &amp; social care in the community</w:t>
      </w:r>
      <w:r w:rsidRPr="00561076">
        <w:rPr>
          <w:rFonts w:ascii="Arial" w:eastAsia="Times New Roman" w:hAnsi="Arial" w:cs="Arial"/>
          <w:sz w:val="22"/>
          <w:lang w:bidi="bn-BD"/>
        </w:rPr>
        <w:t xml:space="preserve">, </w:t>
      </w:r>
      <w:r w:rsidRPr="00561076">
        <w:rPr>
          <w:rFonts w:ascii="Arial" w:eastAsia="Times New Roman" w:hAnsi="Arial" w:cs="Arial"/>
          <w:i/>
          <w:iCs/>
          <w:sz w:val="22"/>
          <w:lang w:bidi="bn-BD"/>
        </w:rPr>
        <w:t>25</w:t>
      </w:r>
      <w:r w:rsidRPr="00561076">
        <w:rPr>
          <w:rFonts w:ascii="Arial" w:eastAsia="Times New Roman" w:hAnsi="Arial" w:cs="Arial"/>
          <w:sz w:val="22"/>
          <w:lang w:bidi="bn-BD"/>
        </w:rPr>
        <w:t>(3), pp.799-812.</w:t>
      </w:r>
    </w:p>
    <w:p w14:paraId="756CE06A" w14:textId="77777777" w:rsidR="00EB4A73" w:rsidRPr="00561076" w:rsidRDefault="00EB4A73" w:rsidP="00EB4A73">
      <w:pPr>
        <w:spacing w:after="0"/>
        <w:rPr>
          <w:rFonts w:ascii="Arial" w:eastAsia="Times New Roman" w:hAnsi="Arial" w:cs="Arial"/>
          <w:sz w:val="22"/>
          <w:lang w:bidi="bn-BD"/>
        </w:rPr>
      </w:pPr>
      <w:bookmarkStart w:id="10" w:name="_Hlk110342638"/>
      <w:proofErr w:type="spellStart"/>
      <w:r w:rsidRPr="00561076">
        <w:rPr>
          <w:rFonts w:ascii="Arial" w:eastAsia="Times New Roman" w:hAnsi="Arial" w:cs="Arial"/>
          <w:sz w:val="22"/>
          <w:lang w:bidi="bn-BD"/>
        </w:rPr>
        <w:t>Courtin</w:t>
      </w:r>
      <w:proofErr w:type="spellEnd"/>
      <w:r w:rsidRPr="00561076">
        <w:rPr>
          <w:rFonts w:ascii="Arial" w:eastAsia="Times New Roman" w:hAnsi="Arial" w:cs="Arial"/>
          <w:sz w:val="22"/>
          <w:lang w:bidi="bn-BD"/>
        </w:rPr>
        <w:t>, E. and Knapp, M., 20</w:t>
      </w:r>
      <w:bookmarkEnd w:id="10"/>
      <w:r w:rsidRPr="00561076">
        <w:rPr>
          <w:rFonts w:ascii="Arial" w:eastAsia="Times New Roman" w:hAnsi="Arial" w:cs="Arial"/>
          <w:sz w:val="22"/>
          <w:lang w:bidi="bn-BD"/>
        </w:rPr>
        <w:t xml:space="preserve">21. Social isolation, loneliness and health in old age: a scoping review. </w:t>
      </w:r>
      <w:r w:rsidRPr="00561076">
        <w:rPr>
          <w:rFonts w:ascii="Arial" w:eastAsia="Times New Roman" w:hAnsi="Arial" w:cs="Arial"/>
          <w:i/>
          <w:iCs/>
          <w:sz w:val="22"/>
          <w:lang w:bidi="bn-BD"/>
        </w:rPr>
        <w:t>Health &amp; social care in the community</w:t>
      </w:r>
      <w:r w:rsidRPr="00561076">
        <w:rPr>
          <w:rFonts w:ascii="Arial" w:eastAsia="Times New Roman" w:hAnsi="Arial" w:cs="Arial"/>
          <w:sz w:val="22"/>
          <w:lang w:bidi="bn-BD"/>
        </w:rPr>
        <w:t xml:space="preserve">, </w:t>
      </w:r>
      <w:r w:rsidRPr="00561076">
        <w:rPr>
          <w:rFonts w:ascii="Arial" w:eastAsia="Times New Roman" w:hAnsi="Arial" w:cs="Arial"/>
          <w:i/>
          <w:iCs/>
          <w:sz w:val="22"/>
          <w:lang w:bidi="bn-BD"/>
        </w:rPr>
        <w:t>25</w:t>
      </w:r>
      <w:r w:rsidRPr="00561076">
        <w:rPr>
          <w:rFonts w:ascii="Arial" w:eastAsia="Times New Roman" w:hAnsi="Arial" w:cs="Arial"/>
          <w:sz w:val="22"/>
          <w:lang w:bidi="bn-BD"/>
        </w:rPr>
        <w:t>(3), pp.799-812.</w:t>
      </w:r>
    </w:p>
    <w:p w14:paraId="6CEA3CA4" w14:textId="77777777" w:rsidR="00EB4A73" w:rsidRPr="00561076" w:rsidRDefault="00EB4A73" w:rsidP="00EB4A73">
      <w:pPr>
        <w:spacing w:after="0"/>
        <w:rPr>
          <w:rFonts w:ascii="Arial" w:eastAsia="Times New Roman" w:hAnsi="Arial" w:cs="Arial"/>
          <w:sz w:val="22"/>
          <w:lang w:bidi="bn-BD"/>
        </w:rPr>
      </w:pPr>
      <w:proofErr w:type="spellStart"/>
      <w:r w:rsidRPr="00561076">
        <w:rPr>
          <w:rFonts w:ascii="Arial" w:eastAsia="Times New Roman" w:hAnsi="Arial" w:cs="Arial"/>
          <w:sz w:val="22"/>
          <w:lang w:bidi="bn-BD"/>
        </w:rPr>
        <w:t>Demirgüç-Kunt</w:t>
      </w:r>
      <w:proofErr w:type="spellEnd"/>
      <w:r w:rsidRPr="00561076">
        <w:rPr>
          <w:rFonts w:ascii="Arial" w:eastAsia="Times New Roman" w:hAnsi="Arial" w:cs="Arial"/>
          <w:sz w:val="22"/>
          <w:lang w:bidi="bn-BD"/>
        </w:rPr>
        <w:t xml:space="preserve">, A., </w:t>
      </w:r>
      <w:proofErr w:type="spellStart"/>
      <w:r w:rsidRPr="00561076">
        <w:rPr>
          <w:rFonts w:ascii="Arial" w:eastAsia="Times New Roman" w:hAnsi="Arial" w:cs="Arial"/>
          <w:sz w:val="22"/>
          <w:lang w:bidi="bn-BD"/>
        </w:rPr>
        <w:t>Klapper</w:t>
      </w:r>
      <w:proofErr w:type="spellEnd"/>
      <w:r w:rsidRPr="00561076">
        <w:rPr>
          <w:rFonts w:ascii="Arial" w:eastAsia="Times New Roman" w:hAnsi="Arial" w:cs="Arial"/>
          <w:sz w:val="22"/>
          <w:lang w:bidi="bn-BD"/>
        </w:rPr>
        <w:t xml:space="preserve">, L.F. and </w:t>
      </w:r>
      <w:proofErr w:type="spellStart"/>
      <w:r w:rsidRPr="00561076">
        <w:rPr>
          <w:rFonts w:ascii="Arial" w:eastAsia="Times New Roman" w:hAnsi="Arial" w:cs="Arial"/>
          <w:sz w:val="22"/>
          <w:lang w:bidi="bn-BD"/>
        </w:rPr>
        <w:t>Panos</w:t>
      </w:r>
      <w:proofErr w:type="spellEnd"/>
      <w:r w:rsidRPr="00561076">
        <w:rPr>
          <w:rFonts w:ascii="Arial" w:eastAsia="Times New Roman" w:hAnsi="Arial" w:cs="Arial"/>
          <w:sz w:val="22"/>
          <w:lang w:bidi="bn-BD"/>
        </w:rPr>
        <w:t xml:space="preserve">, G.A., 2016. Saving for old age. </w:t>
      </w:r>
      <w:r w:rsidRPr="00561076">
        <w:rPr>
          <w:rFonts w:ascii="Arial" w:eastAsia="Times New Roman" w:hAnsi="Arial" w:cs="Arial"/>
          <w:i/>
          <w:iCs/>
          <w:sz w:val="22"/>
          <w:lang w:bidi="bn-BD"/>
        </w:rPr>
        <w:t>World Bank Policy Research Working Paper</w:t>
      </w:r>
      <w:r w:rsidRPr="00561076">
        <w:rPr>
          <w:rFonts w:ascii="Arial" w:eastAsia="Times New Roman" w:hAnsi="Arial" w:cs="Arial"/>
          <w:sz w:val="22"/>
          <w:lang w:bidi="bn-BD"/>
        </w:rPr>
        <w:t>, (7693).</w:t>
      </w:r>
    </w:p>
    <w:p w14:paraId="71254AA6" w14:textId="77777777" w:rsidR="00EB4A73" w:rsidRPr="00561076" w:rsidRDefault="00EB4A73" w:rsidP="00EB4A73">
      <w:pPr>
        <w:spacing w:after="0"/>
        <w:rPr>
          <w:rFonts w:ascii="Arial" w:eastAsia="Times New Roman" w:hAnsi="Arial" w:cs="Arial"/>
          <w:sz w:val="22"/>
          <w:lang w:bidi="bn-BD"/>
        </w:rPr>
      </w:pPr>
      <w:bookmarkStart w:id="11" w:name="_Hlk110342603"/>
      <w:r w:rsidRPr="00561076">
        <w:rPr>
          <w:rFonts w:ascii="Arial" w:eastAsia="Times New Roman" w:hAnsi="Arial" w:cs="Arial"/>
          <w:sz w:val="22"/>
          <w:lang w:bidi="bn-BD"/>
        </w:rPr>
        <w:t xml:space="preserve">Dominguez, L.J., Veronese, N. and </w:t>
      </w:r>
      <w:proofErr w:type="spellStart"/>
      <w:r w:rsidRPr="00561076">
        <w:rPr>
          <w:rFonts w:ascii="Arial" w:eastAsia="Times New Roman" w:hAnsi="Arial" w:cs="Arial"/>
          <w:sz w:val="22"/>
          <w:lang w:bidi="bn-BD"/>
        </w:rPr>
        <w:t>Barbagallo</w:t>
      </w:r>
      <w:proofErr w:type="spellEnd"/>
      <w:r w:rsidRPr="00561076">
        <w:rPr>
          <w:rFonts w:ascii="Arial" w:eastAsia="Times New Roman" w:hAnsi="Arial" w:cs="Arial"/>
          <w:sz w:val="22"/>
          <w:lang w:bidi="bn-BD"/>
        </w:rPr>
        <w:t>, M., 2020</w:t>
      </w:r>
      <w:bookmarkEnd w:id="11"/>
      <w:r w:rsidRPr="00561076">
        <w:rPr>
          <w:rFonts w:ascii="Arial" w:eastAsia="Times New Roman" w:hAnsi="Arial" w:cs="Arial"/>
          <w:sz w:val="22"/>
          <w:lang w:bidi="bn-BD"/>
        </w:rPr>
        <w:t xml:space="preserve">. Magnesium and hypertension in old age. </w:t>
      </w:r>
      <w:r w:rsidRPr="00561076">
        <w:rPr>
          <w:rFonts w:ascii="Arial" w:eastAsia="Times New Roman" w:hAnsi="Arial" w:cs="Arial"/>
          <w:i/>
          <w:iCs/>
          <w:sz w:val="22"/>
          <w:lang w:bidi="bn-BD"/>
        </w:rPr>
        <w:t>Nutrients</w:t>
      </w:r>
      <w:r w:rsidRPr="00561076">
        <w:rPr>
          <w:rFonts w:ascii="Arial" w:eastAsia="Times New Roman" w:hAnsi="Arial" w:cs="Arial"/>
          <w:sz w:val="22"/>
          <w:lang w:bidi="bn-BD"/>
        </w:rPr>
        <w:t xml:space="preserve">, </w:t>
      </w:r>
      <w:r w:rsidRPr="00561076">
        <w:rPr>
          <w:rFonts w:ascii="Arial" w:eastAsia="Times New Roman" w:hAnsi="Arial" w:cs="Arial"/>
          <w:i/>
          <w:iCs/>
          <w:sz w:val="22"/>
          <w:lang w:bidi="bn-BD"/>
        </w:rPr>
        <w:t>13</w:t>
      </w:r>
      <w:r w:rsidRPr="00561076">
        <w:rPr>
          <w:rFonts w:ascii="Arial" w:eastAsia="Times New Roman" w:hAnsi="Arial" w:cs="Arial"/>
          <w:sz w:val="22"/>
          <w:lang w:bidi="bn-BD"/>
        </w:rPr>
        <w:t>(1), p.139.</w:t>
      </w:r>
    </w:p>
    <w:p w14:paraId="3EADB1E0" w14:textId="77777777" w:rsidR="00EB4A73" w:rsidRPr="00561076" w:rsidRDefault="00EB4A73" w:rsidP="00EB4A73">
      <w:pPr>
        <w:spacing w:after="0"/>
        <w:rPr>
          <w:rFonts w:ascii="Arial" w:eastAsia="Times New Roman" w:hAnsi="Arial" w:cs="Arial"/>
          <w:sz w:val="22"/>
          <w:lang w:bidi="bn-BD"/>
        </w:rPr>
      </w:pPr>
      <w:bookmarkStart w:id="12" w:name="_Hlk110342814"/>
      <w:proofErr w:type="spellStart"/>
      <w:r w:rsidRPr="00561076">
        <w:rPr>
          <w:rFonts w:ascii="Arial" w:eastAsia="Times New Roman" w:hAnsi="Arial" w:cs="Arial"/>
          <w:sz w:val="22"/>
          <w:lang w:bidi="bn-BD"/>
        </w:rPr>
        <w:t>Gerino</w:t>
      </w:r>
      <w:proofErr w:type="spellEnd"/>
      <w:r w:rsidRPr="00561076">
        <w:rPr>
          <w:rFonts w:ascii="Arial" w:eastAsia="Times New Roman" w:hAnsi="Arial" w:cs="Arial"/>
          <w:sz w:val="22"/>
          <w:lang w:bidi="bn-BD"/>
        </w:rPr>
        <w:t xml:space="preserve">, E., </w:t>
      </w:r>
      <w:proofErr w:type="spellStart"/>
      <w:r w:rsidRPr="00561076">
        <w:rPr>
          <w:rFonts w:ascii="Arial" w:eastAsia="Times New Roman" w:hAnsi="Arial" w:cs="Arial"/>
          <w:sz w:val="22"/>
          <w:lang w:bidi="bn-BD"/>
        </w:rPr>
        <w:t>Rollè</w:t>
      </w:r>
      <w:proofErr w:type="spellEnd"/>
      <w:r w:rsidRPr="00561076">
        <w:rPr>
          <w:rFonts w:ascii="Arial" w:eastAsia="Times New Roman" w:hAnsi="Arial" w:cs="Arial"/>
          <w:sz w:val="22"/>
          <w:lang w:bidi="bn-BD"/>
        </w:rPr>
        <w:t xml:space="preserve">, L., </w:t>
      </w:r>
      <w:proofErr w:type="spellStart"/>
      <w:r w:rsidRPr="00561076">
        <w:rPr>
          <w:rFonts w:ascii="Arial" w:eastAsia="Times New Roman" w:hAnsi="Arial" w:cs="Arial"/>
          <w:sz w:val="22"/>
          <w:lang w:bidi="bn-BD"/>
        </w:rPr>
        <w:t>Sechi</w:t>
      </w:r>
      <w:proofErr w:type="spellEnd"/>
      <w:r w:rsidRPr="00561076">
        <w:rPr>
          <w:rFonts w:ascii="Arial" w:eastAsia="Times New Roman" w:hAnsi="Arial" w:cs="Arial"/>
          <w:sz w:val="22"/>
          <w:lang w:bidi="bn-BD"/>
        </w:rPr>
        <w:t xml:space="preserve">, C. and </w:t>
      </w:r>
      <w:proofErr w:type="spellStart"/>
      <w:r w:rsidRPr="00561076">
        <w:rPr>
          <w:rFonts w:ascii="Arial" w:eastAsia="Times New Roman" w:hAnsi="Arial" w:cs="Arial"/>
          <w:sz w:val="22"/>
          <w:lang w:bidi="bn-BD"/>
        </w:rPr>
        <w:t>Brustia</w:t>
      </w:r>
      <w:proofErr w:type="spellEnd"/>
      <w:r w:rsidRPr="00561076">
        <w:rPr>
          <w:rFonts w:ascii="Arial" w:eastAsia="Times New Roman" w:hAnsi="Arial" w:cs="Arial"/>
          <w:sz w:val="22"/>
          <w:lang w:bidi="bn-BD"/>
        </w:rPr>
        <w:t>, P., 2017</w:t>
      </w:r>
      <w:bookmarkEnd w:id="12"/>
      <w:r w:rsidRPr="00561076">
        <w:rPr>
          <w:rFonts w:ascii="Arial" w:eastAsia="Times New Roman" w:hAnsi="Arial" w:cs="Arial"/>
          <w:sz w:val="22"/>
          <w:lang w:bidi="bn-BD"/>
        </w:rPr>
        <w:t xml:space="preserve">. Loneliness, resilience, mental health, and quality of life in old age: A structural equation model. </w:t>
      </w:r>
      <w:r w:rsidRPr="00561076">
        <w:rPr>
          <w:rFonts w:ascii="Arial" w:eastAsia="Times New Roman" w:hAnsi="Arial" w:cs="Arial"/>
          <w:i/>
          <w:iCs/>
          <w:sz w:val="22"/>
          <w:lang w:bidi="bn-BD"/>
        </w:rPr>
        <w:t>Frontiers in psychology</w:t>
      </w:r>
      <w:r w:rsidRPr="00561076">
        <w:rPr>
          <w:rFonts w:ascii="Arial" w:eastAsia="Times New Roman" w:hAnsi="Arial" w:cs="Arial"/>
          <w:sz w:val="22"/>
          <w:lang w:bidi="bn-BD"/>
        </w:rPr>
        <w:t xml:space="preserve">, </w:t>
      </w:r>
      <w:r w:rsidRPr="00561076">
        <w:rPr>
          <w:rFonts w:ascii="Arial" w:eastAsia="Times New Roman" w:hAnsi="Arial" w:cs="Arial"/>
          <w:i/>
          <w:iCs/>
          <w:sz w:val="22"/>
          <w:lang w:bidi="bn-BD"/>
        </w:rPr>
        <w:t>8</w:t>
      </w:r>
      <w:r w:rsidRPr="00561076">
        <w:rPr>
          <w:rFonts w:ascii="Arial" w:eastAsia="Times New Roman" w:hAnsi="Arial" w:cs="Arial"/>
          <w:sz w:val="22"/>
          <w:lang w:bidi="bn-BD"/>
        </w:rPr>
        <w:t>, p.2003.</w:t>
      </w:r>
    </w:p>
    <w:p w14:paraId="288DA3AF" w14:textId="77777777" w:rsidR="00EB4A73" w:rsidRPr="00561076" w:rsidRDefault="00EB4A73" w:rsidP="00EB4A73">
      <w:pPr>
        <w:spacing w:after="0"/>
        <w:rPr>
          <w:rFonts w:ascii="Arial" w:eastAsia="Times New Roman" w:hAnsi="Arial" w:cs="Arial"/>
          <w:sz w:val="22"/>
          <w:lang w:bidi="bn-BD"/>
        </w:rPr>
      </w:pPr>
      <w:bookmarkStart w:id="13" w:name="_Hlk110342283"/>
      <w:proofErr w:type="spellStart"/>
      <w:r w:rsidRPr="00561076">
        <w:rPr>
          <w:rFonts w:ascii="Arial" w:eastAsia="Times New Roman" w:hAnsi="Arial" w:cs="Arial"/>
          <w:sz w:val="22"/>
          <w:lang w:bidi="bn-BD"/>
        </w:rPr>
        <w:t>Giannouli</w:t>
      </w:r>
      <w:proofErr w:type="spellEnd"/>
      <w:r w:rsidRPr="00561076">
        <w:rPr>
          <w:rFonts w:ascii="Arial" w:eastAsia="Times New Roman" w:hAnsi="Arial" w:cs="Arial"/>
          <w:sz w:val="22"/>
          <w:lang w:bidi="bn-BD"/>
        </w:rPr>
        <w:t xml:space="preserve">, E., Bock, O., </w:t>
      </w:r>
      <w:proofErr w:type="spellStart"/>
      <w:r w:rsidRPr="00561076">
        <w:rPr>
          <w:rFonts w:ascii="Arial" w:eastAsia="Times New Roman" w:hAnsi="Arial" w:cs="Arial"/>
          <w:sz w:val="22"/>
          <w:lang w:bidi="bn-BD"/>
        </w:rPr>
        <w:t>Mellone</w:t>
      </w:r>
      <w:proofErr w:type="spellEnd"/>
      <w:r w:rsidRPr="00561076">
        <w:rPr>
          <w:rFonts w:ascii="Arial" w:eastAsia="Times New Roman" w:hAnsi="Arial" w:cs="Arial"/>
          <w:sz w:val="22"/>
          <w:lang w:bidi="bn-BD"/>
        </w:rPr>
        <w:t xml:space="preserve">, S. and </w:t>
      </w:r>
      <w:proofErr w:type="spellStart"/>
      <w:r w:rsidRPr="00561076">
        <w:rPr>
          <w:rFonts w:ascii="Arial" w:eastAsia="Times New Roman" w:hAnsi="Arial" w:cs="Arial"/>
          <w:sz w:val="22"/>
          <w:lang w:bidi="bn-BD"/>
        </w:rPr>
        <w:t>Zijlstra</w:t>
      </w:r>
      <w:proofErr w:type="spellEnd"/>
      <w:r w:rsidRPr="00561076">
        <w:rPr>
          <w:rFonts w:ascii="Arial" w:eastAsia="Times New Roman" w:hAnsi="Arial" w:cs="Arial"/>
          <w:sz w:val="22"/>
          <w:lang w:bidi="bn-BD"/>
        </w:rPr>
        <w:t>, W., 2016</w:t>
      </w:r>
      <w:bookmarkEnd w:id="13"/>
      <w:r w:rsidRPr="00561076">
        <w:rPr>
          <w:rFonts w:ascii="Arial" w:eastAsia="Times New Roman" w:hAnsi="Arial" w:cs="Arial"/>
          <w:sz w:val="22"/>
          <w:lang w:bidi="bn-BD"/>
        </w:rPr>
        <w:t xml:space="preserve">. Mobility in old age: capacity is not performance. </w:t>
      </w:r>
      <w:proofErr w:type="spellStart"/>
      <w:r w:rsidRPr="00561076">
        <w:rPr>
          <w:rFonts w:ascii="Arial" w:eastAsia="Times New Roman" w:hAnsi="Arial" w:cs="Arial"/>
          <w:i/>
          <w:iCs/>
          <w:sz w:val="22"/>
          <w:lang w:bidi="bn-BD"/>
        </w:rPr>
        <w:t>BioMed</w:t>
      </w:r>
      <w:proofErr w:type="spellEnd"/>
      <w:r w:rsidRPr="00561076">
        <w:rPr>
          <w:rFonts w:ascii="Arial" w:eastAsia="Times New Roman" w:hAnsi="Arial" w:cs="Arial"/>
          <w:i/>
          <w:iCs/>
          <w:sz w:val="22"/>
          <w:lang w:bidi="bn-BD"/>
        </w:rPr>
        <w:t xml:space="preserve"> research international</w:t>
      </w:r>
      <w:r w:rsidRPr="00561076">
        <w:rPr>
          <w:rFonts w:ascii="Arial" w:eastAsia="Times New Roman" w:hAnsi="Arial" w:cs="Arial"/>
          <w:sz w:val="22"/>
          <w:lang w:bidi="bn-BD"/>
        </w:rPr>
        <w:t xml:space="preserve">, </w:t>
      </w:r>
      <w:r w:rsidRPr="00561076">
        <w:rPr>
          <w:rFonts w:ascii="Arial" w:eastAsia="Times New Roman" w:hAnsi="Arial" w:cs="Arial"/>
          <w:i/>
          <w:iCs/>
          <w:sz w:val="22"/>
          <w:lang w:bidi="bn-BD"/>
        </w:rPr>
        <w:t>2016</w:t>
      </w:r>
      <w:r w:rsidRPr="00561076">
        <w:rPr>
          <w:rFonts w:ascii="Arial" w:eastAsia="Times New Roman" w:hAnsi="Arial" w:cs="Arial"/>
          <w:sz w:val="22"/>
          <w:lang w:bidi="bn-BD"/>
        </w:rPr>
        <w:t>.</w:t>
      </w:r>
    </w:p>
    <w:p w14:paraId="5CCD4B16" w14:textId="77777777" w:rsidR="00EB4A73" w:rsidRPr="00561076" w:rsidRDefault="00EB4A73" w:rsidP="00EB4A73">
      <w:pPr>
        <w:spacing w:after="0"/>
        <w:rPr>
          <w:rFonts w:ascii="Arial" w:eastAsia="Times New Roman" w:hAnsi="Arial" w:cs="Arial"/>
          <w:sz w:val="22"/>
          <w:lang w:bidi="bn-BD"/>
        </w:rPr>
      </w:pPr>
      <w:bookmarkStart w:id="14" w:name="_Hlk110342673"/>
      <w:proofErr w:type="spellStart"/>
      <w:r w:rsidRPr="00561076">
        <w:rPr>
          <w:rFonts w:ascii="Arial" w:eastAsia="Times New Roman" w:hAnsi="Arial" w:cs="Arial"/>
          <w:sz w:val="22"/>
          <w:lang w:bidi="bn-BD"/>
        </w:rPr>
        <w:t>Hawkley</w:t>
      </w:r>
      <w:proofErr w:type="spellEnd"/>
      <w:r w:rsidRPr="00561076">
        <w:rPr>
          <w:rFonts w:ascii="Arial" w:eastAsia="Times New Roman" w:hAnsi="Arial" w:cs="Arial"/>
          <w:sz w:val="22"/>
          <w:lang w:bidi="bn-BD"/>
        </w:rPr>
        <w:t xml:space="preserve">, L.C., </w:t>
      </w:r>
      <w:proofErr w:type="spellStart"/>
      <w:r w:rsidRPr="00561076">
        <w:rPr>
          <w:rFonts w:ascii="Arial" w:eastAsia="Times New Roman" w:hAnsi="Arial" w:cs="Arial"/>
          <w:sz w:val="22"/>
          <w:lang w:bidi="bn-BD"/>
        </w:rPr>
        <w:t>Buecker</w:t>
      </w:r>
      <w:proofErr w:type="spellEnd"/>
      <w:r w:rsidRPr="00561076">
        <w:rPr>
          <w:rFonts w:ascii="Arial" w:eastAsia="Times New Roman" w:hAnsi="Arial" w:cs="Arial"/>
          <w:sz w:val="22"/>
          <w:lang w:bidi="bn-BD"/>
        </w:rPr>
        <w:t xml:space="preserve">, S., Kaiser, T. and </w:t>
      </w:r>
      <w:proofErr w:type="spellStart"/>
      <w:r w:rsidRPr="00561076">
        <w:rPr>
          <w:rFonts w:ascii="Arial" w:eastAsia="Times New Roman" w:hAnsi="Arial" w:cs="Arial"/>
          <w:sz w:val="22"/>
          <w:lang w:bidi="bn-BD"/>
        </w:rPr>
        <w:t>Luhmann</w:t>
      </w:r>
      <w:proofErr w:type="spellEnd"/>
      <w:r w:rsidRPr="00561076">
        <w:rPr>
          <w:rFonts w:ascii="Arial" w:eastAsia="Times New Roman" w:hAnsi="Arial" w:cs="Arial"/>
          <w:sz w:val="22"/>
          <w:lang w:bidi="bn-BD"/>
        </w:rPr>
        <w:t>, M., 2022</w:t>
      </w:r>
      <w:bookmarkEnd w:id="14"/>
      <w:r w:rsidRPr="00561076">
        <w:rPr>
          <w:rFonts w:ascii="Arial" w:eastAsia="Times New Roman" w:hAnsi="Arial" w:cs="Arial"/>
          <w:sz w:val="22"/>
          <w:lang w:bidi="bn-BD"/>
        </w:rPr>
        <w:t xml:space="preserve">. Loneliness from young adulthood to old age: Explaining age differences in loneliness. </w:t>
      </w:r>
      <w:r w:rsidRPr="00561076">
        <w:rPr>
          <w:rFonts w:ascii="Arial" w:eastAsia="Times New Roman" w:hAnsi="Arial" w:cs="Arial"/>
          <w:i/>
          <w:iCs/>
          <w:sz w:val="22"/>
          <w:lang w:bidi="bn-BD"/>
        </w:rPr>
        <w:t xml:space="preserve">International journal of </w:t>
      </w:r>
      <w:proofErr w:type="spellStart"/>
      <w:r w:rsidRPr="00561076">
        <w:rPr>
          <w:rFonts w:ascii="Arial" w:eastAsia="Times New Roman" w:hAnsi="Arial" w:cs="Arial"/>
          <w:i/>
          <w:iCs/>
          <w:sz w:val="22"/>
          <w:lang w:bidi="bn-BD"/>
        </w:rPr>
        <w:t>behavioral</w:t>
      </w:r>
      <w:proofErr w:type="spellEnd"/>
      <w:r w:rsidRPr="00561076">
        <w:rPr>
          <w:rFonts w:ascii="Arial" w:eastAsia="Times New Roman" w:hAnsi="Arial" w:cs="Arial"/>
          <w:i/>
          <w:iCs/>
          <w:sz w:val="22"/>
          <w:lang w:bidi="bn-BD"/>
        </w:rPr>
        <w:t xml:space="preserve"> development</w:t>
      </w:r>
      <w:r w:rsidRPr="00561076">
        <w:rPr>
          <w:rFonts w:ascii="Arial" w:eastAsia="Times New Roman" w:hAnsi="Arial" w:cs="Arial"/>
          <w:sz w:val="22"/>
          <w:lang w:bidi="bn-BD"/>
        </w:rPr>
        <w:t xml:space="preserve">, </w:t>
      </w:r>
      <w:r w:rsidRPr="00561076">
        <w:rPr>
          <w:rFonts w:ascii="Arial" w:eastAsia="Times New Roman" w:hAnsi="Arial" w:cs="Arial"/>
          <w:i/>
          <w:iCs/>
          <w:sz w:val="22"/>
          <w:lang w:bidi="bn-BD"/>
        </w:rPr>
        <w:t>46</w:t>
      </w:r>
      <w:r w:rsidRPr="00561076">
        <w:rPr>
          <w:rFonts w:ascii="Arial" w:eastAsia="Times New Roman" w:hAnsi="Arial" w:cs="Arial"/>
          <w:sz w:val="22"/>
          <w:lang w:bidi="bn-BD"/>
        </w:rPr>
        <w:t>(1), pp.39-49.</w:t>
      </w:r>
    </w:p>
    <w:p w14:paraId="4AC67504" w14:textId="77777777" w:rsidR="00EB4A73" w:rsidRPr="00561076" w:rsidRDefault="00EB4A73" w:rsidP="00EB4A73">
      <w:pPr>
        <w:spacing w:after="0"/>
        <w:rPr>
          <w:rFonts w:ascii="Arial" w:eastAsia="Times New Roman" w:hAnsi="Arial" w:cs="Arial"/>
          <w:sz w:val="22"/>
          <w:lang w:bidi="bn-BD"/>
        </w:rPr>
      </w:pPr>
      <w:bookmarkStart w:id="15" w:name="_Hlk110342398"/>
      <w:proofErr w:type="spellStart"/>
      <w:r w:rsidRPr="00561076">
        <w:rPr>
          <w:rFonts w:ascii="Arial" w:eastAsia="Times New Roman" w:hAnsi="Arial" w:cs="Arial"/>
          <w:sz w:val="22"/>
          <w:lang w:bidi="bn-BD"/>
        </w:rPr>
        <w:t>Kandler</w:t>
      </w:r>
      <w:proofErr w:type="spellEnd"/>
      <w:r w:rsidRPr="00561076">
        <w:rPr>
          <w:rFonts w:ascii="Arial" w:eastAsia="Times New Roman" w:hAnsi="Arial" w:cs="Arial"/>
          <w:sz w:val="22"/>
          <w:lang w:bidi="bn-BD"/>
        </w:rPr>
        <w:t xml:space="preserve">, C., </w:t>
      </w:r>
      <w:proofErr w:type="spellStart"/>
      <w:r w:rsidRPr="00561076">
        <w:rPr>
          <w:rFonts w:ascii="Arial" w:eastAsia="Times New Roman" w:hAnsi="Arial" w:cs="Arial"/>
          <w:sz w:val="22"/>
          <w:lang w:bidi="bn-BD"/>
        </w:rPr>
        <w:t>Kornadt</w:t>
      </w:r>
      <w:proofErr w:type="spellEnd"/>
      <w:r w:rsidRPr="00561076">
        <w:rPr>
          <w:rFonts w:ascii="Arial" w:eastAsia="Times New Roman" w:hAnsi="Arial" w:cs="Arial"/>
          <w:sz w:val="22"/>
          <w:lang w:bidi="bn-BD"/>
        </w:rPr>
        <w:t xml:space="preserve">, A.E., </w:t>
      </w:r>
      <w:proofErr w:type="spellStart"/>
      <w:r w:rsidRPr="00561076">
        <w:rPr>
          <w:rFonts w:ascii="Arial" w:eastAsia="Times New Roman" w:hAnsi="Arial" w:cs="Arial"/>
          <w:sz w:val="22"/>
          <w:lang w:bidi="bn-BD"/>
        </w:rPr>
        <w:t>Hagemeyer</w:t>
      </w:r>
      <w:proofErr w:type="spellEnd"/>
      <w:r w:rsidRPr="00561076">
        <w:rPr>
          <w:rFonts w:ascii="Arial" w:eastAsia="Times New Roman" w:hAnsi="Arial" w:cs="Arial"/>
          <w:sz w:val="22"/>
          <w:lang w:bidi="bn-BD"/>
        </w:rPr>
        <w:t xml:space="preserve">, B. and </w:t>
      </w:r>
      <w:proofErr w:type="spellStart"/>
      <w:r w:rsidRPr="00561076">
        <w:rPr>
          <w:rFonts w:ascii="Arial" w:eastAsia="Times New Roman" w:hAnsi="Arial" w:cs="Arial"/>
          <w:sz w:val="22"/>
          <w:lang w:bidi="bn-BD"/>
        </w:rPr>
        <w:t>Neyer</w:t>
      </w:r>
      <w:proofErr w:type="spellEnd"/>
      <w:r w:rsidRPr="00561076">
        <w:rPr>
          <w:rFonts w:ascii="Arial" w:eastAsia="Times New Roman" w:hAnsi="Arial" w:cs="Arial"/>
          <w:sz w:val="22"/>
          <w:lang w:bidi="bn-BD"/>
        </w:rPr>
        <w:t>, F.J., 2015</w:t>
      </w:r>
      <w:bookmarkEnd w:id="15"/>
      <w:r w:rsidRPr="00561076">
        <w:rPr>
          <w:rFonts w:ascii="Arial" w:eastAsia="Times New Roman" w:hAnsi="Arial" w:cs="Arial"/>
          <w:sz w:val="22"/>
          <w:lang w:bidi="bn-BD"/>
        </w:rPr>
        <w:t xml:space="preserve">. Patterns and sources of personality development in old age. </w:t>
      </w:r>
      <w:r w:rsidRPr="00561076">
        <w:rPr>
          <w:rFonts w:ascii="Arial" w:eastAsia="Times New Roman" w:hAnsi="Arial" w:cs="Arial"/>
          <w:i/>
          <w:iCs/>
          <w:sz w:val="22"/>
          <w:lang w:bidi="bn-BD"/>
        </w:rPr>
        <w:t>Journal of Personality and Social Psychology</w:t>
      </w:r>
      <w:r w:rsidRPr="00561076">
        <w:rPr>
          <w:rFonts w:ascii="Arial" w:eastAsia="Times New Roman" w:hAnsi="Arial" w:cs="Arial"/>
          <w:sz w:val="22"/>
          <w:lang w:bidi="bn-BD"/>
        </w:rPr>
        <w:t xml:space="preserve">, </w:t>
      </w:r>
      <w:r w:rsidRPr="00561076">
        <w:rPr>
          <w:rFonts w:ascii="Arial" w:eastAsia="Times New Roman" w:hAnsi="Arial" w:cs="Arial"/>
          <w:i/>
          <w:iCs/>
          <w:sz w:val="22"/>
          <w:lang w:bidi="bn-BD"/>
        </w:rPr>
        <w:t>109</w:t>
      </w:r>
      <w:r w:rsidRPr="00561076">
        <w:rPr>
          <w:rFonts w:ascii="Arial" w:eastAsia="Times New Roman" w:hAnsi="Arial" w:cs="Arial"/>
          <w:sz w:val="22"/>
          <w:lang w:bidi="bn-BD"/>
        </w:rPr>
        <w:t>(1), p.175.</w:t>
      </w:r>
    </w:p>
    <w:p w14:paraId="3A83F51E" w14:textId="77777777" w:rsidR="00EB4A73" w:rsidRPr="00561076" w:rsidRDefault="00EB4A73" w:rsidP="00EB4A73">
      <w:pPr>
        <w:spacing w:after="0"/>
        <w:rPr>
          <w:rFonts w:ascii="Arial" w:eastAsia="Times New Roman" w:hAnsi="Arial" w:cs="Arial"/>
          <w:sz w:val="22"/>
          <w:lang w:bidi="bn-BD"/>
        </w:rPr>
      </w:pPr>
      <w:proofErr w:type="spellStart"/>
      <w:r w:rsidRPr="00561076">
        <w:rPr>
          <w:rFonts w:ascii="Arial" w:eastAsia="Times New Roman" w:hAnsi="Arial" w:cs="Arial"/>
          <w:sz w:val="22"/>
          <w:lang w:bidi="bn-BD"/>
        </w:rPr>
        <w:t>Koren</w:t>
      </w:r>
      <w:proofErr w:type="spellEnd"/>
      <w:r w:rsidRPr="00561076">
        <w:rPr>
          <w:rFonts w:ascii="Arial" w:eastAsia="Times New Roman" w:hAnsi="Arial" w:cs="Arial"/>
          <w:sz w:val="22"/>
          <w:lang w:bidi="bn-BD"/>
        </w:rPr>
        <w:t xml:space="preserve">, C., 2021. The intertwining of second </w:t>
      </w:r>
      <w:proofErr w:type="spellStart"/>
      <w:r w:rsidRPr="00561076">
        <w:rPr>
          <w:rFonts w:ascii="Arial" w:eastAsia="Times New Roman" w:hAnsi="Arial" w:cs="Arial"/>
          <w:sz w:val="22"/>
          <w:lang w:bidi="bn-BD"/>
        </w:rPr>
        <w:t>couplehood</w:t>
      </w:r>
      <w:proofErr w:type="spellEnd"/>
      <w:r w:rsidRPr="00561076">
        <w:rPr>
          <w:rFonts w:ascii="Arial" w:eastAsia="Times New Roman" w:hAnsi="Arial" w:cs="Arial"/>
          <w:sz w:val="22"/>
          <w:lang w:bidi="bn-BD"/>
        </w:rPr>
        <w:t xml:space="preserve"> and old age. </w:t>
      </w:r>
      <w:r w:rsidRPr="00561076">
        <w:rPr>
          <w:rFonts w:ascii="Arial" w:eastAsia="Times New Roman" w:hAnsi="Arial" w:cs="Arial"/>
          <w:i/>
          <w:iCs/>
          <w:sz w:val="22"/>
          <w:lang w:bidi="bn-BD"/>
        </w:rPr>
        <w:t>Ageing &amp; Society</w:t>
      </w:r>
      <w:r w:rsidRPr="00561076">
        <w:rPr>
          <w:rFonts w:ascii="Arial" w:eastAsia="Times New Roman" w:hAnsi="Arial" w:cs="Arial"/>
          <w:sz w:val="22"/>
          <w:lang w:bidi="bn-BD"/>
        </w:rPr>
        <w:t xml:space="preserve">, </w:t>
      </w:r>
      <w:r w:rsidRPr="00561076">
        <w:rPr>
          <w:rFonts w:ascii="Arial" w:eastAsia="Times New Roman" w:hAnsi="Arial" w:cs="Arial"/>
          <w:i/>
          <w:iCs/>
          <w:sz w:val="22"/>
          <w:lang w:bidi="bn-BD"/>
        </w:rPr>
        <w:t>35</w:t>
      </w:r>
      <w:r w:rsidRPr="00561076">
        <w:rPr>
          <w:rFonts w:ascii="Arial" w:eastAsia="Times New Roman" w:hAnsi="Arial" w:cs="Arial"/>
          <w:sz w:val="22"/>
          <w:lang w:bidi="bn-BD"/>
        </w:rPr>
        <w:t>(9), pp.1864-1888.</w:t>
      </w:r>
    </w:p>
    <w:p w14:paraId="735F517E" w14:textId="77777777" w:rsidR="00EB4A73" w:rsidRPr="00561076" w:rsidRDefault="00EB4A73" w:rsidP="00EB4A73">
      <w:pPr>
        <w:spacing w:after="0"/>
        <w:rPr>
          <w:rFonts w:ascii="Arial" w:eastAsia="Times New Roman" w:hAnsi="Arial" w:cs="Arial"/>
          <w:sz w:val="22"/>
          <w:lang w:bidi="bn-BD"/>
        </w:rPr>
      </w:pPr>
      <w:proofErr w:type="spellStart"/>
      <w:r w:rsidRPr="00561076">
        <w:rPr>
          <w:rFonts w:ascii="Arial" w:eastAsia="Times New Roman" w:hAnsi="Arial" w:cs="Arial"/>
          <w:sz w:val="22"/>
          <w:lang w:bidi="bn-BD"/>
        </w:rPr>
        <w:t>Koren</w:t>
      </w:r>
      <w:proofErr w:type="spellEnd"/>
      <w:r w:rsidRPr="00561076">
        <w:rPr>
          <w:rFonts w:ascii="Arial" w:eastAsia="Times New Roman" w:hAnsi="Arial" w:cs="Arial"/>
          <w:sz w:val="22"/>
          <w:lang w:bidi="bn-BD"/>
        </w:rPr>
        <w:t xml:space="preserve">, G., </w:t>
      </w:r>
      <w:proofErr w:type="spellStart"/>
      <w:r w:rsidRPr="00561076">
        <w:rPr>
          <w:rFonts w:ascii="Arial" w:eastAsia="Times New Roman" w:hAnsi="Arial" w:cs="Arial"/>
          <w:sz w:val="22"/>
          <w:lang w:bidi="bn-BD"/>
        </w:rPr>
        <w:t>Nordon</w:t>
      </w:r>
      <w:proofErr w:type="spellEnd"/>
      <w:r w:rsidRPr="00561076">
        <w:rPr>
          <w:rFonts w:ascii="Arial" w:eastAsia="Times New Roman" w:hAnsi="Arial" w:cs="Arial"/>
          <w:sz w:val="22"/>
          <w:lang w:bidi="bn-BD"/>
        </w:rPr>
        <w:t xml:space="preserve">, G., </w:t>
      </w:r>
      <w:proofErr w:type="spellStart"/>
      <w:r w:rsidRPr="00561076">
        <w:rPr>
          <w:rFonts w:ascii="Arial" w:eastAsia="Times New Roman" w:hAnsi="Arial" w:cs="Arial"/>
          <w:sz w:val="22"/>
          <w:lang w:bidi="bn-BD"/>
        </w:rPr>
        <w:t>Radinsky</w:t>
      </w:r>
      <w:proofErr w:type="spellEnd"/>
      <w:r w:rsidRPr="00561076">
        <w:rPr>
          <w:rFonts w:ascii="Arial" w:eastAsia="Times New Roman" w:hAnsi="Arial" w:cs="Arial"/>
          <w:sz w:val="22"/>
          <w:lang w:bidi="bn-BD"/>
        </w:rPr>
        <w:t xml:space="preserve">, K. and </w:t>
      </w:r>
      <w:proofErr w:type="spellStart"/>
      <w:r w:rsidRPr="00561076">
        <w:rPr>
          <w:rFonts w:ascii="Arial" w:eastAsia="Times New Roman" w:hAnsi="Arial" w:cs="Arial"/>
          <w:sz w:val="22"/>
          <w:lang w:bidi="bn-BD"/>
        </w:rPr>
        <w:t>Shalev</w:t>
      </w:r>
      <w:proofErr w:type="spellEnd"/>
      <w:r w:rsidRPr="00561076">
        <w:rPr>
          <w:rFonts w:ascii="Arial" w:eastAsia="Times New Roman" w:hAnsi="Arial" w:cs="Arial"/>
          <w:sz w:val="22"/>
          <w:lang w:bidi="bn-BD"/>
        </w:rPr>
        <w:t xml:space="preserve">, V., 2019. Clinical pharmacology of old age. </w:t>
      </w:r>
      <w:r w:rsidRPr="00561076">
        <w:rPr>
          <w:rFonts w:ascii="Arial" w:eastAsia="Times New Roman" w:hAnsi="Arial" w:cs="Arial"/>
          <w:i/>
          <w:iCs/>
          <w:sz w:val="22"/>
          <w:lang w:bidi="bn-BD"/>
        </w:rPr>
        <w:t>Expert review of clinical pharmacology</w:t>
      </w:r>
      <w:r w:rsidRPr="00561076">
        <w:rPr>
          <w:rFonts w:ascii="Arial" w:eastAsia="Times New Roman" w:hAnsi="Arial" w:cs="Arial"/>
          <w:sz w:val="22"/>
          <w:lang w:bidi="bn-BD"/>
        </w:rPr>
        <w:t xml:space="preserve">, </w:t>
      </w:r>
      <w:r w:rsidRPr="00561076">
        <w:rPr>
          <w:rFonts w:ascii="Arial" w:eastAsia="Times New Roman" w:hAnsi="Arial" w:cs="Arial"/>
          <w:i/>
          <w:iCs/>
          <w:sz w:val="22"/>
          <w:lang w:bidi="bn-BD"/>
        </w:rPr>
        <w:t>12</w:t>
      </w:r>
      <w:r w:rsidRPr="00561076">
        <w:rPr>
          <w:rFonts w:ascii="Arial" w:eastAsia="Times New Roman" w:hAnsi="Arial" w:cs="Arial"/>
          <w:sz w:val="22"/>
          <w:lang w:bidi="bn-BD"/>
        </w:rPr>
        <w:t>(8), pp.749-755.</w:t>
      </w:r>
    </w:p>
    <w:p w14:paraId="2AC6478F" w14:textId="77777777" w:rsidR="00EB4A73" w:rsidRPr="00561076" w:rsidRDefault="00EB4A73" w:rsidP="00EB4A73">
      <w:pPr>
        <w:spacing w:after="0"/>
        <w:rPr>
          <w:rFonts w:ascii="Arial" w:eastAsia="Times New Roman" w:hAnsi="Arial" w:cs="Arial"/>
          <w:sz w:val="22"/>
          <w:lang w:bidi="bn-BD"/>
        </w:rPr>
      </w:pPr>
      <w:bookmarkStart w:id="16" w:name="_Hlk110342222"/>
      <w:proofErr w:type="spellStart"/>
      <w:r w:rsidRPr="00561076">
        <w:rPr>
          <w:rFonts w:ascii="Arial" w:eastAsia="Times New Roman" w:hAnsi="Arial" w:cs="Arial"/>
          <w:sz w:val="22"/>
          <w:lang w:bidi="bn-BD"/>
        </w:rPr>
        <w:t>Limone</w:t>
      </w:r>
      <w:proofErr w:type="spellEnd"/>
      <w:r w:rsidRPr="00561076">
        <w:rPr>
          <w:rFonts w:ascii="Arial" w:eastAsia="Times New Roman" w:hAnsi="Arial" w:cs="Arial"/>
          <w:sz w:val="22"/>
          <w:lang w:bidi="bn-BD"/>
        </w:rPr>
        <w:t xml:space="preserve">, P., </w:t>
      </w:r>
      <w:proofErr w:type="spellStart"/>
      <w:r w:rsidRPr="00561076">
        <w:rPr>
          <w:rFonts w:ascii="Arial" w:eastAsia="Times New Roman" w:hAnsi="Arial" w:cs="Arial"/>
          <w:sz w:val="22"/>
          <w:lang w:bidi="bn-BD"/>
        </w:rPr>
        <w:t>Monacis</w:t>
      </w:r>
      <w:proofErr w:type="spellEnd"/>
      <w:r w:rsidRPr="00561076">
        <w:rPr>
          <w:rFonts w:ascii="Arial" w:eastAsia="Times New Roman" w:hAnsi="Arial" w:cs="Arial"/>
          <w:sz w:val="22"/>
          <w:lang w:bidi="bn-BD"/>
        </w:rPr>
        <w:t xml:space="preserve">, L., </w:t>
      </w:r>
      <w:proofErr w:type="spellStart"/>
      <w:r w:rsidRPr="00561076">
        <w:rPr>
          <w:rFonts w:ascii="Arial" w:eastAsia="Times New Roman" w:hAnsi="Arial" w:cs="Arial"/>
          <w:sz w:val="22"/>
          <w:lang w:bidi="bn-BD"/>
        </w:rPr>
        <w:t>Ceglie</w:t>
      </w:r>
      <w:proofErr w:type="spellEnd"/>
      <w:r w:rsidRPr="00561076">
        <w:rPr>
          <w:rFonts w:ascii="Arial" w:eastAsia="Times New Roman" w:hAnsi="Arial" w:cs="Arial"/>
          <w:sz w:val="22"/>
          <w:lang w:bidi="bn-BD"/>
        </w:rPr>
        <w:t>, F., Sinatra, M. and de Palo, V., 2018</w:t>
      </w:r>
      <w:bookmarkEnd w:id="16"/>
      <w:r w:rsidRPr="00561076">
        <w:rPr>
          <w:rFonts w:ascii="Arial" w:eastAsia="Times New Roman" w:hAnsi="Arial" w:cs="Arial"/>
          <w:sz w:val="22"/>
          <w:lang w:bidi="bn-BD"/>
        </w:rPr>
        <w:t xml:space="preserve">. Enhancing e-learning in old age. </w:t>
      </w:r>
      <w:r w:rsidRPr="00561076">
        <w:rPr>
          <w:rFonts w:ascii="Arial" w:eastAsia="Times New Roman" w:hAnsi="Arial" w:cs="Arial"/>
          <w:i/>
          <w:iCs/>
          <w:sz w:val="22"/>
          <w:lang w:bidi="bn-BD"/>
        </w:rPr>
        <w:t>Australian Journal of Adult Learning</w:t>
      </w:r>
      <w:r w:rsidRPr="00561076">
        <w:rPr>
          <w:rFonts w:ascii="Arial" w:eastAsia="Times New Roman" w:hAnsi="Arial" w:cs="Arial"/>
          <w:sz w:val="22"/>
          <w:lang w:bidi="bn-BD"/>
        </w:rPr>
        <w:t xml:space="preserve">, </w:t>
      </w:r>
      <w:r w:rsidRPr="00561076">
        <w:rPr>
          <w:rFonts w:ascii="Arial" w:eastAsia="Times New Roman" w:hAnsi="Arial" w:cs="Arial"/>
          <w:i/>
          <w:iCs/>
          <w:sz w:val="22"/>
          <w:lang w:bidi="bn-BD"/>
        </w:rPr>
        <w:t>58</w:t>
      </w:r>
      <w:r w:rsidRPr="00561076">
        <w:rPr>
          <w:rFonts w:ascii="Arial" w:eastAsia="Times New Roman" w:hAnsi="Arial" w:cs="Arial"/>
          <w:sz w:val="22"/>
          <w:lang w:bidi="bn-BD"/>
        </w:rPr>
        <w:t>(1), pp.88-109.</w:t>
      </w:r>
    </w:p>
    <w:p w14:paraId="13B40B4C" w14:textId="77777777" w:rsidR="00EB4A73" w:rsidRPr="00561076" w:rsidRDefault="00EB4A73" w:rsidP="00EB4A73">
      <w:pPr>
        <w:spacing w:after="0"/>
        <w:rPr>
          <w:rFonts w:ascii="Arial" w:eastAsia="Times New Roman" w:hAnsi="Arial" w:cs="Arial"/>
          <w:sz w:val="22"/>
          <w:lang w:bidi="bn-BD"/>
        </w:rPr>
      </w:pPr>
      <w:bookmarkStart w:id="17" w:name="_Hlk110342760"/>
      <w:proofErr w:type="spellStart"/>
      <w:r w:rsidRPr="00561076">
        <w:rPr>
          <w:rFonts w:ascii="Arial" w:eastAsia="Times New Roman" w:hAnsi="Arial" w:cs="Arial"/>
          <w:sz w:val="22"/>
          <w:lang w:bidi="bn-BD"/>
        </w:rPr>
        <w:t>Luhmann</w:t>
      </w:r>
      <w:proofErr w:type="spellEnd"/>
      <w:r w:rsidRPr="00561076">
        <w:rPr>
          <w:rFonts w:ascii="Arial" w:eastAsia="Times New Roman" w:hAnsi="Arial" w:cs="Arial"/>
          <w:sz w:val="22"/>
          <w:lang w:bidi="bn-BD"/>
        </w:rPr>
        <w:t xml:space="preserve">, M. and </w:t>
      </w:r>
      <w:proofErr w:type="spellStart"/>
      <w:r w:rsidRPr="00561076">
        <w:rPr>
          <w:rFonts w:ascii="Arial" w:eastAsia="Times New Roman" w:hAnsi="Arial" w:cs="Arial"/>
          <w:sz w:val="22"/>
          <w:lang w:bidi="bn-BD"/>
        </w:rPr>
        <w:t>Hawkley</w:t>
      </w:r>
      <w:proofErr w:type="spellEnd"/>
      <w:r w:rsidRPr="00561076">
        <w:rPr>
          <w:rFonts w:ascii="Arial" w:eastAsia="Times New Roman" w:hAnsi="Arial" w:cs="Arial"/>
          <w:sz w:val="22"/>
          <w:lang w:bidi="bn-BD"/>
        </w:rPr>
        <w:t>, L.C., 2016</w:t>
      </w:r>
      <w:bookmarkEnd w:id="17"/>
      <w:r w:rsidRPr="00561076">
        <w:rPr>
          <w:rFonts w:ascii="Arial" w:eastAsia="Times New Roman" w:hAnsi="Arial" w:cs="Arial"/>
          <w:sz w:val="22"/>
          <w:lang w:bidi="bn-BD"/>
        </w:rPr>
        <w:t xml:space="preserve">. Age differences in loneliness from late adolescence to oldest old age. </w:t>
      </w:r>
      <w:r w:rsidRPr="00561076">
        <w:rPr>
          <w:rFonts w:ascii="Arial" w:eastAsia="Times New Roman" w:hAnsi="Arial" w:cs="Arial"/>
          <w:i/>
          <w:iCs/>
          <w:sz w:val="22"/>
          <w:lang w:bidi="bn-BD"/>
        </w:rPr>
        <w:t>Developmental psychology</w:t>
      </w:r>
      <w:r w:rsidRPr="00561076">
        <w:rPr>
          <w:rFonts w:ascii="Arial" w:eastAsia="Times New Roman" w:hAnsi="Arial" w:cs="Arial"/>
          <w:sz w:val="22"/>
          <w:lang w:bidi="bn-BD"/>
        </w:rPr>
        <w:t xml:space="preserve">, </w:t>
      </w:r>
      <w:r w:rsidRPr="00561076">
        <w:rPr>
          <w:rFonts w:ascii="Arial" w:eastAsia="Times New Roman" w:hAnsi="Arial" w:cs="Arial"/>
          <w:i/>
          <w:iCs/>
          <w:sz w:val="22"/>
          <w:lang w:bidi="bn-BD"/>
        </w:rPr>
        <w:t>52</w:t>
      </w:r>
      <w:r w:rsidRPr="00561076">
        <w:rPr>
          <w:rFonts w:ascii="Arial" w:eastAsia="Times New Roman" w:hAnsi="Arial" w:cs="Arial"/>
          <w:sz w:val="22"/>
          <w:lang w:bidi="bn-BD"/>
        </w:rPr>
        <w:t>(6), p.943.</w:t>
      </w:r>
    </w:p>
    <w:p w14:paraId="7D222DFC" w14:textId="77777777" w:rsidR="00EB4A73" w:rsidRPr="00561076" w:rsidRDefault="00EB4A73" w:rsidP="00EB4A73">
      <w:pPr>
        <w:spacing w:after="0"/>
        <w:rPr>
          <w:rFonts w:ascii="Arial" w:eastAsia="Times New Roman" w:hAnsi="Arial" w:cs="Arial"/>
          <w:sz w:val="22"/>
          <w:lang w:bidi="bn-BD"/>
        </w:rPr>
      </w:pPr>
      <w:proofErr w:type="spellStart"/>
      <w:r w:rsidRPr="00561076">
        <w:rPr>
          <w:rFonts w:ascii="Arial" w:eastAsia="Times New Roman" w:hAnsi="Arial" w:cs="Arial"/>
          <w:sz w:val="22"/>
          <w:lang w:bidi="bn-BD"/>
        </w:rPr>
        <w:lastRenderedPageBreak/>
        <w:t>Maresova</w:t>
      </w:r>
      <w:proofErr w:type="spellEnd"/>
      <w:r w:rsidRPr="00561076">
        <w:rPr>
          <w:rFonts w:ascii="Arial" w:eastAsia="Times New Roman" w:hAnsi="Arial" w:cs="Arial"/>
          <w:sz w:val="22"/>
          <w:lang w:bidi="bn-BD"/>
        </w:rPr>
        <w:t xml:space="preserve">, P., </w:t>
      </w:r>
      <w:proofErr w:type="spellStart"/>
      <w:r w:rsidRPr="00561076">
        <w:rPr>
          <w:rFonts w:ascii="Arial" w:eastAsia="Times New Roman" w:hAnsi="Arial" w:cs="Arial"/>
          <w:sz w:val="22"/>
          <w:lang w:bidi="bn-BD"/>
        </w:rPr>
        <w:t>Javanmardi</w:t>
      </w:r>
      <w:proofErr w:type="spellEnd"/>
      <w:r w:rsidRPr="00561076">
        <w:rPr>
          <w:rFonts w:ascii="Arial" w:eastAsia="Times New Roman" w:hAnsi="Arial" w:cs="Arial"/>
          <w:sz w:val="22"/>
          <w:lang w:bidi="bn-BD"/>
        </w:rPr>
        <w:t xml:space="preserve">, E., </w:t>
      </w:r>
      <w:proofErr w:type="spellStart"/>
      <w:r w:rsidRPr="00561076">
        <w:rPr>
          <w:rFonts w:ascii="Arial" w:eastAsia="Times New Roman" w:hAnsi="Arial" w:cs="Arial"/>
          <w:sz w:val="22"/>
          <w:lang w:bidi="bn-BD"/>
        </w:rPr>
        <w:t>Barakovic</w:t>
      </w:r>
      <w:proofErr w:type="spellEnd"/>
      <w:r w:rsidRPr="00561076">
        <w:rPr>
          <w:rFonts w:ascii="Arial" w:eastAsia="Times New Roman" w:hAnsi="Arial" w:cs="Arial"/>
          <w:sz w:val="22"/>
          <w:lang w:bidi="bn-BD"/>
        </w:rPr>
        <w:t xml:space="preserve">, S., </w:t>
      </w:r>
      <w:proofErr w:type="spellStart"/>
      <w:r w:rsidRPr="00561076">
        <w:rPr>
          <w:rFonts w:ascii="Arial" w:eastAsia="Times New Roman" w:hAnsi="Arial" w:cs="Arial"/>
          <w:sz w:val="22"/>
          <w:lang w:bidi="bn-BD"/>
        </w:rPr>
        <w:t>Barakovic</w:t>
      </w:r>
      <w:proofErr w:type="spellEnd"/>
      <w:r w:rsidRPr="00561076">
        <w:rPr>
          <w:rFonts w:ascii="Arial" w:eastAsia="Times New Roman" w:hAnsi="Arial" w:cs="Arial"/>
          <w:sz w:val="22"/>
          <w:lang w:bidi="bn-BD"/>
        </w:rPr>
        <w:t xml:space="preserve"> </w:t>
      </w:r>
      <w:proofErr w:type="spellStart"/>
      <w:r w:rsidRPr="00561076">
        <w:rPr>
          <w:rFonts w:ascii="Arial" w:eastAsia="Times New Roman" w:hAnsi="Arial" w:cs="Arial"/>
          <w:sz w:val="22"/>
          <w:lang w:bidi="bn-BD"/>
        </w:rPr>
        <w:t>Husic</w:t>
      </w:r>
      <w:proofErr w:type="spellEnd"/>
      <w:r w:rsidRPr="00561076">
        <w:rPr>
          <w:rFonts w:ascii="Arial" w:eastAsia="Times New Roman" w:hAnsi="Arial" w:cs="Arial"/>
          <w:sz w:val="22"/>
          <w:lang w:bidi="bn-BD"/>
        </w:rPr>
        <w:t xml:space="preserve">, J., </w:t>
      </w:r>
      <w:proofErr w:type="spellStart"/>
      <w:r w:rsidRPr="00561076">
        <w:rPr>
          <w:rFonts w:ascii="Arial" w:eastAsia="Times New Roman" w:hAnsi="Arial" w:cs="Arial"/>
          <w:sz w:val="22"/>
          <w:lang w:bidi="bn-BD"/>
        </w:rPr>
        <w:t>Tomsone</w:t>
      </w:r>
      <w:proofErr w:type="spellEnd"/>
      <w:r w:rsidRPr="00561076">
        <w:rPr>
          <w:rFonts w:ascii="Arial" w:eastAsia="Times New Roman" w:hAnsi="Arial" w:cs="Arial"/>
          <w:sz w:val="22"/>
          <w:lang w:bidi="bn-BD"/>
        </w:rPr>
        <w:t xml:space="preserve">, S., </w:t>
      </w:r>
      <w:proofErr w:type="spellStart"/>
      <w:r w:rsidRPr="00561076">
        <w:rPr>
          <w:rFonts w:ascii="Arial" w:eastAsia="Times New Roman" w:hAnsi="Arial" w:cs="Arial"/>
          <w:sz w:val="22"/>
          <w:lang w:bidi="bn-BD"/>
        </w:rPr>
        <w:t>Krejcar</w:t>
      </w:r>
      <w:proofErr w:type="spellEnd"/>
      <w:r w:rsidRPr="00561076">
        <w:rPr>
          <w:rFonts w:ascii="Arial" w:eastAsia="Times New Roman" w:hAnsi="Arial" w:cs="Arial"/>
          <w:sz w:val="22"/>
          <w:lang w:bidi="bn-BD"/>
        </w:rPr>
        <w:t xml:space="preserve">, O. and </w:t>
      </w:r>
      <w:proofErr w:type="spellStart"/>
      <w:r w:rsidRPr="00561076">
        <w:rPr>
          <w:rFonts w:ascii="Arial" w:eastAsia="Times New Roman" w:hAnsi="Arial" w:cs="Arial"/>
          <w:sz w:val="22"/>
          <w:lang w:bidi="bn-BD"/>
        </w:rPr>
        <w:t>Kuca</w:t>
      </w:r>
      <w:proofErr w:type="spellEnd"/>
      <w:r w:rsidRPr="00561076">
        <w:rPr>
          <w:rFonts w:ascii="Arial" w:eastAsia="Times New Roman" w:hAnsi="Arial" w:cs="Arial"/>
          <w:sz w:val="22"/>
          <w:lang w:bidi="bn-BD"/>
        </w:rPr>
        <w:t xml:space="preserve">, K., 2019. Consequences of chronic diseases and other limitations associated with old age–a scoping review. </w:t>
      </w:r>
      <w:r w:rsidRPr="00561076">
        <w:rPr>
          <w:rFonts w:ascii="Arial" w:eastAsia="Times New Roman" w:hAnsi="Arial" w:cs="Arial"/>
          <w:i/>
          <w:iCs/>
          <w:sz w:val="22"/>
          <w:lang w:bidi="bn-BD"/>
        </w:rPr>
        <w:t>BMC public health</w:t>
      </w:r>
      <w:r w:rsidRPr="00561076">
        <w:rPr>
          <w:rFonts w:ascii="Arial" w:eastAsia="Times New Roman" w:hAnsi="Arial" w:cs="Arial"/>
          <w:sz w:val="22"/>
          <w:lang w:bidi="bn-BD"/>
        </w:rPr>
        <w:t xml:space="preserve">, </w:t>
      </w:r>
      <w:r w:rsidRPr="00561076">
        <w:rPr>
          <w:rFonts w:ascii="Arial" w:eastAsia="Times New Roman" w:hAnsi="Arial" w:cs="Arial"/>
          <w:i/>
          <w:iCs/>
          <w:sz w:val="22"/>
          <w:lang w:bidi="bn-BD"/>
        </w:rPr>
        <w:t>19</w:t>
      </w:r>
      <w:r w:rsidRPr="00561076">
        <w:rPr>
          <w:rFonts w:ascii="Arial" w:eastAsia="Times New Roman" w:hAnsi="Arial" w:cs="Arial"/>
          <w:sz w:val="22"/>
          <w:lang w:bidi="bn-BD"/>
        </w:rPr>
        <w:t>(1), pp.1-17.</w:t>
      </w:r>
    </w:p>
    <w:p w14:paraId="234B1269" w14:textId="77777777" w:rsidR="00EB4A73" w:rsidRPr="00561076" w:rsidRDefault="00EB4A73" w:rsidP="00EB4A73">
      <w:pPr>
        <w:spacing w:after="0"/>
        <w:rPr>
          <w:rFonts w:ascii="Arial" w:eastAsia="Times New Roman" w:hAnsi="Arial" w:cs="Arial"/>
          <w:sz w:val="22"/>
          <w:lang w:bidi="bn-BD"/>
        </w:rPr>
      </w:pPr>
      <w:bookmarkStart w:id="18" w:name="_Hlk110342435"/>
      <w:proofErr w:type="spellStart"/>
      <w:r w:rsidRPr="00561076">
        <w:rPr>
          <w:rFonts w:ascii="Arial" w:eastAsia="Times New Roman" w:hAnsi="Arial" w:cs="Arial"/>
          <w:sz w:val="22"/>
          <w:lang w:bidi="bn-BD"/>
        </w:rPr>
        <w:t>Neltner</w:t>
      </w:r>
      <w:proofErr w:type="spellEnd"/>
      <w:r w:rsidRPr="00561076">
        <w:rPr>
          <w:rFonts w:ascii="Arial" w:eastAsia="Times New Roman" w:hAnsi="Arial" w:cs="Arial"/>
          <w:sz w:val="22"/>
          <w:lang w:bidi="bn-BD"/>
        </w:rPr>
        <w:t xml:space="preserve">, J.H., </w:t>
      </w:r>
      <w:proofErr w:type="spellStart"/>
      <w:r w:rsidRPr="00561076">
        <w:rPr>
          <w:rFonts w:ascii="Arial" w:eastAsia="Times New Roman" w:hAnsi="Arial" w:cs="Arial"/>
          <w:sz w:val="22"/>
          <w:lang w:bidi="bn-BD"/>
        </w:rPr>
        <w:t>Abner</w:t>
      </w:r>
      <w:proofErr w:type="spellEnd"/>
      <w:r w:rsidRPr="00561076">
        <w:rPr>
          <w:rFonts w:ascii="Arial" w:eastAsia="Times New Roman" w:hAnsi="Arial" w:cs="Arial"/>
          <w:sz w:val="22"/>
          <w:lang w:bidi="bn-BD"/>
        </w:rPr>
        <w:t xml:space="preserve">, E.L., </w:t>
      </w:r>
      <w:proofErr w:type="spellStart"/>
      <w:r w:rsidRPr="00561076">
        <w:rPr>
          <w:rFonts w:ascii="Arial" w:eastAsia="Times New Roman" w:hAnsi="Arial" w:cs="Arial"/>
          <w:sz w:val="22"/>
          <w:lang w:bidi="bn-BD"/>
        </w:rPr>
        <w:t>Jicha</w:t>
      </w:r>
      <w:proofErr w:type="spellEnd"/>
      <w:r w:rsidRPr="00561076">
        <w:rPr>
          <w:rFonts w:ascii="Arial" w:eastAsia="Times New Roman" w:hAnsi="Arial" w:cs="Arial"/>
          <w:sz w:val="22"/>
          <w:lang w:bidi="bn-BD"/>
        </w:rPr>
        <w:t xml:space="preserve">, G.A., Schmitt, F.A., Patel, E., Poon, L.W., Marla, G., Green, R.C., Davey, A., Johnson, M.A. and </w:t>
      </w:r>
      <w:proofErr w:type="spellStart"/>
      <w:r w:rsidRPr="00561076">
        <w:rPr>
          <w:rFonts w:ascii="Arial" w:eastAsia="Times New Roman" w:hAnsi="Arial" w:cs="Arial"/>
          <w:sz w:val="22"/>
          <w:lang w:bidi="bn-BD"/>
        </w:rPr>
        <w:t>Jazwinski</w:t>
      </w:r>
      <w:proofErr w:type="spellEnd"/>
      <w:r w:rsidRPr="00561076">
        <w:rPr>
          <w:rFonts w:ascii="Arial" w:eastAsia="Times New Roman" w:hAnsi="Arial" w:cs="Arial"/>
          <w:sz w:val="22"/>
          <w:lang w:bidi="bn-BD"/>
        </w:rPr>
        <w:t>, S.M., 2016</w:t>
      </w:r>
      <w:bookmarkEnd w:id="18"/>
      <w:r w:rsidRPr="00561076">
        <w:rPr>
          <w:rFonts w:ascii="Arial" w:eastAsia="Times New Roman" w:hAnsi="Arial" w:cs="Arial"/>
          <w:sz w:val="22"/>
          <w:lang w:bidi="bn-BD"/>
        </w:rPr>
        <w:t xml:space="preserve">. Brain pathologies in extreme old age. </w:t>
      </w:r>
      <w:r w:rsidRPr="00561076">
        <w:rPr>
          <w:rFonts w:ascii="Arial" w:eastAsia="Times New Roman" w:hAnsi="Arial" w:cs="Arial"/>
          <w:i/>
          <w:iCs/>
          <w:sz w:val="22"/>
          <w:lang w:bidi="bn-BD"/>
        </w:rPr>
        <w:t>Neurobiology of aging</w:t>
      </w:r>
      <w:r w:rsidRPr="00561076">
        <w:rPr>
          <w:rFonts w:ascii="Arial" w:eastAsia="Times New Roman" w:hAnsi="Arial" w:cs="Arial"/>
          <w:sz w:val="22"/>
          <w:lang w:bidi="bn-BD"/>
        </w:rPr>
        <w:t xml:space="preserve">, </w:t>
      </w:r>
      <w:r w:rsidRPr="00561076">
        <w:rPr>
          <w:rFonts w:ascii="Arial" w:eastAsia="Times New Roman" w:hAnsi="Arial" w:cs="Arial"/>
          <w:i/>
          <w:iCs/>
          <w:sz w:val="22"/>
          <w:lang w:bidi="bn-BD"/>
        </w:rPr>
        <w:t>37</w:t>
      </w:r>
      <w:r w:rsidRPr="00561076">
        <w:rPr>
          <w:rFonts w:ascii="Arial" w:eastAsia="Times New Roman" w:hAnsi="Arial" w:cs="Arial"/>
          <w:sz w:val="22"/>
          <w:lang w:bidi="bn-BD"/>
        </w:rPr>
        <w:t>, pp.1-11.</w:t>
      </w:r>
    </w:p>
    <w:p w14:paraId="120E1559" w14:textId="77777777" w:rsidR="00EB4A73" w:rsidRPr="00561076" w:rsidRDefault="00EB4A73" w:rsidP="00EB4A73">
      <w:pPr>
        <w:spacing w:after="0"/>
        <w:rPr>
          <w:rFonts w:ascii="Arial" w:eastAsia="Times New Roman" w:hAnsi="Arial" w:cs="Arial"/>
          <w:sz w:val="22"/>
          <w:lang w:bidi="bn-BD"/>
        </w:rPr>
      </w:pPr>
      <w:r w:rsidRPr="00561076">
        <w:rPr>
          <w:rFonts w:ascii="Arial" w:eastAsia="Times New Roman" w:hAnsi="Arial" w:cs="Arial"/>
          <w:sz w:val="22"/>
          <w:lang w:bidi="bn-BD"/>
        </w:rPr>
        <w:t xml:space="preserve">Simon, A.K., Hollander, G.A. and McMichael, A., 2015. Evolution of the immune system in humans from infancy to old age. </w:t>
      </w:r>
      <w:r w:rsidRPr="00561076">
        <w:rPr>
          <w:rFonts w:ascii="Arial" w:eastAsia="Times New Roman" w:hAnsi="Arial" w:cs="Arial"/>
          <w:i/>
          <w:iCs/>
          <w:sz w:val="22"/>
          <w:lang w:bidi="bn-BD"/>
        </w:rPr>
        <w:t>Proceedings of the Royal Society B: Biological Sciences</w:t>
      </w:r>
      <w:r w:rsidRPr="00561076">
        <w:rPr>
          <w:rFonts w:ascii="Arial" w:eastAsia="Times New Roman" w:hAnsi="Arial" w:cs="Arial"/>
          <w:sz w:val="22"/>
          <w:lang w:bidi="bn-BD"/>
        </w:rPr>
        <w:t xml:space="preserve">, </w:t>
      </w:r>
      <w:r w:rsidRPr="00561076">
        <w:rPr>
          <w:rFonts w:ascii="Arial" w:eastAsia="Times New Roman" w:hAnsi="Arial" w:cs="Arial"/>
          <w:i/>
          <w:iCs/>
          <w:sz w:val="22"/>
          <w:lang w:bidi="bn-BD"/>
        </w:rPr>
        <w:t>282</w:t>
      </w:r>
      <w:r w:rsidRPr="00561076">
        <w:rPr>
          <w:rFonts w:ascii="Arial" w:eastAsia="Times New Roman" w:hAnsi="Arial" w:cs="Arial"/>
          <w:sz w:val="22"/>
          <w:lang w:bidi="bn-BD"/>
        </w:rPr>
        <w:t>(1821), p.20143085.</w:t>
      </w:r>
    </w:p>
    <w:p w14:paraId="4155AA95" w14:textId="77777777" w:rsidR="00EB4A73" w:rsidRPr="00561076" w:rsidRDefault="00EB4A73" w:rsidP="00EB4A73">
      <w:pPr>
        <w:spacing w:after="0"/>
        <w:rPr>
          <w:rFonts w:ascii="Arial" w:eastAsia="Times New Roman" w:hAnsi="Arial" w:cs="Arial"/>
          <w:sz w:val="22"/>
          <w:lang w:bidi="bn-BD"/>
        </w:rPr>
      </w:pPr>
      <w:proofErr w:type="spellStart"/>
      <w:r w:rsidRPr="00561076">
        <w:rPr>
          <w:rFonts w:ascii="Arial" w:eastAsia="Times New Roman" w:hAnsi="Arial" w:cs="Arial"/>
          <w:sz w:val="22"/>
          <w:lang w:bidi="bn-BD"/>
        </w:rPr>
        <w:t>Tiilikainen</w:t>
      </w:r>
      <w:proofErr w:type="spellEnd"/>
      <w:r w:rsidRPr="00561076">
        <w:rPr>
          <w:rFonts w:ascii="Arial" w:eastAsia="Times New Roman" w:hAnsi="Arial" w:cs="Arial"/>
          <w:sz w:val="22"/>
          <w:lang w:bidi="bn-BD"/>
        </w:rPr>
        <w:t xml:space="preserve">, E. and </w:t>
      </w:r>
      <w:proofErr w:type="spellStart"/>
      <w:r w:rsidRPr="00561076">
        <w:rPr>
          <w:rFonts w:ascii="Arial" w:eastAsia="Times New Roman" w:hAnsi="Arial" w:cs="Arial"/>
          <w:sz w:val="22"/>
          <w:lang w:bidi="bn-BD"/>
        </w:rPr>
        <w:t>Seppänen</w:t>
      </w:r>
      <w:proofErr w:type="spellEnd"/>
      <w:r w:rsidRPr="00561076">
        <w:rPr>
          <w:rFonts w:ascii="Arial" w:eastAsia="Times New Roman" w:hAnsi="Arial" w:cs="Arial"/>
          <w:sz w:val="22"/>
          <w:lang w:bidi="bn-BD"/>
        </w:rPr>
        <w:t xml:space="preserve">, M., 2017. Lost and unfulfilled relationships behind emotional loneliness in old age. </w:t>
      </w:r>
      <w:r w:rsidRPr="00561076">
        <w:rPr>
          <w:rFonts w:ascii="Arial" w:eastAsia="Times New Roman" w:hAnsi="Arial" w:cs="Arial"/>
          <w:i/>
          <w:iCs/>
          <w:sz w:val="22"/>
          <w:lang w:bidi="bn-BD"/>
        </w:rPr>
        <w:t>Ageing &amp; Society</w:t>
      </w:r>
      <w:r w:rsidRPr="00561076">
        <w:rPr>
          <w:rFonts w:ascii="Arial" w:eastAsia="Times New Roman" w:hAnsi="Arial" w:cs="Arial"/>
          <w:sz w:val="22"/>
          <w:lang w:bidi="bn-BD"/>
        </w:rPr>
        <w:t xml:space="preserve">, </w:t>
      </w:r>
      <w:r w:rsidRPr="00561076">
        <w:rPr>
          <w:rFonts w:ascii="Arial" w:eastAsia="Times New Roman" w:hAnsi="Arial" w:cs="Arial"/>
          <w:i/>
          <w:iCs/>
          <w:sz w:val="22"/>
          <w:lang w:bidi="bn-BD"/>
        </w:rPr>
        <w:t>37</w:t>
      </w:r>
      <w:r w:rsidRPr="00561076">
        <w:rPr>
          <w:rFonts w:ascii="Arial" w:eastAsia="Times New Roman" w:hAnsi="Arial" w:cs="Arial"/>
          <w:sz w:val="22"/>
          <w:lang w:bidi="bn-BD"/>
        </w:rPr>
        <w:t>(5), pp.1068-1088.</w:t>
      </w:r>
    </w:p>
    <w:p w14:paraId="0E7DF943" w14:textId="77777777" w:rsidR="00EB4A73" w:rsidRPr="00561076" w:rsidRDefault="00EB4A73" w:rsidP="00EB4A73">
      <w:pPr>
        <w:spacing w:after="0"/>
        <w:rPr>
          <w:rFonts w:ascii="Arial" w:eastAsia="Times New Roman" w:hAnsi="Arial" w:cs="Arial"/>
          <w:sz w:val="22"/>
          <w:lang w:bidi="bn-BD"/>
        </w:rPr>
      </w:pPr>
      <w:bookmarkStart w:id="19" w:name="_Hlk110342315"/>
      <w:r w:rsidRPr="00561076">
        <w:rPr>
          <w:rFonts w:ascii="Arial" w:eastAsia="Times New Roman" w:hAnsi="Arial" w:cs="Arial"/>
          <w:sz w:val="22"/>
          <w:lang w:bidi="bn-BD"/>
        </w:rPr>
        <w:t>Torres, S., 2019</w:t>
      </w:r>
      <w:bookmarkEnd w:id="19"/>
      <w:r w:rsidRPr="00561076">
        <w:rPr>
          <w:rFonts w:ascii="Arial" w:eastAsia="Times New Roman" w:hAnsi="Arial" w:cs="Arial"/>
          <w:sz w:val="22"/>
          <w:lang w:bidi="bn-BD"/>
        </w:rPr>
        <w:t xml:space="preserve">. </w:t>
      </w:r>
      <w:r w:rsidRPr="00561076">
        <w:rPr>
          <w:rFonts w:ascii="Arial" w:eastAsia="Times New Roman" w:hAnsi="Arial" w:cs="Arial"/>
          <w:i/>
          <w:iCs/>
          <w:sz w:val="22"/>
          <w:lang w:bidi="bn-BD"/>
        </w:rPr>
        <w:t>Ethnicity and old age: Expanding our imagination</w:t>
      </w:r>
      <w:r w:rsidRPr="00561076">
        <w:rPr>
          <w:rFonts w:ascii="Arial" w:eastAsia="Times New Roman" w:hAnsi="Arial" w:cs="Arial"/>
          <w:sz w:val="22"/>
          <w:lang w:bidi="bn-BD"/>
        </w:rPr>
        <w:t>. Policy Press.</w:t>
      </w:r>
    </w:p>
    <w:p w14:paraId="11D03EBB" w14:textId="77777777" w:rsidR="00EB4A73" w:rsidRPr="00561076" w:rsidRDefault="00EB4A73" w:rsidP="00EB4A73">
      <w:pPr>
        <w:spacing w:after="0"/>
        <w:rPr>
          <w:rFonts w:ascii="Arial" w:eastAsia="Times New Roman" w:hAnsi="Arial" w:cs="Arial"/>
          <w:sz w:val="22"/>
          <w:lang w:bidi="bn-BD"/>
        </w:rPr>
      </w:pPr>
      <w:bookmarkStart w:id="20" w:name="_Hlk110342785"/>
      <w:proofErr w:type="gramStart"/>
      <w:r w:rsidRPr="00561076">
        <w:rPr>
          <w:rFonts w:ascii="Arial" w:eastAsia="Times New Roman" w:hAnsi="Arial" w:cs="Arial"/>
          <w:sz w:val="22"/>
          <w:lang w:bidi="bn-BD"/>
        </w:rPr>
        <w:t>von</w:t>
      </w:r>
      <w:proofErr w:type="gramEnd"/>
      <w:r w:rsidRPr="00561076">
        <w:rPr>
          <w:rFonts w:ascii="Arial" w:eastAsia="Times New Roman" w:hAnsi="Arial" w:cs="Arial"/>
          <w:sz w:val="22"/>
          <w:lang w:bidi="bn-BD"/>
        </w:rPr>
        <w:t xml:space="preserve"> </w:t>
      </w:r>
      <w:proofErr w:type="spellStart"/>
      <w:r w:rsidRPr="00561076">
        <w:rPr>
          <w:rFonts w:ascii="Arial" w:eastAsia="Times New Roman" w:hAnsi="Arial" w:cs="Arial"/>
          <w:sz w:val="22"/>
          <w:lang w:bidi="bn-BD"/>
        </w:rPr>
        <w:t>Soest</w:t>
      </w:r>
      <w:proofErr w:type="spellEnd"/>
      <w:r w:rsidRPr="00561076">
        <w:rPr>
          <w:rFonts w:ascii="Arial" w:eastAsia="Times New Roman" w:hAnsi="Arial" w:cs="Arial"/>
          <w:sz w:val="22"/>
          <w:lang w:bidi="bn-BD"/>
        </w:rPr>
        <w:t xml:space="preserve">, T., </w:t>
      </w:r>
      <w:proofErr w:type="spellStart"/>
      <w:r w:rsidRPr="00561076">
        <w:rPr>
          <w:rFonts w:ascii="Arial" w:eastAsia="Times New Roman" w:hAnsi="Arial" w:cs="Arial"/>
          <w:sz w:val="22"/>
          <w:lang w:bidi="bn-BD"/>
        </w:rPr>
        <w:t>Luhmann</w:t>
      </w:r>
      <w:proofErr w:type="spellEnd"/>
      <w:r w:rsidRPr="00561076">
        <w:rPr>
          <w:rFonts w:ascii="Arial" w:eastAsia="Times New Roman" w:hAnsi="Arial" w:cs="Arial"/>
          <w:sz w:val="22"/>
          <w:lang w:bidi="bn-BD"/>
        </w:rPr>
        <w:t xml:space="preserve">, M., Hansen, T. and </w:t>
      </w:r>
      <w:proofErr w:type="spellStart"/>
      <w:r w:rsidRPr="00561076">
        <w:rPr>
          <w:rFonts w:ascii="Arial" w:eastAsia="Times New Roman" w:hAnsi="Arial" w:cs="Arial"/>
          <w:sz w:val="22"/>
          <w:lang w:bidi="bn-BD"/>
        </w:rPr>
        <w:t>Gerstorf</w:t>
      </w:r>
      <w:proofErr w:type="spellEnd"/>
      <w:r w:rsidRPr="00561076">
        <w:rPr>
          <w:rFonts w:ascii="Arial" w:eastAsia="Times New Roman" w:hAnsi="Arial" w:cs="Arial"/>
          <w:sz w:val="22"/>
          <w:lang w:bidi="bn-BD"/>
        </w:rPr>
        <w:t>, D., 2020</w:t>
      </w:r>
      <w:bookmarkEnd w:id="20"/>
      <w:r w:rsidRPr="00561076">
        <w:rPr>
          <w:rFonts w:ascii="Arial" w:eastAsia="Times New Roman" w:hAnsi="Arial" w:cs="Arial"/>
          <w:sz w:val="22"/>
          <w:lang w:bidi="bn-BD"/>
        </w:rPr>
        <w:t xml:space="preserve">. Development of loneliness in midlife and old age: Its nature and correlates. </w:t>
      </w:r>
      <w:r w:rsidRPr="00561076">
        <w:rPr>
          <w:rFonts w:ascii="Arial" w:eastAsia="Times New Roman" w:hAnsi="Arial" w:cs="Arial"/>
          <w:i/>
          <w:iCs/>
          <w:sz w:val="22"/>
          <w:lang w:bidi="bn-BD"/>
        </w:rPr>
        <w:t>Journal of Personality and Social Psychology</w:t>
      </w:r>
      <w:r w:rsidRPr="00561076">
        <w:rPr>
          <w:rFonts w:ascii="Arial" w:eastAsia="Times New Roman" w:hAnsi="Arial" w:cs="Arial"/>
          <w:sz w:val="22"/>
          <w:lang w:bidi="bn-BD"/>
        </w:rPr>
        <w:t xml:space="preserve">, </w:t>
      </w:r>
      <w:r w:rsidRPr="00561076">
        <w:rPr>
          <w:rFonts w:ascii="Arial" w:eastAsia="Times New Roman" w:hAnsi="Arial" w:cs="Arial"/>
          <w:i/>
          <w:iCs/>
          <w:sz w:val="22"/>
          <w:lang w:bidi="bn-BD"/>
        </w:rPr>
        <w:t>118</w:t>
      </w:r>
      <w:r w:rsidRPr="00561076">
        <w:rPr>
          <w:rFonts w:ascii="Arial" w:eastAsia="Times New Roman" w:hAnsi="Arial" w:cs="Arial"/>
          <w:sz w:val="22"/>
          <w:lang w:bidi="bn-BD"/>
        </w:rPr>
        <w:t>(2), p.388.</w:t>
      </w:r>
    </w:p>
    <w:p w14:paraId="7D035908" w14:textId="77777777" w:rsidR="00EB4A73" w:rsidRPr="00561076" w:rsidRDefault="00EB4A73" w:rsidP="00EB4A73">
      <w:pPr>
        <w:spacing w:after="0"/>
        <w:rPr>
          <w:rFonts w:ascii="Arial" w:eastAsia="Times New Roman" w:hAnsi="Arial" w:cs="Arial"/>
          <w:sz w:val="22"/>
          <w:lang w:bidi="bn-BD"/>
        </w:rPr>
      </w:pPr>
      <w:bookmarkStart w:id="21" w:name="_Hlk110342101"/>
      <w:r w:rsidRPr="00561076">
        <w:rPr>
          <w:rFonts w:ascii="Arial" w:eastAsia="Times New Roman" w:hAnsi="Arial" w:cs="Arial"/>
          <w:sz w:val="22"/>
          <w:lang w:bidi="bn-BD"/>
        </w:rPr>
        <w:t>Wenger, G.C., 2021</w:t>
      </w:r>
      <w:bookmarkEnd w:id="21"/>
      <w:r w:rsidRPr="00561076">
        <w:rPr>
          <w:rFonts w:ascii="Arial" w:eastAsia="Times New Roman" w:hAnsi="Arial" w:cs="Arial"/>
          <w:sz w:val="22"/>
          <w:lang w:bidi="bn-BD"/>
        </w:rPr>
        <w:t xml:space="preserve">. </w:t>
      </w:r>
      <w:r w:rsidRPr="00561076">
        <w:rPr>
          <w:rFonts w:ascii="Arial" w:eastAsia="Times New Roman" w:hAnsi="Arial" w:cs="Arial"/>
          <w:i/>
          <w:iCs/>
          <w:sz w:val="22"/>
          <w:lang w:bidi="bn-BD"/>
        </w:rPr>
        <w:t>The supportive network: Coping with old age</w:t>
      </w:r>
      <w:r w:rsidRPr="00561076">
        <w:rPr>
          <w:rFonts w:ascii="Arial" w:eastAsia="Times New Roman" w:hAnsi="Arial" w:cs="Arial"/>
          <w:sz w:val="22"/>
          <w:lang w:bidi="bn-BD"/>
        </w:rPr>
        <w:t xml:space="preserve">. </w:t>
      </w:r>
      <w:proofErr w:type="spellStart"/>
      <w:r w:rsidRPr="00561076">
        <w:rPr>
          <w:rFonts w:ascii="Arial" w:eastAsia="Times New Roman" w:hAnsi="Arial" w:cs="Arial"/>
          <w:sz w:val="22"/>
          <w:lang w:bidi="bn-BD"/>
        </w:rPr>
        <w:t>Routledge</w:t>
      </w:r>
      <w:proofErr w:type="spellEnd"/>
      <w:r w:rsidRPr="00561076">
        <w:rPr>
          <w:rFonts w:ascii="Arial" w:eastAsia="Times New Roman" w:hAnsi="Arial" w:cs="Arial"/>
          <w:sz w:val="22"/>
          <w:lang w:bidi="bn-BD"/>
        </w:rPr>
        <w:t>.</w:t>
      </w:r>
    </w:p>
    <w:p w14:paraId="047B8497" w14:textId="77777777" w:rsidR="00EB4A73" w:rsidRPr="00561076" w:rsidRDefault="00EB4A73" w:rsidP="00EB4A73">
      <w:pPr>
        <w:spacing w:after="0"/>
        <w:rPr>
          <w:rFonts w:ascii="Arial" w:eastAsia="Times New Roman" w:hAnsi="Arial" w:cs="Arial"/>
          <w:sz w:val="22"/>
          <w:lang w:bidi="bn-BD"/>
        </w:rPr>
      </w:pPr>
      <w:bookmarkStart w:id="22" w:name="_Hlk110342546"/>
      <w:r w:rsidRPr="00561076">
        <w:rPr>
          <w:rFonts w:ascii="Arial" w:eastAsia="Times New Roman" w:hAnsi="Arial" w:cs="Arial"/>
          <w:sz w:val="22"/>
          <w:lang w:bidi="bn-BD"/>
        </w:rPr>
        <w:t>Wilson, R.S., Yu, L., Lamar, M., Schneider, J.A., Boyle, P.A. and Bennett, D.A., 20</w:t>
      </w:r>
      <w:bookmarkEnd w:id="22"/>
      <w:r w:rsidRPr="00561076">
        <w:rPr>
          <w:rFonts w:ascii="Arial" w:eastAsia="Times New Roman" w:hAnsi="Arial" w:cs="Arial"/>
          <w:sz w:val="22"/>
          <w:lang w:bidi="bn-BD"/>
        </w:rPr>
        <w:t xml:space="preserve">21. Education and cognitive reserve in old age. </w:t>
      </w:r>
      <w:r w:rsidRPr="00561076">
        <w:rPr>
          <w:rFonts w:ascii="Arial" w:eastAsia="Times New Roman" w:hAnsi="Arial" w:cs="Arial"/>
          <w:i/>
          <w:iCs/>
          <w:sz w:val="22"/>
          <w:lang w:bidi="bn-BD"/>
        </w:rPr>
        <w:t>Neurology</w:t>
      </w:r>
      <w:r w:rsidRPr="00561076">
        <w:rPr>
          <w:rFonts w:ascii="Arial" w:eastAsia="Times New Roman" w:hAnsi="Arial" w:cs="Arial"/>
          <w:sz w:val="22"/>
          <w:lang w:bidi="bn-BD"/>
        </w:rPr>
        <w:t xml:space="preserve">, </w:t>
      </w:r>
      <w:r w:rsidRPr="00561076">
        <w:rPr>
          <w:rFonts w:ascii="Arial" w:eastAsia="Times New Roman" w:hAnsi="Arial" w:cs="Arial"/>
          <w:i/>
          <w:iCs/>
          <w:sz w:val="22"/>
          <w:lang w:bidi="bn-BD"/>
        </w:rPr>
        <w:t>92</w:t>
      </w:r>
      <w:r w:rsidRPr="00561076">
        <w:rPr>
          <w:rFonts w:ascii="Arial" w:eastAsia="Times New Roman" w:hAnsi="Arial" w:cs="Arial"/>
          <w:sz w:val="22"/>
          <w:lang w:bidi="bn-BD"/>
        </w:rPr>
        <w:t>(10), pp.e1041-e1050.</w:t>
      </w:r>
    </w:p>
    <w:p w14:paraId="119A51ED" w14:textId="77777777" w:rsidR="00EB4A73" w:rsidRPr="00561076" w:rsidRDefault="00EB4A73" w:rsidP="00EB4A73">
      <w:pPr>
        <w:spacing w:after="0"/>
        <w:rPr>
          <w:rFonts w:ascii="Arial" w:eastAsia="Times New Roman" w:hAnsi="Arial" w:cs="Arial"/>
          <w:sz w:val="22"/>
          <w:lang w:bidi="bn-BD"/>
        </w:rPr>
      </w:pPr>
      <w:proofErr w:type="spellStart"/>
      <w:r w:rsidRPr="00561076">
        <w:rPr>
          <w:rFonts w:ascii="Arial" w:eastAsia="Times New Roman" w:hAnsi="Arial" w:cs="Arial"/>
          <w:sz w:val="22"/>
          <w:lang w:bidi="bn-BD"/>
        </w:rPr>
        <w:t>Wrzus</w:t>
      </w:r>
      <w:proofErr w:type="spellEnd"/>
      <w:r w:rsidRPr="00561076">
        <w:rPr>
          <w:rFonts w:ascii="Arial" w:eastAsia="Times New Roman" w:hAnsi="Arial" w:cs="Arial"/>
          <w:sz w:val="22"/>
          <w:lang w:bidi="bn-BD"/>
        </w:rPr>
        <w:t xml:space="preserve">, C., Wagner, G.G. and </w:t>
      </w:r>
      <w:proofErr w:type="spellStart"/>
      <w:r w:rsidRPr="00561076">
        <w:rPr>
          <w:rFonts w:ascii="Arial" w:eastAsia="Times New Roman" w:hAnsi="Arial" w:cs="Arial"/>
          <w:sz w:val="22"/>
          <w:lang w:bidi="bn-BD"/>
        </w:rPr>
        <w:t>Riediger</w:t>
      </w:r>
      <w:proofErr w:type="spellEnd"/>
      <w:r w:rsidRPr="00561076">
        <w:rPr>
          <w:rFonts w:ascii="Arial" w:eastAsia="Times New Roman" w:hAnsi="Arial" w:cs="Arial"/>
          <w:sz w:val="22"/>
          <w:lang w:bidi="bn-BD"/>
        </w:rPr>
        <w:t xml:space="preserve">, M., 2016. Personality-situation transactions from adolescence to old age. </w:t>
      </w:r>
      <w:r w:rsidRPr="00561076">
        <w:rPr>
          <w:rFonts w:ascii="Arial" w:eastAsia="Times New Roman" w:hAnsi="Arial" w:cs="Arial"/>
          <w:i/>
          <w:iCs/>
          <w:sz w:val="22"/>
          <w:lang w:bidi="bn-BD"/>
        </w:rPr>
        <w:t>Journal of personality and social psychology</w:t>
      </w:r>
      <w:r w:rsidRPr="00561076">
        <w:rPr>
          <w:rFonts w:ascii="Arial" w:eastAsia="Times New Roman" w:hAnsi="Arial" w:cs="Arial"/>
          <w:sz w:val="22"/>
          <w:lang w:bidi="bn-BD"/>
        </w:rPr>
        <w:t xml:space="preserve">, </w:t>
      </w:r>
      <w:r w:rsidRPr="00561076">
        <w:rPr>
          <w:rFonts w:ascii="Arial" w:eastAsia="Times New Roman" w:hAnsi="Arial" w:cs="Arial"/>
          <w:i/>
          <w:iCs/>
          <w:sz w:val="22"/>
          <w:lang w:bidi="bn-BD"/>
        </w:rPr>
        <w:t>110</w:t>
      </w:r>
      <w:r w:rsidRPr="00561076">
        <w:rPr>
          <w:rFonts w:ascii="Arial" w:eastAsia="Times New Roman" w:hAnsi="Arial" w:cs="Arial"/>
          <w:sz w:val="22"/>
          <w:lang w:bidi="bn-BD"/>
        </w:rPr>
        <w:t>(5), p.782.</w:t>
      </w:r>
    </w:p>
    <w:p w14:paraId="6845A5FF" w14:textId="77777777" w:rsidR="00EB4A73" w:rsidRPr="00561076" w:rsidRDefault="00EB4A73" w:rsidP="00EB4A73">
      <w:pPr>
        <w:spacing w:after="0"/>
        <w:rPr>
          <w:rFonts w:ascii="Arial" w:eastAsia="Times New Roman" w:hAnsi="Arial" w:cs="Arial"/>
          <w:sz w:val="22"/>
          <w:lang w:bidi="bn-BD"/>
        </w:rPr>
      </w:pPr>
      <w:bookmarkStart w:id="23" w:name="_Hlk110342250"/>
      <w:proofErr w:type="spellStart"/>
      <w:r w:rsidRPr="00561076">
        <w:rPr>
          <w:rFonts w:ascii="Arial" w:eastAsia="Times New Roman" w:hAnsi="Arial" w:cs="Arial"/>
          <w:sz w:val="22"/>
          <w:lang w:bidi="bn-BD"/>
        </w:rPr>
        <w:t>Xu</w:t>
      </w:r>
      <w:proofErr w:type="spellEnd"/>
      <w:r w:rsidRPr="00561076">
        <w:rPr>
          <w:rFonts w:ascii="Arial" w:eastAsia="Times New Roman" w:hAnsi="Arial" w:cs="Arial"/>
          <w:sz w:val="22"/>
          <w:lang w:bidi="bn-BD"/>
        </w:rPr>
        <w:t xml:space="preserve">, M., </w:t>
      </w:r>
      <w:proofErr w:type="spellStart"/>
      <w:r w:rsidRPr="00561076">
        <w:rPr>
          <w:rFonts w:ascii="Arial" w:eastAsia="Times New Roman" w:hAnsi="Arial" w:cs="Arial"/>
          <w:sz w:val="22"/>
          <w:lang w:bidi="bn-BD"/>
        </w:rPr>
        <w:t>Pirtskhalava</w:t>
      </w:r>
      <w:proofErr w:type="spellEnd"/>
      <w:r w:rsidRPr="00561076">
        <w:rPr>
          <w:rFonts w:ascii="Arial" w:eastAsia="Times New Roman" w:hAnsi="Arial" w:cs="Arial"/>
          <w:sz w:val="22"/>
          <w:lang w:bidi="bn-BD"/>
        </w:rPr>
        <w:t xml:space="preserve">, T., Farr, J.N., </w:t>
      </w:r>
      <w:proofErr w:type="spellStart"/>
      <w:r w:rsidRPr="00561076">
        <w:rPr>
          <w:rFonts w:ascii="Arial" w:eastAsia="Times New Roman" w:hAnsi="Arial" w:cs="Arial"/>
          <w:sz w:val="22"/>
          <w:lang w:bidi="bn-BD"/>
        </w:rPr>
        <w:t>Weigand</w:t>
      </w:r>
      <w:proofErr w:type="spellEnd"/>
      <w:r w:rsidRPr="00561076">
        <w:rPr>
          <w:rFonts w:ascii="Arial" w:eastAsia="Times New Roman" w:hAnsi="Arial" w:cs="Arial"/>
          <w:sz w:val="22"/>
          <w:lang w:bidi="bn-BD"/>
        </w:rPr>
        <w:t xml:space="preserve">, B.M., Palmer, A.K., </w:t>
      </w:r>
      <w:proofErr w:type="spellStart"/>
      <w:r w:rsidRPr="00561076">
        <w:rPr>
          <w:rFonts w:ascii="Arial" w:eastAsia="Times New Roman" w:hAnsi="Arial" w:cs="Arial"/>
          <w:sz w:val="22"/>
          <w:lang w:bidi="bn-BD"/>
        </w:rPr>
        <w:t>Weivoda</w:t>
      </w:r>
      <w:proofErr w:type="spellEnd"/>
      <w:r w:rsidRPr="00561076">
        <w:rPr>
          <w:rFonts w:ascii="Arial" w:eastAsia="Times New Roman" w:hAnsi="Arial" w:cs="Arial"/>
          <w:sz w:val="22"/>
          <w:lang w:bidi="bn-BD"/>
        </w:rPr>
        <w:t xml:space="preserve">, M.M., Inman, C.L., </w:t>
      </w:r>
      <w:proofErr w:type="spellStart"/>
      <w:r w:rsidRPr="00561076">
        <w:rPr>
          <w:rFonts w:ascii="Arial" w:eastAsia="Times New Roman" w:hAnsi="Arial" w:cs="Arial"/>
          <w:sz w:val="22"/>
          <w:lang w:bidi="bn-BD"/>
        </w:rPr>
        <w:t>Ogrodnik</w:t>
      </w:r>
      <w:proofErr w:type="spellEnd"/>
      <w:r w:rsidRPr="00561076">
        <w:rPr>
          <w:rFonts w:ascii="Arial" w:eastAsia="Times New Roman" w:hAnsi="Arial" w:cs="Arial"/>
          <w:sz w:val="22"/>
          <w:lang w:bidi="bn-BD"/>
        </w:rPr>
        <w:t xml:space="preserve">, M.B., </w:t>
      </w:r>
      <w:proofErr w:type="spellStart"/>
      <w:r w:rsidRPr="00561076">
        <w:rPr>
          <w:rFonts w:ascii="Arial" w:eastAsia="Times New Roman" w:hAnsi="Arial" w:cs="Arial"/>
          <w:sz w:val="22"/>
          <w:lang w:bidi="bn-BD"/>
        </w:rPr>
        <w:t>Hachfeld</w:t>
      </w:r>
      <w:proofErr w:type="spellEnd"/>
      <w:r w:rsidRPr="00561076">
        <w:rPr>
          <w:rFonts w:ascii="Arial" w:eastAsia="Times New Roman" w:hAnsi="Arial" w:cs="Arial"/>
          <w:sz w:val="22"/>
          <w:lang w:bidi="bn-BD"/>
        </w:rPr>
        <w:t xml:space="preserve">, C.M., Fraser, D.G. and </w:t>
      </w:r>
      <w:proofErr w:type="spellStart"/>
      <w:r w:rsidRPr="00561076">
        <w:rPr>
          <w:rFonts w:ascii="Arial" w:eastAsia="Times New Roman" w:hAnsi="Arial" w:cs="Arial"/>
          <w:sz w:val="22"/>
          <w:lang w:bidi="bn-BD"/>
        </w:rPr>
        <w:t>Onken</w:t>
      </w:r>
      <w:proofErr w:type="spellEnd"/>
      <w:r w:rsidRPr="00561076">
        <w:rPr>
          <w:rFonts w:ascii="Arial" w:eastAsia="Times New Roman" w:hAnsi="Arial" w:cs="Arial"/>
          <w:sz w:val="22"/>
          <w:lang w:bidi="bn-BD"/>
        </w:rPr>
        <w:t>, J.L., 2018</w:t>
      </w:r>
      <w:bookmarkEnd w:id="23"/>
      <w:r w:rsidRPr="00561076">
        <w:rPr>
          <w:rFonts w:ascii="Arial" w:eastAsia="Times New Roman" w:hAnsi="Arial" w:cs="Arial"/>
          <w:sz w:val="22"/>
          <w:lang w:bidi="bn-BD"/>
        </w:rPr>
        <w:t xml:space="preserve">. </w:t>
      </w:r>
      <w:proofErr w:type="spellStart"/>
      <w:r w:rsidRPr="00561076">
        <w:rPr>
          <w:rFonts w:ascii="Arial" w:eastAsia="Times New Roman" w:hAnsi="Arial" w:cs="Arial"/>
          <w:sz w:val="22"/>
          <w:lang w:bidi="bn-BD"/>
        </w:rPr>
        <w:t>Senolytics</w:t>
      </w:r>
      <w:proofErr w:type="spellEnd"/>
      <w:r w:rsidRPr="00561076">
        <w:rPr>
          <w:rFonts w:ascii="Arial" w:eastAsia="Times New Roman" w:hAnsi="Arial" w:cs="Arial"/>
          <w:sz w:val="22"/>
          <w:lang w:bidi="bn-BD"/>
        </w:rPr>
        <w:t xml:space="preserve"> improve physical function and increase lifespan in old age. </w:t>
      </w:r>
      <w:r w:rsidRPr="00561076">
        <w:rPr>
          <w:rFonts w:ascii="Arial" w:eastAsia="Times New Roman" w:hAnsi="Arial" w:cs="Arial"/>
          <w:i/>
          <w:iCs/>
          <w:sz w:val="22"/>
          <w:lang w:bidi="bn-BD"/>
        </w:rPr>
        <w:t>Nature medicine</w:t>
      </w:r>
      <w:r w:rsidRPr="00561076">
        <w:rPr>
          <w:rFonts w:ascii="Arial" w:eastAsia="Times New Roman" w:hAnsi="Arial" w:cs="Arial"/>
          <w:sz w:val="22"/>
          <w:lang w:bidi="bn-BD"/>
        </w:rPr>
        <w:t xml:space="preserve">, </w:t>
      </w:r>
      <w:r w:rsidRPr="00561076">
        <w:rPr>
          <w:rFonts w:ascii="Arial" w:eastAsia="Times New Roman" w:hAnsi="Arial" w:cs="Arial"/>
          <w:i/>
          <w:iCs/>
          <w:sz w:val="22"/>
          <w:lang w:bidi="bn-BD"/>
        </w:rPr>
        <w:t>24</w:t>
      </w:r>
      <w:r w:rsidRPr="00561076">
        <w:rPr>
          <w:rFonts w:ascii="Arial" w:eastAsia="Times New Roman" w:hAnsi="Arial" w:cs="Arial"/>
          <w:sz w:val="22"/>
          <w:lang w:bidi="bn-BD"/>
        </w:rPr>
        <w:t>(8), pp.1246-1256.</w:t>
      </w:r>
    </w:p>
    <w:p w14:paraId="315F982E" w14:textId="77777777" w:rsidR="00EB4A73" w:rsidRPr="00561076" w:rsidRDefault="00EB4A73" w:rsidP="00EB4A73">
      <w:pPr>
        <w:rPr>
          <w:rFonts w:ascii="Arial" w:hAnsi="Arial" w:cs="Arial"/>
          <w:sz w:val="22"/>
        </w:rPr>
      </w:pPr>
    </w:p>
    <w:p w14:paraId="5E7F2E85" w14:textId="77777777" w:rsidR="00EB4A73" w:rsidRPr="00561076" w:rsidRDefault="00EB4A73" w:rsidP="0049412B">
      <w:pPr>
        <w:rPr>
          <w:rFonts w:ascii="Arial" w:hAnsi="Arial" w:cs="Arial"/>
          <w:sz w:val="22"/>
          <w:lang w:val="en-US"/>
        </w:rPr>
      </w:pPr>
    </w:p>
    <w:sectPr w:rsidR="00EB4A73" w:rsidRPr="00561076" w:rsidSect="00C844FA">
      <w:footerReference w:type="default" r:id="rId8"/>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DCEDFAF" w14:textId="77777777" w:rsidR="001020A4" w:rsidRDefault="001020A4" w:rsidP="003C3BED">
      <w:pPr>
        <w:spacing w:after="0" w:line="240" w:lineRule="auto"/>
      </w:pPr>
      <w:r>
        <w:separator/>
      </w:r>
    </w:p>
  </w:endnote>
  <w:endnote w:type="continuationSeparator" w:id="0">
    <w:p w14:paraId="1E29ED75" w14:textId="77777777" w:rsidR="001020A4" w:rsidRDefault="001020A4" w:rsidP="003C3B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Vrinda">
    <w:altName w:val="Courier New"/>
    <w:panose1 w:val="00000400000000000000"/>
    <w:charset w:val="01"/>
    <w:family w:val="roman"/>
    <w:notTrueType/>
    <w:pitch w:val="variable"/>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45617916"/>
      <w:docPartObj>
        <w:docPartGallery w:val="Page Numbers (Bottom of Page)"/>
        <w:docPartUnique/>
      </w:docPartObj>
    </w:sdtPr>
    <w:sdtEndPr>
      <w:rPr>
        <w:noProof/>
      </w:rPr>
    </w:sdtEndPr>
    <w:sdtContent>
      <w:p w14:paraId="28C38F54" w14:textId="4CB78FFF" w:rsidR="003C3BED" w:rsidRDefault="003C3BED">
        <w:pPr>
          <w:pStyle w:val="Footer"/>
          <w:jc w:val="right"/>
        </w:pPr>
        <w:r>
          <w:fldChar w:fldCharType="begin"/>
        </w:r>
        <w:r>
          <w:instrText xml:space="preserve"> PAGE   \* MERGEFORMAT </w:instrText>
        </w:r>
        <w:r>
          <w:fldChar w:fldCharType="separate"/>
        </w:r>
        <w:r w:rsidR="007170BD">
          <w:rPr>
            <w:noProof/>
          </w:rPr>
          <w:t>9</w:t>
        </w:r>
        <w:r>
          <w:rPr>
            <w:noProof/>
          </w:rPr>
          <w:fldChar w:fldCharType="end"/>
        </w:r>
      </w:p>
    </w:sdtContent>
  </w:sdt>
  <w:p w14:paraId="710683EE" w14:textId="77777777" w:rsidR="003C3BED" w:rsidRDefault="003C3BE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3A72309" w14:textId="77777777" w:rsidR="001020A4" w:rsidRDefault="001020A4" w:rsidP="003C3BED">
      <w:pPr>
        <w:spacing w:after="0" w:line="240" w:lineRule="auto"/>
      </w:pPr>
      <w:r>
        <w:separator/>
      </w:r>
    </w:p>
  </w:footnote>
  <w:footnote w:type="continuationSeparator" w:id="0">
    <w:p w14:paraId="5ED69823" w14:textId="77777777" w:rsidR="001020A4" w:rsidRDefault="001020A4" w:rsidP="003C3BE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E6DF323E"/>
    <w:multiLevelType w:val="hybridMultilevel"/>
    <w:tmpl w:val="415AD4C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LawtDCwNDMwMzUwMjNR0lEKTi0uzszPAykwrAUA5g7T0SwAAAA="/>
  </w:docVars>
  <w:rsids>
    <w:rsidRoot w:val="00BA4743"/>
    <w:rsid w:val="00000D07"/>
    <w:rsid w:val="0007540F"/>
    <w:rsid w:val="00083604"/>
    <w:rsid w:val="000B195D"/>
    <w:rsid w:val="000C6648"/>
    <w:rsid w:val="000F7ACD"/>
    <w:rsid w:val="001020A4"/>
    <w:rsid w:val="00102592"/>
    <w:rsid w:val="001107F6"/>
    <w:rsid w:val="00131B0F"/>
    <w:rsid w:val="00136BC9"/>
    <w:rsid w:val="00161A78"/>
    <w:rsid w:val="001669AB"/>
    <w:rsid w:val="00172682"/>
    <w:rsid w:val="00184F67"/>
    <w:rsid w:val="00187CC0"/>
    <w:rsid w:val="001B65F4"/>
    <w:rsid w:val="001D5F2C"/>
    <w:rsid w:val="001E0A74"/>
    <w:rsid w:val="001F565A"/>
    <w:rsid w:val="00253BA6"/>
    <w:rsid w:val="00271C27"/>
    <w:rsid w:val="00283090"/>
    <w:rsid w:val="002B69BB"/>
    <w:rsid w:val="00304BA4"/>
    <w:rsid w:val="0030794B"/>
    <w:rsid w:val="00351EE7"/>
    <w:rsid w:val="003736D4"/>
    <w:rsid w:val="00383BEF"/>
    <w:rsid w:val="003A64ED"/>
    <w:rsid w:val="003B35C2"/>
    <w:rsid w:val="003C3BED"/>
    <w:rsid w:val="003E22BB"/>
    <w:rsid w:val="004224D8"/>
    <w:rsid w:val="00426F9C"/>
    <w:rsid w:val="00447C6F"/>
    <w:rsid w:val="00447C76"/>
    <w:rsid w:val="00453955"/>
    <w:rsid w:val="0045576A"/>
    <w:rsid w:val="00463623"/>
    <w:rsid w:val="0049412B"/>
    <w:rsid w:val="0050184E"/>
    <w:rsid w:val="005179C9"/>
    <w:rsid w:val="005427CC"/>
    <w:rsid w:val="00561076"/>
    <w:rsid w:val="00563C9D"/>
    <w:rsid w:val="005A03A3"/>
    <w:rsid w:val="00636798"/>
    <w:rsid w:val="00646622"/>
    <w:rsid w:val="00686F57"/>
    <w:rsid w:val="006C430F"/>
    <w:rsid w:val="006D563F"/>
    <w:rsid w:val="007170BD"/>
    <w:rsid w:val="007271AD"/>
    <w:rsid w:val="00746C07"/>
    <w:rsid w:val="00772F8C"/>
    <w:rsid w:val="0079788E"/>
    <w:rsid w:val="007E50E5"/>
    <w:rsid w:val="007F3434"/>
    <w:rsid w:val="00850862"/>
    <w:rsid w:val="00857F8F"/>
    <w:rsid w:val="008B5367"/>
    <w:rsid w:val="008E4517"/>
    <w:rsid w:val="00946863"/>
    <w:rsid w:val="00947F06"/>
    <w:rsid w:val="00976F34"/>
    <w:rsid w:val="00A22F1A"/>
    <w:rsid w:val="00A35DD4"/>
    <w:rsid w:val="00A97EA5"/>
    <w:rsid w:val="00AB15E2"/>
    <w:rsid w:val="00AC16A8"/>
    <w:rsid w:val="00AE1759"/>
    <w:rsid w:val="00B04D12"/>
    <w:rsid w:val="00B43E1A"/>
    <w:rsid w:val="00B62532"/>
    <w:rsid w:val="00B9639D"/>
    <w:rsid w:val="00BA4743"/>
    <w:rsid w:val="00BD58B9"/>
    <w:rsid w:val="00BD7AD1"/>
    <w:rsid w:val="00C844FA"/>
    <w:rsid w:val="00CA45E8"/>
    <w:rsid w:val="00CD268C"/>
    <w:rsid w:val="00CD70FE"/>
    <w:rsid w:val="00D838AD"/>
    <w:rsid w:val="00D94828"/>
    <w:rsid w:val="00E0069F"/>
    <w:rsid w:val="00E33C68"/>
    <w:rsid w:val="00E5425C"/>
    <w:rsid w:val="00EA7642"/>
    <w:rsid w:val="00EB4A73"/>
    <w:rsid w:val="00F035A8"/>
    <w:rsid w:val="00F43554"/>
    <w:rsid w:val="00F519AD"/>
    <w:rsid w:val="00F642D6"/>
    <w:rsid w:val="00F67947"/>
    <w:rsid w:val="00FB7FF7"/>
    <w:rsid w:val="00FC4AEA"/>
    <w:rsid w:val="00FC5E20"/>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669F5C"/>
  <w15:chartTrackingRefBased/>
  <w15:docId w15:val="{FA4EDE91-2D53-48A1-B839-661442155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44FA"/>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C844FA"/>
    <w:pPr>
      <w:keepNext/>
      <w:keepLines/>
      <w:spacing w:before="240" w:after="0"/>
      <w:outlineLvl w:val="0"/>
    </w:pPr>
    <w:rPr>
      <w:rFonts w:eastAsiaTheme="majorEastAsia" w:cstheme="majorBidi"/>
      <w:b/>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44FA"/>
    <w:rPr>
      <w:rFonts w:ascii="Times New Roman" w:eastAsiaTheme="majorEastAsia" w:hAnsi="Times New Roman" w:cstheme="majorBidi"/>
      <w:b/>
      <w:sz w:val="28"/>
      <w:szCs w:val="32"/>
    </w:rPr>
  </w:style>
  <w:style w:type="paragraph" w:customStyle="1" w:styleId="Default">
    <w:name w:val="Default"/>
    <w:rsid w:val="007F3434"/>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unhideWhenUsed/>
    <w:rsid w:val="00131B0F"/>
    <w:pPr>
      <w:spacing w:before="100" w:beforeAutospacing="1" w:after="100" w:afterAutospacing="1" w:line="240" w:lineRule="auto"/>
      <w:jc w:val="left"/>
    </w:pPr>
    <w:rPr>
      <w:rFonts w:eastAsia="Times New Roman" w:cs="Times New Roman"/>
      <w:szCs w:val="24"/>
      <w:lang w:eastAsia="en-GB"/>
    </w:rPr>
  </w:style>
  <w:style w:type="character" w:styleId="Hyperlink">
    <w:name w:val="Hyperlink"/>
    <w:basedOn w:val="DefaultParagraphFont"/>
    <w:uiPriority w:val="99"/>
    <w:unhideWhenUsed/>
    <w:rsid w:val="00131B0F"/>
    <w:rPr>
      <w:color w:val="0000FF"/>
      <w:u w:val="single"/>
    </w:rPr>
  </w:style>
  <w:style w:type="character" w:styleId="Strong">
    <w:name w:val="Strong"/>
    <w:basedOn w:val="DefaultParagraphFont"/>
    <w:uiPriority w:val="22"/>
    <w:qFormat/>
    <w:rsid w:val="001B65F4"/>
    <w:rPr>
      <w:b/>
      <w:bCs/>
    </w:rPr>
  </w:style>
  <w:style w:type="paragraph" w:styleId="ListParagraph">
    <w:name w:val="List Paragraph"/>
    <w:basedOn w:val="Normal"/>
    <w:uiPriority w:val="34"/>
    <w:qFormat/>
    <w:rsid w:val="0045576A"/>
    <w:pPr>
      <w:spacing w:line="259" w:lineRule="auto"/>
      <w:ind w:left="720"/>
      <w:contextualSpacing/>
      <w:jc w:val="left"/>
    </w:pPr>
    <w:rPr>
      <w:rFonts w:asciiTheme="minorHAnsi" w:hAnsiTheme="minorHAnsi"/>
      <w:sz w:val="22"/>
      <w:lang w:val="en-US"/>
    </w:rPr>
  </w:style>
  <w:style w:type="paragraph" w:styleId="TOCHeading">
    <w:name w:val="TOC Heading"/>
    <w:basedOn w:val="Heading1"/>
    <w:next w:val="Normal"/>
    <w:uiPriority w:val="39"/>
    <w:unhideWhenUsed/>
    <w:qFormat/>
    <w:rsid w:val="00857F8F"/>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857F8F"/>
    <w:pPr>
      <w:spacing w:after="100"/>
    </w:pPr>
  </w:style>
  <w:style w:type="paragraph" w:styleId="Header">
    <w:name w:val="header"/>
    <w:basedOn w:val="Normal"/>
    <w:link w:val="HeaderChar"/>
    <w:uiPriority w:val="99"/>
    <w:unhideWhenUsed/>
    <w:rsid w:val="003C3BE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C3BED"/>
    <w:rPr>
      <w:rFonts w:ascii="Times New Roman" w:hAnsi="Times New Roman"/>
      <w:sz w:val="24"/>
    </w:rPr>
  </w:style>
  <w:style w:type="paragraph" w:styleId="Footer">
    <w:name w:val="footer"/>
    <w:basedOn w:val="Normal"/>
    <w:link w:val="FooterChar"/>
    <w:uiPriority w:val="99"/>
    <w:unhideWhenUsed/>
    <w:rsid w:val="003C3BE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C3BED"/>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7307200">
      <w:bodyDiv w:val="1"/>
      <w:marLeft w:val="0"/>
      <w:marRight w:val="0"/>
      <w:marTop w:val="0"/>
      <w:marBottom w:val="0"/>
      <w:divBdr>
        <w:top w:val="none" w:sz="0" w:space="0" w:color="auto"/>
        <w:left w:val="none" w:sz="0" w:space="0" w:color="auto"/>
        <w:bottom w:val="none" w:sz="0" w:space="0" w:color="auto"/>
        <w:right w:val="none" w:sz="0" w:space="0" w:color="auto"/>
      </w:divBdr>
    </w:div>
    <w:div w:id="765732481">
      <w:bodyDiv w:val="1"/>
      <w:marLeft w:val="0"/>
      <w:marRight w:val="0"/>
      <w:marTop w:val="0"/>
      <w:marBottom w:val="0"/>
      <w:divBdr>
        <w:top w:val="none" w:sz="0" w:space="0" w:color="auto"/>
        <w:left w:val="none" w:sz="0" w:space="0" w:color="auto"/>
        <w:bottom w:val="none" w:sz="0" w:space="0" w:color="auto"/>
        <w:right w:val="none" w:sz="0" w:space="0" w:color="auto"/>
      </w:divBdr>
    </w:div>
    <w:div w:id="1117720021">
      <w:bodyDiv w:val="1"/>
      <w:marLeft w:val="0"/>
      <w:marRight w:val="0"/>
      <w:marTop w:val="0"/>
      <w:marBottom w:val="0"/>
      <w:divBdr>
        <w:top w:val="none" w:sz="0" w:space="0" w:color="auto"/>
        <w:left w:val="none" w:sz="0" w:space="0" w:color="auto"/>
        <w:bottom w:val="none" w:sz="0" w:space="0" w:color="auto"/>
        <w:right w:val="none" w:sz="0" w:space="0" w:color="auto"/>
      </w:divBdr>
    </w:div>
    <w:div w:id="1543983451">
      <w:bodyDiv w:val="1"/>
      <w:marLeft w:val="0"/>
      <w:marRight w:val="0"/>
      <w:marTop w:val="0"/>
      <w:marBottom w:val="0"/>
      <w:divBdr>
        <w:top w:val="none" w:sz="0" w:space="0" w:color="auto"/>
        <w:left w:val="none" w:sz="0" w:space="0" w:color="auto"/>
        <w:bottom w:val="none" w:sz="0" w:space="0" w:color="auto"/>
        <w:right w:val="none" w:sz="0" w:space="0" w:color="auto"/>
      </w:divBdr>
    </w:div>
    <w:div w:id="1687511950">
      <w:bodyDiv w:val="1"/>
      <w:marLeft w:val="0"/>
      <w:marRight w:val="0"/>
      <w:marTop w:val="0"/>
      <w:marBottom w:val="0"/>
      <w:divBdr>
        <w:top w:val="none" w:sz="0" w:space="0" w:color="auto"/>
        <w:left w:val="none" w:sz="0" w:space="0" w:color="auto"/>
        <w:bottom w:val="none" w:sz="0" w:space="0" w:color="auto"/>
        <w:right w:val="none" w:sz="0" w:space="0" w:color="auto"/>
      </w:divBdr>
    </w:div>
    <w:div w:id="1911039416">
      <w:bodyDiv w:val="1"/>
      <w:marLeft w:val="0"/>
      <w:marRight w:val="0"/>
      <w:marTop w:val="0"/>
      <w:marBottom w:val="0"/>
      <w:divBdr>
        <w:top w:val="none" w:sz="0" w:space="0" w:color="auto"/>
        <w:left w:val="none" w:sz="0" w:space="0" w:color="auto"/>
        <w:bottom w:val="none" w:sz="0" w:space="0" w:color="auto"/>
        <w:right w:val="none" w:sz="0" w:space="0" w:color="auto"/>
      </w:divBdr>
    </w:div>
    <w:div w:id="2007785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894FC9-F440-4255-B505-87395763FC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3070</Words>
  <Characters>17502</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Microsoft account</cp:lastModifiedBy>
  <cp:revision>3</cp:revision>
  <dcterms:created xsi:type="dcterms:W3CDTF">2022-08-06T23:26:00Z</dcterms:created>
  <dcterms:modified xsi:type="dcterms:W3CDTF">2022-08-06T23:26:00Z</dcterms:modified>
</cp:coreProperties>
</file>