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F5527" w:rsidRPr="001F5527" w:rsidRDefault="001F5527">
      <w:pPr>
        <w:rPr>
          <w:b/>
          <w:sz w:val="28"/>
          <w:u w:val="single"/>
        </w:rPr>
      </w:pPr>
      <w:r w:rsidRPr="001F5527">
        <w:rPr>
          <w:b/>
          <w:sz w:val="28"/>
          <w:u w:val="single"/>
        </w:rPr>
        <w:t>Findings and Conclusion</w:t>
      </w:r>
    </w:p>
    <w:p w:rsidR="001F5527" w:rsidRDefault="001F5527"/>
    <w:p w:rsidR="00916D8F" w:rsidRDefault="00916D8F">
      <w:r>
        <w:t xml:space="preserve">This chapter of the study will conclude the analysis of research data gathered as part of the project, whilst also discussing any considerations for further research studies. </w:t>
      </w:r>
    </w:p>
    <w:p w:rsidR="00DD03DE" w:rsidRDefault="000E496E">
      <w:r>
        <w:t>In the literature review studies found that there was an increased demand for mental health services</w:t>
      </w:r>
      <w:r w:rsidR="00C634F9">
        <w:t xml:space="preserve"> during the pandemic</w:t>
      </w:r>
      <w:r>
        <w:t>, although it fluctuated throughout (GOV.UK, 202</w:t>
      </w:r>
      <w:r w:rsidR="00C634F9">
        <w:t>2). T</w:t>
      </w:r>
      <w:r>
        <w:t>here were many factors of why pe</w:t>
      </w:r>
      <w:r w:rsidR="0064066B">
        <w:t>ople’s mental health worsened, causing a</w:t>
      </w:r>
      <w:r>
        <w:t xml:space="preserve"> large increase in the dem</w:t>
      </w:r>
      <w:r w:rsidR="0064066B">
        <w:t xml:space="preserve">and for services </w:t>
      </w:r>
      <w:r>
        <w:t>at the early stages of the pande</w:t>
      </w:r>
      <w:r w:rsidR="00DD03DE">
        <w:t>mic (Daly et al., 2021). A study shows that there was an increase in those suffering with mental illness, where they recorded an increase of 12.7% in people reaching out for help from services during the pandemic. Research suggested that without the correct funding</w:t>
      </w:r>
      <w:r w:rsidR="0064066B">
        <w:t xml:space="preserve"> for mental health we would see </w:t>
      </w:r>
      <w:r w:rsidR="00DD03DE">
        <w:t>an increased demand not only for people’s mental health, but also their physical health causing strain for front-line workers (</w:t>
      </w:r>
      <w:proofErr w:type="spellStart"/>
      <w:r w:rsidR="00DD03DE">
        <w:t>Abbs</w:t>
      </w:r>
      <w:proofErr w:type="spellEnd"/>
      <w:r w:rsidR="00DD03DE">
        <w:t xml:space="preserve">, 2020). Research overall clearly indicates a fluctuation on the demand for mental health services, whist showing a clear increase when the pandemic first started and whilst lockdown measures were introduced. </w:t>
      </w:r>
    </w:p>
    <w:p w:rsidR="00DD03DE" w:rsidRDefault="00DD03DE">
      <w:r>
        <w:t xml:space="preserve">Whilst reviewing the research gathered through questionnaire, </w:t>
      </w:r>
      <w:r w:rsidR="0004707E">
        <w:t xml:space="preserve">82.935 of those who worked front-line during the pandemic recorded an increased demand for services through the pandemic. Participants were asked on average how many calls they attend which relate to mental health during their set of shifts, with 53.44% of participants answering 7+. </w:t>
      </w:r>
      <w:r w:rsidR="008B5ED6">
        <w:t xml:space="preserve">This is a clear indication of police dealing with a high amount of mental health related calls. </w:t>
      </w:r>
    </w:p>
    <w:p w:rsidR="006E287D" w:rsidRDefault="006E287D">
      <w:r>
        <w:t>Whilst discussing the demand for mental health, research was also conducted on how front line police officers dealt with the demand during the pandemic. Research suggested that police were more often than not expected to “pick up the pieces” when it comes to mental health, whilst it is suggested they have limited options/powers to deal with the demand (HMICFRS, 2018).</w:t>
      </w:r>
      <w:r w:rsidR="00C634F9">
        <w:t xml:space="preserve"> The research also outlines that police were having to respond to mental health crisis calls because the correct services did not have the capacity to deal with the increase in demand during the pandemic. It was later identified in research that the calls would have been best dealt with by the NHS or mental health services (NPCC, 2019).</w:t>
      </w:r>
      <w:r>
        <w:t xml:space="preserve"> Police respond to such calls for services because they have a duty to protect life, however it is often seen by patients with mental health as a barrier because when police respond to such calls, the patients know that police are not trained/equipped to deal with them. Sometimes, this can be a negative experience for patience with mental health and decrease their trust in the systems to help them. An interesting finding in the literature review was that police are frequently transporting mental health patients. </w:t>
      </w:r>
      <w:r w:rsidR="00FF5AB0">
        <w:t xml:space="preserve">Although it is set out in </w:t>
      </w:r>
      <w:r w:rsidR="00FF5AB0" w:rsidRPr="00FF5AB0">
        <w:rPr>
          <w:i/>
        </w:rPr>
        <w:t>(Mental Health Act 1983)</w:t>
      </w:r>
      <w:r w:rsidR="00FF5AB0">
        <w:t xml:space="preserve"> that transport should be carried out in an ambulance, this is not often the case and is leading to more pressures on policing resources. </w:t>
      </w:r>
    </w:p>
    <w:p w:rsidR="006E287D" w:rsidRDefault="00C634F9">
      <w:r>
        <w:t xml:space="preserve">Empirical research during this study supported the findings of the literature review and extended the research in the gaps found within the research. </w:t>
      </w:r>
      <w:r w:rsidR="00FF5AB0">
        <w:t xml:space="preserve">Police officers and staff were asked if they believe police have the correct training, knowledge and powers to deal with mental health calls, of which 87.04% of participants answered ‘no’. Whilst other participants stated that mental health related calls heavily rely on experience in dealing with such calls. It is found that police officers responds to calls for mental health patients and end up seeking advice from those professionals working in the mental health sector. It was also asked of participants what their experience was when dealing with third party mental health agencies and the answers varied, however the majority of the participants discuss how they feel that the police had to deal with the responsibility and mental health services are understaffed and often don’t take responsibility when dealing with the patients police come into </w:t>
      </w:r>
      <w:r w:rsidR="00FF5AB0">
        <w:lastRenderedPageBreak/>
        <w:t>contact with.</w:t>
      </w:r>
      <w:r>
        <w:t xml:space="preserve"> </w:t>
      </w:r>
      <w:r w:rsidR="00FF5AB0">
        <w:t xml:space="preserve">It was discussed that police resources are heavily impacted on due to the lack of responsibility by mental health professionals. Police are more often than not having to sit with </w:t>
      </w:r>
      <w:r w:rsidR="001053AE">
        <w:t>mental</w:t>
      </w:r>
      <w:r w:rsidR="00FF5AB0">
        <w:t xml:space="preserve"> health patients for long periods of time </w:t>
      </w:r>
      <w:r w:rsidR="006650A9">
        <w:t xml:space="preserve">until mental health professionals take over. Whilst participants were asked if they believed mental health related calls have an impact on front line resources, 100% of the participants answered yes. This finding is vital to the research project and whilst reviewing the comments by those participants it has been clearly evidenced that long waits and hospitals and mental health wards puts more pressure on front line policing. </w:t>
      </w:r>
      <w:r w:rsidR="006E287D">
        <w:t xml:space="preserve">Whilst considering the </w:t>
      </w:r>
      <w:r w:rsidR="006650A9">
        <w:t xml:space="preserve">increased </w:t>
      </w:r>
      <w:r w:rsidR="006E287D">
        <w:t>demand</w:t>
      </w:r>
      <w:r w:rsidR="006650A9">
        <w:t>s</w:t>
      </w:r>
      <w:r w:rsidR="006E287D">
        <w:t xml:space="preserve"> for mental health services during the pandemic, it was evident that it would only lead to police having to respond to more calls for service. </w:t>
      </w:r>
    </w:p>
    <w:p w:rsidR="0064066B" w:rsidRDefault="0064066B">
      <w:r>
        <w:t>Objective three of this study was set out to identify the difference in demand for mental health services from the start to the end of the pandemic. Data gathered through questionnaire suggested that 82.93% of participants seen an increased demand for services during</w:t>
      </w:r>
      <w:r w:rsidR="001053AE">
        <w:t xml:space="preserve"> the pandemic. </w:t>
      </w:r>
      <w:r>
        <w:t>Participants were also asked if the demand for mental health services had changed since the recovery from the pandemic, with 46.96% of participants stating it had increased and 46.96% of participants stating</w:t>
      </w:r>
      <w:r w:rsidR="001053AE">
        <w:t xml:space="preserve"> that it has stayed the same. Only 2.43% of participants suggested that it has decreased, which is clearly indicating that the pandemic has had a significant impact on those suffering with mental health. </w:t>
      </w:r>
    </w:p>
    <w:p w:rsidR="00D07027" w:rsidRDefault="00D07027">
      <w:r>
        <w:t>The main limitation in this research project was the evidence ga</w:t>
      </w:r>
      <w:r w:rsidR="009E5D07">
        <w:t>thered by mental health professionals</w:t>
      </w:r>
      <w:r>
        <w:t>. Although the research exceeded the expected participants, there was a low amounts of participation by mental health professionals. This difficulty was faced because many mental health professionals working closely with the police have changed roles since the pandemic or are new recruits and therefore would not be able to participate in the chose topic for research.</w:t>
      </w:r>
    </w:p>
    <w:p w:rsidR="00F01800" w:rsidRDefault="00F01800">
      <w:r>
        <w:t xml:space="preserve">Another limitation was the data gathering from different sectors of public services, being mental health professionals and police. Further research could be completed on this area of study, where two separate questionnaires could be created for each agency to complete. This would also more scope for further questions to be asked in relation to the demand for mental health services to be able to identify the areas for improvement from both agencies. </w:t>
      </w:r>
    </w:p>
    <w:p w:rsidR="00D07027" w:rsidRDefault="00F01800">
      <w:r>
        <w:t>In conclusions, the research found in</w:t>
      </w:r>
      <w:r w:rsidR="001F5527">
        <w:t xml:space="preserve"> this study highlights the key areas of research for the question proposed. The data found through questionnaire corroborates the research found within the literature review of this study, whilst it also provides more of an in depth analysis of the actual demand faced for mental health calls during the pandemic for the police. As discussed in the limitations, further research c</w:t>
      </w:r>
      <w:r w:rsidR="0017322F">
        <w:t xml:space="preserve">ould be conducted </w:t>
      </w:r>
      <w:r w:rsidR="001F5527">
        <w:t>to identify the gaps and failures in the area of mental health</w:t>
      </w:r>
      <w:r w:rsidR="0017322F">
        <w:t xml:space="preserve"> to </w:t>
      </w:r>
      <w:r w:rsidR="001F5527">
        <w:t xml:space="preserve">improve the service for those suffering and reduce demand for all services involved. </w:t>
      </w:r>
      <w:bookmarkStart w:id="0" w:name="_GoBack"/>
      <w:bookmarkEnd w:id="0"/>
    </w:p>
    <w:sectPr w:rsidR="00D07027" w:rsidSect="00916D8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16D8F" w:rsidRDefault="00916D8F" w:rsidP="00916D8F">
      <w:pPr>
        <w:spacing w:after="0" w:line="240" w:lineRule="auto"/>
      </w:pPr>
      <w:r>
        <w:separator/>
      </w:r>
    </w:p>
  </w:endnote>
  <w:endnote w:type="continuationSeparator" w:id="0">
    <w:p w:rsidR="00916D8F" w:rsidRDefault="00916D8F" w:rsidP="00916D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B5ED6" w:rsidRDefault="0000029C" w:rsidP="0000029C">
    <w:pPr>
      <w:pStyle w:val="Footer"/>
      <w:rPr>
        <w:color w:val="000000"/>
        <w:sz w:val="17"/>
      </w:rPr>
    </w:pPr>
    <w:bookmarkStart w:id="3" w:name="TITUS1FooterEvenPages"/>
    <w:r>
      <w:rPr>
        <w:color w:val="000000"/>
        <w:sz w:val="17"/>
      </w:rPr>
      <w:t> </w:t>
    </w:r>
  </w:p>
  <w:bookmarkEnd w:id="3"/>
  <w:p w:rsidR="008B5ED6" w:rsidRDefault="008B5ED6" w:rsidP="008B5ED6">
    <w:pPr>
      <w:pStyle w:val="Footer"/>
    </w:pPr>
  </w:p>
  <w:p w:rsidR="00916D8F" w:rsidRDefault="00916D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6D8F" w:rsidRDefault="0000029C" w:rsidP="0000029C">
    <w:pPr>
      <w:pStyle w:val="Footer"/>
      <w:rPr>
        <w:color w:val="000000"/>
        <w:sz w:val="17"/>
      </w:rPr>
    </w:pPr>
    <w:bookmarkStart w:id="4" w:name="TITUS1FooterPrimary"/>
    <w:r>
      <w:rPr>
        <w:color w:val="000000"/>
        <w:sz w:val="17"/>
      </w:rPr>
      <w:t> </w:t>
    </w:r>
  </w:p>
  <w:bookmarkEnd w:id="4"/>
  <w:p w:rsidR="00916D8F" w:rsidRDefault="00916D8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6D8F" w:rsidRDefault="0000029C" w:rsidP="0000029C">
    <w:pPr>
      <w:pStyle w:val="Footer"/>
      <w:rPr>
        <w:color w:val="000000"/>
        <w:sz w:val="17"/>
      </w:rPr>
    </w:pPr>
    <w:bookmarkStart w:id="6" w:name="TITUS1FooterFirstPage"/>
    <w:r>
      <w:rPr>
        <w:color w:val="000000"/>
        <w:sz w:val="17"/>
      </w:rPr>
      <w:t> </w:t>
    </w:r>
  </w:p>
  <w:bookmarkEnd w:id="6"/>
  <w:p w:rsidR="00916D8F" w:rsidRDefault="00916D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16D8F" w:rsidRDefault="00916D8F" w:rsidP="00916D8F">
      <w:pPr>
        <w:spacing w:after="0" w:line="240" w:lineRule="auto"/>
      </w:pPr>
      <w:r>
        <w:separator/>
      </w:r>
    </w:p>
  </w:footnote>
  <w:footnote w:type="continuationSeparator" w:id="0">
    <w:p w:rsidR="00916D8F" w:rsidRDefault="00916D8F" w:rsidP="00916D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B5ED6" w:rsidRDefault="0000029C" w:rsidP="0000029C">
    <w:pPr>
      <w:pStyle w:val="Header"/>
      <w:rPr>
        <w:color w:val="000000"/>
        <w:sz w:val="17"/>
      </w:rPr>
    </w:pPr>
    <w:bookmarkStart w:id="1" w:name="TITUS1HeaderEvenPages"/>
    <w:r>
      <w:rPr>
        <w:color w:val="000000"/>
        <w:sz w:val="17"/>
      </w:rPr>
      <w:t> </w:t>
    </w:r>
  </w:p>
  <w:bookmarkEnd w:id="1"/>
  <w:p w:rsidR="008B5ED6" w:rsidRDefault="008B5ED6" w:rsidP="008B5ED6">
    <w:pPr>
      <w:pStyle w:val="Header"/>
    </w:pPr>
  </w:p>
  <w:p w:rsidR="00916D8F" w:rsidRDefault="00916D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6D8F" w:rsidRDefault="0000029C" w:rsidP="0000029C">
    <w:pPr>
      <w:pStyle w:val="Header"/>
      <w:rPr>
        <w:color w:val="000000"/>
        <w:sz w:val="17"/>
      </w:rPr>
    </w:pPr>
    <w:bookmarkStart w:id="2" w:name="TITUS1HeaderPrimary"/>
    <w:r>
      <w:rPr>
        <w:color w:val="000000"/>
        <w:sz w:val="17"/>
      </w:rPr>
      <w:t> </w:t>
    </w:r>
  </w:p>
  <w:bookmarkEnd w:id="2"/>
  <w:p w:rsidR="00916D8F" w:rsidRDefault="00916D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6D8F" w:rsidRDefault="0000029C" w:rsidP="0000029C">
    <w:pPr>
      <w:pStyle w:val="Header"/>
      <w:rPr>
        <w:color w:val="000000"/>
        <w:sz w:val="17"/>
      </w:rPr>
    </w:pPr>
    <w:bookmarkStart w:id="5" w:name="TITUS1HeaderFirstPage"/>
    <w:r>
      <w:rPr>
        <w:color w:val="000000"/>
        <w:sz w:val="17"/>
      </w:rPr>
      <w:t> </w:t>
    </w:r>
  </w:p>
  <w:bookmarkEnd w:id="5"/>
  <w:p w:rsidR="00916D8F" w:rsidRDefault="00916D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F976774"/>
    <w:multiLevelType w:val="hybridMultilevel"/>
    <w:tmpl w:val="68BA38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4"/>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6D8F"/>
    <w:rsid w:val="0000029C"/>
    <w:rsid w:val="0004707E"/>
    <w:rsid w:val="000E496E"/>
    <w:rsid w:val="001053AE"/>
    <w:rsid w:val="0017322F"/>
    <w:rsid w:val="001F5527"/>
    <w:rsid w:val="002D095B"/>
    <w:rsid w:val="00505C91"/>
    <w:rsid w:val="0064066B"/>
    <w:rsid w:val="006650A9"/>
    <w:rsid w:val="006E287D"/>
    <w:rsid w:val="008B5ED6"/>
    <w:rsid w:val="00916D8F"/>
    <w:rsid w:val="009D3DC4"/>
    <w:rsid w:val="009E5D07"/>
    <w:rsid w:val="00AD319B"/>
    <w:rsid w:val="00BE3C33"/>
    <w:rsid w:val="00C10025"/>
    <w:rsid w:val="00C634F9"/>
    <w:rsid w:val="00D07027"/>
    <w:rsid w:val="00DD03DE"/>
    <w:rsid w:val="00F01800"/>
    <w:rsid w:val="00FC0F75"/>
    <w:rsid w:val="00FF5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2657AC"/>
  <w15:chartTrackingRefBased/>
  <w15:docId w15:val="{5B8776B7-C55F-497D-AA84-B1DFDA7E6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6D8F"/>
    <w:pPr>
      <w:ind w:left="720"/>
      <w:contextualSpacing/>
    </w:pPr>
  </w:style>
  <w:style w:type="paragraph" w:styleId="Header">
    <w:name w:val="header"/>
    <w:basedOn w:val="Normal"/>
    <w:link w:val="HeaderChar"/>
    <w:uiPriority w:val="99"/>
    <w:unhideWhenUsed/>
    <w:rsid w:val="00916D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D8F"/>
  </w:style>
  <w:style w:type="paragraph" w:styleId="Footer">
    <w:name w:val="footer"/>
    <w:basedOn w:val="Normal"/>
    <w:link w:val="FooterChar"/>
    <w:uiPriority w:val="99"/>
    <w:unhideWhenUsed/>
    <w:rsid w:val="00916D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D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TotalTime>
  <Pages>2</Pages>
  <Words>1057</Words>
  <Characters>6026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Powderhill,Scot swp6606</dc:creator>
  <cp:keywords/>
  <dc:description/>
  <cp:lastModifiedBy>Powderhill,Scot swp6606</cp:lastModifiedBy>
  <cp:revision>14</cp:revision>
  <dcterms:created xsi:type="dcterms:W3CDTF">2022-11-02T14:12:00Z</dcterms:created>
  <dcterms:modified xsi:type="dcterms:W3CDTF">2022-11-25T12:35:00Z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7fae96cc-58ef-4144-bfbc-340b30df1e04</vt:lpwstr>
  </property>
  <property fmtid="{D5CDD505-2E9C-101B-9397-08002B2CF9AE}" pid="3" name="Classification">
    <vt:lpwstr>OFFICIAL</vt:lpwstr>
  </property>
  <property fmtid="{D5CDD505-2E9C-101B-9397-08002B2CF9AE}" pid="4" name="Visibility">
    <vt:lpwstr>NOT VISIBLE</vt:lpwstr>
  </property>
</Properties>
</file>