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Theme="minorHAnsi" w:hAnsi="Calibri"/>
          <w:color w:val="156082" w:themeColor="accent1"/>
          <w:kern w:val="2"/>
          <w:lang w:val="en-GB"/>
          <w14:ligatures w14:val="standardContextual"/>
        </w:rPr>
        <w:id w:val="686865929"/>
        <w:docPartObj>
          <w:docPartGallery w:val="Cover Pages"/>
          <w:docPartUnique/>
        </w:docPartObj>
      </w:sdtPr>
      <w:sdtEndPr>
        <w:rPr>
          <w:color w:val="auto"/>
        </w:rPr>
      </w:sdtEndPr>
      <w:sdtContent>
        <w:p w14:paraId="7151770A" w14:textId="500CC1EA" w:rsidR="00E40F36" w:rsidRDefault="00E40F36">
          <w:pPr>
            <w:pStyle w:val="NoSpacing"/>
            <w:spacing w:before="1540" w:after="240"/>
            <w:jc w:val="center"/>
            <w:rPr>
              <w:color w:val="156082" w:themeColor="accent1"/>
            </w:rPr>
          </w:pPr>
          <w:r>
            <w:rPr>
              <w:noProof/>
              <w:color w:val="156082" w:themeColor="accent1"/>
            </w:rPr>
            <w:drawing>
              <wp:inline distT="0" distB="0" distL="0" distR="0" wp14:anchorId="0AA40A59" wp14:editId="522DBB5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D50A88D" w14:textId="5EDFEA62" w:rsidR="00E40F36" w:rsidRPr="00E40F36" w:rsidRDefault="00E40F3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2"/>
              <w:szCs w:val="52"/>
            </w:rPr>
          </w:pPr>
          <w:r w:rsidRPr="00E40F36">
            <w:rPr>
              <w:rFonts w:asciiTheme="majorHAnsi" w:eastAsiaTheme="majorEastAsia" w:hAnsiTheme="majorHAnsi" w:cstheme="majorBidi"/>
              <w:caps/>
              <w:color w:val="156082" w:themeColor="accent1"/>
              <w:sz w:val="48"/>
              <w:szCs w:val="48"/>
            </w:rPr>
            <w:t>Milk</w:t>
          </w:r>
          <w:r>
            <w:rPr>
              <w:rFonts w:asciiTheme="majorHAnsi" w:eastAsiaTheme="majorEastAsia" w:hAnsiTheme="majorHAnsi" w:cstheme="majorBidi"/>
              <w:caps/>
              <w:color w:val="156082" w:themeColor="accent1"/>
              <w:sz w:val="48"/>
              <w:szCs w:val="48"/>
            </w:rPr>
            <w:t xml:space="preserve"> Run Logistics in retail supply chain: a critical literature review</w:t>
          </w:r>
        </w:p>
        <w:sdt>
          <w:sdtPr>
            <w:rPr>
              <w:color w:val="156082" w:themeColor="accent1"/>
              <w:sz w:val="28"/>
              <w:szCs w:val="28"/>
            </w:rPr>
            <w:alias w:val="Subtitle"/>
            <w:tag w:val=""/>
            <w:id w:val="328029620"/>
            <w:placeholder>
              <w:docPart w:val="52A17E5E4F184D78A6BE4ADA21A73C8E"/>
            </w:placeholder>
            <w:dataBinding w:prefixMappings="xmlns:ns0='http://purl.org/dc/elements/1.1/' xmlns:ns1='http://schemas.openxmlformats.org/package/2006/metadata/core-properties' " w:xpath="/ns1:coreProperties[1]/ns0:subject[1]" w:storeItemID="{6C3C8BC8-F283-45AE-878A-BAB7291924A1}"/>
            <w:text/>
          </w:sdtPr>
          <w:sdtEndPr/>
          <w:sdtContent>
            <w:p w14:paraId="7A5F150B" w14:textId="4AA01AB1" w:rsidR="00E40F36" w:rsidRDefault="00AD232B">
              <w:pPr>
                <w:pStyle w:val="NoSpacing"/>
                <w:jc w:val="center"/>
                <w:rPr>
                  <w:color w:val="156082" w:themeColor="accent1"/>
                  <w:sz w:val="28"/>
                  <w:szCs w:val="28"/>
                </w:rPr>
              </w:pPr>
              <w:r>
                <w:rPr>
                  <w:color w:val="156082" w:themeColor="accent1"/>
                  <w:sz w:val="28"/>
                  <w:szCs w:val="28"/>
                </w:rPr>
                <w:t>Huy (Kieran) Tran</w:t>
              </w:r>
            </w:p>
          </w:sdtContent>
        </w:sdt>
        <w:p w14:paraId="2CB72F73" w14:textId="77777777" w:rsidR="00E40F36" w:rsidRDefault="00E40F3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F77FB1A" wp14:editId="78E8E4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EndPr/>
                                <w:sdtContent>
                                  <w:p w14:paraId="69A2AEFC" w14:textId="409C113C" w:rsidR="00E40F36" w:rsidRDefault="00E40F36">
                                    <w:pPr>
                                      <w:pStyle w:val="NoSpacing"/>
                                      <w:spacing w:after="40"/>
                                      <w:jc w:val="center"/>
                                      <w:rPr>
                                        <w:caps/>
                                        <w:color w:val="156082" w:themeColor="accent1"/>
                                        <w:sz w:val="28"/>
                                        <w:szCs w:val="28"/>
                                      </w:rPr>
                                    </w:pPr>
                                    <w:r>
                                      <w:rPr>
                                        <w:caps/>
                                        <w:color w:val="156082" w:themeColor="accent1"/>
                                        <w:sz w:val="28"/>
                                        <w:szCs w:val="28"/>
                                      </w:rPr>
                                      <w:t>April 22, 2026</w:t>
                                    </w:r>
                                  </w:p>
                                </w:sdtContent>
                              </w:sdt>
                              <w:p w14:paraId="211FEBF7" w14:textId="6D2E0CD5" w:rsidR="00E40F36" w:rsidRDefault="0073677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0F36">
                                      <w:rPr>
                                        <w:caps/>
                                        <w:color w:val="156082" w:themeColor="accent1"/>
                                      </w:rPr>
                                      <w:t>University of Wales Trinity saint david</w:t>
                                    </w:r>
                                  </w:sdtContent>
                                </w:sdt>
                              </w:p>
                              <w:p w14:paraId="60AC2437" w14:textId="4F3AA965" w:rsidR="00E40F36" w:rsidRDefault="0073677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40F36">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77FB1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EndPr/>
                          <w:sdtContent>
                            <w:p w14:paraId="69A2AEFC" w14:textId="409C113C" w:rsidR="00E40F36" w:rsidRDefault="00E40F36">
                              <w:pPr>
                                <w:pStyle w:val="NoSpacing"/>
                                <w:spacing w:after="40"/>
                                <w:jc w:val="center"/>
                                <w:rPr>
                                  <w:caps/>
                                  <w:color w:val="156082" w:themeColor="accent1"/>
                                  <w:sz w:val="28"/>
                                  <w:szCs w:val="28"/>
                                </w:rPr>
                              </w:pPr>
                              <w:r>
                                <w:rPr>
                                  <w:caps/>
                                  <w:color w:val="156082" w:themeColor="accent1"/>
                                  <w:sz w:val="28"/>
                                  <w:szCs w:val="28"/>
                                </w:rPr>
                                <w:t>April 22, 2026</w:t>
                              </w:r>
                            </w:p>
                          </w:sdtContent>
                        </w:sdt>
                        <w:p w14:paraId="211FEBF7" w14:textId="6D2E0CD5" w:rsidR="00E40F36" w:rsidRDefault="0073677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0F36">
                                <w:rPr>
                                  <w:caps/>
                                  <w:color w:val="156082" w:themeColor="accent1"/>
                                </w:rPr>
                                <w:t>University of Wales Trinity saint david</w:t>
                              </w:r>
                            </w:sdtContent>
                          </w:sdt>
                        </w:p>
                        <w:p w14:paraId="60AC2437" w14:textId="4F3AA965" w:rsidR="00E40F36" w:rsidRDefault="0073677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40F36">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199D289E" wp14:editId="3D2C012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5BA896" w14:textId="006BA523" w:rsidR="00836FF3" w:rsidRDefault="00E40F36" w:rsidP="00836FF3">
          <w:r>
            <w:br w:type="page"/>
          </w:r>
        </w:p>
      </w:sdtContent>
    </w:sdt>
    <w:sdt>
      <w:sdtPr>
        <w:rPr>
          <w:rFonts w:ascii="Calibri" w:eastAsiaTheme="minorHAnsi" w:hAnsi="Calibri" w:cstheme="minorBidi"/>
          <w:color w:val="auto"/>
          <w:kern w:val="2"/>
          <w:sz w:val="24"/>
          <w:szCs w:val="22"/>
          <w:lang w:val="en-GB"/>
          <w14:ligatures w14:val="standardContextual"/>
        </w:rPr>
        <w:id w:val="1052733318"/>
        <w:docPartObj>
          <w:docPartGallery w:val="Table of Contents"/>
          <w:docPartUnique/>
        </w:docPartObj>
      </w:sdtPr>
      <w:sdtEndPr>
        <w:rPr>
          <w:b/>
          <w:bCs/>
          <w:noProof/>
        </w:rPr>
      </w:sdtEndPr>
      <w:sdtContent>
        <w:p w14:paraId="3D48CE49" w14:textId="1CD7D6FF" w:rsidR="00836FF3" w:rsidRDefault="00836FF3">
          <w:pPr>
            <w:pStyle w:val="TOCHeading"/>
          </w:pPr>
          <w:r>
            <w:t>Table of Contents</w:t>
          </w:r>
        </w:p>
        <w:p w14:paraId="2BAA21D0" w14:textId="24D39F24" w:rsidR="00836FF3" w:rsidRDefault="00836FF3">
          <w:pPr>
            <w:pStyle w:val="TOC1"/>
            <w:tabs>
              <w:tab w:val="right" w:leader="dot" w:pos="9016"/>
            </w:tabs>
            <w:rPr>
              <w:noProof/>
            </w:rPr>
          </w:pPr>
          <w:r>
            <w:fldChar w:fldCharType="begin"/>
          </w:r>
          <w:r>
            <w:instrText xml:space="preserve"> TOC \o "1-3" \h \z \u </w:instrText>
          </w:r>
          <w:r>
            <w:fldChar w:fldCharType="separate"/>
          </w:r>
          <w:hyperlink w:anchor="_Toc226543486" w:history="1">
            <w:r w:rsidRPr="00831E10">
              <w:rPr>
                <w:rStyle w:val="Hyperlink"/>
                <w:noProof/>
              </w:rPr>
              <w:t>Abstract</w:t>
            </w:r>
            <w:r>
              <w:rPr>
                <w:noProof/>
                <w:webHidden/>
              </w:rPr>
              <w:tab/>
            </w:r>
            <w:r>
              <w:rPr>
                <w:noProof/>
                <w:webHidden/>
              </w:rPr>
              <w:fldChar w:fldCharType="begin"/>
            </w:r>
            <w:r>
              <w:rPr>
                <w:noProof/>
                <w:webHidden/>
              </w:rPr>
              <w:instrText xml:space="preserve"> PAGEREF _Toc226543486 \h </w:instrText>
            </w:r>
            <w:r>
              <w:rPr>
                <w:noProof/>
                <w:webHidden/>
              </w:rPr>
            </w:r>
            <w:r>
              <w:rPr>
                <w:noProof/>
                <w:webHidden/>
              </w:rPr>
              <w:fldChar w:fldCharType="separate"/>
            </w:r>
            <w:r>
              <w:rPr>
                <w:noProof/>
                <w:webHidden/>
              </w:rPr>
              <w:t>1</w:t>
            </w:r>
            <w:r>
              <w:rPr>
                <w:noProof/>
                <w:webHidden/>
              </w:rPr>
              <w:fldChar w:fldCharType="end"/>
            </w:r>
          </w:hyperlink>
        </w:p>
        <w:p w14:paraId="38DFF657" w14:textId="68B2BE0A" w:rsidR="00836FF3" w:rsidRDefault="00836FF3">
          <w:pPr>
            <w:pStyle w:val="TOC1"/>
            <w:tabs>
              <w:tab w:val="left" w:pos="480"/>
              <w:tab w:val="right" w:leader="dot" w:pos="9016"/>
            </w:tabs>
            <w:rPr>
              <w:noProof/>
            </w:rPr>
          </w:pPr>
          <w:hyperlink w:anchor="_Toc226543487" w:history="1">
            <w:r w:rsidRPr="00831E10">
              <w:rPr>
                <w:rStyle w:val="Hyperlink"/>
                <w:noProof/>
              </w:rPr>
              <w:t>1.</w:t>
            </w:r>
            <w:r>
              <w:rPr>
                <w:noProof/>
              </w:rPr>
              <w:tab/>
            </w:r>
            <w:r w:rsidRPr="00831E10">
              <w:rPr>
                <w:rStyle w:val="Hyperlink"/>
                <w:noProof/>
              </w:rPr>
              <w:t>Introduction</w:t>
            </w:r>
            <w:r>
              <w:rPr>
                <w:noProof/>
                <w:webHidden/>
              </w:rPr>
              <w:tab/>
            </w:r>
            <w:r>
              <w:rPr>
                <w:noProof/>
                <w:webHidden/>
              </w:rPr>
              <w:fldChar w:fldCharType="begin"/>
            </w:r>
            <w:r>
              <w:rPr>
                <w:noProof/>
                <w:webHidden/>
              </w:rPr>
              <w:instrText xml:space="preserve"> PAGEREF _Toc226543487 \h </w:instrText>
            </w:r>
            <w:r>
              <w:rPr>
                <w:noProof/>
                <w:webHidden/>
              </w:rPr>
            </w:r>
            <w:r>
              <w:rPr>
                <w:noProof/>
                <w:webHidden/>
              </w:rPr>
              <w:fldChar w:fldCharType="separate"/>
            </w:r>
            <w:r>
              <w:rPr>
                <w:noProof/>
                <w:webHidden/>
              </w:rPr>
              <w:t>1</w:t>
            </w:r>
            <w:r>
              <w:rPr>
                <w:noProof/>
                <w:webHidden/>
              </w:rPr>
              <w:fldChar w:fldCharType="end"/>
            </w:r>
          </w:hyperlink>
        </w:p>
        <w:p w14:paraId="02FA2FEA" w14:textId="000B3565" w:rsidR="00836FF3" w:rsidRDefault="00836FF3">
          <w:pPr>
            <w:pStyle w:val="TOC2"/>
            <w:tabs>
              <w:tab w:val="right" w:leader="dot" w:pos="9016"/>
            </w:tabs>
            <w:rPr>
              <w:noProof/>
            </w:rPr>
          </w:pPr>
          <w:hyperlink w:anchor="_Toc226543488" w:history="1">
            <w:r w:rsidRPr="00831E10">
              <w:rPr>
                <w:rStyle w:val="Hyperlink"/>
                <w:noProof/>
              </w:rPr>
              <w:t>1.1 Problem Identification</w:t>
            </w:r>
            <w:r>
              <w:rPr>
                <w:noProof/>
                <w:webHidden/>
              </w:rPr>
              <w:tab/>
            </w:r>
            <w:r>
              <w:rPr>
                <w:noProof/>
                <w:webHidden/>
              </w:rPr>
              <w:fldChar w:fldCharType="begin"/>
            </w:r>
            <w:r>
              <w:rPr>
                <w:noProof/>
                <w:webHidden/>
              </w:rPr>
              <w:instrText xml:space="preserve"> PAGEREF _Toc226543488 \h </w:instrText>
            </w:r>
            <w:r>
              <w:rPr>
                <w:noProof/>
                <w:webHidden/>
              </w:rPr>
            </w:r>
            <w:r>
              <w:rPr>
                <w:noProof/>
                <w:webHidden/>
              </w:rPr>
              <w:fldChar w:fldCharType="separate"/>
            </w:r>
            <w:r>
              <w:rPr>
                <w:noProof/>
                <w:webHidden/>
              </w:rPr>
              <w:t>1</w:t>
            </w:r>
            <w:r>
              <w:rPr>
                <w:noProof/>
                <w:webHidden/>
              </w:rPr>
              <w:fldChar w:fldCharType="end"/>
            </w:r>
          </w:hyperlink>
        </w:p>
        <w:p w14:paraId="530CE259" w14:textId="72122513" w:rsidR="00836FF3" w:rsidRDefault="00836FF3">
          <w:pPr>
            <w:pStyle w:val="TOC2"/>
            <w:tabs>
              <w:tab w:val="right" w:leader="dot" w:pos="9016"/>
            </w:tabs>
            <w:rPr>
              <w:noProof/>
            </w:rPr>
          </w:pPr>
          <w:hyperlink w:anchor="_Toc226543489" w:history="1">
            <w:r w:rsidRPr="00831E10">
              <w:rPr>
                <w:rStyle w:val="Hyperlink"/>
                <w:noProof/>
              </w:rPr>
              <w:t>1.2 Research Design, Scope, and Epistemic Positioning</w:t>
            </w:r>
            <w:r>
              <w:rPr>
                <w:noProof/>
                <w:webHidden/>
              </w:rPr>
              <w:tab/>
            </w:r>
            <w:r>
              <w:rPr>
                <w:noProof/>
                <w:webHidden/>
              </w:rPr>
              <w:fldChar w:fldCharType="begin"/>
            </w:r>
            <w:r>
              <w:rPr>
                <w:noProof/>
                <w:webHidden/>
              </w:rPr>
              <w:instrText xml:space="preserve"> PAGEREF _Toc226543489 \h </w:instrText>
            </w:r>
            <w:r>
              <w:rPr>
                <w:noProof/>
                <w:webHidden/>
              </w:rPr>
            </w:r>
            <w:r>
              <w:rPr>
                <w:noProof/>
                <w:webHidden/>
              </w:rPr>
              <w:fldChar w:fldCharType="separate"/>
            </w:r>
            <w:r>
              <w:rPr>
                <w:noProof/>
                <w:webHidden/>
              </w:rPr>
              <w:t>2</w:t>
            </w:r>
            <w:r>
              <w:rPr>
                <w:noProof/>
                <w:webHidden/>
              </w:rPr>
              <w:fldChar w:fldCharType="end"/>
            </w:r>
          </w:hyperlink>
        </w:p>
        <w:p w14:paraId="30544EF8" w14:textId="57208797" w:rsidR="00836FF3" w:rsidRDefault="00836FF3">
          <w:pPr>
            <w:pStyle w:val="TOC2"/>
            <w:tabs>
              <w:tab w:val="right" w:leader="dot" w:pos="9016"/>
            </w:tabs>
            <w:rPr>
              <w:noProof/>
            </w:rPr>
          </w:pPr>
          <w:hyperlink w:anchor="_Toc226543490" w:history="1">
            <w:r w:rsidRPr="00831E10">
              <w:rPr>
                <w:rStyle w:val="Hyperlink"/>
                <w:noProof/>
              </w:rPr>
              <w:t>1.3 Research Gap and Problematisation</w:t>
            </w:r>
            <w:r>
              <w:rPr>
                <w:noProof/>
                <w:webHidden/>
              </w:rPr>
              <w:tab/>
            </w:r>
            <w:r>
              <w:rPr>
                <w:noProof/>
                <w:webHidden/>
              </w:rPr>
              <w:fldChar w:fldCharType="begin"/>
            </w:r>
            <w:r>
              <w:rPr>
                <w:noProof/>
                <w:webHidden/>
              </w:rPr>
              <w:instrText xml:space="preserve"> PAGEREF _Toc226543490 \h </w:instrText>
            </w:r>
            <w:r>
              <w:rPr>
                <w:noProof/>
                <w:webHidden/>
              </w:rPr>
            </w:r>
            <w:r>
              <w:rPr>
                <w:noProof/>
                <w:webHidden/>
              </w:rPr>
              <w:fldChar w:fldCharType="separate"/>
            </w:r>
            <w:r>
              <w:rPr>
                <w:noProof/>
                <w:webHidden/>
              </w:rPr>
              <w:t>3</w:t>
            </w:r>
            <w:r>
              <w:rPr>
                <w:noProof/>
                <w:webHidden/>
              </w:rPr>
              <w:fldChar w:fldCharType="end"/>
            </w:r>
          </w:hyperlink>
        </w:p>
        <w:p w14:paraId="2D665A62" w14:textId="637DCB41" w:rsidR="00836FF3" w:rsidRDefault="00836FF3">
          <w:pPr>
            <w:pStyle w:val="TOC2"/>
            <w:tabs>
              <w:tab w:val="right" w:leader="dot" w:pos="9016"/>
            </w:tabs>
            <w:rPr>
              <w:noProof/>
            </w:rPr>
          </w:pPr>
          <w:hyperlink w:anchor="_Toc226543491" w:history="1">
            <w:r w:rsidRPr="00831E10">
              <w:rPr>
                <w:rStyle w:val="Hyperlink"/>
                <w:noProof/>
              </w:rPr>
              <w:t>1.4 Contribution to Knowledge</w:t>
            </w:r>
            <w:r>
              <w:rPr>
                <w:noProof/>
                <w:webHidden/>
              </w:rPr>
              <w:tab/>
            </w:r>
            <w:r>
              <w:rPr>
                <w:noProof/>
                <w:webHidden/>
              </w:rPr>
              <w:fldChar w:fldCharType="begin"/>
            </w:r>
            <w:r>
              <w:rPr>
                <w:noProof/>
                <w:webHidden/>
              </w:rPr>
              <w:instrText xml:space="preserve"> PAGEREF _Toc226543491 \h </w:instrText>
            </w:r>
            <w:r>
              <w:rPr>
                <w:noProof/>
                <w:webHidden/>
              </w:rPr>
            </w:r>
            <w:r>
              <w:rPr>
                <w:noProof/>
                <w:webHidden/>
              </w:rPr>
              <w:fldChar w:fldCharType="separate"/>
            </w:r>
            <w:r>
              <w:rPr>
                <w:noProof/>
                <w:webHidden/>
              </w:rPr>
              <w:t>5</w:t>
            </w:r>
            <w:r>
              <w:rPr>
                <w:noProof/>
                <w:webHidden/>
              </w:rPr>
              <w:fldChar w:fldCharType="end"/>
            </w:r>
          </w:hyperlink>
        </w:p>
        <w:p w14:paraId="4AA636B8" w14:textId="3E7A50A6" w:rsidR="00836FF3" w:rsidRDefault="00836FF3">
          <w:pPr>
            <w:pStyle w:val="TOC2"/>
            <w:tabs>
              <w:tab w:val="right" w:leader="dot" w:pos="9016"/>
            </w:tabs>
            <w:rPr>
              <w:noProof/>
            </w:rPr>
          </w:pPr>
          <w:hyperlink w:anchor="_Toc226543492" w:history="1">
            <w:r w:rsidRPr="00831E10">
              <w:rPr>
                <w:rStyle w:val="Hyperlink"/>
                <w:noProof/>
              </w:rPr>
              <w:t>1.5 Research Question</w:t>
            </w:r>
            <w:r>
              <w:rPr>
                <w:noProof/>
                <w:webHidden/>
              </w:rPr>
              <w:tab/>
            </w:r>
            <w:r>
              <w:rPr>
                <w:noProof/>
                <w:webHidden/>
              </w:rPr>
              <w:fldChar w:fldCharType="begin"/>
            </w:r>
            <w:r>
              <w:rPr>
                <w:noProof/>
                <w:webHidden/>
              </w:rPr>
              <w:instrText xml:space="preserve"> PAGEREF _Toc226543492 \h </w:instrText>
            </w:r>
            <w:r>
              <w:rPr>
                <w:noProof/>
                <w:webHidden/>
              </w:rPr>
            </w:r>
            <w:r>
              <w:rPr>
                <w:noProof/>
                <w:webHidden/>
              </w:rPr>
              <w:fldChar w:fldCharType="separate"/>
            </w:r>
            <w:r>
              <w:rPr>
                <w:noProof/>
                <w:webHidden/>
              </w:rPr>
              <w:t>6</w:t>
            </w:r>
            <w:r>
              <w:rPr>
                <w:noProof/>
                <w:webHidden/>
              </w:rPr>
              <w:fldChar w:fldCharType="end"/>
            </w:r>
          </w:hyperlink>
        </w:p>
        <w:p w14:paraId="658E17DE" w14:textId="1C9E3D90" w:rsidR="00836FF3" w:rsidRDefault="00836FF3">
          <w:pPr>
            <w:pStyle w:val="TOC1"/>
            <w:tabs>
              <w:tab w:val="left" w:pos="480"/>
              <w:tab w:val="right" w:leader="dot" w:pos="9016"/>
            </w:tabs>
            <w:rPr>
              <w:noProof/>
            </w:rPr>
          </w:pPr>
          <w:hyperlink w:anchor="_Toc226543493" w:history="1">
            <w:r w:rsidRPr="00831E10">
              <w:rPr>
                <w:rStyle w:val="Hyperlink"/>
                <w:noProof/>
              </w:rPr>
              <w:t>2.</w:t>
            </w:r>
            <w:r>
              <w:rPr>
                <w:noProof/>
              </w:rPr>
              <w:tab/>
            </w:r>
            <w:r w:rsidRPr="00831E10">
              <w:rPr>
                <w:rStyle w:val="Hyperlink"/>
                <w:noProof/>
              </w:rPr>
              <w:t>Literature Review</w:t>
            </w:r>
            <w:r>
              <w:rPr>
                <w:noProof/>
                <w:webHidden/>
              </w:rPr>
              <w:tab/>
            </w:r>
            <w:r>
              <w:rPr>
                <w:noProof/>
                <w:webHidden/>
              </w:rPr>
              <w:fldChar w:fldCharType="begin"/>
            </w:r>
            <w:r>
              <w:rPr>
                <w:noProof/>
                <w:webHidden/>
              </w:rPr>
              <w:instrText xml:space="preserve"> PAGEREF _Toc226543493 \h </w:instrText>
            </w:r>
            <w:r>
              <w:rPr>
                <w:noProof/>
                <w:webHidden/>
              </w:rPr>
            </w:r>
            <w:r>
              <w:rPr>
                <w:noProof/>
                <w:webHidden/>
              </w:rPr>
              <w:fldChar w:fldCharType="separate"/>
            </w:r>
            <w:r>
              <w:rPr>
                <w:noProof/>
                <w:webHidden/>
              </w:rPr>
              <w:t>7</w:t>
            </w:r>
            <w:r>
              <w:rPr>
                <w:noProof/>
                <w:webHidden/>
              </w:rPr>
              <w:fldChar w:fldCharType="end"/>
            </w:r>
          </w:hyperlink>
        </w:p>
        <w:p w14:paraId="1736967D" w14:textId="5F7A987F" w:rsidR="00836FF3" w:rsidRDefault="00836FF3">
          <w:pPr>
            <w:pStyle w:val="TOC2"/>
            <w:tabs>
              <w:tab w:val="right" w:leader="dot" w:pos="9016"/>
            </w:tabs>
            <w:rPr>
              <w:noProof/>
            </w:rPr>
          </w:pPr>
          <w:hyperlink w:anchor="_Toc226543494" w:history="1">
            <w:r w:rsidRPr="00831E10">
              <w:rPr>
                <w:rStyle w:val="Hyperlink"/>
                <w:noProof/>
              </w:rPr>
              <w:t>2.1 Overview</w:t>
            </w:r>
            <w:r>
              <w:rPr>
                <w:noProof/>
                <w:webHidden/>
              </w:rPr>
              <w:tab/>
            </w:r>
            <w:r>
              <w:rPr>
                <w:noProof/>
                <w:webHidden/>
              </w:rPr>
              <w:fldChar w:fldCharType="begin"/>
            </w:r>
            <w:r>
              <w:rPr>
                <w:noProof/>
                <w:webHidden/>
              </w:rPr>
              <w:instrText xml:space="preserve"> PAGEREF _Toc226543494 \h </w:instrText>
            </w:r>
            <w:r>
              <w:rPr>
                <w:noProof/>
                <w:webHidden/>
              </w:rPr>
            </w:r>
            <w:r>
              <w:rPr>
                <w:noProof/>
                <w:webHidden/>
              </w:rPr>
              <w:fldChar w:fldCharType="separate"/>
            </w:r>
            <w:r>
              <w:rPr>
                <w:noProof/>
                <w:webHidden/>
              </w:rPr>
              <w:t>7</w:t>
            </w:r>
            <w:r>
              <w:rPr>
                <w:noProof/>
                <w:webHidden/>
              </w:rPr>
              <w:fldChar w:fldCharType="end"/>
            </w:r>
          </w:hyperlink>
        </w:p>
        <w:p w14:paraId="2437F009" w14:textId="147DC849" w:rsidR="00836FF3" w:rsidRDefault="00836FF3">
          <w:pPr>
            <w:pStyle w:val="TOC2"/>
            <w:tabs>
              <w:tab w:val="right" w:leader="dot" w:pos="9016"/>
            </w:tabs>
            <w:rPr>
              <w:noProof/>
            </w:rPr>
          </w:pPr>
          <w:hyperlink w:anchor="_Toc226543495" w:history="1">
            <w:r w:rsidRPr="00831E10">
              <w:rPr>
                <w:rStyle w:val="Hyperlink"/>
                <w:noProof/>
              </w:rPr>
              <w:t>2.2 Milk Run Logistics</w:t>
            </w:r>
            <w:r>
              <w:rPr>
                <w:noProof/>
                <w:webHidden/>
              </w:rPr>
              <w:tab/>
            </w:r>
            <w:r>
              <w:rPr>
                <w:noProof/>
                <w:webHidden/>
              </w:rPr>
              <w:fldChar w:fldCharType="begin"/>
            </w:r>
            <w:r>
              <w:rPr>
                <w:noProof/>
                <w:webHidden/>
              </w:rPr>
              <w:instrText xml:space="preserve"> PAGEREF _Toc226543495 \h </w:instrText>
            </w:r>
            <w:r>
              <w:rPr>
                <w:noProof/>
                <w:webHidden/>
              </w:rPr>
            </w:r>
            <w:r>
              <w:rPr>
                <w:noProof/>
                <w:webHidden/>
              </w:rPr>
              <w:fldChar w:fldCharType="separate"/>
            </w:r>
            <w:r>
              <w:rPr>
                <w:noProof/>
                <w:webHidden/>
              </w:rPr>
              <w:t>8</w:t>
            </w:r>
            <w:r>
              <w:rPr>
                <w:noProof/>
                <w:webHidden/>
              </w:rPr>
              <w:fldChar w:fldCharType="end"/>
            </w:r>
          </w:hyperlink>
        </w:p>
        <w:p w14:paraId="11004CB5" w14:textId="228D2E7B" w:rsidR="00836FF3" w:rsidRDefault="00836FF3">
          <w:pPr>
            <w:pStyle w:val="TOC2"/>
            <w:tabs>
              <w:tab w:val="right" w:leader="dot" w:pos="9016"/>
            </w:tabs>
            <w:rPr>
              <w:noProof/>
            </w:rPr>
          </w:pPr>
          <w:hyperlink w:anchor="_Toc226543496" w:history="1">
            <w:r w:rsidRPr="00831E10">
              <w:rPr>
                <w:rStyle w:val="Hyperlink"/>
                <w:noProof/>
              </w:rPr>
              <w:t>2.3 Types of Milk Run Logistics</w:t>
            </w:r>
            <w:r>
              <w:rPr>
                <w:noProof/>
                <w:webHidden/>
              </w:rPr>
              <w:tab/>
            </w:r>
            <w:r>
              <w:rPr>
                <w:noProof/>
                <w:webHidden/>
              </w:rPr>
              <w:fldChar w:fldCharType="begin"/>
            </w:r>
            <w:r>
              <w:rPr>
                <w:noProof/>
                <w:webHidden/>
              </w:rPr>
              <w:instrText xml:space="preserve"> PAGEREF _Toc226543496 \h </w:instrText>
            </w:r>
            <w:r>
              <w:rPr>
                <w:noProof/>
                <w:webHidden/>
              </w:rPr>
            </w:r>
            <w:r>
              <w:rPr>
                <w:noProof/>
                <w:webHidden/>
              </w:rPr>
              <w:fldChar w:fldCharType="separate"/>
            </w:r>
            <w:r>
              <w:rPr>
                <w:noProof/>
                <w:webHidden/>
              </w:rPr>
              <w:t>10</w:t>
            </w:r>
            <w:r>
              <w:rPr>
                <w:noProof/>
                <w:webHidden/>
              </w:rPr>
              <w:fldChar w:fldCharType="end"/>
            </w:r>
          </w:hyperlink>
        </w:p>
        <w:p w14:paraId="538B8183" w14:textId="44541683" w:rsidR="00836FF3" w:rsidRDefault="00836FF3">
          <w:pPr>
            <w:pStyle w:val="TOC3"/>
            <w:tabs>
              <w:tab w:val="right" w:leader="dot" w:pos="9016"/>
            </w:tabs>
            <w:rPr>
              <w:noProof/>
            </w:rPr>
          </w:pPr>
          <w:hyperlink w:anchor="_Toc226543497" w:history="1">
            <w:r w:rsidRPr="00831E10">
              <w:rPr>
                <w:rStyle w:val="Hyperlink"/>
                <w:noProof/>
              </w:rPr>
              <w:t>Direct Shipping</w:t>
            </w:r>
            <w:r>
              <w:rPr>
                <w:noProof/>
                <w:webHidden/>
              </w:rPr>
              <w:tab/>
            </w:r>
            <w:r>
              <w:rPr>
                <w:noProof/>
                <w:webHidden/>
              </w:rPr>
              <w:fldChar w:fldCharType="begin"/>
            </w:r>
            <w:r>
              <w:rPr>
                <w:noProof/>
                <w:webHidden/>
              </w:rPr>
              <w:instrText xml:space="preserve"> PAGEREF _Toc226543497 \h </w:instrText>
            </w:r>
            <w:r>
              <w:rPr>
                <w:noProof/>
                <w:webHidden/>
              </w:rPr>
            </w:r>
            <w:r>
              <w:rPr>
                <w:noProof/>
                <w:webHidden/>
              </w:rPr>
              <w:fldChar w:fldCharType="separate"/>
            </w:r>
            <w:r>
              <w:rPr>
                <w:noProof/>
                <w:webHidden/>
              </w:rPr>
              <w:t>11</w:t>
            </w:r>
            <w:r>
              <w:rPr>
                <w:noProof/>
                <w:webHidden/>
              </w:rPr>
              <w:fldChar w:fldCharType="end"/>
            </w:r>
          </w:hyperlink>
        </w:p>
        <w:p w14:paraId="29F45C8D" w14:textId="6C7AC21D" w:rsidR="00836FF3" w:rsidRDefault="00836FF3">
          <w:pPr>
            <w:pStyle w:val="TOC3"/>
            <w:tabs>
              <w:tab w:val="right" w:leader="dot" w:pos="9016"/>
            </w:tabs>
            <w:rPr>
              <w:noProof/>
            </w:rPr>
          </w:pPr>
          <w:hyperlink w:anchor="_Toc226543498" w:history="1">
            <w:r w:rsidRPr="00831E10">
              <w:rPr>
                <w:rStyle w:val="Hyperlink"/>
                <w:noProof/>
              </w:rPr>
              <w:t>Direct Milk Run Shipping</w:t>
            </w:r>
            <w:r>
              <w:rPr>
                <w:noProof/>
                <w:webHidden/>
              </w:rPr>
              <w:tab/>
            </w:r>
            <w:r>
              <w:rPr>
                <w:noProof/>
                <w:webHidden/>
              </w:rPr>
              <w:fldChar w:fldCharType="begin"/>
            </w:r>
            <w:r>
              <w:rPr>
                <w:noProof/>
                <w:webHidden/>
              </w:rPr>
              <w:instrText xml:space="preserve"> PAGEREF _Toc226543498 \h </w:instrText>
            </w:r>
            <w:r>
              <w:rPr>
                <w:noProof/>
                <w:webHidden/>
              </w:rPr>
            </w:r>
            <w:r>
              <w:rPr>
                <w:noProof/>
                <w:webHidden/>
              </w:rPr>
              <w:fldChar w:fldCharType="separate"/>
            </w:r>
            <w:r>
              <w:rPr>
                <w:noProof/>
                <w:webHidden/>
              </w:rPr>
              <w:t>12</w:t>
            </w:r>
            <w:r>
              <w:rPr>
                <w:noProof/>
                <w:webHidden/>
              </w:rPr>
              <w:fldChar w:fldCharType="end"/>
            </w:r>
          </w:hyperlink>
        </w:p>
        <w:p w14:paraId="1E8F5E86" w14:textId="0C98CBA3" w:rsidR="00836FF3" w:rsidRDefault="00836FF3">
          <w:pPr>
            <w:pStyle w:val="TOC3"/>
            <w:tabs>
              <w:tab w:val="right" w:leader="dot" w:pos="9016"/>
            </w:tabs>
            <w:rPr>
              <w:noProof/>
            </w:rPr>
          </w:pPr>
          <w:hyperlink w:anchor="_Toc226543499" w:history="1">
            <w:r w:rsidRPr="00831E10">
              <w:rPr>
                <w:rStyle w:val="Hyperlink"/>
                <w:noProof/>
              </w:rPr>
              <w:t>Shipping via Nodes</w:t>
            </w:r>
            <w:r>
              <w:rPr>
                <w:noProof/>
                <w:webHidden/>
              </w:rPr>
              <w:tab/>
            </w:r>
            <w:r>
              <w:rPr>
                <w:noProof/>
                <w:webHidden/>
              </w:rPr>
              <w:fldChar w:fldCharType="begin"/>
            </w:r>
            <w:r>
              <w:rPr>
                <w:noProof/>
                <w:webHidden/>
              </w:rPr>
              <w:instrText xml:space="preserve"> PAGEREF _Toc226543499 \h </w:instrText>
            </w:r>
            <w:r>
              <w:rPr>
                <w:noProof/>
                <w:webHidden/>
              </w:rPr>
            </w:r>
            <w:r>
              <w:rPr>
                <w:noProof/>
                <w:webHidden/>
              </w:rPr>
              <w:fldChar w:fldCharType="separate"/>
            </w:r>
            <w:r>
              <w:rPr>
                <w:noProof/>
                <w:webHidden/>
              </w:rPr>
              <w:t>13</w:t>
            </w:r>
            <w:r>
              <w:rPr>
                <w:noProof/>
                <w:webHidden/>
              </w:rPr>
              <w:fldChar w:fldCharType="end"/>
            </w:r>
          </w:hyperlink>
        </w:p>
        <w:p w14:paraId="7D29F139" w14:textId="23CC9D5C" w:rsidR="00836FF3" w:rsidRDefault="00836FF3">
          <w:pPr>
            <w:pStyle w:val="TOC3"/>
            <w:tabs>
              <w:tab w:val="right" w:leader="dot" w:pos="9016"/>
            </w:tabs>
            <w:rPr>
              <w:noProof/>
            </w:rPr>
          </w:pPr>
          <w:hyperlink w:anchor="_Toc226543500" w:history="1">
            <w:r w:rsidRPr="00831E10">
              <w:rPr>
                <w:rStyle w:val="Hyperlink"/>
                <w:noProof/>
              </w:rPr>
              <w:t>Tailored Shipping</w:t>
            </w:r>
            <w:r>
              <w:rPr>
                <w:noProof/>
                <w:webHidden/>
              </w:rPr>
              <w:tab/>
            </w:r>
            <w:r>
              <w:rPr>
                <w:noProof/>
                <w:webHidden/>
              </w:rPr>
              <w:fldChar w:fldCharType="begin"/>
            </w:r>
            <w:r>
              <w:rPr>
                <w:noProof/>
                <w:webHidden/>
              </w:rPr>
              <w:instrText xml:space="preserve"> PAGEREF _Toc226543500 \h </w:instrText>
            </w:r>
            <w:r>
              <w:rPr>
                <w:noProof/>
                <w:webHidden/>
              </w:rPr>
            </w:r>
            <w:r>
              <w:rPr>
                <w:noProof/>
                <w:webHidden/>
              </w:rPr>
              <w:fldChar w:fldCharType="separate"/>
            </w:r>
            <w:r>
              <w:rPr>
                <w:noProof/>
                <w:webHidden/>
              </w:rPr>
              <w:t>13</w:t>
            </w:r>
            <w:r>
              <w:rPr>
                <w:noProof/>
                <w:webHidden/>
              </w:rPr>
              <w:fldChar w:fldCharType="end"/>
            </w:r>
          </w:hyperlink>
        </w:p>
        <w:p w14:paraId="4D1820E6" w14:textId="3302A07E" w:rsidR="00836FF3" w:rsidRDefault="00836FF3">
          <w:pPr>
            <w:pStyle w:val="TOC2"/>
            <w:tabs>
              <w:tab w:val="right" w:leader="dot" w:pos="9016"/>
            </w:tabs>
            <w:rPr>
              <w:noProof/>
            </w:rPr>
          </w:pPr>
          <w:hyperlink w:anchor="_Toc226543501" w:history="1">
            <w:r w:rsidRPr="00831E10">
              <w:rPr>
                <w:rStyle w:val="Hyperlink"/>
                <w:noProof/>
              </w:rPr>
              <w:t>2.4 Comparison: Retail vs Industrial Supply Chain</w:t>
            </w:r>
            <w:r>
              <w:rPr>
                <w:noProof/>
                <w:webHidden/>
              </w:rPr>
              <w:tab/>
            </w:r>
            <w:r>
              <w:rPr>
                <w:noProof/>
                <w:webHidden/>
              </w:rPr>
              <w:fldChar w:fldCharType="begin"/>
            </w:r>
            <w:r>
              <w:rPr>
                <w:noProof/>
                <w:webHidden/>
              </w:rPr>
              <w:instrText xml:space="preserve"> PAGEREF _Toc226543501 \h </w:instrText>
            </w:r>
            <w:r>
              <w:rPr>
                <w:noProof/>
                <w:webHidden/>
              </w:rPr>
            </w:r>
            <w:r>
              <w:rPr>
                <w:noProof/>
                <w:webHidden/>
              </w:rPr>
              <w:fldChar w:fldCharType="separate"/>
            </w:r>
            <w:r>
              <w:rPr>
                <w:noProof/>
                <w:webHidden/>
              </w:rPr>
              <w:t>14</w:t>
            </w:r>
            <w:r>
              <w:rPr>
                <w:noProof/>
                <w:webHidden/>
              </w:rPr>
              <w:fldChar w:fldCharType="end"/>
            </w:r>
          </w:hyperlink>
        </w:p>
        <w:p w14:paraId="31B307E0" w14:textId="0663C151" w:rsidR="00836FF3" w:rsidRDefault="00836FF3">
          <w:pPr>
            <w:pStyle w:val="TOC3"/>
            <w:tabs>
              <w:tab w:val="right" w:leader="dot" w:pos="9016"/>
            </w:tabs>
            <w:rPr>
              <w:noProof/>
            </w:rPr>
          </w:pPr>
          <w:hyperlink w:anchor="_Toc226543502" w:history="1">
            <w:r w:rsidRPr="00831E10">
              <w:rPr>
                <w:rStyle w:val="Hyperlink"/>
                <w:noProof/>
              </w:rPr>
              <w:t>Order Frequency</w:t>
            </w:r>
            <w:r>
              <w:rPr>
                <w:noProof/>
                <w:webHidden/>
              </w:rPr>
              <w:tab/>
            </w:r>
            <w:r>
              <w:rPr>
                <w:noProof/>
                <w:webHidden/>
              </w:rPr>
              <w:fldChar w:fldCharType="begin"/>
            </w:r>
            <w:r>
              <w:rPr>
                <w:noProof/>
                <w:webHidden/>
              </w:rPr>
              <w:instrText xml:space="preserve"> PAGEREF _Toc226543502 \h </w:instrText>
            </w:r>
            <w:r>
              <w:rPr>
                <w:noProof/>
                <w:webHidden/>
              </w:rPr>
            </w:r>
            <w:r>
              <w:rPr>
                <w:noProof/>
                <w:webHidden/>
              </w:rPr>
              <w:fldChar w:fldCharType="separate"/>
            </w:r>
            <w:r>
              <w:rPr>
                <w:noProof/>
                <w:webHidden/>
              </w:rPr>
              <w:t>14</w:t>
            </w:r>
            <w:r>
              <w:rPr>
                <w:noProof/>
                <w:webHidden/>
              </w:rPr>
              <w:fldChar w:fldCharType="end"/>
            </w:r>
          </w:hyperlink>
        </w:p>
        <w:p w14:paraId="3C41DA91" w14:textId="4D442585" w:rsidR="00836FF3" w:rsidRDefault="00836FF3">
          <w:pPr>
            <w:pStyle w:val="TOC3"/>
            <w:tabs>
              <w:tab w:val="right" w:leader="dot" w:pos="9016"/>
            </w:tabs>
            <w:rPr>
              <w:noProof/>
            </w:rPr>
          </w:pPr>
          <w:hyperlink w:anchor="_Toc226543503" w:history="1">
            <w:r w:rsidRPr="00831E10">
              <w:rPr>
                <w:rStyle w:val="Hyperlink"/>
                <w:noProof/>
              </w:rPr>
              <w:t>Volume and Physical Characteristic</w:t>
            </w:r>
            <w:r>
              <w:rPr>
                <w:noProof/>
                <w:webHidden/>
              </w:rPr>
              <w:tab/>
            </w:r>
            <w:r>
              <w:rPr>
                <w:noProof/>
                <w:webHidden/>
              </w:rPr>
              <w:fldChar w:fldCharType="begin"/>
            </w:r>
            <w:r>
              <w:rPr>
                <w:noProof/>
                <w:webHidden/>
              </w:rPr>
              <w:instrText xml:space="preserve"> PAGEREF _Toc226543503 \h </w:instrText>
            </w:r>
            <w:r>
              <w:rPr>
                <w:noProof/>
                <w:webHidden/>
              </w:rPr>
            </w:r>
            <w:r>
              <w:rPr>
                <w:noProof/>
                <w:webHidden/>
              </w:rPr>
              <w:fldChar w:fldCharType="separate"/>
            </w:r>
            <w:r>
              <w:rPr>
                <w:noProof/>
                <w:webHidden/>
              </w:rPr>
              <w:t>15</w:t>
            </w:r>
            <w:r>
              <w:rPr>
                <w:noProof/>
                <w:webHidden/>
              </w:rPr>
              <w:fldChar w:fldCharType="end"/>
            </w:r>
          </w:hyperlink>
        </w:p>
        <w:p w14:paraId="456ABD60" w14:textId="6763D1E0" w:rsidR="00836FF3" w:rsidRDefault="00836FF3">
          <w:pPr>
            <w:pStyle w:val="TOC3"/>
            <w:tabs>
              <w:tab w:val="right" w:leader="dot" w:pos="9016"/>
            </w:tabs>
            <w:rPr>
              <w:noProof/>
            </w:rPr>
          </w:pPr>
          <w:hyperlink w:anchor="_Toc226543504" w:history="1">
            <w:r w:rsidRPr="00831E10">
              <w:rPr>
                <w:rStyle w:val="Hyperlink"/>
                <w:noProof/>
              </w:rPr>
              <w:t>Route Planning</w:t>
            </w:r>
            <w:r>
              <w:rPr>
                <w:noProof/>
                <w:webHidden/>
              </w:rPr>
              <w:tab/>
            </w:r>
            <w:r>
              <w:rPr>
                <w:noProof/>
                <w:webHidden/>
              </w:rPr>
              <w:fldChar w:fldCharType="begin"/>
            </w:r>
            <w:r>
              <w:rPr>
                <w:noProof/>
                <w:webHidden/>
              </w:rPr>
              <w:instrText xml:space="preserve"> PAGEREF _Toc226543504 \h </w:instrText>
            </w:r>
            <w:r>
              <w:rPr>
                <w:noProof/>
                <w:webHidden/>
              </w:rPr>
            </w:r>
            <w:r>
              <w:rPr>
                <w:noProof/>
                <w:webHidden/>
              </w:rPr>
              <w:fldChar w:fldCharType="separate"/>
            </w:r>
            <w:r>
              <w:rPr>
                <w:noProof/>
                <w:webHidden/>
              </w:rPr>
              <w:t>15</w:t>
            </w:r>
            <w:r>
              <w:rPr>
                <w:noProof/>
                <w:webHidden/>
              </w:rPr>
              <w:fldChar w:fldCharType="end"/>
            </w:r>
          </w:hyperlink>
        </w:p>
        <w:p w14:paraId="2AEFD768" w14:textId="2F76E583" w:rsidR="00836FF3" w:rsidRDefault="00836FF3">
          <w:pPr>
            <w:pStyle w:val="TOC2"/>
            <w:tabs>
              <w:tab w:val="right" w:leader="dot" w:pos="9016"/>
            </w:tabs>
            <w:rPr>
              <w:noProof/>
            </w:rPr>
          </w:pPr>
          <w:hyperlink w:anchor="_Toc226543505" w:history="1">
            <w:r w:rsidRPr="00831E10">
              <w:rPr>
                <w:rStyle w:val="Hyperlink"/>
                <w:noProof/>
              </w:rPr>
              <w:t>2.5 Vehicle Routing Problem</w:t>
            </w:r>
            <w:r>
              <w:rPr>
                <w:noProof/>
                <w:webHidden/>
              </w:rPr>
              <w:tab/>
            </w:r>
            <w:r>
              <w:rPr>
                <w:noProof/>
                <w:webHidden/>
              </w:rPr>
              <w:fldChar w:fldCharType="begin"/>
            </w:r>
            <w:r>
              <w:rPr>
                <w:noProof/>
                <w:webHidden/>
              </w:rPr>
              <w:instrText xml:space="preserve"> PAGEREF _Toc226543505 \h </w:instrText>
            </w:r>
            <w:r>
              <w:rPr>
                <w:noProof/>
                <w:webHidden/>
              </w:rPr>
            </w:r>
            <w:r>
              <w:rPr>
                <w:noProof/>
                <w:webHidden/>
              </w:rPr>
              <w:fldChar w:fldCharType="separate"/>
            </w:r>
            <w:r>
              <w:rPr>
                <w:noProof/>
                <w:webHidden/>
              </w:rPr>
              <w:t>16</w:t>
            </w:r>
            <w:r>
              <w:rPr>
                <w:noProof/>
                <w:webHidden/>
              </w:rPr>
              <w:fldChar w:fldCharType="end"/>
            </w:r>
          </w:hyperlink>
        </w:p>
        <w:p w14:paraId="4E2767DA" w14:textId="2C7A61F3" w:rsidR="00836FF3" w:rsidRDefault="00836FF3">
          <w:pPr>
            <w:pStyle w:val="TOC2"/>
            <w:tabs>
              <w:tab w:val="right" w:leader="dot" w:pos="9016"/>
            </w:tabs>
            <w:rPr>
              <w:noProof/>
            </w:rPr>
          </w:pPr>
          <w:hyperlink w:anchor="_Toc226543506" w:history="1">
            <w:r w:rsidRPr="00831E10">
              <w:rPr>
                <w:rStyle w:val="Hyperlink"/>
                <w:noProof/>
              </w:rPr>
              <w:t>Optimisation Techniques</w:t>
            </w:r>
            <w:r>
              <w:rPr>
                <w:noProof/>
                <w:webHidden/>
              </w:rPr>
              <w:tab/>
            </w:r>
            <w:r>
              <w:rPr>
                <w:noProof/>
                <w:webHidden/>
              </w:rPr>
              <w:fldChar w:fldCharType="begin"/>
            </w:r>
            <w:r>
              <w:rPr>
                <w:noProof/>
                <w:webHidden/>
              </w:rPr>
              <w:instrText xml:space="preserve"> PAGEREF _Toc226543506 \h </w:instrText>
            </w:r>
            <w:r>
              <w:rPr>
                <w:noProof/>
                <w:webHidden/>
              </w:rPr>
            </w:r>
            <w:r>
              <w:rPr>
                <w:noProof/>
                <w:webHidden/>
              </w:rPr>
              <w:fldChar w:fldCharType="separate"/>
            </w:r>
            <w:r>
              <w:rPr>
                <w:noProof/>
                <w:webHidden/>
              </w:rPr>
              <w:t>18</w:t>
            </w:r>
            <w:r>
              <w:rPr>
                <w:noProof/>
                <w:webHidden/>
              </w:rPr>
              <w:fldChar w:fldCharType="end"/>
            </w:r>
          </w:hyperlink>
        </w:p>
        <w:p w14:paraId="58C80371" w14:textId="6C16635E" w:rsidR="00836FF3" w:rsidRDefault="00836FF3">
          <w:pPr>
            <w:pStyle w:val="TOC2"/>
            <w:tabs>
              <w:tab w:val="left" w:pos="720"/>
              <w:tab w:val="right" w:leader="dot" w:pos="9016"/>
            </w:tabs>
            <w:rPr>
              <w:noProof/>
            </w:rPr>
          </w:pPr>
          <w:hyperlink w:anchor="_Toc226543507" w:history="1">
            <w:r w:rsidRPr="00831E10">
              <w:rPr>
                <w:rStyle w:val="Hyperlink"/>
                <w:noProof/>
              </w:rPr>
              <w:t>3.</w:t>
            </w:r>
            <w:r>
              <w:rPr>
                <w:noProof/>
              </w:rPr>
              <w:tab/>
            </w:r>
            <w:r w:rsidRPr="00831E10">
              <w:rPr>
                <w:rStyle w:val="Hyperlink"/>
                <w:noProof/>
              </w:rPr>
              <w:t>Conclusion</w:t>
            </w:r>
            <w:r>
              <w:rPr>
                <w:noProof/>
                <w:webHidden/>
              </w:rPr>
              <w:tab/>
            </w:r>
            <w:r>
              <w:rPr>
                <w:noProof/>
                <w:webHidden/>
              </w:rPr>
              <w:fldChar w:fldCharType="begin"/>
            </w:r>
            <w:r>
              <w:rPr>
                <w:noProof/>
                <w:webHidden/>
              </w:rPr>
              <w:instrText xml:space="preserve"> PAGEREF _Toc226543507 \h </w:instrText>
            </w:r>
            <w:r>
              <w:rPr>
                <w:noProof/>
                <w:webHidden/>
              </w:rPr>
            </w:r>
            <w:r>
              <w:rPr>
                <w:noProof/>
                <w:webHidden/>
              </w:rPr>
              <w:fldChar w:fldCharType="separate"/>
            </w:r>
            <w:r>
              <w:rPr>
                <w:noProof/>
                <w:webHidden/>
              </w:rPr>
              <w:t>19</w:t>
            </w:r>
            <w:r>
              <w:rPr>
                <w:noProof/>
                <w:webHidden/>
              </w:rPr>
              <w:fldChar w:fldCharType="end"/>
            </w:r>
          </w:hyperlink>
        </w:p>
        <w:p w14:paraId="0C38D973" w14:textId="39089CA7" w:rsidR="00836FF3" w:rsidRDefault="00836FF3">
          <w:pPr>
            <w:pStyle w:val="TOC1"/>
            <w:tabs>
              <w:tab w:val="right" w:leader="dot" w:pos="9016"/>
            </w:tabs>
            <w:rPr>
              <w:noProof/>
            </w:rPr>
          </w:pPr>
          <w:hyperlink w:anchor="_Toc226543508" w:history="1">
            <w:r w:rsidRPr="00831E10">
              <w:rPr>
                <w:rStyle w:val="Hyperlink"/>
                <w:noProof/>
              </w:rPr>
              <w:t>Reference</w:t>
            </w:r>
            <w:r>
              <w:rPr>
                <w:noProof/>
                <w:webHidden/>
              </w:rPr>
              <w:tab/>
            </w:r>
            <w:r>
              <w:rPr>
                <w:noProof/>
                <w:webHidden/>
              </w:rPr>
              <w:fldChar w:fldCharType="begin"/>
            </w:r>
            <w:r>
              <w:rPr>
                <w:noProof/>
                <w:webHidden/>
              </w:rPr>
              <w:instrText xml:space="preserve"> PAGEREF _Toc226543508 \h </w:instrText>
            </w:r>
            <w:r>
              <w:rPr>
                <w:noProof/>
                <w:webHidden/>
              </w:rPr>
            </w:r>
            <w:r>
              <w:rPr>
                <w:noProof/>
                <w:webHidden/>
              </w:rPr>
              <w:fldChar w:fldCharType="separate"/>
            </w:r>
            <w:r>
              <w:rPr>
                <w:noProof/>
                <w:webHidden/>
              </w:rPr>
              <w:t>21</w:t>
            </w:r>
            <w:r>
              <w:rPr>
                <w:noProof/>
                <w:webHidden/>
              </w:rPr>
              <w:fldChar w:fldCharType="end"/>
            </w:r>
          </w:hyperlink>
        </w:p>
        <w:p w14:paraId="2D1E9139" w14:textId="1A6E8458" w:rsidR="00836FF3" w:rsidRDefault="00836FF3">
          <w:r>
            <w:rPr>
              <w:b/>
              <w:bCs/>
              <w:noProof/>
            </w:rPr>
            <w:fldChar w:fldCharType="end"/>
          </w:r>
        </w:p>
      </w:sdtContent>
    </w:sdt>
    <w:p w14:paraId="7F9BE5D8" w14:textId="77777777" w:rsidR="00836FF3" w:rsidRDefault="00836FF3" w:rsidP="00836FF3"/>
    <w:p w14:paraId="1C9359BC" w14:textId="77777777" w:rsidR="00A42AFC" w:rsidRDefault="00A42AFC" w:rsidP="00836FF3"/>
    <w:p w14:paraId="2A7086EF" w14:textId="77777777" w:rsidR="00A42AFC" w:rsidRDefault="00A42AFC" w:rsidP="00836FF3"/>
    <w:p w14:paraId="5FBAE509" w14:textId="77777777" w:rsidR="00A42AFC" w:rsidRDefault="00A42AFC" w:rsidP="00836FF3"/>
    <w:p w14:paraId="156E8B31" w14:textId="3CAACD89" w:rsidR="0025550F" w:rsidRDefault="00216E69" w:rsidP="00216E69">
      <w:pPr>
        <w:pStyle w:val="Heading1"/>
      </w:pPr>
      <w:bookmarkStart w:id="0" w:name="_Toc226543486"/>
      <w:r>
        <w:lastRenderedPageBreak/>
        <w:t>Abstract</w:t>
      </w:r>
      <w:bookmarkEnd w:id="0"/>
    </w:p>
    <w:p w14:paraId="760D765D" w14:textId="2D1F9802" w:rsidR="005828AB" w:rsidRDefault="003B739F" w:rsidP="00216E69">
      <w:r>
        <w:t xml:space="preserve">The purpose of this paper is to critically review the literature </w:t>
      </w:r>
      <w:r w:rsidR="000E1ADF">
        <w:t>of Milk Run Logistics and present</w:t>
      </w:r>
      <w:r w:rsidR="006C3E79">
        <w:t xml:space="preserve"> </w:t>
      </w:r>
      <w:r w:rsidR="00693491">
        <w:t>an overview of its historical development</w:t>
      </w:r>
      <w:r w:rsidR="00AB4785">
        <w:t xml:space="preserve">. </w:t>
      </w:r>
      <w:r w:rsidR="007E4750">
        <w:t xml:space="preserve">Traditionally being applied in an Industrial manufacturing setting, </w:t>
      </w:r>
      <w:r w:rsidR="006C3E79">
        <w:t>its application onto a Retail context</w:t>
      </w:r>
      <w:r w:rsidR="00693491">
        <w:t xml:space="preserve"> </w:t>
      </w:r>
      <w:r w:rsidR="005A2EE3">
        <w:t>received limited recognition; therefore, the paper analyses the</w:t>
      </w:r>
      <w:r w:rsidR="00A917AB">
        <w:t xml:space="preserve"> existing literature and performs a comprehensive comparison between supply chain management in Retail and Industrial. </w:t>
      </w:r>
      <w:r w:rsidR="00AB4785">
        <w:t xml:space="preserve">The study also discusses different </w:t>
      </w:r>
      <w:r w:rsidR="00F463CF">
        <w:t xml:space="preserve">types of algorithms </w:t>
      </w:r>
      <w:r w:rsidR="0014180E">
        <w:t xml:space="preserve">and </w:t>
      </w:r>
      <w:r w:rsidR="007E4750">
        <w:t>chooses</w:t>
      </w:r>
      <w:r w:rsidR="0014180E">
        <w:t xml:space="preserve"> the best approach </w:t>
      </w:r>
      <w:r w:rsidR="00F463CF">
        <w:t xml:space="preserve">that can be used to support the application of Milk Run </w:t>
      </w:r>
      <w:r w:rsidR="0014180E">
        <w:t>on a daily operational basis.</w:t>
      </w:r>
      <w:r w:rsidR="005828AB">
        <w:t xml:space="preserve"> It is widely understood that Milk Run is an effective transportation method that can help </w:t>
      </w:r>
      <w:r w:rsidR="00B8208B">
        <w:t>consolidate different orders together onto one cargo to reduce the total numbers of delivery journeys</w:t>
      </w:r>
      <w:r w:rsidR="00BB049A">
        <w:t xml:space="preserve">. However, in a Retail environment, </w:t>
      </w:r>
      <w:r w:rsidR="002E07A3">
        <w:t>particularly for small and medium sized organisation with limited capital investment</w:t>
      </w:r>
      <w:r w:rsidR="00A21E14">
        <w:t xml:space="preserve">, </w:t>
      </w:r>
      <w:r w:rsidR="00F22639">
        <w:t>a high dependence on Third-party Logistics can be seen</w:t>
      </w:r>
      <w:r w:rsidR="005F1778">
        <w:t xml:space="preserve">, which can negatively impact the business in the long-term. As a result, the paper will also discuss the possibility of </w:t>
      </w:r>
      <w:r w:rsidR="00F42A1A">
        <w:t xml:space="preserve">moving away from 3PL and gain competitive advantage thanks to in-house/self-managed </w:t>
      </w:r>
      <w:r w:rsidR="00836FF3">
        <w:t>operational capabilities.</w:t>
      </w:r>
    </w:p>
    <w:p w14:paraId="29D373A6" w14:textId="77777777" w:rsidR="00356A24" w:rsidRDefault="00356A24" w:rsidP="00216E69"/>
    <w:p w14:paraId="4C24F59A" w14:textId="5E5328CB" w:rsidR="00356A24" w:rsidRDefault="005E1CC4" w:rsidP="00216E69">
      <w:r>
        <w:t>Keywords: Supply chain, Logistics, Milk run, Algorithm system, Data analysis.</w:t>
      </w:r>
    </w:p>
    <w:p w14:paraId="09C7C70B" w14:textId="77777777" w:rsidR="00836FF3" w:rsidRDefault="00836FF3" w:rsidP="00216E69"/>
    <w:p w14:paraId="36543BFE" w14:textId="77777777" w:rsidR="00836FF3" w:rsidRDefault="00836FF3" w:rsidP="00216E69"/>
    <w:p w14:paraId="64152C36" w14:textId="77777777" w:rsidR="00836FF3" w:rsidRDefault="00836FF3" w:rsidP="00216E69"/>
    <w:p w14:paraId="20F46C3A" w14:textId="77777777" w:rsidR="00A42AFC" w:rsidRDefault="00A42AFC" w:rsidP="00216E69"/>
    <w:p w14:paraId="3D49A4EE" w14:textId="77777777" w:rsidR="00A42AFC" w:rsidRDefault="00A42AFC" w:rsidP="00216E69"/>
    <w:p w14:paraId="087DF06A" w14:textId="77777777" w:rsidR="00A42AFC" w:rsidRDefault="00A42AFC" w:rsidP="00216E69"/>
    <w:p w14:paraId="6981B22C" w14:textId="77777777" w:rsidR="00A42AFC" w:rsidRDefault="00A42AFC" w:rsidP="00216E69"/>
    <w:p w14:paraId="3B3288F4" w14:textId="77777777" w:rsidR="00A42AFC" w:rsidRDefault="00A42AFC" w:rsidP="00216E69"/>
    <w:p w14:paraId="0F76D1CE" w14:textId="77777777" w:rsidR="00A42AFC" w:rsidRDefault="00A42AFC" w:rsidP="00216E69"/>
    <w:p w14:paraId="3BC2E229" w14:textId="77777777" w:rsidR="00A42AFC" w:rsidRDefault="00A42AFC" w:rsidP="00216E69"/>
    <w:p w14:paraId="2B816E6A" w14:textId="77777777" w:rsidR="00A42AFC" w:rsidRDefault="00A42AFC" w:rsidP="00216E69"/>
    <w:p w14:paraId="7D3460F2" w14:textId="77777777" w:rsidR="00A42AFC" w:rsidRDefault="00A42AFC" w:rsidP="00216E69"/>
    <w:p w14:paraId="64F485E2" w14:textId="77777777" w:rsidR="00A42AFC" w:rsidRDefault="00A42AFC" w:rsidP="00216E69"/>
    <w:p w14:paraId="71556224" w14:textId="77777777" w:rsidR="00A42AFC" w:rsidRDefault="00A42AFC" w:rsidP="00216E69"/>
    <w:p w14:paraId="19BD9A9B" w14:textId="77777777" w:rsidR="00836FF3" w:rsidRPr="00216E69" w:rsidRDefault="00836FF3" w:rsidP="00216E69"/>
    <w:p w14:paraId="5E32B5C1" w14:textId="62425522" w:rsidR="00E40F36" w:rsidRDefault="00640E76" w:rsidP="00640E76">
      <w:pPr>
        <w:pStyle w:val="Heading1"/>
        <w:numPr>
          <w:ilvl w:val="0"/>
          <w:numId w:val="5"/>
        </w:numPr>
      </w:pPr>
      <w:bookmarkStart w:id="1" w:name="_Toc226543487"/>
      <w:r>
        <w:lastRenderedPageBreak/>
        <w:t>Introduction</w:t>
      </w:r>
      <w:bookmarkEnd w:id="1"/>
    </w:p>
    <w:p w14:paraId="26E7531E" w14:textId="0AFBCE9A" w:rsidR="00640E76" w:rsidRDefault="00640E76" w:rsidP="00640E76">
      <w:pPr>
        <w:rPr>
          <w:szCs w:val="24"/>
        </w:rPr>
      </w:pPr>
      <w:r w:rsidRPr="00640E76">
        <w:rPr>
          <w:szCs w:val="24"/>
        </w:rPr>
        <w:t xml:space="preserve">In today’s volatile </w:t>
      </w:r>
      <w:r>
        <w:rPr>
          <w:szCs w:val="24"/>
        </w:rPr>
        <w:t>business</w:t>
      </w:r>
      <w:r w:rsidRPr="00640E76">
        <w:rPr>
          <w:szCs w:val="24"/>
        </w:rPr>
        <w:t xml:space="preserve"> environment, driven by unpredictable demand, raising operational cost, and </w:t>
      </w:r>
      <w:r>
        <w:rPr>
          <w:szCs w:val="24"/>
        </w:rPr>
        <w:t xml:space="preserve">increasing customer’s expectation, organisations compete </w:t>
      </w:r>
      <w:r w:rsidR="0065212B">
        <w:rPr>
          <w:szCs w:val="24"/>
        </w:rPr>
        <w:t>to see</w:t>
      </w:r>
      <w:r w:rsidR="00EA6813">
        <w:rPr>
          <w:szCs w:val="24"/>
        </w:rPr>
        <w:t xml:space="preserve"> who has more competitive advantage</w:t>
      </w:r>
      <w:r>
        <w:rPr>
          <w:szCs w:val="24"/>
        </w:rPr>
        <w:t xml:space="preserve">. Without a doubt, supply chain and logistics is a key component that determine an organisation’s operational and financial health. A good supply chain network considers many aspects like service level, quality, cost, sustainability…Therefore, in order to satisfy all of those aspects, supply chain managers </w:t>
      </w:r>
      <w:r w:rsidR="00EA6813">
        <w:rPr>
          <w:szCs w:val="24"/>
        </w:rPr>
        <w:t>are looking f</w:t>
      </w:r>
      <w:r w:rsidR="00BA6145">
        <w:rPr>
          <w:szCs w:val="24"/>
        </w:rPr>
        <w:t xml:space="preserve">or </w:t>
      </w:r>
      <w:r w:rsidR="00632A6D">
        <w:rPr>
          <w:szCs w:val="24"/>
        </w:rPr>
        <w:t>a</w:t>
      </w:r>
      <w:r w:rsidR="00BA6145">
        <w:rPr>
          <w:szCs w:val="24"/>
        </w:rPr>
        <w:t xml:space="preserve"> better delivery strategy that is more practical and optimal</w:t>
      </w:r>
    </w:p>
    <w:p w14:paraId="3691AEF3" w14:textId="698D591C" w:rsidR="00DB795C" w:rsidRDefault="00122F1F" w:rsidP="00DB795C">
      <w:pPr>
        <w:pStyle w:val="Heading2"/>
      </w:pPr>
      <w:bookmarkStart w:id="2" w:name="_Toc226543488"/>
      <w:r>
        <w:t xml:space="preserve">1.1 </w:t>
      </w:r>
      <w:r w:rsidR="00DB795C">
        <w:t>Problem Identification</w:t>
      </w:r>
      <w:bookmarkEnd w:id="2"/>
    </w:p>
    <w:p w14:paraId="1F5345FF" w14:textId="64ED8EED" w:rsidR="007D64F7" w:rsidRDefault="00A64896" w:rsidP="00640E76">
      <w:pPr>
        <w:rPr>
          <w:szCs w:val="24"/>
        </w:rPr>
      </w:pPr>
      <w:r>
        <w:rPr>
          <w:szCs w:val="24"/>
        </w:rPr>
        <w:t xml:space="preserve">Specifically in the retail sector, the pressure is more significant than ever. Customers demand quick arrival time and fast production cycles from the retailers, which </w:t>
      </w:r>
      <w:r w:rsidR="004D4167">
        <w:rPr>
          <w:szCs w:val="24"/>
        </w:rPr>
        <w:t>then</w:t>
      </w:r>
      <w:r>
        <w:rPr>
          <w:szCs w:val="24"/>
        </w:rPr>
        <w:t xml:space="preserve"> forces retailers to </w:t>
      </w:r>
      <w:r w:rsidR="000677CD">
        <w:rPr>
          <w:szCs w:val="24"/>
        </w:rPr>
        <w:t xml:space="preserve">expect </w:t>
      </w:r>
      <w:r w:rsidR="007E29AD">
        <w:rPr>
          <w:szCs w:val="24"/>
        </w:rPr>
        <w:t>more from</w:t>
      </w:r>
      <w:r w:rsidR="00890E31">
        <w:rPr>
          <w:szCs w:val="24"/>
        </w:rPr>
        <w:t xml:space="preserve"> the</w:t>
      </w:r>
      <w:r>
        <w:rPr>
          <w:szCs w:val="24"/>
        </w:rPr>
        <w:t xml:space="preserve"> suppliers </w:t>
      </w:r>
      <w:r w:rsidR="000B7A68">
        <w:rPr>
          <w:szCs w:val="24"/>
        </w:rPr>
        <w:t>to provide</w:t>
      </w:r>
      <w:r>
        <w:rPr>
          <w:szCs w:val="24"/>
        </w:rPr>
        <w:t xml:space="preserve"> on-time delivery and higher delivery frequency. The pressure</w:t>
      </w:r>
      <w:r w:rsidR="000B7A68">
        <w:rPr>
          <w:szCs w:val="24"/>
        </w:rPr>
        <w:t xml:space="preserve"> then</w:t>
      </w:r>
      <w:r>
        <w:rPr>
          <w:szCs w:val="24"/>
        </w:rPr>
        <w:t xml:space="preserve"> </w:t>
      </w:r>
      <w:r w:rsidR="000B7A68">
        <w:rPr>
          <w:szCs w:val="24"/>
        </w:rPr>
        <w:t>piles</w:t>
      </w:r>
      <w:r>
        <w:rPr>
          <w:szCs w:val="24"/>
        </w:rPr>
        <w:t xml:space="preserve"> as suppliers and manufacturers now </w:t>
      </w:r>
      <w:r w:rsidR="002821E8">
        <w:rPr>
          <w:szCs w:val="24"/>
        </w:rPr>
        <w:t xml:space="preserve">demanded </w:t>
      </w:r>
      <w:r w:rsidR="005B2649">
        <w:rPr>
          <w:szCs w:val="24"/>
        </w:rPr>
        <w:t>their 3PL to satisfy the high demands</w:t>
      </w:r>
      <w:r w:rsidR="00E433AA">
        <w:rPr>
          <w:szCs w:val="24"/>
        </w:rPr>
        <w:t xml:space="preserve">. This recurring chain of pressure moves upstream through the network, forcing every </w:t>
      </w:r>
      <w:r w:rsidR="001E20F9">
        <w:rPr>
          <w:szCs w:val="24"/>
        </w:rPr>
        <w:t>node</w:t>
      </w:r>
      <w:r w:rsidR="00E433AA">
        <w:rPr>
          <w:szCs w:val="24"/>
        </w:rPr>
        <w:t xml:space="preserve"> on the supply chain (retailers, suppliers/manufacturers, and 3PLs) to </w:t>
      </w:r>
      <w:r w:rsidR="001E20F9">
        <w:rPr>
          <w:szCs w:val="24"/>
        </w:rPr>
        <w:t xml:space="preserve">maintain high service level, essentially contribute to the bullwhip effect, where small fluctuations in demand amplified the ordering patterns and operational instability across the supply chain (Sarac et al., 2010). Additionally, post Covid-19 saw a rising popularity of e-commerce, where a single mouse click can initiate a transaction </w:t>
      </w:r>
      <w:r w:rsidR="00967330">
        <w:rPr>
          <w:szCs w:val="24"/>
        </w:rPr>
        <w:t>thanks to online</w:t>
      </w:r>
      <w:r w:rsidR="001E20F9">
        <w:rPr>
          <w:szCs w:val="24"/>
        </w:rPr>
        <w:t xml:space="preserve"> digital channels. Hence, the emphasis is on dynamic change and flexibility, because routes </w:t>
      </w:r>
      <w:r w:rsidR="00434F62">
        <w:rPr>
          <w:szCs w:val="24"/>
        </w:rPr>
        <w:t xml:space="preserve">can’t be </w:t>
      </w:r>
      <w:r w:rsidR="003C2FC4">
        <w:rPr>
          <w:szCs w:val="24"/>
        </w:rPr>
        <w:t xml:space="preserve">determined beforehand anymore if the customer wants next-day </w:t>
      </w:r>
      <w:r w:rsidR="001A751F">
        <w:rPr>
          <w:szCs w:val="24"/>
        </w:rPr>
        <w:t>delivery</w:t>
      </w:r>
      <w:r w:rsidR="001E20F9">
        <w:rPr>
          <w:szCs w:val="24"/>
        </w:rPr>
        <w:t xml:space="preserve"> (Du et al., 2007). </w:t>
      </w:r>
      <w:r w:rsidR="00DB3374">
        <w:rPr>
          <w:szCs w:val="24"/>
        </w:rPr>
        <w:t>And as expected</w:t>
      </w:r>
      <w:r w:rsidR="001E20F9">
        <w:rPr>
          <w:szCs w:val="24"/>
        </w:rPr>
        <w:t xml:space="preserve">, the traditional </w:t>
      </w:r>
      <w:r w:rsidR="00DB3374">
        <w:rPr>
          <w:szCs w:val="24"/>
        </w:rPr>
        <w:t>bulk cargo shipping</w:t>
      </w:r>
      <w:r w:rsidR="001E20F9">
        <w:rPr>
          <w:szCs w:val="24"/>
        </w:rPr>
        <w:t xml:space="preserve"> method, while still popular, is predicted to </w:t>
      </w:r>
      <w:r w:rsidR="0075285C">
        <w:rPr>
          <w:szCs w:val="24"/>
        </w:rPr>
        <w:t>face difficulties keeping up with the</w:t>
      </w:r>
      <w:r w:rsidR="001E20F9">
        <w:rPr>
          <w:szCs w:val="24"/>
        </w:rPr>
        <w:t xml:space="preserve"> new trend. While it can help by increasing the number of trips, there are risks </w:t>
      </w:r>
      <w:r w:rsidR="00ED27EC">
        <w:rPr>
          <w:szCs w:val="24"/>
        </w:rPr>
        <w:t>that those journeys won’t be able to have efficient route planning and space optimisation. Therefore, supply chain managers look back to an old delivery method that was once used decade ago, the “Milk Run” delivery strategy. This method allows a single vehicle to drop off or pick up goods to multiple destinations using a predetermine route (Chopra and Meindl, 2016).</w:t>
      </w:r>
    </w:p>
    <w:p w14:paraId="510730AE" w14:textId="7D38A037" w:rsidR="00DB795C" w:rsidRDefault="00122F1F" w:rsidP="00DB795C">
      <w:pPr>
        <w:pStyle w:val="Heading2"/>
      </w:pPr>
      <w:bookmarkStart w:id="3" w:name="_Toc226543489"/>
      <w:r>
        <w:t xml:space="preserve">1.2 </w:t>
      </w:r>
      <w:r w:rsidR="0048696F">
        <w:t>Research Design, Scope, and Epistemic Positioning</w:t>
      </w:r>
      <w:bookmarkEnd w:id="3"/>
    </w:p>
    <w:p w14:paraId="2BEC8D61" w14:textId="71427950" w:rsidR="00C11FA1" w:rsidRDefault="008C51B5" w:rsidP="00640E76">
      <w:pPr>
        <w:rPr>
          <w:szCs w:val="24"/>
        </w:rPr>
      </w:pPr>
      <w:r>
        <w:rPr>
          <w:szCs w:val="24"/>
        </w:rPr>
        <w:t xml:space="preserve">This </w:t>
      </w:r>
      <w:r w:rsidR="00426E56">
        <w:rPr>
          <w:szCs w:val="24"/>
        </w:rPr>
        <w:t>early-stage</w:t>
      </w:r>
      <w:r>
        <w:rPr>
          <w:szCs w:val="24"/>
        </w:rPr>
        <w:t xml:space="preserve"> Milk Run Logistics literature review will follow a </w:t>
      </w:r>
      <w:r w:rsidR="009F3199">
        <w:rPr>
          <w:szCs w:val="24"/>
        </w:rPr>
        <w:t>systematic</w:t>
      </w:r>
      <w:r>
        <w:rPr>
          <w:szCs w:val="24"/>
        </w:rPr>
        <w:t xml:space="preserve"> review approach</w:t>
      </w:r>
      <w:r w:rsidR="00221CFF">
        <w:rPr>
          <w:szCs w:val="24"/>
        </w:rPr>
        <w:t>. F</w:t>
      </w:r>
      <w:r>
        <w:rPr>
          <w:szCs w:val="24"/>
        </w:rPr>
        <w:t xml:space="preserve">irst </w:t>
      </w:r>
      <w:r w:rsidR="008D2572">
        <w:rPr>
          <w:szCs w:val="24"/>
        </w:rPr>
        <w:t>the study will</w:t>
      </w:r>
      <w:r>
        <w:rPr>
          <w:szCs w:val="24"/>
        </w:rPr>
        <w:t xml:space="preserve"> survey the state of knowledge using existing research and offer a comprehensive background understanding of the topic</w:t>
      </w:r>
      <w:r w:rsidR="008D2572">
        <w:rPr>
          <w:szCs w:val="24"/>
        </w:rPr>
        <w:t xml:space="preserve">. </w:t>
      </w:r>
      <w:r>
        <w:rPr>
          <w:szCs w:val="24"/>
        </w:rPr>
        <w:t xml:space="preserve">The paper will also </w:t>
      </w:r>
      <w:r w:rsidR="00426E56">
        <w:rPr>
          <w:szCs w:val="24"/>
        </w:rPr>
        <w:t>highlight</w:t>
      </w:r>
      <w:r>
        <w:rPr>
          <w:szCs w:val="24"/>
        </w:rPr>
        <w:t xml:space="preserve"> the current main issues, trends, and complexity to identify a potential direction for future research (Jesson and Lacey, 2011).</w:t>
      </w:r>
      <w:r w:rsidR="00FE293B">
        <w:rPr>
          <w:szCs w:val="24"/>
        </w:rPr>
        <w:t xml:space="preserve"> Next</w:t>
      </w:r>
      <w:r w:rsidR="00426E56">
        <w:rPr>
          <w:szCs w:val="24"/>
        </w:rPr>
        <w:t>, when conducting comprehensive research like this, it is important to identify the scope of the study to remain focus and avoid going over the boundaries. Th</w:t>
      </w:r>
      <w:r w:rsidR="00C11FA1">
        <w:rPr>
          <w:szCs w:val="24"/>
        </w:rPr>
        <w:t xml:space="preserve">e scope is purposefully divided into four interconnected area: </w:t>
      </w:r>
    </w:p>
    <w:p w14:paraId="5CD1769B" w14:textId="0BC69A50" w:rsidR="00C11FA1" w:rsidRDefault="00C11FA1" w:rsidP="00640E76">
      <w:pPr>
        <w:pStyle w:val="ListParagraph"/>
        <w:numPr>
          <w:ilvl w:val="0"/>
          <w:numId w:val="1"/>
        </w:numPr>
        <w:rPr>
          <w:szCs w:val="24"/>
        </w:rPr>
      </w:pPr>
      <w:r>
        <w:rPr>
          <w:szCs w:val="24"/>
        </w:rPr>
        <w:t>T</w:t>
      </w:r>
      <w:r w:rsidR="00426E56" w:rsidRPr="00C11FA1">
        <w:rPr>
          <w:szCs w:val="24"/>
        </w:rPr>
        <w:t>he definition</w:t>
      </w:r>
      <w:r>
        <w:rPr>
          <w:szCs w:val="24"/>
        </w:rPr>
        <w:t>, evolution,</w:t>
      </w:r>
      <w:r w:rsidR="00426E56" w:rsidRPr="00C11FA1">
        <w:rPr>
          <w:szCs w:val="24"/>
        </w:rPr>
        <w:t xml:space="preserve"> and current state of Milk Run Logistics</w:t>
      </w:r>
      <w:r>
        <w:rPr>
          <w:szCs w:val="24"/>
        </w:rPr>
        <w:t>.</w:t>
      </w:r>
    </w:p>
    <w:p w14:paraId="1A5A1C2C" w14:textId="5D1A9E7E" w:rsidR="00C11FA1" w:rsidRDefault="00C11FA1" w:rsidP="00640E76">
      <w:pPr>
        <w:pStyle w:val="ListParagraph"/>
        <w:numPr>
          <w:ilvl w:val="0"/>
          <w:numId w:val="1"/>
        </w:numPr>
        <w:rPr>
          <w:szCs w:val="24"/>
        </w:rPr>
      </w:pPr>
      <w:r>
        <w:rPr>
          <w:szCs w:val="24"/>
        </w:rPr>
        <w:t>The</w:t>
      </w:r>
      <w:r w:rsidR="00426E56" w:rsidRPr="00C11FA1">
        <w:rPr>
          <w:szCs w:val="24"/>
        </w:rPr>
        <w:t xml:space="preserve"> Vehicle Routing Problem</w:t>
      </w:r>
      <w:r>
        <w:rPr>
          <w:szCs w:val="24"/>
        </w:rPr>
        <w:t xml:space="preserve"> (VRP) and optimisation techniques.</w:t>
      </w:r>
    </w:p>
    <w:p w14:paraId="69577D1C" w14:textId="4BD0B875" w:rsidR="00C11FA1" w:rsidRDefault="00C11FA1" w:rsidP="00640E76">
      <w:pPr>
        <w:pStyle w:val="ListParagraph"/>
        <w:numPr>
          <w:ilvl w:val="0"/>
          <w:numId w:val="1"/>
        </w:numPr>
        <w:rPr>
          <w:szCs w:val="24"/>
        </w:rPr>
      </w:pPr>
      <w:r>
        <w:rPr>
          <w:szCs w:val="24"/>
        </w:rPr>
        <w:lastRenderedPageBreak/>
        <w:t>A</w:t>
      </w:r>
      <w:r w:rsidR="00426E56" w:rsidRPr="00C11FA1">
        <w:rPr>
          <w:szCs w:val="24"/>
        </w:rPr>
        <w:t xml:space="preserve"> </w:t>
      </w:r>
      <w:r>
        <w:rPr>
          <w:szCs w:val="24"/>
        </w:rPr>
        <w:t xml:space="preserve">structural </w:t>
      </w:r>
      <w:r w:rsidR="00426E56" w:rsidRPr="00C11FA1">
        <w:rPr>
          <w:szCs w:val="24"/>
        </w:rPr>
        <w:t>comparison between Retail and Industrial manufacturing</w:t>
      </w:r>
      <w:r>
        <w:rPr>
          <w:szCs w:val="24"/>
        </w:rPr>
        <w:t>.</w:t>
      </w:r>
    </w:p>
    <w:p w14:paraId="626E5B23" w14:textId="4C145725" w:rsidR="00C11FA1" w:rsidRPr="0020011A" w:rsidRDefault="00C11FA1" w:rsidP="00640E76">
      <w:pPr>
        <w:pStyle w:val="ListParagraph"/>
        <w:numPr>
          <w:ilvl w:val="0"/>
          <w:numId w:val="1"/>
        </w:numPr>
        <w:rPr>
          <w:szCs w:val="24"/>
        </w:rPr>
      </w:pPr>
      <w:r>
        <w:rPr>
          <w:szCs w:val="24"/>
        </w:rPr>
        <w:t>The</w:t>
      </w:r>
      <w:r w:rsidR="008F6A70" w:rsidRPr="00C11FA1">
        <w:rPr>
          <w:szCs w:val="24"/>
        </w:rPr>
        <w:t xml:space="preserve"> relationship between the 3PL providers and 3PL users. </w:t>
      </w:r>
    </w:p>
    <w:p w14:paraId="45F04E8B" w14:textId="743444D3" w:rsidR="0020011A" w:rsidRDefault="0020011A" w:rsidP="0020011A">
      <w:pPr>
        <w:rPr>
          <w:color w:val="EE0000"/>
          <w:szCs w:val="24"/>
        </w:rPr>
      </w:pPr>
      <w:r>
        <w:rPr>
          <w:color w:val="EE0000"/>
          <w:szCs w:val="24"/>
        </w:rPr>
        <w:t>PRISMA table</w:t>
      </w:r>
      <w:r w:rsidR="00AB655F">
        <w:rPr>
          <w:color w:val="EE0000"/>
          <w:szCs w:val="24"/>
        </w:rPr>
        <w:t>, keywords</w:t>
      </w:r>
    </w:p>
    <w:tbl>
      <w:tblPr>
        <w:tblStyle w:val="GridTable1Light"/>
        <w:tblW w:w="10774" w:type="dxa"/>
        <w:tblInd w:w="-856" w:type="dxa"/>
        <w:tblLook w:val="04A0" w:firstRow="1" w:lastRow="0" w:firstColumn="1" w:lastColumn="0" w:noHBand="0" w:noVBand="1"/>
      </w:tblPr>
      <w:tblGrid>
        <w:gridCol w:w="2127"/>
        <w:gridCol w:w="1985"/>
        <w:gridCol w:w="2126"/>
        <w:gridCol w:w="4536"/>
      </w:tblGrid>
      <w:tr w:rsidR="00637D5F" w:rsidRPr="0038144E" w14:paraId="77471A91" w14:textId="77777777" w:rsidTr="007F25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09336FE8" w14:textId="77777777" w:rsidR="00637D5F" w:rsidRPr="0038144E" w:rsidRDefault="00637D5F" w:rsidP="007F259C">
            <w:pPr>
              <w:rPr>
                <w:sz w:val="22"/>
              </w:rPr>
            </w:pPr>
            <w:r w:rsidRPr="0038144E">
              <w:rPr>
                <w:sz w:val="22"/>
              </w:rPr>
              <w:t>Authors</w:t>
            </w:r>
          </w:p>
        </w:tc>
        <w:tc>
          <w:tcPr>
            <w:tcW w:w="1985" w:type="dxa"/>
          </w:tcPr>
          <w:p w14:paraId="1558DFE4" w14:textId="77777777" w:rsidR="00637D5F" w:rsidRPr="0038144E" w:rsidRDefault="00637D5F" w:rsidP="007F259C">
            <w:pPr>
              <w:cnfStyle w:val="100000000000" w:firstRow="1" w:lastRow="0" w:firstColumn="0" w:lastColumn="0" w:oddVBand="0" w:evenVBand="0" w:oddHBand="0" w:evenHBand="0" w:firstRowFirstColumn="0" w:firstRowLastColumn="0" w:lastRowFirstColumn="0" w:lastRowLastColumn="0"/>
              <w:rPr>
                <w:sz w:val="22"/>
              </w:rPr>
            </w:pPr>
            <w:r w:rsidRPr="0038144E">
              <w:rPr>
                <w:sz w:val="22"/>
              </w:rPr>
              <w:t>Discipline</w:t>
            </w:r>
          </w:p>
        </w:tc>
        <w:tc>
          <w:tcPr>
            <w:tcW w:w="2126" w:type="dxa"/>
          </w:tcPr>
          <w:p w14:paraId="0D91E1AF" w14:textId="77777777" w:rsidR="00637D5F" w:rsidRPr="0038144E" w:rsidRDefault="00637D5F" w:rsidP="007F259C">
            <w:pPr>
              <w:cnfStyle w:val="100000000000" w:firstRow="1" w:lastRow="0" w:firstColumn="0" w:lastColumn="0" w:oddVBand="0" w:evenVBand="0" w:oddHBand="0" w:evenHBand="0" w:firstRowFirstColumn="0" w:firstRowLastColumn="0" w:lastRowFirstColumn="0" w:lastRowLastColumn="0"/>
              <w:rPr>
                <w:sz w:val="22"/>
              </w:rPr>
            </w:pPr>
            <w:r w:rsidRPr="0038144E">
              <w:rPr>
                <w:sz w:val="22"/>
              </w:rPr>
              <w:t>Type of Literature Review</w:t>
            </w:r>
          </w:p>
        </w:tc>
        <w:tc>
          <w:tcPr>
            <w:tcW w:w="4536" w:type="dxa"/>
          </w:tcPr>
          <w:p w14:paraId="308B9E5D" w14:textId="77777777" w:rsidR="00637D5F" w:rsidRPr="0038144E" w:rsidRDefault="00637D5F" w:rsidP="007F259C">
            <w:pPr>
              <w:cnfStyle w:val="100000000000" w:firstRow="1" w:lastRow="0" w:firstColumn="0" w:lastColumn="0" w:oddVBand="0" w:evenVBand="0" w:oddHBand="0" w:evenHBand="0" w:firstRowFirstColumn="0" w:firstRowLastColumn="0" w:lastRowFirstColumn="0" w:lastRowLastColumn="0"/>
              <w:rPr>
                <w:sz w:val="22"/>
              </w:rPr>
            </w:pPr>
            <w:r w:rsidRPr="0038144E">
              <w:rPr>
                <w:sz w:val="22"/>
              </w:rPr>
              <w:t>Contribution</w:t>
            </w:r>
          </w:p>
        </w:tc>
      </w:tr>
      <w:tr w:rsidR="00637D5F" w:rsidRPr="0038144E" w14:paraId="76217DEB"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7DD32322" w14:textId="77777777" w:rsidR="00637D5F" w:rsidRPr="0038144E" w:rsidRDefault="00637D5F" w:rsidP="007F259C">
            <w:pPr>
              <w:rPr>
                <w:b w:val="0"/>
                <w:bCs w:val="0"/>
                <w:sz w:val="22"/>
              </w:rPr>
            </w:pPr>
            <w:proofErr w:type="spellStart"/>
            <w:r w:rsidRPr="0038144E">
              <w:rPr>
                <w:b w:val="0"/>
                <w:bCs w:val="0"/>
                <w:sz w:val="22"/>
              </w:rPr>
              <w:t>Almufti</w:t>
            </w:r>
            <w:proofErr w:type="spellEnd"/>
            <w:r w:rsidRPr="0038144E">
              <w:rPr>
                <w:b w:val="0"/>
                <w:bCs w:val="0"/>
                <w:sz w:val="22"/>
              </w:rPr>
              <w:t xml:space="preserve"> et al. (2023)</w:t>
            </w:r>
          </w:p>
        </w:tc>
        <w:tc>
          <w:tcPr>
            <w:tcW w:w="1985" w:type="dxa"/>
          </w:tcPr>
          <w:p w14:paraId="27F7D64D"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Algorithm System</w:t>
            </w:r>
          </w:p>
        </w:tc>
        <w:tc>
          <w:tcPr>
            <w:tcW w:w="2126" w:type="dxa"/>
          </w:tcPr>
          <w:p w14:paraId="69E500B1"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Narrative Review</w:t>
            </w:r>
          </w:p>
        </w:tc>
        <w:tc>
          <w:tcPr>
            <w:tcW w:w="4536" w:type="dxa"/>
          </w:tcPr>
          <w:p w14:paraId="11587366"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-Provides narrative review of the origins and developments of Meta-heuristic algorithms.</w:t>
            </w:r>
          </w:p>
          <w:p w14:paraId="094FD584"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p w14:paraId="56BEEB0A"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-Discusses the application of algorithm to solve various issues in Engineering, Supply Chain, Finance…</w:t>
            </w:r>
          </w:p>
          <w:p w14:paraId="754BC069"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3F0FED36"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7DE89149" w14:textId="77777777" w:rsidR="00637D5F" w:rsidRPr="0038144E" w:rsidRDefault="00637D5F" w:rsidP="007F259C">
            <w:pPr>
              <w:rPr>
                <w:b w:val="0"/>
                <w:bCs w:val="0"/>
                <w:sz w:val="22"/>
              </w:rPr>
            </w:pPr>
            <w:proofErr w:type="spellStart"/>
            <w:r w:rsidRPr="0038144E">
              <w:rPr>
                <w:b w:val="0"/>
                <w:bCs w:val="0"/>
                <w:sz w:val="22"/>
              </w:rPr>
              <w:t>Braekers</w:t>
            </w:r>
            <w:proofErr w:type="spellEnd"/>
            <w:r w:rsidRPr="0038144E">
              <w:rPr>
                <w:b w:val="0"/>
                <w:bCs w:val="0"/>
                <w:sz w:val="22"/>
              </w:rPr>
              <w:t xml:space="preserve"> et al. (2016)</w:t>
            </w:r>
          </w:p>
        </w:tc>
        <w:tc>
          <w:tcPr>
            <w:tcW w:w="1985" w:type="dxa"/>
          </w:tcPr>
          <w:p w14:paraId="5E1A9388"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Supply Chain Management</w:t>
            </w:r>
          </w:p>
        </w:tc>
        <w:tc>
          <w:tcPr>
            <w:tcW w:w="2126" w:type="dxa"/>
          </w:tcPr>
          <w:p w14:paraId="3C9AA58B"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Systematic Review</w:t>
            </w:r>
          </w:p>
        </w:tc>
        <w:tc>
          <w:tcPr>
            <w:tcW w:w="4536" w:type="dxa"/>
          </w:tcPr>
          <w:p w14:paraId="13CD96DF"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-Examines the Vehicle Routing Problem systematically by using different heuristic methods.</w:t>
            </w:r>
          </w:p>
          <w:p w14:paraId="5121A687"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p w14:paraId="12FE67C1"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-Reviews how VRP significantly impact the costs and efficiency on transportation.</w:t>
            </w:r>
          </w:p>
          <w:p w14:paraId="44DF215E"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455662D2"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610C1731" w14:textId="77777777" w:rsidR="00637D5F" w:rsidRPr="0038144E" w:rsidRDefault="00637D5F" w:rsidP="007F259C">
            <w:pPr>
              <w:rPr>
                <w:b w:val="0"/>
                <w:bCs w:val="0"/>
                <w:sz w:val="22"/>
              </w:rPr>
            </w:pPr>
            <w:r w:rsidRPr="0038144E">
              <w:rPr>
                <w:b w:val="0"/>
                <w:bCs w:val="0"/>
                <w:sz w:val="22"/>
              </w:rPr>
              <w:t>Chopra and Meindl (2019)</w:t>
            </w:r>
          </w:p>
        </w:tc>
        <w:tc>
          <w:tcPr>
            <w:tcW w:w="1985" w:type="dxa"/>
          </w:tcPr>
          <w:p w14:paraId="27E2A631"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Supply Chain Management</w:t>
            </w:r>
          </w:p>
        </w:tc>
        <w:tc>
          <w:tcPr>
            <w:tcW w:w="2126" w:type="dxa"/>
          </w:tcPr>
          <w:p w14:paraId="3D0E7526"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Narrative Review</w:t>
            </w:r>
          </w:p>
        </w:tc>
        <w:tc>
          <w:tcPr>
            <w:tcW w:w="4536" w:type="dxa"/>
          </w:tcPr>
          <w:p w14:paraId="6EB11A5A"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-Examines the definition and classification of different transportation methods for narrative literature review.</w:t>
            </w:r>
          </w:p>
          <w:p w14:paraId="1B4CEFF3"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p w14:paraId="719DFD7D"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-Provides examples of Milk Run being applied onto Retail.</w:t>
            </w:r>
          </w:p>
          <w:p w14:paraId="551297CC"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654B9F6F"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1E19F9D8" w14:textId="77777777" w:rsidR="00637D5F" w:rsidRPr="0038144E" w:rsidRDefault="00637D5F" w:rsidP="007F259C">
            <w:pPr>
              <w:rPr>
                <w:b w:val="0"/>
                <w:bCs w:val="0"/>
                <w:sz w:val="22"/>
              </w:rPr>
            </w:pPr>
            <w:r w:rsidRPr="0038144E">
              <w:rPr>
                <w:b w:val="0"/>
                <w:bCs w:val="0"/>
                <w:sz w:val="22"/>
              </w:rPr>
              <w:t>De et al. (2022)</w:t>
            </w:r>
          </w:p>
        </w:tc>
        <w:tc>
          <w:tcPr>
            <w:tcW w:w="1985" w:type="dxa"/>
          </w:tcPr>
          <w:p w14:paraId="659287FE"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Data Analysis</w:t>
            </w:r>
          </w:p>
        </w:tc>
        <w:tc>
          <w:tcPr>
            <w:tcW w:w="2126" w:type="dxa"/>
          </w:tcPr>
          <w:p w14:paraId="417801C7"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Narrative Review</w:t>
            </w:r>
          </w:p>
        </w:tc>
        <w:tc>
          <w:tcPr>
            <w:tcW w:w="4536" w:type="dxa"/>
          </w:tcPr>
          <w:p w14:paraId="33E8F55A"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 xml:space="preserve">-Reviews the process of Data Mining, including techniques on how to recognise pattern, extract and cluster data. </w:t>
            </w:r>
          </w:p>
          <w:p w14:paraId="0B19512B"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5E53382E"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213043BC" w14:textId="77777777" w:rsidR="00637D5F" w:rsidRPr="0038144E" w:rsidRDefault="00637D5F" w:rsidP="007F259C">
            <w:pPr>
              <w:rPr>
                <w:b w:val="0"/>
                <w:bCs w:val="0"/>
                <w:sz w:val="22"/>
              </w:rPr>
            </w:pPr>
            <w:r w:rsidRPr="0038144E">
              <w:rPr>
                <w:b w:val="0"/>
                <w:bCs w:val="0"/>
                <w:sz w:val="22"/>
              </w:rPr>
              <w:t>Akhlaqi and Hanapi (2023)</w:t>
            </w:r>
          </w:p>
        </w:tc>
        <w:tc>
          <w:tcPr>
            <w:tcW w:w="1985" w:type="dxa"/>
          </w:tcPr>
          <w:p w14:paraId="53A3580A"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Supply Chain Management</w:t>
            </w:r>
          </w:p>
        </w:tc>
        <w:tc>
          <w:tcPr>
            <w:tcW w:w="2126" w:type="dxa"/>
          </w:tcPr>
          <w:p w14:paraId="3C75622E"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Systematic Review</w:t>
            </w:r>
          </w:p>
        </w:tc>
        <w:tc>
          <w:tcPr>
            <w:tcW w:w="4536" w:type="dxa"/>
          </w:tcPr>
          <w:p w14:paraId="7E4463C9"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-Examines methods of task offloading, how to delegate resource intensive tasks to computers.</w:t>
            </w:r>
          </w:p>
          <w:p w14:paraId="20B5177F"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5D879A97"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399F1CC5" w14:textId="77777777" w:rsidR="00637D5F" w:rsidRPr="0038144E" w:rsidRDefault="00637D5F" w:rsidP="007F259C">
            <w:pPr>
              <w:rPr>
                <w:b w:val="0"/>
                <w:bCs w:val="0"/>
                <w:sz w:val="22"/>
              </w:rPr>
            </w:pPr>
            <w:r w:rsidRPr="0038144E">
              <w:rPr>
                <w:b w:val="0"/>
                <w:bCs w:val="0"/>
                <w:sz w:val="22"/>
              </w:rPr>
              <w:t>Ahmed et al. (2020)</w:t>
            </w:r>
          </w:p>
        </w:tc>
        <w:tc>
          <w:tcPr>
            <w:tcW w:w="1985" w:type="dxa"/>
          </w:tcPr>
          <w:p w14:paraId="281F862A"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Algorithm System</w:t>
            </w:r>
          </w:p>
        </w:tc>
        <w:tc>
          <w:tcPr>
            <w:tcW w:w="2126" w:type="dxa"/>
          </w:tcPr>
          <w:p w14:paraId="5C6AAF81"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Narrative Review</w:t>
            </w:r>
          </w:p>
        </w:tc>
        <w:tc>
          <w:tcPr>
            <w:tcW w:w="4536" w:type="dxa"/>
          </w:tcPr>
          <w:p w14:paraId="03DBD530"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-Discusses different Heuristic and Meta-heuristic algorithm methods</w:t>
            </w:r>
            <w:r>
              <w:rPr>
                <w:sz w:val="22"/>
              </w:rPr>
              <w:t>.</w:t>
            </w:r>
          </w:p>
          <w:p w14:paraId="238E4671"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p w14:paraId="243112C7" w14:textId="77777777" w:rsidR="00637D5F"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-Discusses the Pros and Cons of algorithm systems and highlights its practical value</w:t>
            </w:r>
            <w:r>
              <w:rPr>
                <w:sz w:val="22"/>
              </w:rPr>
              <w:t>.</w:t>
            </w:r>
          </w:p>
          <w:p w14:paraId="09AA18D7"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09A9FF44"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36426C52" w14:textId="77777777" w:rsidR="00637D5F" w:rsidRPr="0038144E" w:rsidRDefault="00637D5F" w:rsidP="007F259C">
            <w:pPr>
              <w:rPr>
                <w:b w:val="0"/>
                <w:bCs w:val="0"/>
                <w:sz w:val="22"/>
              </w:rPr>
            </w:pPr>
            <w:proofErr w:type="spellStart"/>
            <w:r w:rsidRPr="0038144E">
              <w:rPr>
                <w:b w:val="0"/>
                <w:bCs w:val="0"/>
                <w:sz w:val="22"/>
              </w:rPr>
              <w:t>Alidaee</w:t>
            </w:r>
            <w:proofErr w:type="spellEnd"/>
            <w:r w:rsidRPr="0038144E">
              <w:rPr>
                <w:b w:val="0"/>
                <w:bCs w:val="0"/>
                <w:sz w:val="22"/>
              </w:rPr>
              <w:t xml:space="preserve"> (2001)</w:t>
            </w:r>
          </w:p>
        </w:tc>
        <w:tc>
          <w:tcPr>
            <w:tcW w:w="1985" w:type="dxa"/>
          </w:tcPr>
          <w:p w14:paraId="2D425AFC"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Algorithm System</w:t>
            </w:r>
          </w:p>
        </w:tc>
        <w:tc>
          <w:tcPr>
            <w:tcW w:w="2126" w:type="dxa"/>
          </w:tcPr>
          <w:p w14:paraId="65A93D2D"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Systematic Review</w:t>
            </w:r>
          </w:p>
        </w:tc>
        <w:tc>
          <w:tcPr>
            <w:tcW w:w="4536" w:type="dxa"/>
          </w:tcPr>
          <w:p w14:paraId="289CDA11" w14:textId="77777777" w:rsidR="00637D5F" w:rsidRDefault="00637D5F" w:rsidP="007F259C">
            <w:pPr>
              <w:cnfStyle w:val="000000000000" w:firstRow="0" w:lastRow="0" w:firstColumn="0" w:lastColumn="0" w:oddVBand="0" w:evenVBand="0" w:oddHBand="0" w:evenHBand="0" w:firstRowFirstColumn="0" w:firstRowLastColumn="0" w:lastRowFirstColumn="0" w:lastRowLastColumn="0"/>
              <w:rPr>
                <w:sz w:val="22"/>
              </w:rPr>
            </w:pPr>
            <w:r>
              <w:rPr>
                <w:sz w:val="22"/>
              </w:rPr>
              <w:t>-Systematically analyses the Greedy Method for order grouping selection, useful for Milk Run application.</w:t>
            </w:r>
          </w:p>
          <w:p w14:paraId="2466752D"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r w:rsidR="00637D5F" w:rsidRPr="0038144E" w14:paraId="4DCDA85C" w14:textId="77777777" w:rsidTr="007F259C">
        <w:tc>
          <w:tcPr>
            <w:cnfStyle w:val="001000000000" w:firstRow="0" w:lastRow="0" w:firstColumn="1" w:lastColumn="0" w:oddVBand="0" w:evenVBand="0" w:oddHBand="0" w:evenHBand="0" w:firstRowFirstColumn="0" w:firstRowLastColumn="0" w:lastRowFirstColumn="0" w:lastRowLastColumn="0"/>
            <w:tcW w:w="2127" w:type="dxa"/>
          </w:tcPr>
          <w:p w14:paraId="59B284DB" w14:textId="77777777" w:rsidR="00637D5F" w:rsidRPr="0038144E" w:rsidRDefault="00637D5F" w:rsidP="007F259C">
            <w:pPr>
              <w:rPr>
                <w:b w:val="0"/>
                <w:bCs w:val="0"/>
                <w:sz w:val="22"/>
              </w:rPr>
            </w:pPr>
            <w:r w:rsidRPr="0038144E">
              <w:rPr>
                <w:b w:val="0"/>
                <w:bCs w:val="0"/>
                <w:sz w:val="22"/>
              </w:rPr>
              <w:t>Butta et al. (2022)</w:t>
            </w:r>
          </w:p>
        </w:tc>
        <w:tc>
          <w:tcPr>
            <w:tcW w:w="1985" w:type="dxa"/>
          </w:tcPr>
          <w:p w14:paraId="309FA565"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Algorithm System</w:t>
            </w:r>
          </w:p>
        </w:tc>
        <w:tc>
          <w:tcPr>
            <w:tcW w:w="2126" w:type="dxa"/>
          </w:tcPr>
          <w:p w14:paraId="7798D361"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r w:rsidRPr="0038144E">
              <w:rPr>
                <w:sz w:val="22"/>
              </w:rPr>
              <w:t>Narrative Review</w:t>
            </w:r>
          </w:p>
        </w:tc>
        <w:tc>
          <w:tcPr>
            <w:tcW w:w="4536" w:type="dxa"/>
          </w:tcPr>
          <w:p w14:paraId="3CF21937" w14:textId="77777777" w:rsidR="00637D5F" w:rsidRDefault="00637D5F" w:rsidP="007F259C">
            <w:pPr>
              <w:cnfStyle w:val="000000000000" w:firstRow="0" w:lastRow="0" w:firstColumn="0" w:lastColumn="0" w:oddVBand="0" w:evenVBand="0" w:oddHBand="0" w:evenHBand="0" w:firstRowFirstColumn="0" w:firstRowLastColumn="0" w:lastRowFirstColumn="0" w:lastRowLastColumn="0"/>
              <w:rPr>
                <w:sz w:val="22"/>
              </w:rPr>
            </w:pPr>
            <w:r>
              <w:rPr>
                <w:sz w:val="22"/>
              </w:rPr>
              <w:t>-Explores different Data Clustering technique for order consolidation for small-sized organisation with limited capital.</w:t>
            </w:r>
          </w:p>
          <w:p w14:paraId="2EBE18E4" w14:textId="77777777" w:rsidR="00637D5F" w:rsidRPr="0038144E" w:rsidRDefault="00637D5F" w:rsidP="007F259C">
            <w:pPr>
              <w:cnfStyle w:val="000000000000" w:firstRow="0" w:lastRow="0" w:firstColumn="0" w:lastColumn="0" w:oddVBand="0" w:evenVBand="0" w:oddHBand="0" w:evenHBand="0" w:firstRowFirstColumn="0" w:firstRowLastColumn="0" w:lastRowFirstColumn="0" w:lastRowLastColumn="0"/>
              <w:rPr>
                <w:sz w:val="22"/>
              </w:rPr>
            </w:pPr>
          </w:p>
        </w:tc>
      </w:tr>
    </w:tbl>
    <w:p w14:paraId="3A3EB2F2" w14:textId="4856DC0B" w:rsidR="007D64F7" w:rsidRDefault="00C11FA1" w:rsidP="00C11FA1">
      <w:pPr>
        <w:rPr>
          <w:szCs w:val="24"/>
        </w:rPr>
      </w:pPr>
      <w:r>
        <w:rPr>
          <w:szCs w:val="24"/>
        </w:rPr>
        <w:t>At this early proposal stage</w:t>
      </w:r>
      <w:r w:rsidR="00FE293B" w:rsidRPr="00C11FA1">
        <w:rPr>
          <w:szCs w:val="24"/>
        </w:rPr>
        <w:t xml:space="preserve">, this literature review will use the qualitative research approach. By </w:t>
      </w:r>
      <w:r>
        <w:rPr>
          <w:szCs w:val="24"/>
        </w:rPr>
        <w:t>drawing on critical synthesis of existing knowledge</w:t>
      </w:r>
      <w:r w:rsidR="00FE293B" w:rsidRPr="00C11FA1">
        <w:rPr>
          <w:szCs w:val="24"/>
        </w:rPr>
        <w:t xml:space="preserve"> and asking open-ended “Why” </w:t>
      </w:r>
      <w:r w:rsidR="00FE293B" w:rsidRPr="00C11FA1">
        <w:rPr>
          <w:szCs w:val="24"/>
        </w:rPr>
        <w:lastRenderedPageBreak/>
        <w:t xml:space="preserve">questions, the author will understand the subject in depth and generate subjective knowledge (Efron and Ravid, 2018). In later stages, </w:t>
      </w:r>
      <w:r>
        <w:rPr>
          <w:szCs w:val="24"/>
        </w:rPr>
        <w:t>once</w:t>
      </w:r>
      <w:r w:rsidR="00FE293B" w:rsidRPr="00C11FA1">
        <w:rPr>
          <w:szCs w:val="24"/>
        </w:rPr>
        <w:t xml:space="preserve"> surveys</w:t>
      </w:r>
      <w:r>
        <w:rPr>
          <w:szCs w:val="24"/>
        </w:rPr>
        <w:t xml:space="preserve">, </w:t>
      </w:r>
      <w:r w:rsidR="00FE293B" w:rsidRPr="00C11FA1">
        <w:rPr>
          <w:szCs w:val="24"/>
        </w:rPr>
        <w:t>sample sizes</w:t>
      </w:r>
      <w:r>
        <w:rPr>
          <w:szCs w:val="24"/>
        </w:rPr>
        <w:t>, and algorithm simulation</w:t>
      </w:r>
      <w:r w:rsidR="00FE293B" w:rsidRPr="00C11FA1">
        <w:rPr>
          <w:szCs w:val="24"/>
        </w:rPr>
        <w:t xml:space="preserve"> have been </w:t>
      </w:r>
      <w:r>
        <w:rPr>
          <w:szCs w:val="24"/>
        </w:rPr>
        <w:t>designed</w:t>
      </w:r>
      <w:r w:rsidR="00FE293B" w:rsidRPr="00C11FA1">
        <w:rPr>
          <w:szCs w:val="24"/>
        </w:rPr>
        <w:t>, the paper will</w:t>
      </w:r>
      <w:r w:rsidR="008F6A70" w:rsidRPr="00C11FA1">
        <w:rPr>
          <w:szCs w:val="24"/>
        </w:rPr>
        <w:t xml:space="preserve"> follow a </w:t>
      </w:r>
      <w:r w:rsidR="0048696F">
        <w:rPr>
          <w:szCs w:val="24"/>
        </w:rPr>
        <w:t xml:space="preserve">pragmatic </w:t>
      </w:r>
      <w:r w:rsidR="008F6A70" w:rsidRPr="00C11FA1">
        <w:rPr>
          <w:szCs w:val="24"/>
        </w:rPr>
        <w:t xml:space="preserve">mixed-method framework </w:t>
      </w:r>
      <w:r w:rsidR="0048696F">
        <w:rPr>
          <w:szCs w:val="24"/>
        </w:rPr>
        <w:t>by combining practical insights and objective data.</w:t>
      </w:r>
    </w:p>
    <w:p w14:paraId="34ABE033" w14:textId="05F4E65B" w:rsidR="0048696F" w:rsidRPr="00C11FA1" w:rsidRDefault="00122F1F" w:rsidP="0048696F">
      <w:pPr>
        <w:pStyle w:val="Heading2"/>
      </w:pPr>
      <w:bookmarkStart w:id="4" w:name="_Toc226543490"/>
      <w:r>
        <w:t xml:space="preserve">1.3 </w:t>
      </w:r>
      <w:r w:rsidR="0048696F">
        <w:t>Research Gap and Problematisation</w:t>
      </w:r>
      <w:bookmarkEnd w:id="4"/>
    </w:p>
    <w:p w14:paraId="1002481E" w14:textId="61CD84A0" w:rsidR="00C11FA1" w:rsidRDefault="003230E2" w:rsidP="00640E76">
      <w:pPr>
        <w:rPr>
          <w:szCs w:val="24"/>
        </w:rPr>
      </w:pPr>
      <w:r>
        <w:rPr>
          <w:szCs w:val="24"/>
        </w:rPr>
        <w:t xml:space="preserve">A critical examination of the existing literature shows a large gap that has remained unquestioned by scholars: Milk Run Logistics is currently only being used in an Industrial manufacturing setting (like electronic, automobile, or aeroplane) because in they have a stable demand and ordering frequency thanks to a strict production schedule. On the hands, Milk Run Logistics </w:t>
      </w:r>
      <w:r w:rsidR="007219EB">
        <w:rPr>
          <w:szCs w:val="24"/>
        </w:rPr>
        <w:t>has significant limitation when used in</w:t>
      </w:r>
      <w:r>
        <w:rPr>
          <w:szCs w:val="24"/>
        </w:rPr>
        <w:t xml:space="preserve"> a Retail (fast moving consumer goods, FMCG) setting due to the</w:t>
      </w:r>
      <w:r w:rsidR="007219EB">
        <w:rPr>
          <w:szCs w:val="24"/>
        </w:rPr>
        <w:t xml:space="preserve"> dynamic</w:t>
      </w:r>
      <w:r>
        <w:rPr>
          <w:szCs w:val="24"/>
        </w:rPr>
        <w:t xml:space="preserve"> nature of </w:t>
      </w:r>
      <w:r w:rsidR="007219EB">
        <w:rPr>
          <w:szCs w:val="24"/>
        </w:rPr>
        <w:t>demand</w:t>
      </w:r>
      <w:r>
        <w:rPr>
          <w:szCs w:val="24"/>
        </w:rPr>
        <w:t xml:space="preserve">. </w:t>
      </w:r>
      <w:r w:rsidR="007219EB">
        <w:rPr>
          <w:szCs w:val="24"/>
        </w:rPr>
        <w:t>Take the cosmetic industry for example</w:t>
      </w:r>
      <w:r>
        <w:rPr>
          <w:szCs w:val="24"/>
        </w:rPr>
        <w:t xml:space="preserve">, </w:t>
      </w:r>
      <w:r w:rsidR="007219EB">
        <w:rPr>
          <w:szCs w:val="24"/>
        </w:rPr>
        <w:t xml:space="preserve">sales volumes can fluctuate </w:t>
      </w:r>
      <w:r>
        <w:rPr>
          <w:szCs w:val="24"/>
        </w:rPr>
        <w:t>due to</w:t>
      </w:r>
      <w:r w:rsidR="007219EB">
        <w:rPr>
          <w:szCs w:val="24"/>
        </w:rPr>
        <w:t xml:space="preserve"> many factors like</w:t>
      </w:r>
      <w:r>
        <w:rPr>
          <w:szCs w:val="24"/>
        </w:rPr>
        <w:t xml:space="preserve"> store location</w:t>
      </w:r>
      <w:r w:rsidR="007219EB">
        <w:rPr>
          <w:szCs w:val="24"/>
        </w:rPr>
        <w:t xml:space="preserve">, seasonality, promotional campaigns. As a result, retailers have to place time-sensitive and small orders across a wide product range (different hair dye or lipstick colour). In order for Milk Run Logistics to work effectively, it relies on a predictable volume, stable ordering pattern, and most importantly, an optimised routing schedule. Furthermore, with Toyota’s </w:t>
      </w:r>
      <w:r w:rsidR="00DB795C">
        <w:rPr>
          <w:szCs w:val="24"/>
        </w:rPr>
        <w:t xml:space="preserve">introduction of a just-in-time production system that popularised Milk Run in the 2000s (Nemoto et al., 2010), further cement its successful in manufacturing and limited its adaptation in a retail context. </w:t>
      </w:r>
    </w:p>
    <w:tbl>
      <w:tblPr>
        <w:tblStyle w:val="TableGrid"/>
        <w:tblW w:w="0" w:type="auto"/>
        <w:tblLook w:val="04A0" w:firstRow="1" w:lastRow="0" w:firstColumn="1" w:lastColumn="0" w:noHBand="0" w:noVBand="1"/>
      </w:tblPr>
      <w:tblGrid>
        <w:gridCol w:w="1838"/>
        <w:gridCol w:w="2410"/>
        <w:gridCol w:w="2410"/>
        <w:gridCol w:w="2358"/>
      </w:tblGrid>
      <w:tr w:rsidR="00532247" w14:paraId="3EE05525" w14:textId="77777777" w:rsidTr="00FF0E66">
        <w:tc>
          <w:tcPr>
            <w:tcW w:w="1838" w:type="dxa"/>
            <w:shd w:val="clear" w:color="auto" w:fill="ADADAD" w:themeFill="background2" w:themeFillShade="BF"/>
          </w:tcPr>
          <w:p w14:paraId="3A9FA10A" w14:textId="748BD4FA" w:rsidR="00532247" w:rsidRPr="00C018D4" w:rsidRDefault="00532247" w:rsidP="00640E76">
            <w:pPr>
              <w:rPr>
                <w:b/>
                <w:bCs/>
                <w:szCs w:val="24"/>
              </w:rPr>
            </w:pPr>
            <w:r w:rsidRPr="00C018D4">
              <w:rPr>
                <w:b/>
                <w:bCs/>
                <w:szCs w:val="24"/>
              </w:rPr>
              <w:t>Gap Type</w:t>
            </w:r>
          </w:p>
        </w:tc>
        <w:tc>
          <w:tcPr>
            <w:tcW w:w="2410" w:type="dxa"/>
            <w:shd w:val="clear" w:color="auto" w:fill="ADADAD" w:themeFill="background2" w:themeFillShade="BF"/>
          </w:tcPr>
          <w:p w14:paraId="18F1CB16" w14:textId="7BCA9293" w:rsidR="00532247" w:rsidRPr="00C018D4" w:rsidRDefault="00532247" w:rsidP="00640E76">
            <w:pPr>
              <w:rPr>
                <w:b/>
                <w:bCs/>
                <w:szCs w:val="24"/>
              </w:rPr>
            </w:pPr>
            <w:r w:rsidRPr="00C018D4">
              <w:rPr>
                <w:b/>
                <w:bCs/>
                <w:szCs w:val="24"/>
              </w:rPr>
              <w:t>What is Missing?</w:t>
            </w:r>
          </w:p>
        </w:tc>
        <w:tc>
          <w:tcPr>
            <w:tcW w:w="2410" w:type="dxa"/>
            <w:shd w:val="clear" w:color="auto" w:fill="ADADAD" w:themeFill="background2" w:themeFillShade="BF"/>
          </w:tcPr>
          <w:p w14:paraId="0F08C54A" w14:textId="7D8993BB" w:rsidR="00532247" w:rsidRPr="00C018D4" w:rsidRDefault="00532247" w:rsidP="00640E76">
            <w:pPr>
              <w:rPr>
                <w:b/>
                <w:bCs/>
                <w:szCs w:val="24"/>
              </w:rPr>
            </w:pPr>
            <w:r w:rsidRPr="00C018D4">
              <w:rPr>
                <w:b/>
                <w:bCs/>
                <w:szCs w:val="24"/>
              </w:rPr>
              <w:t xml:space="preserve">Example </w:t>
            </w:r>
          </w:p>
        </w:tc>
        <w:tc>
          <w:tcPr>
            <w:tcW w:w="2358" w:type="dxa"/>
            <w:shd w:val="clear" w:color="auto" w:fill="ADADAD" w:themeFill="background2" w:themeFillShade="BF"/>
          </w:tcPr>
          <w:p w14:paraId="5E85677F" w14:textId="32BCD7AA" w:rsidR="00532247" w:rsidRPr="00C018D4" w:rsidRDefault="00532247" w:rsidP="00640E76">
            <w:pPr>
              <w:rPr>
                <w:b/>
                <w:bCs/>
                <w:szCs w:val="24"/>
              </w:rPr>
            </w:pPr>
            <w:r w:rsidRPr="00C018D4">
              <w:rPr>
                <w:b/>
                <w:bCs/>
                <w:szCs w:val="24"/>
              </w:rPr>
              <w:t>Your Contribution</w:t>
            </w:r>
          </w:p>
        </w:tc>
      </w:tr>
      <w:tr w:rsidR="00532247" w14:paraId="6B014D40" w14:textId="77777777" w:rsidTr="00FF0E66">
        <w:tc>
          <w:tcPr>
            <w:tcW w:w="1838" w:type="dxa"/>
          </w:tcPr>
          <w:p w14:paraId="3F2F3665" w14:textId="060FE2C0" w:rsidR="00532247" w:rsidRDefault="00532247" w:rsidP="00640E76">
            <w:pPr>
              <w:rPr>
                <w:szCs w:val="24"/>
              </w:rPr>
            </w:pPr>
            <w:r>
              <w:rPr>
                <w:szCs w:val="24"/>
              </w:rPr>
              <w:t>Theoretical</w:t>
            </w:r>
          </w:p>
        </w:tc>
        <w:tc>
          <w:tcPr>
            <w:tcW w:w="2410" w:type="dxa"/>
          </w:tcPr>
          <w:p w14:paraId="1146A540" w14:textId="1CBD0CEB" w:rsidR="00532247" w:rsidRDefault="00BB131B" w:rsidP="00640E76">
            <w:pPr>
              <w:rPr>
                <w:szCs w:val="24"/>
              </w:rPr>
            </w:pPr>
            <w:r>
              <w:rPr>
                <w:szCs w:val="24"/>
              </w:rPr>
              <w:t>No developed Milk Run framework for Retail usage</w:t>
            </w:r>
            <w:r w:rsidR="00FF0E66">
              <w:rPr>
                <w:szCs w:val="24"/>
              </w:rPr>
              <w:t>.</w:t>
            </w:r>
          </w:p>
        </w:tc>
        <w:tc>
          <w:tcPr>
            <w:tcW w:w="2410" w:type="dxa"/>
          </w:tcPr>
          <w:p w14:paraId="5E3E3295" w14:textId="1BA55F93" w:rsidR="00532247" w:rsidRDefault="00FF0E66" w:rsidP="00640E76">
            <w:pPr>
              <w:rPr>
                <w:szCs w:val="24"/>
              </w:rPr>
            </w:pPr>
            <w:r>
              <w:rPr>
                <w:szCs w:val="24"/>
              </w:rPr>
              <w:t>Studies treat Milk Run as a fixed and static delivery method that can only be used in Industrial.</w:t>
            </w:r>
          </w:p>
        </w:tc>
        <w:tc>
          <w:tcPr>
            <w:tcW w:w="2358" w:type="dxa"/>
          </w:tcPr>
          <w:p w14:paraId="5F76C964" w14:textId="77777777" w:rsidR="00532247" w:rsidRDefault="00FF0E66" w:rsidP="00640E76">
            <w:pPr>
              <w:rPr>
                <w:szCs w:val="24"/>
              </w:rPr>
            </w:pPr>
            <w:r>
              <w:rPr>
                <w:szCs w:val="24"/>
              </w:rPr>
              <w:t>Theoretical repositioning of Milk Run to become a dynamic, manual process for Retail manufacturing.</w:t>
            </w:r>
          </w:p>
          <w:p w14:paraId="13277006" w14:textId="325059D4" w:rsidR="009C377B" w:rsidRDefault="009C377B" w:rsidP="00640E76">
            <w:pPr>
              <w:rPr>
                <w:szCs w:val="24"/>
              </w:rPr>
            </w:pPr>
          </w:p>
        </w:tc>
      </w:tr>
      <w:tr w:rsidR="00532247" w14:paraId="3199B174" w14:textId="77777777" w:rsidTr="00FF0E66">
        <w:tc>
          <w:tcPr>
            <w:tcW w:w="1838" w:type="dxa"/>
          </w:tcPr>
          <w:p w14:paraId="2BFD7D7F" w14:textId="5221056F" w:rsidR="00532247" w:rsidRDefault="00532247" w:rsidP="00640E76">
            <w:pPr>
              <w:rPr>
                <w:szCs w:val="24"/>
              </w:rPr>
            </w:pPr>
            <w:r>
              <w:rPr>
                <w:szCs w:val="24"/>
              </w:rPr>
              <w:t>Empirical</w:t>
            </w:r>
          </w:p>
        </w:tc>
        <w:tc>
          <w:tcPr>
            <w:tcW w:w="2410" w:type="dxa"/>
          </w:tcPr>
          <w:p w14:paraId="36C444AF" w14:textId="5CBA14A0" w:rsidR="00532247" w:rsidRDefault="00C018D4" w:rsidP="00640E76">
            <w:pPr>
              <w:rPr>
                <w:szCs w:val="24"/>
              </w:rPr>
            </w:pPr>
            <w:r>
              <w:rPr>
                <w:szCs w:val="24"/>
              </w:rPr>
              <w:t>Lack of real-world simulation and data testing for Milk Run in Retail</w:t>
            </w:r>
            <w:r w:rsidR="00FF0E66">
              <w:rPr>
                <w:szCs w:val="24"/>
              </w:rPr>
              <w:t>.</w:t>
            </w:r>
          </w:p>
        </w:tc>
        <w:tc>
          <w:tcPr>
            <w:tcW w:w="2410" w:type="dxa"/>
          </w:tcPr>
          <w:p w14:paraId="0AE5FD5B" w14:textId="77777777" w:rsidR="00532247" w:rsidRDefault="00FF0E66" w:rsidP="00640E76">
            <w:pPr>
              <w:rPr>
                <w:szCs w:val="24"/>
              </w:rPr>
            </w:pPr>
            <w:r>
              <w:rPr>
                <w:szCs w:val="24"/>
              </w:rPr>
              <w:t>Limited evidence of Milk Run being used in Retail (only few examples found in Chopra and Meindl, 2019).</w:t>
            </w:r>
          </w:p>
          <w:p w14:paraId="228BB55C" w14:textId="50FB88C0" w:rsidR="002205B0" w:rsidRDefault="002205B0" w:rsidP="00640E76">
            <w:pPr>
              <w:rPr>
                <w:szCs w:val="24"/>
              </w:rPr>
            </w:pPr>
          </w:p>
        </w:tc>
        <w:tc>
          <w:tcPr>
            <w:tcW w:w="2358" w:type="dxa"/>
          </w:tcPr>
          <w:p w14:paraId="64B93E58" w14:textId="4F92E22C" w:rsidR="00532247" w:rsidRDefault="00FF0E66" w:rsidP="00640E76">
            <w:pPr>
              <w:rPr>
                <w:szCs w:val="24"/>
              </w:rPr>
            </w:pPr>
            <w:r>
              <w:rPr>
                <w:szCs w:val="24"/>
              </w:rPr>
              <w:t>Test Milk Run within a Retail environment.</w:t>
            </w:r>
          </w:p>
        </w:tc>
      </w:tr>
      <w:tr w:rsidR="00532247" w14:paraId="33BC486A" w14:textId="77777777" w:rsidTr="00FF0E66">
        <w:tc>
          <w:tcPr>
            <w:tcW w:w="1838" w:type="dxa"/>
          </w:tcPr>
          <w:p w14:paraId="70396FCD" w14:textId="2AD3BBA4" w:rsidR="00532247" w:rsidRDefault="00532247" w:rsidP="00640E76">
            <w:pPr>
              <w:rPr>
                <w:szCs w:val="24"/>
              </w:rPr>
            </w:pPr>
            <w:r>
              <w:rPr>
                <w:szCs w:val="24"/>
              </w:rPr>
              <w:t>Contextual</w:t>
            </w:r>
          </w:p>
        </w:tc>
        <w:tc>
          <w:tcPr>
            <w:tcW w:w="2410" w:type="dxa"/>
          </w:tcPr>
          <w:p w14:paraId="6683024F" w14:textId="120346E8" w:rsidR="00532247" w:rsidRDefault="00FF0E66" w:rsidP="00640E76">
            <w:pPr>
              <w:rPr>
                <w:szCs w:val="24"/>
              </w:rPr>
            </w:pPr>
            <w:r>
              <w:rPr>
                <w:szCs w:val="24"/>
              </w:rPr>
              <w:t xml:space="preserve">Narrow </w:t>
            </w:r>
            <w:r w:rsidR="003C182A">
              <w:rPr>
                <w:szCs w:val="24"/>
              </w:rPr>
              <w:t>focus, dominant assumption is limited.</w:t>
            </w:r>
          </w:p>
        </w:tc>
        <w:tc>
          <w:tcPr>
            <w:tcW w:w="2410" w:type="dxa"/>
          </w:tcPr>
          <w:p w14:paraId="78D647D2" w14:textId="77777777" w:rsidR="00532247" w:rsidRDefault="003C182A" w:rsidP="00640E76">
            <w:pPr>
              <w:rPr>
                <w:szCs w:val="24"/>
              </w:rPr>
            </w:pPr>
            <w:r>
              <w:rPr>
                <w:szCs w:val="24"/>
              </w:rPr>
              <w:t>Limited development seen for Milk Run in Retail, since it was established in early 20</w:t>
            </w:r>
            <w:r w:rsidRPr="003C182A">
              <w:rPr>
                <w:szCs w:val="24"/>
                <w:vertAlign w:val="superscript"/>
              </w:rPr>
              <w:t>th</w:t>
            </w:r>
            <w:r>
              <w:rPr>
                <w:szCs w:val="24"/>
              </w:rPr>
              <w:t xml:space="preserve"> century.</w:t>
            </w:r>
          </w:p>
          <w:p w14:paraId="4AFC6DD6" w14:textId="39854065" w:rsidR="002205B0" w:rsidRDefault="002205B0" w:rsidP="00640E76">
            <w:pPr>
              <w:rPr>
                <w:szCs w:val="24"/>
              </w:rPr>
            </w:pPr>
          </w:p>
        </w:tc>
        <w:tc>
          <w:tcPr>
            <w:tcW w:w="2358" w:type="dxa"/>
          </w:tcPr>
          <w:p w14:paraId="510E7C1D" w14:textId="2B71EBA8" w:rsidR="00532247" w:rsidRDefault="003C182A" w:rsidP="00640E76">
            <w:pPr>
              <w:rPr>
                <w:szCs w:val="24"/>
              </w:rPr>
            </w:pPr>
            <w:r>
              <w:rPr>
                <w:szCs w:val="24"/>
              </w:rPr>
              <w:t xml:space="preserve">The study will problematise current trend, change dominant assumption. </w:t>
            </w:r>
          </w:p>
        </w:tc>
      </w:tr>
      <w:tr w:rsidR="00532247" w14:paraId="2B373958" w14:textId="77777777" w:rsidTr="00FF0E66">
        <w:tc>
          <w:tcPr>
            <w:tcW w:w="1838" w:type="dxa"/>
          </w:tcPr>
          <w:p w14:paraId="5932E937" w14:textId="71B55233" w:rsidR="00532247" w:rsidRDefault="00532247" w:rsidP="00640E76">
            <w:pPr>
              <w:rPr>
                <w:szCs w:val="24"/>
              </w:rPr>
            </w:pPr>
            <w:r>
              <w:rPr>
                <w:szCs w:val="24"/>
              </w:rPr>
              <w:t>Methodological</w:t>
            </w:r>
          </w:p>
        </w:tc>
        <w:tc>
          <w:tcPr>
            <w:tcW w:w="2410" w:type="dxa"/>
          </w:tcPr>
          <w:p w14:paraId="1129D39A" w14:textId="0F754A7B" w:rsidR="00532247" w:rsidRDefault="00FF0E66" w:rsidP="00640E76">
            <w:pPr>
              <w:rPr>
                <w:szCs w:val="24"/>
              </w:rPr>
            </w:pPr>
            <w:r>
              <w:rPr>
                <w:szCs w:val="24"/>
              </w:rPr>
              <w:t xml:space="preserve">Over-reliance on traditional 3PL </w:t>
            </w:r>
            <w:r>
              <w:rPr>
                <w:szCs w:val="24"/>
              </w:rPr>
              <w:lastRenderedPageBreak/>
              <w:t>delivery method, weak self-managed logistics operations.</w:t>
            </w:r>
          </w:p>
        </w:tc>
        <w:tc>
          <w:tcPr>
            <w:tcW w:w="2410" w:type="dxa"/>
          </w:tcPr>
          <w:p w14:paraId="0CA76EA6" w14:textId="5A8B712C" w:rsidR="00532247" w:rsidRDefault="00FF0E66" w:rsidP="00640E76">
            <w:pPr>
              <w:rPr>
                <w:szCs w:val="24"/>
              </w:rPr>
            </w:pPr>
            <w:r>
              <w:rPr>
                <w:szCs w:val="24"/>
              </w:rPr>
              <w:lastRenderedPageBreak/>
              <w:t xml:space="preserve">3PL is the only delivery option for </w:t>
            </w:r>
            <w:r>
              <w:rPr>
                <w:szCs w:val="24"/>
              </w:rPr>
              <w:lastRenderedPageBreak/>
              <w:t xml:space="preserve">SMEs </w:t>
            </w:r>
            <w:r w:rsidR="003C182A">
              <w:rPr>
                <w:szCs w:val="24"/>
              </w:rPr>
              <w:t>w</w:t>
            </w:r>
            <w:r>
              <w:rPr>
                <w:szCs w:val="24"/>
              </w:rPr>
              <w:t>ith limited capital investment.</w:t>
            </w:r>
          </w:p>
        </w:tc>
        <w:tc>
          <w:tcPr>
            <w:tcW w:w="2358" w:type="dxa"/>
          </w:tcPr>
          <w:p w14:paraId="368270EE" w14:textId="77777777" w:rsidR="00532247" w:rsidRDefault="00FF0E66" w:rsidP="00640E76">
            <w:pPr>
              <w:rPr>
                <w:szCs w:val="24"/>
              </w:rPr>
            </w:pPr>
            <w:r>
              <w:rPr>
                <w:szCs w:val="24"/>
              </w:rPr>
              <w:lastRenderedPageBreak/>
              <w:t xml:space="preserve">Further research will act as a guideline for </w:t>
            </w:r>
            <w:r>
              <w:rPr>
                <w:szCs w:val="24"/>
              </w:rPr>
              <w:lastRenderedPageBreak/>
              <w:t>building a self-managed/in-house supply chain network from scratch.</w:t>
            </w:r>
          </w:p>
          <w:p w14:paraId="0E4C9686" w14:textId="59B08C0E" w:rsidR="009C377B" w:rsidRDefault="009C377B" w:rsidP="00640E76">
            <w:pPr>
              <w:rPr>
                <w:szCs w:val="24"/>
              </w:rPr>
            </w:pPr>
          </w:p>
        </w:tc>
      </w:tr>
    </w:tbl>
    <w:p w14:paraId="1F9DB025" w14:textId="61B34BB2" w:rsidR="00687A4C" w:rsidRDefault="00532247" w:rsidP="00640E76">
      <w:pPr>
        <w:rPr>
          <w:szCs w:val="24"/>
        </w:rPr>
      </w:pPr>
      <w:r>
        <w:rPr>
          <w:szCs w:val="24"/>
        </w:rPr>
        <w:lastRenderedPageBreak/>
        <w:br/>
        <w:t>Table &lt;&gt;. Research Gap Matrix</w:t>
      </w:r>
    </w:p>
    <w:p w14:paraId="067ACFAA" w14:textId="20B49BFB" w:rsidR="0048696F" w:rsidRDefault="0048696F" w:rsidP="00640E76">
      <w:pPr>
        <w:rPr>
          <w:szCs w:val="24"/>
        </w:rPr>
      </w:pPr>
      <w:r>
        <w:rPr>
          <w:szCs w:val="24"/>
        </w:rPr>
        <w:t xml:space="preserve">With no dedicated approach and framework for using Milk Run in a Retail setting, the author will challenge the current above-mentioned assumption and initiate the problematisation process by trying to design a daily order grouping and route planning process using heuristics or meta-heuristics algorithm. </w:t>
      </w:r>
      <w:r w:rsidR="00E2106E">
        <w:rPr>
          <w:szCs w:val="24"/>
        </w:rPr>
        <w:t xml:space="preserve">The study will offer a theoretical repositioning by eliminating </w:t>
      </w:r>
      <w:r>
        <w:rPr>
          <w:szCs w:val="24"/>
        </w:rPr>
        <w:t>a conceptual blind-spot that Milk Run is a context</w:t>
      </w:r>
      <w:r w:rsidR="00E2106E">
        <w:rPr>
          <w:szCs w:val="24"/>
        </w:rPr>
        <w:t>-</w:t>
      </w:r>
      <w:r>
        <w:rPr>
          <w:szCs w:val="24"/>
        </w:rPr>
        <w:t xml:space="preserve">specific and static technique </w:t>
      </w:r>
      <w:r w:rsidR="00E2106E">
        <w:rPr>
          <w:szCs w:val="24"/>
        </w:rPr>
        <w:t>that can only be utilised in a manufacturing perspective. By designing a flexible and tailored Milk Run route on a daily basis that can be handled in-house, retailers potentially have a new delivery strategy that can challenge the current dominant trend of depending on 3PLs.</w:t>
      </w:r>
      <w:r w:rsidR="00687A4C">
        <w:rPr>
          <w:szCs w:val="24"/>
        </w:rPr>
        <w:t xml:space="preserve"> Figure &lt;&gt; will recap what has been mentioned throughout this chapter.</w:t>
      </w:r>
    </w:p>
    <w:p w14:paraId="2E146DD6" w14:textId="07A56476" w:rsidR="00233173" w:rsidRDefault="00233173" w:rsidP="00640E76">
      <w:pPr>
        <w:rPr>
          <w:szCs w:val="24"/>
        </w:rPr>
      </w:pPr>
    </w:p>
    <w:p w14:paraId="3766A181" w14:textId="6196EE5A" w:rsidR="00233173" w:rsidRDefault="00687A4C" w:rsidP="00640E76">
      <w:pPr>
        <w:rPr>
          <w:szCs w:val="24"/>
        </w:rPr>
      </w:pPr>
      <w:r>
        <w:rPr>
          <w:szCs w:val="24"/>
        </w:rPr>
        <w:t xml:space="preserve">             </w:t>
      </w:r>
      <w:r w:rsidRPr="00687A4C">
        <w:rPr>
          <w:noProof/>
          <w:szCs w:val="24"/>
        </w:rPr>
        <w:drawing>
          <wp:inline distT="0" distB="0" distL="0" distR="0" wp14:anchorId="3386898F" wp14:editId="4B57F02A">
            <wp:extent cx="4781796" cy="2991004"/>
            <wp:effectExtent l="0" t="0" r="0" b="0"/>
            <wp:docPr id="1631183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83303" name=""/>
                    <pic:cNvPicPr/>
                  </pic:nvPicPr>
                  <pic:blipFill>
                    <a:blip r:embed="rId11"/>
                    <a:stretch>
                      <a:fillRect/>
                    </a:stretch>
                  </pic:blipFill>
                  <pic:spPr>
                    <a:xfrm>
                      <a:off x="0" y="0"/>
                      <a:ext cx="4781796" cy="2991004"/>
                    </a:xfrm>
                    <a:prstGeom prst="rect">
                      <a:avLst/>
                    </a:prstGeom>
                  </pic:spPr>
                </pic:pic>
              </a:graphicData>
            </a:graphic>
          </wp:inline>
        </w:drawing>
      </w:r>
    </w:p>
    <w:p w14:paraId="7C9EEA93" w14:textId="58C6C531" w:rsidR="00687A4C" w:rsidRDefault="00687A4C" w:rsidP="00640E76">
      <w:pPr>
        <w:rPr>
          <w:szCs w:val="24"/>
        </w:rPr>
      </w:pPr>
      <w:r>
        <w:rPr>
          <w:szCs w:val="24"/>
        </w:rPr>
        <w:t>Figure &lt;&gt;. Problematisation Framework</w:t>
      </w:r>
    </w:p>
    <w:p w14:paraId="707FB514" w14:textId="599D4276" w:rsidR="00E2106E" w:rsidRDefault="00122F1F" w:rsidP="00E2106E">
      <w:pPr>
        <w:pStyle w:val="Heading2"/>
      </w:pPr>
      <w:bookmarkStart w:id="5" w:name="_Toc226543491"/>
      <w:r>
        <w:t xml:space="preserve">1.4 </w:t>
      </w:r>
      <w:r w:rsidR="00E2106E">
        <w:t>Contribution to Knowledge</w:t>
      </w:r>
      <w:bookmarkEnd w:id="5"/>
    </w:p>
    <w:p w14:paraId="5512E66C" w14:textId="73CA0373" w:rsidR="00B70C93" w:rsidRDefault="00B70C93" w:rsidP="00640E76">
      <w:pPr>
        <w:rPr>
          <w:szCs w:val="24"/>
        </w:rPr>
      </w:pPr>
      <w:r>
        <w:rPr>
          <w:szCs w:val="24"/>
        </w:rPr>
        <w:t>This literature review will contribute by offering new theoretical and practical understanding of Milk Run. The aim is to expand Milk Run’s usage beyond its traditional manufacturing environment, particularly the retail and FMCG sectors. A positive evaluation of this Milk Run strategy will be modernised the concept and hopefully popularise its adaptation.</w:t>
      </w:r>
    </w:p>
    <w:p w14:paraId="6C776829" w14:textId="4D381097" w:rsidR="009E7109" w:rsidRDefault="009E7109" w:rsidP="009E7109">
      <w:pPr>
        <w:pStyle w:val="ListParagraph"/>
        <w:numPr>
          <w:ilvl w:val="0"/>
          <w:numId w:val="1"/>
        </w:numPr>
        <w:rPr>
          <w:szCs w:val="24"/>
        </w:rPr>
      </w:pPr>
      <w:r>
        <w:rPr>
          <w:szCs w:val="24"/>
        </w:rPr>
        <w:lastRenderedPageBreak/>
        <w:t>Expand</w:t>
      </w:r>
      <w:r w:rsidR="004327B8">
        <w:rPr>
          <w:szCs w:val="24"/>
        </w:rPr>
        <w:t>ing</w:t>
      </w:r>
      <w:r>
        <w:rPr>
          <w:szCs w:val="24"/>
        </w:rPr>
        <w:t xml:space="preserve"> from the </w:t>
      </w:r>
      <w:r w:rsidR="00A97795">
        <w:rPr>
          <w:szCs w:val="24"/>
        </w:rPr>
        <w:t xml:space="preserve">current very limited </w:t>
      </w:r>
      <w:r>
        <w:rPr>
          <w:szCs w:val="24"/>
        </w:rPr>
        <w:t>existing knowledge of Milk Run Logistics</w:t>
      </w:r>
      <w:r w:rsidR="00A97795">
        <w:rPr>
          <w:szCs w:val="24"/>
        </w:rPr>
        <w:t xml:space="preserve"> in the Retail sector.</w:t>
      </w:r>
    </w:p>
    <w:p w14:paraId="284F084D" w14:textId="14AC2869" w:rsidR="00A97795" w:rsidRDefault="00A97795" w:rsidP="009E7109">
      <w:pPr>
        <w:pStyle w:val="ListParagraph"/>
        <w:numPr>
          <w:ilvl w:val="0"/>
          <w:numId w:val="1"/>
        </w:numPr>
        <w:rPr>
          <w:szCs w:val="24"/>
        </w:rPr>
      </w:pPr>
      <w:r>
        <w:rPr>
          <w:szCs w:val="24"/>
        </w:rPr>
        <w:t>Reposition</w:t>
      </w:r>
      <w:r w:rsidR="004327B8">
        <w:rPr>
          <w:szCs w:val="24"/>
        </w:rPr>
        <w:t>ing</w:t>
      </w:r>
      <w:r>
        <w:rPr>
          <w:szCs w:val="24"/>
        </w:rPr>
        <w:t xml:space="preserve"> Milk Run as a viable option for Self-managed capability.</w:t>
      </w:r>
    </w:p>
    <w:p w14:paraId="1E474A72" w14:textId="6057E875" w:rsidR="00A97795" w:rsidRDefault="00A97795" w:rsidP="009E7109">
      <w:pPr>
        <w:pStyle w:val="ListParagraph"/>
        <w:numPr>
          <w:ilvl w:val="0"/>
          <w:numId w:val="1"/>
        </w:numPr>
        <w:rPr>
          <w:szCs w:val="24"/>
        </w:rPr>
      </w:pPr>
      <w:r>
        <w:rPr>
          <w:szCs w:val="24"/>
        </w:rPr>
        <w:t>Act</w:t>
      </w:r>
      <w:r w:rsidR="004327B8">
        <w:rPr>
          <w:szCs w:val="24"/>
        </w:rPr>
        <w:t>ing</w:t>
      </w:r>
      <w:r>
        <w:rPr>
          <w:szCs w:val="24"/>
        </w:rPr>
        <w:t xml:space="preserve"> as a guide for the design of a daily algorithm-supported process, using heuristics approach (for example Nearest Grouping) to set up delivery route based on criteria like Volume, Delivery Time Window, and Location. </w:t>
      </w:r>
    </w:p>
    <w:p w14:paraId="1AB7C6BF" w14:textId="77AB0E1E" w:rsidR="004327B8" w:rsidRDefault="004327B8" w:rsidP="00FE30BD">
      <w:pPr>
        <w:rPr>
          <w:szCs w:val="24"/>
        </w:rPr>
      </w:pPr>
      <w:r>
        <w:rPr>
          <w:szCs w:val="24"/>
        </w:rPr>
        <w:t xml:space="preserve">In addition to the theoretical and empirical expansion to the Milk Run concept, the study will also look into relevant theories </w:t>
      </w:r>
      <w:r w:rsidR="00D05DF2">
        <w:rPr>
          <w:szCs w:val="24"/>
        </w:rPr>
        <w:t xml:space="preserve">that will be core phenomenon that provide different perspectives to shape the study in a meaningful and rigorous understanding. </w:t>
      </w:r>
    </w:p>
    <w:p w14:paraId="06C8BEFD" w14:textId="77777777" w:rsidR="009A11D3" w:rsidRDefault="009A11D3" w:rsidP="009A11D3">
      <w:pPr>
        <w:pStyle w:val="ListParagraph"/>
        <w:numPr>
          <w:ilvl w:val="0"/>
          <w:numId w:val="6"/>
        </w:numPr>
        <w:rPr>
          <w:szCs w:val="24"/>
        </w:rPr>
      </w:pPr>
      <w:r>
        <w:rPr>
          <w:szCs w:val="24"/>
        </w:rPr>
        <w:t>Resource Dependence Theory (RDT)</w:t>
      </w:r>
    </w:p>
    <w:p w14:paraId="2E301CAC" w14:textId="60985203" w:rsidR="009A11D3" w:rsidRDefault="00643455" w:rsidP="00FE30BD">
      <w:pPr>
        <w:rPr>
          <w:szCs w:val="24"/>
        </w:rPr>
      </w:pPr>
      <w:r>
        <w:rPr>
          <w:szCs w:val="24"/>
        </w:rPr>
        <w:t xml:space="preserve">This supply chain management theory </w:t>
      </w:r>
      <w:r w:rsidR="00B4161E">
        <w:rPr>
          <w:szCs w:val="24"/>
        </w:rPr>
        <w:t xml:space="preserve">suggests that </w:t>
      </w:r>
      <w:r w:rsidR="00267D18">
        <w:rPr>
          <w:szCs w:val="24"/>
        </w:rPr>
        <w:t>stakeholders should collaborate to seek</w:t>
      </w:r>
      <w:r w:rsidR="009C2588">
        <w:rPr>
          <w:szCs w:val="24"/>
        </w:rPr>
        <w:t xml:space="preserve"> long-term performance, instead of chasing short-term benefits at the expense of others</w:t>
      </w:r>
      <w:r w:rsidR="00273A6E">
        <w:rPr>
          <w:szCs w:val="24"/>
        </w:rPr>
        <w:t xml:space="preserve"> (Sar</w:t>
      </w:r>
      <w:r w:rsidR="0053738D">
        <w:rPr>
          <w:szCs w:val="24"/>
        </w:rPr>
        <w:t>kis et al., 2011).</w:t>
      </w:r>
      <w:r w:rsidR="0018715C">
        <w:rPr>
          <w:szCs w:val="24"/>
        </w:rPr>
        <w:t xml:space="preserve"> The main assumption is that cannot </w:t>
      </w:r>
      <w:r w:rsidR="0002432D">
        <w:rPr>
          <w:szCs w:val="24"/>
        </w:rPr>
        <w:t>be fully self-sustain</w:t>
      </w:r>
      <w:r w:rsidR="0012603C">
        <w:rPr>
          <w:szCs w:val="24"/>
        </w:rPr>
        <w:t xml:space="preserve"> or survive without </w:t>
      </w:r>
      <w:r w:rsidR="00981339">
        <w:rPr>
          <w:szCs w:val="24"/>
        </w:rPr>
        <w:t xml:space="preserve">depending on resources from outside parties. </w:t>
      </w:r>
      <w:r w:rsidR="007E6B0E">
        <w:rPr>
          <w:szCs w:val="24"/>
        </w:rPr>
        <w:t xml:space="preserve">This theory is closely </w:t>
      </w:r>
      <w:r w:rsidR="000D1236">
        <w:rPr>
          <w:szCs w:val="24"/>
        </w:rPr>
        <w:t xml:space="preserve">related to the current logistics trend, where </w:t>
      </w:r>
      <w:r w:rsidR="002B30BA">
        <w:rPr>
          <w:szCs w:val="24"/>
        </w:rPr>
        <w:t>small and medium-size</w:t>
      </w:r>
      <w:r w:rsidR="00163F05">
        <w:rPr>
          <w:szCs w:val="24"/>
        </w:rPr>
        <w:t>d</w:t>
      </w:r>
      <w:r w:rsidR="002B30BA">
        <w:rPr>
          <w:szCs w:val="24"/>
        </w:rPr>
        <w:t xml:space="preserve"> organisations </w:t>
      </w:r>
      <w:r w:rsidR="00D84E0E">
        <w:rPr>
          <w:szCs w:val="24"/>
        </w:rPr>
        <w:t xml:space="preserve">must depend on 3PLs to </w:t>
      </w:r>
      <w:r w:rsidR="00C17AFB">
        <w:rPr>
          <w:szCs w:val="24"/>
        </w:rPr>
        <w:t>handle the</w:t>
      </w:r>
      <w:r w:rsidR="005A32ED">
        <w:rPr>
          <w:szCs w:val="24"/>
        </w:rPr>
        <w:t>ir</w:t>
      </w:r>
      <w:r w:rsidR="00C17AFB">
        <w:rPr>
          <w:szCs w:val="24"/>
        </w:rPr>
        <w:t xml:space="preserve"> </w:t>
      </w:r>
      <w:r w:rsidR="005A32ED">
        <w:rPr>
          <w:szCs w:val="24"/>
        </w:rPr>
        <w:t>supply chain.</w:t>
      </w:r>
      <w:r w:rsidR="00DC7CA6">
        <w:rPr>
          <w:szCs w:val="24"/>
        </w:rPr>
        <w:t xml:space="preserve"> However, Sarkis et al. (2011) added that </w:t>
      </w:r>
      <w:r w:rsidR="00342A18">
        <w:rPr>
          <w:szCs w:val="24"/>
        </w:rPr>
        <w:t>when depending on other firms, parties must manage this r</w:t>
      </w:r>
      <w:r w:rsidR="00F77322">
        <w:rPr>
          <w:szCs w:val="24"/>
        </w:rPr>
        <w:t xml:space="preserve">elationship carefully for sustainable development. The author took a closer look into this, </w:t>
      </w:r>
      <w:r w:rsidR="00594E08">
        <w:rPr>
          <w:szCs w:val="24"/>
        </w:rPr>
        <w:t>and found a phenomenon called Dependence Asymmetry.</w:t>
      </w:r>
      <w:r w:rsidR="000132FD">
        <w:rPr>
          <w:szCs w:val="24"/>
        </w:rPr>
        <w:t xml:space="preserve"> This happens when one party </w:t>
      </w:r>
      <w:r w:rsidR="00BA1B57">
        <w:rPr>
          <w:szCs w:val="24"/>
        </w:rPr>
        <w:t xml:space="preserve">in a relationship (for example: buyer and seller) relies on the other party more than </w:t>
      </w:r>
      <w:r w:rsidR="00C51CB1">
        <w:rPr>
          <w:szCs w:val="24"/>
        </w:rPr>
        <w:t>the reverse, meaning that this is an imbalance of power between the two</w:t>
      </w:r>
      <w:r w:rsidR="00672B63">
        <w:rPr>
          <w:szCs w:val="24"/>
        </w:rPr>
        <w:t xml:space="preserve"> (</w:t>
      </w:r>
      <w:r w:rsidR="006B093E">
        <w:rPr>
          <w:szCs w:val="24"/>
        </w:rPr>
        <w:t xml:space="preserve">Lai et al., 2013). </w:t>
      </w:r>
      <w:r w:rsidR="00741226">
        <w:rPr>
          <w:szCs w:val="24"/>
        </w:rPr>
        <w:t xml:space="preserve">In further research, the author will </w:t>
      </w:r>
      <w:r w:rsidR="009C41D4">
        <w:rPr>
          <w:szCs w:val="24"/>
        </w:rPr>
        <w:t xml:space="preserve">dive deeper into this spectacle </w:t>
      </w:r>
      <w:r w:rsidR="00A92DEE">
        <w:rPr>
          <w:szCs w:val="24"/>
        </w:rPr>
        <w:t xml:space="preserve">to see if this </w:t>
      </w:r>
      <w:r w:rsidR="00163F05">
        <w:rPr>
          <w:szCs w:val="24"/>
        </w:rPr>
        <w:t>happens</w:t>
      </w:r>
      <w:r w:rsidR="00A92DEE">
        <w:rPr>
          <w:szCs w:val="24"/>
        </w:rPr>
        <w:t xml:space="preserve"> in the real-world practise or not. </w:t>
      </w:r>
      <w:r w:rsidR="00163F05">
        <w:rPr>
          <w:szCs w:val="24"/>
        </w:rPr>
        <w:t xml:space="preserve">As it has been established that </w:t>
      </w:r>
      <w:r w:rsidR="00D65D35">
        <w:rPr>
          <w:szCs w:val="24"/>
        </w:rPr>
        <w:t xml:space="preserve">it is </w:t>
      </w:r>
      <w:r w:rsidR="00163F05">
        <w:rPr>
          <w:szCs w:val="24"/>
        </w:rPr>
        <w:t xml:space="preserve">small and medium-sized companies who have limited capability </w:t>
      </w:r>
      <w:r w:rsidR="003247AA">
        <w:rPr>
          <w:szCs w:val="24"/>
        </w:rPr>
        <w:t xml:space="preserve">that normally seek to form relationship with </w:t>
      </w:r>
      <w:r w:rsidR="00D65D35">
        <w:rPr>
          <w:szCs w:val="24"/>
        </w:rPr>
        <w:t>developed parties</w:t>
      </w:r>
      <w:r w:rsidR="00831FEF">
        <w:rPr>
          <w:szCs w:val="24"/>
        </w:rPr>
        <w:t xml:space="preserve">, might there be a chance where they are being </w:t>
      </w:r>
      <w:r w:rsidR="00B8636D">
        <w:rPr>
          <w:szCs w:val="24"/>
        </w:rPr>
        <w:t xml:space="preserve">exploited </w:t>
      </w:r>
      <w:r w:rsidR="00FA017D">
        <w:rPr>
          <w:szCs w:val="24"/>
        </w:rPr>
        <w:t>to extract concession?</w:t>
      </w:r>
    </w:p>
    <w:p w14:paraId="3AC6BC83" w14:textId="57CC6F8D" w:rsidR="00FA017D" w:rsidRDefault="00FA017D" w:rsidP="00FA017D">
      <w:pPr>
        <w:pStyle w:val="ListParagraph"/>
        <w:numPr>
          <w:ilvl w:val="0"/>
          <w:numId w:val="6"/>
        </w:numPr>
        <w:rPr>
          <w:szCs w:val="24"/>
        </w:rPr>
      </w:pPr>
      <w:r>
        <w:rPr>
          <w:szCs w:val="24"/>
        </w:rPr>
        <w:t>Resource-Based View</w:t>
      </w:r>
      <w:r w:rsidR="00C956A7">
        <w:rPr>
          <w:szCs w:val="24"/>
        </w:rPr>
        <w:t xml:space="preserve"> and Dynamic Capabilities Theory</w:t>
      </w:r>
    </w:p>
    <w:p w14:paraId="645B0404" w14:textId="0230CE1B" w:rsidR="00FA017D" w:rsidRDefault="00BF11ED" w:rsidP="00FE30BD">
      <w:pPr>
        <w:rPr>
          <w:szCs w:val="24"/>
        </w:rPr>
      </w:pPr>
      <w:r>
        <w:rPr>
          <w:szCs w:val="24"/>
        </w:rPr>
        <w:t>The Resource-Based View theory</w:t>
      </w:r>
      <w:r w:rsidR="007C1F91">
        <w:rPr>
          <w:szCs w:val="24"/>
        </w:rPr>
        <w:t xml:space="preserve"> is a strategic framework that emphasizes the importance </w:t>
      </w:r>
      <w:r w:rsidR="003A1F9B">
        <w:rPr>
          <w:szCs w:val="24"/>
        </w:rPr>
        <w:t>internal capability and resource to achieve competitive advantage</w:t>
      </w:r>
      <w:r w:rsidR="00583295">
        <w:rPr>
          <w:szCs w:val="24"/>
        </w:rPr>
        <w:t xml:space="preserve"> (Cuervo-</w:t>
      </w:r>
      <w:proofErr w:type="spellStart"/>
      <w:r w:rsidR="00583295">
        <w:rPr>
          <w:szCs w:val="24"/>
        </w:rPr>
        <w:t>Cazurra</w:t>
      </w:r>
      <w:proofErr w:type="spellEnd"/>
      <w:r w:rsidR="00583295">
        <w:rPr>
          <w:szCs w:val="24"/>
        </w:rPr>
        <w:t xml:space="preserve"> et al., 2021)</w:t>
      </w:r>
      <w:r w:rsidR="00CC68ED">
        <w:rPr>
          <w:szCs w:val="24"/>
        </w:rPr>
        <w:t xml:space="preserve">. </w:t>
      </w:r>
      <w:r w:rsidR="004F77A0">
        <w:rPr>
          <w:szCs w:val="24"/>
        </w:rPr>
        <w:t xml:space="preserve">Dynamic Capabilities theory </w:t>
      </w:r>
      <w:r w:rsidR="007952AB">
        <w:rPr>
          <w:szCs w:val="24"/>
        </w:rPr>
        <w:t xml:space="preserve">explains </w:t>
      </w:r>
      <w:r w:rsidR="00984791">
        <w:rPr>
          <w:szCs w:val="24"/>
        </w:rPr>
        <w:t xml:space="preserve">the possibility of firms gaining competitive advantage in a volatile market </w:t>
      </w:r>
      <w:r w:rsidR="006066EF">
        <w:rPr>
          <w:szCs w:val="24"/>
        </w:rPr>
        <w:t>by utilising, adapting, and reconfiguring external and internal resources (</w:t>
      </w:r>
      <w:r w:rsidR="001533D9">
        <w:rPr>
          <w:szCs w:val="24"/>
        </w:rPr>
        <w:t>Siems et al., 2021).</w:t>
      </w:r>
      <w:r w:rsidR="001D5300">
        <w:rPr>
          <w:szCs w:val="24"/>
        </w:rPr>
        <w:t xml:space="preserve"> These two theories </w:t>
      </w:r>
      <w:r w:rsidR="007B39BE">
        <w:rPr>
          <w:szCs w:val="24"/>
        </w:rPr>
        <w:t xml:space="preserve">are being combined by the author because of their complementary. </w:t>
      </w:r>
      <w:r w:rsidR="00631AB1">
        <w:rPr>
          <w:szCs w:val="24"/>
        </w:rPr>
        <w:t xml:space="preserve">While </w:t>
      </w:r>
      <w:r w:rsidR="00EE734F">
        <w:rPr>
          <w:szCs w:val="24"/>
        </w:rPr>
        <w:t xml:space="preserve">Resource-Based highlights the importance of </w:t>
      </w:r>
      <w:r w:rsidR="00E255C7">
        <w:rPr>
          <w:szCs w:val="24"/>
        </w:rPr>
        <w:t xml:space="preserve">valuable, rare, inimitable and non-substitutable (VRIN) </w:t>
      </w:r>
      <w:r w:rsidR="006C514A">
        <w:rPr>
          <w:szCs w:val="24"/>
        </w:rPr>
        <w:t>resources (Cuervo-</w:t>
      </w:r>
      <w:proofErr w:type="spellStart"/>
      <w:r w:rsidR="006C514A">
        <w:rPr>
          <w:szCs w:val="24"/>
        </w:rPr>
        <w:t>Cazurra</w:t>
      </w:r>
      <w:proofErr w:type="spellEnd"/>
      <w:r w:rsidR="006C514A">
        <w:rPr>
          <w:szCs w:val="24"/>
        </w:rPr>
        <w:t xml:space="preserve"> et al., 2021)</w:t>
      </w:r>
      <w:r w:rsidR="002B20D8">
        <w:rPr>
          <w:szCs w:val="24"/>
        </w:rPr>
        <w:t xml:space="preserve">, in this case, </w:t>
      </w:r>
      <w:r w:rsidR="00DA0807">
        <w:rPr>
          <w:szCs w:val="24"/>
        </w:rPr>
        <w:t>vehicle fleet</w:t>
      </w:r>
      <w:r w:rsidR="00BB14F7">
        <w:rPr>
          <w:szCs w:val="24"/>
        </w:rPr>
        <w:t xml:space="preserve">s, logistics infrastructure, milk run planning systems… </w:t>
      </w:r>
      <w:r w:rsidR="009302EB">
        <w:rPr>
          <w:szCs w:val="24"/>
        </w:rPr>
        <w:t xml:space="preserve">Dynamic Capabilities </w:t>
      </w:r>
      <w:r w:rsidR="00D34998">
        <w:rPr>
          <w:szCs w:val="24"/>
        </w:rPr>
        <w:t xml:space="preserve">explain how firm use those resources </w:t>
      </w:r>
      <w:r w:rsidR="00E81DCA">
        <w:rPr>
          <w:szCs w:val="24"/>
        </w:rPr>
        <w:t xml:space="preserve">to find opportunities and transform them into </w:t>
      </w:r>
      <w:r w:rsidR="00605AAA">
        <w:rPr>
          <w:szCs w:val="24"/>
        </w:rPr>
        <w:t xml:space="preserve">competitive advantage. </w:t>
      </w:r>
      <w:r w:rsidR="007B0847">
        <w:rPr>
          <w:szCs w:val="24"/>
        </w:rPr>
        <w:t xml:space="preserve">Further studies will see the author </w:t>
      </w:r>
      <w:r w:rsidR="009B56B0">
        <w:rPr>
          <w:szCs w:val="24"/>
        </w:rPr>
        <w:t xml:space="preserve">integrate these two theories to </w:t>
      </w:r>
      <w:r w:rsidR="00E97D05">
        <w:rPr>
          <w:szCs w:val="24"/>
        </w:rPr>
        <w:t xml:space="preserve">create dynamic </w:t>
      </w:r>
      <w:r w:rsidR="00582FF9">
        <w:rPr>
          <w:szCs w:val="24"/>
        </w:rPr>
        <w:t xml:space="preserve">capabilities to delivery high efficiency and flexibility. </w:t>
      </w:r>
      <w:r w:rsidR="00B97610">
        <w:rPr>
          <w:szCs w:val="24"/>
        </w:rPr>
        <w:t xml:space="preserve">With the aim to develop an in-house, self-managed supply chain network using Milk Run, </w:t>
      </w:r>
      <w:r w:rsidR="00CB7267">
        <w:rPr>
          <w:szCs w:val="24"/>
        </w:rPr>
        <w:lastRenderedPageBreak/>
        <w:t xml:space="preserve">the study will first of all try to </w:t>
      </w:r>
      <w:r w:rsidR="00EE0B3F">
        <w:rPr>
          <w:szCs w:val="24"/>
        </w:rPr>
        <w:t xml:space="preserve">find an effective way to obtain those VRIN resources. After that, when Milk Run has been established, </w:t>
      </w:r>
      <w:r w:rsidR="00A62DAF">
        <w:rPr>
          <w:szCs w:val="24"/>
        </w:rPr>
        <w:t xml:space="preserve">it has to be able to develop and sustain the </w:t>
      </w:r>
      <w:r w:rsidR="00BB7AFE">
        <w:rPr>
          <w:szCs w:val="24"/>
        </w:rPr>
        <w:t>volatile market of Retail.</w:t>
      </w:r>
    </w:p>
    <w:p w14:paraId="7F184C95" w14:textId="01761B71" w:rsidR="002F30E4" w:rsidRDefault="00122F1F" w:rsidP="00AF0B8E">
      <w:pPr>
        <w:pStyle w:val="Heading2"/>
      </w:pPr>
      <w:bookmarkStart w:id="6" w:name="_Toc226543492"/>
      <w:r>
        <w:t xml:space="preserve">1.5 </w:t>
      </w:r>
      <w:r w:rsidR="002F30E4">
        <w:t>Research Question</w:t>
      </w:r>
      <w:bookmarkEnd w:id="6"/>
    </w:p>
    <w:p w14:paraId="0292546B" w14:textId="06D74322" w:rsidR="009F685C" w:rsidRDefault="00AF0B8E" w:rsidP="00AF0B8E">
      <w:pPr>
        <w:rPr>
          <w:szCs w:val="24"/>
        </w:rPr>
      </w:pPr>
      <w:r>
        <w:rPr>
          <w:szCs w:val="24"/>
        </w:rPr>
        <w:t xml:space="preserve">The CIMO (Context, Intervention, Mechanism, Outcome) framework will be used to design the research question for this topic. The framework is said to be useful for supply chain research because of the applied nature of logistics and </w:t>
      </w:r>
      <w:r w:rsidR="009F685C">
        <w:rPr>
          <w:szCs w:val="24"/>
        </w:rPr>
        <w:t>is frequently used to transit from identifying problems to designing an actionable solution (Tanskanen et al., 2017). The proposed Milk Run approach will be applied to the CIMO framework in Figure 1.</w:t>
      </w:r>
    </w:p>
    <w:tbl>
      <w:tblPr>
        <w:tblStyle w:val="TableGrid"/>
        <w:tblW w:w="0" w:type="auto"/>
        <w:tblLook w:val="04A0" w:firstRow="1" w:lastRow="0" w:firstColumn="1" w:lastColumn="0" w:noHBand="0" w:noVBand="1"/>
      </w:tblPr>
      <w:tblGrid>
        <w:gridCol w:w="1980"/>
        <w:gridCol w:w="7036"/>
      </w:tblGrid>
      <w:tr w:rsidR="00AF0B8E" w14:paraId="3631CE48" w14:textId="77777777" w:rsidTr="00AF0B8E">
        <w:tc>
          <w:tcPr>
            <w:tcW w:w="1980" w:type="dxa"/>
          </w:tcPr>
          <w:p w14:paraId="6F44E42E" w14:textId="713A5BA4" w:rsidR="00AF0B8E" w:rsidRDefault="00AF0B8E" w:rsidP="00AF0B8E">
            <w:pPr>
              <w:rPr>
                <w:szCs w:val="24"/>
              </w:rPr>
            </w:pPr>
            <w:r>
              <w:rPr>
                <w:szCs w:val="24"/>
              </w:rPr>
              <w:t>Context</w:t>
            </w:r>
          </w:p>
        </w:tc>
        <w:tc>
          <w:tcPr>
            <w:tcW w:w="7036" w:type="dxa"/>
          </w:tcPr>
          <w:p w14:paraId="2862B0D8" w14:textId="77777777" w:rsidR="00AF0B8E" w:rsidRDefault="00AF0B8E" w:rsidP="00AF0B8E">
            <w:pPr>
              <w:rPr>
                <w:szCs w:val="24"/>
              </w:rPr>
            </w:pPr>
            <w:r>
              <w:rPr>
                <w:szCs w:val="24"/>
              </w:rPr>
              <w:t xml:space="preserve">In the retail industry, the demands </w:t>
            </w:r>
            <w:r w:rsidR="009F685C">
              <w:rPr>
                <w:szCs w:val="24"/>
              </w:rPr>
              <w:t>are</w:t>
            </w:r>
            <w:r>
              <w:rPr>
                <w:szCs w:val="24"/>
              </w:rPr>
              <w:t xml:space="preserve"> very unstable</w:t>
            </w:r>
            <w:r w:rsidR="009F685C">
              <w:rPr>
                <w:szCs w:val="24"/>
              </w:rPr>
              <w:t xml:space="preserve"> and</w:t>
            </w:r>
            <w:r>
              <w:rPr>
                <w:szCs w:val="24"/>
              </w:rPr>
              <w:t xml:space="preserve"> unpredictable</w:t>
            </w:r>
            <w:r w:rsidR="009F685C">
              <w:rPr>
                <w:szCs w:val="24"/>
              </w:rPr>
              <w:t>. The current 3PL-managed delivery system face difficulty in vehicle utilisation and space optimisation.</w:t>
            </w:r>
          </w:p>
          <w:p w14:paraId="40F29B04" w14:textId="17C7CC56" w:rsidR="008B64F8" w:rsidRDefault="008B64F8" w:rsidP="00AF0B8E">
            <w:pPr>
              <w:rPr>
                <w:szCs w:val="24"/>
              </w:rPr>
            </w:pPr>
          </w:p>
        </w:tc>
      </w:tr>
      <w:tr w:rsidR="00AF0B8E" w14:paraId="7C73BF81" w14:textId="77777777" w:rsidTr="00AF0B8E">
        <w:tc>
          <w:tcPr>
            <w:tcW w:w="1980" w:type="dxa"/>
          </w:tcPr>
          <w:p w14:paraId="2FC3743A" w14:textId="6712BD3E" w:rsidR="00AF0B8E" w:rsidRDefault="00AF0B8E" w:rsidP="00AF0B8E">
            <w:pPr>
              <w:rPr>
                <w:szCs w:val="24"/>
              </w:rPr>
            </w:pPr>
            <w:r>
              <w:rPr>
                <w:szCs w:val="24"/>
              </w:rPr>
              <w:t>Intervention</w:t>
            </w:r>
          </w:p>
        </w:tc>
        <w:tc>
          <w:tcPr>
            <w:tcW w:w="7036" w:type="dxa"/>
          </w:tcPr>
          <w:p w14:paraId="10456744" w14:textId="77777777" w:rsidR="00AF0B8E" w:rsidRDefault="009F685C" w:rsidP="00AF0B8E">
            <w:pPr>
              <w:rPr>
                <w:szCs w:val="24"/>
              </w:rPr>
            </w:pPr>
            <w:r>
              <w:rPr>
                <w:szCs w:val="24"/>
              </w:rPr>
              <w:t>A Milk Run algorithm that can group orders and plan routing daily.</w:t>
            </w:r>
          </w:p>
          <w:p w14:paraId="784EA743" w14:textId="51C55C4B" w:rsidR="008B64F8" w:rsidRDefault="008B64F8" w:rsidP="00AF0B8E">
            <w:pPr>
              <w:rPr>
                <w:szCs w:val="24"/>
              </w:rPr>
            </w:pPr>
          </w:p>
        </w:tc>
      </w:tr>
      <w:tr w:rsidR="00AF0B8E" w14:paraId="067DEA3B" w14:textId="77777777" w:rsidTr="00AF0B8E">
        <w:tc>
          <w:tcPr>
            <w:tcW w:w="1980" w:type="dxa"/>
          </w:tcPr>
          <w:p w14:paraId="7F86B5F7" w14:textId="3FEAD4AC" w:rsidR="00AF0B8E" w:rsidRDefault="00AF0B8E" w:rsidP="00AF0B8E">
            <w:pPr>
              <w:rPr>
                <w:szCs w:val="24"/>
              </w:rPr>
            </w:pPr>
            <w:r>
              <w:rPr>
                <w:szCs w:val="24"/>
              </w:rPr>
              <w:t>Mechanism</w:t>
            </w:r>
          </w:p>
        </w:tc>
        <w:tc>
          <w:tcPr>
            <w:tcW w:w="7036" w:type="dxa"/>
          </w:tcPr>
          <w:p w14:paraId="34CB2920" w14:textId="77777777" w:rsidR="00AF0B8E" w:rsidRDefault="009F685C" w:rsidP="00AF0B8E">
            <w:pPr>
              <w:rPr>
                <w:szCs w:val="24"/>
              </w:rPr>
            </w:pPr>
            <w:r>
              <w:rPr>
                <w:szCs w:val="24"/>
              </w:rPr>
              <w:t>Daily order consolidation, self-managed route planning, better control and visibility of the supply chain.</w:t>
            </w:r>
          </w:p>
          <w:p w14:paraId="6DFFB98B" w14:textId="54410B39" w:rsidR="008B64F8" w:rsidRDefault="008B64F8" w:rsidP="00AF0B8E">
            <w:pPr>
              <w:rPr>
                <w:szCs w:val="24"/>
              </w:rPr>
            </w:pPr>
          </w:p>
        </w:tc>
      </w:tr>
      <w:tr w:rsidR="00AF0B8E" w14:paraId="55D318D3" w14:textId="77777777" w:rsidTr="00AF0B8E">
        <w:tc>
          <w:tcPr>
            <w:tcW w:w="1980" w:type="dxa"/>
          </w:tcPr>
          <w:p w14:paraId="278FA018" w14:textId="660CB822" w:rsidR="00AF0B8E" w:rsidRDefault="00AF0B8E" w:rsidP="00AF0B8E">
            <w:pPr>
              <w:rPr>
                <w:szCs w:val="24"/>
              </w:rPr>
            </w:pPr>
            <w:r>
              <w:rPr>
                <w:szCs w:val="24"/>
              </w:rPr>
              <w:t>Outcome</w:t>
            </w:r>
          </w:p>
        </w:tc>
        <w:tc>
          <w:tcPr>
            <w:tcW w:w="7036" w:type="dxa"/>
          </w:tcPr>
          <w:p w14:paraId="77B92423" w14:textId="77777777" w:rsidR="00AF0B8E" w:rsidRDefault="009F685C" w:rsidP="00AF0B8E">
            <w:pPr>
              <w:rPr>
                <w:szCs w:val="24"/>
              </w:rPr>
            </w:pPr>
            <w:r>
              <w:rPr>
                <w:szCs w:val="24"/>
              </w:rPr>
              <w:t>Improve truckload efficiency, reduce transportation costs, increase supply chain efficiency</w:t>
            </w:r>
            <w:r w:rsidR="008B64F8">
              <w:rPr>
                <w:szCs w:val="24"/>
              </w:rPr>
              <w:t>.</w:t>
            </w:r>
          </w:p>
          <w:p w14:paraId="4BFD7735" w14:textId="70F581C5" w:rsidR="008B64F8" w:rsidRDefault="008B64F8" w:rsidP="00AF0B8E">
            <w:pPr>
              <w:rPr>
                <w:szCs w:val="24"/>
              </w:rPr>
            </w:pPr>
          </w:p>
        </w:tc>
      </w:tr>
    </w:tbl>
    <w:p w14:paraId="318B77FB" w14:textId="04DBFC92" w:rsidR="008B64F8" w:rsidRDefault="007F5618" w:rsidP="00640E76">
      <w:pPr>
        <w:rPr>
          <w:szCs w:val="24"/>
        </w:rPr>
      </w:pPr>
      <w:r>
        <w:rPr>
          <w:szCs w:val="24"/>
        </w:rPr>
        <w:br/>
        <w:t>Figure &lt;&gt;. CIMO framework</w:t>
      </w:r>
    </w:p>
    <w:p w14:paraId="56085CCB" w14:textId="1A411B96" w:rsidR="00927E22" w:rsidRDefault="00927E22" w:rsidP="00927E22">
      <w:pPr>
        <w:rPr>
          <w:b/>
          <w:bCs/>
          <w:szCs w:val="24"/>
        </w:rPr>
      </w:pPr>
      <w:r>
        <w:rPr>
          <w:szCs w:val="24"/>
        </w:rPr>
        <w:t xml:space="preserve">Research Question: </w:t>
      </w:r>
      <w:r w:rsidR="009F685C" w:rsidRPr="00927E22">
        <w:rPr>
          <w:b/>
          <w:bCs/>
          <w:szCs w:val="24"/>
        </w:rPr>
        <w:t>“</w:t>
      </w:r>
      <w:r w:rsidRPr="00927E22">
        <w:rPr>
          <w:b/>
          <w:bCs/>
          <w:szCs w:val="24"/>
        </w:rPr>
        <w:t>Is</w:t>
      </w:r>
      <w:r w:rsidR="009F685C" w:rsidRPr="00927E22">
        <w:rPr>
          <w:b/>
          <w:bCs/>
          <w:szCs w:val="24"/>
        </w:rPr>
        <w:t xml:space="preserve"> Milk Run Logistics </w:t>
      </w:r>
      <w:r w:rsidRPr="00927E22">
        <w:rPr>
          <w:b/>
          <w:bCs/>
          <w:szCs w:val="24"/>
        </w:rPr>
        <w:t xml:space="preserve">an effective method to improve cost and operational efficiency in a </w:t>
      </w:r>
      <w:r w:rsidR="0037555B">
        <w:rPr>
          <w:b/>
          <w:bCs/>
          <w:szCs w:val="24"/>
        </w:rPr>
        <w:t xml:space="preserve">palletised </w:t>
      </w:r>
      <w:r w:rsidRPr="00927E22">
        <w:rPr>
          <w:b/>
          <w:bCs/>
          <w:szCs w:val="24"/>
        </w:rPr>
        <w:t>retail environment to replace the traditional 3PL model?”</w:t>
      </w:r>
    </w:p>
    <w:p w14:paraId="1DDDBA65" w14:textId="3BD630A8" w:rsidR="003606A0" w:rsidRDefault="004D4943" w:rsidP="00154D26">
      <w:r>
        <w:t>To further add into this, these following</w:t>
      </w:r>
      <w:r w:rsidR="00637ABD">
        <w:t xml:space="preserve"> sub-question will</w:t>
      </w:r>
      <w:r w:rsidR="000A46FD">
        <w:t xml:space="preserve"> break down the main research question </w:t>
      </w:r>
      <w:r w:rsidR="008E4649">
        <w:t>and ensure a comprehensive study:</w:t>
      </w:r>
    </w:p>
    <w:p w14:paraId="0B72442F" w14:textId="0FCC29FA" w:rsidR="008E4649" w:rsidRDefault="004F5EEE" w:rsidP="008E4649">
      <w:pPr>
        <w:pStyle w:val="ListParagraph"/>
        <w:numPr>
          <w:ilvl w:val="0"/>
          <w:numId w:val="6"/>
        </w:numPr>
      </w:pPr>
      <w:r>
        <w:t xml:space="preserve">How influential is Third-party Logistics in </w:t>
      </w:r>
      <w:r w:rsidR="0043020F">
        <w:t>today’s market?</w:t>
      </w:r>
    </w:p>
    <w:p w14:paraId="09E4F52A" w14:textId="4C40096E" w:rsidR="00FA25A3" w:rsidRDefault="00EF7BD4" w:rsidP="008E4649">
      <w:pPr>
        <w:pStyle w:val="ListParagraph"/>
        <w:numPr>
          <w:ilvl w:val="0"/>
          <w:numId w:val="6"/>
        </w:numPr>
      </w:pPr>
      <w:r>
        <w:t xml:space="preserve">Why Milk Run Logistics was </w:t>
      </w:r>
      <w:r w:rsidR="003666F2">
        <w:t>used mostly in an Industrial s</w:t>
      </w:r>
      <w:r w:rsidR="00656087">
        <w:t>etting, not Retail?</w:t>
      </w:r>
    </w:p>
    <w:p w14:paraId="2CB38CC2" w14:textId="2359BAF8" w:rsidR="00656087" w:rsidRDefault="00F24EB5" w:rsidP="008E4649">
      <w:pPr>
        <w:pStyle w:val="ListParagraph"/>
        <w:numPr>
          <w:ilvl w:val="0"/>
          <w:numId w:val="6"/>
        </w:numPr>
      </w:pPr>
      <w:r>
        <w:t>What are the challenges and opportunities of</w:t>
      </w:r>
      <w:r w:rsidR="00614CB2">
        <w:t xml:space="preserve"> </w:t>
      </w:r>
      <w:r w:rsidR="00A102C4">
        <w:t>implementing an In-house Logistics network</w:t>
      </w:r>
      <w:r w:rsidR="00C27BD4">
        <w:t xml:space="preserve"> using the Milk Run concept </w:t>
      </w:r>
      <w:r w:rsidR="00FD2FBE">
        <w:t>as a baseline?</w:t>
      </w:r>
    </w:p>
    <w:p w14:paraId="36B5E18E" w14:textId="29FCDC93" w:rsidR="003D238F" w:rsidRDefault="008B7709" w:rsidP="008E4649">
      <w:pPr>
        <w:pStyle w:val="ListParagraph"/>
        <w:numPr>
          <w:ilvl w:val="0"/>
          <w:numId w:val="6"/>
        </w:numPr>
      </w:pPr>
      <w:r>
        <w:t>Can the Milk</w:t>
      </w:r>
      <w:r w:rsidR="00731574">
        <w:t xml:space="preserve"> Run delivery strategy efficient enough to replace the traditional 3PL model?</w:t>
      </w:r>
    </w:p>
    <w:p w14:paraId="693D0D52" w14:textId="4381F027" w:rsidR="00731574" w:rsidRPr="004D4943" w:rsidRDefault="00731574" w:rsidP="008E4649">
      <w:pPr>
        <w:pStyle w:val="ListParagraph"/>
        <w:numPr>
          <w:ilvl w:val="0"/>
          <w:numId w:val="6"/>
        </w:numPr>
      </w:pPr>
      <w:r>
        <w:t>What technology (AI, algorithm</w:t>
      </w:r>
      <w:r w:rsidR="001C0D4C">
        <w:t>s…) can be used to make Milk Run an optimal option for Retail distribution?</w:t>
      </w:r>
    </w:p>
    <w:p w14:paraId="1B7A82C5" w14:textId="7C514488" w:rsidR="00426E56" w:rsidRDefault="008F6A70" w:rsidP="008F6A70">
      <w:pPr>
        <w:pStyle w:val="Heading1"/>
        <w:numPr>
          <w:ilvl w:val="0"/>
          <w:numId w:val="5"/>
        </w:numPr>
      </w:pPr>
      <w:bookmarkStart w:id="7" w:name="_Toc226543493"/>
      <w:r>
        <w:lastRenderedPageBreak/>
        <w:t>Literature Review</w:t>
      </w:r>
      <w:bookmarkEnd w:id="7"/>
    </w:p>
    <w:p w14:paraId="146E2277" w14:textId="375A6FEE" w:rsidR="000A1A5E" w:rsidRDefault="00122F1F" w:rsidP="000A1A5E">
      <w:pPr>
        <w:pStyle w:val="Heading2"/>
      </w:pPr>
      <w:bookmarkStart w:id="8" w:name="_Toc226543494"/>
      <w:r>
        <w:t xml:space="preserve">2.1 </w:t>
      </w:r>
      <w:r w:rsidR="000A1A5E">
        <w:t>Overview</w:t>
      </w:r>
      <w:bookmarkEnd w:id="8"/>
    </w:p>
    <w:p w14:paraId="4FDCCF13" w14:textId="7B694BCC" w:rsidR="009F6DB3" w:rsidRPr="00FB6014" w:rsidRDefault="005E6DA0" w:rsidP="008F6A70">
      <w:pPr>
        <w:rPr>
          <w:szCs w:val="24"/>
        </w:rPr>
      </w:pPr>
      <w:r>
        <w:rPr>
          <w:szCs w:val="24"/>
        </w:rPr>
        <w:t>This mind map layered the core elements that the paper will cover. First, the study will briefly introduce the Milk Run concept by stating the definition, historical development, and different types of Milk Run that is critically feasible for the adoption of Retail. Next, the paper will critically compare the difference between Retail and Industrial manufacturing to see why Milk Run is mostly being used in Industrial, and what the problem that Milk Run will have when being introduced to Retail. And lastly, the study will examine the most prominent challenge of Milk Run overall, which is the Vehicle Routing Problem (VPR). Different optimisation techniques will be critically reviewed to see which is best in this context.</w:t>
      </w:r>
    </w:p>
    <w:p w14:paraId="715A5A96" w14:textId="7E6FD1E2" w:rsidR="009F6DB3" w:rsidRDefault="00CE3A6A" w:rsidP="008F6A70">
      <w:r>
        <w:rPr>
          <w:noProof/>
        </w:rPr>
        <w:drawing>
          <wp:inline distT="0" distB="0" distL="0" distR="0" wp14:anchorId="22D3C22A" wp14:editId="0D8CFE79">
            <wp:extent cx="5486400" cy="3200400"/>
            <wp:effectExtent l="0" t="0" r="0" b="19050"/>
            <wp:docPr id="149102288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1B9623C" w14:textId="503AB997" w:rsidR="000A1A5E" w:rsidRPr="00FB6014" w:rsidRDefault="00FB6014" w:rsidP="008F6A70">
      <w:pPr>
        <w:rPr>
          <w:szCs w:val="24"/>
        </w:rPr>
      </w:pPr>
      <w:r>
        <w:rPr>
          <w:szCs w:val="24"/>
        </w:rPr>
        <w:t>Figure &lt;&gt;. Milk Run Logistics</w:t>
      </w:r>
      <w:r w:rsidR="00747B28">
        <w:rPr>
          <w:szCs w:val="24"/>
        </w:rPr>
        <w:t xml:space="preserve"> Literature Review Structure</w:t>
      </w:r>
    </w:p>
    <w:p w14:paraId="4D394B8C" w14:textId="48BA2EC7" w:rsidR="009F6DB3" w:rsidRDefault="00122F1F" w:rsidP="005E6DA0">
      <w:pPr>
        <w:pStyle w:val="Heading2"/>
      </w:pPr>
      <w:bookmarkStart w:id="9" w:name="_Toc226543495"/>
      <w:r>
        <w:t xml:space="preserve">2.2 </w:t>
      </w:r>
      <w:r w:rsidR="005E6DA0">
        <w:t>Milk Run Logistics</w:t>
      </w:r>
      <w:bookmarkEnd w:id="9"/>
    </w:p>
    <w:p w14:paraId="19D73CD9" w14:textId="323D3F94" w:rsidR="00747B28" w:rsidRDefault="0079013D" w:rsidP="00E81135">
      <w:pPr>
        <w:rPr>
          <w:szCs w:val="24"/>
        </w:rPr>
      </w:pPr>
      <w:r>
        <w:rPr>
          <w:szCs w:val="24"/>
        </w:rPr>
        <w:t>Today’s business landscape is not the same as it was before. For manufacturers, the production of goods does not solely focus on production activities</w:t>
      </w:r>
      <w:r w:rsidR="007F48FD">
        <w:rPr>
          <w:szCs w:val="24"/>
        </w:rPr>
        <w:t xml:space="preserve"> (like scheduling or converting raw materials)</w:t>
      </w:r>
      <w:r>
        <w:rPr>
          <w:szCs w:val="24"/>
        </w:rPr>
        <w:t xml:space="preserve"> but also on the supply chain activities, like raw material procuring and inventory control. Therefore, to have competitive advantages, it is important to balance between process efficiency and cost reduction. In order</w:t>
      </w:r>
      <w:r w:rsidR="007F48FD">
        <w:rPr>
          <w:szCs w:val="24"/>
        </w:rPr>
        <w:t xml:space="preserve"> to</w:t>
      </w:r>
      <w:r>
        <w:rPr>
          <w:szCs w:val="24"/>
        </w:rPr>
        <w:t xml:space="preserve"> deliver product consistent</w:t>
      </w:r>
      <w:r w:rsidR="007F48FD">
        <w:rPr>
          <w:szCs w:val="24"/>
        </w:rPr>
        <w:t>ly</w:t>
      </w:r>
      <w:r>
        <w:rPr>
          <w:szCs w:val="24"/>
        </w:rPr>
        <w:t xml:space="preserve"> and at a low price, </w:t>
      </w:r>
      <w:r w:rsidR="009D4D3F">
        <w:rPr>
          <w:szCs w:val="24"/>
        </w:rPr>
        <w:t>supply chain managers have to look into smaller operational cost like reducing transportation cost, inventories holding cost, and ordering cost (Minh et al., 2020). Hence, the concept of Milk Run Logistics, which has been extensively explored by Chopra and Meindl (2016) and Minh et al. (2020), is a</w:t>
      </w:r>
      <w:r w:rsidR="007F48FD">
        <w:rPr>
          <w:szCs w:val="24"/>
        </w:rPr>
        <w:t xml:space="preserve"> viable</w:t>
      </w:r>
      <w:r w:rsidR="009D4D3F">
        <w:rPr>
          <w:szCs w:val="24"/>
        </w:rPr>
        <w:t xml:space="preserve"> option that can be utilised to</w:t>
      </w:r>
      <w:r w:rsidR="007F48FD">
        <w:rPr>
          <w:szCs w:val="24"/>
        </w:rPr>
        <w:t xml:space="preserve"> replace traditional delivery methods to</w:t>
      </w:r>
      <w:r w:rsidR="009D4D3F">
        <w:rPr>
          <w:szCs w:val="24"/>
        </w:rPr>
        <w:t xml:space="preserve"> improve operational efficiency.</w:t>
      </w:r>
    </w:p>
    <w:p w14:paraId="1E6C0D0C" w14:textId="4A69A5E4" w:rsidR="007F48FD" w:rsidRDefault="007F48FD" w:rsidP="00E81135">
      <w:pPr>
        <w:rPr>
          <w:szCs w:val="24"/>
        </w:rPr>
      </w:pPr>
      <w:r>
        <w:rPr>
          <w:szCs w:val="24"/>
        </w:rPr>
        <w:lastRenderedPageBreak/>
        <w:t>The term “Milk Run” was first used to depict milkmen back in the 20</w:t>
      </w:r>
      <w:r w:rsidRPr="007F48FD">
        <w:rPr>
          <w:szCs w:val="24"/>
          <w:vertAlign w:val="superscript"/>
        </w:rPr>
        <w:t>th</w:t>
      </w:r>
      <w:r>
        <w:rPr>
          <w:szCs w:val="24"/>
        </w:rPr>
        <w:t xml:space="preserve"> century,</w:t>
      </w:r>
      <w:r w:rsidR="00E81135">
        <w:rPr>
          <w:szCs w:val="24"/>
        </w:rPr>
        <w:t xml:space="preserve"> as</w:t>
      </w:r>
      <w:r>
        <w:rPr>
          <w:szCs w:val="24"/>
        </w:rPr>
        <w:t xml:space="preserve"> they followed a pre-determined route to pick up old bottles from previous deliveries and drop off fresh new bottles. Daily deliveries ensured that the milk is always fresh and not overstocked. In a logistics perspective, Minh et al. (2020) defined it </w:t>
      </w:r>
      <w:r w:rsidR="00E81135">
        <w:rPr>
          <w:szCs w:val="24"/>
        </w:rPr>
        <w:t>as a strategy that use a planning system to preset the route, which allows a single vehicle to arrive at multiple destinations to pick up or drop off goods. This strategy is best known because of its ability to reduce the total number of trips needed to satisfy all the requested orders. If the cargo is less than a truckload, the driver can consolidate different orders to fill up the cargo, ultimately reducing costs like fuel, maintenance, and greenhouse gas emissions.</w:t>
      </w:r>
      <w:r w:rsidR="00356AF8">
        <w:rPr>
          <w:szCs w:val="24"/>
        </w:rPr>
        <w:t xml:space="preserve"> Figure &lt;&gt; illustrates the historical development of Milk Run throughout the years.</w:t>
      </w:r>
      <w:r w:rsidR="00E81135">
        <w:rPr>
          <w:szCs w:val="24"/>
        </w:rPr>
        <w:t xml:space="preserve"> </w:t>
      </w:r>
      <w:r w:rsidR="002219DA">
        <w:rPr>
          <w:szCs w:val="24"/>
        </w:rPr>
        <w:t>Such useful strategy saw its application in different context, for example in World War II, the Americans set up a convoy route called Red Ball Express, where trucks stopped at a fixed location at a fixed time to drop off supplies. As the destination and time had been communicated privately beforehand, the soldier could safety pick up supplies under high-pressured conditions</w:t>
      </w:r>
      <w:r w:rsidR="00374FCB">
        <w:rPr>
          <w:szCs w:val="24"/>
        </w:rPr>
        <w:t xml:space="preserve"> (Bamford, 2021)</w:t>
      </w:r>
      <w:r w:rsidR="002219DA">
        <w:rPr>
          <w:szCs w:val="24"/>
        </w:rPr>
        <w:t>. Since then, the concept was slowly developed for logistical adaptations. Many scholars have investigated and developed theorical foundations to optimise</w:t>
      </w:r>
      <w:r w:rsidR="00374FCB">
        <w:rPr>
          <w:szCs w:val="24"/>
        </w:rPr>
        <w:t xml:space="preserve"> it. In 1959, George Dantzig and John Ramser introduced the Vehicle Routing Problem, a re-occurring problem that seeks to allocate and determine optimal routes for a fleet of vehicles, closely related to our Milk Run concept (</w:t>
      </w:r>
      <w:proofErr w:type="spellStart"/>
      <w:r w:rsidR="00374FCB">
        <w:rPr>
          <w:szCs w:val="24"/>
        </w:rPr>
        <w:t>Braekers</w:t>
      </w:r>
      <w:proofErr w:type="spellEnd"/>
      <w:r w:rsidR="00374FCB">
        <w:rPr>
          <w:szCs w:val="24"/>
        </w:rPr>
        <w:t xml:space="preserve"> et al., 2016). After that, Milk Run was integrated into Toyota’s Just-in-time manufacturing system, globalising the concept. Thanks to its core strength of </w:t>
      </w:r>
      <w:r w:rsidR="004D423A">
        <w:rPr>
          <w:szCs w:val="24"/>
        </w:rPr>
        <w:t>picking up</w:t>
      </w:r>
      <w:r w:rsidR="00374FCB">
        <w:rPr>
          <w:szCs w:val="24"/>
        </w:rPr>
        <w:t xml:space="preserve"> small, frequent </w:t>
      </w:r>
      <w:r w:rsidR="004D423A">
        <w:rPr>
          <w:szCs w:val="24"/>
        </w:rPr>
        <w:t>orders of spare parts from multiple suppliers to its assembly location, Toyota was able to keep it inventory small while still having enough stocks to support batch manufacturing (Nemoto et al., 2010).</w:t>
      </w:r>
      <w:r w:rsidR="006E30A0">
        <w:rPr>
          <w:szCs w:val="24"/>
        </w:rPr>
        <w:t xml:space="preserve"> Simultaneously, the concept was also used by Seven Eleven Japan and Walmart</w:t>
      </w:r>
      <w:r w:rsidR="00543FCC">
        <w:rPr>
          <w:szCs w:val="24"/>
        </w:rPr>
        <w:t xml:space="preserve">, the first recorded example of Milk Run being used in Retail where they consolidated all fresh and perishable products on temperature-controlled trucks, reducing the amount of specialised vehicle </w:t>
      </w:r>
      <w:r w:rsidR="003B714E">
        <w:rPr>
          <w:szCs w:val="24"/>
        </w:rPr>
        <w:t xml:space="preserve">required </w:t>
      </w:r>
      <w:r w:rsidR="00543FCC">
        <w:rPr>
          <w:szCs w:val="24"/>
        </w:rPr>
        <w:t>for deliveries while enabling frequent replenishment of low required stock</w:t>
      </w:r>
      <w:r w:rsidR="003B714E">
        <w:rPr>
          <w:szCs w:val="24"/>
        </w:rPr>
        <w:t xml:space="preserve"> (Chopra and Meindl, 2019, pp.75). And then lastly, since the 2000s, Milk Run became highly efficient with the integration of technologies like ERP systems and real-time GPS tracking. Hou et al. (2023) gave various examples when planning systems</w:t>
      </w:r>
      <w:r w:rsidR="00613F53">
        <w:rPr>
          <w:szCs w:val="24"/>
        </w:rPr>
        <w:t xml:space="preserve"> helped with dynamic route planning based on real-time traffic data, automated ordering using historical data, and real-time visibility for inventory management; increasing Milk Run Logistics’ potential to become a universal supply chain strategy. </w:t>
      </w:r>
    </w:p>
    <w:p w14:paraId="3476DBCA" w14:textId="009F1F2A" w:rsidR="00356AF8" w:rsidRDefault="00356AF8" w:rsidP="00E81135">
      <w:pPr>
        <w:rPr>
          <w:szCs w:val="24"/>
        </w:rPr>
      </w:pPr>
      <w:r>
        <w:rPr>
          <w:noProof/>
        </w:rPr>
        <w:drawing>
          <wp:anchor distT="0" distB="0" distL="114300" distR="114300" simplePos="0" relativeHeight="251661312" behindDoc="0" locked="0" layoutInCell="1" allowOverlap="1" wp14:anchorId="737B3FB5" wp14:editId="204D16B6">
            <wp:simplePos x="0" y="0"/>
            <wp:positionH relativeFrom="margin">
              <wp:align>center</wp:align>
            </wp:positionH>
            <wp:positionV relativeFrom="paragraph">
              <wp:posOffset>196850</wp:posOffset>
            </wp:positionV>
            <wp:extent cx="7207250" cy="2940050"/>
            <wp:effectExtent l="19050" t="190500" r="0" b="69850"/>
            <wp:wrapNone/>
            <wp:docPr id="156745512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p>
    <w:p w14:paraId="33A8B16B" w14:textId="77777777" w:rsidR="00356AF8" w:rsidRDefault="00356AF8" w:rsidP="00E81135">
      <w:pPr>
        <w:rPr>
          <w:szCs w:val="24"/>
        </w:rPr>
      </w:pPr>
    </w:p>
    <w:p w14:paraId="65FEFA0C" w14:textId="77777777" w:rsidR="00356AF8" w:rsidRDefault="00356AF8" w:rsidP="00E81135">
      <w:pPr>
        <w:rPr>
          <w:szCs w:val="24"/>
        </w:rPr>
      </w:pPr>
    </w:p>
    <w:p w14:paraId="79A0623A" w14:textId="77777777" w:rsidR="00356AF8" w:rsidRDefault="00356AF8" w:rsidP="00E81135">
      <w:pPr>
        <w:rPr>
          <w:szCs w:val="24"/>
        </w:rPr>
      </w:pPr>
    </w:p>
    <w:p w14:paraId="2C72088B" w14:textId="77777777" w:rsidR="00356AF8" w:rsidRDefault="00356AF8" w:rsidP="00E81135">
      <w:pPr>
        <w:rPr>
          <w:szCs w:val="24"/>
        </w:rPr>
      </w:pPr>
    </w:p>
    <w:p w14:paraId="7EEB88D7" w14:textId="77777777" w:rsidR="00356AF8" w:rsidRDefault="00356AF8" w:rsidP="00E81135">
      <w:pPr>
        <w:rPr>
          <w:szCs w:val="24"/>
        </w:rPr>
      </w:pPr>
    </w:p>
    <w:p w14:paraId="31ECB6BA" w14:textId="77777777" w:rsidR="00356AF8" w:rsidRDefault="00356AF8" w:rsidP="00E81135">
      <w:pPr>
        <w:rPr>
          <w:szCs w:val="24"/>
        </w:rPr>
      </w:pPr>
    </w:p>
    <w:p w14:paraId="43154EA3" w14:textId="77777777" w:rsidR="00356AF8" w:rsidRDefault="00356AF8" w:rsidP="00E81135">
      <w:pPr>
        <w:rPr>
          <w:szCs w:val="24"/>
        </w:rPr>
      </w:pPr>
    </w:p>
    <w:p w14:paraId="176E5F87" w14:textId="77777777" w:rsidR="00356AF8" w:rsidRDefault="00356AF8" w:rsidP="00E81135">
      <w:pPr>
        <w:rPr>
          <w:szCs w:val="24"/>
        </w:rPr>
      </w:pPr>
    </w:p>
    <w:p w14:paraId="209ABA6D" w14:textId="77777777" w:rsidR="00356AF8" w:rsidRDefault="00356AF8" w:rsidP="00E81135">
      <w:pPr>
        <w:rPr>
          <w:szCs w:val="24"/>
        </w:rPr>
      </w:pPr>
    </w:p>
    <w:p w14:paraId="3720BFAB" w14:textId="77777777" w:rsidR="00356AF8" w:rsidRDefault="00356AF8" w:rsidP="00356AF8">
      <w:pPr>
        <w:rPr>
          <w:szCs w:val="24"/>
        </w:rPr>
      </w:pPr>
    </w:p>
    <w:p w14:paraId="4A2DE8CF" w14:textId="5E492517" w:rsidR="00356AF8" w:rsidRPr="00CE3A6A" w:rsidRDefault="00356AF8" w:rsidP="00356AF8">
      <w:pPr>
        <w:rPr>
          <w:szCs w:val="24"/>
        </w:rPr>
      </w:pPr>
      <w:r w:rsidRPr="00CE3A6A">
        <w:rPr>
          <w:szCs w:val="24"/>
        </w:rPr>
        <w:t xml:space="preserve">Figure 2. Historical Timeline of Milk Run Logistics, adapted from You and Jiao (2014); Bamford (2021); </w:t>
      </w:r>
      <w:proofErr w:type="spellStart"/>
      <w:r w:rsidRPr="00CE3A6A">
        <w:rPr>
          <w:szCs w:val="24"/>
        </w:rPr>
        <w:t>Braekers</w:t>
      </w:r>
      <w:proofErr w:type="spellEnd"/>
      <w:r w:rsidRPr="00CE3A6A">
        <w:rPr>
          <w:szCs w:val="24"/>
        </w:rPr>
        <w:t xml:space="preserve"> et al. (2016); </w:t>
      </w:r>
      <w:proofErr w:type="spellStart"/>
      <w:r w:rsidRPr="00CE3A6A">
        <w:rPr>
          <w:szCs w:val="24"/>
        </w:rPr>
        <w:t>Elatar</w:t>
      </w:r>
      <w:proofErr w:type="spellEnd"/>
      <w:r w:rsidRPr="00CE3A6A">
        <w:rPr>
          <w:szCs w:val="24"/>
        </w:rPr>
        <w:t xml:space="preserve"> et al. (2023); Du et al. (2007); Nemoto et al. (2010); Chopra and Meidl (2019, pp.75); Hou et al. (2023)</w:t>
      </w:r>
      <w:r>
        <w:rPr>
          <w:szCs w:val="24"/>
        </w:rPr>
        <w:t>.</w:t>
      </w:r>
    </w:p>
    <w:p w14:paraId="5EABE8DD" w14:textId="77777777" w:rsidR="00356AF8" w:rsidRDefault="00356AF8" w:rsidP="00E81135">
      <w:pPr>
        <w:rPr>
          <w:szCs w:val="24"/>
        </w:rPr>
      </w:pPr>
    </w:p>
    <w:p w14:paraId="4C50851B" w14:textId="185B6F64" w:rsidR="00EF4A41" w:rsidRDefault="00EF4A41" w:rsidP="00E81135">
      <w:pPr>
        <w:rPr>
          <w:szCs w:val="24"/>
        </w:rPr>
      </w:pPr>
      <w:r>
        <w:rPr>
          <w:szCs w:val="24"/>
        </w:rPr>
        <w:t>Throughout its historical development, one thing in common that can be seen from Milk Run’s evolution is a clear trajectory toward</w:t>
      </w:r>
      <w:r w:rsidR="00BB40C9">
        <w:rPr>
          <w:szCs w:val="24"/>
        </w:rPr>
        <w:t xml:space="preserve"> greater speed and</w:t>
      </w:r>
      <w:r>
        <w:rPr>
          <w:szCs w:val="24"/>
        </w:rPr>
        <w:t xml:space="preserve"> faster responsiveness</w:t>
      </w:r>
      <w:r w:rsidR="00BB40C9">
        <w:rPr>
          <w:szCs w:val="24"/>
        </w:rPr>
        <w:t>.</w:t>
      </w:r>
      <w:r>
        <w:rPr>
          <w:szCs w:val="24"/>
        </w:rPr>
        <w:t xml:space="preserve"> From a rigid and static route planning</w:t>
      </w:r>
      <w:r w:rsidR="00BB40C9">
        <w:rPr>
          <w:szCs w:val="24"/>
        </w:rPr>
        <w:t xml:space="preserve"> system</w:t>
      </w:r>
      <w:r>
        <w:rPr>
          <w:szCs w:val="24"/>
        </w:rPr>
        <w:t xml:space="preserve"> used in the dairy industry, to route planning in response to radio communication in the World War, and to a complete dynamic and reactive system thanks to modern technology; completely aligns with today’s demands of a fast and responsive supply chain system. </w:t>
      </w:r>
      <w:r w:rsidR="00BB40C9">
        <w:rPr>
          <w:szCs w:val="24"/>
        </w:rPr>
        <w:t>Especially in a Retail’s context, characterised by volatile and unexpected demands, t</w:t>
      </w:r>
      <w:r w:rsidR="006C2857">
        <w:rPr>
          <w:szCs w:val="24"/>
        </w:rPr>
        <w:t xml:space="preserve">he author thinks that </w:t>
      </w:r>
      <w:r w:rsidR="00BB40C9">
        <w:rPr>
          <w:szCs w:val="24"/>
        </w:rPr>
        <w:t xml:space="preserve">there is an opportunity for this strategy to be leveraged and applied for FMCG pallet distribution. A responsive model like this could enable suppliers and manufacturers to move beyond their dependence on </w:t>
      </w:r>
      <w:r w:rsidR="00356AF8">
        <w:rPr>
          <w:szCs w:val="24"/>
        </w:rPr>
        <w:t>traditional transportation method, like 3PL. However, achieving this potential isn’t that straightforward. In order to use Milk Run effectively, it is vital for an organisation to manage their own supply chain network, meaning that they have to own vehicles and manage their own warehouse system. And of course, more capital investment is required to use real-time or ERP system. Therefore, it is best to first of all to understand the difference between variations of Milk Run Logistics before deciding to build one. The next chapter will demonstrate different types of Milk Run and evaluate its usefulness under different organisational context.</w:t>
      </w:r>
    </w:p>
    <w:p w14:paraId="029B02E2" w14:textId="40F58742" w:rsidR="00356AF8" w:rsidRDefault="00122F1F" w:rsidP="00356AF8">
      <w:pPr>
        <w:pStyle w:val="Heading2"/>
      </w:pPr>
      <w:bookmarkStart w:id="10" w:name="_Toc226543496"/>
      <w:r>
        <w:t xml:space="preserve">2.3 </w:t>
      </w:r>
      <w:r w:rsidR="00356AF8">
        <w:t>Types of Milk Run Logistics</w:t>
      </w:r>
      <w:bookmarkEnd w:id="10"/>
    </w:p>
    <w:p w14:paraId="02362191" w14:textId="0EC7F60F" w:rsidR="009D4D3F" w:rsidRDefault="009608D2" w:rsidP="006A5B7A">
      <w:pPr>
        <w:rPr>
          <w:szCs w:val="24"/>
        </w:rPr>
      </w:pPr>
      <w:r>
        <w:rPr>
          <w:szCs w:val="24"/>
        </w:rPr>
        <w:t>It is important to point out that this critical literature review will only focus on the Outbound logistics process of delivering finished goods to the end customer. Historically, Milk Run logistics has mostly been applied in an Inbound context as per its intended use in Industrial setting. Take a train manufacturer for example, where the author had previous experience in, the Milk Run system were used to collect spare parts from multiple suppliers and deliver to a central manufacturing site</w:t>
      </w:r>
      <w:r w:rsidR="006A5B7A">
        <w:rPr>
          <w:szCs w:val="24"/>
        </w:rPr>
        <w:t>,</w:t>
      </w:r>
      <w:r>
        <w:rPr>
          <w:szCs w:val="24"/>
        </w:rPr>
        <w:t xml:space="preserve"> </w:t>
      </w:r>
      <w:r w:rsidR="006A5B7A">
        <w:rPr>
          <w:szCs w:val="24"/>
        </w:rPr>
        <w:t>t</w:t>
      </w:r>
      <w:r>
        <w:rPr>
          <w:szCs w:val="24"/>
        </w:rPr>
        <w:t>his is not the case for Retail</w:t>
      </w:r>
      <w:r w:rsidR="006A5B7A">
        <w:rPr>
          <w:szCs w:val="24"/>
        </w:rPr>
        <w:t>ing.</w:t>
      </w:r>
      <w:r>
        <w:rPr>
          <w:szCs w:val="24"/>
        </w:rPr>
        <w:t xml:space="preserve"> </w:t>
      </w:r>
      <w:r w:rsidR="006A5B7A">
        <w:rPr>
          <w:szCs w:val="24"/>
        </w:rPr>
        <w:t xml:space="preserve">In contrast, in a cosmetic manufacturing company for example (another setting where the author had previous experience in), the inbound delivery process was much simpler, as they had finished products delivered in bulk to a central warehouse. The company then proceed with the complex Outbound process of breaking down and completing orders for individual retail </w:t>
      </w:r>
      <w:r w:rsidR="006A5B7A">
        <w:rPr>
          <w:szCs w:val="24"/>
        </w:rPr>
        <w:lastRenderedPageBreak/>
        <w:t>stores.</w:t>
      </w:r>
      <w:r w:rsidR="00C713E0">
        <w:rPr>
          <w:szCs w:val="24"/>
        </w:rPr>
        <w:t xml:space="preserve"> This is the first of many differences between Retail and Industrial.</w:t>
      </w:r>
      <w:r w:rsidR="00122F1F">
        <w:rPr>
          <w:szCs w:val="24"/>
        </w:rPr>
        <w:t xml:space="preserve"> Figure &lt;&gt; depicts an Outbound delivery process where a vehicle drops off deliveries to multiple retailers.</w:t>
      </w:r>
    </w:p>
    <w:p w14:paraId="08AB902B" w14:textId="17AB5007" w:rsidR="00122F1F" w:rsidRDefault="00122F1F" w:rsidP="00122F1F">
      <w:pPr>
        <w:jc w:val="center"/>
        <w:rPr>
          <w:szCs w:val="24"/>
        </w:rPr>
      </w:pPr>
      <w:r w:rsidRPr="00122F1F">
        <w:rPr>
          <w:noProof/>
          <w:szCs w:val="24"/>
        </w:rPr>
        <w:drawing>
          <wp:inline distT="0" distB="0" distL="0" distR="0" wp14:anchorId="2229D065" wp14:editId="1D141B6A">
            <wp:extent cx="3422650" cy="2693830"/>
            <wp:effectExtent l="0" t="0" r="6350" b="0"/>
            <wp:docPr id="6" name="Picture 5">
              <a:extLst xmlns:a="http://schemas.openxmlformats.org/drawingml/2006/main">
                <a:ext uri="{FF2B5EF4-FFF2-40B4-BE49-F238E27FC236}">
                  <a16:creationId xmlns:a16="http://schemas.microsoft.com/office/drawing/2014/main" id="{CABDEC1D-F362-8EE8-084A-0F879F7B70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ABDEC1D-F362-8EE8-084A-0F879F7B70E0}"/>
                        </a:ext>
                      </a:extLst>
                    </pic:cNvPr>
                    <pic:cNvPicPr>
                      <a:picLocks noChangeAspect="1"/>
                    </pic:cNvPicPr>
                  </pic:nvPicPr>
                  <pic:blipFill>
                    <a:blip r:embed="rId22"/>
                    <a:stretch>
                      <a:fillRect/>
                    </a:stretch>
                  </pic:blipFill>
                  <pic:spPr>
                    <a:xfrm>
                      <a:off x="0" y="0"/>
                      <a:ext cx="3429398" cy="2699141"/>
                    </a:xfrm>
                    <a:prstGeom prst="rect">
                      <a:avLst/>
                    </a:prstGeom>
                  </pic:spPr>
                </pic:pic>
              </a:graphicData>
            </a:graphic>
          </wp:inline>
        </w:drawing>
      </w:r>
    </w:p>
    <w:p w14:paraId="6BE39462" w14:textId="077D9C8A" w:rsidR="00122F1F" w:rsidRDefault="00122F1F" w:rsidP="00122F1F">
      <w:pPr>
        <w:rPr>
          <w:szCs w:val="24"/>
        </w:rPr>
      </w:pPr>
      <w:r>
        <w:rPr>
          <w:szCs w:val="24"/>
        </w:rPr>
        <w:t>Figure &lt;&gt;. An Outbound delivery process, adapted from Minh et al. (2020)</w:t>
      </w:r>
    </w:p>
    <w:p w14:paraId="6CDC6655" w14:textId="3D322C9F" w:rsidR="00C713E0" w:rsidRDefault="0086794D" w:rsidP="006A5B7A">
      <w:pPr>
        <w:rPr>
          <w:szCs w:val="24"/>
        </w:rPr>
      </w:pPr>
      <w:r>
        <w:rPr>
          <w:szCs w:val="24"/>
        </w:rPr>
        <w:t>When talking about Outbound delivery</w:t>
      </w:r>
      <w:r w:rsidR="00C713E0">
        <w:rPr>
          <w:szCs w:val="24"/>
        </w:rPr>
        <w:t xml:space="preserve">, </w:t>
      </w:r>
      <w:r>
        <w:rPr>
          <w:szCs w:val="24"/>
        </w:rPr>
        <w:t xml:space="preserve">two types are </w:t>
      </w:r>
      <w:r w:rsidR="00A71C68">
        <w:rPr>
          <w:szCs w:val="24"/>
        </w:rPr>
        <w:t>identified</w:t>
      </w:r>
      <w:r w:rsidR="00C713E0">
        <w:rPr>
          <w:szCs w:val="24"/>
        </w:rPr>
        <w:t xml:space="preserve">: open-loop and closed-loop. An open-loop </w:t>
      </w:r>
      <w:r w:rsidR="00A71C68">
        <w:rPr>
          <w:szCs w:val="24"/>
        </w:rPr>
        <w:t>delivery</w:t>
      </w:r>
      <w:r w:rsidR="00C713E0">
        <w:rPr>
          <w:szCs w:val="24"/>
        </w:rPr>
        <w:t xml:space="preserve"> starts and ends at a different location, while a closed-loop run is a circular delivery that starts and ends at a different location (Mei et al., 2017). When a delivery </w:t>
      </w:r>
      <w:r w:rsidR="00B66897">
        <w:rPr>
          <w:szCs w:val="24"/>
        </w:rPr>
        <w:t>do not end at the location</w:t>
      </w:r>
      <w:r w:rsidR="00C713E0">
        <w:rPr>
          <w:szCs w:val="24"/>
        </w:rPr>
        <w:t xml:space="preserve"> where it starts, it usually involved another logistics nodes (</w:t>
      </w:r>
      <w:r w:rsidR="00B66897">
        <w:rPr>
          <w:szCs w:val="24"/>
        </w:rPr>
        <w:t>for example</w:t>
      </w:r>
      <w:r w:rsidR="00C713E0">
        <w:rPr>
          <w:szCs w:val="24"/>
        </w:rPr>
        <w:t xml:space="preserve"> a distribution centre, a warehouse, or a cross-docking hub), which very much depends on the capabilities and physical infrastructure of a company. </w:t>
      </w:r>
    </w:p>
    <w:p w14:paraId="72A7C888" w14:textId="416A4B83" w:rsidR="00122F1F" w:rsidRDefault="00122F1F" w:rsidP="00122F1F">
      <w:pPr>
        <w:pStyle w:val="Heading3"/>
      </w:pPr>
      <w:bookmarkStart w:id="11" w:name="_Toc226543497"/>
      <w:r>
        <w:t>Direct Shipping</w:t>
      </w:r>
      <w:bookmarkEnd w:id="11"/>
    </w:p>
    <w:p w14:paraId="2124F057" w14:textId="5BF05575" w:rsidR="006E3BAB" w:rsidRDefault="00C730B2" w:rsidP="006E3BAB">
      <w:r>
        <w:t>This is the simplest form of delivery, where the supplier dispatches direct deliveries from its</w:t>
      </w:r>
      <w:r w:rsidR="006E3BAB">
        <w:t xml:space="preserve"> </w:t>
      </w:r>
      <w:r>
        <w:t xml:space="preserve">facility to each individual customer’s location (Chopra and Meindl, 2019, pp. 419). </w:t>
      </w:r>
      <w:r w:rsidR="00073417">
        <w:t>By having a local and specifi</w:t>
      </w:r>
      <w:r w:rsidR="002E2680">
        <w:t>ed location, the direct shipping method contains both advantages and disadvantages</w:t>
      </w:r>
      <w:r>
        <w:t xml:space="preserve">. </w:t>
      </w:r>
    </w:p>
    <w:p w14:paraId="60B6AE77" w14:textId="42A3CE0F" w:rsidR="00C730B2" w:rsidRDefault="00C730B2" w:rsidP="006E3BAB">
      <w:pPr>
        <w:jc w:val="center"/>
      </w:pPr>
      <w:r w:rsidRPr="00BC2FC7">
        <w:rPr>
          <w:noProof/>
        </w:rPr>
        <w:drawing>
          <wp:inline distT="0" distB="0" distL="0" distR="0" wp14:anchorId="52284970" wp14:editId="6E96220E">
            <wp:extent cx="2533650" cy="2454638"/>
            <wp:effectExtent l="0" t="0" r="0" b="3175"/>
            <wp:docPr id="1374369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3690" name="Picture 1" descr="A diagram of a company&#10;&#10;AI-generated content may be incorrect."/>
                    <pic:cNvPicPr/>
                  </pic:nvPicPr>
                  <pic:blipFill>
                    <a:blip r:embed="rId23"/>
                    <a:stretch>
                      <a:fillRect/>
                    </a:stretch>
                  </pic:blipFill>
                  <pic:spPr>
                    <a:xfrm>
                      <a:off x="0" y="0"/>
                      <a:ext cx="2540947" cy="2461707"/>
                    </a:xfrm>
                    <a:prstGeom prst="rect">
                      <a:avLst/>
                    </a:prstGeom>
                  </pic:spPr>
                </pic:pic>
              </a:graphicData>
            </a:graphic>
          </wp:inline>
        </w:drawing>
      </w:r>
    </w:p>
    <w:p w14:paraId="05384F41" w14:textId="413F484C" w:rsidR="00C730B2" w:rsidRDefault="00C730B2" w:rsidP="00C730B2">
      <w:r>
        <w:lastRenderedPageBreak/>
        <w:t>Figure &lt;&gt;. Direct Shipping Network, adapted from Chopra and Meindl (2019).</w:t>
      </w:r>
    </w:p>
    <w:p w14:paraId="13C076F9" w14:textId="3CAFCE56" w:rsidR="00122F1F" w:rsidRPr="00122F1F" w:rsidRDefault="00C730B2" w:rsidP="00122F1F">
      <w:r>
        <w:t xml:space="preserve">One might ask why this approach even exist in the first place, as </w:t>
      </w:r>
      <w:r w:rsidR="00F84819">
        <w:t>there are more superior options on paper. The answer is because it is suitable for specific scenarios: the buyer might need an urgent replenishment for their seasonal products,</w:t>
      </w:r>
      <w:r w:rsidR="00FA6310">
        <w:t xml:space="preserve"> the location might be in a rural area,</w:t>
      </w:r>
      <w:r w:rsidR="00F84819">
        <w:t xml:space="preserve"> or the buyer might need a full truckload of stocks, so consolidation is not an option. Although Retailers being characterised as having low volume orders or low ordering frequency, </w:t>
      </w:r>
      <w:r w:rsidR="00FA6310">
        <w:t>it is still the nature of Retail to have unexpected spike in demands. Thanks to having minimal coordination requirement, suppliers can also have the option to set up a weekly scheduled deliveries to big wholesale or high-street customers. However, these specific scenarios are not very common</w:t>
      </w:r>
      <w:r w:rsidR="006E3BAB">
        <w:t>. M</w:t>
      </w:r>
      <w:r w:rsidR="00FA6310">
        <w:t xml:space="preserve">anufacturers usually advice buyers to not order like </w:t>
      </w:r>
      <w:r w:rsidR="006E3BAB">
        <w:t>this, as spending one whole truck to satisfy just one orders is not cost efficient for both party: higher transportation cost per unit for the buyer, and poor vehicle utilisation for the supplier. To summary, this option is only used if the buyer urgently needs stocks or needs a full shipment of stock.</w:t>
      </w:r>
    </w:p>
    <w:p w14:paraId="294AB7E7" w14:textId="08A76591" w:rsidR="00747B28" w:rsidRDefault="006E3BAB" w:rsidP="006E3BAB">
      <w:pPr>
        <w:pStyle w:val="Heading3"/>
      </w:pPr>
      <w:bookmarkStart w:id="12" w:name="_Toc226543498"/>
      <w:r>
        <w:t>Direct Milk Run Shipping</w:t>
      </w:r>
      <w:bookmarkEnd w:id="12"/>
    </w:p>
    <w:p w14:paraId="4DE2589C" w14:textId="6A7CFB33" w:rsidR="006E3BAB" w:rsidRDefault="004A22B6" w:rsidP="006E3BAB">
      <w:r>
        <w:t>This is where Milk Run is being used in shipping. As explained, this option allows a truck to go straight from the supplier to multiple customers’ location, as shown in Figure &lt;&gt;. However, this option still hasn’t required any logistics infrastructure, make sense when the quantity is still too small for a full truckload (Du et al., 2007). Seven Eleven Japan and Walmart used this option for perishable products, as they have their own temperature-controlled trucks on site (</w:t>
      </w:r>
      <w:proofErr w:type="spellStart"/>
      <w:r>
        <w:t>Kunitomo</w:t>
      </w:r>
      <w:proofErr w:type="spellEnd"/>
      <w:r>
        <w:t>, 1997)</w:t>
      </w:r>
    </w:p>
    <w:p w14:paraId="52714356" w14:textId="5E31149B" w:rsidR="004A22B6" w:rsidRDefault="004A22B6" w:rsidP="004A22B6">
      <w:pPr>
        <w:jc w:val="center"/>
      </w:pPr>
      <w:r w:rsidRPr="00CF32FA">
        <w:rPr>
          <w:noProof/>
        </w:rPr>
        <w:drawing>
          <wp:inline distT="0" distB="0" distL="0" distR="0" wp14:anchorId="1BF05A66" wp14:editId="6EC8B798">
            <wp:extent cx="3645087" cy="3333921"/>
            <wp:effectExtent l="0" t="0" r="0" b="0"/>
            <wp:docPr id="1378029234" name="Picture 1" descr="A diagram of a product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29234" name="Picture 1" descr="A diagram of a product distribution&#10;&#10;AI-generated content may be incorrect."/>
                    <pic:cNvPicPr/>
                  </pic:nvPicPr>
                  <pic:blipFill>
                    <a:blip r:embed="rId24"/>
                    <a:stretch>
                      <a:fillRect/>
                    </a:stretch>
                  </pic:blipFill>
                  <pic:spPr>
                    <a:xfrm>
                      <a:off x="0" y="0"/>
                      <a:ext cx="3645087" cy="3333921"/>
                    </a:xfrm>
                    <a:prstGeom prst="rect">
                      <a:avLst/>
                    </a:prstGeom>
                  </pic:spPr>
                </pic:pic>
              </a:graphicData>
            </a:graphic>
          </wp:inline>
        </w:drawing>
      </w:r>
    </w:p>
    <w:p w14:paraId="2123AFAC" w14:textId="3ED3C518" w:rsidR="004A22B6" w:rsidRDefault="004A22B6" w:rsidP="004A22B6">
      <w:r>
        <w:t>Figure &lt;&gt;. Milk Run Shipping to multiple locations, adapted from Chopra and Meindl (2019).</w:t>
      </w:r>
    </w:p>
    <w:p w14:paraId="0A67C37C" w14:textId="26C92D9A" w:rsidR="004A22B6" w:rsidRDefault="004A22B6" w:rsidP="004A22B6">
      <w:pPr>
        <w:pStyle w:val="Heading3"/>
      </w:pPr>
      <w:bookmarkStart w:id="13" w:name="_Toc226543499"/>
      <w:r>
        <w:lastRenderedPageBreak/>
        <w:t>Shipping via Nodes</w:t>
      </w:r>
      <w:bookmarkEnd w:id="13"/>
    </w:p>
    <w:p w14:paraId="592343BC" w14:textId="7BD3A93E" w:rsidR="004A22B6" w:rsidRDefault="00301573" w:rsidP="004A22B6">
      <w:r>
        <w:t>In this approach, the supplier starts by sending the cargo to a central node, where logistical activities like</w:t>
      </w:r>
      <w:r w:rsidR="00014989">
        <w:t xml:space="preserve"> storing,</w:t>
      </w:r>
      <w:r w:rsidR="009B7CA5">
        <w:t xml:space="preserve"> bulk-breaking,</w:t>
      </w:r>
      <w:r>
        <w:t xml:space="preserve"> pal</w:t>
      </w:r>
      <w:r w:rsidR="009B7CA5">
        <w:t>l</w:t>
      </w:r>
      <w:r>
        <w:t>eti</w:t>
      </w:r>
      <w:r w:rsidR="009B7CA5">
        <w:t>si</w:t>
      </w:r>
      <w:r>
        <w:t xml:space="preserve">ng, </w:t>
      </w:r>
      <w:r w:rsidR="009B7CA5">
        <w:t>packaging… happens depending on the buyer’s requirement. The central logistics node can also be a Cross-docking facility</w:t>
      </w:r>
      <w:r w:rsidR="002E6988">
        <w:t xml:space="preserve"> that was</w:t>
      </w:r>
      <w:r w:rsidR="009B7CA5">
        <w:t xml:space="preserve"> designed to </w:t>
      </w:r>
      <w:r w:rsidR="002E4A27">
        <w:t>fast-track</w:t>
      </w:r>
      <w:r w:rsidR="009B7CA5">
        <w:t xml:space="preserve"> the supply chain process by </w:t>
      </w:r>
      <w:r w:rsidR="002E4A27">
        <w:t>letting</w:t>
      </w:r>
      <w:r w:rsidR="009B7CA5">
        <w:t xml:space="preserve"> vehicles to unload</w:t>
      </w:r>
      <w:r w:rsidR="002E4A27">
        <w:t xml:space="preserve"> their cargo</w:t>
      </w:r>
      <w:r w:rsidR="009B7CA5">
        <w:t xml:space="preserve"> at the location and transfer immediately </w:t>
      </w:r>
      <w:r w:rsidR="00195831">
        <w:t>without needing time for storage</w:t>
      </w:r>
      <w:r w:rsidR="009B7CA5">
        <w:t xml:space="preserve"> (Mavi et al., 2020). Another central node option is a basic warehouse. </w:t>
      </w:r>
      <w:r w:rsidR="00014989">
        <w:t xml:space="preserve">Chopra and Meindl (2019, pp. 420) </w:t>
      </w:r>
      <w:r w:rsidR="009B7CA5">
        <w:t>gave another example</w:t>
      </w:r>
      <w:r w:rsidR="00014989">
        <w:t xml:space="preserve"> of W. W. Grainger, a distribution company: </w:t>
      </w:r>
      <w:r w:rsidR="009B7CA5">
        <w:t>as they have many store</w:t>
      </w:r>
      <w:r w:rsidR="00014989">
        <w:t xml:space="preserve">s </w:t>
      </w:r>
      <w:r w:rsidR="009B7CA5">
        <w:t xml:space="preserve">in rural areas, they set up </w:t>
      </w:r>
      <w:r w:rsidR="00014989">
        <w:t xml:space="preserve">9 </w:t>
      </w:r>
      <w:r w:rsidR="009B7CA5">
        <w:t>warehouse</w:t>
      </w:r>
      <w:r w:rsidR="00014989">
        <w:t>s</w:t>
      </w:r>
      <w:r w:rsidR="009B7CA5">
        <w:t xml:space="preserve"> </w:t>
      </w:r>
      <w:r w:rsidR="00014989">
        <w:t>near the store vicinity to supply smaller quantities they need.</w:t>
      </w:r>
    </w:p>
    <w:p w14:paraId="01BEB968" w14:textId="0CDB77BE" w:rsidR="00014989" w:rsidRDefault="00014989" w:rsidP="00014989">
      <w:pPr>
        <w:jc w:val="center"/>
      </w:pPr>
      <w:r w:rsidRPr="00972C16">
        <w:rPr>
          <w:noProof/>
        </w:rPr>
        <w:drawing>
          <wp:inline distT="0" distB="0" distL="0" distR="0" wp14:anchorId="5A8D66E7" wp14:editId="16E40A7D">
            <wp:extent cx="3841750" cy="2421748"/>
            <wp:effectExtent l="0" t="0" r="6350" b="0"/>
            <wp:docPr id="2116400947" name="Picture 1" descr="A diagram of distribution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00947" name="Picture 1" descr="A diagram of distribution center&#10;&#10;AI-generated content may be incorrect."/>
                    <pic:cNvPicPr/>
                  </pic:nvPicPr>
                  <pic:blipFill>
                    <a:blip r:embed="rId25"/>
                    <a:stretch>
                      <a:fillRect/>
                    </a:stretch>
                  </pic:blipFill>
                  <pic:spPr>
                    <a:xfrm>
                      <a:off x="0" y="0"/>
                      <a:ext cx="3845479" cy="2424098"/>
                    </a:xfrm>
                    <a:prstGeom prst="rect">
                      <a:avLst/>
                    </a:prstGeom>
                  </pic:spPr>
                </pic:pic>
              </a:graphicData>
            </a:graphic>
          </wp:inline>
        </w:drawing>
      </w:r>
    </w:p>
    <w:p w14:paraId="6B475B88" w14:textId="5078A2CE" w:rsidR="00014989" w:rsidRDefault="00014989" w:rsidP="00014989">
      <w:r>
        <w:t xml:space="preserve">Figure &lt;&gt;. Shipping via </w:t>
      </w:r>
      <w:r w:rsidR="00D134D9">
        <w:t>DC</w:t>
      </w:r>
      <w:r>
        <w:t>, adapted from Chopra and Meindl (2019)</w:t>
      </w:r>
    </w:p>
    <w:p w14:paraId="345C43E5" w14:textId="54089127" w:rsidR="00014989" w:rsidRDefault="00014989" w:rsidP="00A85CCC">
      <w:r>
        <w:t xml:space="preserve">As one can imagine, this option is viable for companies who have the capabilities to set up different </w:t>
      </w:r>
      <w:r w:rsidR="00A85CCC">
        <w:t xml:space="preserve">storing locations and a strong fleet to handle the large number of orders. However, </w:t>
      </w:r>
      <w:r w:rsidR="00A915CE">
        <w:t xml:space="preserve">with a fully developed supply chain network, the </w:t>
      </w:r>
      <w:r w:rsidR="00FB4E43">
        <w:t>investment</w:t>
      </w:r>
      <w:r w:rsidR="00A915CE">
        <w:t xml:space="preserve"> would be </w:t>
      </w:r>
      <w:r w:rsidR="00FB4E43">
        <w:t>massive stepping stone in terms of scaling the business to increase competitive advantage.</w:t>
      </w:r>
    </w:p>
    <w:p w14:paraId="3297D215" w14:textId="63FD2A4D" w:rsidR="00D134D9" w:rsidRDefault="00D134D9" w:rsidP="00D134D9">
      <w:pPr>
        <w:pStyle w:val="Heading3"/>
      </w:pPr>
      <w:bookmarkStart w:id="14" w:name="_Toc226543500"/>
      <w:r>
        <w:t>Tailored Shipping</w:t>
      </w:r>
      <w:bookmarkEnd w:id="14"/>
    </w:p>
    <w:p w14:paraId="1139458E" w14:textId="0059C995" w:rsidR="00D134D9" w:rsidRDefault="00D134D9" w:rsidP="00D134D9">
      <w:r>
        <w:t xml:space="preserve">A tailored shipping approach </w:t>
      </w:r>
      <w:r w:rsidR="00A00F79">
        <w:t>used all the above-mentioned</w:t>
      </w:r>
      <w:r>
        <w:t xml:space="preserve"> options </w:t>
      </w:r>
      <w:r w:rsidR="00071C3E">
        <w:t>by combining</w:t>
      </w:r>
      <w:r>
        <w:t xml:space="preserve"> Milk Runs, cross-docking or warehousing to obtain a</w:t>
      </w:r>
      <w:r w:rsidR="001E7C4E">
        <w:t>n</w:t>
      </w:r>
      <w:r>
        <w:t xml:space="preserve"> adaptable </w:t>
      </w:r>
      <w:r w:rsidR="00071C3E">
        <w:t xml:space="preserve">and flexible </w:t>
      </w:r>
      <w:r>
        <w:t xml:space="preserve">environment. The </w:t>
      </w:r>
      <w:r w:rsidR="001E7C4E">
        <w:t>aim</w:t>
      </w:r>
      <w:r>
        <w:t xml:space="preserve"> is to choose an appropriate approach for </w:t>
      </w:r>
      <w:r w:rsidR="001E7C4E">
        <w:t>every</w:t>
      </w:r>
      <w:r>
        <w:t xml:space="preserve"> </w:t>
      </w:r>
      <w:r w:rsidR="00521F96">
        <w:t>different</w:t>
      </w:r>
      <w:r>
        <w:t xml:space="preserve"> situation like direct shipping to </w:t>
      </w:r>
      <w:r w:rsidR="00521F96">
        <w:t>replenish</w:t>
      </w:r>
      <w:r>
        <w:t xml:space="preserve"> a </w:t>
      </w:r>
      <w:r w:rsidR="00521F96">
        <w:t>high street store</w:t>
      </w:r>
      <w:r>
        <w:t xml:space="preserve"> and using a DC to supply smaller store (Chopra and Meindl, 2019, pp. 422). As appealing as it looks, users are suggested to involve managing software to control all aspects. </w:t>
      </w:r>
    </w:p>
    <w:p w14:paraId="09207F71" w14:textId="1D72ABFC" w:rsidR="00D134D9" w:rsidRDefault="00CA7BB2" w:rsidP="00D134D9">
      <w:r>
        <w:t>The</w:t>
      </w:r>
      <w:r w:rsidR="00D134D9">
        <w:t xml:space="preserve"> </w:t>
      </w:r>
      <w:r>
        <w:t xml:space="preserve">ideal supply chain trajectory is a progressive movement from the </w:t>
      </w:r>
      <w:r w:rsidR="00D81E4A">
        <w:t>simplest</w:t>
      </w:r>
      <w:r>
        <w:t xml:space="preserve"> option to the </w:t>
      </w:r>
      <w:r w:rsidR="00D81E4A">
        <w:t>most complicated</w:t>
      </w:r>
      <w:r>
        <w:t xml:space="preserve">. Tailored shipping, in theory, is the superior choice that a supply chain manager should be looking toward. But in practise, the transition to fully tailored shipping is rarely straightforward. Of course, </w:t>
      </w:r>
      <w:r w:rsidR="00D81E4A">
        <w:t xml:space="preserve">beyond the obvious factors of capital investment in </w:t>
      </w:r>
      <w:r w:rsidR="00D81E4A">
        <w:lastRenderedPageBreak/>
        <w:t>technology</w:t>
      </w:r>
      <w:r>
        <w:t>,</w:t>
      </w:r>
      <w:r w:rsidR="00D81E4A">
        <w:t xml:space="preserve"> infrastructure and ERP systems,</w:t>
      </w:r>
      <w:r>
        <w:t xml:space="preserve"> </w:t>
      </w:r>
      <w:r w:rsidR="00D81E4A">
        <w:t>deeper organisational challenges can emerge. F</w:t>
      </w:r>
      <w:r>
        <w:t>or example, a hybrid option is susceptible to human errors or resistance in changes</w:t>
      </w:r>
      <w:r w:rsidR="00D81E4A">
        <w:t xml:space="preserve"> from both internal and external stakeholders</w:t>
      </w:r>
      <w:r>
        <w:t>. Therefore, it is debatable that staying within</w:t>
      </w:r>
      <w:r w:rsidR="00D81E4A">
        <w:t xml:space="preserve"> a manageable model like</w:t>
      </w:r>
      <w:r>
        <w:t xml:space="preserve"> Milk Run direct shipping</w:t>
      </w:r>
      <w:r w:rsidR="00D81E4A">
        <w:t xml:space="preserve"> </w:t>
      </w:r>
      <w:r>
        <w:t xml:space="preserve">is </w:t>
      </w:r>
      <w:r w:rsidR="00D81E4A">
        <w:t>un</w:t>
      </w:r>
      <w:r>
        <w:t>acceptable</w:t>
      </w:r>
      <w:r w:rsidR="00D81E4A">
        <w:t xml:space="preserve">. Especially in an Outbound Retail environment, a well-managed and consistent Milk Run approach is more pragmatic than an overly ambitious system. The choice between practical feasibility and theoretical optimality is a nuanced gap that the author will try to discover in further research. Next, the study will dive into </w:t>
      </w:r>
      <w:r w:rsidR="00B328BB">
        <w:t>a comparison between Retail and Industrial Supply Chain and see why Milk Run is more popular in the latter option.</w:t>
      </w:r>
    </w:p>
    <w:p w14:paraId="43FB3417" w14:textId="7545070D" w:rsidR="003606A0" w:rsidRPr="00D134D9" w:rsidRDefault="003606A0" w:rsidP="003606A0">
      <w:pPr>
        <w:pStyle w:val="Heading2"/>
      </w:pPr>
      <w:bookmarkStart w:id="15" w:name="_Toc226543501"/>
      <w:r>
        <w:t>2.4 Comparison: Retail vs Industrial Supply Chain</w:t>
      </w:r>
      <w:bookmarkEnd w:id="15"/>
    </w:p>
    <w:p w14:paraId="3FAE74B6" w14:textId="13D02FCA" w:rsidR="001E23BA" w:rsidRDefault="0046736D" w:rsidP="008F6A70">
      <w:r>
        <w:t>An examination of Milk Run Logistics applications illustrates significant contextual differences between Industrial and Retail manufacturing. As mentioned above, the application of Milk Run in Retail remains under-explored, while Industrial is the opposite. Therefore, this chapter’s aim is to explain the reason of this phenomenon through three important dimensions: Order frequency, Volume and Physical Dimension, and Route planning. The author thinks that this comparison between the two sectors is not</w:t>
      </w:r>
      <w:r w:rsidR="00304D42">
        <w:t xml:space="preserve"> just</w:t>
      </w:r>
      <w:r>
        <w:t xml:space="preserve"> merely a descriptive or highlight of contrast</w:t>
      </w:r>
      <w:r w:rsidR="00304D42">
        <w:t>s</w:t>
      </w:r>
      <w:r>
        <w:t>, but to</w:t>
      </w:r>
      <w:r w:rsidR="00304D42">
        <w:t xml:space="preserve"> also</w:t>
      </w:r>
      <w:r>
        <w:t xml:space="preserve"> reveal structural differences in resource requirement, supply chain network design, and performance in different operational conditions</w:t>
      </w:r>
      <w:r w:rsidR="00304D42">
        <w:t xml:space="preserve">. </w:t>
      </w:r>
    </w:p>
    <w:p w14:paraId="2B91164E" w14:textId="452598F6" w:rsidR="00304D42" w:rsidRDefault="00304D42" w:rsidP="00304D42">
      <w:pPr>
        <w:pStyle w:val="Heading3"/>
      </w:pPr>
      <w:bookmarkStart w:id="16" w:name="_Toc226543502"/>
      <w:r>
        <w:t>Order Frequency</w:t>
      </w:r>
      <w:bookmarkEnd w:id="16"/>
    </w:p>
    <w:p w14:paraId="7F89DEE8" w14:textId="5D7452DC" w:rsidR="008A76FB" w:rsidRDefault="00304D42" w:rsidP="00304D42">
      <w:r>
        <w:t xml:space="preserve">Minh et al. (2020) revealed that Milk Run in Industrial manufacturing can be benefitted thanks to its stable demands and high ordering </w:t>
      </w:r>
      <w:r w:rsidR="00520EC0">
        <w:t>frequency, and</w:t>
      </w:r>
      <w:r>
        <w:t xml:space="preserve"> </w:t>
      </w:r>
      <w:r w:rsidR="00520EC0">
        <w:t>an industrial</w:t>
      </w:r>
      <w:r>
        <w:t xml:space="preserve"> operation is designed </w:t>
      </w:r>
      <w:r w:rsidR="00520EC0">
        <w:t xml:space="preserve">to accommodate daily scheduled production. Again, let’s take a train factory as an example, the production is scheduled based on the assembly stage of the train. High-priority components like engines and wheels usually </w:t>
      </w:r>
      <w:r w:rsidR="003B167A">
        <w:t>comes early</w:t>
      </w:r>
      <w:r w:rsidR="00520EC0">
        <w:t xml:space="preserve"> in the morning so the factory </w:t>
      </w:r>
      <w:r w:rsidR="00361B76">
        <w:t>can start the</w:t>
      </w:r>
      <w:r w:rsidR="00520EC0">
        <w:t xml:space="preserve"> assemble</w:t>
      </w:r>
      <w:r w:rsidR="00361B76">
        <w:t xml:space="preserve"> process early</w:t>
      </w:r>
      <w:r w:rsidR="00520EC0">
        <w:t xml:space="preserve">. In the evening, </w:t>
      </w:r>
      <w:r w:rsidR="008A7A45">
        <w:t>small</w:t>
      </w:r>
      <w:r w:rsidR="00520EC0">
        <w:t xml:space="preserve"> and trivial </w:t>
      </w:r>
      <w:r w:rsidR="008A7A45">
        <w:t>products</w:t>
      </w:r>
      <w:r w:rsidR="00520EC0">
        <w:t xml:space="preserve"> like bolts, </w:t>
      </w:r>
      <w:r w:rsidR="008D7569">
        <w:t>paints</w:t>
      </w:r>
      <w:r w:rsidR="00520EC0">
        <w:t xml:space="preserve">, and </w:t>
      </w:r>
      <w:r w:rsidR="008D7569">
        <w:t>screws</w:t>
      </w:r>
      <w:r w:rsidR="00520EC0">
        <w:t xml:space="preserve"> are delivered to </w:t>
      </w:r>
      <w:r w:rsidR="008D7569">
        <w:t>restock for the next assembly</w:t>
      </w:r>
      <w:r w:rsidR="00520EC0">
        <w:t>. Therefore, the ordering process has to be precise so that components arrive exactly when they are needed. Additionally, a</w:t>
      </w:r>
      <w:r w:rsidR="008A76FB">
        <w:t>nother</w:t>
      </w:r>
      <w:r w:rsidR="00520EC0">
        <w:t xml:space="preserve"> prime example </w:t>
      </w:r>
      <w:r w:rsidR="008A76FB">
        <w:t>is</w:t>
      </w:r>
      <w:r w:rsidR="00520EC0">
        <w:t xml:space="preserve"> Toyota</w:t>
      </w:r>
      <w:r w:rsidR="008A76FB">
        <w:t>,</w:t>
      </w:r>
      <w:r w:rsidR="00520EC0">
        <w:t xml:space="preserve"> who use</w:t>
      </w:r>
      <w:r w:rsidR="008A76FB">
        <w:t>d</w:t>
      </w:r>
      <w:r w:rsidR="00520EC0">
        <w:t xml:space="preserve"> a Just-in-time</w:t>
      </w:r>
      <w:r w:rsidR="008A76FB">
        <w:t xml:space="preserve"> lean production system that produces only the necessary parts in the required quantity, no more or no less (Nemoto et al., 2010). With that in mind, they used a re-occurring ordering process that replenish small quantity of stock every day. </w:t>
      </w:r>
    </w:p>
    <w:p w14:paraId="1AA53AB1" w14:textId="3AD2F972" w:rsidR="00C908BE" w:rsidRDefault="008A76FB" w:rsidP="00304D42">
      <w:r>
        <w:t>As opposed to retail, especially in an industry that has a large variety of product types (cosmetic), the</w:t>
      </w:r>
      <w:r w:rsidR="003F3C19">
        <w:t>ir</w:t>
      </w:r>
      <w:r>
        <w:t xml:space="preserve"> order</w:t>
      </w:r>
      <w:r w:rsidR="003F3C19">
        <w:t>ing</w:t>
      </w:r>
      <w:r>
        <w:t xml:space="preserve"> frequency is also varied. </w:t>
      </w:r>
      <w:r w:rsidR="00147B51">
        <w:t>Depending on different store location, the demand can be different</w:t>
      </w:r>
      <w:r>
        <w:t xml:space="preserve">: </w:t>
      </w:r>
      <w:r w:rsidR="00802839">
        <w:t>professional</w:t>
      </w:r>
      <w:r>
        <w:t xml:space="preserve"> </w:t>
      </w:r>
      <w:r w:rsidR="00802839">
        <w:t>salons</w:t>
      </w:r>
      <w:r>
        <w:t xml:space="preserve"> in populated area can have </w:t>
      </w:r>
      <w:r w:rsidR="00802839">
        <w:t>more</w:t>
      </w:r>
      <w:r>
        <w:t xml:space="preserve"> demands than </w:t>
      </w:r>
      <w:r w:rsidR="009975FD">
        <w:t>salons in rural area</w:t>
      </w:r>
      <w:r>
        <w:t xml:space="preserve">. </w:t>
      </w:r>
      <w:r w:rsidR="00C908BE">
        <w:t xml:space="preserve">The variability disrupts the repetitive rhythm that Milk Run usually offers and in turns increase the reliance on Third-party logistics to deal with the complexity. With that being said, the dominance assumption that Milk Run requires an industrial-style </w:t>
      </w:r>
      <w:r w:rsidR="00C908BE">
        <w:lastRenderedPageBreak/>
        <w:t>order frequency, as a result, limited its application in retail, despite the growing need for responsive stock replenishment and high-frequency daily ordering.</w:t>
      </w:r>
    </w:p>
    <w:p w14:paraId="453DFCB4" w14:textId="050D8992" w:rsidR="001E23BA" w:rsidRDefault="00A73613" w:rsidP="00A73613">
      <w:pPr>
        <w:pStyle w:val="Heading3"/>
      </w:pPr>
      <w:bookmarkStart w:id="17" w:name="_Toc226543503"/>
      <w:r>
        <w:t>Volume and Physical Characteristic</w:t>
      </w:r>
      <w:bookmarkEnd w:id="17"/>
      <w:r>
        <w:t xml:space="preserve"> </w:t>
      </w:r>
    </w:p>
    <w:p w14:paraId="42ADAE4F" w14:textId="44D4E638" w:rsidR="00A73613" w:rsidRDefault="00C3500A" w:rsidP="00A73613">
      <w:r>
        <w:t xml:space="preserve">There is a mixture of different perspective when talking about volume. In an Industrial factory, thanks to having </w:t>
      </w:r>
      <w:r w:rsidR="009975FD">
        <w:t xml:space="preserve">strict production schedule and </w:t>
      </w:r>
      <w:r>
        <w:t xml:space="preserve">constant demand, </w:t>
      </w:r>
      <w:r w:rsidR="00B46196">
        <w:t>the truckload cargo is always expected to be full</w:t>
      </w:r>
      <w:r>
        <w:t xml:space="preserve">. </w:t>
      </w:r>
      <w:r w:rsidR="00136BEB">
        <w:t>As oppose for Retail, unless</w:t>
      </w:r>
      <w:r w:rsidR="00B46196">
        <w:t xml:space="preserve"> when</w:t>
      </w:r>
      <w:r w:rsidR="00136BEB">
        <w:t xml:space="preserve"> the delivery </w:t>
      </w:r>
      <w:r w:rsidR="00A35BC2">
        <w:t>location</w:t>
      </w:r>
      <w:r w:rsidR="00136BEB">
        <w:t xml:space="preserve"> is a high street retail, the cargo is</w:t>
      </w:r>
      <w:r w:rsidR="00A35BC2">
        <w:t xml:space="preserve"> not</w:t>
      </w:r>
      <w:r w:rsidR="00136BEB">
        <w:t xml:space="preserve"> </w:t>
      </w:r>
      <w:r w:rsidR="00A35BC2">
        <w:t>usually</w:t>
      </w:r>
      <w:r w:rsidR="00136BEB">
        <w:t xml:space="preserve"> expected to be </w:t>
      </w:r>
      <w:r w:rsidR="00A35BC2">
        <w:t>full</w:t>
      </w:r>
      <w:r w:rsidR="00136BEB">
        <w:t>.</w:t>
      </w:r>
      <w:r w:rsidR="00EF6DEC">
        <w:t xml:space="preserve"> Retail palletised good distribution, however, is characterised by having low volume per order with a mix variety of product types. </w:t>
      </w:r>
      <w:r w:rsidR="00DC195A">
        <w:t>Therefore,</w:t>
      </w:r>
      <w:r w:rsidR="00964D32">
        <w:t xml:space="preserve"> </w:t>
      </w:r>
      <w:r w:rsidR="00EF6DEC">
        <w:t xml:space="preserve">although being historically seen as a barrier for traditional types of transportation, an opportunity emerges now for Milk Run if orders are being managed and consolidated properly </w:t>
      </w:r>
      <w:r w:rsidR="00964D32">
        <w:t>to make small volume deliveries at multiple locations.</w:t>
      </w:r>
    </w:p>
    <w:p w14:paraId="41C28306" w14:textId="0C02318A" w:rsidR="0037555B" w:rsidRDefault="0037555B" w:rsidP="00A73613">
      <w:r>
        <w:t>Salleh et al. (2023) studied the</w:t>
      </w:r>
      <w:r w:rsidR="00EF6DEC">
        <w:t xml:space="preserve"> physical aspect</w:t>
      </w:r>
      <w:r>
        <w:t xml:space="preserve"> of </w:t>
      </w:r>
      <w:r w:rsidR="00771D02">
        <w:t>automotive</w:t>
      </w:r>
      <w:r w:rsidR="00EF6DEC">
        <w:t xml:space="preserve"> production within supply chain,</w:t>
      </w:r>
      <w:r>
        <w:t xml:space="preserve"> they mentioned that the components required for cars like the engines, seats, tyres</w:t>
      </w:r>
      <w:r w:rsidR="00771D02">
        <w:t xml:space="preserve">, windshield… and even raw material are very bulky and would require special handling equipment to load. Additionally, physical characteristic is an important factor when considering truck load optimisation. </w:t>
      </w:r>
      <w:r w:rsidR="000B006C">
        <w:t>Aspects</w:t>
      </w:r>
      <w:r w:rsidR="00771D02">
        <w:t xml:space="preserve"> that can</w:t>
      </w:r>
      <w:r w:rsidR="000B006C">
        <w:t xml:space="preserve"> directly</w:t>
      </w:r>
      <w:r w:rsidR="00771D02">
        <w:t xml:space="preserve"> affect</w:t>
      </w:r>
      <w:r w:rsidR="000B006C">
        <w:t xml:space="preserve"> the</w:t>
      </w:r>
      <w:r w:rsidR="00771D02">
        <w:t xml:space="preserve"> Milk Run </w:t>
      </w:r>
      <w:r w:rsidR="00DC195A">
        <w:t>are</w:t>
      </w:r>
      <w:r w:rsidR="00771D02">
        <w:t xml:space="preserve"> packaging of cargo, </w:t>
      </w:r>
      <w:proofErr w:type="spellStart"/>
      <w:r w:rsidR="00771D02">
        <w:t>stackability</w:t>
      </w:r>
      <w:proofErr w:type="spellEnd"/>
      <w:r w:rsidR="00771D02">
        <w:t xml:space="preserve"> of cargo, </w:t>
      </w:r>
      <w:r w:rsidR="001B41C6">
        <w:t xml:space="preserve">unloading time… all of </w:t>
      </w:r>
      <w:r w:rsidR="009B0F1F">
        <w:t>that</w:t>
      </w:r>
      <w:r w:rsidR="001B41C6">
        <w:t xml:space="preserve"> can </w:t>
      </w:r>
      <w:r w:rsidR="009B0F1F">
        <w:t>add</w:t>
      </w:r>
      <w:r w:rsidR="001B41C6">
        <w:t xml:space="preserve"> up when consolidating orders. </w:t>
      </w:r>
      <w:r w:rsidR="00226B79">
        <w:t>On the other hands</w:t>
      </w:r>
      <w:r w:rsidR="001B41C6">
        <w:t>, the physical characteristics</w:t>
      </w:r>
      <w:r w:rsidR="00226B79">
        <w:t xml:space="preserve"> of cosmetic retail</w:t>
      </w:r>
      <w:r w:rsidR="001B41C6">
        <w:t xml:space="preserve"> are more “handleable” compared to Industrial. </w:t>
      </w:r>
      <w:r w:rsidR="00265975">
        <w:t xml:space="preserve">Although </w:t>
      </w:r>
      <w:r w:rsidR="00713AFE">
        <w:t xml:space="preserve">there is more different stock codes compared to </w:t>
      </w:r>
      <w:r w:rsidR="00E77146">
        <w:t xml:space="preserve">Industrial’s components, the </w:t>
      </w:r>
      <w:r w:rsidR="006339DB">
        <w:t xml:space="preserve">cargo size is nearly the same </w:t>
      </w:r>
      <w:r w:rsidR="000C0E08">
        <w:t>as they come in pallets</w:t>
      </w:r>
      <w:r w:rsidR="00E77146">
        <w:t xml:space="preserve">, meaning that </w:t>
      </w:r>
      <w:r w:rsidR="000C0E08">
        <w:t>the loading and space optimising process is easier</w:t>
      </w:r>
      <w:r w:rsidR="00E77146">
        <w:t>.</w:t>
      </w:r>
      <w:r w:rsidR="00EF6DEC">
        <w:t xml:space="preserve"> </w:t>
      </w:r>
      <w:r w:rsidR="00027447">
        <w:t xml:space="preserve">This deep research into physical characteristic further differentiates the two industries, that retail goods distribution is generally more palletised and uniformed, easier to load and being optimised to reduce cargo space wastage. </w:t>
      </w:r>
      <w:r w:rsidR="00BD331A">
        <w:t xml:space="preserve">However, </w:t>
      </w:r>
      <w:r w:rsidR="00027447">
        <w:t xml:space="preserve">it introduces a vital constraint that supply </w:t>
      </w:r>
      <w:r w:rsidR="00BD331A">
        <w:t>chain managers</w:t>
      </w:r>
      <w:r w:rsidR="00C945EC">
        <w:t xml:space="preserve"> </w:t>
      </w:r>
      <w:r w:rsidR="00BD331A">
        <w:t>sometimes overlook</w:t>
      </w:r>
      <w:r w:rsidR="00C945EC">
        <w:t xml:space="preserve"> is flammability</w:t>
      </w:r>
      <w:r w:rsidR="00027447">
        <w:t xml:space="preserve"> and chemical handling,</w:t>
      </w:r>
      <w:r w:rsidR="00C945EC">
        <w:t xml:space="preserve"> which require </w:t>
      </w:r>
      <w:r w:rsidR="00027447">
        <w:t xml:space="preserve">additional attention and </w:t>
      </w:r>
      <w:r w:rsidR="00C945EC">
        <w:t>a separate cargo.</w:t>
      </w:r>
      <w:r w:rsidR="00EF6DEC">
        <w:t xml:space="preserve"> </w:t>
      </w:r>
    </w:p>
    <w:p w14:paraId="0AD408EC" w14:textId="1D8B5A22" w:rsidR="009D1838" w:rsidRDefault="009D1838" w:rsidP="009D1838">
      <w:pPr>
        <w:pStyle w:val="Heading3"/>
      </w:pPr>
      <w:bookmarkStart w:id="18" w:name="_Toc226543504"/>
      <w:r>
        <w:t>Route Planning</w:t>
      </w:r>
      <w:bookmarkEnd w:id="18"/>
    </w:p>
    <w:p w14:paraId="51E57A0E" w14:textId="77CA502A" w:rsidR="009D1838" w:rsidRDefault="009D1838" w:rsidP="009D1838">
      <w:r>
        <w:t xml:space="preserve">Routing is one of the main reasons why Milk Run is most common among </w:t>
      </w:r>
      <w:r w:rsidR="009117AB">
        <w:t>the</w:t>
      </w:r>
      <w:r>
        <w:t xml:space="preserve"> Industrial </w:t>
      </w:r>
      <w:r w:rsidR="00612D99">
        <w:t>contexts</w:t>
      </w:r>
      <w:r>
        <w:t xml:space="preserve">. For Industrial manufacturing, the shipping location or dropping point is often recurring and predetermined as vehicles make </w:t>
      </w:r>
      <w:r w:rsidR="00AE5F66">
        <w:t>the same round-trip deliverie</w:t>
      </w:r>
      <w:r>
        <w:t xml:space="preserve">s, allowing for repeated deliveries with fewer variables and lesser complexity. For retail, however, the route planning process requires more flexibility because </w:t>
      </w:r>
      <w:r w:rsidR="000B0E82">
        <w:t>this delivery today</w:t>
      </w:r>
      <w:r>
        <w:t xml:space="preserve"> might not be the same as yesterday’s delivery. </w:t>
      </w:r>
      <w:r w:rsidR="00D36188">
        <w:t xml:space="preserve">Which is why, Milk Run in Retail needs a </w:t>
      </w:r>
      <w:r w:rsidR="0090399D">
        <w:t>daily and manual</w:t>
      </w:r>
      <w:r w:rsidR="00D36188">
        <w:t xml:space="preserve"> optimisation process </w:t>
      </w:r>
      <w:r w:rsidR="00335F7F">
        <w:t>to satisfy</w:t>
      </w:r>
      <w:r w:rsidR="00D36188">
        <w:t xml:space="preserve"> the varied demands. That is the objective that this doctoral research is aiming at: </w:t>
      </w:r>
      <w:r w:rsidR="008B5FA6">
        <w:t>designing an algorithm that can design Milk Run deliver</w:t>
      </w:r>
      <w:r w:rsidR="00335F7F">
        <w:t>ies on a daily basis</w:t>
      </w:r>
      <w:r w:rsidR="008B5FA6">
        <w:t>.</w:t>
      </w:r>
    </w:p>
    <w:p w14:paraId="57B177EE" w14:textId="5FD761AD" w:rsidR="00FF5F6C" w:rsidRDefault="003E00BD" w:rsidP="009D1838">
      <w:r>
        <w:t>Furthermore</w:t>
      </w:r>
      <w:r w:rsidR="008B5FA6">
        <w:t>,</w:t>
      </w:r>
      <w:r>
        <w:t xml:space="preserve"> </w:t>
      </w:r>
      <w:r w:rsidR="00B671AF">
        <w:t>as</w:t>
      </w:r>
      <w:r>
        <w:t xml:space="preserve"> the</w:t>
      </w:r>
      <w:r w:rsidR="00B671AF">
        <w:t xml:space="preserve"> delivery</w:t>
      </w:r>
      <w:r w:rsidR="008B5FA6">
        <w:t xml:space="preserve"> locations</w:t>
      </w:r>
      <w:r w:rsidR="00B671AF">
        <w:t xml:space="preserve"> of retail store</w:t>
      </w:r>
      <w:r w:rsidR="008B5FA6">
        <w:t xml:space="preserve"> are </w:t>
      </w:r>
      <w:r w:rsidR="00B671AF">
        <w:t>mostly</w:t>
      </w:r>
      <w:r w:rsidR="008B5FA6">
        <w:t xml:space="preserve"> in urban areas, adding more </w:t>
      </w:r>
      <w:r w:rsidR="00B671AF">
        <w:t>complexity</w:t>
      </w:r>
      <w:r w:rsidR="008B5FA6">
        <w:t xml:space="preserve"> to consider like congestion charge</w:t>
      </w:r>
      <w:r w:rsidR="009F6DBD">
        <w:t>s</w:t>
      </w:r>
      <w:r w:rsidR="008B5FA6">
        <w:t xml:space="preserve">, traffic, and last-mile delivery. The drivers </w:t>
      </w:r>
      <w:r w:rsidR="008B5FA6">
        <w:lastRenderedPageBreak/>
        <w:t>have to trans</w:t>
      </w:r>
      <w:r w:rsidR="00D96EF8">
        <w:t xml:space="preserve">verse in congested and tight area, which </w:t>
      </w:r>
      <w:r w:rsidR="009F6DBD">
        <w:t>can mostly</w:t>
      </w:r>
      <w:r w:rsidR="00D96EF8">
        <w:t xml:space="preserve"> add to the cost and duration of </w:t>
      </w:r>
      <w:r w:rsidR="006D61E0">
        <w:t>every delivery</w:t>
      </w:r>
      <w:r w:rsidR="00D96EF8">
        <w:t xml:space="preserve"> journey. Additionally, </w:t>
      </w:r>
      <w:r w:rsidR="005B0DD2">
        <w:t xml:space="preserve">Nemoto et al. (2020) added </w:t>
      </w:r>
      <w:r w:rsidR="003750CB">
        <w:t xml:space="preserve">an important fact that retailer’s warehouses in urban area are often small because of limited space; therefore, their procurement process have to be precise for the space they have. </w:t>
      </w:r>
      <w:r w:rsidR="00FF5F6C">
        <w:t xml:space="preserve">This requirement for dynamic route planning further increases the dependency for Third-party logistics, who are experts in managing complex last-mile transportation. </w:t>
      </w:r>
    </w:p>
    <w:p w14:paraId="77823E34" w14:textId="77777777" w:rsidR="00185348" w:rsidRDefault="00185348" w:rsidP="009D1838"/>
    <w:p w14:paraId="21FBAD8B" w14:textId="4D04AA5D" w:rsidR="001E23BA" w:rsidRDefault="00185348" w:rsidP="008F6A70">
      <w:r>
        <w:t>This critical review of literature reveals a large gap in the market for a dynamic and manual order consolidation system.</w:t>
      </w:r>
      <w:r w:rsidR="00E314EE">
        <w:t xml:space="preserve"> It moves beyond mere description by adding theoretical knowledge and personal experience from the author to illustrate practical and meaningful debates to problematise and tackle the current assumption. </w:t>
      </w:r>
      <w:r w:rsidR="007F607C">
        <w:t>T</w:t>
      </w:r>
      <w:r>
        <w:t xml:space="preserve">he three dimensions mentioned above has highlighted the reason why Milk Run </w:t>
      </w:r>
      <w:r w:rsidR="007F607C">
        <w:t xml:space="preserve">has historically flourished in an Industrial setting, still, the literature also reveals positive factors that support the application of Milk Run within Retail. For example, the need for consolidation of small volume replenishment orders or the need for consolidation of dangerous goods into one specialised cargo. </w:t>
      </w:r>
      <w:r w:rsidR="00E314EE">
        <w:t xml:space="preserve">By diving deep into those three dimensions, the author hopes to highlight that there is practical evidence that Milk Run can be used in a Retail context, and it is possible to reposition Milk Run as a viable option for reducing dependence on 3PLs while still improving operational efficiency. </w:t>
      </w:r>
      <w:r w:rsidR="00A02259">
        <w:t xml:space="preserve">The next chapter will look into the Vehicle Routing Problem, a more specialised and theorical-heavied topic to understand how scholar solved Milk Run related issue. It will also focus on different algorithms that can be used to help Milk Run works in retail.  </w:t>
      </w:r>
    </w:p>
    <w:p w14:paraId="7B83E29E" w14:textId="46347723" w:rsidR="00885E74" w:rsidRDefault="00885E74" w:rsidP="00885E74">
      <w:pPr>
        <w:pStyle w:val="Heading2"/>
      </w:pPr>
      <w:bookmarkStart w:id="19" w:name="_Toc226543505"/>
      <w:r>
        <w:t>2.5 Vehicle Routing Problem</w:t>
      </w:r>
      <w:bookmarkEnd w:id="19"/>
    </w:p>
    <w:p w14:paraId="79867849" w14:textId="35C17FC2" w:rsidR="00060405" w:rsidRDefault="00D22174" w:rsidP="00885E74">
      <w:r>
        <w:t>The Vehicle Routing Problem (VRP) was first introduced by Dantzig and Ramser in 1959,</w:t>
      </w:r>
      <w:r w:rsidR="005426EF">
        <w:t xml:space="preserve"> aims to find the most optimal and efficient</w:t>
      </w:r>
      <w:r w:rsidR="00060405">
        <w:t xml:space="preserve"> set of</w:t>
      </w:r>
      <w:r w:rsidR="005426EF">
        <w:t xml:space="preserve"> route</w:t>
      </w:r>
      <w:r w:rsidR="00060405">
        <w:t>s</w:t>
      </w:r>
      <w:r w:rsidR="005426EF">
        <w:t xml:space="preserve"> </w:t>
      </w:r>
      <w:r w:rsidR="00060405">
        <w:t>for a fleet of vehicles to serve multiple customer locations while minimising total distance and cost</w:t>
      </w:r>
      <w:r w:rsidR="005426EF">
        <w:t>. It remains one of the most well-studied problems with more than 5400 research paper since it was first introduced (Gora et al., 2020)</w:t>
      </w:r>
      <w:r w:rsidR="00060405">
        <w:t xml:space="preserve">. </w:t>
      </w:r>
      <w:proofErr w:type="spellStart"/>
      <w:r w:rsidR="00060405">
        <w:t>Braeker</w:t>
      </w:r>
      <w:proofErr w:type="spellEnd"/>
      <w:r w:rsidR="00060405">
        <w:t xml:space="preserve"> et al. (2016) mentioned that the VRP in the 60s were much different from the current one, as the original objective of those issues were to raise awareness of environmental footprint and climate change. However, in today’s world, it has been modernised to serve various supply chain problems like transport planning, fuel and distance cost calculation and waste management, and most noticeably, Milk Run Logistics. </w:t>
      </w:r>
    </w:p>
    <w:p w14:paraId="11ADE529" w14:textId="5486963C" w:rsidR="00F337B2" w:rsidRDefault="00F337B2" w:rsidP="00885E74">
      <w:r>
        <w:t>The VRP is considered as a generalisation of the Traveling Salesman Problem (TSP), which is an optimisation problem that involve finding the shortest possible route to visit a set of location exactly once and return to the original starting point (</w:t>
      </w:r>
      <w:proofErr w:type="spellStart"/>
      <w:r>
        <w:t>Herdianti</w:t>
      </w:r>
      <w:proofErr w:type="spellEnd"/>
      <w:r>
        <w:t xml:space="preserve"> et al., 2021). While TSP seeks to find </w:t>
      </w:r>
      <w:r w:rsidR="00035AF3">
        <w:t>an exact answer by finding out a single route that can reach all location, VRP extends this to the whole supply chain (multiple vehicles and routes) to find the most optimal delivery process; therefore, it is personally considered more related to Milk Run as it incorporates different constraints, like vehicle capacity, traffic, time windows… (</w:t>
      </w:r>
      <w:proofErr w:type="spellStart"/>
      <w:r w:rsidR="00035AF3">
        <w:t>Herdianti</w:t>
      </w:r>
      <w:proofErr w:type="spellEnd"/>
      <w:r w:rsidR="00035AF3">
        <w:t xml:space="preserve"> et </w:t>
      </w:r>
      <w:r w:rsidR="00035AF3">
        <w:lastRenderedPageBreak/>
        <w:t>al., 2021). The figures below explain the difference between the two concepts, a single</w:t>
      </w:r>
      <w:r w:rsidR="00F911E8">
        <w:t>-</w:t>
      </w:r>
      <w:r w:rsidR="00035AF3">
        <w:t xml:space="preserve">route </w:t>
      </w:r>
      <w:r w:rsidR="00F911E8">
        <w:t>service</w:t>
      </w:r>
      <w:r w:rsidR="00035AF3">
        <w:t xml:space="preserve"> versus a multiple</w:t>
      </w:r>
      <w:r w:rsidR="00F911E8">
        <w:t>-</w:t>
      </w:r>
      <w:r w:rsidR="00035AF3">
        <w:t>route service.</w:t>
      </w:r>
    </w:p>
    <w:p w14:paraId="0777491D" w14:textId="77777777" w:rsidR="00035AF3" w:rsidRDefault="00035AF3" w:rsidP="00035AF3">
      <w:r w:rsidRPr="00FC3088">
        <w:rPr>
          <w:noProof/>
        </w:rPr>
        <w:drawing>
          <wp:inline distT="0" distB="0" distL="0" distR="0" wp14:anchorId="5F7F5023" wp14:editId="32322ACE">
            <wp:extent cx="5731510" cy="3096895"/>
            <wp:effectExtent l="0" t="0" r="2540" b="8255"/>
            <wp:docPr id="1867368403" name="Picture 1" descr="A diagram of 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68403" name="Picture 1" descr="A diagram of a warehouse&#10;&#10;AI-generated content may be incorrect."/>
                    <pic:cNvPicPr/>
                  </pic:nvPicPr>
                  <pic:blipFill>
                    <a:blip r:embed="rId26"/>
                    <a:stretch>
                      <a:fillRect/>
                    </a:stretch>
                  </pic:blipFill>
                  <pic:spPr>
                    <a:xfrm>
                      <a:off x="0" y="0"/>
                      <a:ext cx="5731510" cy="3096895"/>
                    </a:xfrm>
                    <a:prstGeom prst="rect">
                      <a:avLst/>
                    </a:prstGeom>
                  </pic:spPr>
                </pic:pic>
              </a:graphicData>
            </a:graphic>
          </wp:inline>
        </w:drawing>
      </w:r>
    </w:p>
    <w:p w14:paraId="063CA47F" w14:textId="38E3C472" w:rsidR="00035AF3" w:rsidRDefault="00035AF3" w:rsidP="00035AF3">
      <w:r>
        <w:t xml:space="preserve">Figure &lt;&gt;. </w:t>
      </w:r>
      <w:r w:rsidR="00664D0C">
        <w:t>Comparison between the TSP (a)</w:t>
      </w:r>
      <w:r w:rsidRPr="00035AF3">
        <w:t xml:space="preserve"> and</w:t>
      </w:r>
      <w:r w:rsidR="00664D0C">
        <w:t xml:space="preserve"> the</w:t>
      </w:r>
      <w:r w:rsidRPr="00035AF3">
        <w:t xml:space="preserve"> </w:t>
      </w:r>
      <w:r w:rsidR="00664D0C">
        <w:t>VRP (b)</w:t>
      </w:r>
      <w:r>
        <w:t xml:space="preserve">, adapted from </w:t>
      </w:r>
      <w:proofErr w:type="spellStart"/>
      <w:r>
        <w:t>Herdianti</w:t>
      </w:r>
      <w:proofErr w:type="spellEnd"/>
      <w:r>
        <w:t xml:space="preserve"> et al. (2021)</w:t>
      </w:r>
    </w:p>
    <w:p w14:paraId="215DA52D" w14:textId="42BEEDCD" w:rsidR="00343130" w:rsidRDefault="0074465B" w:rsidP="00885E74">
      <w:r>
        <w:t xml:space="preserve">Various studies, including </w:t>
      </w:r>
      <w:r w:rsidR="0039438E">
        <w:t xml:space="preserve">Minh et al. (2020), </w:t>
      </w:r>
      <w:r w:rsidR="00E624F5">
        <w:t>Mei et al. (</w:t>
      </w:r>
      <w:r w:rsidR="0020308D">
        <w:t xml:space="preserve">2017), </w:t>
      </w:r>
      <w:r w:rsidR="00885D59">
        <w:t>Eroğlu et al. (2014)</w:t>
      </w:r>
      <w:r w:rsidR="00EA034D">
        <w:t>,</w:t>
      </w:r>
      <w:r w:rsidR="00EA034D" w:rsidRPr="00EA034D">
        <w:t xml:space="preserve"> </w:t>
      </w:r>
      <w:r w:rsidR="00EA034D">
        <w:t>You &amp; Jiao (2014),</w:t>
      </w:r>
      <w:r w:rsidR="001D112B">
        <w:t xml:space="preserve"> Eroglu and Hofer (</w:t>
      </w:r>
      <w:r w:rsidR="00F34360">
        <w:t>2011) …</w:t>
      </w:r>
      <w:r w:rsidR="00630403">
        <w:t>,</w:t>
      </w:r>
      <w:r w:rsidR="00F34360">
        <w:t xml:space="preserve"> their </w:t>
      </w:r>
      <w:r w:rsidR="006537E2">
        <w:t>method</w:t>
      </w:r>
      <w:r w:rsidR="00F34360">
        <w:t xml:space="preserve"> </w:t>
      </w:r>
      <w:r w:rsidR="006537E2">
        <w:t>of</w:t>
      </w:r>
      <w:r w:rsidR="00F34360">
        <w:t xml:space="preserve"> solv</w:t>
      </w:r>
      <w:r w:rsidR="006537E2">
        <w:t>ing</w:t>
      </w:r>
      <w:r w:rsidR="00F34360">
        <w:t xml:space="preserve"> VRPs </w:t>
      </w:r>
      <w:r w:rsidR="00E234F4">
        <w:t>consists of three main</w:t>
      </w:r>
      <w:r w:rsidR="00C47C43">
        <w:t xml:space="preserve"> parameters: </w:t>
      </w:r>
      <w:r w:rsidR="00253CCB">
        <w:t xml:space="preserve">Volume (based on vehicle capacity), </w:t>
      </w:r>
      <w:r w:rsidR="00B4342A">
        <w:t>Time Window (</w:t>
      </w:r>
      <w:r w:rsidR="0017047B">
        <w:t xml:space="preserve">or Time Constraint), and </w:t>
      </w:r>
      <w:r w:rsidR="00F2076E">
        <w:t>Distance.</w:t>
      </w:r>
      <w:r w:rsidR="00DC23E5">
        <w:t xml:space="preserve"> These criteria </w:t>
      </w:r>
      <w:r w:rsidR="00D548BA">
        <w:t xml:space="preserve">are not </w:t>
      </w:r>
      <w:r w:rsidR="003F467D">
        <w:t xml:space="preserve">chosen randomly; in fact, they dictate the basic </w:t>
      </w:r>
      <w:r w:rsidR="00995BCC">
        <w:t xml:space="preserve">service </w:t>
      </w:r>
      <w:r w:rsidR="00C837FF">
        <w:t>trade-offs</w:t>
      </w:r>
      <w:r w:rsidR="00D269F4">
        <w:t xml:space="preserve"> </w:t>
      </w:r>
      <w:r w:rsidR="00A61134">
        <w:t>and necessary requirements</w:t>
      </w:r>
      <w:r w:rsidR="00630403">
        <w:t xml:space="preserve"> </w:t>
      </w:r>
      <w:r w:rsidR="00A61134">
        <w:t>for any multi-stop distribution system</w:t>
      </w:r>
      <w:r w:rsidR="00B838EB">
        <w:t xml:space="preserve">. </w:t>
      </w:r>
      <w:r w:rsidR="003D2DA2">
        <w:t xml:space="preserve">Without needing much explanation, Volume is </w:t>
      </w:r>
      <w:r w:rsidR="00215225">
        <w:t xml:space="preserve">a vital component </w:t>
      </w:r>
      <w:r w:rsidR="00D35C92">
        <w:t xml:space="preserve">for order consolidation. </w:t>
      </w:r>
      <w:r w:rsidR="007F31DB">
        <w:t xml:space="preserve">By combining multiple small shipments together onto </w:t>
      </w:r>
      <w:r w:rsidR="005923A9">
        <w:t xml:space="preserve">one cargo (while still within the vehicle’s capacity limit), </w:t>
      </w:r>
      <w:r w:rsidR="001759CC">
        <w:t xml:space="preserve">Milk Run can potentially achieve </w:t>
      </w:r>
      <w:r w:rsidR="008521F2">
        <w:t xml:space="preserve">greater efficiency by spreading transportation cost </w:t>
      </w:r>
      <w:r w:rsidR="00215728">
        <w:t xml:space="preserve">across every orders. </w:t>
      </w:r>
      <w:r w:rsidR="00820D9F">
        <w:t>The</w:t>
      </w:r>
      <w:r w:rsidR="00D30E6E">
        <w:t xml:space="preserve"> objective is to minimise</w:t>
      </w:r>
      <w:r w:rsidR="00820D9F">
        <w:t xml:space="preserve"> </w:t>
      </w:r>
      <w:r w:rsidR="005A5C37">
        <w:t>the travelling Distance</w:t>
      </w:r>
      <w:r w:rsidR="00D30E6E">
        <w:t xml:space="preserve"> </w:t>
      </w:r>
      <w:r w:rsidR="00EE0072">
        <w:t>as much as possible</w:t>
      </w:r>
      <w:r w:rsidR="006868BE">
        <w:t xml:space="preserve">, </w:t>
      </w:r>
      <w:r w:rsidR="002431A5">
        <w:t xml:space="preserve">because this is the main </w:t>
      </w:r>
      <w:r w:rsidR="00D41554">
        <w:t>factor cost.</w:t>
      </w:r>
      <w:r w:rsidR="00263C03">
        <w:t xml:space="preserve"> The higher the distance travelled, the greater the cost for fuel, driver wages, </w:t>
      </w:r>
      <w:r w:rsidR="00506121">
        <w:t xml:space="preserve">vehicle maintenance, and emissions. Time windows, </w:t>
      </w:r>
      <w:r w:rsidR="00680637">
        <w:t xml:space="preserve">on the other hands, </w:t>
      </w:r>
      <w:r w:rsidR="00B70E33">
        <w:t xml:space="preserve">promote operational synchronisation and </w:t>
      </w:r>
      <w:r w:rsidR="00334FC2">
        <w:t xml:space="preserve">service reliability. </w:t>
      </w:r>
      <w:r w:rsidR="00E11D02">
        <w:t xml:space="preserve">This is </w:t>
      </w:r>
      <w:r w:rsidR="00234D9A">
        <w:t xml:space="preserve">considered as the most complex </w:t>
      </w:r>
      <w:r w:rsidR="00316B8B">
        <w:t>criteria</w:t>
      </w:r>
      <w:r w:rsidR="00234D9A">
        <w:t xml:space="preserve"> when designing a Milk Run, as </w:t>
      </w:r>
      <w:r w:rsidR="00316B8B">
        <w:t xml:space="preserve">there are external factors </w:t>
      </w:r>
      <w:r w:rsidR="00E917B0">
        <w:t xml:space="preserve">that could not </w:t>
      </w:r>
      <w:r w:rsidR="00424A74">
        <w:t>be predicted beforehand</w:t>
      </w:r>
      <w:r w:rsidR="007F1BAF">
        <w:t xml:space="preserve">, for example: </w:t>
      </w:r>
      <w:r w:rsidR="00424A74">
        <w:t xml:space="preserve">a </w:t>
      </w:r>
      <w:r w:rsidR="007F1BAF">
        <w:t xml:space="preserve">customer might book </w:t>
      </w:r>
      <w:r w:rsidR="00BF684B">
        <w:t>a delivery slot that mess up the</w:t>
      </w:r>
      <w:r w:rsidR="0093023F">
        <w:t xml:space="preserve"> whole</w:t>
      </w:r>
      <w:r w:rsidR="00BF684B">
        <w:t xml:space="preserve"> route planning</w:t>
      </w:r>
      <w:r w:rsidR="0093023F">
        <w:t xml:space="preserve">, or </w:t>
      </w:r>
      <w:r w:rsidR="0076664A">
        <w:t>there</w:t>
      </w:r>
      <w:r w:rsidR="0093023F">
        <w:t xml:space="preserve"> might be an accident </w:t>
      </w:r>
      <w:r w:rsidR="00DB10A1">
        <w:t>that</w:t>
      </w:r>
      <w:r w:rsidR="0093023F">
        <w:t xml:space="preserve"> </w:t>
      </w:r>
      <w:r w:rsidR="00DB10A1">
        <w:t xml:space="preserve">block </w:t>
      </w:r>
      <w:r w:rsidR="0093023F">
        <w:t xml:space="preserve">the road </w:t>
      </w:r>
      <w:r w:rsidR="00DB10A1">
        <w:t>and</w:t>
      </w:r>
      <w:r w:rsidR="0093023F">
        <w:t xml:space="preserve"> affect the </w:t>
      </w:r>
      <w:r w:rsidR="00DB10A1">
        <w:t>travelling time.</w:t>
      </w:r>
      <w:r w:rsidR="0076664A">
        <w:t xml:space="preserve"> Therefore, these three parameters are interdependence </w:t>
      </w:r>
      <w:r w:rsidR="00175E05">
        <w:t xml:space="preserve">and must be well-considered </w:t>
      </w:r>
      <w:r w:rsidR="00315F40">
        <w:t>and balanced out.</w:t>
      </w:r>
    </w:p>
    <w:p w14:paraId="46EC9B08" w14:textId="7BD6AB4C" w:rsidR="00035AF3" w:rsidRDefault="00315F40" w:rsidP="00885E74">
      <w:r>
        <w:t>There will be situations where trade-offs m</w:t>
      </w:r>
      <w:r w:rsidR="00040AB5">
        <w:t xml:space="preserve">ust be made </w:t>
      </w:r>
      <w:r w:rsidR="00FA2364">
        <w:t xml:space="preserve">to ensure </w:t>
      </w:r>
      <w:r w:rsidR="00B33F45">
        <w:t xml:space="preserve">a </w:t>
      </w:r>
      <w:r w:rsidR="006E33E4">
        <w:t>positive result</w:t>
      </w:r>
      <w:r w:rsidR="00FD04BA">
        <w:t xml:space="preserve"> out</w:t>
      </w:r>
      <w:r w:rsidR="00B33F45">
        <w:t xml:space="preserve"> of the delivery</w:t>
      </w:r>
      <w:r w:rsidR="00FD04BA">
        <w:t>, as it is impossible to sat</w:t>
      </w:r>
      <w:r w:rsidR="004B0A96">
        <w:t xml:space="preserve">isfy all three criteria. </w:t>
      </w:r>
      <w:r w:rsidR="006E33E4">
        <w:t xml:space="preserve">But which criteria </w:t>
      </w:r>
      <w:r w:rsidR="00C36368">
        <w:t xml:space="preserve">is </w:t>
      </w:r>
      <w:r w:rsidR="00C37B3D">
        <w:t>should take priority</w:t>
      </w:r>
      <w:r w:rsidR="00C36368">
        <w:t xml:space="preserve"> </w:t>
      </w:r>
      <w:r w:rsidR="00C37B3D">
        <w:t>over</w:t>
      </w:r>
      <w:r w:rsidR="00C36368">
        <w:t xml:space="preserve"> others, </w:t>
      </w:r>
      <w:r w:rsidR="001810D6">
        <w:t>what</w:t>
      </w:r>
      <w:r w:rsidR="00C37B3D">
        <w:t xml:space="preserve"> factor </w:t>
      </w:r>
      <w:r w:rsidR="00463F01">
        <w:t xml:space="preserve">can justify sacrificing a criteria to </w:t>
      </w:r>
      <w:r w:rsidR="00B30554">
        <w:t xml:space="preserve">improve the overall outcome? The author asked </w:t>
      </w:r>
      <w:r w:rsidR="006640D4">
        <w:t xml:space="preserve">themselves that question and managed to find </w:t>
      </w:r>
      <w:r w:rsidR="00D16E8C">
        <w:t xml:space="preserve">the most </w:t>
      </w:r>
      <w:r w:rsidR="00D16E8C">
        <w:lastRenderedPageBreak/>
        <w:t>optimal answer, based on previous working experience: it depends on the company’s</w:t>
      </w:r>
      <w:r w:rsidR="005D1C92">
        <w:t xml:space="preserve"> direction. </w:t>
      </w:r>
      <w:r w:rsidR="00D31196">
        <w:t xml:space="preserve">If the </w:t>
      </w:r>
      <w:r w:rsidR="007F101F">
        <w:t xml:space="preserve">company is focusing on cutting cost, their Milk Run should </w:t>
      </w:r>
      <w:r w:rsidR="004D40ED">
        <w:t xml:space="preserve">cover the least distance as possible; if they want to focus on efficiency, they should consolidate </w:t>
      </w:r>
      <w:r w:rsidR="00147534">
        <w:t xml:space="preserve">all orders to maximise the vehicle’s capacity; and if they want to build their brand or improve customer service, </w:t>
      </w:r>
      <w:r w:rsidR="00CC2D2A">
        <w:t>they should focus on delivering goods on time.</w:t>
      </w:r>
      <w:r w:rsidR="00BA2EBE">
        <w:t xml:space="preserve"> And it is important that one should only choose to focus on one </w:t>
      </w:r>
      <w:r w:rsidR="00C03B39">
        <w:t xml:space="preserve">criterion, rather than focusing on all three. </w:t>
      </w:r>
      <w:r w:rsidR="00F94CE2">
        <w:t>With this approach, th</w:t>
      </w:r>
      <w:r w:rsidR="00264275">
        <w:t xml:space="preserve">e Milk Runs </w:t>
      </w:r>
      <w:r w:rsidR="00DC0018">
        <w:t>can also improve the</w:t>
      </w:r>
      <w:r w:rsidR="00074C83">
        <w:t xml:space="preserve"> “big picture” perspective </w:t>
      </w:r>
      <w:r w:rsidR="00DC0018">
        <w:t>by</w:t>
      </w:r>
      <w:r w:rsidR="00074C83">
        <w:t xml:space="preserve"> </w:t>
      </w:r>
      <w:r w:rsidR="00DC0018">
        <w:t>guiding</w:t>
      </w:r>
      <w:r w:rsidR="00074C83">
        <w:t xml:space="preserve"> the organisation</w:t>
      </w:r>
      <w:r w:rsidR="0074002A">
        <w:t xml:space="preserve"> to its</w:t>
      </w:r>
      <w:r w:rsidR="00074C83">
        <w:t xml:space="preserve"> </w:t>
      </w:r>
      <w:r w:rsidR="00CC0E34">
        <w:t>desire</w:t>
      </w:r>
      <w:r w:rsidR="0074002A">
        <w:t>d</w:t>
      </w:r>
      <w:r w:rsidR="00CC0E34">
        <w:t xml:space="preserve"> outcome.</w:t>
      </w:r>
    </w:p>
    <w:p w14:paraId="5BF2F500" w14:textId="3CDC388C" w:rsidR="0074002A" w:rsidRDefault="000B78B1" w:rsidP="00885E74">
      <w:r>
        <w:t xml:space="preserve">It has been established many times above that </w:t>
      </w:r>
      <w:r w:rsidR="00137AF9">
        <w:t xml:space="preserve">in Retail, the demand can be </w:t>
      </w:r>
      <w:r w:rsidR="0099434B">
        <w:t xml:space="preserve">unexpected and </w:t>
      </w:r>
      <w:r w:rsidR="00137AF9">
        <w:t>highly trend-driven</w:t>
      </w:r>
      <w:r w:rsidR="008E1158">
        <w:t xml:space="preserve">; volume and routing is also highly volatile. </w:t>
      </w:r>
      <w:r w:rsidR="004E5CC6">
        <w:t xml:space="preserve">Therefore, </w:t>
      </w:r>
      <w:r w:rsidR="00254BCD">
        <w:t xml:space="preserve">these characteristic prevented </w:t>
      </w:r>
      <w:r w:rsidR="004E5CC6">
        <w:t xml:space="preserve">deliveries </w:t>
      </w:r>
      <w:r w:rsidR="00254BCD">
        <w:t>from</w:t>
      </w:r>
      <w:r w:rsidR="004E5CC6">
        <w:t xml:space="preserve"> be</w:t>
      </w:r>
      <w:r w:rsidR="00254BCD">
        <w:t>ing</w:t>
      </w:r>
      <w:r w:rsidR="004E5CC6">
        <w:t xml:space="preserve"> </w:t>
      </w:r>
      <w:r w:rsidR="00F2567A">
        <w:t>planned</w:t>
      </w:r>
      <w:r w:rsidR="004E5CC6">
        <w:t xml:space="preserve"> beforehand like Industrial manufacturing</w:t>
      </w:r>
      <w:r w:rsidR="00254BCD">
        <w:t>.</w:t>
      </w:r>
      <w:r w:rsidR="00F2567A">
        <w:t xml:space="preserve"> Recognising this gap, the Milk Run implementation in Retail requires a daily</w:t>
      </w:r>
      <w:r w:rsidR="0027463A">
        <w:t xml:space="preserve"> and manual optimisation plan to accommodate those fluctuating patterns</w:t>
      </w:r>
      <w:r w:rsidR="00E46B27">
        <w:t xml:space="preserve">. </w:t>
      </w:r>
      <w:r w:rsidR="00527210">
        <w:t xml:space="preserve">The following chapter will </w:t>
      </w:r>
      <w:r w:rsidR="00DF0C47">
        <w:t>demonstrate different types of optimisation technique and choose the one that fit the most.</w:t>
      </w:r>
      <w:r w:rsidR="00254BCD">
        <w:t xml:space="preserve"> </w:t>
      </w:r>
      <w:r w:rsidR="004E5CC6">
        <w:t xml:space="preserve"> </w:t>
      </w:r>
    </w:p>
    <w:p w14:paraId="05219E75" w14:textId="7E6CF99C" w:rsidR="007C6A0B" w:rsidRDefault="007C6A0B" w:rsidP="00AA4AF7">
      <w:pPr>
        <w:pStyle w:val="Heading2"/>
      </w:pPr>
      <w:bookmarkStart w:id="20" w:name="_Toc226543506"/>
      <w:r>
        <w:t>Optimisation Techniques</w:t>
      </w:r>
      <w:bookmarkEnd w:id="20"/>
    </w:p>
    <w:p w14:paraId="5AC7D29B" w14:textId="73743BCE" w:rsidR="007C6A0B" w:rsidRDefault="0098599C" w:rsidP="007C6A0B">
      <w:r>
        <w:t xml:space="preserve">Milk Run </w:t>
      </w:r>
      <w:r w:rsidR="00A10F72">
        <w:t>is</w:t>
      </w:r>
      <w:r w:rsidR="00EB43A8">
        <w:t xml:space="preserve"> essentially</w:t>
      </w:r>
      <w:r w:rsidR="00A10F72">
        <w:t xml:space="preserve"> a sequence </w:t>
      </w:r>
      <w:r w:rsidR="00505B21">
        <w:t xml:space="preserve">of </w:t>
      </w:r>
      <w:r w:rsidR="00BA45D9">
        <w:t>processes;</w:t>
      </w:r>
      <w:r w:rsidR="00505B21">
        <w:t xml:space="preserve"> </w:t>
      </w:r>
      <w:r w:rsidR="00CB0A0A">
        <w:t xml:space="preserve">a good Milk Run </w:t>
      </w:r>
      <w:r w:rsidR="00360C33">
        <w:t>is a set of correct sequence</w:t>
      </w:r>
      <w:r w:rsidR="0008448E">
        <w:t xml:space="preserve">. </w:t>
      </w:r>
      <w:r w:rsidR="00087E3F">
        <w:t>Ahmed et al. (2020)</w:t>
      </w:r>
      <w:r w:rsidR="00234F94">
        <w:t xml:space="preserve"> mentioned that optimisation techniques </w:t>
      </w:r>
      <w:r w:rsidR="003A32DC">
        <w:t xml:space="preserve">are </w:t>
      </w:r>
      <w:r w:rsidR="00BA45D9">
        <w:t>methods</w:t>
      </w:r>
      <w:r w:rsidR="003A32DC">
        <w:t xml:space="preserve"> </w:t>
      </w:r>
      <w:r w:rsidR="007B084D">
        <w:t>used</w:t>
      </w:r>
      <w:r w:rsidR="00C62171">
        <w:t xml:space="preserve"> find </w:t>
      </w:r>
      <w:r w:rsidR="00343A47">
        <w:t xml:space="preserve">the best </w:t>
      </w:r>
      <w:r w:rsidR="007B088F">
        <w:t xml:space="preserve">solution </w:t>
      </w:r>
      <w:r w:rsidR="00470DBF">
        <w:t xml:space="preserve">to a </w:t>
      </w:r>
      <w:r w:rsidR="00C15416">
        <w:t>complex</w:t>
      </w:r>
      <w:r w:rsidR="00470DBF">
        <w:t xml:space="preserve"> problem</w:t>
      </w:r>
      <w:r w:rsidR="007576AB">
        <w:t xml:space="preserve">, by minimising or </w:t>
      </w:r>
      <w:r w:rsidR="00A472FC">
        <w:t>maximising</w:t>
      </w:r>
      <w:r w:rsidR="007576AB">
        <w:t xml:space="preserve"> </w:t>
      </w:r>
      <w:r w:rsidR="00A472FC">
        <w:t xml:space="preserve">the objective </w:t>
      </w:r>
      <w:r w:rsidR="00C15416">
        <w:t>outcome</w:t>
      </w:r>
      <w:r w:rsidR="00DC7685">
        <w:t xml:space="preserve"> (mini</w:t>
      </w:r>
      <w:r w:rsidR="0039730F">
        <w:t>mi</w:t>
      </w:r>
      <w:r w:rsidR="00DC7685">
        <w:t>sing</w:t>
      </w:r>
      <w:r w:rsidR="0039730F">
        <w:t xml:space="preserve"> the total cost </w:t>
      </w:r>
      <w:r w:rsidR="00DB3101">
        <w:t>and maximising the total profit).</w:t>
      </w:r>
      <w:r w:rsidR="00DC7685">
        <w:t xml:space="preserve"> </w:t>
      </w:r>
      <w:r w:rsidR="00090C3C">
        <w:t xml:space="preserve">Two types of techniques </w:t>
      </w:r>
      <w:r w:rsidR="008511B5">
        <w:t xml:space="preserve">were classified: </w:t>
      </w:r>
      <w:r w:rsidR="00026B58">
        <w:t xml:space="preserve">Approximate methods </w:t>
      </w:r>
      <w:r w:rsidR="00830175">
        <w:t xml:space="preserve">and Exact methods </w:t>
      </w:r>
      <w:r w:rsidR="00026B58">
        <w:t>(Ahmed et al., 2020) (</w:t>
      </w:r>
      <w:proofErr w:type="spellStart"/>
      <w:r w:rsidR="006D7F51">
        <w:t>Gav</w:t>
      </w:r>
      <w:r w:rsidR="00A0183E">
        <w:t>rilas</w:t>
      </w:r>
      <w:proofErr w:type="spellEnd"/>
      <w:r w:rsidR="00A0183E">
        <w:t xml:space="preserve">, </w:t>
      </w:r>
      <w:r w:rsidR="00D36585">
        <w:t>2010).</w:t>
      </w:r>
      <w:r w:rsidR="009E00F5">
        <w:t xml:space="preserve"> Exact</w:t>
      </w:r>
      <w:r w:rsidR="001D7401">
        <w:t xml:space="preserve"> methods are </w:t>
      </w:r>
      <w:r w:rsidR="00830175">
        <w:t>mostly used</w:t>
      </w:r>
      <w:r w:rsidR="00150D99">
        <w:t xml:space="preserve"> for </w:t>
      </w:r>
      <w:r w:rsidR="00192BA6">
        <w:t>scientific</w:t>
      </w:r>
      <w:r w:rsidR="00832F04">
        <w:t xml:space="preserve"> and</w:t>
      </w:r>
      <w:r w:rsidR="00192BA6">
        <w:t xml:space="preserve"> </w:t>
      </w:r>
      <w:r w:rsidR="004E38A5">
        <w:t>math</w:t>
      </w:r>
      <w:r w:rsidR="001503E4">
        <w:t>ematical calculation</w:t>
      </w:r>
      <w:r w:rsidR="00EF5710">
        <w:t xml:space="preserve"> and</w:t>
      </w:r>
      <w:r w:rsidR="009E6054">
        <w:t xml:space="preserve"> required</w:t>
      </w:r>
      <w:r w:rsidR="00823B0B">
        <w:t xml:space="preserve"> heavy</w:t>
      </w:r>
      <w:r w:rsidR="009E6054">
        <w:t xml:space="preserve"> </w:t>
      </w:r>
      <w:r w:rsidR="00EC3178">
        <w:t xml:space="preserve">computational </w:t>
      </w:r>
      <w:r w:rsidR="00823B0B">
        <w:t>resource</w:t>
      </w:r>
      <w:r w:rsidR="00355B34">
        <w:t xml:space="preserve"> and </w:t>
      </w:r>
      <w:r w:rsidR="00670864">
        <w:t xml:space="preserve">calculation </w:t>
      </w:r>
      <w:r w:rsidR="009302E4">
        <w:t>time;</w:t>
      </w:r>
      <w:r w:rsidR="00EF5710">
        <w:t xml:space="preserve"> therefore, it is not </w:t>
      </w:r>
      <w:r w:rsidR="009302E4">
        <w:t>a good choice for daily Milk Run design.</w:t>
      </w:r>
      <w:r w:rsidR="00F20F05">
        <w:t xml:space="preserve"> The Approximate methods</w:t>
      </w:r>
      <w:r w:rsidR="00C03476">
        <w:t xml:space="preserve">, based on its name, is used find a near correct, approximate answer </w:t>
      </w:r>
      <w:r w:rsidR="00B860CC">
        <w:t xml:space="preserve">that is quick and optimal enough for basic use. </w:t>
      </w:r>
      <w:r w:rsidR="00942B9E">
        <w:t xml:space="preserve">There are </w:t>
      </w:r>
      <w:r w:rsidR="00380D96">
        <w:t xml:space="preserve">two types of Approximate methods: </w:t>
      </w:r>
      <w:r w:rsidR="003916E4">
        <w:t>Heuristics and Meta-heuristic</w:t>
      </w:r>
      <w:r w:rsidR="00EE4E58">
        <w:t xml:space="preserve"> method.</w:t>
      </w:r>
    </w:p>
    <w:p w14:paraId="3A4109C9" w14:textId="69A85E73" w:rsidR="00B24F25" w:rsidRDefault="00B24F25" w:rsidP="00B24F25">
      <w:pPr>
        <w:pStyle w:val="ListParagraph"/>
        <w:numPr>
          <w:ilvl w:val="0"/>
          <w:numId w:val="6"/>
        </w:numPr>
      </w:pPr>
      <w:r>
        <w:t>Heuristic method</w:t>
      </w:r>
    </w:p>
    <w:p w14:paraId="6F272402" w14:textId="2181E1E6" w:rsidR="00031BCF" w:rsidRDefault="00832F04" w:rsidP="00031BCF">
      <w:r>
        <w:t>Heuristic methods can be used to obtain</w:t>
      </w:r>
      <w:r w:rsidR="00DC1A9E">
        <w:t xml:space="preserve"> </w:t>
      </w:r>
      <w:r w:rsidR="00BB6FBC">
        <w:t xml:space="preserve">a near-optimal solution </w:t>
      </w:r>
      <w:r w:rsidR="006C049B">
        <w:t xml:space="preserve">for a </w:t>
      </w:r>
      <w:r w:rsidR="00DA49DC">
        <w:t>calculation</w:t>
      </w:r>
      <w:r w:rsidR="004C6943">
        <w:t xml:space="preserve"> </w:t>
      </w:r>
      <w:r w:rsidR="00DA49DC">
        <w:t xml:space="preserve">with an </w:t>
      </w:r>
      <w:r w:rsidR="002131CD">
        <w:t>acceptable timeframe</w:t>
      </w:r>
      <w:r w:rsidR="00D87C7E">
        <w:t xml:space="preserve">, this approach </w:t>
      </w:r>
      <w:r w:rsidR="00D43DE6">
        <w:t>prioritises</w:t>
      </w:r>
      <w:r w:rsidR="00D87C7E">
        <w:t xml:space="preserve"> </w:t>
      </w:r>
      <w:r w:rsidR="00346F03">
        <w:t xml:space="preserve">feasibility and speed </w:t>
      </w:r>
      <w:r w:rsidR="008F7E66">
        <w:t xml:space="preserve">over </w:t>
      </w:r>
      <w:r w:rsidR="00B91D61">
        <w:t xml:space="preserve">mathematical </w:t>
      </w:r>
      <w:r w:rsidR="00523908">
        <w:t>optimality (</w:t>
      </w:r>
      <w:proofErr w:type="spellStart"/>
      <w:r w:rsidR="008D4BC6">
        <w:t>Sha</w:t>
      </w:r>
      <w:r w:rsidR="00464761">
        <w:t>harudin</w:t>
      </w:r>
      <w:proofErr w:type="spellEnd"/>
      <w:r w:rsidR="00464761">
        <w:t xml:space="preserve">, </w:t>
      </w:r>
      <w:r w:rsidR="004950F2">
        <w:t>2023).</w:t>
      </w:r>
      <w:r w:rsidR="00D43DE6">
        <w:t xml:space="preserve"> </w:t>
      </w:r>
      <w:r w:rsidR="005A74B1">
        <w:t xml:space="preserve">A near-optimal </w:t>
      </w:r>
      <w:r w:rsidR="00462258">
        <w:t>answer is not</w:t>
      </w:r>
      <w:r w:rsidR="001B6C28">
        <w:t xml:space="preserve"> ne</w:t>
      </w:r>
      <w:r w:rsidR="003F33A0">
        <w:t>cessa</w:t>
      </w:r>
      <w:r w:rsidR="00857250">
        <w:t>rily an incorrect answer</w:t>
      </w:r>
      <w:r w:rsidR="003506E6">
        <w:t xml:space="preserve">; it’s </w:t>
      </w:r>
      <w:r w:rsidR="008D0791">
        <w:t xml:space="preserve">a practical </w:t>
      </w:r>
      <w:r w:rsidR="00493A6A">
        <w:t>appr</w:t>
      </w:r>
      <w:r w:rsidR="00F20A30">
        <w:t xml:space="preserve">oximation </w:t>
      </w:r>
      <w:r w:rsidR="00DA683A">
        <w:t>to a problem</w:t>
      </w:r>
      <w:r w:rsidR="000C1A96">
        <w:t xml:space="preserve">, especially </w:t>
      </w:r>
      <w:r w:rsidR="004A5783">
        <w:t xml:space="preserve">when </w:t>
      </w:r>
      <w:r w:rsidR="005849F9">
        <w:t xml:space="preserve">a precise answer </w:t>
      </w:r>
      <w:r w:rsidR="000871B9">
        <w:t xml:space="preserve">is </w:t>
      </w:r>
      <w:r w:rsidR="00963AEE">
        <w:t>not possible to achieve</w:t>
      </w:r>
      <w:r w:rsidR="00FF6524">
        <w:t xml:space="preserve"> (Shaharudin, 2023)</w:t>
      </w:r>
      <w:r w:rsidR="00963AEE">
        <w:t xml:space="preserve">. </w:t>
      </w:r>
      <w:r w:rsidR="002E711A">
        <w:t xml:space="preserve">They are </w:t>
      </w:r>
      <w:r w:rsidR="0050362C">
        <w:t xml:space="preserve">transparent, easy to understand, and doesn’t require computation </w:t>
      </w:r>
      <w:r w:rsidR="00524076">
        <w:t xml:space="preserve">investment, making it good for daily operational usage. </w:t>
      </w:r>
      <w:r w:rsidR="00AD4084">
        <w:t>By sim</w:t>
      </w:r>
      <w:r w:rsidR="00ED259E">
        <w:t>plifying a difficult question,</w:t>
      </w:r>
      <w:r w:rsidR="009D17C4">
        <w:t xml:space="preserve"> it allows for </w:t>
      </w:r>
      <w:r w:rsidR="00CB4516">
        <w:t xml:space="preserve">quick </w:t>
      </w:r>
      <w:r w:rsidR="00C00E8E">
        <w:t xml:space="preserve">decision-making; in this case, which orders should be on the Milk Run or which direction to go first. </w:t>
      </w:r>
      <w:r w:rsidR="00ED78A0">
        <w:t>Even when</w:t>
      </w:r>
      <w:r w:rsidR="00A11387">
        <w:t xml:space="preserve"> a near correct answer</w:t>
      </w:r>
      <w:r w:rsidR="00ED78A0">
        <w:t xml:space="preserve"> is generated</w:t>
      </w:r>
      <w:r w:rsidR="00A11387">
        <w:t xml:space="preserve">, </w:t>
      </w:r>
      <w:r w:rsidR="001A1C8E">
        <w:t>it still involve</w:t>
      </w:r>
      <w:r w:rsidR="004D7EDD">
        <w:t xml:space="preserve">s the use of human </w:t>
      </w:r>
      <w:r w:rsidR="0063333E">
        <w:t xml:space="preserve">knowledge and </w:t>
      </w:r>
      <w:r w:rsidR="00E409D9">
        <w:t xml:space="preserve">expertise </w:t>
      </w:r>
      <w:r w:rsidR="00F806DE">
        <w:t>to make decision</w:t>
      </w:r>
      <w:r w:rsidR="008D3575">
        <w:t>. This reduces reliance on AI or any automation system</w:t>
      </w:r>
      <w:r w:rsidR="0057750F">
        <w:t>, which is practical in industries where customers sometimes</w:t>
      </w:r>
      <w:r w:rsidR="007C033A">
        <w:t xml:space="preserve"> have specific or unique requirement that require human judgment.</w:t>
      </w:r>
    </w:p>
    <w:p w14:paraId="42D56927" w14:textId="55F3633D" w:rsidR="00D30CBD" w:rsidRDefault="00D30CBD" w:rsidP="00D30CBD">
      <w:pPr>
        <w:pStyle w:val="ListParagraph"/>
        <w:numPr>
          <w:ilvl w:val="0"/>
          <w:numId w:val="6"/>
        </w:numPr>
      </w:pPr>
      <w:r>
        <w:t>Meta-heuristics method</w:t>
      </w:r>
    </w:p>
    <w:p w14:paraId="3DB1A0E6" w14:textId="7FB8E743" w:rsidR="00D30CBD" w:rsidRDefault="00DB3FFA" w:rsidP="00D30CBD">
      <w:r>
        <w:lastRenderedPageBreak/>
        <w:t>These are high</w:t>
      </w:r>
      <w:r w:rsidR="005E22BC">
        <w:t xml:space="preserve">er level approaches </w:t>
      </w:r>
      <w:r w:rsidR="00753C71">
        <w:t xml:space="preserve">that are used to find </w:t>
      </w:r>
      <w:r w:rsidR="00170EB7">
        <w:t xml:space="preserve">solutions to problems </w:t>
      </w:r>
      <w:r w:rsidR="001802CE">
        <w:t xml:space="preserve">with </w:t>
      </w:r>
      <w:r w:rsidR="008067A5">
        <w:t>large domain space</w:t>
      </w:r>
      <w:r w:rsidR="008E6316">
        <w:t xml:space="preserve">, where </w:t>
      </w:r>
      <w:r w:rsidR="00D24AE9">
        <w:t xml:space="preserve">traditional calculation approach </w:t>
      </w:r>
      <w:r w:rsidR="00B5394B">
        <w:t xml:space="preserve">is not possible </w:t>
      </w:r>
      <w:r w:rsidR="00586D8C">
        <w:t>to solve the problem</w:t>
      </w:r>
      <w:r w:rsidR="00D32656">
        <w:t xml:space="preserve"> (Gil-</w:t>
      </w:r>
      <w:r w:rsidR="00F67649">
        <w:t>Rios</w:t>
      </w:r>
      <w:r w:rsidR="006119DE">
        <w:t xml:space="preserve"> et al., 2021)</w:t>
      </w:r>
      <w:r w:rsidR="00F70ACA">
        <w:t>.</w:t>
      </w:r>
      <w:r w:rsidR="006C177C">
        <w:t xml:space="preserve"> </w:t>
      </w:r>
      <w:r w:rsidR="000E2FE4">
        <w:t xml:space="preserve">Experts said that meta-heuristic methods </w:t>
      </w:r>
      <w:r w:rsidR="00F9415E">
        <w:t>require historical data</w:t>
      </w:r>
      <w:r w:rsidR="00755483">
        <w:t xml:space="preserve"> to improve their convergence efficiency and speed</w:t>
      </w:r>
      <w:r w:rsidR="004E6192">
        <w:t xml:space="preserve">, </w:t>
      </w:r>
      <w:r w:rsidR="00BF1CD5">
        <w:t xml:space="preserve">and it also involve </w:t>
      </w:r>
      <w:r w:rsidR="00873BB2">
        <w:t>random factors when the calculation got stuck</w:t>
      </w:r>
      <w:r w:rsidR="00037071">
        <w:t xml:space="preserve"> (</w:t>
      </w:r>
      <w:proofErr w:type="spellStart"/>
      <w:r w:rsidR="00037071" w:rsidRPr="00425DBA">
        <w:t>Almufti</w:t>
      </w:r>
      <w:proofErr w:type="spellEnd"/>
      <w:r w:rsidR="00037071" w:rsidRPr="00425DBA">
        <w:t xml:space="preserve"> et al. (2023)</w:t>
      </w:r>
      <w:r w:rsidR="00037071">
        <w:t xml:space="preserve">. </w:t>
      </w:r>
      <w:r w:rsidR="00663883">
        <w:t>They</w:t>
      </w:r>
      <w:r w:rsidR="00E91011">
        <w:t xml:space="preserve"> should be used with caution </w:t>
      </w:r>
      <w:r w:rsidR="0007374F">
        <w:t xml:space="preserve">and a thorough </w:t>
      </w:r>
      <w:r w:rsidR="00C128B0">
        <w:t>industry-</w:t>
      </w:r>
      <w:r w:rsidR="00210CF1">
        <w:t>specific understanding of the problem</w:t>
      </w:r>
      <w:r w:rsidR="00C55BD6">
        <w:t xml:space="preserve">. </w:t>
      </w:r>
      <w:r w:rsidR="00663883">
        <w:t xml:space="preserve">Without saying, </w:t>
      </w:r>
      <w:r w:rsidR="00BE26EA">
        <w:t xml:space="preserve">these methods </w:t>
      </w:r>
      <w:r w:rsidR="00C45AE0">
        <w:t xml:space="preserve">require </w:t>
      </w:r>
      <w:r w:rsidR="0069011E">
        <w:t>strong investment</w:t>
      </w:r>
      <w:r w:rsidR="00FC7D11">
        <w:t xml:space="preserve"> in technology </w:t>
      </w:r>
      <w:r w:rsidR="00477DC4">
        <w:t xml:space="preserve">to support the </w:t>
      </w:r>
      <w:r w:rsidR="00645C59">
        <w:t>analysis,</w:t>
      </w:r>
      <w:r w:rsidR="00477DC4">
        <w:t xml:space="preserve"> although not as much as Exact method, </w:t>
      </w:r>
      <w:r w:rsidR="002E682D">
        <w:t>but still not viable for d</w:t>
      </w:r>
      <w:r w:rsidR="00783468">
        <w:t>ay-to-day use</w:t>
      </w:r>
      <w:r w:rsidR="002E682D">
        <w:t>.</w:t>
      </w:r>
    </w:p>
    <w:p w14:paraId="54FF9ED0" w14:textId="77777777" w:rsidR="00E3785F" w:rsidRDefault="00E3785F" w:rsidP="00D30CBD"/>
    <w:p w14:paraId="5BC92237" w14:textId="0486CE30" w:rsidR="00E3785F" w:rsidRDefault="00F858AD" w:rsidP="00D30CBD">
      <w:r>
        <w:t xml:space="preserve">Although the actual </w:t>
      </w:r>
      <w:r w:rsidR="00461FD1">
        <w:t xml:space="preserve">Milk Run algorithm design hasn’t been finalised </w:t>
      </w:r>
      <w:r w:rsidR="00D22F23">
        <w:t xml:space="preserve">yet in this </w:t>
      </w:r>
      <w:r w:rsidR="00484BE3">
        <w:t>early-stage</w:t>
      </w:r>
      <w:r w:rsidR="00D22F23">
        <w:t xml:space="preserve"> research,</w:t>
      </w:r>
      <w:r w:rsidR="00461FD1">
        <w:t xml:space="preserve"> </w:t>
      </w:r>
      <w:r w:rsidR="00D22F23">
        <w:t>g</w:t>
      </w:r>
      <w:r w:rsidR="00E3785F">
        <w:t xml:space="preserve">iven </w:t>
      </w:r>
      <w:r w:rsidR="008B4EF9">
        <w:t>the characteristics</w:t>
      </w:r>
      <w:r w:rsidR="006D7C7E">
        <w:t xml:space="preserve"> of a daily and manual process</w:t>
      </w:r>
      <w:r w:rsidR="00E3785F">
        <w:t xml:space="preserve">, this study favours a simple heuristic approach </w:t>
      </w:r>
      <w:r w:rsidR="002D4428">
        <w:t xml:space="preserve">that prioritise speed </w:t>
      </w:r>
      <w:r w:rsidR="001132EE">
        <w:t>and usability over optimality</w:t>
      </w:r>
      <w:r w:rsidR="00894D9B">
        <w:t>.</w:t>
      </w:r>
      <w:r w:rsidR="00FE5FCE">
        <w:t xml:space="preserve"> </w:t>
      </w:r>
      <w:r w:rsidR="00484BE3">
        <w:t xml:space="preserve">For example, the Clustering Algorithm, </w:t>
      </w:r>
      <w:r w:rsidR="00DF5B73">
        <w:t xml:space="preserve">a technique that organise unlabelled data into groups based on their similarities can be used to group orders </w:t>
      </w:r>
      <w:r w:rsidR="00BB2245">
        <w:t>together into one Milk Run</w:t>
      </w:r>
      <w:r w:rsidR="00C76CA8">
        <w:t xml:space="preserve"> (De et al.,</w:t>
      </w:r>
      <w:r w:rsidR="004865E1">
        <w:t xml:space="preserve"> 2022)</w:t>
      </w:r>
      <w:r w:rsidR="00BB2245">
        <w:t>.</w:t>
      </w:r>
      <w:r w:rsidR="00710506">
        <w:t xml:space="preserve"> And</w:t>
      </w:r>
      <w:r w:rsidR="00BB2245">
        <w:t xml:space="preserve"> </w:t>
      </w:r>
      <w:r w:rsidR="00710506">
        <w:t>o</w:t>
      </w:r>
      <w:r w:rsidR="00A75D97">
        <w:t xml:space="preserve">f course, </w:t>
      </w:r>
      <w:r w:rsidR="00E577B4">
        <w:t xml:space="preserve">each group of deliveries </w:t>
      </w:r>
      <w:r w:rsidR="009136F4">
        <w:t xml:space="preserve">must satisfy the three </w:t>
      </w:r>
      <w:r w:rsidR="00710506">
        <w:t xml:space="preserve">criteria. Another heuristic method that can be </w:t>
      </w:r>
      <w:r w:rsidR="00FC42C8">
        <w:t>used is Greedy Grouping</w:t>
      </w:r>
      <w:r w:rsidR="00B17284">
        <w:t xml:space="preserve">, which is a </w:t>
      </w:r>
      <w:r w:rsidR="00AC3CBC">
        <w:t>strategy</w:t>
      </w:r>
      <w:r w:rsidR="00A13D3F">
        <w:t xml:space="preserve"> </w:t>
      </w:r>
      <w:r w:rsidR="009D61EE">
        <w:t xml:space="preserve">that choose the “best” decision possible in the current </w:t>
      </w:r>
      <w:r w:rsidR="00BC0BF4">
        <w:t>situation (</w:t>
      </w:r>
      <w:proofErr w:type="spellStart"/>
      <w:r w:rsidR="00485BB9">
        <w:t>Alidaee</w:t>
      </w:r>
      <w:proofErr w:type="spellEnd"/>
      <w:r w:rsidR="00485BB9">
        <w:t xml:space="preserve"> et al., </w:t>
      </w:r>
      <w:r w:rsidR="0033638E">
        <w:t>2001)</w:t>
      </w:r>
      <w:r w:rsidR="004865E1">
        <w:t xml:space="preserve">. This method is useful for the actual route designing, by choosing the next best </w:t>
      </w:r>
      <w:r w:rsidR="001A381A">
        <w:t>delivery location. The next best location can be the nearest location if the company choose to save money</w:t>
      </w:r>
      <w:r w:rsidR="00C664E6">
        <w:t xml:space="preserve">, or the location </w:t>
      </w:r>
      <w:r w:rsidR="009448A4">
        <w:t xml:space="preserve">that match the time window if the company choose to improve their customer service. </w:t>
      </w:r>
      <w:r w:rsidR="00F772B8">
        <w:t xml:space="preserve">By all means, the chosen methods are intentionally human-centred so that </w:t>
      </w:r>
      <w:r w:rsidR="00BE2CC4">
        <w:t>logistics planners or even the driver can understand and execute</w:t>
      </w:r>
      <w:r w:rsidR="001D11F6">
        <w:t xml:space="preserve"> it with judgement </w:t>
      </w:r>
      <w:r w:rsidR="00CD049F">
        <w:t>if there are real-world disruptions.</w:t>
      </w:r>
      <w:r w:rsidR="00697893">
        <w:t xml:space="preserve"> While acknowledging </w:t>
      </w:r>
      <w:r w:rsidR="00B668BE">
        <w:t>that these heuristic strateg</w:t>
      </w:r>
      <w:r w:rsidR="00E83FDB">
        <w:t>ies</w:t>
      </w:r>
      <w:r w:rsidR="00B668BE">
        <w:t xml:space="preserve"> lack complexity and sacrifice </w:t>
      </w:r>
      <w:r w:rsidR="00E83FDB">
        <w:t>optimality compared to meta-heuristic methods</w:t>
      </w:r>
      <w:r w:rsidR="00C504B1">
        <w:t>, the</w:t>
      </w:r>
      <w:r w:rsidR="006E3F06">
        <w:t>se</w:t>
      </w:r>
      <w:r w:rsidR="00C504B1">
        <w:t xml:space="preserve"> approach</w:t>
      </w:r>
      <w:r w:rsidR="006E3F06">
        <w:t>es</w:t>
      </w:r>
      <w:r w:rsidR="00C504B1">
        <w:t xml:space="preserve"> </w:t>
      </w:r>
      <w:r w:rsidR="00FB2447">
        <w:t>link perfectly with</w:t>
      </w:r>
      <w:r w:rsidR="00C504B1">
        <w:t xml:space="preserve"> </w:t>
      </w:r>
      <w:r w:rsidR="005C36CC">
        <w:t xml:space="preserve">the </w:t>
      </w:r>
      <w:r w:rsidR="006E3F06">
        <w:t>study</w:t>
      </w:r>
      <w:r w:rsidR="005C36CC">
        <w:t>’s contribution to knowledge</w:t>
      </w:r>
      <w:r w:rsidR="006E3F06">
        <w:t>, of creating a syst</w:t>
      </w:r>
      <w:r w:rsidR="00D402CF">
        <w:t>em that combat</w:t>
      </w:r>
      <w:r w:rsidR="00C504B1">
        <w:t xml:space="preserve"> </w:t>
      </w:r>
      <w:r w:rsidR="005701F7">
        <w:t>the high-frequency and volatile nature of Retail.</w:t>
      </w:r>
    </w:p>
    <w:p w14:paraId="2A3B1FAD" w14:textId="197E276D" w:rsidR="00D402CF" w:rsidRDefault="00D402CF" w:rsidP="00D402CF">
      <w:pPr>
        <w:pStyle w:val="Heading2"/>
        <w:numPr>
          <w:ilvl w:val="0"/>
          <w:numId w:val="5"/>
        </w:numPr>
      </w:pPr>
      <w:bookmarkStart w:id="21" w:name="_Toc226543507"/>
      <w:r>
        <w:t>Conclusion</w:t>
      </w:r>
      <w:bookmarkEnd w:id="21"/>
    </w:p>
    <w:p w14:paraId="5185838D" w14:textId="2D67EE92" w:rsidR="00D402CF" w:rsidRDefault="002A07B3" w:rsidP="00D402CF">
      <w:r>
        <w:t xml:space="preserve">This critical literature review </w:t>
      </w:r>
      <w:r w:rsidR="003C5B12">
        <w:t>on Milk Run Logistics contained</w:t>
      </w:r>
      <w:r>
        <w:t xml:space="preserve"> different types of delivery method and </w:t>
      </w:r>
      <w:r w:rsidR="003C5B12">
        <w:t>identified</w:t>
      </w:r>
      <w:r>
        <w:t xml:space="preserve"> the most suitable one, i</w:t>
      </w:r>
      <w:r w:rsidR="003C5B12">
        <w:t>llustrated</w:t>
      </w:r>
      <w:r>
        <w:t xml:space="preserve"> the difference between Milk Run within Retail versus Industrial manufacturing, and provided methods for solving Milk Run problems. </w:t>
      </w:r>
      <w:r w:rsidR="00A057EB">
        <w:t>Th</w:t>
      </w:r>
      <w:r w:rsidR="003C5B12">
        <w:t xml:space="preserve">e paper </w:t>
      </w:r>
      <w:r w:rsidR="00A057EB">
        <w:t xml:space="preserve">has successfully </w:t>
      </w:r>
      <w:r w:rsidR="00982ABD">
        <w:t xml:space="preserve">identified the gap in the knowledge and problematise </w:t>
      </w:r>
      <w:r w:rsidR="00377E81">
        <w:t>by challenging the current dominate assumption.</w:t>
      </w:r>
      <w:r w:rsidR="005D4446">
        <w:t xml:space="preserve"> It has been heavily </w:t>
      </w:r>
      <w:r w:rsidR="00637410">
        <w:t xml:space="preserve">implied that Milk Run </w:t>
      </w:r>
      <w:r w:rsidR="00C35D76">
        <w:t xml:space="preserve">hasn’t been utilised for Retail purposed, hence, limited </w:t>
      </w:r>
      <w:r w:rsidR="00020852">
        <w:t>knowledge or recorded evidence</w:t>
      </w:r>
      <w:r w:rsidR="00D62A2E">
        <w:t xml:space="preserve"> in this context</w:t>
      </w:r>
      <w:r w:rsidR="00020852">
        <w:t xml:space="preserve"> was found. </w:t>
      </w:r>
    </w:p>
    <w:p w14:paraId="41E00309" w14:textId="06CAA366" w:rsidR="00752D4E" w:rsidRDefault="00752D4E" w:rsidP="00752D4E">
      <w:pPr>
        <w:rPr>
          <w:szCs w:val="24"/>
        </w:rPr>
      </w:pPr>
      <w:r>
        <w:t xml:space="preserve">Drawing on the </w:t>
      </w:r>
      <w:r w:rsidRPr="00752D4E">
        <w:rPr>
          <w:szCs w:val="24"/>
        </w:rPr>
        <w:t>Resource-Based View and Dynamic Capabilities Theory</w:t>
      </w:r>
      <w:r w:rsidR="002D5F60">
        <w:rPr>
          <w:szCs w:val="24"/>
        </w:rPr>
        <w:t xml:space="preserve"> that emphasise the importance of</w:t>
      </w:r>
      <w:r w:rsidR="00084EE8">
        <w:rPr>
          <w:szCs w:val="24"/>
        </w:rPr>
        <w:t xml:space="preserve"> creating and adapting competitive advantage based on internal resources</w:t>
      </w:r>
      <w:r w:rsidR="00AF3A67">
        <w:rPr>
          <w:szCs w:val="24"/>
        </w:rPr>
        <w:t xml:space="preserve">, the paper has also tried to develop a simple and manual heuristic approach </w:t>
      </w:r>
      <w:r w:rsidR="00D049E6">
        <w:rPr>
          <w:szCs w:val="24"/>
        </w:rPr>
        <w:t>that embeds three main criteria (volume, distance, time window).</w:t>
      </w:r>
      <w:r w:rsidR="0068032E">
        <w:rPr>
          <w:szCs w:val="24"/>
        </w:rPr>
        <w:t xml:space="preserve"> Although still in an </w:t>
      </w:r>
      <w:r w:rsidR="00FE65FA">
        <w:rPr>
          <w:szCs w:val="24"/>
        </w:rPr>
        <w:t>early stage</w:t>
      </w:r>
      <w:r w:rsidR="0068032E">
        <w:rPr>
          <w:szCs w:val="24"/>
        </w:rPr>
        <w:t xml:space="preserve">, </w:t>
      </w:r>
      <w:r w:rsidR="001F0CF3">
        <w:rPr>
          <w:szCs w:val="24"/>
        </w:rPr>
        <w:t xml:space="preserve">the author’s </w:t>
      </w:r>
      <w:r w:rsidR="001F0CF3">
        <w:rPr>
          <w:szCs w:val="24"/>
        </w:rPr>
        <w:lastRenderedPageBreak/>
        <w:t>aim is to create a flexible, transparent, and adaptable tool for daily usage</w:t>
      </w:r>
      <w:r w:rsidR="009F17DA">
        <w:rPr>
          <w:szCs w:val="24"/>
        </w:rPr>
        <w:t xml:space="preserve"> that directly address the volatile market of Retail.</w:t>
      </w:r>
    </w:p>
    <w:p w14:paraId="284A1866" w14:textId="128BC17B" w:rsidR="009F17DA" w:rsidRPr="00752D4E" w:rsidRDefault="009F17DA" w:rsidP="00752D4E">
      <w:pPr>
        <w:rPr>
          <w:szCs w:val="24"/>
        </w:rPr>
      </w:pPr>
      <w:r>
        <w:rPr>
          <w:szCs w:val="24"/>
        </w:rPr>
        <w:t xml:space="preserve">In conclusion, while the current trend of </w:t>
      </w:r>
      <w:r w:rsidR="00B62E7D">
        <w:rPr>
          <w:szCs w:val="24"/>
        </w:rPr>
        <w:t xml:space="preserve">3PL dependence is still very high, suppliers and manufacturers </w:t>
      </w:r>
      <w:r w:rsidR="00BC0FE7">
        <w:rPr>
          <w:szCs w:val="24"/>
        </w:rPr>
        <w:t>should be</w:t>
      </w:r>
      <w:r w:rsidR="00B62E7D">
        <w:rPr>
          <w:szCs w:val="24"/>
        </w:rPr>
        <w:t xml:space="preserve"> aware of </w:t>
      </w:r>
      <w:r w:rsidR="008660E4">
        <w:rPr>
          <w:szCs w:val="24"/>
        </w:rPr>
        <w:t>the long-term drawbacks if they don’t manage the relationship properly.</w:t>
      </w:r>
      <w:r w:rsidR="008729FE">
        <w:rPr>
          <w:szCs w:val="24"/>
        </w:rPr>
        <w:t xml:space="preserve"> </w:t>
      </w:r>
      <w:r w:rsidR="001B39EA">
        <w:rPr>
          <w:szCs w:val="24"/>
        </w:rPr>
        <w:t xml:space="preserve">In the later stage of the research, the author hope that the findings will bridge the gap between </w:t>
      </w:r>
      <w:r w:rsidR="002A2574">
        <w:rPr>
          <w:szCs w:val="24"/>
        </w:rPr>
        <w:t xml:space="preserve">this lean-inspired routing system and the practical real-world realities of Retail </w:t>
      </w:r>
      <w:r w:rsidR="00C072F5">
        <w:rPr>
          <w:szCs w:val="24"/>
        </w:rPr>
        <w:t>supply chain.</w:t>
      </w:r>
    </w:p>
    <w:p w14:paraId="79A62FF0" w14:textId="49E1496F" w:rsidR="00752D4E" w:rsidRPr="00D402CF" w:rsidRDefault="00752D4E" w:rsidP="00D402CF"/>
    <w:p w14:paraId="01E334F1" w14:textId="77777777" w:rsidR="001E23BA" w:rsidRDefault="001E23BA" w:rsidP="008F6A70"/>
    <w:p w14:paraId="3FC59D26" w14:textId="77777777" w:rsidR="001E23BA" w:rsidRDefault="001E23BA" w:rsidP="008F6A70"/>
    <w:p w14:paraId="0270B154" w14:textId="14C09AB2" w:rsidR="009C24DA" w:rsidRDefault="009C24DA" w:rsidP="008F6A70"/>
    <w:p w14:paraId="0FB98E84" w14:textId="2D17AE65" w:rsidR="00752126" w:rsidRDefault="00752126" w:rsidP="008F6A70"/>
    <w:p w14:paraId="4E53A3D9" w14:textId="750634BC" w:rsidR="00752126" w:rsidRDefault="00752126" w:rsidP="008F6A70"/>
    <w:p w14:paraId="158E9704" w14:textId="77777777" w:rsidR="00752126" w:rsidRDefault="00752126" w:rsidP="008F6A70"/>
    <w:p w14:paraId="475FFD3B" w14:textId="77777777" w:rsidR="00752126" w:rsidRDefault="00752126" w:rsidP="008F6A70"/>
    <w:p w14:paraId="567374F2" w14:textId="77777777" w:rsidR="00752126" w:rsidRDefault="00752126" w:rsidP="008F6A70"/>
    <w:p w14:paraId="6EF86206" w14:textId="77777777" w:rsidR="00752126" w:rsidRDefault="00752126" w:rsidP="008F6A70"/>
    <w:p w14:paraId="1EB0C118" w14:textId="77777777" w:rsidR="00752126" w:rsidRDefault="00752126" w:rsidP="008F6A70"/>
    <w:p w14:paraId="714A57CF" w14:textId="77777777" w:rsidR="00752126" w:rsidRDefault="00752126" w:rsidP="008F6A70"/>
    <w:p w14:paraId="3E5804DC" w14:textId="77777777" w:rsidR="00752126" w:rsidRDefault="00752126" w:rsidP="008F6A70"/>
    <w:p w14:paraId="4438892D" w14:textId="77777777" w:rsidR="007E3C51" w:rsidRDefault="007E3C51" w:rsidP="008F6A70"/>
    <w:p w14:paraId="47237395" w14:textId="77777777" w:rsidR="007E3C51" w:rsidRDefault="007E3C51" w:rsidP="008F6A70"/>
    <w:p w14:paraId="30D8C78A" w14:textId="77777777" w:rsidR="00752126" w:rsidRDefault="00752126" w:rsidP="008F6A70"/>
    <w:p w14:paraId="2DEF483D" w14:textId="4418AA21" w:rsidR="00CA7122" w:rsidRDefault="00CA7122" w:rsidP="008F6A70"/>
    <w:p w14:paraId="6CF6418D" w14:textId="0D99B8D8" w:rsidR="00752126" w:rsidRDefault="00752126" w:rsidP="008F6A70"/>
    <w:p w14:paraId="5FB9C49F" w14:textId="77777777" w:rsidR="00752126" w:rsidRDefault="00752126" w:rsidP="008F6A70"/>
    <w:p w14:paraId="501AF01B" w14:textId="77777777" w:rsidR="007E3C51" w:rsidRPr="007E3C51" w:rsidRDefault="007E3C51" w:rsidP="007E3C51">
      <w:bookmarkStart w:id="22" w:name="_Toc226543508"/>
    </w:p>
    <w:p w14:paraId="79B5A1F4" w14:textId="0EC10F60" w:rsidR="00CE3A6A" w:rsidRPr="008F6A70" w:rsidRDefault="00CE3A6A" w:rsidP="00CE3A6A">
      <w:pPr>
        <w:pStyle w:val="Heading1"/>
      </w:pPr>
      <w:r>
        <w:lastRenderedPageBreak/>
        <w:t>Reference</w:t>
      </w:r>
      <w:bookmarkEnd w:id="22"/>
    </w:p>
    <w:p w14:paraId="3C5A18DA" w14:textId="77777777" w:rsidR="0080623F" w:rsidRPr="00DB4DC4" w:rsidRDefault="0080623F" w:rsidP="006F1429">
      <w:pPr>
        <w:pStyle w:val="ListParagraph"/>
        <w:numPr>
          <w:ilvl w:val="0"/>
          <w:numId w:val="28"/>
        </w:numPr>
        <w:rPr>
          <w:szCs w:val="24"/>
        </w:rPr>
      </w:pPr>
      <w:r w:rsidRPr="00DB4DC4">
        <w:rPr>
          <w:szCs w:val="24"/>
        </w:rPr>
        <w:t>Adida, E. and DeMiguel, V. (2011) 'Supply chain competition with multiple manufacturers and retailers', </w:t>
      </w:r>
      <w:r w:rsidRPr="00DB4DC4">
        <w:rPr>
          <w:i/>
          <w:iCs/>
          <w:szCs w:val="24"/>
        </w:rPr>
        <w:t>Operations Research,</w:t>
      </w:r>
      <w:r w:rsidRPr="00DB4DC4">
        <w:rPr>
          <w:szCs w:val="24"/>
        </w:rPr>
        <w:t> 59(1), pp. 156–172. Available at: </w:t>
      </w:r>
      <w:hyperlink r:id="rId27" w:tgtFrame="_blank" w:history="1">
        <w:r w:rsidRPr="00DB4DC4">
          <w:rPr>
            <w:rStyle w:val="Hyperlink"/>
            <w:szCs w:val="24"/>
          </w:rPr>
          <w:t>https://doi.org/10.1287/opre.1100.0863</w:t>
        </w:r>
      </w:hyperlink>
      <w:r w:rsidRPr="00DB4DC4">
        <w:rPr>
          <w:szCs w:val="24"/>
        </w:rPr>
        <w:t>.</w:t>
      </w:r>
    </w:p>
    <w:p w14:paraId="67783ED5" w14:textId="239BE489" w:rsidR="0080623F" w:rsidRPr="00DB4DC4" w:rsidRDefault="00935882" w:rsidP="006F1429">
      <w:pPr>
        <w:pStyle w:val="ListParagraph"/>
        <w:numPr>
          <w:ilvl w:val="0"/>
          <w:numId w:val="28"/>
        </w:numPr>
        <w:rPr>
          <w:szCs w:val="24"/>
        </w:rPr>
      </w:pPr>
      <w:r>
        <w:rPr>
          <w:szCs w:val="24"/>
        </w:rPr>
        <w:t>Agrawal</w:t>
      </w:r>
      <w:r w:rsidR="0080623F" w:rsidRPr="00DB4DC4">
        <w:rPr>
          <w:szCs w:val="24"/>
        </w:rPr>
        <w:t xml:space="preserve">, N., </w:t>
      </w:r>
      <w:r>
        <w:rPr>
          <w:szCs w:val="24"/>
        </w:rPr>
        <w:t>Smith</w:t>
      </w:r>
      <w:r w:rsidR="0080623F" w:rsidRPr="00DB4DC4">
        <w:rPr>
          <w:szCs w:val="24"/>
        </w:rPr>
        <w:t xml:space="preserve">, S.A. and </w:t>
      </w:r>
      <w:r>
        <w:rPr>
          <w:szCs w:val="24"/>
        </w:rPr>
        <w:t>Tsay</w:t>
      </w:r>
      <w:r w:rsidR="0080623F" w:rsidRPr="00DB4DC4">
        <w:rPr>
          <w:szCs w:val="24"/>
        </w:rPr>
        <w:t>, A.A. (2002) 'Multi-vendor sourcing in a retail supply chain', </w:t>
      </w:r>
      <w:r w:rsidR="0080623F" w:rsidRPr="00DB4DC4">
        <w:rPr>
          <w:i/>
          <w:iCs/>
          <w:szCs w:val="24"/>
        </w:rPr>
        <w:t>Production and Operations Management,</w:t>
      </w:r>
      <w:r w:rsidR="0080623F" w:rsidRPr="00DB4DC4">
        <w:rPr>
          <w:szCs w:val="24"/>
        </w:rPr>
        <w:t> 11(2), pp. 157–182. Available at: </w:t>
      </w:r>
      <w:hyperlink r:id="rId28" w:tgtFrame="_blank" w:history="1">
        <w:r w:rsidR="0080623F" w:rsidRPr="00DB4DC4">
          <w:rPr>
            <w:rStyle w:val="Hyperlink"/>
            <w:szCs w:val="24"/>
          </w:rPr>
          <w:t>https://doi.org/10.1111/j.1937-5956.2002.tb00489.x</w:t>
        </w:r>
      </w:hyperlink>
      <w:r w:rsidR="0080623F" w:rsidRPr="00DB4DC4">
        <w:rPr>
          <w:szCs w:val="24"/>
        </w:rPr>
        <w:t>.</w:t>
      </w:r>
    </w:p>
    <w:p w14:paraId="49DB3C94" w14:textId="775D6192" w:rsidR="006C1E05" w:rsidRPr="0080623F" w:rsidRDefault="006C1E05" w:rsidP="006F1429">
      <w:pPr>
        <w:pStyle w:val="ListParagraph"/>
        <w:numPr>
          <w:ilvl w:val="0"/>
          <w:numId w:val="28"/>
        </w:numPr>
      </w:pPr>
      <w:r w:rsidRPr="002E332A">
        <w:t xml:space="preserve">Ahmed, Z. E., Saeed, R. A., Mukherjee, A., Ghorpade, S. N. (2020) </w:t>
      </w:r>
      <w:r w:rsidRPr="002E332A">
        <w:t>‘</w:t>
      </w:r>
      <w:r w:rsidRPr="002E332A">
        <w:t>10 - Energy optimization in low-power wide area networks by using heuristic techniques</w:t>
      </w:r>
      <w:r w:rsidRPr="002E332A">
        <w:t>’,</w:t>
      </w:r>
      <w:r w:rsidRPr="002E332A">
        <w:t xml:space="preserve"> </w:t>
      </w:r>
      <w:r w:rsidRPr="00DB4DC4">
        <w:rPr>
          <w:i/>
          <w:iCs/>
        </w:rPr>
        <w:t>LPWAN Technologies for IoT and M2M Applications</w:t>
      </w:r>
      <w:r w:rsidRPr="002E332A">
        <w:t xml:space="preserve">, </w:t>
      </w:r>
      <w:r w:rsidRPr="002E332A">
        <w:t xml:space="preserve">pp. </w:t>
      </w:r>
      <w:r w:rsidRPr="002E332A">
        <w:t xml:space="preserve">199-223. </w:t>
      </w:r>
      <w:r w:rsidRPr="002E332A">
        <w:t>Available</w:t>
      </w:r>
      <w:r>
        <w:t xml:space="preserve"> at: </w:t>
      </w:r>
      <w:hyperlink r:id="rId29" w:history="1">
        <w:r w:rsidR="002E332A" w:rsidRPr="00B8673C">
          <w:rPr>
            <w:rStyle w:val="Hyperlink"/>
          </w:rPr>
          <w:t>https://www.sciencedirect.com/science/article/pii/B9780128188804000119</w:t>
        </w:r>
      </w:hyperlink>
    </w:p>
    <w:p w14:paraId="2701F166" w14:textId="250893B8" w:rsidR="002E332A" w:rsidRPr="00DB4DC4" w:rsidRDefault="0080623F" w:rsidP="006F1429">
      <w:pPr>
        <w:pStyle w:val="ListParagraph"/>
        <w:numPr>
          <w:ilvl w:val="0"/>
          <w:numId w:val="28"/>
        </w:numPr>
        <w:rPr>
          <w:szCs w:val="24"/>
        </w:rPr>
      </w:pPr>
      <w:r w:rsidRPr="00DB4DC4">
        <w:rPr>
          <w:szCs w:val="24"/>
        </w:rPr>
        <w:t>Akhlaqi, M.Y. and Mohd Hanapi, Z.B. (2023) 'Task offloading paradigm in mobile edge computing-current issues, adopted approaches, and future directions', </w:t>
      </w:r>
      <w:r w:rsidRPr="00DB4DC4">
        <w:rPr>
          <w:i/>
          <w:iCs/>
          <w:szCs w:val="24"/>
        </w:rPr>
        <w:t>Journal of Network and Computer Applications,</w:t>
      </w:r>
      <w:r w:rsidRPr="00DB4DC4">
        <w:rPr>
          <w:szCs w:val="24"/>
        </w:rPr>
        <w:t> 212, pp. 103568. Available at: </w:t>
      </w:r>
      <w:hyperlink r:id="rId30" w:tgtFrame="_blank" w:history="1">
        <w:r w:rsidRPr="00DB4DC4">
          <w:rPr>
            <w:rStyle w:val="Hyperlink"/>
            <w:szCs w:val="24"/>
          </w:rPr>
          <w:t>https://doi.org/10.1016/j.jnca.2022.103568</w:t>
        </w:r>
      </w:hyperlink>
      <w:r w:rsidRPr="00DB4DC4">
        <w:rPr>
          <w:szCs w:val="24"/>
        </w:rPr>
        <w:t>.</w:t>
      </w:r>
    </w:p>
    <w:p w14:paraId="659D0B50" w14:textId="77777777" w:rsidR="0080623F" w:rsidRPr="00DB4DC4" w:rsidRDefault="0080623F" w:rsidP="006F1429">
      <w:pPr>
        <w:pStyle w:val="ListParagraph"/>
        <w:numPr>
          <w:ilvl w:val="0"/>
          <w:numId w:val="28"/>
        </w:numPr>
        <w:rPr>
          <w:szCs w:val="24"/>
        </w:rPr>
      </w:pPr>
      <w:proofErr w:type="spellStart"/>
      <w:r w:rsidRPr="00DB4DC4">
        <w:rPr>
          <w:szCs w:val="24"/>
        </w:rPr>
        <w:t>Alidaee</w:t>
      </w:r>
      <w:proofErr w:type="spellEnd"/>
      <w:r w:rsidRPr="00DB4DC4">
        <w:rPr>
          <w:szCs w:val="24"/>
        </w:rPr>
        <w:t xml:space="preserve">, B., </w:t>
      </w:r>
      <w:proofErr w:type="spellStart"/>
      <w:r w:rsidRPr="00DB4DC4">
        <w:rPr>
          <w:szCs w:val="24"/>
        </w:rPr>
        <w:t>Kochenberger</w:t>
      </w:r>
      <w:proofErr w:type="spellEnd"/>
      <w:r w:rsidRPr="00DB4DC4">
        <w:rPr>
          <w:szCs w:val="24"/>
        </w:rPr>
        <w:t>, G.A. and Amini, M.M. (2001) 'Greedy solutions of selection and ordering problems', </w:t>
      </w:r>
      <w:r w:rsidRPr="00DB4DC4">
        <w:rPr>
          <w:i/>
          <w:iCs/>
          <w:szCs w:val="24"/>
        </w:rPr>
        <w:t>European Journal of Operational Research,</w:t>
      </w:r>
      <w:r w:rsidRPr="00DB4DC4">
        <w:rPr>
          <w:szCs w:val="24"/>
        </w:rPr>
        <w:t> 134(1), pp. 203–215. Available at: </w:t>
      </w:r>
      <w:hyperlink r:id="rId31" w:tgtFrame="_blank" w:history="1">
        <w:r w:rsidRPr="00DB4DC4">
          <w:rPr>
            <w:rStyle w:val="Hyperlink"/>
            <w:szCs w:val="24"/>
          </w:rPr>
          <w:t>https://doi.org/10.1016/S0377-2217(00)00252-6</w:t>
        </w:r>
      </w:hyperlink>
      <w:r w:rsidRPr="00DB4DC4">
        <w:rPr>
          <w:szCs w:val="24"/>
        </w:rPr>
        <w:t>.</w:t>
      </w:r>
    </w:p>
    <w:p w14:paraId="47B59D29" w14:textId="2DA1D5AC" w:rsidR="002E332A" w:rsidRPr="00DB4DC4" w:rsidRDefault="002E332A" w:rsidP="006F1429">
      <w:pPr>
        <w:pStyle w:val="ListParagraph"/>
        <w:numPr>
          <w:ilvl w:val="0"/>
          <w:numId w:val="28"/>
        </w:numPr>
        <w:rPr>
          <w:szCs w:val="24"/>
        </w:rPr>
      </w:pPr>
      <w:proofErr w:type="spellStart"/>
      <w:r w:rsidRPr="00DB4DC4">
        <w:rPr>
          <w:szCs w:val="24"/>
        </w:rPr>
        <w:t>Almufti</w:t>
      </w:r>
      <w:proofErr w:type="spellEnd"/>
      <w:r w:rsidRPr="00DB4DC4">
        <w:rPr>
          <w:szCs w:val="24"/>
        </w:rPr>
        <w:t xml:space="preserve">, S., Ahmad Shaban, A., Ismael Ali, R., </w:t>
      </w:r>
      <w:r w:rsidRPr="00DB4DC4">
        <w:rPr>
          <w:szCs w:val="24"/>
        </w:rPr>
        <w:t>and</w:t>
      </w:r>
      <w:r w:rsidRPr="00DB4DC4">
        <w:rPr>
          <w:szCs w:val="24"/>
        </w:rPr>
        <w:t xml:space="preserve"> A. Dela Fuente, J. (2023) </w:t>
      </w:r>
      <w:r w:rsidRPr="00DB4DC4">
        <w:rPr>
          <w:szCs w:val="24"/>
        </w:rPr>
        <w:t>‘</w:t>
      </w:r>
      <w:r w:rsidRPr="00DB4DC4">
        <w:rPr>
          <w:szCs w:val="24"/>
        </w:rPr>
        <w:t>Overview of</w:t>
      </w:r>
      <w:r w:rsidRPr="00DB4DC4">
        <w:rPr>
          <w:szCs w:val="24"/>
        </w:rPr>
        <w:t xml:space="preserve"> </w:t>
      </w:r>
      <w:r w:rsidRPr="00DB4DC4">
        <w:rPr>
          <w:szCs w:val="24"/>
        </w:rPr>
        <w:t>Metaheuristic Algorithms</w:t>
      </w:r>
      <w:r w:rsidRPr="00DB4DC4">
        <w:rPr>
          <w:szCs w:val="24"/>
        </w:rPr>
        <w:t>’</w:t>
      </w:r>
      <w:r w:rsidR="00690E6F" w:rsidRPr="00DB4DC4">
        <w:rPr>
          <w:szCs w:val="24"/>
        </w:rPr>
        <w:t>,</w:t>
      </w:r>
      <w:r w:rsidRPr="00DB4DC4">
        <w:rPr>
          <w:szCs w:val="24"/>
        </w:rPr>
        <w:t xml:space="preserve"> </w:t>
      </w:r>
      <w:r w:rsidRPr="00DB4DC4">
        <w:rPr>
          <w:i/>
          <w:iCs/>
          <w:szCs w:val="24"/>
        </w:rPr>
        <w:t>Polaris Global Journal of Scholarly Research and Trends, 2</w:t>
      </w:r>
      <w:r w:rsidRPr="00DB4DC4">
        <w:rPr>
          <w:szCs w:val="24"/>
        </w:rPr>
        <w:t xml:space="preserve">(2), pp. 10–32. </w:t>
      </w:r>
      <w:r w:rsidR="00690E6F" w:rsidRPr="00DB4DC4">
        <w:rPr>
          <w:szCs w:val="24"/>
        </w:rPr>
        <w:t xml:space="preserve">Available </w:t>
      </w:r>
      <w:proofErr w:type="spellStart"/>
      <w:r w:rsidR="00690E6F" w:rsidRPr="00DB4DC4">
        <w:rPr>
          <w:szCs w:val="24"/>
        </w:rPr>
        <w:t>at:</w:t>
      </w:r>
      <w:hyperlink r:id="rId32" w:history="1">
        <w:r w:rsidR="00690E6F" w:rsidRPr="00DB4DC4">
          <w:rPr>
            <w:rStyle w:val="Hyperlink"/>
            <w:szCs w:val="24"/>
          </w:rPr>
          <w:t>https</w:t>
        </w:r>
        <w:proofErr w:type="spellEnd"/>
        <w:r w:rsidR="00690E6F" w:rsidRPr="00DB4DC4">
          <w:rPr>
            <w:rStyle w:val="Hyperlink"/>
            <w:szCs w:val="24"/>
          </w:rPr>
          <w:t>://doi.org/10.58429/pgjsrt.v2n2a144</w:t>
        </w:r>
      </w:hyperlink>
      <w:r w:rsidRPr="00DB4DC4">
        <w:rPr>
          <w:szCs w:val="24"/>
        </w:rPr>
        <w:t xml:space="preserve"> </w:t>
      </w:r>
    </w:p>
    <w:p w14:paraId="54C7F9A4" w14:textId="77777777" w:rsidR="0080623F" w:rsidRPr="00DB4DC4" w:rsidRDefault="0080623F" w:rsidP="006F1429">
      <w:pPr>
        <w:pStyle w:val="ListParagraph"/>
        <w:numPr>
          <w:ilvl w:val="0"/>
          <w:numId w:val="28"/>
        </w:numPr>
        <w:rPr>
          <w:szCs w:val="24"/>
        </w:rPr>
      </w:pPr>
      <w:r w:rsidRPr="00DB4DC4">
        <w:rPr>
          <w:szCs w:val="24"/>
        </w:rPr>
        <w:t>Amoako-</w:t>
      </w:r>
      <w:proofErr w:type="spellStart"/>
      <w:r w:rsidRPr="00DB4DC4">
        <w:rPr>
          <w:szCs w:val="24"/>
        </w:rPr>
        <w:t>Gyampah</w:t>
      </w:r>
      <w:proofErr w:type="spellEnd"/>
      <w:r w:rsidRPr="00DB4DC4">
        <w:rPr>
          <w:szCs w:val="24"/>
        </w:rPr>
        <w:t xml:space="preserve">, K. and Gargeya, V.B. (2001) 'Just-in-time manufacturing in </w:t>
      </w:r>
      <w:proofErr w:type="spellStart"/>
      <w:r w:rsidRPr="00DB4DC4">
        <w:rPr>
          <w:szCs w:val="24"/>
        </w:rPr>
        <w:t>ghana</w:t>
      </w:r>
      <w:proofErr w:type="spellEnd"/>
      <w:r w:rsidRPr="00DB4DC4">
        <w:rPr>
          <w:szCs w:val="24"/>
        </w:rPr>
        <w:t>', </w:t>
      </w:r>
      <w:r w:rsidRPr="00DB4DC4">
        <w:rPr>
          <w:i/>
          <w:iCs/>
          <w:szCs w:val="24"/>
        </w:rPr>
        <w:t>Industrial Management + Data Systems,</w:t>
      </w:r>
      <w:r w:rsidRPr="00DB4DC4">
        <w:rPr>
          <w:szCs w:val="24"/>
        </w:rPr>
        <w:t> 101(3), pp. 106–113. Available at: </w:t>
      </w:r>
      <w:hyperlink r:id="rId33" w:tgtFrame="_blank" w:history="1">
        <w:r w:rsidRPr="00DB4DC4">
          <w:rPr>
            <w:rStyle w:val="Hyperlink"/>
            <w:szCs w:val="24"/>
          </w:rPr>
          <w:t>https://doi.org/10.1108/02635570110386562</w:t>
        </w:r>
      </w:hyperlink>
      <w:r w:rsidRPr="00DB4DC4">
        <w:rPr>
          <w:szCs w:val="24"/>
        </w:rPr>
        <w:t>.</w:t>
      </w:r>
    </w:p>
    <w:p w14:paraId="16C0F2E7" w14:textId="348EFA6E" w:rsidR="0080623F" w:rsidRPr="00DB4DC4" w:rsidRDefault="0080623F" w:rsidP="006F1429">
      <w:pPr>
        <w:pStyle w:val="ListParagraph"/>
        <w:numPr>
          <w:ilvl w:val="0"/>
          <w:numId w:val="28"/>
        </w:numPr>
        <w:rPr>
          <w:szCs w:val="24"/>
        </w:rPr>
      </w:pPr>
      <w:r w:rsidRPr="00DB4DC4">
        <w:rPr>
          <w:szCs w:val="24"/>
        </w:rPr>
        <w:t>Anand, N. and Grover, N. (2015) 'Measuring retail supply chain performance', </w:t>
      </w:r>
      <w:r w:rsidRPr="00DB4DC4">
        <w:rPr>
          <w:i/>
          <w:iCs/>
          <w:szCs w:val="24"/>
        </w:rPr>
        <w:t>Benchmarking: An International Journal,</w:t>
      </w:r>
      <w:r w:rsidRPr="00DB4DC4">
        <w:rPr>
          <w:szCs w:val="24"/>
        </w:rPr>
        <w:t> 22(1), pp. 135–166. Available at: </w:t>
      </w:r>
      <w:hyperlink r:id="rId34" w:tgtFrame="_blank" w:history="1">
        <w:r w:rsidRPr="00DB4DC4">
          <w:rPr>
            <w:rStyle w:val="Hyperlink"/>
            <w:szCs w:val="24"/>
          </w:rPr>
          <w:t>https://doi.org/10.1108/BIJ-05-2012-0034</w:t>
        </w:r>
      </w:hyperlink>
      <w:r w:rsidRPr="00DB4DC4">
        <w:rPr>
          <w:szCs w:val="24"/>
        </w:rPr>
        <w:t>.</w:t>
      </w:r>
    </w:p>
    <w:p w14:paraId="03335818" w14:textId="77777777" w:rsidR="0080623F" w:rsidRPr="00DB4DC4" w:rsidRDefault="0080623F" w:rsidP="006F1429">
      <w:pPr>
        <w:pStyle w:val="ListParagraph"/>
        <w:numPr>
          <w:ilvl w:val="0"/>
          <w:numId w:val="28"/>
        </w:numPr>
        <w:rPr>
          <w:szCs w:val="24"/>
        </w:rPr>
      </w:pPr>
      <w:proofErr w:type="spellStart"/>
      <w:r w:rsidRPr="00DB4DC4">
        <w:rPr>
          <w:szCs w:val="24"/>
        </w:rPr>
        <w:t>Andrejic</w:t>
      </w:r>
      <w:proofErr w:type="spellEnd"/>
      <w:r w:rsidRPr="00DB4DC4">
        <w:rPr>
          <w:szCs w:val="24"/>
        </w:rPr>
        <w:t>, M. (2023) '</w:t>
      </w:r>
      <w:proofErr w:type="spellStart"/>
      <w:r w:rsidRPr="00DB4DC4">
        <w:rPr>
          <w:szCs w:val="24"/>
        </w:rPr>
        <w:t>Modeling</w:t>
      </w:r>
      <w:proofErr w:type="spellEnd"/>
      <w:r w:rsidRPr="00DB4DC4">
        <w:rPr>
          <w:szCs w:val="24"/>
        </w:rPr>
        <w:t xml:space="preserve"> retail supply chain efficiency: Exploration and comparative analysis of different approaches', </w:t>
      </w:r>
      <w:r w:rsidRPr="00DB4DC4">
        <w:rPr>
          <w:i/>
          <w:iCs/>
          <w:szCs w:val="24"/>
        </w:rPr>
        <w:t>Mathematics (Basel),</w:t>
      </w:r>
      <w:r w:rsidRPr="00DB4DC4">
        <w:rPr>
          <w:szCs w:val="24"/>
        </w:rPr>
        <w:t> 11(7), pp. 1571. Available at: </w:t>
      </w:r>
      <w:hyperlink r:id="rId35" w:tgtFrame="_blank" w:history="1">
        <w:r w:rsidRPr="00DB4DC4">
          <w:rPr>
            <w:rStyle w:val="Hyperlink"/>
            <w:szCs w:val="24"/>
          </w:rPr>
          <w:t>https://doi.org/10.3390/math11071571</w:t>
        </w:r>
      </w:hyperlink>
      <w:r w:rsidRPr="00DB4DC4">
        <w:rPr>
          <w:szCs w:val="24"/>
        </w:rPr>
        <w:t>.</w:t>
      </w:r>
    </w:p>
    <w:p w14:paraId="63C751D4" w14:textId="77777777" w:rsidR="0080623F" w:rsidRPr="00DB4DC4" w:rsidRDefault="0080623F" w:rsidP="006F1429">
      <w:pPr>
        <w:pStyle w:val="ListParagraph"/>
        <w:numPr>
          <w:ilvl w:val="0"/>
          <w:numId w:val="28"/>
        </w:numPr>
        <w:rPr>
          <w:szCs w:val="24"/>
        </w:rPr>
      </w:pPr>
      <w:r w:rsidRPr="00DB4DC4">
        <w:rPr>
          <w:szCs w:val="24"/>
        </w:rPr>
        <w:t xml:space="preserve">Banerjee, M. and Mishra, M. (2017) 'Retail supply chain management practices in </w:t>
      </w:r>
      <w:proofErr w:type="spellStart"/>
      <w:r w:rsidRPr="00DB4DC4">
        <w:rPr>
          <w:szCs w:val="24"/>
        </w:rPr>
        <w:t>india</w:t>
      </w:r>
      <w:proofErr w:type="spellEnd"/>
      <w:r w:rsidRPr="00DB4DC4">
        <w:rPr>
          <w:szCs w:val="24"/>
        </w:rPr>
        <w:t>: A business intelligence perspective', </w:t>
      </w:r>
      <w:r w:rsidRPr="00DB4DC4">
        <w:rPr>
          <w:i/>
          <w:iCs/>
          <w:szCs w:val="24"/>
        </w:rPr>
        <w:t>Journal of Retailing and Consumer Services,</w:t>
      </w:r>
      <w:r w:rsidRPr="00DB4DC4">
        <w:rPr>
          <w:szCs w:val="24"/>
        </w:rPr>
        <w:t> 34, pp. 248–259. Available at: </w:t>
      </w:r>
      <w:hyperlink r:id="rId36" w:tgtFrame="_blank" w:history="1">
        <w:r w:rsidRPr="00DB4DC4">
          <w:rPr>
            <w:rStyle w:val="Hyperlink"/>
            <w:szCs w:val="24"/>
          </w:rPr>
          <w:t>https://doi.org/10.1016/j.jretconser.2015.09.009</w:t>
        </w:r>
      </w:hyperlink>
      <w:r w:rsidRPr="00DB4DC4">
        <w:rPr>
          <w:szCs w:val="24"/>
        </w:rPr>
        <w:t>.</w:t>
      </w:r>
    </w:p>
    <w:p w14:paraId="32482DD9" w14:textId="2F7C4007" w:rsidR="00690E6F" w:rsidRPr="00DB4DC4" w:rsidRDefault="0080623F" w:rsidP="006F1429">
      <w:pPr>
        <w:pStyle w:val="ListParagraph"/>
        <w:numPr>
          <w:ilvl w:val="0"/>
          <w:numId w:val="28"/>
        </w:numPr>
        <w:rPr>
          <w:szCs w:val="24"/>
        </w:rPr>
      </w:pPr>
      <w:r w:rsidRPr="00DB4DC4">
        <w:rPr>
          <w:szCs w:val="24"/>
        </w:rPr>
        <w:t>Barratt, M. and Oke, A. (2007) 'Antecedents of supply chain visibility in retail supply chains: A resource-based theory perspective', </w:t>
      </w:r>
      <w:r w:rsidRPr="00DB4DC4">
        <w:rPr>
          <w:i/>
          <w:iCs/>
          <w:szCs w:val="24"/>
        </w:rPr>
        <w:t>Journal of Operations Management,</w:t>
      </w:r>
      <w:r w:rsidRPr="00DB4DC4">
        <w:rPr>
          <w:szCs w:val="24"/>
        </w:rPr>
        <w:t> 25(6), pp. 1217–1233. Available at: </w:t>
      </w:r>
      <w:hyperlink r:id="rId37" w:tgtFrame="_blank" w:history="1">
        <w:r w:rsidRPr="00DB4DC4">
          <w:rPr>
            <w:rStyle w:val="Hyperlink"/>
            <w:szCs w:val="24"/>
          </w:rPr>
          <w:t>https://doi.org/10.1016/j.jom.2007.01.003</w:t>
        </w:r>
      </w:hyperlink>
      <w:r w:rsidRPr="00DB4DC4">
        <w:rPr>
          <w:szCs w:val="24"/>
        </w:rPr>
        <w:t>.</w:t>
      </w:r>
    </w:p>
    <w:p w14:paraId="0BFF613D" w14:textId="77777777" w:rsidR="0080623F" w:rsidRPr="00DB4DC4" w:rsidRDefault="0080623F" w:rsidP="006F1429">
      <w:pPr>
        <w:pStyle w:val="ListParagraph"/>
        <w:numPr>
          <w:ilvl w:val="0"/>
          <w:numId w:val="28"/>
        </w:numPr>
        <w:rPr>
          <w:szCs w:val="24"/>
        </w:rPr>
      </w:pPr>
      <w:r w:rsidRPr="00DB4DC4">
        <w:rPr>
          <w:szCs w:val="24"/>
        </w:rPr>
        <w:t xml:space="preserve">Bocewicz, G., Banaszak, Z., Rudnik, K., Smutnicki, C., Witczak, M. and Wójcik, R. (2021) 'An ordered-fuzzy-numbers-driven approach to the milk-run routing and </w:t>
      </w:r>
      <w:r w:rsidRPr="00DB4DC4">
        <w:rPr>
          <w:szCs w:val="24"/>
        </w:rPr>
        <w:lastRenderedPageBreak/>
        <w:t>scheduling problem', </w:t>
      </w:r>
      <w:r w:rsidRPr="00DB4DC4">
        <w:rPr>
          <w:i/>
          <w:iCs/>
          <w:szCs w:val="24"/>
        </w:rPr>
        <w:t>Journal of Computational Science,</w:t>
      </w:r>
      <w:r w:rsidRPr="00DB4DC4">
        <w:rPr>
          <w:szCs w:val="24"/>
        </w:rPr>
        <w:t> 49, pp. 101288. Available at: </w:t>
      </w:r>
      <w:hyperlink r:id="rId38" w:tgtFrame="_blank" w:history="1">
        <w:r w:rsidRPr="00DB4DC4">
          <w:rPr>
            <w:rStyle w:val="Hyperlink"/>
            <w:szCs w:val="24"/>
          </w:rPr>
          <w:t>https://doi.org/10.1016/j.jocs.2020.101288</w:t>
        </w:r>
      </w:hyperlink>
      <w:r w:rsidRPr="00DB4DC4">
        <w:rPr>
          <w:szCs w:val="24"/>
        </w:rPr>
        <w:t>.</w:t>
      </w:r>
    </w:p>
    <w:p w14:paraId="5F421DED" w14:textId="77777777" w:rsidR="0080623F" w:rsidRPr="00DB4DC4" w:rsidRDefault="0080623F" w:rsidP="006F1429">
      <w:pPr>
        <w:pStyle w:val="ListParagraph"/>
        <w:numPr>
          <w:ilvl w:val="0"/>
          <w:numId w:val="28"/>
        </w:numPr>
        <w:rPr>
          <w:szCs w:val="24"/>
        </w:rPr>
      </w:pPr>
      <w:r w:rsidRPr="00DB4DC4">
        <w:rPr>
          <w:szCs w:val="24"/>
        </w:rPr>
        <w:t>Bocewicz, G., Nielsen, I. and Zbigniew, B. (2019) 'A decision support model for prototyping in-plant milk-run traffic systems', </w:t>
      </w:r>
      <w:r w:rsidRPr="00DB4DC4">
        <w:rPr>
          <w:i/>
          <w:iCs/>
          <w:szCs w:val="24"/>
        </w:rPr>
        <w:t>IFAC-</w:t>
      </w:r>
      <w:proofErr w:type="spellStart"/>
      <w:r w:rsidRPr="00DB4DC4">
        <w:rPr>
          <w:i/>
          <w:iCs/>
          <w:szCs w:val="24"/>
        </w:rPr>
        <w:t>PapersOnLine</w:t>
      </w:r>
      <w:proofErr w:type="spellEnd"/>
      <w:r w:rsidRPr="00DB4DC4">
        <w:rPr>
          <w:i/>
          <w:iCs/>
          <w:szCs w:val="24"/>
        </w:rPr>
        <w:t>,</w:t>
      </w:r>
      <w:r w:rsidRPr="00DB4DC4">
        <w:rPr>
          <w:szCs w:val="24"/>
        </w:rPr>
        <w:t> 52(13), pp. 814–819. Available at: </w:t>
      </w:r>
      <w:hyperlink r:id="rId39" w:tgtFrame="_blank" w:history="1">
        <w:r w:rsidRPr="00DB4DC4">
          <w:rPr>
            <w:rStyle w:val="Hyperlink"/>
            <w:szCs w:val="24"/>
          </w:rPr>
          <w:t>https://doi.org/10.1016/j.ifacol.2019.11.230</w:t>
        </w:r>
      </w:hyperlink>
      <w:r w:rsidRPr="00DB4DC4">
        <w:rPr>
          <w:szCs w:val="24"/>
        </w:rPr>
        <w:t>.</w:t>
      </w:r>
    </w:p>
    <w:p w14:paraId="0682F2DB" w14:textId="77777777" w:rsidR="0080623F" w:rsidRPr="00DB4DC4" w:rsidRDefault="0080623F" w:rsidP="006F1429">
      <w:pPr>
        <w:pStyle w:val="ListParagraph"/>
        <w:numPr>
          <w:ilvl w:val="0"/>
          <w:numId w:val="28"/>
        </w:numPr>
        <w:rPr>
          <w:szCs w:val="24"/>
        </w:rPr>
      </w:pPr>
      <w:r w:rsidRPr="00DB4DC4">
        <w:rPr>
          <w:szCs w:val="24"/>
        </w:rPr>
        <w:t>Boysen, N., Stephan, K. and Schwerdfeger, S. (2024a) 'Order consolidation in warehouses: The loop sorter scheduling problem', </w:t>
      </w:r>
      <w:r w:rsidRPr="00DB4DC4">
        <w:rPr>
          <w:i/>
          <w:iCs/>
          <w:szCs w:val="24"/>
        </w:rPr>
        <w:t>European Journal of Operational Research,</w:t>
      </w:r>
      <w:r w:rsidRPr="00DB4DC4">
        <w:rPr>
          <w:szCs w:val="24"/>
        </w:rPr>
        <w:t> 316(2), pp. 459–472. Available at: </w:t>
      </w:r>
      <w:hyperlink r:id="rId40" w:tgtFrame="_blank" w:history="1">
        <w:r w:rsidRPr="00DB4DC4">
          <w:rPr>
            <w:rStyle w:val="Hyperlink"/>
            <w:szCs w:val="24"/>
          </w:rPr>
          <w:t>https://doi.org/10.1016/j.ejor.2024.02.042</w:t>
        </w:r>
      </w:hyperlink>
      <w:r w:rsidRPr="00DB4DC4">
        <w:rPr>
          <w:szCs w:val="24"/>
        </w:rPr>
        <w:t>.</w:t>
      </w:r>
    </w:p>
    <w:p w14:paraId="68AB624B" w14:textId="77777777" w:rsidR="0080623F" w:rsidRPr="00DB4DC4" w:rsidRDefault="0080623F" w:rsidP="006F1429">
      <w:pPr>
        <w:pStyle w:val="ListParagraph"/>
        <w:numPr>
          <w:ilvl w:val="0"/>
          <w:numId w:val="28"/>
        </w:numPr>
        <w:rPr>
          <w:szCs w:val="24"/>
        </w:rPr>
      </w:pPr>
      <w:r w:rsidRPr="00DB4DC4">
        <w:rPr>
          <w:szCs w:val="24"/>
        </w:rPr>
        <w:t>Boysen, N., Stephan, K. and Schwerdfeger, S. (2024b) 'Order consolidation in warehouses: The loop sorter scheduling problem', </w:t>
      </w:r>
      <w:r w:rsidRPr="00DB4DC4">
        <w:rPr>
          <w:i/>
          <w:iCs/>
          <w:szCs w:val="24"/>
        </w:rPr>
        <w:t>European Journal of Operational Research,</w:t>
      </w:r>
      <w:r w:rsidRPr="00DB4DC4">
        <w:rPr>
          <w:szCs w:val="24"/>
        </w:rPr>
        <w:t> 316(2), pp. 459–472. Available at: </w:t>
      </w:r>
      <w:hyperlink r:id="rId41" w:tgtFrame="_blank" w:history="1">
        <w:r w:rsidRPr="00DB4DC4">
          <w:rPr>
            <w:rStyle w:val="Hyperlink"/>
            <w:szCs w:val="24"/>
          </w:rPr>
          <w:t>https://doi.org/10.1016/j.ejor.2024.02.042</w:t>
        </w:r>
      </w:hyperlink>
      <w:r w:rsidRPr="00DB4DC4">
        <w:rPr>
          <w:szCs w:val="24"/>
        </w:rPr>
        <w:t>.</w:t>
      </w:r>
    </w:p>
    <w:p w14:paraId="11E6D3EE" w14:textId="77777777" w:rsidR="0080623F" w:rsidRPr="00DB4DC4" w:rsidRDefault="0080623F" w:rsidP="006F1429">
      <w:pPr>
        <w:pStyle w:val="ListParagraph"/>
        <w:numPr>
          <w:ilvl w:val="0"/>
          <w:numId w:val="28"/>
        </w:numPr>
        <w:rPr>
          <w:szCs w:val="24"/>
        </w:rPr>
      </w:pPr>
      <w:r w:rsidRPr="00DB4DC4">
        <w:rPr>
          <w:szCs w:val="24"/>
        </w:rPr>
        <w:t>Boysen, N., Stephan, K. and Weidinger, F. (2022) 'Efficient order consolidation in warehouses: The product-to-order-assignment problem in warehouses with sortation systems', </w:t>
      </w:r>
      <w:r w:rsidRPr="00DB4DC4">
        <w:rPr>
          <w:i/>
          <w:iCs/>
          <w:szCs w:val="24"/>
        </w:rPr>
        <w:t>IISE Transactions,</w:t>
      </w:r>
      <w:r w:rsidRPr="00DB4DC4">
        <w:rPr>
          <w:szCs w:val="24"/>
        </w:rPr>
        <w:t> 54(10), pp. 963–975. Available at: </w:t>
      </w:r>
      <w:hyperlink r:id="rId42" w:tgtFrame="_blank" w:history="1">
        <w:r w:rsidRPr="00DB4DC4">
          <w:rPr>
            <w:rStyle w:val="Hyperlink"/>
            <w:szCs w:val="24"/>
          </w:rPr>
          <w:t>https://doi.org/10.1080/24725854.2021.2004336</w:t>
        </w:r>
      </w:hyperlink>
      <w:r w:rsidRPr="00DB4DC4">
        <w:rPr>
          <w:szCs w:val="24"/>
        </w:rPr>
        <w:t>.</w:t>
      </w:r>
    </w:p>
    <w:p w14:paraId="5F5D0E87" w14:textId="77777777" w:rsidR="0080623F" w:rsidRPr="00DB4DC4" w:rsidRDefault="0080623F" w:rsidP="006F1429">
      <w:pPr>
        <w:pStyle w:val="ListParagraph"/>
        <w:numPr>
          <w:ilvl w:val="0"/>
          <w:numId w:val="28"/>
        </w:numPr>
        <w:rPr>
          <w:szCs w:val="24"/>
        </w:rPr>
      </w:pPr>
      <w:r w:rsidRPr="00DB4DC4">
        <w:rPr>
          <w:szCs w:val="24"/>
        </w:rPr>
        <w:t>Boysen, N., Stephan, K. and Weidinger, F. (2019) 'Manual order consolidation with put walls: The batched order bin sequencing problem', </w:t>
      </w:r>
      <w:r w:rsidRPr="00DB4DC4">
        <w:rPr>
          <w:i/>
          <w:iCs/>
          <w:szCs w:val="24"/>
        </w:rPr>
        <w:t>EURO Journal on Transportation and Logistics,</w:t>
      </w:r>
      <w:r w:rsidRPr="00DB4DC4">
        <w:rPr>
          <w:szCs w:val="24"/>
        </w:rPr>
        <w:t> 8(2), pp. 169–193. Available at: </w:t>
      </w:r>
      <w:hyperlink r:id="rId43" w:tgtFrame="_blank" w:history="1">
        <w:r w:rsidRPr="00DB4DC4">
          <w:rPr>
            <w:rStyle w:val="Hyperlink"/>
            <w:szCs w:val="24"/>
          </w:rPr>
          <w:t>https://doi.org/10.1007/s13676-018-0116-0</w:t>
        </w:r>
      </w:hyperlink>
      <w:r w:rsidRPr="00DB4DC4">
        <w:rPr>
          <w:szCs w:val="24"/>
        </w:rPr>
        <w:t>.</w:t>
      </w:r>
    </w:p>
    <w:p w14:paraId="10032C4F" w14:textId="77777777" w:rsidR="0080623F" w:rsidRPr="00DB4DC4" w:rsidRDefault="0080623F" w:rsidP="006F1429">
      <w:pPr>
        <w:pStyle w:val="ListParagraph"/>
        <w:numPr>
          <w:ilvl w:val="0"/>
          <w:numId w:val="28"/>
        </w:numPr>
        <w:rPr>
          <w:szCs w:val="24"/>
        </w:rPr>
      </w:pPr>
      <w:proofErr w:type="spellStart"/>
      <w:r w:rsidRPr="00DB4DC4">
        <w:rPr>
          <w:szCs w:val="24"/>
        </w:rPr>
        <w:t>Braekers</w:t>
      </w:r>
      <w:proofErr w:type="spellEnd"/>
      <w:r w:rsidRPr="00DB4DC4">
        <w:rPr>
          <w:szCs w:val="24"/>
        </w:rPr>
        <w:t>, K., Ramaekers, K. and Van Nieuwenhuyse, I. (2016) 'The vehicle routing problem: State of the art classification and review', </w:t>
      </w:r>
      <w:r w:rsidRPr="00DB4DC4">
        <w:rPr>
          <w:i/>
          <w:iCs/>
          <w:szCs w:val="24"/>
        </w:rPr>
        <w:t>Computers &amp; Industrial Engineering,</w:t>
      </w:r>
      <w:r w:rsidRPr="00DB4DC4">
        <w:rPr>
          <w:szCs w:val="24"/>
        </w:rPr>
        <w:t> 99, pp. 300–313. Available at: </w:t>
      </w:r>
      <w:hyperlink r:id="rId44" w:tgtFrame="_blank" w:history="1">
        <w:r w:rsidRPr="00DB4DC4">
          <w:rPr>
            <w:rStyle w:val="Hyperlink"/>
            <w:szCs w:val="24"/>
          </w:rPr>
          <w:t>https://doi.org/10.1016/j.cie.2015.12.007</w:t>
        </w:r>
      </w:hyperlink>
      <w:r w:rsidRPr="00DB4DC4">
        <w:rPr>
          <w:szCs w:val="24"/>
        </w:rPr>
        <w:t>.</w:t>
      </w:r>
    </w:p>
    <w:p w14:paraId="64C78F50" w14:textId="77777777" w:rsidR="0080623F" w:rsidRPr="00DB4DC4" w:rsidRDefault="0080623F" w:rsidP="006F1429">
      <w:pPr>
        <w:pStyle w:val="ListParagraph"/>
        <w:numPr>
          <w:ilvl w:val="0"/>
          <w:numId w:val="28"/>
        </w:numPr>
        <w:rPr>
          <w:szCs w:val="24"/>
        </w:rPr>
      </w:pPr>
      <w:r w:rsidRPr="00DB4DC4">
        <w:rPr>
          <w:szCs w:val="24"/>
        </w:rPr>
        <w:t>Brown, K.A. and Mitchell, T.R. (1991) 'A comparison of just-in-time and batch manufacturing: The role of performance obstacles', </w:t>
      </w:r>
      <w:r w:rsidRPr="00DB4DC4">
        <w:rPr>
          <w:i/>
          <w:iCs/>
          <w:szCs w:val="24"/>
        </w:rPr>
        <w:t>Academy of Management Journal,</w:t>
      </w:r>
      <w:r w:rsidRPr="00DB4DC4">
        <w:rPr>
          <w:szCs w:val="24"/>
        </w:rPr>
        <w:t> 34(4), pp. 906–917. Available at: </w:t>
      </w:r>
      <w:hyperlink r:id="rId45" w:tgtFrame="_blank" w:history="1">
        <w:r w:rsidRPr="00DB4DC4">
          <w:rPr>
            <w:rStyle w:val="Hyperlink"/>
            <w:szCs w:val="24"/>
          </w:rPr>
          <w:t>https://doi.org/10.5465/256395</w:t>
        </w:r>
      </w:hyperlink>
      <w:r w:rsidRPr="00DB4DC4">
        <w:rPr>
          <w:szCs w:val="24"/>
        </w:rPr>
        <w:t>.</w:t>
      </w:r>
    </w:p>
    <w:p w14:paraId="65C3624F" w14:textId="13ABD904" w:rsidR="00690E6F" w:rsidRPr="00DB4DC4" w:rsidRDefault="00690E6F" w:rsidP="006F1429">
      <w:pPr>
        <w:pStyle w:val="ListParagraph"/>
        <w:numPr>
          <w:ilvl w:val="0"/>
          <w:numId w:val="28"/>
        </w:numPr>
        <w:rPr>
          <w:szCs w:val="24"/>
        </w:rPr>
      </w:pPr>
      <w:r w:rsidRPr="00DB4DC4">
        <w:rPr>
          <w:szCs w:val="24"/>
        </w:rPr>
        <w:t xml:space="preserve">Brar, G. S. and Saini, G. (2011) </w:t>
      </w:r>
      <w:r w:rsidRPr="00DB4DC4">
        <w:rPr>
          <w:szCs w:val="24"/>
        </w:rPr>
        <w:t>‘</w:t>
      </w:r>
      <w:r w:rsidRPr="00DB4DC4">
        <w:rPr>
          <w:szCs w:val="24"/>
        </w:rPr>
        <w:t>Milk Run Logistics: Literature Review and Directions</w:t>
      </w:r>
      <w:r w:rsidRPr="00DB4DC4">
        <w:rPr>
          <w:szCs w:val="24"/>
        </w:rPr>
        <w:t xml:space="preserve">’ </w:t>
      </w:r>
      <w:r w:rsidRPr="00DB4DC4">
        <w:rPr>
          <w:i/>
          <w:iCs/>
          <w:szCs w:val="24"/>
        </w:rPr>
        <w:t>Proceedings of the World Congress on Engineering 2011,</w:t>
      </w:r>
      <w:r w:rsidRPr="00DB4DC4">
        <w:rPr>
          <w:szCs w:val="24"/>
        </w:rPr>
        <w:t xml:space="preserve"> </w:t>
      </w:r>
      <w:r w:rsidRPr="00DB4DC4">
        <w:rPr>
          <w:i/>
          <w:iCs/>
          <w:szCs w:val="24"/>
        </w:rPr>
        <w:t>1</w:t>
      </w:r>
      <w:r w:rsidRPr="00DB4DC4">
        <w:rPr>
          <w:szCs w:val="24"/>
        </w:rPr>
        <w:t xml:space="preserve">. </w:t>
      </w:r>
      <w:r w:rsidRPr="00DB4DC4">
        <w:rPr>
          <w:szCs w:val="24"/>
        </w:rPr>
        <w:t xml:space="preserve">Available at : </w:t>
      </w:r>
      <w:hyperlink r:id="rId46" w:history="1">
        <w:r w:rsidRPr="00DB4DC4">
          <w:rPr>
            <w:rStyle w:val="Hyperlink"/>
            <w:szCs w:val="24"/>
          </w:rPr>
          <w:t>https://www.iaeng.org/publication/WCE2011/WCE2011_pp797-801.pdf</w:t>
        </w:r>
      </w:hyperlink>
      <w:r w:rsidRPr="00DB4DC4">
        <w:rPr>
          <w:szCs w:val="24"/>
        </w:rPr>
        <w:t xml:space="preserve"> </w:t>
      </w:r>
    </w:p>
    <w:p w14:paraId="40966C3E" w14:textId="474EBFC7" w:rsidR="00690E6F" w:rsidRPr="0080623F" w:rsidRDefault="00690E6F" w:rsidP="006F1429">
      <w:pPr>
        <w:pStyle w:val="ListParagraph"/>
        <w:numPr>
          <w:ilvl w:val="0"/>
          <w:numId w:val="28"/>
        </w:numPr>
      </w:pPr>
      <w:r w:rsidRPr="00967CC5">
        <w:t xml:space="preserve">Butta, R., </w:t>
      </w:r>
      <w:proofErr w:type="spellStart"/>
      <w:r w:rsidRPr="00967CC5">
        <w:t>Kamaraju</w:t>
      </w:r>
      <w:proofErr w:type="spellEnd"/>
      <w:r w:rsidRPr="00967CC5">
        <w:t>, M.</w:t>
      </w:r>
      <w:r w:rsidRPr="00967CC5">
        <w:t xml:space="preserve"> and</w:t>
      </w:r>
      <w:r w:rsidRPr="00967CC5">
        <w:t xml:space="preserve"> Sumalatha, V. (2022) </w:t>
      </w:r>
      <w:r w:rsidRPr="00967CC5">
        <w:t>‘</w:t>
      </w:r>
      <w:r w:rsidRPr="00967CC5">
        <w:t>4 - Heuristic methods for data clustering</w:t>
      </w:r>
      <w:r w:rsidRPr="00967CC5">
        <w:t>’</w:t>
      </w:r>
      <w:r w:rsidRPr="00967CC5">
        <w:t xml:space="preserve"> </w:t>
      </w:r>
      <w:r w:rsidRPr="00DB4DC4">
        <w:rPr>
          <w:i/>
          <w:iCs/>
        </w:rPr>
        <w:t>Artificial Intelligence in Data Mining</w:t>
      </w:r>
      <w:r w:rsidRPr="00967CC5">
        <w:t xml:space="preserve">, </w:t>
      </w:r>
      <w:r w:rsidR="00967CC5" w:rsidRPr="00967CC5">
        <w:t xml:space="preserve">pp. </w:t>
      </w:r>
      <w:r w:rsidRPr="00967CC5">
        <w:t xml:space="preserve">65-86. </w:t>
      </w:r>
      <w:r w:rsidR="00967CC5" w:rsidRPr="00967CC5">
        <w:t xml:space="preserve">Available at: </w:t>
      </w:r>
      <w:hyperlink r:id="rId47" w:history="1">
        <w:r w:rsidR="00967CC5" w:rsidRPr="00967CC5">
          <w:rPr>
            <w:rStyle w:val="Hyperlink"/>
          </w:rPr>
          <w:t>https://www.sciencedirect.com/science/article/pii/B9780128206010000033</w:t>
        </w:r>
      </w:hyperlink>
    </w:p>
    <w:p w14:paraId="56D1EE3E" w14:textId="77777777" w:rsidR="0080623F" w:rsidRPr="00DB4DC4" w:rsidRDefault="0080623F" w:rsidP="006F1429">
      <w:pPr>
        <w:pStyle w:val="ListParagraph"/>
        <w:numPr>
          <w:ilvl w:val="0"/>
          <w:numId w:val="28"/>
        </w:numPr>
        <w:rPr>
          <w:szCs w:val="24"/>
        </w:rPr>
      </w:pPr>
      <w:r w:rsidRPr="00DB4DC4">
        <w:rPr>
          <w:szCs w:val="24"/>
        </w:rPr>
        <w:t xml:space="preserve">Cao, Z., Lin, C., Zhou, M., Zhou, C. and </w:t>
      </w:r>
      <w:proofErr w:type="spellStart"/>
      <w:r w:rsidRPr="00DB4DC4">
        <w:rPr>
          <w:szCs w:val="24"/>
        </w:rPr>
        <w:t>Sedraoui</w:t>
      </w:r>
      <w:proofErr w:type="spellEnd"/>
      <w:r w:rsidRPr="00DB4DC4">
        <w:rPr>
          <w:szCs w:val="24"/>
        </w:rPr>
        <w:t>, K. (2023) 'Two-stage genetic algorithm for scheduling stochastic unrelated parallel machines in a just-in-time manufacturing context', </w:t>
      </w:r>
      <w:r w:rsidRPr="00DB4DC4">
        <w:rPr>
          <w:i/>
          <w:iCs/>
          <w:szCs w:val="24"/>
        </w:rPr>
        <w:t>IEEE Transactions on Automation Science and Engineering,</w:t>
      </w:r>
      <w:r w:rsidRPr="00DB4DC4">
        <w:rPr>
          <w:szCs w:val="24"/>
        </w:rPr>
        <w:t> 20(2), pp. 936–949. Available at: </w:t>
      </w:r>
      <w:hyperlink r:id="rId48" w:tgtFrame="_blank" w:history="1">
        <w:r w:rsidRPr="00DB4DC4">
          <w:rPr>
            <w:rStyle w:val="Hyperlink"/>
            <w:szCs w:val="24"/>
          </w:rPr>
          <w:t>https://doi.org/10.1109/TASE.2022.3178126</w:t>
        </w:r>
      </w:hyperlink>
      <w:r w:rsidRPr="00DB4DC4">
        <w:rPr>
          <w:szCs w:val="24"/>
        </w:rPr>
        <w:t>.</w:t>
      </w:r>
    </w:p>
    <w:p w14:paraId="4EAD95DE" w14:textId="77777777" w:rsidR="0080623F" w:rsidRPr="00DB4DC4" w:rsidRDefault="0080623F" w:rsidP="006F1429">
      <w:pPr>
        <w:pStyle w:val="ListParagraph"/>
        <w:numPr>
          <w:ilvl w:val="0"/>
          <w:numId w:val="28"/>
        </w:numPr>
        <w:rPr>
          <w:szCs w:val="24"/>
        </w:rPr>
      </w:pPr>
      <w:r w:rsidRPr="00DB4DC4">
        <w:rPr>
          <w:szCs w:val="24"/>
        </w:rPr>
        <w:lastRenderedPageBreak/>
        <w:t>Chan, F.T.S. (2001) 'Effect of kanban size on just-in-time manufacturing systems', </w:t>
      </w:r>
      <w:r w:rsidRPr="00DB4DC4">
        <w:rPr>
          <w:i/>
          <w:iCs/>
          <w:szCs w:val="24"/>
        </w:rPr>
        <w:t>Journal of Materials Processing Technology,</w:t>
      </w:r>
      <w:r w:rsidRPr="00DB4DC4">
        <w:rPr>
          <w:szCs w:val="24"/>
        </w:rPr>
        <w:t> 116(2), pp. 146–160. Available at: </w:t>
      </w:r>
      <w:hyperlink r:id="rId49" w:tgtFrame="_blank" w:history="1">
        <w:r w:rsidRPr="00DB4DC4">
          <w:rPr>
            <w:rStyle w:val="Hyperlink"/>
            <w:szCs w:val="24"/>
          </w:rPr>
          <w:t>https://doi.org/10.1016/S0924-0136(01)01022-6</w:t>
        </w:r>
      </w:hyperlink>
      <w:r w:rsidRPr="00DB4DC4">
        <w:rPr>
          <w:szCs w:val="24"/>
        </w:rPr>
        <w:t>.</w:t>
      </w:r>
    </w:p>
    <w:p w14:paraId="745B3B37" w14:textId="77777777" w:rsidR="0080623F" w:rsidRPr="00DB4DC4" w:rsidRDefault="0080623F" w:rsidP="006F1429">
      <w:pPr>
        <w:pStyle w:val="ListParagraph"/>
        <w:numPr>
          <w:ilvl w:val="0"/>
          <w:numId w:val="28"/>
        </w:numPr>
        <w:rPr>
          <w:szCs w:val="24"/>
        </w:rPr>
      </w:pPr>
      <w:r w:rsidRPr="00DB4DC4">
        <w:rPr>
          <w:szCs w:val="24"/>
        </w:rPr>
        <w:t>Chen, J., Wang, K. and Huang, Y. (2021) 'An integrated inbound logistics mode with intelligent scheduling of milk-run collection, drop and pull delivery and LNG vehicles', </w:t>
      </w:r>
      <w:r w:rsidRPr="00DB4DC4">
        <w:rPr>
          <w:i/>
          <w:iCs/>
          <w:szCs w:val="24"/>
        </w:rPr>
        <w:t>Journal of Intelligent Manufacturing,</w:t>
      </w:r>
      <w:r w:rsidRPr="00DB4DC4">
        <w:rPr>
          <w:szCs w:val="24"/>
        </w:rPr>
        <w:t> 32(8), pp. 2257–2265. Available at: </w:t>
      </w:r>
      <w:hyperlink r:id="rId50" w:tgtFrame="_blank" w:history="1">
        <w:r w:rsidRPr="00DB4DC4">
          <w:rPr>
            <w:rStyle w:val="Hyperlink"/>
            <w:szCs w:val="24"/>
          </w:rPr>
          <w:t>https://doi.org/10.1007/s10845-020-01637-3</w:t>
        </w:r>
      </w:hyperlink>
      <w:r w:rsidRPr="00DB4DC4">
        <w:rPr>
          <w:szCs w:val="24"/>
        </w:rPr>
        <w:t>.</w:t>
      </w:r>
    </w:p>
    <w:p w14:paraId="6AFB9774" w14:textId="77777777" w:rsidR="0080623F" w:rsidRPr="00DB4DC4" w:rsidRDefault="0080623F" w:rsidP="006F1429">
      <w:pPr>
        <w:pStyle w:val="ListParagraph"/>
        <w:numPr>
          <w:ilvl w:val="0"/>
          <w:numId w:val="28"/>
        </w:numPr>
        <w:rPr>
          <w:szCs w:val="24"/>
        </w:rPr>
      </w:pPr>
      <w:r w:rsidRPr="00DB4DC4">
        <w:rPr>
          <w:szCs w:val="24"/>
        </w:rPr>
        <w:t>Chicco, G. and Mazza, A. (2020) 'Metaheuristic optimization of power and energy systems: Underlying principles and main issues of the ‘rush to heuristics’', </w:t>
      </w:r>
      <w:r w:rsidRPr="00DB4DC4">
        <w:rPr>
          <w:i/>
          <w:iCs/>
          <w:szCs w:val="24"/>
        </w:rPr>
        <w:t>Energies (Basel),</w:t>
      </w:r>
      <w:r w:rsidRPr="00DB4DC4">
        <w:rPr>
          <w:szCs w:val="24"/>
        </w:rPr>
        <w:t> 13(19), pp. 5097. Available at: </w:t>
      </w:r>
      <w:hyperlink r:id="rId51" w:tgtFrame="_blank" w:history="1">
        <w:r w:rsidRPr="00DB4DC4">
          <w:rPr>
            <w:rStyle w:val="Hyperlink"/>
            <w:szCs w:val="24"/>
          </w:rPr>
          <w:t>https://doi.org/10.3390/en13195097</w:t>
        </w:r>
      </w:hyperlink>
      <w:r w:rsidRPr="00DB4DC4">
        <w:rPr>
          <w:szCs w:val="24"/>
        </w:rPr>
        <w:t>.</w:t>
      </w:r>
    </w:p>
    <w:p w14:paraId="295F737C" w14:textId="6E3B64B8" w:rsidR="00967CC5" w:rsidRPr="00DB4DC4" w:rsidRDefault="00967CC5" w:rsidP="006F1429">
      <w:pPr>
        <w:pStyle w:val="ListParagraph"/>
        <w:numPr>
          <w:ilvl w:val="0"/>
          <w:numId w:val="28"/>
        </w:numPr>
        <w:rPr>
          <w:szCs w:val="24"/>
        </w:rPr>
      </w:pPr>
      <w:r w:rsidRPr="00DB4DC4">
        <w:rPr>
          <w:szCs w:val="24"/>
        </w:rPr>
        <w:t xml:space="preserve">Chopra, S., Meindl, P., Kalra, D. V. (2019) </w:t>
      </w:r>
      <w:r w:rsidRPr="00DB4DC4">
        <w:rPr>
          <w:szCs w:val="24"/>
        </w:rPr>
        <w:t>‘</w:t>
      </w:r>
      <w:r w:rsidRPr="00DB4DC4">
        <w:rPr>
          <w:i/>
          <w:iCs/>
          <w:szCs w:val="24"/>
        </w:rPr>
        <w:t>Supply Chain Management: Strategy, Planning, and Operation</w:t>
      </w:r>
      <w:r w:rsidRPr="00DB4DC4">
        <w:rPr>
          <w:szCs w:val="24"/>
        </w:rPr>
        <w:t>’</w:t>
      </w:r>
      <w:r w:rsidRPr="00DB4DC4">
        <w:rPr>
          <w:szCs w:val="24"/>
        </w:rPr>
        <w:t xml:space="preserve"> (7th ed.). Pearson Education.</w:t>
      </w:r>
    </w:p>
    <w:p w14:paraId="599B256E" w14:textId="676A5C7D" w:rsidR="0080623F" w:rsidRPr="00DB4DC4" w:rsidRDefault="0080623F" w:rsidP="006F1429">
      <w:pPr>
        <w:pStyle w:val="ListParagraph"/>
        <w:numPr>
          <w:ilvl w:val="0"/>
          <w:numId w:val="28"/>
        </w:numPr>
        <w:rPr>
          <w:szCs w:val="24"/>
        </w:rPr>
      </w:pPr>
      <w:r w:rsidRPr="00DB4DC4">
        <w:rPr>
          <w:szCs w:val="24"/>
        </w:rPr>
        <w:t>Cuervo-</w:t>
      </w:r>
      <w:proofErr w:type="spellStart"/>
      <w:r w:rsidRPr="00DB4DC4">
        <w:rPr>
          <w:szCs w:val="24"/>
        </w:rPr>
        <w:t>Cazurra</w:t>
      </w:r>
      <w:proofErr w:type="spellEnd"/>
      <w:r w:rsidRPr="00DB4DC4">
        <w:rPr>
          <w:szCs w:val="24"/>
        </w:rPr>
        <w:t xml:space="preserve">, A., Dieleman, M., Hirsch, P., Rodrigues, S.B. and </w:t>
      </w:r>
      <w:proofErr w:type="spellStart"/>
      <w:r w:rsidRPr="00DB4DC4">
        <w:rPr>
          <w:szCs w:val="24"/>
        </w:rPr>
        <w:t>Zyglidopoulos</w:t>
      </w:r>
      <w:proofErr w:type="spellEnd"/>
      <w:r w:rsidRPr="00DB4DC4">
        <w:rPr>
          <w:szCs w:val="24"/>
        </w:rPr>
        <w:t xml:space="preserve">, S. (2021) 'Multinationals’ </w:t>
      </w:r>
      <w:proofErr w:type="spellStart"/>
      <w:r w:rsidRPr="00DB4DC4">
        <w:rPr>
          <w:szCs w:val="24"/>
        </w:rPr>
        <w:t>misbehavior</w:t>
      </w:r>
      <w:proofErr w:type="spellEnd"/>
      <w:r w:rsidRPr="00DB4DC4">
        <w:rPr>
          <w:szCs w:val="24"/>
        </w:rPr>
        <w:t>', </w:t>
      </w:r>
      <w:r w:rsidRPr="00DB4DC4">
        <w:rPr>
          <w:i/>
          <w:iCs/>
          <w:szCs w:val="24"/>
        </w:rPr>
        <w:t>Journal of World Business: JWB,</w:t>
      </w:r>
      <w:r w:rsidRPr="00DB4DC4">
        <w:rPr>
          <w:szCs w:val="24"/>
        </w:rPr>
        <w:t> 56(5), pp. 101244. Available at: </w:t>
      </w:r>
      <w:hyperlink r:id="rId52" w:tgtFrame="_blank" w:history="1">
        <w:r w:rsidRPr="00DB4DC4">
          <w:rPr>
            <w:rStyle w:val="Hyperlink"/>
            <w:szCs w:val="24"/>
          </w:rPr>
          <w:t>https://doi.org/10.1016/j.jwb.2021.101244</w:t>
        </w:r>
      </w:hyperlink>
      <w:r w:rsidRPr="00DB4DC4">
        <w:rPr>
          <w:szCs w:val="24"/>
        </w:rPr>
        <w:t>.</w:t>
      </w:r>
    </w:p>
    <w:p w14:paraId="4F395C27" w14:textId="77777777" w:rsidR="0080623F" w:rsidRPr="00DB4DC4" w:rsidRDefault="0080623F" w:rsidP="006F1429">
      <w:pPr>
        <w:pStyle w:val="ListParagraph"/>
        <w:numPr>
          <w:ilvl w:val="0"/>
          <w:numId w:val="28"/>
        </w:numPr>
        <w:rPr>
          <w:szCs w:val="24"/>
        </w:rPr>
      </w:pPr>
      <w:r w:rsidRPr="00DB4DC4">
        <w:rPr>
          <w:szCs w:val="24"/>
        </w:rPr>
        <w:t xml:space="preserve">de Vass, T., </w:t>
      </w:r>
      <w:proofErr w:type="spellStart"/>
      <w:r w:rsidRPr="00DB4DC4">
        <w:rPr>
          <w:szCs w:val="24"/>
        </w:rPr>
        <w:t>Shee</w:t>
      </w:r>
      <w:proofErr w:type="spellEnd"/>
      <w:r w:rsidRPr="00DB4DC4">
        <w:rPr>
          <w:szCs w:val="24"/>
        </w:rPr>
        <w:t>, H. and Miah, S.J. (2021) '</w:t>
      </w:r>
      <w:proofErr w:type="spellStart"/>
      <w:r w:rsidRPr="00DB4DC4">
        <w:rPr>
          <w:szCs w:val="24"/>
        </w:rPr>
        <w:t>Iot</w:t>
      </w:r>
      <w:proofErr w:type="spellEnd"/>
      <w:r w:rsidRPr="00DB4DC4">
        <w:rPr>
          <w:szCs w:val="24"/>
        </w:rPr>
        <w:t xml:space="preserve"> in supply chain management: A narrative on retail sector sustainability', </w:t>
      </w:r>
      <w:r w:rsidRPr="00DB4DC4">
        <w:rPr>
          <w:i/>
          <w:iCs/>
          <w:szCs w:val="24"/>
        </w:rPr>
        <w:t>International Journal of Logistics,</w:t>
      </w:r>
      <w:r w:rsidRPr="00DB4DC4">
        <w:rPr>
          <w:szCs w:val="24"/>
        </w:rPr>
        <w:t> 24(6), pp. 605–624. Available at: </w:t>
      </w:r>
      <w:hyperlink r:id="rId53" w:tgtFrame="_blank" w:history="1">
        <w:r w:rsidRPr="00DB4DC4">
          <w:rPr>
            <w:rStyle w:val="Hyperlink"/>
            <w:szCs w:val="24"/>
          </w:rPr>
          <w:t>https://doi.org/10.1080/13675567.2020.1787970</w:t>
        </w:r>
      </w:hyperlink>
      <w:r w:rsidRPr="00DB4DC4">
        <w:rPr>
          <w:szCs w:val="24"/>
        </w:rPr>
        <w:t>.</w:t>
      </w:r>
    </w:p>
    <w:p w14:paraId="3D924DE6" w14:textId="12875A40" w:rsidR="00967CC5" w:rsidRPr="0080623F" w:rsidRDefault="00967CC5" w:rsidP="006F1429">
      <w:pPr>
        <w:pStyle w:val="ListParagraph"/>
        <w:numPr>
          <w:ilvl w:val="0"/>
          <w:numId w:val="28"/>
        </w:numPr>
      </w:pPr>
      <w:r w:rsidRPr="00967CC5">
        <w:t xml:space="preserve">De, S., Dey, S., Bhatia, S., Bhattacharyya, S. (2022) </w:t>
      </w:r>
      <w:r>
        <w:t>‘</w:t>
      </w:r>
      <w:r w:rsidRPr="00967CC5">
        <w:t>Chapter 1 - An introduction to data mining</w:t>
      </w:r>
      <w:r w:rsidRPr="003E6E86">
        <w:t xml:space="preserve"> in social networks</w:t>
      </w:r>
      <w:r>
        <w:t>’</w:t>
      </w:r>
      <w:r w:rsidRPr="003E6E86">
        <w:t xml:space="preserve"> </w:t>
      </w:r>
      <w:r w:rsidRPr="00DB4DC4">
        <w:rPr>
          <w:i/>
          <w:iCs/>
        </w:rPr>
        <w:t>Advanced Data Mining Tools and Methods for Social Computing</w:t>
      </w:r>
      <w:r w:rsidRPr="003E6E86">
        <w:t xml:space="preserve">, </w:t>
      </w:r>
      <w:r>
        <w:t xml:space="preserve">pp. </w:t>
      </w:r>
      <w:r w:rsidRPr="003E6E86">
        <w:t>1-25.</w:t>
      </w:r>
      <w:r w:rsidR="00A14D54">
        <w:t xml:space="preserve"> Available at:</w:t>
      </w:r>
      <w:r w:rsidRPr="003E6E86">
        <w:t xml:space="preserve"> </w:t>
      </w:r>
      <w:hyperlink r:id="rId54" w:tgtFrame="_new" w:history="1">
        <w:r w:rsidRPr="003E6E86">
          <w:rPr>
            <w:rStyle w:val="Hyperlink"/>
          </w:rPr>
          <w:t>https://www.sciencedirect.com/science/article/pii/B9780323857086000084</w:t>
        </w:r>
      </w:hyperlink>
    </w:p>
    <w:p w14:paraId="66912A38" w14:textId="77777777" w:rsidR="0080623F" w:rsidRPr="00DB4DC4" w:rsidRDefault="0080623F" w:rsidP="006F1429">
      <w:pPr>
        <w:pStyle w:val="ListParagraph"/>
        <w:numPr>
          <w:ilvl w:val="0"/>
          <w:numId w:val="28"/>
        </w:numPr>
        <w:rPr>
          <w:szCs w:val="24"/>
        </w:rPr>
      </w:pPr>
      <w:r w:rsidRPr="00DB4DC4">
        <w:rPr>
          <w:szCs w:val="24"/>
        </w:rPr>
        <w:t>Dror, M. and Hartman, B.C. (2007) 'Shipment consolidation: Who pays for it and how much?', </w:t>
      </w:r>
      <w:r w:rsidRPr="00DB4DC4">
        <w:rPr>
          <w:i/>
          <w:iCs/>
          <w:szCs w:val="24"/>
        </w:rPr>
        <w:t>Management Science,</w:t>
      </w:r>
      <w:r w:rsidRPr="00DB4DC4">
        <w:rPr>
          <w:szCs w:val="24"/>
        </w:rPr>
        <w:t> 53(1), pp. 78–87. Available at: </w:t>
      </w:r>
      <w:hyperlink r:id="rId55" w:tgtFrame="_blank" w:history="1">
        <w:r w:rsidRPr="00DB4DC4">
          <w:rPr>
            <w:rStyle w:val="Hyperlink"/>
            <w:szCs w:val="24"/>
          </w:rPr>
          <w:t>https://doi.org/10.1287/mnsc.1060.0607</w:t>
        </w:r>
      </w:hyperlink>
      <w:r w:rsidRPr="00DB4DC4">
        <w:rPr>
          <w:szCs w:val="24"/>
        </w:rPr>
        <w:t>.</w:t>
      </w:r>
    </w:p>
    <w:p w14:paraId="6A0D8F51" w14:textId="002287DC" w:rsidR="0080623F" w:rsidRPr="00DB4DC4" w:rsidRDefault="0080623F" w:rsidP="006F1429">
      <w:pPr>
        <w:pStyle w:val="ListParagraph"/>
        <w:numPr>
          <w:ilvl w:val="0"/>
          <w:numId w:val="28"/>
        </w:numPr>
        <w:rPr>
          <w:szCs w:val="24"/>
        </w:rPr>
      </w:pPr>
      <w:r w:rsidRPr="00DB4DC4">
        <w:rPr>
          <w:szCs w:val="24"/>
        </w:rPr>
        <w:t>Du, T., Wang, F.K. and Lu, P. (2007) 'A real-time vehicle-dispatching system for consolidating milk runs', </w:t>
      </w:r>
      <w:r w:rsidRPr="00DB4DC4">
        <w:rPr>
          <w:i/>
          <w:iCs/>
          <w:szCs w:val="24"/>
        </w:rPr>
        <w:t>Transportation Research.</w:t>
      </w:r>
      <w:r w:rsidR="00466D9A">
        <w:rPr>
          <w:i/>
          <w:iCs/>
          <w:szCs w:val="24"/>
        </w:rPr>
        <w:t xml:space="preserve"> </w:t>
      </w:r>
      <w:r w:rsidRPr="00DB4DC4">
        <w:rPr>
          <w:i/>
          <w:iCs/>
          <w:szCs w:val="24"/>
        </w:rPr>
        <w:t>Part E, Logistics and Transportation Review,</w:t>
      </w:r>
      <w:r w:rsidRPr="00DB4DC4">
        <w:rPr>
          <w:szCs w:val="24"/>
        </w:rPr>
        <w:t> 43(5), pp. 565–577. Available at: </w:t>
      </w:r>
      <w:hyperlink r:id="rId56" w:tgtFrame="_blank" w:history="1">
        <w:r w:rsidRPr="00DB4DC4">
          <w:rPr>
            <w:rStyle w:val="Hyperlink"/>
            <w:szCs w:val="24"/>
          </w:rPr>
          <w:t>https://doi.org/10.1016/j.tre.2006.03.001</w:t>
        </w:r>
      </w:hyperlink>
      <w:r w:rsidRPr="00DB4DC4">
        <w:rPr>
          <w:szCs w:val="24"/>
        </w:rPr>
        <w:t>.</w:t>
      </w:r>
    </w:p>
    <w:p w14:paraId="0495B7A0" w14:textId="7318DEBA" w:rsidR="00A14D54" w:rsidRPr="0080623F" w:rsidRDefault="00A14D54" w:rsidP="006F1429">
      <w:pPr>
        <w:pStyle w:val="ListParagraph"/>
        <w:numPr>
          <w:ilvl w:val="0"/>
          <w:numId w:val="28"/>
        </w:numPr>
      </w:pPr>
      <w:r w:rsidRPr="00A14D54">
        <w:t xml:space="preserve">Dutta, P., </w:t>
      </w:r>
      <w:r w:rsidR="0003515C">
        <w:t>and</w:t>
      </w:r>
      <w:r w:rsidRPr="00A14D54">
        <w:t xml:space="preserve"> Mahanand, B. S. (2022) </w:t>
      </w:r>
      <w:r w:rsidRPr="00A14D54">
        <w:t>‘</w:t>
      </w:r>
      <w:r w:rsidRPr="00A14D54">
        <w:t>Chapter 9 - Affordable energy-intensive routing using metaheuristics</w:t>
      </w:r>
      <w:r w:rsidRPr="00A14D54">
        <w:t>’</w:t>
      </w:r>
      <w:r w:rsidRPr="00A14D54">
        <w:t xml:space="preserve"> </w:t>
      </w:r>
      <w:r w:rsidRPr="00DB4DC4">
        <w:rPr>
          <w:i/>
          <w:iCs/>
        </w:rPr>
        <w:t>Cognitive Big Data Intelligence with a Metaheuristic Approach</w:t>
      </w:r>
      <w:r w:rsidRPr="00A14D54">
        <w:t xml:space="preserve">, </w:t>
      </w:r>
      <w:r w:rsidRPr="00A14D54">
        <w:t xml:space="preserve">pp. </w:t>
      </w:r>
      <w:r w:rsidRPr="00A14D54">
        <w:t xml:space="preserve">193-210. </w:t>
      </w:r>
      <w:hyperlink r:id="rId57" w:tgtFrame="_new" w:history="1">
        <w:r w:rsidRPr="00A14D54">
          <w:rPr>
            <w:rStyle w:val="Hyperlink"/>
          </w:rPr>
          <w:t>https://www.sciencedirect.com/science/article/pii/B9780323851176000133</w:t>
        </w:r>
      </w:hyperlink>
    </w:p>
    <w:p w14:paraId="254002A0" w14:textId="77777777" w:rsidR="0080623F" w:rsidRPr="00DB4DC4" w:rsidRDefault="0080623F" w:rsidP="006F1429">
      <w:pPr>
        <w:pStyle w:val="ListParagraph"/>
        <w:numPr>
          <w:ilvl w:val="0"/>
          <w:numId w:val="28"/>
        </w:numPr>
        <w:rPr>
          <w:szCs w:val="24"/>
        </w:rPr>
      </w:pPr>
      <w:proofErr w:type="spellStart"/>
      <w:r w:rsidRPr="00DB4DC4">
        <w:rPr>
          <w:szCs w:val="24"/>
        </w:rPr>
        <w:t>Dumrongsiri</w:t>
      </w:r>
      <w:proofErr w:type="spellEnd"/>
      <w:r w:rsidRPr="00DB4DC4">
        <w:rPr>
          <w:szCs w:val="24"/>
        </w:rPr>
        <w:t>, A., Fan, M., Jain, A. and Moinzadeh, K. (2008) 'A supply chain model with direct and retail channels', </w:t>
      </w:r>
      <w:r w:rsidRPr="00DB4DC4">
        <w:rPr>
          <w:i/>
          <w:iCs/>
          <w:szCs w:val="24"/>
        </w:rPr>
        <w:t>European Journal of Operational Research,</w:t>
      </w:r>
      <w:r w:rsidRPr="00DB4DC4">
        <w:rPr>
          <w:szCs w:val="24"/>
        </w:rPr>
        <w:t> 187(3), pp. 691–718. Available at: </w:t>
      </w:r>
      <w:hyperlink r:id="rId58" w:tgtFrame="_blank" w:history="1">
        <w:r w:rsidRPr="00DB4DC4">
          <w:rPr>
            <w:rStyle w:val="Hyperlink"/>
            <w:szCs w:val="24"/>
          </w:rPr>
          <w:t>https://doi.org/10.1016/j.ejor.2006.05.044</w:t>
        </w:r>
      </w:hyperlink>
      <w:r w:rsidRPr="00DB4DC4">
        <w:rPr>
          <w:szCs w:val="24"/>
        </w:rPr>
        <w:t>.</w:t>
      </w:r>
    </w:p>
    <w:p w14:paraId="62FD778B" w14:textId="2A078D1A" w:rsidR="0003515C" w:rsidRPr="0080623F" w:rsidRDefault="0003515C" w:rsidP="006F1429">
      <w:pPr>
        <w:pStyle w:val="ListParagraph"/>
        <w:numPr>
          <w:ilvl w:val="0"/>
          <w:numId w:val="28"/>
        </w:numPr>
      </w:pPr>
      <w:r w:rsidRPr="0003515C">
        <w:t>Efron, S. E., and Ravid, R. (2018) ‘</w:t>
      </w:r>
      <w:r w:rsidRPr="00DB4DC4">
        <w:rPr>
          <w:i/>
          <w:iCs/>
        </w:rPr>
        <w:t>Writing the literature review: A practical guide</w:t>
      </w:r>
      <w:r w:rsidRPr="0003515C">
        <w:t>’ Guilford Publications.</w:t>
      </w:r>
    </w:p>
    <w:p w14:paraId="23B172B1" w14:textId="77777777" w:rsidR="0080623F" w:rsidRPr="00DB4DC4" w:rsidRDefault="0080623F" w:rsidP="006F1429">
      <w:pPr>
        <w:pStyle w:val="ListParagraph"/>
        <w:numPr>
          <w:ilvl w:val="0"/>
          <w:numId w:val="28"/>
        </w:numPr>
        <w:rPr>
          <w:szCs w:val="24"/>
        </w:rPr>
      </w:pPr>
      <w:proofErr w:type="spellStart"/>
      <w:r w:rsidRPr="00DB4DC4">
        <w:rPr>
          <w:szCs w:val="24"/>
        </w:rPr>
        <w:t>Elatar</w:t>
      </w:r>
      <w:proofErr w:type="spellEnd"/>
      <w:r w:rsidRPr="00DB4DC4">
        <w:rPr>
          <w:szCs w:val="24"/>
        </w:rPr>
        <w:t xml:space="preserve">, S., </w:t>
      </w:r>
      <w:proofErr w:type="spellStart"/>
      <w:r w:rsidRPr="00DB4DC4">
        <w:rPr>
          <w:szCs w:val="24"/>
        </w:rPr>
        <w:t>Abouelmehdi</w:t>
      </w:r>
      <w:proofErr w:type="spellEnd"/>
      <w:r w:rsidRPr="00DB4DC4">
        <w:rPr>
          <w:szCs w:val="24"/>
        </w:rPr>
        <w:t>, K. and Riffi, M.E. (2023) 'The vehicle routing problem in the last decade: Variants, taxonomy and metaheuristics', </w:t>
      </w:r>
      <w:r w:rsidRPr="00DB4DC4">
        <w:rPr>
          <w:i/>
          <w:iCs/>
          <w:szCs w:val="24"/>
        </w:rPr>
        <w:t xml:space="preserve">Procedia Computer </w:t>
      </w:r>
      <w:r w:rsidRPr="00DB4DC4">
        <w:rPr>
          <w:i/>
          <w:iCs/>
          <w:szCs w:val="24"/>
        </w:rPr>
        <w:lastRenderedPageBreak/>
        <w:t>Science,</w:t>
      </w:r>
      <w:r w:rsidRPr="00DB4DC4">
        <w:rPr>
          <w:szCs w:val="24"/>
        </w:rPr>
        <w:t> 220, pp. 398–404. Available at: </w:t>
      </w:r>
      <w:hyperlink r:id="rId59" w:tgtFrame="_blank" w:history="1">
        <w:r w:rsidRPr="00DB4DC4">
          <w:rPr>
            <w:rStyle w:val="Hyperlink"/>
            <w:szCs w:val="24"/>
          </w:rPr>
          <w:t>https://doi.org/10.1016/j.procs.2023.03.051</w:t>
        </w:r>
      </w:hyperlink>
      <w:r w:rsidRPr="00DB4DC4">
        <w:rPr>
          <w:szCs w:val="24"/>
        </w:rPr>
        <w:t>.</w:t>
      </w:r>
    </w:p>
    <w:p w14:paraId="6989BD7A" w14:textId="77777777" w:rsidR="0080623F" w:rsidRPr="00DB4DC4" w:rsidRDefault="0080623F" w:rsidP="006F1429">
      <w:pPr>
        <w:pStyle w:val="ListParagraph"/>
        <w:numPr>
          <w:ilvl w:val="0"/>
          <w:numId w:val="28"/>
        </w:numPr>
        <w:rPr>
          <w:szCs w:val="24"/>
        </w:rPr>
      </w:pPr>
      <w:r w:rsidRPr="00DB4DC4">
        <w:rPr>
          <w:szCs w:val="24"/>
        </w:rPr>
        <w:t>Eroglu, C. and Hofer, C. (2011) 'Lean, leaner, too lean? the inventory-performance link revisited', </w:t>
      </w:r>
      <w:r w:rsidRPr="00DB4DC4">
        <w:rPr>
          <w:i/>
          <w:iCs/>
          <w:szCs w:val="24"/>
        </w:rPr>
        <w:t>Journal of Operations Management,</w:t>
      </w:r>
      <w:r w:rsidRPr="00DB4DC4">
        <w:rPr>
          <w:szCs w:val="24"/>
        </w:rPr>
        <w:t> 29(4), pp. 356–369. Available at: </w:t>
      </w:r>
      <w:hyperlink r:id="rId60" w:tgtFrame="_blank" w:history="1">
        <w:r w:rsidRPr="00DB4DC4">
          <w:rPr>
            <w:rStyle w:val="Hyperlink"/>
            <w:szCs w:val="24"/>
          </w:rPr>
          <w:t>https://doi.org/10.1016/j.jom.2010.05.002</w:t>
        </w:r>
      </w:hyperlink>
      <w:r w:rsidRPr="00DB4DC4">
        <w:rPr>
          <w:szCs w:val="24"/>
        </w:rPr>
        <w:t>.</w:t>
      </w:r>
    </w:p>
    <w:p w14:paraId="61EEBA6B" w14:textId="5655C395" w:rsidR="00CD358C" w:rsidRPr="00DB4DC4" w:rsidRDefault="00CD358C" w:rsidP="006F1429">
      <w:pPr>
        <w:pStyle w:val="ListParagraph"/>
        <w:numPr>
          <w:ilvl w:val="0"/>
          <w:numId w:val="28"/>
        </w:numPr>
        <w:rPr>
          <w:szCs w:val="24"/>
        </w:rPr>
      </w:pPr>
      <w:r w:rsidRPr="00DB4DC4">
        <w:rPr>
          <w:szCs w:val="24"/>
        </w:rPr>
        <w:t xml:space="preserve">Fedorko, G., Molnar, V., Honus, S., </w:t>
      </w:r>
      <w:proofErr w:type="spellStart"/>
      <w:r w:rsidRPr="00DB4DC4">
        <w:rPr>
          <w:szCs w:val="24"/>
        </w:rPr>
        <w:t>Neradilova</w:t>
      </w:r>
      <w:proofErr w:type="spellEnd"/>
      <w:r w:rsidRPr="00DB4DC4">
        <w:rPr>
          <w:szCs w:val="24"/>
        </w:rPr>
        <w:t xml:space="preserve">, H. and Kampf, R. (2018) </w:t>
      </w:r>
      <w:r w:rsidRPr="00DB4DC4">
        <w:rPr>
          <w:szCs w:val="24"/>
        </w:rPr>
        <w:t>‘</w:t>
      </w:r>
      <w:r w:rsidRPr="00DB4DC4">
        <w:rPr>
          <w:szCs w:val="24"/>
        </w:rPr>
        <w:t>The Application of Simulation Model of a Milk Run to Identify the Occurrence of Failures</w:t>
      </w:r>
      <w:r w:rsidRPr="00DB4DC4">
        <w:rPr>
          <w:szCs w:val="24"/>
        </w:rPr>
        <w:t>’</w:t>
      </w:r>
      <w:r w:rsidRPr="00DB4DC4">
        <w:rPr>
          <w:szCs w:val="24"/>
        </w:rPr>
        <w:t xml:space="preserve"> </w:t>
      </w:r>
      <w:r w:rsidRPr="00DB4DC4">
        <w:rPr>
          <w:i/>
          <w:iCs/>
          <w:szCs w:val="24"/>
        </w:rPr>
        <w:t>International Journal of Simulation Modelling, 17</w:t>
      </w:r>
      <w:r w:rsidRPr="00DB4DC4">
        <w:rPr>
          <w:szCs w:val="24"/>
        </w:rPr>
        <w:t xml:space="preserve">(3), pp. 444-457. </w:t>
      </w:r>
      <w:r w:rsidRPr="00DB4DC4">
        <w:rPr>
          <w:szCs w:val="24"/>
        </w:rPr>
        <w:t xml:space="preserve">Available at: </w:t>
      </w:r>
      <w:hyperlink r:id="rId61" w:history="1">
        <w:r w:rsidRPr="00DB4DC4">
          <w:rPr>
            <w:rStyle w:val="Hyperlink"/>
            <w:szCs w:val="24"/>
          </w:rPr>
          <w:t>https://www.researchgate.net/publication/327669749_The_Application_of_Simulation_Model_of_a_Milk_Run_to_Identify_the_Occurrence_of_Failures</w:t>
        </w:r>
      </w:hyperlink>
      <w:r w:rsidRPr="00DB4DC4">
        <w:rPr>
          <w:szCs w:val="24"/>
        </w:rPr>
        <w:t xml:space="preserve"> </w:t>
      </w:r>
    </w:p>
    <w:p w14:paraId="6436CE9B" w14:textId="11681B5F" w:rsidR="0080623F" w:rsidRPr="00DB4DC4" w:rsidRDefault="0080623F" w:rsidP="006F1429">
      <w:pPr>
        <w:pStyle w:val="ListParagraph"/>
        <w:numPr>
          <w:ilvl w:val="0"/>
          <w:numId w:val="28"/>
        </w:numPr>
        <w:rPr>
          <w:szCs w:val="24"/>
        </w:rPr>
      </w:pPr>
      <w:r w:rsidRPr="00DB4DC4">
        <w:rPr>
          <w:szCs w:val="24"/>
        </w:rPr>
        <w:t>Fernandes, A.A.A., Koehler, M., Konstantinou, N., Pankin, P., Paton, N.W. and Sakellariou, R. (2023) 'Data preparation: A technological perspective and review', </w:t>
      </w:r>
      <w:r w:rsidRPr="00DB4DC4">
        <w:rPr>
          <w:i/>
          <w:iCs/>
          <w:szCs w:val="24"/>
        </w:rPr>
        <w:t>SN Computer Science,</w:t>
      </w:r>
      <w:r w:rsidRPr="00DB4DC4">
        <w:rPr>
          <w:szCs w:val="24"/>
        </w:rPr>
        <w:t> 4(4), pp. 425. Available at: </w:t>
      </w:r>
      <w:hyperlink r:id="rId62" w:tgtFrame="_blank" w:history="1">
        <w:r w:rsidRPr="00DB4DC4">
          <w:rPr>
            <w:rStyle w:val="Hyperlink"/>
            <w:szCs w:val="24"/>
          </w:rPr>
          <w:t>https://doi.org/10.1007/s42979-023-01828-8</w:t>
        </w:r>
      </w:hyperlink>
      <w:r w:rsidRPr="00DB4DC4">
        <w:rPr>
          <w:szCs w:val="24"/>
        </w:rPr>
        <w:t>.</w:t>
      </w:r>
    </w:p>
    <w:p w14:paraId="25A0EF9F" w14:textId="77777777" w:rsidR="0080623F" w:rsidRPr="00DB4DC4" w:rsidRDefault="0080623F" w:rsidP="006F1429">
      <w:pPr>
        <w:pStyle w:val="ListParagraph"/>
        <w:numPr>
          <w:ilvl w:val="0"/>
          <w:numId w:val="28"/>
        </w:numPr>
        <w:rPr>
          <w:szCs w:val="24"/>
        </w:rPr>
      </w:pPr>
      <w:r w:rsidRPr="00DB4DC4">
        <w:rPr>
          <w:szCs w:val="24"/>
        </w:rPr>
        <w:t xml:space="preserve">Fleisch, E. and </w:t>
      </w:r>
      <w:proofErr w:type="spellStart"/>
      <w:r w:rsidRPr="00DB4DC4">
        <w:rPr>
          <w:szCs w:val="24"/>
        </w:rPr>
        <w:t>Tellkamp</w:t>
      </w:r>
      <w:proofErr w:type="spellEnd"/>
      <w:r w:rsidRPr="00DB4DC4">
        <w:rPr>
          <w:szCs w:val="24"/>
        </w:rPr>
        <w:t>, C. (2005) 'Inventory inaccuracy and supply chain performance: A simulation study of a retail supply chain', </w:t>
      </w:r>
      <w:r w:rsidRPr="00DB4DC4">
        <w:rPr>
          <w:i/>
          <w:iCs/>
          <w:szCs w:val="24"/>
        </w:rPr>
        <w:t>International Journal of Production Economics,</w:t>
      </w:r>
      <w:r w:rsidRPr="00DB4DC4">
        <w:rPr>
          <w:szCs w:val="24"/>
        </w:rPr>
        <w:t> 95(3), pp. 373–385. Available at: </w:t>
      </w:r>
      <w:hyperlink r:id="rId63" w:tgtFrame="_blank" w:history="1">
        <w:r w:rsidRPr="00DB4DC4">
          <w:rPr>
            <w:rStyle w:val="Hyperlink"/>
            <w:szCs w:val="24"/>
          </w:rPr>
          <w:t>https://doi.org/10.1016/j.ijpe.2004.02.003</w:t>
        </w:r>
      </w:hyperlink>
      <w:r w:rsidRPr="00DB4DC4">
        <w:rPr>
          <w:szCs w:val="24"/>
        </w:rPr>
        <w:t>.</w:t>
      </w:r>
    </w:p>
    <w:p w14:paraId="2A155C0A" w14:textId="77777777" w:rsidR="0080623F" w:rsidRPr="00DB4DC4" w:rsidRDefault="0080623F" w:rsidP="006F1429">
      <w:pPr>
        <w:pStyle w:val="ListParagraph"/>
        <w:numPr>
          <w:ilvl w:val="0"/>
          <w:numId w:val="28"/>
        </w:numPr>
        <w:rPr>
          <w:szCs w:val="24"/>
        </w:rPr>
      </w:pPr>
      <w:r w:rsidRPr="00DB4DC4">
        <w:rPr>
          <w:szCs w:val="24"/>
        </w:rPr>
        <w:t xml:space="preserve">Friedli, T., </w:t>
      </w:r>
      <w:proofErr w:type="spellStart"/>
      <w:r w:rsidRPr="00DB4DC4">
        <w:rPr>
          <w:szCs w:val="24"/>
        </w:rPr>
        <w:t>Goetzfried</w:t>
      </w:r>
      <w:proofErr w:type="spellEnd"/>
      <w:r w:rsidRPr="00DB4DC4">
        <w:rPr>
          <w:szCs w:val="24"/>
        </w:rPr>
        <w:t>, M. and Basu, P. (2010) 'Analysis of the implementation of total productive maintenance, total quality management, and just-in-time in pharmaceutical manufacturing', </w:t>
      </w:r>
      <w:r w:rsidRPr="00DB4DC4">
        <w:rPr>
          <w:i/>
          <w:iCs/>
          <w:szCs w:val="24"/>
        </w:rPr>
        <w:t>Journal of Pharmaceutical Innovation,</w:t>
      </w:r>
      <w:r w:rsidRPr="00DB4DC4">
        <w:rPr>
          <w:szCs w:val="24"/>
        </w:rPr>
        <w:t> 5(4), pp. 181–192. Available at: </w:t>
      </w:r>
      <w:hyperlink r:id="rId64" w:tgtFrame="_blank" w:history="1">
        <w:r w:rsidRPr="00DB4DC4">
          <w:rPr>
            <w:rStyle w:val="Hyperlink"/>
            <w:szCs w:val="24"/>
          </w:rPr>
          <w:t>https://doi.org/10.1007/s12247-010-9095-x</w:t>
        </w:r>
      </w:hyperlink>
      <w:r w:rsidRPr="00DB4DC4">
        <w:rPr>
          <w:szCs w:val="24"/>
        </w:rPr>
        <w:t>.</w:t>
      </w:r>
    </w:p>
    <w:p w14:paraId="1078A4BB" w14:textId="77777777" w:rsidR="0080623F" w:rsidRPr="00DB4DC4" w:rsidRDefault="0080623F" w:rsidP="006F1429">
      <w:pPr>
        <w:pStyle w:val="ListParagraph"/>
        <w:numPr>
          <w:ilvl w:val="0"/>
          <w:numId w:val="28"/>
        </w:numPr>
        <w:rPr>
          <w:szCs w:val="24"/>
        </w:rPr>
      </w:pPr>
      <w:r w:rsidRPr="00DB4DC4">
        <w:rPr>
          <w:szCs w:val="24"/>
        </w:rPr>
        <w:t>Funk, J.L. (1995) 'Just-in-time manufacturing and logistical complexity: A contingency model', </w:t>
      </w:r>
      <w:r w:rsidRPr="00DB4DC4">
        <w:rPr>
          <w:i/>
          <w:iCs/>
          <w:szCs w:val="24"/>
        </w:rPr>
        <w:t>International Journal of Operations &amp; Production Management,</w:t>
      </w:r>
      <w:r w:rsidRPr="00DB4DC4">
        <w:rPr>
          <w:szCs w:val="24"/>
        </w:rPr>
        <w:t> 15(5), pp. 60–71. Available at: </w:t>
      </w:r>
      <w:hyperlink r:id="rId65" w:tgtFrame="_blank" w:history="1">
        <w:r w:rsidRPr="00DB4DC4">
          <w:rPr>
            <w:rStyle w:val="Hyperlink"/>
            <w:szCs w:val="24"/>
          </w:rPr>
          <w:t>https://doi.org/10.1108/01443579510083668</w:t>
        </w:r>
      </w:hyperlink>
      <w:r w:rsidRPr="00DB4DC4">
        <w:rPr>
          <w:szCs w:val="24"/>
        </w:rPr>
        <w:t>.</w:t>
      </w:r>
    </w:p>
    <w:p w14:paraId="7F545D24" w14:textId="77777777" w:rsidR="0080623F" w:rsidRPr="00DB4DC4" w:rsidRDefault="0080623F" w:rsidP="006F1429">
      <w:pPr>
        <w:pStyle w:val="ListParagraph"/>
        <w:numPr>
          <w:ilvl w:val="0"/>
          <w:numId w:val="28"/>
        </w:numPr>
        <w:rPr>
          <w:szCs w:val="24"/>
        </w:rPr>
      </w:pPr>
      <w:r w:rsidRPr="00DB4DC4">
        <w:rPr>
          <w:szCs w:val="24"/>
        </w:rPr>
        <w:t>Ganesan, S., George, M., Jap, S., Palmatier, R.W. and Weitz, B. (2009) 'Supply chain management and retailer performance: Emerging trends, issues, and implications for research and practice', </w:t>
      </w:r>
      <w:r w:rsidRPr="00DB4DC4">
        <w:rPr>
          <w:i/>
          <w:iCs/>
          <w:szCs w:val="24"/>
        </w:rPr>
        <w:t>Journal of Retailing,</w:t>
      </w:r>
      <w:r w:rsidRPr="00DB4DC4">
        <w:rPr>
          <w:szCs w:val="24"/>
        </w:rPr>
        <w:t> 85(1), pp. 84–94. Available at: </w:t>
      </w:r>
      <w:hyperlink r:id="rId66" w:tgtFrame="_blank" w:history="1">
        <w:r w:rsidRPr="00DB4DC4">
          <w:rPr>
            <w:rStyle w:val="Hyperlink"/>
            <w:szCs w:val="24"/>
          </w:rPr>
          <w:t>https://doi.org/10.1016/j.jretai.2008.12.001</w:t>
        </w:r>
      </w:hyperlink>
      <w:r w:rsidRPr="00DB4DC4">
        <w:rPr>
          <w:szCs w:val="24"/>
        </w:rPr>
        <w:t>.</w:t>
      </w:r>
    </w:p>
    <w:p w14:paraId="62862BA8" w14:textId="77777777" w:rsidR="0080623F" w:rsidRPr="00DB4DC4" w:rsidRDefault="0080623F" w:rsidP="006F1429">
      <w:pPr>
        <w:pStyle w:val="ListParagraph"/>
        <w:numPr>
          <w:ilvl w:val="0"/>
          <w:numId w:val="28"/>
        </w:numPr>
        <w:rPr>
          <w:szCs w:val="24"/>
        </w:rPr>
      </w:pPr>
      <w:proofErr w:type="spellStart"/>
      <w:r w:rsidRPr="00DB4DC4">
        <w:rPr>
          <w:szCs w:val="24"/>
        </w:rPr>
        <w:t>Gaukler</w:t>
      </w:r>
      <w:proofErr w:type="spellEnd"/>
      <w:r w:rsidRPr="00DB4DC4">
        <w:rPr>
          <w:szCs w:val="24"/>
        </w:rPr>
        <w:t>, G.M., Seifert, R.W. and Hausman, W.H. (2007) 'Item-level RFID in the retail supply chain', </w:t>
      </w:r>
      <w:r w:rsidRPr="00DB4DC4">
        <w:rPr>
          <w:i/>
          <w:iCs/>
          <w:szCs w:val="24"/>
        </w:rPr>
        <w:t>Production and Operations Management,</w:t>
      </w:r>
      <w:r w:rsidRPr="00DB4DC4">
        <w:rPr>
          <w:szCs w:val="24"/>
        </w:rPr>
        <w:t> 16(1), pp. 65–76. Available at: </w:t>
      </w:r>
      <w:hyperlink r:id="rId67" w:tgtFrame="_blank" w:history="1">
        <w:r w:rsidRPr="00DB4DC4">
          <w:rPr>
            <w:rStyle w:val="Hyperlink"/>
            <w:szCs w:val="24"/>
          </w:rPr>
          <w:t>https://doi.org/10.1111/j.1937-5956.2007.tb00166.x</w:t>
        </w:r>
      </w:hyperlink>
      <w:r w:rsidRPr="00DB4DC4">
        <w:rPr>
          <w:szCs w:val="24"/>
        </w:rPr>
        <w:t>.</w:t>
      </w:r>
    </w:p>
    <w:p w14:paraId="5045B65B" w14:textId="2767A429" w:rsidR="0080623F" w:rsidRPr="00DB4DC4" w:rsidRDefault="0080623F" w:rsidP="006F1429">
      <w:pPr>
        <w:pStyle w:val="ListParagraph"/>
        <w:numPr>
          <w:ilvl w:val="0"/>
          <w:numId w:val="28"/>
        </w:numPr>
        <w:rPr>
          <w:szCs w:val="24"/>
        </w:rPr>
      </w:pPr>
      <w:r w:rsidRPr="00DB4DC4">
        <w:rPr>
          <w:szCs w:val="24"/>
        </w:rPr>
        <w:t>Ge, D., Pan, Y., Shen, Z., Wu, D., Yuan, R. and Zhang, C. (2019) 'Retail supply chain management: A review of theories and practices', </w:t>
      </w:r>
      <w:r w:rsidRPr="00DB4DC4">
        <w:rPr>
          <w:i/>
          <w:iCs/>
          <w:szCs w:val="24"/>
        </w:rPr>
        <w:t>Journal of Data, Information and Management (Online),</w:t>
      </w:r>
      <w:r w:rsidRPr="00DB4DC4">
        <w:rPr>
          <w:szCs w:val="24"/>
        </w:rPr>
        <w:t> 1(1-2), pp. 45–64. Available at: </w:t>
      </w:r>
      <w:hyperlink r:id="rId68" w:tgtFrame="_blank" w:history="1">
        <w:r w:rsidRPr="00DB4DC4">
          <w:rPr>
            <w:rStyle w:val="Hyperlink"/>
            <w:szCs w:val="24"/>
          </w:rPr>
          <w:t>https://doi.org/10.1007/s42488-019-00004-z</w:t>
        </w:r>
      </w:hyperlink>
      <w:r w:rsidRPr="00DB4DC4">
        <w:rPr>
          <w:szCs w:val="24"/>
        </w:rPr>
        <w:t>.</w:t>
      </w:r>
    </w:p>
    <w:p w14:paraId="485C13D9" w14:textId="159D9615" w:rsidR="00695B91" w:rsidRPr="00695B91" w:rsidRDefault="00695B91" w:rsidP="006F1429">
      <w:pPr>
        <w:pStyle w:val="ListParagraph"/>
        <w:numPr>
          <w:ilvl w:val="0"/>
          <w:numId w:val="28"/>
        </w:numPr>
      </w:pPr>
      <w:r w:rsidRPr="00695B91">
        <w:t xml:space="preserve">Gora, P., Bankiewicz, D., Karnas, K., Kazmierczak, W., </w:t>
      </w:r>
      <w:proofErr w:type="spellStart"/>
      <w:r w:rsidRPr="00695B91">
        <w:t>Kutwin</w:t>
      </w:r>
      <w:proofErr w:type="spellEnd"/>
      <w:r w:rsidRPr="00695B91">
        <w:t xml:space="preserve">, M., Perkowski, P., </w:t>
      </w:r>
      <w:proofErr w:type="spellStart"/>
      <w:r w:rsidRPr="00695B91">
        <w:t>Plotka</w:t>
      </w:r>
      <w:proofErr w:type="spellEnd"/>
      <w:r w:rsidRPr="00695B91">
        <w:t>, S., Szczurek, A.</w:t>
      </w:r>
      <w:r>
        <w:t xml:space="preserve"> and</w:t>
      </w:r>
      <w:r w:rsidRPr="00695B91">
        <w:t xml:space="preserve"> Zieba, D. (2020) </w:t>
      </w:r>
      <w:r>
        <w:t>‘</w:t>
      </w:r>
      <w:r w:rsidRPr="00695B91">
        <w:t>Chapter 2 - On a road to optimal fleet routing algorithms: a gentle introduction to the state-of-the-art</w:t>
      </w:r>
      <w:r>
        <w:t>’</w:t>
      </w:r>
      <w:r w:rsidRPr="00695B91">
        <w:t xml:space="preserve"> </w:t>
      </w:r>
      <w:r w:rsidRPr="00DB4DC4">
        <w:rPr>
          <w:i/>
          <w:iCs/>
        </w:rPr>
        <w:t>Smart Delivery Systems</w:t>
      </w:r>
      <w:r w:rsidRPr="00695B91">
        <w:t xml:space="preserve">, </w:t>
      </w:r>
      <w:r>
        <w:t xml:space="preserve">pp. </w:t>
      </w:r>
      <w:r w:rsidRPr="00695B91">
        <w:t xml:space="preserve">37-92. </w:t>
      </w:r>
      <w:r>
        <w:t xml:space="preserve">Available at: </w:t>
      </w:r>
      <w:hyperlink r:id="rId69" w:history="1">
        <w:r w:rsidRPr="00B8673C">
          <w:rPr>
            <w:rStyle w:val="Hyperlink"/>
          </w:rPr>
          <w:t>https://www.sciencedirect.com/science/article/abs/pii/B9780128157152000142</w:t>
        </w:r>
      </w:hyperlink>
    </w:p>
    <w:p w14:paraId="1B7D2E71" w14:textId="77777777" w:rsidR="0010657A" w:rsidRDefault="0080623F" w:rsidP="006F1429">
      <w:pPr>
        <w:pStyle w:val="ListParagraph"/>
        <w:numPr>
          <w:ilvl w:val="0"/>
          <w:numId w:val="28"/>
        </w:numPr>
      </w:pPr>
      <w:r w:rsidRPr="00DB4DC4">
        <w:rPr>
          <w:szCs w:val="24"/>
        </w:rPr>
        <w:lastRenderedPageBreak/>
        <w:t>GOLHAR, D.Y. and STAMM, C.L. (1991) 'The just-in-time philosophy: A literature review', </w:t>
      </w:r>
      <w:r w:rsidRPr="00DB4DC4">
        <w:rPr>
          <w:i/>
          <w:iCs/>
          <w:szCs w:val="24"/>
        </w:rPr>
        <w:t>International Journal of Production Research,</w:t>
      </w:r>
      <w:r w:rsidRPr="00DB4DC4">
        <w:rPr>
          <w:szCs w:val="24"/>
        </w:rPr>
        <w:t> 29(4), pp. 657–676. Available at: </w:t>
      </w:r>
      <w:hyperlink r:id="rId70" w:tgtFrame="_blank" w:history="1">
        <w:r w:rsidRPr="00DB4DC4">
          <w:rPr>
            <w:rStyle w:val="Hyperlink"/>
            <w:szCs w:val="24"/>
          </w:rPr>
          <w:t>https://doi.org/10.1080/00207549108930094</w:t>
        </w:r>
      </w:hyperlink>
      <w:r w:rsidRPr="00DB4DC4">
        <w:rPr>
          <w:szCs w:val="24"/>
        </w:rPr>
        <w:t>.</w:t>
      </w:r>
      <w:r w:rsidR="0010657A" w:rsidRPr="0010657A">
        <w:t xml:space="preserve"> </w:t>
      </w:r>
    </w:p>
    <w:p w14:paraId="1D71913C" w14:textId="5B07FDC3" w:rsidR="0080623F" w:rsidRPr="00DB4DC4" w:rsidRDefault="0010657A" w:rsidP="006F1429">
      <w:pPr>
        <w:pStyle w:val="ListParagraph"/>
        <w:numPr>
          <w:ilvl w:val="0"/>
          <w:numId w:val="28"/>
        </w:numPr>
        <w:rPr>
          <w:szCs w:val="24"/>
        </w:rPr>
      </w:pPr>
      <w:r w:rsidRPr="00695B91">
        <w:t>Gil-Rios, M., Cruz-Aceves, I., Cervantes-Sanchez, F., Guryev, I.</w:t>
      </w:r>
      <w:r>
        <w:t xml:space="preserve"> and</w:t>
      </w:r>
      <w:r w:rsidRPr="00695B91">
        <w:t xml:space="preserve"> Lopez-Hernandez, J. (2021</w:t>
      </w:r>
      <w:r>
        <w:t>)</w:t>
      </w:r>
      <w:r w:rsidRPr="00695B91">
        <w:t xml:space="preserve"> </w:t>
      </w:r>
      <w:r>
        <w:t>‘</w:t>
      </w:r>
      <w:r w:rsidRPr="00695B91">
        <w:t xml:space="preserve">Chapter 8 - Automatic enhancement of coronary arteries using convolutional </w:t>
      </w:r>
      <w:proofErr w:type="spellStart"/>
      <w:r w:rsidRPr="00695B91">
        <w:t>gray</w:t>
      </w:r>
      <w:proofErr w:type="spellEnd"/>
      <w:r w:rsidRPr="00695B91">
        <w:t>-level templates and path-based metaheuristics</w:t>
      </w:r>
      <w:r>
        <w:t>’</w:t>
      </w:r>
      <w:r w:rsidRPr="00695B91">
        <w:t xml:space="preserve"> </w:t>
      </w:r>
      <w:r w:rsidRPr="00DB4DC4">
        <w:rPr>
          <w:i/>
          <w:iCs/>
        </w:rPr>
        <w:t>Recent Trends in Computational Intelligence Enabled Research</w:t>
      </w:r>
      <w:r w:rsidRPr="003E6E86">
        <w:t xml:space="preserve">, </w:t>
      </w:r>
      <w:r>
        <w:t xml:space="preserve">pp. </w:t>
      </w:r>
      <w:r w:rsidRPr="003E6E86">
        <w:t>129-153.</w:t>
      </w:r>
      <w:r>
        <w:t xml:space="preserve"> Available at: </w:t>
      </w:r>
      <w:hyperlink r:id="rId71" w:history="1">
        <w:r w:rsidRPr="00B8673C">
          <w:rPr>
            <w:rStyle w:val="Hyperlink"/>
          </w:rPr>
          <w:t>https://www.sciencedirect.com/science/chapter/edited-volume/abs/pii/B9780128228449000050</w:t>
        </w:r>
      </w:hyperlink>
      <w:r>
        <w:t xml:space="preserve"> </w:t>
      </w:r>
    </w:p>
    <w:p w14:paraId="28DD6BE9" w14:textId="77777777" w:rsidR="0080623F" w:rsidRPr="00DB4DC4" w:rsidRDefault="0080623F" w:rsidP="006F1429">
      <w:pPr>
        <w:pStyle w:val="ListParagraph"/>
        <w:numPr>
          <w:ilvl w:val="0"/>
          <w:numId w:val="28"/>
        </w:numPr>
        <w:rPr>
          <w:szCs w:val="24"/>
        </w:rPr>
      </w:pPr>
      <w:r w:rsidRPr="00DB4DC4">
        <w:rPr>
          <w:szCs w:val="24"/>
        </w:rPr>
        <w:t>Grzegorz, B., Izabela, N., Arkadiusz, G. and Zbigniew, B. (2021) 'Reference model of milk-run traffic systems prototyping', </w:t>
      </w:r>
      <w:r w:rsidRPr="00DB4DC4">
        <w:rPr>
          <w:i/>
          <w:iCs/>
          <w:szCs w:val="24"/>
        </w:rPr>
        <w:t>International Journal of Production Research,</w:t>
      </w:r>
      <w:r w:rsidRPr="00DB4DC4">
        <w:rPr>
          <w:szCs w:val="24"/>
        </w:rPr>
        <w:t> 59(15), pp. 4495–4512. Available at: </w:t>
      </w:r>
      <w:hyperlink r:id="rId72" w:tgtFrame="_blank" w:history="1">
        <w:r w:rsidRPr="00DB4DC4">
          <w:rPr>
            <w:rStyle w:val="Hyperlink"/>
            <w:szCs w:val="24"/>
          </w:rPr>
          <w:t>https://doi.org/10.1080/00207543.2020.1766717</w:t>
        </w:r>
      </w:hyperlink>
      <w:r w:rsidRPr="00DB4DC4">
        <w:rPr>
          <w:szCs w:val="24"/>
        </w:rPr>
        <w:t>.</w:t>
      </w:r>
    </w:p>
    <w:p w14:paraId="51819D90" w14:textId="77777777" w:rsidR="0080623F" w:rsidRPr="00DB4DC4" w:rsidRDefault="0080623F" w:rsidP="006F1429">
      <w:pPr>
        <w:pStyle w:val="ListParagraph"/>
        <w:numPr>
          <w:ilvl w:val="0"/>
          <w:numId w:val="28"/>
        </w:numPr>
        <w:rPr>
          <w:szCs w:val="24"/>
        </w:rPr>
      </w:pPr>
      <w:r w:rsidRPr="00DB4DC4">
        <w:rPr>
          <w:szCs w:val="24"/>
        </w:rPr>
        <w:t xml:space="preserve">Gyulai, D., Pfeiffer, A., Sobottka, T. and </w:t>
      </w:r>
      <w:proofErr w:type="spellStart"/>
      <w:r w:rsidRPr="00DB4DC4">
        <w:rPr>
          <w:szCs w:val="24"/>
        </w:rPr>
        <w:t>Váncza</w:t>
      </w:r>
      <w:proofErr w:type="spellEnd"/>
      <w:r w:rsidRPr="00DB4DC4">
        <w:rPr>
          <w:szCs w:val="24"/>
        </w:rPr>
        <w:t>, J. (2013) '</w:t>
      </w:r>
      <w:proofErr w:type="spellStart"/>
      <w:r w:rsidRPr="00DB4DC4">
        <w:rPr>
          <w:szCs w:val="24"/>
        </w:rPr>
        <w:t>Milkrun</w:t>
      </w:r>
      <w:proofErr w:type="spellEnd"/>
      <w:r w:rsidRPr="00DB4DC4">
        <w:rPr>
          <w:szCs w:val="24"/>
        </w:rPr>
        <w:t xml:space="preserve"> vehicle routing approach for shop-floor logistics', </w:t>
      </w:r>
      <w:r w:rsidRPr="00DB4DC4">
        <w:rPr>
          <w:i/>
          <w:iCs/>
          <w:szCs w:val="24"/>
        </w:rPr>
        <w:t>Procedia CIRP,</w:t>
      </w:r>
      <w:r w:rsidRPr="00DB4DC4">
        <w:rPr>
          <w:szCs w:val="24"/>
        </w:rPr>
        <w:t> 7, pp. 127–132. Available at: </w:t>
      </w:r>
      <w:hyperlink r:id="rId73" w:tgtFrame="_blank" w:history="1">
        <w:r w:rsidRPr="00DB4DC4">
          <w:rPr>
            <w:rStyle w:val="Hyperlink"/>
            <w:szCs w:val="24"/>
          </w:rPr>
          <w:t>https://doi.org/10.1016/j.procir.2013.05.022</w:t>
        </w:r>
      </w:hyperlink>
      <w:r w:rsidRPr="00DB4DC4">
        <w:rPr>
          <w:szCs w:val="24"/>
        </w:rPr>
        <w:t>.</w:t>
      </w:r>
    </w:p>
    <w:p w14:paraId="748687EF" w14:textId="77777777" w:rsidR="0080623F" w:rsidRPr="00DB4DC4" w:rsidRDefault="0080623F" w:rsidP="006F1429">
      <w:pPr>
        <w:pStyle w:val="ListParagraph"/>
        <w:numPr>
          <w:ilvl w:val="0"/>
          <w:numId w:val="28"/>
        </w:numPr>
        <w:rPr>
          <w:szCs w:val="24"/>
        </w:rPr>
      </w:pPr>
      <w:r w:rsidRPr="00DB4DC4">
        <w:rPr>
          <w:szCs w:val="24"/>
        </w:rPr>
        <w:t>Hakim Gusti, M.L. and Aryanny, E. (2023) 'Determining the optimal milk distribution route using the ant colony optimization method on milk industry', </w:t>
      </w:r>
      <w:r w:rsidRPr="00DB4DC4">
        <w:rPr>
          <w:i/>
          <w:iCs/>
          <w:szCs w:val="24"/>
        </w:rPr>
        <w:t>Spektrum Industri,</w:t>
      </w:r>
      <w:r w:rsidRPr="00DB4DC4">
        <w:rPr>
          <w:szCs w:val="24"/>
        </w:rPr>
        <w:t> 21(2), pp. 141–148. Available at: </w:t>
      </w:r>
      <w:hyperlink r:id="rId74" w:tgtFrame="_blank" w:history="1">
        <w:r w:rsidRPr="00DB4DC4">
          <w:rPr>
            <w:rStyle w:val="Hyperlink"/>
            <w:szCs w:val="24"/>
          </w:rPr>
          <w:t>https://doi.org/10.12928/si.v21i2.92</w:t>
        </w:r>
      </w:hyperlink>
      <w:r w:rsidRPr="00DB4DC4">
        <w:rPr>
          <w:szCs w:val="24"/>
        </w:rPr>
        <w:t>.</w:t>
      </w:r>
    </w:p>
    <w:p w14:paraId="6819C7DE" w14:textId="77777777" w:rsidR="0080623F" w:rsidRPr="00DB4DC4" w:rsidRDefault="0080623F" w:rsidP="006F1429">
      <w:pPr>
        <w:pStyle w:val="ListParagraph"/>
        <w:numPr>
          <w:ilvl w:val="0"/>
          <w:numId w:val="28"/>
        </w:numPr>
        <w:rPr>
          <w:szCs w:val="24"/>
        </w:rPr>
      </w:pPr>
      <w:proofErr w:type="spellStart"/>
      <w:r w:rsidRPr="00DB4DC4">
        <w:rPr>
          <w:szCs w:val="24"/>
        </w:rPr>
        <w:t>Herdianti</w:t>
      </w:r>
      <w:proofErr w:type="spellEnd"/>
      <w:r w:rsidRPr="00DB4DC4">
        <w:rPr>
          <w:szCs w:val="24"/>
        </w:rPr>
        <w:t xml:space="preserve">, W., Gunawan, A.A.S. and </w:t>
      </w:r>
      <w:proofErr w:type="spellStart"/>
      <w:r w:rsidRPr="00DB4DC4">
        <w:rPr>
          <w:szCs w:val="24"/>
        </w:rPr>
        <w:t>Komsiyah</w:t>
      </w:r>
      <w:proofErr w:type="spellEnd"/>
      <w:r w:rsidRPr="00DB4DC4">
        <w:rPr>
          <w:szCs w:val="24"/>
        </w:rPr>
        <w:t>, S. (2021) 'Distribution cost optimization using pigeon inspired optimization method with reverse learning mechanism', </w:t>
      </w:r>
      <w:r w:rsidRPr="00DB4DC4">
        <w:rPr>
          <w:i/>
          <w:iCs/>
          <w:szCs w:val="24"/>
        </w:rPr>
        <w:t>Procedia Computer Science,</w:t>
      </w:r>
      <w:r w:rsidRPr="00DB4DC4">
        <w:rPr>
          <w:szCs w:val="24"/>
        </w:rPr>
        <w:t> 179, pp. 920–929. Available at: </w:t>
      </w:r>
      <w:hyperlink r:id="rId75" w:tgtFrame="_blank" w:history="1">
        <w:r w:rsidRPr="00DB4DC4">
          <w:rPr>
            <w:rStyle w:val="Hyperlink"/>
            <w:szCs w:val="24"/>
          </w:rPr>
          <w:t>https://doi.org/10.1016/j.procs.2021.01.081</w:t>
        </w:r>
      </w:hyperlink>
      <w:r w:rsidRPr="00DB4DC4">
        <w:rPr>
          <w:szCs w:val="24"/>
        </w:rPr>
        <w:t>.</w:t>
      </w:r>
    </w:p>
    <w:p w14:paraId="40158D27" w14:textId="77777777" w:rsidR="0080623F" w:rsidRPr="00DB4DC4" w:rsidRDefault="0080623F" w:rsidP="006F1429">
      <w:pPr>
        <w:pStyle w:val="ListParagraph"/>
        <w:numPr>
          <w:ilvl w:val="0"/>
          <w:numId w:val="28"/>
        </w:numPr>
        <w:rPr>
          <w:szCs w:val="24"/>
        </w:rPr>
      </w:pPr>
      <w:r w:rsidRPr="00DB4DC4">
        <w:rPr>
          <w:szCs w:val="24"/>
        </w:rPr>
        <w:t>Holl, A., Pardo, R. and Rama, R. (2010) 'Just-in-time manufacturing systems, subcontracting and geographic proximity', </w:t>
      </w:r>
      <w:r w:rsidRPr="00DB4DC4">
        <w:rPr>
          <w:i/>
          <w:iCs/>
          <w:szCs w:val="24"/>
        </w:rPr>
        <w:t>Regional Studies,</w:t>
      </w:r>
      <w:r w:rsidRPr="00DB4DC4">
        <w:rPr>
          <w:szCs w:val="24"/>
        </w:rPr>
        <w:t> 44(5), pp. 519–533. Available at: </w:t>
      </w:r>
      <w:hyperlink r:id="rId76" w:tgtFrame="_blank" w:history="1">
        <w:r w:rsidRPr="00DB4DC4">
          <w:rPr>
            <w:rStyle w:val="Hyperlink"/>
            <w:szCs w:val="24"/>
          </w:rPr>
          <w:t>https://doi.org/10.1080/00343400902821626</w:t>
        </w:r>
      </w:hyperlink>
      <w:r w:rsidRPr="00DB4DC4">
        <w:rPr>
          <w:szCs w:val="24"/>
        </w:rPr>
        <w:t>.</w:t>
      </w:r>
    </w:p>
    <w:p w14:paraId="15D4F487" w14:textId="77777777" w:rsidR="0080623F" w:rsidRPr="00DB4DC4" w:rsidRDefault="0080623F" w:rsidP="006F1429">
      <w:pPr>
        <w:pStyle w:val="ListParagraph"/>
        <w:numPr>
          <w:ilvl w:val="0"/>
          <w:numId w:val="28"/>
        </w:numPr>
        <w:rPr>
          <w:szCs w:val="24"/>
        </w:rPr>
      </w:pPr>
      <w:r w:rsidRPr="00DB4DC4">
        <w:rPr>
          <w:szCs w:val="24"/>
        </w:rPr>
        <w:t>Hosseini, S.D., Akbarpour Shirazi, M. and Karimi, B. (2014) 'Cross-docking and milk run logistics in a consolidation network: A hybrid of harmony search and simulated annealing approach', </w:t>
      </w:r>
      <w:r w:rsidRPr="00DB4DC4">
        <w:rPr>
          <w:i/>
          <w:iCs/>
          <w:szCs w:val="24"/>
        </w:rPr>
        <w:t>Journal of Manufacturing Systems,</w:t>
      </w:r>
      <w:r w:rsidRPr="00DB4DC4">
        <w:rPr>
          <w:szCs w:val="24"/>
        </w:rPr>
        <w:t> 33(4), pp. 567–577. Available at: </w:t>
      </w:r>
      <w:hyperlink r:id="rId77" w:tgtFrame="_blank" w:history="1">
        <w:r w:rsidRPr="00DB4DC4">
          <w:rPr>
            <w:rStyle w:val="Hyperlink"/>
            <w:szCs w:val="24"/>
          </w:rPr>
          <w:t>https://doi.org/10.1016/j.jmsy.2014.05.004</w:t>
        </w:r>
      </w:hyperlink>
      <w:r w:rsidRPr="00DB4DC4">
        <w:rPr>
          <w:szCs w:val="24"/>
        </w:rPr>
        <w:t>.</w:t>
      </w:r>
    </w:p>
    <w:p w14:paraId="25B58CFA" w14:textId="77777777" w:rsidR="0080623F" w:rsidRPr="00DB4DC4" w:rsidRDefault="0080623F" w:rsidP="006F1429">
      <w:pPr>
        <w:pStyle w:val="ListParagraph"/>
        <w:numPr>
          <w:ilvl w:val="0"/>
          <w:numId w:val="28"/>
        </w:numPr>
        <w:rPr>
          <w:szCs w:val="24"/>
        </w:rPr>
      </w:pPr>
      <w:r w:rsidRPr="00DB4DC4">
        <w:rPr>
          <w:szCs w:val="24"/>
        </w:rPr>
        <w:t>Hou, J., Chen, G., Huang, J., Qiao, Y., Xiong, L., Wen, F., Knoll, A. and Jiang, C. (2023) 'Large-scale vehicle platooning: Advances and challenges in scheduling and planning techniques', </w:t>
      </w:r>
      <w:r w:rsidRPr="00DB4DC4">
        <w:rPr>
          <w:i/>
          <w:iCs/>
          <w:szCs w:val="24"/>
        </w:rPr>
        <w:t>Engineering (Beijing, China),</w:t>
      </w:r>
      <w:r w:rsidRPr="00DB4DC4">
        <w:rPr>
          <w:szCs w:val="24"/>
        </w:rPr>
        <w:t> 28(9), pp. 26–48. Available at: </w:t>
      </w:r>
      <w:hyperlink r:id="rId78" w:tgtFrame="_blank" w:history="1">
        <w:r w:rsidRPr="00DB4DC4">
          <w:rPr>
            <w:rStyle w:val="Hyperlink"/>
            <w:szCs w:val="24"/>
          </w:rPr>
          <w:t>https://doi.org/10.1016/j.eng.2023.01.012</w:t>
        </w:r>
      </w:hyperlink>
      <w:r w:rsidRPr="00DB4DC4">
        <w:rPr>
          <w:szCs w:val="24"/>
        </w:rPr>
        <w:t>.</w:t>
      </w:r>
    </w:p>
    <w:p w14:paraId="40EE138F" w14:textId="77777777" w:rsidR="0080623F" w:rsidRPr="00DB4DC4" w:rsidRDefault="0080623F" w:rsidP="006F1429">
      <w:pPr>
        <w:pStyle w:val="ListParagraph"/>
        <w:numPr>
          <w:ilvl w:val="0"/>
          <w:numId w:val="28"/>
        </w:numPr>
        <w:rPr>
          <w:szCs w:val="24"/>
        </w:rPr>
      </w:pPr>
      <w:r w:rsidRPr="00DB4DC4">
        <w:rPr>
          <w:szCs w:val="24"/>
        </w:rPr>
        <w:t>HUANG, M., HAO, Y., WANG, Y., HU, X. and LI, L. (2023) 'Split-order consolidation optimization for online supermarkets: Process analysis and optimization models', </w:t>
      </w:r>
      <w:r w:rsidRPr="00DB4DC4">
        <w:rPr>
          <w:i/>
          <w:iCs/>
          <w:szCs w:val="24"/>
        </w:rPr>
        <w:t>Frontiers of Engineering Management,</w:t>
      </w:r>
      <w:r w:rsidRPr="00DB4DC4">
        <w:rPr>
          <w:szCs w:val="24"/>
        </w:rPr>
        <w:t> 10(3), pp. 499–516. Available at: </w:t>
      </w:r>
      <w:hyperlink r:id="rId79" w:tgtFrame="_blank" w:history="1">
        <w:r w:rsidRPr="00DB4DC4">
          <w:rPr>
            <w:rStyle w:val="Hyperlink"/>
            <w:szCs w:val="24"/>
          </w:rPr>
          <w:t>https://doi.org/10.1007/s42524-022-0221-5</w:t>
        </w:r>
      </w:hyperlink>
      <w:r w:rsidRPr="00DB4DC4">
        <w:rPr>
          <w:szCs w:val="24"/>
        </w:rPr>
        <w:t>.</w:t>
      </w:r>
    </w:p>
    <w:p w14:paraId="08712C65" w14:textId="0FF8B362" w:rsidR="0080623F" w:rsidRPr="00DB4DC4" w:rsidRDefault="0080623F" w:rsidP="006F1429">
      <w:pPr>
        <w:pStyle w:val="ListParagraph"/>
        <w:numPr>
          <w:ilvl w:val="0"/>
          <w:numId w:val="28"/>
        </w:numPr>
        <w:rPr>
          <w:szCs w:val="24"/>
        </w:rPr>
      </w:pPr>
      <w:r w:rsidRPr="00DB4DC4">
        <w:rPr>
          <w:szCs w:val="24"/>
        </w:rPr>
        <w:t>Hübner, A.</w:t>
      </w:r>
      <w:r w:rsidR="00EC0AF6">
        <w:rPr>
          <w:szCs w:val="24"/>
        </w:rPr>
        <w:t xml:space="preserve"> </w:t>
      </w:r>
      <w:r w:rsidRPr="00DB4DC4">
        <w:rPr>
          <w:szCs w:val="24"/>
        </w:rPr>
        <w:t xml:space="preserve">H., Kuhn, H. and </w:t>
      </w:r>
      <w:proofErr w:type="spellStart"/>
      <w:r w:rsidRPr="00DB4DC4">
        <w:rPr>
          <w:szCs w:val="24"/>
        </w:rPr>
        <w:t>Sternbeck</w:t>
      </w:r>
      <w:proofErr w:type="spellEnd"/>
      <w:r w:rsidRPr="00DB4DC4">
        <w:rPr>
          <w:szCs w:val="24"/>
        </w:rPr>
        <w:t>, M.G. (2013) 'Demand and supply chain planning in grocery retail: An operations planning framework', </w:t>
      </w:r>
      <w:r w:rsidRPr="00DB4DC4">
        <w:rPr>
          <w:i/>
          <w:iCs/>
          <w:szCs w:val="24"/>
        </w:rPr>
        <w:t xml:space="preserve">International Journal </w:t>
      </w:r>
      <w:r w:rsidRPr="00DB4DC4">
        <w:rPr>
          <w:i/>
          <w:iCs/>
          <w:szCs w:val="24"/>
        </w:rPr>
        <w:lastRenderedPageBreak/>
        <w:t>of Retail &amp; Distribution Management,</w:t>
      </w:r>
      <w:r w:rsidRPr="00DB4DC4">
        <w:rPr>
          <w:szCs w:val="24"/>
        </w:rPr>
        <w:t> 41(7), pp. 512–530. Available at: </w:t>
      </w:r>
      <w:hyperlink r:id="rId80" w:tgtFrame="_blank" w:history="1">
        <w:r w:rsidRPr="00DB4DC4">
          <w:rPr>
            <w:rStyle w:val="Hyperlink"/>
            <w:szCs w:val="24"/>
          </w:rPr>
          <w:t>https://doi.org/10.1108/IJRDM-05-2013-0104</w:t>
        </w:r>
      </w:hyperlink>
      <w:r w:rsidRPr="00DB4DC4">
        <w:rPr>
          <w:szCs w:val="24"/>
        </w:rPr>
        <w:t>.</w:t>
      </w:r>
    </w:p>
    <w:p w14:paraId="78C0D131" w14:textId="77777777" w:rsidR="0080623F" w:rsidRPr="00DB4DC4" w:rsidRDefault="0080623F" w:rsidP="006F1429">
      <w:pPr>
        <w:pStyle w:val="ListParagraph"/>
        <w:numPr>
          <w:ilvl w:val="0"/>
          <w:numId w:val="28"/>
        </w:numPr>
        <w:rPr>
          <w:szCs w:val="24"/>
        </w:rPr>
      </w:pPr>
      <w:r w:rsidRPr="00DB4DC4">
        <w:rPr>
          <w:szCs w:val="24"/>
        </w:rPr>
        <w:t>Hwang, H. and Chang, S.Y. (2005) 'Order consolidation for batch processing', </w:t>
      </w:r>
      <w:r w:rsidRPr="00DB4DC4">
        <w:rPr>
          <w:i/>
          <w:iCs/>
          <w:szCs w:val="24"/>
        </w:rPr>
        <w:t>Journal of Combinatorial Optimization,</w:t>
      </w:r>
      <w:r w:rsidRPr="00DB4DC4">
        <w:rPr>
          <w:szCs w:val="24"/>
        </w:rPr>
        <w:t> 9(1), pp. 121–138. Available at: </w:t>
      </w:r>
      <w:hyperlink r:id="rId81" w:tgtFrame="_blank" w:history="1">
        <w:r w:rsidRPr="00DB4DC4">
          <w:rPr>
            <w:rStyle w:val="Hyperlink"/>
            <w:szCs w:val="24"/>
          </w:rPr>
          <w:t>https://doi.org/10.1007/s10878-005-5488-z</w:t>
        </w:r>
      </w:hyperlink>
      <w:r w:rsidRPr="00DB4DC4">
        <w:rPr>
          <w:szCs w:val="24"/>
        </w:rPr>
        <w:t>.</w:t>
      </w:r>
    </w:p>
    <w:p w14:paraId="79CE16EB" w14:textId="31ED9373" w:rsidR="0010657A" w:rsidRPr="00DB4DC4" w:rsidRDefault="0010657A" w:rsidP="006F1429">
      <w:pPr>
        <w:pStyle w:val="ListParagraph"/>
        <w:numPr>
          <w:ilvl w:val="0"/>
          <w:numId w:val="28"/>
        </w:numPr>
        <w:rPr>
          <w:szCs w:val="24"/>
        </w:rPr>
      </w:pPr>
      <w:r w:rsidRPr="00DB4DC4">
        <w:rPr>
          <w:szCs w:val="24"/>
        </w:rPr>
        <w:t xml:space="preserve">Jesson, J., Matheson, L., &amp; Lacey, F. M. (2011) </w:t>
      </w:r>
      <w:r w:rsidRPr="00DB4DC4">
        <w:rPr>
          <w:szCs w:val="24"/>
        </w:rPr>
        <w:t>‘</w:t>
      </w:r>
      <w:r w:rsidRPr="00DB4DC4">
        <w:rPr>
          <w:szCs w:val="24"/>
        </w:rPr>
        <w:t>Doing your literature review: Traditional and systematic techniques</w:t>
      </w:r>
      <w:r w:rsidRPr="00DB4DC4">
        <w:rPr>
          <w:szCs w:val="24"/>
        </w:rPr>
        <w:t>’</w:t>
      </w:r>
      <w:r w:rsidRPr="00DB4DC4">
        <w:rPr>
          <w:szCs w:val="24"/>
        </w:rPr>
        <w:t xml:space="preserve"> Thousand Oaks, CA: SAGE.</w:t>
      </w:r>
    </w:p>
    <w:p w14:paraId="18262EFA" w14:textId="77777777" w:rsidR="0080623F" w:rsidRPr="00DB4DC4" w:rsidRDefault="0080623F" w:rsidP="006F1429">
      <w:pPr>
        <w:pStyle w:val="ListParagraph"/>
        <w:numPr>
          <w:ilvl w:val="0"/>
          <w:numId w:val="28"/>
        </w:numPr>
        <w:rPr>
          <w:szCs w:val="24"/>
        </w:rPr>
      </w:pPr>
      <w:r w:rsidRPr="00DB4DC4">
        <w:rPr>
          <w:szCs w:val="24"/>
        </w:rPr>
        <w:t>Kang, K., Hong, K., Kim, K.H. and Lee, C. (2017) 'Shipment consolidation policy under uncertainty of customer order for sustainable supply chain management', </w:t>
      </w:r>
      <w:r w:rsidRPr="00DB4DC4">
        <w:rPr>
          <w:i/>
          <w:iCs/>
          <w:szCs w:val="24"/>
        </w:rPr>
        <w:t>Sustainability,</w:t>
      </w:r>
      <w:r w:rsidRPr="00DB4DC4">
        <w:rPr>
          <w:szCs w:val="24"/>
        </w:rPr>
        <w:t> 9(9), pp. 1675. Available at: </w:t>
      </w:r>
      <w:hyperlink r:id="rId82" w:tgtFrame="_blank" w:history="1">
        <w:r w:rsidRPr="00DB4DC4">
          <w:rPr>
            <w:rStyle w:val="Hyperlink"/>
            <w:szCs w:val="24"/>
          </w:rPr>
          <w:t>https://doi.org/10.3390/su9091675</w:t>
        </w:r>
      </w:hyperlink>
      <w:r w:rsidRPr="00DB4DC4">
        <w:rPr>
          <w:szCs w:val="24"/>
        </w:rPr>
        <w:t>.</w:t>
      </w:r>
    </w:p>
    <w:p w14:paraId="0BE4EF23" w14:textId="77777777" w:rsidR="0080623F" w:rsidRPr="00DB4DC4" w:rsidRDefault="0080623F" w:rsidP="006F1429">
      <w:pPr>
        <w:pStyle w:val="ListParagraph"/>
        <w:numPr>
          <w:ilvl w:val="0"/>
          <w:numId w:val="28"/>
        </w:numPr>
        <w:rPr>
          <w:szCs w:val="24"/>
        </w:rPr>
      </w:pPr>
      <w:r w:rsidRPr="00DB4DC4">
        <w:rPr>
          <w:szCs w:val="24"/>
        </w:rPr>
        <w:t>Kent, J.L. and Mentzer, J.T. (2003) 'The effect of investment in interorganizational information technology in a retail supply chain', </w:t>
      </w:r>
      <w:r w:rsidRPr="00DB4DC4">
        <w:rPr>
          <w:i/>
          <w:iCs/>
          <w:szCs w:val="24"/>
        </w:rPr>
        <w:t>Journal of Business Logistics,</w:t>
      </w:r>
      <w:r w:rsidRPr="00DB4DC4">
        <w:rPr>
          <w:szCs w:val="24"/>
        </w:rPr>
        <w:t> 24(2), pp. 155–175. Available at: </w:t>
      </w:r>
      <w:hyperlink r:id="rId83" w:tgtFrame="_blank" w:history="1">
        <w:r w:rsidRPr="00DB4DC4">
          <w:rPr>
            <w:rStyle w:val="Hyperlink"/>
            <w:szCs w:val="24"/>
          </w:rPr>
          <w:t>https://doi.org/10.1002/j.2158-1592.2003.tb00050.x</w:t>
        </w:r>
      </w:hyperlink>
      <w:r w:rsidRPr="00DB4DC4">
        <w:rPr>
          <w:szCs w:val="24"/>
        </w:rPr>
        <w:t>.</w:t>
      </w:r>
    </w:p>
    <w:p w14:paraId="68B6BBAC" w14:textId="36826590" w:rsidR="0080623F" w:rsidRPr="00DB4DC4" w:rsidRDefault="0080623F" w:rsidP="006F1429">
      <w:pPr>
        <w:pStyle w:val="ListParagraph"/>
        <w:numPr>
          <w:ilvl w:val="0"/>
          <w:numId w:val="28"/>
        </w:numPr>
        <w:rPr>
          <w:szCs w:val="24"/>
        </w:rPr>
      </w:pPr>
      <w:r w:rsidRPr="00DB4DC4">
        <w:rPr>
          <w:szCs w:val="24"/>
        </w:rPr>
        <w:t>Kiani Mavi, R., Goh, M., Kiani Mavi, N., Jie, F., Brown, K., Biermann, S. and Khanfar, A.</w:t>
      </w:r>
      <w:r w:rsidR="00EC0AF6">
        <w:rPr>
          <w:szCs w:val="24"/>
        </w:rPr>
        <w:t xml:space="preserve"> </w:t>
      </w:r>
      <w:r w:rsidRPr="00DB4DC4">
        <w:rPr>
          <w:szCs w:val="24"/>
        </w:rPr>
        <w:t>A. (2020) 'Cross-docking: A systematic literature review', </w:t>
      </w:r>
      <w:r w:rsidRPr="00DB4DC4">
        <w:rPr>
          <w:i/>
          <w:iCs/>
          <w:szCs w:val="24"/>
        </w:rPr>
        <w:t>Sustainability,</w:t>
      </w:r>
      <w:r w:rsidRPr="00DB4DC4">
        <w:rPr>
          <w:szCs w:val="24"/>
        </w:rPr>
        <w:t> 12(11), pp. 4789. Available at: </w:t>
      </w:r>
      <w:hyperlink r:id="rId84" w:tgtFrame="_blank" w:history="1">
        <w:r w:rsidRPr="00DB4DC4">
          <w:rPr>
            <w:rStyle w:val="Hyperlink"/>
            <w:szCs w:val="24"/>
          </w:rPr>
          <w:t>https://doi.org/10.3390/su12114789</w:t>
        </w:r>
      </w:hyperlink>
      <w:r w:rsidRPr="00DB4DC4">
        <w:rPr>
          <w:szCs w:val="24"/>
        </w:rPr>
        <w:t>.</w:t>
      </w:r>
    </w:p>
    <w:p w14:paraId="454AAAE6" w14:textId="77777777" w:rsidR="0080623F" w:rsidRPr="00DB4DC4" w:rsidRDefault="0080623F" w:rsidP="006F1429">
      <w:pPr>
        <w:pStyle w:val="ListParagraph"/>
        <w:numPr>
          <w:ilvl w:val="0"/>
          <w:numId w:val="28"/>
        </w:numPr>
        <w:rPr>
          <w:szCs w:val="24"/>
        </w:rPr>
      </w:pPr>
      <w:r w:rsidRPr="00DB4DC4">
        <w:rPr>
          <w:szCs w:val="24"/>
        </w:rPr>
        <w:t xml:space="preserve">Kilic, H.S., </w:t>
      </w:r>
      <w:proofErr w:type="spellStart"/>
      <w:r w:rsidRPr="00DB4DC4">
        <w:rPr>
          <w:szCs w:val="24"/>
        </w:rPr>
        <w:t>Durmusoglu</w:t>
      </w:r>
      <w:proofErr w:type="spellEnd"/>
      <w:r w:rsidRPr="00DB4DC4">
        <w:rPr>
          <w:szCs w:val="24"/>
        </w:rPr>
        <w:t xml:space="preserve">, M.B. and Baskak, M. (2012) 'Classification and </w:t>
      </w:r>
      <w:proofErr w:type="spellStart"/>
      <w:r w:rsidRPr="00DB4DC4">
        <w:rPr>
          <w:szCs w:val="24"/>
        </w:rPr>
        <w:t>modeling</w:t>
      </w:r>
      <w:proofErr w:type="spellEnd"/>
      <w:r w:rsidRPr="00DB4DC4">
        <w:rPr>
          <w:szCs w:val="24"/>
        </w:rPr>
        <w:t xml:space="preserve"> for in-plant milk-run distribution systems', </w:t>
      </w:r>
      <w:r w:rsidRPr="00DB4DC4">
        <w:rPr>
          <w:i/>
          <w:iCs/>
          <w:szCs w:val="24"/>
        </w:rPr>
        <w:t>International Journal of Advanced Manufacturing Technology,</w:t>
      </w:r>
      <w:r w:rsidRPr="00DB4DC4">
        <w:rPr>
          <w:szCs w:val="24"/>
        </w:rPr>
        <w:t> 62(9-12), pp. 1135–1146. Available at: </w:t>
      </w:r>
      <w:hyperlink r:id="rId85" w:tgtFrame="_blank" w:history="1">
        <w:r w:rsidRPr="00DB4DC4">
          <w:rPr>
            <w:rStyle w:val="Hyperlink"/>
            <w:szCs w:val="24"/>
          </w:rPr>
          <w:t>https://doi.org/10.1007/s00170-011-3875-4</w:t>
        </w:r>
      </w:hyperlink>
      <w:r w:rsidRPr="00DB4DC4">
        <w:rPr>
          <w:szCs w:val="24"/>
        </w:rPr>
        <w:t>.</w:t>
      </w:r>
    </w:p>
    <w:p w14:paraId="5C8B053B" w14:textId="37C18BC7" w:rsidR="0080623F" w:rsidRPr="00DB4DC4" w:rsidRDefault="0080623F" w:rsidP="006F1429">
      <w:pPr>
        <w:pStyle w:val="ListParagraph"/>
        <w:numPr>
          <w:ilvl w:val="0"/>
          <w:numId w:val="28"/>
        </w:numPr>
        <w:rPr>
          <w:szCs w:val="24"/>
        </w:rPr>
      </w:pPr>
      <w:r w:rsidRPr="00DB4DC4">
        <w:rPr>
          <w:szCs w:val="24"/>
        </w:rPr>
        <w:t>Kitamura, T. and Okamoto, K. (2012) 'Automated Route Planning for Milk-run Transport Logistics Using Model Checking', IEEE, pp. 240–246. </w:t>
      </w:r>
      <w:r w:rsidR="00FA1934">
        <w:rPr>
          <w:szCs w:val="24"/>
        </w:rPr>
        <w:t xml:space="preserve">Available at </w:t>
      </w:r>
      <w:hyperlink r:id="rId86" w:history="1">
        <w:r w:rsidR="00FA1934" w:rsidRPr="00B8673C">
          <w:rPr>
            <w:rStyle w:val="Hyperlink"/>
            <w:szCs w:val="24"/>
          </w:rPr>
          <w:t>https://ieeexplore.ieee.org/document/6424570</w:t>
        </w:r>
      </w:hyperlink>
      <w:r w:rsidR="00FA1934">
        <w:rPr>
          <w:szCs w:val="24"/>
        </w:rPr>
        <w:t xml:space="preserve"> </w:t>
      </w:r>
    </w:p>
    <w:p w14:paraId="5C5493CE" w14:textId="77777777" w:rsidR="0080623F" w:rsidRPr="00DB4DC4" w:rsidRDefault="0080623F" w:rsidP="006F1429">
      <w:pPr>
        <w:pStyle w:val="ListParagraph"/>
        <w:numPr>
          <w:ilvl w:val="0"/>
          <w:numId w:val="28"/>
        </w:numPr>
        <w:rPr>
          <w:szCs w:val="24"/>
        </w:rPr>
      </w:pPr>
      <w:r w:rsidRPr="00DB4DC4">
        <w:rPr>
          <w:szCs w:val="24"/>
        </w:rPr>
        <w:t>Kluska, K. and Pawlewski, P. (2018) 'The use of simulation in the design of milk-run intralogistics systems', </w:t>
      </w:r>
      <w:r w:rsidRPr="00DB4DC4">
        <w:rPr>
          <w:i/>
          <w:iCs/>
          <w:szCs w:val="24"/>
        </w:rPr>
        <w:t>IFAC-</w:t>
      </w:r>
      <w:proofErr w:type="spellStart"/>
      <w:r w:rsidRPr="00DB4DC4">
        <w:rPr>
          <w:i/>
          <w:iCs/>
          <w:szCs w:val="24"/>
        </w:rPr>
        <w:t>PapersOnLine</w:t>
      </w:r>
      <w:proofErr w:type="spellEnd"/>
      <w:r w:rsidRPr="00DB4DC4">
        <w:rPr>
          <w:i/>
          <w:iCs/>
          <w:szCs w:val="24"/>
        </w:rPr>
        <w:t>,</w:t>
      </w:r>
      <w:r w:rsidRPr="00DB4DC4">
        <w:rPr>
          <w:szCs w:val="24"/>
        </w:rPr>
        <w:t> 51(11), pp. 1428–1433. Available at: </w:t>
      </w:r>
      <w:hyperlink r:id="rId87" w:tgtFrame="_blank" w:history="1">
        <w:r w:rsidRPr="00DB4DC4">
          <w:rPr>
            <w:rStyle w:val="Hyperlink"/>
            <w:szCs w:val="24"/>
          </w:rPr>
          <w:t>https://doi.org/10.1016/j.ifacol.2018.08.314</w:t>
        </w:r>
      </w:hyperlink>
      <w:r w:rsidRPr="00DB4DC4">
        <w:rPr>
          <w:szCs w:val="24"/>
        </w:rPr>
        <w:t>.</w:t>
      </w:r>
    </w:p>
    <w:p w14:paraId="33B72AD7" w14:textId="77777777" w:rsidR="0080623F" w:rsidRPr="00DB4DC4" w:rsidRDefault="0080623F" w:rsidP="006F1429">
      <w:pPr>
        <w:pStyle w:val="ListParagraph"/>
        <w:numPr>
          <w:ilvl w:val="0"/>
          <w:numId w:val="28"/>
        </w:numPr>
        <w:rPr>
          <w:szCs w:val="24"/>
        </w:rPr>
      </w:pPr>
      <w:r w:rsidRPr="00DB4DC4">
        <w:rPr>
          <w:szCs w:val="24"/>
        </w:rPr>
        <w:t>Korytkowski, P. and Karkoszka, R. (2016) 'Simulation-based efficiency analysis of an in-plant milk-run operator under disturbances', </w:t>
      </w:r>
      <w:r w:rsidRPr="00DB4DC4">
        <w:rPr>
          <w:i/>
          <w:iCs/>
          <w:szCs w:val="24"/>
        </w:rPr>
        <w:t>International Journal of Advanced Manufacturing Technology,</w:t>
      </w:r>
      <w:r w:rsidRPr="00DB4DC4">
        <w:rPr>
          <w:szCs w:val="24"/>
        </w:rPr>
        <w:t> 82(5-8), pp. 827–837. Available at: </w:t>
      </w:r>
      <w:hyperlink r:id="rId88" w:tgtFrame="_blank" w:history="1">
        <w:r w:rsidRPr="00DB4DC4">
          <w:rPr>
            <w:rStyle w:val="Hyperlink"/>
            <w:szCs w:val="24"/>
          </w:rPr>
          <w:t>https://doi.org/10.1007/s00170-015-7442-2</w:t>
        </w:r>
      </w:hyperlink>
      <w:r w:rsidRPr="00DB4DC4">
        <w:rPr>
          <w:szCs w:val="24"/>
        </w:rPr>
        <w:t>.</w:t>
      </w:r>
    </w:p>
    <w:p w14:paraId="14F34E41" w14:textId="77777777" w:rsidR="0080623F" w:rsidRPr="00DB4DC4" w:rsidRDefault="0080623F" w:rsidP="006F1429">
      <w:pPr>
        <w:pStyle w:val="ListParagraph"/>
        <w:numPr>
          <w:ilvl w:val="0"/>
          <w:numId w:val="28"/>
        </w:numPr>
        <w:rPr>
          <w:szCs w:val="24"/>
        </w:rPr>
      </w:pPr>
      <w:r w:rsidRPr="00DB4DC4">
        <w:rPr>
          <w:szCs w:val="24"/>
        </w:rPr>
        <w:t xml:space="preserve">Kovacs, A. (2011) 'Optimizing the storage assignment in a warehouse served by </w:t>
      </w:r>
      <w:proofErr w:type="spellStart"/>
      <w:r w:rsidRPr="00DB4DC4">
        <w:rPr>
          <w:szCs w:val="24"/>
        </w:rPr>
        <w:t>milkrun</w:t>
      </w:r>
      <w:proofErr w:type="spellEnd"/>
      <w:r w:rsidRPr="00DB4DC4">
        <w:rPr>
          <w:szCs w:val="24"/>
        </w:rPr>
        <w:t xml:space="preserve"> logistics', </w:t>
      </w:r>
      <w:r w:rsidRPr="00DB4DC4">
        <w:rPr>
          <w:i/>
          <w:iCs/>
          <w:szCs w:val="24"/>
        </w:rPr>
        <w:t>International Journal of Production Economics,</w:t>
      </w:r>
      <w:r w:rsidRPr="00DB4DC4">
        <w:rPr>
          <w:szCs w:val="24"/>
        </w:rPr>
        <w:t> 133(1), pp. 312–318. Available at: </w:t>
      </w:r>
      <w:hyperlink r:id="rId89" w:tgtFrame="_blank" w:history="1">
        <w:r w:rsidRPr="00DB4DC4">
          <w:rPr>
            <w:rStyle w:val="Hyperlink"/>
            <w:szCs w:val="24"/>
          </w:rPr>
          <w:t>https://doi.org/10.1016/j.ijpe.2009.10.028</w:t>
        </w:r>
      </w:hyperlink>
      <w:r w:rsidRPr="00DB4DC4">
        <w:rPr>
          <w:szCs w:val="24"/>
        </w:rPr>
        <w:t>.</w:t>
      </w:r>
    </w:p>
    <w:p w14:paraId="550DC66A" w14:textId="24FFC412" w:rsidR="0080623F" w:rsidRPr="00DB4DC4" w:rsidRDefault="0080623F" w:rsidP="006F1429">
      <w:pPr>
        <w:pStyle w:val="ListParagraph"/>
        <w:numPr>
          <w:ilvl w:val="0"/>
          <w:numId w:val="28"/>
        </w:numPr>
        <w:rPr>
          <w:szCs w:val="24"/>
        </w:rPr>
      </w:pPr>
      <w:r w:rsidRPr="00DB4DC4">
        <w:rPr>
          <w:szCs w:val="24"/>
        </w:rPr>
        <w:t>Kumar, P.S., Michael, L.K., Mathew, A.O. and Sriram, K.V. (2019) 'Optimisation of milk run logistics for an automotive component manufacturer – A case study', </w:t>
      </w:r>
      <w:proofErr w:type="spellStart"/>
      <w:r w:rsidRPr="00DB4DC4">
        <w:rPr>
          <w:i/>
          <w:iCs/>
          <w:szCs w:val="24"/>
        </w:rPr>
        <w:t>Calitatea</w:t>
      </w:r>
      <w:proofErr w:type="spellEnd"/>
      <w:r w:rsidRPr="00DB4DC4">
        <w:rPr>
          <w:i/>
          <w:iCs/>
          <w:szCs w:val="24"/>
        </w:rPr>
        <w:t>,</w:t>
      </w:r>
      <w:r w:rsidRPr="00DB4DC4">
        <w:rPr>
          <w:szCs w:val="24"/>
        </w:rPr>
        <w:t> 20(171), pp. 27–34.</w:t>
      </w:r>
      <w:r w:rsidR="00DB4DC4" w:rsidRPr="00DB4DC4">
        <w:rPr>
          <w:szCs w:val="24"/>
        </w:rPr>
        <w:t xml:space="preserve"> Available at: </w:t>
      </w:r>
      <w:hyperlink r:id="rId90" w:history="1">
        <w:r w:rsidR="00DB4DC4" w:rsidRPr="00DB4DC4">
          <w:rPr>
            <w:rStyle w:val="Hyperlink"/>
            <w:szCs w:val="24"/>
          </w:rPr>
          <w:t>https://www.proquest.com/docview/2262015744?pq-origsite=gscholar&amp;fromopenview=true&amp;sourcetype=Scholarly%20Journals</w:t>
        </w:r>
      </w:hyperlink>
      <w:r w:rsidR="00DB4DC4" w:rsidRPr="00DB4DC4">
        <w:rPr>
          <w:szCs w:val="24"/>
        </w:rPr>
        <w:t xml:space="preserve"> </w:t>
      </w:r>
    </w:p>
    <w:p w14:paraId="5EFFC8DD" w14:textId="150AC7C3" w:rsidR="0010657A" w:rsidRPr="0080623F" w:rsidRDefault="0010657A" w:rsidP="006F1429">
      <w:pPr>
        <w:pStyle w:val="ListParagraph"/>
        <w:numPr>
          <w:ilvl w:val="0"/>
          <w:numId w:val="28"/>
        </w:numPr>
      </w:pPr>
      <w:r w:rsidRPr="00DB4DC4">
        <w:lastRenderedPageBreak/>
        <w:t xml:space="preserve">Kunimoto, R. (1997) </w:t>
      </w:r>
      <w:r w:rsidRPr="00DB4DC4">
        <w:t>‘</w:t>
      </w:r>
      <w:r w:rsidRPr="00DB4DC4">
        <w:t>Seven-Eleven is revolutionising grocery distribution in Japan</w:t>
      </w:r>
      <w:r w:rsidRPr="00DB4DC4">
        <w:t>’</w:t>
      </w:r>
      <w:r w:rsidRPr="00DB4DC4">
        <w:t xml:space="preserve"> </w:t>
      </w:r>
      <w:r w:rsidRPr="00DB4DC4">
        <w:rPr>
          <w:i/>
          <w:iCs/>
        </w:rPr>
        <w:t>Long Range Planning, 30</w:t>
      </w:r>
      <w:r w:rsidRPr="00DB4DC4">
        <w:t>(6),</w:t>
      </w:r>
      <w:r w:rsidRPr="00DB4DC4">
        <w:t xml:space="preserve"> pp.</w:t>
      </w:r>
      <w:r w:rsidRPr="00DB4DC4">
        <w:t xml:space="preserve"> 877-889.</w:t>
      </w:r>
      <w:r w:rsidRPr="00DB4DC4">
        <w:t xml:space="preserve"> Available</w:t>
      </w:r>
      <w:r>
        <w:t xml:space="preserve"> at:</w:t>
      </w:r>
      <w:r w:rsidRPr="003E6E86">
        <w:t xml:space="preserve"> </w:t>
      </w:r>
      <w:hyperlink r:id="rId91" w:tgtFrame="_new" w:history="1">
        <w:r w:rsidRPr="003E6E86">
          <w:rPr>
            <w:rStyle w:val="Hyperlink"/>
          </w:rPr>
          <w:t>https://www.sciencedirect.com/science/article/pii/S0024630197000733</w:t>
        </w:r>
      </w:hyperlink>
    </w:p>
    <w:p w14:paraId="0C81B032" w14:textId="2359FE5E" w:rsidR="0080623F" w:rsidRPr="00DB4DC4" w:rsidRDefault="0080623F" w:rsidP="006F1429">
      <w:pPr>
        <w:pStyle w:val="ListParagraph"/>
        <w:numPr>
          <w:ilvl w:val="0"/>
          <w:numId w:val="28"/>
        </w:numPr>
        <w:rPr>
          <w:szCs w:val="24"/>
        </w:rPr>
      </w:pPr>
      <w:r w:rsidRPr="00DB4DC4">
        <w:rPr>
          <w:szCs w:val="24"/>
        </w:rPr>
        <w:t xml:space="preserve">Lai, F., Chu, Z., Wang, Q. and Fan, C. (2013) 'Managing dependence in logistics outsourcing relationships: Evidence from </w:t>
      </w:r>
      <w:r w:rsidR="00EF1AC5" w:rsidRPr="00DB4DC4">
        <w:rPr>
          <w:szCs w:val="24"/>
        </w:rPr>
        <w:t>China</w:t>
      </w:r>
      <w:r w:rsidRPr="00DB4DC4">
        <w:rPr>
          <w:szCs w:val="24"/>
        </w:rPr>
        <w:t>', </w:t>
      </w:r>
      <w:r w:rsidRPr="00DB4DC4">
        <w:rPr>
          <w:i/>
          <w:iCs/>
          <w:szCs w:val="24"/>
        </w:rPr>
        <w:t>International Journal of Production Research,</w:t>
      </w:r>
      <w:r w:rsidRPr="00DB4DC4">
        <w:rPr>
          <w:szCs w:val="24"/>
        </w:rPr>
        <w:t> 51(10), pp. 3037–3054. Available at: </w:t>
      </w:r>
      <w:hyperlink r:id="rId92" w:tgtFrame="_blank" w:history="1">
        <w:r w:rsidRPr="00DB4DC4">
          <w:rPr>
            <w:rStyle w:val="Hyperlink"/>
            <w:szCs w:val="24"/>
          </w:rPr>
          <w:t>https://doi.org/10.1080/00207543.2012.752591</w:t>
        </w:r>
      </w:hyperlink>
      <w:r w:rsidRPr="00DB4DC4">
        <w:rPr>
          <w:szCs w:val="24"/>
        </w:rPr>
        <w:t>.</w:t>
      </w:r>
    </w:p>
    <w:p w14:paraId="66511FEA" w14:textId="77777777" w:rsidR="0080623F" w:rsidRPr="00DB4DC4" w:rsidRDefault="0080623F" w:rsidP="006F1429">
      <w:pPr>
        <w:pStyle w:val="ListParagraph"/>
        <w:numPr>
          <w:ilvl w:val="0"/>
          <w:numId w:val="28"/>
        </w:numPr>
        <w:rPr>
          <w:szCs w:val="24"/>
        </w:rPr>
      </w:pPr>
      <w:r w:rsidRPr="00DB4DC4">
        <w:rPr>
          <w:szCs w:val="24"/>
        </w:rPr>
        <w:t>Lara, C.L. and Wassick, J. (2023) 'The future of supply chain - a perspective from the process and online retail industries', </w:t>
      </w:r>
      <w:r w:rsidRPr="00DB4DC4">
        <w:rPr>
          <w:i/>
          <w:iCs/>
          <w:szCs w:val="24"/>
        </w:rPr>
        <w:t>Computers &amp; Chemical Engineering,</w:t>
      </w:r>
      <w:r w:rsidRPr="00DB4DC4">
        <w:rPr>
          <w:szCs w:val="24"/>
        </w:rPr>
        <w:t> 179, pp. 108401. Available at: </w:t>
      </w:r>
      <w:hyperlink r:id="rId93" w:tgtFrame="_blank" w:history="1">
        <w:r w:rsidRPr="00DB4DC4">
          <w:rPr>
            <w:rStyle w:val="Hyperlink"/>
            <w:szCs w:val="24"/>
          </w:rPr>
          <w:t>https://doi.org/10.1016/j.compchemeng.2023.108401</w:t>
        </w:r>
      </w:hyperlink>
      <w:r w:rsidRPr="00DB4DC4">
        <w:rPr>
          <w:szCs w:val="24"/>
        </w:rPr>
        <w:t>.</w:t>
      </w:r>
    </w:p>
    <w:p w14:paraId="036025A0" w14:textId="052BC576" w:rsidR="00DB4DC4" w:rsidRPr="0080623F" w:rsidRDefault="00DB4DC4" w:rsidP="006F1429">
      <w:pPr>
        <w:pStyle w:val="ListParagraph"/>
        <w:numPr>
          <w:ilvl w:val="0"/>
          <w:numId w:val="28"/>
        </w:numPr>
      </w:pPr>
      <w:r w:rsidRPr="00DB4DC4">
        <w:t xml:space="preserve">Lenstra, J. K., &amp; Kan, A. H. G. (2006) </w:t>
      </w:r>
      <w:r w:rsidRPr="00DB4DC4">
        <w:t>‘</w:t>
      </w:r>
      <w:r w:rsidRPr="00DB4DC4">
        <w:t>Complexity of vehicle routing and scheduling problems</w:t>
      </w:r>
      <w:r w:rsidRPr="00DB4DC4">
        <w:t>’</w:t>
      </w:r>
      <w:r w:rsidRPr="00DB4DC4">
        <w:t xml:space="preserve"> </w:t>
      </w:r>
      <w:r w:rsidRPr="00DB4DC4">
        <w:rPr>
          <w:i/>
          <w:iCs/>
        </w:rPr>
        <w:t>Networks, 11</w:t>
      </w:r>
      <w:r w:rsidRPr="00DB4DC4">
        <w:t>(2),</w:t>
      </w:r>
      <w:r w:rsidRPr="00DB4DC4">
        <w:t xml:space="preserve"> pp.</w:t>
      </w:r>
      <w:r w:rsidRPr="00DB4DC4">
        <w:t xml:space="preserve"> 221-227. </w:t>
      </w:r>
      <w:r w:rsidRPr="00DB4DC4">
        <w:t xml:space="preserve">Available at: </w:t>
      </w:r>
      <w:hyperlink r:id="rId94" w:history="1">
        <w:r w:rsidRPr="00DB4DC4">
          <w:rPr>
            <w:rStyle w:val="Hyperlink"/>
          </w:rPr>
          <w:t>https://www.researchgate.net/publication/229563032_Complexity_of_vehicle_routing_and_scheduling_problems</w:t>
        </w:r>
      </w:hyperlink>
    </w:p>
    <w:p w14:paraId="51424539" w14:textId="77777777" w:rsidR="0080623F" w:rsidRPr="00DB4DC4" w:rsidRDefault="0080623F" w:rsidP="006F1429">
      <w:pPr>
        <w:pStyle w:val="ListParagraph"/>
        <w:numPr>
          <w:ilvl w:val="0"/>
          <w:numId w:val="28"/>
        </w:numPr>
        <w:rPr>
          <w:szCs w:val="24"/>
        </w:rPr>
      </w:pPr>
      <w:r w:rsidRPr="00DB4DC4">
        <w:rPr>
          <w:szCs w:val="24"/>
        </w:rPr>
        <w:t xml:space="preserve">Lochan, S.A., </w:t>
      </w:r>
      <w:proofErr w:type="spellStart"/>
      <w:r w:rsidRPr="00DB4DC4">
        <w:rPr>
          <w:szCs w:val="24"/>
        </w:rPr>
        <w:t>Rozanova</w:t>
      </w:r>
      <w:proofErr w:type="spellEnd"/>
      <w:r w:rsidRPr="00DB4DC4">
        <w:rPr>
          <w:szCs w:val="24"/>
        </w:rPr>
        <w:t>, T.P., Bezpalov, V.V. and Fedyunin, D.V. (2021) 'Supply chain management and risk management in an environment of stochastic uncertainty (retail)', </w:t>
      </w:r>
      <w:r w:rsidRPr="00DB4DC4">
        <w:rPr>
          <w:i/>
          <w:iCs/>
          <w:szCs w:val="24"/>
        </w:rPr>
        <w:t>Risks (Basel),</w:t>
      </w:r>
      <w:r w:rsidRPr="00DB4DC4">
        <w:rPr>
          <w:szCs w:val="24"/>
        </w:rPr>
        <w:t> 9(11), pp. 1–14. Available at: </w:t>
      </w:r>
      <w:hyperlink r:id="rId95" w:tgtFrame="_blank" w:history="1">
        <w:r w:rsidRPr="00DB4DC4">
          <w:rPr>
            <w:rStyle w:val="Hyperlink"/>
            <w:szCs w:val="24"/>
          </w:rPr>
          <w:t>https://doi.org/10.3390/risks9110197</w:t>
        </w:r>
      </w:hyperlink>
      <w:r w:rsidRPr="00DB4DC4">
        <w:rPr>
          <w:szCs w:val="24"/>
        </w:rPr>
        <w:t>.</w:t>
      </w:r>
    </w:p>
    <w:p w14:paraId="76668727" w14:textId="77777777" w:rsidR="0080623F" w:rsidRPr="00DB4DC4" w:rsidRDefault="0080623F" w:rsidP="006F1429">
      <w:pPr>
        <w:pStyle w:val="ListParagraph"/>
        <w:numPr>
          <w:ilvl w:val="0"/>
          <w:numId w:val="28"/>
        </w:numPr>
        <w:rPr>
          <w:szCs w:val="24"/>
        </w:rPr>
      </w:pPr>
      <w:r w:rsidRPr="00DB4DC4">
        <w:rPr>
          <w:szCs w:val="24"/>
        </w:rPr>
        <w:t>Lyu, Z., Lin, P., Guo, D. and Huang, G.Q. (2020) 'Towards zero-warehousing smart manufacturing from zero-inventory just-in-time production', </w:t>
      </w:r>
      <w:r w:rsidRPr="00DB4DC4">
        <w:rPr>
          <w:i/>
          <w:iCs/>
          <w:szCs w:val="24"/>
        </w:rPr>
        <w:t>Robotics and Computer-Integrated Manufacturing,</w:t>
      </w:r>
      <w:r w:rsidRPr="00DB4DC4">
        <w:rPr>
          <w:szCs w:val="24"/>
        </w:rPr>
        <w:t> 64, pp. 101932. Available at: </w:t>
      </w:r>
      <w:hyperlink r:id="rId96" w:tgtFrame="_blank" w:history="1">
        <w:r w:rsidRPr="00DB4DC4">
          <w:rPr>
            <w:rStyle w:val="Hyperlink"/>
            <w:szCs w:val="24"/>
          </w:rPr>
          <w:t>https://doi.org/10.1016/j.rcim.2020.101932</w:t>
        </w:r>
      </w:hyperlink>
      <w:r w:rsidRPr="00DB4DC4">
        <w:rPr>
          <w:szCs w:val="24"/>
        </w:rPr>
        <w:t>.</w:t>
      </w:r>
    </w:p>
    <w:p w14:paraId="565BCF23" w14:textId="77777777" w:rsidR="0080623F" w:rsidRPr="00DB4DC4" w:rsidRDefault="0080623F" w:rsidP="006F1429">
      <w:pPr>
        <w:pStyle w:val="ListParagraph"/>
        <w:numPr>
          <w:ilvl w:val="0"/>
          <w:numId w:val="28"/>
        </w:numPr>
        <w:rPr>
          <w:szCs w:val="24"/>
        </w:rPr>
      </w:pPr>
      <w:r w:rsidRPr="00DB4DC4">
        <w:rPr>
          <w:szCs w:val="24"/>
        </w:rPr>
        <w:t>Mackelprang, A.W. and Nair, A. (2010) 'Relationship between just-in-time manufacturing practices and performance: A meta-analytic investigation', </w:t>
      </w:r>
      <w:r w:rsidRPr="00DB4DC4">
        <w:rPr>
          <w:i/>
          <w:iCs/>
          <w:szCs w:val="24"/>
        </w:rPr>
        <w:t>Journal of Operations Management,</w:t>
      </w:r>
      <w:r w:rsidRPr="00DB4DC4">
        <w:rPr>
          <w:szCs w:val="24"/>
        </w:rPr>
        <w:t> 28(4), pp. 283–302. Available at: </w:t>
      </w:r>
      <w:hyperlink r:id="rId97" w:tgtFrame="_blank" w:history="1">
        <w:r w:rsidRPr="00DB4DC4">
          <w:rPr>
            <w:rStyle w:val="Hyperlink"/>
            <w:szCs w:val="24"/>
          </w:rPr>
          <w:t>https://doi.org/10.1016/j.jom.2009.10.002</w:t>
        </w:r>
      </w:hyperlink>
      <w:r w:rsidRPr="00DB4DC4">
        <w:rPr>
          <w:szCs w:val="24"/>
        </w:rPr>
        <w:t>.</w:t>
      </w:r>
    </w:p>
    <w:p w14:paraId="1B26682E" w14:textId="77777777" w:rsidR="0080623F" w:rsidRPr="00DB4DC4" w:rsidRDefault="0080623F" w:rsidP="006F1429">
      <w:pPr>
        <w:pStyle w:val="ListParagraph"/>
        <w:numPr>
          <w:ilvl w:val="0"/>
          <w:numId w:val="28"/>
        </w:numPr>
        <w:rPr>
          <w:szCs w:val="24"/>
        </w:rPr>
      </w:pPr>
      <w:r w:rsidRPr="00DB4DC4">
        <w:rPr>
          <w:szCs w:val="24"/>
        </w:rPr>
        <w:t>Mao, Z., Huang, D., Fang, K., Wang, C. and Lu, D. (2019) </w:t>
      </w:r>
      <w:r w:rsidRPr="00DB4DC4">
        <w:rPr>
          <w:i/>
          <w:iCs/>
          <w:szCs w:val="24"/>
        </w:rPr>
        <w:t>Milk-run routing problem with progress-lane in the collection of automobile parts</w:t>
      </w:r>
      <w:r w:rsidRPr="00DB4DC4">
        <w:rPr>
          <w:szCs w:val="24"/>
        </w:rPr>
        <w:t> Springer Science and Business Media LLC.</w:t>
      </w:r>
    </w:p>
    <w:p w14:paraId="2B7766DB" w14:textId="77777777" w:rsidR="0080623F" w:rsidRPr="00DB4DC4" w:rsidRDefault="0080623F" w:rsidP="006F1429">
      <w:pPr>
        <w:pStyle w:val="ListParagraph"/>
        <w:numPr>
          <w:ilvl w:val="0"/>
          <w:numId w:val="28"/>
        </w:numPr>
        <w:rPr>
          <w:szCs w:val="24"/>
        </w:rPr>
      </w:pPr>
      <w:proofErr w:type="spellStart"/>
      <w:r w:rsidRPr="00DB4DC4">
        <w:rPr>
          <w:szCs w:val="24"/>
        </w:rPr>
        <w:t>Mazanai</w:t>
      </w:r>
      <w:proofErr w:type="spellEnd"/>
      <w:r w:rsidRPr="00DB4DC4">
        <w:rPr>
          <w:szCs w:val="24"/>
        </w:rPr>
        <w:t xml:space="preserve">, M. (2012) 'Impact of just-in-time (JIT) inventory system on efficiency, quality and flexibility among manufacturing sector, small and medium enterprise (SMEs) in south </w:t>
      </w:r>
      <w:proofErr w:type="spellStart"/>
      <w:r w:rsidRPr="00DB4DC4">
        <w:rPr>
          <w:szCs w:val="24"/>
        </w:rPr>
        <w:t>africa</w:t>
      </w:r>
      <w:proofErr w:type="spellEnd"/>
      <w:r w:rsidRPr="00DB4DC4">
        <w:rPr>
          <w:szCs w:val="24"/>
        </w:rPr>
        <w:t>', </w:t>
      </w:r>
      <w:r w:rsidRPr="00DB4DC4">
        <w:rPr>
          <w:i/>
          <w:iCs/>
          <w:szCs w:val="24"/>
        </w:rPr>
        <w:t>African Journal of Business Management,</w:t>
      </w:r>
      <w:r w:rsidRPr="00DB4DC4">
        <w:rPr>
          <w:szCs w:val="24"/>
        </w:rPr>
        <w:t> 6(17) Available at: </w:t>
      </w:r>
      <w:hyperlink r:id="rId98" w:tgtFrame="_blank" w:history="1">
        <w:r w:rsidRPr="00DB4DC4">
          <w:rPr>
            <w:rStyle w:val="Hyperlink"/>
            <w:szCs w:val="24"/>
          </w:rPr>
          <w:t>https://doi.org/10.5897/AJBM12.148</w:t>
        </w:r>
      </w:hyperlink>
      <w:r w:rsidRPr="00DB4DC4">
        <w:rPr>
          <w:szCs w:val="24"/>
        </w:rPr>
        <w:t>.</w:t>
      </w:r>
    </w:p>
    <w:p w14:paraId="1EB1B79A" w14:textId="77777777" w:rsidR="0080623F" w:rsidRPr="00DB4DC4" w:rsidRDefault="0080623F" w:rsidP="006F1429">
      <w:pPr>
        <w:pStyle w:val="ListParagraph"/>
        <w:numPr>
          <w:ilvl w:val="0"/>
          <w:numId w:val="28"/>
        </w:numPr>
        <w:rPr>
          <w:szCs w:val="24"/>
        </w:rPr>
      </w:pPr>
      <w:r w:rsidRPr="00DB4DC4">
        <w:rPr>
          <w:szCs w:val="24"/>
        </w:rPr>
        <w:t xml:space="preserve">Mei, H., </w:t>
      </w:r>
      <w:proofErr w:type="spellStart"/>
      <w:r w:rsidRPr="00DB4DC4">
        <w:rPr>
          <w:szCs w:val="24"/>
        </w:rPr>
        <w:t>Jingshuai</w:t>
      </w:r>
      <w:proofErr w:type="spellEnd"/>
      <w:r w:rsidRPr="00DB4DC4">
        <w:rPr>
          <w:szCs w:val="24"/>
        </w:rPr>
        <w:t xml:space="preserve">, Y., Teng, M.A., </w:t>
      </w:r>
      <w:proofErr w:type="spellStart"/>
      <w:r w:rsidRPr="00DB4DC4">
        <w:rPr>
          <w:szCs w:val="24"/>
        </w:rPr>
        <w:t>Xiuli</w:t>
      </w:r>
      <w:proofErr w:type="spellEnd"/>
      <w:r w:rsidRPr="00DB4DC4">
        <w:rPr>
          <w:szCs w:val="24"/>
        </w:rPr>
        <w:t xml:space="preserve">, L.I. and Ting, W. (2017) 'The </w:t>
      </w:r>
      <w:proofErr w:type="spellStart"/>
      <w:r w:rsidRPr="00DB4DC4">
        <w:rPr>
          <w:szCs w:val="24"/>
        </w:rPr>
        <w:t>modeling</w:t>
      </w:r>
      <w:proofErr w:type="spellEnd"/>
      <w:r w:rsidRPr="00DB4DC4">
        <w:rPr>
          <w:szCs w:val="24"/>
        </w:rPr>
        <w:t xml:space="preserve"> of milk-run vehicle routing problem based on improved C-W algorithm that joined time window', </w:t>
      </w:r>
      <w:r w:rsidRPr="00DB4DC4">
        <w:rPr>
          <w:i/>
          <w:iCs/>
          <w:szCs w:val="24"/>
        </w:rPr>
        <w:t>Transportation Research Procedia (Online),</w:t>
      </w:r>
      <w:r w:rsidRPr="00DB4DC4">
        <w:rPr>
          <w:szCs w:val="24"/>
        </w:rPr>
        <w:t> 25, pp. 716–728. Available at: </w:t>
      </w:r>
      <w:hyperlink r:id="rId99" w:tgtFrame="_blank" w:history="1">
        <w:r w:rsidRPr="00DB4DC4">
          <w:rPr>
            <w:rStyle w:val="Hyperlink"/>
            <w:szCs w:val="24"/>
          </w:rPr>
          <w:t>https://doi.org/10.1016/j.trpro.2017.05.453</w:t>
        </w:r>
      </w:hyperlink>
      <w:r w:rsidRPr="00DB4DC4">
        <w:rPr>
          <w:szCs w:val="24"/>
        </w:rPr>
        <w:t>.</w:t>
      </w:r>
    </w:p>
    <w:p w14:paraId="22DD52D5" w14:textId="77777777" w:rsidR="0080623F" w:rsidRPr="00DB4DC4" w:rsidRDefault="0080623F" w:rsidP="006F1429">
      <w:pPr>
        <w:pStyle w:val="ListParagraph"/>
        <w:numPr>
          <w:ilvl w:val="0"/>
          <w:numId w:val="28"/>
        </w:numPr>
        <w:rPr>
          <w:szCs w:val="24"/>
        </w:rPr>
      </w:pPr>
      <w:r w:rsidRPr="00DB4DC4">
        <w:rPr>
          <w:szCs w:val="24"/>
        </w:rPr>
        <w:t>Mia, L. (2000) 'Just-in-time manufacturing, management accounting systems and profitability', </w:t>
      </w:r>
      <w:r w:rsidRPr="00DB4DC4">
        <w:rPr>
          <w:i/>
          <w:iCs/>
          <w:szCs w:val="24"/>
        </w:rPr>
        <w:t>Accounting and Business Research,</w:t>
      </w:r>
      <w:r w:rsidRPr="00DB4DC4">
        <w:rPr>
          <w:szCs w:val="24"/>
        </w:rPr>
        <w:t> 30(2), pp. 137–151. Available at: </w:t>
      </w:r>
      <w:hyperlink r:id="rId100" w:tgtFrame="_blank" w:history="1">
        <w:r w:rsidRPr="00DB4DC4">
          <w:rPr>
            <w:rStyle w:val="Hyperlink"/>
            <w:szCs w:val="24"/>
          </w:rPr>
          <w:t>https://doi.org/10.1080/00014788.2000.9728931</w:t>
        </w:r>
      </w:hyperlink>
      <w:r w:rsidRPr="00DB4DC4">
        <w:rPr>
          <w:szCs w:val="24"/>
        </w:rPr>
        <w:t>.</w:t>
      </w:r>
    </w:p>
    <w:p w14:paraId="1FBF7E96" w14:textId="77777777" w:rsidR="0080623F" w:rsidRPr="00DB4DC4" w:rsidRDefault="0080623F" w:rsidP="006F1429">
      <w:pPr>
        <w:pStyle w:val="ListParagraph"/>
        <w:numPr>
          <w:ilvl w:val="0"/>
          <w:numId w:val="28"/>
        </w:numPr>
        <w:rPr>
          <w:szCs w:val="24"/>
        </w:rPr>
      </w:pPr>
      <w:r w:rsidRPr="00DB4DC4">
        <w:rPr>
          <w:szCs w:val="24"/>
        </w:rPr>
        <w:lastRenderedPageBreak/>
        <w:t>Minh, N.D., Kien, D.T. and Hau, P.K. (2020) 'Applying milk-run method to optimize cost of transport: An empirical evidence', </w:t>
      </w:r>
      <w:r w:rsidRPr="00DB4DC4">
        <w:rPr>
          <w:i/>
          <w:iCs/>
          <w:szCs w:val="24"/>
        </w:rPr>
        <w:t>International Journal of Supply and Operations Management,</w:t>
      </w:r>
      <w:r w:rsidRPr="00DB4DC4">
        <w:rPr>
          <w:szCs w:val="24"/>
        </w:rPr>
        <w:t> 7(2), pp. 178–188. Available at: </w:t>
      </w:r>
      <w:hyperlink r:id="rId101" w:tgtFrame="_blank" w:history="1">
        <w:r w:rsidRPr="00DB4DC4">
          <w:rPr>
            <w:rStyle w:val="Hyperlink"/>
            <w:szCs w:val="24"/>
          </w:rPr>
          <w:t>https://doi.org/10.22034/IJSOM.2020.2.6</w:t>
        </w:r>
      </w:hyperlink>
      <w:r w:rsidRPr="00DB4DC4">
        <w:rPr>
          <w:szCs w:val="24"/>
        </w:rPr>
        <w:t>.</w:t>
      </w:r>
    </w:p>
    <w:p w14:paraId="106805BB" w14:textId="69F7A615" w:rsidR="0080623F" w:rsidRPr="00DB4DC4" w:rsidRDefault="0080623F" w:rsidP="006F1429">
      <w:pPr>
        <w:pStyle w:val="ListParagraph"/>
        <w:numPr>
          <w:ilvl w:val="0"/>
          <w:numId w:val="28"/>
        </w:numPr>
        <w:rPr>
          <w:szCs w:val="24"/>
        </w:rPr>
      </w:pPr>
      <w:r w:rsidRPr="00DB4DC4">
        <w:rPr>
          <w:szCs w:val="24"/>
        </w:rPr>
        <w:t xml:space="preserve">Nemoto, T., Hayashi, K. and Hashimoto, M. (2010) 'Milk-run logistics by </w:t>
      </w:r>
      <w:r w:rsidR="009C413E" w:rsidRPr="00DB4DC4">
        <w:rPr>
          <w:szCs w:val="24"/>
        </w:rPr>
        <w:t>Japanese</w:t>
      </w:r>
      <w:r w:rsidRPr="00DB4DC4">
        <w:rPr>
          <w:szCs w:val="24"/>
        </w:rPr>
        <w:t xml:space="preserve"> automobile manufacturers in </w:t>
      </w:r>
      <w:r w:rsidR="009C413E" w:rsidRPr="00DB4DC4">
        <w:rPr>
          <w:szCs w:val="24"/>
        </w:rPr>
        <w:t>Thailand</w:t>
      </w:r>
      <w:r w:rsidRPr="00DB4DC4">
        <w:rPr>
          <w:szCs w:val="24"/>
        </w:rPr>
        <w:t>', </w:t>
      </w:r>
      <w:r w:rsidRPr="00DB4DC4">
        <w:rPr>
          <w:i/>
          <w:iCs/>
          <w:szCs w:val="24"/>
        </w:rPr>
        <w:t xml:space="preserve">Procedia - Social and </w:t>
      </w:r>
      <w:proofErr w:type="spellStart"/>
      <w:r w:rsidRPr="00DB4DC4">
        <w:rPr>
          <w:i/>
          <w:iCs/>
          <w:szCs w:val="24"/>
        </w:rPr>
        <w:t>Behavioral</w:t>
      </w:r>
      <w:proofErr w:type="spellEnd"/>
      <w:r w:rsidRPr="00DB4DC4">
        <w:rPr>
          <w:i/>
          <w:iCs/>
          <w:szCs w:val="24"/>
        </w:rPr>
        <w:t xml:space="preserve"> Sciences,</w:t>
      </w:r>
      <w:r w:rsidRPr="00DB4DC4">
        <w:rPr>
          <w:szCs w:val="24"/>
        </w:rPr>
        <w:t> 2(3), pp. 5980–5989. Available at: </w:t>
      </w:r>
      <w:hyperlink r:id="rId102" w:tgtFrame="_blank" w:history="1">
        <w:r w:rsidRPr="00DB4DC4">
          <w:rPr>
            <w:rStyle w:val="Hyperlink"/>
            <w:szCs w:val="24"/>
          </w:rPr>
          <w:t>https://doi.org/10.1016/j.sbspro.2010.04.012</w:t>
        </w:r>
      </w:hyperlink>
      <w:r w:rsidRPr="00DB4DC4">
        <w:rPr>
          <w:szCs w:val="24"/>
        </w:rPr>
        <w:t>.</w:t>
      </w:r>
    </w:p>
    <w:p w14:paraId="01B0841F" w14:textId="77777777" w:rsidR="0080623F" w:rsidRPr="00DB4DC4" w:rsidRDefault="0080623F" w:rsidP="006F1429">
      <w:pPr>
        <w:pStyle w:val="ListParagraph"/>
        <w:numPr>
          <w:ilvl w:val="0"/>
          <w:numId w:val="28"/>
        </w:numPr>
        <w:rPr>
          <w:szCs w:val="24"/>
        </w:rPr>
      </w:pPr>
      <w:r w:rsidRPr="00DB4DC4">
        <w:rPr>
          <w:szCs w:val="24"/>
        </w:rPr>
        <w:t>Oke, A. and Gopalakrishnan, M. (2009) 'Managing disruptions in supply chains: A case study of a retail supply chain', </w:t>
      </w:r>
      <w:r w:rsidRPr="00DB4DC4">
        <w:rPr>
          <w:i/>
          <w:iCs/>
          <w:szCs w:val="24"/>
        </w:rPr>
        <w:t>International Journal of Production Economics,</w:t>
      </w:r>
      <w:r w:rsidRPr="00DB4DC4">
        <w:rPr>
          <w:szCs w:val="24"/>
        </w:rPr>
        <w:t> 118(1), pp. 168–174. Available at: </w:t>
      </w:r>
      <w:hyperlink r:id="rId103" w:tgtFrame="_blank" w:history="1">
        <w:r w:rsidRPr="00DB4DC4">
          <w:rPr>
            <w:rStyle w:val="Hyperlink"/>
            <w:szCs w:val="24"/>
          </w:rPr>
          <w:t>https://doi.org/10.1016/j.ijpe.2008.08.045</w:t>
        </w:r>
      </w:hyperlink>
      <w:r w:rsidRPr="00DB4DC4">
        <w:rPr>
          <w:szCs w:val="24"/>
        </w:rPr>
        <w:t>.</w:t>
      </w:r>
    </w:p>
    <w:p w14:paraId="6BC93AAD" w14:textId="0A3E3FCC" w:rsidR="0080623F" w:rsidRPr="00DB4DC4" w:rsidRDefault="0080623F" w:rsidP="006F1429">
      <w:pPr>
        <w:pStyle w:val="ListParagraph"/>
        <w:numPr>
          <w:ilvl w:val="0"/>
          <w:numId w:val="28"/>
        </w:numPr>
        <w:rPr>
          <w:szCs w:val="24"/>
        </w:rPr>
      </w:pPr>
      <w:proofErr w:type="spellStart"/>
      <w:r w:rsidRPr="00DB4DC4">
        <w:rPr>
          <w:szCs w:val="24"/>
        </w:rPr>
        <w:t>Purba</w:t>
      </w:r>
      <w:proofErr w:type="spellEnd"/>
      <w:r w:rsidRPr="00DB4DC4">
        <w:rPr>
          <w:szCs w:val="24"/>
        </w:rPr>
        <w:t xml:space="preserve">, H.H., </w:t>
      </w:r>
      <w:proofErr w:type="spellStart"/>
      <w:r w:rsidRPr="00DB4DC4">
        <w:rPr>
          <w:szCs w:val="24"/>
        </w:rPr>
        <w:t>Fitra</w:t>
      </w:r>
      <w:proofErr w:type="spellEnd"/>
      <w:r w:rsidRPr="00DB4DC4">
        <w:rPr>
          <w:szCs w:val="24"/>
        </w:rPr>
        <w:t xml:space="preserve">, A. and </w:t>
      </w:r>
      <w:proofErr w:type="spellStart"/>
      <w:r w:rsidRPr="00DB4DC4">
        <w:rPr>
          <w:szCs w:val="24"/>
        </w:rPr>
        <w:t>Nindiani</w:t>
      </w:r>
      <w:proofErr w:type="spellEnd"/>
      <w:r w:rsidRPr="00DB4DC4">
        <w:rPr>
          <w:szCs w:val="24"/>
        </w:rPr>
        <w:t xml:space="preserve">, A. (2019) 'Control and integration of milk-run operation in </w:t>
      </w:r>
      <w:r w:rsidR="009C413E" w:rsidRPr="00DB4DC4">
        <w:rPr>
          <w:szCs w:val="24"/>
        </w:rPr>
        <w:t>Japanese</w:t>
      </w:r>
      <w:r w:rsidRPr="00DB4DC4">
        <w:rPr>
          <w:szCs w:val="24"/>
        </w:rPr>
        <w:t xml:space="preserve"> automotive company in </w:t>
      </w:r>
      <w:r w:rsidR="009C413E" w:rsidRPr="00DB4DC4">
        <w:rPr>
          <w:szCs w:val="24"/>
        </w:rPr>
        <w:t>Indonesia</w:t>
      </w:r>
      <w:r w:rsidRPr="00DB4DC4">
        <w:rPr>
          <w:szCs w:val="24"/>
        </w:rPr>
        <w:t>', </w:t>
      </w:r>
      <w:r w:rsidRPr="00DB4DC4">
        <w:rPr>
          <w:i/>
          <w:iCs/>
          <w:szCs w:val="24"/>
        </w:rPr>
        <w:t>Management and Production Engineering Review,</w:t>
      </w:r>
      <w:r w:rsidRPr="00DB4DC4">
        <w:rPr>
          <w:szCs w:val="24"/>
        </w:rPr>
        <w:t> 10(1) Available at: </w:t>
      </w:r>
      <w:hyperlink r:id="rId104" w:tgtFrame="_blank" w:history="1">
        <w:r w:rsidRPr="00DB4DC4">
          <w:rPr>
            <w:rStyle w:val="Hyperlink"/>
            <w:szCs w:val="24"/>
          </w:rPr>
          <w:t>https://doi.org/10.24425/mper.2019.128246</w:t>
        </w:r>
      </w:hyperlink>
      <w:r w:rsidRPr="00DB4DC4">
        <w:rPr>
          <w:szCs w:val="24"/>
        </w:rPr>
        <w:t>.</w:t>
      </w:r>
    </w:p>
    <w:p w14:paraId="21DCFF81" w14:textId="77777777" w:rsidR="0080623F" w:rsidRPr="00DB4DC4" w:rsidRDefault="0080623F" w:rsidP="006F1429">
      <w:pPr>
        <w:pStyle w:val="ListParagraph"/>
        <w:numPr>
          <w:ilvl w:val="0"/>
          <w:numId w:val="28"/>
        </w:numPr>
        <w:rPr>
          <w:szCs w:val="24"/>
        </w:rPr>
      </w:pPr>
      <w:r w:rsidRPr="00DB4DC4">
        <w:rPr>
          <w:szCs w:val="24"/>
        </w:rPr>
        <w:t>Quan, C., He, Q., Ye, X. and Cheng, X. (2021) 'Optimization of the milk-run route for inbound logistics of auto parts under low-carbon economy', </w:t>
      </w:r>
      <w:r w:rsidRPr="00DB4DC4">
        <w:rPr>
          <w:i/>
          <w:iCs/>
          <w:szCs w:val="24"/>
        </w:rPr>
        <w:t>Journal of Algorithms &amp; Computational Technology,</w:t>
      </w:r>
      <w:r w:rsidRPr="00DB4DC4">
        <w:rPr>
          <w:szCs w:val="24"/>
        </w:rPr>
        <w:t> 15 Available at: </w:t>
      </w:r>
      <w:hyperlink r:id="rId105" w:tgtFrame="_blank" w:history="1">
        <w:r w:rsidRPr="00DB4DC4">
          <w:rPr>
            <w:rStyle w:val="Hyperlink"/>
            <w:szCs w:val="24"/>
          </w:rPr>
          <w:t>https://doi.org/10.1177/17483026211065387</w:t>
        </w:r>
      </w:hyperlink>
      <w:r w:rsidRPr="00DB4DC4">
        <w:rPr>
          <w:szCs w:val="24"/>
        </w:rPr>
        <w:t>.</w:t>
      </w:r>
    </w:p>
    <w:p w14:paraId="3642BD9F" w14:textId="77777777" w:rsidR="0080623F" w:rsidRPr="00DB4DC4" w:rsidRDefault="0080623F" w:rsidP="006F1429">
      <w:pPr>
        <w:pStyle w:val="ListParagraph"/>
        <w:numPr>
          <w:ilvl w:val="0"/>
          <w:numId w:val="28"/>
        </w:numPr>
        <w:rPr>
          <w:szCs w:val="24"/>
        </w:rPr>
      </w:pPr>
      <w:r w:rsidRPr="00DB4DC4">
        <w:rPr>
          <w:szCs w:val="24"/>
        </w:rPr>
        <w:t>Randall, W.S., Gibson, B.J., Clifford Defee, C. and Williams, B.D. (2011) 'Retail supply chain management: Key priorities and practices', </w:t>
      </w:r>
      <w:r w:rsidRPr="00DB4DC4">
        <w:rPr>
          <w:i/>
          <w:iCs/>
          <w:szCs w:val="24"/>
        </w:rPr>
        <w:t>The International Journal of Logistics Management,</w:t>
      </w:r>
      <w:r w:rsidRPr="00DB4DC4">
        <w:rPr>
          <w:szCs w:val="24"/>
        </w:rPr>
        <w:t> 22(3), pp. 390–402. Available at: </w:t>
      </w:r>
      <w:hyperlink r:id="rId106" w:tgtFrame="_blank" w:history="1">
        <w:r w:rsidRPr="00DB4DC4">
          <w:rPr>
            <w:rStyle w:val="Hyperlink"/>
            <w:szCs w:val="24"/>
          </w:rPr>
          <w:t>https://doi.org/10.1108/09574091111181381</w:t>
        </w:r>
      </w:hyperlink>
      <w:r w:rsidRPr="00DB4DC4">
        <w:rPr>
          <w:szCs w:val="24"/>
        </w:rPr>
        <w:t>.</w:t>
      </w:r>
    </w:p>
    <w:p w14:paraId="39715AB9" w14:textId="64D02F59" w:rsidR="0080623F" w:rsidRPr="00DB4DC4" w:rsidRDefault="0080623F" w:rsidP="006F1429">
      <w:pPr>
        <w:pStyle w:val="ListParagraph"/>
        <w:numPr>
          <w:ilvl w:val="0"/>
          <w:numId w:val="28"/>
        </w:numPr>
        <w:rPr>
          <w:szCs w:val="24"/>
        </w:rPr>
      </w:pPr>
      <w:r w:rsidRPr="00DB4DC4">
        <w:rPr>
          <w:szCs w:val="24"/>
        </w:rPr>
        <w:t>Salleh, N.A.M., Ahmad, S.F., Shaharudin, M.R. and Rahim, S.A. (2023) 'Evaluation of transportation distance optimization route for milk run logistics system', </w:t>
      </w:r>
      <w:r w:rsidRPr="00DB4DC4">
        <w:rPr>
          <w:i/>
          <w:iCs/>
          <w:szCs w:val="24"/>
        </w:rPr>
        <w:t>International Journal of Supply and Operations Management,</w:t>
      </w:r>
      <w:r w:rsidRPr="00DB4DC4">
        <w:rPr>
          <w:szCs w:val="24"/>
        </w:rPr>
        <w:t> 10(3), pp. 295–318. Available at: </w:t>
      </w:r>
      <w:hyperlink r:id="rId107" w:tgtFrame="_blank" w:history="1">
        <w:r w:rsidRPr="00DB4DC4">
          <w:rPr>
            <w:rStyle w:val="Hyperlink"/>
            <w:szCs w:val="24"/>
          </w:rPr>
          <w:t>https://doi.org/10.22034/IJSOM.2022.109361.2347</w:t>
        </w:r>
      </w:hyperlink>
      <w:r w:rsidRPr="00DB4DC4">
        <w:rPr>
          <w:szCs w:val="24"/>
        </w:rPr>
        <w:t>.</w:t>
      </w:r>
    </w:p>
    <w:p w14:paraId="6CC7FDC6" w14:textId="77777777" w:rsidR="0080623F" w:rsidRPr="00DB4DC4" w:rsidRDefault="0080623F" w:rsidP="006F1429">
      <w:pPr>
        <w:pStyle w:val="ListParagraph"/>
        <w:numPr>
          <w:ilvl w:val="0"/>
          <w:numId w:val="28"/>
        </w:numPr>
        <w:rPr>
          <w:szCs w:val="24"/>
        </w:rPr>
      </w:pPr>
      <w:r w:rsidRPr="00DB4DC4">
        <w:rPr>
          <w:szCs w:val="24"/>
        </w:rPr>
        <w:t xml:space="preserve">Sarac, A., Absi, N. and </w:t>
      </w:r>
      <w:proofErr w:type="spellStart"/>
      <w:r w:rsidRPr="00DB4DC4">
        <w:rPr>
          <w:szCs w:val="24"/>
        </w:rPr>
        <w:t>Dauzère</w:t>
      </w:r>
      <w:proofErr w:type="spellEnd"/>
      <w:r w:rsidRPr="00DB4DC4">
        <w:rPr>
          <w:szCs w:val="24"/>
        </w:rPr>
        <w:t>-Pérès, S. (2010) 'A literature review on the impact of RFID technologies on supply chain management', </w:t>
      </w:r>
      <w:r w:rsidRPr="00DB4DC4">
        <w:rPr>
          <w:i/>
          <w:iCs/>
          <w:szCs w:val="24"/>
        </w:rPr>
        <w:t>International Journal of Production Economics,</w:t>
      </w:r>
      <w:r w:rsidRPr="00DB4DC4">
        <w:rPr>
          <w:szCs w:val="24"/>
        </w:rPr>
        <w:t> 128(1), pp. 77–95. Available at: </w:t>
      </w:r>
      <w:hyperlink r:id="rId108" w:tgtFrame="_blank" w:history="1">
        <w:r w:rsidRPr="00DB4DC4">
          <w:rPr>
            <w:rStyle w:val="Hyperlink"/>
            <w:szCs w:val="24"/>
          </w:rPr>
          <w:t>https://doi.org/10.1016/j.ijpe.2010.07.039</w:t>
        </w:r>
      </w:hyperlink>
      <w:r w:rsidRPr="00DB4DC4">
        <w:rPr>
          <w:szCs w:val="24"/>
        </w:rPr>
        <w:t>.</w:t>
      </w:r>
    </w:p>
    <w:p w14:paraId="4F5F77C2" w14:textId="77777777" w:rsidR="0080623F" w:rsidRPr="00DB4DC4" w:rsidRDefault="0080623F" w:rsidP="006F1429">
      <w:pPr>
        <w:pStyle w:val="ListParagraph"/>
        <w:numPr>
          <w:ilvl w:val="0"/>
          <w:numId w:val="28"/>
        </w:numPr>
        <w:rPr>
          <w:szCs w:val="24"/>
        </w:rPr>
      </w:pPr>
      <w:r w:rsidRPr="00DB4DC4">
        <w:rPr>
          <w:szCs w:val="24"/>
        </w:rPr>
        <w:t>Sarkis, J., Zhu, Q. and Lai, K. (2011) 'An organizational theoretic review of green supply chain management literature', </w:t>
      </w:r>
      <w:r w:rsidRPr="00DB4DC4">
        <w:rPr>
          <w:i/>
          <w:iCs/>
          <w:szCs w:val="24"/>
        </w:rPr>
        <w:t>International Journal of Production Economics,</w:t>
      </w:r>
      <w:r w:rsidRPr="00DB4DC4">
        <w:rPr>
          <w:szCs w:val="24"/>
        </w:rPr>
        <w:t> 130(1), pp. 1–15. Available at: </w:t>
      </w:r>
      <w:hyperlink r:id="rId109" w:tgtFrame="_blank" w:history="1">
        <w:r w:rsidRPr="00DB4DC4">
          <w:rPr>
            <w:rStyle w:val="Hyperlink"/>
            <w:szCs w:val="24"/>
          </w:rPr>
          <w:t>https://doi.org/10.1016/j.ijpe.2010.11.010</w:t>
        </w:r>
      </w:hyperlink>
      <w:r w:rsidRPr="00DB4DC4">
        <w:rPr>
          <w:szCs w:val="24"/>
        </w:rPr>
        <w:t>.</w:t>
      </w:r>
    </w:p>
    <w:p w14:paraId="1C823DCC" w14:textId="77777777" w:rsidR="0080623F" w:rsidRPr="00DB4DC4" w:rsidRDefault="0080623F" w:rsidP="006F1429">
      <w:pPr>
        <w:pStyle w:val="ListParagraph"/>
        <w:numPr>
          <w:ilvl w:val="0"/>
          <w:numId w:val="28"/>
        </w:numPr>
        <w:rPr>
          <w:szCs w:val="24"/>
        </w:rPr>
      </w:pPr>
      <w:proofErr w:type="spellStart"/>
      <w:r w:rsidRPr="00DB4DC4">
        <w:rPr>
          <w:szCs w:val="24"/>
        </w:rPr>
        <w:t>Selto</w:t>
      </w:r>
      <w:proofErr w:type="spellEnd"/>
      <w:r w:rsidRPr="00DB4DC4">
        <w:rPr>
          <w:szCs w:val="24"/>
        </w:rPr>
        <w:t>, F.H., Renner, C.J. and Young, S.M. (1995) 'Assessing the organizational fit of a just-in-time manufacturing system: Testing selection, interaction and systems models of contingency theory', </w:t>
      </w:r>
      <w:r w:rsidRPr="00DB4DC4">
        <w:rPr>
          <w:i/>
          <w:iCs/>
          <w:szCs w:val="24"/>
        </w:rPr>
        <w:t>Accounting, Organizations and Society,</w:t>
      </w:r>
      <w:r w:rsidRPr="00DB4DC4">
        <w:rPr>
          <w:szCs w:val="24"/>
        </w:rPr>
        <w:t> 20(7), pp. 665–684. Available at: </w:t>
      </w:r>
      <w:hyperlink r:id="rId110" w:tgtFrame="_blank" w:history="1">
        <w:r w:rsidRPr="00DB4DC4">
          <w:rPr>
            <w:rStyle w:val="Hyperlink"/>
            <w:szCs w:val="24"/>
          </w:rPr>
          <w:t>https://doi.org/10.1016/0361-3682(95)00022-2</w:t>
        </w:r>
      </w:hyperlink>
      <w:r w:rsidRPr="00DB4DC4">
        <w:rPr>
          <w:szCs w:val="24"/>
        </w:rPr>
        <w:t>.</w:t>
      </w:r>
    </w:p>
    <w:p w14:paraId="4B89794D" w14:textId="77777777" w:rsidR="0080623F" w:rsidRPr="00DB4DC4" w:rsidRDefault="0080623F" w:rsidP="006F1429">
      <w:pPr>
        <w:pStyle w:val="ListParagraph"/>
        <w:numPr>
          <w:ilvl w:val="0"/>
          <w:numId w:val="28"/>
        </w:numPr>
        <w:rPr>
          <w:szCs w:val="24"/>
        </w:rPr>
      </w:pPr>
      <w:r w:rsidRPr="00DB4DC4">
        <w:rPr>
          <w:szCs w:val="24"/>
        </w:rPr>
        <w:lastRenderedPageBreak/>
        <w:t xml:space="preserve">Shin, S. and </w:t>
      </w:r>
      <w:proofErr w:type="spellStart"/>
      <w:r w:rsidRPr="00DB4DC4">
        <w:rPr>
          <w:szCs w:val="24"/>
        </w:rPr>
        <w:t>Eksioglu</w:t>
      </w:r>
      <w:proofErr w:type="spellEnd"/>
      <w:r w:rsidRPr="00DB4DC4">
        <w:rPr>
          <w:szCs w:val="24"/>
        </w:rPr>
        <w:t>, B. (2015) 'An empirical study of RFID productivity in the U.S. retail supply chain', </w:t>
      </w:r>
      <w:r w:rsidRPr="00DB4DC4">
        <w:rPr>
          <w:i/>
          <w:iCs/>
          <w:szCs w:val="24"/>
        </w:rPr>
        <w:t>International Journal of Production Economics,</w:t>
      </w:r>
      <w:r w:rsidRPr="00DB4DC4">
        <w:rPr>
          <w:szCs w:val="24"/>
        </w:rPr>
        <w:t> 163, pp. 89–96. Available at: </w:t>
      </w:r>
      <w:hyperlink r:id="rId111" w:tgtFrame="_blank" w:history="1">
        <w:r w:rsidRPr="00DB4DC4">
          <w:rPr>
            <w:rStyle w:val="Hyperlink"/>
            <w:szCs w:val="24"/>
          </w:rPr>
          <w:t>https://doi.org/10.1016/j.ijpe.2015.02.016</w:t>
        </w:r>
      </w:hyperlink>
      <w:r w:rsidRPr="00DB4DC4">
        <w:rPr>
          <w:szCs w:val="24"/>
        </w:rPr>
        <w:t>.</w:t>
      </w:r>
    </w:p>
    <w:p w14:paraId="73FF4FAB" w14:textId="77777777" w:rsidR="0080623F" w:rsidRPr="00DB4DC4" w:rsidRDefault="0080623F" w:rsidP="006F1429">
      <w:pPr>
        <w:pStyle w:val="ListParagraph"/>
        <w:numPr>
          <w:ilvl w:val="0"/>
          <w:numId w:val="28"/>
        </w:numPr>
        <w:rPr>
          <w:szCs w:val="24"/>
        </w:rPr>
      </w:pPr>
      <w:r w:rsidRPr="00DB4DC4">
        <w:rPr>
          <w:szCs w:val="24"/>
        </w:rPr>
        <w:t xml:space="preserve">Siems, E., Land, A. and </w:t>
      </w:r>
      <w:proofErr w:type="spellStart"/>
      <w:r w:rsidRPr="00DB4DC4">
        <w:rPr>
          <w:szCs w:val="24"/>
        </w:rPr>
        <w:t>Seuring</w:t>
      </w:r>
      <w:proofErr w:type="spellEnd"/>
      <w:r w:rsidRPr="00DB4DC4">
        <w:rPr>
          <w:szCs w:val="24"/>
        </w:rPr>
        <w:t>, S. (2021) 'Dynamic capabilities in sustainable supply chain management: An inter-temporal comparison of the food and automotive industries', </w:t>
      </w:r>
      <w:r w:rsidRPr="00DB4DC4">
        <w:rPr>
          <w:i/>
          <w:iCs/>
          <w:szCs w:val="24"/>
        </w:rPr>
        <w:t>International Journal of Production Economics,</w:t>
      </w:r>
      <w:r w:rsidRPr="00DB4DC4">
        <w:rPr>
          <w:szCs w:val="24"/>
        </w:rPr>
        <w:t> 236, pp. 108128. Available at: </w:t>
      </w:r>
      <w:hyperlink r:id="rId112" w:tgtFrame="_blank" w:history="1">
        <w:r w:rsidRPr="00DB4DC4">
          <w:rPr>
            <w:rStyle w:val="Hyperlink"/>
            <w:szCs w:val="24"/>
          </w:rPr>
          <w:t>https://doi.org/10.1016/j.ijpe.2021.108128</w:t>
        </w:r>
      </w:hyperlink>
      <w:r w:rsidRPr="00DB4DC4">
        <w:rPr>
          <w:szCs w:val="24"/>
        </w:rPr>
        <w:t>.</w:t>
      </w:r>
    </w:p>
    <w:p w14:paraId="24A04504" w14:textId="42297D4B" w:rsidR="0080623F" w:rsidRPr="00DB4DC4" w:rsidRDefault="0080623F" w:rsidP="006F1429">
      <w:pPr>
        <w:pStyle w:val="ListParagraph"/>
        <w:numPr>
          <w:ilvl w:val="0"/>
          <w:numId w:val="28"/>
        </w:numPr>
        <w:rPr>
          <w:szCs w:val="24"/>
        </w:rPr>
      </w:pPr>
      <w:r w:rsidRPr="00DB4DC4">
        <w:rPr>
          <w:szCs w:val="24"/>
        </w:rPr>
        <w:t xml:space="preserve">Singh, G. and Singh Ahuja, I. (2014) 'An evaluation of just in time (JIT) implementation on manufacturing performance in </w:t>
      </w:r>
      <w:r w:rsidR="00A747A9" w:rsidRPr="00DB4DC4">
        <w:rPr>
          <w:szCs w:val="24"/>
        </w:rPr>
        <w:t>Indian</w:t>
      </w:r>
      <w:r w:rsidRPr="00DB4DC4">
        <w:rPr>
          <w:szCs w:val="24"/>
        </w:rPr>
        <w:t xml:space="preserve"> industry', </w:t>
      </w:r>
      <w:r w:rsidRPr="00DB4DC4">
        <w:rPr>
          <w:i/>
          <w:iCs/>
          <w:szCs w:val="24"/>
        </w:rPr>
        <w:t>Journal of Asia Business Studies,</w:t>
      </w:r>
      <w:r w:rsidRPr="00DB4DC4">
        <w:rPr>
          <w:szCs w:val="24"/>
        </w:rPr>
        <w:t> 8(3), pp. 278–294. Available at: </w:t>
      </w:r>
      <w:hyperlink r:id="rId113" w:tgtFrame="_blank" w:history="1">
        <w:r w:rsidRPr="00DB4DC4">
          <w:rPr>
            <w:rStyle w:val="Hyperlink"/>
            <w:szCs w:val="24"/>
          </w:rPr>
          <w:t>https://doi.org/10.1108/JABS-09-2013-0051</w:t>
        </w:r>
      </w:hyperlink>
      <w:r w:rsidRPr="00DB4DC4">
        <w:rPr>
          <w:szCs w:val="24"/>
        </w:rPr>
        <w:t>.</w:t>
      </w:r>
    </w:p>
    <w:p w14:paraId="33846187" w14:textId="77777777" w:rsidR="0080623F" w:rsidRPr="00DB4DC4" w:rsidRDefault="0080623F" w:rsidP="006F1429">
      <w:pPr>
        <w:pStyle w:val="ListParagraph"/>
        <w:numPr>
          <w:ilvl w:val="0"/>
          <w:numId w:val="28"/>
        </w:numPr>
        <w:rPr>
          <w:szCs w:val="24"/>
        </w:rPr>
      </w:pPr>
      <w:r w:rsidRPr="00DB4DC4">
        <w:rPr>
          <w:szCs w:val="24"/>
        </w:rPr>
        <w:t>Sohal, A.S., Ramsay, L. and Samson, D. (1993) 'JIT manufacturing: Industry analysis and a methodology for implementation', </w:t>
      </w:r>
      <w:r w:rsidRPr="00DB4DC4">
        <w:rPr>
          <w:i/>
          <w:iCs/>
          <w:szCs w:val="24"/>
        </w:rPr>
        <w:t>International Journal of Physical Distribution &amp; Logistics Management,</w:t>
      </w:r>
      <w:r w:rsidRPr="00DB4DC4">
        <w:rPr>
          <w:szCs w:val="24"/>
        </w:rPr>
        <w:t> 23(7), pp. 4–21. Available at: </w:t>
      </w:r>
      <w:hyperlink r:id="rId114" w:tgtFrame="_blank" w:history="1">
        <w:r w:rsidRPr="00DB4DC4">
          <w:rPr>
            <w:rStyle w:val="Hyperlink"/>
            <w:szCs w:val="24"/>
          </w:rPr>
          <w:t>https://doi.org/10.1108/EUM0000000000431</w:t>
        </w:r>
      </w:hyperlink>
      <w:r w:rsidRPr="00DB4DC4">
        <w:rPr>
          <w:szCs w:val="24"/>
        </w:rPr>
        <w:t>.</w:t>
      </w:r>
    </w:p>
    <w:p w14:paraId="789E3EEC" w14:textId="77777777" w:rsidR="0080623F" w:rsidRPr="00DB4DC4" w:rsidRDefault="0080623F" w:rsidP="006F1429">
      <w:pPr>
        <w:pStyle w:val="ListParagraph"/>
        <w:numPr>
          <w:ilvl w:val="0"/>
          <w:numId w:val="28"/>
        </w:numPr>
        <w:rPr>
          <w:szCs w:val="24"/>
        </w:rPr>
      </w:pPr>
      <w:proofErr w:type="spellStart"/>
      <w:r w:rsidRPr="00DB4DC4">
        <w:rPr>
          <w:szCs w:val="24"/>
        </w:rPr>
        <w:t>Sriparavastu</w:t>
      </w:r>
      <w:proofErr w:type="spellEnd"/>
      <w:r w:rsidRPr="00DB4DC4">
        <w:rPr>
          <w:szCs w:val="24"/>
        </w:rPr>
        <w:t>, L. and Gupta, T. (1997) 'An empirical study of just-in-time and total quality management principles implementation in manufacturing firms in the USA', </w:t>
      </w:r>
      <w:r w:rsidRPr="00DB4DC4">
        <w:rPr>
          <w:i/>
          <w:iCs/>
          <w:szCs w:val="24"/>
        </w:rPr>
        <w:t>International Journal of Operations &amp; Production Management,</w:t>
      </w:r>
      <w:r w:rsidRPr="00DB4DC4">
        <w:rPr>
          <w:szCs w:val="24"/>
        </w:rPr>
        <w:t> 17(12), pp. 1215–1232. Available at: </w:t>
      </w:r>
      <w:hyperlink r:id="rId115" w:tgtFrame="_blank" w:history="1">
        <w:r w:rsidRPr="00DB4DC4">
          <w:rPr>
            <w:rStyle w:val="Hyperlink"/>
            <w:szCs w:val="24"/>
          </w:rPr>
          <w:t>https://doi.org/10.1108/01443579710182954</w:t>
        </w:r>
      </w:hyperlink>
      <w:r w:rsidRPr="00DB4DC4">
        <w:rPr>
          <w:szCs w:val="24"/>
        </w:rPr>
        <w:t>.</w:t>
      </w:r>
    </w:p>
    <w:p w14:paraId="69E0DD7E" w14:textId="49534C4D" w:rsidR="0080623F" w:rsidRPr="00DB4DC4" w:rsidRDefault="0080623F" w:rsidP="006F1429">
      <w:pPr>
        <w:pStyle w:val="ListParagraph"/>
        <w:numPr>
          <w:ilvl w:val="0"/>
          <w:numId w:val="28"/>
        </w:numPr>
        <w:rPr>
          <w:szCs w:val="24"/>
        </w:rPr>
      </w:pPr>
      <w:r w:rsidRPr="00DB4DC4">
        <w:rPr>
          <w:szCs w:val="24"/>
        </w:rPr>
        <w:t>T. Qu, Y. D. Chen, Z. Z. Wang, D. X. Nie, H. Luo and G. Q. Huang, (2015) 'Internet-of-Things-based just-in-time milk-run logistics routing system', </w:t>
      </w:r>
      <w:r w:rsidRPr="00DB4DC4">
        <w:rPr>
          <w:i/>
          <w:iCs/>
          <w:szCs w:val="24"/>
        </w:rPr>
        <w:t>2015 IEEE 12th International Conference on Networking, Sensing and Control </w:t>
      </w:r>
      <w:r w:rsidRPr="00DB4DC4">
        <w:rPr>
          <w:szCs w:val="24"/>
        </w:rPr>
        <w:t>pp. 258–263. </w:t>
      </w:r>
      <w:r w:rsidR="006F1429">
        <w:rPr>
          <w:szCs w:val="24"/>
        </w:rPr>
        <w:t xml:space="preserve">Available at: </w:t>
      </w:r>
      <w:hyperlink r:id="rId116" w:history="1">
        <w:r w:rsidR="006F1429" w:rsidRPr="00B8673C">
          <w:rPr>
            <w:rStyle w:val="Hyperlink"/>
            <w:szCs w:val="24"/>
          </w:rPr>
          <w:t>https://ieeexplore.ieee.org/document/7116045</w:t>
        </w:r>
      </w:hyperlink>
      <w:r w:rsidR="006F1429">
        <w:rPr>
          <w:szCs w:val="24"/>
        </w:rPr>
        <w:t xml:space="preserve"> </w:t>
      </w:r>
    </w:p>
    <w:p w14:paraId="729E0B0E" w14:textId="77777777" w:rsidR="0080623F" w:rsidRPr="00DB4DC4" w:rsidRDefault="0080623F" w:rsidP="006F1429">
      <w:pPr>
        <w:pStyle w:val="ListParagraph"/>
        <w:numPr>
          <w:ilvl w:val="0"/>
          <w:numId w:val="28"/>
        </w:numPr>
        <w:rPr>
          <w:szCs w:val="24"/>
        </w:rPr>
      </w:pPr>
      <w:r w:rsidRPr="00DB4DC4">
        <w:rPr>
          <w:szCs w:val="24"/>
        </w:rPr>
        <w:t xml:space="preserve">Tanskanen, K., Ahola, T., Aminoff, A., Bragge, J., </w:t>
      </w:r>
      <w:proofErr w:type="spellStart"/>
      <w:r w:rsidRPr="00DB4DC4">
        <w:rPr>
          <w:szCs w:val="24"/>
        </w:rPr>
        <w:t>Kaipia</w:t>
      </w:r>
      <w:proofErr w:type="spellEnd"/>
      <w:r w:rsidRPr="00DB4DC4">
        <w:rPr>
          <w:szCs w:val="24"/>
        </w:rPr>
        <w:t>, R. and Kauppi, K. (2017) 'Towards evidence-based management of external resources: Developing design propositions and future research avenues through research synthesis', </w:t>
      </w:r>
      <w:r w:rsidRPr="00DB4DC4">
        <w:rPr>
          <w:i/>
          <w:iCs/>
          <w:szCs w:val="24"/>
        </w:rPr>
        <w:t>Research Policy,</w:t>
      </w:r>
      <w:r w:rsidRPr="00DB4DC4">
        <w:rPr>
          <w:szCs w:val="24"/>
        </w:rPr>
        <w:t> 46(6), pp. 1087–1105. Available at: </w:t>
      </w:r>
      <w:hyperlink r:id="rId117" w:tgtFrame="_blank" w:history="1">
        <w:r w:rsidRPr="00DB4DC4">
          <w:rPr>
            <w:rStyle w:val="Hyperlink"/>
            <w:szCs w:val="24"/>
          </w:rPr>
          <w:t>https://doi.org/10.1016/j.respol.2017.04.002</w:t>
        </w:r>
      </w:hyperlink>
      <w:r w:rsidRPr="00DB4DC4">
        <w:rPr>
          <w:szCs w:val="24"/>
        </w:rPr>
        <w:t>.</w:t>
      </w:r>
    </w:p>
    <w:p w14:paraId="09AE5C48" w14:textId="6A1B9907" w:rsidR="00DB4DC4" w:rsidRPr="00DB4DC4" w:rsidRDefault="00DB4DC4" w:rsidP="006F1429">
      <w:pPr>
        <w:pStyle w:val="ListParagraph"/>
        <w:numPr>
          <w:ilvl w:val="0"/>
          <w:numId w:val="28"/>
        </w:numPr>
        <w:rPr>
          <w:szCs w:val="24"/>
        </w:rPr>
      </w:pPr>
      <w:r w:rsidRPr="00DB4DC4">
        <w:rPr>
          <w:szCs w:val="24"/>
        </w:rPr>
        <w:t xml:space="preserve">Souza, R.D., William, L. and Lee, C.K. (2019) </w:t>
      </w:r>
      <w:r w:rsidRPr="00DB4DC4">
        <w:rPr>
          <w:szCs w:val="24"/>
        </w:rPr>
        <w:t>‘</w:t>
      </w:r>
      <w:r w:rsidRPr="00DB4DC4">
        <w:rPr>
          <w:szCs w:val="24"/>
        </w:rPr>
        <w:t>Marginalizing Last Mile Logistics Cost through 4th Party Milk Run</w:t>
      </w:r>
      <w:r w:rsidRPr="00DB4DC4">
        <w:rPr>
          <w:szCs w:val="24"/>
        </w:rPr>
        <w:t>’</w:t>
      </w:r>
      <w:r w:rsidRPr="00DB4DC4">
        <w:rPr>
          <w:szCs w:val="24"/>
        </w:rPr>
        <w:t xml:space="preserve"> </w:t>
      </w:r>
      <w:r w:rsidRPr="00DB4DC4">
        <w:rPr>
          <w:i/>
          <w:iCs/>
          <w:szCs w:val="24"/>
        </w:rPr>
        <w:t>Advances in Science, Technology and Engineering Systems Journal, 4</w:t>
      </w:r>
      <w:r w:rsidRPr="00DB4DC4">
        <w:rPr>
          <w:szCs w:val="24"/>
        </w:rPr>
        <w:t xml:space="preserve"> (4), pp. 462-467.</w:t>
      </w:r>
      <w:r w:rsidRPr="00DB4DC4">
        <w:rPr>
          <w:szCs w:val="24"/>
        </w:rPr>
        <w:t>Available at:</w:t>
      </w:r>
      <w:r w:rsidRPr="00DB4DC4">
        <w:rPr>
          <w:szCs w:val="24"/>
        </w:rPr>
        <w:t xml:space="preserve"> </w:t>
      </w:r>
      <w:hyperlink r:id="rId118" w:history="1">
        <w:r w:rsidRPr="00DB4DC4">
          <w:rPr>
            <w:rStyle w:val="Hyperlink"/>
            <w:szCs w:val="24"/>
          </w:rPr>
          <w:t>https://www.astesj.com/publications/ASTESJ_040456.pdf</w:t>
        </w:r>
      </w:hyperlink>
      <w:r w:rsidRPr="00DB4DC4">
        <w:rPr>
          <w:szCs w:val="24"/>
        </w:rPr>
        <w:t xml:space="preserve"> </w:t>
      </w:r>
    </w:p>
    <w:p w14:paraId="341B0196" w14:textId="77777777" w:rsidR="0080623F" w:rsidRPr="00DB4DC4" w:rsidRDefault="0080623F" w:rsidP="006F1429">
      <w:pPr>
        <w:pStyle w:val="ListParagraph"/>
        <w:numPr>
          <w:ilvl w:val="0"/>
          <w:numId w:val="28"/>
        </w:numPr>
        <w:rPr>
          <w:szCs w:val="24"/>
        </w:rPr>
      </w:pPr>
      <w:r w:rsidRPr="00DB4DC4">
        <w:rPr>
          <w:szCs w:val="24"/>
        </w:rPr>
        <w:t>Vlachos, I.P. (2014) 'A hierarchical model of the impact of RFID practices on retail supply chain performance', </w:t>
      </w:r>
      <w:r w:rsidRPr="00DB4DC4">
        <w:rPr>
          <w:i/>
          <w:iCs/>
          <w:szCs w:val="24"/>
        </w:rPr>
        <w:t>Expert Systems with Applications,</w:t>
      </w:r>
      <w:r w:rsidRPr="00DB4DC4">
        <w:rPr>
          <w:szCs w:val="24"/>
        </w:rPr>
        <w:t> 41(1), pp. 5–15. Available at: </w:t>
      </w:r>
      <w:hyperlink r:id="rId119" w:tgtFrame="_blank" w:history="1">
        <w:r w:rsidRPr="00DB4DC4">
          <w:rPr>
            <w:rStyle w:val="Hyperlink"/>
            <w:szCs w:val="24"/>
          </w:rPr>
          <w:t>https://doi.org/10.1016/j.eswa.2013.07.006</w:t>
        </w:r>
      </w:hyperlink>
      <w:r w:rsidRPr="00DB4DC4">
        <w:rPr>
          <w:szCs w:val="24"/>
        </w:rPr>
        <w:t>.</w:t>
      </w:r>
    </w:p>
    <w:p w14:paraId="0B18A7BE" w14:textId="77777777" w:rsidR="0080623F" w:rsidRPr="00DB4DC4" w:rsidRDefault="0080623F" w:rsidP="006F1429">
      <w:pPr>
        <w:pStyle w:val="ListParagraph"/>
        <w:numPr>
          <w:ilvl w:val="0"/>
          <w:numId w:val="28"/>
        </w:numPr>
        <w:rPr>
          <w:szCs w:val="24"/>
        </w:rPr>
      </w:pPr>
      <w:r w:rsidRPr="00DB4DC4">
        <w:rPr>
          <w:szCs w:val="24"/>
        </w:rPr>
        <w:t>Wen, X., Choi, T. and Chung, S. (2019) 'Fashion retail supply chain management: A review of operational models', </w:t>
      </w:r>
      <w:r w:rsidRPr="00DB4DC4">
        <w:rPr>
          <w:i/>
          <w:iCs/>
          <w:szCs w:val="24"/>
        </w:rPr>
        <w:t>International Journal of Production Economics,</w:t>
      </w:r>
      <w:r w:rsidRPr="00DB4DC4">
        <w:rPr>
          <w:szCs w:val="24"/>
        </w:rPr>
        <w:t> 207, pp. 34–55. Available at: </w:t>
      </w:r>
      <w:hyperlink r:id="rId120" w:tgtFrame="_blank" w:history="1">
        <w:r w:rsidRPr="00DB4DC4">
          <w:rPr>
            <w:rStyle w:val="Hyperlink"/>
            <w:szCs w:val="24"/>
          </w:rPr>
          <w:t>https://doi.org/10.1016/j.ijpe.2018.10.012</w:t>
        </w:r>
      </w:hyperlink>
      <w:r w:rsidRPr="00DB4DC4">
        <w:rPr>
          <w:szCs w:val="24"/>
        </w:rPr>
        <w:t>.</w:t>
      </w:r>
    </w:p>
    <w:p w14:paraId="47998F7C" w14:textId="21238CF7" w:rsidR="006F1429" w:rsidRPr="006F1429" w:rsidRDefault="0080623F" w:rsidP="006F1429">
      <w:pPr>
        <w:pStyle w:val="ListParagraph"/>
        <w:numPr>
          <w:ilvl w:val="0"/>
          <w:numId w:val="28"/>
        </w:numPr>
        <w:rPr>
          <w:szCs w:val="24"/>
        </w:rPr>
      </w:pPr>
      <w:r w:rsidRPr="00DB4DC4">
        <w:rPr>
          <w:szCs w:val="24"/>
        </w:rPr>
        <w:t>Xiao, Y. and Watson, M. (2019) 'Guidance on conducting a systematic literature review', </w:t>
      </w:r>
      <w:r w:rsidRPr="00DB4DC4">
        <w:rPr>
          <w:i/>
          <w:iCs/>
          <w:szCs w:val="24"/>
        </w:rPr>
        <w:t>Journal of Planning Education and Research,</w:t>
      </w:r>
      <w:r w:rsidRPr="00DB4DC4">
        <w:rPr>
          <w:szCs w:val="24"/>
        </w:rPr>
        <w:t> 39(1), pp. 93–112. Available at: </w:t>
      </w:r>
      <w:hyperlink r:id="rId121" w:tgtFrame="_blank" w:history="1">
        <w:r w:rsidRPr="00DB4DC4">
          <w:rPr>
            <w:rStyle w:val="Hyperlink"/>
            <w:szCs w:val="24"/>
          </w:rPr>
          <w:t>https://doi.org/10.1177/0739456X17723971</w:t>
        </w:r>
      </w:hyperlink>
      <w:r w:rsidRPr="00DB4DC4">
        <w:rPr>
          <w:szCs w:val="24"/>
        </w:rPr>
        <w:t>.</w:t>
      </w:r>
    </w:p>
    <w:p w14:paraId="1B59979C" w14:textId="01B1BF0A" w:rsidR="0080623F" w:rsidRPr="006F1429" w:rsidRDefault="0080623F" w:rsidP="006F1429">
      <w:pPr>
        <w:pStyle w:val="ListParagraph"/>
        <w:numPr>
          <w:ilvl w:val="0"/>
          <w:numId w:val="28"/>
        </w:numPr>
        <w:rPr>
          <w:szCs w:val="24"/>
        </w:rPr>
      </w:pPr>
      <w:r w:rsidRPr="006F1429">
        <w:rPr>
          <w:szCs w:val="24"/>
        </w:rPr>
        <w:lastRenderedPageBreak/>
        <w:t>Xu, Y. and Chen, M. (2018) 'An internet of things based framework to enhance just-in-time manufacturing', </w:t>
      </w:r>
      <w:r w:rsidRPr="006F1429">
        <w:rPr>
          <w:i/>
          <w:iCs/>
          <w:szCs w:val="24"/>
        </w:rPr>
        <w:t>Proceedings of the Institution of Mechanical Engineers.</w:t>
      </w:r>
      <w:r w:rsidR="006F1429" w:rsidRPr="006F1429">
        <w:rPr>
          <w:i/>
          <w:iCs/>
          <w:szCs w:val="24"/>
        </w:rPr>
        <w:t xml:space="preserve"> </w:t>
      </w:r>
      <w:r w:rsidRPr="006F1429">
        <w:rPr>
          <w:i/>
          <w:iCs/>
          <w:szCs w:val="24"/>
        </w:rPr>
        <w:t>Part B, Journal of Engineering Manufacture,</w:t>
      </w:r>
      <w:r w:rsidRPr="006F1429">
        <w:rPr>
          <w:szCs w:val="24"/>
        </w:rPr>
        <w:t> 232(13), pp. 2353–2363. Available at: </w:t>
      </w:r>
      <w:hyperlink r:id="rId122" w:tgtFrame="_blank" w:history="1">
        <w:r w:rsidRPr="006F1429">
          <w:rPr>
            <w:rStyle w:val="Hyperlink"/>
            <w:szCs w:val="24"/>
          </w:rPr>
          <w:t>https://doi.org/10.1177/0954405417731467</w:t>
        </w:r>
      </w:hyperlink>
      <w:r w:rsidRPr="006F1429">
        <w:rPr>
          <w:szCs w:val="24"/>
        </w:rPr>
        <w:t>.</w:t>
      </w:r>
    </w:p>
    <w:p w14:paraId="571A004E" w14:textId="77777777" w:rsidR="0080623F" w:rsidRPr="006F1429" w:rsidRDefault="0080623F" w:rsidP="006F1429">
      <w:pPr>
        <w:pStyle w:val="ListParagraph"/>
        <w:numPr>
          <w:ilvl w:val="0"/>
          <w:numId w:val="28"/>
        </w:numPr>
        <w:rPr>
          <w:szCs w:val="24"/>
        </w:rPr>
      </w:pPr>
      <w:r w:rsidRPr="006F1429">
        <w:rPr>
          <w:szCs w:val="24"/>
        </w:rPr>
        <w:t>Xu, Y. and Chen, M. (2016) 'Improving just-in-time manufacturing operations by using internet of things based solutions', </w:t>
      </w:r>
      <w:r w:rsidRPr="006F1429">
        <w:rPr>
          <w:i/>
          <w:iCs/>
          <w:szCs w:val="24"/>
        </w:rPr>
        <w:t>Procedia CIRP,</w:t>
      </w:r>
      <w:r w:rsidRPr="006F1429">
        <w:rPr>
          <w:szCs w:val="24"/>
        </w:rPr>
        <w:t> 56, pp. 326–331. Available at: </w:t>
      </w:r>
      <w:hyperlink r:id="rId123" w:tgtFrame="_blank" w:history="1">
        <w:r w:rsidRPr="006F1429">
          <w:rPr>
            <w:rStyle w:val="Hyperlink"/>
            <w:szCs w:val="24"/>
          </w:rPr>
          <w:t>https://doi.org/10.1016/j.procir.2016.10.030</w:t>
        </w:r>
      </w:hyperlink>
      <w:r w:rsidRPr="006F1429">
        <w:rPr>
          <w:szCs w:val="24"/>
        </w:rPr>
        <w:t>.</w:t>
      </w:r>
    </w:p>
    <w:p w14:paraId="1B8A98DD" w14:textId="77777777" w:rsidR="0080623F" w:rsidRPr="006F1429" w:rsidRDefault="0080623F" w:rsidP="006F1429">
      <w:pPr>
        <w:pStyle w:val="ListParagraph"/>
        <w:numPr>
          <w:ilvl w:val="0"/>
          <w:numId w:val="28"/>
        </w:numPr>
        <w:rPr>
          <w:szCs w:val="24"/>
        </w:rPr>
      </w:pPr>
      <w:r w:rsidRPr="006F1429">
        <w:rPr>
          <w:szCs w:val="24"/>
        </w:rPr>
        <w:t>Yang, C., Lee, Y. and Lee, C. (2025) 'Data-driven order consolidation with vehicle routing optimization', </w:t>
      </w:r>
      <w:r w:rsidRPr="006F1429">
        <w:rPr>
          <w:i/>
          <w:iCs/>
          <w:szCs w:val="24"/>
        </w:rPr>
        <w:t>Sustainability,</w:t>
      </w:r>
      <w:r w:rsidRPr="006F1429">
        <w:rPr>
          <w:szCs w:val="24"/>
        </w:rPr>
        <w:t> 17(3), pp. 848. Available at: </w:t>
      </w:r>
      <w:hyperlink r:id="rId124" w:tgtFrame="_blank" w:history="1">
        <w:r w:rsidRPr="006F1429">
          <w:rPr>
            <w:rStyle w:val="Hyperlink"/>
            <w:szCs w:val="24"/>
          </w:rPr>
          <w:t>https://doi.org/10.3390/su17030848</w:t>
        </w:r>
      </w:hyperlink>
      <w:r w:rsidRPr="006F1429">
        <w:rPr>
          <w:szCs w:val="24"/>
        </w:rPr>
        <w:t>.</w:t>
      </w:r>
    </w:p>
    <w:p w14:paraId="2F1718AC" w14:textId="77777777" w:rsidR="0080623F" w:rsidRPr="006F1429" w:rsidRDefault="0080623F" w:rsidP="006F1429">
      <w:pPr>
        <w:pStyle w:val="ListParagraph"/>
        <w:numPr>
          <w:ilvl w:val="0"/>
          <w:numId w:val="28"/>
        </w:numPr>
        <w:rPr>
          <w:szCs w:val="24"/>
        </w:rPr>
      </w:pPr>
      <w:r w:rsidRPr="006F1429">
        <w:rPr>
          <w:szCs w:val="24"/>
        </w:rPr>
        <w:t xml:space="preserve">Yavuz, M. and </w:t>
      </w:r>
      <w:proofErr w:type="spellStart"/>
      <w:r w:rsidRPr="006F1429">
        <w:rPr>
          <w:szCs w:val="24"/>
        </w:rPr>
        <w:t>Akçali</w:t>
      </w:r>
      <w:proofErr w:type="spellEnd"/>
      <w:r w:rsidRPr="006F1429">
        <w:rPr>
          <w:szCs w:val="24"/>
        </w:rPr>
        <w:t>, E. (2007) 'Production smoothing in just-in-time manufacturing systems: A review of the models and solution approaches', </w:t>
      </w:r>
      <w:r w:rsidRPr="006F1429">
        <w:rPr>
          <w:i/>
          <w:iCs/>
          <w:szCs w:val="24"/>
        </w:rPr>
        <w:t>International Journal of Production Research,</w:t>
      </w:r>
      <w:r w:rsidRPr="006F1429">
        <w:rPr>
          <w:szCs w:val="24"/>
        </w:rPr>
        <w:t> 45(16), pp. 3579–3597. Available at: </w:t>
      </w:r>
      <w:hyperlink r:id="rId125" w:tgtFrame="_blank" w:history="1">
        <w:r w:rsidRPr="006F1429">
          <w:rPr>
            <w:rStyle w:val="Hyperlink"/>
            <w:szCs w:val="24"/>
          </w:rPr>
          <w:t>https://doi.org/10.1080/00207540701223410</w:t>
        </w:r>
      </w:hyperlink>
      <w:r w:rsidRPr="006F1429">
        <w:rPr>
          <w:szCs w:val="24"/>
        </w:rPr>
        <w:t>.</w:t>
      </w:r>
    </w:p>
    <w:p w14:paraId="241A55C7" w14:textId="77777777" w:rsidR="0080623F" w:rsidRPr="006F1429" w:rsidRDefault="0080623F" w:rsidP="006F1429">
      <w:pPr>
        <w:pStyle w:val="ListParagraph"/>
        <w:numPr>
          <w:ilvl w:val="0"/>
          <w:numId w:val="28"/>
        </w:numPr>
        <w:rPr>
          <w:szCs w:val="24"/>
        </w:rPr>
      </w:pPr>
      <w:r w:rsidRPr="006F1429">
        <w:rPr>
          <w:szCs w:val="24"/>
        </w:rPr>
        <w:t>You, Z., Jiao, Y. and Wu, H. (2014a) 'Development and application of milk-run distribution systems in the express industry based on saving algorithm', </w:t>
      </w:r>
      <w:r w:rsidRPr="006F1429">
        <w:rPr>
          <w:i/>
          <w:iCs/>
          <w:szCs w:val="24"/>
        </w:rPr>
        <w:t>Mathematical Problems in Engineering,</w:t>
      </w:r>
      <w:r w:rsidRPr="006F1429">
        <w:rPr>
          <w:szCs w:val="24"/>
        </w:rPr>
        <w:t> 2014(1) Available at: </w:t>
      </w:r>
      <w:hyperlink r:id="rId126" w:tgtFrame="_blank" w:history="1">
        <w:r w:rsidRPr="006F1429">
          <w:rPr>
            <w:rStyle w:val="Hyperlink"/>
            <w:szCs w:val="24"/>
          </w:rPr>
          <w:t>https://doi.org/10.1155/2014/536459</w:t>
        </w:r>
      </w:hyperlink>
      <w:r w:rsidRPr="006F1429">
        <w:rPr>
          <w:szCs w:val="24"/>
        </w:rPr>
        <w:t>.</w:t>
      </w:r>
    </w:p>
    <w:p w14:paraId="21597E39" w14:textId="77777777" w:rsidR="0080623F" w:rsidRPr="006F1429" w:rsidRDefault="0080623F" w:rsidP="006F1429">
      <w:pPr>
        <w:pStyle w:val="ListParagraph"/>
        <w:numPr>
          <w:ilvl w:val="0"/>
          <w:numId w:val="28"/>
        </w:numPr>
        <w:rPr>
          <w:szCs w:val="24"/>
        </w:rPr>
      </w:pPr>
      <w:r w:rsidRPr="006F1429">
        <w:rPr>
          <w:szCs w:val="24"/>
        </w:rPr>
        <w:t>You, Z., Jiao, Y. and Wu, H. (2014b) 'Development and application of milk-run distribution systems in the express industry based on saving algorithm', </w:t>
      </w:r>
      <w:r w:rsidRPr="006F1429">
        <w:rPr>
          <w:i/>
          <w:iCs/>
          <w:szCs w:val="24"/>
        </w:rPr>
        <w:t>Mathematical Problems in Engineering,</w:t>
      </w:r>
      <w:r w:rsidRPr="006F1429">
        <w:rPr>
          <w:szCs w:val="24"/>
        </w:rPr>
        <w:t> 2014(1) Available at: </w:t>
      </w:r>
      <w:hyperlink r:id="rId127" w:tgtFrame="_blank" w:history="1">
        <w:r w:rsidRPr="006F1429">
          <w:rPr>
            <w:rStyle w:val="Hyperlink"/>
            <w:szCs w:val="24"/>
          </w:rPr>
          <w:t>https://doi.org/10.1155/2014/536459</w:t>
        </w:r>
      </w:hyperlink>
      <w:r w:rsidRPr="006F1429">
        <w:rPr>
          <w:szCs w:val="24"/>
        </w:rPr>
        <w:t>.</w:t>
      </w:r>
    </w:p>
    <w:p w14:paraId="014C1CC3" w14:textId="77777777" w:rsidR="0080623F" w:rsidRPr="006F1429" w:rsidRDefault="0080623F" w:rsidP="006F1429">
      <w:pPr>
        <w:pStyle w:val="ListParagraph"/>
        <w:numPr>
          <w:ilvl w:val="0"/>
          <w:numId w:val="28"/>
        </w:numPr>
        <w:rPr>
          <w:szCs w:val="24"/>
        </w:rPr>
      </w:pPr>
      <w:r w:rsidRPr="006F1429">
        <w:rPr>
          <w:szCs w:val="24"/>
        </w:rPr>
        <w:t>Zairi, M. (1998) 'Best practice in supply chain management: The experience of the retail sector', </w:t>
      </w:r>
      <w:r w:rsidRPr="006F1429">
        <w:rPr>
          <w:i/>
          <w:iCs/>
          <w:szCs w:val="24"/>
        </w:rPr>
        <w:t>European Journal of Innovation Management,</w:t>
      </w:r>
      <w:r w:rsidRPr="006F1429">
        <w:rPr>
          <w:szCs w:val="24"/>
        </w:rPr>
        <w:t> 1(2), pp. 59–66. Available at: </w:t>
      </w:r>
      <w:hyperlink r:id="rId128" w:tgtFrame="_blank" w:history="1">
        <w:r w:rsidRPr="006F1429">
          <w:rPr>
            <w:rStyle w:val="Hyperlink"/>
            <w:szCs w:val="24"/>
          </w:rPr>
          <w:t>https://doi.org/10.1108/14601069810217239</w:t>
        </w:r>
      </w:hyperlink>
      <w:r w:rsidRPr="006F1429">
        <w:rPr>
          <w:szCs w:val="24"/>
        </w:rPr>
        <w:t>.</w:t>
      </w:r>
    </w:p>
    <w:p w14:paraId="5FF82653" w14:textId="77777777" w:rsidR="0080623F" w:rsidRPr="006F1429" w:rsidRDefault="0080623F" w:rsidP="006F1429">
      <w:pPr>
        <w:pStyle w:val="ListParagraph"/>
        <w:numPr>
          <w:ilvl w:val="0"/>
          <w:numId w:val="28"/>
        </w:numPr>
        <w:rPr>
          <w:szCs w:val="24"/>
        </w:rPr>
      </w:pPr>
      <w:r w:rsidRPr="006F1429">
        <w:rPr>
          <w:szCs w:val="24"/>
        </w:rPr>
        <w:t xml:space="preserve">Zhang, Y., Huang, M., Hu, X. and Sun, L. (2018) 'Package consolidation approach to the split-order </w:t>
      </w:r>
      <w:proofErr w:type="spellStart"/>
      <w:r w:rsidRPr="006F1429">
        <w:rPr>
          <w:szCs w:val="24"/>
        </w:rPr>
        <w:t>fulfillment</w:t>
      </w:r>
      <w:proofErr w:type="spellEnd"/>
      <w:r w:rsidRPr="006F1429">
        <w:rPr>
          <w:szCs w:val="24"/>
        </w:rPr>
        <w:t xml:space="preserve"> problem of online supermarkets', </w:t>
      </w:r>
      <w:r w:rsidRPr="006F1429">
        <w:rPr>
          <w:i/>
          <w:iCs/>
          <w:szCs w:val="24"/>
        </w:rPr>
        <w:t>The Journal of the Operational Research Society,</w:t>
      </w:r>
      <w:r w:rsidRPr="006F1429">
        <w:rPr>
          <w:szCs w:val="24"/>
        </w:rPr>
        <w:t> 69(1), pp. 127–141. Available at: </w:t>
      </w:r>
      <w:hyperlink r:id="rId129" w:tgtFrame="_blank" w:history="1">
        <w:r w:rsidRPr="006F1429">
          <w:rPr>
            <w:rStyle w:val="Hyperlink"/>
            <w:szCs w:val="24"/>
          </w:rPr>
          <w:t>https://doi.org/10.1057/s41274-017-0230-7</w:t>
        </w:r>
      </w:hyperlink>
      <w:r w:rsidRPr="006F1429">
        <w:rPr>
          <w:szCs w:val="24"/>
        </w:rPr>
        <w:t>.</w:t>
      </w:r>
    </w:p>
    <w:p w14:paraId="4DE334EA" w14:textId="77777777" w:rsidR="0080623F" w:rsidRPr="006F1429" w:rsidRDefault="0080623F" w:rsidP="006F1429">
      <w:pPr>
        <w:pStyle w:val="ListParagraph"/>
        <w:numPr>
          <w:ilvl w:val="0"/>
          <w:numId w:val="28"/>
        </w:numPr>
        <w:rPr>
          <w:szCs w:val="24"/>
        </w:rPr>
      </w:pPr>
      <w:r w:rsidRPr="006F1429">
        <w:rPr>
          <w:szCs w:val="24"/>
        </w:rPr>
        <w:t>Zhang, Y., Sun, L., Hu, X. and Zhao, C. (2019) 'Order consolidation for the last-mile split delivery in online retailing', </w:t>
      </w:r>
      <w:r w:rsidRPr="006F1429">
        <w:rPr>
          <w:i/>
          <w:iCs/>
          <w:szCs w:val="24"/>
        </w:rPr>
        <w:t xml:space="preserve">Transportation </w:t>
      </w:r>
      <w:proofErr w:type="spellStart"/>
      <w:r w:rsidRPr="006F1429">
        <w:rPr>
          <w:i/>
          <w:iCs/>
          <w:szCs w:val="24"/>
        </w:rPr>
        <w:t>Research.Part</w:t>
      </w:r>
      <w:proofErr w:type="spellEnd"/>
      <w:r w:rsidRPr="006F1429">
        <w:rPr>
          <w:i/>
          <w:iCs/>
          <w:szCs w:val="24"/>
        </w:rPr>
        <w:t xml:space="preserve"> E, Logistics and Transportation Review,</w:t>
      </w:r>
      <w:r w:rsidRPr="006F1429">
        <w:rPr>
          <w:szCs w:val="24"/>
        </w:rPr>
        <w:t> 122, pp. 309–327. Available at: </w:t>
      </w:r>
      <w:hyperlink r:id="rId130" w:tgtFrame="_blank" w:history="1">
        <w:r w:rsidRPr="006F1429">
          <w:rPr>
            <w:rStyle w:val="Hyperlink"/>
            <w:szCs w:val="24"/>
          </w:rPr>
          <w:t>https://doi.org/10.1016/j.tre.2018.12.011</w:t>
        </w:r>
      </w:hyperlink>
      <w:r w:rsidRPr="006F1429">
        <w:rPr>
          <w:szCs w:val="24"/>
        </w:rPr>
        <w:t>.</w:t>
      </w:r>
    </w:p>
    <w:p w14:paraId="2071D67E" w14:textId="77777777" w:rsidR="0080623F" w:rsidRPr="006F1429" w:rsidRDefault="0080623F" w:rsidP="006F1429">
      <w:pPr>
        <w:pStyle w:val="ListParagraph"/>
        <w:numPr>
          <w:ilvl w:val="0"/>
          <w:numId w:val="28"/>
        </w:numPr>
        <w:rPr>
          <w:szCs w:val="24"/>
        </w:rPr>
      </w:pPr>
      <w:r w:rsidRPr="006F1429">
        <w:rPr>
          <w:szCs w:val="24"/>
        </w:rPr>
        <w:t xml:space="preserve">Zhu, P., </w:t>
      </w:r>
      <w:proofErr w:type="spellStart"/>
      <w:r w:rsidRPr="006F1429">
        <w:rPr>
          <w:szCs w:val="24"/>
        </w:rPr>
        <w:t>Lv</w:t>
      </w:r>
      <w:proofErr w:type="spellEnd"/>
      <w:r w:rsidRPr="006F1429">
        <w:rPr>
          <w:szCs w:val="24"/>
        </w:rPr>
        <w:t>, X., Shao, Q., Kuang, C. and Chen, W. (2024) 'Optimization of green multimodal transport schemes considering order consolidation under uncertainty conditions', </w:t>
      </w:r>
      <w:r w:rsidRPr="006F1429">
        <w:rPr>
          <w:i/>
          <w:iCs/>
          <w:szCs w:val="24"/>
        </w:rPr>
        <w:t>Sustainability,</w:t>
      </w:r>
      <w:r w:rsidRPr="006F1429">
        <w:rPr>
          <w:szCs w:val="24"/>
        </w:rPr>
        <w:t> 16(15), pp. 6704. Available at: </w:t>
      </w:r>
      <w:hyperlink r:id="rId131" w:tgtFrame="_blank" w:history="1">
        <w:r w:rsidRPr="006F1429">
          <w:rPr>
            <w:rStyle w:val="Hyperlink"/>
            <w:szCs w:val="24"/>
          </w:rPr>
          <w:t>https://doi.org/10.3390/su16156704</w:t>
        </w:r>
      </w:hyperlink>
      <w:r w:rsidRPr="006F1429">
        <w:rPr>
          <w:szCs w:val="24"/>
        </w:rPr>
        <w:t>.</w:t>
      </w:r>
    </w:p>
    <w:p w14:paraId="57524DC4" w14:textId="77777777" w:rsidR="0080623F" w:rsidRPr="0080623F" w:rsidRDefault="0080623F" w:rsidP="0080623F">
      <w:pPr>
        <w:rPr>
          <w:szCs w:val="24"/>
        </w:rPr>
      </w:pPr>
    </w:p>
    <w:p w14:paraId="127E39BA" w14:textId="77777777" w:rsidR="004A22B6" w:rsidRPr="00CE3A6A" w:rsidRDefault="004A22B6" w:rsidP="00640E76">
      <w:pPr>
        <w:rPr>
          <w:szCs w:val="24"/>
        </w:rPr>
      </w:pPr>
    </w:p>
    <w:sectPr w:rsidR="004A22B6" w:rsidRPr="00CE3A6A" w:rsidSect="00E40F36">
      <w:footerReference w:type="default" r:id="rId1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4AF0F" w14:textId="77777777" w:rsidR="00736777" w:rsidRDefault="00736777" w:rsidP="00327AAB">
      <w:pPr>
        <w:spacing w:after="0" w:line="240" w:lineRule="auto"/>
      </w:pPr>
      <w:r>
        <w:separator/>
      </w:r>
    </w:p>
  </w:endnote>
  <w:endnote w:type="continuationSeparator" w:id="0">
    <w:p w14:paraId="3E8B5729" w14:textId="77777777" w:rsidR="00736777" w:rsidRDefault="00736777" w:rsidP="00327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876758"/>
      <w:docPartObj>
        <w:docPartGallery w:val="Page Numbers (Bottom of Page)"/>
        <w:docPartUnique/>
      </w:docPartObj>
    </w:sdtPr>
    <w:sdtEndPr>
      <w:rPr>
        <w:noProof/>
      </w:rPr>
    </w:sdtEndPr>
    <w:sdtContent>
      <w:p w14:paraId="5155FCE1" w14:textId="561FB0B4" w:rsidR="00327AAB" w:rsidRDefault="00327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0CBA00" w14:textId="77777777" w:rsidR="00327AAB" w:rsidRDefault="00327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4E5B9" w14:textId="77777777" w:rsidR="00736777" w:rsidRDefault="00736777" w:rsidP="00327AAB">
      <w:pPr>
        <w:spacing w:after="0" w:line="240" w:lineRule="auto"/>
      </w:pPr>
      <w:r>
        <w:separator/>
      </w:r>
    </w:p>
  </w:footnote>
  <w:footnote w:type="continuationSeparator" w:id="0">
    <w:p w14:paraId="7C1526FB" w14:textId="77777777" w:rsidR="00736777" w:rsidRDefault="00736777" w:rsidP="00327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F29A4"/>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D21885"/>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D04DCA"/>
    <w:multiLevelType w:val="hybridMultilevel"/>
    <w:tmpl w:val="0C24314A"/>
    <w:lvl w:ilvl="0" w:tplc="482E716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869D3"/>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BD43F46"/>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1026F19"/>
    <w:multiLevelType w:val="hybridMultilevel"/>
    <w:tmpl w:val="65E8D4E8"/>
    <w:lvl w:ilvl="0" w:tplc="886E8B5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C6423C"/>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735DF2"/>
    <w:multiLevelType w:val="hybridMultilevel"/>
    <w:tmpl w:val="72CECEC4"/>
    <w:lvl w:ilvl="0" w:tplc="54C8D6BC">
      <w:start w:val="1"/>
      <w:numFmt w:val="decimal"/>
      <w:suff w:val="space"/>
      <w:lvlText w:val="%1."/>
      <w:lvlJc w:val="left"/>
      <w:pPr>
        <w:ind w:left="785" w:hanging="360"/>
      </w:pPr>
      <w:rPr>
        <w:rFonts w:ascii="Calibri" w:hAnsi="Calibri"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8" w15:restartNumberingAfterBreak="0">
    <w:nsid w:val="2E082110"/>
    <w:multiLevelType w:val="hybridMultilevel"/>
    <w:tmpl w:val="2F0087E0"/>
    <w:lvl w:ilvl="0" w:tplc="EE6A0A46">
      <w:start w:val="1"/>
      <w:numFmt w:val="decimal"/>
      <w:lvlText w:val="%1."/>
      <w:lvlJc w:val="left"/>
      <w:pPr>
        <w:ind w:left="720" w:hanging="360"/>
      </w:pPr>
      <w:rPr>
        <w:rFonts w:ascii="Calibri" w:hAnsi="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E54D61"/>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4C79A1"/>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3833E28"/>
    <w:multiLevelType w:val="hybridMultilevel"/>
    <w:tmpl w:val="97B2EEB8"/>
    <w:lvl w:ilvl="0" w:tplc="EE6A0A46">
      <w:start w:val="1"/>
      <w:numFmt w:val="decimal"/>
      <w:lvlText w:val="%1."/>
      <w:lvlJc w:val="left"/>
      <w:pPr>
        <w:ind w:left="720" w:hanging="360"/>
      </w:pPr>
      <w:rPr>
        <w:rFonts w:ascii="Calibri" w:hAnsi="Calibri"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BB35361"/>
    <w:multiLevelType w:val="hybridMultilevel"/>
    <w:tmpl w:val="D34CA942"/>
    <w:lvl w:ilvl="0" w:tplc="EE6A0A46">
      <w:start w:val="1"/>
      <w:numFmt w:val="decimal"/>
      <w:lvlText w:val="%1."/>
      <w:lvlJc w:val="left"/>
      <w:pPr>
        <w:ind w:left="720" w:hanging="360"/>
      </w:pPr>
      <w:rPr>
        <w:rFonts w:ascii="Calibri" w:hAnsi="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D456BD"/>
    <w:multiLevelType w:val="hybridMultilevel"/>
    <w:tmpl w:val="F9608B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1E78D6"/>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ABB75F8"/>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EA818EF"/>
    <w:multiLevelType w:val="hybridMultilevel"/>
    <w:tmpl w:val="144637A2"/>
    <w:lvl w:ilvl="0" w:tplc="B6AC90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3D2811"/>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8A267FE"/>
    <w:multiLevelType w:val="multilevel"/>
    <w:tmpl w:val="6E94A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E66B63"/>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A9D6820"/>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C885A1A"/>
    <w:multiLevelType w:val="multilevel"/>
    <w:tmpl w:val="B274B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7E53C4"/>
    <w:multiLevelType w:val="multilevel"/>
    <w:tmpl w:val="BE8C8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4407AB"/>
    <w:multiLevelType w:val="multilevel"/>
    <w:tmpl w:val="B14AE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1E7B35"/>
    <w:multiLevelType w:val="hybridMultilevel"/>
    <w:tmpl w:val="D34CA942"/>
    <w:lvl w:ilvl="0" w:tplc="FFFFFFFF">
      <w:start w:val="1"/>
      <w:numFmt w:val="decimal"/>
      <w:lvlText w:val="%1."/>
      <w:lvlJc w:val="left"/>
      <w:pPr>
        <w:ind w:left="720" w:hanging="360"/>
      </w:pPr>
      <w:rPr>
        <w:rFonts w:ascii="Calibri" w:hAnsi="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85D4FA2"/>
    <w:multiLevelType w:val="hybridMultilevel"/>
    <w:tmpl w:val="3392C84A"/>
    <w:lvl w:ilvl="0" w:tplc="E424CF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1D1ECA"/>
    <w:multiLevelType w:val="hybridMultilevel"/>
    <w:tmpl w:val="A7E2F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F771EF"/>
    <w:multiLevelType w:val="multilevel"/>
    <w:tmpl w:val="C360EF74"/>
    <w:lvl w:ilvl="0">
      <w:start w:val="1"/>
      <w:numFmt w:val="decimal"/>
      <w:lvlText w:val="%1."/>
      <w:lvlJc w:val="left"/>
      <w:pPr>
        <w:ind w:left="720" w:hanging="360"/>
      </w:pPr>
      <w:rPr>
        <w:rFonts w:hint="default"/>
      </w:rPr>
    </w:lvl>
    <w:lvl w:ilvl="1">
      <w:start w:val="5"/>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637222144">
    <w:abstractNumId w:val="25"/>
  </w:num>
  <w:num w:numId="2" w16cid:durableId="138085194">
    <w:abstractNumId w:val="16"/>
  </w:num>
  <w:num w:numId="3" w16cid:durableId="1484274822">
    <w:abstractNumId w:val="2"/>
  </w:num>
  <w:num w:numId="4" w16cid:durableId="1493109276">
    <w:abstractNumId w:val="13"/>
  </w:num>
  <w:num w:numId="5" w16cid:durableId="962659388">
    <w:abstractNumId w:val="27"/>
  </w:num>
  <w:num w:numId="6" w16cid:durableId="1200506937">
    <w:abstractNumId w:val="26"/>
  </w:num>
  <w:num w:numId="7" w16cid:durableId="452208771">
    <w:abstractNumId w:val="22"/>
  </w:num>
  <w:num w:numId="8" w16cid:durableId="737821372">
    <w:abstractNumId w:val="23"/>
  </w:num>
  <w:num w:numId="9" w16cid:durableId="462426792">
    <w:abstractNumId w:val="18"/>
  </w:num>
  <w:num w:numId="10" w16cid:durableId="2046100726">
    <w:abstractNumId w:val="21"/>
  </w:num>
  <w:num w:numId="11" w16cid:durableId="39787773">
    <w:abstractNumId w:val="12"/>
  </w:num>
  <w:num w:numId="12" w16cid:durableId="1463691424">
    <w:abstractNumId w:val="5"/>
  </w:num>
  <w:num w:numId="13" w16cid:durableId="2146508936">
    <w:abstractNumId w:val="14"/>
  </w:num>
  <w:num w:numId="14" w16cid:durableId="1602179563">
    <w:abstractNumId w:val="10"/>
  </w:num>
  <w:num w:numId="15" w16cid:durableId="1850022331">
    <w:abstractNumId w:val="15"/>
  </w:num>
  <w:num w:numId="16" w16cid:durableId="416748856">
    <w:abstractNumId w:val="4"/>
  </w:num>
  <w:num w:numId="17" w16cid:durableId="2052873809">
    <w:abstractNumId w:val="19"/>
  </w:num>
  <w:num w:numId="18" w16cid:durableId="1407453507">
    <w:abstractNumId w:val="9"/>
  </w:num>
  <w:num w:numId="19" w16cid:durableId="306935738">
    <w:abstractNumId w:val="3"/>
  </w:num>
  <w:num w:numId="20" w16cid:durableId="608702329">
    <w:abstractNumId w:val="0"/>
  </w:num>
  <w:num w:numId="21" w16cid:durableId="1765150042">
    <w:abstractNumId w:val="24"/>
  </w:num>
  <w:num w:numId="22" w16cid:durableId="1265919849">
    <w:abstractNumId w:val="1"/>
  </w:num>
  <w:num w:numId="23" w16cid:durableId="1411855559">
    <w:abstractNumId w:val="17"/>
  </w:num>
  <w:num w:numId="24" w16cid:durableId="1154181072">
    <w:abstractNumId w:val="6"/>
  </w:num>
  <w:num w:numId="25" w16cid:durableId="1377510882">
    <w:abstractNumId w:val="20"/>
  </w:num>
  <w:num w:numId="26" w16cid:durableId="357048840">
    <w:abstractNumId w:val="11"/>
  </w:num>
  <w:num w:numId="27" w16cid:durableId="1171070194">
    <w:abstractNumId w:val="8"/>
  </w:num>
  <w:num w:numId="28" w16cid:durableId="16756507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CDE"/>
    <w:rsid w:val="00005D8E"/>
    <w:rsid w:val="0001274E"/>
    <w:rsid w:val="000132FD"/>
    <w:rsid w:val="00014989"/>
    <w:rsid w:val="00014C6C"/>
    <w:rsid w:val="00020852"/>
    <w:rsid w:val="0002432D"/>
    <w:rsid w:val="00025423"/>
    <w:rsid w:val="00026B58"/>
    <w:rsid w:val="00027447"/>
    <w:rsid w:val="00031BCF"/>
    <w:rsid w:val="0003515C"/>
    <w:rsid w:val="000354FA"/>
    <w:rsid w:val="00035AF3"/>
    <w:rsid w:val="00037071"/>
    <w:rsid w:val="00040AB5"/>
    <w:rsid w:val="00041619"/>
    <w:rsid w:val="00044F27"/>
    <w:rsid w:val="00053E90"/>
    <w:rsid w:val="00053FB9"/>
    <w:rsid w:val="00060405"/>
    <w:rsid w:val="000677CD"/>
    <w:rsid w:val="00067D78"/>
    <w:rsid w:val="00071C3E"/>
    <w:rsid w:val="000729CD"/>
    <w:rsid w:val="00073417"/>
    <w:rsid w:val="0007374F"/>
    <w:rsid w:val="00074C83"/>
    <w:rsid w:val="000808EF"/>
    <w:rsid w:val="0008448E"/>
    <w:rsid w:val="00084EE8"/>
    <w:rsid w:val="000865E1"/>
    <w:rsid w:val="000871B9"/>
    <w:rsid w:val="00087E3F"/>
    <w:rsid w:val="00090C3C"/>
    <w:rsid w:val="000968F9"/>
    <w:rsid w:val="000A1A5E"/>
    <w:rsid w:val="000A46FD"/>
    <w:rsid w:val="000B006C"/>
    <w:rsid w:val="000B0E82"/>
    <w:rsid w:val="000B78B1"/>
    <w:rsid w:val="000B7A68"/>
    <w:rsid w:val="000C0E08"/>
    <w:rsid w:val="000C1A96"/>
    <w:rsid w:val="000D1236"/>
    <w:rsid w:val="000D6D42"/>
    <w:rsid w:val="000E0430"/>
    <w:rsid w:val="000E1ADF"/>
    <w:rsid w:val="000E2FE4"/>
    <w:rsid w:val="000F68DF"/>
    <w:rsid w:val="0010657A"/>
    <w:rsid w:val="00110087"/>
    <w:rsid w:val="001104BB"/>
    <w:rsid w:val="001132EE"/>
    <w:rsid w:val="001170E4"/>
    <w:rsid w:val="0012182A"/>
    <w:rsid w:val="00122F1F"/>
    <w:rsid w:val="0012603C"/>
    <w:rsid w:val="001302ED"/>
    <w:rsid w:val="00136BEB"/>
    <w:rsid w:val="00137AF9"/>
    <w:rsid w:val="0014180E"/>
    <w:rsid w:val="00146A37"/>
    <w:rsid w:val="00147534"/>
    <w:rsid w:val="001478E9"/>
    <w:rsid w:val="00147B51"/>
    <w:rsid w:val="001503E4"/>
    <w:rsid w:val="00150D99"/>
    <w:rsid w:val="0015166A"/>
    <w:rsid w:val="001533D9"/>
    <w:rsid w:val="00154D26"/>
    <w:rsid w:val="00163F05"/>
    <w:rsid w:val="0017047B"/>
    <w:rsid w:val="00170EB7"/>
    <w:rsid w:val="001759CC"/>
    <w:rsid w:val="00175E05"/>
    <w:rsid w:val="001802CE"/>
    <w:rsid w:val="001810D6"/>
    <w:rsid w:val="001838EF"/>
    <w:rsid w:val="00185348"/>
    <w:rsid w:val="0018715C"/>
    <w:rsid w:val="00190892"/>
    <w:rsid w:val="00192BA6"/>
    <w:rsid w:val="00194A49"/>
    <w:rsid w:val="00195831"/>
    <w:rsid w:val="00197472"/>
    <w:rsid w:val="001A1C8E"/>
    <w:rsid w:val="001A381A"/>
    <w:rsid w:val="001A751F"/>
    <w:rsid w:val="001B39EA"/>
    <w:rsid w:val="001B41C6"/>
    <w:rsid w:val="001B6C28"/>
    <w:rsid w:val="001C0030"/>
    <w:rsid w:val="001C0D4C"/>
    <w:rsid w:val="001D112B"/>
    <w:rsid w:val="001D11F6"/>
    <w:rsid w:val="001D5300"/>
    <w:rsid w:val="001D7401"/>
    <w:rsid w:val="001E20F9"/>
    <w:rsid w:val="001E23BA"/>
    <w:rsid w:val="001E23C4"/>
    <w:rsid w:val="001E371E"/>
    <w:rsid w:val="001E5BD8"/>
    <w:rsid w:val="001E7C4E"/>
    <w:rsid w:val="001F0CF3"/>
    <w:rsid w:val="001F0E7C"/>
    <w:rsid w:val="001F1AAC"/>
    <w:rsid w:val="0020011A"/>
    <w:rsid w:val="0020308D"/>
    <w:rsid w:val="00205651"/>
    <w:rsid w:val="002075CE"/>
    <w:rsid w:val="00210CF1"/>
    <w:rsid w:val="002131CD"/>
    <w:rsid w:val="00213775"/>
    <w:rsid w:val="00213FF4"/>
    <w:rsid w:val="00215225"/>
    <w:rsid w:val="00215728"/>
    <w:rsid w:val="00216E69"/>
    <w:rsid w:val="002205B0"/>
    <w:rsid w:val="002219DA"/>
    <w:rsid w:val="00221A66"/>
    <w:rsid w:val="00221CFF"/>
    <w:rsid w:val="00226656"/>
    <w:rsid w:val="00226B79"/>
    <w:rsid w:val="00233173"/>
    <w:rsid w:val="00234D9A"/>
    <w:rsid w:val="00234F94"/>
    <w:rsid w:val="0023697F"/>
    <w:rsid w:val="00242CBE"/>
    <w:rsid w:val="002431A5"/>
    <w:rsid w:val="00253CCB"/>
    <w:rsid w:val="00254470"/>
    <w:rsid w:val="00254BCD"/>
    <w:rsid w:val="0025550F"/>
    <w:rsid w:val="0025720C"/>
    <w:rsid w:val="00257F22"/>
    <w:rsid w:val="00263C03"/>
    <w:rsid w:val="00264275"/>
    <w:rsid w:val="00265975"/>
    <w:rsid w:val="00267D18"/>
    <w:rsid w:val="00273A6E"/>
    <w:rsid w:val="0027463A"/>
    <w:rsid w:val="00274D0B"/>
    <w:rsid w:val="00281BA8"/>
    <w:rsid w:val="002821E8"/>
    <w:rsid w:val="00285453"/>
    <w:rsid w:val="00285D7D"/>
    <w:rsid w:val="00285F30"/>
    <w:rsid w:val="00290280"/>
    <w:rsid w:val="00296508"/>
    <w:rsid w:val="002A07B3"/>
    <w:rsid w:val="002A1207"/>
    <w:rsid w:val="002A2574"/>
    <w:rsid w:val="002A673F"/>
    <w:rsid w:val="002B20D8"/>
    <w:rsid w:val="002B30BA"/>
    <w:rsid w:val="002B30E8"/>
    <w:rsid w:val="002B6A99"/>
    <w:rsid w:val="002C36F4"/>
    <w:rsid w:val="002C3FD7"/>
    <w:rsid w:val="002D4428"/>
    <w:rsid w:val="002D5F60"/>
    <w:rsid w:val="002D7080"/>
    <w:rsid w:val="002E07A3"/>
    <w:rsid w:val="002E2680"/>
    <w:rsid w:val="002E332A"/>
    <w:rsid w:val="002E4A27"/>
    <w:rsid w:val="002E682D"/>
    <w:rsid w:val="002E6988"/>
    <w:rsid w:val="002E711A"/>
    <w:rsid w:val="002F30E4"/>
    <w:rsid w:val="002F4FE8"/>
    <w:rsid w:val="00300800"/>
    <w:rsid w:val="00300C44"/>
    <w:rsid w:val="00301573"/>
    <w:rsid w:val="00304D42"/>
    <w:rsid w:val="00311B5B"/>
    <w:rsid w:val="00314824"/>
    <w:rsid w:val="00315F40"/>
    <w:rsid w:val="00315FFA"/>
    <w:rsid w:val="00316B8B"/>
    <w:rsid w:val="003230E2"/>
    <w:rsid w:val="003247AA"/>
    <w:rsid w:val="00327AAB"/>
    <w:rsid w:val="00334FC2"/>
    <w:rsid w:val="00335F7F"/>
    <w:rsid w:val="0033638E"/>
    <w:rsid w:val="0033638F"/>
    <w:rsid w:val="003412BE"/>
    <w:rsid w:val="00342A18"/>
    <w:rsid w:val="00343130"/>
    <w:rsid w:val="00343A47"/>
    <w:rsid w:val="00343D0C"/>
    <w:rsid w:val="00346F03"/>
    <w:rsid w:val="00347C41"/>
    <w:rsid w:val="003506E6"/>
    <w:rsid w:val="00355B34"/>
    <w:rsid w:val="00356A24"/>
    <w:rsid w:val="00356AA3"/>
    <w:rsid w:val="00356AF8"/>
    <w:rsid w:val="003606A0"/>
    <w:rsid w:val="00360C33"/>
    <w:rsid w:val="00361B76"/>
    <w:rsid w:val="003641D1"/>
    <w:rsid w:val="003666F2"/>
    <w:rsid w:val="00374FCB"/>
    <w:rsid w:val="003750CB"/>
    <w:rsid w:val="0037555B"/>
    <w:rsid w:val="00377E81"/>
    <w:rsid w:val="00380D96"/>
    <w:rsid w:val="0038144E"/>
    <w:rsid w:val="003916E4"/>
    <w:rsid w:val="003928DC"/>
    <w:rsid w:val="0039438E"/>
    <w:rsid w:val="00394793"/>
    <w:rsid w:val="0039730F"/>
    <w:rsid w:val="003A1F9B"/>
    <w:rsid w:val="003A32DC"/>
    <w:rsid w:val="003B167A"/>
    <w:rsid w:val="003B2090"/>
    <w:rsid w:val="003B6962"/>
    <w:rsid w:val="003B714E"/>
    <w:rsid w:val="003B739F"/>
    <w:rsid w:val="003C182A"/>
    <w:rsid w:val="003C2FC4"/>
    <w:rsid w:val="003C3F66"/>
    <w:rsid w:val="003C5B12"/>
    <w:rsid w:val="003D238F"/>
    <w:rsid w:val="003D2DA2"/>
    <w:rsid w:val="003D6FE8"/>
    <w:rsid w:val="003E00BD"/>
    <w:rsid w:val="003E1C9A"/>
    <w:rsid w:val="003E3831"/>
    <w:rsid w:val="003F33A0"/>
    <w:rsid w:val="003F3C19"/>
    <w:rsid w:val="003F467D"/>
    <w:rsid w:val="00406AD3"/>
    <w:rsid w:val="00407386"/>
    <w:rsid w:val="00414296"/>
    <w:rsid w:val="004221FB"/>
    <w:rsid w:val="00424A74"/>
    <w:rsid w:val="00424FB5"/>
    <w:rsid w:val="00426E56"/>
    <w:rsid w:val="0043020F"/>
    <w:rsid w:val="004327B8"/>
    <w:rsid w:val="00434F62"/>
    <w:rsid w:val="00446C4D"/>
    <w:rsid w:val="00455A91"/>
    <w:rsid w:val="00456622"/>
    <w:rsid w:val="00461FD1"/>
    <w:rsid w:val="00462258"/>
    <w:rsid w:val="00463F01"/>
    <w:rsid w:val="00463FFB"/>
    <w:rsid w:val="00464761"/>
    <w:rsid w:val="00466D9A"/>
    <w:rsid w:val="0046736D"/>
    <w:rsid w:val="00470DBF"/>
    <w:rsid w:val="00477DC4"/>
    <w:rsid w:val="00480038"/>
    <w:rsid w:val="00484BE3"/>
    <w:rsid w:val="004851FB"/>
    <w:rsid w:val="00485BB9"/>
    <w:rsid w:val="004865E1"/>
    <w:rsid w:val="004867C6"/>
    <w:rsid w:val="0048696F"/>
    <w:rsid w:val="00493A6A"/>
    <w:rsid w:val="004950F2"/>
    <w:rsid w:val="004A22B6"/>
    <w:rsid w:val="004A5783"/>
    <w:rsid w:val="004A6CC2"/>
    <w:rsid w:val="004B0A96"/>
    <w:rsid w:val="004C34A1"/>
    <w:rsid w:val="004C6943"/>
    <w:rsid w:val="004C6E75"/>
    <w:rsid w:val="004D40ED"/>
    <w:rsid w:val="004D4167"/>
    <w:rsid w:val="004D4191"/>
    <w:rsid w:val="004D423A"/>
    <w:rsid w:val="004D4943"/>
    <w:rsid w:val="004D7EDD"/>
    <w:rsid w:val="004E2254"/>
    <w:rsid w:val="004E38A5"/>
    <w:rsid w:val="004E5CC6"/>
    <w:rsid w:val="004E6192"/>
    <w:rsid w:val="004E692B"/>
    <w:rsid w:val="004F5EEE"/>
    <w:rsid w:val="004F63F0"/>
    <w:rsid w:val="004F74F8"/>
    <w:rsid w:val="004F77A0"/>
    <w:rsid w:val="0050362C"/>
    <w:rsid w:val="00503DF8"/>
    <w:rsid w:val="00505783"/>
    <w:rsid w:val="00505B21"/>
    <w:rsid w:val="00506121"/>
    <w:rsid w:val="00520EC0"/>
    <w:rsid w:val="00521F96"/>
    <w:rsid w:val="00522D12"/>
    <w:rsid w:val="00523908"/>
    <w:rsid w:val="00524076"/>
    <w:rsid w:val="00525EEE"/>
    <w:rsid w:val="00527210"/>
    <w:rsid w:val="00532247"/>
    <w:rsid w:val="0053523B"/>
    <w:rsid w:val="0053738D"/>
    <w:rsid w:val="005426EF"/>
    <w:rsid w:val="00543FCC"/>
    <w:rsid w:val="00551B6F"/>
    <w:rsid w:val="00555EAA"/>
    <w:rsid w:val="00556514"/>
    <w:rsid w:val="00562642"/>
    <w:rsid w:val="00562BAA"/>
    <w:rsid w:val="00570118"/>
    <w:rsid w:val="005701F7"/>
    <w:rsid w:val="00577264"/>
    <w:rsid w:val="0057750F"/>
    <w:rsid w:val="00580791"/>
    <w:rsid w:val="005817D5"/>
    <w:rsid w:val="005828AB"/>
    <w:rsid w:val="00582FF9"/>
    <w:rsid w:val="00583295"/>
    <w:rsid w:val="005849F9"/>
    <w:rsid w:val="00586D8C"/>
    <w:rsid w:val="005923A9"/>
    <w:rsid w:val="00594E08"/>
    <w:rsid w:val="005A2EE3"/>
    <w:rsid w:val="005A32ED"/>
    <w:rsid w:val="005A5C37"/>
    <w:rsid w:val="005A74B1"/>
    <w:rsid w:val="005B0091"/>
    <w:rsid w:val="005B0DD2"/>
    <w:rsid w:val="005B2649"/>
    <w:rsid w:val="005C36CC"/>
    <w:rsid w:val="005D1C92"/>
    <w:rsid w:val="005D4446"/>
    <w:rsid w:val="005D79B5"/>
    <w:rsid w:val="005E1CC4"/>
    <w:rsid w:val="005E22BC"/>
    <w:rsid w:val="005E6403"/>
    <w:rsid w:val="005E6DA0"/>
    <w:rsid w:val="005F1778"/>
    <w:rsid w:val="00605AAA"/>
    <w:rsid w:val="006066EF"/>
    <w:rsid w:val="00606E09"/>
    <w:rsid w:val="006119DE"/>
    <w:rsid w:val="00612D99"/>
    <w:rsid w:val="00613F53"/>
    <w:rsid w:val="006142EA"/>
    <w:rsid w:val="00614CB2"/>
    <w:rsid w:val="006217A9"/>
    <w:rsid w:val="00626FED"/>
    <w:rsid w:val="00630403"/>
    <w:rsid w:val="0063183E"/>
    <w:rsid w:val="00631AB1"/>
    <w:rsid w:val="00632A6D"/>
    <w:rsid w:val="0063333E"/>
    <w:rsid w:val="0063348D"/>
    <w:rsid w:val="006339DB"/>
    <w:rsid w:val="006365A1"/>
    <w:rsid w:val="00637410"/>
    <w:rsid w:val="006377F7"/>
    <w:rsid w:val="00637ABD"/>
    <w:rsid w:val="00637D5F"/>
    <w:rsid w:val="00640E76"/>
    <w:rsid w:val="00643455"/>
    <w:rsid w:val="00645C59"/>
    <w:rsid w:val="00646BD7"/>
    <w:rsid w:val="0065212B"/>
    <w:rsid w:val="006537E2"/>
    <w:rsid w:val="00656087"/>
    <w:rsid w:val="00660838"/>
    <w:rsid w:val="00663883"/>
    <w:rsid w:val="006640D4"/>
    <w:rsid w:val="00664D0C"/>
    <w:rsid w:val="00670864"/>
    <w:rsid w:val="00672B63"/>
    <w:rsid w:val="0068032E"/>
    <w:rsid w:val="00680637"/>
    <w:rsid w:val="006868BE"/>
    <w:rsid w:val="00687A4C"/>
    <w:rsid w:val="0069011E"/>
    <w:rsid w:val="00690E6F"/>
    <w:rsid w:val="00693491"/>
    <w:rsid w:val="00695B91"/>
    <w:rsid w:val="006961BA"/>
    <w:rsid w:val="00697893"/>
    <w:rsid w:val="006A5B7A"/>
    <w:rsid w:val="006B093E"/>
    <w:rsid w:val="006C049B"/>
    <w:rsid w:val="006C177C"/>
    <w:rsid w:val="006C1E05"/>
    <w:rsid w:val="006C2857"/>
    <w:rsid w:val="006C3E79"/>
    <w:rsid w:val="006C514A"/>
    <w:rsid w:val="006D61E0"/>
    <w:rsid w:val="006D7C7E"/>
    <w:rsid w:val="006D7F51"/>
    <w:rsid w:val="006E30A0"/>
    <w:rsid w:val="006E33E4"/>
    <w:rsid w:val="006E3BAB"/>
    <w:rsid w:val="006E3F06"/>
    <w:rsid w:val="006E47AE"/>
    <w:rsid w:val="006E4995"/>
    <w:rsid w:val="006F1429"/>
    <w:rsid w:val="006F2361"/>
    <w:rsid w:val="00703BF4"/>
    <w:rsid w:val="00706AAD"/>
    <w:rsid w:val="00710506"/>
    <w:rsid w:val="00713AFE"/>
    <w:rsid w:val="007147D2"/>
    <w:rsid w:val="00716391"/>
    <w:rsid w:val="007219EB"/>
    <w:rsid w:val="00727DC6"/>
    <w:rsid w:val="00731574"/>
    <w:rsid w:val="00731F35"/>
    <w:rsid w:val="00735270"/>
    <w:rsid w:val="00736777"/>
    <w:rsid w:val="00736825"/>
    <w:rsid w:val="00737440"/>
    <w:rsid w:val="00737659"/>
    <w:rsid w:val="0074002A"/>
    <w:rsid w:val="00741226"/>
    <w:rsid w:val="0074465B"/>
    <w:rsid w:val="00744B03"/>
    <w:rsid w:val="00744E0B"/>
    <w:rsid w:val="00747B28"/>
    <w:rsid w:val="00752126"/>
    <w:rsid w:val="0075285C"/>
    <w:rsid w:val="00752D4E"/>
    <w:rsid w:val="00753C71"/>
    <w:rsid w:val="00755483"/>
    <w:rsid w:val="00755709"/>
    <w:rsid w:val="007576AB"/>
    <w:rsid w:val="0076664A"/>
    <w:rsid w:val="00771D02"/>
    <w:rsid w:val="00775B86"/>
    <w:rsid w:val="00776229"/>
    <w:rsid w:val="00783468"/>
    <w:rsid w:val="0079013D"/>
    <w:rsid w:val="00792D81"/>
    <w:rsid w:val="007952AB"/>
    <w:rsid w:val="007A078B"/>
    <w:rsid w:val="007A3989"/>
    <w:rsid w:val="007B0847"/>
    <w:rsid w:val="007B084D"/>
    <w:rsid w:val="007B088F"/>
    <w:rsid w:val="007B39BE"/>
    <w:rsid w:val="007B3A25"/>
    <w:rsid w:val="007C01EF"/>
    <w:rsid w:val="007C033A"/>
    <w:rsid w:val="007C16AD"/>
    <w:rsid w:val="007C1F91"/>
    <w:rsid w:val="007C6A0B"/>
    <w:rsid w:val="007D4EB8"/>
    <w:rsid w:val="007D64F7"/>
    <w:rsid w:val="007E29AD"/>
    <w:rsid w:val="007E3C51"/>
    <w:rsid w:val="007E4750"/>
    <w:rsid w:val="007E4C5D"/>
    <w:rsid w:val="007E6B0E"/>
    <w:rsid w:val="007F02B2"/>
    <w:rsid w:val="007F101F"/>
    <w:rsid w:val="007F1BAF"/>
    <w:rsid w:val="007F31DB"/>
    <w:rsid w:val="007F48FD"/>
    <w:rsid w:val="007F5618"/>
    <w:rsid w:val="007F607C"/>
    <w:rsid w:val="00802839"/>
    <w:rsid w:val="0080623F"/>
    <w:rsid w:val="008067A5"/>
    <w:rsid w:val="00812C89"/>
    <w:rsid w:val="008139DB"/>
    <w:rsid w:val="00814E86"/>
    <w:rsid w:val="00820D9F"/>
    <w:rsid w:val="00823B0B"/>
    <w:rsid w:val="00830175"/>
    <w:rsid w:val="00831FEF"/>
    <w:rsid w:val="00832F04"/>
    <w:rsid w:val="00836FF3"/>
    <w:rsid w:val="0084290A"/>
    <w:rsid w:val="008511B5"/>
    <w:rsid w:val="008521F2"/>
    <w:rsid w:val="0085486E"/>
    <w:rsid w:val="00857250"/>
    <w:rsid w:val="008660E4"/>
    <w:rsid w:val="0086794D"/>
    <w:rsid w:val="00871E3C"/>
    <w:rsid w:val="008729FE"/>
    <w:rsid w:val="00873BB2"/>
    <w:rsid w:val="008741A6"/>
    <w:rsid w:val="00882A8B"/>
    <w:rsid w:val="00885D59"/>
    <w:rsid w:val="00885E74"/>
    <w:rsid w:val="00886F03"/>
    <w:rsid w:val="00890B23"/>
    <w:rsid w:val="00890E31"/>
    <w:rsid w:val="0089161A"/>
    <w:rsid w:val="00894D9B"/>
    <w:rsid w:val="008A76FB"/>
    <w:rsid w:val="008A7A45"/>
    <w:rsid w:val="008B4EF9"/>
    <w:rsid w:val="008B5FA6"/>
    <w:rsid w:val="008B64F8"/>
    <w:rsid w:val="008B7709"/>
    <w:rsid w:val="008C51B5"/>
    <w:rsid w:val="008C6FA0"/>
    <w:rsid w:val="008D0791"/>
    <w:rsid w:val="008D2572"/>
    <w:rsid w:val="008D3575"/>
    <w:rsid w:val="008D43E7"/>
    <w:rsid w:val="008D4BC6"/>
    <w:rsid w:val="008D6101"/>
    <w:rsid w:val="008D7569"/>
    <w:rsid w:val="008E1158"/>
    <w:rsid w:val="008E4649"/>
    <w:rsid w:val="008E5CB4"/>
    <w:rsid w:val="008E6316"/>
    <w:rsid w:val="008F68CE"/>
    <w:rsid w:val="008F6A70"/>
    <w:rsid w:val="008F79BB"/>
    <w:rsid w:val="008F7E66"/>
    <w:rsid w:val="009036A9"/>
    <w:rsid w:val="0090399D"/>
    <w:rsid w:val="00905B9B"/>
    <w:rsid w:val="009117AB"/>
    <w:rsid w:val="009136F4"/>
    <w:rsid w:val="00921B4D"/>
    <w:rsid w:val="009272C6"/>
    <w:rsid w:val="0092783F"/>
    <w:rsid w:val="00927E22"/>
    <w:rsid w:val="0093023F"/>
    <w:rsid w:val="009302E4"/>
    <w:rsid w:val="009302EB"/>
    <w:rsid w:val="00935882"/>
    <w:rsid w:val="00942B9E"/>
    <w:rsid w:val="009448A4"/>
    <w:rsid w:val="009608D2"/>
    <w:rsid w:val="00963AEE"/>
    <w:rsid w:val="00964D32"/>
    <w:rsid w:val="00967330"/>
    <w:rsid w:val="00967CC5"/>
    <w:rsid w:val="00981339"/>
    <w:rsid w:val="00982ABD"/>
    <w:rsid w:val="00983CE7"/>
    <w:rsid w:val="00984791"/>
    <w:rsid w:val="0098599C"/>
    <w:rsid w:val="009919D4"/>
    <w:rsid w:val="0099434B"/>
    <w:rsid w:val="00995BCC"/>
    <w:rsid w:val="009975FD"/>
    <w:rsid w:val="009A11D3"/>
    <w:rsid w:val="009B0F1F"/>
    <w:rsid w:val="009B56B0"/>
    <w:rsid w:val="009B7CA5"/>
    <w:rsid w:val="009C24DA"/>
    <w:rsid w:val="009C2588"/>
    <w:rsid w:val="009C2C4E"/>
    <w:rsid w:val="009C377B"/>
    <w:rsid w:val="009C413E"/>
    <w:rsid w:val="009C41D4"/>
    <w:rsid w:val="009D17C4"/>
    <w:rsid w:val="009D1838"/>
    <w:rsid w:val="009D4D3F"/>
    <w:rsid w:val="009D61EE"/>
    <w:rsid w:val="009E00F5"/>
    <w:rsid w:val="009E12E0"/>
    <w:rsid w:val="009E6054"/>
    <w:rsid w:val="009E6559"/>
    <w:rsid w:val="009E7109"/>
    <w:rsid w:val="009F17DA"/>
    <w:rsid w:val="009F3199"/>
    <w:rsid w:val="009F685C"/>
    <w:rsid w:val="009F6DB3"/>
    <w:rsid w:val="009F6DBD"/>
    <w:rsid w:val="00A00F79"/>
    <w:rsid w:val="00A0183E"/>
    <w:rsid w:val="00A02259"/>
    <w:rsid w:val="00A057EB"/>
    <w:rsid w:val="00A102C4"/>
    <w:rsid w:val="00A10F72"/>
    <w:rsid w:val="00A11387"/>
    <w:rsid w:val="00A13D3F"/>
    <w:rsid w:val="00A14D54"/>
    <w:rsid w:val="00A15636"/>
    <w:rsid w:val="00A21E14"/>
    <w:rsid w:val="00A2454A"/>
    <w:rsid w:val="00A338BE"/>
    <w:rsid w:val="00A35BC2"/>
    <w:rsid w:val="00A3659B"/>
    <w:rsid w:val="00A42AFC"/>
    <w:rsid w:val="00A472FC"/>
    <w:rsid w:val="00A50308"/>
    <w:rsid w:val="00A50486"/>
    <w:rsid w:val="00A558C3"/>
    <w:rsid w:val="00A61134"/>
    <w:rsid w:val="00A62DAF"/>
    <w:rsid w:val="00A647EB"/>
    <w:rsid w:val="00A64896"/>
    <w:rsid w:val="00A7175F"/>
    <w:rsid w:val="00A71C68"/>
    <w:rsid w:val="00A73613"/>
    <w:rsid w:val="00A747A9"/>
    <w:rsid w:val="00A75D97"/>
    <w:rsid w:val="00A7782E"/>
    <w:rsid w:val="00A85CCC"/>
    <w:rsid w:val="00A915CE"/>
    <w:rsid w:val="00A917AB"/>
    <w:rsid w:val="00A92DEE"/>
    <w:rsid w:val="00A97795"/>
    <w:rsid w:val="00A97797"/>
    <w:rsid w:val="00AA4AF7"/>
    <w:rsid w:val="00AA50F5"/>
    <w:rsid w:val="00AA6BD5"/>
    <w:rsid w:val="00AB052B"/>
    <w:rsid w:val="00AB43B0"/>
    <w:rsid w:val="00AB4785"/>
    <w:rsid w:val="00AB655F"/>
    <w:rsid w:val="00AC3CBC"/>
    <w:rsid w:val="00AC4B67"/>
    <w:rsid w:val="00AD232B"/>
    <w:rsid w:val="00AD271D"/>
    <w:rsid w:val="00AD4084"/>
    <w:rsid w:val="00AE5F66"/>
    <w:rsid w:val="00AF0B8E"/>
    <w:rsid w:val="00AF3A67"/>
    <w:rsid w:val="00B02241"/>
    <w:rsid w:val="00B076AF"/>
    <w:rsid w:val="00B11605"/>
    <w:rsid w:val="00B17284"/>
    <w:rsid w:val="00B24F25"/>
    <w:rsid w:val="00B30554"/>
    <w:rsid w:val="00B328BB"/>
    <w:rsid w:val="00B33F45"/>
    <w:rsid w:val="00B4161E"/>
    <w:rsid w:val="00B4342A"/>
    <w:rsid w:val="00B4595E"/>
    <w:rsid w:val="00B46196"/>
    <w:rsid w:val="00B5394B"/>
    <w:rsid w:val="00B62E7D"/>
    <w:rsid w:val="00B66897"/>
    <w:rsid w:val="00B668BE"/>
    <w:rsid w:val="00B671AF"/>
    <w:rsid w:val="00B70C93"/>
    <w:rsid w:val="00B70E33"/>
    <w:rsid w:val="00B770FD"/>
    <w:rsid w:val="00B77D10"/>
    <w:rsid w:val="00B8208B"/>
    <w:rsid w:val="00B838EB"/>
    <w:rsid w:val="00B860CC"/>
    <w:rsid w:val="00B8636D"/>
    <w:rsid w:val="00B91D61"/>
    <w:rsid w:val="00B97610"/>
    <w:rsid w:val="00BA1B57"/>
    <w:rsid w:val="00BA2691"/>
    <w:rsid w:val="00BA2EBE"/>
    <w:rsid w:val="00BA45D9"/>
    <w:rsid w:val="00BA6145"/>
    <w:rsid w:val="00BB049A"/>
    <w:rsid w:val="00BB131B"/>
    <w:rsid w:val="00BB14F7"/>
    <w:rsid w:val="00BB2245"/>
    <w:rsid w:val="00BB40C9"/>
    <w:rsid w:val="00BB6FBC"/>
    <w:rsid w:val="00BB7AFE"/>
    <w:rsid w:val="00BC0BF4"/>
    <w:rsid w:val="00BC0FE7"/>
    <w:rsid w:val="00BD331A"/>
    <w:rsid w:val="00BD5A1D"/>
    <w:rsid w:val="00BE26EA"/>
    <w:rsid w:val="00BE2CC4"/>
    <w:rsid w:val="00BF11ED"/>
    <w:rsid w:val="00BF16DC"/>
    <w:rsid w:val="00BF1CD5"/>
    <w:rsid w:val="00BF684B"/>
    <w:rsid w:val="00C009BD"/>
    <w:rsid w:val="00C00E8E"/>
    <w:rsid w:val="00C018D4"/>
    <w:rsid w:val="00C03476"/>
    <w:rsid w:val="00C03B39"/>
    <w:rsid w:val="00C04F73"/>
    <w:rsid w:val="00C072F5"/>
    <w:rsid w:val="00C11FA1"/>
    <w:rsid w:val="00C128B0"/>
    <w:rsid w:val="00C15416"/>
    <w:rsid w:val="00C17AFB"/>
    <w:rsid w:val="00C17DCA"/>
    <w:rsid w:val="00C27BD4"/>
    <w:rsid w:val="00C3500A"/>
    <w:rsid w:val="00C35D76"/>
    <w:rsid w:val="00C36108"/>
    <w:rsid w:val="00C36368"/>
    <w:rsid w:val="00C37B3D"/>
    <w:rsid w:val="00C4030F"/>
    <w:rsid w:val="00C408D0"/>
    <w:rsid w:val="00C41EBD"/>
    <w:rsid w:val="00C44808"/>
    <w:rsid w:val="00C45AE0"/>
    <w:rsid w:val="00C47C43"/>
    <w:rsid w:val="00C47F74"/>
    <w:rsid w:val="00C504B1"/>
    <w:rsid w:val="00C51CB1"/>
    <w:rsid w:val="00C55BD6"/>
    <w:rsid w:val="00C62171"/>
    <w:rsid w:val="00C664E6"/>
    <w:rsid w:val="00C713E0"/>
    <w:rsid w:val="00C730B2"/>
    <w:rsid w:val="00C76452"/>
    <w:rsid w:val="00C76CA8"/>
    <w:rsid w:val="00C837FF"/>
    <w:rsid w:val="00C908BE"/>
    <w:rsid w:val="00C90967"/>
    <w:rsid w:val="00C92EE4"/>
    <w:rsid w:val="00C945EC"/>
    <w:rsid w:val="00C956A7"/>
    <w:rsid w:val="00CA0D19"/>
    <w:rsid w:val="00CA45C7"/>
    <w:rsid w:val="00CA4CC6"/>
    <w:rsid w:val="00CA7122"/>
    <w:rsid w:val="00CA7BB2"/>
    <w:rsid w:val="00CB0A0A"/>
    <w:rsid w:val="00CB4516"/>
    <w:rsid w:val="00CB7267"/>
    <w:rsid w:val="00CC0E34"/>
    <w:rsid w:val="00CC2D2A"/>
    <w:rsid w:val="00CC68ED"/>
    <w:rsid w:val="00CD049F"/>
    <w:rsid w:val="00CD358C"/>
    <w:rsid w:val="00CD7CD1"/>
    <w:rsid w:val="00CE3A6A"/>
    <w:rsid w:val="00CF75DB"/>
    <w:rsid w:val="00D049E6"/>
    <w:rsid w:val="00D05DF2"/>
    <w:rsid w:val="00D134D9"/>
    <w:rsid w:val="00D14FA6"/>
    <w:rsid w:val="00D16E8C"/>
    <w:rsid w:val="00D1761C"/>
    <w:rsid w:val="00D22174"/>
    <w:rsid w:val="00D22F23"/>
    <w:rsid w:val="00D24AE9"/>
    <w:rsid w:val="00D269F4"/>
    <w:rsid w:val="00D30CBD"/>
    <w:rsid w:val="00D30E6E"/>
    <w:rsid w:val="00D31196"/>
    <w:rsid w:val="00D32656"/>
    <w:rsid w:val="00D34998"/>
    <w:rsid w:val="00D35C92"/>
    <w:rsid w:val="00D36188"/>
    <w:rsid w:val="00D36585"/>
    <w:rsid w:val="00D402CF"/>
    <w:rsid w:val="00D414F9"/>
    <w:rsid w:val="00D41554"/>
    <w:rsid w:val="00D43DE6"/>
    <w:rsid w:val="00D464D9"/>
    <w:rsid w:val="00D4740F"/>
    <w:rsid w:val="00D518F8"/>
    <w:rsid w:val="00D548BA"/>
    <w:rsid w:val="00D566A3"/>
    <w:rsid w:val="00D62A2E"/>
    <w:rsid w:val="00D63882"/>
    <w:rsid w:val="00D65D35"/>
    <w:rsid w:val="00D81E4A"/>
    <w:rsid w:val="00D84E0E"/>
    <w:rsid w:val="00D87C7E"/>
    <w:rsid w:val="00D96EF8"/>
    <w:rsid w:val="00DA0807"/>
    <w:rsid w:val="00DA2305"/>
    <w:rsid w:val="00DA49DC"/>
    <w:rsid w:val="00DA683A"/>
    <w:rsid w:val="00DB10A1"/>
    <w:rsid w:val="00DB3101"/>
    <w:rsid w:val="00DB3374"/>
    <w:rsid w:val="00DB3FFA"/>
    <w:rsid w:val="00DB4DC4"/>
    <w:rsid w:val="00DB795C"/>
    <w:rsid w:val="00DB7A8F"/>
    <w:rsid w:val="00DC0018"/>
    <w:rsid w:val="00DC195A"/>
    <w:rsid w:val="00DC1A9E"/>
    <w:rsid w:val="00DC23E5"/>
    <w:rsid w:val="00DC7685"/>
    <w:rsid w:val="00DC7CA6"/>
    <w:rsid w:val="00DD0D97"/>
    <w:rsid w:val="00DD40A8"/>
    <w:rsid w:val="00DE177E"/>
    <w:rsid w:val="00DE27AE"/>
    <w:rsid w:val="00DF0937"/>
    <w:rsid w:val="00DF0C47"/>
    <w:rsid w:val="00DF5B73"/>
    <w:rsid w:val="00E0230E"/>
    <w:rsid w:val="00E11D02"/>
    <w:rsid w:val="00E15ACE"/>
    <w:rsid w:val="00E17DF9"/>
    <w:rsid w:val="00E2106E"/>
    <w:rsid w:val="00E234F4"/>
    <w:rsid w:val="00E246B2"/>
    <w:rsid w:val="00E255C7"/>
    <w:rsid w:val="00E264E2"/>
    <w:rsid w:val="00E314EE"/>
    <w:rsid w:val="00E35C33"/>
    <w:rsid w:val="00E35F14"/>
    <w:rsid w:val="00E3785F"/>
    <w:rsid w:val="00E409D9"/>
    <w:rsid w:val="00E40F36"/>
    <w:rsid w:val="00E433AA"/>
    <w:rsid w:val="00E46B27"/>
    <w:rsid w:val="00E54CDE"/>
    <w:rsid w:val="00E577B4"/>
    <w:rsid w:val="00E60586"/>
    <w:rsid w:val="00E624F5"/>
    <w:rsid w:val="00E6487E"/>
    <w:rsid w:val="00E71CBE"/>
    <w:rsid w:val="00E77146"/>
    <w:rsid w:val="00E803CD"/>
    <w:rsid w:val="00E81135"/>
    <w:rsid w:val="00E81DCA"/>
    <w:rsid w:val="00E83FDB"/>
    <w:rsid w:val="00E91011"/>
    <w:rsid w:val="00E917B0"/>
    <w:rsid w:val="00E97D05"/>
    <w:rsid w:val="00EA034D"/>
    <w:rsid w:val="00EA3435"/>
    <w:rsid w:val="00EA6813"/>
    <w:rsid w:val="00EB2AEA"/>
    <w:rsid w:val="00EB43A8"/>
    <w:rsid w:val="00EB6510"/>
    <w:rsid w:val="00EC0AF6"/>
    <w:rsid w:val="00EC3178"/>
    <w:rsid w:val="00EC7DCF"/>
    <w:rsid w:val="00ED259E"/>
    <w:rsid w:val="00ED27EC"/>
    <w:rsid w:val="00ED5713"/>
    <w:rsid w:val="00ED78A0"/>
    <w:rsid w:val="00EE0072"/>
    <w:rsid w:val="00EE0B3F"/>
    <w:rsid w:val="00EE4E58"/>
    <w:rsid w:val="00EE734F"/>
    <w:rsid w:val="00EF1AC5"/>
    <w:rsid w:val="00EF4A41"/>
    <w:rsid w:val="00EF54D0"/>
    <w:rsid w:val="00EF5710"/>
    <w:rsid w:val="00EF6DEC"/>
    <w:rsid w:val="00EF7BD4"/>
    <w:rsid w:val="00F06DC3"/>
    <w:rsid w:val="00F2076E"/>
    <w:rsid w:val="00F20A30"/>
    <w:rsid w:val="00F20F05"/>
    <w:rsid w:val="00F22639"/>
    <w:rsid w:val="00F24EB5"/>
    <w:rsid w:val="00F2567A"/>
    <w:rsid w:val="00F309BD"/>
    <w:rsid w:val="00F337B2"/>
    <w:rsid w:val="00F339F2"/>
    <w:rsid w:val="00F34360"/>
    <w:rsid w:val="00F34672"/>
    <w:rsid w:val="00F42A1A"/>
    <w:rsid w:val="00F463CF"/>
    <w:rsid w:val="00F67649"/>
    <w:rsid w:val="00F679D6"/>
    <w:rsid w:val="00F70ACA"/>
    <w:rsid w:val="00F772B8"/>
    <w:rsid w:val="00F77322"/>
    <w:rsid w:val="00F77DCE"/>
    <w:rsid w:val="00F806DE"/>
    <w:rsid w:val="00F84819"/>
    <w:rsid w:val="00F858AD"/>
    <w:rsid w:val="00F86B4D"/>
    <w:rsid w:val="00F911E8"/>
    <w:rsid w:val="00F9415E"/>
    <w:rsid w:val="00F94CE2"/>
    <w:rsid w:val="00FA017D"/>
    <w:rsid w:val="00FA11F0"/>
    <w:rsid w:val="00FA1934"/>
    <w:rsid w:val="00FA2364"/>
    <w:rsid w:val="00FA25A3"/>
    <w:rsid w:val="00FA6310"/>
    <w:rsid w:val="00FB2447"/>
    <w:rsid w:val="00FB3A5B"/>
    <w:rsid w:val="00FB4E43"/>
    <w:rsid w:val="00FB5D3C"/>
    <w:rsid w:val="00FB6014"/>
    <w:rsid w:val="00FC060C"/>
    <w:rsid w:val="00FC42C8"/>
    <w:rsid w:val="00FC6E95"/>
    <w:rsid w:val="00FC7AA3"/>
    <w:rsid w:val="00FC7D11"/>
    <w:rsid w:val="00FD04BA"/>
    <w:rsid w:val="00FD2FBE"/>
    <w:rsid w:val="00FE1A15"/>
    <w:rsid w:val="00FE293B"/>
    <w:rsid w:val="00FE30BD"/>
    <w:rsid w:val="00FE5FCE"/>
    <w:rsid w:val="00FE65FA"/>
    <w:rsid w:val="00FF0E66"/>
    <w:rsid w:val="00FF5F6C"/>
    <w:rsid w:val="00FF6524"/>
    <w:rsid w:val="00FF6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6A65A"/>
  <w15:chartTrackingRefBased/>
  <w15:docId w15:val="{741643CE-9A82-4398-8120-EE3197DE8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C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4C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4CD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CD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4CD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4CD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4CD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4CD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4CD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C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4C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4CD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CD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54CD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54CD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54CD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54CD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54CD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54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CD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CD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54CDE"/>
    <w:pPr>
      <w:spacing w:before="160"/>
      <w:jc w:val="center"/>
    </w:pPr>
    <w:rPr>
      <w:i/>
      <w:iCs/>
      <w:color w:val="404040" w:themeColor="text1" w:themeTint="BF"/>
    </w:rPr>
  </w:style>
  <w:style w:type="character" w:customStyle="1" w:styleId="QuoteChar">
    <w:name w:val="Quote Char"/>
    <w:basedOn w:val="DefaultParagraphFont"/>
    <w:link w:val="Quote"/>
    <w:uiPriority w:val="29"/>
    <w:rsid w:val="00E54CDE"/>
    <w:rPr>
      <w:i/>
      <w:iCs/>
      <w:color w:val="404040" w:themeColor="text1" w:themeTint="BF"/>
    </w:rPr>
  </w:style>
  <w:style w:type="paragraph" w:styleId="ListParagraph">
    <w:name w:val="List Paragraph"/>
    <w:basedOn w:val="Normal"/>
    <w:uiPriority w:val="34"/>
    <w:qFormat/>
    <w:rsid w:val="00E54CDE"/>
    <w:pPr>
      <w:ind w:left="720"/>
      <w:contextualSpacing/>
    </w:pPr>
  </w:style>
  <w:style w:type="character" w:styleId="IntenseEmphasis">
    <w:name w:val="Intense Emphasis"/>
    <w:basedOn w:val="DefaultParagraphFont"/>
    <w:uiPriority w:val="21"/>
    <w:qFormat/>
    <w:rsid w:val="00E54CDE"/>
    <w:rPr>
      <w:i/>
      <w:iCs/>
      <w:color w:val="0F4761" w:themeColor="accent1" w:themeShade="BF"/>
    </w:rPr>
  </w:style>
  <w:style w:type="paragraph" w:styleId="IntenseQuote">
    <w:name w:val="Intense Quote"/>
    <w:basedOn w:val="Normal"/>
    <w:next w:val="Normal"/>
    <w:link w:val="IntenseQuoteChar"/>
    <w:uiPriority w:val="30"/>
    <w:qFormat/>
    <w:rsid w:val="00E54C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CDE"/>
    <w:rPr>
      <w:i/>
      <w:iCs/>
      <w:color w:val="0F4761" w:themeColor="accent1" w:themeShade="BF"/>
    </w:rPr>
  </w:style>
  <w:style w:type="character" w:styleId="IntenseReference">
    <w:name w:val="Intense Reference"/>
    <w:basedOn w:val="DefaultParagraphFont"/>
    <w:uiPriority w:val="32"/>
    <w:qFormat/>
    <w:rsid w:val="00E54CDE"/>
    <w:rPr>
      <w:b/>
      <w:bCs/>
      <w:smallCaps/>
      <w:color w:val="0F4761" w:themeColor="accent1" w:themeShade="BF"/>
      <w:spacing w:val="5"/>
    </w:rPr>
  </w:style>
  <w:style w:type="character" w:styleId="Hyperlink">
    <w:name w:val="Hyperlink"/>
    <w:basedOn w:val="DefaultParagraphFont"/>
    <w:uiPriority w:val="99"/>
    <w:unhideWhenUsed/>
    <w:rsid w:val="00C36108"/>
    <w:rPr>
      <w:color w:val="467886" w:themeColor="hyperlink"/>
      <w:u w:val="single"/>
    </w:rPr>
  </w:style>
  <w:style w:type="character" w:styleId="FollowedHyperlink">
    <w:name w:val="FollowedHyperlink"/>
    <w:basedOn w:val="DefaultParagraphFont"/>
    <w:uiPriority w:val="99"/>
    <w:semiHidden/>
    <w:unhideWhenUsed/>
    <w:rsid w:val="00C36108"/>
    <w:rPr>
      <w:color w:val="96607D" w:themeColor="followedHyperlink"/>
      <w:u w:val="single"/>
    </w:rPr>
  </w:style>
  <w:style w:type="character" w:styleId="UnresolvedMention">
    <w:name w:val="Unresolved Mention"/>
    <w:basedOn w:val="DefaultParagraphFont"/>
    <w:uiPriority w:val="99"/>
    <w:semiHidden/>
    <w:unhideWhenUsed/>
    <w:rsid w:val="00F679D6"/>
    <w:rPr>
      <w:color w:val="605E5C"/>
      <w:shd w:val="clear" w:color="auto" w:fill="E1DFDD"/>
    </w:rPr>
  </w:style>
  <w:style w:type="paragraph" w:styleId="NoSpacing">
    <w:name w:val="No Spacing"/>
    <w:link w:val="NoSpacingChar"/>
    <w:uiPriority w:val="1"/>
    <w:qFormat/>
    <w:rsid w:val="00E40F36"/>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E40F36"/>
    <w:rPr>
      <w:rFonts w:asciiTheme="minorHAnsi" w:eastAsiaTheme="minorEastAsia" w:hAnsiTheme="minorHAnsi"/>
      <w:kern w:val="0"/>
      <w:lang w:val="en-US"/>
      <w14:ligatures w14:val="none"/>
    </w:rPr>
  </w:style>
  <w:style w:type="table" w:styleId="TableGrid">
    <w:name w:val="Table Grid"/>
    <w:basedOn w:val="TableNormal"/>
    <w:uiPriority w:val="39"/>
    <w:rsid w:val="00AF0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35AF3"/>
    <w:pPr>
      <w:spacing w:after="200" w:line="240" w:lineRule="auto"/>
    </w:pPr>
    <w:rPr>
      <w:i/>
      <w:iCs/>
      <w:color w:val="0E2841" w:themeColor="text2"/>
      <w:sz w:val="18"/>
      <w:szCs w:val="18"/>
    </w:rPr>
  </w:style>
  <w:style w:type="paragraph" w:styleId="Header">
    <w:name w:val="header"/>
    <w:basedOn w:val="Normal"/>
    <w:link w:val="HeaderChar"/>
    <w:uiPriority w:val="99"/>
    <w:unhideWhenUsed/>
    <w:rsid w:val="00327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AAB"/>
  </w:style>
  <w:style w:type="paragraph" w:styleId="Footer">
    <w:name w:val="footer"/>
    <w:basedOn w:val="Normal"/>
    <w:link w:val="FooterChar"/>
    <w:uiPriority w:val="99"/>
    <w:unhideWhenUsed/>
    <w:rsid w:val="00327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AAB"/>
  </w:style>
  <w:style w:type="table" w:styleId="GridTable1Light">
    <w:name w:val="Grid Table 1 Light"/>
    <w:basedOn w:val="TableNormal"/>
    <w:uiPriority w:val="46"/>
    <w:rsid w:val="00A3659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836F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36FF3"/>
    <w:pPr>
      <w:spacing w:after="100"/>
    </w:pPr>
  </w:style>
  <w:style w:type="paragraph" w:styleId="TOC2">
    <w:name w:val="toc 2"/>
    <w:basedOn w:val="Normal"/>
    <w:next w:val="Normal"/>
    <w:autoRedefine/>
    <w:uiPriority w:val="39"/>
    <w:unhideWhenUsed/>
    <w:rsid w:val="00836FF3"/>
    <w:pPr>
      <w:spacing w:after="100"/>
      <w:ind w:left="240"/>
    </w:pPr>
  </w:style>
  <w:style w:type="paragraph" w:styleId="TOC3">
    <w:name w:val="toc 3"/>
    <w:basedOn w:val="Normal"/>
    <w:next w:val="Normal"/>
    <w:autoRedefine/>
    <w:uiPriority w:val="39"/>
    <w:unhideWhenUsed/>
    <w:rsid w:val="00836FF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respol.2017.04.002" TargetMode="External"/><Relationship Id="rId21" Type="http://schemas.microsoft.com/office/2007/relationships/diagramDrawing" Target="diagrams/drawing2.xml"/><Relationship Id="rId42" Type="http://schemas.openxmlformats.org/officeDocument/2006/relationships/hyperlink" Target="https://doi.org/10.1080/24725854.2021.2004336" TargetMode="External"/><Relationship Id="rId63" Type="http://schemas.openxmlformats.org/officeDocument/2006/relationships/hyperlink" Target="https://doi.org/10.1016/j.ijpe.2004.02.003" TargetMode="External"/><Relationship Id="rId84" Type="http://schemas.openxmlformats.org/officeDocument/2006/relationships/hyperlink" Target="https://doi.org/10.3390/su12114789" TargetMode="External"/><Relationship Id="rId16" Type="http://schemas.microsoft.com/office/2007/relationships/diagramDrawing" Target="diagrams/drawing1.xml"/><Relationship Id="rId107" Type="http://schemas.openxmlformats.org/officeDocument/2006/relationships/hyperlink" Target="https://doi.org/10.22034/IJSOM.2022.109361.2347" TargetMode="External"/><Relationship Id="rId11" Type="http://schemas.openxmlformats.org/officeDocument/2006/relationships/image" Target="media/image3.png"/><Relationship Id="rId32" Type="http://schemas.openxmlformats.org/officeDocument/2006/relationships/hyperlink" Target="https://doi.org/10.58429/pgjsrt.v2n2a144" TargetMode="External"/><Relationship Id="rId37" Type="http://schemas.openxmlformats.org/officeDocument/2006/relationships/hyperlink" Target="https://doi.org/10.1016/j.jom.2007.01.003" TargetMode="External"/><Relationship Id="rId53" Type="http://schemas.openxmlformats.org/officeDocument/2006/relationships/hyperlink" Target="https://doi.org/10.1080/13675567.2020.1787970" TargetMode="External"/><Relationship Id="rId58" Type="http://schemas.openxmlformats.org/officeDocument/2006/relationships/hyperlink" Target="https://doi.org/10.1016/j.ejor.2006.05.044" TargetMode="External"/><Relationship Id="rId74" Type="http://schemas.openxmlformats.org/officeDocument/2006/relationships/hyperlink" Target="https://doi.org/10.12928/si.v21i2.92" TargetMode="External"/><Relationship Id="rId79" Type="http://schemas.openxmlformats.org/officeDocument/2006/relationships/hyperlink" Target="https://doi.org/10.1007/s42524-022-0221-5" TargetMode="External"/><Relationship Id="rId102" Type="http://schemas.openxmlformats.org/officeDocument/2006/relationships/hyperlink" Target="https://doi.org/10.1016/j.sbspro.2010.04.012" TargetMode="External"/><Relationship Id="rId123" Type="http://schemas.openxmlformats.org/officeDocument/2006/relationships/hyperlink" Target="https://doi.org/10.1016/j.procir.2016.10.030" TargetMode="External"/><Relationship Id="rId128" Type="http://schemas.openxmlformats.org/officeDocument/2006/relationships/hyperlink" Target="https://doi.org/10.1108/14601069810217239" TargetMode="External"/><Relationship Id="rId5" Type="http://schemas.openxmlformats.org/officeDocument/2006/relationships/settings" Target="settings.xml"/><Relationship Id="rId90" Type="http://schemas.openxmlformats.org/officeDocument/2006/relationships/hyperlink" Target="https://www.proquest.com/docview/2262015744?pq-origsite=gscholar&amp;fromopenview=true&amp;sourcetype=Scholarly%20Journals" TargetMode="External"/><Relationship Id="rId95" Type="http://schemas.openxmlformats.org/officeDocument/2006/relationships/hyperlink" Target="https://doi.org/10.3390/risks9110197" TargetMode="External"/><Relationship Id="rId22" Type="http://schemas.openxmlformats.org/officeDocument/2006/relationships/image" Target="media/image4.png"/><Relationship Id="rId27" Type="http://schemas.openxmlformats.org/officeDocument/2006/relationships/hyperlink" Target="https://doi.org/10.1287/opre.1100.0863" TargetMode="External"/><Relationship Id="rId43" Type="http://schemas.openxmlformats.org/officeDocument/2006/relationships/hyperlink" Target="https://doi.org/10.1007/s13676-018-0116-0" TargetMode="External"/><Relationship Id="rId48" Type="http://schemas.openxmlformats.org/officeDocument/2006/relationships/hyperlink" Target="https://doi.org/10.1109/TASE.2022.3178126" TargetMode="External"/><Relationship Id="rId64" Type="http://schemas.openxmlformats.org/officeDocument/2006/relationships/hyperlink" Target="https://doi.org/10.1007/s12247-010-9095-x" TargetMode="External"/><Relationship Id="rId69" Type="http://schemas.openxmlformats.org/officeDocument/2006/relationships/hyperlink" Target="https://www.sciencedirect.com/science/article/abs/pii/B9780128157152000142" TargetMode="External"/><Relationship Id="rId113" Type="http://schemas.openxmlformats.org/officeDocument/2006/relationships/hyperlink" Target="https://doi.org/10.1108/JABS-09-2013-0051" TargetMode="External"/><Relationship Id="rId118" Type="http://schemas.openxmlformats.org/officeDocument/2006/relationships/hyperlink" Target="https://www.astesj.com/publications/ASTESJ_040456.pdf" TargetMode="External"/><Relationship Id="rId134" Type="http://schemas.openxmlformats.org/officeDocument/2006/relationships/glossaryDocument" Target="glossary/document.xml"/><Relationship Id="rId80" Type="http://schemas.openxmlformats.org/officeDocument/2006/relationships/hyperlink" Target="https://doi.org/10.1108/IJRDM-05-2013-0104" TargetMode="External"/><Relationship Id="rId85" Type="http://schemas.openxmlformats.org/officeDocument/2006/relationships/hyperlink" Target="https://doi.org/10.1007/s00170-011-3875-4" TargetMode="External"/><Relationship Id="rId12" Type="http://schemas.openxmlformats.org/officeDocument/2006/relationships/diagramData" Target="diagrams/data1.xml"/><Relationship Id="rId17" Type="http://schemas.openxmlformats.org/officeDocument/2006/relationships/diagramData" Target="diagrams/data2.xml"/><Relationship Id="rId33" Type="http://schemas.openxmlformats.org/officeDocument/2006/relationships/hyperlink" Target="https://doi.org/10.1108/02635570110386562" TargetMode="External"/><Relationship Id="rId38" Type="http://schemas.openxmlformats.org/officeDocument/2006/relationships/hyperlink" Target="https://doi.org/10.1016/j.jocs.2020.101288" TargetMode="External"/><Relationship Id="rId59" Type="http://schemas.openxmlformats.org/officeDocument/2006/relationships/hyperlink" Target="https://doi.org/10.1016/j.procs.2023.03.051" TargetMode="External"/><Relationship Id="rId103" Type="http://schemas.openxmlformats.org/officeDocument/2006/relationships/hyperlink" Target="https://doi.org/10.1016/j.ijpe.2008.08.045" TargetMode="External"/><Relationship Id="rId108" Type="http://schemas.openxmlformats.org/officeDocument/2006/relationships/hyperlink" Target="https://doi.org/10.1016/j.ijpe.2010.07.039" TargetMode="External"/><Relationship Id="rId124" Type="http://schemas.openxmlformats.org/officeDocument/2006/relationships/hyperlink" Target="https://doi.org/10.3390/su17030848" TargetMode="External"/><Relationship Id="rId129" Type="http://schemas.openxmlformats.org/officeDocument/2006/relationships/hyperlink" Target="https://doi.org/10.1057/s41274-017-0230-7" TargetMode="External"/><Relationship Id="rId54" Type="http://schemas.openxmlformats.org/officeDocument/2006/relationships/hyperlink" Target="https://www.sciencedirect.com/science/article/pii/B9780323857086000084" TargetMode="External"/><Relationship Id="rId70" Type="http://schemas.openxmlformats.org/officeDocument/2006/relationships/hyperlink" Target="https://doi.org/10.1080/00207549108930094" TargetMode="External"/><Relationship Id="rId75" Type="http://schemas.openxmlformats.org/officeDocument/2006/relationships/hyperlink" Target="https://doi.org/10.1016/j.procs.2021.01.081" TargetMode="External"/><Relationship Id="rId91" Type="http://schemas.openxmlformats.org/officeDocument/2006/relationships/hyperlink" Target="https://www.sciencedirect.com/science/article/pii/S0024630197000733" TargetMode="External"/><Relationship Id="rId96" Type="http://schemas.openxmlformats.org/officeDocument/2006/relationships/hyperlink" Target="https://doi.org/10.1016/j.rcim.2020.101932"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5.png"/><Relationship Id="rId28" Type="http://schemas.openxmlformats.org/officeDocument/2006/relationships/hyperlink" Target="https://doi.org/10.1111/j.1937-5956.2002.tb00489.x" TargetMode="External"/><Relationship Id="rId49" Type="http://schemas.openxmlformats.org/officeDocument/2006/relationships/hyperlink" Target="https://doi.org/10.1016/S0924-0136(01)01022-6" TargetMode="External"/><Relationship Id="rId114" Type="http://schemas.openxmlformats.org/officeDocument/2006/relationships/hyperlink" Target="https://doi.org/10.1108/EUM0000000000431" TargetMode="External"/><Relationship Id="rId119" Type="http://schemas.openxmlformats.org/officeDocument/2006/relationships/hyperlink" Target="https://doi.org/10.1016/j.eswa.2013.07.006" TargetMode="External"/><Relationship Id="rId44" Type="http://schemas.openxmlformats.org/officeDocument/2006/relationships/hyperlink" Target="https://doi.org/10.1016/j.cie.2015.12.007" TargetMode="External"/><Relationship Id="rId60" Type="http://schemas.openxmlformats.org/officeDocument/2006/relationships/hyperlink" Target="https://doi.org/10.1016/j.jom.2010.05.002" TargetMode="External"/><Relationship Id="rId65" Type="http://schemas.openxmlformats.org/officeDocument/2006/relationships/hyperlink" Target="https://doi.org/10.1108/01443579510083668" TargetMode="External"/><Relationship Id="rId81" Type="http://schemas.openxmlformats.org/officeDocument/2006/relationships/hyperlink" Target="https://doi.org/10.1007/s10878-005-5488-z" TargetMode="External"/><Relationship Id="rId86" Type="http://schemas.openxmlformats.org/officeDocument/2006/relationships/hyperlink" Target="https://ieeexplore.ieee.org/document/6424570" TargetMode="External"/><Relationship Id="rId130" Type="http://schemas.openxmlformats.org/officeDocument/2006/relationships/hyperlink" Target="https://doi.org/10.1016/j.tre.2018.12.011" TargetMode="External"/><Relationship Id="rId135" Type="http://schemas.openxmlformats.org/officeDocument/2006/relationships/theme" Target="theme/theme1.xml"/><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hyperlink" Target="https://doi.org/10.1016/j.ifacol.2019.11.230" TargetMode="External"/><Relationship Id="rId109" Type="http://schemas.openxmlformats.org/officeDocument/2006/relationships/hyperlink" Target="https://doi.org/10.1016/j.ijpe.2010.11.010" TargetMode="External"/><Relationship Id="rId34" Type="http://schemas.openxmlformats.org/officeDocument/2006/relationships/hyperlink" Target="https://doi.org/10.1108/BIJ-05-2012-0034" TargetMode="External"/><Relationship Id="rId50" Type="http://schemas.openxmlformats.org/officeDocument/2006/relationships/hyperlink" Target="https://doi.org/10.1007/s10845-020-01637-3" TargetMode="External"/><Relationship Id="rId55" Type="http://schemas.openxmlformats.org/officeDocument/2006/relationships/hyperlink" Target="https://doi.org/10.1287/mnsc.1060.0607" TargetMode="External"/><Relationship Id="rId76" Type="http://schemas.openxmlformats.org/officeDocument/2006/relationships/hyperlink" Target="https://doi.org/10.1080/00343400902821626" TargetMode="External"/><Relationship Id="rId97" Type="http://schemas.openxmlformats.org/officeDocument/2006/relationships/hyperlink" Target="https://doi.org/10.1016/j.jom.2009.10.002" TargetMode="External"/><Relationship Id="rId104" Type="http://schemas.openxmlformats.org/officeDocument/2006/relationships/hyperlink" Target="https://doi.org/10.24425/mper.2019.128246" TargetMode="External"/><Relationship Id="rId120" Type="http://schemas.openxmlformats.org/officeDocument/2006/relationships/hyperlink" Target="https://doi.org/10.1016/j.ijpe.2018.10.012" TargetMode="External"/><Relationship Id="rId125" Type="http://schemas.openxmlformats.org/officeDocument/2006/relationships/hyperlink" Target="https://doi.org/10.1080/00207540701223410" TargetMode="External"/><Relationship Id="rId7" Type="http://schemas.openxmlformats.org/officeDocument/2006/relationships/footnotes" Target="footnotes.xml"/><Relationship Id="rId71" Type="http://schemas.openxmlformats.org/officeDocument/2006/relationships/hyperlink" Target="https://www.sciencedirect.com/science/chapter/edited-volume/abs/pii/B9780128228449000050" TargetMode="External"/><Relationship Id="rId92" Type="http://schemas.openxmlformats.org/officeDocument/2006/relationships/hyperlink" Target="https://doi.org/10.1080/00207543.2012.752591" TargetMode="External"/><Relationship Id="rId2" Type="http://schemas.openxmlformats.org/officeDocument/2006/relationships/customXml" Target="../customXml/item2.xml"/><Relationship Id="rId29" Type="http://schemas.openxmlformats.org/officeDocument/2006/relationships/hyperlink" Target="https://www.sciencedirect.com/science/article/pii/B9780128188804000119" TargetMode="External"/><Relationship Id="rId24" Type="http://schemas.openxmlformats.org/officeDocument/2006/relationships/image" Target="media/image6.png"/><Relationship Id="rId40" Type="http://schemas.openxmlformats.org/officeDocument/2006/relationships/hyperlink" Target="https://doi.org/10.1016/j.ejor.2024.02.042" TargetMode="External"/><Relationship Id="rId45" Type="http://schemas.openxmlformats.org/officeDocument/2006/relationships/hyperlink" Target="https://doi.org/10.5465/256395" TargetMode="External"/><Relationship Id="rId66" Type="http://schemas.openxmlformats.org/officeDocument/2006/relationships/hyperlink" Target="https://doi.org/10.1016/j.jretai.2008.12.001" TargetMode="External"/><Relationship Id="rId87" Type="http://schemas.openxmlformats.org/officeDocument/2006/relationships/hyperlink" Target="https://doi.org/10.1016/j.ifacol.2018.08.314" TargetMode="External"/><Relationship Id="rId110" Type="http://schemas.openxmlformats.org/officeDocument/2006/relationships/hyperlink" Target="https://doi.org/10.1016/0361-3682(95)00022-2" TargetMode="External"/><Relationship Id="rId115" Type="http://schemas.openxmlformats.org/officeDocument/2006/relationships/hyperlink" Target="https://doi.org/10.1108/01443579710182954" TargetMode="External"/><Relationship Id="rId131" Type="http://schemas.openxmlformats.org/officeDocument/2006/relationships/hyperlink" Target="https://doi.org/10.3390/su16156704" TargetMode="External"/><Relationship Id="rId61" Type="http://schemas.openxmlformats.org/officeDocument/2006/relationships/hyperlink" Target="https://www.researchgate.net/publication/327669749_The_Application_of_Simulation_Model_of_a_Milk_Run_to_Identify_the_Occurrence_of_Failures" TargetMode="External"/><Relationship Id="rId82" Type="http://schemas.openxmlformats.org/officeDocument/2006/relationships/hyperlink" Target="https://doi.org/10.3390/su9091675"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30" Type="http://schemas.openxmlformats.org/officeDocument/2006/relationships/hyperlink" Target="https://doi.org/10.1016/j.jnca.2022.103568" TargetMode="External"/><Relationship Id="rId35" Type="http://schemas.openxmlformats.org/officeDocument/2006/relationships/hyperlink" Target="https://doi.org/10.3390/math11071571" TargetMode="External"/><Relationship Id="rId56" Type="http://schemas.openxmlformats.org/officeDocument/2006/relationships/hyperlink" Target="https://doi.org/10.1016/j.tre.2006.03.001" TargetMode="External"/><Relationship Id="rId77" Type="http://schemas.openxmlformats.org/officeDocument/2006/relationships/hyperlink" Target="https://doi.org/10.1016/j.jmsy.2014.05.004" TargetMode="External"/><Relationship Id="rId100" Type="http://schemas.openxmlformats.org/officeDocument/2006/relationships/hyperlink" Target="https://doi.org/10.1080/00014788.2000.9728931" TargetMode="External"/><Relationship Id="rId105" Type="http://schemas.openxmlformats.org/officeDocument/2006/relationships/hyperlink" Target="https://doi.org/10.1177/17483026211065387" TargetMode="External"/><Relationship Id="rId126" Type="http://schemas.openxmlformats.org/officeDocument/2006/relationships/hyperlink" Target="https://doi.org/10.1155/2014/536459" TargetMode="External"/><Relationship Id="rId8" Type="http://schemas.openxmlformats.org/officeDocument/2006/relationships/endnotes" Target="endnotes.xml"/><Relationship Id="rId51" Type="http://schemas.openxmlformats.org/officeDocument/2006/relationships/hyperlink" Target="https://doi.org/10.3390/en13195097" TargetMode="External"/><Relationship Id="rId72" Type="http://schemas.openxmlformats.org/officeDocument/2006/relationships/hyperlink" Target="https://doi.org/10.1080/00207543.2020.1766717" TargetMode="External"/><Relationship Id="rId93" Type="http://schemas.openxmlformats.org/officeDocument/2006/relationships/hyperlink" Target="https://doi.org/10.1016/j.compchemeng.2023.108401" TargetMode="External"/><Relationship Id="rId98" Type="http://schemas.openxmlformats.org/officeDocument/2006/relationships/hyperlink" Target="https://doi.org/10.5897/AJBM12.148" TargetMode="External"/><Relationship Id="rId121" Type="http://schemas.openxmlformats.org/officeDocument/2006/relationships/hyperlink" Target="https://doi.org/10.1177/0739456X17723971" TargetMode="External"/><Relationship Id="rId3" Type="http://schemas.openxmlformats.org/officeDocument/2006/relationships/numbering" Target="numbering.xml"/><Relationship Id="rId25" Type="http://schemas.openxmlformats.org/officeDocument/2006/relationships/image" Target="media/image7.png"/><Relationship Id="rId46" Type="http://schemas.openxmlformats.org/officeDocument/2006/relationships/hyperlink" Target="https://www.iaeng.org/publication/WCE2011/WCE2011_pp797-801.pdf" TargetMode="External"/><Relationship Id="rId67" Type="http://schemas.openxmlformats.org/officeDocument/2006/relationships/hyperlink" Target="https://doi.org/10.1111/j.1937-5956.2007.tb00166.x" TargetMode="External"/><Relationship Id="rId116" Type="http://schemas.openxmlformats.org/officeDocument/2006/relationships/hyperlink" Target="https://ieeexplore.ieee.org/document/7116045" TargetMode="External"/><Relationship Id="rId20" Type="http://schemas.openxmlformats.org/officeDocument/2006/relationships/diagramColors" Target="diagrams/colors2.xml"/><Relationship Id="rId41" Type="http://schemas.openxmlformats.org/officeDocument/2006/relationships/hyperlink" Target="https://doi.org/10.1016/j.ejor.2024.02.042" TargetMode="External"/><Relationship Id="rId62" Type="http://schemas.openxmlformats.org/officeDocument/2006/relationships/hyperlink" Target="https://doi.org/10.1007/s42979-023-01828-8" TargetMode="External"/><Relationship Id="rId83" Type="http://schemas.openxmlformats.org/officeDocument/2006/relationships/hyperlink" Target="https://doi.org/10.1002/j.2158-1592.2003.tb00050.x" TargetMode="External"/><Relationship Id="rId88" Type="http://schemas.openxmlformats.org/officeDocument/2006/relationships/hyperlink" Target="https://doi.org/10.1007/s00170-015-7442-2" TargetMode="External"/><Relationship Id="rId111" Type="http://schemas.openxmlformats.org/officeDocument/2006/relationships/hyperlink" Target="https://doi.org/10.1016/j.ijpe.2015.02.016" TargetMode="External"/><Relationship Id="rId132" Type="http://schemas.openxmlformats.org/officeDocument/2006/relationships/footer" Target="footer1.xml"/><Relationship Id="rId15" Type="http://schemas.openxmlformats.org/officeDocument/2006/relationships/diagramColors" Target="diagrams/colors1.xml"/><Relationship Id="rId36" Type="http://schemas.openxmlformats.org/officeDocument/2006/relationships/hyperlink" Target="https://doi.org/10.1016/j.jretconser.2015.09.009" TargetMode="External"/><Relationship Id="rId57" Type="http://schemas.openxmlformats.org/officeDocument/2006/relationships/hyperlink" Target="https://www.sciencedirect.com/science/article/pii/B9780323851176000133" TargetMode="External"/><Relationship Id="rId106" Type="http://schemas.openxmlformats.org/officeDocument/2006/relationships/hyperlink" Target="https://doi.org/10.1108/09574091111181381" TargetMode="External"/><Relationship Id="rId127" Type="http://schemas.openxmlformats.org/officeDocument/2006/relationships/hyperlink" Target="https://doi.org/10.1155/2014/536459" TargetMode="External"/><Relationship Id="rId10" Type="http://schemas.openxmlformats.org/officeDocument/2006/relationships/image" Target="media/image2.png"/><Relationship Id="rId31" Type="http://schemas.openxmlformats.org/officeDocument/2006/relationships/hyperlink" Target="https://doi.org/10.1016/S0377-2217(00)00252-6" TargetMode="External"/><Relationship Id="rId52" Type="http://schemas.openxmlformats.org/officeDocument/2006/relationships/hyperlink" Target="https://doi.org/10.1016/j.jwb.2021.101244" TargetMode="External"/><Relationship Id="rId73" Type="http://schemas.openxmlformats.org/officeDocument/2006/relationships/hyperlink" Target="https://doi.org/10.1016/j.procir.2013.05.022" TargetMode="External"/><Relationship Id="rId78" Type="http://schemas.openxmlformats.org/officeDocument/2006/relationships/hyperlink" Target="https://doi.org/10.1016/j.eng.2023.01.012" TargetMode="External"/><Relationship Id="rId94" Type="http://schemas.openxmlformats.org/officeDocument/2006/relationships/hyperlink" Target="https://www.researchgate.net/publication/229563032_Complexity_of_vehicle_routing_and_scheduling_problems" TargetMode="External"/><Relationship Id="rId99" Type="http://schemas.openxmlformats.org/officeDocument/2006/relationships/hyperlink" Target="https://doi.org/10.1016/j.trpro.2017.05.453" TargetMode="External"/><Relationship Id="rId101" Type="http://schemas.openxmlformats.org/officeDocument/2006/relationships/hyperlink" Target="https://doi.org/10.22034/IJSOM.2020.2.6" TargetMode="External"/><Relationship Id="rId122" Type="http://schemas.openxmlformats.org/officeDocument/2006/relationships/hyperlink" Target="https://doi.org/10.1177/0954405417731467"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8.png"/><Relationship Id="rId47" Type="http://schemas.openxmlformats.org/officeDocument/2006/relationships/hyperlink" Target="https://www.sciencedirect.com/science/article/pii/B9780128206010000033" TargetMode="External"/><Relationship Id="rId68" Type="http://schemas.openxmlformats.org/officeDocument/2006/relationships/hyperlink" Target="https://doi.org/10.1007/s42488-019-00004-z" TargetMode="External"/><Relationship Id="rId89" Type="http://schemas.openxmlformats.org/officeDocument/2006/relationships/hyperlink" Target="https://doi.org/10.1016/j.ijpe.2009.10.028" TargetMode="External"/><Relationship Id="rId112" Type="http://schemas.openxmlformats.org/officeDocument/2006/relationships/hyperlink" Target="https://doi.org/10.1016/j.ijpe.2021.108128" TargetMode="External"/><Relationship Id="rId13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3849B5-07C6-4FF3-9477-E84773B9EA29}" type="doc">
      <dgm:prSet loTypeId="urn:microsoft.com/office/officeart/2005/8/layout/hierarchy2" loCatId="hierarchy" qsTypeId="urn:microsoft.com/office/officeart/2005/8/quickstyle/simple1" qsCatId="simple" csTypeId="urn:microsoft.com/office/officeart/2005/8/colors/colorful1" csCatId="colorful" phldr="1"/>
      <dgm:spPr/>
      <dgm:t>
        <a:bodyPr/>
        <a:lstStyle/>
        <a:p>
          <a:endParaRPr lang="en-GB"/>
        </a:p>
      </dgm:t>
    </dgm:pt>
    <dgm:pt modelId="{5A1849B4-B723-4A44-ABB0-D498726646D4}">
      <dgm:prSet phldrT="[Text]"/>
      <dgm:spPr>
        <a:solidFill>
          <a:srgbClr val="EE0000"/>
        </a:solidFill>
      </dgm:spPr>
      <dgm:t>
        <a:bodyPr/>
        <a:lstStyle/>
        <a:p>
          <a:r>
            <a:rPr lang="en-GB">
              <a:latin typeface="Calibri" panose="020F0502020204030204" pitchFamily="34" charset="0"/>
              <a:ea typeface="Calibri" panose="020F0502020204030204" pitchFamily="34" charset="0"/>
              <a:cs typeface="Calibri" panose="020F0502020204030204" pitchFamily="34" charset="0"/>
            </a:rPr>
            <a:t>Milk Run Logistics</a:t>
          </a:r>
        </a:p>
      </dgm:t>
    </dgm:pt>
    <dgm:pt modelId="{D378E7A6-5729-4175-A4F1-B3AA2B581966}" type="parTrans" cxnId="{F9654881-A849-482C-AAC5-4FD6C7B15FA0}">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B3D7DBB4-37F0-4C75-BB89-045AAD77F473}" type="sibTrans" cxnId="{F9654881-A849-482C-AAC5-4FD6C7B15FA0}">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0AF390A0-A1D4-47DE-AEAC-AF3836292565}">
      <dgm:prSet phldrT="[Text]"/>
      <dgm:spPr/>
      <dgm:t>
        <a:bodyPr/>
        <a:lstStyle/>
        <a:p>
          <a:r>
            <a:rPr lang="en-GB">
              <a:latin typeface="Calibri" panose="020F0502020204030204" pitchFamily="34" charset="0"/>
              <a:ea typeface="Calibri" panose="020F0502020204030204" pitchFamily="34" charset="0"/>
              <a:cs typeface="Calibri" panose="020F0502020204030204" pitchFamily="34" charset="0"/>
            </a:rPr>
            <a:t>Application</a:t>
          </a:r>
        </a:p>
      </dgm:t>
    </dgm:pt>
    <dgm:pt modelId="{5CFF7724-153B-4896-B98C-B7A8E4F949E2}" type="parTrans" cxnId="{BEF59339-7A43-4C72-B06C-32AA92E079C6}">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6F4E7A21-4C3F-4026-9755-AB4FA3CE5AE6}" type="sibTrans" cxnId="{BEF59339-7A43-4C72-B06C-32AA92E079C6}">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EF836133-44AC-49B1-A8DC-0FF382761D88}">
      <dgm:prSet phldrT="[Text]"/>
      <dgm:spPr/>
      <dgm:t>
        <a:bodyPr/>
        <a:lstStyle/>
        <a:p>
          <a:r>
            <a:rPr lang="en-GB">
              <a:latin typeface="Calibri" panose="020F0502020204030204" pitchFamily="34" charset="0"/>
              <a:ea typeface="Calibri" panose="020F0502020204030204" pitchFamily="34" charset="0"/>
              <a:cs typeface="Calibri" panose="020F0502020204030204" pitchFamily="34" charset="0"/>
            </a:rPr>
            <a:t>Direct Shipping</a:t>
          </a:r>
        </a:p>
      </dgm:t>
    </dgm:pt>
    <dgm:pt modelId="{D7765C52-0806-436C-95FB-E51834481B8C}" type="parTrans" cxnId="{6D08FBA5-92DC-4CE8-BBC0-E4A5392FCE5E}">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77493324-35FF-4925-9B57-A9FD6D18B6F7}" type="sibTrans" cxnId="{6D08FBA5-92DC-4CE8-BBC0-E4A5392FCE5E}">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E2B8B956-C1BE-45F8-BB3C-C8F94E1E4B19}">
      <dgm:prSet phldrT="[Text]"/>
      <dgm:spPr/>
      <dgm:t>
        <a:bodyPr/>
        <a:lstStyle/>
        <a:p>
          <a:r>
            <a:rPr lang="en-GB">
              <a:latin typeface="Calibri" panose="020F0502020204030204" pitchFamily="34" charset="0"/>
              <a:ea typeface="Calibri" panose="020F0502020204030204" pitchFamily="34" charset="0"/>
              <a:cs typeface="Calibri" panose="020F0502020204030204" pitchFamily="34" charset="0"/>
            </a:rPr>
            <a:t>Direct Milk Run Shipping</a:t>
          </a:r>
        </a:p>
      </dgm:t>
    </dgm:pt>
    <dgm:pt modelId="{F587902F-9E0C-4B91-9028-9E622B8AB2E1}" type="parTrans" cxnId="{DD3CE284-3D70-4E7D-B079-3B41147A4828}">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4346A1B4-70A8-4DF1-AADC-4CAAD92B3D06}" type="sibTrans" cxnId="{DD3CE284-3D70-4E7D-B079-3B41147A4828}">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8F232E84-194D-4094-8B2A-44D454319AFF}">
      <dgm:prSet phldrT="[Text]"/>
      <dgm:spPr/>
      <dgm:t>
        <a:bodyPr/>
        <a:lstStyle/>
        <a:p>
          <a:r>
            <a:rPr lang="en-GB">
              <a:latin typeface="Calibri" panose="020F0502020204030204" pitchFamily="34" charset="0"/>
              <a:ea typeface="Calibri" panose="020F0502020204030204" pitchFamily="34" charset="0"/>
              <a:cs typeface="Calibri" panose="020F0502020204030204" pitchFamily="34" charset="0"/>
            </a:rPr>
            <a:t>Comparison: Retail vs Industrial</a:t>
          </a:r>
        </a:p>
      </dgm:t>
    </dgm:pt>
    <dgm:pt modelId="{7188DC3F-05E5-450B-84B7-EB9F3DD9B125}" type="parTrans" cxnId="{31D6BA36-4FE4-4358-9778-5549BD9EA2C7}">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06847E4E-30D6-403C-98DA-E54B81385D57}" type="sibTrans" cxnId="{31D6BA36-4FE4-4358-9778-5549BD9EA2C7}">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807430F9-0EC5-4506-B5CF-7225B338E0B9}">
      <dgm:prSet phldrT="[Text]"/>
      <dgm:spPr/>
      <dgm:t>
        <a:bodyPr/>
        <a:lstStyle/>
        <a:p>
          <a:r>
            <a:rPr lang="en-GB">
              <a:latin typeface="Calibri" panose="020F0502020204030204" pitchFamily="34" charset="0"/>
              <a:ea typeface="Calibri" panose="020F0502020204030204" pitchFamily="34" charset="0"/>
              <a:cs typeface="Calibri" panose="020F0502020204030204" pitchFamily="34" charset="0"/>
            </a:rPr>
            <a:t>Order Frequency</a:t>
          </a:r>
        </a:p>
      </dgm:t>
    </dgm:pt>
    <dgm:pt modelId="{672BBF93-A22C-415D-BFAB-D9E536951907}" type="parTrans" cxnId="{E637F8BB-3B62-4994-959F-AFE77F81BB64}">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CF037A7A-E1AE-4AE0-BB27-28526E2FC2C9}" type="sibTrans" cxnId="{E637F8BB-3B62-4994-959F-AFE77F81BB64}">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C811D4A9-85DB-4BAF-BAC6-9253A6253DD8}">
      <dgm:prSet/>
      <dgm:spPr/>
      <dgm:t>
        <a:bodyPr/>
        <a:lstStyle/>
        <a:p>
          <a:r>
            <a:rPr lang="en-GB"/>
            <a:t>Shipping via Nodes</a:t>
          </a:r>
        </a:p>
      </dgm:t>
    </dgm:pt>
    <dgm:pt modelId="{48B6E59E-CD69-462F-84AB-D420472505F3}" type="parTrans" cxnId="{59BFFCCF-4C7F-47B2-AEC0-F61947A0D0CD}">
      <dgm:prSet/>
      <dgm:spPr/>
      <dgm:t>
        <a:bodyPr/>
        <a:lstStyle/>
        <a:p>
          <a:endParaRPr lang="en-GB"/>
        </a:p>
      </dgm:t>
    </dgm:pt>
    <dgm:pt modelId="{CC3663EC-1C7F-40D0-8ED5-89A693DA49C9}" type="sibTrans" cxnId="{59BFFCCF-4C7F-47B2-AEC0-F61947A0D0CD}">
      <dgm:prSet/>
      <dgm:spPr/>
      <dgm:t>
        <a:bodyPr/>
        <a:lstStyle/>
        <a:p>
          <a:endParaRPr lang="en-GB"/>
        </a:p>
      </dgm:t>
    </dgm:pt>
    <dgm:pt modelId="{F09F4AD4-9156-49D0-AB6D-CEA7B3866C2D}">
      <dgm:prSet/>
      <dgm:spPr/>
      <dgm:t>
        <a:bodyPr/>
        <a:lstStyle/>
        <a:p>
          <a:r>
            <a:rPr lang="en-GB"/>
            <a:t>Tailored Shipping</a:t>
          </a:r>
        </a:p>
      </dgm:t>
    </dgm:pt>
    <dgm:pt modelId="{ED4D815E-6903-4ECD-8406-0C09C67F35C5}" type="parTrans" cxnId="{C325469C-D001-438F-8D2D-AEF62F56D23B}">
      <dgm:prSet/>
      <dgm:spPr/>
      <dgm:t>
        <a:bodyPr/>
        <a:lstStyle/>
        <a:p>
          <a:endParaRPr lang="en-GB"/>
        </a:p>
      </dgm:t>
    </dgm:pt>
    <dgm:pt modelId="{6F69F7AB-5861-4A94-934A-D782929E5394}" type="sibTrans" cxnId="{C325469C-D001-438F-8D2D-AEF62F56D23B}">
      <dgm:prSet/>
      <dgm:spPr/>
      <dgm:t>
        <a:bodyPr/>
        <a:lstStyle/>
        <a:p>
          <a:endParaRPr lang="en-GB"/>
        </a:p>
      </dgm:t>
    </dgm:pt>
    <dgm:pt modelId="{345BD805-5ABC-4816-BE28-4E3486CA2D51}">
      <dgm:prSet/>
      <dgm:spPr/>
      <dgm:t>
        <a:bodyPr/>
        <a:lstStyle/>
        <a:p>
          <a:r>
            <a:rPr lang="en-GB"/>
            <a:t>Volume and Physical Characteristic</a:t>
          </a:r>
        </a:p>
      </dgm:t>
    </dgm:pt>
    <dgm:pt modelId="{DCBC24A4-2773-4FA6-BA5F-ACF4D7C3E83E}" type="parTrans" cxnId="{90ABED66-0771-4D90-8806-10FB0DFB98AE}">
      <dgm:prSet/>
      <dgm:spPr/>
      <dgm:t>
        <a:bodyPr/>
        <a:lstStyle/>
        <a:p>
          <a:endParaRPr lang="en-GB"/>
        </a:p>
      </dgm:t>
    </dgm:pt>
    <dgm:pt modelId="{CCB416C6-CA0B-40AF-89B5-2A62CBBE2ACD}" type="sibTrans" cxnId="{90ABED66-0771-4D90-8806-10FB0DFB98AE}">
      <dgm:prSet/>
      <dgm:spPr/>
      <dgm:t>
        <a:bodyPr/>
        <a:lstStyle/>
        <a:p>
          <a:endParaRPr lang="en-GB"/>
        </a:p>
      </dgm:t>
    </dgm:pt>
    <dgm:pt modelId="{7FE1C3F6-FF6C-4D3D-8B63-8ECAB6A7EB98}">
      <dgm:prSet/>
      <dgm:spPr/>
      <dgm:t>
        <a:bodyPr/>
        <a:lstStyle/>
        <a:p>
          <a:r>
            <a:rPr lang="en-GB"/>
            <a:t>Route Planning</a:t>
          </a:r>
        </a:p>
      </dgm:t>
    </dgm:pt>
    <dgm:pt modelId="{1B58F618-4F90-4447-9D87-0E8763BBE6D1}" type="parTrans" cxnId="{B3FD7264-8A71-4A0C-A9E7-72576DF99801}">
      <dgm:prSet/>
      <dgm:spPr/>
      <dgm:t>
        <a:bodyPr/>
        <a:lstStyle/>
        <a:p>
          <a:endParaRPr lang="en-GB"/>
        </a:p>
      </dgm:t>
    </dgm:pt>
    <dgm:pt modelId="{8D13E22B-6A00-4E02-AB4D-9964D48CB92D}" type="sibTrans" cxnId="{B3FD7264-8A71-4A0C-A9E7-72576DF99801}">
      <dgm:prSet/>
      <dgm:spPr/>
      <dgm:t>
        <a:bodyPr/>
        <a:lstStyle/>
        <a:p>
          <a:endParaRPr lang="en-GB"/>
        </a:p>
      </dgm:t>
    </dgm:pt>
    <dgm:pt modelId="{DC1F7D69-3A78-4266-B6A5-4625DE7A2967}">
      <dgm:prSet/>
      <dgm:spPr/>
      <dgm:t>
        <a:bodyPr/>
        <a:lstStyle/>
        <a:p>
          <a:r>
            <a:rPr lang="en-GB"/>
            <a:t>Vehicle Routing Problem</a:t>
          </a:r>
        </a:p>
      </dgm:t>
    </dgm:pt>
    <dgm:pt modelId="{C4996E2A-CEF7-4239-BB06-9DB2CB54B02C}" type="parTrans" cxnId="{2018BBB2-0A75-4070-89EF-9ACB66356726}">
      <dgm:prSet/>
      <dgm:spPr/>
      <dgm:t>
        <a:bodyPr/>
        <a:lstStyle/>
        <a:p>
          <a:endParaRPr lang="en-GB"/>
        </a:p>
      </dgm:t>
    </dgm:pt>
    <dgm:pt modelId="{762EBEE1-A122-4ED0-84F1-6C870939A067}" type="sibTrans" cxnId="{2018BBB2-0A75-4070-89EF-9ACB66356726}">
      <dgm:prSet/>
      <dgm:spPr/>
      <dgm:t>
        <a:bodyPr/>
        <a:lstStyle/>
        <a:p>
          <a:endParaRPr lang="en-GB"/>
        </a:p>
      </dgm:t>
    </dgm:pt>
    <dgm:pt modelId="{55AAE000-A58B-4146-9580-14F5740395AB}">
      <dgm:prSet/>
      <dgm:spPr/>
      <dgm:t>
        <a:bodyPr/>
        <a:lstStyle/>
        <a:p>
          <a:r>
            <a:rPr lang="en-GB"/>
            <a:t>Optimisation Technique</a:t>
          </a:r>
        </a:p>
      </dgm:t>
    </dgm:pt>
    <dgm:pt modelId="{7C9D1D9B-A0FD-40B7-86AF-6137D53D6734}" type="parTrans" cxnId="{2179764B-EFE7-41CA-AF8C-E1C9020F7105}">
      <dgm:prSet/>
      <dgm:spPr/>
      <dgm:t>
        <a:bodyPr/>
        <a:lstStyle/>
        <a:p>
          <a:endParaRPr lang="en-GB"/>
        </a:p>
      </dgm:t>
    </dgm:pt>
    <dgm:pt modelId="{44392BFE-90A4-4110-8D6A-8375B371174C}" type="sibTrans" cxnId="{2179764B-EFE7-41CA-AF8C-E1C9020F7105}">
      <dgm:prSet/>
      <dgm:spPr/>
      <dgm:t>
        <a:bodyPr/>
        <a:lstStyle/>
        <a:p>
          <a:endParaRPr lang="en-GB"/>
        </a:p>
      </dgm:t>
    </dgm:pt>
    <dgm:pt modelId="{17CC1F49-4435-4C63-9FD3-F98E55A37FF3}">
      <dgm:prSet/>
      <dgm:spPr/>
      <dgm:t>
        <a:bodyPr/>
        <a:lstStyle/>
        <a:p>
          <a:r>
            <a:rPr lang="en-GB"/>
            <a:t>Exact Method</a:t>
          </a:r>
        </a:p>
      </dgm:t>
    </dgm:pt>
    <dgm:pt modelId="{624F4C41-6E2B-4FFB-B2CE-C1A4C297A35F}" type="parTrans" cxnId="{AAB545FF-446F-4DB0-A781-A05FF03A72FB}">
      <dgm:prSet/>
      <dgm:spPr/>
      <dgm:t>
        <a:bodyPr/>
        <a:lstStyle/>
        <a:p>
          <a:endParaRPr lang="en-GB"/>
        </a:p>
      </dgm:t>
    </dgm:pt>
    <dgm:pt modelId="{8564ACF0-C6D6-45FA-89DD-917F857D059F}" type="sibTrans" cxnId="{AAB545FF-446F-4DB0-A781-A05FF03A72FB}">
      <dgm:prSet/>
      <dgm:spPr/>
      <dgm:t>
        <a:bodyPr/>
        <a:lstStyle/>
        <a:p>
          <a:endParaRPr lang="en-GB"/>
        </a:p>
      </dgm:t>
    </dgm:pt>
    <dgm:pt modelId="{DA89C04E-A5A7-44DF-8D49-DD7152185076}">
      <dgm:prSet/>
      <dgm:spPr/>
      <dgm:t>
        <a:bodyPr/>
        <a:lstStyle/>
        <a:p>
          <a:r>
            <a:rPr lang="en-GB"/>
            <a:t>Approximate Method</a:t>
          </a:r>
        </a:p>
      </dgm:t>
    </dgm:pt>
    <dgm:pt modelId="{E92EFD38-A4BF-4658-85CB-7F368DF7E31B}" type="parTrans" cxnId="{E66DFED8-2B6D-4CCC-A102-3F00EEA3B882}">
      <dgm:prSet/>
      <dgm:spPr/>
      <dgm:t>
        <a:bodyPr/>
        <a:lstStyle/>
        <a:p>
          <a:endParaRPr lang="en-GB"/>
        </a:p>
      </dgm:t>
    </dgm:pt>
    <dgm:pt modelId="{9234A8F5-5D82-422F-AEF1-06A755BEEC72}" type="sibTrans" cxnId="{E66DFED8-2B6D-4CCC-A102-3F00EEA3B882}">
      <dgm:prSet/>
      <dgm:spPr/>
      <dgm:t>
        <a:bodyPr/>
        <a:lstStyle/>
        <a:p>
          <a:endParaRPr lang="en-GB"/>
        </a:p>
      </dgm:t>
    </dgm:pt>
    <dgm:pt modelId="{820877A6-089D-4BDE-BD04-0278EDA550BE}">
      <dgm:prSet/>
      <dgm:spPr/>
      <dgm:t>
        <a:bodyPr/>
        <a:lstStyle/>
        <a:p>
          <a:r>
            <a:rPr lang="en-GB"/>
            <a:t>Heuristics</a:t>
          </a:r>
        </a:p>
      </dgm:t>
    </dgm:pt>
    <dgm:pt modelId="{DB59B538-615E-4EB4-8D7C-BFC37CFD0213}" type="parTrans" cxnId="{FD2DBA43-735B-41BF-8431-E5FC0AB0A744}">
      <dgm:prSet/>
      <dgm:spPr/>
      <dgm:t>
        <a:bodyPr/>
        <a:lstStyle/>
        <a:p>
          <a:endParaRPr lang="en-GB"/>
        </a:p>
      </dgm:t>
    </dgm:pt>
    <dgm:pt modelId="{515F1B7E-5BF4-4086-AB5B-3F727625F942}" type="sibTrans" cxnId="{FD2DBA43-735B-41BF-8431-E5FC0AB0A744}">
      <dgm:prSet/>
      <dgm:spPr/>
      <dgm:t>
        <a:bodyPr/>
        <a:lstStyle/>
        <a:p>
          <a:endParaRPr lang="en-GB"/>
        </a:p>
      </dgm:t>
    </dgm:pt>
    <dgm:pt modelId="{14264C29-872B-4531-9970-563322BA3B1C}">
      <dgm:prSet/>
      <dgm:spPr/>
      <dgm:t>
        <a:bodyPr/>
        <a:lstStyle/>
        <a:p>
          <a:r>
            <a:rPr lang="en-GB"/>
            <a:t>Meta-Heuristics</a:t>
          </a:r>
        </a:p>
      </dgm:t>
    </dgm:pt>
    <dgm:pt modelId="{D491E5B4-3BB7-4370-B6A1-052AA41EA7CC}" type="parTrans" cxnId="{7ABF5D2A-9F41-4C92-8306-085A7F4DC5EE}">
      <dgm:prSet/>
      <dgm:spPr/>
      <dgm:t>
        <a:bodyPr/>
        <a:lstStyle/>
        <a:p>
          <a:endParaRPr lang="en-GB"/>
        </a:p>
      </dgm:t>
    </dgm:pt>
    <dgm:pt modelId="{A52DA667-9171-4D64-8533-E2FFE8FCC0AE}" type="sibTrans" cxnId="{7ABF5D2A-9F41-4C92-8306-085A7F4DC5EE}">
      <dgm:prSet/>
      <dgm:spPr/>
      <dgm:t>
        <a:bodyPr/>
        <a:lstStyle/>
        <a:p>
          <a:endParaRPr lang="en-GB"/>
        </a:p>
      </dgm:t>
    </dgm:pt>
    <dgm:pt modelId="{7B6C8353-1CA3-4872-944A-746A6C47BDDA}">
      <dgm:prSet/>
      <dgm:spPr/>
      <dgm:t>
        <a:bodyPr/>
        <a:lstStyle/>
        <a:p>
          <a:r>
            <a:rPr lang="en-GB"/>
            <a:t>Definition</a:t>
          </a:r>
        </a:p>
      </dgm:t>
    </dgm:pt>
    <dgm:pt modelId="{773C1766-32D9-4452-B29C-14BB935274AB}" type="parTrans" cxnId="{351C26CB-0EDE-414A-AD80-310834F1B5F9}">
      <dgm:prSet/>
      <dgm:spPr/>
      <dgm:t>
        <a:bodyPr/>
        <a:lstStyle/>
        <a:p>
          <a:endParaRPr lang="en-GB"/>
        </a:p>
      </dgm:t>
    </dgm:pt>
    <dgm:pt modelId="{F28A38D2-1D94-44CC-9021-E28A23FDEF48}" type="sibTrans" cxnId="{351C26CB-0EDE-414A-AD80-310834F1B5F9}">
      <dgm:prSet/>
      <dgm:spPr/>
      <dgm:t>
        <a:bodyPr/>
        <a:lstStyle/>
        <a:p>
          <a:endParaRPr lang="en-GB"/>
        </a:p>
      </dgm:t>
    </dgm:pt>
    <dgm:pt modelId="{A5AE022F-6911-4F1E-820E-287063A90DF4}" type="pres">
      <dgm:prSet presAssocID="{F23849B5-07C6-4FF3-9477-E84773B9EA29}" presName="diagram" presStyleCnt="0">
        <dgm:presLayoutVars>
          <dgm:chPref val="1"/>
          <dgm:dir/>
          <dgm:animOne val="branch"/>
          <dgm:animLvl val="lvl"/>
          <dgm:resizeHandles val="exact"/>
        </dgm:presLayoutVars>
      </dgm:prSet>
      <dgm:spPr/>
    </dgm:pt>
    <dgm:pt modelId="{4CE5CF79-BC57-4201-871D-07689D9A2194}" type="pres">
      <dgm:prSet presAssocID="{5A1849B4-B723-4A44-ABB0-D498726646D4}" presName="root1" presStyleCnt="0"/>
      <dgm:spPr/>
    </dgm:pt>
    <dgm:pt modelId="{34A87E5E-BD51-47E9-B5D0-69D55205DFD6}" type="pres">
      <dgm:prSet presAssocID="{5A1849B4-B723-4A44-ABB0-D498726646D4}" presName="LevelOneTextNode" presStyleLbl="node0" presStyleIdx="0" presStyleCnt="1">
        <dgm:presLayoutVars>
          <dgm:chPref val="3"/>
        </dgm:presLayoutVars>
      </dgm:prSet>
      <dgm:spPr/>
    </dgm:pt>
    <dgm:pt modelId="{DFECD45F-367D-4BDE-9E45-C74D1E1F1B35}" type="pres">
      <dgm:prSet presAssocID="{5A1849B4-B723-4A44-ABB0-D498726646D4}" presName="level2hierChild" presStyleCnt="0"/>
      <dgm:spPr/>
    </dgm:pt>
    <dgm:pt modelId="{A6D2C790-4AFE-437B-9992-6B5C9321F9DF}" type="pres">
      <dgm:prSet presAssocID="{773C1766-32D9-4452-B29C-14BB935274AB}" presName="conn2-1" presStyleLbl="parChTrans1D2" presStyleIdx="0" presStyleCnt="3"/>
      <dgm:spPr/>
    </dgm:pt>
    <dgm:pt modelId="{858281E6-9DA4-4C3C-B70B-A8E181172701}" type="pres">
      <dgm:prSet presAssocID="{773C1766-32D9-4452-B29C-14BB935274AB}" presName="connTx" presStyleLbl="parChTrans1D2" presStyleIdx="0" presStyleCnt="3"/>
      <dgm:spPr/>
    </dgm:pt>
    <dgm:pt modelId="{326FE8A2-3372-4725-9704-879A997787A3}" type="pres">
      <dgm:prSet presAssocID="{7B6C8353-1CA3-4872-944A-746A6C47BDDA}" presName="root2" presStyleCnt="0"/>
      <dgm:spPr/>
    </dgm:pt>
    <dgm:pt modelId="{FA758783-1FA3-434E-99E3-27F7FA7C1AF1}" type="pres">
      <dgm:prSet presAssocID="{7B6C8353-1CA3-4872-944A-746A6C47BDDA}" presName="LevelTwoTextNode" presStyleLbl="node2" presStyleIdx="0" presStyleCnt="3">
        <dgm:presLayoutVars>
          <dgm:chPref val="3"/>
        </dgm:presLayoutVars>
      </dgm:prSet>
      <dgm:spPr/>
    </dgm:pt>
    <dgm:pt modelId="{6BB20B01-01F9-47CD-B117-F732E37630D0}" type="pres">
      <dgm:prSet presAssocID="{7B6C8353-1CA3-4872-944A-746A6C47BDDA}" presName="level3hierChild" presStyleCnt="0"/>
      <dgm:spPr/>
    </dgm:pt>
    <dgm:pt modelId="{7B9ABED7-B22B-49A1-A96A-43DB0F82E928}" type="pres">
      <dgm:prSet presAssocID="{5CFF7724-153B-4896-B98C-B7A8E4F949E2}" presName="conn2-1" presStyleLbl="parChTrans1D3" presStyleIdx="0" presStyleCnt="5"/>
      <dgm:spPr/>
    </dgm:pt>
    <dgm:pt modelId="{9CB39F60-528A-4F01-9BC5-785E965141D8}" type="pres">
      <dgm:prSet presAssocID="{5CFF7724-153B-4896-B98C-B7A8E4F949E2}" presName="connTx" presStyleLbl="parChTrans1D3" presStyleIdx="0" presStyleCnt="5"/>
      <dgm:spPr/>
    </dgm:pt>
    <dgm:pt modelId="{775487EB-E4FB-4393-BA64-424CD1792891}" type="pres">
      <dgm:prSet presAssocID="{0AF390A0-A1D4-47DE-AEAC-AF3836292565}" presName="root2" presStyleCnt="0"/>
      <dgm:spPr/>
    </dgm:pt>
    <dgm:pt modelId="{7ACC4FFC-113C-45E6-B783-DAC7F2B87389}" type="pres">
      <dgm:prSet presAssocID="{0AF390A0-A1D4-47DE-AEAC-AF3836292565}" presName="LevelTwoTextNode" presStyleLbl="node3" presStyleIdx="0" presStyleCnt="5">
        <dgm:presLayoutVars>
          <dgm:chPref val="3"/>
        </dgm:presLayoutVars>
      </dgm:prSet>
      <dgm:spPr/>
    </dgm:pt>
    <dgm:pt modelId="{90539562-8500-4EED-B58E-1939133CF74A}" type="pres">
      <dgm:prSet presAssocID="{0AF390A0-A1D4-47DE-AEAC-AF3836292565}" presName="level3hierChild" presStyleCnt="0"/>
      <dgm:spPr/>
    </dgm:pt>
    <dgm:pt modelId="{A82E63F2-1BDC-4D2B-94F7-F4208A7A3298}" type="pres">
      <dgm:prSet presAssocID="{D7765C52-0806-436C-95FB-E51834481B8C}" presName="conn2-1" presStyleLbl="parChTrans1D4" presStyleIdx="0" presStyleCnt="8"/>
      <dgm:spPr/>
    </dgm:pt>
    <dgm:pt modelId="{6EEB2126-0996-4A01-99AC-90BD5696C2E5}" type="pres">
      <dgm:prSet presAssocID="{D7765C52-0806-436C-95FB-E51834481B8C}" presName="connTx" presStyleLbl="parChTrans1D4" presStyleIdx="0" presStyleCnt="8"/>
      <dgm:spPr/>
    </dgm:pt>
    <dgm:pt modelId="{73FBACE4-025C-4A0D-B26D-F279EEC8EFAC}" type="pres">
      <dgm:prSet presAssocID="{EF836133-44AC-49B1-A8DC-0FF382761D88}" presName="root2" presStyleCnt="0"/>
      <dgm:spPr/>
    </dgm:pt>
    <dgm:pt modelId="{B2293ED3-CF80-4260-8213-EC73103BCF5D}" type="pres">
      <dgm:prSet presAssocID="{EF836133-44AC-49B1-A8DC-0FF382761D88}" presName="LevelTwoTextNode" presStyleLbl="node4" presStyleIdx="0" presStyleCnt="8">
        <dgm:presLayoutVars>
          <dgm:chPref val="3"/>
        </dgm:presLayoutVars>
      </dgm:prSet>
      <dgm:spPr/>
    </dgm:pt>
    <dgm:pt modelId="{58841D62-23E7-4ABA-853A-06878F34617C}" type="pres">
      <dgm:prSet presAssocID="{EF836133-44AC-49B1-A8DC-0FF382761D88}" presName="level3hierChild" presStyleCnt="0"/>
      <dgm:spPr/>
    </dgm:pt>
    <dgm:pt modelId="{06AE2092-DEE7-407D-81AD-118212B2D9C5}" type="pres">
      <dgm:prSet presAssocID="{F587902F-9E0C-4B91-9028-9E622B8AB2E1}" presName="conn2-1" presStyleLbl="parChTrans1D4" presStyleIdx="1" presStyleCnt="8"/>
      <dgm:spPr/>
    </dgm:pt>
    <dgm:pt modelId="{6534BF98-8353-4AD4-A4C8-5E5F68D062DD}" type="pres">
      <dgm:prSet presAssocID="{F587902F-9E0C-4B91-9028-9E622B8AB2E1}" presName="connTx" presStyleLbl="parChTrans1D4" presStyleIdx="1" presStyleCnt="8"/>
      <dgm:spPr/>
    </dgm:pt>
    <dgm:pt modelId="{2042AF6A-C115-44F3-934E-E8D87727A221}" type="pres">
      <dgm:prSet presAssocID="{E2B8B956-C1BE-45F8-BB3C-C8F94E1E4B19}" presName="root2" presStyleCnt="0"/>
      <dgm:spPr/>
    </dgm:pt>
    <dgm:pt modelId="{69D22883-CE5E-40EA-B1BB-8F0271DE7084}" type="pres">
      <dgm:prSet presAssocID="{E2B8B956-C1BE-45F8-BB3C-C8F94E1E4B19}" presName="LevelTwoTextNode" presStyleLbl="node4" presStyleIdx="1" presStyleCnt="8">
        <dgm:presLayoutVars>
          <dgm:chPref val="3"/>
        </dgm:presLayoutVars>
      </dgm:prSet>
      <dgm:spPr/>
    </dgm:pt>
    <dgm:pt modelId="{6C6D19FD-788C-41BF-8694-A492698744EF}" type="pres">
      <dgm:prSet presAssocID="{E2B8B956-C1BE-45F8-BB3C-C8F94E1E4B19}" presName="level3hierChild" presStyleCnt="0"/>
      <dgm:spPr/>
    </dgm:pt>
    <dgm:pt modelId="{A7BB0F8A-A3BB-400E-A0D5-0A6305B466F5}" type="pres">
      <dgm:prSet presAssocID="{48B6E59E-CD69-462F-84AB-D420472505F3}" presName="conn2-1" presStyleLbl="parChTrans1D4" presStyleIdx="2" presStyleCnt="8"/>
      <dgm:spPr/>
    </dgm:pt>
    <dgm:pt modelId="{A2533E39-79BF-4FBA-B206-FCBD90A90AEA}" type="pres">
      <dgm:prSet presAssocID="{48B6E59E-CD69-462F-84AB-D420472505F3}" presName="connTx" presStyleLbl="parChTrans1D4" presStyleIdx="2" presStyleCnt="8"/>
      <dgm:spPr/>
    </dgm:pt>
    <dgm:pt modelId="{002A7E40-3DB3-4A43-BA5C-9BF9839CD237}" type="pres">
      <dgm:prSet presAssocID="{C811D4A9-85DB-4BAF-BAC6-9253A6253DD8}" presName="root2" presStyleCnt="0"/>
      <dgm:spPr/>
    </dgm:pt>
    <dgm:pt modelId="{9E2A27F1-0E3E-4ED0-846C-28A7C547AA9D}" type="pres">
      <dgm:prSet presAssocID="{C811D4A9-85DB-4BAF-BAC6-9253A6253DD8}" presName="LevelTwoTextNode" presStyleLbl="node4" presStyleIdx="2" presStyleCnt="8">
        <dgm:presLayoutVars>
          <dgm:chPref val="3"/>
        </dgm:presLayoutVars>
      </dgm:prSet>
      <dgm:spPr/>
    </dgm:pt>
    <dgm:pt modelId="{050D3952-8635-4311-948E-E15619516EF2}" type="pres">
      <dgm:prSet presAssocID="{C811D4A9-85DB-4BAF-BAC6-9253A6253DD8}" presName="level3hierChild" presStyleCnt="0"/>
      <dgm:spPr/>
    </dgm:pt>
    <dgm:pt modelId="{56F13A05-38AF-4A21-9769-35C43A7F4017}" type="pres">
      <dgm:prSet presAssocID="{ED4D815E-6903-4ECD-8406-0C09C67F35C5}" presName="conn2-1" presStyleLbl="parChTrans1D4" presStyleIdx="3" presStyleCnt="8"/>
      <dgm:spPr/>
    </dgm:pt>
    <dgm:pt modelId="{4BA5A3D6-48EC-4FE6-98D7-E832B498F524}" type="pres">
      <dgm:prSet presAssocID="{ED4D815E-6903-4ECD-8406-0C09C67F35C5}" presName="connTx" presStyleLbl="parChTrans1D4" presStyleIdx="3" presStyleCnt="8"/>
      <dgm:spPr/>
    </dgm:pt>
    <dgm:pt modelId="{840F03BA-F2D7-497C-BCAB-F2CCA75135AB}" type="pres">
      <dgm:prSet presAssocID="{F09F4AD4-9156-49D0-AB6D-CEA7B3866C2D}" presName="root2" presStyleCnt="0"/>
      <dgm:spPr/>
    </dgm:pt>
    <dgm:pt modelId="{0D370F34-18BB-4F41-A258-C621DC70A0D1}" type="pres">
      <dgm:prSet presAssocID="{F09F4AD4-9156-49D0-AB6D-CEA7B3866C2D}" presName="LevelTwoTextNode" presStyleLbl="node4" presStyleIdx="3" presStyleCnt="8">
        <dgm:presLayoutVars>
          <dgm:chPref val="3"/>
        </dgm:presLayoutVars>
      </dgm:prSet>
      <dgm:spPr/>
    </dgm:pt>
    <dgm:pt modelId="{DECC5E95-DDB2-4380-A911-E2ECCB66474F}" type="pres">
      <dgm:prSet presAssocID="{F09F4AD4-9156-49D0-AB6D-CEA7B3866C2D}" presName="level3hierChild" presStyleCnt="0"/>
      <dgm:spPr/>
    </dgm:pt>
    <dgm:pt modelId="{43455611-842D-46E1-B411-65B1032421D0}" type="pres">
      <dgm:prSet presAssocID="{7188DC3F-05E5-450B-84B7-EB9F3DD9B125}" presName="conn2-1" presStyleLbl="parChTrans1D2" presStyleIdx="1" presStyleCnt="3"/>
      <dgm:spPr/>
    </dgm:pt>
    <dgm:pt modelId="{6788DB10-3A03-45A0-B158-D6CEA303D401}" type="pres">
      <dgm:prSet presAssocID="{7188DC3F-05E5-450B-84B7-EB9F3DD9B125}" presName="connTx" presStyleLbl="parChTrans1D2" presStyleIdx="1" presStyleCnt="3"/>
      <dgm:spPr/>
    </dgm:pt>
    <dgm:pt modelId="{D1BA6A30-2E5A-45B0-9149-955338A9348E}" type="pres">
      <dgm:prSet presAssocID="{8F232E84-194D-4094-8B2A-44D454319AFF}" presName="root2" presStyleCnt="0"/>
      <dgm:spPr/>
    </dgm:pt>
    <dgm:pt modelId="{4CDC48A1-9287-4CDF-B7D0-F8D3F3E0000C}" type="pres">
      <dgm:prSet presAssocID="{8F232E84-194D-4094-8B2A-44D454319AFF}" presName="LevelTwoTextNode" presStyleLbl="node2" presStyleIdx="1" presStyleCnt="3">
        <dgm:presLayoutVars>
          <dgm:chPref val="3"/>
        </dgm:presLayoutVars>
      </dgm:prSet>
      <dgm:spPr/>
    </dgm:pt>
    <dgm:pt modelId="{8E5F0860-8B00-41EB-9648-1F2ECE5D5D74}" type="pres">
      <dgm:prSet presAssocID="{8F232E84-194D-4094-8B2A-44D454319AFF}" presName="level3hierChild" presStyleCnt="0"/>
      <dgm:spPr/>
    </dgm:pt>
    <dgm:pt modelId="{A41A276D-B348-4BB6-977E-A1657F5AF699}" type="pres">
      <dgm:prSet presAssocID="{672BBF93-A22C-415D-BFAB-D9E536951907}" presName="conn2-1" presStyleLbl="parChTrans1D3" presStyleIdx="1" presStyleCnt="5"/>
      <dgm:spPr/>
    </dgm:pt>
    <dgm:pt modelId="{D961C6A5-2EEB-4D5B-B156-826F0AC29538}" type="pres">
      <dgm:prSet presAssocID="{672BBF93-A22C-415D-BFAB-D9E536951907}" presName="connTx" presStyleLbl="parChTrans1D3" presStyleIdx="1" presStyleCnt="5"/>
      <dgm:spPr/>
    </dgm:pt>
    <dgm:pt modelId="{589F7D76-7D8E-4EAB-B54C-4F25CD025AA8}" type="pres">
      <dgm:prSet presAssocID="{807430F9-0EC5-4506-B5CF-7225B338E0B9}" presName="root2" presStyleCnt="0"/>
      <dgm:spPr/>
    </dgm:pt>
    <dgm:pt modelId="{93B3D3CF-8404-44EE-AAE8-A786DC9A1156}" type="pres">
      <dgm:prSet presAssocID="{807430F9-0EC5-4506-B5CF-7225B338E0B9}" presName="LevelTwoTextNode" presStyleLbl="node3" presStyleIdx="1" presStyleCnt="5">
        <dgm:presLayoutVars>
          <dgm:chPref val="3"/>
        </dgm:presLayoutVars>
      </dgm:prSet>
      <dgm:spPr/>
    </dgm:pt>
    <dgm:pt modelId="{9B93A974-5D64-4B27-99E1-009DF05BFBB7}" type="pres">
      <dgm:prSet presAssocID="{807430F9-0EC5-4506-B5CF-7225B338E0B9}" presName="level3hierChild" presStyleCnt="0"/>
      <dgm:spPr/>
    </dgm:pt>
    <dgm:pt modelId="{635D8681-DCC4-424C-B722-0F1D3190A39F}" type="pres">
      <dgm:prSet presAssocID="{DCBC24A4-2773-4FA6-BA5F-ACF4D7C3E83E}" presName="conn2-1" presStyleLbl="parChTrans1D3" presStyleIdx="2" presStyleCnt="5"/>
      <dgm:spPr/>
    </dgm:pt>
    <dgm:pt modelId="{3D85A403-B34E-4CF5-9B4D-F90F4F71907A}" type="pres">
      <dgm:prSet presAssocID="{DCBC24A4-2773-4FA6-BA5F-ACF4D7C3E83E}" presName="connTx" presStyleLbl="parChTrans1D3" presStyleIdx="2" presStyleCnt="5"/>
      <dgm:spPr/>
    </dgm:pt>
    <dgm:pt modelId="{A4C28D53-7DE9-48FD-92C1-5114B67DFC88}" type="pres">
      <dgm:prSet presAssocID="{345BD805-5ABC-4816-BE28-4E3486CA2D51}" presName="root2" presStyleCnt="0"/>
      <dgm:spPr/>
    </dgm:pt>
    <dgm:pt modelId="{C141527B-57A5-4D0E-A59B-B5C918500419}" type="pres">
      <dgm:prSet presAssocID="{345BD805-5ABC-4816-BE28-4E3486CA2D51}" presName="LevelTwoTextNode" presStyleLbl="node3" presStyleIdx="2" presStyleCnt="5">
        <dgm:presLayoutVars>
          <dgm:chPref val="3"/>
        </dgm:presLayoutVars>
      </dgm:prSet>
      <dgm:spPr/>
    </dgm:pt>
    <dgm:pt modelId="{DAE5D2AC-3B11-4F06-BE44-641C19799796}" type="pres">
      <dgm:prSet presAssocID="{345BD805-5ABC-4816-BE28-4E3486CA2D51}" presName="level3hierChild" presStyleCnt="0"/>
      <dgm:spPr/>
    </dgm:pt>
    <dgm:pt modelId="{061123BD-8F09-464D-8EA2-4272F451CFA2}" type="pres">
      <dgm:prSet presAssocID="{1B58F618-4F90-4447-9D87-0E8763BBE6D1}" presName="conn2-1" presStyleLbl="parChTrans1D3" presStyleIdx="3" presStyleCnt="5"/>
      <dgm:spPr/>
    </dgm:pt>
    <dgm:pt modelId="{89042BB1-7653-44A5-95F8-5D54B5D5DABB}" type="pres">
      <dgm:prSet presAssocID="{1B58F618-4F90-4447-9D87-0E8763BBE6D1}" presName="connTx" presStyleLbl="parChTrans1D3" presStyleIdx="3" presStyleCnt="5"/>
      <dgm:spPr/>
    </dgm:pt>
    <dgm:pt modelId="{CD5250A3-1585-4ADD-AFAE-9015132F7C69}" type="pres">
      <dgm:prSet presAssocID="{7FE1C3F6-FF6C-4D3D-8B63-8ECAB6A7EB98}" presName="root2" presStyleCnt="0"/>
      <dgm:spPr/>
    </dgm:pt>
    <dgm:pt modelId="{32E61F5D-67D8-437F-8BA1-F49C0559716C}" type="pres">
      <dgm:prSet presAssocID="{7FE1C3F6-FF6C-4D3D-8B63-8ECAB6A7EB98}" presName="LevelTwoTextNode" presStyleLbl="node3" presStyleIdx="3" presStyleCnt="5">
        <dgm:presLayoutVars>
          <dgm:chPref val="3"/>
        </dgm:presLayoutVars>
      </dgm:prSet>
      <dgm:spPr/>
    </dgm:pt>
    <dgm:pt modelId="{3986DF4A-CA13-4F24-ACAB-F79586912B1C}" type="pres">
      <dgm:prSet presAssocID="{7FE1C3F6-FF6C-4D3D-8B63-8ECAB6A7EB98}" presName="level3hierChild" presStyleCnt="0"/>
      <dgm:spPr/>
    </dgm:pt>
    <dgm:pt modelId="{796CB212-D246-4B7B-AE2D-B644BD69D0A1}" type="pres">
      <dgm:prSet presAssocID="{C4996E2A-CEF7-4239-BB06-9DB2CB54B02C}" presName="conn2-1" presStyleLbl="parChTrans1D2" presStyleIdx="2" presStyleCnt="3"/>
      <dgm:spPr/>
    </dgm:pt>
    <dgm:pt modelId="{B37F4155-7548-40AD-997B-27B0B31CE1BB}" type="pres">
      <dgm:prSet presAssocID="{C4996E2A-CEF7-4239-BB06-9DB2CB54B02C}" presName="connTx" presStyleLbl="parChTrans1D2" presStyleIdx="2" presStyleCnt="3"/>
      <dgm:spPr/>
    </dgm:pt>
    <dgm:pt modelId="{1237A0B9-491E-422F-967A-2BF5C4FB889B}" type="pres">
      <dgm:prSet presAssocID="{DC1F7D69-3A78-4266-B6A5-4625DE7A2967}" presName="root2" presStyleCnt="0"/>
      <dgm:spPr/>
    </dgm:pt>
    <dgm:pt modelId="{4482BCF9-07CE-4ED7-A001-FC9697D6021B}" type="pres">
      <dgm:prSet presAssocID="{DC1F7D69-3A78-4266-B6A5-4625DE7A2967}" presName="LevelTwoTextNode" presStyleLbl="node2" presStyleIdx="2" presStyleCnt="3">
        <dgm:presLayoutVars>
          <dgm:chPref val="3"/>
        </dgm:presLayoutVars>
      </dgm:prSet>
      <dgm:spPr/>
    </dgm:pt>
    <dgm:pt modelId="{9D8391D5-F080-4154-8014-491738674D36}" type="pres">
      <dgm:prSet presAssocID="{DC1F7D69-3A78-4266-B6A5-4625DE7A2967}" presName="level3hierChild" presStyleCnt="0"/>
      <dgm:spPr/>
    </dgm:pt>
    <dgm:pt modelId="{DD97B251-34D7-4298-B46D-0AF71A912EE1}" type="pres">
      <dgm:prSet presAssocID="{7C9D1D9B-A0FD-40B7-86AF-6137D53D6734}" presName="conn2-1" presStyleLbl="parChTrans1D3" presStyleIdx="4" presStyleCnt="5"/>
      <dgm:spPr/>
    </dgm:pt>
    <dgm:pt modelId="{9809D2D3-AD93-4DEE-A330-C19AAA592BB3}" type="pres">
      <dgm:prSet presAssocID="{7C9D1D9B-A0FD-40B7-86AF-6137D53D6734}" presName="connTx" presStyleLbl="parChTrans1D3" presStyleIdx="4" presStyleCnt="5"/>
      <dgm:spPr/>
    </dgm:pt>
    <dgm:pt modelId="{608052F5-82B7-4161-AD88-A9B1E4C1582A}" type="pres">
      <dgm:prSet presAssocID="{55AAE000-A58B-4146-9580-14F5740395AB}" presName="root2" presStyleCnt="0"/>
      <dgm:spPr/>
    </dgm:pt>
    <dgm:pt modelId="{551596FC-1B1C-442A-A51A-704D5A784F74}" type="pres">
      <dgm:prSet presAssocID="{55AAE000-A58B-4146-9580-14F5740395AB}" presName="LevelTwoTextNode" presStyleLbl="node3" presStyleIdx="4" presStyleCnt="5">
        <dgm:presLayoutVars>
          <dgm:chPref val="3"/>
        </dgm:presLayoutVars>
      </dgm:prSet>
      <dgm:spPr/>
    </dgm:pt>
    <dgm:pt modelId="{285E75E3-D962-4DDB-B3C1-F14D2A490786}" type="pres">
      <dgm:prSet presAssocID="{55AAE000-A58B-4146-9580-14F5740395AB}" presName="level3hierChild" presStyleCnt="0"/>
      <dgm:spPr/>
    </dgm:pt>
    <dgm:pt modelId="{64F97AFB-D480-4262-881F-DDE4C39BC632}" type="pres">
      <dgm:prSet presAssocID="{624F4C41-6E2B-4FFB-B2CE-C1A4C297A35F}" presName="conn2-1" presStyleLbl="parChTrans1D4" presStyleIdx="4" presStyleCnt="8"/>
      <dgm:spPr/>
    </dgm:pt>
    <dgm:pt modelId="{024F2649-7E16-451F-A36C-CB54CC1A3B86}" type="pres">
      <dgm:prSet presAssocID="{624F4C41-6E2B-4FFB-B2CE-C1A4C297A35F}" presName="connTx" presStyleLbl="parChTrans1D4" presStyleIdx="4" presStyleCnt="8"/>
      <dgm:spPr/>
    </dgm:pt>
    <dgm:pt modelId="{5B2A9380-DBD8-4CA2-8C1D-843883EF43AF}" type="pres">
      <dgm:prSet presAssocID="{17CC1F49-4435-4C63-9FD3-F98E55A37FF3}" presName="root2" presStyleCnt="0"/>
      <dgm:spPr/>
    </dgm:pt>
    <dgm:pt modelId="{D4381580-6D11-4C5D-899E-B9967C535A38}" type="pres">
      <dgm:prSet presAssocID="{17CC1F49-4435-4C63-9FD3-F98E55A37FF3}" presName="LevelTwoTextNode" presStyleLbl="node4" presStyleIdx="4" presStyleCnt="8">
        <dgm:presLayoutVars>
          <dgm:chPref val="3"/>
        </dgm:presLayoutVars>
      </dgm:prSet>
      <dgm:spPr/>
    </dgm:pt>
    <dgm:pt modelId="{E1A90AE6-BF06-4BC8-8F12-DDBF812802F0}" type="pres">
      <dgm:prSet presAssocID="{17CC1F49-4435-4C63-9FD3-F98E55A37FF3}" presName="level3hierChild" presStyleCnt="0"/>
      <dgm:spPr/>
    </dgm:pt>
    <dgm:pt modelId="{D00F106A-7817-4C5F-BBF3-5C24B66683CB}" type="pres">
      <dgm:prSet presAssocID="{E92EFD38-A4BF-4658-85CB-7F368DF7E31B}" presName="conn2-1" presStyleLbl="parChTrans1D4" presStyleIdx="5" presStyleCnt="8"/>
      <dgm:spPr/>
    </dgm:pt>
    <dgm:pt modelId="{8DACA277-714D-4A69-A536-634095271F09}" type="pres">
      <dgm:prSet presAssocID="{E92EFD38-A4BF-4658-85CB-7F368DF7E31B}" presName="connTx" presStyleLbl="parChTrans1D4" presStyleIdx="5" presStyleCnt="8"/>
      <dgm:spPr/>
    </dgm:pt>
    <dgm:pt modelId="{C84B4ED7-BD59-4BF2-8D6E-0ECEC160F87B}" type="pres">
      <dgm:prSet presAssocID="{DA89C04E-A5A7-44DF-8D49-DD7152185076}" presName="root2" presStyleCnt="0"/>
      <dgm:spPr/>
    </dgm:pt>
    <dgm:pt modelId="{1547EA67-AF61-4730-B39F-0565D73945A9}" type="pres">
      <dgm:prSet presAssocID="{DA89C04E-A5A7-44DF-8D49-DD7152185076}" presName="LevelTwoTextNode" presStyleLbl="node4" presStyleIdx="5" presStyleCnt="8">
        <dgm:presLayoutVars>
          <dgm:chPref val="3"/>
        </dgm:presLayoutVars>
      </dgm:prSet>
      <dgm:spPr/>
    </dgm:pt>
    <dgm:pt modelId="{7D71C2FC-95C6-466D-A2F6-B5A852823F67}" type="pres">
      <dgm:prSet presAssocID="{DA89C04E-A5A7-44DF-8D49-DD7152185076}" presName="level3hierChild" presStyleCnt="0"/>
      <dgm:spPr/>
    </dgm:pt>
    <dgm:pt modelId="{FAB0C3F4-E3F6-4032-B307-E9D56B0FD6F5}" type="pres">
      <dgm:prSet presAssocID="{DB59B538-615E-4EB4-8D7C-BFC37CFD0213}" presName="conn2-1" presStyleLbl="parChTrans1D4" presStyleIdx="6" presStyleCnt="8"/>
      <dgm:spPr/>
    </dgm:pt>
    <dgm:pt modelId="{C0C03594-80EC-4084-922A-B75BAB715641}" type="pres">
      <dgm:prSet presAssocID="{DB59B538-615E-4EB4-8D7C-BFC37CFD0213}" presName="connTx" presStyleLbl="parChTrans1D4" presStyleIdx="6" presStyleCnt="8"/>
      <dgm:spPr/>
    </dgm:pt>
    <dgm:pt modelId="{1CA41C5A-0073-42DE-8F7B-75B376C0EBAB}" type="pres">
      <dgm:prSet presAssocID="{820877A6-089D-4BDE-BD04-0278EDA550BE}" presName="root2" presStyleCnt="0"/>
      <dgm:spPr/>
    </dgm:pt>
    <dgm:pt modelId="{06E590B5-8FD5-4041-AC66-DD9F6AD7875D}" type="pres">
      <dgm:prSet presAssocID="{820877A6-089D-4BDE-BD04-0278EDA550BE}" presName="LevelTwoTextNode" presStyleLbl="node4" presStyleIdx="6" presStyleCnt="8">
        <dgm:presLayoutVars>
          <dgm:chPref val="3"/>
        </dgm:presLayoutVars>
      </dgm:prSet>
      <dgm:spPr/>
    </dgm:pt>
    <dgm:pt modelId="{65CE2A04-3903-4E4A-9B75-71E006CCEBDE}" type="pres">
      <dgm:prSet presAssocID="{820877A6-089D-4BDE-BD04-0278EDA550BE}" presName="level3hierChild" presStyleCnt="0"/>
      <dgm:spPr/>
    </dgm:pt>
    <dgm:pt modelId="{A7911D9D-FE9D-497B-BF6A-AF17E0A5AA70}" type="pres">
      <dgm:prSet presAssocID="{D491E5B4-3BB7-4370-B6A1-052AA41EA7CC}" presName="conn2-1" presStyleLbl="parChTrans1D4" presStyleIdx="7" presStyleCnt="8"/>
      <dgm:spPr/>
    </dgm:pt>
    <dgm:pt modelId="{A752D947-4893-485F-A3F3-4950B3DC175B}" type="pres">
      <dgm:prSet presAssocID="{D491E5B4-3BB7-4370-B6A1-052AA41EA7CC}" presName="connTx" presStyleLbl="parChTrans1D4" presStyleIdx="7" presStyleCnt="8"/>
      <dgm:spPr/>
    </dgm:pt>
    <dgm:pt modelId="{0D36ABD5-2B9D-4020-9BD7-F29247AE6DA6}" type="pres">
      <dgm:prSet presAssocID="{14264C29-872B-4531-9970-563322BA3B1C}" presName="root2" presStyleCnt="0"/>
      <dgm:spPr/>
    </dgm:pt>
    <dgm:pt modelId="{E55F05BA-12D7-4104-B654-6AC55C31BE13}" type="pres">
      <dgm:prSet presAssocID="{14264C29-872B-4531-9970-563322BA3B1C}" presName="LevelTwoTextNode" presStyleLbl="node4" presStyleIdx="7" presStyleCnt="8">
        <dgm:presLayoutVars>
          <dgm:chPref val="3"/>
        </dgm:presLayoutVars>
      </dgm:prSet>
      <dgm:spPr/>
    </dgm:pt>
    <dgm:pt modelId="{E8587F26-E7C5-471B-812F-ADE0E0CD0C65}" type="pres">
      <dgm:prSet presAssocID="{14264C29-872B-4531-9970-563322BA3B1C}" presName="level3hierChild" presStyleCnt="0"/>
      <dgm:spPr/>
    </dgm:pt>
  </dgm:ptLst>
  <dgm:cxnLst>
    <dgm:cxn modelId="{516ACD04-AEC5-4929-BEAD-C6BBEED6D139}" type="presOf" srcId="{1B58F618-4F90-4447-9D87-0E8763BBE6D1}" destId="{061123BD-8F09-464D-8EA2-4272F451CFA2}" srcOrd="0" destOrd="0" presId="urn:microsoft.com/office/officeart/2005/8/layout/hierarchy2"/>
    <dgm:cxn modelId="{A107B007-9AED-402C-A411-5093E0859295}" type="presOf" srcId="{D7765C52-0806-436C-95FB-E51834481B8C}" destId="{A82E63F2-1BDC-4D2B-94F7-F4208A7A3298}" srcOrd="0" destOrd="0" presId="urn:microsoft.com/office/officeart/2005/8/layout/hierarchy2"/>
    <dgm:cxn modelId="{07BEE50A-F9F9-47C7-910D-8EAE86B8D2BA}" type="presOf" srcId="{773C1766-32D9-4452-B29C-14BB935274AB}" destId="{858281E6-9DA4-4C3C-B70B-A8E181172701}" srcOrd="1" destOrd="0" presId="urn:microsoft.com/office/officeart/2005/8/layout/hierarchy2"/>
    <dgm:cxn modelId="{7BCD5818-7F00-460F-8D0C-6DD7148E3D18}" type="presOf" srcId="{17CC1F49-4435-4C63-9FD3-F98E55A37FF3}" destId="{D4381580-6D11-4C5D-899E-B9967C535A38}" srcOrd="0" destOrd="0" presId="urn:microsoft.com/office/officeart/2005/8/layout/hierarchy2"/>
    <dgm:cxn modelId="{1CEA8A1C-090F-4CD9-AD9B-6140F47A15D9}" type="presOf" srcId="{D491E5B4-3BB7-4370-B6A1-052AA41EA7CC}" destId="{A7911D9D-FE9D-497B-BF6A-AF17E0A5AA70}" srcOrd="0" destOrd="0" presId="urn:microsoft.com/office/officeart/2005/8/layout/hierarchy2"/>
    <dgm:cxn modelId="{C4F6C521-0A3B-4CFB-BF46-6CFA988D5A27}" type="presOf" srcId="{D491E5B4-3BB7-4370-B6A1-052AA41EA7CC}" destId="{A752D947-4893-485F-A3F3-4950B3DC175B}" srcOrd="1" destOrd="0" presId="urn:microsoft.com/office/officeart/2005/8/layout/hierarchy2"/>
    <dgm:cxn modelId="{B2F0D026-DF57-498A-B4FE-B792B14ADB41}" type="presOf" srcId="{D7765C52-0806-436C-95FB-E51834481B8C}" destId="{6EEB2126-0996-4A01-99AC-90BD5696C2E5}" srcOrd="1" destOrd="0" presId="urn:microsoft.com/office/officeart/2005/8/layout/hierarchy2"/>
    <dgm:cxn modelId="{7ABF5D2A-9F41-4C92-8306-085A7F4DC5EE}" srcId="{DA89C04E-A5A7-44DF-8D49-DD7152185076}" destId="{14264C29-872B-4531-9970-563322BA3B1C}" srcOrd="1" destOrd="0" parTransId="{D491E5B4-3BB7-4370-B6A1-052AA41EA7CC}" sibTransId="{A52DA667-9171-4D64-8533-E2FFE8FCC0AE}"/>
    <dgm:cxn modelId="{D1B1772E-35CC-41F9-BFB3-0AED19241798}" type="presOf" srcId="{DB59B538-615E-4EB4-8D7C-BFC37CFD0213}" destId="{C0C03594-80EC-4084-922A-B75BAB715641}" srcOrd="1" destOrd="0" presId="urn:microsoft.com/office/officeart/2005/8/layout/hierarchy2"/>
    <dgm:cxn modelId="{01327335-1071-49A4-9500-4DCC46EEBF25}" type="presOf" srcId="{7C9D1D9B-A0FD-40B7-86AF-6137D53D6734}" destId="{DD97B251-34D7-4298-B46D-0AF71A912EE1}" srcOrd="0" destOrd="0" presId="urn:microsoft.com/office/officeart/2005/8/layout/hierarchy2"/>
    <dgm:cxn modelId="{31D6BA36-4FE4-4358-9778-5549BD9EA2C7}" srcId="{5A1849B4-B723-4A44-ABB0-D498726646D4}" destId="{8F232E84-194D-4094-8B2A-44D454319AFF}" srcOrd="1" destOrd="0" parTransId="{7188DC3F-05E5-450B-84B7-EB9F3DD9B125}" sibTransId="{06847E4E-30D6-403C-98DA-E54B81385D57}"/>
    <dgm:cxn modelId="{2D56F538-9AC8-4A6C-842D-9425E16F1C31}" type="presOf" srcId="{55AAE000-A58B-4146-9580-14F5740395AB}" destId="{551596FC-1B1C-442A-A51A-704D5A784F74}" srcOrd="0" destOrd="0" presId="urn:microsoft.com/office/officeart/2005/8/layout/hierarchy2"/>
    <dgm:cxn modelId="{BEF59339-7A43-4C72-B06C-32AA92E079C6}" srcId="{7B6C8353-1CA3-4872-944A-746A6C47BDDA}" destId="{0AF390A0-A1D4-47DE-AEAC-AF3836292565}" srcOrd="0" destOrd="0" parTransId="{5CFF7724-153B-4896-B98C-B7A8E4F949E2}" sibTransId="{6F4E7A21-4C3F-4026-9755-AB4FA3CE5AE6}"/>
    <dgm:cxn modelId="{A312DD3C-7821-4A9C-8FDE-88B7A8CB39D6}" type="presOf" srcId="{0AF390A0-A1D4-47DE-AEAC-AF3836292565}" destId="{7ACC4FFC-113C-45E6-B783-DAC7F2B87389}" srcOrd="0" destOrd="0" presId="urn:microsoft.com/office/officeart/2005/8/layout/hierarchy2"/>
    <dgm:cxn modelId="{8BB2663D-8FEC-4BCF-93BA-369A822FE71D}" type="presOf" srcId="{DA89C04E-A5A7-44DF-8D49-DD7152185076}" destId="{1547EA67-AF61-4730-B39F-0565D73945A9}" srcOrd="0" destOrd="0" presId="urn:microsoft.com/office/officeart/2005/8/layout/hierarchy2"/>
    <dgm:cxn modelId="{F6D9D542-8180-49E8-AD3B-7CD9F8F03BB3}" type="presOf" srcId="{F587902F-9E0C-4B91-9028-9E622B8AB2E1}" destId="{6534BF98-8353-4AD4-A4C8-5E5F68D062DD}" srcOrd="1" destOrd="0" presId="urn:microsoft.com/office/officeart/2005/8/layout/hierarchy2"/>
    <dgm:cxn modelId="{F969AB43-364C-4D99-B006-DA7BD7A2251A}" type="presOf" srcId="{14264C29-872B-4531-9970-563322BA3B1C}" destId="{E55F05BA-12D7-4104-B654-6AC55C31BE13}" srcOrd="0" destOrd="0" presId="urn:microsoft.com/office/officeart/2005/8/layout/hierarchy2"/>
    <dgm:cxn modelId="{FD2DBA43-735B-41BF-8431-E5FC0AB0A744}" srcId="{DA89C04E-A5A7-44DF-8D49-DD7152185076}" destId="{820877A6-089D-4BDE-BD04-0278EDA550BE}" srcOrd="0" destOrd="0" parTransId="{DB59B538-615E-4EB4-8D7C-BFC37CFD0213}" sibTransId="{515F1B7E-5BF4-4086-AB5B-3F727625F942}"/>
    <dgm:cxn modelId="{B3FD7264-8A71-4A0C-A9E7-72576DF99801}" srcId="{8F232E84-194D-4094-8B2A-44D454319AFF}" destId="{7FE1C3F6-FF6C-4D3D-8B63-8ECAB6A7EB98}" srcOrd="2" destOrd="0" parTransId="{1B58F618-4F90-4447-9D87-0E8763BBE6D1}" sibTransId="{8D13E22B-6A00-4E02-AB4D-9964D48CB92D}"/>
    <dgm:cxn modelId="{90ABED66-0771-4D90-8806-10FB0DFB98AE}" srcId="{8F232E84-194D-4094-8B2A-44D454319AFF}" destId="{345BD805-5ABC-4816-BE28-4E3486CA2D51}" srcOrd="1" destOrd="0" parTransId="{DCBC24A4-2773-4FA6-BA5F-ACF4D7C3E83E}" sibTransId="{CCB416C6-CA0B-40AF-89B5-2A62CBBE2ACD}"/>
    <dgm:cxn modelId="{C368F546-678F-46E9-B978-8DD1C4FA75A2}" type="presOf" srcId="{7188DC3F-05E5-450B-84B7-EB9F3DD9B125}" destId="{43455611-842D-46E1-B411-65B1032421D0}" srcOrd="0" destOrd="0" presId="urn:microsoft.com/office/officeart/2005/8/layout/hierarchy2"/>
    <dgm:cxn modelId="{CEBC2A47-BABE-436F-9CCA-8CD8331ED588}" type="presOf" srcId="{5A1849B4-B723-4A44-ABB0-D498726646D4}" destId="{34A87E5E-BD51-47E9-B5D0-69D55205DFD6}" srcOrd="0" destOrd="0" presId="urn:microsoft.com/office/officeart/2005/8/layout/hierarchy2"/>
    <dgm:cxn modelId="{2179764B-EFE7-41CA-AF8C-E1C9020F7105}" srcId="{DC1F7D69-3A78-4266-B6A5-4625DE7A2967}" destId="{55AAE000-A58B-4146-9580-14F5740395AB}" srcOrd="0" destOrd="0" parTransId="{7C9D1D9B-A0FD-40B7-86AF-6137D53D6734}" sibTransId="{44392BFE-90A4-4110-8D6A-8375B371174C}"/>
    <dgm:cxn modelId="{1B00D26F-BEF3-4FB6-B366-9D2D0FE68347}" type="presOf" srcId="{345BD805-5ABC-4816-BE28-4E3486CA2D51}" destId="{C141527B-57A5-4D0E-A59B-B5C918500419}" srcOrd="0" destOrd="0" presId="urn:microsoft.com/office/officeart/2005/8/layout/hierarchy2"/>
    <dgm:cxn modelId="{17D62E51-68F0-4967-A91E-61F0EB8429E0}" type="presOf" srcId="{624F4C41-6E2B-4FFB-B2CE-C1A4C297A35F}" destId="{024F2649-7E16-451F-A36C-CB54CC1A3B86}" srcOrd="1" destOrd="0" presId="urn:microsoft.com/office/officeart/2005/8/layout/hierarchy2"/>
    <dgm:cxn modelId="{EFB84A56-7E75-44BF-B5EA-9EE601768AF2}" type="presOf" srcId="{7C9D1D9B-A0FD-40B7-86AF-6137D53D6734}" destId="{9809D2D3-AD93-4DEE-A330-C19AAA592BB3}" srcOrd="1" destOrd="0" presId="urn:microsoft.com/office/officeart/2005/8/layout/hierarchy2"/>
    <dgm:cxn modelId="{B236B356-BDC7-4BEC-A41B-046783D542A8}" type="presOf" srcId="{DCBC24A4-2773-4FA6-BA5F-ACF4D7C3E83E}" destId="{3D85A403-B34E-4CF5-9B4D-F90F4F71907A}" srcOrd="1" destOrd="0" presId="urn:microsoft.com/office/officeart/2005/8/layout/hierarchy2"/>
    <dgm:cxn modelId="{9483B557-BC8D-4AB1-8B5A-3937CB3ADC59}" type="presOf" srcId="{DCBC24A4-2773-4FA6-BA5F-ACF4D7C3E83E}" destId="{635D8681-DCC4-424C-B722-0F1D3190A39F}" srcOrd="0" destOrd="0" presId="urn:microsoft.com/office/officeart/2005/8/layout/hierarchy2"/>
    <dgm:cxn modelId="{F8679E78-37C5-44A3-94C5-1618BA3C0668}" type="presOf" srcId="{ED4D815E-6903-4ECD-8406-0C09C67F35C5}" destId="{4BA5A3D6-48EC-4FE6-98D7-E832B498F524}" srcOrd="1" destOrd="0" presId="urn:microsoft.com/office/officeart/2005/8/layout/hierarchy2"/>
    <dgm:cxn modelId="{19D56E80-6358-4001-A464-FDDFFC478939}" type="presOf" srcId="{48B6E59E-CD69-462F-84AB-D420472505F3}" destId="{A2533E39-79BF-4FBA-B206-FCBD90A90AEA}" srcOrd="1" destOrd="0" presId="urn:microsoft.com/office/officeart/2005/8/layout/hierarchy2"/>
    <dgm:cxn modelId="{86B53081-9977-4C93-A941-87DE806E0C05}" type="presOf" srcId="{773C1766-32D9-4452-B29C-14BB935274AB}" destId="{A6D2C790-4AFE-437B-9992-6B5C9321F9DF}" srcOrd="0" destOrd="0" presId="urn:microsoft.com/office/officeart/2005/8/layout/hierarchy2"/>
    <dgm:cxn modelId="{F9654881-A849-482C-AAC5-4FD6C7B15FA0}" srcId="{F23849B5-07C6-4FF3-9477-E84773B9EA29}" destId="{5A1849B4-B723-4A44-ABB0-D498726646D4}" srcOrd="0" destOrd="0" parTransId="{D378E7A6-5729-4175-A4F1-B3AA2B581966}" sibTransId="{B3D7DBB4-37F0-4C75-BB89-045AAD77F473}"/>
    <dgm:cxn modelId="{7CC72C83-1BB4-4455-8641-836A4613F8B0}" type="presOf" srcId="{EF836133-44AC-49B1-A8DC-0FF382761D88}" destId="{B2293ED3-CF80-4260-8213-EC73103BCF5D}" srcOrd="0" destOrd="0" presId="urn:microsoft.com/office/officeart/2005/8/layout/hierarchy2"/>
    <dgm:cxn modelId="{DD3CE284-3D70-4E7D-B079-3B41147A4828}" srcId="{0AF390A0-A1D4-47DE-AEAC-AF3836292565}" destId="{E2B8B956-C1BE-45F8-BB3C-C8F94E1E4B19}" srcOrd="1" destOrd="0" parTransId="{F587902F-9E0C-4B91-9028-9E622B8AB2E1}" sibTransId="{4346A1B4-70A8-4DF1-AADC-4CAAD92B3D06}"/>
    <dgm:cxn modelId="{9C83A78A-72AA-4F70-B170-A1D31E8BE9C3}" type="presOf" srcId="{C4996E2A-CEF7-4239-BB06-9DB2CB54B02C}" destId="{B37F4155-7548-40AD-997B-27B0B31CE1BB}" srcOrd="1" destOrd="0" presId="urn:microsoft.com/office/officeart/2005/8/layout/hierarchy2"/>
    <dgm:cxn modelId="{C23AFB8A-CA1F-4566-8A8D-3FAD2FC9948D}" type="presOf" srcId="{8F232E84-194D-4094-8B2A-44D454319AFF}" destId="{4CDC48A1-9287-4CDF-B7D0-F8D3F3E0000C}" srcOrd="0" destOrd="0" presId="urn:microsoft.com/office/officeart/2005/8/layout/hierarchy2"/>
    <dgm:cxn modelId="{7E278D8F-BD55-43FB-ACAB-A8C770FF14CC}" type="presOf" srcId="{DC1F7D69-3A78-4266-B6A5-4625DE7A2967}" destId="{4482BCF9-07CE-4ED7-A001-FC9697D6021B}" srcOrd="0" destOrd="0" presId="urn:microsoft.com/office/officeart/2005/8/layout/hierarchy2"/>
    <dgm:cxn modelId="{3E9E9B93-DFDA-43F2-AA61-64FB2EAB9563}" type="presOf" srcId="{E2B8B956-C1BE-45F8-BB3C-C8F94E1E4B19}" destId="{69D22883-CE5E-40EA-B1BB-8F0271DE7084}" srcOrd="0" destOrd="0" presId="urn:microsoft.com/office/officeart/2005/8/layout/hierarchy2"/>
    <dgm:cxn modelId="{8C41D995-ADBF-43F9-802D-D92EA2E6228E}" type="presOf" srcId="{820877A6-089D-4BDE-BD04-0278EDA550BE}" destId="{06E590B5-8FD5-4041-AC66-DD9F6AD7875D}" srcOrd="0" destOrd="0" presId="urn:microsoft.com/office/officeart/2005/8/layout/hierarchy2"/>
    <dgm:cxn modelId="{A1060596-983F-43F0-B3D4-91532419F3E2}" type="presOf" srcId="{ED4D815E-6903-4ECD-8406-0C09C67F35C5}" destId="{56F13A05-38AF-4A21-9769-35C43A7F4017}" srcOrd="0" destOrd="0" presId="urn:microsoft.com/office/officeart/2005/8/layout/hierarchy2"/>
    <dgm:cxn modelId="{EBEE4296-97D3-4D64-BAA1-C4CBCFA4E8D3}" type="presOf" srcId="{1B58F618-4F90-4447-9D87-0E8763BBE6D1}" destId="{89042BB1-7653-44A5-95F8-5D54B5D5DABB}" srcOrd="1" destOrd="0" presId="urn:microsoft.com/office/officeart/2005/8/layout/hierarchy2"/>
    <dgm:cxn modelId="{C325469C-D001-438F-8D2D-AEF62F56D23B}" srcId="{0AF390A0-A1D4-47DE-AEAC-AF3836292565}" destId="{F09F4AD4-9156-49D0-AB6D-CEA7B3866C2D}" srcOrd="3" destOrd="0" parTransId="{ED4D815E-6903-4ECD-8406-0C09C67F35C5}" sibTransId="{6F69F7AB-5861-4A94-934A-D782929E5394}"/>
    <dgm:cxn modelId="{781DF59F-179C-469F-904D-2840396DC82B}" type="presOf" srcId="{7188DC3F-05E5-450B-84B7-EB9F3DD9B125}" destId="{6788DB10-3A03-45A0-B158-D6CEA303D401}" srcOrd="1" destOrd="0" presId="urn:microsoft.com/office/officeart/2005/8/layout/hierarchy2"/>
    <dgm:cxn modelId="{76B34CA3-66E7-4362-8724-D04865CB0373}" type="presOf" srcId="{F587902F-9E0C-4B91-9028-9E622B8AB2E1}" destId="{06AE2092-DEE7-407D-81AD-118212B2D9C5}" srcOrd="0" destOrd="0" presId="urn:microsoft.com/office/officeart/2005/8/layout/hierarchy2"/>
    <dgm:cxn modelId="{1F3EF3A4-421C-435C-8798-F0C9A9278D94}" type="presOf" srcId="{7B6C8353-1CA3-4872-944A-746A6C47BDDA}" destId="{FA758783-1FA3-434E-99E3-27F7FA7C1AF1}" srcOrd="0" destOrd="0" presId="urn:microsoft.com/office/officeart/2005/8/layout/hierarchy2"/>
    <dgm:cxn modelId="{6D08FBA5-92DC-4CE8-BBC0-E4A5392FCE5E}" srcId="{0AF390A0-A1D4-47DE-AEAC-AF3836292565}" destId="{EF836133-44AC-49B1-A8DC-0FF382761D88}" srcOrd="0" destOrd="0" parTransId="{D7765C52-0806-436C-95FB-E51834481B8C}" sibTransId="{77493324-35FF-4925-9B57-A9FD6D18B6F7}"/>
    <dgm:cxn modelId="{2018BBB2-0A75-4070-89EF-9ACB66356726}" srcId="{5A1849B4-B723-4A44-ABB0-D498726646D4}" destId="{DC1F7D69-3A78-4266-B6A5-4625DE7A2967}" srcOrd="2" destOrd="0" parTransId="{C4996E2A-CEF7-4239-BB06-9DB2CB54B02C}" sibTransId="{762EBEE1-A122-4ED0-84F1-6C870939A067}"/>
    <dgm:cxn modelId="{9E886CBB-84F2-4C1B-B12B-E2D4927DA53D}" type="presOf" srcId="{672BBF93-A22C-415D-BFAB-D9E536951907}" destId="{A41A276D-B348-4BB6-977E-A1657F5AF699}" srcOrd="0" destOrd="0" presId="urn:microsoft.com/office/officeart/2005/8/layout/hierarchy2"/>
    <dgm:cxn modelId="{E637F8BB-3B62-4994-959F-AFE77F81BB64}" srcId="{8F232E84-194D-4094-8B2A-44D454319AFF}" destId="{807430F9-0EC5-4506-B5CF-7225B338E0B9}" srcOrd="0" destOrd="0" parTransId="{672BBF93-A22C-415D-BFAB-D9E536951907}" sibTransId="{CF037A7A-E1AE-4AE0-BB27-28526E2FC2C9}"/>
    <dgm:cxn modelId="{36366EBF-F5F3-4BEC-A40F-4D40158480F4}" type="presOf" srcId="{672BBF93-A22C-415D-BFAB-D9E536951907}" destId="{D961C6A5-2EEB-4D5B-B156-826F0AC29538}" srcOrd="1" destOrd="0" presId="urn:microsoft.com/office/officeart/2005/8/layout/hierarchy2"/>
    <dgm:cxn modelId="{730FCDC8-532C-486B-9575-637EA048C851}" type="presOf" srcId="{624F4C41-6E2B-4FFB-B2CE-C1A4C297A35F}" destId="{64F97AFB-D480-4262-881F-DDE4C39BC632}" srcOrd="0" destOrd="0" presId="urn:microsoft.com/office/officeart/2005/8/layout/hierarchy2"/>
    <dgm:cxn modelId="{351C26CB-0EDE-414A-AD80-310834F1B5F9}" srcId="{5A1849B4-B723-4A44-ABB0-D498726646D4}" destId="{7B6C8353-1CA3-4872-944A-746A6C47BDDA}" srcOrd="0" destOrd="0" parTransId="{773C1766-32D9-4452-B29C-14BB935274AB}" sibTransId="{F28A38D2-1D94-44CC-9021-E28A23FDEF48}"/>
    <dgm:cxn modelId="{A661FFCB-4A25-41F3-8F3E-15FB33834139}" type="presOf" srcId="{5CFF7724-153B-4896-B98C-B7A8E4F949E2}" destId="{7B9ABED7-B22B-49A1-A96A-43DB0F82E928}" srcOrd="0" destOrd="0" presId="urn:microsoft.com/office/officeart/2005/8/layout/hierarchy2"/>
    <dgm:cxn modelId="{4AAAA1CE-8347-4A84-AE30-C11D1E95DA9F}" type="presOf" srcId="{5CFF7724-153B-4896-B98C-B7A8E4F949E2}" destId="{9CB39F60-528A-4F01-9BC5-785E965141D8}" srcOrd="1" destOrd="0" presId="urn:microsoft.com/office/officeart/2005/8/layout/hierarchy2"/>
    <dgm:cxn modelId="{59BFFCCF-4C7F-47B2-AEC0-F61947A0D0CD}" srcId="{0AF390A0-A1D4-47DE-AEAC-AF3836292565}" destId="{C811D4A9-85DB-4BAF-BAC6-9253A6253DD8}" srcOrd="2" destOrd="0" parTransId="{48B6E59E-CD69-462F-84AB-D420472505F3}" sibTransId="{CC3663EC-1C7F-40D0-8ED5-89A693DA49C9}"/>
    <dgm:cxn modelId="{9AF315D2-EBB7-449E-86AD-E8AAFCBA3245}" type="presOf" srcId="{E92EFD38-A4BF-4658-85CB-7F368DF7E31B}" destId="{D00F106A-7817-4C5F-BBF3-5C24B66683CB}" srcOrd="0" destOrd="0" presId="urn:microsoft.com/office/officeart/2005/8/layout/hierarchy2"/>
    <dgm:cxn modelId="{DCA042D2-009A-48CA-AB3D-49485E4306B0}" type="presOf" srcId="{C811D4A9-85DB-4BAF-BAC6-9253A6253DD8}" destId="{9E2A27F1-0E3E-4ED0-846C-28A7C547AA9D}" srcOrd="0" destOrd="0" presId="urn:microsoft.com/office/officeart/2005/8/layout/hierarchy2"/>
    <dgm:cxn modelId="{E66DFED8-2B6D-4CCC-A102-3F00EEA3B882}" srcId="{55AAE000-A58B-4146-9580-14F5740395AB}" destId="{DA89C04E-A5A7-44DF-8D49-DD7152185076}" srcOrd="1" destOrd="0" parTransId="{E92EFD38-A4BF-4658-85CB-7F368DF7E31B}" sibTransId="{9234A8F5-5D82-422F-AEF1-06A755BEEC72}"/>
    <dgm:cxn modelId="{A05D17DD-5208-46E5-A72C-56A99900796F}" type="presOf" srcId="{C4996E2A-CEF7-4239-BB06-9DB2CB54B02C}" destId="{796CB212-D246-4B7B-AE2D-B644BD69D0A1}" srcOrd="0" destOrd="0" presId="urn:microsoft.com/office/officeart/2005/8/layout/hierarchy2"/>
    <dgm:cxn modelId="{1748E5E1-E886-479D-8D5C-77D02A6C84F5}" type="presOf" srcId="{F09F4AD4-9156-49D0-AB6D-CEA7B3866C2D}" destId="{0D370F34-18BB-4F41-A258-C621DC70A0D1}" srcOrd="0" destOrd="0" presId="urn:microsoft.com/office/officeart/2005/8/layout/hierarchy2"/>
    <dgm:cxn modelId="{08BEE6E7-74FF-459A-8866-D969EDB96F43}" type="presOf" srcId="{E92EFD38-A4BF-4658-85CB-7F368DF7E31B}" destId="{8DACA277-714D-4A69-A536-634095271F09}" srcOrd="1" destOrd="0" presId="urn:microsoft.com/office/officeart/2005/8/layout/hierarchy2"/>
    <dgm:cxn modelId="{8F01DFE9-53A4-489C-9123-3C18C267B526}" type="presOf" srcId="{F23849B5-07C6-4FF3-9477-E84773B9EA29}" destId="{A5AE022F-6911-4F1E-820E-287063A90DF4}" srcOrd="0" destOrd="0" presId="urn:microsoft.com/office/officeart/2005/8/layout/hierarchy2"/>
    <dgm:cxn modelId="{A4A14AEA-E1BD-4DC2-A0D4-DDDD2D7A5C6A}" type="presOf" srcId="{7FE1C3F6-FF6C-4D3D-8B63-8ECAB6A7EB98}" destId="{32E61F5D-67D8-437F-8BA1-F49C0559716C}" srcOrd="0" destOrd="0" presId="urn:microsoft.com/office/officeart/2005/8/layout/hierarchy2"/>
    <dgm:cxn modelId="{FB2E93ED-2A44-47D8-BB4F-03E5FC0A8011}" type="presOf" srcId="{DB59B538-615E-4EB4-8D7C-BFC37CFD0213}" destId="{FAB0C3F4-E3F6-4032-B307-E9D56B0FD6F5}" srcOrd="0" destOrd="0" presId="urn:microsoft.com/office/officeart/2005/8/layout/hierarchy2"/>
    <dgm:cxn modelId="{C93E17F6-718B-42DF-9370-2FD1623B255D}" type="presOf" srcId="{48B6E59E-CD69-462F-84AB-D420472505F3}" destId="{A7BB0F8A-A3BB-400E-A0D5-0A6305B466F5}" srcOrd="0" destOrd="0" presId="urn:microsoft.com/office/officeart/2005/8/layout/hierarchy2"/>
    <dgm:cxn modelId="{82CEC3F6-BCEA-421E-9C51-157BF5CE2B49}" type="presOf" srcId="{807430F9-0EC5-4506-B5CF-7225B338E0B9}" destId="{93B3D3CF-8404-44EE-AAE8-A786DC9A1156}" srcOrd="0" destOrd="0" presId="urn:microsoft.com/office/officeart/2005/8/layout/hierarchy2"/>
    <dgm:cxn modelId="{AAB545FF-446F-4DB0-A781-A05FF03A72FB}" srcId="{55AAE000-A58B-4146-9580-14F5740395AB}" destId="{17CC1F49-4435-4C63-9FD3-F98E55A37FF3}" srcOrd="0" destOrd="0" parTransId="{624F4C41-6E2B-4FFB-B2CE-C1A4C297A35F}" sibTransId="{8564ACF0-C6D6-45FA-89DD-917F857D059F}"/>
    <dgm:cxn modelId="{4D31F9CE-3DA0-45DA-8CE0-8AC75ABADBEC}" type="presParOf" srcId="{A5AE022F-6911-4F1E-820E-287063A90DF4}" destId="{4CE5CF79-BC57-4201-871D-07689D9A2194}" srcOrd="0" destOrd="0" presId="urn:microsoft.com/office/officeart/2005/8/layout/hierarchy2"/>
    <dgm:cxn modelId="{AAAF02F5-89B4-4804-85C7-281CED5AC519}" type="presParOf" srcId="{4CE5CF79-BC57-4201-871D-07689D9A2194}" destId="{34A87E5E-BD51-47E9-B5D0-69D55205DFD6}" srcOrd="0" destOrd="0" presId="urn:microsoft.com/office/officeart/2005/8/layout/hierarchy2"/>
    <dgm:cxn modelId="{3484E1A4-242F-46A2-B544-8EA5DA3ED32F}" type="presParOf" srcId="{4CE5CF79-BC57-4201-871D-07689D9A2194}" destId="{DFECD45F-367D-4BDE-9E45-C74D1E1F1B35}" srcOrd="1" destOrd="0" presId="urn:microsoft.com/office/officeart/2005/8/layout/hierarchy2"/>
    <dgm:cxn modelId="{73C1093B-0368-4676-B712-1985F925532E}" type="presParOf" srcId="{DFECD45F-367D-4BDE-9E45-C74D1E1F1B35}" destId="{A6D2C790-4AFE-437B-9992-6B5C9321F9DF}" srcOrd="0" destOrd="0" presId="urn:microsoft.com/office/officeart/2005/8/layout/hierarchy2"/>
    <dgm:cxn modelId="{182B3C7E-9026-431B-9E40-4253FC408DD5}" type="presParOf" srcId="{A6D2C790-4AFE-437B-9992-6B5C9321F9DF}" destId="{858281E6-9DA4-4C3C-B70B-A8E181172701}" srcOrd="0" destOrd="0" presId="urn:microsoft.com/office/officeart/2005/8/layout/hierarchy2"/>
    <dgm:cxn modelId="{820D7A19-1878-408C-A9EC-9624D2934F88}" type="presParOf" srcId="{DFECD45F-367D-4BDE-9E45-C74D1E1F1B35}" destId="{326FE8A2-3372-4725-9704-879A997787A3}" srcOrd="1" destOrd="0" presId="urn:microsoft.com/office/officeart/2005/8/layout/hierarchy2"/>
    <dgm:cxn modelId="{77827AD6-067D-4C49-BE7B-AD285F04C05E}" type="presParOf" srcId="{326FE8A2-3372-4725-9704-879A997787A3}" destId="{FA758783-1FA3-434E-99E3-27F7FA7C1AF1}" srcOrd="0" destOrd="0" presId="urn:microsoft.com/office/officeart/2005/8/layout/hierarchy2"/>
    <dgm:cxn modelId="{E5503FC8-A54E-4051-8885-1731CC5C6839}" type="presParOf" srcId="{326FE8A2-3372-4725-9704-879A997787A3}" destId="{6BB20B01-01F9-47CD-B117-F732E37630D0}" srcOrd="1" destOrd="0" presId="urn:microsoft.com/office/officeart/2005/8/layout/hierarchy2"/>
    <dgm:cxn modelId="{3F08DCE2-AB47-4403-97CB-D07EFFE042DA}" type="presParOf" srcId="{6BB20B01-01F9-47CD-B117-F732E37630D0}" destId="{7B9ABED7-B22B-49A1-A96A-43DB0F82E928}" srcOrd="0" destOrd="0" presId="urn:microsoft.com/office/officeart/2005/8/layout/hierarchy2"/>
    <dgm:cxn modelId="{61A58111-6A21-4E31-BE59-B5002D4BD1F3}" type="presParOf" srcId="{7B9ABED7-B22B-49A1-A96A-43DB0F82E928}" destId="{9CB39F60-528A-4F01-9BC5-785E965141D8}" srcOrd="0" destOrd="0" presId="urn:microsoft.com/office/officeart/2005/8/layout/hierarchy2"/>
    <dgm:cxn modelId="{4B6D23F1-DCD1-48C8-80F3-6A55D91DA896}" type="presParOf" srcId="{6BB20B01-01F9-47CD-B117-F732E37630D0}" destId="{775487EB-E4FB-4393-BA64-424CD1792891}" srcOrd="1" destOrd="0" presId="urn:microsoft.com/office/officeart/2005/8/layout/hierarchy2"/>
    <dgm:cxn modelId="{A4B66E10-03FA-4128-A62D-9FE0965B82E0}" type="presParOf" srcId="{775487EB-E4FB-4393-BA64-424CD1792891}" destId="{7ACC4FFC-113C-45E6-B783-DAC7F2B87389}" srcOrd="0" destOrd="0" presId="urn:microsoft.com/office/officeart/2005/8/layout/hierarchy2"/>
    <dgm:cxn modelId="{87C414ED-0E1F-4F02-B440-E6FE3B5F42CF}" type="presParOf" srcId="{775487EB-E4FB-4393-BA64-424CD1792891}" destId="{90539562-8500-4EED-B58E-1939133CF74A}" srcOrd="1" destOrd="0" presId="urn:microsoft.com/office/officeart/2005/8/layout/hierarchy2"/>
    <dgm:cxn modelId="{8BF67A8C-2C67-48BA-AED6-EF70D2F5BE27}" type="presParOf" srcId="{90539562-8500-4EED-B58E-1939133CF74A}" destId="{A82E63F2-1BDC-4D2B-94F7-F4208A7A3298}" srcOrd="0" destOrd="0" presId="urn:microsoft.com/office/officeart/2005/8/layout/hierarchy2"/>
    <dgm:cxn modelId="{3684765E-3B8B-482A-80D7-5648FCDC2401}" type="presParOf" srcId="{A82E63F2-1BDC-4D2B-94F7-F4208A7A3298}" destId="{6EEB2126-0996-4A01-99AC-90BD5696C2E5}" srcOrd="0" destOrd="0" presId="urn:microsoft.com/office/officeart/2005/8/layout/hierarchy2"/>
    <dgm:cxn modelId="{F96232D4-B4E6-4657-AE75-B09BE787B8BD}" type="presParOf" srcId="{90539562-8500-4EED-B58E-1939133CF74A}" destId="{73FBACE4-025C-4A0D-B26D-F279EEC8EFAC}" srcOrd="1" destOrd="0" presId="urn:microsoft.com/office/officeart/2005/8/layout/hierarchy2"/>
    <dgm:cxn modelId="{8389BF58-8D97-42C0-A92E-BDB34C41C987}" type="presParOf" srcId="{73FBACE4-025C-4A0D-B26D-F279EEC8EFAC}" destId="{B2293ED3-CF80-4260-8213-EC73103BCF5D}" srcOrd="0" destOrd="0" presId="urn:microsoft.com/office/officeart/2005/8/layout/hierarchy2"/>
    <dgm:cxn modelId="{E169E142-D4AD-43BE-9A10-0D8EEC49A592}" type="presParOf" srcId="{73FBACE4-025C-4A0D-B26D-F279EEC8EFAC}" destId="{58841D62-23E7-4ABA-853A-06878F34617C}" srcOrd="1" destOrd="0" presId="urn:microsoft.com/office/officeart/2005/8/layout/hierarchy2"/>
    <dgm:cxn modelId="{497787C7-6802-43B9-9B64-1AF1CBD86512}" type="presParOf" srcId="{90539562-8500-4EED-B58E-1939133CF74A}" destId="{06AE2092-DEE7-407D-81AD-118212B2D9C5}" srcOrd="2" destOrd="0" presId="urn:microsoft.com/office/officeart/2005/8/layout/hierarchy2"/>
    <dgm:cxn modelId="{38BADFE0-960E-4475-BBCF-DF8C958968E6}" type="presParOf" srcId="{06AE2092-DEE7-407D-81AD-118212B2D9C5}" destId="{6534BF98-8353-4AD4-A4C8-5E5F68D062DD}" srcOrd="0" destOrd="0" presId="urn:microsoft.com/office/officeart/2005/8/layout/hierarchy2"/>
    <dgm:cxn modelId="{E9C09FE0-C9CC-4639-ADDC-1EE1ADE9412A}" type="presParOf" srcId="{90539562-8500-4EED-B58E-1939133CF74A}" destId="{2042AF6A-C115-44F3-934E-E8D87727A221}" srcOrd="3" destOrd="0" presId="urn:microsoft.com/office/officeart/2005/8/layout/hierarchy2"/>
    <dgm:cxn modelId="{A631F52B-9D38-402F-AC96-208121306D7A}" type="presParOf" srcId="{2042AF6A-C115-44F3-934E-E8D87727A221}" destId="{69D22883-CE5E-40EA-B1BB-8F0271DE7084}" srcOrd="0" destOrd="0" presId="urn:microsoft.com/office/officeart/2005/8/layout/hierarchy2"/>
    <dgm:cxn modelId="{3C306795-D084-44C4-B6BB-3DE7F521C803}" type="presParOf" srcId="{2042AF6A-C115-44F3-934E-E8D87727A221}" destId="{6C6D19FD-788C-41BF-8694-A492698744EF}" srcOrd="1" destOrd="0" presId="urn:microsoft.com/office/officeart/2005/8/layout/hierarchy2"/>
    <dgm:cxn modelId="{B21342AF-187E-43D1-8711-981CD46DE8AF}" type="presParOf" srcId="{90539562-8500-4EED-B58E-1939133CF74A}" destId="{A7BB0F8A-A3BB-400E-A0D5-0A6305B466F5}" srcOrd="4" destOrd="0" presId="urn:microsoft.com/office/officeart/2005/8/layout/hierarchy2"/>
    <dgm:cxn modelId="{178EBAD9-C927-4B2E-ACB9-E284C97DCC5E}" type="presParOf" srcId="{A7BB0F8A-A3BB-400E-A0D5-0A6305B466F5}" destId="{A2533E39-79BF-4FBA-B206-FCBD90A90AEA}" srcOrd="0" destOrd="0" presId="urn:microsoft.com/office/officeart/2005/8/layout/hierarchy2"/>
    <dgm:cxn modelId="{530438FB-BCA3-405D-9BBE-7E5C53B664CC}" type="presParOf" srcId="{90539562-8500-4EED-B58E-1939133CF74A}" destId="{002A7E40-3DB3-4A43-BA5C-9BF9839CD237}" srcOrd="5" destOrd="0" presId="urn:microsoft.com/office/officeart/2005/8/layout/hierarchy2"/>
    <dgm:cxn modelId="{7DD539BB-369C-47D6-886F-D38A7EA27731}" type="presParOf" srcId="{002A7E40-3DB3-4A43-BA5C-9BF9839CD237}" destId="{9E2A27F1-0E3E-4ED0-846C-28A7C547AA9D}" srcOrd="0" destOrd="0" presId="urn:microsoft.com/office/officeart/2005/8/layout/hierarchy2"/>
    <dgm:cxn modelId="{C77525CE-F190-4BB3-A647-FF40BE580EE6}" type="presParOf" srcId="{002A7E40-3DB3-4A43-BA5C-9BF9839CD237}" destId="{050D3952-8635-4311-948E-E15619516EF2}" srcOrd="1" destOrd="0" presId="urn:microsoft.com/office/officeart/2005/8/layout/hierarchy2"/>
    <dgm:cxn modelId="{FB972019-A118-4197-A69A-09E1C155927F}" type="presParOf" srcId="{90539562-8500-4EED-B58E-1939133CF74A}" destId="{56F13A05-38AF-4A21-9769-35C43A7F4017}" srcOrd="6" destOrd="0" presId="urn:microsoft.com/office/officeart/2005/8/layout/hierarchy2"/>
    <dgm:cxn modelId="{7C0C95D0-9630-4917-A479-DE11273A56CD}" type="presParOf" srcId="{56F13A05-38AF-4A21-9769-35C43A7F4017}" destId="{4BA5A3D6-48EC-4FE6-98D7-E832B498F524}" srcOrd="0" destOrd="0" presId="urn:microsoft.com/office/officeart/2005/8/layout/hierarchy2"/>
    <dgm:cxn modelId="{4B675F80-10A8-47E9-AA87-AB275BA3B872}" type="presParOf" srcId="{90539562-8500-4EED-B58E-1939133CF74A}" destId="{840F03BA-F2D7-497C-BCAB-F2CCA75135AB}" srcOrd="7" destOrd="0" presId="urn:microsoft.com/office/officeart/2005/8/layout/hierarchy2"/>
    <dgm:cxn modelId="{5039F932-8B5F-439C-9767-CD01DBE7CC81}" type="presParOf" srcId="{840F03BA-F2D7-497C-BCAB-F2CCA75135AB}" destId="{0D370F34-18BB-4F41-A258-C621DC70A0D1}" srcOrd="0" destOrd="0" presId="urn:microsoft.com/office/officeart/2005/8/layout/hierarchy2"/>
    <dgm:cxn modelId="{2AADC18D-0F16-4BF8-8B75-7F98EB3A639B}" type="presParOf" srcId="{840F03BA-F2D7-497C-BCAB-F2CCA75135AB}" destId="{DECC5E95-DDB2-4380-A911-E2ECCB66474F}" srcOrd="1" destOrd="0" presId="urn:microsoft.com/office/officeart/2005/8/layout/hierarchy2"/>
    <dgm:cxn modelId="{9B95B54D-3B5D-447D-A942-BC768EBF099C}" type="presParOf" srcId="{DFECD45F-367D-4BDE-9E45-C74D1E1F1B35}" destId="{43455611-842D-46E1-B411-65B1032421D0}" srcOrd="2" destOrd="0" presId="urn:microsoft.com/office/officeart/2005/8/layout/hierarchy2"/>
    <dgm:cxn modelId="{E47170BE-21F1-4BB0-A50A-3B342B86B4F5}" type="presParOf" srcId="{43455611-842D-46E1-B411-65B1032421D0}" destId="{6788DB10-3A03-45A0-B158-D6CEA303D401}" srcOrd="0" destOrd="0" presId="urn:microsoft.com/office/officeart/2005/8/layout/hierarchy2"/>
    <dgm:cxn modelId="{EC7D2E8A-200E-4DF7-9AA8-A47D92092C12}" type="presParOf" srcId="{DFECD45F-367D-4BDE-9E45-C74D1E1F1B35}" destId="{D1BA6A30-2E5A-45B0-9149-955338A9348E}" srcOrd="3" destOrd="0" presId="urn:microsoft.com/office/officeart/2005/8/layout/hierarchy2"/>
    <dgm:cxn modelId="{FC5AFF87-AE35-46E5-BC62-527D2698813A}" type="presParOf" srcId="{D1BA6A30-2E5A-45B0-9149-955338A9348E}" destId="{4CDC48A1-9287-4CDF-B7D0-F8D3F3E0000C}" srcOrd="0" destOrd="0" presId="urn:microsoft.com/office/officeart/2005/8/layout/hierarchy2"/>
    <dgm:cxn modelId="{5F7678B2-A304-40C9-AB7B-16E83650256C}" type="presParOf" srcId="{D1BA6A30-2E5A-45B0-9149-955338A9348E}" destId="{8E5F0860-8B00-41EB-9648-1F2ECE5D5D74}" srcOrd="1" destOrd="0" presId="urn:microsoft.com/office/officeart/2005/8/layout/hierarchy2"/>
    <dgm:cxn modelId="{2BE09C17-D6F2-4AF8-88D7-4FADBB5F13CF}" type="presParOf" srcId="{8E5F0860-8B00-41EB-9648-1F2ECE5D5D74}" destId="{A41A276D-B348-4BB6-977E-A1657F5AF699}" srcOrd="0" destOrd="0" presId="urn:microsoft.com/office/officeart/2005/8/layout/hierarchy2"/>
    <dgm:cxn modelId="{A34ABFBB-AAF0-4C09-A745-18E6005D596A}" type="presParOf" srcId="{A41A276D-B348-4BB6-977E-A1657F5AF699}" destId="{D961C6A5-2EEB-4D5B-B156-826F0AC29538}" srcOrd="0" destOrd="0" presId="urn:microsoft.com/office/officeart/2005/8/layout/hierarchy2"/>
    <dgm:cxn modelId="{A67CC218-5DCF-474B-9EE6-0660942CAB18}" type="presParOf" srcId="{8E5F0860-8B00-41EB-9648-1F2ECE5D5D74}" destId="{589F7D76-7D8E-4EAB-B54C-4F25CD025AA8}" srcOrd="1" destOrd="0" presId="urn:microsoft.com/office/officeart/2005/8/layout/hierarchy2"/>
    <dgm:cxn modelId="{762FD79E-97E1-48A8-8DEA-500871CAD7C1}" type="presParOf" srcId="{589F7D76-7D8E-4EAB-B54C-4F25CD025AA8}" destId="{93B3D3CF-8404-44EE-AAE8-A786DC9A1156}" srcOrd="0" destOrd="0" presId="urn:microsoft.com/office/officeart/2005/8/layout/hierarchy2"/>
    <dgm:cxn modelId="{9320889E-0907-4603-8448-47E7FC0DABA9}" type="presParOf" srcId="{589F7D76-7D8E-4EAB-B54C-4F25CD025AA8}" destId="{9B93A974-5D64-4B27-99E1-009DF05BFBB7}" srcOrd="1" destOrd="0" presId="urn:microsoft.com/office/officeart/2005/8/layout/hierarchy2"/>
    <dgm:cxn modelId="{7CFF93BF-3333-4DDD-A98B-0042DF3BE1CA}" type="presParOf" srcId="{8E5F0860-8B00-41EB-9648-1F2ECE5D5D74}" destId="{635D8681-DCC4-424C-B722-0F1D3190A39F}" srcOrd="2" destOrd="0" presId="urn:microsoft.com/office/officeart/2005/8/layout/hierarchy2"/>
    <dgm:cxn modelId="{37C811FB-4757-47DA-ADBF-CEC785DE8DBB}" type="presParOf" srcId="{635D8681-DCC4-424C-B722-0F1D3190A39F}" destId="{3D85A403-B34E-4CF5-9B4D-F90F4F71907A}" srcOrd="0" destOrd="0" presId="urn:microsoft.com/office/officeart/2005/8/layout/hierarchy2"/>
    <dgm:cxn modelId="{00044BB1-1C37-44FC-AFCB-288C1F83651D}" type="presParOf" srcId="{8E5F0860-8B00-41EB-9648-1F2ECE5D5D74}" destId="{A4C28D53-7DE9-48FD-92C1-5114B67DFC88}" srcOrd="3" destOrd="0" presId="urn:microsoft.com/office/officeart/2005/8/layout/hierarchy2"/>
    <dgm:cxn modelId="{CAE6777E-5CCF-4B60-BB24-CAB247DE7320}" type="presParOf" srcId="{A4C28D53-7DE9-48FD-92C1-5114B67DFC88}" destId="{C141527B-57A5-4D0E-A59B-B5C918500419}" srcOrd="0" destOrd="0" presId="urn:microsoft.com/office/officeart/2005/8/layout/hierarchy2"/>
    <dgm:cxn modelId="{E4181DB0-FDDE-4689-8A6D-2EC849E734DA}" type="presParOf" srcId="{A4C28D53-7DE9-48FD-92C1-5114B67DFC88}" destId="{DAE5D2AC-3B11-4F06-BE44-641C19799796}" srcOrd="1" destOrd="0" presId="urn:microsoft.com/office/officeart/2005/8/layout/hierarchy2"/>
    <dgm:cxn modelId="{28CC10DC-37B4-4539-AC83-78BF16ABF887}" type="presParOf" srcId="{8E5F0860-8B00-41EB-9648-1F2ECE5D5D74}" destId="{061123BD-8F09-464D-8EA2-4272F451CFA2}" srcOrd="4" destOrd="0" presId="urn:microsoft.com/office/officeart/2005/8/layout/hierarchy2"/>
    <dgm:cxn modelId="{9C1B2FB6-28BE-4984-9613-F4BD4E226DD7}" type="presParOf" srcId="{061123BD-8F09-464D-8EA2-4272F451CFA2}" destId="{89042BB1-7653-44A5-95F8-5D54B5D5DABB}" srcOrd="0" destOrd="0" presId="urn:microsoft.com/office/officeart/2005/8/layout/hierarchy2"/>
    <dgm:cxn modelId="{0BC0E204-1738-44D4-A938-EFBBC91E81F3}" type="presParOf" srcId="{8E5F0860-8B00-41EB-9648-1F2ECE5D5D74}" destId="{CD5250A3-1585-4ADD-AFAE-9015132F7C69}" srcOrd="5" destOrd="0" presId="urn:microsoft.com/office/officeart/2005/8/layout/hierarchy2"/>
    <dgm:cxn modelId="{1FD5FCC0-1C95-4DD1-A197-3928CB2F2C85}" type="presParOf" srcId="{CD5250A3-1585-4ADD-AFAE-9015132F7C69}" destId="{32E61F5D-67D8-437F-8BA1-F49C0559716C}" srcOrd="0" destOrd="0" presId="urn:microsoft.com/office/officeart/2005/8/layout/hierarchy2"/>
    <dgm:cxn modelId="{4D258542-AB9A-4E10-858E-AA98EA5E1F73}" type="presParOf" srcId="{CD5250A3-1585-4ADD-AFAE-9015132F7C69}" destId="{3986DF4A-CA13-4F24-ACAB-F79586912B1C}" srcOrd="1" destOrd="0" presId="urn:microsoft.com/office/officeart/2005/8/layout/hierarchy2"/>
    <dgm:cxn modelId="{44140BD1-5322-49F1-9304-EA5D227D6A45}" type="presParOf" srcId="{DFECD45F-367D-4BDE-9E45-C74D1E1F1B35}" destId="{796CB212-D246-4B7B-AE2D-B644BD69D0A1}" srcOrd="4" destOrd="0" presId="urn:microsoft.com/office/officeart/2005/8/layout/hierarchy2"/>
    <dgm:cxn modelId="{9964984F-09F7-4B7A-AB72-2347D227115F}" type="presParOf" srcId="{796CB212-D246-4B7B-AE2D-B644BD69D0A1}" destId="{B37F4155-7548-40AD-997B-27B0B31CE1BB}" srcOrd="0" destOrd="0" presId="urn:microsoft.com/office/officeart/2005/8/layout/hierarchy2"/>
    <dgm:cxn modelId="{92D105E1-08A1-445A-BDF6-00991908CE21}" type="presParOf" srcId="{DFECD45F-367D-4BDE-9E45-C74D1E1F1B35}" destId="{1237A0B9-491E-422F-967A-2BF5C4FB889B}" srcOrd="5" destOrd="0" presId="urn:microsoft.com/office/officeart/2005/8/layout/hierarchy2"/>
    <dgm:cxn modelId="{7C323470-302F-4D08-A12B-294FB9B10BFD}" type="presParOf" srcId="{1237A0B9-491E-422F-967A-2BF5C4FB889B}" destId="{4482BCF9-07CE-4ED7-A001-FC9697D6021B}" srcOrd="0" destOrd="0" presId="urn:microsoft.com/office/officeart/2005/8/layout/hierarchy2"/>
    <dgm:cxn modelId="{C5062D9A-6F4B-45B1-A4A3-1D2BEC3E9320}" type="presParOf" srcId="{1237A0B9-491E-422F-967A-2BF5C4FB889B}" destId="{9D8391D5-F080-4154-8014-491738674D36}" srcOrd="1" destOrd="0" presId="urn:microsoft.com/office/officeart/2005/8/layout/hierarchy2"/>
    <dgm:cxn modelId="{EB83932A-F9A2-46BB-98BE-A9E0B3ADAE3E}" type="presParOf" srcId="{9D8391D5-F080-4154-8014-491738674D36}" destId="{DD97B251-34D7-4298-B46D-0AF71A912EE1}" srcOrd="0" destOrd="0" presId="urn:microsoft.com/office/officeart/2005/8/layout/hierarchy2"/>
    <dgm:cxn modelId="{B2D0464A-D053-4CCB-9C36-87DCF2C8B309}" type="presParOf" srcId="{DD97B251-34D7-4298-B46D-0AF71A912EE1}" destId="{9809D2D3-AD93-4DEE-A330-C19AAA592BB3}" srcOrd="0" destOrd="0" presId="urn:microsoft.com/office/officeart/2005/8/layout/hierarchy2"/>
    <dgm:cxn modelId="{EB1A8023-8AD6-4CCA-8CFB-610D8BD73281}" type="presParOf" srcId="{9D8391D5-F080-4154-8014-491738674D36}" destId="{608052F5-82B7-4161-AD88-A9B1E4C1582A}" srcOrd="1" destOrd="0" presId="urn:microsoft.com/office/officeart/2005/8/layout/hierarchy2"/>
    <dgm:cxn modelId="{43E0FC4C-18CD-411E-84FB-488E100587C8}" type="presParOf" srcId="{608052F5-82B7-4161-AD88-A9B1E4C1582A}" destId="{551596FC-1B1C-442A-A51A-704D5A784F74}" srcOrd="0" destOrd="0" presId="urn:microsoft.com/office/officeart/2005/8/layout/hierarchy2"/>
    <dgm:cxn modelId="{3684435F-2EF0-4872-87FC-CB742217306A}" type="presParOf" srcId="{608052F5-82B7-4161-AD88-A9B1E4C1582A}" destId="{285E75E3-D962-4DDB-B3C1-F14D2A490786}" srcOrd="1" destOrd="0" presId="urn:microsoft.com/office/officeart/2005/8/layout/hierarchy2"/>
    <dgm:cxn modelId="{FB8F29ED-F167-4FC1-9761-EDD9E536AC8D}" type="presParOf" srcId="{285E75E3-D962-4DDB-B3C1-F14D2A490786}" destId="{64F97AFB-D480-4262-881F-DDE4C39BC632}" srcOrd="0" destOrd="0" presId="urn:microsoft.com/office/officeart/2005/8/layout/hierarchy2"/>
    <dgm:cxn modelId="{54D64A42-083C-43D9-B87E-CE6B4CA47BAC}" type="presParOf" srcId="{64F97AFB-D480-4262-881F-DDE4C39BC632}" destId="{024F2649-7E16-451F-A36C-CB54CC1A3B86}" srcOrd="0" destOrd="0" presId="urn:microsoft.com/office/officeart/2005/8/layout/hierarchy2"/>
    <dgm:cxn modelId="{1D3A3473-E249-407F-A3EA-38EF76450E13}" type="presParOf" srcId="{285E75E3-D962-4DDB-B3C1-F14D2A490786}" destId="{5B2A9380-DBD8-4CA2-8C1D-843883EF43AF}" srcOrd="1" destOrd="0" presId="urn:microsoft.com/office/officeart/2005/8/layout/hierarchy2"/>
    <dgm:cxn modelId="{25A5A4E9-DF88-452A-9E01-68FE8AFC4259}" type="presParOf" srcId="{5B2A9380-DBD8-4CA2-8C1D-843883EF43AF}" destId="{D4381580-6D11-4C5D-899E-B9967C535A38}" srcOrd="0" destOrd="0" presId="urn:microsoft.com/office/officeart/2005/8/layout/hierarchy2"/>
    <dgm:cxn modelId="{B2340873-B26C-4DE5-AECA-83FC24A5FFCC}" type="presParOf" srcId="{5B2A9380-DBD8-4CA2-8C1D-843883EF43AF}" destId="{E1A90AE6-BF06-4BC8-8F12-DDBF812802F0}" srcOrd="1" destOrd="0" presId="urn:microsoft.com/office/officeart/2005/8/layout/hierarchy2"/>
    <dgm:cxn modelId="{5272C76E-1F33-403E-9584-A7E2F16A68B2}" type="presParOf" srcId="{285E75E3-D962-4DDB-B3C1-F14D2A490786}" destId="{D00F106A-7817-4C5F-BBF3-5C24B66683CB}" srcOrd="2" destOrd="0" presId="urn:microsoft.com/office/officeart/2005/8/layout/hierarchy2"/>
    <dgm:cxn modelId="{57C9BA94-E0A8-4AF9-9C6F-A99B5AB55E5C}" type="presParOf" srcId="{D00F106A-7817-4C5F-BBF3-5C24B66683CB}" destId="{8DACA277-714D-4A69-A536-634095271F09}" srcOrd="0" destOrd="0" presId="urn:microsoft.com/office/officeart/2005/8/layout/hierarchy2"/>
    <dgm:cxn modelId="{DD049458-9ECB-40B8-9A89-FBDC658F698B}" type="presParOf" srcId="{285E75E3-D962-4DDB-B3C1-F14D2A490786}" destId="{C84B4ED7-BD59-4BF2-8D6E-0ECEC160F87B}" srcOrd="3" destOrd="0" presId="urn:microsoft.com/office/officeart/2005/8/layout/hierarchy2"/>
    <dgm:cxn modelId="{BC2ED259-74C8-4FD1-A7A8-C6ECCDE0E746}" type="presParOf" srcId="{C84B4ED7-BD59-4BF2-8D6E-0ECEC160F87B}" destId="{1547EA67-AF61-4730-B39F-0565D73945A9}" srcOrd="0" destOrd="0" presId="urn:microsoft.com/office/officeart/2005/8/layout/hierarchy2"/>
    <dgm:cxn modelId="{C66CB98C-3F01-4E4E-A789-7FFA3DFAFEC5}" type="presParOf" srcId="{C84B4ED7-BD59-4BF2-8D6E-0ECEC160F87B}" destId="{7D71C2FC-95C6-466D-A2F6-B5A852823F67}" srcOrd="1" destOrd="0" presId="urn:microsoft.com/office/officeart/2005/8/layout/hierarchy2"/>
    <dgm:cxn modelId="{6B1B610A-3BC1-4BDF-8404-F80F9B60DA9B}" type="presParOf" srcId="{7D71C2FC-95C6-466D-A2F6-B5A852823F67}" destId="{FAB0C3F4-E3F6-4032-B307-E9D56B0FD6F5}" srcOrd="0" destOrd="0" presId="urn:microsoft.com/office/officeart/2005/8/layout/hierarchy2"/>
    <dgm:cxn modelId="{9043F722-5A0C-4B4A-B5B2-7FB2C79C1A10}" type="presParOf" srcId="{FAB0C3F4-E3F6-4032-B307-E9D56B0FD6F5}" destId="{C0C03594-80EC-4084-922A-B75BAB715641}" srcOrd="0" destOrd="0" presId="urn:microsoft.com/office/officeart/2005/8/layout/hierarchy2"/>
    <dgm:cxn modelId="{05AE9D4F-647E-4578-94A4-496E0036B8EB}" type="presParOf" srcId="{7D71C2FC-95C6-466D-A2F6-B5A852823F67}" destId="{1CA41C5A-0073-42DE-8F7B-75B376C0EBAB}" srcOrd="1" destOrd="0" presId="urn:microsoft.com/office/officeart/2005/8/layout/hierarchy2"/>
    <dgm:cxn modelId="{3C9D8023-2DE3-45C9-86E0-16ECEAC4576B}" type="presParOf" srcId="{1CA41C5A-0073-42DE-8F7B-75B376C0EBAB}" destId="{06E590B5-8FD5-4041-AC66-DD9F6AD7875D}" srcOrd="0" destOrd="0" presId="urn:microsoft.com/office/officeart/2005/8/layout/hierarchy2"/>
    <dgm:cxn modelId="{4F797426-F3EF-408A-93D2-66F682B23586}" type="presParOf" srcId="{1CA41C5A-0073-42DE-8F7B-75B376C0EBAB}" destId="{65CE2A04-3903-4E4A-9B75-71E006CCEBDE}" srcOrd="1" destOrd="0" presId="urn:microsoft.com/office/officeart/2005/8/layout/hierarchy2"/>
    <dgm:cxn modelId="{6DC9E162-362E-4A72-A535-05AF7C909E37}" type="presParOf" srcId="{7D71C2FC-95C6-466D-A2F6-B5A852823F67}" destId="{A7911D9D-FE9D-497B-BF6A-AF17E0A5AA70}" srcOrd="2" destOrd="0" presId="urn:microsoft.com/office/officeart/2005/8/layout/hierarchy2"/>
    <dgm:cxn modelId="{D95204EC-DF30-487C-BC82-D4FD4A2B29FF}" type="presParOf" srcId="{A7911D9D-FE9D-497B-BF6A-AF17E0A5AA70}" destId="{A752D947-4893-485F-A3F3-4950B3DC175B}" srcOrd="0" destOrd="0" presId="urn:microsoft.com/office/officeart/2005/8/layout/hierarchy2"/>
    <dgm:cxn modelId="{6C14976D-0BE0-4550-9581-DA4B9FEF8582}" type="presParOf" srcId="{7D71C2FC-95C6-466D-A2F6-B5A852823F67}" destId="{0D36ABD5-2B9D-4020-9BD7-F29247AE6DA6}" srcOrd="3" destOrd="0" presId="urn:microsoft.com/office/officeart/2005/8/layout/hierarchy2"/>
    <dgm:cxn modelId="{8E4E9EC6-659E-4D7F-AF81-0E234286CC7D}" type="presParOf" srcId="{0D36ABD5-2B9D-4020-9BD7-F29247AE6DA6}" destId="{E55F05BA-12D7-4104-B654-6AC55C31BE13}" srcOrd="0" destOrd="0" presId="urn:microsoft.com/office/officeart/2005/8/layout/hierarchy2"/>
    <dgm:cxn modelId="{6E04B941-4F82-48BD-8848-6230D8664A90}" type="presParOf" srcId="{0D36ABD5-2B9D-4020-9BD7-F29247AE6DA6}" destId="{E8587F26-E7C5-471B-812F-ADE0E0CD0C65}" srcOrd="1" destOrd="0" presId="urn:microsoft.com/office/officeart/2005/8/layout/hierarchy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40AF85-06B8-418C-9865-F0848546AEE3}" type="doc">
      <dgm:prSet loTypeId="urn:microsoft.com/office/officeart/2005/8/layout/hProcess11" loCatId="process" qsTypeId="urn:microsoft.com/office/officeart/2005/8/quickstyle/simple1" qsCatId="simple" csTypeId="urn:microsoft.com/office/officeart/2005/8/colors/accent1_2" csCatId="accent1" phldr="1"/>
      <dgm:spPr/>
    </dgm:pt>
    <dgm:pt modelId="{23A6CBE8-64FB-4A6D-984E-57499A514BAF}">
      <dgm:prSet phldrT="[Text]" custT="1"/>
      <dgm:spPr/>
      <dgm:t>
        <a:bodyPr/>
        <a:lstStyle/>
        <a:p>
          <a:r>
            <a:rPr lang="en-GB" sz="1050">
              <a:solidFill>
                <a:srgbClr val="FFC000"/>
              </a:solidFill>
              <a:latin typeface="Calibri" panose="020F0502020204030204" pitchFamily="34" charset="0"/>
              <a:ea typeface="Calibri" panose="020F0502020204030204" pitchFamily="34" charset="0"/>
              <a:cs typeface="Calibri" panose="020F0502020204030204" pitchFamily="34" charset="0"/>
            </a:rPr>
            <a:t>1940s (WW2)</a:t>
          </a:r>
          <a:br>
            <a:rPr lang="en-GB" sz="1400">
              <a:latin typeface="Calibri" panose="020F0502020204030204" pitchFamily="34" charset="0"/>
              <a:ea typeface="Calibri" panose="020F0502020204030204" pitchFamily="34" charset="0"/>
              <a:cs typeface="Calibri" panose="020F0502020204030204" pitchFamily="34" charset="0"/>
            </a:rPr>
          </a:br>
          <a:r>
            <a:rPr lang="en-GB" sz="1000">
              <a:latin typeface="Calibri" panose="020F0502020204030204" pitchFamily="34" charset="0"/>
              <a:ea typeface="Calibri" panose="020F0502020204030204" pitchFamily="34" charset="0"/>
              <a:cs typeface="Calibri" panose="020F0502020204030204" pitchFamily="34" charset="0"/>
            </a:rPr>
            <a:t>"Red Ball Express", a fixed convoy route that drop off ammo, medicine, and food to soldier's camps. Similar adaptation to Milk Run Logistics</a:t>
          </a:r>
        </a:p>
      </dgm:t>
    </dgm:pt>
    <dgm:pt modelId="{0C8C7F88-9BF3-4E2C-B5D1-E75705FF4B88}" type="parTrans" cxnId="{0A508825-0924-4BD8-8C62-99FF03461DCE}">
      <dgm:prSet/>
      <dgm:spPr/>
      <dgm:t>
        <a:bodyPr/>
        <a:lstStyle/>
        <a:p>
          <a:endParaRPr lang="en-GB" sz="1400">
            <a:latin typeface="Calibri" panose="020F0502020204030204" pitchFamily="34" charset="0"/>
            <a:ea typeface="Calibri" panose="020F0502020204030204" pitchFamily="34" charset="0"/>
            <a:cs typeface="Calibri" panose="020F0502020204030204" pitchFamily="34" charset="0"/>
          </a:endParaRPr>
        </a:p>
      </dgm:t>
    </dgm:pt>
    <dgm:pt modelId="{88ABAE93-A4B2-4FEF-9CCF-0DC38F9F14FF}" type="sibTrans" cxnId="{0A508825-0924-4BD8-8C62-99FF03461DCE}">
      <dgm:prSet/>
      <dgm:spPr/>
      <dgm:t>
        <a:bodyPr/>
        <a:lstStyle/>
        <a:p>
          <a:endParaRPr lang="en-GB" sz="1400">
            <a:latin typeface="Calibri" panose="020F0502020204030204" pitchFamily="34" charset="0"/>
            <a:ea typeface="Calibri" panose="020F0502020204030204" pitchFamily="34" charset="0"/>
            <a:cs typeface="Calibri" panose="020F0502020204030204" pitchFamily="34" charset="0"/>
          </a:endParaRPr>
        </a:p>
      </dgm:t>
    </dgm:pt>
    <dgm:pt modelId="{FEACEFAD-DC74-4777-981B-7B1320A72CAB}">
      <dgm:prSet custT="1"/>
      <dgm:spPr/>
      <dgm:t>
        <a:bodyPr/>
        <a:lstStyle/>
        <a:p>
          <a:r>
            <a:rPr lang="en-GB" sz="1050">
              <a:solidFill>
                <a:srgbClr val="EE0000"/>
              </a:solidFill>
              <a:latin typeface="Calibri" panose="020F0502020204030204" pitchFamily="34" charset="0"/>
              <a:ea typeface="Calibri" panose="020F0502020204030204" pitchFamily="34" charset="0"/>
              <a:cs typeface="Calibri" panose="020F0502020204030204" pitchFamily="34" charset="0"/>
            </a:rPr>
            <a:t>Early 20th Century</a:t>
          </a:r>
          <a:br>
            <a:rPr lang="en-GB" sz="1400">
              <a:latin typeface="Calibri" panose="020F0502020204030204" pitchFamily="34" charset="0"/>
              <a:ea typeface="Calibri" panose="020F0502020204030204" pitchFamily="34" charset="0"/>
              <a:cs typeface="Calibri" panose="020F0502020204030204" pitchFamily="34" charset="0"/>
            </a:rPr>
          </a:br>
          <a:r>
            <a:rPr lang="en-GB" sz="1000">
              <a:latin typeface="Calibri" panose="020F0502020204030204" pitchFamily="34" charset="0"/>
              <a:ea typeface="Calibri" panose="020F0502020204030204" pitchFamily="34" charset="0"/>
              <a:cs typeface="Calibri" panose="020F0502020204030204" pitchFamily="34" charset="0"/>
            </a:rPr>
            <a:t>Milk Run was first originated. Milkmen delivered fresh milk and collected empty bottles using a fixed route system</a:t>
          </a:r>
          <a:endParaRPr lang="en-GB" sz="1400">
            <a:latin typeface="Calibri" panose="020F0502020204030204" pitchFamily="34" charset="0"/>
            <a:ea typeface="Calibri" panose="020F0502020204030204" pitchFamily="34" charset="0"/>
            <a:cs typeface="Calibri" panose="020F0502020204030204" pitchFamily="34" charset="0"/>
          </a:endParaRPr>
        </a:p>
      </dgm:t>
    </dgm:pt>
    <dgm:pt modelId="{2BEFE208-92A3-4A1B-85CA-704462864023}" type="parTrans" cxnId="{2D02D89E-A194-4F7A-9F45-F33EAB97CC9C}">
      <dgm:prSet/>
      <dgm:spPr/>
      <dgm:t>
        <a:bodyPr/>
        <a:lstStyle/>
        <a:p>
          <a:endParaRPr lang="en-GB" sz="1400">
            <a:latin typeface="Calibri" panose="020F0502020204030204" pitchFamily="34" charset="0"/>
            <a:ea typeface="Calibri" panose="020F0502020204030204" pitchFamily="34" charset="0"/>
            <a:cs typeface="Calibri" panose="020F0502020204030204" pitchFamily="34" charset="0"/>
          </a:endParaRPr>
        </a:p>
      </dgm:t>
    </dgm:pt>
    <dgm:pt modelId="{9EC7AED1-8425-4DBA-8DEB-02D194CDEC0F}" type="sibTrans" cxnId="{2D02D89E-A194-4F7A-9F45-F33EAB97CC9C}">
      <dgm:prSet/>
      <dgm:spPr/>
      <dgm:t>
        <a:bodyPr/>
        <a:lstStyle/>
        <a:p>
          <a:endParaRPr lang="en-GB" sz="1400">
            <a:latin typeface="Calibri" panose="020F0502020204030204" pitchFamily="34" charset="0"/>
            <a:ea typeface="Calibri" panose="020F0502020204030204" pitchFamily="34" charset="0"/>
            <a:cs typeface="Calibri" panose="020F0502020204030204" pitchFamily="34" charset="0"/>
          </a:endParaRPr>
        </a:p>
      </dgm:t>
    </dgm:pt>
    <dgm:pt modelId="{04610B6E-C2F7-4442-B60E-9552A8C11907}">
      <dgm:prSet custT="1"/>
      <dgm:spPr/>
      <dgm:t>
        <a:bodyPr/>
        <a:lstStyle/>
        <a:p>
          <a:r>
            <a:rPr lang="en-GB" sz="1050">
              <a:solidFill>
                <a:srgbClr val="7030A0"/>
              </a:solidFill>
              <a:latin typeface="Calibri" panose="020F0502020204030204" pitchFamily="34" charset="0"/>
              <a:ea typeface="Calibri" panose="020F0502020204030204" pitchFamily="34" charset="0"/>
              <a:cs typeface="Calibri" panose="020F0502020204030204" pitchFamily="34" charset="0"/>
            </a:rPr>
            <a:t>2000-Present</a:t>
          </a:r>
          <a:br>
            <a:rPr lang="en-GB" sz="900">
              <a:latin typeface="Calibri" panose="020F0502020204030204" pitchFamily="34" charset="0"/>
              <a:ea typeface="Calibri" panose="020F0502020204030204" pitchFamily="34" charset="0"/>
              <a:cs typeface="Calibri" panose="020F0502020204030204" pitchFamily="34" charset="0"/>
            </a:rPr>
          </a:br>
          <a:r>
            <a:rPr lang="en-GB" sz="900">
              <a:latin typeface="Calibri" panose="020F0502020204030204" pitchFamily="34" charset="0"/>
              <a:ea typeface="Calibri" panose="020F0502020204030204" pitchFamily="34" charset="0"/>
              <a:cs typeface="Calibri" panose="020F0502020204030204" pitchFamily="34" charset="0"/>
            </a:rPr>
            <a:t>Milk Run was incorporated with Digital and ERP system to allow real-time monitor and automatic adaptation to traffic and demands spike</a:t>
          </a:r>
        </a:p>
      </dgm:t>
    </dgm:pt>
    <dgm:pt modelId="{7AE7AABD-7593-494D-A7C2-75FDDF97BAB8}" type="parTrans" cxnId="{67462DDD-6D83-47A8-8AEF-F4A929B3C019}">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A55568E9-4346-4078-A29E-1CE921D2FBC2}" type="sibTrans" cxnId="{67462DDD-6D83-47A8-8AEF-F4A929B3C019}">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A4783A89-8B37-4A6A-A4CA-C386AD932318}">
      <dgm:prSet custT="1"/>
      <dgm:spPr/>
      <dgm:t>
        <a:bodyPr/>
        <a:lstStyle/>
        <a:p>
          <a:r>
            <a:rPr lang="en-GB" sz="1050">
              <a:solidFill>
                <a:srgbClr val="0070C0"/>
              </a:solidFill>
              <a:latin typeface="Calibri" panose="020F0502020204030204" pitchFamily="34" charset="0"/>
              <a:ea typeface="Calibri" panose="020F0502020204030204" pitchFamily="34" charset="0"/>
              <a:cs typeface="Calibri" panose="020F0502020204030204" pitchFamily="34" charset="0"/>
            </a:rPr>
            <a:t>1970-1980</a:t>
          </a:r>
          <a:br>
            <a:rPr lang="en-GB" sz="800">
              <a:latin typeface="Calibri" panose="020F0502020204030204" pitchFamily="34" charset="0"/>
              <a:ea typeface="Calibri" panose="020F0502020204030204" pitchFamily="34" charset="0"/>
              <a:cs typeface="Calibri" panose="020F0502020204030204" pitchFamily="34" charset="0"/>
            </a:rPr>
          </a:br>
          <a:r>
            <a:rPr lang="en-GB" sz="850">
              <a:latin typeface="Calibri" panose="020F0502020204030204" pitchFamily="34" charset="0"/>
              <a:ea typeface="Calibri" panose="020F0502020204030204" pitchFamily="34" charset="0"/>
              <a:cs typeface="Calibri" panose="020F0502020204030204" pitchFamily="34" charset="0"/>
            </a:rPr>
            <a:t>Milk Run was used in Toyota Production System's Just-in-time strategy. Walmart and Seven Eleven Japan started to consolidate temperature-controlled and perishable products</a:t>
          </a:r>
        </a:p>
      </dgm:t>
    </dgm:pt>
    <dgm:pt modelId="{7437165B-39CB-4790-AC67-64968C15D950}" type="parTrans" cxnId="{22ACB325-5AD6-4BB2-958A-90A012126502}">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039BB160-2756-4A60-AA1D-E15569E79FAE}" type="sibTrans" cxnId="{22ACB325-5AD6-4BB2-958A-90A012126502}">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12446B53-AB80-437E-898F-031D8ADAF73C}">
      <dgm:prSet custT="1"/>
      <dgm:spPr/>
      <dgm:t>
        <a:bodyPr/>
        <a:lstStyle/>
        <a:p>
          <a:r>
            <a:rPr lang="en-GB" sz="1050">
              <a:solidFill>
                <a:srgbClr val="92D050"/>
              </a:solidFill>
              <a:latin typeface="Calibri" panose="020F0502020204030204" pitchFamily="34" charset="0"/>
              <a:ea typeface="Calibri" panose="020F0502020204030204" pitchFamily="34" charset="0"/>
              <a:cs typeface="Calibri" panose="020F0502020204030204" pitchFamily="34" charset="0"/>
            </a:rPr>
            <a:t>1950-1960</a:t>
          </a:r>
          <a:br>
            <a:rPr lang="en-GB" sz="800">
              <a:latin typeface="Calibri" panose="020F0502020204030204" pitchFamily="34" charset="0"/>
              <a:ea typeface="Calibri" panose="020F0502020204030204" pitchFamily="34" charset="0"/>
              <a:cs typeface="Calibri" panose="020F0502020204030204" pitchFamily="34" charset="0"/>
            </a:rPr>
          </a:br>
          <a:r>
            <a:rPr lang="en-GB" sz="900">
              <a:latin typeface="Calibri" panose="020F0502020204030204" pitchFamily="34" charset="0"/>
              <a:ea typeface="Calibri" panose="020F0502020204030204" pitchFamily="34" charset="0"/>
              <a:cs typeface="Calibri" panose="020F0502020204030204" pitchFamily="34" charset="0"/>
            </a:rPr>
            <a:t>The "Vehicle Routing Problem" was introduced by George Dantzig and the "Saving Algorithm" was created by Clarke and Wright, initialising operational studies on Milk Run Logistics</a:t>
          </a:r>
          <a:endParaRPr lang="en-GB" sz="800">
            <a:latin typeface="Calibri" panose="020F0502020204030204" pitchFamily="34" charset="0"/>
            <a:ea typeface="Calibri" panose="020F0502020204030204" pitchFamily="34" charset="0"/>
            <a:cs typeface="Calibri" panose="020F0502020204030204" pitchFamily="34" charset="0"/>
          </a:endParaRPr>
        </a:p>
      </dgm:t>
    </dgm:pt>
    <dgm:pt modelId="{35D0B48D-F9A3-41D6-98A4-19C59BA777C6}" type="sibTrans" cxnId="{49EEC67A-2D51-43C9-AC50-C306FD593E50}">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3BAB2B2D-4807-44DB-8FB6-352998456FC5}" type="parTrans" cxnId="{49EEC67A-2D51-43C9-AC50-C306FD593E50}">
      <dgm:prSet/>
      <dgm:spPr/>
      <dgm:t>
        <a:bodyPr/>
        <a:lstStyle/>
        <a:p>
          <a:endParaRPr lang="en-GB">
            <a:latin typeface="Calibri" panose="020F0502020204030204" pitchFamily="34" charset="0"/>
            <a:ea typeface="Calibri" panose="020F0502020204030204" pitchFamily="34" charset="0"/>
            <a:cs typeface="Calibri" panose="020F0502020204030204" pitchFamily="34" charset="0"/>
          </a:endParaRPr>
        </a:p>
      </dgm:t>
    </dgm:pt>
    <dgm:pt modelId="{D1FD3F49-01F9-4C0C-B096-0838CCBE169D}" type="pres">
      <dgm:prSet presAssocID="{8840AF85-06B8-418C-9865-F0848546AEE3}" presName="Name0" presStyleCnt="0">
        <dgm:presLayoutVars>
          <dgm:dir/>
          <dgm:resizeHandles val="exact"/>
        </dgm:presLayoutVars>
      </dgm:prSet>
      <dgm:spPr/>
    </dgm:pt>
    <dgm:pt modelId="{90BA12F0-1455-4E1C-8BF0-08A8A4BE7044}" type="pres">
      <dgm:prSet presAssocID="{8840AF85-06B8-418C-9865-F0848546AEE3}" presName="arrow" presStyleLbl="bgShp" presStyleIdx="0" presStyleCnt="1"/>
      <dgm:spPr/>
    </dgm:pt>
    <dgm:pt modelId="{FD4FA989-EA9E-40A0-8C5C-54FFCAA33EEC}" type="pres">
      <dgm:prSet presAssocID="{8840AF85-06B8-418C-9865-F0848546AEE3}" presName="points" presStyleCnt="0"/>
      <dgm:spPr/>
    </dgm:pt>
    <dgm:pt modelId="{9FBBD181-D421-4935-AD4E-5582BDC41CF3}" type="pres">
      <dgm:prSet presAssocID="{FEACEFAD-DC74-4777-981B-7B1320A72CAB}" presName="compositeA" presStyleCnt="0"/>
      <dgm:spPr/>
    </dgm:pt>
    <dgm:pt modelId="{B3B3040C-CE79-4104-BB66-F1D351EEF818}" type="pres">
      <dgm:prSet presAssocID="{FEACEFAD-DC74-4777-981B-7B1320A72CAB}" presName="textA" presStyleLbl="revTx" presStyleIdx="0" presStyleCnt="5">
        <dgm:presLayoutVars>
          <dgm:bulletEnabled val="1"/>
        </dgm:presLayoutVars>
      </dgm:prSet>
      <dgm:spPr/>
    </dgm:pt>
    <dgm:pt modelId="{FB09C13B-C543-4877-8E25-E7CCF30C1933}" type="pres">
      <dgm:prSet presAssocID="{FEACEFAD-DC74-4777-981B-7B1320A72CAB}" presName="circleA" presStyleLbl="node1" presStyleIdx="0" presStyleCnt="5"/>
      <dgm:spPr/>
    </dgm:pt>
    <dgm:pt modelId="{3F8F9DBA-D2BC-416D-A717-6B0B189C1DB3}" type="pres">
      <dgm:prSet presAssocID="{FEACEFAD-DC74-4777-981B-7B1320A72CAB}" presName="spaceA" presStyleCnt="0"/>
      <dgm:spPr/>
    </dgm:pt>
    <dgm:pt modelId="{C1A14DD3-97CC-43D0-BF75-F01F539FE0F4}" type="pres">
      <dgm:prSet presAssocID="{9EC7AED1-8425-4DBA-8DEB-02D194CDEC0F}" presName="space" presStyleCnt="0"/>
      <dgm:spPr/>
    </dgm:pt>
    <dgm:pt modelId="{ED5C298E-0EF5-4533-BFC8-80811880B884}" type="pres">
      <dgm:prSet presAssocID="{23A6CBE8-64FB-4A6D-984E-57499A514BAF}" presName="compositeB" presStyleCnt="0"/>
      <dgm:spPr/>
    </dgm:pt>
    <dgm:pt modelId="{96E6F952-6D15-463E-B5EA-71A3A848CC1D}" type="pres">
      <dgm:prSet presAssocID="{23A6CBE8-64FB-4A6D-984E-57499A514BAF}" presName="textB" presStyleLbl="revTx" presStyleIdx="1" presStyleCnt="5">
        <dgm:presLayoutVars>
          <dgm:bulletEnabled val="1"/>
        </dgm:presLayoutVars>
      </dgm:prSet>
      <dgm:spPr/>
    </dgm:pt>
    <dgm:pt modelId="{487BF23B-6201-41D7-B088-016DAC0AC84B}" type="pres">
      <dgm:prSet presAssocID="{23A6CBE8-64FB-4A6D-984E-57499A514BAF}" presName="circleB" presStyleLbl="node1" presStyleIdx="1" presStyleCnt="5"/>
      <dgm:spPr/>
    </dgm:pt>
    <dgm:pt modelId="{8D89383E-9E17-46AC-B010-9555BD2BE670}" type="pres">
      <dgm:prSet presAssocID="{23A6CBE8-64FB-4A6D-984E-57499A514BAF}" presName="spaceB" presStyleCnt="0"/>
      <dgm:spPr/>
    </dgm:pt>
    <dgm:pt modelId="{A587E529-BB81-4F07-9169-F1C5B2FBDA8A}" type="pres">
      <dgm:prSet presAssocID="{88ABAE93-A4B2-4FEF-9CCF-0DC38F9F14FF}" presName="space" presStyleCnt="0"/>
      <dgm:spPr/>
    </dgm:pt>
    <dgm:pt modelId="{265B0F52-94D5-47A3-A230-E627C273E74C}" type="pres">
      <dgm:prSet presAssocID="{12446B53-AB80-437E-898F-031D8ADAF73C}" presName="compositeA" presStyleCnt="0"/>
      <dgm:spPr/>
    </dgm:pt>
    <dgm:pt modelId="{3CF40878-BB8A-4C3C-8722-155920DC4ADD}" type="pres">
      <dgm:prSet presAssocID="{12446B53-AB80-437E-898F-031D8ADAF73C}" presName="textA" presStyleLbl="revTx" presStyleIdx="2" presStyleCnt="5">
        <dgm:presLayoutVars>
          <dgm:bulletEnabled val="1"/>
        </dgm:presLayoutVars>
      </dgm:prSet>
      <dgm:spPr/>
    </dgm:pt>
    <dgm:pt modelId="{E9BEF8D8-A910-4CC7-AB19-6911553054E5}" type="pres">
      <dgm:prSet presAssocID="{12446B53-AB80-437E-898F-031D8ADAF73C}" presName="circleA" presStyleLbl="node1" presStyleIdx="2" presStyleCnt="5"/>
      <dgm:spPr/>
    </dgm:pt>
    <dgm:pt modelId="{338E22ED-0346-4C8A-AA1C-D13F8F1E1A43}" type="pres">
      <dgm:prSet presAssocID="{12446B53-AB80-437E-898F-031D8ADAF73C}" presName="spaceA" presStyleCnt="0"/>
      <dgm:spPr/>
    </dgm:pt>
    <dgm:pt modelId="{A3CD24F4-EF40-4E09-8AD3-B7010C421A70}" type="pres">
      <dgm:prSet presAssocID="{35D0B48D-F9A3-41D6-98A4-19C59BA777C6}" presName="space" presStyleCnt="0"/>
      <dgm:spPr/>
    </dgm:pt>
    <dgm:pt modelId="{C9265987-FFED-4121-8012-870A1FFADDE8}" type="pres">
      <dgm:prSet presAssocID="{A4783A89-8B37-4A6A-A4CA-C386AD932318}" presName="compositeB" presStyleCnt="0"/>
      <dgm:spPr/>
    </dgm:pt>
    <dgm:pt modelId="{FA610AB6-6A46-41A2-AF95-A2BAB9F0403C}" type="pres">
      <dgm:prSet presAssocID="{A4783A89-8B37-4A6A-A4CA-C386AD932318}" presName="textB" presStyleLbl="revTx" presStyleIdx="3" presStyleCnt="5">
        <dgm:presLayoutVars>
          <dgm:bulletEnabled val="1"/>
        </dgm:presLayoutVars>
      </dgm:prSet>
      <dgm:spPr/>
    </dgm:pt>
    <dgm:pt modelId="{181A7C10-3C02-44BB-8EFD-A8CDB6A4A361}" type="pres">
      <dgm:prSet presAssocID="{A4783A89-8B37-4A6A-A4CA-C386AD932318}" presName="circleB" presStyleLbl="node1" presStyleIdx="3" presStyleCnt="5"/>
      <dgm:spPr/>
    </dgm:pt>
    <dgm:pt modelId="{0F1D1549-BE98-4B2E-825A-6F08E1B6DC1C}" type="pres">
      <dgm:prSet presAssocID="{A4783A89-8B37-4A6A-A4CA-C386AD932318}" presName="spaceB" presStyleCnt="0"/>
      <dgm:spPr/>
    </dgm:pt>
    <dgm:pt modelId="{F8320B3C-B58E-454A-86AE-4FC7E9AD9D3C}" type="pres">
      <dgm:prSet presAssocID="{039BB160-2756-4A60-AA1D-E15569E79FAE}" presName="space" presStyleCnt="0"/>
      <dgm:spPr/>
    </dgm:pt>
    <dgm:pt modelId="{685F488E-D740-4819-B166-67A552C5F116}" type="pres">
      <dgm:prSet presAssocID="{04610B6E-C2F7-4442-B60E-9552A8C11907}" presName="compositeA" presStyleCnt="0"/>
      <dgm:spPr/>
    </dgm:pt>
    <dgm:pt modelId="{29A26CB0-5952-49DD-8BC1-D2E1314BAA96}" type="pres">
      <dgm:prSet presAssocID="{04610B6E-C2F7-4442-B60E-9552A8C11907}" presName="textA" presStyleLbl="revTx" presStyleIdx="4" presStyleCnt="5">
        <dgm:presLayoutVars>
          <dgm:bulletEnabled val="1"/>
        </dgm:presLayoutVars>
      </dgm:prSet>
      <dgm:spPr/>
    </dgm:pt>
    <dgm:pt modelId="{976AA7BE-F359-4970-B18A-F3AACA75FF1E}" type="pres">
      <dgm:prSet presAssocID="{04610B6E-C2F7-4442-B60E-9552A8C11907}" presName="circleA" presStyleLbl="node1" presStyleIdx="4" presStyleCnt="5"/>
      <dgm:spPr/>
    </dgm:pt>
    <dgm:pt modelId="{489B9440-83BC-4554-BD99-E1D58F36EF88}" type="pres">
      <dgm:prSet presAssocID="{04610B6E-C2F7-4442-B60E-9552A8C11907}" presName="spaceA" presStyleCnt="0"/>
      <dgm:spPr/>
    </dgm:pt>
  </dgm:ptLst>
  <dgm:cxnLst>
    <dgm:cxn modelId="{A198ED11-79D1-422A-8D28-9C996B95CE24}" type="presOf" srcId="{FEACEFAD-DC74-4777-981B-7B1320A72CAB}" destId="{B3B3040C-CE79-4104-BB66-F1D351EEF818}" srcOrd="0" destOrd="0" presId="urn:microsoft.com/office/officeart/2005/8/layout/hProcess11"/>
    <dgm:cxn modelId="{A6B6C914-62C9-4989-9504-A18266B48AF0}" type="presOf" srcId="{8840AF85-06B8-418C-9865-F0848546AEE3}" destId="{D1FD3F49-01F9-4C0C-B096-0838CCBE169D}" srcOrd="0" destOrd="0" presId="urn:microsoft.com/office/officeart/2005/8/layout/hProcess11"/>
    <dgm:cxn modelId="{0A508825-0924-4BD8-8C62-99FF03461DCE}" srcId="{8840AF85-06B8-418C-9865-F0848546AEE3}" destId="{23A6CBE8-64FB-4A6D-984E-57499A514BAF}" srcOrd="1" destOrd="0" parTransId="{0C8C7F88-9BF3-4E2C-B5D1-E75705FF4B88}" sibTransId="{88ABAE93-A4B2-4FEF-9CCF-0DC38F9F14FF}"/>
    <dgm:cxn modelId="{22ACB325-5AD6-4BB2-958A-90A012126502}" srcId="{8840AF85-06B8-418C-9865-F0848546AEE3}" destId="{A4783A89-8B37-4A6A-A4CA-C386AD932318}" srcOrd="3" destOrd="0" parTransId="{7437165B-39CB-4790-AC67-64968C15D950}" sibTransId="{039BB160-2756-4A60-AA1D-E15569E79FAE}"/>
    <dgm:cxn modelId="{31B0935D-4080-48A6-A01D-D07A1FC8C6D3}" type="presOf" srcId="{23A6CBE8-64FB-4A6D-984E-57499A514BAF}" destId="{96E6F952-6D15-463E-B5EA-71A3A848CC1D}" srcOrd="0" destOrd="0" presId="urn:microsoft.com/office/officeart/2005/8/layout/hProcess11"/>
    <dgm:cxn modelId="{8E0F9D6A-C769-4E37-8B4C-F4094CB43A5D}" type="presOf" srcId="{A4783A89-8B37-4A6A-A4CA-C386AD932318}" destId="{FA610AB6-6A46-41A2-AF95-A2BAB9F0403C}" srcOrd="0" destOrd="0" presId="urn:microsoft.com/office/officeart/2005/8/layout/hProcess11"/>
    <dgm:cxn modelId="{49EEC67A-2D51-43C9-AC50-C306FD593E50}" srcId="{8840AF85-06B8-418C-9865-F0848546AEE3}" destId="{12446B53-AB80-437E-898F-031D8ADAF73C}" srcOrd="2" destOrd="0" parTransId="{3BAB2B2D-4807-44DB-8FB6-352998456FC5}" sibTransId="{35D0B48D-F9A3-41D6-98A4-19C59BA777C6}"/>
    <dgm:cxn modelId="{2D02D89E-A194-4F7A-9F45-F33EAB97CC9C}" srcId="{8840AF85-06B8-418C-9865-F0848546AEE3}" destId="{FEACEFAD-DC74-4777-981B-7B1320A72CAB}" srcOrd="0" destOrd="0" parTransId="{2BEFE208-92A3-4A1B-85CA-704462864023}" sibTransId="{9EC7AED1-8425-4DBA-8DEB-02D194CDEC0F}"/>
    <dgm:cxn modelId="{CAE977C6-2139-46EF-AF8E-040CF81A004C}" type="presOf" srcId="{04610B6E-C2F7-4442-B60E-9552A8C11907}" destId="{29A26CB0-5952-49DD-8BC1-D2E1314BAA96}" srcOrd="0" destOrd="0" presId="urn:microsoft.com/office/officeart/2005/8/layout/hProcess11"/>
    <dgm:cxn modelId="{67462DDD-6D83-47A8-8AEF-F4A929B3C019}" srcId="{8840AF85-06B8-418C-9865-F0848546AEE3}" destId="{04610B6E-C2F7-4442-B60E-9552A8C11907}" srcOrd="4" destOrd="0" parTransId="{7AE7AABD-7593-494D-A7C2-75FDDF97BAB8}" sibTransId="{A55568E9-4346-4078-A29E-1CE921D2FBC2}"/>
    <dgm:cxn modelId="{032B77E9-0E45-451E-9D8D-0514E4C4C0B1}" type="presOf" srcId="{12446B53-AB80-437E-898F-031D8ADAF73C}" destId="{3CF40878-BB8A-4C3C-8722-155920DC4ADD}" srcOrd="0" destOrd="0" presId="urn:microsoft.com/office/officeart/2005/8/layout/hProcess11"/>
    <dgm:cxn modelId="{D2B1D441-BDCE-4D14-89CC-1B2D722B2F62}" type="presParOf" srcId="{D1FD3F49-01F9-4C0C-B096-0838CCBE169D}" destId="{90BA12F0-1455-4E1C-8BF0-08A8A4BE7044}" srcOrd="0" destOrd="0" presId="urn:microsoft.com/office/officeart/2005/8/layout/hProcess11"/>
    <dgm:cxn modelId="{3887BD5B-1B48-4B12-B544-FEA1EC67464F}" type="presParOf" srcId="{D1FD3F49-01F9-4C0C-B096-0838CCBE169D}" destId="{FD4FA989-EA9E-40A0-8C5C-54FFCAA33EEC}" srcOrd="1" destOrd="0" presId="urn:microsoft.com/office/officeart/2005/8/layout/hProcess11"/>
    <dgm:cxn modelId="{9AAEAC97-8216-42FF-B07E-53EE4F4AA79E}" type="presParOf" srcId="{FD4FA989-EA9E-40A0-8C5C-54FFCAA33EEC}" destId="{9FBBD181-D421-4935-AD4E-5582BDC41CF3}" srcOrd="0" destOrd="0" presId="urn:microsoft.com/office/officeart/2005/8/layout/hProcess11"/>
    <dgm:cxn modelId="{80AF7F35-3F16-4056-AF48-424CA8311C27}" type="presParOf" srcId="{9FBBD181-D421-4935-AD4E-5582BDC41CF3}" destId="{B3B3040C-CE79-4104-BB66-F1D351EEF818}" srcOrd="0" destOrd="0" presId="urn:microsoft.com/office/officeart/2005/8/layout/hProcess11"/>
    <dgm:cxn modelId="{D1D83B48-747C-41FA-A692-BC363684C882}" type="presParOf" srcId="{9FBBD181-D421-4935-AD4E-5582BDC41CF3}" destId="{FB09C13B-C543-4877-8E25-E7CCF30C1933}" srcOrd="1" destOrd="0" presId="urn:microsoft.com/office/officeart/2005/8/layout/hProcess11"/>
    <dgm:cxn modelId="{DA306C30-7309-4D95-BB1E-696DBD8589BD}" type="presParOf" srcId="{9FBBD181-D421-4935-AD4E-5582BDC41CF3}" destId="{3F8F9DBA-D2BC-416D-A717-6B0B189C1DB3}" srcOrd="2" destOrd="0" presId="urn:microsoft.com/office/officeart/2005/8/layout/hProcess11"/>
    <dgm:cxn modelId="{AA27FD22-866D-40AE-A947-682DECFA3D6E}" type="presParOf" srcId="{FD4FA989-EA9E-40A0-8C5C-54FFCAA33EEC}" destId="{C1A14DD3-97CC-43D0-BF75-F01F539FE0F4}" srcOrd="1" destOrd="0" presId="urn:microsoft.com/office/officeart/2005/8/layout/hProcess11"/>
    <dgm:cxn modelId="{91D7DD35-8625-4685-8EB6-0A8B3EC14D29}" type="presParOf" srcId="{FD4FA989-EA9E-40A0-8C5C-54FFCAA33EEC}" destId="{ED5C298E-0EF5-4533-BFC8-80811880B884}" srcOrd="2" destOrd="0" presId="urn:microsoft.com/office/officeart/2005/8/layout/hProcess11"/>
    <dgm:cxn modelId="{E7A7B855-B910-4435-B6D8-7889C495E5ED}" type="presParOf" srcId="{ED5C298E-0EF5-4533-BFC8-80811880B884}" destId="{96E6F952-6D15-463E-B5EA-71A3A848CC1D}" srcOrd="0" destOrd="0" presId="urn:microsoft.com/office/officeart/2005/8/layout/hProcess11"/>
    <dgm:cxn modelId="{E4584E7C-8813-4657-98B7-C4F5102A22D1}" type="presParOf" srcId="{ED5C298E-0EF5-4533-BFC8-80811880B884}" destId="{487BF23B-6201-41D7-B088-016DAC0AC84B}" srcOrd="1" destOrd="0" presId="urn:microsoft.com/office/officeart/2005/8/layout/hProcess11"/>
    <dgm:cxn modelId="{CFBF0F1F-45D0-46E3-903B-0B098267B1FF}" type="presParOf" srcId="{ED5C298E-0EF5-4533-BFC8-80811880B884}" destId="{8D89383E-9E17-46AC-B010-9555BD2BE670}" srcOrd="2" destOrd="0" presId="urn:microsoft.com/office/officeart/2005/8/layout/hProcess11"/>
    <dgm:cxn modelId="{027CEBEA-1B94-4AA3-831C-079D91F5F052}" type="presParOf" srcId="{FD4FA989-EA9E-40A0-8C5C-54FFCAA33EEC}" destId="{A587E529-BB81-4F07-9169-F1C5B2FBDA8A}" srcOrd="3" destOrd="0" presId="urn:microsoft.com/office/officeart/2005/8/layout/hProcess11"/>
    <dgm:cxn modelId="{FAE10FB7-927F-49CA-ABF8-8C2349AFD98B}" type="presParOf" srcId="{FD4FA989-EA9E-40A0-8C5C-54FFCAA33EEC}" destId="{265B0F52-94D5-47A3-A230-E627C273E74C}" srcOrd="4" destOrd="0" presId="urn:microsoft.com/office/officeart/2005/8/layout/hProcess11"/>
    <dgm:cxn modelId="{3B5D2F69-5139-4FA9-9CF8-1A4946A63307}" type="presParOf" srcId="{265B0F52-94D5-47A3-A230-E627C273E74C}" destId="{3CF40878-BB8A-4C3C-8722-155920DC4ADD}" srcOrd="0" destOrd="0" presId="urn:microsoft.com/office/officeart/2005/8/layout/hProcess11"/>
    <dgm:cxn modelId="{A4AC197F-8974-4FE8-BE71-B28AEB72C344}" type="presParOf" srcId="{265B0F52-94D5-47A3-A230-E627C273E74C}" destId="{E9BEF8D8-A910-4CC7-AB19-6911553054E5}" srcOrd="1" destOrd="0" presId="urn:microsoft.com/office/officeart/2005/8/layout/hProcess11"/>
    <dgm:cxn modelId="{97984A7F-579E-4984-A572-D500F1706FD5}" type="presParOf" srcId="{265B0F52-94D5-47A3-A230-E627C273E74C}" destId="{338E22ED-0346-4C8A-AA1C-D13F8F1E1A43}" srcOrd="2" destOrd="0" presId="urn:microsoft.com/office/officeart/2005/8/layout/hProcess11"/>
    <dgm:cxn modelId="{F68E680D-35ED-4B8C-81BF-0F0D900F7CF1}" type="presParOf" srcId="{FD4FA989-EA9E-40A0-8C5C-54FFCAA33EEC}" destId="{A3CD24F4-EF40-4E09-8AD3-B7010C421A70}" srcOrd="5" destOrd="0" presId="urn:microsoft.com/office/officeart/2005/8/layout/hProcess11"/>
    <dgm:cxn modelId="{BD3417FF-6974-4BD7-AE5F-6ABB4694E30E}" type="presParOf" srcId="{FD4FA989-EA9E-40A0-8C5C-54FFCAA33EEC}" destId="{C9265987-FFED-4121-8012-870A1FFADDE8}" srcOrd="6" destOrd="0" presId="urn:microsoft.com/office/officeart/2005/8/layout/hProcess11"/>
    <dgm:cxn modelId="{CFE9824B-8D5B-413A-B516-D696A4946E38}" type="presParOf" srcId="{C9265987-FFED-4121-8012-870A1FFADDE8}" destId="{FA610AB6-6A46-41A2-AF95-A2BAB9F0403C}" srcOrd="0" destOrd="0" presId="urn:microsoft.com/office/officeart/2005/8/layout/hProcess11"/>
    <dgm:cxn modelId="{77DD870E-C0D5-4B3E-B561-33FF24A82ECA}" type="presParOf" srcId="{C9265987-FFED-4121-8012-870A1FFADDE8}" destId="{181A7C10-3C02-44BB-8EFD-A8CDB6A4A361}" srcOrd="1" destOrd="0" presId="urn:microsoft.com/office/officeart/2005/8/layout/hProcess11"/>
    <dgm:cxn modelId="{3CD72277-5CBA-44D4-8DD3-75487AFBB406}" type="presParOf" srcId="{C9265987-FFED-4121-8012-870A1FFADDE8}" destId="{0F1D1549-BE98-4B2E-825A-6F08E1B6DC1C}" srcOrd="2" destOrd="0" presId="urn:microsoft.com/office/officeart/2005/8/layout/hProcess11"/>
    <dgm:cxn modelId="{2F87CCCF-B8A4-4DE8-86F4-B40808F1AADB}" type="presParOf" srcId="{FD4FA989-EA9E-40A0-8C5C-54FFCAA33EEC}" destId="{F8320B3C-B58E-454A-86AE-4FC7E9AD9D3C}" srcOrd="7" destOrd="0" presId="urn:microsoft.com/office/officeart/2005/8/layout/hProcess11"/>
    <dgm:cxn modelId="{985C31BE-9D83-4F1C-9BAE-F7555BC56F34}" type="presParOf" srcId="{FD4FA989-EA9E-40A0-8C5C-54FFCAA33EEC}" destId="{685F488E-D740-4819-B166-67A552C5F116}" srcOrd="8" destOrd="0" presId="urn:microsoft.com/office/officeart/2005/8/layout/hProcess11"/>
    <dgm:cxn modelId="{9191AC4D-7569-488C-BA2C-339E7C9FD013}" type="presParOf" srcId="{685F488E-D740-4819-B166-67A552C5F116}" destId="{29A26CB0-5952-49DD-8BC1-D2E1314BAA96}" srcOrd="0" destOrd="0" presId="urn:microsoft.com/office/officeart/2005/8/layout/hProcess11"/>
    <dgm:cxn modelId="{5285DC62-0916-4F25-AE44-E35CE822C28B}" type="presParOf" srcId="{685F488E-D740-4819-B166-67A552C5F116}" destId="{976AA7BE-F359-4970-B18A-F3AACA75FF1E}" srcOrd="1" destOrd="0" presId="urn:microsoft.com/office/officeart/2005/8/layout/hProcess11"/>
    <dgm:cxn modelId="{93E26F99-8543-4575-8209-44DBE21F0FCA}" type="presParOf" srcId="{685F488E-D740-4819-B166-67A552C5F116}" destId="{489B9440-83BC-4554-BD99-E1D58F36EF88}" srcOrd="2" destOrd="0" presId="urn:microsoft.com/office/officeart/2005/8/layout/hProcess1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A87E5E-BD51-47E9-B5D0-69D55205DFD6}">
      <dsp:nvSpPr>
        <dsp:cNvPr id="0" name=""/>
        <dsp:cNvSpPr/>
      </dsp:nvSpPr>
      <dsp:spPr>
        <a:xfrm>
          <a:off x="409705" y="1525068"/>
          <a:ext cx="707119" cy="353559"/>
        </a:xfrm>
        <a:prstGeom prst="roundRect">
          <a:avLst>
            <a:gd name="adj" fmla="val 10000"/>
          </a:avLst>
        </a:prstGeom>
        <a:solidFill>
          <a:srgbClr val="EE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pitchFamily="34" charset="0"/>
              <a:ea typeface="Calibri" panose="020F0502020204030204" pitchFamily="34" charset="0"/>
              <a:cs typeface="Calibri" panose="020F0502020204030204" pitchFamily="34" charset="0"/>
            </a:rPr>
            <a:t>Milk Run Logistics</a:t>
          </a:r>
        </a:p>
      </dsp:txBody>
      <dsp:txXfrm>
        <a:off x="420060" y="1535423"/>
        <a:ext cx="686409" cy="332849"/>
      </dsp:txXfrm>
    </dsp:sp>
    <dsp:sp modelId="{A6D2C790-4AFE-437B-9992-6B5C9321F9DF}">
      <dsp:nvSpPr>
        <dsp:cNvPr id="0" name=""/>
        <dsp:cNvSpPr/>
      </dsp:nvSpPr>
      <dsp:spPr>
        <a:xfrm rot="17230830">
          <a:off x="779467" y="1234487"/>
          <a:ext cx="957563" cy="19885"/>
        </a:xfrm>
        <a:custGeom>
          <a:avLst/>
          <a:gdLst/>
          <a:ahLst/>
          <a:cxnLst/>
          <a:rect l="0" t="0" r="0" b="0"/>
          <a:pathLst>
            <a:path>
              <a:moveTo>
                <a:pt x="0" y="9942"/>
              </a:moveTo>
              <a:lnTo>
                <a:pt x="957563" y="994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234309" y="1220491"/>
        <a:ext cx="47878" cy="47878"/>
      </dsp:txXfrm>
    </dsp:sp>
    <dsp:sp modelId="{FA758783-1FA3-434E-99E3-27F7FA7C1AF1}">
      <dsp:nvSpPr>
        <dsp:cNvPr id="0" name=""/>
        <dsp:cNvSpPr/>
      </dsp:nvSpPr>
      <dsp:spPr>
        <a:xfrm>
          <a:off x="1399672" y="610232"/>
          <a:ext cx="707119" cy="353559"/>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Definition</a:t>
          </a:r>
        </a:p>
      </dsp:txBody>
      <dsp:txXfrm>
        <a:off x="1410027" y="620587"/>
        <a:ext cx="686409" cy="332849"/>
      </dsp:txXfrm>
    </dsp:sp>
    <dsp:sp modelId="{7B9ABED7-B22B-49A1-A96A-43DB0F82E928}">
      <dsp:nvSpPr>
        <dsp:cNvPr id="0" name=""/>
        <dsp:cNvSpPr/>
      </dsp:nvSpPr>
      <dsp:spPr>
        <a:xfrm>
          <a:off x="2106792" y="777069"/>
          <a:ext cx="282847" cy="19885"/>
        </a:xfrm>
        <a:custGeom>
          <a:avLst/>
          <a:gdLst/>
          <a:ahLst/>
          <a:cxnLst/>
          <a:rect l="0" t="0" r="0" b="0"/>
          <a:pathLst>
            <a:path>
              <a:moveTo>
                <a:pt x="0" y="9942"/>
              </a:moveTo>
              <a:lnTo>
                <a:pt x="282847" y="99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Calibri" panose="020F0502020204030204" pitchFamily="34" charset="0"/>
            <a:ea typeface="Calibri" panose="020F0502020204030204" pitchFamily="34" charset="0"/>
            <a:cs typeface="Calibri" panose="020F0502020204030204" pitchFamily="34" charset="0"/>
          </a:endParaRPr>
        </a:p>
      </dsp:txBody>
      <dsp:txXfrm>
        <a:off x="2241145" y="779941"/>
        <a:ext cx="14142" cy="14142"/>
      </dsp:txXfrm>
    </dsp:sp>
    <dsp:sp modelId="{7ACC4FFC-113C-45E6-B783-DAC7F2B87389}">
      <dsp:nvSpPr>
        <dsp:cNvPr id="0" name=""/>
        <dsp:cNvSpPr/>
      </dsp:nvSpPr>
      <dsp:spPr>
        <a:xfrm>
          <a:off x="2389640" y="610232"/>
          <a:ext cx="707119" cy="3535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pitchFamily="34" charset="0"/>
              <a:ea typeface="Calibri" panose="020F0502020204030204" pitchFamily="34" charset="0"/>
              <a:cs typeface="Calibri" panose="020F0502020204030204" pitchFamily="34" charset="0"/>
            </a:rPr>
            <a:t>Application</a:t>
          </a:r>
        </a:p>
      </dsp:txBody>
      <dsp:txXfrm>
        <a:off x="2399995" y="620587"/>
        <a:ext cx="686409" cy="332849"/>
      </dsp:txXfrm>
    </dsp:sp>
    <dsp:sp modelId="{A82E63F2-1BDC-4D2B-94F7-F4208A7A3298}">
      <dsp:nvSpPr>
        <dsp:cNvPr id="0" name=""/>
        <dsp:cNvSpPr/>
      </dsp:nvSpPr>
      <dsp:spPr>
        <a:xfrm rot="17692822">
          <a:off x="2902040" y="472124"/>
          <a:ext cx="672286" cy="19885"/>
        </a:xfrm>
        <a:custGeom>
          <a:avLst/>
          <a:gdLst/>
          <a:ahLst/>
          <a:cxnLst/>
          <a:rect l="0" t="0" r="0" b="0"/>
          <a:pathLst>
            <a:path>
              <a:moveTo>
                <a:pt x="0" y="9942"/>
              </a:moveTo>
              <a:lnTo>
                <a:pt x="672286"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Calibri" panose="020F0502020204030204" pitchFamily="34" charset="0"/>
            <a:ea typeface="Calibri" panose="020F0502020204030204" pitchFamily="34" charset="0"/>
            <a:cs typeface="Calibri" panose="020F0502020204030204" pitchFamily="34" charset="0"/>
          </a:endParaRPr>
        </a:p>
      </dsp:txBody>
      <dsp:txXfrm>
        <a:off x="3221376" y="465259"/>
        <a:ext cx="33614" cy="33614"/>
      </dsp:txXfrm>
    </dsp:sp>
    <dsp:sp modelId="{B2293ED3-CF80-4260-8213-EC73103BCF5D}">
      <dsp:nvSpPr>
        <dsp:cNvPr id="0" name=""/>
        <dsp:cNvSpPr/>
      </dsp:nvSpPr>
      <dsp:spPr>
        <a:xfrm>
          <a:off x="3379607" y="341"/>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pitchFamily="34" charset="0"/>
              <a:ea typeface="Calibri" panose="020F0502020204030204" pitchFamily="34" charset="0"/>
              <a:cs typeface="Calibri" panose="020F0502020204030204" pitchFamily="34" charset="0"/>
            </a:rPr>
            <a:t>Direct Shipping</a:t>
          </a:r>
        </a:p>
      </dsp:txBody>
      <dsp:txXfrm>
        <a:off x="3389962" y="10696"/>
        <a:ext cx="686409" cy="332849"/>
      </dsp:txXfrm>
    </dsp:sp>
    <dsp:sp modelId="{06AE2092-DEE7-407D-81AD-118212B2D9C5}">
      <dsp:nvSpPr>
        <dsp:cNvPr id="0" name=""/>
        <dsp:cNvSpPr/>
      </dsp:nvSpPr>
      <dsp:spPr>
        <a:xfrm rot="19457599">
          <a:off x="3064019" y="675421"/>
          <a:ext cx="348328" cy="19885"/>
        </a:xfrm>
        <a:custGeom>
          <a:avLst/>
          <a:gdLst/>
          <a:ahLst/>
          <a:cxnLst/>
          <a:rect l="0" t="0" r="0" b="0"/>
          <a:pathLst>
            <a:path>
              <a:moveTo>
                <a:pt x="0" y="9942"/>
              </a:moveTo>
              <a:lnTo>
                <a:pt x="348328"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Calibri" panose="020F0502020204030204" pitchFamily="34" charset="0"/>
            <a:ea typeface="Calibri" panose="020F0502020204030204" pitchFamily="34" charset="0"/>
            <a:cs typeface="Calibri" panose="020F0502020204030204" pitchFamily="34" charset="0"/>
          </a:endParaRPr>
        </a:p>
      </dsp:txBody>
      <dsp:txXfrm>
        <a:off x="3229475" y="676655"/>
        <a:ext cx="17416" cy="17416"/>
      </dsp:txXfrm>
    </dsp:sp>
    <dsp:sp modelId="{69D22883-CE5E-40EA-B1BB-8F0271DE7084}">
      <dsp:nvSpPr>
        <dsp:cNvPr id="0" name=""/>
        <dsp:cNvSpPr/>
      </dsp:nvSpPr>
      <dsp:spPr>
        <a:xfrm>
          <a:off x="3379607" y="406935"/>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pitchFamily="34" charset="0"/>
              <a:ea typeface="Calibri" panose="020F0502020204030204" pitchFamily="34" charset="0"/>
              <a:cs typeface="Calibri" panose="020F0502020204030204" pitchFamily="34" charset="0"/>
            </a:rPr>
            <a:t>Direct Milk Run Shipping</a:t>
          </a:r>
        </a:p>
      </dsp:txBody>
      <dsp:txXfrm>
        <a:off x="3389962" y="417290"/>
        <a:ext cx="686409" cy="332849"/>
      </dsp:txXfrm>
    </dsp:sp>
    <dsp:sp modelId="{A7BB0F8A-A3BB-400E-A0D5-0A6305B466F5}">
      <dsp:nvSpPr>
        <dsp:cNvPr id="0" name=""/>
        <dsp:cNvSpPr/>
      </dsp:nvSpPr>
      <dsp:spPr>
        <a:xfrm rot="2142401">
          <a:off x="3064019" y="878718"/>
          <a:ext cx="348328" cy="19885"/>
        </a:xfrm>
        <a:custGeom>
          <a:avLst/>
          <a:gdLst/>
          <a:ahLst/>
          <a:cxnLst/>
          <a:rect l="0" t="0" r="0" b="0"/>
          <a:pathLst>
            <a:path>
              <a:moveTo>
                <a:pt x="0" y="9942"/>
              </a:moveTo>
              <a:lnTo>
                <a:pt x="348328"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29475" y="879952"/>
        <a:ext cx="17416" cy="17416"/>
      </dsp:txXfrm>
    </dsp:sp>
    <dsp:sp modelId="{9E2A27F1-0E3E-4ED0-846C-28A7C547AA9D}">
      <dsp:nvSpPr>
        <dsp:cNvPr id="0" name=""/>
        <dsp:cNvSpPr/>
      </dsp:nvSpPr>
      <dsp:spPr>
        <a:xfrm>
          <a:off x="3379607" y="813529"/>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Shipping via Nodes</a:t>
          </a:r>
        </a:p>
      </dsp:txBody>
      <dsp:txXfrm>
        <a:off x="3389962" y="823884"/>
        <a:ext cx="686409" cy="332849"/>
      </dsp:txXfrm>
    </dsp:sp>
    <dsp:sp modelId="{56F13A05-38AF-4A21-9769-35C43A7F4017}">
      <dsp:nvSpPr>
        <dsp:cNvPr id="0" name=""/>
        <dsp:cNvSpPr/>
      </dsp:nvSpPr>
      <dsp:spPr>
        <a:xfrm rot="3907178">
          <a:off x="2902040" y="1082015"/>
          <a:ext cx="672286" cy="19885"/>
        </a:xfrm>
        <a:custGeom>
          <a:avLst/>
          <a:gdLst/>
          <a:ahLst/>
          <a:cxnLst/>
          <a:rect l="0" t="0" r="0" b="0"/>
          <a:pathLst>
            <a:path>
              <a:moveTo>
                <a:pt x="0" y="9942"/>
              </a:moveTo>
              <a:lnTo>
                <a:pt x="672286"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21376" y="1075150"/>
        <a:ext cx="33614" cy="33614"/>
      </dsp:txXfrm>
    </dsp:sp>
    <dsp:sp modelId="{0D370F34-18BB-4F41-A258-C621DC70A0D1}">
      <dsp:nvSpPr>
        <dsp:cNvPr id="0" name=""/>
        <dsp:cNvSpPr/>
      </dsp:nvSpPr>
      <dsp:spPr>
        <a:xfrm>
          <a:off x="3379607" y="1220123"/>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Tailored Shipping</a:t>
          </a:r>
        </a:p>
      </dsp:txBody>
      <dsp:txXfrm>
        <a:off x="3389962" y="1230478"/>
        <a:ext cx="686409" cy="332849"/>
      </dsp:txXfrm>
    </dsp:sp>
    <dsp:sp modelId="{43455611-842D-46E1-B411-65B1032421D0}">
      <dsp:nvSpPr>
        <dsp:cNvPr id="0" name=""/>
        <dsp:cNvSpPr/>
      </dsp:nvSpPr>
      <dsp:spPr>
        <a:xfrm rot="20413970">
          <a:off x="1107969" y="1641081"/>
          <a:ext cx="300558" cy="19885"/>
        </a:xfrm>
        <a:custGeom>
          <a:avLst/>
          <a:gdLst/>
          <a:ahLst/>
          <a:cxnLst/>
          <a:rect l="0" t="0" r="0" b="0"/>
          <a:pathLst>
            <a:path>
              <a:moveTo>
                <a:pt x="0" y="9942"/>
              </a:moveTo>
              <a:lnTo>
                <a:pt x="300558" y="994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Calibri" panose="020F0502020204030204" pitchFamily="34" charset="0"/>
            <a:ea typeface="Calibri" panose="020F0502020204030204" pitchFamily="34" charset="0"/>
            <a:cs typeface="Calibri" panose="020F0502020204030204" pitchFamily="34" charset="0"/>
          </a:endParaRPr>
        </a:p>
      </dsp:txBody>
      <dsp:txXfrm>
        <a:off x="1250734" y="1643510"/>
        <a:ext cx="15027" cy="15027"/>
      </dsp:txXfrm>
    </dsp:sp>
    <dsp:sp modelId="{4CDC48A1-9287-4CDF-B7D0-F8D3F3E0000C}">
      <dsp:nvSpPr>
        <dsp:cNvPr id="0" name=""/>
        <dsp:cNvSpPr/>
      </dsp:nvSpPr>
      <dsp:spPr>
        <a:xfrm>
          <a:off x="1399672" y="1423420"/>
          <a:ext cx="707119" cy="353559"/>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pitchFamily="34" charset="0"/>
              <a:ea typeface="Calibri" panose="020F0502020204030204" pitchFamily="34" charset="0"/>
              <a:cs typeface="Calibri" panose="020F0502020204030204" pitchFamily="34" charset="0"/>
            </a:rPr>
            <a:t>Comparison: Retail vs Industrial</a:t>
          </a:r>
        </a:p>
      </dsp:txBody>
      <dsp:txXfrm>
        <a:off x="1410027" y="1433775"/>
        <a:ext cx="686409" cy="332849"/>
      </dsp:txXfrm>
    </dsp:sp>
    <dsp:sp modelId="{A41A276D-B348-4BB6-977E-A1657F5AF699}">
      <dsp:nvSpPr>
        <dsp:cNvPr id="0" name=""/>
        <dsp:cNvSpPr/>
      </dsp:nvSpPr>
      <dsp:spPr>
        <a:xfrm rot="18289469">
          <a:off x="2000566" y="1386960"/>
          <a:ext cx="495299" cy="19885"/>
        </a:xfrm>
        <a:custGeom>
          <a:avLst/>
          <a:gdLst/>
          <a:ahLst/>
          <a:cxnLst/>
          <a:rect l="0" t="0" r="0" b="0"/>
          <a:pathLst>
            <a:path>
              <a:moveTo>
                <a:pt x="0" y="9942"/>
              </a:moveTo>
              <a:lnTo>
                <a:pt x="495299" y="99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Calibri" panose="020F0502020204030204" pitchFamily="34" charset="0"/>
            <a:ea typeface="Calibri" panose="020F0502020204030204" pitchFamily="34" charset="0"/>
            <a:cs typeface="Calibri" panose="020F0502020204030204" pitchFamily="34" charset="0"/>
          </a:endParaRPr>
        </a:p>
      </dsp:txBody>
      <dsp:txXfrm>
        <a:off x="2235833" y="1384520"/>
        <a:ext cx="24764" cy="24764"/>
      </dsp:txXfrm>
    </dsp:sp>
    <dsp:sp modelId="{93B3D3CF-8404-44EE-AAE8-A786DC9A1156}">
      <dsp:nvSpPr>
        <dsp:cNvPr id="0" name=""/>
        <dsp:cNvSpPr/>
      </dsp:nvSpPr>
      <dsp:spPr>
        <a:xfrm>
          <a:off x="2389640" y="1016826"/>
          <a:ext cx="707119" cy="3535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panose="020F0502020204030204" pitchFamily="34" charset="0"/>
              <a:ea typeface="Calibri" panose="020F0502020204030204" pitchFamily="34" charset="0"/>
              <a:cs typeface="Calibri" panose="020F0502020204030204" pitchFamily="34" charset="0"/>
            </a:rPr>
            <a:t>Order Frequency</a:t>
          </a:r>
        </a:p>
      </dsp:txBody>
      <dsp:txXfrm>
        <a:off x="2399995" y="1027181"/>
        <a:ext cx="686409" cy="332849"/>
      </dsp:txXfrm>
    </dsp:sp>
    <dsp:sp modelId="{635D8681-DCC4-424C-B722-0F1D3190A39F}">
      <dsp:nvSpPr>
        <dsp:cNvPr id="0" name=""/>
        <dsp:cNvSpPr/>
      </dsp:nvSpPr>
      <dsp:spPr>
        <a:xfrm>
          <a:off x="2106792" y="1590257"/>
          <a:ext cx="282847" cy="19885"/>
        </a:xfrm>
        <a:custGeom>
          <a:avLst/>
          <a:gdLst/>
          <a:ahLst/>
          <a:cxnLst/>
          <a:rect l="0" t="0" r="0" b="0"/>
          <a:pathLst>
            <a:path>
              <a:moveTo>
                <a:pt x="0" y="9942"/>
              </a:moveTo>
              <a:lnTo>
                <a:pt x="282847" y="99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1145" y="1593128"/>
        <a:ext cx="14142" cy="14142"/>
      </dsp:txXfrm>
    </dsp:sp>
    <dsp:sp modelId="{C141527B-57A5-4D0E-A59B-B5C918500419}">
      <dsp:nvSpPr>
        <dsp:cNvPr id="0" name=""/>
        <dsp:cNvSpPr/>
      </dsp:nvSpPr>
      <dsp:spPr>
        <a:xfrm>
          <a:off x="2389640" y="1423420"/>
          <a:ext cx="707119" cy="3535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Volume and Physical Characteristic</a:t>
          </a:r>
        </a:p>
      </dsp:txBody>
      <dsp:txXfrm>
        <a:off x="2399995" y="1433775"/>
        <a:ext cx="686409" cy="332849"/>
      </dsp:txXfrm>
    </dsp:sp>
    <dsp:sp modelId="{061123BD-8F09-464D-8EA2-4272F451CFA2}">
      <dsp:nvSpPr>
        <dsp:cNvPr id="0" name=""/>
        <dsp:cNvSpPr/>
      </dsp:nvSpPr>
      <dsp:spPr>
        <a:xfrm rot="3310531">
          <a:off x="2000566" y="1793554"/>
          <a:ext cx="495299" cy="19885"/>
        </a:xfrm>
        <a:custGeom>
          <a:avLst/>
          <a:gdLst/>
          <a:ahLst/>
          <a:cxnLst/>
          <a:rect l="0" t="0" r="0" b="0"/>
          <a:pathLst>
            <a:path>
              <a:moveTo>
                <a:pt x="0" y="9942"/>
              </a:moveTo>
              <a:lnTo>
                <a:pt x="495299" y="99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35833" y="1791114"/>
        <a:ext cx="24764" cy="24764"/>
      </dsp:txXfrm>
    </dsp:sp>
    <dsp:sp modelId="{32E61F5D-67D8-437F-8BA1-F49C0559716C}">
      <dsp:nvSpPr>
        <dsp:cNvPr id="0" name=""/>
        <dsp:cNvSpPr/>
      </dsp:nvSpPr>
      <dsp:spPr>
        <a:xfrm>
          <a:off x="2389640" y="1830013"/>
          <a:ext cx="707119" cy="3535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Route Planning</a:t>
          </a:r>
        </a:p>
      </dsp:txBody>
      <dsp:txXfrm>
        <a:off x="2399995" y="1840368"/>
        <a:ext cx="686409" cy="332849"/>
      </dsp:txXfrm>
    </dsp:sp>
    <dsp:sp modelId="{796CB212-D246-4B7B-AE2D-B644BD69D0A1}">
      <dsp:nvSpPr>
        <dsp:cNvPr id="0" name=""/>
        <dsp:cNvSpPr/>
      </dsp:nvSpPr>
      <dsp:spPr>
        <a:xfrm rot="4369170">
          <a:off x="779467" y="2149323"/>
          <a:ext cx="957563" cy="19885"/>
        </a:xfrm>
        <a:custGeom>
          <a:avLst/>
          <a:gdLst/>
          <a:ahLst/>
          <a:cxnLst/>
          <a:rect l="0" t="0" r="0" b="0"/>
          <a:pathLst>
            <a:path>
              <a:moveTo>
                <a:pt x="0" y="9942"/>
              </a:moveTo>
              <a:lnTo>
                <a:pt x="957563" y="994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234309" y="2135327"/>
        <a:ext cx="47878" cy="47878"/>
      </dsp:txXfrm>
    </dsp:sp>
    <dsp:sp modelId="{4482BCF9-07CE-4ED7-A001-FC9697D6021B}">
      <dsp:nvSpPr>
        <dsp:cNvPr id="0" name=""/>
        <dsp:cNvSpPr/>
      </dsp:nvSpPr>
      <dsp:spPr>
        <a:xfrm>
          <a:off x="1399672" y="2439904"/>
          <a:ext cx="707119" cy="353559"/>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Vehicle Routing Problem</a:t>
          </a:r>
        </a:p>
      </dsp:txBody>
      <dsp:txXfrm>
        <a:off x="1410027" y="2450259"/>
        <a:ext cx="686409" cy="332849"/>
      </dsp:txXfrm>
    </dsp:sp>
    <dsp:sp modelId="{DD97B251-34D7-4298-B46D-0AF71A912EE1}">
      <dsp:nvSpPr>
        <dsp:cNvPr id="0" name=""/>
        <dsp:cNvSpPr/>
      </dsp:nvSpPr>
      <dsp:spPr>
        <a:xfrm>
          <a:off x="2106792" y="2606741"/>
          <a:ext cx="282847" cy="19885"/>
        </a:xfrm>
        <a:custGeom>
          <a:avLst/>
          <a:gdLst/>
          <a:ahLst/>
          <a:cxnLst/>
          <a:rect l="0" t="0" r="0" b="0"/>
          <a:pathLst>
            <a:path>
              <a:moveTo>
                <a:pt x="0" y="9942"/>
              </a:moveTo>
              <a:lnTo>
                <a:pt x="282847" y="99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1145" y="2609613"/>
        <a:ext cx="14142" cy="14142"/>
      </dsp:txXfrm>
    </dsp:sp>
    <dsp:sp modelId="{551596FC-1B1C-442A-A51A-704D5A784F74}">
      <dsp:nvSpPr>
        <dsp:cNvPr id="0" name=""/>
        <dsp:cNvSpPr/>
      </dsp:nvSpPr>
      <dsp:spPr>
        <a:xfrm>
          <a:off x="2389640" y="2439904"/>
          <a:ext cx="707119" cy="3535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Optimisation Technique</a:t>
          </a:r>
        </a:p>
      </dsp:txBody>
      <dsp:txXfrm>
        <a:off x="2399995" y="2450259"/>
        <a:ext cx="686409" cy="332849"/>
      </dsp:txXfrm>
    </dsp:sp>
    <dsp:sp modelId="{64F97AFB-D480-4262-881F-DDE4C39BC632}">
      <dsp:nvSpPr>
        <dsp:cNvPr id="0" name=""/>
        <dsp:cNvSpPr/>
      </dsp:nvSpPr>
      <dsp:spPr>
        <a:xfrm rot="19457599">
          <a:off x="3064019" y="2505093"/>
          <a:ext cx="348328" cy="19885"/>
        </a:xfrm>
        <a:custGeom>
          <a:avLst/>
          <a:gdLst/>
          <a:ahLst/>
          <a:cxnLst/>
          <a:rect l="0" t="0" r="0" b="0"/>
          <a:pathLst>
            <a:path>
              <a:moveTo>
                <a:pt x="0" y="9942"/>
              </a:moveTo>
              <a:lnTo>
                <a:pt x="348328"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29475" y="2506327"/>
        <a:ext cx="17416" cy="17416"/>
      </dsp:txXfrm>
    </dsp:sp>
    <dsp:sp modelId="{D4381580-6D11-4C5D-899E-B9967C535A38}">
      <dsp:nvSpPr>
        <dsp:cNvPr id="0" name=""/>
        <dsp:cNvSpPr/>
      </dsp:nvSpPr>
      <dsp:spPr>
        <a:xfrm>
          <a:off x="3379607" y="2236607"/>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Exact Method</a:t>
          </a:r>
        </a:p>
      </dsp:txBody>
      <dsp:txXfrm>
        <a:off x="3389962" y="2246962"/>
        <a:ext cx="686409" cy="332849"/>
      </dsp:txXfrm>
    </dsp:sp>
    <dsp:sp modelId="{D00F106A-7817-4C5F-BBF3-5C24B66683CB}">
      <dsp:nvSpPr>
        <dsp:cNvPr id="0" name=""/>
        <dsp:cNvSpPr/>
      </dsp:nvSpPr>
      <dsp:spPr>
        <a:xfrm rot="2142401">
          <a:off x="3064019" y="2708390"/>
          <a:ext cx="348328" cy="19885"/>
        </a:xfrm>
        <a:custGeom>
          <a:avLst/>
          <a:gdLst/>
          <a:ahLst/>
          <a:cxnLst/>
          <a:rect l="0" t="0" r="0" b="0"/>
          <a:pathLst>
            <a:path>
              <a:moveTo>
                <a:pt x="0" y="9942"/>
              </a:moveTo>
              <a:lnTo>
                <a:pt x="348328"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29475" y="2709624"/>
        <a:ext cx="17416" cy="17416"/>
      </dsp:txXfrm>
    </dsp:sp>
    <dsp:sp modelId="{1547EA67-AF61-4730-B39F-0565D73945A9}">
      <dsp:nvSpPr>
        <dsp:cNvPr id="0" name=""/>
        <dsp:cNvSpPr/>
      </dsp:nvSpPr>
      <dsp:spPr>
        <a:xfrm>
          <a:off x="3379607" y="2643201"/>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Approximate Method</a:t>
          </a:r>
        </a:p>
      </dsp:txBody>
      <dsp:txXfrm>
        <a:off x="3389962" y="2653556"/>
        <a:ext cx="686409" cy="332849"/>
      </dsp:txXfrm>
    </dsp:sp>
    <dsp:sp modelId="{FAB0C3F4-E3F6-4032-B307-E9D56B0FD6F5}">
      <dsp:nvSpPr>
        <dsp:cNvPr id="0" name=""/>
        <dsp:cNvSpPr/>
      </dsp:nvSpPr>
      <dsp:spPr>
        <a:xfrm rot="19457599">
          <a:off x="4053987" y="2708390"/>
          <a:ext cx="348328" cy="19885"/>
        </a:xfrm>
        <a:custGeom>
          <a:avLst/>
          <a:gdLst/>
          <a:ahLst/>
          <a:cxnLst/>
          <a:rect l="0" t="0" r="0" b="0"/>
          <a:pathLst>
            <a:path>
              <a:moveTo>
                <a:pt x="0" y="9942"/>
              </a:moveTo>
              <a:lnTo>
                <a:pt x="348328"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219443" y="2709624"/>
        <a:ext cx="17416" cy="17416"/>
      </dsp:txXfrm>
    </dsp:sp>
    <dsp:sp modelId="{06E590B5-8FD5-4041-AC66-DD9F6AD7875D}">
      <dsp:nvSpPr>
        <dsp:cNvPr id="0" name=""/>
        <dsp:cNvSpPr/>
      </dsp:nvSpPr>
      <dsp:spPr>
        <a:xfrm>
          <a:off x="4369575" y="2439904"/>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Heuristics</a:t>
          </a:r>
        </a:p>
      </dsp:txBody>
      <dsp:txXfrm>
        <a:off x="4379930" y="2450259"/>
        <a:ext cx="686409" cy="332849"/>
      </dsp:txXfrm>
    </dsp:sp>
    <dsp:sp modelId="{A7911D9D-FE9D-497B-BF6A-AF17E0A5AA70}">
      <dsp:nvSpPr>
        <dsp:cNvPr id="0" name=""/>
        <dsp:cNvSpPr/>
      </dsp:nvSpPr>
      <dsp:spPr>
        <a:xfrm rot="2142401">
          <a:off x="4053987" y="2911687"/>
          <a:ext cx="348328" cy="19885"/>
        </a:xfrm>
        <a:custGeom>
          <a:avLst/>
          <a:gdLst/>
          <a:ahLst/>
          <a:cxnLst/>
          <a:rect l="0" t="0" r="0" b="0"/>
          <a:pathLst>
            <a:path>
              <a:moveTo>
                <a:pt x="0" y="9942"/>
              </a:moveTo>
              <a:lnTo>
                <a:pt x="348328" y="994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219443" y="2912921"/>
        <a:ext cx="17416" cy="17416"/>
      </dsp:txXfrm>
    </dsp:sp>
    <dsp:sp modelId="{E55F05BA-12D7-4104-B654-6AC55C31BE13}">
      <dsp:nvSpPr>
        <dsp:cNvPr id="0" name=""/>
        <dsp:cNvSpPr/>
      </dsp:nvSpPr>
      <dsp:spPr>
        <a:xfrm>
          <a:off x="4369575" y="2846498"/>
          <a:ext cx="707119" cy="3535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Meta-Heuristics</a:t>
          </a:r>
        </a:p>
      </dsp:txBody>
      <dsp:txXfrm>
        <a:off x="4379930" y="2856853"/>
        <a:ext cx="686409" cy="33284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BA12F0-1455-4E1C-8BF0-08A8A4BE7044}">
      <dsp:nvSpPr>
        <dsp:cNvPr id="0" name=""/>
        <dsp:cNvSpPr/>
      </dsp:nvSpPr>
      <dsp:spPr>
        <a:xfrm>
          <a:off x="0" y="882015"/>
          <a:ext cx="7207250" cy="117602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3B3040C-CE79-4104-BB66-F1D351EEF818}">
      <dsp:nvSpPr>
        <dsp:cNvPr id="0" name=""/>
        <dsp:cNvSpPr/>
      </dsp:nvSpPr>
      <dsp:spPr>
        <a:xfrm>
          <a:off x="2850" y="0"/>
          <a:ext cx="1246312" cy="1176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66725">
            <a:lnSpc>
              <a:spcPct val="90000"/>
            </a:lnSpc>
            <a:spcBef>
              <a:spcPct val="0"/>
            </a:spcBef>
            <a:spcAft>
              <a:spcPct val="35000"/>
            </a:spcAft>
            <a:buNone/>
          </a:pPr>
          <a:r>
            <a:rPr lang="en-GB" sz="1050" kern="1200">
              <a:solidFill>
                <a:srgbClr val="EE0000"/>
              </a:solidFill>
              <a:latin typeface="Calibri" panose="020F0502020204030204" pitchFamily="34" charset="0"/>
              <a:ea typeface="Calibri" panose="020F0502020204030204" pitchFamily="34" charset="0"/>
              <a:cs typeface="Calibri" panose="020F0502020204030204" pitchFamily="34" charset="0"/>
            </a:rPr>
            <a:t>Early 20th Century</a:t>
          </a:r>
          <a:br>
            <a:rPr lang="en-GB" sz="1400" kern="1200">
              <a:latin typeface="Calibri" panose="020F0502020204030204" pitchFamily="34" charset="0"/>
              <a:ea typeface="Calibri" panose="020F0502020204030204" pitchFamily="34" charset="0"/>
              <a:cs typeface="Calibri" panose="020F0502020204030204" pitchFamily="34" charset="0"/>
            </a:rPr>
          </a:br>
          <a:r>
            <a:rPr lang="en-GB" sz="1000" kern="1200">
              <a:latin typeface="Calibri" panose="020F0502020204030204" pitchFamily="34" charset="0"/>
              <a:ea typeface="Calibri" panose="020F0502020204030204" pitchFamily="34" charset="0"/>
              <a:cs typeface="Calibri" panose="020F0502020204030204" pitchFamily="34" charset="0"/>
            </a:rPr>
            <a:t>Milk Run was first originated. Milkmen delivered fresh milk and collected empty bottles using a fixed route system</a:t>
          </a:r>
          <a:endParaRPr lang="en-GB" sz="1400" kern="1200">
            <a:latin typeface="Calibri" panose="020F0502020204030204" pitchFamily="34" charset="0"/>
            <a:ea typeface="Calibri" panose="020F0502020204030204" pitchFamily="34" charset="0"/>
            <a:cs typeface="Calibri" panose="020F0502020204030204" pitchFamily="34" charset="0"/>
          </a:endParaRPr>
        </a:p>
      </dsp:txBody>
      <dsp:txXfrm>
        <a:off x="2850" y="0"/>
        <a:ext cx="1246312" cy="1176020"/>
      </dsp:txXfrm>
    </dsp:sp>
    <dsp:sp modelId="{FB09C13B-C543-4877-8E25-E7CCF30C1933}">
      <dsp:nvSpPr>
        <dsp:cNvPr id="0" name=""/>
        <dsp:cNvSpPr/>
      </dsp:nvSpPr>
      <dsp:spPr>
        <a:xfrm>
          <a:off x="479004" y="1323022"/>
          <a:ext cx="294005" cy="2940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E6F952-6D15-463E-B5EA-71A3A848CC1D}">
      <dsp:nvSpPr>
        <dsp:cNvPr id="0" name=""/>
        <dsp:cNvSpPr/>
      </dsp:nvSpPr>
      <dsp:spPr>
        <a:xfrm>
          <a:off x="1311478" y="1764030"/>
          <a:ext cx="1246312" cy="1176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66725">
            <a:lnSpc>
              <a:spcPct val="90000"/>
            </a:lnSpc>
            <a:spcBef>
              <a:spcPct val="0"/>
            </a:spcBef>
            <a:spcAft>
              <a:spcPct val="35000"/>
            </a:spcAft>
            <a:buNone/>
          </a:pPr>
          <a:r>
            <a:rPr lang="en-GB" sz="1050" kern="1200">
              <a:solidFill>
                <a:srgbClr val="FFC000"/>
              </a:solidFill>
              <a:latin typeface="Calibri" panose="020F0502020204030204" pitchFamily="34" charset="0"/>
              <a:ea typeface="Calibri" panose="020F0502020204030204" pitchFamily="34" charset="0"/>
              <a:cs typeface="Calibri" panose="020F0502020204030204" pitchFamily="34" charset="0"/>
            </a:rPr>
            <a:t>1940s (WW2)</a:t>
          </a:r>
          <a:br>
            <a:rPr lang="en-GB" sz="1400" kern="1200">
              <a:latin typeface="Calibri" panose="020F0502020204030204" pitchFamily="34" charset="0"/>
              <a:ea typeface="Calibri" panose="020F0502020204030204" pitchFamily="34" charset="0"/>
              <a:cs typeface="Calibri" panose="020F0502020204030204" pitchFamily="34" charset="0"/>
            </a:rPr>
          </a:br>
          <a:r>
            <a:rPr lang="en-GB" sz="1000" kern="1200">
              <a:latin typeface="Calibri" panose="020F0502020204030204" pitchFamily="34" charset="0"/>
              <a:ea typeface="Calibri" panose="020F0502020204030204" pitchFamily="34" charset="0"/>
              <a:cs typeface="Calibri" panose="020F0502020204030204" pitchFamily="34" charset="0"/>
            </a:rPr>
            <a:t>"Red Ball Express", a fixed convoy route that drop off ammo, medicine, and food to soldier's camps. Similar adaptation to Milk Run Logistics</a:t>
          </a:r>
        </a:p>
      </dsp:txBody>
      <dsp:txXfrm>
        <a:off x="1311478" y="1764030"/>
        <a:ext cx="1246312" cy="1176020"/>
      </dsp:txXfrm>
    </dsp:sp>
    <dsp:sp modelId="{487BF23B-6201-41D7-B088-016DAC0AC84B}">
      <dsp:nvSpPr>
        <dsp:cNvPr id="0" name=""/>
        <dsp:cNvSpPr/>
      </dsp:nvSpPr>
      <dsp:spPr>
        <a:xfrm>
          <a:off x="1787632" y="1323022"/>
          <a:ext cx="294005" cy="2940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CF40878-BB8A-4C3C-8722-155920DC4ADD}">
      <dsp:nvSpPr>
        <dsp:cNvPr id="0" name=""/>
        <dsp:cNvSpPr/>
      </dsp:nvSpPr>
      <dsp:spPr>
        <a:xfrm>
          <a:off x="2620106" y="0"/>
          <a:ext cx="1246312" cy="1176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66725">
            <a:lnSpc>
              <a:spcPct val="90000"/>
            </a:lnSpc>
            <a:spcBef>
              <a:spcPct val="0"/>
            </a:spcBef>
            <a:spcAft>
              <a:spcPct val="35000"/>
            </a:spcAft>
            <a:buNone/>
          </a:pPr>
          <a:r>
            <a:rPr lang="en-GB" sz="1050" kern="1200">
              <a:solidFill>
                <a:srgbClr val="92D050"/>
              </a:solidFill>
              <a:latin typeface="Calibri" panose="020F0502020204030204" pitchFamily="34" charset="0"/>
              <a:ea typeface="Calibri" panose="020F0502020204030204" pitchFamily="34" charset="0"/>
              <a:cs typeface="Calibri" panose="020F0502020204030204" pitchFamily="34" charset="0"/>
            </a:rPr>
            <a:t>1950-1960</a:t>
          </a:r>
          <a:br>
            <a:rPr lang="en-GB" sz="800" kern="1200">
              <a:latin typeface="Calibri" panose="020F0502020204030204" pitchFamily="34" charset="0"/>
              <a:ea typeface="Calibri" panose="020F0502020204030204" pitchFamily="34" charset="0"/>
              <a:cs typeface="Calibri" panose="020F0502020204030204" pitchFamily="34" charset="0"/>
            </a:rPr>
          </a:br>
          <a:r>
            <a:rPr lang="en-GB" sz="900" kern="1200">
              <a:latin typeface="Calibri" panose="020F0502020204030204" pitchFamily="34" charset="0"/>
              <a:ea typeface="Calibri" panose="020F0502020204030204" pitchFamily="34" charset="0"/>
              <a:cs typeface="Calibri" panose="020F0502020204030204" pitchFamily="34" charset="0"/>
            </a:rPr>
            <a:t>The "Vehicle Routing Problem" was introduced by George Dantzig and the "Saving Algorithm" was created by Clarke and Wright, initialising operational studies on Milk Run Logistics</a:t>
          </a:r>
          <a:endParaRPr lang="en-GB" sz="800" kern="1200">
            <a:latin typeface="Calibri" panose="020F0502020204030204" pitchFamily="34" charset="0"/>
            <a:ea typeface="Calibri" panose="020F0502020204030204" pitchFamily="34" charset="0"/>
            <a:cs typeface="Calibri" panose="020F0502020204030204" pitchFamily="34" charset="0"/>
          </a:endParaRPr>
        </a:p>
      </dsp:txBody>
      <dsp:txXfrm>
        <a:off x="2620106" y="0"/>
        <a:ext cx="1246312" cy="1176020"/>
      </dsp:txXfrm>
    </dsp:sp>
    <dsp:sp modelId="{E9BEF8D8-A910-4CC7-AB19-6911553054E5}">
      <dsp:nvSpPr>
        <dsp:cNvPr id="0" name=""/>
        <dsp:cNvSpPr/>
      </dsp:nvSpPr>
      <dsp:spPr>
        <a:xfrm>
          <a:off x="3096260" y="1323022"/>
          <a:ext cx="294005" cy="2940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A610AB6-6A46-41A2-AF95-A2BAB9F0403C}">
      <dsp:nvSpPr>
        <dsp:cNvPr id="0" name=""/>
        <dsp:cNvSpPr/>
      </dsp:nvSpPr>
      <dsp:spPr>
        <a:xfrm>
          <a:off x="3928734" y="1764030"/>
          <a:ext cx="1246312" cy="1176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66725">
            <a:lnSpc>
              <a:spcPct val="90000"/>
            </a:lnSpc>
            <a:spcBef>
              <a:spcPct val="0"/>
            </a:spcBef>
            <a:spcAft>
              <a:spcPct val="35000"/>
            </a:spcAft>
            <a:buNone/>
          </a:pPr>
          <a:r>
            <a:rPr lang="en-GB" sz="1050" kern="1200">
              <a:solidFill>
                <a:srgbClr val="0070C0"/>
              </a:solidFill>
              <a:latin typeface="Calibri" panose="020F0502020204030204" pitchFamily="34" charset="0"/>
              <a:ea typeface="Calibri" panose="020F0502020204030204" pitchFamily="34" charset="0"/>
              <a:cs typeface="Calibri" panose="020F0502020204030204" pitchFamily="34" charset="0"/>
            </a:rPr>
            <a:t>1970-1980</a:t>
          </a:r>
          <a:br>
            <a:rPr lang="en-GB" sz="800" kern="1200">
              <a:latin typeface="Calibri" panose="020F0502020204030204" pitchFamily="34" charset="0"/>
              <a:ea typeface="Calibri" panose="020F0502020204030204" pitchFamily="34" charset="0"/>
              <a:cs typeface="Calibri" panose="020F0502020204030204" pitchFamily="34" charset="0"/>
            </a:rPr>
          </a:br>
          <a:r>
            <a:rPr lang="en-GB" sz="850" kern="1200">
              <a:latin typeface="Calibri" panose="020F0502020204030204" pitchFamily="34" charset="0"/>
              <a:ea typeface="Calibri" panose="020F0502020204030204" pitchFamily="34" charset="0"/>
              <a:cs typeface="Calibri" panose="020F0502020204030204" pitchFamily="34" charset="0"/>
            </a:rPr>
            <a:t>Milk Run was used in Toyota Production System's Just-in-time strategy. Walmart and Seven Eleven Japan started to consolidate temperature-controlled and perishable products</a:t>
          </a:r>
        </a:p>
      </dsp:txBody>
      <dsp:txXfrm>
        <a:off x="3928734" y="1764030"/>
        <a:ext cx="1246312" cy="1176020"/>
      </dsp:txXfrm>
    </dsp:sp>
    <dsp:sp modelId="{181A7C10-3C02-44BB-8EFD-A8CDB6A4A361}">
      <dsp:nvSpPr>
        <dsp:cNvPr id="0" name=""/>
        <dsp:cNvSpPr/>
      </dsp:nvSpPr>
      <dsp:spPr>
        <a:xfrm>
          <a:off x="4404887" y="1323022"/>
          <a:ext cx="294005" cy="2940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A26CB0-5952-49DD-8BC1-D2E1314BAA96}">
      <dsp:nvSpPr>
        <dsp:cNvPr id="0" name=""/>
        <dsp:cNvSpPr/>
      </dsp:nvSpPr>
      <dsp:spPr>
        <a:xfrm>
          <a:off x="5237362" y="0"/>
          <a:ext cx="1246312" cy="1176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66725">
            <a:lnSpc>
              <a:spcPct val="90000"/>
            </a:lnSpc>
            <a:spcBef>
              <a:spcPct val="0"/>
            </a:spcBef>
            <a:spcAft>
              <a:spcPct val="35000"/>
            </a:spcAft>
            <a:buNone/>
          </a:pPr>
          <a:r>
            <a:rPr lang="en-GB" sz="1050" kern="1200">
              <a:solidFill>
                <a:srgbClr val="7030A0"/>
              </a:solidFill>
              <a:latin typeface="Calibri" panose="020F0502020204030204" pitchFamily="34" charset="0"/>
              <a:ea typeface="Calibri" panose="020F0502020204030204" pitchFamily="34" charset="0"/>
              <a:cs typeface="Calibri" panose="020F0502020204030204" pitchFamily="34" charset="0"/>
            </a:rPr>
            <a:t>2000-Present</a:t>
          </a:r>
          <a:br>
            <a:rPr lang="en-GB" sz="900" kern="1200">
              <a:latin typeface="Calibri" panose="020F0502020204030204" pitchFamily="34" charset="0"/>
              <a:ea typeface="Calibri" panose="020F0502020204030204" pitchFamily="34" charset="0"/>
              <a:cs typeface="Calibri" panose="020F0502020204030204" pitchFamily="34" charset="0"/>
            </a:rPr>
          </a:br>
          <a:r>
            <a:rPr lang="en-GB" sz="900" kern="1200">
              <a:latin typeface="Calibri" panose="020F0502020204030204" pitchFamily="34" charset="0"/>
              <a:ea typeface="Calibri" panose="020F0502020204030204" pitchFamily="34" charset="0"/>
              <a:cs typeface="Calibri" panose="020F0502020204030204" pitchFamily="34" charset="0"/>
            </a:rPr>
            <a:t>Milk Run was incorporated with Digital and ERP system to allow real-time monitor and automatic adaptation to traffic and demands spike</a:t>
          </a:r>
        </a:p>
      </dsp:txBody>
      <dsp:txXfrm>
        <a:off x="5237362" y="0"/>
        <a:ext cx="1246312" cy="1176020"/>
      </dsp:txXfrm>
    </dsp:sp>
    <dsp:sp modelId="{976AA7BE-F359-4970-B18A-F3AACA75FF1E}">
      <dsp:nvSpPr>
        <dsp:cNvPr id="0" name=""/>
        <dsp:cNvSpPr/>
      </dsp:nvSpPr>
      <dsp:spPr>
        <a:xfrm>
          <a:off x="5713515" y="1323022"/>
          <a:ext cx="294005" cy="2940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2A17E5E4F184D78A6BE4ADA21A73C8E"/>
        <w:category>
          <w:name w:val="General"/>
          <w:gallery w:val="placeholder"/>
        </w:category>
        <w:types>
          <w:type w:val="bbPlcHdr"/>
        </w:types>
        <w:behaviors>
          <w:behavior w:val="content"/>
        </w:behaviors>
        <w:guid w:val="{79EE0C6C-7F3E-4E31-BAAE-6FFD6828DD64}"/>
      </w:docPartPr>
      <w:docPartBody>
        <w:p w:rsidR="00CC3684" w:rsidRDefault="00A74E25" w:rsidP="00A74E25">
          <w:pPr>
            <w:pStyle w:val="52A17E5E4F184D78A6BE4ADA21A73C8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E25"/>
    <w:rsid w:val="00110087"/>
    <w:rsid w:val="00296508"/>
    <w:rsid w:val="00306E5B"/>
    <w:rsid w:val="00731F35"/>
    <w:rsid w:val="00734E27"/>
    <w:rsid w:val="00A50308"/>
    <w:rsid w:val="00A74E25"/>
    <w:rsid w:val="00B11605"/>
    <w:rsid w:val="00BF66C1"/>
    <w:rsid w:val="00C20F53"/>
    <w:rsid w:val="00C47E98"/>
    <w:rsid w:val="00C47F74"/>
    <w:rsid w:val="00CB5202"/>
    <w:rsid w:val="00CC3684"/>
    <w:rsid w:val="00DE05E7"/>
    <w:rsid w:val="00E2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A17E5E4F184D78A6BE4ADA21A73C8E">
    <w:name w:val="52A17E5E4F184D78A6BE4ADA21A73C8E"/>
    <w:rsid w:val="00A74E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BA4D54-33DF-4C4E-98C4-BBE8CECE2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12375</Words>
  <Characters>70542</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Milk</vt:lpstr>
    </vt:vector>
  </TitlesOfParts>
  <Company>University of Wales Trinity saint david</Company>
  <LinksUpToDate>false</LinksUpToDate>
  <CharactersWithSpaces>82752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Milk</dc:title>
  <dc:subject>Huy (Kieran) Tran</dc:subject>
  <dc:creator>Kieran Tran</dc:creator>
  <cp:keywords/>
  <dc:description/>
  <cp:lastModifiedBy>Dang Huy Tran (2524388)</cp:lastModifiedBy>
  <cp:revision>696</cp:revision>
  <dcterms:created xsi:type="dcterms:W3CDTF">2026-02-27T14:47:00Z</dcterms:created>
  <dcterms:modified xsi:type="dcterms:W3CDTF">2026-04-08T21:19:00Z</dcterms:modified>
</cp:coreProperties>
</file>