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ntents Heading"/>
        <w:jc w:val="center"/>
      </w:pPr>
    </w:p>
    <w:p>
      <w:pPr>
        <w:pStyle w:val="Contents Heading"/>
        <w:jc w:val="center"/>
      </w:pPr>
    </w:p>
    <w:p>
      <w:pPr>
        <w:pStyle w:val="Contents Heading"/>
        <w:jc w:val="center"/>
      </w:pPr>
    </w:p>
    <w:p>
      <w:pPr>
        <w:pStyle w:val="Contents Heading"/>
        <w:jc w:val="center"/>
      </w:pPr>
    </w:p>
    <w:p>
      <w:pPr>
        <w:pStyle w:val="Contents Heading"/>
        <w:jc w:val="center"/>
      </w:pPr>
    </w:p>
    <w:tbl>
      <w:tblPr>
        <w:tblW w:w="9360" w:type="dxa"/>
        <w:jc w:val="center"/>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360"/>
      </w:tblGrid>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rPr>
              <w:t xml:space="preserve">Name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lang w:val="de-DE"/>
              </w:rPr>
              <w:t>: Shikder Sujan</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de-DE"/>
              </w:rPr>
              <w:t xml:space="preserve">Student Number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rPr>
              <w:t xml:space="preserve"> : 2115669</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Programme                              : Skills for the Workplace</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Module                                     : Academic and Employability Skills</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rPr>
              <w:t xml:space="preserve">Module Code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rPr>
              <w:t xml:space="preserve">      : BMSW4001</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Module Tutor</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lang w:val="fr-FR"/>
              </w:rPr>
              <w:t xml:space="preserve">   :</w:t>
            </w:r>
            <w:r>
              <w:rPr>
                <w:rFonts w:ascii="Times New Roman" w:hAnsi="Times New Roman"/>
                <w:b w:val="1"/>
                <w:bCs w:val="1"/>
                <w:sz w:val="30"/>
                <w:szCs w:val="30"/>
                <w:shd w:val="nil" w:color="auto" w:fill="auto"/>
                <w:rtl w:val="0"/>
                <w:lang w:val="en-US"/>
              </w:rPr>
              <w:t xml:space="preserve"> Laura James</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Word Count</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en-US"/>
              </w:rPr>
              <w:t xml:space="preserve">           </w:t>
            </w:r>
            <w:r>
              <w:rPr>
                <w:rFonts w:ascii="Times New Roman" w:hAnsi="Times New Roman"/>
                <w:b w:val="1"/>
                <w:bCs w:val="1"/>
                <w:sz w:val="30"/>
                <w:szCs w:val="30"/>
                <w:shd w:val="nil" w:color="auto" w:fill="auto"/>
                <w:rtl w:val="0"/>
                <w:lang w:val="fr-FR"/>
              </w:rPr>
              <w:t xml:space="preserve">  :</w:t>
            </w:r>
            <w:r>
              <w:rPr>
                <w:rFonts w:ascii="Times New Roman" w:hAnsi="Times New Roman"/>
                <w:b w:val="1"/>
                <w:bCs w:val="1"/>
                <w:sz w:val="30"/>
                <w:szCs w:val="30"/>
                <w:shd w:val="nil" w:color="auto" w:fill="auto"/>
                <w:rtl w:val="0"/>
                <w:lang w:val="en-US"/>
              </w:rPr>
              <w:t xml:space="preserve"> 2298</w:t>
            </w:r>
          </w:p>
        </w:tc>
      </w:tr>
      <w:tr>
        <w:tblPrEx>
          <w:shd w:val="clear" w:color="auto" w:fill="ced7e7"/>
        </w:tblPrEx>
        <w:trPr>
          <w:trHeight w:val="425" w:hRule="atLeast"/>
        </w:trPr>
        <w:tc>
          <w:tcPr>
            <w:tcW w:type="dxa" w:w="93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Times New Roman" w:hAnsi="Times New Roman"/>
                <w:b w:val="1"/>
                <w:bCs w:val="1"/>
                <w:sz w:val="30"/>
                <w:szCs w:val="30"/>
                <w:shd w:val="nil" w:color="auto" w:fill="auto"/>
                <w:rtl w:val="0"/>
                <w:lang w:val="en-US"/>
              </w:rPr>
              <w:t>Date of Submission</w:t>
            </w:r>
            <w:r>
              <w:rPr>
                <w:rFonts w:ascii="Times New Roman" w:hAnsi="Times New Roman"/>
                <w:b w:val="1"/>
                <w:bCs w:val="1"/>
                <w:sz w:val="30"/>
                <w:szCs w:val="30"/>
                <w:shd w:val="nil" w:color="auto" w:fill="auto"/>
                <w:rtl w:val="0"/>
              </w:rPr>
              <w:t xml:space="preserve">               </w:t>
            </w:r>
            <w:r>
              <w:rPr>
                <w:rFonts w:ascii="Times New Roman" w:hAnsi="Times New Roman"/>
                <w:b w:val="1"/>
                <w:bCs w:val="1"/>
                <w:sz w:val="30"/>
                <w:szCs w:val="30"/>
                <w:shd w:val="nil" w:color="auto" w:fill="auto"/>
                <w:rtl w:val="0"/>
                <w:lang w:val="fr-FR"/>
              </w:rPr>
              <w:t xml:space="preserve">  :</w:t>
            </w:r>
            <w:r>
              <w:rPr>
                <w:rFonts w:ascii="Times New Roman" w:hAnsi="Times New Roman"/>
                <w:b w:val="1"/>
                <w:bCs w:val="1"/>
                <w:sz w:val="30"/>
                <w:szCs w:val="30"/>
                <w:shd w:val="nil" w:color="auto" w:fill="auto"/>
                <w:rtl w:val="0"/>
                <w:lang w:val="en-US"/>
              </w:rPr>
              <w:t xml:space="preserve"> 25/11/2021</w:t>
            </w:r>
          </w:p>
        </w:tc>
      </w:tr>
    </w:tbl>
    <w:p>
      <w:pPr>
        <w:pStyle w:val="Contents Heading"/>
        <w:widowControl w:val="0"/>
        <w:spacing w:line="240" w:lineRule="auto"/>
        <w:ind w:left="216" w:hanging="216"/>
        <w:jc w:val="center"/>
      </w:pPr>
    </w:p>
    <w:p>
      <w:pPr>
        <w:pStyle w:val="Contents Heading"/>
        <w:widowControl w:val="0"/>
        <w:spacing w:line="240" w:lineRule="auto"/>
        <w:ind w:left="108" w:hanging="108"/>
        <w:jc w:val="center"/>
      </w:pPr>
    </w:p>
    <w:p>
      <w:pPr>
        <w:pStyle w:val="Contents Heading"/>
        <w:jc w:val="center"/>
      </w:pPr>
    </w:p>
    <w:p>
      <w:pPr>
        <w:pStyle w:val="Contents Heading"/>
        <w:jc w:val="center"/>
      </w:pPr>
    </w:p>
    <w:p>
      <w:pPr>
        <w:pStyle w:val="Contents Heading"/>
        <w:jc w:val="center"/>
      </w:pPr>
    </w:p>
    <w:p>
      <w:pPr>
        <w:pStyle w:val="Contents Heading"/>
        <w:jc w:val="center"/>
      </w:pPr>
    </w:p>
    <w:p>
      <w:pPr>
        <w:pStyle w:val="Contents Heading"/>
        <w:jc w:val="center"/>
      </w:pPr>
    </w:p>
    <w:p>
      <w:pPr>
        <w:pStyle w:val="Contents Heading"/>
        <w:jc w:val="center"/>
      </w:pPr>
    </w:p>
    <w:p>
      <w:pPr>
        <w:pStyle w:val="Contents Heading"/>
        <w:jc w:val="center"/>
      </w:pPr>
      <w:r>
        <w:rPr>
          <w:rStyle w:val="None A"/>
        </w:rPr>
        <w:br w:type="textWrapping"/>
      </w:r>
      <w:r>
        <w:rPr>
          <w:u w:val="single"/>
          <w:rtl w:val="0"/>
          <w:lang w:val="en-US"/>
        </w:rPr>
        <w:t>Assignment Title</w:t>
      </w:r>
    </w:p>
    <w:p>
      <w:pPr>
        <w:pStyle w:val="Normal.0"/>
        <w:rPr>
          <w:caps w:val="0"/>
          <w:smallCaps w:val="0"/>
          <w:strike w:val="0"/>
          <w:dstrike w:val="0"/>
          <w:outline w:val="0"/>
          <w:color w:val="000000"/>
          <w:spacing w:val="0"/>
          <w:kern w:val="0"/>
          <w:position w:val="0"/>
          <w:sz w:val="32"/>
          <w:szCs w:val="32"/>
          <w:u w:val="none" w:color="000000"/>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Write a </w:t>
      </w:r>
      <w:r>
        <w:rPr>
          <w:b w:val="1"/>
          <w:bCs w:val="1"/>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professionally structured 2500</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-word (10% +/</w:t>
      </w:r>
      <w:r>
        <w:rPr>
          <w:rFonts w:eastAsia="Arial Unicode MS" w:hint="eastAsia"/>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report which discusses</w:t>
      </w:r>
      <w:r>
        <w:rPr>
          <w:i w:val="1"/>
          <w:iCs w:val="1"/>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the impact that Covid-19 has had on employability skills.  </w:t>
      </w:r>
    </w:p>
    <w:p>
      <w:pPr>
        <w:pStyle w:val="Normal.0"/>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r>
        <w:rPr>
          <w:rFonts w:cs="Arial Unicode MS" w:eastAsia="Arial Unicode MS"/>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Consider the following:</w:t>
      </w:r>
    </w:p>
    <w:p>
      <w:pPr>
        <w:pStyle w:val="Normal.0"/>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numPr>
          <w:ilvl w:val="0"/>
          <w:numId w:val="2"/>
        </w:numPr>
        <w:bidi w:val="0"/>
        <w:spacing w:line="259" w:lineRule="auto"/>
        <w:ind w:right="0"/>
        <w:jc w:val="both"/>
        <w:rPr>
          <w:sz w:val="32"/>
          <w:szCs w:val="32"/>
          <w:rtl w:val="0"/>
          <w:lang w:val="en-US"/>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Why are employability skills important?</w:t>
      </w:r>
    </w:p>
    <w:p>
      <w:pPr>
        <w:pStyle w:val="Normal.0"/>
        <w:numPr>
          <w:ilvl w:val="1"/>
          <w:numId w:val="2"/>
        </w:numPr>
        <w:bidi w:val="0"/>
        <w:spacing w:line="259" w:lineRule="auto"/>
        <w:ind w:right="0"/>
        <w:jc w:val="both"/>
        <w:rPr>
          <w:sz w:val="32"/>
          <w:szCs w:val="32"/>
          <w:rtl w:val="0"/>
          <w:lang w:val="en-US"/>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For the employer?</w:t>
      </w:r>
    </w:p>
    <w:p>
      <w:pPr>
        <w:pStyle w:val="Normal.0"/>
        <w:numPr>
          <w:ilvl w:val="1"/>
          <w:numId w:val="2"/>
        </w:numPr>
        <w:bidi w:val="0"/>
        <w:spacing w:line="259" w:lineRule="auto"/>
        <w:ind w:right="0"/>
        <w:jc w:val="both"/>
        <w:rPr>
          <w:sz w:val="32"/>
          <w:szCs w:val="32"/>
          <w:rtl w:val="0"/>
          <w:lang w:val="en-US"/>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For the employee?</w:t>
      </w:r>
    </w:p>
    <w:p>
      <w:pPr>
        <w:pStyle w:val="Normal.0"/>
        <w:spacing w:line="259" w:lineRule="auto"/>
        <w:ind w:left="720" w:firstLine="0"/>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numPr>
          <w:ilvl w:val="0"/>
          <w:numId w:val="2"/>
        </w:numPr>
        <w:bidi w:val="0"/>
        <w:spacing w:line="259" w:lineRule="auto"/>
        <w:ind w:right="0"/>
        <w:jc w:val="both"/>
        <w:rPr>
          <w:sz w:val="32"/>
          <w:szCs w:val="32"/>
          <w:rtl w:val="0"/>
          <w:lang w:val="en-US"/>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Have the required employability skills changed since Covid-19?</w:t>
      </w:r>
    </w:p>
    <w:p>
      <w:pPr>
        <w:pStyle w:val="Normal.0"/>
        <w:numPr>
          <w:ilvl w:val="0"/>
          <w:numId w:val="2"/>
        </w:numPr>
        <w:bidi w:val="0"/>
        <w:spacing w:line="259" w:lineRule="auto"/>
        <w:ind w:right="0"/>
        <w:jc w:val="both"/>
        <w:rPr>
          <w:sz w:val="32"/>
          <w:szCs w:val="32"/>
          <w:rtl w:val="0"/>
          <w:lang w:val="en-US"/>
        </w:rPr>
      </w:pPr>
      <w:r>
        <w:rPr>
          <w:b w:val="1"/>
          <w:bCs w:val="1"/>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How</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 and </w:t>
      </w:r>
      <w:r>
        <w:rPr>
          <w:b w:val="1"/>
          <w:bCs w:val="1"/>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why</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 have they changed?</w:t>
      </w:r>
    </w:p>
    <w:p>
      <w:pPr>
        <w:pStyle w:val="Normal.0"/>
        <w:numPr>
          <w:ilvl w:val="0"/>
          <w:numId w:val="2"/>
        </w:numPr>
        <w:bidi w:val="0"/>
        <w:spacing w:line="259" w:lineRule="auto"/>
        <w:ind w:right="0"/>
        <w:jc w:val="both"/>
        <w:rPr>
          <w:sz w:val="32"/>
          <w:szCs w:val="32"/>
          <w:rtl w:val="0"/>
          <w:lang w:val="en-US"/>
        </w:rPr>
      </w:pP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What </w:t>
      </w:r>
      <w:r>
        <w:rPr>
          <w:b w:val="1"/>
          <w:bCs w:val="1"/>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impact</w:t>
      </w:r>
      <w:r>
        <w:rPr>
          <w:caps w:val="0"/>
          <w:smallCaps w:val="0"/>
          <w:strike w:val="0"/>
          <w:dstrike w:val="0"/>
          <w:outline w:val="0"/>
          <w:color w:val="000000"/>
          <w:spacing w:val="0"/>
          <w:kern w:val="0"/>
          <w:position w:val="0"/>
          <w:sz w:val="32"/>
          <w:szCs w:val="32"/>
          <w:u w:val="none" w:color="0433ff"/>
          <w:shd w:val="nil" w:color="auto" w:fill="auto"/>
          <w:vertAlign w:val="baseline"/>
          <w:rtl w:val="0"/>
          <w:lang w:val="en-US"/>
          <w14:textOutline w14:w="12700" w14:cap="flat">
            <w14:noFill/>
            <w14:miter w14:lim="400000"/>
          </w14:textOutline>
          <w14:textFill>
            <w14:solidFill>
              <w14:srgbClr w14:val="000000"/>
            </w14:solidFill>
          </w14:textFill>
        </w:rPr>
        <w:t xml:space="preserve"> has this had on individuals looking for employment?</w:t>
      </w: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433ff"/>
          <w:shd w:val="nil" w:color="auto" w:fill="auto"/>
          <w:vertAlign w:val="baseline"/>
          <w14:textOutline w14:w="12700" w14:cap="flat">
            <w14:noFill/>
            <w14:miter w14:lim="400000"/>
          </w14:textOutline>
          <w14:textFill>
            <w14:solidFill>
              <w14:srgbClr w14:val="000000"/>
            </w14:solidFill>
          </w14:textFill>
        </w:rPr>
      </w:pPr>
    </w:p>
    <w:p>
      <w:pPr>
        <w:pStyle w:val="Normal.0"/>
        <w:spacing w:line="259" w:lineRule="auto"/>
        <w:rPr>
          <w:caps w:val="0"/>
          <w:smallCaps w:val="0"/>
          <w:strike w:val="0"/>
          <w:dstrike w:val="0"/>
          <w:outline w:val="0"/>
          <w:color w:val="000000"/>
          <w:spacing w:val="0"/>
          <w:kern w:val="0"/>
          <w:position w:val="0"/>
          <w:sz w:val="32"/>
          <w:szCs w:val="32"/>
          <w:u w:val="none" w:color="000000"/>
          <w:shd w:val="nil" w:color="auto" w:fill="auto"/>
          <w:vertAlign w:val="baseline"/>
          <w14:textOutline w14:w="12700" w14:cap="flat">
            <w14:noFill/>
            <w14:miter w14:lim="400000"/>
          </w14:textOutline>
          <w14:textFill>
            <w14:solidFill>
              <w14:srgbClr w14:val="000000"/>
            </w14:solidFill>
          </w14:textFill>
        </w:rPr>
      </w:pPr>
    </w:p>
    <w:p>
      <w:pPr>
        <w:pStyle w:val="Contents Heading"/>
        <w:jc w:val="center"/>
      </w:pPr>
      <w:r>
        <w:rPr>
          <w:rFonts w:ascii="Times New Roman" w:hAnsi="Times New Roman"/>
          <w:rtl w:val="0"/>
          <w:lang w:val="en-US"/>
        </w:rPr>
        <w:t>TABLE OF CONTENTS</w:t>
      </w:r>
    </w:p>
    <w:p>
      <w:pPr>
        <w:pStyle w:val="Normal.0"/>
        <w:tabs>
          <w:tab w:val="right" w:pos="9340" w:leader="dot"/>
        </w:tabs>
      </w:pPr>
      <w:r>
        <w:rPr/>
        <w:fldChar w:fldCharType="begin" w:fldLock="0"/>
      </w:r>
      <w:r>
        <w:instrText xml:space="preserve"> TOC \o 1-2 </w:instrText>
      </w:r>
      <w:r>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MAIN BODY</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Have employability Skills changed since the Covid-19 Pandemic</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Why certain employability skills may have changed post-pandemic</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What impact has this had on individuals looking for employment</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10</w:t>
      </w:r>
      <w:r>
        <w:rPr/>
        <w:fldChar w:fldCharType="end" w:fldLock="0"/>
      </w:r>
    </w:p>
    <w:p>
      <w:pPr>
        <w:pStyle w:val="TOC 1"/>
      </w:pPr>
      <w:r>
        <w:rPr>
          <w:rFonts w:cs="Arial Unicode MS" w:eastAsia="Arial Unicode MS"/>
          <w:rtl w:val="0"/>
        </w:rPr>
        <w:t>REFERENCES</w:t>
        <w:tab/>
      </w:r>
      <w:r>
        <w:rPr/>
        <w:fldChar w:fldCharType="begin" w:fldLock="0"/>
      </w:r>
      <w:r>
        <w:instrText xml:space="preserve"> PAGEREF _Toc6 \h </w:instrText>
      </w:r>
      <w:r>
        <w:rPr/>
        <w:fldChar w:fldCharType="separate" w:fldLock="0"/>
      </w:r>
      <w:r>
        <w:rPr>
          <w:rFonts w:cs="Arial Unicode MS" w:eastAsia="Arial Unicode MS"/>
          <w:rtl w:val="0"/>
        </w:rPr>
        <w:t>1</w:t>
      </w:r>
      <w:r>
        <w:rPr/>
        <w:fldChar w:fldCharType="end" w:fldLock="0"/>
      </w:r>
    </w:p>
    <w:p>
      <w:pPr>
        <w:tabs>
          <w:tab w:val="right" w:pos="9340" w:leader="dot"/>
        </w:tabs>
        <w:rPr>
          <w:shd w:val="clear" w:color="auto" w:fill="ffffff"/>
        </w:rPr>
      </w:pPr>
      <w:r>
        <w:rPr/>
        <w:fldChar w:fldCharType="end" w:fldLock="0"/>
      </w:r>
    </w:p>
    <w:p>
      <w:pPr>
        <w:pStyle w:val="Heading 1"/>
        <w:pageBreakBefore w:val="1"/>
      </w:pPr>
      <w:bookmarkStart w:name="_Toc" w:id="0"/>
      <w:bookmarkStart w:name="_RefHeading__778_1352673586" w:id="1"/>
      <w:bookmarkEnd w:id="1"/>
      <w:r>
        <w:rPr>
          <w:rStyle w:val="None A"/>
          <w:rtl w:val="0"/>
          <w:lang w:val="en-US"/>
        </w:rPr>
        <w:t>I</w:t>
      </w:r>
      <w:r>
        <w:rPr>
          <w:rStyle w:val="None A"/>
          <w:rtl w:val="0"/>
          <w:lang w:val="en-US"/>
        </w:rPr>
        <w:t xml:space="preserve">NTRODUCTION  </w:t>
      </w:r>
      <w:bookmarkEnd w:id="0"/>
    </w:p>
    <w:p>
      <w:pPr>
        <w:pStyle w:val="Normal.0"/>
      </w:pPr>
      <w:r>
        <w:rPr>
          <w:rStyle w:val="None A"/>
          <w:rFonts w:cs="Arial Unicode MS" w:eastAsia="Arial Unicode MS"/>
          <w:rtl w:val="0"/>
        </w:rPr>
        <w:tab/>
        <w:t xml:space="preserve">Unemployment is a curse for every country. The Covid-19 has emerged around the world at a time when every country is struggling with unemployment. It has had a profound effect on employment skills, threatening the lives and livelihoods of people around the world. </w:t>
      </w:r>
      <w:r>
        <w:rPr>
          <w:rStyle w:val="None A"/>
          <w:rFonts w:cs="Arial Unicode MS" w:eastAsia="Arial Unicode MS"/>
          <w:rtl w:val="0"/>
          <w:lang w:val="en-US"/>
        </w:rPr>
        <w:t>Initial</w:t>
      </w:r>
      <w:r>
        <w:rPr>
          <w:rStyle w:val="None A"/>
          <w:rFonts w:cs="Arial Unicode MS" w:eastAsia="Arial Unicode MS"/>
          <w:rtl w:val="0"/>
          <w:lang w:val="en-US"/>
        </w:rPr>
        <w:t xml:space="preserve"> </w:t>
      </w:r>
      <w:r>
        <w:rPr>
          <w:rStyle w:val="None A"/>
          <w:rFonts w:cs="Arial Unicode MS" w:eastAsia="Arial Unicode MS"/>
          <w:rtl w:val="0"/>
          <w:lang w:val="en-US"/>
        </w:rPr>
        <w:t>documentation</w:t>
      </w:r>
      <w:r>
        <w:rPr>
          <w:rStyle w:val="None A"/>
          <w:rFonts w:cs="Arial Unicode MS" w:eastAsia="Arial Unicode MS"/>
          <w:rtl w:val="0"/>
          <w:lang w:val="en-US"/>
        </w:rPr>
        <w:t xml:space="preserve"> </w:t>
      </w:r>
      <w:r>
        <w:rPr>
          <w:rStyle w:val="None A"/>
          <w:rFonts w:cs="Arial Unicode MS" w:eastAsia="Arial Unicode MS"/>
          <w:rtl w:val="0"/>
          <w:lang w:val="en-US"/>
        </w:rPr>
        <w:t>shows</w:t>
      </w:r>
      <w:r>
        <w:rPr>
          <w:rStyle w:val="None A"/>
          <w:rFonts w:cs="Arial Unicode MS" w:eastAsia="Arial Unicode MS"/>
          <w:rtl w:val="0"/>
          <w:lang w:val="en-US"/>
        </w:rPr>
        <w:t xml:space="preserve"> that the COVID-19 </w:t>
      </w:r>
      <w:r>
        <w:rPr>
          <w:rStyle w:val="None A"/>
          <w:rFonts w:cs="Arial Unicode MS" w:eastAsia="Arial Unicode MS"/>
          <w:rtl w:val="0"/>
          <w:lang w:val="en-US"/>
        </w:rPr>
        <w:t>pandemic</w:t>
      </w:r>
      <w:r>
        <w:rPr>
          <w:rStyle w:val="None A"/>
          <w:rFonts w:cs="Arial Unicode MS" w:eastAsia="Arial Unicode MS"/>
          <w:rtl w:val="0"/>
          <w:lang w:val="en-US"/>
        </w:rPr>
        <w:t xml:space="preserve"> is </w:t>
      </w:r>
      <w:r>
        <w:rPr>
          <w:rStyle w:val="None A"/>
          <w:rFonts w:cs="Arial Unicode MS" w:eastAsia="Arial Unicode MS"/>
          <w:rtl w:val="0"/>
          <w:lang w:val="en-US"/>
        </w:rPr>
        <w:t>significantly</w:t>
      </w:r>
      <w:r>
        <w:rPr>
          <w:rStyle w:val="None A"/>
          <w:rFonts w:cs="Arial Unicode MS" w:eastAsia="Arial Unicode MS"/>
          <w:rtl w:val="0"/>
          <w:lang w:val="en-US"/>
        </w:rPr>
        <w:t xml:space="preserve"> more profound than the 2008 Global Financial Crisis (OECD, 2020). The pandemic that have taken the crucial job crisis since the great depression, while this could led the danger crisis increasing more poverty and widen inequalities. The informal sector that suffered more in pandemic and this could led the direct risk towards the employee who are working at organisation. While due to having such things unemployment rate that have been increased and this could also cause the economy scale. While this report explain why the employability skills is being important to employee and employer. Along with this also examine about required employability to changes due to having covid-19 and how and why they are being changed. Moreover, also discuss about the impact of the individuals looking for the employment.</w:t>
      </w:r>
    </w:p>
    <w:p>
      <w:pPr>
        <w:pStyle w:val="Body Text"/>
      </w:pPr>
      <w:r>
        <w:rPr>
          <w:rStyle w:val="None A"/>
        </w:rPr>
        <w:tab/>
      </w:r>
    </w:p>
    <w:p>
      <w:pPr>
        <w:pStyle w:val="Heading 1"/>
      </w:pPr>
      <w:bookmarkStart w:name="_Toc1" w:id="2"/>
      <w:bookmarkStart w:name="_RefHeading__780_1352673586" w:id="3"/>
      <w:bookmarkEnd w:id="3"/>
      <w:r>
        <w:rPr>
          <w:rStyle w:val="None A"/>
          <w:rFonts w:cs="Arial Unicode MS" w:eastAsia="Arial Unicode MS"/>
          <w:rtl w:val="0"/>
          <w:lang w:val="en-US"/>
        </w:rPr>
        <w:t>M</w:t>
      </w:r>
      <w:r>
        <w:rPr>
          <w:rStyle w:val="None A"/>
          <w:rFonts w:cs="Arial Unicode MS" w:eastAsia="Arial Unicode MS"/>
          <w:rtl w:val="0"/>
          <w:lang w:val="en-US"/>
        </w:rPr>
        <w:t xml:space="preserve">AIN BODY </w:t>
      </w:r>
      <w:bookmarkEnd w:id="2"/>
    </w:p>
    <w:p>
      <w:pPr>
        <w:pStyle w:val="Heading 2"/>
      </w:pPr>
      <w:bookmarkStart w:name="_Toc2" w:id="4"/>
      <w:r>
        <w:rPr>
          <w:rStyle w:val="None A"/>
          <w:rFonts w:cs="Arial Unicode MS" w:eastAsia="Arial Unicode MS"/>
          <w:rtl w:val="0"/>
          <w:lang w:val="en-US"/>
        </w:rPr>
        <w:t>Have employability Skills changed since the Covid-19 Pandemic</w:t>
      </w:r>
      <w:bookmarkEnd w:id="4"/>
    </w:p>
    <w:p>
      <w:pPr>
        <w:pStyle w:val="Normal.0"/>
      </w:pPr>
      <w:r>
        <w:rPr>
          <w:rStyle w:val="None A"/>
          <w:rFonts w:cs="Arial Unicode MS" w:eastAsia="Arial Unicode MS"/>
          <w:rtl w:val="0"/>
        </w:rPr>
        <w:tab/>
        <w:t xml:space="preserve">While this could be seems that employability skills must be important through which development for the organisation and employee that could take place. Along with this many skills that can be required such </w:t>
      </w:r>
      <w:r>
        <w:rPr>
          <w:rFonts w:cs="Arial Unicode MS" w:eastAsia="Arial Unicode MS"/>
          <w:i w:val="1"/>
          <w:iCs w:val="1"/>
          <w:rtl w:val="0"/>
          <w:lang w:val="en-US"/>
        </w:rPr>
        <w:t>as listening, communication, flexibility, team working</w:t>
      </w:r>
      <w:r>
        <w:rPr>
          <w:rStyle w:val="None A"/>
          <w:rFonts w:cs="Arial Unicode MS" w:eastAsia="Arial Unicode MS"/>
          <w:rtl w:val="0"/>
          <w:lang w:val="en-US"/>
        </w:rPr>
        <w:t xml:space="preserve"> and so on. Employability skills often referred to the soft skills, work-readiness and this must be important for the employee (</w:t>
      </w:r>
      <w:r>
        <w:rPr>
          <w:rFonts w:cs="Arial Unicode MS" w:eastAsia="Arial Unicode MS"/>
          <w:shd w:val="clear" w:color="auto" w:fill="ffffff"/>
          <w:rtl w:val="0"/>
          <w:lang w:val="en-US"/>
        </w:rPr>
        <w:t>Sarkar</w:t>
      </w:r>
      <w:r>
        <w:rPr>
          <w:rStyle w:val="None A"/>
          <w:rFonts w:cs="Arial Unicode MS" w:eastAsia="Arial Unicode MS"/>
          <w:rtl w:val="0"/>
          <w:lang w:val="en-US"/>
        </w:rPr>
        <w:t xml:space="preserve"> </w:t>
      </w:r>
      <w:r>
        <w:rPr>
          <w:rFonts w:cs="Arial Unicode MS" w:eastAsia="Arial Unicode MS"/>
          <w:shd w:val="clear" w:color="auto" w:fill="ffffff"/>
          <w:rtl w:val="0"/>
          <w:lang w:val="en-US"/>
        </w:rPr>
        <w:t>and et.al., 2020</w:t>
      </w:r>
      <w:r>
        <w:rPr>
          <w:rStyle w:val="None A"/>
          <w:rFonts w:cs="Arial Unicode MS" w:eastAsia="Arial Unicode MS"/>
          <w:rtl w:val="0"/>
          <w:lang w:val="en-US"/>
        </w:rPr>
        <w:t xml:space="preserve">). While having such things employer that could also play the effective role for the employer. This could be often the improve performance, minimise the errors  and promoting more about the collaboration with some of the co-workers. Those effective things this could led them for knowing about their working things and keep them for knowing about various skills. </w:t>
      </w:r>
    </w:p>
    <w:p>
      <w:pPr>
        <w:pStyle w:val="Normal.0"/>
      </w:pPr>
    </w:p>
    <w:p>
      <w:pPr>
        <w:pStyle w:val="Normal.0"/>
      </w:pPr>
      <w:r>
        <w:rPr>
          <w:rStyle w:val="None A"/>
          <w:rFonts w:cs="Arial Unicode MS" w:eastAsia="Arial Unicode MS"/>
          <w:rtl w:val="0"/>
        </w:rPr>
        <w:tab/>
        <w:t>Employee and employer keep their benefits through which among the candidates who are varying for the same position. This could working with many concepts and make sure or having their high skills and knowledge through which the organisation and hired chances that can employability can work. Employability skills may not be listed, but they are important skills that can make more attractive to prospective employers. Enterprises that always been necessary for the productive and smoothly functioning workforce (</w:t>
      </w:r>
      <w:r>
        <w:rPr>
          <w:rFonts w:cs="Arial Unicode MS" w:eastAsia="Arial Unicode MS"/>
          <w:shd w:val="clear" w:color="auto" w:fill="ffffff"/>
          <w:rtl w:val="0"/>
          <w:lang w:val="en-US"/>
        </w:rPr>
        <w:t>Dhaliwal</w:t>
      </w:r>
      <w:r>
        <w:rPr>
          <w:rStyle w:val="None A"/>
          <w:rFonts w:cs="Arial Unicode MS" w:eastAsia="Arial Unicode MS"/>
          <w:rtl w:val="0"/>
          <w:lang w:val="en-US"/>
        </w:rPr>
        <w:t xml:space="preserve"> </w:t>
      </w:r>
      <w:r>
        <w:rPr>
          <w:rFonts w:cs="Arial Unicode MS" w:eastAsia="Arial Unicode MS"/>
          <w:shd w:val="clear" w:color="auto" w:fill="ffffff"/>
          <w:rtl w:val="0"/>
          <w:lang w:val="en-US"/>
        </w:rPr>
        <w:t>and Misra</w:t>
      </w:r>
      <w:r>
        <w:rPr>
          <w:rStyle w:val="None A"/>
          <w:rFonts w:cs="Arial Unicode MS" w:eastAsia="Arial Unicode MS"/>
          <w:rtl w:val="0"/>
          <w:lang w:val="en-US"/>
        </w:rPr>
        <w:t xml:space="preserve">, </w:t>
      </w:r>
      <w:r>
        <w:rPr>
          <w:rFonts w:cs="Arial Unicode MS" w:eastAsia="Arial Unicode MS"/>
          <w:shd w:val="clear" w:color="auto" w:fill="ffffff"/>
          <w:rtl w:val="0"/>
          <w:lang w:val="en-US"/>
        </w:rPr>
        <w:t>2020</w:t>
      </w:r>
      <w:r>
        <w:rPr>
          <w:rStyle w:val="None A"/>
          <w:rFonts w:cs="Arial Unicode MS" w:eastAsia="Arial Unicode MS"/>
          <w:rtl w:val="0"/>
          <w:lang w:val="en-US"/>
        </w:rPr>
        <w:t xml:space="preserve">). This must be also important for working with some skills and knowledge through which employers values these are unique attributes in their potential employees. Hence, having such things this could working and make sure for having their huge growth and developments. </w:t>
      </w:r>
    </w:p>
    <w:p>
      <w:pPr>
        <w:pStyle w:val="Normal.0"/>
      </w:pPr>
    </w:p>
    <w:p>
      <w:pPr>
        <w:pStyle w:val="Normal.0"/>
      </w:pPr>
      <w:r>
        <w:rPr>
          <w:rStyle w:val="None A"/>
          <w:rFonts w:cs="Arial Unicode MS" w:eastAsia="Arial Unicode MS"/>
          <w:rtl w:val="0"/>
        </w:rPr>
        <w:tab/>
        <w:t>Communication and interpersonal skills this could make the ability to express about ideas and opinions clearly about their concepts. Along with this keeping them for working and make sure for having their more better including about understanding and acting upon what are saying or instructing. Employability skills are keeping personal abilities that make the workforce, employable and working with soft skills (</w:t>
      </w:r>
      <w:r>
        <w:rPr>
          <w:rFonts w:cs="Arial Unicode MS" w:eastAsia="Arial Unicode MS"/>
          <w:shd w:val="clear" w:color="auto" w:fill="ffffff"/>
          <w:rtl w:val="0"/>
          <w:lang w:val="en-US"/>
        </w:rPr>
        <w:t>Wandhe</w:t>
      </w:r>
      <w:r>
        <w:rPr>
          <w:rStyle w:val="None A"/>
          <w:rFonts w:cs="Arial Unicode MS" w:eastAsia="Arial Unicode MS"/>
          <w:rtl w:val="0"/>
          <w:lang w:val="en-US"/>
        </w:rPr>
        <w:t xml:space="preserve">, </w:t>
      </w:r>
      <w:r>
        <w:rPr>
          <w:rFonts w:cs="Arial Unicode MS" w:eastAsia="Arial Unicode MS"/>
          <w:shd w:val="clear" w:color="auto" w:fill="ffffff"/>
          <w:rtl w:val="0"/>
          <w:lang w:val="en-US"/>
        </w:rPr>
        <w:t>2020</w:t>
      </w:r>
      <w:r>
        <w:rPr>
          <w:rStyle w:val="None A"/>
          <w:rFonts w:cs="Arial Unicode MS" w:eastAsia="Arial Unicode MS"/>
          <w:rtl w:val="0"/>
          <w:lang w:val="en-US"/>
        </w:rPr>
        <w:t xml:space="preserve">). Because this can led with separate about technical knowledge and having the work experience can be applied with some of the job at any industry. While this could also led them for knowing about how usually the employee or employers that can be important for working at organisation in pandemic. This could be also important for working and keep them for impacts over the covid-19 improving about those skills which are lacking behind. </w:t>
      </w:r>
    </w:p>
    <w:p>
      <w:pPr>
        <w:pStyle w:val="Normal.0"/>
      </w:pPr>
    </w:p>
    <w:p>
      <w:pPr>
        <w:pStyle w:val="Normal.0"/>
      </w:pPr>
      <w:r>
        <w:rPr>
          <w:rStyle w:val="None A"/>
          <w:rFonts w:cs="Arial Unicode MS" w:eastAsia="Arial Unicode MS"/>
          <w:rtl w:val="0"/>
        </w:rPr>
        <w:tab/>
        <w:t>Organisation and management led for resources for which it is more important and working for them in maintaining about how usually areas of life. Team work and critical thinking skills must be important for employee and employers through which the organisation can work and make sure for having their goals effectively.  As the organisation that could be required at workplace and improving many more performance and promoting collaboration with some of the co-workers (</w:t>
      </w:r>
      <w:r>
        <w:rPr>
          <w:rFonts w:cs="Arial Unicode MS" w:eastAsia="Arial Unicode MS"/>
          <w:shd w:val="clear" w:color="auto" w:fill="ffffff"/>
          <w:rtl w:val="0"/>
          <w:lang w:val="en-US"/>
        </w:rPr>
        <w:t>Ismail</w:t>
      </w:r>
      <w:r>
        <w:rPr>
          <w:rStyle w:val="None A"/>
          <w:rFonts w:cs="Arial Unicode MS" w:eastAsia="Arial Unicode MS"/>
          <w:rtl w:val="0"/>
          <w:lang w:val="en-US"/>
        </w:rPr>
        <w:t xml:space="preserve">, </w:t>
      </w:r>
      <w:r>
        <w:rPr>
          <w:rFonts w:cs="Arial Unicode MS" w:eastAsia="Arial Unicode MS"/>
          <w:shd w:val="clear" w:color="auto" w:fill="ffffff"/>
          <w:rtl w:val="0"/>
          <w:lang w:val="en-US"/>
        </w:rPr>
        <w:t>Ahmad</w:t>
      </w:r>
      <w:r>
        <w:rPr>
          <w:rStyle w:val="None A"/>
          <w:rFonts w:cs="Arial Unicode MS" w:eastAsia="Arial Unicode MS"/>
          <w:rtl w:val="0"/>
          <w:lang w:val="en-US"/>
        </w:rPr>
        <w:t xml:space="preserve"> </w:t>
      </w:r>
      <w:r>
        <w:rPr>
          <w:rFonts w:cs="Arial Unicode MS" w:eastAsia="Arial Unicode MS"/>
          <w:shd w:val="clear" w:color="auto" w:fill="ffffff"/>
          <w:rtl w:val="0"/>
          <w:lang w:val="en-US"/>
        </w:rPr>
        <w:t>and Ahmi</w:t>
      </w:r>
      <w:r>
        <w:rPr>
          <w:rStyle w:val="None A"/>
          <w:rFonts w:cs="Arial Unicode MS" w:eastAsia="Arial Unicode MS"/>
          <w:rtl w:val="0"/>
          <w:lang w:val="en-US"/>
        </w:rPr>
        <w:t xml:space="preserve">, </w:t>
      </w:r>
      <w:r>
        <w:rPr>
          <w:rFonts w:cs="Arial Unicode MS" w:eastAsia="Arial Unicode MS"/>
          <w:shd w:val="clear" w:color="auto" w:fill="ffffff"/>
          <w:rtl w:val="0"/>
          <w:lang w:val="en-US"/>
        </w:rPr>
        <w:t>2020</w:t>
      </w:r>
      <w:r>
        <w:rPr>
          <w:rStyle w:val="None A"/>
          <w:rFonts w:cs="Arial Unicode MS" w:eastAsia="Arial Unicode MS"/>
          <w:rtl w:val="0"/>
          <w:lang w:val="en-US"/>
        </w:rPr>
        <w:t xml:space="preserve">). Employability skills are the soft skills that help to make for standing out from many other candidates aiming about the job within some similar academic qualification.  This must be important for knowing about how the skills and knowledge that could have some of the estimation and make sure for having their high growth. Along with this having such things for which those terms and keeping them for working with some of the skills and knowledge. </w:t>
      </w:r>
    </w:p>
    <w:p>
      <w:pPr>
        <w:pStyle w:val="Normal.0"/>
      </w:pPr>
    </w:p>
    <w:p>
      <w:pPr>
        <w:pStyle w:val="Normal.0"/>
      </w:pPr>
      <w:r>
        <w:rPr>
          <w:rStyle w:val="None A"/>
          <w:rFonts w:cs="Arial Unicode MS" w:eastAsia="Arial Unicode MS"/>
          <w:rtl w:val="0"/>
        </w:rPr>
        <w:tab/>
        <w:t>While this can be possible that employability skills changes since covid-19, as many of the employee have adopted many skills which are being important for them. The technical skills which are being highly required for business sector and this must be important at present and make sure for having some better estimation about how usually the act and many other things that could work. This changing environment calls or transformation about their concepts and keeping them for knowing about various skills which are being required (</w:t>
      </w:r>
      <w:r>
        <w:rPr>
          <w:rFonts w:cs="Arial Unicode MS" w:eastAsia="Arial Unicode MS"/>
          <w:shd w:val="clear" w:color="auto" w:fill="ffffff"/>
          <w:rtl w:val="0"/>
          <w:lang w:val="en-US"/>
        </w:rPr>
        <w:t>Obi,</w:t>
      </w:r>
      <w:r>
        <w:rPr>
          <w:rStyle w:val="None A"/>
          <w:rFonts w:cs="Arial Unicode MS" w:eastAsia="Arial Unicode MS"/>
          <w:rtl w:val="0"/>
          <w:lang w:val="en-US"/>
        </w:rPr>
        <w:t xml:space="preserve"> </w:t>
      </w:r>
      <w:r>
        <w:rPr>
          <w:rFonts w:cs="Arial Unicode MS" w:eastAsia="Arial Unicode MS"/>
          <w:shd w:val="clear" w:color="auto" w:fill="ffffff"/>
          <w:rtl w:val="0"/>
          <w:lang w:val="en-US"/>
        </w:rPr>
        <w:t>Hampton</w:t>
      </w:r>
      <w:r>
        <w:rPr>
          <w:rStyle w:val="None A"/>
          <w:rFonts w:cs="Arial Unicode MS" w:eastAsia="Arial Unicode MS"/>
          <w:rtl w:val="0"/>
          <w:lang w:val="en-US"/>
        </w:rPr>
        <w:t xml:space="preserve"> </w:t>
      </w:r>
      <w:r>
        <w:rPr>
          <w:rFonts w:cs="Arial Unicode MS" w:eastAsia="Arial Unicode MS"/>
          <w:shd w:val="clear" w:color="auto" w:fill="ffffff"/>
          <w:rtl w:val="0"/>
          <w:lang w:val="en-US"/>
        </w:rPr>
        <w:t>and Awuzie</w:t>
      </w:r>
      <w:r>
        <w:rPr>
          <w:rStyle w:val="None A"/>
          <w:rFonts w:cs="Arial Unicode MS" w:eastAsia="Arial Unicode MS"/>
          <w:rtl w:val="0"/>
          <w:lang w:val="en-US"/>
        </w:rPr>
        <w:t xml:space="preserve">, </w:t>
      </w:r>
      <w:r>
        <w:rPr>
          <w:rFonts w:cs="Arial Unicode MS" w:eastAsia="Arial Unicode MS"/>
          <w:shd w:val="clear" w:color="auto" w:fill="ffffff"/>
          <w:rtl w:val="0"/>
          <w:lang w:val="en-US"/>
        </w:rPr>
        <w:t>2020</w:t>
      </w:r>
      <w:r>
        <w:rPr>
          <w:rStyle w:val="None A"/>
          <w:rFonts w:cs="Arial Unicode MS" w:eastAsia="Arial Unicode MS"/>
          <w:rtl w:val="0"/>
          <w:lang w:val="en-US"/>
        </w:rPr>
        <w:t>). Technical and communication skills which are being more important and this could make the organisation and employee for adopting those changing that have been done. Expand soft skills framework that could be essential for knowing about how usually the act and keep their performance through which the employee can work at workplace. Those employability skills which are being required that have been changes and this must be important for the employee in working and make sure for having their high estimation about working capable.</w:t>
      </w:r>
    </w:p>
    <w:p>
      <w:pPr>
        <w:pStyle w:val="Normal.0"/>
      </w:pPr>
    </w:p>
    <w:p>
      <w:pPr>
        <w:pStyle w:val="Heading 2"/>
      </w:pPr>
      <w:bookmarkStart w:name="_Toc3" w:id="5"/>
      <w:r>
        <w:rPr>
          <w:rStyle w:val="None A"/>
          <w:rFonts w:cs="Arial Unicode MS" w:eastAsia="Arial Unicode MS"/>
          <w:rtl w:val="0"/>
          <w:lang w:val="en-US"/>
        </w:rPr>
        <w:t>Why certain employability skills may have changed post-pandemic</w:t>
      </w:r>
      <w:bookmarkEnd w:id="5"/>
    </w:p>
    <w:p>
      <w:pPr>
        <w:pStyle w:val="Normal.0"/>
      </w:pPr>
      <w:r>
        <w:rPr>
          <w:rStyle w:val="None A"/>
          <w:rFonts w:cs="Arial Unicode MS" w:eastAsia="Arial Unicode MS"/>
          <w:rtl w:val="0"/>
        </w:rPr>
        <w:tab/>
        <w:t xml:space="preserve">While the employability skill for the post pandemic era to meet out the challenges with often talent strategy that develops employee. While some of the critical digital and cognitive capabilities, the emotional skills, intelligence and their resilience. While having such things this must be important for knowing about how the employee and employer that can work and make sure for having those effective things. </w:t>
      </w:r>
      <w:r>
        <w:rPr>
          <w:rFonts w:cs="Arial Unicode MS" w:eastAsia="Arial Unicode MS"/>
          <w:i w:val="1"/>
          <w:iCs w:val="1"/>
          <w:rtl w:val="0"/>
          <w:lang w:val="en-US"/>
        </w:rPr>
        <w:t>Leadership and communication skills</w:t>
      </w:r>
      <w:r>
        <w:rPr>
          <w:rStyle w:val="None A"/>
          <w:rFonts w:cs="Arial Unicode MS" w:eastAsia="Arial Unicode MS"/>
          <w:rtl w:val="0"/>
          <w:lang w:val="en-US"/>
        </w:rPr>
        <w:t xml:space="preserve"> which is strictly supervising or managing other (</w:t>
      </w:r>
      <w:r>
        <w:rPr>
          <w:rFonts w:cs="Arial Unicode MS" w:eastAsia="Arial Unicode MS"/>
          <w:u w:color="222222"/>
          <w:shd w:val="clear" w:color="auto" w:fill="ffffff"/>
          <w:rtl w:val="0"/>
          <w:lang w:val="en-US"/>
        </w:rPr>
        <w:t>Middleton,</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2021</w:t>
      </w:r>
      <w:r>
        <w:rPr>
          <w:rStyle w:val="None A"/>
          <w:rFonts w:cs="Arial Unicode MS" w:eastAsia="Arial Unicode MS"/>
          <w:rtl w:val="0"/>
          <w:lang w:val="en-US"/>
        </w:rPr>
        <w:t xml:space="preserve">). The pandemic that could be required for managing the work and believe them for working within the same of accountable important during the hard challenges times. Gartner exploration shows that 16% businesses are utilising advances all more oftentimes their representatives through technique, virtual inspection in and out, following work pc utilisation, and observe worker messages or inner correspondence/visit. While few organisations track usefulness, worker pledge and wealth to all the more likely understand representative experience. </w:t>
      </w:r>
    </w:p>
    <w:p>
      <w:pPr>
        <w:pStyle w:val="Normal.0"/>
      </w:pPr>
    </w:p>
    <w:p>
      <w:pPr>
        <w:pStyle w:val="Normal.0"/>
        <w:rPr>
          <w:u w:color="ff0000"/>
        </w:rPr>
      </w:pPr>
      <w:r>
        <w:rPr>
          <w:rStyle w:val="None A"/>
          <w:rFonts w:cs="Arial Unicode MS" w:eastAsia="Arial Unicode MS"/>
          <w:rtl w:val="0"/>
        </w:rPr>
        <w:tab/>
        <w:t>Indeed, even before the pandemic, links were progressively utilising non-traditional agent observing apparatus, that hour pattern will be sped new checking of telecommuters and the assortment of worker safety and security information. Try to follow best practice to guarantee mindful use of worker data and assessment. The monetary openness of the pandemic has made numerous loose their positions and uncovered others interestingly to irregular work models. Numerous relations reacted to the pandemic financial effect by lessening their project worker spending plans, however there has since been shift (</w:t>
      </w:r>
      <w:r>
        <w:rPr>
          <w:rFonts w:cs="Arial Unicode MS" w:eastAsia="Arial Unicode MS"/>
          <w:u w:color="222222"/>
          <w:shd w:val="clear" w:color="auto" w:fill="ffffff"/>
          <w:rtl w:val="0"/>
          <w:lang w:val="en-US"/>
        </w:rPr>
        <w:t>Avgar</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and et.al., 2020</w:t>
      </w:r>
      <w:r>
        <w:rPr>
          <w:rStyle w:val="None A"/>
          <w:rFonts w:cs="Arial Unicode MS" w:eastAsia="Arial Unicode MS"/>
          <w:rtl w:val="0"/>
          <w:lang w:val="en-US"/>
        </w:rPr>
        <w:t xml:space="preserve">). </w:t>
      </w:r>
      <w:r>
        <w:rPr>
          <w:rFonts w:cs="Arial Unicode MS" w:eastAsia="Arial Unicode MS"/>
          <w:u w:color="ff0000"/>
          <w:rtl w:val="0"/>
          <w:lang w:val="en-US"/>
        </w:rPr>
        <w:t>Gartner examination shows that affiliations will keep stretch out their usage of unforeseen to stay aware of more noteworthy adaptability in labour force the post-Coronavirus, and will consider introducing other work models they during the pandemic, for instance, capacity sharing and 70% pay for half work.</w:t>
      </w:r>
    </w:p>
    <w:p>
      <w:pPr>
        <w:pStyle w:val="Normal.0"/>
        <w:rPr>
          <w:u w:color="ff0000"/>
        </w:rPr>
      </w:pPr>
    </w:p>
    <w:p>
      <w:pPr>
        <w:pStyle w:val="Normal.0"/>
        <w:rPr>
          <w:u w:color="ff0000"/>
        </w:rPr>
      </w:pPr>
      <w:r>
        <w:rPr>
          <w:rStyle w:val="None A"/>
          <w:rFonts w:cs="Arial Unicode MS" w:eastAsia="Arial Unicode MS"/>
          <w:rtl w:val="0"/>
        </w:rPr>
        <w:tab/>
        <w:t>Which envelop the facility to know complex thoughts, gain matter of fact, and reason. Primary proficiency and numeracy inventiveness, and critical thinking are thinker abilities. Which depict the capacity to relational and social situation viably, and integrate administration, collaboration, and coarseness (</w:t>
      </w:r>
      <w:r>
        <w:rPr>
          <w:rFonts w:cs="Arial Unicode MS" w:eastAsia="Arial Unicode MS"/>
          <w:u w:color="222222"/>
          <w:shd w:val="clear" w:color="auto" w:fill="ffffff"/>
          <w:rtl w:val="0"/>
          <w:lang w:val="en-US"/>
        </w:rPr>
        <w:t>Soon</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and Ismail</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2021</w:t>
      </w:r>
      <w:r>
        <w:rPr>
          <w:rStyle w:val="None A"/>
          <w:rFonts w:cs="Arial Unicode MS" w:eastAsia="Arial Unicode MS"/>
          <w:rtl w:val="0"/>
          <w:lang w:val="en-US"/>
        </w:rPr>
        <w:t xml:space="preserve">). Which allude to the procured information, and associations expected to play out particular errand, including the ability required materials, or innovations. Which are cross-cutting and draw on above abilities, and portray capacity to get comprehend, convey, and make data firmly and properly. The advancement of ability can add primary change and financial expansion by improving employability and work competence and assisting nations with turn out more serious. </w:t>
      </w:r>
      <w:r>
        <w:rPr>
          <w:rFonts w:cs="Arial Unicode MS" w:eastAsia="Arial Unicode MS"/>
          <w:u w:color="ff0000"/>
          <w:rtl w:val="0"/>
          <w:lang w:val="en-US"/>
        </w:rPr>
        <w:t>Interest in incredible can make cycle, quality capacities permit helpfulness advancement and abnormal direct attempt, which achieve more and better situations for the current and more open and private interest tutoring and planning structure. This, extends the employability and effectiveness for both the present and future worker.</w:t>
      </w:r>
    </w:p>
    <w:p>
      <w:pPr>
        <w:pStyle w:val="Normal.0"/>
        <w:rPr>
          <w:u w:color="ff0000"/>
        </w:rPr>
      </w:pPr>
    </w:p>
    <w:p>
      <w:pPr>
        <w:pStyle w:val="Normal.0"/>
        <w:rPr>
          <w:u w:color="ff0000"/>
        </w:rPr>
      </w:pPr>
      <w:r>
        <w:rPr>
          <w:rStyle w:val="None A"/>
        </w:rPr>
        <w:tab/>
      </w:r>
      <w:r>
        <w:rPr>
          <w:rFonts w:cs="Arial Unicode MS" w:eastAsia="Arial Unicode MS"/>
          <w:u w:color="ff0000"/>
          <w:rtl w:val="0"/>
          <w:lang w:val="en-US"/>
        </w:rPr>
        <w:t>However, this might be also important for knowing about how the employability skills and many other employee experience are being required. As per having such things this might be important for knowing about how they are working and keep the estimated about for achieving goals and objective</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Patuzzi</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2021</w:t>
      </w:r>
      <w:r>
        <w:rPr>
          <w:rStyle w:val="None A"/>
          <w:rFonts w:cs="Arial Unicode MS" w:eastAsia="Arial Unicode MS"/>
          <w:rtl w:val="0"/>
          <w:lang w:val="en-US"/>
        </w:rPr>
        <w:t xml:space="preserve">). </w:t>
      </w:r>
      <w:r>
        <w:rPr>
          <w:rFonts w:cs="Arial Unicode MS" w:eastAsia="Arial Unicode MS"/>
          <w:u w:color="ff0000"/>
          <w:rtl w:val="0"/>
          <w:lang w:val="en-US"/>
        </w:rPr>
        <w:t xml:space="preserve">Post-pandemic employee skills which are different because as they are not working with some government and they are taking much experience. This might be helpful for taking some risk and managing them for working within the achieve targets and play the effective role for make their completion. </w:t>
      </w:r>
    </w:p>
    <w:p>
      <w:pPr>
        <w:pStyle w:val="Normal.0"/>
        <w:rPr>
          <w:u w:color="ff0000"/>
        </w:rPr>
      </w:pPr>
    </w:p>
    <w:p>
      <w:pPr>
        <w:pStyle w:val="Heading 2"/>
      </w:pPr>
      <w:bookmarkStart w:name="_Toc4" w:id="6"/>
      <w:r>
        <w:rPr>
          <w:rStyle w:val="None A"/>
          <w:rFonts w:cs="Arial Unicode MS" w:eastAsia="Arial Unicode MS"/>
          <w:rtl w:val="0"/>
          <w:lang w:val="en-US"/>
        </w:rPr>
        <w:t>What impact has this had on individuals looking for employment</w:t>
      </w:r>
      <w:bookmarkEnd w:id="6"/>
    </w:p>
    <w:p>
      <w:pPr>
        <w:pStyle w:val="Normal.0"/>
        <w:rPr>
          <w:u w:color="ff0000"/>
        </w:rPr>
      </w:pPr>
      <w:r>
        <w:rPr>
          <w:rStyle w:val="None A"/>
          <w:rFonts w:cs="Arial Unicode MS" w:eastAsia="Arial Unicode MS"/>
          <w:rtl w:val="0"/>
        </w:rPr>
        <w:tab/>
        <w:t>There is developing polarisation work market opening among high-and low-ability occupation, joblessness and underemployment particularly among youngsters, deteriorating wages enormous extent, and pay inequality. Relocation and its consequences for occupations has turned into a touchy policy issue in many progress economies. Also, , public discussion seethes about fate of work and regardless whether there will be sufficient positions profitably utilise everybody (</w:t>
      </w:r>
      <w:r>
        <w:rPr>
          <w:rFonts w:cs="Arial Unicode MS" w:eastAsia="Arial Unicode MS"/>
          <w:u w:color="222222"/>
          <w:shd w:val="clear" w:color="auto" w:fill="ffffff"/>
          <w:rtl w:val="0"/>
          <w:lang w:val="en-US"/>
        </w:rPr>
        <w:t>Shenoy</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2021</w:t>
      </w:r>
      <w:r>
        <w:rPr>
          <w:rStyle w:val="None A"/>
          <w:rFonts w:cs="Arial Unicode MS" w:eastAsia="Arial Unicode MS"/>
          <w:rtl w:val="0"/>
          <w:lang w:val="en-US"/>
        </w:rPr>
        <w:t xml:space="preserve">). </w:t>
      </w:r>
      <w:r>
        <w:rPr>
          <w:rFonts w:cs="Arial Unicode MS" w:eastAsia="Arial Unicode MS"/>
          <w:u w:color="ff0000"/>
          <w:rtl w:val="0"/>
          <w:lang w:val="en-US"/>
        </w:rPr>
        <w:t>The progression engaged by propels including mechanical innovation and man-made insight brings assurance of higher convenience, extended efficiencies, security, and solace. Regardless, these advances moreover raise issues about more broad impact automation on positions, pay, and thought of work itself. Various activities that experts complete today might perhaps be created. At the same time, work facilitate with regions, for instance, linkedin and Monster are modifying and broadening the way in which individuals chase after work and associations perceive and select fitness.</w:t>
      </w:r>
    </w:p>
    <w:p>
      <w:pPr>
        <w:pStyle w:val="Normal.0"/>
        <w:rPr>
          <w:u w:color="ff0000"/>
        </w:rPr>
      </w:pPr>
    </w:p>
    <w:p>
      <w:pPr>
        <w:pStyle w:val="Normal.0"/>
      </w:pPr>
      <w:r>
        <w:rPr>
          <w:rStyle w:val="None A"/>
        </w:rPr>
        <w:tab/>
      </w:r>
      <w:r>
        <w:rPr>
          <w:rFonts w:cs="Arial Unicode MS" w:eastAsia="Arial Unicode MS"/>
          <w:u w:color="ff0000"/>
          <w:rtl w:val="0"/>
          <w:lang w:val="en-US"/>
        </w:rPr>
        <w:t>The lessening is relied upon to restricted degree improvement of business benefits segment public compensation, rising capital development adventures, lower returns to work from extended trade, rising pay rates purchasing, and extended collapse on capital. Procedure makers in the affected country took action during the droop to make pay press, in before of lower charges and higher trades, these were by and large measures to additional money due to slump, and not modest. Globalisation enjoys brought different benefits, remembering lifting extraordinary numerous people for emerge economies into the consuming</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Dhar</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and Dhar</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2021</w:t>
      </w:r>
      <w:r>
        <w:rPr>
          <w:rStyle w:val="None A"/>
          <w:rFonts w:cs="Arial Unicode MS" w:eastAsia="Arial Unicode MS"/>
          <w:rtl w:val="0"/>
          <w:lang w:val="en-US"/>
        </w:rPr>
        <w:t xml:space="preserve">).  It additionally effect in certain areas like assembling cutting edge economy, for certain positions moving seaward. Better help might given help impacted incorporate new abilities and development into new areas or occupations. Centre pay families have been the most impacted, and youthful less instruct individuals are mainly helpless. Across all age gatherings, medium-and low-ability employees have done more awful than those with an higher degree. Many fault legislature, worldwide organisations, companies, and base elites all throughout the planet, and standards of smooth commerce and open lines are continuing an assault.   </w:t>
      </w:r>
    </w:p>
    <w:p>
      <w:pPr>
        <w:pStyle w:val="Normal.0"/>
      </w:pPr>
      <w:r>
        <w:rPr>
          <w:rStyle w:val="None A"/>
          <w:rFonts w:cs="Arial Unicode MS" w:eastAsia="Arial Unicode MS"/>
          <w:rtl w:val="0"/>
        </w:rPr>
        <w:tab/>
        <w:t xml:space="preserve">While this could be observe that around 70% of occupation have something like 60% exercises that fact automatable, in view now showed advancement. This suggests that most occupations will change, and more people should work with development. </w:t>
      </w:r>
      <w:r>
        <w:rPr>
          <w:rFonts w:cs="Arial Unicode MS" w:eastAsia="Arial Unicode MS"/>
          <w:u w:color="ff0000"/>
          <w:rtl w:val="0"/>
          <w:lang w:val="en-US"/>
        </w:rPr>
        <w:t>Outstandingly gifted experts working with development will benefit to their working employee and also keep them for knowing about various online activities. While low-capable experts working with development will really need to achieve more extent yield and effectiveness, these experts may experience wage pressure, given possibly supply of relatively low-gifted aside from interest for occupation turns out to be more than expansion in supply</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Powell</w:t>
      </w:r>
      <w:r>
        <w:rPr>
          <w:rStyle w:val="None A"/>
          <w:rFonts w:cs="Arial Unicode MS" w:eastAsia="Arial Unicode MS"/>
          <w:rtl w:val="0"/>
          <w:lang w:val="en-US"/>
        </w:rPr>
        <w:t xml:space="preserve">, </w:t>
      </w:r>
      <w:r>
        <w:rPr>
          <w:rFonts w:cs="Arial Unicode MS" w:eastAsia="Arial Unicode MS"/>
          <w:u w:color="222222"/>
          <w:shd w:val="clear" w:color="auto" w:fill="ffffff"/>
          <w:rtl w:val="0"/>
          <w:lang w:val="en-US"/>
        </w:rPr>
        <w:t>2020</w:t>
      </w:r>
      <w:r>
        <w:rPr>
          <w:rStyle w:val="None A"/>
          <w:rFonts w:cs="Arial Unicode MS" w:eastAsia="Arial Unicode MS"/>
          <w:rtl w:val="0"/>
          <w:lang w:val="en-US"/>
        </w:rPr>
        <w:t xml:space="preserve">). Request shortfall joblessness is the greatest reason for unemployment ordinarily occur during a downturn. At the point when organisations knowledge a decrease in the interest for their items or administrations, they react by scaling back their creation, making it important to lessen their workforce inside the association. </w:t>
      </w:r>
    </w:p>
    <w:p>
      <w:pPr>
        <w:pStyle w:val="Normal.0"/>
      </w:pPr>
    </w:p>
    <w:p>
      <w:pPr>
        <w:pStyle w:val="Normal.0"/>
        <w:rPr>
          <w:u w:color="ff0000"/>
        </w:rPr>
      </w:pPr>
      <w:r>
        <w:rPr>
          <w:rStyle w:val="None A"/>
          <w:rFonts w:cs="Arial Unicode MS" w:eastAsia="Arial Unicode MS"/>
          <w:rtl w:val="0"/>
        </w:rPr>
        <w:tab/>
        <w:t xml:space="preserve">Intentional redundancy happens when specialist chooses leave task since presently not monetarily convincing. A model expert whose salary much as their average cost for basic items. </w:t>
      </w:r>
      <w:r>
        <w:rPr>
          <w:rFonts w:cs="Arial Unicode MS" w:eastAsia="Arial Unicode MS"/>
          <w:u w:color="ff0000"/>
          <w:rtl w:val="0"/>
          <w:lang w:val="en-US"/>
        </w:rPr>
        <w:t>Joblessness achieved by various reasons that come from both the interest side, and the store side. Solicitation side reductions may achieve swelled credit expenses, overall slump, and money related crisis. From the stock side, frictional and basic business expect an unimaginable part. Joblessness makes experience money related trouble that impacts over the organisations. At the point when it happens, buyer spending, which key drivers of advancement, inciting or even slump when left unaddressed (</w:t>
      </w:r>
      <w:r>
        <w:rPr>
          <w:rFonts w:cs="Arial Unicode MS" w:eastAsia="Arial Unicode MS"/>
          <w:u w:color="ff0000"/>
          <w:shd w:val="clear" w:color="auto" w:fill="ffffff"/>
          <w:rtl w:val="0"/>
          <w:lang w:val="en-US"/>
        </w:rPr>
        <w:t>Srivastava</w:t>
      </w:r>
      <w:r>
        <w:rPr>
          <w:rFonts w:cs="Arial Unicode MS" w:eastAsia="Arial Unicode MS"/>
          <w:u w:color="ff0000"/>
          <w:rtl w:val="0"/>
          <w:lang w:val="en-US"/>
        </w:rPr>
        <w:t xml:space="preserve">, </w:t>
      </w:r>
      <w:r>
        <w:rPr>
          <w:rFonts w:cs="Arial Unicode MS" w:eastAsia="Arial Unicode MS"/>
          <w:u w:color="ff0000"/>
          <w:shd w:val="clear" w:color="auto" w:fill="ffffff"/>
          <w:rtl w:val="0"/>
          <w:lang w:val="en-US"/>
        </w:rPr>
        <w:t>2020</w:t>
      </w:r>
      <w:r>
        <w:rPr>
          <w:rFonts w:cs="Arial Unicode MS" w:eastAsia="Arial Unicode MS"/>
          <w:u w:color="ff0000"/>
          <w:rtl w:val="0"/>
          <w:lang w:val="en-US"/>
        </w:rPr>
        <w:t>). Joblessness achieves interest, which subsequently causes lower benefits for associations and prompts monetary agreement and diminish. It makes cycle that profits always that difficult without some sort of mediation.</w:t>
      </w:r>
    </w:p>
    <w:p>
      <w:pPr>
        <w:pStyle w:val="Normal.0"/>
        <w:rPr>
          <w:u w:color="ff0000"/>
        </w:rPr>
      </w:pPr>
    </w:p>
    <w:p>
      <w:pPr>
        <w:pStyle w:val="Heading 1"/>
      </w:pPr>
      <w:bookmarkStart w:name="_Toc5" w:id="7"/>
      <w:bookmarkStart w:name="_RefHeading__784_1352673586" w:id="8"/>
      <w:bookmarkEnd w:id="8"/>
      <w:r>
        <w:rPr>
          <w:rStyle w:val="None A"/>
          <w:rFonts w:cs="Arial Unicode MS" w:eastAsia="Arial Unicode MS"/>
          <w:rtl w:val="0"/>
          <w:lang w:val="en-US"/>
        </w:rPr>
        <w:t>C</w:t>
      </w:r>
      <w:r>
        <w:rPr>
          <w:rStyle w:val="None A"/>
          <w:rFonts w:cs="Arial Unicode MS" w:eastAsia="Arial Unicode MS"/>
          <w:rtl w:val="0"/>
          <w:lang w:val="en-US"/>
        </w:rPr>
        <w:t xml:space="preserve">ONCLUSION </w:t>
      </w:r>
      <w:bookmarkEnd w:id="7"/>
    </w:p>
    <w:p>
      <w:pPr>
        <w:pStyle w:val="Normal.0"/>
        <w:rPr>
          <w:outline w:val="0"/>
          <w:color w:val="ff0000"/>
          <w:u w:color="ff0000"/>
          <w14:textFill>
            <w14:solidFill>
              <w14:srgbClr w14:val="FF0000"/>
            </w14:solidFill>
          </w14:textFill>
        </w:rPr>
      </w:pPr>
      <w:r>
        <w:rPr>
          <w:rStyle w:val="None A"/>
          <w:rFonts w:cs="Arial Unicode MS" w:eastAsia="Arial Unicode MS"/>
          <w:rtl w:val="0"/>
        </w:rPr>
        <w:tab/>
        <w:t xml:space="preserve">From the above report it had been concluded that, employee and employer skills must be important for which the organisation keep them for working. As this could also required for working with having some skills and knowledge as pre and post pandemic. While having such things this must be essential for working with their organisation and make sure for having them for goals and objective. The employability skills which seems to be important for the employee towards making them for succession and also keep them for working within the goals and objective. </w:t>
      </w:r>
      <w:r>
        <w:rPr>
          <w:rFonts w:cs="Arial Unicode MS" w:eastAsia="Arial Unicode MS"/>
          <w:u w:color="00b0f0"/>
          <w:rtl w:val="0"/>
          <w:lang w:val="en-US"/>
        </w:rPr>
        <w:t>This could be also seems that employability skills from the point of view of employee might be important because this can keep the organisation for working with having some management. Along with this employer skills which might be important because this can keep the organisation for working with some  strategy and also ensure about them for working within the goals and objective. while the both employee and employer are seems to be important for the organisation which keep the succession.</w:t>
      </w:r>
      <w:r>
        <w:rPr>
          <w:rFonts w:cs="Arial Unicode MS" w:eastAsia="Arial Unicode MS"/>
          <w:u w:color="ff0000"/>
          <w:rtl w:val="0"/>
          <w:lang w:val="en-US"/>
        </w:rPr>
        <w:t xml:space="preserve"> </w:t>
      </w:r>
    </w:p>
    <w:p>
      <w:pPr>
        <w:pStyle w:val="Normal.0"/>
      </w:pPr>
    </w:p>
    <w:p>
      <w:pPr>
        <w:pStyle w:val="Normal.0"/>
        <w:sectPr>
          <w:headerReference w:type="default" r:id="rId4"/>
          <w:footerReference w:type="default" r:id="rId5"/>
          <w:pgSz w:w="12240" w:h="15840" w:orient="portrait"/>
          <w:pgMar w:top="1440" w:right="1440" w:bottom="1440" w:left="1440" w:header="720" w:footer="720"/>
          <w:bidi w:val="0"/>
        </w:sectPr>
      </w:pPr>
    </w:p>
    <w:p>
      <w:pPr>
        <w:pStyle w:val="Heading 1"/>
        <w:rPr>
          <w:u w:val="single"/>
        </w:rPr>
      </w:pPr>
      <w:bookmarkStart w:name="_Toc6" w:id="9"/>
      <w:bookmarkStart w:name="_RefHeading__786_1352673586" w:id="10"/>
      <w:bookmarkEnd w:id="10"/>
      <w:r>
        <w:rPr>
          <w:rStyle w:val="None A"/>
          <w:rFonts w:cs="Arial Unicode MS" w:eastAsia="Arial Unicode MS"/>
          <w:rtl w:val="0"/>
          <w:lang w:val="en-US"/>
        </w:rPr>
        <w:t>R</w:t>
      </w:r>
      <w:r>
        <w:rPr>
          <w:rStyle w:val="None A"/>
          <w:rFonts w:cs="Arial Unicode MS" w:eastAsia="Arial Unicode MS"/>
          <w:rtl w:val="0"/>
          <w:lang w:val="en-US"/>
        </w:rPr>
        <w:t>EFERENCES</w:t>
      </w:r>
      <w:bookmarkEnd w:id="9"/>
    </w:p>
    <w:p>
      <w:pPr>
        <w:pStyle w:val="Body Text"/>
        <w:rPr>
          <w:u w:val="single"/>
        </w:rPr>
      </w:pPr>
      <w:r>
        <w:rPr>
          <w:rFonts w:cs="Arial Unicode MS" w:eastAsia="Arial Unicode MS"/>
          <w:u w:val="single"/>
          <w:rtl w:val="0"/>
          <w:lang w:val="en-US"/>
        </w:rPr>
        <w:t>Books, journals and website</w:t>
      </w:r>
    </w:p>
    <w:p>
      <w:pPr>
        <w:pStyle w:val="Normal.0"/>
        <w:spacing w:line="240" w:lineRule="auto"/>
        <w:ind w:left="720" w:hanging="720"/>
        <w:rPr>
          <w:shd w:val="clear" w:color="auto" w:fill="ffffff"/>
        </w:rPr>
      </w:pPr>
    </w:p>
    <w:p>
      <w:pPr>
        <w:pStyle w:val="Normal.0"/>
        <w:spacing w:line="240" w:lineRule="auto"/>
        <w:ind w:left="720" w:hanging="720"/>
        <w:rPr>
          <w:u w:color="222222"/>
          <w:shd w:val="clear" w:color="auto" w:fill="ffffff"/>
        </w:rPr>
      </w:pPr>
      <w:r>
        <w:rPr>
          <w:u w:color="222222"/>
          <w:shd w:val="clear" w:color="auto" w:fill="ffffff"/>
          <w:rtl w:val="0"/>
          <w:lang w:val="en-US"/>
        </w:rPr>
        <w:t>Avgar, A.C. and et.al., (2020). Paying the price for a broken healthcare system: Rethinking employment, labor, and work in a post-pandemic world.</w:t>
      </w:r>
      <w:r>
        <w:rPr>
          <w:u w:color="222222"/>
          <w:shd w:val="clear" w:color="auto" w:fill="ffffff"/>
          <w:rtl w:val="0"/>
          <w:lang w:val="en-US"/>
        </w:rPr>
        <w:t> </w:t>
      </w:r>
      <w:r>
        <w:rPr>
          <w:u w:color="222222"/>
          <w:shd w:val="clear" w:color="auto" w:fill="ffffff"/>
          <w:rtl w:val="0"/>
          <w:lang w:val="en-US"/>
        </w:rPr>
        <w:t>Work and Occupations.</w:t>
      </w:r>
      <w:r>
        <w:rPr>
          <w:u w:color="222222"/>
          <w:shd w:val="clear" w:color="auto" w:fill="ffffff"/>
          <w:rtl w:val="0"/>
          <w:lang w:val="en-US"/>
        </w:rPr>
        <w:t> </w:t>
      </w:r>
      <w:r>
        <w:rPr>
          <w:u w:color="222222"/>
          <w:shd w:val="clear" w:color="auto" w:fill="ffffff"/>
          <w:rtl w:val="0"/>
          <w:lang w:val="en-US"/>
        </w:rPr>
        <w:t>47(3). pp.267-279.</w:t>
      </w:r>
    </w:p>
    <w:p>
      <w:pPr>
        <w:pStyle w:val="Normal.0"/>
        <w:spacing w:line="240" w:lineRule="auto"/>
        <w:ind w:left="720" w:hanging="720"/>
        <w:rPr>
          <w:u w:color="222222"/>
          <w:shd w:val="clear" w:color="auto" w:fill="ffffff"/>
        </w:rPr>
      </w:pPr>
    </w:p>
    <w:p>
      <w:pPr>
        <w:pStyle w:val="Normal.0"/>
        <w:spacing w:line="240" w:lineRule="auto"/>
        <w:ind w:left="720" w:hanging="720"/>
        <w:rPr>
          <w:shd w:val="clear" w:color="auto" w:fill="ffffff"/>
        </w:rPr>
      </w:pPr>
      <w:r>
        <w:rPr>
          <w:shd w:val="clear" w:color="auto" w:fill="ffffff"/>
          <w:rtl w:val="0"/>
          <w:lang w:val="en-US"/>
        </w:rPr>
        <w:t>Dhaliwal, R.S. and Misra, P., (2020). Employability Skills Needed in Hospitality Industry: A Scopious Review.</w:t>
      </w:r>
      <w:r>
        <w:rPr>
          <w:shd w:val="clear" w:color="auto" w:fill="ffffff"/>
          <w:rtl w:val="0"/>
          <w:lang w:val="en-US"/>
        </w:rPr>
        <w:t> </w:t>
      </w:r>
      <w:r>
        <w:rPr>
          <w:shd w:val="clear" w:color="auto" w:fill="ffffff"/>
          <w:rtl w:val="0"/>
          <w:lang w:val="en-US"/>
        </w:rPr>
        <w:t>Asian Journal of Education and Social Studies. pp.18-34.</w:t>
      </w:r>
    </w:p>
    <w:p>
      <w:pPr>
        <w:pStyle w:val="Normal.0"/>
        <w:spacing w:line="240" w:lineRule="auto"/>
        <w:ind w:left="720" w:hanging="720"/>
        <w:rPr>
          <w:shd w:val="clear" w:color="auto" w:fill="ffffff"/>
        </w:rPr>
      </w:pPr>
    </w:p>
    <w:p>
      <w:pPr>
        <w:pStyle w:val="Normal.0"/>
        <w:spacing w:line="240" w:lineRule="auto"/>
        <w:ind w:left="720" w:hanging="720"/>
        <w:rPr>
          <w:u w:color="222222"/>
          <w:shd w:val="clear" w:color="auto" w:fill="ffffff"/>
        </w:rPr>
      </w:pPr>
      <w:r>
        <w:rPr>
          <w:u w:color="222222"/>
          <w:shd w:val="clear" w:color="auto" w:fill="ffffff"/>
          <w:rtl w:val="0"/>
          <w:lang w:val="en-US"/>
        </w:rPr>
        <w:t>Dhar, U. and Dhar, S., 2021. Post-Pandemic Future: The Way Forward.</w:t>
      </w:r>
      <w:r>
        <w:rPr>
          <w:u w:color="222222"/>
          <w:shd w:val="clear" w:color="auto" w:fill="ffffff"/>
          <w:rtl w:val="0"/>
          <w:lang w:val="en-US"/>
        </w:rPr>
        <w:t> </w:t>
      </w:r>
      <w:r>
        <w:rPr>
          <w:u w:color="222222"/>
          <w:shd w:val="clear" w:color="auto" w:fill="ffffff"/>
          <w:rtl w:val="0"/>
          <w:lang w:val="en-US"/>
        </w:rPr>
        <w:t>The New Normal: Challenges of Managing Business, Social and Ecological Systems in the Post COVID 19 Era.</w:t>
      </w:r>
    </w:p>
    <w:p>
      <w:pPr>
        <w:pStyle w:val="Normal.0"/>
        <w:spacing w:line="240" w:lineRule="auto"/>
        <w:ind w:left="720" w:hanging="720"/>
        <w:rPr>
          <w:u w:color="222222"/>
          <w:shd w:val="clear" w:color="auto" w:fill="ffffff"/>
        </w:rPr>
      </w:pPr>
    </w:p>
    <w:p>
      <w:pPr>
        <w:pStyle w:val="Normal.0"/>
        <w:spacing w:line="240" w:lineRule="auto"/>
        <w:ind w:left="720" w:hanging="720"/>
        <w:rPr>
          <w:shd w:val="clear" w:color="auto" w:fill="ffffff"/>
        </w:rPr>
      </w:pPr>
      <w:r>
        <w:rPr>
          <w:shd w:val="clear" w:color="auto" w:fill="ffffff"/>
          <w:rtl w:val="0"/>
          <w:lang w:val="en-US"/>
        </w:rPr>
        <w:t>Ismail, Z., Ahmad, A.S. and Ahmi, A., (2020). Perceived Employability Skills of Accounting Graduates: The Insights from Employers.</w:t>
      </w:r>
      <w:r>
        <w:rPr>
          <w:shd w:val="clear" w:color="auto" w:fill="ffffff"/>
          <w:rtl w:val="0"/>
          <w:lang w:val="en-US"/>
        </w:rPr>
        <w:t> </w:t>
      </w:r>
      <w:r>
        <w:rPr>
          <w:shd w:val="clear" w:color="auto" w:fill="ffffff"/>
          <w:rtl w:val="0"/>
          <w:lang w:val="en-US"/>
        </w:rPr>
        <w:t>Elementary Education Online.</w:t>
      </w:r>
      <w:r>
        <w:rPr>
          <w:shd w:val="clear" w:color="auto" w:fill="ffffff"/>
          <w:rtl w:val="0"/>
          <w:lang w:val="en-US"/>
        </w:rPr>
        <w:t> </w:t>
      </w:r>
      <w:r>
        <w:rPr>
          <w:shd w:val="clear" w:color="auto" w:fill="ffffff"/>
          <w:rtl w:val="0"/>
          <w:lang w:val="en-US"/>
        </w:rPr>
        <w:t>19(4). pp.36-41.</w:t>
      </w:r>
    </w:p>
    <w:p>
      <w:pPr>
        <w:pStyle w:val="Normal.0"/>
        <w:spacing w:line="240" w:lineRule="auto"/>
        <w:ind w:left="720" w:hanging="720"/>
        <w:rPr>
          <w:shd w:val="clear" w:color="auto" w:fill="ffffff"/>
        </w:rPr>
      </w:pPr>
    </w:p>
    <w:p>
      <w:pPr>
        <w:pStyle w:val="Normal.0"/>
        <w:spacing w:line="240" w:lineRule="auto"/>
        <w:ind w:left="720" w:hanging="720"/>
        <w:rPr>
          <w:shd w:val="clear" w:color="auto" w:fill="ffffff"/>
        </w:rPr>
      </w:pPr>
      <w:r>
        <w:rPr>
          <w:u w:color="222222"/>
          <w:shd w:val="clear" w:color="auto" w:fill="ffffff"/>
          <w:rtl w:val="0"/>
          <w:lang w:val="en-US"/>
        </w:rPr>
        <w:t>Middleton, C.A.T.H.E.R.I.N.E., (2021). Digital infrastructure for the post-pandemic world. In</w:t>
      </w:r>
      <w:r>
        <w:rPr>
          <w:u w:color="222222"/>
          <w:shd w:val="clear" w:color="auto" w:fill="ffffff"/>
          <w:rtl w:val="0"/>
          <w:lang w:val="en-US"/>
        </w:rPr>
        <w:t> </w:t>
      </w:r>
      <w:r>
        <w:rPr>
          <w:u w:color="222222"/>
          <w:shd w:val="clear" w:color="auto" w:fill="ffffff"/>
          <w:rtl w:val="0"/>
          <w:lang w:val="en-US"/>
        </w:rPr>
        <w:t>Public Policy Forum, Diversity Institute, Future Skills Centre. https://ppforum.ca/publications/digital-infrastructure-for-the-post-pandemic-world.</w:t>
      </w:r>
    </w:p>
    <w:p>
      <w:pPr>
        <w:pStyle w:val="Normal.0"/>
        <w:spacing w:line="240" w:lineRule="auto"/>
        <w:ind w:left="720" w:hanging="720"/>
        <w:rPr>
          <w:u w:color="222222"/>
          <w:shd w:val="clear" w:color="auto" w:fill="ffffff"/>
        </w:rPr>
      </w:pPr>
    </w:p>
    <w:p>
      <w:pPr>
        <w:pStyle w:val="Normal.0"/>
        <w:spacing w:line="240" w:lineRule="auto"/>
        <w:ind w:left="720" w:hanging="720"/>
        <w:rPr>
          <w:shd w:val="clear" w:color="auto" w:fill="ffffff"/>
        </w:rPr>
      </w:pPr>
      <w:r>
        <w:rPr>
          <w:shd w:val="clear" w:color="auto" w:fill="ffffff"/>
          <w:rtl w:val="0"/>
          <w:lang w:val="en-US"/>
        </w:rPr>
        <w:t>Obi, L., Hampton, P. and Awuzie, B., (2020). Total Interpretive Structural Modelling of Graduate Employability Skills for the Built Environment Sector.</w:t>
      </w:r>
      <w:r>
        <w:rPr>
          <w:shd w:val="clear" w:color="auto" w:fill="ffffff"/>
          <w:rtl w:val="0"/>
          <w:lang w:val="en-US"/>
        </w:rPr>
        <w:t> </w:t>
      </w:r>
      <w:r>
        <w:rPr>
          <w:shd w:val="clear" w:color="auto" w:fill="ffffff"/>
          <w:rtl w:val="0"/>
          <w:lang w:val="en-US"/>
        </w:rPr>
        <w:t>Education Sciences.</w:t>
      </w:r>
      <w:r>
        <w:rPr>
          <w:shd w:val="clear" w:color="auto" w:fill="ffffff"/>
          <w:rtl w:val="0"/>
          <w:lang w:val="en-US"/>
        </w:rPr>
        <w:t> </w:t>
      </w:r>
      <w:r>
        <w:rPr>
          <w:shd w:val="clear" w:color="auto" w:fill="ffffff"/>
          <w:rtl w:val="0"/>
          <w:lang w:val="en-US"/>
        </w:rPr>
        <w:t>10(12). p.369.</w:t>
      </w:r>
    </w:p>
    <w:p>
      <w:pPr>
        <w:pStyle w:val="Normal.0"/>
        <w:spacing w:line="240" w:lineRule="auto"/>
        <w:ind w:left="720" w:hanging="720"/>
        <w:rPr>
          <w:shd w:val="clear" w:color="auto" w:fill="ffffff"/>
        </w:rPr>
      </w:pPr>
    </w:p>
    <w:p>
      <w:pPr>
        <w:pStyle w:val="Normal.0"/>
        <w:spacing w:line="240" w:lineRule="auto"/>
        <w:ind w:left="720" w:hanging="720"/>
        <w:rPr>
          <w:rStyle w:val="None"/>
          <w:shd w:val="clear" w:color="auto" w:fill="ffffff"/>
        </w:rPr>
      </w:pPr>
      <w:r>
        <w:rPr>
          <w:shd w:val="clear" w:color="auto" w:fill="ffffff"/>
          <w:rtl w:val="0"/>
          <w:lang w:val="en-US"/>
        </w:rPr>
        <w:t xml:space="preserve">OECD (2020) </w:t>
      </w:r>
      <w:r>
        <w:rPr>
          <w:i w:val="1"/>
          <w:iCs w:val="1"/>
          <w:shd w:val="clear" w:color="auto" w:fill="ffffff"/>
          <w:rtl w:val="0"/>
          <w:lang w:val="en-US"/>
        </w:rPr>
        <w:t>An assessment of the impact of COVID-19 on job and skills demand using online job vacancy data</w:t>
      </w:r>
      <w:r>
        <w:rPr>
          <w:shd w:val="clear" w:color="auto" w:fill="ffffff"/>
          <w:rtl w:val="0"/>
          <w:lang w:val="en-US"/>
        </w:rPr>
        <w:t xml:space="preserve">. Available at: </w:t>
      </w:r>
      <w:r>
        <w:rPr>
          <w:rStyle w:val="Hyperlink.0"/>
        </w:rPr>
        <w:fldChar w:fldCharType="begin" w:fldLock="0"/>
      </w:r>
      <w:r>
        <w:rPr>
          <w:rStyle w:val="Hyperlink.0"/>
        </w:rPr>
        <w:instrText xml:space="preserve"> HYPERLINK "https://www.oecd.org/coronavirus/policy-responses/an-assessment-of-the-impact-of-covid-19-on-job-and-skills-demand-using-online-job-vacancy-data-20fff09e/"</w:instrText>
      </w:r>
      <w:r>
        <w:rPr>
          <w:rStyle w:val="Hyperlink.0"/>
        </w:rPr>
        <w:fldChar w:fldCharType="separate" w:fldLock="0"/>
      </w:r>
      <w:r>
        <w:rPr>
          <w:rStyle w:val="Hyperlink.0"/>
          <w:rtl w:val="0"/>
          <w:lang w:val="en-US"/>
        </w:rPr>
        <w:t>https://www.oecd.org/coronavirus/policy-responses/an-assessment-of-the-impact-of-covid-19-on-job-and-skills-demand-using-online-job-vacancy-data-20fff09e/</w:t>
      </w:r>
      <w:r>
        <w:rPr/>
        <w:fldChar w:fldCharType="end" w:fldLock="0"/>
      </w:r>
      <w:r>
        <w:rPr>
          <w:rStyle w:val="None"/>
          <w:shd w:val="clear" w:color="auto" w:fill="ffffff"/>
          <w:rtl w:val="0"/>
          <w:lang w:val="en-US"/>
        </w:rPr>
        <w:t xml:space="preserve"> (Accessed: 23 November 2021).</w:t>
      </w:r>
    </w:p>
    <w:p>
      <w:pPr>
        <w:pStyle w:val="Normal.0"/>
        <w:spacing w:line="240" w:lineRule="auto"/>
        <w:ind w:left="720" w:hanging="720"/>
        <w:rPr>
          <w:rStyle w:val="None"/>
          <w:shd w:val="clear" w:color="auto" w:fill="ffffff"/>
        </w:rPr>
      </w:pPr>
    </w:p>
    <w:p>
      <w:pPr>
        <w:pStyle w:val="Normal.0"/>
        <w:spacing w:line="240" w:lineRule="auto"/>
        <w:ind w:left="720" w:hanging="720"/>
        <w:rPr>
          <w:rStyle w:val="None"/>
          <w:u w:color="222222"/>
          <w:shd w:val="clear" w:color="auto" w:fill="ffffff"/>
        </w:rPr>
      </w:pPr>
      <w:r>
        <w:rPr>
          <w:rStyle w:val="None"/>
          <w:u w:color="222222"/>
          <w:shd w:val="clear" w:color="auto" w:fill="ffffff"/>
          <w:rtl w:val="0"/>
          <w:lang w:val="en-US"/>
        </w:rPr>
        <w:t>Patuzzi, L., (2021). Taking the Long View: Options for Inclusive Post-Pandemic Labour Markets.</w:t>
      </w:r>
      <w:r>
        <w:rPr>
          <w:rStyle w:val="None"/>
          <w:u w:color="222222"/>
          <w:shd w:val="clear" w:color="auto" w:fill="ffffff"/>
          <w:rtl w:val="0"/>
          <w:lang w:val="en-US"/>
        </w:rPr>
        <w:t> </w:t>
      </w:r>
      <w:r>
        <w:rPr>
          <w:rStyle w:val="None"/>
          <w:u w:color="222222"/>
          <w:shd w:val="clear" w:color="auto" w:fill="ffffff"/>
          <w:rtl w:val="0"/>
          <w:lang w:val="en-US"/>
        </w:rPr>
        <w:t>Migration Policy Institute.</w:t>
      </w:r>
    </w:p>
    <w:p>
      <w:pPr>
        <w:pStyle w:val="Normal.0"/>
        <w:spacing w:line="240" w:lineRule="auto"/>
        <w:ind w:left="720" w:hanging="720"/>
        <w:rPr>
          <w:rStyle w:val="None"/>
          <w:u w:color="222222"/>
          <w:shd w:val="clear" w:color="auto" w:fill="ffffff"/>
        </w:rPr>
      </w:pPr>
    </w:p>
    <w:p>
      <w:pPr>
        <w:pStyle w:val="Normal.0"/>
        <w:spacing w:line="240" w:lineRule="auto"/>
        <w:ind w:left="720" w:hanging="720"/>
        <w:rPr>
          <w:rStyle w:val="None"/>
          <w:u w:color="222222"/>
          <w:shd w:val="clear" w:color="auto" w:fill="ffffff"/>
        </w:rPr>
      </w:pPr>
      <w:r>
        <w:rPr>
          <w:rStyle w:val="None"/>
          <w:u w:color="222222"/>
          <w:shd w:val="clear" w:color="auto" w:fill="ffffff"/>
          <w:rtl w:val="0"/>
          <w:lang w:val="en-US"/>
        </w:rPr>
        <w:t>Powell, G.N., (2020). Work</w:t>
      </w:r>
      <w:r>
        <w:rPr>
          <w:rStyle w:val="None"/>
          <w:u w:color="222222"/>
          <w:shd w:val="clear" w:color="auto" w:fill="ffffff"/>
          <w:rtl w:val="0"/>
          <w:lang w:val="en-US"/>
        </w:rPr>
        <w:t>–</w:t>
      </w:r>
      <w:r>
        <w:rPr>
          <w:rStyle w:val="None"/>
          <w:u w:color="222222"/>
          <w:shd w:val="clear" w:color="auto" w:fill="ffffff"/>
          <w:rtl w:val="0"/>
          <w:lang w:val="en-US"/>
        </w:rPr>
        <w:t>family lockdown: implications for a post-pandemic research agenda.</w:t>
      </w:r>
      <w:r>
        <w:rPr>
          <w:rStyle w:val="None"/>
          <w:u w:color="222222"/>
          <w:shd w:val="clear" w:color="auto" w:fill="ffffff"/>
          <w:rtl w:val="0"/>
          <w:lang w:val="en-US"/>
        </w:rPr>
        <w:t> </w:t>
      </w:r>
      <w:r>
        <w:rPr>
          <w:rStyle w:val="None"/>
          <w:u w:color="222222"/>
          <w:shd w:val="clear" w:color="auto" w:fill="ffffff"/>
          <w:rtl w:val="0"/>
          <w:lang w:val="en-US"/>
        </w:rPr>
        <w:t>Gender in Management: An International Journal.</w:t>
      </w:r>
    </w:p>
    <w:p>
      <w:pPr>
        <w:pStyle w:val="Normal.0"/>
        <w:spacing w:line="240" w:lineRule="auto"/>
        <w:ind w:left="720" w:hanging="720"/>
        <w:rPr>
          <w:rStyle w:val="None"/>
          <w:u w:color="222222"/>
          <w:shd w:val="clear" w:color="auto" w:fill="ffffff"/>
        </w:rPr>
      </w:pPr>
    </w:p>
    <w:p>
      <w:pPr>
        <w:pStyle w:val="Normal.0"/>
        <w:spacing w:line="240" w:lineRule="auto"/>
        <w:ind w:left="720" w:hanging="720"/>
        <w:rPr>
          <w:rStyle w:val="None"/>
          <w:shd w:val="clear" w:color="auto" w:fill="ffffff"/>
        </w:rPr>
      </w:pPr>
      <w:r>
        <w:rPr>
          <w:rStyle w:val="None"/>
          <w:shd w:val="clear" w:color="auto" w:fill="ffffff"/>
          <w:rtl w:val="0"/>
          <w:lang w:val="en-US"/>
        </w:rPr>
        <w:t>Sarkar, M. and et.al., (2020). Academics</w:t>
      </w:r>
      <w:r>
        <w:rPr>
          <w:rStyle w:val="None"/>
          <w:shd w:val="clear" w:color="auto" w:fill="ffffff"/>
          <w:rtl w:val="0"/>
          <w:lang w:val="en-US"/>
        </w:rPr>
        <w:t xml:space="preserve">’ </w:t>
      </w:r>
      <w:r>
        <w:rPr>
          <w:rStyle w:val="None"/>
          <w:shd w:val="clear" w:color="auto" w:fill="ffffff"/>
          <w:rtl w:val="0"/>
          <w:lang w:val="en-US"/>
        </w:rPr>
        <w:t>perspectives of the teaching and development of generic employability skills in science curricula.</w:t>
      </w:r>
      <w:r>
        <w:rPr>
          <w:rStyle w:val="None"/>
          <w:shd w:val="clear" w:color="auto" w:fill="ffffff"/>
          <w:rtl w:val="0"/>
          <w:lang w:val="en-US"/>
        </w:rPr>
        <w:t> </w:t>
      </w:r>
      <w:r>
        <w:rPr>
          <w:rStyle w:val="None"/>
          <w:shd w:val="clear" w:color="auto" w:fill="ffffff"/>
          <w:rtl w:val="0"/>
          <w:lang w:val="en-US"/>
        </w:rPr>
        <w:t>Higher Education Research &amp; Development.</w:t>
      </w:r>
      <w:r>
        <w:rPr>
          <w:rStyle w:val="None"/>
          <w:shd w:val="clear" w:color="auto" w:fill="ffffff"/>
          <w:rtl w:val="0"/>
          <w:lang w:val="en-US"/>
        </w:rPr>
        <w:t> </w:t>
      </w:r>
      <w:r>
        <w:rPr>
          <w:rStyle w:val="None"/>
          <w:shd w:val="clear" w:color="auto" w:fill="ffffff"/>
          <w:rtl w:val="0"/>
          <w:lang w:val="en-US"/>
        </w:rPr>
        <w:t>39(2). pp.346-361.</w:t>
      </w:r>
    </w:p>
    <w:p>
      <w:pPr>
        <w:pStyle w:val="Normal.0"/>
        <w:spacing w:line="240" w:lineRule="auto"/>
        <w:ind w:left="720" w:hanging="720"/>
        <w:rPr>
          <w:rStyle w:val="None"/>
          <w:shd w:val="clear" w:color="auto" w:fill="ffffff"/>
        </w:rPr>
      </w:pPr>
    </w:p>
    <w:p>
      <w:pPr>
        <w:pStyle w:val="Normal.0"/>
        <w:spacing w:line="240" w:lineRule="auto"/>
        <w:ind w:left="720" w:hanging="720"/>
        <w:rPr>
          <w:rStyle w:val="None"/>
          <w:u w:color="222222"/>
          <w:shd w:val="clear" w:color="auto" w:fill="ffffff"/>
        </w:rPr>
      </w:pPr>
      <w:r>
        <w:rPr>
          <w:rStyle w:val="None"/>
          <w:u w:color="222222"/>
          <w:shd w:val="clear" w:color="auto" w:fill="ffffff"/>
          <w:rtl w:val="0"/>
          <w:lang w:val="en-US"/>
        </w:rPr>
        <w:t>Shenoy, V., (2021). Graduate Employment Prospects Post COVID Pandemic Lockdown.</w:t>
      </w:r>
      <w:r>
        <w:rPr>
          <w:rStyle w:val="None"/>
          <w:u w:color="222222"/>
          <w:shd w:val="clear" w:color="auto" w:fill="ffffff"/>
          <w:rtl w:val="0"/>
          <w:lang w:val="en-US"/>
        </w:rPr>
        <w:t> </w:t>
      </w:r>
      <w:r>
        <w:rPr>
          <w:rStyle w:val="None"/>
          <w:u w:color="222222"/>
          <w:shd w:val="clear" w:color="auto" w:fill="ffffff"/>
          <w:rtl w:val="0"/>
          <w:lang w:val="en-US"/>
        </w:rPr>
        <w:t>Proceedings of Revamp Educom.</w:t>
      </w:r>
    </w:p>
    <w:p>
      <w:pPr>
        <w:pStyle w:val="Normal.0"/>
        <w:spacing w:line="240" w:lineRule="auto"/>
        <w:ind w:left="720" w:hanging="720"/>
        <w:rPr>
          <w:rStyle w:val="None"/>
          <w:u w:color="222222"/>
          <w:shd w:val="clear" w:color="auto" w:fill="ffffff"/>
        </w:rPr>
      </w:pPr>
    </w:p>
    <w:p>
      <w:pPr>
        <w:pStyle w:val="Normal.0"/>
        <w:spacing w:line="240" w:lineRule="auto"/>
        <w:ind w:left="720" w:hanging="720"/>
        <w:rPr>
          <w:rStyle w:val="None"/>
          <w:u w:color="222222"/>
          <w:shd w:val="clear" w:color="auto" w:fill="ffffff"/>
        </w:rPr>
      </w:pPr>
      <w:r>
        <w:rPr>
          <w:rStyle w:val="None"/>
          <w:u w:color="222222"/>
          <w:shd w:val="clear" w:color="auto" w:fill="ffffff"/>
          <w:rtl w:val="0"/>
          <w:lang w:val="en-US"/>
        </w:rPr>
        <w:t>Soon, J.J. and Ismail, R., (2021). Professional Jobs and Structural Unemployment in the Post-Pandemic World: Is Micro-Credentialing the Missing Bridge?.</w:t>
      </w:r>
      <w:r>
        <w:rPr>
          <w:rStyle w:val="None"/>
          <w:u w:color="222222"/>
          <w:shd w:val="clear" w:color="auto" w:fill="ffffff"/>
          <w:rtl w:val="0"/>
          <w:lang w:val="en-US"/>
        </w:rPr>
        <w:t> </w:t>
      </w:r>
      <w:r>
        <w:rPr>
          <w:rStyle w:val="None"/>
          <w:u w:color="222222"/>
          <w:shd w:val="clear" w:color="auto" w:fill="ffffff"/>
          <w:rtl w:val="0"/>
          <w:lang w:val="en-US"/>
        </w:rPr>
        <w:t>The New Normal: Reinventing Professional Life and Familial Bonding in the Post COVID 19 Era.</w:t>
      </w:r>
    </w:p>
    <w:p>
      <w:pPr>
        <w:pStyle w:val="Normal.0"/>
        <w:spacing w:line="240" w:lineRule="auto"/>
        <w:ind w:left="720" w:hanging="720"/>
        <w:rPr>
          <w:rStyle w:val="None"/>
          <w:u w:color="222222"/>
          <w:shd w:val="clear" w:color="auto" w:fill="ffffff"/>
        </w:rPr>
      </w:pPr>
    </w:p>
    <w:p>
      <w:pPr>
        <w:pStyle w:val="Normal.0"/>
        <w:spacing w:line="240" w:lineRule="auto"/>
        <w:ind w:left="720" w:hanging="720"/>
        <w:rPr>
          <w:rStyle w:val="None"/>
          <w:u w:color="222222"/>
          <w:shd w:val="clear" w:color="auto" w:fill="ffffff"/>
        </w:rPr>
      </w:pPr>
      <w:r>
        <w:rPr>
          <w:rStyle w:val="None"/>
          <w:u w:color="222222"/>
          <w:shd w:val="clear" w:color="auto" w:fill="ffffff"/>
          <w:rtl w:val="0"/>
          <w:lang w:val="en-US"/>
        </w:rPr>
        <w:t>Srivastava, V., (2020). Universities Fight For Relevance Amid A Struggle To Survive: The New Terrain In Post-Pandemic Tensions.</w:t>
      </w:r>
    </w:p>
    <w:p>
      <w:pPr>
        <w:pStyle w:val="Normal.0"/>
        <w:spacing w:line="240" w:lineRule="auto"/>
        <w:ind w:left="720" w:hanging="720"/>
        <w:rPr>
          <w:rStyle w:val="None"/>
          <w:u w:val="single"/>
        </w:rPr>
      </w:pPr>
    </w:p>
    <w:p>
      <w:pPr>
        <w:pStyle w:val="Normal.0"/>
        <w:spacing w:line="240" w:lineRule="auto"/>
        <w:ind w:left="720" w:hanging="720"/>
        <w:rPr>
          <w:rStyle w:val="None"/>
          <w:shd w:val="clear" w:color="auto" w:fill="ffffff"/>
        </w:rPr>
      </w:pPr>
      <w:r>
        <w:rPr>
          <w:rStyle w:val="None"/>
          <w:shd w:val="clear" w:color="auto" w:fill="ffffff"/>
          <w:rtl w:val="0"/>
          <w:lang w:val="en-US"/>
        </w:rPr>
        <w:t>Wandhe, P., (2020). Role of Employability Skills and Attributes in Management Education-An Approach.</w:t>
      </w:r>
      <w:r>
        <w:rPr>
          <w:rStyle w:val="None"/>
          <w:shd w:val="clear" w:color="auto" w:fill="ffffff"/>
          <w:rtl w:val="0"/>
          <w:lang w:val="en-US"/>
        </w:rPr>
        <w:t> </w:t>
      </w:r>
      <w:r>
        <w:rPr>
          <w:rStyle w:val="None"/>
          <w:shd w:val="clear" w:color="auto" w:fill="ffffff"/>
          <w:rtl w:val="0"/>
          <w:lang w:val="en-US"/>
        </w:rPr>
        <w:t>Available at SSRN 3771764.</w:t>
      </w: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Body Text"/>
        <w:rPr>
          <w:rStyle w:val="None"/>
          <w:u w:val="single"/>
        </w:rPr>
      </w:pPr>
    </w:p>
    <w:p>
      <w:pPr>
        <w:pStyle w:val="Normal.0"/>
      </w:pPr>
    </w:p>
    <w:p>
      <w:pPr>
        <w:pStyle w:val="Normal.0"/>
      </w:pPr>
    </w:p>
    <w:p>
      <w:pPr>
        <w:pStyle w:val="Normal.0"/>
        <w:rPr>
          <w:rStyle w:val="None A"/>
          <w:sz w:val="48"/>
          <w:szCs w:val="48"/>
        </w:rPr>
      </w:pPr>
    </w:p>
    <w:p>
      <w:pPr>
        <w:pStyle w:val="Normal.0"/>
        <w:rPr>
          <w:rStyle w:val="None A"/>
          <w:sz w:val="48"/>
          <w:szCs w:val="48"/>
        </w:rPr>
      </w:pPr>
    </w:p>
    <w:p>
      <w:pPr>
        <w:pStyle w:val="Normal.0"/>
      </w:pPr>
      <w:r>
        <w:rPr>
          <w:rStyle w:val="None A"/>
          <w:sz w:val="48"/>
          <w:szCs w:val="48"/>
        </w:rPr>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rPr>
        <w:sz w:val="18"/>
        <w:szCs w:val="18"/>
        <w:rtl w:val="0"/>
        <w:lang w:val="en-US"/>
      </w:rPr>
      <w:t>Shikder Sujan, 2115669</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Style w:val="None A"/>
      </w:rPr>
      <w:fldChar w:fldCharType="begin" w:fldLock="0"/>
    </w:r>
    <w:r>
      <w:rPr>
        <w:rStyle w:val="None A"/>
      </w:rPr>
      <w:instrText xml:space="preserve"> PAGE </w:instrText>
    </w:r>
    <w:r>
      <w:rPr>
        <w:rStyle w:val="None A"/>
      </w:rPr>
      <w:fldChar w:fldCharType="separate" w:fldLock="0"/>
    </w:r>
    <w:r>
      <w:rPr>
        <w:rStyle w:val="None A"/>
      </w:rPr>
    </w:r>
    <w:r>
      <w:rPr>
        <w:rStyle w:val="None A"/>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7" style="visibility:visible;position:absolute;margin-left:0.0pt;margin-top:0.0pt;width:612.0pt;height:79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ntents Heading">
    <w:name w:val="Contents Heading"/>
    <w:next w:val="Contents Heading"/>
    <w:pPr>
      <w:keepNext w:val="1"/>
      <w:keepLines w:val="0"/>
      <w:pageBreakBefore w:val="0"/>
      <w:widowControl w:val="1"/>
      <w:shd w:val="clear" w:color="auto" w:fill="auto"/>
      <w:suppressAutoHyphens w:val="1"/>
      <w:bidi w:val="0"/>
      <w:spacing w:before="240" w:after="120" w:line="360" w:lineRule="auto"/>
      <w:ind w:left="0" w:right="0" w:firstLine="0"/>
      <w:jc w:val="both"/>
      <w:outlineLvl w:val="9"/>
    </w:pPr>
    <w:rPr>
      <w:rFonts w:ascii="Arial" w:cs="Arial" w:hAnsi="Arial" w:eastAsia="Arial"/>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lang w:val="en-US"/>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A">
    <w:name w:val="None A"/>
  </w:style>
  <w:style w:type="paragraph" w:styleId="Normal.0">
    <w:name w:val="Normal"/>
    <w:next w:val="Normal.0"/>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2">
    <w:name w:val="Imported Style 2"/>
    <w:pPr>
      <w:numPr>
        <w:numId w:val="1"/>
      </w:numPr>
    </w:pPr>
  </w:style>
  <w:style w:type="paragraph" w:styleId="TOC 1">
    <w:name w:val="TOC 1"/>
    <w:next w:val="TOC 1"/>
    <w:pPr>
      <w:keepNext w:val="0"/>
      <w:keepLines w:val="0"/>
      <w:pageBreakBefore w:val="0"/>
      <w:widowControl w:val="1"/>
      <w:shd w:val="clear" w:color="auto" w:fill="auto"/>
      <w:tabs>
        <w:tab w:val="right" w:pos="9340" w:leader="dot"/>
      </w:tabs>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1"/>
      <w:bidi w:val="0"/>
      <w:spacing w:before="0" w:after="0" w:line="360" w:lineRule="auto"/>
      <w:ind w:left="432" w:right="0" w:hanging="432"/>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1"/>
      <w:bidi w:val="0"/>
      <w:spacing w:before="0" w:after="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1"/>
      <w:bidi w:val="0"/>
      <w:spacing w:before="0" w:after="0" w:line="360" w:lineRule="auto"/>
      <w:ind w:left="576" w:right="0" w:hanging="576"/>
      <w:jc w:val="both"/>
      <w:outlineLvl w:val="1"/>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1"/>
      <w:bidi w:val="0"/>
      <w:spacing w:before="0" w:after="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1"/>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0">
    <w:name w:val="Hyperlink.0"/>
    <w:basedOn w:val="None"/>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