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C3B" w:rsidRPr="00AA6C3B" w:rsidRDefault="0017070E" w:rsidP="00AA6C3B">
      <w:pPr>
        <w:spacing w:line="360" w:lineRule="auto"/>
        <w:jc w:val="both"/>
        <w:rPr>
          <w:rFonts w:ascii="Times New Roman" w:hAnsi="Times New Roman" w:cs="Times New Roman"/>
          <w:bCs/>
          <w:sz w:val="24"/>
          <w:szCs w:val="24"/>
        </w:rPr>
      </w:pPr>
      <w:r>
        <w:rPr>
          <w:rFonts w:ascii="Times New Roman" w:hAnsi="Times New Roman" w:cs="Times New Roman"/>
          <w:b/>
          <w:bCs/>
          <w:sz w:val="24"/>
          <w:szCs w:val="24"/>
        </w:rPr>
        <w:t>Module Name</w:t>
      </w:r>
      <w:r w:rsidR="00AA6C3B">
        <w:rPr>
          <w:rFonts w:ascii="Times New Roman" w:hAnsi="Times New Roman" w:cs="Times New Roman"/>
          <w:bCs/>
          <w:sz w:val="24"/>
          <w:szCs w:val="24"/>
        </w:rPr>
        <w:t>:</w:t>
      </w:r>
      <w:r w:rsidR="00AA6C3B" w:rsidRPr="00AA6C3B">
        <w:rPr>
          <w:rFonts w:ascii="Times New Roman" w:hAnsi="Times New Roman" w:cs="Times New Roman"/>
          <w:bCs/>
          <w:sz w:val="24"/>
          <w:szCs w:val="24"/>
        </w:rPr>
        <w:t xml:space="preserve"> International Meetings Managements for the Hotel </w:t>
      </w:r>
    </w:p>
    <w:p w:rsidR="00AA6C3B" w:rsidRDefault="00AA6C3B" w:rsidP="00AA6C3B">
      <w:pPr>
        <w:spacing w:line="360" w:lineRule="auto"/>
        <w:jc w:val="both"/>
        <w:rPr>
          <w:rFonts w:ascii="Times New Roman" w:hAnsi="Times New Roman" w:cs="Times New Roman"/>
          <w:color w:val="000000"/>
          <w:sz w:val="24"/>
          <w:szCs w:val="24"/>
        </w:rPr>
      </w:pPr>
      <w:r w:rsidRPr="001779F7">
        <w:rPr>
          <w:rFonts w:ascii="Times New Roman" w:hAnsi="Times New Roman" w:cs="Times New Roman"/>
          <w:b/>
          <w:color w:val="000000"/>
          <w:sz w:val="24"/>
          <w:szCs w:val="24"/>
        </w:rPr>
        <w:t xml:space="preserve">Module Code: </w:t>
      </w:r>
      <w:r>
        <w:rPr>
          <w:rFonts w:ascii="Times New Roman" w:hAnsi="Times New Roman" w:cs="Times New Roman"/>
          <w:color w:val="000000"/>
          <w:sz w:val="24"/>
          <w:szCs w:val="24"/>
        </w:rPr>
        <w:t>BMIH6007</w:t>
      </w:r>
    </w:p>
    <w:p w:rsidR="00AA6C3B" w:rsidRDefault="00AA6C3B" w:rsidP="00AA6C3B">
      <w:pPr>
        <w:spacing w:line="360" w:lineRule="auto"/>
        <w:rPr>
          <w:rFonts w:ascii="Times New Roman" w:hAnsi="Times New Roman" w:cs="Times New Roman"/>
          <w:b/>
          <w:color w:val="000000"/>
          <w:sz w:val="32"/>
          <w:szCs w:val="32"/>
        </w:rPr>
      </w:pPr>
    </w:p>
    <w:p w:rsidR="00AA6C3B" w:rsidRPr="00CE2ABD" w:rsidRDefault="00AA6C3B" w:rsidP="00AA6C3B">
      <w:pPr>
        <w:pStyle w:val="Default"/>
        <w:spacing w:line="360" w:lineRule="auto"/>
        <w:rPr>
          <w:sz w:val="22"/>
          <w:szCs w:val="22"/>
        </w:rPr>
      </w:pPr>
      <w:r w:rsidRPr="00891906">
        <w:rPr>
          <w:rFonts w:ascii="Times New Roman" w:hAnsi="Times New Roman" w:cs="Times New Roman"/>
          <w:b/>
          <w:sz w:val="32"/>
          <w:szCs w:val="32"/>
        </w:rPr>
        <w:t xml:space="preserve">Title: </w:t>
      </w:r>
      <w:r w:rsidRPr="00AA6C3B">
        <w:rPr>
          <w:rFonts w:ascii="Times New Roman" w:hAnsi="Times New Roman" w:cs="Times New Roman"/>
          <w:b/>
          <w:sz w:val="32"/>
          <w:szCs w:val="32"/>
        </w:rPr>
        <w:t>Planning and Delivering an International Meeting / Event</w:t>
      </w:r>
    </w:p>
    <w:p w:rsidR="00AA6C3B" w:rsidRPr="001779F7" w:rsidRDefault="00AA6C3B" w:rsidP="00AA6C3B">
      <w:pPr>
        <w:pStyle w:val="Default"/>
        <w:rPr>
          <w:rFonts w:ascii="Times New Roman" w:hAnsi="Times New Roman" w:cs="Times New Roman"/>
          <w:b/>
        </w:rPr>
      </w:pPr>
    </w:p>
    <w:p w:rsidR="00AA6C3B" w:rsidRPr="001779F7" w:rsidRDefault="00AA6C3B" w:rsidP="00AA6C3B">
      <w:pPr>
        <w:autoSpaceDE w:val="0"/>
        <w:autoSpaceDN w:val="0"/>
        <w:adjustRightInd w:val="0"/>
        <w:spacing w:after="0" w:line="360" w:lineRule="auto"/>
        <w:jc w:val="both"/>
        <w:rPr>
          <w:rFonts w:ascii="Times New Roman" w:hAnsi="Times New Roman" w:cs="Times New Roman"/>
          <w:color w:val="000000"/>
          <w:sz w:val="24"/>
          <w:szCs w:val="24"/>
        </w:rPr>
      </w:pPr>
      <w:r w:rsidRPr="001779F7">
        <w:rPr>
          <w:rFonts w:ascii="Times New Roman" w:hAnsi="Times New Roman" w:cs="Times New Roman"/>
          <w:b/>
          <w:color w:val="000000"/>
          <w:sz w:val="24"/>
          <w:szCs w:val="24"/>
        </w:rPr>
        <w:t>Lecturer’s name:</w:t>
      </w:r>
      <w:r w:rsidRPr="00AA6C3B">
        <w:rPr>
          <w:rFonts w:ascii="Times New Roman" w:hAnsi="Times New Roman" w:cs="Times New Roman"/>
          <w:color w:val="000000"/>
          <w:sz w:val="24"/>
          <w:szCs w:val="24"/>
        </w:rPr>
        <w:t xml:space="preserve"> </w:t>
      </w:r>
      <w:r>
        <w:rPr>
          <w:rFonts w:ascii="Times New Roman" w:hAnsi="Times New Roman" w:cs="Times New Roman"/>
          <w:color w:val="000000"/>
          <w:sz w:val="24"/>
          <w:szCs w:val="24"/>
        </w:rPr>
        <w:t>Kathryn Flynn</w:t>
      </w:r>
    </w:p>
    <w:p w:rsidR="00AA6C3B" w:rsidRPr="001779F7" w:rsidRDefault="00AA6C3B" w:rsidP="00AA6C3B">
      <w:pPr>
        <w:autoSpaceDE w:val="0"/>
        <w:autoSpaceDN w:val="0"/>
        <w:adjustRightInd w:val="0"/>
        <w:spacing w:after="0" w:line="360" w:lineRule="auto"/>
        <w:jc w:val="both"/>
        <w:rPr>
          <w:rFonts w:ascii="Times New Roman" w:hAnsi="Times New Roman" w:cs="Times New Roman"/>
          <w:color w:val="000000"/>
          <w:sz w:val="24"/>
          <w:szCs w:val="24"/>
        </w:rPr>
      </w:pPr>
    </w:p>
    <w:p w:rsidR="00AA6C3B" w:rsidRPr="001779F7" w:rsidRDefault="00AA6C3B" w:rsidP="00AA6C3B">
      <w:pPr>
        <w:spacing w:line="360" w:lineRule="auto"/>
        <w:jc w:val="both"/>
        <w:rPr>
          <w:rFonts w:ascii="Times New Roman" w:hAnsi="Times New Roman" w:cs="Times New Roman"/>
          <w:bCs/>
          <w:sz w:val="24"/>
          <w:szCs w:val="24"/>
        </w:rPr>
      </w:pPr>
      <w:r w:rsidRPr="001779F7">
        <w:rPr>
          <w:rFonts w:ascii="Times New Roman" w:hAnsi="Times New Roman" w:cs="Times New Roman"/>
          <w:b/>
          <w:bCs/>
          <w:sz w:val="24"/>
          <w:szCs w:val="24"/>
        </w:rPr>
        <w:t xml:space="preserve">Student name: </w:t>
      </w:r>
      <w:proofErr w:type="spellStart"/>
      <w:r w:rsidRPr="001779F7">
        <w:rPr>
          <w:rFonts w:ascii="Times New Roman" w:hAnsi="Times New Roman" w:cs="Times New Roman"/>
          <w:bCs/>
          <w:sz w:val="24"/>
          <w:szCs w:val="24"/>
        </w:rPr>
        <w:t>Aniko</w:t>
      </w:r>
      <w:proofErr w:type="spellEnd"/>
      <w:r w:rsidRPr="001779F7">
        <w:rPr>
          <w:rFonts w:ascii="Times New Roman" w:hAnsi="Times New Roman" w:cs="Times New Roman"/>
          <w:bCs/>
          <w:sz w:val="24"/>
          <w:szCs w:val="24"/>
        </w:rPr>
        <w:t xml:space="preserve"> </w:t>
      </w:r>
      <w:proofErr w:type="spellStart"/>
      <w:r w:rsidRPr="001779F7">
        <w:rPr>
          <w:rFonts w:ascii="Times New Roman" w:hAnsi="Times New Roman" w:cs="Times New Roman"/>
          <w:bCs/>
          <w:sz w:val="24"/>
          <w:szCs w:val="24"/>
        </w:rPr>
        <w:t>Takacsne</w:t>
      </w:r>
      <w:proofErr w:type="spellEnd"/>
      <w:r w:rsidRPr="001779F7">
        <w:rPr>
          <w:rFonts w:ascii="Times New Roman" w:hAnsi="Times New Roman" w:cs="Times New Roman"/>
          <w:bCs/>
          <w:sz w:val="24"/>
          <w:szCs w:val="24"/>
        </w:rPr>
        <w:t xml:space="preserve"> </w:t>
      </w:r>
      <w:proofErr w:type="spellStart"/>
      <w:r w:rsidRPr="001779F7">
        <w:rPr>
          <w:rFonts w:ascii="Times New Roman" w:hAnsi="Times New Roman" w:cs="Times New Roman"/>
          <w:bCs/>
          <w:sz w:val="24"/>
          <w:szCs w:val="24"/>
        </w:rPr>
        <w:t>Feher</w:t>
      </w:r>
      <w:proofErr w:type="spellEnd"/>
    </w:p>
    <w:p w:rsidR="00AA6C3B" w:rsidRPr="001779F7" w:rsidRDefault="00AA6C3B" w:rsidP="00AA6C3B">
      <w:pPr>
        <w:spacing w:line="360" w:lineRule="auto"/>
        <w:jc w:val="both"/>
        <w:rPr>
          <w:rFonts w:ascii="Times New Roman" w:hAnsi="Times New Roman" w:cs="Times New Roman"/>
          <w:bCs/>
          <w:sz w:val="24"/>
          <w:szCs w:val="24"/>
        </w:rPr>
      </w:pPr>
      <w:r w:rsidRPr="001779F7">
        <w:rPr>
          <w:rFonts w:ascii="Times New Roman" w:hAnsi="Times New Roman" w:cs="Times New Roman"/>
          <w:b/>
          <w:bCs/>
          <w:sz w:val="24"/>
          <w:szCs w:val="24"/>
        </w:rPr>
        <w:t xml:space="preserve">Student number: </w:t>
      </w:r>
      <w:r w:rsidRPr="001779F7">
        <w:rPr>
          <w:rFonts w:ascii="Times New Roman" w:hAnsi="Times New Roman" w:cs="Times New Roman"/>
          <w:bCs/>
          <w:sz w:val="24"/>
          <w:szCs w:val="24"/>
        </w:rPr>
        <w:t>2245369</w:t>
      </w:r>
    </w:p>
    <w:p w:rsidR="00AA6C3B" w:rsidRDefault="00AA6C3B" w:rsidP="00AA6C3B">
      <w:pPr>
        <w:spacing w:line="360" w:lineRule="auto"/>
        <w:jc w:val="both"/>
        <w:rPr>
          <w:rFonts w:ascii="Times New Roman" w:hAnsi="Times New Roman" w:cs="Times New Roman"/>
          <w:bCs/>
          <w:sz w:val="24"/>
          <w:szCs w:val="24"/>
        </w:rPr>
      </w:pPr>
      <w:r w:rsidRPr="001779F7">
        <w:rPr>
          <w:rFonts w:ascii="Times New Roman" w:hAnsi="Times New Roman" w:cs="Times New Roman"/>
          <w:b/>
          <w:bCs/>
          <w:sz w:val="24"/>
          <w:szCs w:val="24"/>
        </w:rPr>
        <w:t xml:space="preserve">Word count: </w:t>
      </w:r>
      <w:r w:rsidR="00436E19">
        <w:rPr>
          <w:rFonts w:ascii="Times New Roman" w:hAnsi="Times New Roman" w:cs="Times New Roman"/>
          <w:bCs/>
          <w:sz w:val="24"/>
          <w:szCs w:val="24"/>
        </w:rPr>
        <w:t>2</w:t>
      </w:r>
      <w:r w:rsidR="0016739A">
        <w:rPr>
          <w:rFonts w:ascii="Times New Roman" w:hAnsi="Times New Roman" w:cs="Times New Roman"/>
          <w:bCs/>
          <w:sz w:val="24"/>
          <w:szCs w:val="24"/>
        </w:rPr>
        <w:t>629</w:t>
      </w:r>
    </w:p>
    <w:p w:rsidR="00AA6C3B" w:rsidRPr="001779F7" w:rsidRDefault="00AA6C3B" w:rsidP="00AA6C3B">
      <w:pPr>
        <w:spacing w:line="360" w:lineRule="auto"/>
        <w:jc w:val="both"/>
        <w:rPr>
          <w:rFonts w:ascii="Times New Roman" w:hAnsi="Times New Roman" w:cs="Times New Roman"/>
          <w:b/>
          <w:bCs/>
          <w:sz w:val="24"/>
          <w:szCs w:val="24"/>
        </w:rPr>
      </w:pPr>
      <w:r w:rsidRPr="00891906">
        <w:rPr>
          <w:rFonts w:ascii="Times New Roman" w:hAnsi="Times New Roman" w:cs="Times New Roman"/>
          <w:b/>
          <w:bCs/>
          <w:sz w:val="24"/>
          <w:szCs w:val="24"/>
        </w:rPr>
        <w:t>Date:</w:t>
      </w:r>
      <w:r>
        <w:rPr>
          <w:rFonts w:ascii="Times New Roman" w:hAnsi="Times New Roman" w:cs="Times New Roman"/>
          <w:bCs/>
          <w:sz w:val="24"/>
          <w:szCs w:val="24"/>
        </w:rPr>
        <w:t xml:space="preserve"> 13. June 2025.</w:t>
      </w:r>
    </w:p>
    <w:p w:rsidR="00AA6C3B" w:rsidRPr="001779F7" w:rsidRDefault="00AA6C3B" w:rsidP="00AA6C3B">
      <w:pPr>
        <w:autoSpaceDE w:val="0"/>
        <w:autoSpaceDN w:val="0"/>
        <w:adjustRightInd w:val="0"/>
        <w:spacing w:after="0" w:line="360" w:lineRule="auto"/>
        <w:jc w:val="both"/>
        <w:rPr>
          <w:rFonts w:ascii="Times New Roman" w:hAnsi="Times New Roman" w:cs="Times New Roman"/>
          <w:color w:val="000000"/>
          <w:sz w:val="24"/>
          <w:szCs w:val="24"/>
        </w:rPr>
      </w:pPr>
    </w:p>
    <w:p w:rsidR="00AA6C3B" w:rsidRPr="001779F7" w:rsidRDefault="00AA6C3B" w:rsidP="00AA6C3B">
      <w:pPr>
        <w:spacing w:line="360" w:lineRule="auto"/>
        <w:jc w:val="both"/>
        <w:rPr>
          <w:rFonts w:ascii="Times New Roman" w:hAnsi="Times New Roman" w:cs="Times New Roman"/>
          <w:b/>
          <w:color w:val="000000"/>
          <w:sz w:val="24"/>
          <w:szCs w:val="24"/>
        </w:rPr>
      </w:pPr>
      <w:r w:rsidRPr="001779F7">
        <w:rPr>
          <w:rFonts w:ascii="Times New Roman" w:hAnsi="Times New Roman" w:cs="Times New Roman"/>
          <w:b/>
          <w:color w:val="000000"/>
          <w:sz w:val="24"/>
          <w:szCs w:val="24"/>
        </w:rPr>
        <w:br w:type="page"/>
      </w:r>
    </w:p>
    <w:p w:rsidR="00AA6C3B" w:rsidRPr="001779F7" w:rsidRDefault="00AA6C3B" w:rsidP="00AA6C3B">
      <w:pPr>
        <w:autoSpaceDE w:val="0"/>
        <w:autoSpaceDN w:val="0"/>
        <w:adjustRightInd w:val="0"/>
        <w:spacing w:after="0" w:line="360" w:lineRule="auto"/>
        <w:jc w:val="both"/>
        <w:rPr>
          <w:rFonts w:ascii="Times New Roman" w:hAnsi="Times New Roman" w:cs="Times New Roman"/>
          <w:b/>
          <w:color w:val="000000"/>
          <w:sz w:val="24"/>
          <w:szCs w:val="24"/>
        </w:rPr>
      </w:pPr>
      <w:r w:rsidRPr="001779F7">
        <w:rPr>
          <w:rFonts w:ascii="Times New Roman" w:hAnsi="Times New Roman" w:cs="Times New Roman"/>
          <w:b/>
          <w:color w:val="000000"/>
          <w:sz w:val="24"/>
          <w:szCs w:val="24"/>
        </w:rPr>
        <w:lastRenderedPageBreak/>
        <w:t xml:space="preserve">AI Acknowledgement </w:t>
      </w:r>
    </w:p>
    <w:p w:rsidR="00E24542" w:rsidRDefault="00AA6C3B" w:rsidP="00AA6C3B">
      <w:pPr>
        <w:autoSpaceDE w:val="0"/>
        <w:autoSpaceDN w:val="0"/>
        <w:adjustRightInd w:val="0"/>
        <w:spacing w:after="0" w:line="360" w:lineRule="auto"/>
        <w:jc w:val="both"/>
        <w:rPr>
          <w:rFonts w:ascii="Times New Roman" w:hAnsi="Times New Roman" w:cs="Times New Roman"/>
          <w:sz w:val="24"/>
          <w:szCs w:val="24"/>
        </w:rPr>
      </w:pPr>
      <w:r w:rsidRPr="001779F7">
        <w:rPr>
          <w:rFonts w:ascii="Times New Roman" w:hAnsi="Times New Roman" w:cs="Times New Roman"/>
          <w:sz w:val="24"/>
          <w:szCs w:val="24"/>
        </w:rPr>
        <w:t>I confirm that I have not used any AI tools in the research and creation of this assignment. I confirm t</w:t>
      </w:r>
      <w:r>
        <w:rPr>
          <w:rFonts w:ascii="Times New Roman" w:hAnsi="Times New Roman" w:cs="Times New Roman"/>
          <w:sz w:val="24"/>
          <w:szCs w:val="24"/>
        </w:rPr>
        <w:t>hat I have not presented any AI-</w:t>
      </w:r>
      <w:r w:rsidRPr="001779F7">
        <w:rPr>
          <w:rFonts w:ascii="Times New Roman" w:hAnsi="Times New Roman" w:cs="Times New Roman"/>
          <w:sz w:val="24"/>
          <w:szCs w:val="24"/>
        </w:rPr>
        <w:t xml:space="preserve">generated materials as my own work. I confirm I have copies of my drafts, notes, and other resources I used, which I may be asked to provide in evidence. </w:t>
      </w:r>
    </w:p>
    <w:p w:rsidR="00E24542" w:rsidRPr="00E24542" w:rsidRDefault="00E24542" w:rsidP="00E24542">
      <w:pPr>
        <w:spacing w:line="360" w:lineRule="auto"/>
        <w:jc w:val="both"/>
        <w:rPr>
          <w:rFonts w:ascii="Arial" w:hAnsi="Arial" w:cs="Arial"/>
        </w:rPr>
      </w:pPr>
      <w:r>
        <w:rPr>
          <w:rFonts w:ascii="Times New Roman" w:hAnsi="Times New Roman" w:cs="Times New Roman"/>
          <w:sz w:val="24"/>
          <w:szCs w:val="24"/>
        </w:rPr>
        <w:br w:type="page"/>
      </w:r>
    </w:p>
    <w:p w:rsidR="00E24542" w:rsidRPr="00E24542" w:rsidRDefault="00E24542" w:rsidP="00E24542">
      <w:pPr>
        <w:autoSpaceDE w:val="0"/>
        <w:autoSpaceDN w:val="0"/>
        <w:adjustRightInd w:val="0"/>
        <w:spacing w:after="0" w:line="360" w:lineRule="auto"/>
        <w:jc w:val="both"/>
        <w:rPr>
          <w:rFonts w:ascii="Arial" w:hAnsi="Arial" w:cs="Arial"/>
          <w:b/>
          <w:color w:val="000000"/>
        </w:rPr>
      </w:pPr>
      <w:r w:rsidRPr="00E24542">
        <w:rPr>
          <w:rFonts w:ascii="Arial" w:hAnsi="Arial" w:cs="Arial"/>
          <w:b/>
          <w:color w:val="000000"/>
        </w:rPr>
        <w:lastRenderedPageBreak/>
        <w:t xml:space="preserve">Executive Summary </w:t>
      </w:r>
    </w:p>
    <w:p w:rsidR="00E24542" w:rsidRDefault="00E24542" w:rsidP="00E24542">
      <w:pPr>
        <w:autoSpaceDE w:val="0"/>
        <w:autoSpaceDN w:val="0"/>
        <w:adjustRightInd w:val="0"/>
        <w:spacing w:after="0" w:line="360" w:lineRule="auto"/>
        <w:jc w:val="both"/>
        <w:rPr>
          <w:rFonts w:ascii="Arial" w:hAnsi="Arial" w:cs="Arial"/>
          <w:color w:val="000000"/>
        </w:rPr>
      </w:pPr>
    </w:p>
    <w:p w:rsidR="00E24542" w:rsidRPr="00E24542" w:rsidRDefault="00E24542" w:rsidP="00E24542">
      <w:pPr>
        <w:autoSpaceDE w:val="0"/>
        <w:autoSpaceDN w:val="0"/>
        <w:adjustRightInd w:val="0"/>
        <w:spacing w:after="0" w:line="360" w:lineRule="auto"/>
        <w:jc w:val="both"/>
        <w:rPr>
          <w:rFonts w:ascii="Arial" w:hAnsi="Arial" w:cs="Arial"/>
          <w:color w:val="000000"/>
        </w:rPr>
      </w:pPr>
      <w:proofErr w:type="spellStart"/>
      <w:r w:rsidRPr="00E24542">
        <w:rPr>
          <w:rFonts w:ascii="Arial" w:hAnsi="Arial" w:cs="Arial"/>
          <w:color w:val="000000"/>
        </w:rPr>
        <w:t>Cymru</w:t>
      </w:r>
      <w:proofErr w:type="spellEnd"/>
      <w:r w:rsidRPr="00E24542">
        <w:rPr>
          <w:rFonts w:ascii="Arial" w:hAnsi="Arial" w:cs="Arial"/>
          <w:color w:val="000000"/>
        </w:rPr>
        <w:t xml:space="preserve"> Connect offers a three-day international business retreat that combines professional networking opportunities with cultural experiences located in North Wales. The event which takes place during the final weekend of August 2025 aims to bolster Visit Wales’ “Year of </w:t>
      </w:r>
      <w:proofErr w:type="spellStart"/>
      <w:r w:rsidRPr="00E24542">
        <w:rPr>
          <w:rFonts w:ascii="Arial" w:hAnsi="Arial" w:cs="Arial"/>
          <w:color w:val="000000"/>
        </w:rPr>
        <w:t>Croeso</w:t>
      </w:r>
      <w:proofErr w:type="spellEnd"/>
      <w:r w:rsidRPr="00E24542">
        <w:rPr>
          <w:rFonts w:ascii="Arial" w:hAnsi="Arial" w:cs="Arial"/>
          <w:color w:val="000000"/>
        </w:rPr>
        <w:t>” campaign by providing delegates worldwide with genuine exposure to Welsh culture and landscapes alongside community experiences.</w:t>
      </w:r>
    </w:p>
    <w:p w:rsidR="00E24542" w:rsidRPr="00E24542" w:rsidRDefault="00E24542" w:rsidP="00E24542">
      <w:pPr>
        <w:autoSpaceDE w:val="0"/>
        <w:autoSpaceDN w:val="0"/>
        <w:adjustRightInd w:val="0"/>
        <w:spacing w:after="0" w:line="360" w:lineRule="auto"/>
        <w:jc w:val="both"/>
        <w:rPr>
          <w:rFonts w:ascii="Arial" w:hAnsi="Arial" w:cs="Arial"/>
          <w:color w:val="000000"/>
        </w:rPr>
      </w:pPr>
    </w:p>
    <w:p w:rsidR="00E24542" w:rsidRPr="00E24542" w:rsidRDefault="00E24542" w:rsidP="00E24542">
      <w:pPr>
        <w:autoSpaceDE w:val="0"/>
        <w:autoSpaceDN w:val="0"/>
        <w:adjustRightInd w:val="0"/>
        <w:spacing w:after="0" w:line="360" w:lineRule="auto"/>
        <w:jc w:val="both"/>
        <w:rPr>
          <w:rFonts w:ascii="Arial" w:hAnsi="Arial" w:cs="Arial"/>
          <w:color w:val="000000"/>
        </w:rPr>
      </w:pPr>
      <w:r w:rsidRPr="00E24542">
        <w:rPr>
          <w:rFonts w:ascii="Arial" w:hAnsi="Arial" w:cs="Arial"/>
          <w:color w:val="000000"/>
        </w:rPr>
        <w:t xml:space="preserve">The event spreads across Snowdonia National Park and </w:t>
      </w:r>
      <w:proofErr w:type="spellStart"/>
      <w:r w:rsidRPr="00E24542">
        <w:rPr>
          <w:rFonts w:ascii="Arial" w:hAnsi="Arial" w:cs="Arial"/>
          <w:color w:val="000000"/>
        </w:rPr>
        <w:t>Portmeirion</w:t>
      </w:r>
      <w:proofErr w:type="spellEnd"/>
      <w:r w:rsidRPr="00E24542">
        <w:rPr>
          <w:rFonts w:ascii="Arial" w:hAnsi="Arial" w:cs="Arial"/>
          <w:color w:val="000000"/>
        </w:rPr>
        <w:t xml:space="preserve"> and offers a carefully selected mix of activities such as guided nature walks and Welsh language workshops together with local storytelling and creative arts sessions alongside industry panel discussions. Participants will experience both professional advancement opportunities and personal connection time to recharge.</w:t>
      </w:r>
    </w:p>
    <w:p w:rsidR="00E24542" w:rsidRPr="00E24542" w:rsidRDefault="00E24542" w:rsidP="00E24542">
      <w:pPr>
        <w:autoSpaceDE w:val="0"/>
        <w:autoSpaceDN w:val="0"/>
        <w:adjustRightInd w:val="0"/>
        <w:spacing w:after="0" w:line="360" w:lineRule="auto"/>
        <w:jc w:val="both"/>
        <w:rPr>
          <w:rFonts w:ascii="Arial" w:hAnsi="Arial" w:cs="Arial"/>
          <w:color w:val="000000"/>
        </w:rPr>
      </w:pPr>
    </w:p>
    <w:p w:rsidR="00E24542" w:rsidRPr="00E24542" w:rsidRDefault="00E24542" w:rsidP="00E24542">
      <w:pPr>
        <w:autoSpaceDE w:val="0"/>
        <w:autoSpaceDN w:val="0"/>
        <w:adjustRightInd w:val="0"/>
        <w:spacing w:after="0" w:line="360" w:lineRule="auto"/>
        <w:jc w:val="both"/>
        <w:rPr>
          <w:rFonts w:ascii="Arial" w:hAnsi="Arial" w:cs="Arial"/>
          <w:color w:val="000000"/>
        </w:rPr>
      </w:pPr>
      <w:proofErr w:type="spellStart"/>
      <w:r w:rsidRPr="00E24542">
        <w:rPr>
          <w:rFonts w:ascii="Arial" w:hAnsi="Arial" w:cs="Arial"/>
          <w:color w:val="000000"/>
        </w:rPr>
        <w:t>Cymru</w:t>
      </w:r>
      <w:proofErr w:type="spellEnd"/>
      <w:r w:rsidRPr="00E24542">
        <w:rPr>
          <w:rFonts w:ascii="Arial" w:hAnsi="Arial" w:cs="Arial"/>
          <w:color w:val="000000"/>
        </w:rPr>
        <w:t xml:space="preserve"> Connect focuses on 30 global delegates while embracing modern event planning trends including “</w:t>
      </w:r>
      <w:proofErr w:type="spellStart"/>
      <w:r w:rsidRPr="00E24542">
        <w:rPr>
          <w:rFonts w:ascii="Arial" w:hAnsi="Arial" w:cs="Arial"/>
          <w:color w:val="000000"/>
        </w:rPr>
        <w:t>bleisure</w:t>
      </w:r>
      <w:proofErr w:type="spellEnd"/>
      <w:r w:rsidRPr="00E24542">
        <w:rPr>
          <w:rFonts w:ascii="Arial" w:hAnsi="Arial" w:cs="Arial"/>
          <w:color w:val="000000"/>
        </w:rPr>
        <w:t>” travel growth and sustainability along with intimate transformative experiences. The event budget totals £20,000 which will be fully financed by delegate payments and sponsorship contributions resulting in an expected £12,000 surplus. Essential management components consist of digital marketing initiatives, health and safety protocols, accessibility measures, and the implementation of the EMBOK model.</w:t>
      </w:r>
    </w:p>
    <w:p w:rsidR="00E24542" w:rsidRPr="00E24542" w:rsidRDefault="00E24542" w:rsidP="00E24542">
      <w:pPr>
        <w:autoSpaceDE w:val="0"/>
        <w:autoSpaceDN w:val="0"/>
        <w:adjustRightInd w:val="0"/>
        <w:spacing w:after="0" w:line="360" w:lineRule="auto"/>
        <w:jc w:val="both"/>
        <w:rPr>
          <w:rFonts w:ascii="Arial" w:hAnsi="Arial" w:cs="Arial"/>
          <w:color w:val="000000"/>
        </w:rPr>
      </w:pPr>
    </w:p>
    <w:p w:rsidR="00AA6C3B" w:rsidRPr="00E24542" w:rsidRDefault="00E24542" w:rsidP="00E24542">
      <w:pPr>
        <w:autoSpaceDE w:val="0"/>
        <w:autoSpaceDN w:val="0"/>
        <w:adjustRightInd w:val="0"/>
        <w:spacing w:after="0" w:line="360" w:lineRule="auto"/>
        <w:jc w:val="both"/>
        <w:rPr>
          <w:rFonts w:ascii="Arial" w:hAnsi="Arial" w:cs="Arial"/>
          <w:color w:val="000000"/>
        </w:rPr>
      </w:pPr>
      <w:r w:rsidRPr="00E24542">
        <w:rPr>
          <w:rFonts w:ascii="Arial" w:hAnsi="Arial" w:cs="Arial"/>
          <w:color w:val="000000"/>
        </w:rPr>
        <w:t xml:space="preserve">The report demonstrates </w:t>
      </w:r>
      <w:proofErr w:type="spellStart"/>
      <w:r w:rsidRPr="00E24542">
        <w:rPr>
          <w:rFonts w:ascii="Arial" w:hAnsi="Arial" w:cs="Arial"/>
          <w:color w:val="000000"/>
        </w:rPr>
        <w:t>Cymru</w:t>
      </w:r>
      <w:proofErr w:type="spellEnd"/>
      <w:r w:rsidRPr="00E24542">
        <w:rPr>
          <w:rFonts w:ascii="Arial" w:hAnsi="Arial" w:cs="Arial"/>
          <w:color w:val="000000"/>
        </w:rPr>
        <w:t xml:space="preserve"> </w:t>
      </w:r>
      <w:proofErr w:type="spellStart"/>
      <w:r w:rsidRPr="00E24542">
        <w:rPr>
          <w:rFonts w:ascii="Arial" w:hAnsi="Arial" w:cs="Arial"/>
          <w:color w:val="000000"/>
        </w:rPr>
        <w:t>Connect's</w:t>
      </w:r>
      <w:proofErr w:type="spellEnd"/>
      <w:r w:rsidRPr="00E24542">
        <w:rPr>
          <w:rFonts w:ascii="Arial" w:hAnsi="Arial" w:cs="Arial"/>
          <w:color w:val="000000"/>
        </w:rPr>
        <w:t xml:space="preserve"> achievement of strategic goals through comprehensive planning and risk management combined with cultural sensitivity techniques. The event seeks to boost Wales’ business tourism standing while providing participants with lasting memorable experiences.</w:t>
      </w:r>
    </w:p>
    <w:p w:rsidR="00AA6C3B" w:rsidRDefault="00AA6C3B" w:rsidP="007B7AD7">
      <w:pPr>
        <w:autoSpaceDE w:val="0"/>
        <w:autoSpaceDN w:val="0"/>
        <w:adjustRightInd w:val="0"/>
        <w:spacing w:line="360" w:lineRule="auto"/>
        <w:jc w:val="center"/>
        <w:rPr>
          <w:rFonts w:ascii="Arial" w:hAnsi="Arial" w:cs="Arial"/>
          <w:color w:val="000000"/>
          <w:lang w:val="en-US"/>
        </w:rPr>
      </w:pPr>
    </w:p>
    <w:p w:rsidR="00AA6C3B" w:rsidRDefault="00AA6C3B" w:rsidP="007B7AD7">
      <w:pPr>
        <w:autoSpaceDE w:val="0"/>
        <w:autoSpaceDN w:val="0"/>
        <w:adjustRightInd w:val="0"/>
        <w:spacing w:line="360" w:lineRule="auto"/>
        <w:jc w:val="center"/>
        <w:rPr>
          <w:rFonts w:ascii="Arial" w:hAnsi="Arial" w:cs="Arial"/>
          <w:color w:val="000000"/>
          <w:lang w:val="en-US"/>
        </w:rPr>
      </w:pPr>
    </w:p>
    <w:p w:rsidR="00AA6C3B" w:rsidRDefault="00AA6C3B">
      <w:r>
        <w:br w:type="page"/>
      </w:r>
    </w:p>
    <w:sdt>
      <w:sdtPr>
        <w:rPr>
          <w:rFonts w:ascii="Arial" w:eastAsiaTheme="minorHAnsi" w:hAnsi="Arial" w:cs="Arial"/>
          <w:color w:val="auto"/>
          <w:sz w:val="22"/>
          <w:szCs w:val="22"/>
          <w:lang w:val="en-GB" w:eastAsia="en-US"/>
        </w:rPr>
        <w:id w:val="-682203858"/>
        <w:docPartObj>
          <w:docPartGallery w:val="Table of Contents"/>
          <w:docPartUnique/>
        </w:docPartObj>
      </w:sdtPr>
      <w:sdtEndPr>
        <w:rPr>
          <w:b/>
          <w:bCs/>
        </w:rPr>
      </w:sdtEndPr>
      <w:sdtContent>
        <w:p w:rsidR="000E3A9C" w:rsidRPr="00CE2ABD" w:rsidRDefault="007B7AD7" w:rsidP="00C22571">
          <w:pPr>
            <w:pStyle w:val="TOCHeading"/>
            <w:spacing w:line="360" w:lineRule="auto"/>
            <w:rPr>
              <w:rFonts w:ascii="Arial" w:hAnsi="Arial" w:cs="Arial"/>
              <w:sz w:val="22"/>
              <w:szCs w:val="22"/>
            </w:rPr>
          </w:pPr>
          <w:r>
            <w:rPr>
              <w:rFonts w:ascii="Arial" w:hAnsi="Arial" w:cs="Arial"/>
              <w:sz w:val="22"/>
              <w:szCs w:val="22"/>
            </w:rPr>
            <w:t>Content</w:t>
          </w:r>
        </w:p>
        <w:p w:rsidR="004A036A" w:rsidRDefault="000E3A9C">
          <w:pPr>
            <w:pStyle w:val="TOC1"/>
            <w:tabs>
              <w:tab w:val="right" w:leader="dot" w:pos="9016"/>
            </w:tabs>
            <w:rPr>
              <w:rFonts w:eastAsiaTheme="minorEastAsia"/>
              <w:noProof/>
              <w:lang w:eastAsia="en-GB"/>
            </w:rPr>
          </w:pPr>
          <w:r w:rsidRPr="00CE2ABD">
            <w:rPr>
              <w:rFonts w:ascii="Arial" w:hAnsi="Arial" w:cs="Arial"/>
            </w:rPr>
            <w:fldChar w:fldCharType="begin"/>
          </w:r>
          <w:r w:rsidRPr="00CE2ABD">
            <w:rPr>
              <w:rFonts w:ascii="Arial" w:hAnsi="Arial" w:cs="Arial"/>
            </w:rPr>
            <w:instrText xml:space="preserve"> TOC \o "1-3" \h \z \u </w:instrText>
          </w:r>
          <w:r w:rsidRPr="00CE2ABD">
            <w:rPr>
              <w:rFonts w:ascii="Arial" w:hAnsi="Arial" w:cs="Arial"/>
            </w:rPr>
            <w:fldChar w:fldCharType="separate"/>
          </w:r>
          <w:bookmarkStart w:id="0" w:name="_GoBack"/>
          <w:bookmarkEnd w:id="0"/>
          <w:r w:rsidR="004A036A" w:rsidRPr="009C0692">
            <w:rPr>
              <w:rStyle w:val="Hyperlink"/>
              <w:noProof/>
            </w:rPr>
            <w:fldChar w:fldCharType="begin"/>
          </w:r>
          <w:r w:rsidR="004A036A" w:rsidRPr="009C0692">
            <w:rPr>
              <w:rStyle w:val="Hyperlink"/>
              <w:noProof/>
            </w:rPr>
            <w:instrText xml:space="preserve"> </w:instrText>
          </w:r>
          <w:r w:rsidR="004A036A">
            <w:rPr>
              <w:noProof/>
            </w:rPr>
            <w:instrText>HYPERLINK \l "_Toc200548889"</w:instrText>
          </w:r>
          <w:r w:rsidR="004A036A" w:rsidRPr="009C0692">
            <w:rPr>
              <w:rStyle w:val="Hyperlink"/>
              <w:noProof/>
            </w:rPr>
            <w:instrText xml:space="preserve"> </w:instrText>
          </w:r>
          <w:r w:rsidR="004A036A" w:rsidRPr="009C0692">
            <w:rPr>
              <w:rStyle w:val="Hyperlink"/>
              <w:noProof/>
            </w:rPr>
          </w:r>
          <w:r w:rsidR="004A036A" w:rsidRPr="009C0692">
            <w:rPr>
              <w:rStyle w:val="Hyperlink"/>
              <w:noProof/>
            </w:rPr>
            <w:fldChar w:fldCharType="separate"/>
          </w:r>
          <w:r w:rsidR="004A036A" w:rsidRPr="009C0692">
            <w:rPr>
              <w:rStyle w:val="Hyperlink"/>
              <w:rFonts w:ascii="Arial" w:hAnsi="Arial" w:cs="Arial"/>
              <w:noProof/>
            </w:rPr>
            <w:t>1. Introduction</w:t>
          </w:r>
          <w:r w:rsidR="004A036A">
            <w:rPr>
              <w:noProof/>
              <w:webHidden/>
            </w:rPr>
            <w:tab/>
          </w:r>
          <w:r w:rsidR="004A036A">
            <w:rPr>
              <w:noProof/>
              <w:webHidden/>
            </w:rPr>
            <w:fldChar w:fldCharType="begin"/>
          </w:r>
          <w:r w:rsidR="004A036A">
            <w:rPr>
              <w:noProof/>
              <w:webHidden/>
            </w:rPr>
            <w:instrText xml:space="preserve"> PAGEREF _Toc200548889 \h </w:instrText>
          </w:r>
          <w:r w:rsidR="004A036A">
            <w:rPr>
              <w:noProof/>
              <w:webHidden/>
            </w:rPr>
          </w:r>
          <w:r w:rsidR="004A036A">
            <w:rPr>
              <w:noProof/>
              <w:webHidden/>
            </w:rPr>
            <w:fldChar w:fldCharType="separate"/>
          </w:r>
          <w:r w:rsidR="004A036A">
            <w:rPr>
              <w:noProof/>
              <w:webHidden/>
            </w:rPr>
            <w:t>5</w:t>
          </w:r>
          <w:r w:rsidR="004A036A">
            <w:rPr>
              <w:noProof/>
              <w:webHidden/>
            </w:rPr>
            <w:fldChar w:fldCharType="end"/>
          </w:r>
          <w:r w:rsidR="004A036A" w:rsidRPr="009C0692">
            <w:rPr>
              <w:rStyle w:val="Hyperlink"/>
              <w:noProof/>
            </w:rPr>
            <w:fldChar w:fldCharType="end"/>
          </w:r>
        </w:p>
        <w:p w:rsidR="004A036A" w:rsidRDefault="004A036A">
          <w:pPr>
            <w:pStyle w:val="TOC1"/>
            <w:tabs>
              <w:tab w:val="right" w:leader="dot" w:pos="9016"/>
            </w:tabs>
            <w:rPr>
              <w:rFonts w:eastAsiaTheme="minorEastAsia"/>
              <w:noProof/>
              <w:lang w:eastAsia="en-GB"/>
            </w:rPr>
          </w:pPr>
          <w:hyperlink w:anchor="_Toc200548890" w:history="1">
            <w:r w:rsidRPr="009C0692">
              <w:rPr>
                <w:rStyle w:val="Hyperlink"/>
                <w:rFonts w:ascii="Arial" w:hAnsi="Arial" w:cs="Arial"/>
                <w:noProof/>
              </w:rPr>
              <w:t>2. The Event Cycle</w:t>
            </w:r>
            <w:r>
              <w:rPr>
                <w:noProof/>
                <w:webHidden/>
              </w:rPr>
              <w:tab/>
            </w:r>
            <w:r>
              <w:rPr>
                <w:noProof/>
                <w:webHidden/>
              </w:rPr>
              <w:fldChar w:fldCharType="begin"/>
            </w:r>
            <w:r>
              <w:rPr>
                <w:noProof/>
                <w:webHidden/>
              </w:rPr>
              <w:instrText xml:space="preserve"> PAGEREF _Toc200548890 \h </w:instrText>
            </w:r>
            <w:r>
              <w:rPr>
                <w:noProof/>
                <w:webHidden/>
              </w:rPr>
            </w:r>
            <w:r>
              <w:rPr>
                <w:noProof/>
                <w:webHidden/>
              </w:rPr>
              <w:fldChar w:fldCharType="separate"/>
            </w:r>
            <w:r>
              <w:rPr>
                <w:noProof/>
                <w:webHidden/>
              </w:rPr>
              <w:t>5</w:t>
            </w:r>
            <w:r>
              <w:rPr>
                <w:noProof/>
                <w:webHidden/>
              </w:rPr>
              <w:fldChar w:fldCharType="end"/>
            </w:r>
          </w:hyperlink>
        </w:p>
        <w:p w:rsidR="004A036A" w:rsidRDefault="004A036A">
          <w:pPr>
            <w:pStyle w:val="TOC1"/>
            <w:tabs>
              <w:tab w:val="right" w:leader="dot" w:pos="9016"/>
            </w:tabs>
            <w:rPr>
              <w:rFonts w:eastAsiaTheme="minorEastAsia"/>
              <w:noProof/>
              <w:lang w:eastAsia="en-GB"/>
            </w:rPr>
          </w:pPr>
          <w:hyperlink w:anchor="_Toc200548891" w:history="1">
            <w:r w:rsidRPr="009C0692">
              <w:rPr>
                <w:rStyle w:val="Hyperlink"/>
                <w:rFonts w:ascii="Arial" w:hAnsi="Arial" w:cs="Arial"/>
                <w:noProof/>
              </w:rPr>
              <w:t>3. Event Concept</w:t>
            </w:r>
            <w:r>
              <w:rPr>
                <w:noProof/>
                <w:webHidden/>
              </w:rPr>
              <w:tab/>
            </w:r>
            <w:r>
              <w:rPr>
                <w:noProof/>
                <w:webHidden/>
              </w:rPr>
              <w:fldChar w:fldCharType="begin"/>
            </w:r>
            <w:r>
              <w:rPr>
                <w:noProof/>
                <w:webHidden/>
              </w:rPr>
              <w:instrText xml:space="preserve"> PAGEREF _Toc200548891 \h </w:instrText>
            </w:r>
            <w:r>
              <w:rPr>
                <w:noProof/>
                <w:webHidden/>
              </w:rPr>
            </w:r>
            <w:r>
              <w:rPr>
                <w:noProof/>
                <w:webHidden/>
              </w:rPr>
              <w:fldChar w:fldCharType="separate"/>
            </w:r>
            <w:r>
              <w:rPr>
                <w:noProof/>
                <w:webHidden/>
              </w:rPr>
              <w:t>6</w:t>
            </w:r>
            <w:r>
              <w:rPr>
                <w:noProof/>
                <w:webHidden/>
              </w:rPr>
              <w:fldChar w:fldCharType="end"/>
            </w:r>
          </w:hyperlink>
        </w:p>
        <w:p w:rsidR="004A036A" w:rsidRDefault="004A036A">
          <w:pPr>
            <w:pStyle w:val="TOC1"/>
            <w:tabs>
              <w:tab w:val="right" w:leader="dot" w:pos="9016"/>
            </w:tabs>
            <w:rPr>
              <w:rFonts w:eastAsiaTheme="minorEastAsia"/>
              <w:noProof/>
              <w:lang w:eastAsia="en-GB"/>
            </w:rPr>
          </w:pPr>
          <w:hyperlink w:anchor="_Toc200548892" w:history="1">
            <w:r w:rsidRPr="009C0692">
              <w:rPr>
                <w:rStyle w:val="Hyperlink"/>
                <w:rFonts w:ascii="Arial" w:hAnsi="Arial" w:cs="Arial"/>
                <w:noProof/>
              </w:rPr>
              <w:t>4. Aim and Objectives of the Meeting / Event</w:t>
            </w:r>
            <w:r>
              <w:rPr>
                <w:noProof/>
                <w:webHidden/>
              </w:rPr>
              <w:tab/>
            </w:r>
            <w:r>
              <w:rPr>
                <w:noProof/>
                <w:webHidden/>
              </w:rPr>
              <w:fldChar w:fldCharType="begin"/>
            </w:r>
            <w:r>
              <w:rPr>
                <w:noProof/>
                <w:webHidden/>
              </w:rPr>
              <w:instrText xml:space="preserve"> PAGEREF _Toc200548892 \h </w:instrText>
            </w:r>
            <w:r>
              <w:rPr>
                <w:noProof/>
                <w:webHidden/>
              </w:rPr>
            </w:r>
            <w:r>
              <w:rPr>
                <w:noProof/>
                <w:webHidden/>
              </w:rPr>
              <w:fldChar w:fldCharType="separate"/>
            </w:r>
            <w:r>
              <w:rPr>
                <w:noProof/>
                <w:webHidden/>
              </w:rPr>
              <w:t>9</w:t>
            </w:r>
            <w:r>
              <w:rPr>
                <w:noProof/>
                <w:webHidden/>
              </w:rPr>
              <w:fldChar w:fldCharType="end"/>
            </w:r>
          </w:hyperlink>
        </w:p>
        <w:p w:rsidR="004A036A" w:rsidRDefault="004A036A">
          <w:pPr>
            <w:pStyle w:val="TOC1"/>
            <w:tabs>
              <w:tab w:val="right" w:leader="dot" w:pos="9016"/>
            </w:tabs>
            <w:rPr>
              <w:rFonts w:eastAsiaTheme="minorEastAsia"/>
              <w:noProof/>
              <w:lang w:eastAsia="en-GB"/>
            </w:rPr>
          </w:pPr>
          <w:hyperlink w:anchor="_Toc200548893" w:history="1">
            <w:r w:rsidRPr="009C0692">
              <w:rPr>
                <w:rStyle w:val="Hyperlink"/>
                <w:rFonts w:ascii="Arial" w:hAnsi="Arial" w:cs="Arial"/>
                <w:noProof/>
              </w:rPr>
              <w:t>5. Event Management</w:t>
            </w:r>
            <w:r>
              <w:rPr>
                <w:noProof/>
                <w:webHidden/>
              </w:rPr>
              <w:tab/>
            </w:r>
            <w:r>
              <w:rPr>
                <w:noProof/>
                <w:webHidden/>
              </w:rPr>
              <w:fldChar w:fldCharType="begin"/>
            </w:r>
            <w:r>
              <w:rPr>
                <w:noProof/>
                <w:webHidden/>
              </w:rPr>
              <w:instrText xml:space="preserve"> PAGEREF _Toc200548893 \h </w:instrText>
            </w:r>
            <w:r>
              <w:rPr>
                <w:noProof/>
                <w:webHidden/>
              </w:rPr>
            </w:r>
            <w:r>
              <w:rPr>
                <w:noProof/>
                <w:webHidden/>
              </w:rPr>
              <w:fldChar w:fldCharType="separate"/>
            </w:r>
            <w:r>
              <w:rPr>
                <w:noProof/>
                <w:webHidden/>
              </w:rPr>
              <w:t>10</w:t>
            </w:r>
            <w:r>
              <w:rPr>
                <w:noProof/>
                <w:webHidden/>
              </w:rPr>
              <w:fldChar w:fldCharType="end"/>
            </w:r>
          </w:hyperlink>
        </w:p>
        <w:p w:rsidR="004A036A" w:rsidRDefault="004A036A">
          <w:pPr>
            <w:pStyle w:val="TOC1"/>
            <w:tabs>
              <w:tab w:val="right" w:leader="dot" w:pos="9016"/>
            </w:tabs>
            <w:rPr>
              <w:rFonts w:eastAsiaTheme="minorEastAsia"/>
              <w:noProof/>
              <w:lang w:eastAsia="en-GB"/>
            </w:rPr>
          </w:pPr>
          <w:hyperlink w:anchor="_Toc200548894" w:history="1">
            <w:r w:rsidRPr="009C0692">
              <w:rPr>
                <w:rStyle w:val="Hyperlink"/>
                <w:rFonts w:ascii="Arial" w:hAnsi="Arial" w:cs="Arial"/>
                <w:noProof/>
              </w:rPr>
              <w:t>6. Event Budget</w:t>
            </w:r>
            <w:r>
              <w:rPr>
                <w:noProof/>
                <w:webHidden/>
              </w:rPr>
              <w:tab/>
            </w:r>
            <w:r>
              <w:rPr>
                <w:noProof/>
                <w:webHidden/>
              </w:rPr>
              <w:fldChar w:fldCharType="begin"/>
            </w:r>
            <w:r>
              <w:rPr>
                <w:noProof/>
                <w:webHidden/>
              </w:rPr>
              <w:instrText xml:space="preserve"> PAGEREF _Toc200548894 \h </w:instrText>
            </w:r>
            <w:r>
              <w:rPr>
                <w:noProof/>
                <w:webHidden/>
              </w:rPr>
            </w:r>
            <w:r>
              <w:rPr>
                <w:noProof/>
                <w:webHidden/>
              </w:rPr>
              <w:fldChar w:fldCharType="separate"/>
            </w:r>
            <w:r>
              <w:rPr>
                <w:noProof/>
                <w:webHidden/>
              </w:rPr>
              <w:t>12</w:t>
            </w:r>
            <w:r>
              <w:rPr>
                <w:noProof/>
                <w:webHidden/>
              </w:rPr>
              <w:fldChar w:fldCharType="end"/>
            </w:r>
          </w:hyperlink>
        </w:p>
        <w:p w:rsidR="004A036A" w:rsidRDefault="004A036A">
          <w:pPr>
            <w:pStyle w:val="TOC1"/>
            <w:tabs>
              <w:tab w:val="right" w:leader="dot" w:pos="9016"/>
            </w:tabs>
            <w:rPr>
              <w:rFonts w:eastAsiaTheme="minorEastAsia"/>
              <w:noProof/>
              <w:lang w:eastAsia="en-GB"/>
            </w:rPr>
          </w:pPr>
          <w:hyperlink w:anchor="_Toc200548895" w:history="1">
            <w:r w:rsidRPr="009C0692">
              <w:rPr>
                <w:rStyle w:val="Hyperlink"/>
                <w:rFonts w:ascii="Arial" w:hAnsi="Arial" w:cs="Arial"/>
                <w:noProof/>
              </w:rPr>
              <w:t>7. Industry Trends / Issues / Impacts</w:t>
            </w:r>
            <w:r>
              <w:rPr>
                <w:noProof/>
                <w:webHidden/>
              </w:rPr>
              <w:tab/>
            </w:r>
            <w:r>
              <w:rPr>
                <w:noProof/>
                <w:webHidden/>
              </w:rPr>
              <w:fldChar w:fldCharType="begin"/>
            </w:r>
            <w:r>
              <w:rPr>
                <w:noProof/>
                <w:webHidden/>
              </w:rPr>
              <w:instrText xml:space="preserve"> PAGEREF _Toc200548895 \h </w:instrText>
            </w:r>
            <w:r>
              <w:rPr>
                <w:noProof/>
                <w:webHidden/>
              </w:rPr>
            </w:r>
            <w:r>
              <w:rPr>
                <w:noProof/>
                <w:webHidden/>
              </w:rPr>
              <w:fldChar w:fldCharType="separate"/>
            </w:r>
            <w:r>
              <w:rPr>
                <w:noProof/>
                <w:webHidden/>
              </w:rPr>
              <w:t>15</w:t>
            </w:r>
            <w:r>
              <w:rPr>
                <w:noProof/>
                <w:webHidden/>
              </w:rPr>
              <w:fldChar w:fldCharType="end"/>
            </w:r>
          </w:hyperlink>
        </w:p>
        <w:p w:rsidR="004A036A" w:rsidRDefault="004A036A">
          <w:pPr>
            <w:pStyle w:val="TOC1"/>
            <w:tabs>
              <w:tab w:val="right" w:leader="dot" w:pos="9016"/>
            </w:tabs>
            <w:rPr>
              <w:rFonts w:eastAsiaTheme="minorEastAsia"/>
              <w:noProof/>
              <w:lang w:eastAsia="en-GB"/>
            </w:rPr>
          </w:pPr>
          <w:hyperlink w:anchor="_Toc200548896" w:history="1">
            <w:r w:rsidRPr="009C0692">
              <w:rPr>
                <w:rStyle w:val="Hyperlink"/>
                <w:rFonts w:ascii="Arial" w:hAnsi="Arial" w:cs="Arial"/>
                <w:noProof/>
              </w:rPr>
              <w:t>8. Situational and Cultural Considerations</w:t>
            </w:r>
            <w:r>
              <w:rPr>
                <w:noProof/>
                <w:webHidden/>
              </w:rPr>
              <w:tab/>
            </w:r>
            <w:r>
              <w:rPr>
                <w:noProof/>
                <w:webHidden/>
              </w:rPr>
              <w:fldChar w:fldCharType="begin"/>
            </w:r>
            <w:r>
              <w:rPr>
                <w:noProof/>
                <w:webHidden/>
              </w:rPr>
              <w:instrText xml:space="preserve"> PAGEREF _Toc200548896 \h </w:instrText>
            </w:r>
            <w:r>
              <w:rPr>
                <w:noProof/>
                <w:webHidden/>
              </w:rPr>
            </w:r>
            <w:r>
              <w:rPr>
                <w:noProof/>
                <w:webHidden/>
              </w:rPr>
              <w:fldChar w:fldCharType="separate"/>
            </w:r>
            <w:r>
              <w:rPr>
                <w:noProof/>
                <w:webHidden/>
              </w:rPr>
              <w:t>15</w:t>
            </w:r>
            <w:r>
              <w:rPr>
                <w:noProof/>
                <w:webHidden/>
              </w:rPr>
              <w:fldChar w:fldCharType="end"/>
            </w:r>
          </w:hyperlink>
        </w:p>
        <w:p w:rsidR="004A036A" w:rsidRDefault="004A036A">
          <w:pPr>
            <w:pStyle w:val="TOC1"/>
            <w:tabs>
              <w:tab w:val="right" w:leader="dot" w:pos="9016"/>
            </w:tabs>
            <w:rPr>
              <w:rFonts w:eastAsiaTheme="minorEastAsia"/>
              <w:noProof/>
              <w:lang w:eastAsia="en-GB"/>
            </w:rPr>
          </w:pPr>
          <w:hyperlink w:anchor="_Toc200548897" w:history="1">
            <w:r w:rsidRPr="009C069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_Toc200548897 \h </w:instrText>
            </w:r>
            <w:r>
              <w:rPr>
                <w:noProof/>
                <w:webHidden/>
              </w:rPr>
            </w:r>
            <w:r>
              <w:rPr>
                <w:noProof/>
                <w:webHidden/>
              </w:rPr>
              <w:fldChar w:fldCharType="separate"/>
            </w:r>
            <w:r>
              <w:rPr>
                <w:noProof/>
                <w:webHidden/>
              </w:rPr>
              <w:t>16</w:t>
            </w:r>
            <w:r>
              <w:rPr>
                <w:noProof/>
                <w:webHidden/>
              </w:rPr>
              <w:fldChar w:fldCharType="end"/>
            </w:r>
          </w:hyperlink>
        </w:p>
        <w:p w:rsidR="000E3A9C" w:rsidRPr="00CE2ABD" w:rsidRDefault="000E3A9C" w:rsidP="00C22571">
          <w:pPr>
            <w:spacing w:line="360" w:lineRule="auto"/>
            <w:rPr>
              <w:rFonts w:ascii="Arial" w:hAnsi="Arial" w:cs="Arial"/>
            </w:rPr>
          </w:pPr>
          <w:r w:rsidRPr="00CE2ABD">
            <w:rPr>
              <w:rFonts w:ascii="Arial" w:hAnsi="Arial" w:cs="Arial"/>
              <w:b/>
              <w:bCs/>
            </w:rPr>
            <w:fldChar w:fldCharType="end"/>
          </w:r>
        </w:p>
      </w:sdtContent>
    </w:sdt>
    <w:p w:rsidR="00E745DC" w:rsidRPr="00CE2ABD" w:rsidRDefault="00E745DC" w:rsidP="00CE2ABD">
      <w:pPr>
        <w:pStyle w:val="Default"/>
        <w:spacing w:line="360" w:lineRule="auto"/>
        <w:rPr>
          <w:sz w:val="22"/>
          <w:szCs w:val="22"/>
        </w:rPr>
      </w:pPr>
    </w:p>
    <w:p w:rsidR="00E745DC" w:rsidRPr="00CE2ABD" w:rsidRDefault="00E745DC" w:rsidP="00CE2ABD">
      <w:pPr>
        <w:spacing w:line="360" w:lineRule="auto"/>
        <w:rPr>
          <w:rFonts w:ascii="Arial" w:hAnsi="Arial" w:cs="Arial"/>
          <w:color w:val="000000"/>
        </w:rPr>
      </w:pPr>
      <w:r w:rsidRPr="00CE2ABD">
        <w:rPr>
          <w:rFonts w:ascii="Arial" w:hAnsi="Arial" w:cs="Arial"/>
        </w:rPr>
        <w:br w:type="page"/>
      </w:r>
    </w:p>
    <w:p w:rsidR="00F47FDE" w:rsidRPr="00CE2ABD" w:rsidRDefault="00F47FDE" w:rsidP="00CE2ABD">
      <w:pPr>
        <w:pStyle w:val="Heading1"/>
        <w:spacing w:line="360" w:lineRule="auto"/>
        <w:rPr>
          <w:rFonts w:ascii="Arial" w:hAnsi="Arial" w:cs="Arial"/>
          <w:sz w:val="22"/>
          <w:szCs w:val="22"/>
        </w:rPr>
      </w:pPr>
      <w:bookmarkStart w:id="1" w:name="_Toc200548889"/>
      <w:r w:rsidRPr="00CE2ABD">
        <w:rPr>
          <w:rFonts w:ascii="Arial" w:hAnsi="Arial" w:cs="Arial"/>
          <w:sz w:val="22"/>
          <w:szCs w:val="22"/>
        </w:rPr>
        <w:lastRenderedPageBreak/>
        <w:t>1. Introduction</w:t>
      </w:r>
      <w:bookmarkEnd w:id="1"/>
    </w:p>
    <w:p w:rsidR="00CE2ABD" w:rsidRDefault="00CE2ABD" w:rsidP="00B347BA">
      <w:pPr>
        <w:pStyle w:val="Default"/>
        <w:spacing w:line="360" w:lineRule="auto"/>
        <w:jc w:val="both"/>
        <w:rPr>
          <w:sz w:val="22"/>
          <w:szCs w:val="22"/>
        </w:rPr>
      </w:pPr>
      <w:r w:rsidRPr="00CE2ABD">
        <w:rPr>
          <w:sz w:val="22"/>
          <w:szCs w:val="22"/>
        </w:rPr>
        <w:t xml:space="preserve">With two nights spent in Snowdonia and </w:t>
      </w:r>
      <w:proofErr w:type="spellStart"/>
      <w:r w:rsidRPr="00CE2ABD">
        <w:rPr>
          <w:sz w:val="22"/>
          <w:szCs w:val="22"/>
        </w:rPr>
        <w:t>Portmeirion</w:t>
      </w:r>
      <w:proofErr w:type="spellEnd"/>
      <w:r w:rsidRPr="00CE2ABD">
        <w:rPr>
          <w:sz w:val="22"/>
          <w:szCs w:val="22"/>
        </w:rPr>
        <w:t xml:space="preserve">, </w:t>
      </w:r>
      <w:proofErr w:type="spellStart"/>
      <w:r w:rsidRPr="00CE2ABD">
        <w:rPr>
          <w:sz w:val="22"/>
          <w:szCs w:val="22"/>
        </w:rPr>
        <w:t>Cymru</w:t>
      </w:r>
      <w:proofErr w:type="spellEnd"/>
      <w:r w:rsidRPr="00CE2ABD">
        <w:rPr>
          <w:sz w:val="22"/>
          <w:szCs w:val="22"/>
        </w:rPr>
        <w:t xml:space="preserve"> Connect is a combined business event full of cultural experiences. Here, guests can get close to the rich culture, language and hospitality of Wales. Scheduled for the last weekend of August 2025, the retreat is part of the Year of </w:t>
      </w:r>
      <w:proofErr w:type="spellStart"/>
      <w:r w:rsidRPr="00CE2ABD">
        <w:rPr>
          <w:sz w:val="22"/>
          <w:szCs w:val="22"/>
        </w:rPr>
        <w:t>Croeso</w:t>
      </w:r>
      <w:proofErr w:type="spellEnd"/>
      <w:r w:rsidRPr="00CE2ABD">
        <w:rPr>
          <w:sz w:val="22"/>
          <w:szCs w:val="22"/>
        </w:rPr>
        <w:t xml:space="preserve"> 2025 initiative, which will celebrate Welsh culture whilst extending a warm welcome to all g</w:t>
      </w:r>
      <w:r w:rsidR="00E62803">
        <w:rPr>
          <w:sz w:val="22"/>
          <w:szCs w:val="22"/>
        </w:rPr>
        <w:t xml:space="preserve">lobal </w:t>
      </w:r>
      <w:proofErr w:type="spellStart"/>
      <w:r w:rsidR="00E62803">
        <w:rPr>
          <w:sz w:val="22"/>
          <w:szCs w:val="22"/>
        </w:rPr>
        <w:t>travelers</w:t>
      </w:r>
      <w:proofErr w:type="spellEnd"/>
      <w:r w:rsidR="00E62803">
        <w:rPr>
          <w:sz w:val="22"/>
          <w:szCs w:val="22"/>
        </w:rPr>
        <w:t xml:space="preserve"> visiting Wales </w:t>
      </w:r>
      <w:r w:rsidRPr="00CE2ABD">
        <w:rPr>
          <w:sz w:val="22"/>
          <w:szCs w:val="22"/>
        </w:rPr>
        <w:t>(Visit Wales, 2024)</w:t>
      </w:r>
      <w:r w:rsidR="00E62803">
        <w:rPr>
          <w:sz w:val="22"/>
          <w:szCs w:val="22"/>
        </w:rPr>
        <w:t>.</w:t>
      </w:r>
    </w:p>
    <w:p w:rsidR="00CE2ABD" w:rsidRPr="00CE2ABD" w:rsidRDefault="00CE2ABD" w:rsidP="00B347BA">
      <w:pPr>
        <w:pStyle w:val="Default"/>
        <w:spacing w:line="360" w:lineRule="auto"/>
        <w:jc w:val="both"/>
        <w:rPr>
          <w:sz w:val="22"/>
          <w:szCs w:val="22"/>
        </w:rPr>
      </w:pPr>
    </w:p>
    <w:p w:rsidR="00CE2ABD" w:rsidRDefault="00CE2ABD" w:rsidP="00B347BA">
      <w:pPr>
        <w:pStyle w:val="Default"/>
        <w:spacing w:line="360" w:lineRule="auto"/>
        <w:jc w:val="both"/>
        <w:rPr>
          <w:sz w:val="22"/>
          <w:szCs w:val="22"/>
        </w:rPr>
      </w:pPr>
      <w:r w:rsidRPr="00CE2ABD">
        <w:rPr>
          <w:sz w:val="22"/>
          <w:szCs w:val="22"/>
        </w:rPr>
        <w:t xml:space="preserve">The event has been deliberately scheduled to reflect the increasing trend in experiential tourism and to give participants an alternative to traditional business conferences. By blending personal development with </w:t>
      </w:r>
      <w:r>
        <w:rPr>
          <w:sz w:val="22"/>
          <w:szCs w:val="22"/>
        </w:rPr>
        <w:t xml:space="preserve">authentic cultural engagement, </w:t>
      </w:r>
      <w:proofErr w:type="spellStart"/>
      <w:r w:rsidRPr="00CE2ABD">
        <w:rPr>
          <w:sz w:val="22"/>
          <w:szCs w:val="22"/>
        </w:rPr>
        <w:t>Cymru</w:t>
      </w:r>
      <w:proofErr w:type="spellEnd"/>
      <w:r w:rsidRPr="00CE2ABD">
        <w:rPr>
          <w:sz w:val="22"/>
          <w:szCs w:val="22"/>
        </w:rPr>
        <w:t xml:space="preserve"> Connect has in this way offered more than once a life-enhancing experience that one cannot obtain at home fro</w:t>
      </w:r>
      <w:r>
        <w:rPr>
          <w:sz w:val="22"/>
          <w:szCs w:val="22"/>
        </w:rPr>
        <w:t>m purely professional training.</w:t>
      </w:r>
    </w:p>
    <w:p w:rsidR="00CE2ABD" w:rsidRDefault="00CE2ABD" w:rsidP="00B347BA">
      <w:pPr>
        <w:pStyle w:val="Default"/>
        <w:spacing w:line="360" w:lineRule="auto"/>
        <w:jc w:val="both"/>
        <w:rPr>
          <w:sz w:val="22"/>
          <w:szCs w:val="22"/>
        </w:rPr>
      </w:pPr>
    </w:p>
    <w:p w:rsidR="00F47FDE" w:rsidRPr="00CE2ABD" w:rsidRDefault="00CE2ABD" w:rsidP="00B347BA">
      <w:pPr>
        <w:pStyle w:val="Default"/>
        <w:spacing w:line="360" w:lineRule="auto"/>
        <w:jc w:val="both"/>
        <w:rPr>
          <w:sz w:val="22"/>
          <w:szCs w:val="22"/>
        </w:rPr>
      </w:pPr>
      <w:r w:rsidRPr="00CE2ABD">
        <w:rPr>
          <w:sz w:val="22"/>
          <w:szCs w:val="22"/>
        </w:rPr>
        <w:t xml:space="preserve">Snowdonia National Park is well known for its beautiful landscapes and peaceful surroundings (Ritchie &amp; Crouch, 2022), whilst </w:t>
      </w:r>
      <w:proofErr w:type="spellStart"/>
      <w:r w:rsidRPr="00CE2ABD">
        <w:rPr>
          <w:sz w:val="22"/>
          <w:szCs w:val="22"/>
        </w:rPr>
        <w:t>Portmeirion</w:t>
      </w:r>
      <w:proofErr w:type="spellEnd"/>
      <w:r w:rsidRPr="00CE2ABD">
        <w:rPr>
          <w:sz w:val="22"/>
          <w:szCs w:val="22"/>
        </w:rPr>
        <w:t>, with its extraordinary architecture and attractive environment, provides a unique location for accommodation and informal networking (Celtic Castles, 2025).</w:t>
      </w:r>
    </w:p>
    <w:p w:rsidR="00F47FDE" w:rsidRPr="00CE2ABD" w:rsidRDefault="00F47FDE" w:rsidP="00CE2ABD">
      <w:pPr>
        <w:pStyle w:val="Heading1"/>
        <w:spacing w:line="360" w:lineRule="auto"/>
        <w:rPr>
          <w:rFonts w:ascii="Arial" w:hAnsi="Arial" w:cs="Arial"/>
          <w:sz w:val="22"/>
          <w:szCs w:val="22"/>
        </w:rPr>
      </w:pPr>
      <w:bookmarkStart w:id="2" w:name="_Toc200548890"/>
      <w:r w:rsidRPr="00CE2ABD">
        <w:rPr>
          <w:rFonts w:ascii="Arial" w:hAnsi="Arial" w:cs="Arial"/>
          <w:sz w:val="22"/>
          <w:szCs w:val="22"/>
        </w:rPr>
        <w:t>2. The Event Cycle</w:t>
      </w:r>
      <w:bookmarkEnd w:id="2"/>
    </w:p>
    <w:p w:rsidR="00CE2ABD" w:rsidRDefault="00CE2ABD" w:rsidP="00B347BA">
      <w:pPr>
        <w:pStyle w:val="Default"/>
        <w:spacing w:line="360" w:lineRule="auto"/>
        <w:jc w:val="both"/>
        <w:rPr>
          <w:sz w:val="22"/>
          <w:szCs w:val="22"/>
        </w:rPr>
      </w:pPr>
      <w:r w:rsidRPr="00CE2ABD">
        <w:rPr>
          <w:sz w:val="22"/>
          <w:szCs w:val="22"/>
        </w:rPr>
        <w:t>The Event Cycle, defined by Allen et al. (2010), has five key stages: Research, Design, Planning, Coordination and Evaluation, which often overlap and may change throughout the event's life (Harris &amp; Allen, 2005). Human interaction and experiential value are at the heart of what is important in today's events.</w:t>
      </w:r>
    </w:p>
    <w:p w:rsidR="00A0430E" w:rsidRDefault="00A0430E" w:rsidP="00A0430E">
      <w:pPr>
        <w:pStyle w:val="Default"/>
        <w:spacing w:line="360" w:lineRule="auto"/>
        <w:jc w:val="center"/>
        <w:rPr>
          <w:sz w:val="22"/>
          <w:szCs w:val="22"/>
        </w:rPr>
      </w:pPr>
      <w:r>
        <w:rPr>
          <w:noProof/>
          <w:sz w:val="22"/>
          <w:szCs w:val="22"/>
          <w:lang w:eastAsia="en-GB"/>
        </w:rPr>
        <w:drawing>
          <wp:inline distT="0" distB="0" distL="0" distR="0" wp14:anchorId="2208DBD5" wp14:editId="48E633B3">
            <wp:extent cx="4152848" cy="3131820"/>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earch.png"/>
                    <pic:cNvPicPr/>
                  </pic:nvPicPr>
                  <pic:blipFill rotWithShape="1">
                    <a:blip r:embed="rId7" cstate="print">
                      <a:extLst>
                        <a:ext uri="{28A0092B-C50C-407E-A947-70E740481C1C}">
                          <a14:useLocalDpi xmlns:a14="http://schemas.microsoft.com/office/drawing/2010/main" val="0"/>
                        </a:ext>
                      </a:extLst>
                    </a:blip>
                    <a:srcRect t="18931" b="20740"/>
                    <a:stretch/>
                  </pic:blipFill>
                  <pic:spPr bwMode="auto">
                    <a:xfrm>
                      <a:off x="0" y="0"/>
                      <a:ext cx="4158076" cy="3135763"/>
                    </a:xfrm>
                    <a:prstGeom prst="rect">
                      <a:avLst/>
                    </a:prstGeom>
                    <a:ln>
                      <a:noFill/>
                    </a:ln>
                    <a:extLst>
                      <a:ext uri="{53640926-AAD7-44D8-BBD7-CCE9431645EC}">
                        <a14:shadowObscured xmlns:a14="http://schemas.microsoft.com/office/drawing/2010/main"/>
                      </a:ext>
                    </a:extLst>
                  </pic:spPr>
                </pic:pic>
              </a:graphicData>
            </a:graphic>
          </wp:inline>
        </w:drawing>
      </w:r>
    </w:p>
    <w:p w:rsidR="00CE2ABD" w:rsidRPr="00CE2ABD" w:rsidRDefault="0016739A" w:rsidP="00240F82">
      <w:pPr>
        <w:pStyle w:val="Default"/>
        <w:spacing w:line="360" w:lineRule="auto"/>
        <w:jc w:val="center"/>
        <w:rPr>
          <w:sz w:val="22"/>
          <w:szCs w:val="22"/>
        </w:rPr>
      </w:pPr>
      <w:proofErr w:type="gramStart"/>
      <w:r>
        <w:rPr>
          <w:sz w:val="22"/>
          <w:szCs w:val="22"/>
        </w:rPr>
        <w:t>Figure 1.</w:t>
      </w:r>
      <w:proofErr w:type="gramEnd"/>
      <w:r>
        <w:rPr>
          <w:sz w:val="22"/>
          <w:szCs w:val="22"/>
        </w:rPr>
        <w:t xml:space="preserve"> </w:t>
      </w:r>
      <w:r w:rsidR="00240F82">
        <w:rPr>
          <w:sz w:val="22"/>
          <w:szCs w:val="22"/>
        </w:rPr>
        <w:t xml:space="preserve">(self-made </w:t>
      </w:r>
      <w:proofErr w:type="spellStart"/>
      <w:r w:rsidR="00240F82">
        <w:rPr>
          <w:sz w:val="22"/>
          <w:szCs w:val="22"/>
        </w:rPr>
        <w:t>infographic</w:t>
      </w:r>
      <w:proofErr w:type="spellEnd"/>
      <w:r w:rsidR="00240F82">
        <w:rPr>
          <w:sz w:val="22"/>
          <w:szCs w:val="22"/>
        </w:rPr>
        <w:t>)</w:t>
      </w:r>
    </w:p>
    <w:p w:rsidR="00CE2ABD" w:rsidRPr="001E6F83" w:rsidRDefault="00CE2ABD" w:rsidP="00CE2ABD">
      <w:pPr>
        <w:pStyle w:val="Default"/>
        <w:spacing w:line="360" w:lineRule="auto"/>
        <w:rPr>
          <w:b/>
          <w:sz w:val="22"/>
          <w:szCs w:val="22"/>
        </w:rPr>
      </w:pPr>
      <w:r w:rsidRPr="001E6F83">
        <w:rPr>
          <w:b/>
          <w:sz w:val="22"/>
          <w:szCs w:val="22"/>
        </w:rPr>
        <w:lastRenderedPageBreak/>
        <w:t>Research</w:t>
      </w:r>
    </w:p>
    <w:p w:rsidR="00CE2ABD" w:rsidRPr="00CE2ABD" w:rsidRDefault="00CE2ABD" w:rsidP="00B347BA">
      <w:pPr>
        <w:pStyle w:val="Default"/>
        <w:spacing w:line="360" w:lineRule="auto"/>
        <w:jc w:val="both"/>
        <w:rPr>
          <w:sz w:val="22"/>
          <w:szCs w:val="22"/>
        </w:rPr>
      </w:pPr>
      <w:r w:rsidRPr="00CE2ABD">
        <w:rPr>
          <w:sz w:val="22"/>
          <w:szCs w:val="22"/>
        </w:rPr>
        <w:t xml:space="preserve">For </w:t>
      </w:r>
      <w:proofErr w:type="spellStart"/>
      <w:r w:rsidRPr="00CE2ABD">
        <w:rPr>
          <w:sz w:val="22"/>
          <w:szCs w:val="22"/>
        </w:rPr>
        <w:t>Cymru</w:t>
      </w:r>
      <w:proofErr w:type="spellEnd"/>
      <w:r w:rsidRPr="00CE2ABD">
        <w:rPr>
          <w:sz w:val="22"/>
          <w:szCs w:val="22"/>
        </w:rPr>
        <w:t xml:space="preserve"> Connect, the research phase involved understanding the need</w:t>
      </w:r>
      <w:r w:rsidR="001E6F83">
        <w:rPr>
          <w:sz w:val="22"/>
          <w:szCs w:val="22"/>
        </w:rPr>
        <w:t>s of its target audience (</w:t>
      </w:r>
      <w:r w:rsidRPr="00CE2ABD">
        <w:rPr>
          <w:sz w:val="22"/>
          <w:szCs w:val="22"/>
        </w:rPr>
        <w:t>international business professionals</w:t>
      </w:r>
      <w:r w:rsidR="001E6F83">
        <w:rPr>
          <w:sz w:val="22"/>
          <w:szCs w:val="22"/>
        </w:rPr>
        <w:t>).</w:t>
      </w:r>
      <w:r w:rsidRPr="00CE2ABD">
        <w:rPr>
          <w:sz w:val="22"/>
          <w:szCs w:val="22"/>
        </w:rPr>
        <w:t xml:space="preserve"> The research into the needs of our target market, when delegate surveys returned and potential delegates were informally interviewed produced a message that was clear: people want meaningful experiences that combine work with pleasure (</w:t>
      </w:r>
      <w:proofErr w:type="spellStart"/>
      <w:r w:rsidRPr="00CE2ABD">
        <w:rPr>
          <w:sz w:val="22"/>
          <w:szCs w:val="22"/>
        </w:rPr>
        <w:t>Prebensen</w:t>
      </w:r>
      <w:proofErr w:type="spellEnd"/>
      <w:r w:rsidRPr="00CE2ABD">
        <w:rPr>
          <w:sz w:val="22"/>
          <w:szCs w:val="22"/>
        </w:rPr>
        <w:t xml:space="preserve"> &amp; Foss, 2011).</w:t>
      </w:r>
    </w:p>
    <w:p w:rsidR="00CE2ABD" w:rsidRPr="00CE2ABD" w:rsidRDefault="00CE2ABD" w:rsidP="00CE2ABD">
      <w:pPr>
        <w:pStyle w:val="Default"/>
        <w:spacing w:line="360" w:lineRule="auto"/>
        <w:rPr>
          <w:sz w:val="22"/>
          <w:szCs w:val="22"/>
        </w:rPr>
      </w:pPr>
    </w:p>
    <w:p w:rsidR="00CE2ABD" w:rsidRPr="001E6F83" w:rsidRDefault="00CE2ABD" w:rsidP="00CE2ABD">
      <w:pPr>
        <w:pStyle w:val="Default"/>
        <w:spacing w:line="360" w:lineRule="auto"/>
        <w:rPr>
          <w:b/>
          <w:sz w:val="22"/>
          <w:szCs w:val="22"/>
        </w:rPr>
      </w:pPr>
      <w:r w:rsidRPr="001E6F83">
        <w:rPr>
          <w:b/>
          <w:sz w:val="22"/>
          <w:szCs w:val="22"/>
        </w:rPr>
        <w:t>Design</w:t>
      </w:r>
    </w:p>
    <w:p w:rsidR="00CE2ABD" w:rsidRPr="00CE2ABD" w:rsidRDefault="00CE2ABD" w:rsidP="00B347BA">
      <w:pPr>
        <w:pStyle w:val="Default"/>
        <w:spacing w:line="360" w:lineRule="auto"/>
        <w:jc w:val="both"/>
        <w:rPr>
          <w:sz w:val="22"/>
          <w:szCs w:val="22"/>
        </w:rPr>
      </w:pPr>
      <w:r w:rsidRPr="00CE2ABD">
        <w:rPr>
          <w:sz w:val="22"/>
          <w:szCs w:val="22"/>
        </w:rPr>
        <w:t xml:space="preserve">The event design </w:t>
      </w:r>
      <w:proofErr w:type="spellStart"/>
      <w:r w:rsidRPr="00CE2ABD">
        <w:rPr>
          <w:sz w:val="22"/>
          <w:szCs w:val="22"/>
        </w:rPr>
        <w:t>centered</w:t>
      </w:r>
      <w:proofErr w:type="spellEnd"/>
      <w:r w:rsidRPr="00CE2ABD">
        <w:rPr>
          <w:sz w:val="22"/>
          <w:szCs w:val="22"/>
        </w:rPr>
        <w:t xml:space="preserve"> on creating an itinerary that balances structured business sessions with cultural immersion. Delegates will attend Welsh language classes, storytelling sessions and nature hikes, which allow natural experiences. Culturally authentic events come standard at no extra charge alongside professional discussions (Pine &amp; Gilmore, 2013).</w:t>
      </w:r>
    </w:p>
    <w:p w:rsidR="00B347BA" w:rsidRDefault="00B347BA" w:rsidP="00CE2ABD">
      <w:pPr>
        <w:pStyle w:val="Default"/>
        <w:spacing w:line="360" w:lineRule="auto"/>
        <w:rPr>
          <w:b/>
          <w:sz w:val="22"/>
          <w:szCs w:val="22"/>
        </w:rPr>
      </w:pPr>
    </w:p>
    <w:p w:rsidR="00CE2ABD" w:rsidRPr="001E6F83" w:rsidRDefault="00CE2ABD" w:rsidP="00CE2ABD">
      <w:pPr>
        <w:pStyle w:val="Default"/>
        <w:spacing w:line="360" w:lineRule="auto"/>
        <w:rPr>
          <w:b/>
          <w:sz w:val="22"/>
          <w:szCs w:val="22"/>
        </w:rPr>
      </w:pPr>
      <w:r w:rsidRPr="001E6F83">
        <w:rPr>
          <w:b/>
          <w:sz w:val="22"/>
          <w:szCs w:val="22"/>
        </w:rPr>
        <w:t>Planning</w:t>
      </w:r>
    </w:p>
    <w:p w:rsidR="00CE2ABD" w:rsidRPr="00CE2ABD" w:rsidRDefault="00CE2ABD" w:rsidP="00B347BA">
      <w:pPr>
        <w:pStyle w:val="Default"/>
        <w:spacing w:line="360" w:lineRule="auto"/>
        <w:jc w:val="both"/>
        <w:rPr>
          <w:sz w:val="22"/>
          <w:szCs w:val="22"/>
        </w:rPr>
      </w:pPr>
      <w:r w:rsidRPr="00CE2ABD">
        <w:rPr>
          <w:sz w:val="22"/>
          <w:szCs w:val="22"/>
        </w:rPr>
        <w:t>In the planning stage, the logistics of venue selection, catering, transport and venue staff were all carefully arranged. Detailed timelines, roles and responsibilities were defined to ensure th</w:t>
      </w:r>
      <w:r w:rsidR="00E62803">
        <w:rPr>
          <w:sz w:val="22"/>
          <w:szCs w:val="22"/>
        </w:rPr>
        <w:t xml:space="preserve">at the event would go smoothly </w:t>
      </w:r>
      <w:r w:rsidRPr="00CE2ABD">
        <w:rPr>
          <w:sz w:val="22"/>
          <w:szCs w:val="22"/>
        </w:rPr>
        <w:t>(Getz 2008)</w:t>
      </w:r>
      <w:r w:rsidR="00B347BA">
        <w:rPr>
          <w:sz w:val="22"/>
          <w:szCs w:val="22"/>
        </w:rPr>
        <w:t>.</w:t>
      </w:r>
    </w:p>
    <w:p w:rsidR="00B347BA" w:rsidRDefault="00B347BA" w:rsidP="00CE2ABD">
      <w:pPr>
        <w:pStyle w:val="Default"/>
        <w:spacing w:line="360" w:lineRule="auto"/>
        <w:rPr>
          <w:b/>
          <w:sz w:val="22"/>
          <w:szCs w:val="22"/>
        </w:rPr>
      </w:pPr>
    </w:p>
    <w:p w:rsidR="00CE2ABD" w:rsidRPr="001E6F83" w:rsidRDefault="00CE2ABD" w:rsidP="00CE2ABD">
      <w:pPr>
        <w:pStyle w:val="Default"/>
        <w:spacing w:line="360" w:lineRule="auto"/>
        <w:rPr>
          <w:b/>
          <w:sz w:val="22"/>
          <w:szCs w:val="22"/>
        </w:rPr>
      </w:pPr>
      <w:r w:rsidRPr="001E6F83">
        <w:rPr>
          <w:b/>
          <w:sz w:val="22"/>
          <w:szCs w:val="22"/>
        </w:rPr>
        <w:t>Coordination</w:t>
      </w:r>
    </w:p>
    <w:p w:rsidR="00CE2ABD" w:rsidRPr="00CE2ABD" w:rsidRDefault="00CE2ABD" w:rsidP="00B347BA">
      <w:pPr>
        <w:pStyle w:val="Default"/>
        <w:spacing w:line="360" w:lineRule="auto"/>
        <w:jc w:val="both"/>
        <w:rPr>
          <w:sz w:val="22"/>
          <w:szCs w:val="22"/>
        </w:rPr>
      </w:pPr>
      <w:r w:rsidRPr="00CE2ABD">
        <w:rPr>
          <w:sz w:val="22"/>
          <w:szCs w:val="22"/>
        </w:rPr>
        <w:t>On the day of the event, real-time coordination will ensure seamless transitions between business networking sessions and cultural events. All parts of this event will be managed by the event management team, ensuring that every component is executed as planned. Where unexpected challenges arise they will be addressed in a timely manner (</w:t>
      </w:r>
      <w:proofErr w:type="spellStart"/>
      <w:r w:rsidRPr="00CE2ABD">
        <w:rPr>
          <w:sz w:val="22"/>
          <w:szCs w:val="22"/>
        </w:rPr>
        <w:t>Bowdin</w:t>
      </w:r>
      <w:proofErr w:type="spellEnd"/>
      <w:r w:rsidRPr="00CE2ABD">
        <w:rPr>
          <w:sz w:val="22"/>
          <w:szCs w:val="22"/>
        </w:rPr>
        <w:t xml:space="preserve"> et al., 2006).</w:t>
      </w:r>
    </w:p>
    <w:p w:rsidR="00CE2ABD" w:rsidRPr="00CE2ABD" w:rsidRDefault="00CE2ABD" w:rsidP="00CE2ABD">
      <w:pPr>
        <w:pStyle w:val="Default"/>
        <w:spacing w:line="360" w:lineRule="auto"/>
        <w:rPr>
          <w:sz w:val="22"/>
          <w:szCs w:val="22"/>
        </w:rPr>
      </w:pPr>
    </w:p>
    <w:p w:rsidR="00CE2ABD" w:rsidRPr="001E6F83" w:rsidRDefault="00CE2ABD" w:rsidP="00CE2ABD">
      <w:pPr>
        <w:pStyle w:val="Default"/>
        <w:spacing w:line="360" w:lineRule="auto"/>
        <w:rPr>
          <w:b/>
          <w:sz w:val="22"/>
          <w:szCs w:val="22"/>
        </w:rPr>
      </w:pPr>
      <w:r w:rsidRPr="001E6F83">
        <w:rPr>
          <w:b/>
          <w:sz w:val="22"/>
          <w:szCs w:val="22"/>
        </w:rPr>
        <w:t>Evaluation</w:t>
      </w:r>
    </w:p>
    <w:p w:rsidR="00F47FDE" w:rsidRDefault="00CE2ABD" w:rsidP="00B347BA">
      <w:pPr>
        <w:pStyle w:val="Default"/>
        <w:spacing w:line="360" w:lineRule="auto"/>
        <w:jc w:val="both"/>
        <w:rPr>
          <w:sz w:val="22"/>
          <w:szCs w:val="22"/>
        </w:rPr>
      </w:pPr>
      <w:r w:rsidRPr="00CE2ABD">
        <w:rPr>
          <w:sz w:val="22"/>
          <w:szCs w:val="22"/>
        </w:rPr>
        <w:t xml:space="preserve">After the event, delegate comments will be used to evaluate the overall experience. This feedback will steer future iterations of </w:t>
      </w:r>
      <w:proofErr w:type="spellStart"/>
      <w:r w:rsidRPr="00CE2ABD">
        <w:rPr>
          <w:sz w:val="22"/>
          <w:szCs w:val="22"/>
        </w:rPr>
        <w:t>Cymru</w:t>
      </w:r>
      <w:proofErr w:type="spellEnd"/>
      <w:r w:rsidRPr="00CE2ABD">
        <w:rPr>
          <w:sz w:val="22"/>
          <w:szCs w:val="22"/>
        </w:rPr>
        <w:t xml:space="preserve"> Connect, ensuring that the event continually evolves to meet delegate expectations (Getz &amp; Page, 2016).</w:t>
      </w:r>
    </w:p>
    <w:p w:rsidR="00CE2ABD" w:rsidRPr="00CE2ABD" w:rsidRDefault="00CE2ABD" w:rsidP="00CE2ABD">
      <w:pPr>
        <w:pStyle w:val="Default"/>
        <w:spacing w:line="360" w:lineRule="auto"/>
        <w:rPr>
          <w:sz w:val="22"/>
          <w:szCs w:val="22"/>
        </w:rPr>
      </w:pPr>
    </w:p>
    <w:p w:rsidR="00F47FDE" w:rsidRPr="00CE2ABD" w:rsidRDefault="00F47FDE" w:rsidP="00CE2ABD">
      <w:pPr>
        <w:pStyle w:val="Heading1"/>
        <w:spacing w:line="360" w:lineRule="auto"/>
        <w:rPr>
          <w:rFonts w:ascii="Arial" w:hAnsi="Arial" w:cs="Arial"/>
          <w:sz w:val="22"/>
          <w:szCs w:val="22"/>
        </w:rPr>
      </w:pPr>
      <w:bookmarkStart w:id="3" w:name="_Toc200548891"/>
      <w:r w:rsidRPr="00CE2ABD">
        <w:rPr>
          <w:rFonts w:ascii="Arial" w:hAnsi="Arial" w:cs="Arial"/>
          <w:sz w:val="22"/>
          <w:szCs w:val="22"/>
        </w:rPr>
        <w:t>3. Event Concept</w:t>
      </w:r>
      <w:bookmarkEnd w:id="3"/>
    </w:p>
    <w:p w:rsidR="00240F82" w:rsidRDefault="00240F82" w:rsidP="00B347BA">
      <w:pPr>
        <w:pStyle w:val="Default"/>
        <w:spacing w:line="360" w:lineRule="auto"/>
        <w:jc w:val="both"/>
        <w:rPr>
          <w:sz w:val="22"/>
          <w:szCs w:val="22"/>
        </w:rPr>
      </w:pPr>
      <w:proofErr w:type="spellStart"/>
      <w:r w:rsidRPr="00240F82">
        <w:rPr>
          <w:sz w:val="22"/>
          <w:szCs w:val="22"/>
        </w:rPr>
        <w:t>Cymru</w:t>
      </w:r>
      <w:proofErr w:type="spellEnd"/>
      <w:r w:rsidRPr="00240F82">
        <w:rPr>
          <w:sz w:val="22"/>
          <w:szCs w:val="22"/>
        </w:rPr>
        <w:t xml:space="preserve"> Connect </w:t>
      </w:r>
      <w:r>
        <w:rPr>
          <w:sz w:val="22"/>
          <w:szCs w:val="22"/>
        </w:rPr>
        <w:t xml:space="preserve">is a </w:t>
      </w:r>
      <w:r w:rsidRPr="00240F82">
        <w:rPr>
          <w:sz w:val="22"/>
          <w:szCs w:val="22"/>
        </w:rPr>
        <w:t xml:space="preserve">cultural and professional </w:t>
      </w:r>
      <w:r>
        <w:rPr>
          <w:sz w:val="22"/>
          <w:szCs w:val="22"/>
        </w:rPr>
        <w:t>event</w:t>
      </w:r>
      <w:r w:rsidRPr="00240F82">
        <w:rPr>
          <w:sz w:val="22"/>
          <w:szCs w:val="22"/>
        </w:rPr>
        <w:t>, designed to meet the psychological, social and self-actualisation ne</w:t>
      </w:r>
      <w:r>
        <w:rPr>
          <w:sz w:val="22"/>
          <w:szCs w:val="22"/>
        </w:rPr>
        <w:t>eds of international delegates. It is</w:t>
      </w:r>
      <w:r w:rsidRPr="00240F82">
        <w:rPr>
          <w:sz w:val="22"/>
          <w:szCs w:val="22"/>
        </w:rPr>
        <w:t xml:space="preserve"> a concept aligned with Maslow’s hierarchy of needs. </w:t>
      </w:r>
    </w:p>
    <w:p w:rsidR="00AF6AC1" w:rsidRDefault="00AF6AC1" w:rsidP="00B347BA">
      <w:pPr>
        <w:pStyle w:val="Default"/>
        <w:spacing w:line="360" w:lineRule="auto"/>
        <w:jc w:val="both"/>
        <w:rPr>
          <w:sz w:val="22"/>
          <w:szCs w:val="22"/>
        </w:rPr>
      </w:pPr>
      <w:r w:rsidRPr="00AF6AC1">
        <w:rPr>
          <w:sz w:val="22"/>
          <w:szCs w:val="22"/>
        </w:rPr>
        <w:t xml:space="preserve">This event idea was first introduced during the presentation bid pitch, particularly on Slide 3 (Purpose) and Slide 7 (Immersive Activities). In that pitch, we established the concept of </w:t>
      </w:r>
      <w:r w:rsidR="00E62803">
        <w:rPr>
          <w:sz w:val="22"/>
          <w:szCs w:val="22"/>
        </w:rPr>
        <w:lastRenderedPageBreak/>
        <w:t>“</w:t>
      </w:r>
      <w:r w:rsidRPr="00AF6AC1">
        <w:rPr>
          <w:sz w:val="22"/>
          <w:szCs w:val="22"/>
        </w:rPr>
        <w:t>Connection through Culture” as the core theme. The final itinerary now reflects this by blending emotional resonance, cultural immersion, and reflective spaces—key elements that were highlighted during the pitch</w:t>
      </w:r>
      <w:r>
        <w:rPr>
          <w:sz w:val="22"/>
          <w:szCs w:val="22"/>
        </w:rPr>
        <w:t>.</w:t>
      </w:r>
    </w:p>
    <w:p w:rsidR="00240F82" w:rsidRDefault="00240F82" w:rsidP="00240F82">
      <w:pPr>
        <w:pStyle w:val="Default"/>
        <w:spacing w:line="360" w:lineRule="auto"/>
        <w:jc w:val="center"/>
        <w:rPr>
          <w:sz w:val="22"/>
          <w:szCs w:val="22"/>
        </w:rPr>
      </w:pPr>
    </w:p>
    <w:p w:rsidR="00240F82" w:rsidRPr="00240F82" w:rsidRDefault="00240F82" w:rsidP="00240F82">
      <w:pPr>
        <w:pStyle w:val="Default"/>
        <w:spacing w:line="360" w:lineRule="auto"/>
        <w:jc w:val="center"/>
        <w:rPr>
          <w:sz w:val="22"/>
          <w:szCs w:val="22"/>
        </w:rPr>
      </w:pPr>
      <w:r w:rsidRPr="00240F82">
        <w:rPr>
          <w:noProof/>
          <w:sz w:val="22"/>
          <w:szCs w:val="22"/>
          <w:lang w:eastAsia="en-GB"/>
        </w:rPr>
        <w:drawing>
          <wp:inline distT="0" distB="0" distL="0" distR="0" wp14:anchorId="65227ADB" wp14:editId="1E3E732B">
            <wp:extent cx="4541520" cy="2487622"/>
            <wp:effectExtent l="0" t="0" r="0" b="825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47564" cy="2490932"/>
                    </a:xfrm>
                    <a:prstGeom prst="rect">
                      <a:avLst/>
                    </a:prstGeom>
                  </pic:spPr>
                </pic:pic>
              </a:graphicData>
            </a:graphic>
          </wp:inline>
        </w:drawing>
      </w:r>
      <w:r>
        <w:rPr>
          <w:sz w:val="22"/>
          <w:szCs w:val="22"/>
        </w:rPr>
        <w:br/>
      </w:r>
      <w:proofErr w:type="gramStart"/>
      <w:r w:rsidR="0016739A">
        <w:rPr>
          <w:sz w:val="22"/>
          <w:szCs w:val="22"/>
        </w:rPr>
        <w:t>Figure 2.</w:t>
      </w:r>
      <w:proofErr w:type="gramEnd"/>
      <w:r w:rsidR="0016739A">
        <w:rPr>
          <w:sz w:val="22"/>
          <w:szCs w:val="22"/>
        </w:rPr>
        <w:t xml:space="preserve"> </w:t>
      </w:r>
      <w:r>
        <w:rPr>
          <w:sz w:val="22"/>
          <w:szCs w:val="22"/>
        </w:rPr>
        <w:t>(</w:t>
      </w:r>
      <w:proofErr w:type="gramStart"/>
      <w:r>
        <w:rPr>
          <w:sz w:val="22"/>
          <w:szCs w:val="22"/>
        </w:rPr>
        <w:t>source</w:t>
      </w:r>
      <w:proofErr w:type="gramEnd"/>
      <w:r>
        <w:rPr>
          <w:sz w:val="22"/>
          <w:szCs w:val="22"/>
        </w:rPr>
        <w:t xml:space="preserve">: </w:t>
      </w:r>
      <w:r w:rsidRPr="00240F82">
        <w:rPr>
          <w:sz w:val="22"/>
          <w:szCs w:val="22"/>
        </w:rPr>
        <w:t>https://www.simplypsychology.org/maslow.html</w:t>
      </w:r>
      <w:r>
        <w:rPr>
          <w:sz w:val="22"/>
          <w:szCs w:val="22"/>
        </w:rPr>
        <w:t>)</w:t>
      </w:r>
    </w:p>
    <w:p w:rsidR="00240F82" w:rsidRPr="00240F82" w:rsidRDefault="00240F82" w:rsidP="00B347BA">
      <w:pPr>
        <w:pStyle w:val="Default"/>
        <w:spacing w:line="360" w:lineRule="auto"/>
        <w:jc w:val="both"/>
        <w:rPr>
          <w:sz w:val="22"/>
          <w:szCs w:val="22"/>
        </w:rPr>
      </w:pPr>
    </w:p>
    <w:p w:rsidR="00240F82" w:rsidRDefault="00240F82" w:rsidP="00B347BA">
      <w:pPr>
        <w:pStyle w:val="Default"/>
        <w:spacing w:line="360" w:lineRule="auto"/>
        <w:jc w:val="both"/>
        <w:rPr>
          <w:sz w:val="22"/>
          <w:szCs w:val="22"/>
        </w:rPr>
      </w:pPr>
      <w:r w:rsidRPr="00240F82">
        <w:rPr>
          <w:sz w:val="22"/>
          <w:szCs w:val="22"/>
        </w:rPr>
        <w:t xml:space="preserve">As presented during the bid pitch, </w:t>
      </w:r>
      <w:proofErr w:type="spellStart"/>
      <w:r w:rsidRPr="00240F82">
        <w:rPr>
          <w:sz w:val="22"/>
          <w:szCs w:val="22"/>
        </w:rPr>
        <w:t>Cymru</w:t>
      </w:r>
      <w:proofErr w:type="spellEnd"/>
      <w:r w:rsidRPr="00240F82">
        <w:rPr>
          <w:sz w:val="22"/>
          <w:szCs w:val="22"/>
        </w:rPr>
        <w:t xml:space="preserve"> Connect integrates the principles of experience design (Pine &amp; Gilmore, 2013), where every touchpoint is crafted to evoke emotion, connection and memory. </w:t>
      </w:r>
    </w:p>
    <w:p w:rsidR="00240F82" w:rsidRPr="00240F82" w:rsidRDefault="00240F82" w:rsidP="00B347BA">
      <w:pPr>
        <w:pStyle w:val="Default"/>
        <w:spacing w:line="360" w:lineRule="auto"/>
        <w:jc w:val="both"/>
        <w:rPr>
          <w:sz w:val="22"/>
          <w:szCs w:val="22"/>
        </w:rPr>
      </w:pPr>
    </w:p>
    <w:p w:rsidR="00240F82" w:rsidRPr="00240F82" w:rsidRDefault="00240F82" w:rsidP="00B347BA">
      <w:pPr>
        <w:pStyle w:val="Default"/>
        <w:spacing w:line="360" w:lineRule="auto"/>
        <w:jc w:val="both"/>
        <w:rPr>
          <w:sz w:val="22"/>
          <w:szCs w:val="22"/>
        </w:rPr>
      </w:pPr>
      <w:r w:rsidRPr="00240F82">
        <w:rPr>
          <w:sz w:val="22"/>
          <w:szCs w:val="22"/>
        </w:rPr>
        <w:t>The design also mirrors post-COVID trends in the events industry, especially the rise of transformational retreats. Delegates are no longer looking for high-pressure, transactional conferences, but slow-paced, human-centred environments where deep reflection, well-being, and relational value are prioritised.</w:t>
      </w:r>
    </w:p>
    <w:p w:rsidR="00240F82" w:rsidRDefault="00240F82" w:rsidP="00B347BA">
      <w:pPr>
        <w:pStyle w:val="Default"/>
        <w:spacing w:line="360" w:lineRule="auto"/>
        <w:jc w:val="both"/>
        <w:rPr>
          <w:sz w:val="22"/>
          <w:szCs w:val="22"/>
        </w:rPr>
      </w:pPr>
    </w:p>
    <w:p w:rsidR="001E6F83" w:rsidRPr="001E6F83" w:rsidRDefault="001E6F83" w:rsidP="00B347BA">
      <w:pPr>
        <w:pStyle w:val="Default"/>
        <w:spacing w:line="360" w:lineRule="auto"/>
        <w:jc w:val="both"/>
        <w:rPr>
          <w:sz w:val="22"/>
          <w:szCs w:val="22"/>
        </w:rPr>
      </w:pPr>
      <w:r w:rsidRPr="001E6F83">
        <w:rPr>
          <w:sz w:val="22"/>
          <w:szCs w:val="22"/>
        </w:rPr>
        <w:t>Over the next three da</w:t>
      </w:r>
      <w:r>
        <w:rPr>
          <w:sz w:val="22"/>
          <w:szCs w:val="22"/>
        </w:rPr>
        <w:t>ys, the schedule is like this:</w:t>
      </w:r>
    </w:p>
    <w:p w:rsidR="001E6F83" w:rsidRPr="001E6F83" w:rsidRDefault="001E6F83" w:rsidP="001E6F83">
      <w:pPr>
        <w:pStyle w:val="Default"/>
        <w:spacing w:line="360" w:lineRule="auto"/>
        <w:rPr>
          <w:sz w:val="22"/>
          <w:szCs w:val="22"/>
        </w:rPr>
      </w:pPr>
    </w:p>
    <w:p w:rsidR="001E6F83" w:rsidRPr="001E6F83" w:rsidRDefault="001E6F83" w:rsidP="001E6F83">
      <w:pPr>
        <w:pStyle w:val="Default"/>
        <w:spacing w:line="360" w:lineRule="auto"/>
        <w:rPr>
          <w:b/>
          <w:sz w:val="22"/>
          <w:szCs w:val="22"/>
        </w:rPr>
      </w:pPr>
      <w:r w:rsidRPr="001E6F83">
        <w:rPr>
          <w:b/>
          <w:sz w:val="22"/>
          <w:szCs w:val="22"/>
        </w:rPr>
        <w:t>Day 1:</w:t>
      </w:r>
    </w:p>
    <w:p w:rsidR="001E6F83" w:rsidRPr="001E6F83" w:rsidRDefault="001E6F83" w:rsidP="001E6F83">
      <w:pPr>
        <w:pStyle w:val="Default"/>
        <w:spacing w:line="360" w:lineRule="auto"/>
        <w:rPr>
          <w:sz w:val="22"/>
          <w:szCs w:val="22"/>
        </w:rPr>
      </w:pPr>
      <w:r w:rsidRPr="001E6F83">
        <w:rPr>
          <w:sz w:val="22"/>
          <w:szCs w:val="22"/>
        </w:rPr>
        <w:t xml:space="preserve">07:00–08:30: Slow breakfast with local Welsh </w:t>
      </w:r>
      <w:r>
        <w:rPr>
          <w:sz w:val="22"/>
          <w:szCs w:val="22"/>
        </w:rPr>
        <w:t>food</w:t>
      </w:r>
    </w:p>
    <w:p w:rsidR="001E6F83" w:rsidRPr="001E6F83" w:rsidRDefault="001E6F83" w:rsidP="001E6F83">
      <w:pPr>
        <w:pStyle w:val="Default"/>
        <w:spacing w:line="360" w:lineRule="auto"/>
        <w:rPr>
          <w:sz w:val="22"/>
          <w:szCs w:val="22"/>
        </w:rPr>
      </w:pPr>
      <w:r w:rsidRPr="001E6F83">
        <w:rPr>
          <w:sz w:val="22"/>
          <w:szCs w:val="22"/>
        </w:rPr>
        <w:t>08:30–10:00: Snowdonia National Park, guided walk</w:t>
      </w:r>
    </w:p>
    <w:p w:rsidR="001E6F83" w:rsidRPr="001E6F83" w:rsidRDefault="001E6F83" w:rsidP="001E6F83">
      <w:pPr>
        <w:pStyle w:val="Default"/>
        <w:spacing w:line="360" w:lineRule="auto"/>
        <w:rPr>
          <w:sz w:val="22"/>
          <w:szCs w:val="22"/>
        </w:rPr>
      </w:pPr>
      <w:r w:rsidRPr="001E6F83">
        <w:rPr>
          <w:sz w:val="22"/>
          <w:szCs w:val="22"/>
        </w:rPr>
        <w:t>10:30–12:00: Welsh language workshop local guides</w:t>
      </w:r>
    </w:p>
    <w:p w:rsidR="001E6F83" w:rsidRPr="001E6F83" w:rsidRDefault="001E6F83" w:rsidP="001E6F83">
      <w:pPr>
        <w:pStyle w:val="Default"/>
        <w:spacing w:line="360" w:lineRule="auto"/>
        <w:rPr>
          <w:sz w:val="22"/>
          <w:szCs w:val="22"/>
        </w:rPr>
      </w:pPr>
      <w:r w:rsidRPr="001E6F83">
        <w:rPr>
          <w:sz w:val="22"/>
          <w:szCs w:val="22"/>
        </w:rPr>
        <w:t xml:space="preserve">12:00–13:30: Lunch to divide among yourselves at one of the </w:t>
      </w:r>
      <w:r>
        <w:rPr>
          <w:sz w:val="22"/>
          <w:szCs w:val="22"/>
        </w:rPr>
        <w:t>fanciest</w:t>
      </w:r>
      <w:r w:rsidRPr="001E6F83">
        <w:rPr>
          <w:sz w:val="22"/>
          <w:szCs w:val="22"/>
        </w:rPr>
        <w:t xml:space="preserve"> restaurants in the UK</w:t>
      </w:r>
    </w:p>
    <w:p w:rsidR="001E6F83" w:rsidRPr="001E6F83" w:rsidRDefault="001E6F83" w:rsidP="00B347BA">
      <w:pPr>
        <w:pStyle w:val="Default"/>
        <w:spacing w:line="360" w:lineRule="auto"/>
        <w:jc w:val="both"/>
        <w:rPr>
          <w:sz w:val="22"/>
          <w:szCs w:val="22"/>
        </w:rPr>
      </w:pPr>
      <w:r w:rsidRPr="001E6F83">
        <w:rPr>
          <w:sz w:val="22"/>
          <w:szCs w:val="22"/>
        </w:rPr>
        <w:t>14:00–16:00: Business Networking Sessions Invite all participants to be involved in business clinics with partners from their own industry</w:t>
      </w:r>
    </w:p>
    <w:p w:rsidR="001E6F83" w:rsidRPr="001E6F83" w:rsidRDefault="001E6F83" w:rsidP="001E6F83">
      <w:pPr>
        <w:pStyle w:val="Default"/>
        <w:spacing w:line="360" w:lineRule="auto"/>
        <w:rPr>
          <w:sz w:val="22"/>
          <w:szCs w:val="22"/>
        </w:rPr>
      </w:pPr>
      <w:r w:rsidRPr="001E6F83">
        <w:rPr>
          <w:sz w:val="22"/>
          <w:szCs w:val="22"/>
        </w:rPr>
        <w:t>16:30–18:00: Story-telling circle about the myths and stories of Snowdonia led by a professional historian</w:t>
      </w:r>
    </w:p>
    <w:p w:rsidR="001E6F83" w:rsidRDefault="001E6F83" w:rsidP="001E6F83">
      <w:pPr>
        <w:pStyle w:val="Default"/>
        <w:spacing w:line="360" w:lineRule="auto"/>
        <w:rPr>
          <w:sz w:val="22"/>
          <w:szCs w:val="22"/>
        </w:rPr>
      </w:pPr>
      <w:r w:rsidRPr="001E6F83">
        <w:rPr>
          <w:sz w:val="22"/>
          <w:szCs w:val="22"/>
        </w:rPr>
        <w:lastRenderedPageBreak/>
        <w:t>19:00–21:00: Dinner and informal net</w:t>
      </w:r>
      <w:r>
        <w:rPr>
          <w:sz w:val="22"/>
          <w:szCs w:val="22"/>
        </w:rPr>
        <w:t xml:space="preserve">working </w:t>
      </w:r>
      <w:proofErr w:type="spellStart"/>
      <w:r>
        <w:rPr>
          <w:sz w:val="22"/>
          <w:szCs w:val="22"/>
        </w:rPr>
        <w:t>Portmeirion</w:t>
      </w:r>
      <w:proofErr w:type="spellEnd"/>
      <w:r>
        <w:rPr>
          <w:sz w:val="22"/>
          <w:szCs w:val="22"/>
        </w:rPr>
        <w:t xml:space="preserve"> Dining Hall</w:t>
      </w:r>
    </w:p>
    <w:p w:rsidR="001E6F83" w:rsidRDefault="001E6F83" w:rsidP="001E6F83">
      <w:pPr>
        <w:pStyle w:val="Default"/>
        <w:spacing w:line="360" w:lineRule="auto"/>
        <w:rPr>
          <w:sz w:val="22"/>
          <w:szCs w:val="22"/>
        </w:rPr>
      </w:pPr>
    </w:p>
    <w:p w:rsidR="001E6F83" w:rsidRPr="001E6F83" w:rsidRDefault="001E6F83" w:rsidP="001E6F83">
      <w:pPr>
        <w:pStyle w:val="Default"/>
        <w:spacing w:line="360" w:lineRule="auto"/>
        <w:rPr>
          <w:b/>
          <w:sz w:val="22"/>
          <w:szCs w:val="22"/>
        </w:rPr>
      </w:pPr>
      <w:r w:rsidRPr="001E6F83">
        <w:rPr>
          <w:b/>
          <w:sz w:val="22"/>
          <w:szCs w:val="22"/>
        </w:rPr>
        <w:t>Day 2:</w:t>
      </w:r>
    </w:p>
    <w:p w:rsidR="001E6F83" w:rsidRPr="001E6F83" w:rsidRDefault="001E6F83" w:rsidP="001E6F83">
      <w:pPr>
        <w:pStyle w:val="Default"/>
        <w:spacing w:line="360" w:lineRule="auto"/>
        <w:rPr>
          <w:sz w:val="22"/>
          <w:szCs w:val="22"/>
        </w:rPr>
      </w:pPr>
      <w:r w:rsidRPr="001E6F83">
        <w:rPr>
          <w:sz w:val="22"/>
          <w:szCs w:val="22"/>
        </w:rPr>
        <w:t>07:00–08:30: Breakfast and time out for reflection</w:t>
      </w:r>
      <w:r>
        <w:rPr>
          <w:sz w:val="22"/>
          <w:szCs w:val="22"/>
        </w:rPr>
        <w:br/>
      </w:r>
      <w:r w:rsidRPr="001E6F83">
        <w:rPr>
          <w:sz w:val="22"/>
          <w:szCs w:val="22"/>
        </w:rPr>
        <w:t>09:00–11:00: Outdoor group experiences such as hiking up a mountain or seeking out delicious local produce on a foraging trip</w:t>
      </w:r>
    </w:p>
    <w:p w:rsidR="001E6F83" w:rsidRPr="001E6F83" w:rsidRDefault="001E6F83" w:rsidP="00B347BA">
      <w:pPr>
        <w:pStyle w:val="Default"/>
        <w:spacing w:line="360" w:lineRule="auto"/>
        <w:jc w:val="both"/>
        <w:rPr>
          <w:sz w:val="22"/>
          <w:szCs w:val="22"/>
        </w:rPr>
      </w:pPr>
      <w:r w:rsidRPr="001E6F83">
        <w:rPr>
          <w:sz w:val="22"/>
          <w:szCs w:val="22"/>
        </w:rPr>
        <w:t>11:30–13:00: Collaborative group discussions on business and sustainability subjects in one or another of many small rooms available for private meetings</w:t>
      </w:r>
    </w:p>
    <w:p w:rsidR="001E6F83" w:rsidRPr="001E6F83" w:rsidRDefault="001E6F83" w:rsidP="001E6F83">
      <w:pPr>
        <w:pStyle w:val="Default"/>
        <w:spacing w:line="360" w:lineRule="auto"/>
        <w:rPr>
          <w:sz w:val="22"/>
          <w:szCs w:val="22"/>
        </w:rPr>
      </w:pPr>
      <w:r w:rsidRPr="001E6F83">
        <w:rPr>
          <w:sz w:val="22"/>
          <w:szCs w:val="22"/>
        </w:rPr>
        <w:t>13:00–14:30: Lunch in the nearby village</w:t>
      </w:r>
    </w:p>
    <w:p w:rsidR="001E6F83" w:rsidRPr="001E6F83" w:rsidRDefault="001E6F83" w:rsidP="001E6F83">
      <w:pPr>
        <w:pStyle w:val="Default"/>
        <w:spacing w:line="360" w:lineRule="auto"/>
        <w:rPr>
          <w:sz w:val="22"/>
          <w:szCs w:val="22"/>
        </w:rPr>
      </w:pPr>
      <w:r w:rsidRPr="001E6F83">
        <w:rPr>
          <w:sz w:val="22"/>
          <w:szCs w:val="22"/>
        </w:rPr>
        <w:t>15:00–17:00: Creative workshops concentrating on Welsh arts and crafts</w:t>
      </w:r>
    </w:p>
    <w:p w:rsidR="001E6F83" w:rsidRPr="001E6F83" w:rsidRDefault="001E6F83" w:rsidP="00B347BA">
      <w:pPr>
        <w:pStyle w:val="Default"/>
        <w:spacing w:line="360" w:lineRule="auto"/>
        <w:jc w:val="both"/>
        <w:rPr>
          <w:sz w:val="22"/>
          <w:szCs w:val="22"/>
        </w:rPr>
      </w:pPr>
      <w:r w:rsidRPr="001E6F83">
        <w:rPr>
          <w:sz w:val="22"/>
          <w:szCs w:val="22"/>
        </w:rPr>
        <w:t>18:00–20:00: Group dinner made from local ingredients followed by an evening campfire for those who wish to tell stories</w:t>
      </w:r>
    </w:p>
    <w:p w:rsidR="001E6F83" w:rsidRPr="001E6F83" w:rsidRDefault="001E6F83" w:rsidP="001E6F83">
      <w:pPr>
        <w:pStyle w:val="Default"/>
        <w:spacing w:line="360" w:lineRule="auto"/>
        <w:rPr>
          <w:sz w:val="22"/>
          <w:szCs w:val="22"/>
        </w:rPr>
      </w:pPr>
    </w:p>
    <w:p w:rsidR="001E6F83" w:rsidRPr="001E6F83" w:rsidRDefault="001E6F83" w:rsidP="001E6F83">
      <w:pPr>
        <w:pStyle w:val="Default"/>
        <w:spacing w:line="360" w:lineRule="auto"/>
        <w:rPr>
          <w:b/>
          <w:sz w:val="22"/>
          <w:szCs w:val="22"/>
        </w:rPr>
      </w:pPr>
      <w:r w:rsidRPr="001E6F83">
        <w:rPr>
          <w:b/>
          <w:sz w:val="22"/>
          <w:szCs w:val="22"/>
        </w:rPr>
        <w:t>Day 3:</w:t>
      </w:r>
    </w:p>
    <w:p w:rsidR="001E6F83" w:rsidRPr="001E6F83" w:rsidRDefault="001E6F83" w:rsidP="001E6F83">
      <w:pPr>
        <w:pStyle w:val="Default"/>
        <w:spacing w:line="360" w:lineRule="auto"/>
        <w:rPr>
          <w:sz w:val="22"/>
          <w:szCs w:val="22"/>
        </w:rPr>
      </w:pPr>
      <w:r w:rsidRPr="001E6F83">
        <w:rPr>
          <w:sz w:val="22"/>
          <w:szCs w:val="22"/>
        </w:rPr>
        <w:t>07:00–08:30: Breakfast and time out for reflection</w:t>
      </w:r>
    </w:p>
    <w:p w:rsidR="001E6F83" w:rsidRDefault="001E6F83" w:rsidP="001E6F83">
      <w:pPr>
        <w:pStyle w:val="Default"/>
        <w:spacing w:line="360" w:lineRule="auto"/>
        <w:rPr>
          <w:sz w:val="22"/>
          <w:szCs w:val="22"/>
        </w:rPr>
      </w:pPr>
      <w:r w:rsidRPr="001E6F83">
        <w:rPr>
          <w:sz w:val="22"/>
          <w:szCs w:val="22"/>
        </w:rPr>
        <w:t xml:space="preserve">09:00–11:00: Panel discussion about Tourism in Culture and Business </w:t>
      </w:r>
    </w:p>
    <w:p w:rsidR="001E6F83" w:rsidRPr="001E6F83" w:rsidRDefault="001E6F83" w:rsidP="001E6F83">
      <w:pPr>
        <w:pStyle w:val="Default"/>
        <w:spacing w:line="360" w:lineRule="auto"/>
        <w:rPr>
          <w:sz w:val="22"/>
          <w:szCs w:val="22"/>
        </w:rPr>
      </w:pPr>
      <w:r w:rsidRPr="001E6F83">
        <w:rPr>
          <w:sz w:val="22"/>
          <w:szCs w:val="22"/>
        </w:rPr>
        <w:t>11:30–13:00: Walk around the grounds and lunch</w:t>
      </w:r>
    </w:p>
    <w:p w:rsidR="001E6F83" w:rsidRPr="001E6F83" w:rsidRDefault="001E6F83" w:rsidP="001E6F83">
      <w:pPr>
        <w:pStyle w:val="Default"/>
        <w:spacing w:line="360" w:lineRule="auto"/>
        <w:rPr>
          <w:sz w:val="22"/>
          <w:szCs w:val="22"/>
        </w:rPr>
      </w:pPr>
      <w:r w:rsidRPr="001E6F83">
        <w:rPr>
          <w:sz w:val="22"/>
          <w:szCs w:val="22"/>
        </w:rPr>
        <w:t>13:30–15:00: Parting thoughts &amp; Presentation ceremony</w:t>
      </w:r>
    </w:p>
    <w:p w:rsidR="001E6F83" w:rsidRPr="001E6F83" w:rsidRDefault="001E6F83" w:rsidP="001E6F83">
      <w:pPr>
        <w:pStyle w:val="Default"/>
        <w:spacing w:line="360" w:lineRule="auto"/>
        <w:rPr>
          <w:sz w:val="22"/>
          <w:szCs w:val="22"/>
        </w:rPr>
      </w:pPr>
      <w:r w:rsidRPr="001E6F83">
        <w:rPr>
          <w:sz w:val="22"/>
          <w:szCs w:val="22"/>
        </w:rPr>
        <w:t>15:30: Departure of guests</w:t>
      </w:r>
    </w:p>
    <w:p w:rsidR="001E6F83" w:rsidRPr="001E6F83" w:rsidRDefault="001E6F83" w:rsidP="001E6F83">
      <w:pPr>
        <w:pStyle w:val="Default"/>
        <w:spacing w:line="360" w:lineRule="auto"/>
        <w:rPr>
          <w:sz w:val="22"/>
          <w:szCs w:val="22"/>
        </w:rPr>
      </w:pPr>
    </w:p>
    <w:p w:rsidR="00C22571" w:rsidRDefault="00C22571" w:rsidP="00B347BA">
      <w:pPr>
        <w:pStyle w:val="Default"/>
        <w:spacing w:line="360" w:lineRule="auto"/>
        <w:jc w:val="both"/>
        <w:rPr>
          <w:sz w:val="22"/>
          <w:szCs w:val="22"/>
        </w:rPr>
      </w:pPr>
      <w:r w:rsidRPr="00C22571">
        <w:rPr>
          <w:sz w:val="22"/>
          <w:szCs w:val="22"/>
        </w:rPr>
        <w:t xml:space="preserve">The table demonstrates how every essential function of </w:t>
      </w:r>
      <w:proofErr w:type="spellStart"/>
      <w:r w:rsidRPr="00C22571">
        <w:rPr>
          <w:sz w:val="22"/>
          <w:szCs w:val="22"/>
        </w:rPr>
        <w:t>Cymru</w:t>
      </w:r>
      <w:proofErr w:type="spellEnd"/>
      <w:r w:rsidRPr="00C22571">
        <w:rPr>
          <w:sz w:val="22"/>
          <w:szCs w:val="22"/>
        </w:rPr>
        <w:t xml:space="preserve"> Connect advances strategic goals while aligning with theoretical foundations including Maslow’s hierarchy of needs and Pine and Gilmore’s Experience Economy model.</w:t>
      </w:r>
    </w:p>
    <w:p w:rsidR="00C22571" w:rsidRDefault="00C22571" w:rsidP="00B347BA">
      <w:pPr>
        <w:pStyle w:val="Default"/>
        <w:spacing w:line="360" w:lineRule="auto"/>
        <w:jc w:val="both"/>
        <w:rPr>
          <w:sz w:val="22"/>
          <w:szCs w:val="22"/>
        </w:rPr>
      </w:pPr>
    </w:p>
    <w:p w:rsidR="005416E5" w:rsidRDefault="005416E5">
      <w:r>
        <w:br w:type="page"/>
      </w:r>
    </w:p>
    <w:tbl>
      <w:tblPr>
        <w:tblStyle w:val="TableGrid"/>
        <w:tblW w:w="0" w:type="auto"/>
        <w:tblLook w:val="04A0" w:firstRow="1" w:lastRow="0" w:firstColumn="1" w:lastColumn="0" w:noHBand="0" w:noVBand="1"/>
      </w:tblPr>
      <w:tblGrid>
        <w:gridCol w:w="2160"/>
        <w:gridCol w:w="2160"/>
        <w:gridCol w:w="2160"/>
        <w:gridCol w:w="2160"/>
      </w:tblGrid>
      <w:tr w:rsidR="009E50E4" w:rsidRPr="00290FC9" w:rsidTr="00A06A43">
        <w:tc>
          <w:tcPr>
            <w:tcW w:w="2160" w:type="dxa"/>
          </w:tcPr>
          <w:p w:rsidR="009E50E4" w:rsidRPr="00290FC9" w:rsidRDefault="009E50E4" w:rsidP="00A06A43">
            <w:pPr>
              <w:rPr>
                <w:rFonts w:ascii="Arial" w:hAnsi="Arial" w:cs="Arial"/>
              </w:rPr>
            </w:pPr>
            <w:r w:rsidRPr="00290FC9">
              <w:rPr>
                <w:rFonts w:ascii="Arial" w:hAnsi="Arial" w:cs="Arial"/>
              </w:rPr>
              <w:lastRenderedPageBreak/>
              <w:t>Activity</w:t>
            </w:r>
          </w:p>
        </w:tc>
        <w:tc>
          <w:tcPr>
            <w:tcW w:w="2160" w:type="dxa"/>
          </w:tcPr>
          <w:p w:rsidR="009E50E4" w:rsidRPr="00290FC9" w:rsidRDefault="009E50E4" w:rsidP="00A06A43">
            <w:pPr>
              <w:rPr>
                <w:rFonts w:ascii="Arial" w:hAnsi="Arial" w:cs="Arial"/>
              </w:rPr>
            </w:pPr>
            <w:r w:rsidRPr="00290FC9">
              <w:rPr>
                <w:rFonts w:ascii="Arial" w:hAnsi="Arial" w:cs="Arial"/>
              </w:rPr>
              <w:t>Strategic Purpose</w:t>
            </w:r>
          </w:p>
        </w:tc>
        <w:tc>
          <w:tcPr>
            <w:tcW w:w="2160" w:type="dxa"/>
          </w:tcPr>
          <w:p w:rsidR="009E50E4" w:rsidRPr="00290FC9" w:rsidRDefault="009E50E4" w:rsidP="00A06A43">
            <w:pPr>
              <w:rPr>
                <w:rFonts w:ascii="Arial" w:hAnsi="Arial" w:cs="Arial"/>
              </w:rPr>
            </w:pPr>
            <w:r w:rsidRPr="00290FC9">
              <w:rPr>
                <w:rFonts w:ascii="Arial" w:hAnsi="Arial" w:cs="Arial"/>
              </w:rPr>
              <w:t>Maslow Tier</w:t>
            </w:r>
          </w:p>
        </w:tc>
        <w:tc>
          <w:tcPr>
            <w:tcW w:w="2160" w:type="dxa"/>
          </w:tcPr>
          <w:p w:rsidR="009E50E4" w:rsidRPr="00290FC9" w:rsidRDefault="009E50E4" w:rsidP="00A06A43">
            <w:pPr>
              <w:rPr>
                <w:rFonts w:ascii="Arial" w:hAnsi="Arial" w:cs="Arial"/>
              </w:rPr>
            </w:pPr>
            <w:r w:rsidRPr="00290FC9">
              <w:rPr>
                <w:rFonts w:ascii="Arial" w:hAnsi="Arial" w:cs="Arial"/>
              </w:rPr>
              <w:t>Experience Type (Pine &amp; Gilmore)</w:t>
            </w:r>
          </w:p>
        </w:tc>
      </w:tr>
      <w:tr w:rsidR="009E50E4" w:rsidRPr="00290FC9" w:rsidTr="00A06A43">
        <w:tc>
          <w:tcPr>
            <w:tcW w:w="2160" w:type="dxa"/>
          </w:tcPr>
          <w:p w:rsidR="009E50E4" w:rsidRPr="00290FC9" w:rsidRDefault="009E50E4" w:rsidP="00A06A43">
            <w:pPr>
              <w:rPr>
                <w:rFonts w:ascii="Arial" w:hAnsi="Arial" w:cs="Arial"/>
              </w:rPr>
            </w:pPr>
            <w:r w:rsidRPr="00290FC9">
              <w:rPr>
                <w:rFonts w:ascii="Arial" w:hAnsi="Arial" w:cs="Arial"/>
              </w:rPr>
              <w:t>Welsh language workshop</w:t>
            </w:r>
          </w:p>
        </w:tc>
        <w:tc>
          <w:tcPr>
            <w:tcW w:w="2160" w:type="dxa"/>
          </w:tcPr>
          <w:p w:rsidR="009E50E4" w:rsidRPr="00290FC9" w:rsidRDefault="009E50E4" w:rsidP="00A06A43">
            <w:pPr>
              <w:rPr>
                <w:rFonts w:ascii="Arial" w:hAnsi="Arial" w:cs="Arial"/>
              </w:rPr>
            </w:pPr>
            <w:r w:rsidRPr="00290FC9">
              <w:rPr>
                <w:rFonts w:ascii="Arial" w:hAnsi="Arial" w:cs="Arial"/>
              </w:rPr>
              <w:t>Deep cultural immersion, identity connection</w:t>
            </w:r>
          </w:p>
        </w:tc>
        <w:tc>
          <w:tcPr>
            <w:tcW w:w="2160" w:type="dxa"/>
          </w:tcPr>
          <w:p w:rsidR="009E50E4" w:rsidRPr="00290FC9" w:rsidRDefault="009E50E4" w:rsidP="00A06A43">
            <w:pPr>
              <w:rPr>
                <w:rFonts w:ascii="Arial" w:hAnsi="Arial" w:cs="Arial"/>
              </w:rPr>
            </w:pPr>
            <w:r w:rsidRPr="00290FC9">
              <w:rPr>
                <w:rFonts w:ascii="Arial" w:hAnsi="Arial" w:cs="Arial"/>
              </w:rPr>
              <w:t>Belonging / Self-</w:t>
            </w:r>
            <w:proofErr w:type="spellStart"/>
            <w:r w:rsidRPr="00290FC9">
              <w:rPr>
                <w:rFonts w:ascii="Arial" w:hAnsi="Arial" w:cs="Arial"/>
              </w:rPr>
              <w:t>actualisation</w:t>
            </w:r>
            <w:proofErr w:type="spellEnd"/>
          </w:p>
        </w:tc>
        <w:tc>
          <w:tcPr>
            <w:tcW w:w="2160" w:type="dxa"/>
          </w:tcPr>
          <w:p w:rsidR="009E50E4" w:rsidRPr="00290FC9" w:rsidRDefault="009E50E4" w:rsidP="00A06A43">
            <w:pPr>
              <w:rPr>
                <w:rFonts w:ascii="Arial" w:hAnsi="Arial" w:cs="Arial"/>
              </w:rPr>
            </w:pPr>
            <w:r w:rsidRPr="00290FC9">
              <w:rPr>
                <w:rFonts w:ascii="Arial" w:hAnsi="Arial" w:cs="Arial"/>
              </w:rPr>
              <w:t>Education</w:t>
            </w:r>
          </w:p>
        </w:tc>
      </w:tr>
      <w:tr w:rsidR="009E50E4" w:rsidRPr="00290FC9" w:rsidTr="00A06A43">
        <w:tc>
          <w:tcPr>
            <w:tcW w:w="2160" w:type="dxa"/>
          </w:tcPr>
          <w:p w:rsidR="009E50E4" w:rsidRPr="00290FC9" w:rsidRDefault="009E50E4" w:rsidP="00A06A43">
            <w:pPr>
              <w:rPr>
                <w:rFonts w:ascii="Arial" w:hAnsi="Arial" w:cs="Arial"/>
              </w:rPr>
            </w:pPr>
            <w:r w:rsidRPr="00290FC9">
              <w:rPr>
                <w:rFonts w:ascii="Arial" w:hAnsi="Arial" w:cs="Arial"/>
              </w:rPr>
              <w:t>Guided nature hike</w:t>
            </w:r>
          </w:p>
        </w:tc>
        <w:tc>
          <w:tcPr>
            <w:tcW w:w="2160" w:type="dxa"/>
          </w:tcPr>
          <w:p w:rsidR="009E50E4" w:rsidRPr="00290FC9" w:rsidRDefault="009E50E4" w:rsidP="00A06A43">
            <w:pPr>
              <w:rPr>
                <w:rFonts w:ascii="Arial" w:hAnsi="Arial" w:cs="Arial"/>
              </w:rPr>
            </w:pPr>
            <w:r w:rsidRPr="00290FC9">
              <w:rPr>
                <w:rFonts w:ascii="Arial" w:hAnsi="Arial" w:cs="Arial"/>
              </w:rPr>
              <w:t>Relaxation, mindfulness, informal networking</w:t>
            </w:r>
          </w:p>
        </w:tc>
        <w:tc>
          <w:tcPr>
            <w:tcW w:w="2160" w:type="dxa"/>
          </w:tcPr>
          <w:p w:rsidR="009E50E4" w:rsidRPr="00290FC9" w:rsidRDefault="009E50E4" w:rsidP="00A06A43">
            <w:pPr>
              <w:rPr>
                <w:rFonts w:ascii="Arial" w:hAnsi="Arial" w:cs="Arial"/>
              </w:rPr>
            </w:pPr>
            <w:r w:rsidRPr="00290FC9">
              <w:rPr>
                <w:rFonts w:ascii="Arial" w:hAnsi="Arial" w:cs="Arial"/>
              </w:rPr>
              <w:t>Safety / Self-</w:t>
            </w:r>
            <w:proofErr w:type="spellStart"/>
            <w:r w:rsidRPr="00290FC9">
              <w:rPr>
                <w:rFonts w:ascii="Arial" w:hAnsi="Arial" w:cs="Arial"/>
              </w:rPr>
              <w:t>actualisation</w:t>
            </w:r>
            <w:proofErr w:type="spellEnd"/>
          </w:p>
        </w:tc>
        <w:tc>
          <w:tcPr>
            <w:tcW w:w="2160" w:type="dxa"/>
          </w:tcPr>
          <w:p w:rsidR="009E50E4" w:rsidRPr="00290FC9" w:rsidRDefault="009E50E4" w:rsidP="00A06A43">
            <w:pPr>
              <w:rPr>
                <w:rFonts w:ascii="Arial" w:hAnsi="Arial" w:cs="Arial"/>
              </w:rPr>
            </w:pPr>
            <w:r w:rsidRPr="00290FC9">
              <w:rPr>
                <w:rFonts w:ascii="Arial" w:hAnsi="Arial" w:cs="Arial"/>
              </w:rPr>
              <w:t>Aesthetic / Escapism</w:t>
            </w:r>
          </w:p>
        </w:tc>
      </w:tr>
      <w:tr w:rsidR="009E50E4" w:rsidRPr="00290FC9" w:rsidTr="00A06A43">
        <w:tc>
          <w:tcPr>
            <w:tcW w:w="2160" w:type="dxa"/>
          </w:tcPr>
          <w:p w:rsidR="009E50E4" w:rsidRPr="00290FC9" w:rsidRDefault="009E50E4" w:rsidP="00A06A43">
            <w:pPr>
              <w:rPr>
                <w:rFonts w:ascii="Arial" w:hAnsi="Arial" w:cs="Arial"/>
              </w:rPr>
            </w:pPr>
            <w:r w:rsidRPr="00290FC9">
              <w:rPr>
                <w:rFonts w:ascii="Arial" w:hAnsi="Arial" w:cs="Arial"/>
              </w:rPr>
              <w:t>Storytelling circle</w:t>
            </w:r>
          </w:p>
        </w:tc>
        <w:tc>
          <w:tcPr>
            <w:tcW w:w="2160" w:type="dxa"/>
          </w:tcPr>
          <w:p w:rsidR="009E50E4" w:rsidRPr="00290FC9" w:rsidRDefault="009E50E4" w:rsidP="00A06A43">
            <w:pPr>
              <w:rPr>
                <w:rFonts w:ascii="Arial" w:hAnsi="Arial" w:cs="Arial"/>
              </w:rPr>
            </w:pPr>
            <w:r w:rsidRPr="00290FC9">
              <w:rPr>
                <w:rFonts w:ascii="Arial" w:hAnsi="Arial" w:cs="Arial"/>
              </w:rPr>
              <w:t>Emotional bonding, cultural memory</w:t>
            </w:r>
          </w:p>
        </w:tc>
        <w:tc>
          <w:tcPr>
            <w:tcW w:w="2160" w:type="dxa"/>
          </w:tcPr>
          <w:p w:rsidR="009E50E4" w:rsidRPr="00290FC9" w:rsidRDefault="009E50E4" w:rsidP="00A06A43">
            <w:pPr>
              <w:rPr>
                <w:rFonts w:ascii="Arial" w:hAnsi="Arial" w:cs="Arial"/>
              </w:rPr>
            </w:pPr>
            <w:r w:rsidRPr="00290FC9">
              <w:rPr>
                <w:rFonts w:ascii="Arial" w:hAnsi="Arial" w:cs="Arial"/>
              </w:rPr>
              <w:t>Belonging</w:t>
            </w:r>
          </w:p>
        </w:tc>
        <w:tc>
          <w:tcPr>
            <w:tcW w:w="2160" w:type="dxa"/>
          </w:tcPr>
          <w:p w:rsidR="009E50E4" w:rsidRPr="00290FC9" w:rsidRDefault="009E50E4" w:rsidP="00A06A43">
            <w:pPr>
              <w:rPr>
                <w:rFonts w:ascii="Arial" w:hAnsi="Arial" w:cs="Arial"/>
              </w:rPr>
            </w:pPr>
            <w:r w:rsidRPr="00290FC9">
              <w:rPr>
                <w:rFonts w:ascii="Arial" w:hAnsi="Arial" w:cs="Arial"/>
              </w:rPr>
              <w:t>Entertainment</w:t>
            </w:r>
          </w:p>
        </w:tc>
      </w:tr>
      <w:tr w:rsidR="009E50E4" w:rsidRPr="00290FC9" w:rsidTr="00A06A43">
        <w:tc>
          <w:tcPr>
            <w:tcW w:w="2160" w:type="dxa"/>
          </w:tcPr>
          <w:p w:rsidR="009E50E4" w:rsidRPr="00290FC9" w:rsidRDefault="009E50E4" w:rsidP="00A06A43">
            <w:pPr>
              <w:rPr>
                <w:rFonts w:ascii="Arial" w:hAnsi="Arial" w:cs="Arial"/>
              </w:rPr>
            </w:pPr>
            <w:r w:rsidRPr="00290FC9">
              <w:rPr>
                <w:rFonts w:ascii="Arial" w:hAnsi="Arial" w:cs="Arial"/>
              </w:rPr>
              <w:t>Business networking clinics</w:t>
            </w:r>
          </w:p>
        </w:tc>
        <w:tc>
          <w:tcPr>
            <w:tcW w:w="2160" w:type="dxa"/>
          </w:tcPr>
          <w:p w:rsidR="009E50E4" w:rsidRPr="00290FC9" w:rsidRDefault="009E50E4" w:rsidP="00A06A43">
            <w:pPr>
              <w:rPr>
                <w:rFonts w:ascii="Arial" w:hAnsi="Arial" w:cs="Arial"/>
              </w:rPr>
            </w:pPr>
            <w:r w:rsidRPr="00290FC9">
              <w:rPr>
                <w:rFonts w:ascii="Arial" w:hAnsi="Arial" w:cs="Arial"/>
              </w:rPr>
              <w:t>Peer learning, knowledge exchange</w:t>
            </w:r>
          </w:p>
        </w:tc>
        <w:tc>
          <w:tcPr>
            <w:tcW w:w="2160" w:type="dxa"/>
          </w:tcPr>
          <w:p w:rsidR="009E50E4" w:rsidRPr="00290FC9" w:rsidRDefault="009E50E4" w:rsidP="00A06A43">
            <w:pPr>
              <w:rPr>
                <w:rFonts w:ascii="Arial" w:hAnsi="Arial" w:cs="Arial"/>
              </w:rPr>
            </w:pPr>
            <w:r w:rsidRPr="00290FC9">
              <w:rPr>
                <w:rFonts w:ascii="Arial" w:hAnsi="Arial" w:cs="Arial"/>
              </w:rPr>
              <w:t>Esteem / Self-</w:t>
            </w:r>
            <w:proofErr w:type="spellStart"/>
            <w:r w:rsidRPr="00290FC9">
              <w:rPr>
                <w:rFonts w:ascii="Arial" w:hAnsi="Arial" w:cs="Arial"/>
              </w:rPr>
              <w:t>actualisation</w:t>
            </w:r>
            <w:proofErr w:type="spellEnd"/>
          </w:p>
        </w:tc>
        <w:tc>
          <w:tcPr>
            <w:tcW w:w="2160" w:type="dxa"/>
          </w:tcPr>
          <w:p w:rsidR="009E50E4" w:rsidRPr="00290FC9" w:rsidRDefault="009E50E4" w:rsidP="00A06A43">
            <w:pPr>
              <w:rPr>
                <w:rFonts w:ascii="Arial" w:hAnsi="Arial" w:cs="Arial"/>
              </w:rPr>
            </w:pPr>
            <w:r w:rsidRPr="00290FC9">
              <w:rPr>
                <w:rFonts w:ascii="Arial" w:hAnsi="Arial" w:cs="Arial"/>
              </w:rPr>
              <w:t>Education / Escapism</w:t>
            </w:r>
          </w:p>
        </w:tc>
      </w:tr>
      <w:tr w:rsidR="009E50E4" w:rsidRPr="00290FC9" w:rsidTr="00A06A43">
        <w:tc>
          <w:tcPr>
            <w:tcW w:w="2160" w:type="dxa"/>
          </w:tcPr>
          <w:p w:rsidR="009E50E4" w:rsidRPr="00290FC9" w:rsidRDefault="009E50E4" w:rsidP="00A06A43">
            <w:pPr>
              <w:rPr>
                <w:rFonts w:ascii="Arial" w:hAnsi="Arial" w:cs="Arial"/>
              </w:rPr>
            </w:pPr>
            <w:r w:rsidRPr="00290FC9">
              <w:rPr>
                <w:rFonts w:ascii="Arial" w:hAnsi="Arial" w:cs="Arial"/>
              </w:rPr>
              <w:t>Arts and crafts workshop</w:t>
            </w:r>
          </w:p>
        </w:tc>
        <w:tc>
          <w:tcPr>
            <w:tcW w:w="2160" w:type="dxa"/>
          </w:tcPr>
          <w:p w:rsidR="009E50E4" w:rsidRPr="00290FC9" w:rsidRDefault="009E50E4" w:rsidP="00A06A43">
            <w:pPr>
              <w:rPr>
                <w:rFonts w:ascii="Arial" w:hAnsi="Arial" w:cs="Arial"/>
              </w:rPr>
            </w:pPr>
            <w:r w:rsidRPr="00290FC9">
              <w:rPr>
                <w:rFonts w:ascii="Arial" w:hAnsi="Arial" w:cs="Arial"/>
              </w:rPr>
              <w:t>Creative expression, local appreciation</w:t>
            </w:r>
          </w:p>
        </w:tc>
        <w:tc>
          <w:tcPr>
            <w:tcW w:w="2160" w:type="dxa"/>
          </w:tcPr>
          <w:p w:rsidR="009E50E4" w:rsidRPr="00290FC9" w:rsidRDefault="009E50E4" w:rsidP="00A06A43">
            <w:pPr>
              <w:rPr>
                <w:rFonts w:ascii="Arial" w:hAnsi="Arial" w:cs="Arial"/>
              </w:rPr>
            </w:pPr>
            <w:r w:rsidRPr="00290FC9">
              <w:rPr>
                <w:rFonts w:ascii="Arial" w:hAnsi="Arial" w:cs="Arial"/>
              </w:rPr>
              <w:t>Esteem / Self-</w:t>
            </w:r>
            <w:proofErr w:type="spellStart"/>
            <w:r w:rsidRPr="00290FC9">
              <w:rPr>
                <w:rFonts w:ascii="Arial" w:hAnsi="Arial" w:cs="Arial"/>
              </w:rPr>
              <w:t>actualisation</w:t>
            </w:r>
            <w:proofErr w:type="spellEnd"/>
          </w:p>
        </w:tc>
        <w:tc>
          <w:tcPr>
            <w:tcW w:w="2160" w:type="dxa"/>
          </w:tcPr>
          <w:p w:rsidR="009E50E4" w:rsidRPr="00290FC9" w:rsidRDefault="009E50E4" w:rsidP="00A06A43">
            <w:pPr>
              <w:rPr>
                <w:rFonts w:ascii="Arial" w:hAnsi="Arial" w:cs="Arial"/>
              </w:rPr>
            </w:pPr>
            <w:r w:rsidRPr="00290FC9">
              <w:rPr>
                <w:rFonts w:ascii="Arial" w:hAnsi="Arial" w:cs="Arial"/>
              </w:rPr>
              <w:t>Education / Aesthetic</w:t>
            </w:r>
          </w:p>
        </w:tc>
      </w:tr>
      <w:tr w:rsidR="009E50E4" w:rsidRPr="00290FC9" w:rsidTr="00A06A43">
        <w:tc>
          <w:tcPr>
            <w:tcW w:w="2160" w:type="dxa"/>
          </w:tcPr>
          <w:p w:rsidR="009E50E4" w:rsidRPr="00290FC9" w:rsidRDefault="009E50E4" w:rsidP="00A06A43">
            <w:pPr>
              <w:rPr>
                <w:rFonts w:ascii="Arial" w:hAnsi="Arial" w:cs="Arial"/>
              </w:rPr>
            </w:pPr>
            <w:r w:rsidRPr="00290FC9">
              <w:rPr>
                <w:rFonts w:ascii="Arial" w:hAnsi="Arial" w:cs="Arial"/>
              </w:rPr>
              <w:t>Campfire sharing session</w:t>
            </w:r>
          </w:p>
        </w:tc>
        <w:tc>
          <w:tcPr>
            <w:tcW w:w="2160" w:type="dxa"/>
          </w:tcPr>
          <w:p w:rsidR="009E50E4" w:rsidRPr="00290FC9" w:rsidRDefault="009E50E4" w:rsidP="00A06A43">
            <w:pPr>
              <w:rPr>
                <w:rFonts w:ascii="Arial" w:hAnsi="Arial" w:cs="Arial"/>
              </w:rPr>
            </w:pPr>
            <w:r w:rsidRPr="00290FC9">
              <w:rPr>
                <w:rFonts w:ascii="Arial" w:hAnsi="Arial" w:cs="Arial"/>
              </w:rPr>
              <w:t>Community building, emotional resonance</w:t>
            </w:r>
          </w:p>
        </w:tc>
        <w:tc>
          <w:tcPr>
            <w:tcW w:w="2160" w:type="dxa"/>
          </w:tcPr>
          <w:p w:rsidR="009E50E4" w:rsidRPr="00290FC9" w:rsidRDefault="009E50E4" w:rsidP="00A06A43">
            <w:pPr>
              <w:rPr>
                <w:rFonts w:ascii="Arial" w:hAnsi="Arial" w:cs="Arial"/>
              </w:rPr>
            </w:pPr>
            <w:r w:rsidRPr="00290FC9">
              <w:rPr>
                <w:rFonts w:ascii="Arial" w:hAnsi="Arial" w:cs="Arial"/>
              </w:rPr>
              <w:t>Belonging / Esteem</w:t>
            </w:r>
          </w:p>
        </w:tc>
        <w:tc>
          <w:tcPr>
            <w:tcW w:w="2160" w:type="dxa"/>
          </w:tcPr>
          <w:p w:rsidR="009E50E4" w:rsidRPr="00290FC9" w:rsidRDefault="009E50E4" w:rsidP="00A06A43">
            <w:pPr>
              <w:rPr>
                <w:rFonts w:ascii="Arial" w:hAnsi="Arial" w:cs="Arial"/>
              </w:rPr>
            </w:pPr>
            <w:r w:rsidRPr="00290FC9">
              <w:rPr>
                <w:rFonts w:ascii="Arial" w:hAnsi="Arial" w:cs="Arial"/>
              </w:rPr>
              <w:t>Entertainment / Escapism</w:t>
            </w:r>
          </w:p>
        </w:tc>
      </w:tr>
    </w:tbl>
    <w:p w:rsidR="002952EB" w:rsidRPr="00290FC9" w:rsidRDefault="00E62803" w:rsidP="002952EB">
      <w:pPr>
        <w:jc w:val="center"/>
        <w:rPr>
          <w:rFonts w:ascii="Arial" w:hAnsi="Arial" w:cs="Arial"/>
        </w:rPr>
      </w:pPr>
      <w:proofErr w:type="gramStart"/>
      <w:r>
        <w:rPr>
          <w:rFonts w:ascii="Arial" w:hAnsi="Arial" w:cs="Arial"/>
        </w:rPr>
        <w:t>Table 1.</w:t>
      </w:r>
      <w:proofErr w:type="gramEnd"/>
      <w:r>
        <w:rPr>
          <w:rFonts w:ascii="Arial" w:hAnsi="Arial" w:cs="Arial"/>
          <w:lang w:val="hu-HU"/>
        </w:rPr>
        <w:t xml:space="preserve"> </w:t>
      </w:r>
      <w:r w:rsidR="002952EB" w:rsidRPr="00290FC9">
        <w:rPr>
          <w:rFonts w:ascii="Arial" w:hAnsi="Arial" w:cs="Arial"/>
        </w:rPr>
        <w:t>(</w:t>
      </w:r>
      <w:proofErr w:type="spellStart"/>
      <w:r w:rsidR="002952EB" w:rsidRPr="00290FC9">
        <w:rPr>
          <w:rFonts w:ascii="Arial" w:hAnsi="Arial" w:cs="Arial"/>
        </w:rPr>
        <w:t>Cymru</w:t>
      </w:r>
      <w:proofErr w:type="spellEnd"/>
      <w:r w:rsidR="002952EB" w:rsidRPr="00290FC9">
        <w:rPr>
          <w:rFonts w:ascii="Arial" w:hAnsi="Arial" w:cs="Arial"/>
        </w:rPr>
        <w:t xml:space="preserve"> Connect – Experiential Strategy Aligned with Theory)</w:t>
      </w:r>
    </w:p>
    <w:p w:rsidR="009E50E4" w:rsidRDefault="009E50E4" w:rsidP="009E50E4"/>
    <w:p w:rsidR="00F47FDE" w:rsidRPr="00CE2ABD" w:rsidRDefault="001E6F83" w:rsidP="00B347BA">
      <w:pPr>
        <w:pStyle w:val="Default"/>
        <w:spacing w:line="360" w:lineRule="auto"/>
        <w:jc w:val="both"/>
        <w:rPr>
          <w:sz w:val="22"/>
          <w:szCs w:val="22"/>
        </w:rPr>
      </w:pPr>
      <w:r w:rsidRPr="001E6F83">
        <w:rPr>
          <w:sz w:val="22"/>
          <w:szCs w:val="22"/>
        </w:rPr>
        <w:t>Delegates will be encouraged to take part in both formal and informal networking throughout the conference, thus enabling them to make links with potential partners while engaging in cultural pursuits (Woodside &amp; Martin, 2007).</w:t>
      </w:r>
    </w:p>
    <w:p w:rsidR="00F47FDE" w:rsidRPr="00CE2ABD" w:rsidRDefault="00F47FDE" w:rsidP="00CE2ABD">
      <w:pPr>
        <w:pStyle w:val="Heading1"/>
        <w:spacing w:line="360" w:lineRule="auto"/>
        <w:rPr>
          <w:rFonts w:ascii="Arial" w:hAnsi="Arial" w:cs="Arial"/>
          <w:sz w:val="22"/>
          <w:szCs w:val="22"/>
        </w:rPr>
      </w:pPr>
      <w:bookmarkStart w:id="4" w:name="_Toc200548892"/>
      <w:r w:rsidRPr="00CE2ABD">
        <w:rPr>
          <w:rFonts w:ascii="Arial" w:hAnsi="Arial" w:cs="Arial"/>
          <w:sz w:val="22"/>
          <w:szCs w:val="22"/>
        </w:rPr>
        <w:t>4. Aim and Objectives of the Meeting / Event</w:t>
      </w:r>
      <w:bookmarkEnd w:id="4"/>
    </w:p>
    <w:p w:rsidR="001E6F83" w:rsidRPr="001E6F83" w:rsidRDefault="00F47FDE" w:rsidP="00B347BA">
      <w:pPr>
        <w:pStyle w:val="Default"/>
        <w:spacing w:line="360" w:lineRule="auto"/>
        <w:jc w:val="both"/>
        <w:rPr>
          <w:sz w:val="22"/>
          <w:szCs w:val="22"/>
        </w:rPr>
      </w:pPr>
      <w:r w:rsidRPr="00CE2ABD">
        <w:rPr>
          <w:b/>
          <w:bCs/>
          <w:sz w:val="22"/>
          <w:szCs w:val="22"/>
        </w:rPr>
        <w:t>Overarching Aim</w:t>
      </w:r>
      <w:r w:rsidRPr="00CE2ABD">
        <w:rPr>
          <w:sz w:val="22"/>
          <w:szCs w:val="22"/>
        </w:rPr>
        <w:t>:</w:t>
      </w:r>
      <w:r w:rsidRPr="00CE2ABD">
        <w:rPr>
          <w:sz w:val="22"/>
          <w:szCs w:val="22"/>
        </w:rPr>
        <w:br/>
      </w:r>
      <w:r w:rsidR="001E6F83" w:rsidRPr="001E6F83">
        <w:rPr>
          <w:sz w:val="22"/>
          <w:szCs w:val="22"/>
        </w:rPr>
        <w:t>Comprehensive purpose :A new and influential cultural immersion retreat that combines ad cultural experiences with business networking, introducing the rugged beauty of North Wales to the international marketplace (Ritchie &amp; Crouch, 2022), with aims to turn Wales into a top destination for overseas business tourism.</w:t>
      </w:r>
    </w:p>
    <w:p w:rsidR="001E6F83" w:rsidRPr="001E6F83" w:rsidRDefault="001E6F83" w:rsidP="001E6F83">
      <w:pPr>
        <w:pStyle w:val="Default"/>
        <w:spacing w:line="360" w:lineRule="auto"/>
        <w:rPr>
          <w:sz w:val="22"/>
          <w:szCs w:val="22"/>
        </w:rPr>
      </w:pPr>
    </w:p>
    <w:p w:rsidR="001E6F83" w:rsidRPr="001E6F83" w:rsidRDefault="001E6F83" w:rsidP="001E6F83">
      <w:pPr>
        <w:pStyle w:val="Default"/>
        <w:spacing w:line="360" w:lineRule="auto"/>
        <w:rPr>
          <w:b/>
          <w:sz w:val="22"/>
          <w:szCs w:val="22"/>
        </w:rPr>
      </w:pPr>
      <w:r w:rsidRPr="001E6F83">
        <w:rPr>
          <w:b/>
          <w:sz w:val="22"/>
          <w:szCs w:val="22"/>
        </w:rPr>
        <w:t>SMART Objectives:</w:t>
      </w:r>
    </w:p>
    <w:p w:rsidR="001E6F83" w:rsidRPr="001E6F83" w:rsidRDefault="001E6F83" w:rsidP="00B347BA">
      <w:pPr>
        <w:pStyle w:val="Default"/>
        <w:numPr>
          <w:ilvl w:val="0"/>
          <w:numId w:val="38"/>
        </w:numPr>
        <w:spacing w:line="360" w:lineRule="auto"/>
        <w:jc w:val="both"/>
        <w:rPr>
          <w:sz w:val="22"/>
          <w:szCs w:val="22"/>
        </w:rPr>
      </w:pPr>
      <w:r w:rsidRPr="001E6F83">
        <w:rPr>
          <w:b/>
          <w:sz w:val="22"/>
          <w:szCs w:val="22"/>
        </w:rPr>
        <w:t>Specific</w:t>
      </w:r>
      <w:r w:rsidRPr="001E6F83">
        <w:rPr>
          <w:sz w:val="22"/>
          <w:szCs w:val="22"/>
        </w:rPr>
        <w:t>: By the end of August 2025, we will have welcomed 30 international delegates each representing a different country.</w:t>
      </w:r>
    </w:p>
    <w:p w:rsidR="001E6F83" w:rsidRPr="001E6F83" w:rsidRDefault="001E6F83" w:rsidP="00B347BA">
      <w:pPr>
        <w:pStyle w:val="Default"/>
        <w:numPr>
          <w:ilvl w:val="0"/>
          <w:numId w:val="38"/>
        </w:numPr>
        <w:spacing w:line="360" w:lineRule="auto"/>
        <w:jc w:val="both"/>
        <w:rPr>
          <w:sz w:val="22"/>
          <w:szCs w:val="22"/>
        </w:rPr>
      </w:pPr>
      <w:r w:rsidRPr="001E6F83">
        <w:rPr>
          <w:b/>
          <w:sz w:val="22"/>
          <w:szCs w:val="22"/>
        </w:rPr>
        <w:t>Measurable</w:t>
      </w:r>
      <w:r w:rsidRPr="001E6F83">
        <w:rPr>
          <w:sz w:val="22"/>
          <w:szCs w:val="22"/>
        </w:rPr>
        <w:t>: By evaluating questionnaires completed after the event, our goal is to record an 85% delegate satisfaction level in terms of cultural immersion, networking and general environment (Harris &amp; Allen, 2005). This is why we ask that you take some time before the conference closes to hand over your completed event survey form. We need</w:t>
      </w:r>
      <w:r>
        <w:rPr>
          <w:sz w:val="22"/>
          <w:szCs w:val="22"/>
        </w:rPr>
        <w:t xml:space="preserve"> the feedback from these forms (</w:t>
      </w:r>
      <w:r w:rsidRPr="001E6F83">
        <w:rPr>
          <w:sz w:val="22"/>
          <w:szCs w:val="22"/>
        </w:rPr>
        <w:t>total of 1,000 ques</w:t>
      </w:r>
      <w:r>
        <w:rPr>
          <w:sz w:val="22"/>
          <w:szCs w:val="22"/>
        </w:rPr>
        <w:t xml:space="preserve">tionnaires expected this year) </w:t>
      </w:r>
      <w:r w:rsidRPr="001E6F83">
        <w:rPr>
          <w:sz w:val="22"/>
          <w:szCs w:val="22"/>
        </w:rPr>
        <w:t xml:space="preserve">if we want </w:t>
      </w:r>
      <w:r>
        <w:rPr>
          <w:sz w:val="22"/>
          <w:szCs w:val="22"/>
        </w:rPr>
        <w:t>to make it even better next year.</w:t>
      </w:r>
    </w:p>
    <w:p w:rsidR="00F47FDE" w:rsidRPr="001E6F83" w:rsidRDefault="001E6F83" w:rsidP="00B347BA">
      <w:pPr>
        <w:pStyle w:val="Default"/>
        <w:numPr>
          <w:ilvl w:val="0"/>
          <w:numId w:val="38"/>
        </w:numPr>
        <w:spacing w:line="360" w:lineRule="auto"/>
        <w:jc w:val="both"/>
        <w:rPr>
          <w:sz w:val="22"/>
          <w:szCs w:val="22"/>
        </w:rPr>
      </w:pPr>
      <w:r w:rsidRPr="001E6F83">
        <w:rPr>
          <w:b/>
          <w:sz w:val="22"/>
          <w:szCs w:val="22"/>
        </w:rPr>
        <w:lastRenderedPageBreak/>
        <w:t>Time-bound</w:t>
      </w:r>
      <w:r w:rsidRPr="001E6F83">
        <w:rPr>
          <w:sz w:val="22"/>
          <w:szCs w:val="22"/>
        </w:rPr>
        <w:t>: 70% of the materials and services for the event will be provided locally, so that the entire event will succeed in meeting its own survival targets from August 2025 onwards (Visit Wales, 2024).</w:t>
      </w:r>
    </w:p>
    <w:p w:rsidR="00F47FDE" w:rsidRPr="00CE2ABD" w:rsidRDefault="00F47FDE" w:rsidP="00CE2ABD">
      <w:pPr>
        <w:pStyle w:val="Heading1"/>
        <w:spacing w:line="360" w:lineRule="auto"/>
        <w:rPr>
          <w:rFonts w:ascii="Arial" w:hAnsi="Arial" w:cs="Arial"/>
          <w:sz w:val="22"/>
          <w:szCs w:val="22"/>
        </w:rPr>
      </w:pPr>
      <w:bookmarkStart w:id="5" w:name="_Toc200548893"/>
      <w:r w:rsidRPr="00CE2ABD">
        <w:rPr>
          <w:rFonts w:ascii="Arial" w:hAnsi="Arial" w:cs="Arial"/>
          <w:sz w:val="22"/>
          <w:szCs w:val="22"/>
        </w:rPr>
        <w:t>5. Event Management</w:t>
      </w:r>
      <w:bookmarkEnd w:id="5"/>
    </w:p>
    <w:p w:rsidR="00240F82" w:rsidRDefault="001E6F83" w:rsidP="00B347BA">
      <w:pPr>
        <w:pStyle w:val="Default"/>
        <w:spacing w:line="360" w:lineRule="auto"/>
        <w:jc w:val="both"/>
        <w:rPr>
          <w:sz w:val="22"/>
          <w:szCs w:val="22"/>
        </w:rPr>
      </w:pPr>
      <w:r w:rsidRPr="001E6F83">
        <w:rPr>
          <w:sz w:val="22"/>
          <w:szCs w:val="22"/>
        </w:rPr>
        <w:t xml:space="preserve">To launch </w:t>
      </w:r>
      <w:proofErr w:type="spellStart"/>
      <w:r w:rsidRPr="001E6F83">
        <w:rPr>
          <w:sz w:val="22"/>
          <w:szCs w:val="22"/>
        </w:rPr>
        <w:t>Cymru</w:t>
      </w:r>
      <w:proofErr w:type="spellEnd"/>
      <w:r w:rsidRPr="001E6F83">
        <w:rPr>
          <w:sz w:val="22"/>
          <w:szCs w:val="22"/>
        </w:rPr>
        <w:t xml:space="preserve"> Connect satisfac</w:t>
      </w:r>
      <w:r>
        <w:rPr>
          <w:sz w:val="22"/>
          <w:szCs w:val="22"/>
        </w:rPr>
        <w:t>torily, a team is indispensable,</w:t>
      </w:r>
      <w:r w:rsidRPr="001E6F83">
        <w:rPr>
          <w:sz w:val="22"/>
          <w:szCs w:val="22"/>
        </w:rPr>
        <w:t xml:space="preserve"> it should be composed of individuals who have a wide range of skills and</w:t>
      </w:r>
      <w:r>
        <w:rPr>
          <w:sz w:val="22"/>
          <w:szCs w:val="22"/>
        </w:rPr>
        <w:t xml:space="preserve"> knowledge in several key areas.</w:t>
      </w:r>
      <w:r w:rsidR="00240F82">
        <w:rPr>
          <w:sz w:val="22"/>
          <w:szCs w:val="22"/>
        </w:rPr>
        <w:t xml:space="preserve"> </w:t>
      </w:r>
    </w:p>
    <w:p w:rsidR="00240F82" w:rsidRPr="001E6F83" w:rsidRDefault="00240F82" w:rsidP="00B347BA">
      <w:pPr>
        <w:pStyle w:val="Default"/>
        <w:spacing w:line="360" w:lineRule="auto"/>
        <w:jc w:val="both"/>
        <w:rPr>
          <w:sz w:val="22"/>
          <w:szCs w:val="22"/>
        </w:rPr>
      </w:pPr>
    </w:p>
    <w:p w:rsidR="001E6F83" w:rsidRDefault="001E6F83" w:rsidP="00B347BA">
      <w:pPr>
        <w:pStyle w:val="Default"/>
        <w:spacing w:line="360" w:lineRule="auto"/>
        <w:jc w:val="both"/>
        <w:rPr>
          <w:sz w:val="22"/>
          <w:szCs w:val="22"/>
        </w:rPr>
      </w:pPr>
      <w:r w:rsidRPr="001E6F83">
        <w:rPr>
          <w:sz w:val="22"/>
          <w:szCs w:val="22"/>
        </w:rPr>
        <w:t>Most importantly, of course, it is vital for the event to operate smoothly. Detailed planning and organization will be essential elements in handling all logistics for the event, including transportation, catering, accommodation and event logistics (Allen et al in 2010).</w:t>
      </w:r>
    </w:p>
    <w:p w:rsidR="00240F82" w:rsidRDefault="00240F82" w:rsidP="00B347BA">
      <w:pPr>
        <w:pStyle w:val="Default"/>
        <w:spacing w:line="360" w:lineRule="auto"/>
        <w:jc w:val="both"/>
        <w:rPr>
          <w:sz w:val="22"/>
          <w:szCs w:val="22"/>
        </w:rPr>
      </w:pPr>
    </w:p>
    <w:p w:rsidR="00240F82" w:rsidRDefault="00240F82" w:rsidP="00B347BA">
      <w:pPr>
        <w:pStyle w:val="Default"/>
        <w:spacing w:line="360" w:lineRule="auto"/>
        <w:jc w:val="both"/>
        <w:rPr>
          <w:sz w:val="22"/>
          <w:szCs w:val="22"/>
        </w:rPr>
      </w:pPr>
      <w:r>
        <w:rPr>
          <w:sz w:val="22"/>
          <w:szCs w:val="22"/>
        </w:rPr>
        <w:t>I</w:t>
      </w:r>
      <w:r w:rsidRPr="00240F82">
        <w:rPr>
          <w:sz w:val="22"/>
          <w:szCs w:val="22"/>
        </w:rPr>
        <w:t>n the EMBOK model (O’Toole et al., 2010)</w:t>
      </w:r>
      <w:proofErr w:type="gramStart"/>
      <w:r w:rsidRPr="00240F82">
        <w:rPr>
          <w:sz w:val="22"/>
          <w:szCs w:val="22"/>
        </w:rPr>
        <w:t>,</w:t>
      </w:r>
      <w:proofErr w:type="gramEnd"/>
      <w:r w:rsidRPr="00240F82">
        <w:rPr>
          <w:sz w:val="22"/>
          <w:szCs w:val="22"/>
        </w:rPr>
        <w:t xml:space="preserve"> effective event management is structured around five core knowledge domains: </w:t>
      </w:r>
      <w:r w:rsidRPr="00E62803">
        <w:rPr>
          <w:sz w:val="22"/>
          <w:szCs w:val="22"/>
        </w:rPr>
        <w:t xml:space="preserve">Administration, Design, Marketing, Operations, and Risk. </w:t>
      </w:r>
      <w:r w:rsidRPr="00240F82">
        <w:rPr>
          <w:sz w:val="22"/>
          <w:szCs w:val="22"/>
        </w:rPr>
        <w:t>Each of these is crucial to delivering a coherent and safe experience that meets both strategic objectives and participant expectations.</w:t>
      </w:r>
    </w:p>
    <w:p w:rsidR="0030120E" w:rsidRDefault="0030120E" w:rsidP="0030120E">
      <w:pPr>
        <w:pStyle w:val="Default"/>
        <w:spacing w:line="360" w:lineRule="auto"/>
        <w:jc w:val="center"/>
        <w:rPr>
          <w:sz w:val="22"/>
          <w:szCs w:val="22"/>
        </w:rPr>
      </w:pPr>
      <w:r>
        <w:rPr>
          <w:noProof/>
          <w:sz w:val="22"/>
          <w:szCs w:val="22"/>
          <w:lang w:eastAsia="en-GB"/>
        </w:rPr>
        <w:drawing>
          <wp:inline distT="0" distB="0" distL="0" distR="0">
            <wp:extent cx="4206240" cy="2824043"/>
            <wp:effectExtent l="0" t="0" r="381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2025. jún. 9. 16_49_33.png"/>
                    <pic:cNvPicPr/>
                  </pic:nvPicPr>
                  <pic:blipFill rotWithShape="1">
                    <a:blip r:embed="rId9" cstate="print">
                      <a:extLst>
                        <a:ext uri="{28A0092B-C50C-407E-A947-70E740481C1C}">
                          <a14:useLocalDpi xmlns:a14="http://schemas.microsoft.com/office/drawing/2010/main" val="0"/>
                        </a:ext>
                      </a:extLst>
                    </a:blip>
                    <a:srcRect t="12630" b="20230"/>
                    <a:stretch/>
                  </pic:blipFill>
                  <pic:spPr bwMode="auto">
                    <a:xfrm>
                      <a:off x="0" y="0"/>
                      <a:ext cx="4211090" cy="2827299"/>
                    </a:xfrm>
                    <a:prstGeom prst="rect">
                      <a:avLst/>
                    </a:prstGeom>
                    <a:ln>
                      <a:noFill/>
                    </a:ln>
                    <a:extLst>
                      <a:ext uri="{53640926-AAD7-44D8-BBD7-CCE9431645EC}">
                        <a14:shadowObscured xmlns:a14="http://schemas.microsoft.com/office/drawing/2010/main"/>
                      </a:ext>
                    </a:extLst>
                  </pic:spPr>
                </pic:pic>
              </a:graphicData>
            </a:graphic>
          </wp:inline>
        </w:drawing>
      </w:r>
    </w:p>
    <w:p w:rsidR="00240F82" w:rsidRDefault="0016739A" w:rsidP="00E62803">
      <w:pPr>
        <w:pStyle w:val="Default"/>
        <w:spacing w:line="360" w:lineRule="auto"/>
        <w:jc w:val="center"/>
        <w:rPr>
          <w:sz w:val="22"/>
          <w:szCs w:val="22"/>
        </w:rPr>
      </w:pPr>
      <w:proofErr w:type="gramStart"/>
      <w:r>
        <w:rPr>
          <w:sz w:val="22"/>
          <w:szCs w:val="22"/>
        </w:rPr>
        <w:t>Figure 3.</w:t>
      </w:r>
      <w:proofErr w:type="gramEnd"/>
      <w:r>
        <w:rPr>
          <w:sz w:val="22"/>
          <w:szCs w:val="22"/>
        </w:rPr>
        <w:t xml:space="preserve"> </w:t>
      </w:r>
      <w:r w:rsidR="00240F82">
        <w:rPr>
          <w:sz w:val="22"/>
          <w:szCs w:val="22"/>
        </w:rPr>
        <w:t>(</w:t>
      </w:r>
      <w:proofErr w:type="gramStart"/>
      <w:r w:rsidR="00240F82">
        <w:rPr>
          <w:sz w:val="22"/>
          <w:szCs w:val="22"/>
        </w:rPr>
        <w:t>self-made</w:t>
      </w:r>
      <w:proofErr w:type="gramEnd"/>
      <w:r w:rsidR="00240F82">
        <w:rPr>
          <w:sz w:val="22"/>
          <w:szCs w:val="22"/>
        </w:rPr>
        <w:t xml:space="preserve"> </w:t>
      </w:r>
      <w:proofErr w:type="spellStart"/>
      <w:r w:rsidR="00240F82">
        <w:rPr>
          <w:sz w:val="22"/>
          <w:szCs w:val="22"/>
        </w:rPr>
        <w:t>infographic</w:t>
      </w:r>
      <w:proofErr w:type="spellEnd"/>
      <w:r w:rsidR="00240F82">
        <w:rPr>
          <w:sz w:val="22"/>
          <w:szCs w:val="22"/>
        </w:rPr>
        <w:t>)</w:t>
      </w:r>
    </w:p>
    <w:p w:rsidR="00E62803" w:rsidRDefault="00E62803" w:rsidP="00E62803">
      <w:pPr>
        <w:pStyle w:val="Default"/>
        <w:spacing w:line="360" w:lineRule="auto"/>
        <w:jc w:val="both"/>
        <w:rPr>
          <w:b/>
          <w:sz w:val="22"/>
          <w:szCs w:val="22"/>
        </w:rPr>
      </w:pPr>
    </w:p>
    <w:p w:rsidR="005416E5" w:rsidRDefault="005416E5">
      <w:pPr>
        <w:rPr>
          <w:rFonts w:ascii="Arial" w:hAnsi="Arial" w:cs="Arial"/>
          <w:b/>
          <w:color w:val="000000"/>
        </w:rPr>
      </w:pPr>
      <w:r>
        <w:rPr>
          <w:b/>
        </w:rPr>
        <w:br w:type="page"/>
      </w:r>
    </w:p>
    <w:p w:rsidR="000200B6" w:rsidRPr="00290FC9" w:rsidRDefault="000200B6" w:rsidP="00E62803">
      <w:pPr>
        <w:pStyle w:val="Default"/>
        <w:spacing w:line="360" w:lineRule="auto"/>
        <w:jc w:val="both"/>
        <w:rPr>
          <w:b/>
          <w:sz w:val="22"/>
          <w:szCs w:val="22"/>
        </w:rPr>
      </w:pPr>
      <w:r w:rsidRPr="00290FC9">
        <w:rPr>
          <w:b/>
          <w:sz w:val="22"/>
          <w:szCs w:val="22"/>
        </w:rPr>
        <w:lastRenderedPageBreak/>
        <w:t>Event Management Framework – EMBOK Model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82"/>
        <w:gridCol w:w="6063"/>
      </w:tblGrid>
      <w:tr w:rsidR="000200B6" w:rsidRPr="000200B6" w:rsidTr="000200B6">
        <w:trPr>
          <w:tblHeader/>
          <w:tblCellSpacing w:w="15" w:type="dxa"/>
        </w:trPr>
        <w:tc>
          <w:tcPr>
            <w:tcW w:w="0" w:type="auto"/>
            <w:vAlign w:val="center"/>
            <w:hideMark/>
          </w:tcPr>
          <w:p w:rsidR="000200B6" w:rsidRPr="000200B6" w:rsidRDefault="000200B6" w:rsidP="00E62803">
            <w:pPr>
              <w:spacing w:after="0" w:line="360" w:lineRule="auto"/>
              <w:jc w:val="both"/>
              <w:rPr>
                <w:rFonts w:ascii="Arial" w:eastAsia="Times New Roman" w:hAnsi="Arial" w:cs="Arial"/>
                <w:b/>
                <w:bCs/>
                <w:lang w:eastAsia="en-GB"/>
              </w:rPr>
            </w:pPr>
            <w:r w:rsidRPr="00290FC9">
              <w:rPr>
                <w:rFonts w:ascii="Arial" w:eastAsia="Times New Roman" w:hAnsi="Arial" w:cs="Arial"/>
                <w:b/>
                <w:bCs/>
                <w:lang w:eastAsia="en-GB"/>
              </w:rPr>
              <w:t>EMBOK Domain</w:t>
            </w:r>
          </w:p>
        </w:tc>
        <w:tc>
          <w:tcPr>
            <w:tcW w:w="0" w:type="auto"/>
            <w:vAlign w:val="center"/>
            <w:hideMark/>
          </w:tcPr>
          <w:p w:rsidR="000200B6" w:rsidRPr="000200B6" w:rsidRDefault="000200B6" w:rsidP="00E62803">
            <w:pPr>
              <w:spacing w:after="0" w:line="360" w:lineRule="auto"/>
              <w:jc w:val="both"/>
              <w:rPr>
                <w:rFonts w:ascii="Arial" w:eastAsia="Times New Roman" w:hAnsi="Arial" w:cs="Arial"/>
                <w:b/>
                <w:bCs/>
                <w:lang w:eastAsia="en-GB"/>
              </w:rPr>
            </w:pPr>
            <w:r w:rsidRPr="00290FC9">
              <w:rPr>
                <w:rFonts w:ascii="Arial" w:eastAsia="Times New Roman" w:hAnsi="Arial" w:cs="Arial"/>
                <w:b/>
                <w:bCs/>
                <w:lang w:eastAsia="en-GB"/>
              </w:rPr>
              <w:t xml:space="preserve">Application to </w:t>
            </w:r>
            <w:proofErr w:type="spellStart"/>
            <w:r w:rsidRPr="00290FC9">
              <w:rPr>
                <w:rFonts w:ascii="Arial" w:eastAsia="Times New Roman" w:hAnsi="Arial" w:cs="Arial"/>
                <w:b/>
                <w:bCs/>
                <w:lang w:eastAsia="en-GB"/>
              </w:rPr>
              <w:t>Cymru</w:t>
            </w:r>
            <w:proofErr w:type="spellEnd"/>
            <w:r w:rsidRPr="00290FC9">
              <w:rPr>
                <w:rFonts w:ascii="Arial" w:eastAsia="Times New Roman" w:hAnsi="Arial" w:cs="Arial"/>
                <w:b/>
                <w:bCs/>
                <w:lang w:eastAsia="en-GB"/>
              </w:rPr>
              <w:t xml:space="preserve"> Connect</w:t>
            </w:r>
          </w:p>
        </w:tc>
      </w:tr>
      <w:tr w:rsidR="000200B6" w:rsidRPr="000200B6" w:rsidTr="000200B6">
        <w:trPr>
          <w:tblCellSpacing w:w="15" w:type="dxa"/>
        </w:trPr>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Administration</w:t>
            </w:r>
          </w:p>
        </w:tc>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Project planning, budgeting, legal compliance</w:t>
            </w:r>
          </w:p>
        </w:tc>
      </w:tr>
      <w:tr w:rsidR="000200B6" w:rsidRPr="000200B6" w:rsidTr="000200B6">
        <w:trPr>
          <w:tblCellSpacing w:w="15" w:type="dxa"/>
        </w:trPr>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Design</w:t>
            </w:r>
          </w:p>
        </w:tc>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Experience design aligned with Pine &amp; Gilmore model</w:t>
            </w:r>
          </w:p>
        </w:tc>
      </w:tr>
      <w:tr w:rsidR="000200B6" w:rsidRPr="000200B6" w:rsidTr="000200B6">
        <w:trPr>
          <w:tblCellSpacing w:w="15" w:type="dxa"/>
        </w:trPr>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Marketing</w:t>
            </w:r>
          </w:p>
        </w:tc>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7Ps strategy including digital promotion &amp; influencer outreach</w:t>
            </w:r>
          </w:p>
        </w:tc>
      </w:tr>
      <w:tr w:rsidR="000200B6" w:rsidRPr="000200B6" w:rsidTr="000200B6">
        <w:trPr>
          <w:tblCellSpacing w:w="15" w:type="dxa"/>
        </w:trPr>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Operations</w:t>
            </w:r>
          </w:p>
        </w:tc>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Venue setup, logistics, technology coordination</w:t>
            </w:r>
          </w:p>
        </w:tc>
      </w:tr>
      <w:tr w:rsidR="000200B6" w:rsidRPr="000200B6" w:rsidTr="000200B6">
        <w:trPr>
          <w:tblCellSpacing w:w="15" w:type="dxa"/>
        </w:trPr>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Risk</w:t>
            </w:r>
          </w:p>
        </w:tc>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H&amp;S planning, risk assessment, insurance cover</w:t>
            </w:r>
          </w:p>
        </w:tc>
      </w:tr>
    </w:tbl>
    <w:p w:rsidR="001E6F83" w:rsidRPr="001E6F83" w:rsidRDefault="005416E5" w:rsidP="00E62803">
      <w:pPr>
        <w:pStyle w:val="Default"/>
        <w:spacing w:line="360" w:lineRule="auto"/>
        <w:jc w:val="center"/>
        <w:rPr>
          <w:sz w:val="22"/>
          <w:szCs w:val="22"/>
        </w:rPr>
      </w:pPr>
      <w:proofErr w:type="gramStart"/>
      <w:r>
        <w:rPr>
          <w:sz w:val="22"/>
          <w:szCs w:val="22"/>
        </w:rPr>
        <w:t>Table 2.</w:t>
      </w:r>
      <w:proofErr w:type="gramEnd"/>
      <w:r w:rsidR="00E62803">
        <w:rPr>
          <w:sz w:val="22"/>
          <w:szCs w:val="22"/>
        </w:rPr>
        <w:t xml:space="preserve"> EMBOK Model</w:t>
      </w:r>
    </w:p>
    <w:p w:rsidR="001E6F83" w:rsidRPr="001E6F83" w:rsidRDefault="001E6F83" w:rsidP="00B347BA">
      <w:pPr>
        <w:pStyle w:val="Default"/>
        <w:spacing w:line="360" w:lineRule="auto"/>
        <w:jc w:val="both"/>
        <w:rPr>
          <w:sz w:val="22"/>
          <w:szCs w:val="22"/>
        </w:rPr>
      </w:pPr>
      <w:r w:rsidRPr="001E6F83">
        <w:rPr>
          <w:sz w:val="22"/>
          <w:szCs w:val="22"/>
        </w:rPr>
        <w:t xml:space="preserve">For the planning phase, in particular, organizing an event will require expertise in </w:t>
      </w:r>
      <w:r w:rsidRPr="00886696">
        <w:rPr>
          <w:b/>
          <w:sz w:val="22"/>
          <w:szCs w:val="22"/>
        </w:rPr>
        <w:t>design</w:t>
      </w:r>
      <w:r w:rsidRPr="001E6F83">
        <w:rPr>
          <w:sz w:val="22"/>
          <w:szCs w:val="22"/>
        </w:rPr>
        <w:t>. This includes: scheduling; choosing the venue; and making meaningful experience for delegates (</w:t>
      </w:r>
      <w:proofErr w:type="spellStart"/>
      <w:r w:rsidRPr="001E6F83">
        <w:rPr>
          <w:sz w:val="22"/>
          <w:szCs w:val="22"/>
        </w:rPr>
        <w:t>Bowdin</w:t>
      </w:r>
      <w:proofErr w:type="spellEnd"/>
      <w:r w:rsidRPr="001E6F83">
        <w:rPr>
          <w:sz w:val="22"/>
          <w:szCs w:val="22"/>
        </w:rPr>
        <w:t xml:space="preserve"> et al in 2006).</w:t>
      </w:r>
    </w:p>
    <w:p w:rsidR="001E6F83" w:rsidRPr="001E6F83" w:rsidRDefault="001E6F83" w:rsidP="00B347BA">
      <w:pPr>
        <w:pStyle w:val="Default"/>
        <w:spacing w:line="360" w:lineRule="auto"/>
        <w:jc w:val="both"/>
        <w:rPr>
          <w:sz w:val="22"/>
          <w:szCs w:val="22"/>
        </w:rPr>
      </w:pPr>
    </w:p>
    <w:p w:rsidR="00240F82" w:rsidRDefault="00886696" w:rsidP="00B347BA">
      <w:pPr>
        <w:pStyle w:val="Default"/>
        <w:spacing w:line="360" w:lineRule="auto"/>
        <w:jc w:val="both"/>
        <w:rPr>
          <w:sz w:val="22"/>
          <w:szCs w:val="22"/>
        </w:rPr>
      </w:pPr>
      <w:r>
        <w:rPr>
          <w:sz w:val="22"/>
          <w:szCs w:val="22"/>
        </w:rPr>
        <w:t xml:space="preserve">The </w:t>
      </w:r>
      <w:r w:rsidRPr="00886696">
        <w:rPr>
          <w:b/>
          <w:sz w:val="22"/>
          <w:szCs w:val="22"/>
        </w:rPr>
        <w:t>m</w:t>
      </w:r>
      <w:r w:rsidR="001E6F83" w:rsidRPr="00886696">
        <w:rPr>
          <w:b/>
          <w:sz w:val="22"/>
          <w:szCs w:val="22"/>
        </w:rPr>
        <w:t>arketing</w:t>
      </w:r>
      <w:r w:rsidR="001E6F83" w:rsidRPr="001E6F83">
        <w:rPr>
          <w:sz w:val="22"/>
          <w:szCs w:val="22"/>
        </w:rPr>
        <w:t xml:space="preserve"> teams </w:t>
      </w:r>
      <w:r>
        <w:rPr>
          <w:sz w:val="22"/>
          <w:szCs w:val="22"/>
        </w:rPr>
        <w:t>need to u</w:t>
      </w:r>
      <w:r w:rsidR="001E6F83" w:rsidRPr="001E6F83">
        <w:rPr>
          <w:sz w:val="22"/>
          <w:szCs w:val="22"/>
        </w:rPr>
        <w:t xml:space="preserve">se targeted campaigns on such easily accessible platforms as Instagram, LinkedIn or Visit </w:t>
      </w:r>
      <w:proofErr w:type="gramStart"/>
      <w:r w:rsidR="001E6F83" w:rsidRPr="001E6F83">
        <w:rPr>
          <w:sz w:val="22"/>
          <w:szCs w:val="22"/>
        </w:rPr>
        <w:t>Wales ’</w:t>
      </w:r>
      <w:proofErr w:type="gramEnd"/>
      <w:r w:rsidR="001E6F83" w:rsidRPr="001E6F83">
        <w:rPr>
          <w:sz w:val="22"/>
          <w:szCs w:val="22"/>
        </w:rPr>
        <w:t xml:space="preserve"> own networks. Influencers and partnerships with cultural organizations will be the key to promoting the event (</w:t>
      </w:r>
      <w:proofErr w:type="spellStart"/>
      <w:r w:rsidR="001E6F83" w:rsidRPr="001E6F83">
        <w:rPr>
          <w:sz w:val="22"/>
          <w:szCs w:val="22"/>
        </w:rPr>
        <w:t>Prebensen</w:t>
      </w:r>
      <w:proofErr w:type="spellEnd"/>
      <w:r w:rsidR="001E6F83" w:rsidRPr="001E6F83">
        <w:rPr>
          <w:sz w:val="22"/>
          <w:szCs w:val="22"/>
        </w:rPr>
        <w:t xml:space="preserve"> &amp; Foss in 2011).</w:t>
      </w:r>
    </w:p>
    <w:p w:rsidR="00240F82" w:rsidRDefault="00240F82" w:rsidP="00B347BA">
      <w:pPr>
        <w:pStyle w:val="Default"/>
        <w:spacing w:line="360" w:lineRule="auto"/>
        <w:jc w:val="both"/>
        <w:rPr>
          <w:sz w:val="22"/>
          <w:szCs w:val="22"/>
        </w:rPr>
      </w:pPr>
      <w:r>
        <w:rPr>
          <w:sz w:val="22"/>
          <w:szCs w:val="22"/>
        </w:rPr>
        <w:t xml:space="preserve">We used </w:t>
      </w:r>
      <w:r w:rsidRPr="00240F82">
        <w:rPr>
          <w:sz w:val="22"/>
          <w:szCs w:val="22"/>
        </w:rPr>
        <w:t>McCarthy’s 7P framework</w:t>
      </w:r>
      <w:r>
        <w:rPr>
          <w:sz w:val="22"/>
          <w:szCs w:val="22"/>
        </w:rPr>
        <w:t xml:space="preserve"> for promotion:</w:t>
      </w:r>
    </w:p>
    <w:p w:rsidR="00240F82" w:rsidRPr="00240F82" w:rsidRDefault="00240F82" w:rsidP="00B347BA">
      <w:pPr>
        <w:pStyle w:val="Default"/>
        <w:numPr>
          <w:ilvl w:val="0"/>
          <w:numId w:val="41"/>
        </w:numPr>
        <w:spacing w:line="360" w:lineRule="auto"/>
        <w:jc w:val="both"/>
        <w:rPr>
          <w:sz w:val="22"/>
          <w:szCs w:val="22"/>
        </w:rPr>
      </w:pPr>
      <w:r w:rsidRPr="00240F82">
        <w:rPr>
          <w:sz w:val="22"/>
          <w:szCs w:val="22"/>
        </w:rPr>
        <w:t>Product: a thre</w:t>
      </w:r>
      <w:r>
        <w:rPr>
          <w:sz w:val="22"/>
          <w:szCs w:val="22"/>
        </w:rPr>
        <w:t>e-day cultural-business retreat,</w:t>
      </w:r>
    </w:p>
    <w:p w:rsidR="00240F82" w:rsidRPr="00240F82" w:rsidRDefault="00240F82" w:rsidP="00B347BA">
      <w:pPr>
        <w:pStyle w:val="Default"/>
        <w:numPr>
          <w:ilvl w:val="0"/>
          <w:numId w:val="40"/>
        </w:numPr>
        <w:spacing w:line="360" w:lineRule="auto"/>
        <w:jc w:val="both"/>
        <w:rPr>
          <w:sz w:val="22"/>
          <w:szCs w:val="22"/>
        </w:rPr>
      </w:pPr>
      <w:r w:rsidRPr="00240F82">
        <w:rPr>
          <w:sz w:val="22"/>
          <w:szCs w:val="22"/>
        </w:rPr>
        <w:t>Price: a premium £900 package aligned with boutique retreat expectations,</w:t>
      </w:r>
    </w:p>
    <w:p w:rsidR="00240F82" w:rsidRPr="00240F82" w:rsidRDefault="00240F82" w:rsidP="00B347BA">
      <w:pPr>
        <w:pStyle w:val="Default"/>
        <w:numPr>
          <w:ilvl w:val="0"/>
          <w:numId w:val="40"/>
        </w:numPr>
        <w:spacing w:line="360" w:lineRule="auto"/>
        <w:jc w:val="both"/>
        <w:rPr>
          <w:sz w:val="22"/>
          <w:szCs w:val="22"/>
        </w:rPr>
      </w:pPr>
      <w:r w:rsidRPr="00240F82">
        <w:rPr>
          <w:sz w:val="22"/>
          <w:szCs w:val="22"/>
        </w:rPr>
        <w:t xml:space="preserve">Place: the unique Welsh locations of Snowdonia and </w:t>
      </w:r>
      <w:proofErr w:type="spellStart"/>
      <w:r w:rsidRPr="00240F82">
        <w:rPr>
          <w:sz w:val="22"/>
          <w:szCs w:val="22"/>
        </w:rPr>
        <w:t>Portmeirion</w:t>
      </w:r>
      <w:proofErr w:type="spellEnd"/>
      <w:r w:rsidRPr="00240F82">
        <w:rPr>
          <w:sz w:val="22"/>
          <w:szCs w:val="22"/>
        </w:rPr>
        <w:t>,</w:t>
      </w:r>
    </w:p>
    <w:p w:rsidR="00240F82" w:rsidRPr="00240F82" w:rsidRDefault="00240F82" w:rsidP="00B347BA">
      <w:pPr>
        <w:pStyle w:val="Default"/>
        <w:numPr>
          <w:ilvl w:val="0"/>
          <w:numId w:val="40"/>
        </w:numPr>
        <w:spacing w:line="360" w:lineRule="auto"/>
        <w:jc w:val="both"/>
        <w:rPr>
          <w:sz w:val="22"/>
          <w:szCs w:val="22"/>
        </w:rPr>
      </w:pPr>
      <w:r w:rsidRPr="00240F82">
        <w:rPr>
          <w:sz w:val="22"/>
          <w:szCs w:val="22"/>
        </w:rPr>
        <w:t xml:space="preserve">Promotion: targeted campaigns through LinkedIn, </w:t>
      </w:r>
      <w:proofErr w:type="spellStart"/>
      <w:r w:rsidRPr="00240F82">
        <w:rPr>
          <w:sz w:val="22"/>
          <w:szCs w:val="22"/>
        </w:rPr>
        <w:t>Instagram</w:t>
      </w:r>
      <w:proofErr w:type="spellEnd"/>
      <w:r w:rsidRPr="00240F82">
        <w:rPr>
          <w:sz w:val="22"/>
          <w:szCs w:val="22"/>
        </w:rPr>
        <w:t>, and Visit Wales</w:t>
      </w:r>
      <w:r w:rsidR="00E62803">
        <w:rPr>
          <w:sz w:val="22"/>
          <w:szCs w:val="22"/>
        </w:rPr>
        <w:t>’</w:t>
      </w:r>
      <w:r w:rsidRPr="00240F82">
        <w:rPr>
          <w:sz w:val="22"/>
          <w:szCs w:val="22"/>
        </w:rPr>
        <w:t xml:space="preserve"> channels,</w:t>
      </w:r>
    </w:p>
    <w:p w:rsidR="00240F82" w:rsidRPr="00240F82" w:rsidRDefault="00240F82" w:rsidP="00B347BA">
      <w:pPr>
        <w:pStyle w:val="Default"/>
        <w:numPr>
          <w:ilvl w:val="0"/>
          <w:numId w:val="40"/>
        </w:numPr>
        <w:spacing w:line="360" w:lineRule="auto"/>
        <w:jc w:val="both"/>
        <w:rPr>
          <w:sz w:val="22"/>
          <w:szCs w:val="22"/>
        </w:rPr>
      </w:pPr>
      <w:r w:rsidRPr="00240F82">
        <w:rPr>
          <w:sz w:val="22"/>
          <w:szCs w:val="22"/>
        </w:rPr>
        <w:t>People: local guides, facilitators, and hospitality staff,</w:t>
      </w:r>
    </w:p>
    <w:p w:rsidR="00240F82" w:rsidRPr="00240F82" w:rsidRDefault="00240F82" w:rsidP="00B347BA">
      <w:pPr>
        <w:pStyle w:val="Default"/>
        <w:numPr>
          <w:ilvl w:val="0"/>
          <w:numId w:val="40"/>
        </w:numPr>
        <w:spacing w:line="360" w:lineRule="auto"/>
        <w:jc w:val="both"/>
        <w:rPr>
          <w:sz w:val="22"/>
          <w:szCs w:val="22"/>
        </w:rPr>
      </w:pPr>
      <w:r w:rsidRPr="00240F82">
        <w:rPr>
          <w:sz w:val="22"/>
          <w:szCs w:val="22"/>
        </w:rPr>
        <w:t>Process: a seamless guest journey from registration to departure,</w:t>
      </w:r>
    </w:p>
    <w:p w:rsidR="00240F82" w:rsidRPr="001E6F83" w:rsidRDefault="00240F82" w:rsidP="00B347BA">
      <w:pPr>
        <w:pStyle w:val="Default"/>
        <w:numPr>
          <w:ilvl w:val="0"/>
          <w:numId w:val="40"/>
        </w:numPr>
        <w:spacing w:line="360" w:lineRule="auto"/>
        <w:jc w:val="both"/>
        <w:rPr>
          <w:sz w:val="22"/>
          <w:szCs w:val="22"/>
        </w:rPr>
      </w:pPr>
      <w:r w:rsidRPr="00240F82">
        <w:rPr>
          <w:sz w:val="22"/>
          <w:szCs w:val="22"/>
        </w:rPr>
        <w:t>Physical evidence: curated visuals, event branding, and digital materials.</w:t>
      </w:r>
    </w:p>
    <w:p w:rsidR="001E6F83" w:rsidRPr="001E6F83" w:rsidRDefault="001E6F83" w:rsidP="001E6F83">
      <w:pPr>
        <w:pStyle w:val="Default"/>
        <w:spacing w:line="360" w:lineRule="auto"/>
        <w:rPr>
          <w:sz w:val="22"/>
          <w:szCs w:val="22"/>
        </w:rPr>
      </w:pPr>
    </w:p>
    <w:p w:rsidR="00886696" w:rsidRDefault="00886696" w:rsidP="00B347BA">
      <w:pPr>
        <w:pStyle w:val="Default"/>
        <w:spacing w:line="360" w:lineRule="auto"/>
        <w:jc w:val="both"/>
        <w:rPr>
          <w:sz w:val="22"/>
          <w:szCs w:val="22"/>
        </w:rPr>
      </w:pPr>
      <w:r w:rsidRPr="00886696">
        <w:rPr>
          <w:sz w:val="22"/>
          <w:szCs w:val="22"/>
        </w:rPr>
        <w:t xml:space="preserve">Ensuring seamless </w:t>
      </w:r>
      <w:r w:rsidRPr="00886696">
        <w:rPr>
          <w:b/>
          <w:sz w:val="22"/>
          <w:szCs w:val="22"/>
        </w:rPr>
        <w:t>communication</w:t>
      </w:r>
      <w:r w:rsidRPr="00886696">
        <w:rPr>
          <w:sz w:val="22"/>
          <w:szCs w:val="22"/>
        </w:rPr>
        <w:t xml:space="preserve"> with delegates and providing exceptional </w:t>
      </w:r>
      <w:r w:rsidRPr="00886696">
        <w:rPr>
          <w:b/>
          <w:sz w:val="22"/>
          <w:szCs w:val="22"/>
        </w:rPr>
        <w:t>customer service</w:t>
      </w:r>
      <w:r w:rsidRPr="00886696">
        <w:rPr>
          <w:sz w:val="22"/>
          <w:szCs w:val="22"/>
        </w:rPr>
        <w:t xml:space="preserve"> throughout the event will </w:t>
      </w:r>
      <w:r>
        <w:rPr>
          <w:sz w:val="22"/>
          <w:szCs w:val="22"/>
        </w:rPr>
        <w:t xml:space="preserve">also </w:t>
      </w:r>
      <w:r w:rsidRPr="00886696">
        <w:rPr>
          <w:sz w:val="22"/>
          <w:szCs w:val="22"/>
        </w:rPr>
        <w:t>enhance delegate satisfaction (Pine &amp; Gilmore, 2013).</w:t>
      </w:r>
    </w:p>
    <w:p w:rsidR="00886696" w:rsidRDefault="00886696" w:rsidP="00B347BA">
      <w:pPr>
        <w:pStyle w:val="Default"/>
        <w:spacing w:line="360" w:lineRule="auto"/>
        <w:jc w:val="both"/>
        <w:rPr>
          <w:sz w:val="22"/>
          <w:szCs w:val="22"/>
        </w:rPr>
      </w:pPr>
    </w:p>
    <w:p w:rsidR="00F47FDE" w:rsidRDefault="001E6F83" w:rsidP="00B347BA">
      <w:pPr>
        <w:pStyle w:val="Default"/>
        <w:spacing w:line="360" w:lineRule="auto"/>
        <w:jc w:val="both"/>
        <w:rPr>
          <w:sz w:val="22"/>
          <w:szCs w:val="22"/>
        </w:rPr>
      </w:pPr>
      <w:r w:rsidRPr="001E6F83">
        <w:rPr>
          <w:sz w:val="22"/>
          <w:szCs w:val="22"/>
        </w:rPr>
        <w:t>The entire event will be managed by a dedicated team, made up of an event manager, logistics coordinator, marketing teams, and cultural workers and event staff.</w:t>
      </w:r>
    </w:p>
    <w:p w:rsidR="000200B6" w:rsidRDefault="000200B6" w:rsidP="00B347BA">
      <w:pPr>
        <w:pStyle w:val="Default"/>
        <w:spacing w:line="360" w:lineRule="auto"/>
        <w:jc w:val="both"/>
        <w:rPr>
          <w:b/>
          <w:sz w:val="22"/>
          <w:szCs w:val="22"/>
        </w:rPr>
      </w:pPr>
    </w:p>
    <w:p w:rsidR="00096234" w:rsidRPr="000200B6" w:rsidRDefault="000200B6" w:rsidP="00B347BA">
      <w:pPr>
        <w:pStyle w:val="Default"/>
        <w:spacing w:line="360" w:lineRule="auto"/>
        <w:jc w:val="both"/>
        <w:rPr>
          <w:b/>
          <w:sz w:val="22"/>
          <w:szCs w:val="22"/>
        </w:rPr>
      </w:pPr>
      <w:r w:rsidRPr="000200B6">
        <w:rPr>
          <w:b/>
          <w:sz w:val="22"/>
          <w:szCs w:val="22"/>
        </w:rPr>
        <w:t>Health and Safety Planning</w:t>
      </w:r>
    </w:p>
    <w:p w:rsidR="000200B6" w:rsidRDefault="000200B6" w:rsidP="00B347BA">
      <w:pPr>
        <w:pStyle w:val="Default"/>
        <w:spacing w:line="360" w:lineRule="auto"/>
        <w:jc w:val="both"/>
        <w:rPr>
          <w:sz w:val="22"/>
          <w:szCs w:val="22"/>
        </w:rPr>
      </w:pPr>
    </w:p>
    <w:p w:rsidR="00377B56" w:rsidRPr="00290FC9" w:rsidRDefault="00377B56" w:rsidP="00E62803">
      <w:pPr>
        <w:pStyle w:val="Default"/>
        <w:spacing w:line="360" w:lineRule="auto"/>
        <w:jc w:val="both"/>
        <w:rPr>
          <w:sz w:val="22"/>
          <w:szCs w:val="22"/>
        </w:rPr>
      </w:pPr>
      <w:r w:rsidRPr="00290FC9">
        <w:rPr>
          <w:sz w:val="22"/>
          <w:szCs w:val="22"/>
        </w:rPr>
        <w:t xml:space="preserve">Health and Safety planning for </w:t>
      </w:r>
      <w:proofErr w:type="spellStart"/>
      <w:r w:rsidRPr="00290FC9">
        <w:rPr>
          <w:sz w:val="22"/>
          <w:szCs w:val="22"/>
        </w:rPr>
        <w:t>Cymru</w:t>
      </w:r>
      <w:proofErr w:type="spellEnd"/>
      <w:r w:rsidRPr="00290FC9">
        <w:rPr>
          <w:sz w:val="22"/>
          <w:szCs w:val="22"/>
        </w:rPr>
        <w:t xml:space="preserve"> Connect follows UK HSE (Health and Safety Executive) guidelines.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1"/>
        <w:gridCol w:w="6039"/>
      </w:tblGrid>
      <w:tr w:rsidR="000200B6" w:rsidRPr="000200B6" w:rsidTr="000200B6">
        <w:trPr>
          <w:tblHeader/>
          <w:tblCellSpacing w:w="15" w:type="dxa"/>
        </w:trPr>
        <w:tc>
          <w:tcPr>
            <w:tcW w:w="0" w:type="auto"/>
            <w:vAlign w:val="center"/>
            <w:hideMark/>
          </w:tcPr>
          <w:p w:rsidR="000200B6" w:rsidRPr="000200B6" w:rsidRDefault="000200B6" w:rsidP="00E62803">
            <w:pPr>
              <w:spacing w:after="0" w:line="360" w:lineRule="auto"/>
              <w:jc w:val="both"/>
              <w:rPr>
                <w:rFonts w:ascii="Arial" w:eastAsia="Times New Roman" w:hAnsi="Arial" w:cs="Arial"/>
                <w:b/>
                <w:bCs/>
                <w:lang w:eastAsia="en-GB"/>
              </w:rPr>
            </w:pPr>
            <w:r w:rsidRPr="00290FC9">
              <w:rPr>
                <w:rFonts w:ascii="Arial" w:eastAsia="Times New Roman" w:hAnsi="Arial" w:cs="Arial"/>
                <w:b/>
                <w:bCs/>
                <w:lang w:eastAsia="en-GB"/>
              </w:rPr>
              <w:lastRenderedPageBreak/>
              <w:t>Safety Measure</w:t>
            </w:r>
          </w:p>
        </w:tc>
        <w:tc>
          <w:tcPr>
            <w:tcW w:w="0" w:type="auto"/>
            <w:vAlign w:val="center"/>
            <w:hideMark/>
          </w:tcPr>
          <w:p w:rsidR="000200B6" w:rsidRPr="000200B6" w:rsidRDefault="000200B6" w:rsidP="00E62803">
            <w:pPr>
              <w:spacing w:after="0" w:line="360" w:lineRule="auto"/>
              <w:jc w:val="both"/>
              <w:rPr>
                <w:rFonts w:ascii="Arial" w:eastAsia="Times New Roman" w:hAnsi="Arial" w:cs="Arial"/>
                <w:b/>
                <w:bCs/>
                <w:lang w:eastAsia="en-GB"/>
              </w:rPr>
            </w:pPr>
            <w:r w:rsidRPr="00290FC9">
              <w:rPr>
                <w:rFonts w:ascii="Arial" w:eastAsia="Times New Roman" w:hAnsi="Arial" w:cs="Arial"/>
                <w:b/>
                <w:bCs/>
                <w:lang w:eastAsia="en-GB"/>
              </w:rPr>
              <w:t>Implementation Detail</w:t>
            </w:r>
          </w:p>
        </w:tc>
      </w:tr>
      <w:tr w:rsidR="000200B6" w:rsidRPr="000200B6" w:rsidTr="000200B6">
        <w:trPr>
          <w:tblCellSpacing w:w="15" w:type="dxa"/>
        </w:trPr>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Risk Assessment</w:t>
            </w:r>
          </w:p>
        </w:tc>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Conducted pre-event for all venues and outdoor spaces</w:t>
            </w:r>
          </w:p>
        </w:tc>
      </w:tr>
      <w:tr w:rsidR="000200B6" w:rsidRPr="000200B6" w:rsidTr="000200B6">
        <w:trPr>
          <w:tblCellSpacing w:w="15" w:type="dxa"/>
        </w:trPr>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Emergency Protocols</w:t>
            </w:r>
          </w:p>
        </w:tc>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Shared with staff; includes evacuation points &amp; local contacts</w:t>
            </w:r>
          </w:p>
        </w:tc>
      </w:tr>
      <w:tr w:rsidR="000200B6" w:rsidRPr="000200B6" w:rsidTr="000200B6">
        <w:trPr>
          <w:tblCellSpacing w:w="15" w:type="dxa"/>
        </w:trPr>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First-Aid Provision</w:t>
            </w:r>
          </w:p>
        </w:tc>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Certified staff on-site throughout the event</w:t>
            </w:r>
          </w:p>
        </w:tc>
      </w:tr>
      <w:tr w:rsidR="000200B6" w:rsidRPr="000200B6" w:rsidTr="000200B6">
        <w:trPr>
          <w:tblCellSpacing w:w="15" w:type="dxa"/>
        </w:trPr>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Weather Contingency</w:t>
            </w:r>
          </w:p>
        </w:tc>
        <w:tc>
          <w:tcPr>
            <w:tcW w:w="0" w:type="auto"/>
            <w:vAlign w:val="center"/>
            <w:hideMark/>
          </w:tcPr>
          <w:p w:rsidR="000200B6" w:rsidRPr="000200B6" w:rsidRDefault="000200B6" w:rsidP="00E62803">
            <w:pPr>
              <w:spacing w:after="0" w:line="360" w:lineRule="auto"/>
              <w:jc w:val="both"/>
              <w:rPr>
                <w:rFonts w:ascii="Arial" w:eastAsia="Times New Roman" w:hAnsi="Arial" w:cs="Arial"/>
                <w:lang w:eastAsia="en-GB"/>
              </w:rPr>
            </w:pPr>
            <w:r w:rsidRPr="000200B6">
              <w:rPr>
                <w:rFonts w:ascii="Arial" w:eastAsia="Times New Roman" w:hAnsi="Arial" w:cs="Arial"/>
                <w:lang w:eastAsia="en-GB"/>
              </w:rPr>
              <w:t>Backup indoor venues reserved for key activities</w:t>
            </w:r>
          </w:p>
        </w:tc>
      </w:tr>
    </w:tbl>
    <w:p w:rsidR="000200B6" w:rsidRPr="00377B56" w:rsidRDefault="00E62803" w:rsidP="00E62803">
      <w:pPr>
        <w:pStyle w:val="Default"/>
        <w:spacing w:line="360" w:lineRule="auto"/>
        <w:jc w:val="center"/>
        <w:rPr>
          <w:sz w:val="22"/>
          <w:szCs w:val="22"/>
        </w:rPr>
      </w:pPr>
      <w:r>
        <w:rPr>
          <w:sz w:val="22"/>
          <w:szCs w:val="22"/>
        </w:rPr>
        <w:t xml:space="preserve">Table </w:t>
      </w:r>
      <w:proofErr w:type="gramStart"/>
      <w:r>
        <w:rPr>
          <w:sz w:val="22"/>
          <w:szCs w:val="22"/>
        </w:rPr>
        <w:t>3.:</w:t>
      </w:r>
      <w:proofErr w:type="gramEnd"/>
      <w:r>
        <w:rPr>
          <w:sz w:val="22"/>
          <w:szCs w:val="22"/>
        </w:rPr>
        <w:t xml:space="preserve"> Health and Safety Planning </w:t>
      </w:r>
    </w:p>
    <w:p w:rsidR="00E62803" w:rsidRDefault="00E62803" w:rsidP="00B347BA">
      <w:pPr>
        <w:pStyle w:val="Default"/>
        <w:spacing w:line="360" w:lineRule="auto"/>
        <w:jc w:val="both"/>
        <w:rPr>
          <w:sz w:val="22"/>
          <w:szCs w:val="22"/>
        </w:rPr>
      </w:pPr>
    </w:p>
    <w:p w:rsidR="00096234" w:rsidRDefault="00377B56" w:rsidP="00B347BA">
      <w:pPr>
        <w:pStyle w:val="Default"/>
        <w:spacing w:line="360" w:lineRule="auto"/>
        <w:jc w:val="both"/>
        <w:rPr>
          <w:sz w:val="22"/>
          <w:szCs w:val="22"/>
        </w:rPr>
      </w:pPr>
      <w:r w:rsidRPr="00377B56">
        <w:rPr>
          <w:sz w:val="22"/>
          <w:szCs w:val="22"/>
        </w:rPr>
        <w:t xml:space="preserve">Risk management has been </w:t>
      </w:r>
      <w:r>
        <w:rPr>
          <w:sz w:val="22"/>
          <w:szCs w:val="22"/>
        </w:rPr>
        <w:t>part of</w:t>
      </w:r>
      <w:r w:rsidRPr="00377B56">
        <w:rPr>
          <w:sz w:val="22"/>
          <w:szCs w:val="22"/>
        </w:rPr>
        <w:t xml:space="preserve"> every stage </w:t>
      </w:r>
      <w:r>
        <w:rPr>
          <w:sz w:val="22"/>
          <w:szCs w:val="22"/>
        </w:rPr>
        <w:t>in</w:t>
      </w:r>
      <w:r w:rsidRPr="00377B56">
        <w:rPr>
          <w:sz w:val="22"/>
          <w:szCs w:val="22"/>
        </w:rPr>
        <w:t xml:space="preserve"> the event planning process, drawing from the Risk domain of the EMBOK model (O'Toole et al., 2010). A risk matrix has been developed to evaluate and prioritise potential threats, including weather disruptions, transportation delays, medical emergencies, and technology failure. </w:t>
      </w:r>
    </w:p>
    <w:p w:rsidR="000200B6" w:rsidRPr="00290FC9" w:rsidRDefault="000200B6" w:rsidP="00290FC9">
      <w:pPr>
        <w:pStyle w:val="Default"/>
        <w:spacing w:line="360" w:lineRule="auto"/>
        <w:jc w:val="both"/>
        <w:rPr>
          <w:sz w:val="22"/>
          <w:szCs w:val="22"/>
        </w:rPr>
      </w:pPr>
    </w:p>
    <w:p w:rsidR="000200B6" w:rsidRPr="00290FC9" w:rsidRDefault="000200B6" w:rsidP="00290FC9">
      <w:pPr>
        <w:pStyle w:val="Default"/>
        <w:spacing w:line="360" w:lineRule="auto"/>
        <w:jc w:val="both"/>
        <w:rPr>
          <w:b/>
          <w:sz w:val="22"/>
          <w:szCs w:val="22"/>
        </w:rPr>
      </w:pPr>
      <w:r w:rsidRPr="00290FC9">
        <w:rPr>
          <w:b/>
          <w:sz w:val="22"/>
          <w:szCs w:val="22"/>
        </w:rPr>
        <w:t>Accessibility Considerations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58"/>
        <w:gridCol w:w="5660"/>
      </w:tblGrid>
      <w:tr w:rsidR="000200B6" w:rsidRPr="000200B6" w:rsidTr="000200B6">
        <w:trPr>
          <w:tblHeader/>
          <w:tblCellSpacing w:w="15" w:type="dxa"/>
        </w:trPr>
        <w:tc>
          <w:tcPr>
            <w:tcW w:w="0" w:type="auto"/>
            <w:vAlign w:val="center"/>
            <w:hideMark/>
          </w:tcPr>
          <w:p w:rsidR="000200B6" w:rsidRPr="000200B6" w:rsidRDefault="000200B6" w:rsidP="00290FC9">
            <w:pPr>
              <w:spacing w:after="0" w:line="360" w:lineRule="auto"/>
              <w:jc w:val="center"/>
              <w:rPr>
                <w:rFonts w:ascii="Arial" w:eastAsia="Times New Roman" w:hAnsi="Arial" w:cs="Arial"/>
                <w:b/>
                <w:bCs/>
                <w:lang w:eastAsia="en-GB"/>
              </w:rPr>
            </w:pPr>
            <w:r w:rsidRPr="00290FC9">
              <w:rPr>
                <w:rFonts w:ascii="Arial" w:eastAsia="Times New Roman" w:hAnsi="Arial" w:cs="Arial"/>
                <w:b/>
                <w:bCs/>
                <w:lang w:eastAsia="en-GB"/>
              </w:rPr>
              <w:t>Accessibility Element</w:t>
            </w:r>
          </w:p>
        </w:tc>
        <w:tc>
          <w:tcPr>
            <w:tcW w:w="0" w:type="auto"/>
            <w:vAlign w:val="center"/>
            <w:hideMark/>
          </w:tcPr>
          <w:p w:rsidR="000200B6" w:rsidRPr="000200B6" w:rsidRDefault="000200B6" w:rsidP="00290FC9">
            <w:pPr>
              <w:spacing w:after="0" w:line="360" w:lineRule="auto"/>
              <w:jc w:val="center"/>
              <w:rPr>
                <w:rFonts w:ascii="Arial" w:eastAsia="Times New Roman" w:hAnsi="Arial" w:cs="Arial"/>
                <w:b/>
                <w:bCs/>
                <w:lang w:eastAsia="en-GB"/>
              </w:rPr>
            </w:pPr>
            <w:r w:rsidRPr="00290FC9">
              <w:rPr>
                <w:rFonts w:ascii="Arial" w:eastAsia="Times New Roman" w:hAnsi="Arial" w:cs="Arial"/>
                <w:b/>
                <w:bCs/>
                <w:lang w:eastAsia="en-GB"/>
              </w:rPr>
              <w:t>Detail</w:t>
            </w:r>
          </w:p>
        </w:tc>
      </w:tr>
      <w:tr w:rsidR="000200B6" w:rsidRPr="000200B6" w:rsidTr="000200B6">
        <w:trPr>
          <w:tblCellSpacing w:w="15" w:type="dxa"/>
        </w:trPr>
        <w:tc>
          <w:tcPr>
            <w:tcW w:w="0" w:type="auto"/>
            <w:vAlign w:val="center"/>
            <w:hideMark/>
          </w:tcPr>
          <w:p w:rsidR="000200B6" w:rsidRPr="000200B6" w:rsidRDefault="000200B6" w:rsidP="00290FC9">
            <w:pPr>
              <w:spacing w:after="0" w:line="360" w:lineRule="auto"/>
              <w:rPr>
                <w:rFonts w:ascii="Arial" w:eastAsia="Times New Roman" w:hAnsi="Arial" w:cs="Arial"/>
                <w:lang w:eastAsia="en-GB"/>
              </w:rPr>
            </w:pPr>
            <w:r w:rsidRPr="000200B6">
              <w:rPr>
                <w:rFonts w:ascii="Arial" w:eastAsia="Times New Roman" w:hAnsi="Arial" w:cs="Arial"/>
                <w:lang w:eastAsia="en-GB"/>
              </w:rPr>
              <w:t>Step-Free Access</w:t>
            </w:r>
          </w:p>
        </w:tc>
        <w:tc>
          <w:tcPr>
            <w:tcW w:w="0" w:type="auto"/>
            <w:vAlign w:val="center"/>
            <w:hideMark/>
          </w:tcPr>
          <w:p w:rsidR="000200B6" w:rsidRPr="000200B6" w:rsidRDefault="000200B6" w:rsidP="00290FC9">
            <w:pPr>
              <w:spacing w:after="0" w:line="360" w:lineRule="auto"/>
              <w:rPr>
                <w:rFonts w:ascii="Arial" w:eastAsia="Times New Roman" w:hAnsi="Arial" w:cs="Arial"/>
                <w:lang w:eastAsia="en-GB"/>
              </w:rPr>
            </w:pPr>
            <w:r w:rsidRPr="000200B6">
              <w:rPr>
                <w:rFonts w:ascii="Arial" w:eastAsia="Times New Roman" w:hAnsi="Arial" w:cs="Arial"/>
                <w:lang w:eastAsia="en-GB"/>
              </w:rPr>
              <w:t>Ensured for all major venues and accommodations</w:t>
            </w:r>
          </w:p>
        </w:tc>
      </w:tr>
      <w:tr w:rsidR="000200B6" w:rsidRPr="000200B6" w:rsidTr="000200B6">
        <w:trPr>
          <w:tblCellSpacing w:w="15" w:type="dxa"/>
        </w:trPr>
        <w:tc>
          <w:tcPr>
            <w:tcW w:w="0" w:type="auto"/>
            <w:vAlign w:val="center"/>
            <w:hideMark/>
          </w:tcPr>
          <w:p w:rsidR="000200B6" w:rsidRPr="000200B6" w:rsidRDefault="000200B6" w:rsidP="00290FC9">
            <w:pPr>
              <w:spacing w:after="0" w:line="360" w:lineRule="auto"/>
              <w:rPr>
                <w:rFonts w:ascii="Arial" w:eastAsia="Times New Roman" w:hAnsi="Arial" w:cs="Arial"/>
                <w:lang w:eastAsia="en-GB"/>
              </w:rPr>
            </w:pPr>
            <w:r w:rsidRPr="000200B6">
              <w:rPr>
                <w:rFonts w:ascii="Arial" w:eastAsia="Times New Roman" w:hAnsi="Arial" w:cs="Arial"/>
                <w:lang w:eastAsia="en-GB"/>
              </w:rPr>
              <w:t>Inclusive Materials</w:t>
            </w:r>
          </w:p>
        </w:tc>
        <w:tc>
          <w:tcPr>
            <w:tcW w:w="0" w:type="auto"/>
            <w:vAlign w:val="center"/>
            <w:hideMark/>
          </w:tcPr>
          <w:p w:rsidR="000200B6" w:rsidRPr="000200B6" w:rsidRDefault="000200B6" w:rsidP="00290FC9">
            <w:pPr>
              <w:spacing w:after="0" w:line="360" w:lineRule="auto"/>
              <w:rPr>
                <w:rFonts w:ascii="Arial" w:eastAsia="Times New Roman" w:hAnsi="Arial" w:cs="Arial"/>
                <w:lang w:eastAsia="en-GB"/>
              </w:rPr>
            </w:pPr>
            <w:r w:rsidRPr="000200B6">
              <w:rPr>
                <w:rFonts w:ascii="Arial" w:eastAsia="Times New Roman" w:hAnsi="Arial" w:cs="Arial"/>
                <w:lang w:eastAsia="en-GB"/>
              </w:rPr>
              <w:t>Bilingual, large print, and digital options</w:t>
            </w:r>
          </w:p>
        </w:tc>
      </w:tr>
      <w:tr w:rsidR="000200B6" w:rsidRPr="000200B6" w:rsidTr="000200B6">
        <w:trPr>
          <w:tblCellSpacing w:w="15" w:type="dxa"/>
        </w:trPr>
        <w:tc>
          <w:tcPr>
            <w:tcW w:w="0" w:type="auto"/>
            <w:vAlign w:val="center"/>
            <w:hideMark/>
          </w:tcPr>
          <w:p w:rsidR="000200B6" w:rsidRPr="000200B6" w:rsidRDefault="000200B6" w:rsidP="00290FC9">
            <w:pPr>
              <w:spacing w:after="0" w:line="360" w:lineRule="auto"/>
              <w:rPr>
                <w:rFonts w:ascii="Arial" w:eastAsia="Times New Roman" w:hAnsi="Arial" w:cs="Arial"/>
                <w:lang w:eastAsia="en-GB"/>
              </w:rPr>
            </w:pPr>
            <w:r w:rsidRPr="000200B6">
              <w:rPr>
                <w:rFonts w:ascii="Arial" w:eastAsia="Times New Roman" w:hAnsi="Arial" w:cs="Arial"/>
                <w:lang w:eastAsia="en-GB"/>
              </w:rPr>
              <w:t>Assistive Technologies</w:t>
            </w:r>
          </w:p>
        </w:tc>
        <w:tc>
          <w:tcPr>
            <w:tcW w:w="0" w:type="auto"/>
            <w:vAlign w:val="center"/>
            <w:hideMark/>
          </w:tcPr>
          <w:p w:rsidR="000200B6" w:rsidRPr="000200B6" w:rsidRDefault="000200B6" w:rsidP="00290FC9">
            <w:pPr>
              <w:spacing w:after="0" w:line="360" w:lineRule="auto"/>
              <w:rPr>
                <w:rFonts w:ascii="Arial" w:eastAsia="Times New Roman" w:hAnsi="Arial" w:cs="Arial"/>
                <w:lang w:eastAsia="en-GB"/>
              </w:rPr>
            </w:pPr>
            <w:r w:rsidRPr="000200B6">
              <w:rPr>
                <w:rFonts w:ascii="Arial" w:eastAsia="Times New Roman" w:hAnsi="Arial" w:cs="Arial"/>
                <w:lang w:eastAsia="en-GB"/>
              </w:rPr>
              <w:t>Hearing loops, captioning on request</w:t>
            </w:r>
          </w:p>
        </w:tc>
      </w:tr>
      <w:tr w:rsidR="000200B6" w:rsidRPr="000200B6" w:rsidTr="000200B6">
        <w:trPr>
          <w:tblCellSpacing w:w="15" w:type="dxa"/>
        </w:trPr>
        <w:tc>
          <w:tcPr>
            <w:tcW w:w="0" w:type="auto"/>
            <w:vAlign w:val="center"/>
            <w:hideMark/>
          </w:tcPr>
          <w:p w:rsidR="000200B6" w:rsidRPr="000200B6" w:rsidRDefault="000200B6" w:rsidP="00290FC9">
            <w:pPr>
              <w:spacing w:after="0" w:line="360" w:lineRule="auto"/>
              <w:rPr>
                <w:rFonts w:ascii="Arial" w:eastAsia="Times New Roman" w:hAnsi="Arial" w:cs="Arial"/>
                <w:lang w:eastAsia="en-GB"/>
              </w:rPr>
            </w:pPr>
            <w:r w:rsidRPr="000200B6">
              <w:rPr>
                <w:rFonts w:ascii="Arial" w:eastAsia="Times New Roman" w:hAnsi="Arial" w:cs="Arial"/>
                <w:lang w:eastAsia="en-GB"/>
              </w:rPr>
              <w:t>Personalised Support</w:t>
            </w:r>
          </w:p>
        </w:tc>
        <w:tc>
          <w:tcPr>
            <w:tcW w:w="0" w:type="auto"/>
            <w:vAlign w:val="center"/>
            <w:hideMark/>
          </w:tcPr>
          <w:p w:rsidR="000200B6" w:rsidRPr="000200B6" w:rsidRDefault="000200B6" w:rsidP="00290FC9">
            <w:pPr>
              <w:spacing w:after="0" w:line="360" w:lineRule="auto"/>
              <w:rPr>
                <w:rFonts w:ascii="Arial" w:eastAsia="Times New Roman" w:hAnsi="Arial" w:cs="Arial"/>
                <w:lang w:eastAsia="en-GB"/>
              </w:rPr>
            </w:pPr>
            <w:r w:rsidRPr="000200B6">
              <w:rPr>
                <w:rFonts w:ascii="Arial" w:eastAsia="Times New Roman" w:hAnsi="Arial" w:cs="Arial"/>
                <w:lang w:eastAsia="en-GB"/>
              </w:rPr>
              <w:t>Mobility help and custom scheduling available on request</w:t>
            </w:r>
          </w:p>
        </w:tc>
      </w:tr>
    </w:tbl>
    <w:p w:rsidR="000200B6" w:rsidRPr="00CE2ABD" w:rsidRDefault="00E62803" w:rsidP="00E62803">
      <w:pPr>
        <w:pStyle w:val="Default"/>
        <w:spacing w:line="360" w:lineRule="auto"/>
        <w:jc w:val="center"/>
        <w:rPr>
          <w:sz w:val="22"/>
          <w:szCs w:val="22"/>
        </w:rPr>
      </w:pPr>
      <w:r>
        <w:rPr>
          <w:sz w:val="22"/>
          <w:szCs w:val="22"/>
        </w:rPr>
        <w:t xml:space="preserve">Table </w:t>
      </w:r>
      <w:proofErr w:type="gramStart"/>
      <w:r>
        <w:rPr>
          <w:sz w:val="22"/>
          <w:szCs w:val="22"/>
        </w:rPr>
        <w:t>4.:</w:t>
      </w:r>
      <w:proofErr w:type="gramEnd"/>
      <w:r>
        <w:rPr>
          <w:sz w:val="22"/>
          <w:szCs w:val="22"/>
        </w:rPr>
        <w:t xml:space="preserve"> Accessibility Considerations</w:t>
      </w:r>
    </w:p>
    <w:p w:rsidR="00F47FDE" w:rsidRPr="00CE2ABD" w:rsidRDefault="00F47FDE" w:rsidP="00CE2ABD">
      <w:pPr>
        <w:pStyle w:val="Heading1"/>
        <w:spacing w:line="360" w:lineRule="auto"/>
        <w:rPr>
          <w:rFonts w:ascii="Arial" w:hAnsi="Arial" w:cs="Arial"/>
          <w:sz w:val="22"/>
          <w:szCs w:val="22"/>
        </w:rPr>
      </w:pPr>
      <w:bookmarkStart w:id="6" w:name="_Toc200548894"/>
      <w:r w:rsidRPr="00CE2ABD">
        <w:rPr>
          <w:rFonts w:ascii="Arial" w:hAnsi="Arial" w:cs="Arial"/>
          <w:sz w:val="22"/>
          <w:szCs w:val="22"/>
        </w:rPr>
        <w:t>6. Event Budget</w:t>
      </w:r>
      <w:bookmarkEnd w:id="6"/>
    </w:p>
    <w:p w:rsidR="00886696" w:rsidRDefault="00886696" w:rsidP="00B347BA">
      <w:pPr>
        <w:spacing w:before="100" w:beforeAutospacing="1" w:after="100" w:afterAutospacing="1" w:line="360" w:lineRule="auto"/>
        <w:jc w:val="both"/>
        <w:rPr>
          <w:rFonts w:ascii="Arial" w:eastAsia="Times New Roman" w:hAnsi="Arial" w:cs="Arial"/>
          <w:lang w:val="hu-HU" w:eastAsia="hu-HU"/>
        </w:rPr>
      </w:pPr>
      <w:r w:rsidRPr="00886696">
        <w:rPr>
          <w:rFonts w:ascii="Arial" w:eastAsia="Times New Roman" w:hAnsi="Arial" w:cs="Arial"/>
          <w:lang w:val="hu-HU" w:eastAsia="hu-HU"/>
        </w:rPr>
        <w:t xml:space="preserve">With Cymru Connect, the budget was established according to a variety of credible sources, including industry reports, event management best practices, and benchmarks for comparable events in Wales and broader industries. </w:t>
      </w:r>
    </w:p>
    <w:p w:rsidR="00886696" w:rsidRPr="00886696" w:rsidRDefault="00886696" w:rsidP="00B347BA">
      <w:pPr>
        <w:spacing w:before="100" w:beforeAutospacing="1" w:after="100" w:afterAutospacing="1" w:line="360" w:lineRule="auto"/>
        <w:jc w:val="both"/>
        <w:rPr>
          <w:rFonts w:ascii="Arial" w:eastAsia="Times New Roman" w:hAnsi="Arial" w:cs="Arial"/>
          <w:b/>
          <w:lang w:val="hu-HU" w:eastAsia="hu-HU"/>
        </w:rPr>
      </w:pPr>
      <w:r w:rsidRPr="00886696">
        <w:rPr>
          <w:rFonts w:ascii="Arial" w:eastAsia="Times New Roman" w:hAnsi="Arial" w:cs="Arial"/>
          <w:b/>
          <w:lang w:val="hu-HU" w:eastAsia="hu-HU"/>
        </w:rPr>
        <w:t>Income:</w:t>
      </w:r>
    </w:p>
    <w:p w:rsidR="00886696" w:rsidRDefault="00886696" w:rsidP="00B347BA">
      <w:pPr>
        <w:spacing w:before="100" w:beforeAutospacing="1" w:after="100" w:afterAutospacing="1" w:line="360" w:lineRule="auto"/>
        <w:jc w:val="both"/>
        <w:rPr>
          <w:rFonts w:ascii="Arial" w:eastAsia="Times New Roman" w:hAnsi="Arial" w:cs="Arial"/>
          <w:lang w:val="hu-HU" w:eastAsia="hu-HU"/>
        </w:rPr>
      </w:pPr>
      <w:r w:rsidRPr="00E62803">
        <w:rPr>
          <w:rFonts w:ascii="Arial" w:eastAsia="Times New Roman" w:hAnsi="Arial" w:cs="Arial"/>
          <w:lang w:val="hu-HU" w:eastAsia="hu-HU"/>
        </w:rPr>
        <w:t>Delegate fees</w:t>
      </w:r>
      <w:r>
        <w:rPr>
          <w:rFonts w:ascii="Arial" w:eastAsia="Times New Roman" w:hAnsi="Arial" w:cs="Arial"/>
          <w:lang w:val="hu-HU" w:eastAsia="hu-HU"/>
        </w:rPr>
        <w:t xml:space="preserve"> were</w:t>
      </w:r>
      <w:r w:rsidRPr="00886696">
        <w:rPr>
          <w:rFonts w:ascii="Arial" w:eastAsia="Times New Roman" w:hAnsi="Arial" w:cs="Arial"/>
          <w:lang w:val="hu-HU" w:eastAsia="hu-HU"/>
        </w:rPr>
        <w:t xml:space="preserve"> </w:t>
      </w:r>
      <w:r>
        <w:rPr>
          <w:rFonts w:ascii="Arial" w:eastAsia="Times New Roman" w:hAnsi="Arial" w:cs="Arial"/>
          <w:lang w:val="hu-HU" w:eastAsia="hu-HU"/>
        </w:rPr>
        <w:t>calculated</w:t>
      </w:r>
      <w:r w:rsidRPr="00886696">
        <w:rPr>
          <w:rFonts w:ascii="Arial" w:eastAsia="Times New Roman" w:hAnsi="Arial" w:cs="Arial"/>
          <w:lang w:val="hu-HU" w:eastAsia="hu-HU"/>
        </w:rPr>
        <w:t xml:space="preserve"> by looking at simil</w:t>
      </w:r>
      <w:r>
        <w:rPr>
          <w:rFonts w:ascii="Arial" w:eastAsia="Times New Roman" w:hAnsi="Arial" w:cs="Arial"/>
          <w:lang w:val="hu-HU" w:eastAsia="hu-HU"/>
        </w:rPr>
        <w:t>ar boutique retreats and confer</w:t>
      </w:r>
      <w:r w:rsidR="00E62803">
        <w:rPr>
          <w:rFonts w:ascii="Arial" w:eastAsia="Times New Roman" w:hAnsi="Arial" w:cs="Arial"/>
          <w:lang w:val="hu-HU" w:eastAsia="hu-HU"/>
        </w:rPr>
        <w:t>ences in the UK</w:t>
      </w:r>
      <w:r w:rsidRPr="00886696">
        <w:rPr>
          <w:rFonts w:ascii="Arial" w:eastAsia="Times New Roman" w:hAnsi="Arial" w:cs="Arial"/>
          <w:lang w:val="hu-HU" w:eastAsia="hu-HU"/>
        </w:rPr>
        <w:t xml:space="preserve"> (Getz &amp; Page </w:t>
      </w:r>
      <w:r>
        <w:rPr>
          <w:rFonts w:ascii="Arial" w:eastAsia="Times New Roman" w:hAnsi="Arial" w:cs="Arial"/>
          <w:lang w:val="hu-HU" w:eastAsia="hu-HU"/>
        </w:rPr>
        <w:t>2016</w:t>
      </w:r>
      <w:r w:rsidRPr="00886696">
        <w:rPr>
          <w:rFonts w:ascii="Arial" w:eastAsia="Times New Roman" w:hAnsi="Arial" w:cs="Arial"/>
          <w:lang w:val="hu-HU" w:eastAsia="hu-HU"/>
        </w:rPr>
        <w:t>). Events of this nature generally do charge premium rates in order to guarantee exclusivity make the customer feel they have value for money.</w:t>
      </w:r>
      <w:r>
        <w:rPr>
          <w:rFonts w:ascii="Arial" w:eastAsia="Times New Roman" w:hAnsi="Arial" w:cs="Arial"/>
          <w:lang w:val="hu-HU" w:eastAsia="hu-HU"/>
        </w:rPr>
        <w:t xml:space="preserve"> </w:t>
      </w:r>
      <w:r w:rsidRPr="00886696">
        <w:rPr>
          <w:rFonts w:ascii="Arial" w:eastAsia="Times New Roman" w:hAnsi="Arial" w:cs="Arial"/>
          <w:lang w:val="hu-HU" w:eastAsia="hu-HU"/>
        </w:rPr>
        <w:t>£900 is a competitive p</w:t>
      </w:r>
      <w:r>
        <w:rPr>
          <w:rFonts w:ascii="Arial" w:eastAsia="Times New Roman" w:hAnsi="Arial" w:cs="Arial"/>
          <w:lang w:val="hu-HU" w:eastAsia="hu-HU"/>
        </w:rPr>
        <w:t>rice,</w:t>
      </w:r>
      <w:r w:rsidRPr="00886696">
        <w:rPr>
          <w:rFonts w:ascii="Arial" w:eastAsia="Times New Roman" w:hAnsi="Arial" w:cs="Arial"/>
          <w:lang w:val="hu-HU" w:eastAsia="hu-HU"/>
        </w:rPr>
        <w:t xml:space="preserve"> which will cover a 3-day retreat with meals, workshops talks and (m</w:t>
      </w:r>
      <w:r>
        <w:rPr>
          <w:rFonts w:ascii="Arial" w:eastAsia="Times New Roman" w:hAnsi="Arial" w:cs="Arial"/>
          <w:lang w:val="hu-HU" w:eastAsia="hu-HU"/>
        </w:rPr>
        <w:t xml:space="preserve">ost importantly) networking. </w:t>
      </w:r>
    </w:p>
    <w:p w:rsidR="0030120E" w:rsidRDefault="00886696" w:rsidP="00B347BA">
      <w:pPr>
        <w:spacing w:before="100" w:beforeAutospacing="1" w:after="100" w:afterAutospacing="1" w:line="360" w:lineRule="auto"/>
        <w:jc w:val="both"/>
        <w:rPr>
          <w:rFonts w:ascii="Arial" w:eastAsia="Times New Roman" w:hAnsi="Arial" w:cs="Arial"/>
          <w:lang w:val="hu-HU" w:eastAsia="hu-HU"/>
        </w:rPr>
      </w:pPr>
      <w:r>
        <w:rPr>
          <w:rFonts w:ascii="Arial" w:eastAsia="Times New Roman" w:hAnsi="Arial" w:cs="Arial"/>
          <w:lang w:val="hu-HU" w:eastAsia="hu-HU"/>
        </w:rPr>
        <w:t xml:space="preserve">For </w:t>
      </w:r>
      <w:r w:rsidRPr="00E62803">
        <w:rPr>
          <w:rFonts w:ascii="Arial" w:eastAsia="Times New Roman" w:hAnsi="Arial" w:cs="Arial"/>
          <w:lang w:val="hu-HU" w:eastAsia="hu-HU"/>
        </w:rPr>
        <w:t>sponsorship</w:t>
      </w:r>
      <w:r w:rsidRPr="00886696">
        <w:rPr>
          <w:rFonts w:ascii="Arial" w:eastAsia="Times New Roman" w:hAnsi="Arial" w:cs="Arial"/>
          <w:lang w:val="hu-HU" w:eastAsia="hu-HU"/>
        </w:rPr>
        <w:t xml:space="preserve"> the estimate of £5</w:t>
      </w:r>
      <w:r w:rsidR="0030120E">
        <w:rPr>
          <w:rFonts w:ascii="Arial" w:eastAsia="Times New Roman" w:hAnsi="Arial" w:cs="Arial"/>
          <w:lang w:val="hu-HU" w:eastAsia="hu-HU"/>
        </w:rPr>
        <w:t xml:space="preserve"> </w:t>
      </w:r>
      <w:r w:rsidRPr="00886696">
        <w:rPr>
          <w:rFonts w:ascii="Arial" w:eastAsia="Times New Roman" w:hAnsi="Arial" w:cs="Arial"/>
          <w:lang w:val="hu-HU" w:eastAsia="hu-HU"/>
        </w:rPr>
        <w:t>000 was made in consultation with Visit Wales and local tourism organizations</w:t>
      </w:r>
      <w:r w:rsidR="0030120E">
        <w:rPr>
          <w:rFonts w:ascii="Arial" w:eastAsia="Times New Roman" w:hAnsi="Arial" w:cs="Arial"/>
          <w:lang w:val="hu-HU" w:eastAsia="hu-HU"/>
        </w:rPr>
        <w:t xml:space="preserve">. </w:t>
      </w:r>
      <w:r w:rsidRPr="00886696">
        <w:rPr>
          <w:rFonts w:ascii="Arial" w:eastAsia="Times New Roman" w:hAnsi="Arial" w:cs="Arial"/>
          <w:lang w:val="hu-HU" w:eastAsia="hu-HU"/>
        </w:rPr>
        <w:t xml:space="preserve">This sum ties in with levels of sponsorship for smaller cultural events, </w:t>
      </w:r>
      <w:r w:rsidRPr="00886696">
        <w:rPr>
          <w:rFonts w:ascii="Arial" w:eastAsia="Times New Roman" w:hAnsi="Arial" w:cs="Arial"/>
          <w:lang w:val="hu-HU" w:eastAsia="hu-HU"/>
        </w:rPr>
        <w:lastRenderedPageBreak/>
        <w:t>partic-ularly those connected up to national marketing campaigns like the Year of Croeso 2025 (Visit Wales 2414).</w:t>
      </w:r>
      <w:r>
        <w:rPr>
          <w:rFonts w:ascii="Arial" w:eastAsia="Times New Roman" w:hAnsi="Arial" w:cs="Arial"/>
          <w:lang w:val="hu-HU" w:eastAsia="hu-HU"/>
        </w:rPr>
        <w:t xml:space="preserve"> </w:t>
      </w:r>
    </w:p>
    <w:p w:rsidR="00886696" w:rsidRPr="00886696" w:rsidRDefault="00886696" w:rsidP="00B347BA">
      <w:pPr>
        <w:spacing w:before="100" w:beforeAutospacing="1" w:after="100" w:afterAutospacing="1" w:line="360" w:lineRule="auto"/>
        <w:jc w:val="both"/>
        <w:rPr>
          <w:rFonts w:ascii="Arial" w:eastAsia="Times New Roman" w:hAnsi="Arial" w:cs="Arial"/>
          <w:b/>
          <w:lang w:val="hu-HU" w:eastAsia="hu-HU"/>
        </w:rPr>
      </w:pPr>
      <w:r w:rsidRPr="00886696">
        <w:rPr>
          <w:rFonts w:ascii="Arial" w:eastAsia="Times New Roman" w:hAnsi="Arial" w:cs="Arial"/>
          <w:b/>
          <w:lang w:val="hu-HU" w:eastAsia="hu-HU"/>
        </w:rPr>
        <w:t>Expenditure:</w:t>
      </w:r>
    </w:p>
    <w:p w:rsidR="00886696" w:rsidRDefault="00886696" w:rsidP="00B347BA">
      <w:pPr>
        <w:spacing w:before="100" w:beforeAutospacing="1" w:after="100" w:afterAutospacing="1" w:line="360" w:lineRule="auto"/>
        <w:jc w:val="both"/>
        <w:rPr>
          <w:rFonts w:ascii="Arial" w:eastAsia="Times New Roman" w:hAnsi="Arial" w:cs="Arial"/>
          <w:lang w:val="hu-HU" w:eastAsia="hu-HU"/>
        </w:rPr>
      </w:pPr>
      <w:r w:rsidRPr="00E62803">
        <w:rPr>
          <w:rFonts w:ascii="Arial" w:eastAsia="Times New Roman" w:hAnsi="Arial" w:cs="Arial"/>
          <w:lang w:val="hu-HU" w:eastAsia="hu-HU"/>
        </w:rPr>
        <w:t>Venue (£6,000)</w:t>
      </w:r>
      <w:r w:rsidRPr="00886696">
        <w:rPr>
          <w:rFonts w:ascii="Arial" w:eastAsia="Times New Roman" w:hAnsi="Arial" w:cs="Arial"/>
          <w:lang w:val="hu-HU" w:eastAsia="hu-HU"/>
        </w:rPr>
        <w:t xml:space="preserve"> is based upon the estimated cost of venue hire at Snowdonia and Portmeirion, UK venues</w:t>
      </w:r>
      <w:r w:rsidR="00E62803">
        <w:rPr>
          <w:rFonts w:ascii="Arial" w:eastAsia="Times New Roman" w:hAnsi="Arial" w:cs="Arial"/>
          <w:lang w:val="hu-HU" w:eastAsia="hu-HU"/>
        </w:rPr>
        <w:t xml:space="preserve"> used for similar-sized events </w:t>
      </w:r>
      <w:r w:rsidRPr="00886696">
        <w:rPr>
          <w:rFonts w:ascii="Arial" w:eastAsia="Times New Roman" w:hAnsi="Arial" w:cs="Arial"/>
          <w:lang w:val="hu-HU" w:eastAsia="hu-HU"/>
        </w:rPr>
        <w:t xml:space="preserve">(Celtic Castles </w:t>
      </w:r>
      <w:r>
        <w:rPr>
          <w:rFonts w:ascii="Arial" w:eastAsia="Times New Roman" w:hAnsi="Arial" w:cs="Arial"/>
          <w:lang w:val="hu-HU" w:eastAsia="hu-HU"/>
        </w:rPr>
        <w:t>2025</w:t>
      </w:r>
      <w:r w:rsidRPr="00886696">
        <w:rPr>
          <w:rFonts w:ascii="Arial" w:eastAsia="Times New Roman" w:hAnsi="Arial" w:cs="Arial"/>
          <w:lang w:val="hu-HU" w:eastAsia="hu-HU"/>
        </w:rPr>
        <w:t>).</w:t>
      </w:r>
    </w:p>
    <w:p w:rsidR="00240F82" w:rsidRPr="00886696" w:rsidRDefault="0030120E" w:rsidP="00240F82">
      <w:pPr>
        <w:spacing w:before="100" w:beforeAutospacing="1" w:after="100" w:afterAutospacing="1" w:line="360" w:lineRule="auto"/>
        <w:jc w:val="center"/>
        <w:rPr>
          <w:rFonts w:ascii="Arial" w:eastAsia="Times New Roman" w:hAnsi="Arial" w:cs="Arial"/>
          <w:lang w:val="hu-HU" w:eastAsia="hu-HU"/>
        </w:rPr>
      </w:pPr>
      <w:r>
        <w:rPr>
          <w:rFonts w:ascii="Arial" w:eastAsia="Times New Roman" w:hAnsi="Arial" w:cs="Arial"/>
          <w:noProof/>
          <w:lang w:eastAsia="en-GB"/>
        </w:rPr>
        <w:drawing>
          <wp:inline distT="0" distB="0" distL="0" distR="0">
            <wp:extent cx="2651760" cy="1767840"/>
            <wp:effectExtent l="0" t="0" r="0" b="381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IP (8).jpg"/>
                    <pic:cNvPicPr/>
                  </pic:nvPicPr>
                  <pic:blipFill>
                    <a:blip r:embed="rId10">
                      <a:extLst>
                        <a:ext uri="{28A0092B-C50C-407E-A947-70E740481C1C}">
                          <a14:useLocalDpi xmlns:a14="http://schemas.microsoft.com/office/drawing/2010/main" val="0"/>
                        </a:ext>
                      </a:extLst>
                    </a:blip>
                    <a:stretch>
                      <a:fillRect/>
                    </a:stretch>
                  </pic:blipFill>
                  <pic:spPr>
                    <a:xfrm>
                      <a:off x="0" y="0"/>
                      <a:ext cx="2651760" cy="1767840"/>
                    </a:xfrm>
                    <a:prstGeom prst="rect">
                      <a:avLst/>
                    </a:prstGeom>
                  </pic:spPr>
                </pic:pic>
              </a:graphicData>
            </a:graphic>
          </wp:inline>
        </w:drawing>
      </w:r>
      <w:r>
        <w:rPr>
          <w:rFonts w:ascii="Arial" w:eastAsia="Times New Roman" w:hAnsi="Arial" w:cs="Arial"/>
          <w:noProof/>
          <w:lang w:eastAsia="en-GB"/>
        </w:rPr>
        <w:drawing>
          <wp:inline distT="0" distB="0" distL="0" distR="0">
            <wp:extent cx="2453201" cy="1754505"/>
            <wp:effectExtent l="0" t="0" r="4445"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IP (9).jpg"/>
                    <pic:cNvPicPr/>
                  </pic:nvPicPr>
                  <pic:blipFill>
                    <a:blip r:embed="rId11">
                      <a:extLst>
                        <a:ext uri="{28A0092B-C50C-407E-A947-70E740481C1C}">
                          <a14:useLocalDpi xmlns:a14="http://schemas.microsoft.com/office/drawing/2010/main" val="0"/>
                        </a:ext>
                      </a:extLst>
                    </a:blip>
                    <a:stretch>
                      <a:fillRect/>
                    </a:stretch>
                  </pic:blipFill>
                  <pic:spPr>
                    <a:xfrm>
                      <a:off x="0" y="0"/>
                      <a:ext cx="2489110" cy="1780187"/>
                    </a:xfrm>
                    <a:prstGeom prst="rect">
                      <a:avLst/>
                    </a:prstGeom>
                  </pic:spPr>
                </pic:pic>
              </a:graphicData>
            </a:graphic>
          </wp:inline>
        </w:drawing>
      </w:r>
      <w:r w:rsidR="00240F82">
        <w:rPr>
          <w:rFonts w:ascii="Arial" w:eastAsia="Times New Roman" w:hAnsi="Arial" w:cs="Arial"/>
          <w:lang w:val="hu-HU" w:eastAsia="hu-HU"/>
        </w:rPr>
        <w:br/>
      </w:r>
      <w:r w:rsidR="0016739A">
        <w:rPr>
          <w:rFonts w:ascii="Arial" w:eastAsia="Times New Roman" w:hAnsi="Arial" w:cs="Arial"/>
          <w:lang w:val="hu-HU" w:eastAsia="hu-HU"/>
        </w:rPr>
        <w:t xml:space="preserve">Picture 1. </w:t>
      </w:r>
      <w:r w:rsidR="00240F82">
        <w:rPr>
          <w:rFonts w:ascii="Arial" w:eastAsia="Times New Roman" w:hAnsi="Arial" w:cs="Arial"/>
          <w:lang w:val="hu-HU" w:eastAsia="hu-HU"/>
        </w:rPr>
        <w:t xml:space="preserve">(source: </w:t>
      </w:r>
      <w:r w:rsidR="00240F82" w:rsidRPr="00240F82">
        <w:rPr>
          <w:rFonts w:ascii="Arial" w:eastAsia="Times New Roman" w:hAnsi="Arial" w:cs="Arial"/>
          <w:lang w:val="hu-HU" w:eastAsia="hu-HU"/>
        </w:rPr>
        <w:t>https://www.musement.com/uk/snowdonia-national-park/snowdonia-national-park-v/</w:t>
      </w:r>
      <w:r w:rsidR="00240F82">
        <w:rPr>
          <w:rFonts w:ascii="Arial" w:eastAsia="Times New Roman" w:hAnsi="Arial" w:cs="Arial"/>
          <w:lang w:val="hu-HU" w:eastAsia="hu-HU"/>
        </w:rPr>
        <w:t>)</w:t>
      </w:r>
    </w:p>
    <w:p w:rsidR="00886696" w:rsidRPr="00886696" w:rsidRDefault="00886696" w:rsidP="00B347BA">
      <w:pPr>
        <w:spacing w:before="100" w:beforeAutospacing="1" w:after="100" w:afterAutospacing="1" w:line="360" w:lineRule="auto"/>
        <w:jc w:val="both"/>
        <w:rPr>
          <w:rFonts w:ascii="Arial" w:eastAsia="Times New Roman" w:hAnsi="Arial" w:cs="Arial"/>
          <w:lang w:val="hu-HU" w:eastAsia="hu-HU"/>
        </w:rPr>
      </w:pPr>
      <w:r w:rsidRPr="00E62803">
        <w:rPr>
          <w:rFonts w:ascii="Arial" w:eastAsia="Times New Roman" w:hAnsi="Arial" w:cs="Arial"/>
          <w:lang w:val="hu-HU" w:eastAsia="hu-HU"/>
        </w:rPr>
        <w:t>Coverage for facilitators, local specialists, and the staff costs of £4,500.</w:t>
      </w:r>
      <w:r w:rsidRPr="00886696">
        <w:rPr>
          <w:rFonts w:ascii="Arial" w:eastAsia="Times New Roman" w:hAnsi="Arial" w:cs="Arial"/>
          <w:lang w:val="hu-HU" w:eastAsia="hu-HU"/>
        </w:rPr>
        <w:t xml:space="preserve"> This amount is based on average prices in Wales for experienced facilitators and event coordinators. Culture workshop facilitators will charge £1,200–1,500/day for similar retreats, networking facili</w:t>
      </w:r>
      <w:r w:rsidR="00E62803">
        <w:rPr>
          <w:rFonts w:ascii="Arial" w:eastAsia="Times New Roman" w:hAnsi="Arial" w:cs="Arial"/>
          <w:lang w:val="hu-HU" w:eastAsia="hu-HU"/>
        </w:rPr>
        <w:t>tators charge an additional fee</w:t>
      </w:r>
      <w:r w:rsidRPr="00886696">
        <w:rPr>
          <w:rFonts w:ascii="Arial" w:eastAsia="Times New Roman" w:hAnsi="Arial" w:cs="Arial"/>
          <w:lang w:val="hu-HU" w:eastAsia="hu-HU"/>
        </w:rPr>
        <w:t xml:space="preserve"> (Harris &amp; Allen, 2005)</w:t>
      </w:r>
    </w:p>
    <w:p w:rsidR="00886696" w:rsidRPr="00886696" w:rsidRDefault="00886696" w:rsidP="00B347BA">
      <w:pPr>
        <w:spacing w:before="100" w:beforeAutospacing="1" w:after="100" w:afterAutospacing="1" w:line="360" w:lineRule="auto"/>
        <w:jc w:val="both"/>
        <w:rPr>
          <w:rFonts w:ascii="Arial" w:eastAsia="Times New Roman" w:hAnsi="Arial" w:cs="Arial"/>
          <w:lang w:val="hu-HU" w:eastAsia="hu-HU"/>
        </w:rPr>
      </w:pPr>
      <w:r w:rsidRPr="00E62803">
        <w:rPr>
          <w:rFonts w:ascii="Arial" w:eastAsia="Times New Roman" w:hAnsi="Arial" w:cs="Arial"/>
          <w:lang w:val="hu-HU" w:eastAsia="hu-HU"/>
        </w:rPr>
        <w:t>£3,500 covers catering</w:t>
      </w:r>
      <w:r w:rsidRPr="00886696">
        <w:rPr>
          <w:rFonts w:ascii="Arial" w:eastAsia="Times New Roman" w:hAnsi="Arial" w:cs="Arial"/>
          <w:lang w:val="hu-HU" w:eastAsia="hu-HU"/>
        </w:rPr>
        <w:t xml:space="preserve"> for high-quality, fresh local meals 30 delegates over three days (Ritchie &amp; Crouch, 2022).</w:t>
      </w:r>
    </w:p>
    <w:p w:rsidR="00886696" w:rsidRPr="00E62803" w:rsidRDefault="00886696" w:rsidP="00B347BA">
      <w:pPr>
        <w:spacing w:before="100" w:beforeAutospacing="1" w:after="100" w:afterAutospacing="1" w:line="360" w:lineRule="auto"/>
        <w:jc w:val="both"/>
        <w:rPr>
          <w:rFonts w:ascii="Arial" w:eastAsia="Times New Roman" w:hAnsi="Arial" w:cs="Arial"/>
          <w:lang w:val="hu-HU" w:eastAsia="hu-HU"/>
        </w:rPr>
      </w:pPr>
      <w:r w:rsidRPr="00E62803">
        <w:rPr>
          <w:rFonts w:ascii="Arial" w:eastAsia="Times New Roman" w:hAnsi="Arial" w:cs="Arial"/>
          <w:lang w:val="hu-HU" w:eastAsia="hu-HU"/>
        </w:rPr>
        <w:t>£2,000</w:t>
      </w:r>
      <w:r w:rsidRPr="00886696">
        <w:rPr>
          <w:rFonts w:ascii="Arial" w:eastAsia="Times New Roman" w:hAnsi="Arial" w:cs="Arial"/>
          <w:b/>
          <w:lang w:val="hu-HU" w:eastAsia="hu-HU"/>
        </w:rPr>
        <w:t xml:space="preserve"> </w:t>
      </w:r>
      <w:r w:rsidRPr="00886696">
        <w:rPr>
          <w:rFonts w:ascii="Arial" w:eastAsia="Times New Roman" w:hAnsi="Arial" w:cs="Arial"/>
          <w:lang w:val="hu-HU" w:eastAsia="hu-HU"/>
        </w:rPr>
        <w:t xml:space="preserve">has been </w:t>
      </w:r>
      <w:r>
        <w:rPr>
          <w:rFonts w:ascii="Arial" w:eastAsia="Times New Roman" w:hAnsi="Arial" w:cs="Arial"/>
          <w:lang w:val="hu-HU" w:eastAsia="hu-HU"/>
        </w:rPr>
        <w:t xml:space="preserve">estimated for technology. </w:t>
      </w:r>
      <w:r w:rsidRPr="00886696">
        <w:rPr>
          <w:rFonts w:ascii="Arial" w:eastAsia="Times New Roman" w:hAnsi="Arial" w:cs="Arial"/>
          <w:lang w:val="hu-HU" w:eastAsia="hu-HU"/>
        </w:rPr>
        <w:t>This estimate is based on the normal costs of providing such services to international audiences of small-scale events (Prebensen &amp; Foss, 2011).</w:t>
      </w:r>
    </w:p>
    <w:p w:rsidR="00886696" w:rsidRPr="00886696" w:rsidRDefault="00886696" w:rsidP="00B347BA">
      <w:pPr>
        <w:spacing w:before="100" w:beforeAutospacing="1" w:after="100" w:afterAutospacing="1" w:line="360" w:lineRule="auto"/>
        <w:jc w:val="both"/>
        <w:rPr>
          <w:rFonts w:ascii="Arial" w:eastAsia="Times New Roman" w:hAnsi="Arial" w:cs="Arial"/>
          <w:lang w:val="hu-HU" w:eastAsia="hu-HU"/>
        </w:rPr>
      </w:pPr>
      <w:r w:rsidRPr="00E62803">
        <w:rPr>
          <w:rFonts w:ascii="Arial" w:eastAsia="Times New Roman" w:hAnsi="Arial" w:cs="Arial"/>
          <w:lang w:val="hu-HU" w:eastAsia="hu-HU"/>
        </w:rPr>
        <w:t>A budget of £1,500 for marketing</w:t>
      </w:r>
      <w:r w:rsidRPr="00886696">
        <w:rPr>
          <w:rFonts w:ascii="Arial" w:eastAsia="Times New Roman" w:hAnsi="Arial" w:cs="Arial"/>
          <w:lang w:val="hu-HU" w:eastAsia="hu-HU"/>
        </w:rPr>
        <w:t xml:space="preserve"> festivals is based on norms in the industry for boutique event promotions, which emphasize digital. reach through organically-created material that will popularize your event (Pine &amp; Gilmore, 2013).</w:t>
      </w:r>
    </w:p>
    <w:p w:rsidR="00CE2ABD" w:rsidRPr="00CE2ABD" w:rsidRDefault="00886696" w:rsidP="00B347BA">
      <w:pPr>
        <w:spacing w:before="100" w:beforeAutospacing="1" w:after="100" w:afterAutospacing="1" w:line="360" w:lineRule="auto"/>
        <w:jc w:val="both"/>
        <w:rPr>
          <w:rFonts w:ascii="Arial" w:eastAsia="Times New Roman" w:hAnsi="Arial" w:cs="Arial"/>
          <w:lang w:val="hu-HU" w:eastAsia="hu-HU"/>
        </w:rPr>
      </w:pPr>
      <w:r w:rsidRPr="00E62803">
        <w:rPr>
          <w:rFonts w:ascii="Arial" w:eastAsia="Times New Roman" w:hAnsi="Arial" w:cs="Arial"/>
          <w:lang w:val="hu-HU" w:eastAsia="hu-HU"/>
        </w:rPr>
        <w:t>£2,500 was budgeted for audiovisual equipment, insurance cover and general administration.</w:t>
      </w:r>
      <w:r w:rsidRPr="00886696">
        <w:rPr>
          <w:rFonts w:ascii="Arial" w:eastAsia="Times New Roman" w:hAnsi="Arial" w:cs="Arial"/>
          <w:lang w:val="hu-HU" w:eastAsia="hu-HU"/>
        </w:rPr>
        <w:t xml:space="preserve"> This sum is based on typical AV and insurance requirements f</w:t>
      </w:r>
      <w:r w:rsidR="00E62803">
        <w:rPr>
          <w:rFonts w:ascii="Arial" w:eastAsia="Times New Roman" w:hAnsi="Arial" w:cs="Arial"/>
          <w:lang w:val="hu-HU" w:eastAsia="hu-HU"/>
        </w:rPr>
        <w:t>or events of this type and size</w:t>
      </w:r>
      <w:r w:rsidRPr="00886696">
        <w:rPr>
          <w:rFonts w:ascii="Arial" w:eastAsia="Times New Roman" w:hAnsi="Arial" w:cs="Arial"/>
          <w:lang w:val="hu-HU" w:eastAsia="hu-HU"/>
        </w:rPr>
        <w:t xml:space="preserve"> (Bowdin et al., 2006).</w:t>
      </w:r>
    </w:p>
    <w:tbl>
      <w:tblPr>
        <w:tblStyle w:val="GridTable4Accent3"/>
        <w:tblW w:w="3860" w:type="dxa"/>
        <w:tblLook w:val="04A0" w:firstRow="1" w:lastRow="0" w:firstColumn="1" w:lastColumn="0" w:noHBand="0" w:noVBand="1"/>
      </w:tblPr>
      <w:tblGrid>
        <w:gridCol w:w="2720"/>
        <w:gridCol w:w="1140"/>
      </w:tblGrid>
      <w:tr w:rsidR="00CE2ABD" w:rsidRPr="00CE2ABD" w:rsidTr="00A0430E">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720" w:type="dxa"/>
            <w:hideMark/>
          </w:tcPr>
          <w:p w:rsidR="00CE2ABD" w:rsidRPr="00CE2ABD" w:rsidRDefault="00CE2ABD" w:rsidP="00CE2ABD">
            <w:pPr>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lastRenderedPageBreak/>
              <w:t>Income</w:t>
            </w:r>
          </w:p>
        </w:tc>
        <w:tc>
          <w:tcPr>
            <w:tcW w:w="1140" w:type="dxa"/>
            <w:hideMark/>
          </w:tcPr>
          <w:p w:rsidR="00CE2ABD" w:rsidRPr="00CE2ABD" w:rsidRDefault="00CE2ABD" w:rsidP="00CE2AB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hu-HU" w:eastAsia="hu-HU"/>
              </w:rPr>
            </w:pPr>
          </w:p>
        </w:tc>
      </w:tr>
      <w:tr w:rsidR="00CE2ABD" w:rsidRPr="00CE2ABD" w:rsidTr="00A0430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720" w:type="dxa"/>
            <w:hideMark/>
          </w:tcPr>
          <w:p w:rsidR="00CE2ABD" w:rsidRPr="00CE2ABD" w:rsidRDefault="00CE2ABD" w:rsidP="00CE2ABD">
            <w:pPr>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Delegate Fees (30 x £900)</w:t>
            </w:r>
          </w:p>
        </w:tc>
        <w:tc>
          <w:tcPr>
            <w:tcW w:w="1140" w:type="dxa"/>
            <w:hideMark/>
          </w:tcPr>
          <w:p w:rsidR="00CE2ABD" w:rsidRPr="00CE2ABD" w:rsidRDefault="00CE2ABD" w:rsidP="00CE2AB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£27,000</w:t>
            </w:r>
          </w:p>
        </w:tc>
      </w:tr>
      <w:tr w:rsidR="00CE2ABD" w:rsidRPr="00CE2ABD" w:rsidTr="00A0430E">
        <w:trPr>
          <w:trHeight w:val="288"/>
        </w:trPr>
        <w:tc>
          <w:tcPr>
            <w:cnfStyle w:val="001000000000" w:firstRow="0" w:lastRow="0" w:firstColumn="1" w:lastColumn="0" w:oddVBand="0" w:evenVBand="0" w:oddHBand="0" w:evenHBand="0" w:firstRowFirstColumn="0" w:firstRowLastColumn="0" w:lastRowFirstColumn="0" w:lastRowLastColumn="0"/>
            <w:tcW w:w="2720" w:type="dxa"/>
            <w:hideMark/>
          </w:tcPr>
          <w:p w:rsidR="00CE2ABD" w:rsidRPr="00CE2ABD" w:rsidRDefault="00CE2ABD" w:rsidP="00CE2ABD">
            <w:pPr>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Sponsorship</w:t>
            </w:r>
          </w:p>
        </w:tc>
        <w:tc>
          <w:tcPr>
            <w:tcW w:w="1140" w:type="dxa"/>
            <w:hideMark/>
          </w:tcPr>
          <w:p w:rsidR="00CE2ABD" w:rsidRPr="00CE2ABD" w:rsidRDefault="00CE2ABD" w:rsidP="00CE2AB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£5,000</w:t>
            </w:r>
          </w:p>
        </w:tc>
      </w:tr>
      <w:tr w:rsidR="00CE2ABD" w:rsidRPr="00CE2ABD" w:rsidTr="00A0430E">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720" w:type="dxa"/>
            <w:hideMark/>
          </w:tcPr>
          <w:p w:rsidR="00CE2ABD" w:rsidRPr="00CE2ABD" w:rsidRDefault="00CE2ABD" w:rsidP="00CE2ABD">
            <w:pPr>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Total Income</w:t>
            </w:r>
          </w:p>
        </w:tc>
        <w:tc>
          <w:tcPr>
            <w:tcW w:w="1140" w:type="dxa"/>
            <w:hideMark/>
          </w:tcPr>
          <w:p w:rsidR="00CE2ABD" w:rsidRPr="00CE2ABD" w:rsidRDefault="00CE2ABD" w:rsidP="00CE2AB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hu-HU" w:eastAsia="hu-HU"/>
              </w:rPr>
            </w:pPr>
            <w:r w:rsidRPr="00CE2ABD">
              <w:rPr>
                <w:rFonts w:ascii="Calibri" w:eastAsia="Times New Roman" w:hAnsi="Calibri" w:cs="Calibri"/>
                <w:b/>
                <w:bCs/>
                <w:color w:val="000000"/>
                <w:lang w:val="hu-HU" w:eastAsia="hu-HU"/>
              </w:rPr>
              <w:t>£32,000</w:t>
            </w:r>
          </w:p>
        </w:tc>
      </w:tr>
    </w:tbl>
    <w:p w:rsidR="00CE2ABD" w:rsidRPr="00CE2ABD" w:rsidRDefault="00CE2ABD" w:rsidP="00CE2ABD">
      <w:pPr>
        <w:pStyle w:val="Default"/>
        <w:spacing w:line="360" w:lineRule="auto"/>
        <w:rPr>
          <w:sz w:val="22"/>
          <w:szCs w:val="22"/>
        </w:rPr>
      </w:pPr>
    </w:p>
    <w:tbl>
      <w:tblPr>
        <w:tblStyle w:val="GridTable4Accent2"/>
        <w:tblW w:w="3860" w:type="dxa"/>
        <w:tblLook w:val="04A0" w:firstRow="1" w:lastRow="0" w:firstColumn="1" w:lastColumn="0" w:noHBand="0" w:noVBand="1"/>
      </w:tblPr>
      <w:tblGrid>
        <w:gridCol w:w="2720"/>
        <w:gridCol w:w="1140"/>
      </w:tblGrid>
      <w:tr w:rsidR="00CE2ABD" w:rsidRPr="00CE2ABD" w:rsidTr="00A0430E">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720" w:type="dxa"/>
            <w:hideMark/>
          </w:tcPr>
          <w:p w:rsidR="00CE2ABD" w:rsidRPr="00CE2ABD" w:rsidRDefault="00CE2ABD" w:rsidP="00CE2ABD">
            <w:pPr>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Expenditure</w:t>
            </w:r>
          </w:p>
        </w:tc>
        <w:tc>
          <w:tcPr>
            <w:tcW w:w="1140" w:type="dxa"/>
            <w:hideMark/>
          </w:tcPr>
          <w:p w:rsidR="00CE2ABD" w:rsidRPr="00CE2ABD" w:rsidRDefault="00CE2ABD" w:rsidP="00CE2AB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val="hu-HU" w:eastAsia="hu-HU"/>
              </w:rPr>
            </w:pPr>
          </w:p>
        </w:tc>
      </w:tr>
      <w:tr w:rsidR="00CE2ABD" w:rsidRPr="00CE2ABD" w:rsidTr="00A0430E">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720" w:type="dxa"/>
            <w:hideMark/>
          </w:tcPr>
          <w:p w:rsidR="00CE2ABD" w:rsidRPr="00CE2ABD" w:rsidRDefault="00CE2ABD" w:rsidP="00CE2ABD">
            <w:pPr>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Venue Hire (Snowdonia &amp; Portmeirion)</w:t>
            </w:r>
          </w:p>
        </w:tc>
        <w:tc>
          <w:tcPr>
            <w:tcW w:w="1140" w:type="dxa"/>
            <w:hideMark/>
          </w:tcPr>
          <w:p w:rsidR="00CE2ABD" w:rsidRPr="00CE2ABD" w:rsidRDefault="00CE2ABD" w:rsidP="00CE2AB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£6,000</w:t>
            </w:r>
          </w:p>
        </w:tc>
      </w:tr>
      <w:tr w:rsidR="00CE2ABD" w:rsidRPr="00CE2ABD" w:rsidTr="00A0430E">
        <w:trPr>
          <w:trHeight w:val="288"/>
        </w:trPr>
        <w:tc>
          <w:tcPr>
            <w:cnfStyle w:val="001000000000" w:firstRow="0" w:lastRow="0" w:firstColumn="1" w:lastColumn="0" w:oddVBand="0" w:evenVBand="0" w:oddHBand="0" w:evenHBand="0" w:firstRowFirstColumn="0" w:firstRowLastColumn="0" w:lastRowFirstColumn="0" w:lastRowLastColumn="0"/>
            <w:tcW w:w="2720" w:type="dxa"/>
            <w:hideMark/>
          </w:tcPr>
          <w:p w:rsidR="00CE2ABD" w:rsidRPr="00CE2ABD" w:rsidRDefault="00CE2ABD" w:rsidP="00CE2ABD">
            <w:pPr>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Staffing and Facilitators</w:t>
            </w:r>
          </w:p>
        </w:tc>
        <w:tc>
          <w:tcPr>
            <w:tcW w:w="1140" w:type="dxa"/>
            <w:hideMark/>
          </w:tcPr>
          <w:p w:rsidR="00CE2ABD" w:rsidRPr="00CE2ABD" w:rsidRDefault="00CE2ABD" w:rsidP="00CE2AB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£4,500</w:t>
            </w:r>
          </w:p>
        </w:tc>
      </w:tr>
      <w:tr w:rsidR="00CE2ABD" w:rsidRPr="00CE2ABD" w:rsidTr="00A0430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720" w:type="dxa"/>
            <w:hideMark/>
          </w:tcPr>
          <w:p w:rsidR="00CE2ABD" w:rsidRPr="00CE2ABD" w:rsidRDefault="00CE2ABD" w:rsidP="00CE2ABD">
            <w:pPr>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Catering and Hospitality</w:t>
            </w:r>
          </w:p>
        </w:tc>
        <w:tc>
          <w:tcPr>
            <w:tcW w:w="1140" w:type="dxa"/>
            <w:hideMark/>
          </w:tcPr>
          <w:p w:rsidR="00CE2ABD" w:rsidRPr="00CE2ABD" w:rsidRDefault="00CE2ABD" w:rsidP="00CE2AB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£3,500</w:t>
            </w:r>
          </w:p>
        </w:tc>
      </w:tr>
      <w:tr w:rsidR="00CE2ABD" w:rsidRPr="00CE2ABD" w:rsidTr="00A0430E">
        <w:trPr>
          <w:trHeight w:val="576"/>
        </w:trPr>
        <w:tc>
          <w:tcPr>
            <w:cnfStyle w:val="001000000000" w:firstRow="0" w:lastRow="0" w:firstColumn="1" w:lastColumn="0" w:oddVBand="0" w:evenVBand="0" w:oddHBand="0" w:evenHBand="0" w:firstRowFirstColumn="0" w:firstRowLastColumn="0" w:lastRowFirstColumn="0" w:lastRowLastColumn="0"/>
            <w:tcW w:w="2720" w:type="dxa"/>
            <w:hideMark/>
          </w:tcPr>
          <w:p w:rsidR="00CE2ABD" w:rsidRPr="00CE2ABD" w:rsidRDefault="00CE2ABD" w:rsidP="00CE2ABD">
            <w:pPr>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Technology and Hybrid Services</w:t>
            </w:r>
          </w:p>
        </w:tc>
        <w:tc>
          <w:tcPr>
            <w:tcW w:w="1140" w:type="dxa"/>
            <w:hideMark/>
          </w:tcPr>
          <w:p w:rsidR="00CE2ABD" w:rsidRPr="00CE2ABD" w:rsidRDefault="00CE2ABD" w:rsidP="00CE2AB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£2,000</w:t>
            </w:r>
          </w:p>
        </w:tc>
      </w:tr>
      <w:tr w:rsidR="00CE2ABD" w:rsidRPr="00CE2ABD" w:rsidTr="00A0430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720" w:type="dxa"/>
            <w:hideMark/>
          </w:tcPr>
          <w:p w:rsidR="00CE2ABD" w:rsidRPr="00CE2ABD" w:rsidRDefault="00CE2ABD" w:rsidP="00CE2ABD">
            <w:pPr>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Marketing and Promotion</w:t>
            </w:r>
          </w:p>
        </w:tc>
        <w:tc>
          <w:tcPr>
            <w:tcW w:w="1140" w:type="dxa"/>
            <w:hideMark/>
          </w:tcPr>
          <w:p w:rsidR="00CE2ABD" w:rsidRPr="00CE2ABD" w:rsidRDefault="00CE2ABD" w:rsidP="00CE2AB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£1,500</w:t>
            </w:r>
          </w:p>
        </w:tc>
      </w:tr>
      <w:tr w:rsidR="00CE2ABD" w:rsidRPr="00CE2ABD" w:rsidTr="00A0430E">
        <w:trPr>
          <w:trHeight w:val="288"/>
        </w:trPr>
        <w:tc>
          <w:tcPr>
            <w:cnfStyle w:val="001000000000" w:firstRow="0" w:lastRow="0" w:firstColumn="1" w:lastColumn="0" w:oddVBand="0" w:evenVBand="0" w:oddHBand="0" w:evenHBand="0" w:firstRowFirstColumn="0" w:firstRowLastColumn="0" w:lastRowFirstColumn="0" w:lastRowLastColumn="0"/>
            <w:tcW w:w="2720" w:type="dxa"/>
            <w:hideMark/>
          </w:tcPr>
          <w:p w:rsidR="00CE2ABD" w:rsidRPr="00CE2ABD" w:rsidRDefault="00CE2ABD" w:rsidP="00CE2ABD">
            <w:pPr>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AV, Insurance, and Admin</w:t>
            </w:r>
          </w:p>
        </w:tc>
        <w:tc>
          <w:tcPr>
            <w:tcW w:w="1140" w:type="dxa"/>
            <w:hideMark/>
          </w:tcPr>
          <w:p w:rsidR="00CE2ABD" w:rsidRPr="00CE2ABD" w:rsidRDefault="00CE2ABD" w:rsidP="00CE2AB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£2,500</w:t>
            </w:r>
          </w:p>
        </w:tc>
      </w:tr>
      <w:tr w:rsidR="00CE2ABD" w:rsidRPr="00CE2ABD" w:rsidTr="00A0430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720" w:type="dxa"/>
            <w:hideMark/>
          </w:tcPr>
          <w:p w:rsidR="00CE2ABD" w:rsidRPr="00CE2ABD" w:rsidRDefault="00CE2ABD" w:rsidP="00CE2ABD">
            <w:pPr>
              <w:rPr>
                <w:rFonts w:ascii="Calibri" w:eastAsia="Times New Roman" w:hAnsi="Calibri" w:cs="Calibri"/>
                <w:color w:val="000000"/>
                <w:lang w:val="hu-HU" w:eastAsia="hu-HU"/>
              </w:rPr>
            </w:pPr>
            <w:r w:rsidRPr="00CE2ABD">
              <w:rPr>
                <w:rFonts w:ascii="Calibri" w:eastAsia="Times New Roman" w:hAnsi="Calibri" w:cs="Calibri"/>
                <w:color w:val="000000"/>
                <w:lang w:val="hu-HU" w:eastAsia="hu-HU"/>
              </w:rPr>
              <w:t>Total Expenditure</w:t>
            </w:r>
          </w:p>
        </w:tc>
        <w:tc>
          <w:tcPr>
            <w:tcW w:w="1140" w:type="dxa"/>
            <w:hideMark/>
          </w:tcPr>
          <w:p w:rsidR="00CE2ABD" w:rsidRPr="00CE2ABD" w:rsidRDefault="00CE2ABD" w:rsidP="00CE2AB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lang w:val="hu-HU" w:eastAsia="hu-HU"/>
              </w:rPr>
            </w:pPr>
            <w:r w:rsidRPr="00CE2ABD">
              <w:rPr>
                <w:rFonts w:ascii="Calibri" w:eastAsia="Times New Roman" w:hAnsi="Calibri" w:cs="Calibri"/>
                <w:b/>
                <w:bCs/>
                <w:color w:val="000000"/>
                <w:lang w:val="hu-HU" w:eastAsia="hu-HU"/>
              </w:rPr>
              <w:t>£20,000</w:t>
            </w:r>
          </w:p>
        </w:tc>
      </w:tr>
    </w:tbl>
    <w:p w:rsidR="00E62803" w:rsidRPr="00E62803" w:rsidRDefault="00CE2ABD" w:rsidP="00E62803">
      <w:pPr>
        <w:spacing w:before="100" w:beforeAutospacing="1" w:after="100" w:afterAutospacing="1" w:line="360" w:lineRule="auto"/>
        <w:rPr>
          <w:rFonts w:ascii="Arial" w:eastAsia="Times New Roman" w:hAnsi="Arial" w:cs="Arial"/>
          <w:b/>
          <w:lang w:val="hu-HU" w:eastAsia="hu-HU"/>
        </w:rPr>
      </w:pPr>
      <w:r w:rsidRPr="00CE2ABD">
        <w:rPr>
          <w:rFonts w:ascii="Arial" w:eastAsia="Times New Roman" w:hAnsi="Arial" w:cs="Arial"/>
          <w:b/>
          <w:lang w:val="hu-HU" w:eastAsia="hu-HU"/>
        </w:rPr>
        <w:t>Surplus: £12,000</w:t>
      </w:r>
    </w:p>
    <w:p w:rsidR="00290FC9" w:rsidRDefault="00290FC9" w:rsidP="00290FC9">
      <w:pPr>
        <w:spacing w:before="100" w:beforeAutospacing="1" w:after="100" w:afterAutospacing="1" w:line="360" w:lineRule="auto"/>
        <w:jc w:val="both"/>
        <w:rPr>
          <w:rFonts w:ascii="Arial" w:hAnsi="Arial" w:cs="Arial"/>
        </w:rPr>
      </w:pPr>
      <w:r w:rsidRPr="00290FC9">
        <w:rPr>
          <w:rFonts w:ascii="Arial" w:hAnsi="Arial" w:cs="Arial"/>
        </w:rPr>
        <w:t xml:space="preserve">The pie chart below visually represents how </w:t>
      </w:r>
      <w:proofErr w:type="spellStart"/>
      <w:r w:rsidRPr="00290FC9">
        <w:rPr>
          <w:rFonts w:ascii="Arial" w:hAnsi="Arial" w:cs="Arial"/>
        </w:rPr>
        <w:t>Cymru</w:t>
      </w:r>
      <w:proofErr w:type="spellEnd"/>
      <w:r w:rsidRPr="00290FC9">
        <w:rPr>
          <w:rFonts w:ascii="Arial" w:hAnsi="Arial" w:cs="Arial"/>
        </w:rPr>
        <w:t xml:space="preserve"> </w:t>
      </w:r>
      <w:proofErr w:type="spellStart"/>
      <w:r w:rsidRPr="00290FC9">
        <w:rPr>
          <w:rFonts w:ascii="Arial" w:hAnsi="Arial" w:cs="Arial"/>
        </w:rPr>
        <w:t>Connect’s</w:t>
      </w:r>
      <w:proofErr w:type="spellEnd"/>
      <w:r w:rsidRPr="00290FC9">
        <w:rPr>
          <w:rFonts w:ascii="Arial" w:hAnsi="Arial" w:cs="Arial"/>
        </w:rPr>
        <w:t xml:space="preserve"> budget of £20,000 is allocated across key expenditure areas:</w:t>
      </w:r>
    </w:p>
    <w:p w:rsidR="00290FC9" w:rsidRDefault="00290FC9" w:rsidP="00290FC9">
      <w:pPr>
        <w:spacing w:before="100" w:beforeAutospacing="1" w:after="100" w:afterAutospacing="1" w:line="360" w:lineRule="auto"/>
        <w:jc w:val="both"/>
        <w:rPr>
          <w:rFonts w:ascii="Arial" w:eastAsia="Times New Roman" w:hAnsi="Arial" w:cs="Arial"/>
          <w:lang w:val="hu-HU" w:eastAsia="hu-HU"/>
        </w:rPr>
      </w:pPr>
      <w:r>
        <w:rPr>
          <w:rFonts w:ascii="Arial" w:eastAsia="Times New Roman" w:hAnsi="Arial" w:cs="Arial"/>
          <w:noProof/>
          <w:lang w:eastAsia="en-GB"/>
        </w:rPr>
        <w:drawing>
          <wp:inline distT="0" distB="0" distL="0" distR="0">
            <wp:extent cx="4729438" cy="35737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ymruConnect_Budget_PieChar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26783" cy="3571774"/>
                    </a:xfrm>
                    <a:prstGeom prst="rect">
                      <a:avLst/>
                    </a:prstGeom>
                  </pic:spPr>
                </pic:pic>
              </a:graphicData>
            </a:graphic>
          </wp:inline>
        </w:drawing>
      </w:r>
    </w:p>
    <w:p w:rsidR="00290FC9" w:rsidRDefault="00A06A43" w:rsidP="00290FC9">
      <w:pPr>
        <w:spacing w:before="100" w:beforeAutospacing="1" w:after="100" w:afterAutospacing="1" w:line="360" w:lineRule="auto"/>
        <w:jc w:val="center"/>
        <w:rPr>
          <w:rFonts w:ascii="Arial" w:eastAsia="Times New Roman" w:hAnsi="Arial" w:cs="Arial"/>
          <w:lang w:val="hu-HU" w:eastAsia="hu-HU"/>
        </w:rPr>
      </w:pPr>
      <w:r>
        <w:rPr>
          <w:rFonts w:ascii="Arial" w:eastAsia="Times New Roman" w:hAnsi="Arial" w:cs="Arial"/>
          <w:lang w:val="hu-HU" w:eastAsia="hu-HU"/>
        </w:rPr>
        <w:t xml:space="preserve">Figure </w:t>
      </w:r>
      <w:r w:rsidR="0016739A">
        <w:rPr>
          <w:rFonts w:ascii="Arial" w:eastAsia="Times New Roman" w:hAnsi="Arial" w:cs="Arial"/>
          <w:lang w:val="hu-HU" w:eastAsia="hu-HU"/>
        </w:rPr>
        <w:t>4</w:t>
      </w:r>
      <w:r>
        <w:rPr>
          <w:rFonts w:ascii="Arial" w:eastAsia="Times New Roman" w:hAnsi="Arial" w:cs="Arial"/>
          <w:lang w:val="hu-HU" w:eastAsia="hu-HU"/>
        </w:rPr>
        <w:t xml:space="preserve">.: </w:t>
      </w:r>
      <w:r w:rsidR="00290FC9">
        <w:rPr>
          <w:rFonts w:ascii="Arial" w:eastAsia="Times New Roman" w:hAnsi="Arial" w:cs="Arial"/>
          <w:lang w:val="hu-HU" w:eastAsia="hu-HU"/>
        </w:rPr>
        <w:t>Cymru Connect – Event Expenditure Breakdown</w:t>
      </w:r>
      <w:r>
        <w:rPr>
          <w:rFonts w:ascii="Arial" w:eastAsia="Times New Roman" w:hAnsi="Arial" w:cs="Arial"/>
          <w:lang w:val="hu-HU" w:eastAsia="hu-HU"/>
        </w:rPr>
        <w:t xml:space="preserve"> (self-created</w:t>
      </w:r>
      <w:r w:rsidR="00290FC9">
        <w:rPr>
          <w:rFonts w:ascii="Arial" w:eastAsia="Times New Roman" w:hAnsi="Arial" w:cs="Arial"/>
          <w:lang w:val="hu-HU" w:eastAsia="hu-HU"/>
        </w:rPr>
        <w:t>)</w:t>
      </w:r>
    </w:p>
    <w:p w:rsidR="00A06A43" w:rsidRPr="00A06A43" w:rsidRDefault="00A06A43" w:rsidP="00A06A43">
      <w:pPr>
        <w:spacing w:before="100" w:beforeAutospacing="1" w:after="100" w:afterAutospacing="1" w:line="360" w:lineRule="auto"/>
        <w:jc w:val="both"/>
        <w:rPr>
          <w:rFonts w:ascii="Arial" w:eastAsia="Times New Roman" w:hAnsi="Arial" w:cs="Arial"/>
          <w:lang w:val="hu-HU" w:eastAsia="hu-HU"/>
        </w:rPr>
      </w:pPr>
      <w:r w:rsidRPr="00A06A43">
        <w:rPr>
          <w:rFonts w:ascii="Arial" w:hAnsi="Arial" w:cs="Arial"/>
        </w:rPr>
        <w:t>This pie chart was self-created based on the event’s projected budget figures. All values are estimated.</w:t>
      </w:r>
    </w:p>
    <w:p w:rsidR="00F47FDE" w:rsidRPr="00CE2ABD" w:rsidRDefault="00F47FDE" w:rsidP="00CE2ABD">
      <w:pPr>
        <w:pStyle w:val="Heading1"/>
        <w:spacing w:line="360" w:lineRule="auto"/>
        <w:rPr>
          <w:rFonts w:ascii="Arial" w:hAnsi="Arial" w:cs="Arial"/>
          <w:sz w:val="22"/>
          <w:szCs w:val="22"/>
        </w:rPr>
      </w:pPr>
      <w:bookmarkStart w:id="7" w:name="_Toc200548895"/>
      <w:r w:rsidRPr="00CE2ABD">
        <w:rPr>
          <w:rFonts w:ascii="Arial" w:hAnsi="Arial" w:cs="Arial"/>
          <w:sz w:val="22"/>
          <w:szCs w:val="22"/>
        </w:rPr>
        <w:lastRenderedPageBreak/>
        <w:t>7. Industry Trends / Issues / Impacts</w:t>
      </w:r>
      <w:bookmarkEnd w:id="7"/>
    </w:p>
    <w:p w:rsidR="007B7AD7" w:rsidRPr="007B7AD7" w:rsidRDefault="007B7AD7" w:rsidP="00B347BA">
      <w:pPr>
        <w:pStyle w:val="Default"/>
        <w:spacing w:line="360" w:lineRule="auto"/>
        <w:jc w:val="both"/>
        <w:rPr>
          <w:sz w:val="22"/>
          <w:szCs w:val="22"/>
        </w:rPr>
      </w:pPr>
      <w:r w:rsidRPr="007B7AD7">
        <w:rPr>
          <w:sz w:val="22"/>
          <w:szCs w:val="22"/>
        </w:rPr>
        <w:t xml:space="preserve">In the modern meetings and events industry, events are hosted differently, prompted by a few key trends that are changing how conferences are run. </w:t>
      </w:r>
      <w:proofErr w:type="spellStart"/>
      <w:r w:rsidRPr="007B7AD7">
        <w:rPr>
          <w:sz w:val="22"/>
          <w:szCs w:val="22"/>
        </w:rPr>
        <w:t>Bleisure</w:t>
      </w:r>
      <w:proofErr w:type="spellEnd"/>
      <w:r w:rsidRPr="007B7AD7">
        <w:rPr>
          <w:sz w:val="22"/>
          <w:szCs w:val="22"/>
        </w:rPr>
        <w:t xml:space="preserve"> Travel is one of the biggest trends in recent years, and it entails incorporating leisure activities into business trips. This trend speaks to a growing yearning for the </w:t>
      </w:r>
      <w:r>
        <w:rPr>
          <w:sz w:val="22"/>
          <w:szCs w:val="22"/>
        </w:rPr>
        <w:t>combining</w:t>
      </w:r>
      <w:r w:rsidRPr="007B7AD7">
        <w:rPr>
          <w:sz w:val="22"/>
          <w:szCs w:val="22"/>
        </w:rPr>
        <w:t xml:space="preserve"> work and </w:t>
      </w:r>
      <w:r>
        <w:rPr>
          <w:sz w:val="22"/>
          <w:szCs w:val="22"/>
        </w:rPr>
        <w:t>rest</w:t>
      </w:r>
      <w:r w:rsidRPr="007B7AD7">
        <w:rPr>
          <w:sz w:val="22"/>
          <w:szCs w:val="22"/>
        </w:rPr>
        <w:t xml:space="preserve">. </w:t>
      </w:r>
      <w:proofErr w:type="spellStart"/>
      <w:r w:rsidRPr="007B7AD7">
        <w:rPr>
          <w:sz w:val="22"/>
          <w:szCs w:val="22"/>
        </w:rPr>
        <w:t>Cymru</w:t>
      </w:r>
      <w:proofErr w:type="spellEnd"/>
      <w:r w:rsidRPr="007B7AD7">
        <w:rPr>
          <w:sz w:val="22"/>
          <w:szCs w:val="22"/>
        </w:rPr>
        <w:t xml:space="preserve"> Connect caters to this need by combining professional networking with down-time “activities” such as nature walks on historic parks, Welsh learning classes and story-telling done in Welsh. By catering to the need for mingling business with leisure (Getz, 2008), the retreat offers a more balanced and joyful experience for participants.</w:t>
      </w:r>
    </w:p>
    <w:p w:rsidR="007B7AD7" w:rsidRPr="007B7AD7" w:rsidRDefault="007B7AD7" w:rsidP="00B347BA">
      <w:pPr>
        <w:pStyle w:val="Default"/>
        <w:spacing w:line="360" w:lineRule="auto"/>
        <w:jc w:val="both"/>
        <w:rPr>
          <w:sz w:val="22"/>
          <w:szCs w:val="22"/>
        </w:rPr>
      </w:pPr>
    </w:p>
    <w:p w:rsidR="007B7AD7" w:rsidRPr="007B7AD7" w:rsidRDefault="007B7AD7" w:rsidP="00B347BA">
      <w:pPr>
        <w:pStyle w:val="Default"/>
        <w:spacing w:line="360" w:lineRule="auto"/>
        <w:jc w:val="both"/>
        <w:rPr>
          <w:sz w:val="22"/>
          <w:szCs w:val="22"/>
        </w:rPr>
      </w:pPr>
      <w:r w:rsidRPr="007B7AD7">
        <w:rPr>
          <w:sz w:val="22"/>
          <w:szCs w:val="22"/>
        </w:rPr>
        <w:t xml:space="preserve">Another colossal trend in events hosting is the new passion for smaller, more intimate events. With the arrival of the pandemic, business has been pushed towards well-being and release. Now people want personally tailored events that relax them. </w:t>
      </w:r>
      <w:proofErr w:type="spellStart"/>
      <w:r w:rsidRPr="007B7AD7">
        <w:rPr>
          <w:sz w:val="22"/>
          <w:szCs w:val="22"/>
        </w:rPr>
        <w:t>Cymru</w:t>
      </w:r>
      <w:proofErr w:type="spellEnd"/>
      <w:r w:rsidRPr="007B7AD7">
        <w:rPr>
          <w:sz w:val="22"/>
          <w:szCs w:val="22"/>
        </w:rPr>
        <w:t xml:space="preserve"> Connect is in harmony with this trend. It creates a relaxing environment on behalf of delegates, but the weeks “offer plenty of quiet time and bonding events” that focus largely on mental well-being such as group self-reflection sessions or taking in some outdoor experience (Hall,2005).</w:t>
      </w:r>
    </w:p>
    <w:p w:rsidR="007B7AD7" w:rsidRPr="007B7AD7" w:rsidRDefault="007B7AD7" w:rsidP="00B347BA">
      <w:pPr>
        <w:pStyle w:val="Default"/>
        <w:spacing w:line="360" w:lineRule="auto"/>
        <w:jc w:val="both"/>
        <w:rPr>
          <w:sz w:val="22"/>
          <w:szCs w:val="22"/>
        </w:rPr>
      </w:pPr>
    </w:p>
    <w:p w:rsidR="007B7AD7" w:rsidRDefault="007B7AD7" w:rsidP="00B347BA">
      <w:pPr>
        <w:pStyle w:val="Default"/>
        <w:spacing w:line="360" w:lineRule="auto"/>
        <w:jc w:val="both"/>
        <w:rPr>
          <w:sz w:val="22"/>
          <w:szCs w:val="22"/>
        </w:rPr>
      </w:pPr>
      <w:r w:rsidRPr="007B7AD7">
        <w:rPr>
          <w:sz w:val="22"/>
          <w:szCs w:val="22"/>
        </w:rPr>
        <w:t xml:space="preserve">Lastly, this is perhaps the most important trend for the events industry: green. As people continue to become more environmentally-conscious, the demand for sustainable events is growing rapidly. </w:t>
      </w:r>
      <w:proofErr w:type="spellStart"/>
      <w:r w:rsidRPr="007B7AD7">
        <w:rPr>
          <w:sz w:val="22"/>
          <w:szCs w:val="22"/>
        </w:rPr>
        <w:t>Cymru</w:t>
      </w:r>
      <w:proofErr w:type="spellEnd"/>
      <w:r w:rsidRPr="007B7AD7">
        <w:rPr>
          <w:sz w:val="22"/>
          <w:szCs w:val="22"/>
        </w:rPr>
        <w:t xml:space="preserve"> Connect ensures this by buying all materials locally or regionally, minimizing its waste and encouraging trave</w:t>
      </w:r>
      <w:r>
        <w:rPr>
          <w:sz w:val="22"/>
          <w:szCs w:val="22"/>
        </w:rPr>
        <w:t>l</w:t>
      </w:r>
      <w:r w:rsidRPr="007B7AD7">
        <w:rPr>
          <w:sz w:val="22"/>
          <w:szCs w:val="22"/>
        </w:rPr>
        <w:t>lers to take pa</w:t>
      </w:r>
      <w:r>
        <w:rPr>
          <w:sz w:val="22"/>
          <w:szCs w:val="22"/>
        </w:rPr>
        <w:t>c</w:t>
      </w:r>
      <w:r w:rsidRPr="007B7AD7">
        <w:rPr>
          <w:sz w:val="22"/>
          <w:szCs w:val="22"/>
        </w:rPr>
        <w:t>kage tours. Consequently, the event with its program of holistic activity not only provides participants a useful experience but also reduces impact on environment (</w:t>
      </w:r>
      <w:proofErr w:type="spellStart"/>
      <w:r w:rsidRPr="007B7AD7">
        <w:rPr>
          <w:sz w:val="22"/>
          <w:szCs w:val="22"/>
        </w:rPr>
        <w:t>Prebensen</w:t>
      </w:r>
      <w:proofErr w:type="spellEnd"/>
      <w:r>
        <w:rPr>
          <w:sz w:val="22"/>
          <w:szCs w:val="22"/>
        </w:rPr>
        <w:t xml:space="preserve"> </w:t>
      </w:r>
      <w:r w:rsidRPr="007B7AD7">
        <w:rPr>
          <w:sz w:val="22"/>
          <w:szCs w:val="22"/>
        </w:rPr>
        <w:t>&amp;</w:t>
      </w:r>
      <w:r>
        <w:rPr>
          <w:sz w:val="22"/>
          <w:szCs w:val="22"/>
        </w:rPr>
        <w:t xml:space="preserve"> </w:t>
      </w:r>
      <w:r w:rsidRPr="007B7AD7">
        <w:rPr>
          <w:sz w:val="22"/>
          <w:szCs w:val="22"/>
        </w:rPr>
        <w:t>Foss, 2011).</w:t>
      </w:r>
    </w:p>
    <w:p w:rsidR="007B7AD7" w:rsidRPr="00CE2ABD" w:rsidRDefault="007B7AD7" w:rsidP="00B347BA">
      <w:pPr>
        <w:pStyle w:val="Default"/>
        <w:spacing w:line="360" w:lineRule="auto"/>
        <w:jc w:val="both"/>
        <w:rPr>
          <w:sz w:val="22"/>
          <w:szCs w:val="22"/>
        </w:rPr>
      </w:pPr>
    </w:p>
    <w:p w:rsidR="00F47FDE" w:rsidRPr="00CE2ABD" w:rsidRDefault="00F47FDE" w:rsidP="00CE2ABD">
      <w:pPr>
        <w:pStyle w:val="Heading1"/>
        <w:spacing w:line="360" w:lineRule="auto"/>
        <w:rPr>
          <w:rFonts w:ascii="Arial" w:hAnsi="Arial" w:cs="Arial"/>
          <w:sz w:val="22"/>
          <w:szCs w:val="22"/>
        </w:rPr>
      </w:pPr>
      <w:bookmarkStart w:id="8" w:name="_Toc200548896"/>
      <w:r w:rsidRPr="00CE2ABD">
        <w:rPr>
          <w:rFonts w:ascii="Arial" w:hAnsi="Arial" w:cs="Arial"/>
          <w:sz w:val="22"/>
          <w:szCs w:val="22"/>
        </w:rPr>
        <w:t>8. Situational and Cultural Considerations</w:t>
      </w:r>
      <w:bookmarkEnd w:id="8"/>
    </w:p>
    <w:p w:rsidR="007B7AD7" w:rsidRPr="007B7AD7" w:rsidRDefault="007B7AD7" w:rsidP="00B347BA">
      <w:pPr>
        <w:pStyle w:val="Default"/>
        <w:spacing w:line="360" w:lineRule="auto"/>
        <w:jc w:val="both"/>
        <w:rPr>
          <w:sz w:val="22"/>
          <w:szCs w:val="22"/>
        </w:rPr>
      </w:pPr>
      <w:proofErr w:type="spellStart"/>
      <w:r>
        <w:rPr>
          <w:sz w:val="22"/>
          <w:szCs w:val="22"/>
        </w:rPr>
        <w:t>Cymru</w:t>
      </w:r>
      <w:proofErr w:type="spellEnd"/>
      <w:r>
        <w:rPr>
          <w:sz w:val="22"/>
          <w:szCs w:val="22"/>
        </w:rPr>
        <w:t xml:space="preserve"> Connect will </w:t>
      </w:r>
      <w:proofErr w:type="spellStart"/>
      <w:r>
        <w:rPr>
          <w:sz w:val="22"/>
          <w:szCs w:val="22"/>
        </w:rPr>
        <w:t>be</w:t>
      </w:r>
      <w:r w:rsidRPr="007B7AD7">
        <w:rPr>
          <w:sz w:val="22"/>
          <w:szCs w:val="22"/>
        </w:rPr>
        <w:t>located</w:t>
      </w:r>
      <w:proofErr w:type="spellEnd"/>
      <w:r w:rsidRPr="007B7AD7">
        <w:rPr>
          <w:sz w:val="22"/>
          <w:szCs w:val="22"/>
        </w:rPr>
        <w:t xml:space="preserve"> in a part of Wales that is rich in cultural tradition and history. If the event is to be a success, it is essential that all participants understand local customs, local traditions, and (from Welsh into English) the Welsh language. The event will offer language classes and local cultural activities that invite delegates to experience the essential Wales. After these experiences, everyone will leave knowing this region much better than ever before (Visit Wales, 2024).</w:t>
      </w:r>
    </w:p>
    <w:p w:rsidR="00F47FDE" w:rsidRPr="00CE2ABD" w:rsidRDefault="00F47FDE" w:rsidP="00B347BA">
      <w:pPr>
        <w:pStyle w:val="Default"/>
        <w:spacing w:line="360" w:lineRule="auto"/>
        <w:jc w:val="both"/>
        <w:rPr>
          <w:sz w:val="22"/>
          <w:szCs w:val="22"/>
        </w:rPr>
      </w:pPr>
    </w:p>
    <w:p w:rsidR="00F47FDE" w:rsidRPr="00CE2ABD" w:rsidRDefault="00F47FDE" w:rsidP="00B347BA">
      <w:pPr>
        <w:pStyle w:val="Default"/>
        <w:spacing w:line="360" w:lineRule="auto"/>
        <w:jc w:val="both"/>
        <w:rPr>
          <w:sz w:val="22"/>
          <w:szCs w:val="22"/>
        </w:rPr>
      </w:pPr>
      <w:r w:rsidRPr="00CE2ABD">
        <w:rPr>
          <w:sz w:val="22"/>
          <w:szCs w:val="22"/>
        </w:rPr>
        <w:t xml:space="preserve">A </w:t>
      </w:r>
      <w:r w:rsidRPr="00CE2ABD">
        <w:rPr>
          <w:b/>
          <w:bCs/>
          <w:sz w:val="22"/>
          <w:szCs w:val="22"/>
        </w:rPr>
        <w:t>SWOT analysis</w:t>
      </w:r>
      <w:r w:rsidRPr="00CE2ABD">
        <w:rPr>
          <w:sz w:val="22"/>
          <w:szCs w:val="22"/>
        </w:rPr>
        <w:t xml:space="preserve"> will be useful to assess the internal and external factors that may impact the event:</w:t>
      </w:r>
    </w:p>
    <w:p w:rsidR="00AD7179" w:rsidRDefault="00AD7179" w:rsidP="00AD7179">
      <w:pPr>
        <w:pStyle w:val="Default"/>
        <w:spacing w:line="360" w:lineRule="auto"/>
        <w:jc w:val="both"/>
        <w:rPr>
          <w:b/>
          <w:bCs/>
          <w:sz w:val="22"/>
          <w:szCs w:val="22"/>
        </w:rPr>
      </w:pPr>
    </w:p>
    <w:p w:rsidR="005416E5" w:rsidRDefault="005416E5">
      <w:r>
        <w:br w:type="page"/>
      </w:r>
    </w:p>
    <w:tbl>
      <w:tblPr>
        <w:tblStyle w:val="TableGrid"/>
        <w:tblW w:w="0" w:type="auto"/>
        <w:tblLook w:val="04A0" w:firstRow="1" w:lastRow="0" w:firstColumn="1" w:lastColumn="0" w:noHBand="0" w:noVBand="1"/>
      </w:tblPr>
      <w:tblGrid>
        <w:gridCol w:w="4320"/>
        <w:gridCol w:w="4320"/>
      </w:tblGrid>
      <w:tr w:rsidR="00AD7179" w:rsidRPr="00AD7179" w:rsidTr="00A06A43">
        <w:tc>
          <w:tcPr>
            <w:tcW w:w="4320" w:type="dxa"/>
          </w:tcPr>
          <w:p w:rsidR="00AD7179" w:rsidRPr="00AD7179" w:rsidRDefault="00AD7179" w:rsidP="00AD7179">
            <w:pPr>
              <w:spacing w:line="360" w:lineRule="auto"/>
              <w:rPr>
                <w:rFonts w:ascii="Arial" w:hAnsi="Arial" w:cs="Arial"/>
              </w:rPr>
            </w:pPr>
            <w:r w:rsidRPr="00AD7179">
              <w:rPr>
                <w:rFonts w:ascii="Arial" w:hAnsi="Arial" w:cs="Arial"/>
              </w:rPr>
              <w:lastRenderedPageBreak/>
              <w:t>Strengths</w:t>
            </w:r>
          </w:p>
        </w:tc>
        <w:tc>
          <w:tcPr>
            <w:tcW w:w="4320" w:type="dxa"/>
          </w:tcPr>
          <w:p w:rsidR="00AD7179" w:rsidRPr="00AD7179" w:rsidRDefault="00AD7179" w:rsidP="00AD7179">
            <w:pPr>
              <w:spacing w:line="360" w:lineRule="auto"/>
              <w:rPr>
                <w:rFonts w:ascii="Arial" w:hAnsi="Arial" w:cs="Arial"/>
              </w:rPr>
            </w:pPr>
            <w:r w:rsidRPr="00AD7179">
              <w:rPr>
                <w:rFonts w:ascii="Arial" w:hAnsi="Arial" w:cs="Arial"/>
              </w:rPr>
              <w:t>Weaknesses</w:t>
            </w:r>
          </w:p>
        </w:tc>
      </w:tr>
      <w:tr w:rsidR="00AD7179" w:rsidRPr="00AD7179" w:rsidTr="00A06A43">
        <w:tc>
          <w:tcPr>
            <w:tcW w:w="4320" w:type="dxa"/>
          </w:tcPr>
          <w:p w:rsidR="00AD7179" w:rsidRPr="00AD7179" w:rsidRDefault="00AD7179" w:rsidP="00AD7179">
            <w:pPr>
              <w:spacing w:line="360" w:lineRule="auto"/>
              <w:rPr>
                <w:rFonts w:ascii="Arial" w:hAnsi="Arial" w:cs="Arial"/>
              </w:rPr>
            </w:pPr>
            <w:r w:rsidRPr="00AD7179">
              <w:rPr>
                <w:rFonts w:ascii="Arial" w:hAnsi="Arial" w:cs="Arial"/>
              </w:rPr>
              <w:t>Unique cultural experience aligned with Wales' tourism strategy</w:t>
            </w:r>
          </w:p>
        </w:tc>
        <w:tc>
          <w:tcPr>
            <w:tcW w:w="4320" w:type="dxa"/>
          </w:tcPr>
          <w:p w:rsidR="00AD7179" w:rsidRPr="00AD7179" w:rsidRDefault="00AD7179" w:rsidP="00AD7179">
            <w:pPr>
              <w:spacing w:line="360" w:lineRule="auto"/>
              <w:rPr>
                <w:rFonts w:ascii="Arial" w:hAnsi="Arial" w:cs="Arial"/>
              </w:rPr>
            </w:pPr>
            <w:r w:rsidRPr="00AD7179">
              <w:rPr>
                <w:rFonts w:ascii="Arial" w:hAnsi="Arial" w:cs="Arial"/>
              </w:rPr>
              <w:t>Potential language barriers (Welsh-English)</w:t>
            </w:r>
          </w:p>
        </w:tc>
      </w:tr>
      <w:tr w:rsidR="00AD7179" w:rsidRPr="00AD7179" w:rsidTr="00A06A43">
        <w:tc>
          <w:tcPr>
            <w:tcW w:w="4320" w:type="dxa"/>
          </w:tcPr>
          <w:p w:rsidR="00AD7179" w:rsidRPr="00AD7179" w:rsidRDefault="00AD7179" w:rsidP="00AD7179">
            <w:pPr>
              <w:spacing w:line="360" w:lineRule="auto"/>
              <w:rPr>
                <w:rFonts w:ascii="Arial" w:hAnsi="Arial" w:cs="Arial"/>
              </w:rPr>
            </w:pPr>
            <w:r w:rsidRPr="00AD7179">
              <w:rPr>
                <w:rFonts w:ascii="Arial" w:hAnsi="Arial" w:cs="Arial"/>
              </w:rPr>
              <w:t>Strong partnership opportunities with Visit Wales and local communities</w:t>
            </w:r>
          </w:p>
        </w:tc>
        <w:tc>
          <w:tcPr>
            <w:tcW w:w="4320" w:type="dxa"/>
          </w:tcPr>
          <w:p w:rsidR="00AD7179" w:rsidRPr="00AD7179" w:rsidRDefault="00AD7179" w:rsidP="00AD7179">
            <w:pPr>
              <w:spacing w:line="360" w:lineRule="auto"/>
              <w:rPr>
                <w:rFonts w:ascii="Arial" w:hAnsi="Arial" w:cs="Arial"/>
              </w:rPr>
            </w:pPr>
            <w:r w:rsidRPr="00AD7179">
              <w:rPr>
                <w:rFonts w:ascii="Arial" w:hAnsi="Arial" w:cs="Arial"/>
              </w:rPr>
              <w:t>Limited tech infrastructure in rural locations</w:t>
            </w:r>
          </w:p>
        </w:tc>
      </w:tr>
      <w:tr w:rsidR="00AD7179" w:rsidRPr="00AD7179" w:rsidTr="00A06A43">
        <w:tc>
          <w:tcPr>
            <w:tcW w:w="4320" w:type="dxa"/>
          </w:tcPr>
          <w:p w:rsidR="00AD7179" w:rsidRPr="00AD7179" w:rsidRDefault="00AD7179" w:rsidP="00AD7179">
            <w:pPr>
              <w:spacing w:line="360" w:lineRule="auto"/>
              <w:rPr>
                <w:rFonts w:ascii="Arial" w:hAnsi="Arial" w:cs="Arial"/>
              </w:rPr>
            </w:pPr>
            <w:r w:rsidRPr="00AD7179">
              <w:rPr>
                <w:rFonts w:ascii="Arial" w:hAnsi="Arial" w:cs="Arial"/>
              </w:rPr>
              <w:t>Authentic immersion through storytelling, food, nature, and language</w:t>
            </w:r>
          </w:p>
        </w:tc>
        <w:tc>
          <w:tcPr>
            <w:tcW w:w="4320" w:type="dxa"/>
          </w:tcPr>
          <w:p w:rsidR="00AD7179" w:rsidRPr="00AD7179" w:rsidRDefault="00AD7179" w:rsidP="00AD7179">
            <w:pPr>
              <w:spacing w:line="360" w:lineRule="auto"/>
              <w:rPr>
                <w:rFonts w:ascii="Arial" w:hAnsi="Arial" w:cs="Arial"/>
              </w:rPr>
            </w:pPr>
            <w:r w:rsidRPr="00AD7179">
              <w:rPr>
                <w:rFonts w:ascii="Arial" w:hAnsi="Arial" w:cs="Arial"/>
              </w:rPr>
              <w:t>May not appeal to traditional business travellers</w:t>
            </w:r>
          </w:p>
        </w:tc>
      </w:tr>
      <w:tr w:rsidR="00AD7179" w:rsidRPr="00AD7179" w:rsidTr="00A06A43">
        <w:tc>
          <w:tcPr>
            <w:tcW w:w="4320" w:type="dxa"/>
          </w:tcPr>
          <w:p w:rsidR="00AD7179" w:rsidRPr="00AD7179" w:rsidRDefault="00AD7179" w:rsidP="00AD7179">
            <w:pPr>
              <w:spacing w:line="360" w:lineRule="auto"/>
              <w:rPr>
                <w:rFonts w:ascii="Arial" w:hAnsi="Arial" w:cs="Arial"/>
              </w:rPr>
            </w:pPr>
            <w:r w:rsidRPr="00AD7179">
              <w:rPr>
                <w:rFonts w:ascii="Arial" w:hAnsi="Arial" w:cs="Arial"/>
              </w:rPr>
              <w:t xml:space="preserve">Scheduled during national tourism campaign (Year of </w:t>
            </w:r>
            <w:proofErr w:type="spellStart"/>
            <w:r w:rsidRPr="00AD7179">
              <w:rPr>
                <w:rFonts w:ascii="Arial" w:hAnsi="Arial" w:cs="Arial"/>
              </w:rPr>
              <w:t>Croeso</w:t>
            </w:r>
            <w:proofErr w:type="spellEnd"/>
            <w:r w:rsidRPr="00AD7179">
              <w:rPr>
                <w:rFonts w:ascii="Arial" w:hAnsi="Arial" w:cs="Arial"/>
              </w:rPr>
              <w:t xml:space="preserve"> 2025)</w:t>
            </w:r>
          </w:p>
        </w:tc>
        <w:tc>
          <w:tcPr>
            <w:tcW w:w="4320" w:type="dxa"/>
          </w:tcPr>
          <w:p w:rsidR="00AD7179" w:rsidRPr="00AD7179" w:rsidRDefault="00AD7179" w:rsidP="00AD7179">
            <w:pPr>
              <w:spacing w:line="360" w:lineRule="auto"/>
              <w:rPr>
                <w:rFonts w:ascii="Arial" w:hAnsi="Arial" w:cs="Arial"/>
              </w:rPr>
            </w:pPr>
            <w:r w:rsidRPr="00AD7179">
              <w:rPr>
                <w:rFonts w:ascii="Arial" w:hAnsi="Arial" w:cs="Arial"/>
              </w:rPr>
              <w:t>Small scale limits immediate international reach</w:t>
            </w:r>
          </w:p>
        </w:tc>
      </w:tr>
    </w:tbl>
    <w:p w:rsidR="00AD7179" w:rsidRPr="00AD7179" w:rsidRDefault="00AD7179" w:rsidP="00AD7179">
      <w:pPr>
        <w:spacing w:line="360" w:lineRule="auto"/>
        <w:rPr>
          <w:rFonts w:ascii="Arial" w:hAnsi="Arial" w:cs="Arial"/>
        </w:rPr>
      </w:pPr>
    </w:p>
    <w:tbl>
      <w:tblPr>
        <w:tblStyle w:val="TableGrid"/>
        <w:tblW w:w="0" w:type="auto"/>
        <w:tblLook w:val="04A0" w:firstRow="1" w:lastRow="0" w:firstColumn="1" w:lastColumn="0" w:noHBand="0" w:noVBand="1"/>
      </w:tblPr>
      <w:tblGrid>
        <w:gridCol w:w="4320"/>
        <w:gridCol w:w="4320"/>
      </w:tblGrid>
      <w:tr w:rsidR="00AD7179" w:rsidRPr="00AD7179" w:rsidTr="00A06A43">
        <w:tc>
          <w:tcPr>
            <w:tcW w:w="4320" w:type="dxa"/>
          </w:tcPr>
          <w:p w:rsidR="00AD7179" w:rsidRPr="00AD7179" w:rsidRDefault="00AD7179" w:rsidP="00AD7179">
            <w:pPr>
              <w:spacing w:line="360" w:lineRule="auto"/>
              <w:rPr>
                <w:rFonts w:ascii="Arial" w:hAnsi="Arial" w:cs="Arial"/>
              </w:rPr>
            </w:pPr>
            <w:r w:rsidRPr="00AD7179">
              <w:rPr>
                <w:rFonts w:ascii="Arial" w:hAnsi="Arial" w:cs="Arial"/>
              </w:rPr>
              <w:t>Opportunities</w:t>
            </w:r>
          </w:p>
        </w:tc>
        <w:tc>
          <w:tcPr>
            <w:tcW w:w="4320" w:type="dxa"/>
          </w:tcPr>
          <w:p w:rsidR="00AD7179" w:rsidRPr="00AD7179" w:rsidRDefault="00AD7179" w:rsidP="00AD7179">
            <w:pPr>
              <w:spacing w:line="360" w:lineRule="auto"/>
              <w:rPr>
                <w:rFonts w:ascii="Arial" w:hAnsi="Arial" w:cs="Arial"/>
              </w:rPr>
            </w:pPr>
            <w:r w:rsidRPr="00AD7179">
              <w:rPr>
                <w:rFonts w:ascii="Arial" w:hAnsi="Arial" w:cs="Arial"/>
              </w:rPr>
              <w:t>Threats</w:t>
            </w:r>
          </w:p>
        </w:tc>
      </w:tr>
      <w:tr w:rsidR="00AD7179" w:rsidRPr="00AD7179" w:rsidTr="00A06A43">
        <w:tc>
          <w:tcPr>
            <w:tcW w:w="4320" w:type="dxa"/>
          </w:tcPr>
          <w:p w:rsidR="00AD7179" w:rsidRPr="00AD7179" w:rsidRDefault="00AD7179" w:rsidP="00AD7179">
            <w:pPr>
              <w:spacing w:line="360" w:lineRule="auto"/>
              <w:rPr>
                <w:rFonts w:ascii="Arial" w:hAnsi="Arial" w:cs="Arial"/>
              </w:rPr>
            </w:pPr>
            <w:r w:rsidRPr="00AD7179">
              <w:rPr>
                <w:rFonts w:ascii="Arial" w:hAnsi="Arial" w:cs="Arial"/>
              </w:rPr>
              <w:t>Growing demand for experiential and sustainable tourism</w:t>
            </w:r>
          </w:p>
        </w:tc>
        <w:tc>
          <w:tcPr>
            <w:tcW w:w="4320" w:type="dxa"/>
          </w:tcPr>
          <w:p w:rsidR="00AD7179" w:rsidRPr="00AD7179" w:rsidRDefault="00AD7179" w:rsidP="00AD7179">
            <w:pPr>
              <w:spacing w:line="360" w:lineRule="auto"/>
              <w:rPr>
                <w:rFonts w:ascii="Arial" w:hAnsi="Arial" w:cs="Arial"/>
              </w:rPr>
            </w:pPr>
            <w:r w:rsidRPr="00AD7179">
              <w:rPr>
                <w:rFonts w:ascii="Arial" w:hAnsi="Arial" w:cs="Arial"/>
              </w:rPr>
              <w:t>Weather disruptions affecting outdoor events</w:t>
            </w:r>
          </w:p>
        </w:tc>
      </w:tr>
      <w:tr w:rsidR="00AD7179" w:rsidRPr="00AD7179" w:rsidTr="00A06A43">
        <w:tc>
          <w:tcPr>
            <w:tcW w:w="4320" w:type="dxa"/>
          </w:tcPr>
          <w:p w:rsidR="00AD7179" w:rsidRPr="00AD7179" w:rsidRDefault="00AD7179" w:rsidP="00AD7179">
            <w:pPr>
              <w:spacing w:line="360" w:lineRule="auto"/>
              <w:rPr>
                <w:rFonts w:ascii="Arial" w:hAnsi="Arial" w:cs="Arial"/>
              </w:rPr>
            </w:pPr>
            <w:r w:rsidRPr="00AD7179">
              <w:rPr>
                <w:rFonts w:ascii="Arial" w:hAnsi="Arial" w:cs="Arial"/>
              </w:rPr>
              <w:t>Potential to expand into an annual or scalable international event</w:t>
            </w:r>
          </w:p>
        </w:tc>
        <w:tc>
          <w:tcPr>
            <w:tcW w:w="4320" w:type="dxa"/>
          </w:tcPr>
          <w:p w:rsidR="00AD7179" w:rsidRPr="00AD7179" w:rsidRDefault="00AD7179" w:rsidP="00AD7179">
            <w:pPr>
              <w:spacing w:line="360" w:lineRule="auto"/>
              <w:rPr>
                <w:rFonts w:ascii="Arial" w:hAnsi="Arial" w:cs="Arial"/>
              </w:rPr>
            </w:pPr>
            <w:r w:rsidRPr="00AD7179">
              <w:rPr>
                <w:rFonts w:ascii="Arial" w:hAnsi="Arial" w:cs="Arial"/>
              </w:rPr>
              <w:t>Global economic issues may limit travel budgets</w:t>
            </w:r>
          </w:p>
        </w:tc>
      </w:tr>
      <w:tr w:rsidR="00AD7179" w:rsidRPr="00AD7179" w:rsidTr="00A06A43">
        <w:tc>
          <w:tcPr>
            <w:tcW w:w="4320" w:type="dxa"/>
          </w:tcPr>
          <w:p w:rsidR="00AD7179" w:rsidRPr="00AD7179" w:rsidRDefault="00AD7179" w:rsidP="00AD7179">
            <w:pPr>
              <w:spacing w:line="360" w:lineRule="auto"/>
              <w:rPr>
                <w:rFonts w:ascii="Arial" w:hAnsi="Arial" w:cs="Arial"/>
              </w:rPr>
            </w:pPr>
            <w:r w:rsidRPr="00AD7179">
              <w:rPr>
                <w:rFonts w:ascii="Arial" w:hAnsi="Arial" w:cs="Arial"/>
              </w:rPr>
              <w:t>Enhances Wales’ image as a business + leisure destination</w:t>
            </w:r>
          </w:p>
        </w:tc>
        <w:tc>
          <w:tcPr>
            <w:tcW w:w="4320" w:type="dxa"/>
          </w:tcPr>
          <w:p w:rsidR="00AD7179" w:rsidRPr="00AD7179" w:rsidRDefault="00AD7179" w:rsidP="00AD7179">
            <w:pPr>
              <w:spacing w:line="360" w:lineRule="auto"/>
              <w:rPr>
                <w:rFonts w:ascii="Arial" w:hAnsi="Arial" w:cs="Arial"/>
              </w:rPr>
            </w:pPr>
            <w:r w:rsidRPr="00AD7179">
              <w:rPr>
                <w:rFonts w:ascii="Arial" w:hAnsi="Arial" w:cs="Arial"/>
              </w:rPr>
              <w:t>Transport delays, especially in rural areas</w:t>
            </w:r>
          </w:p>
        </w:tc>
      </w:tr>
    </w:tbl>
    <w:p w:rsidR="00AD7179" w:rsidRPr="00AD7179" w:rsidRDefault="00E62803" w:rsidP="00AD7179">
      <w:pPr>
        <w:spacing w:line="360" w:lineRule="auto"/>
        <w:jc w:val="center"/>
        <w:rPr>
          <w:rFonts w:ascii="Arial" w:hAnsi="Arial" w:cs="Arial"/>
        </w:rPr>
      </w:pPr>
      <w:r>
        <w:rPr>
          <w:rFonts w:ascii="Arial" w:hAnsi="Arial" w:cs="Arial"/>
        </w:rPr>
        <w:t xml:space="preserve">Table </w:t>
      </w:r>
      <w:proofErr w:type="gramStart"/>
      <w:r>
        <w:rPr>
          <w:rFonts w:ascii="Arial" w:hAnsi="Arial" w:cs="Arial"/>
        </w:rPr>
        <w:t>5.:</w:t>
      </w:r>
      <w:proofErr w:type="gramEnd"/>
      <w:r>
        <w:rPr>
          <w:rFonts w:ascii="Arial" w:hAnsi="Arial" w:cs="Arial"/>
        </w:rPr>
        <w:t xml:space="preserve"> </w:t>
      </w:r>
      <w:r w:rsidR="00AD7179">
        <w:rPr>
          <w:rFonts w:ascii="Arial" w:hAnsi="Arial" w:cs="Arial"/>
        </w:rPr>
        <w:t>(SWOT analysis Cultural and Situational Considerations)</w:t>
      </w:r>
    </w:p>
    <w:p w:rsidR="00AD7179" w:rsidRPr="00F54ACD" w:rsidRDefault="00F54ACD" w:rsidP="00AD7179">
      <w:pPr>
        <w:pStyle w:val="Default"/>
        <w:spacing w:line="360" w:lineRule="auto"/>
        <w:jc w:val="both"/>
        <w:rPr>
          <w:sz w:val="22"/>
          <w:szCs w:val="22"/>
        </w:rPr>
      </w:pPr>
      <w:r w:rsidRPr="00F54ACD">
        <w:rPr>
          <w:sz w:val="22"/>
          <w:szCs w:val="22"/>
        </w:rPr>
        <w:t>The insights drawn from this SWOT analysis inform critical planning decisions, such as building local partnerships, addressing logistical limitations, and preparing for environmental or cultural challenges to ensure event success.</w:t>
      </w:r>
    </w:p>
    <w:p w:rsidR="0064425B" w:rsidRPr="00CE2ABD" w:rsidRDefault="0064425B" w:rsidP="00CE2ABD">
      <w:pPr>
        <w:pStyle w:val="Heading1"/>
        <w:spacing w:line="360" w:lineRule="auto"/>
        <w:rPr>
          <w:rFonts w:ascii="Arial" w:hAnsi="Arial" w:cs="Arial"/>
          <w:sz w:val="22"/>
          <w:szCs w:val="22"/>
        </w:rPr>
      </w:pPr>
      <w:bookmarkStart w:id="9" w:name="_Toc200548897"/>
      <w:r w:rsidRPr="00CE2ABD">
        <w:rPr>
          <w:rFonts w:ascii="Arial" w:hAnsi="Arial" w:cs="Arial"/>
          <w:sz w:val="22"/>
          <w:szCs w:val="22"/>
        </w:rPr>
        <w:t>Conclusion</w:t>
      </w:r>
      <w:bookmarkEnd w:id="9"/>
    </w:p>
    <w:p w:rsidR="007B7AD7" w:rsidRDefault="007B7AD7" w:rsidP="00B347BA">
      <w:pPr>
        <w:pStyle w:val="Default"/>
        <w:spacing w:line="360" w:lineRule="auto"/>
        <w:jc w:val="both"/>
        <w:rPr>
          <w:sz w:val="22"/>
          <w:szCs w:val="22"/>
        </w:rPr>
      </w:pPr>
      <w:r w:rsidRPr="007B7AD7">
        <w:rPr>
          <w:sz w:val="22"/>
          <w:szCs w:val="22"/>
        </w:rPr>
        <w:t xml:space="preserve">In conclusion, </w:t>
      </w:r>
      <w:proofErr w:type="spellStart"/>
      <w:r w:rsidRPr="007B7AD7">
        <w:rPr>
          <w:sz w:val="22"/>
          <w:szCs w:val="22"/>
        </w:rPr>
        <w:t>Cymru</w:t>
      </w:r>
      <w:proofErr w:type="spellEnd"/>
      <w:r w:rsidRPr="007B7AD7">
        <w:rPr>
          <w:sz w:val="22"/>
          <w:szCs w:val="22"/>
        </w:rPr>
        <w:t xml:space="preserve"> Connect represents an elegant and innovative combination of business networking with an authentic cultural experience. It is the only such event in Wales which offers this kind of rich fusion where people can feel they belong the following year too- simply by being resident in Britain itself.</w:t>
      </w:r>
    </w:p>
    <w:p w:rsidR="007B7AD7" w:rsidRDefault="007B7AD7" w:rsidP="00B347BA">
      <w:pPr>
        <w:pStyle w:val="Default"/>
        <w:spacing w:line="360" w:lineRule="auto"/>
        <w:jc w:val="both"/>
        <w:rPr>
          <w:sz w:val="22"/>
          <w:szCs w:val="22"/>
        </w:rPr>
      </w:pPr>
    </w:p>
    <w:p w:rsidR="007B7AD7" w:rsidRDefault="007B7AD7" w:rsidP="00B347BA">
      <w:pPr>
        <w:pStyle w:val="Default"/>
        <w:spacing w:line="360" w:lineRule="auto"/>
        <w:jc w:val="both"/>
        <w:rPr>
          <w:sz w:val="22"/>
          <w:szCs w:val="22"/>
        </w:rPr>
      </w:pPr>
      <w:proofErr w:type="spellStart"/>
      <w:r w:rsidRPr="007B7AD7">
        <w:rPr>
          <w:sz w:val="22"/>
          <w:szCs w:val="22"/>
        </w:rPr>
        <w:t>Cymru</w:t>
      </w:r>
      <w:proofErr w:type="spellEnd"/>
      <w:r w:rsidRPr="007B7AD7">
        <w:rPr>
          <w:sz w:val="22"/>
          <w:szCs w:val="22"/>
        </w:rPr>
        <w:t xml:space="preserve"> Connect is a retreat </w:t>
      </w:r>
      <w:r>
        <w:rPr>
          <w:sz w:val="22"/>
          <w:szCs w:val="22"/>
        </w:rPr>
        <w:t>in</w:t>
      </w:r>
      <w:r w:rsidRPr="007B7AD7">
        <w:rPr>
          <w:sz w:val="22"/>
          <w:szCs w:val="22"/>
        </w:rPr>
        <w:t xml:space="preserve"> the stunnin</w:t>
      </w:r>
      <w:r>
        <w:rPr>
          <w:sz w:val="22"/>
          <w:szCs w:val="22"/>
        </w:rPr>
        <w:t xml:space="preserve">g natural landscapes of Wales. </w:t>
      </w:r>
      <w:r w:rsidRPr="007B7AD7">
        <w:rPr>
          <w:sz w:val="22"/>
          <w:szCs w:val="22"/>
        </w:rPr>
        <w:t>It maximizes Wales’s ab</w:t>
      </w:r>
      <w:r>
        <w:rPr>
          <w:sz w:val="22"/>
          <w:szCs w:val="22"/>
        </w:rPr>
        <w:t>u</w:t>
      </w:r>
      <w:r w:rsidRPr="007B7AD7">
        <w:rPr>
          <w:sz w:val="22"/>
          <w:szCs w:val="22"/>
        </w:rPr>
        <w:t>ndance of genuine culture and natural scenic beauty, along with its commitment to ecological sustainability, to provide visitors with very different and yet immersive experiences.</w:t>
      </w:r>
    </w:p>
    <w:p w:rsidR="007B7AD7" w:rsidRDefault="007B7AD7" w:rsidP="00B347BA">
      <w:pPr>
        <w:pStyle w:val="Default"/>
        <w:spacing w:line="360" w:lineRule="auto"/>
        <w:jc w:val="both"/>
        <w:rPr>
          <w:sz w:val="22"/>
          <w:szCs w:val="22"/>
        </w:rPr>
      </w:pPr>
    </w:p>
    <w:p w:rsidR="007B7AD7" w:rsidRDefault="007B7AD7" w:rsidP="00B347BA">
      <w:pPr>
        <w:pStyle w:val="Default"/>
        <w:spacing w:line="360" w:lineRule="auto"/>
        <w:jc w:val="both"/>
        <w:rPr>
          <w:sz w:val="22"/>
          <w:szCs w:val="22"/>
        </w:rPr>
      </w:pPr>
      <w:r w:rsidRPr="007B7AD7">
        <w:rPr>
          <w:sz w:val="22"/>
          <w:szCs w:val="22"/>
        </w:rPr>
        <w:t xml:space="preserve">The careful application of the Event Cycle (Allen et al., 2010) in the planning and execution of the retreat ensures that each stage, from research and design to coordination and evaluation, is thoroughly considered to meet both the needs of the delegates and the </w:t>
      </w:r>
      <w:r w:rsidRPr="007B7AD7">
        <w:rPr>
          <w:sz w:val="22"/>
          <w:szCs w:val="22"/>
        </w:rPr>
        <w:lastRenderedPageBreak/>
        <w:t xml:space="preserve">overarching goals of the event. The well-structured itinerary offers delegates a balance of professional networking and cultural engagement, making </w:t>
      </w:r>
      <w:proofErr w:type="spellStart"/>
      <w:r w:rsidRPr="007B7AD7">
        <w:rPr>
          <w:sz w:val="22"/>
          <w:szCs w:val="22"/>
        </w:rPr>
        <w:t>Cymru</w:t>
      </w:r>
      <w:proofErr w:type="spellEnd"/>
      <w:r w:rsidRPr="007B7AD7">
        <w:rPr>
          <w:sz w:val="22"/>
          <w:szCs w:val="22"/>
        </w:rPr>
        <w:t xml:space="preserve"> Connect a truly transformative experience.</w:t>
      </w:r>
    </w:p>
    <w:p w:rsidR="007B7AD7" w:rsidRDefault="007B7AD7" w:rsidP="00B347BA">
      <w:pPr>
        <w:pStyle w:val="Default"/>
        <w:spacing w:line="360" w:lineRule="auto"/>
        <w:jc w:val="both"/>
        <w:rPr>
          <w:sz w:val="22"/>
          <w:szCs w:val="22"/>
        </w:rPr>
      </w:pPr>
    </w:p>
    <w:p w:rsidR="007B7AD7" w:rsidRDefault="007B7AD7" w:rsidP="00B347BA">
      <w:pPr>
        <w:pStyle w:val="Default"/>
        <w:spacing w:line="360" w:lineRule="auto"/>
        <w:jc w:val="both"/>
        <w:rPr>
          <w:sz w:val="22"/>
          <w:szCs w:val="22"/>
        </w:rPr>
      </w:pPr>
      <w:r w:rsidRPr="007B7AD7">
        <w:rPr>
          <w:sz w:val="22"/>
          <w:szCs w:val="22"/>
        </w:rPr>
        <w:t xml:space="preserve">Furthermore the retreat sets SMART goals that will provide clear targets for success. In this way it becomes not just a wonderful experience for those who attend, but also an ongoing and profitable business. The event's connection with Visit Wales' Year of </w:t>
      </w:r>
      <w:proofErr w:type="spellStart"/>
      <w:r w:rsidRPr="007B7AD7">
        <w:rPr>
          <w:sz w:val="22"/>
          <w:szCs w:val="22"/>
        </w:rPr>
        <w:t>Croeso</w:t>
      </w:r>
      <w:proofErr w:type="spellEnd"/>
      <w:r w:rsidRPr="007B7AD7">
        <w:rPr>
          <w:sz w:val="22"/>
          <w:szCs w:val="22"/>
        </w:rPr>
        <w:t xml:space="preserve"> 2025 initiative and its emphasis on local sourcing, sustainability, and cultural authenticity also means it sets up precedents for future activities in this region.</w:t>
      </w:r>
      <w:r>
        <w:rPr>
          <w:sz w:val="22"/>
          <w:szCs w:val="22"/>
        </w:rPr>
        <w:t xml:space="preserve"> </w:t>
      </w:r>
    </w:p>
    <w:p w:rsidR="007B7AD7" w:rsidRDefault="007B7AD7" w:rsidP="00B347BA">
      <w:pPr>
        <w:pStyle w:val="Default"/>
        <w:spacing w:line="360" w:lineRule="auto"/>
        <w:jc w:val="both"/>
        <w:rPr>
          <w:sz w:val="22"/>
          <w:szCs w:val="22"/>
        </w:rPr>
      </w:pPr>
    </w:p>
    <w:p w:rsidR="007B7AD7" w:rsidRDefault="007B7AD7" w:rsidP="00B347BA">
      <w:pPr>
        <w:pStyle w:val="Default"/>
        <w:spacing w:line="360" w:lineRule="auto"/>
        <w:jc w:val="both"/>
        <w:rPr>
          <w:sz w:val="22"/>
          <w:szCs w:val="22"/>
        </w:rPr>
      </w:pPr>
      <w:r w:rsidRPr="007B7AD7">
        <w:rPr>
          <w:sz w:val="22"/>
          <w:szCs w:val="22"/>
        </w:rPr>
        <w:t xml:space="preserve">By </w:t>
      </w:r>
      <w:r>
        <w:rPr>
          <w:sz w:val="22"/>
          <w:szCs w:val="22"/>
        </w:rPr>
        <w:t>hopping</w:t>
      </w:r>
      <w:r w:rsidRPr="007B7AD7">
        <w:rPr>
          <w:sz w:val="22"/>
          <w:szCs w:val="22"/>
        </w:rPr>
        <w:t xml:space="preserve"> on the trends of the times, such as increasingly spa resorts, </w:t>
      </w:r>
      <w:proofErr w:type="spellStart"/>
      <w:r w:rsidRPr="007B7AD7">
        <w:rPr>
          <w:sz w:val="22"/>
          <w:szCs w:val="22"/>
        </w:rPr>
        <w:t>Cymru</w:t>
      </w:r>
      <w:proofErr w:type="spellEnd"/>
      <w:r w:rsidRPr="007B7AD7">
        <w:rPr>
          <w:sz w:val="22"/>
          <w:szCs w:val="22"/>
        </w:rPr>
        <w:t xml:space="preserve"> Connect frames itself within an evolving landscape for events. (</w:t>
      </w:r>
      <w:proofErr w:type="spellStart"/>
      <w:r w:rsidRPr="007B7AD7">
        <w:rPr>
          <w:sz w:val="22"/>
          <w:szCs w:val="22"/>
        </w:rPr>
        <w:t>Prebensen</w:t>
      </w:r>
      <w:proofErr w:type="spellEnd"/>
      <w:r w:rsidRPr="007B7AD7">
        <w:rPr>
          <w:sz w:val="22"/>
          <w:szCs w:val="22"/>
        </w:rPr>
        <w:t xml:space="preserve"> &amp; Foss, 2011), </w:t>
      </w:r>
      <w:proofErr w:type="spellStart"/>
      <w:r w:rsidRPr="007B7AD7">
        <w:rPr>
          <w:sz w:val="22"/>
          <w:szCs w:val="22"/>
        </w:rPr>
        <w:t>Cymru</w:t>
      </w:r>
      <w:proofErr w:type="spellEnd"/>
      <w:r w:rsidRPr="007B7AD7">
        <w:rPr>
          <w:sz w:val="22"/>
          <w:szCs w:val="22"/>
        </w:rPr>
        <w:t xml:space="preserve"> Connect is well-placed to thrive in the evolving events landscape. Its unique concept and focus on delivering genuine cultural immersion will set it apart from other international business events.</w:t>
      </w:r>
    </w:p>
    <w:p w:rsidR="007B7AD7" w:rsidRDefault="007B7AD7" w:rsidP="00B347BA">
      <w:pPr>
        <w:pStyle w:val="Default"/>
        <w:spacing w:line="360" w:lineRule="auto"/>
        <w:jc w:val="both"/>
        <w:rPr>
          <w:sz w:val="22"/>
          <w:szCs w:val="22"/>
        </w:rPr>
      </w:pPr>
      <w:r>
        <w:rPr>
          <w:sz w:val="22"/>
          <w:szCs w:val="22"/>
        </w:rPr>
        <w:t>As</w:t>
      </w:r>
      <w:r w:rsidRPr="007B7AD7">
        <w:rPr>
          <w:sz w:val="22"/>
          <w:szCs w:val="22"/>
        </w:rPr>
        <w:t xml:space="preserve"> </w:t>
      </w:r>
      <w:proofErr w:type="spellStart"/>
      <w:r w:rsidRPr="007B7AD7">
        <w:rPr>
          <w:sz w:val="22"/>
          <w:szCs w:val="22"/>
        </w:rPr>
        <w:t>Cymru</w:t>
      </w:r>
      <w:proofErr w:type="spellEnd"/>
      <w:r w:rsidRPr="007B7AD7">
        <w:rPr>
          <w:sz w:val="22"/>
          <w:szCs w:val="22"/>
        </w:rPr>
        <w:t xml:space="preserve"> Connect wants to leave both its delegates and the communities in which it is held with real and lasting impact, if successful it will not only raise Wales's profile as an important business-tourism destination but also provide a model that can be copied. The careful planning and turnkey operations ensure that it will be a satisfying experience for the delegates and also a sustainable event for Wales himself.</w:t>
      </w:r>
    </w:p>
    <w:p w:rsidR="007B7AD7" w:rsidRDefault="007B7AD7" w:rsidP="00B347BA">
      <w:pPr>
        <w:pStyle w:val="Default"/>
        <w:spacing w:line="360" w:lineRule="auto"/>
        <w:jc w:val="both"/>
        <w:rPr>
          <w:sz w:val="22"/>
          <w:szCs w:val="22"/>
        </w:rPr>
      </w:pPr>
    </w:p>
    <w:p w:rsidR="00ED05C0" w:rsidRPr="00CE2ABD" w:rsidRDefault="007B7AD7" w:rsidP="00B347BA">
      <w:pPr>
        <w:pStyle w:val="Default"/>
        <w:spacing w:line="360" w:lineRule="auto"/>
        <w:jc w:val="both"/>
        <w:rPr>
          <w:sz w:val="22"/>
          <w:szCs w:val="22"/>
        </w:rPr>
      </w:pPr>
      <w:r w:rsidRPr="007B7AD7">
        <w:rPr>
          <w:sz w:val="22"/>
          <w:szCs w:val="22"/>
        </w:rPr>
        <w:t xml:space="preserve">Finally, </w:t>
      </w:r>
      <w:proofErr w:type="spellStart"/>
      <w:r w:rsidRPr="007B7AD7">
        <w:rPr>
          <w:sz w:val="22"/>
          <w:szCs w:val="22"/>
        </w:rPr>
        <w:t>Cymru</w:t>
      </w:r>
      <w:proofErr w:type="spellEnd"/>
      <w:r w:rsidRPr="007B7AD7">
        <w:rPr>
          <w:sz w:val="22"/>
          <w:szCs w:val="22"/>
        </w:rPr>
        <w:t xml:space="preserve"> Connect underlines one way in which events can be found thriving outside traditi</w:t>
      </w:r>
      <w:r>
        <w:rPr>
          <w:sz w:val="22"/>
          <w:szCs w:val="22"/>
        </w:rPr>
        <w:t>onal boundaries. I</w:t>
      </w:r>
      <w:r w:rsidRPr="007B7AD7">
        <w:rPr>
          <w:sz w:val="22"/>
          <w:szCs w:val="22"/>
        </w:rPr>
        <w:t>t offers delegates an opportunity not only to grow professionally but to deepen their appreciation of Welsh culture. T</w:t>
      </w:r>
      <w:r>
        <w:rPr>
          <w:sz w:val="22"/>
          <w:szCs w:val="22"/>
        </w:rPr>
        <w:t>his event is not just a retreat. I</w:t>
      </w:r>
      <w:r w:rsidRPr="007B7AD7">
        <w:rPr>
          <w:sz w:val="22"/>
          <w:szCs w:val="22"/>
        </w:rPr>
        <w:t>t is a festival celebrating community, culture and meaningful links.</w:t>
      </w:r>
      <w:r w:rsidR="00ED05C0" w:rsidRPr="00CE2ABD">
        <w:rPr>
          <w:sz w:val="22"/>
          <w:szCs w:val="22"/>
        </w:rPr>
        <w:br w:type="page"/>
      </w:r>
    </w:p>
    <w:p w:rsidR="000E3A9C" w:rsidRPr="00CE2ABD" w:rsidRDefault="000E3A9C" w:rsidP="00CE2ABD">
      <w:pPr>
        <w:pStyle w:val="NormalWeb"/>
        <w:spacing w:line="360" w:lineRule="auto"/>
        <w:rPr>
          <w:rFonts w:ascii="Arial" w:eastAsiaTheme="minorHAnsi" w:hAnsi="Arial" w:cs="Arial"/>
          <w:b/>
          <w:color w:val="000000"/>
          <w:sz w:val="22"/>
          <w:szCs w:val="22"/>
          <w:u w:val="single"/>
          <w:lang w:val="en-GB" w:eastAsia="en-US"/>
        </w:rPr>
      </w:pPr>
      <w:r w:rsidRPr="00CE2ABD">
        <w:rPr>
          <w:rFonts w:ascii="Arial" w:eastAsiaTheme="minorHAnsi" w:hAnsi="Arial" w:cs="Arial"/>
          <w:b/>
          <w:color w:val="000000"/>
          <w:sz w:val="22"/>
          <w:szCs w:val="22"/>
          <w:u w:val="single"/>
          <w:lang w:val="en-GB" w:eastAsia="en-US"/>
        </w:rPr>
        <w:lastRenderedPageBreak/>
        <w:t>References</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Allen, J., O'Toole, W., Harris, R. and McDonnell, I. (2010) </w:t>
      </w:r>
      <w:r w:rsidRPr="00A8738A">
        <w:rPr>
          <w:rStyle w:val="Emphasis"/>
          <w:rFonts w:ascii="Arial" w:hAnsi="Arial" w:cs="Arial"/>
          <w:sz w:val="22"/>
          <w:szCs w:val="22"/>
        </w:rPr>
        <w:t>Festival and Special Event Management</w:t>
      </w:r>
      <w:r w:rsidRPr="00A8738A">
        <w:rPr>
          <w:rFonts w:ascii="Arial" w:hAnsi="Arial" w:cs="Arial"/>
          <w:sz w:val="22"/>
          <w:szCs w:val="22"/>
        </w:rPr>
        <w:t>. 5th edn. Milton: Wiley.</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Bowdin, G., Allen, J., O'Toole, W., Harris, R. and McDonnell, I. (2006) </w:t>
      </w:r>
      <w:r w:rsidRPr="00A8738A">
        <w:rPr>
          <w:rStyle w:val="Emphasis"/>
          <w:rFonts w:ascii="Arial" w:hAnsi="Arial" w:cs="Arial"/>
          <w:sz w:val="22"/>
          <w:szCs w:val="22"/>
        </w:rPr>
        <w:t>Events Management</w:t>
      </w:r>
      <w:r w:rsidRPr="00A8738A">
        <w:rPr>
          <w:rFonts w:ascii="Arial" w:hAnsi="Arial" w:cs="Arial"/>
          <w:sz w:val="22"/>
          <w:szCs w:val="22"/>
        </w:rPr>
        <w:t>. 2nd edn. London: Routledge.</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Business News Wales (2024) </w:t>
      </w:r>
      <w:r w:rsidRPr="00A8738A">
        <w:rPr>
          <w:rStyle w:val="Emphasis"/>
          <w:rFonts w:ascii="Arial" w:hAnsi="Arial" w:cs="Arial"/>
          <w:sz w:val="22"/>
          <w:szCs w:val="22"/>
        </w:rPr>
        <w:t>Voco St David’s Cardiff wins Wales Best MICE Hotel 2024</w:t>
      </w:r>
      <w:r w:rsidRPr="00A8738A">
        <w:rPr>
          <w:rFonts w:ascii="Arial" w:hAnsi="Arial" w:cs="Arial"/>
          <w:sz w:val="22"/>
          <w:szCs w:val="22"/>
        </w:rPr>
        <w:t xml:space="preserve">. Available at: </w:t>
      </w:r>
      <w:hyperlink r:id="rId13" w:tgtFrame="_new" w:history="1">
        <w:r w:rsidRPr="00A8738A">
          <w:rPr>
            <w:rStyle w:val="Hyperlink"/>
            <w:rFonts w:ascii="Arial" w:hAnsi="Arial" w:cs="Arial"/>
            <w:sz w:val="22"/>
            <w:szCs w:val="22"/>
          </w:rPr>
          <w:t>https://businessnewswales.com</w:t>
        </w:r>
      </w:hyperlink>
      <w:r w:rsidRPr="00A8738A">
        <w:rPr>
          <w:rFonts w:ascii="Arial" w:hAnsi="Arial" w:cs="Arial"/>
          <w:sz w:val="22"/>
          <w:szCs w:val="22"/>
        </w:rPr>
        <w:t xml:space="preserve"> (Accessed: 1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Business Wales (2025) </w:t>
      </w:r>
      <w:r w:rsidRPr="00A8738A">
        <w:rPr>
          <w:rStyle w:val="Emphasis"/>
          <w:rFonts w:ascii="Arial" w:hAnsi="Arial" w:cs="Arial"/>
          <w:sz w:val="22"/>
          <w:szCs w:val="22"/>
        </w:rPr>
        <w:t>Visit Wales Marketing Webinar: Year of Croeso 2025</w:t>
      </w:r>
      <w:r w:rsidRPr="00A8738A">
        <w:rPr>
          <w:rFonts w:ascii="Arial" w:hAnsi="Arial" w:cs="Arial"/>
          <w:sz w:val="22"/>
          <w:szCs w:val="22"/>
        </w:rPr>
        <w:t xml:space="preserve">. Available at: </w:t>
      </w:r>
      <w:hyperlink r:id="rId14" w:tgtFrame="_new" w:history="1">
        <w:r w:rsidRPr="00A8738A">
          <w:rPr>
            <w:rStyle w:val="Hyperlink"/>
            <w:rFonts w:ascii="Arial" w:hAnsi="Arial" w:cs="Arial"/>
            <w:sz w:val="22"/>
            <w:szCs w:val="22"/>
          </w:rPr>
          <w:t>https://businesswales.gov.wales</w:t>
        </w:r>
      </w:hyperlink>
      <w:r w:rsidRPr="00A8738A">
        <w:rPr>
          <w:rFonts w:ascii="Arial" w:hAnsi="Arial" w:cs="Arial"/>
          <w:sz w:val="22"/>
          <w:szCs w:val="22"/>
        </w:rPr>
        <w:t xml:space="preserve"> (Accessed: 1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Carlisle, S., Zaki, K., Ahmed, M., Dixey, L. and McLoughlin, E. (2021) </w:t>
      </w:r>
      <w:r w:rsidRPr="00A8738A">
        <w:rPr>
          <w:rStyle w:val="Emphasis"/>
          <w:rFonts w:ascii="Arial" w:hAnsi="Arial" w:cs="Arial"/>
          <w:sz w:val="22"/>
          <w:szCs w:val="22"/>
        </w:rPr>
        <w:t>The Imperative to Address Sustainability Skills Gaps in Tourism in Wales</w:t>
      </w:r>
      <w:r w:rsidRPr="00A8738A">
        <w:rPr>
          <w:rFonts w:ascii="Arial" w:hAnsi="Arial" w:cs="Arial"/>
          <w:sz w:val="22"/>
          <w:szCs w:val="22"/>
        </w:rPr>
        <w:t xml:space="preserve">. Available at: </w:t>
      </w:r>
      <w:hyperlink r:id="rId15" w:tgtFrame="_new" w:history="1">
        <w:r w:rsidRPr="00A8738A">
          <w:rPr>
            <w:rStyle w:val="Hyperlink"/>
            <w:rFonts w:ascii="Arial" w:hAnsi="Arial" w:cs="Arial"/>
            <w:sz w:val="22"/>
            <w:szCs w:val="22"/>
          </w:rPr>
          <w:t>https://www.researchgate.net</w:t>
        </w:r>
      </w:hyperlink>
      <w:r w:rsidRPr="00A8738A">
        <w:rPr>
          <w:rFonts w:ascii="Arial" w:hAnsi="Arial" w:cs="Arial"/>
          <w:sz w:val="22"/>
          <w:szCs w:val="22"/>
        </w:rPr>
        <w:t xml:space="preserve"> (Accessed: 2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Celtic Castles (2025) </w:t>
      </w:r>
      <w:r w:rsidRPr="00A8738A">
        <w:rPr>
          <w:rStyle w:val="Emphasis"/>
          <w:rFonts w:ascii="Arial" w:hAnsi="Arial" w:cs="Arial"/>
          <w:sz w:val="22"/>
          <w:szCs w:val="22"/>
        </w:rPr>
        <w:t>Castle Corporate Event Venues in Wales</w:t>
      </w:r>
      <w:r w:rsidRPr="00A8738A">
        <w:rPr>
          <w:rFonts w:ascii="Arial" w:hAnsi="Arial" w:cs="Arial"/>
          <w:sz w:val="22"/>
          <w:szCs w:val="22"/>
        </w:rPr>
        <w:t xml:space="preserve">. Available at: </w:t>
      </w:r>
      <w:hyperlink r:id="rId16" w:tgtFrame="_new" w:history="1">
        <w:r w:rsidRPr="00A8738A">
          <w:rPr>
            <w:rStyle w:val="Hyperlink"/>
            <w:rFonts w:ascii="Arial" w:hAnsi="Arial" w:cs="Arial"/>
            <w:sz w:val="22"/>
            <w:szCs w:val="22"/>
          </w:rPr>
          <w:t>https://www.celticcastles.com</w:t>
        </w:r>
      </w:hyperlink>
      <w:r w:rsidRPr="00A8738A">
        <w:rPr>
          <w:rFonts w:ascii="Arial" w:hAnsi="Arial" w:cs="Arial"/>
          <w:sz w:val="22"/>
          <w:szCs w:val="22"/>
        </w:rPr>
        <w:t xml:space="preserve"> (Accessed: 1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Chaffey, D. (2024) </w:t>
      </w:r>
      <w:r w:rsidRPr="00A8738A">
        <w:rPr>
          <w:rStyle w:val="Emphasis"/>
          <w:rFonts w:ascii="Arial" w:hAnsi="Arial" w:cs="Arial"/>
          <w:sz w:val="22"/>
          <w:szCs w:val="22"/>
        </w:rPr>
        <w:t>How to use the 7Ps Marketing Mix</w:t>
      </w:r>
      <w:r w:rsidRPr="00A8738A">
        <w:rPr>
          <w:rFonts w:ascii="Arial" w:hAnsi="Arial" w:cs="Arial"/>
          <w:sz w:val="22"/>
          <w:szCs w:val="22"/>
        </w:rPr>
        <w:t xml:space="preserve">. Smart Insights. Available at: </w:t>
      </w:r>
      <w:hyperlink r:id="rId17" w:tgtFrame="_new" w:history="1">
        <w:r w:rsidRPr="00A8738A">
          <w:rPr>
            <w:rStyle w:val="Hyperlink"/>
            <w:rFonts w:ascii="Arial" w:hAnsi="Arial" w:cs="Arial"/>
            <w:sz w:val="22"/>
            <w:szCs w:val="22"/>
          </w:rPr>
          <w:t>https://www.smartinsights.com/marketing-planning/marketing-models/how-to-use-the-7ps-marketing-mix/</w:t>
        </w:r>
      </w:hyperlink>
      <w:r w:rsidRPr="00A8738A">
        <w:rPr>
          <w:rFonts w:ascii="Arial" w:hAnsi="Arial" w:cs="Arial"/>
          <w:sz w:val="22"/>
          <w:szCs w:val="22"/>
        </w:rPr>
        <w:t xml:space="preserve"> (Accessed: 9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Edwards, D., Foley, C., Dwyer, L., Schlenker, K. and Hergesell, A. (2010) </w:t>
      </w:r>
      <w:r w:rsidRPr="00A8738A">
        <w:rPr>
          <w:rStyle w:val="Emphasis"/>
          <w:rFonts w:ascii="Arial" w:hAnsi="Arial" w:cs="Arial"/>
          <w:sz w:val="22"/>
          <w:szCs w:val="22"/>
        </w:rPr>
        <w:t>Evaluating the Economic Contribution of a Large Indoor Entertainment Venue: An Inscope Expenditure Study</w:t>
      </w:r>
      <w:r w:rsidRPr="00A8738A">
        <w:rPr>
          <w:rFonts w:ascii="Arial" w:hAnsi="Arial" w:cs="Arial"/>
          <w:sz w:val="22"/>
          <w:szCs w:val="22"/>
        </w:rPr>
        <w:t xml:space="preserve">. Available at: </w:t>
      </w:r>
      <w:hyperlink r:id="rId18" w:tgtFrame="_new" w:history="1">
        <w:r w:rsidRPr="00A8738A">
          <w:rPr>
            <w:rStyle w:val="Hyperlink"/>
            <w:rFonts w:ascii="Arial" w:hAnsi="Arial" w:cs="Arial"/>
            <w:sz w:val="22"/>
            <w:szCs w:val="22"/>
          </w:rPr>
          <w:t>https://www.researchgate.net</w:t>
        </w:r>
      </w:hyperlink>
      <w:r w:rsidRPr="00A8738A">
        <w:rPr>
          <w:rFonts w:ascii="Arial" w:hAnsi="Arial" w:cs="Arial"/>
          <w:sz w:val="22"/>
          <w:szCs w:val="22"/>
        </w:rPr>
        <w:t xml:space="preserve"> (Accessed: 1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FOCUS Wales (2025) </w:t>
      </w:r>
      <w:r w:rsidRPr="00A8738A">
        <w:rPr>
          <w:rStyle w:val="Emphasis"/>
          <w:rFonts w:ascii="Arial" w:hAnsi="Arial" w:cs="Arial"/>
          <w:sz w:val="22"/>
          <w:szCs w:val="22"/>
        </w:rPr>
        <w:t>International Music Festival</w:t>
      </w:r>
      <w:r w:rsidRPr="00A8738A">
        <w:rPr>
          <w:rFonts w:ascii="Arial" w:hAnsi="Arial" w:cs="Arial"/>
          <w:sz w:val="22"/>
          <w:szCs w:val="22"/>
        </w:rPr>
        <w:t xml:space="preserve">. Available at: </w:t>
      </w:r>
      <w:hyperlink r:id="rId19" w:tgtFrame="_new" w:history="1">
        <w:r w:rsidRPr="00A8738A">
          <w:rPr>
            <w:rStyle w:val="Hyperlink"/>
            <w:rFonts w:ascii="Arial" w:hAnsi="Arial" w:cs="Arial"/>
            <w:sz w:val="22"/>
            <w:szCs w:val="22"/>
          </w:rPr>
          <w:t>https://focuswales.com</w:t>
        </w:r>
      </w:hyperlink>
      <w:r w:rsidRPr="00A8738A">
        <w:rPr>
          <w:rFonts w:ascii="Arial" w:hAnsi="Arial" w:cs="Arial"/>
          <w:sz w:val="22"/>
          <w:szCs w:val="22"/>
        </w:rPr>
        <w:t xml:space="preserve"> (Accessed: 2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Getz, D. (2008) ‘Event Tourism: Definition, Evolution, and Research’, </w:t>
      </w:r>
      <w:r w:rsidRPr="00A8738A">
        <w:rPr>
          <w:rStyle w:val="Emphasis"/>
          <w:rFonts w:ascii="Arial" w:hAnsi="Arial" w:cs="Arial"/>
          <w:sz w:val="22"/>
          <w:szCs w:val="22"/>
        </w:rPr>
        <w:t>Tourism Management</w:t>
      </w:r>
      <w:r w:rsidRPr="00A8738A">
        <w:rPr>
          <w:rFonts w:ascii="Arial" w:hAnsi="Arial" w:cs="Arial"/>
          <w:sz w:val="22"/>
          <w:szCs w:val="22"/>
        </w:rPr>
        <w:t>, 28(3), pp. 403–428.</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Getz, D. and Page, S.J. (2016) </w:t>
      </w:r>
      <w:r w:rsidRPr="00A8738A">
        <w:rPr>
          <w:rStyle w:val="Emphasis"/>
          <w:rFonts w:ascii="Arial" w:hAnsi="Arial" w:cs="Arial"/>
          <w:sz w:val="22"/>
          <w:szCs w:val="22"/>
        </w:rPr>
        <w:t>Event Studies: Theory, Research and Policy for Planned Events</w:t>
      </w:r>
      <w:r w:rsidRPr="00A8738A">
        <w:rPr>
          <w:rFonts w:ascii="Arial" w:hAnsi="Arial" w:cs="Arial"/>
          <w:sz w:val="22"/>
          <w:szCs w:val="22"/>
        </w:rPr>
        <w:t>. 3rd edn. London: Routledge.</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Hall, C.M. (2005) </w:t>
      </w:r>
      <w:r w:rsidRPr="00A8738A">
        <w:rPr>
          <w:rStyle w:val="Emphasis"/>
          <w:rFonts w:ascii="Arial" w:hAnsi="Arial" w:cs="Arial"/>
          <w:sz w:val="22"/>
          <w:szCs w:val="22"/>
        </w:rPr>
        <w:t>Tourism: Rethinking the Social Science of Tourism</w:t>
      </w:r>
      <w:r w:rsidRPr="00A8738A">
        <w:rPr>
          <w:rFonts w:ascii="Arial" w:hAnsi="Arial" w:cs="Arial"/>
          <w:sz w:val="22"/>
          <w:szCs w:val="22"/>
        </w:rPr>
        <w:t>. London: Pearson Education.</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Harris, R. and Allen, J. (2005) </w:t>
      </w:r>
      <w:r w:rsidRPr="00A8738A">
        <w:rPr>
          <w:rStyle w:val="Emphasis"/>
          <w:rFonts w:ascii="Arial" w:hAnsi="Arial" w:cs="Arial"/>
          <w:sz w:val="22"/>
          <w:szCs w:val="22"/>
        </w:rPr>
        <w:t>Event Management: A Professional and Developmental Approach</w:t>
      </w:r>
      <w:r w:rsidRPr="00A8738A">
        <w:rPr>
          <w:rFonts w:ascii="Arial" w:hAnsi="Arial" w:cs="Arial"/>
          <w:sz w:val="22"/>
          <w:szCs w:val="22"/>
        </w:rPr>
        <w:t>. London: Routledge.</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McLeod, S. (2023) </w:t>
      </w:r>
      <w:r w:rsidRPr="00A8738A">
        <w:rPr>
          <w:rStyle w:val="Emphasis"/>
          <w:rFonts w:ascii="Arial" w:hAnsi="Arial" w:cs="Arial"/>
          <w:sz w:val="22"/>
          <w:szCs w:val="22"/>
        </w:rPr>
        <w:t>Maslow's Hierarchy of Needs</w:t>
      </w:r>
      <w:r w:rsidRPr="00A8738A">
        <w:rPr>
          <w:rFonts w:ascii="Arial" w:hAnsi="Arial" w:cs="Arial"/>
          <w:sz w:val="22"/>
          <w:szCs w:val="22"/>
        </w:rPr>
        <w:t xml:space="preserve">. Simply Psychology. Available at: </w:t>
      </w:r>
      <w:hyperlink r:id="rId20" w:tgtFrame="_new" w:history="1">
        <w:r w:rsidRPr="00A8738A">
          <w:rPr>
            <w:rStyle w:val="Hyperlink"/>
            <w:rFonts w:ascii="Arial" w:hAnsi="Arial" w:cs="Arial"/>
            <w:sz w:val="22"/>
            <w:szCs w:val="22"/>
          </w:rPr>
          <w:t>https://www.simplypsychology.org/maslow.html</w:t>
        </w:r>
      </w:hyperlink>
      <w:r w:rsidRPr="00A8738A">
        <w:rPr>
          <w:rFonts w:ascii="Arial" w:hAnsi="Arial" w:cs="Arial"/>
          <w:sz w:val="22"/>
          <w:szCs w:val="22"/>
        </w:rPr>
        <w:t xml:space="preserve"> (Accessed: 9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Musement (n.d.) </w:t>
      </w:r>
      <w:r w:rsidRPr="00A8738A">
        <w:rPr>
          <w:rStyle w:val="Emphasis"/>
          <w:rFonts w:ascii="Arial" w:hAnsi="Arial" w:cs="Arial"/>
          <w:sz w:val="22"/>
          <w:szCs w:val="22"/>
        </w:rPr>
        <w:t>Snowdonia National Park</w:t>
      </w:r>
      <w:r w:rsidRPr="00A8738A">
        <w:rPr>
          <w:rFonts w:ascii="Arial" w:hAnsi="Arial" w:cs="Arial"/>
          <w:sz w:val="22"/>
          <w:szCs w:val="22"/>
        </w:rPr>
        <w:t xml:space="preserve">. Available at: </w:t>
      </w:r>
      <w:hyperlink r:id="rId21" w:tgtFrame="_new" w:history="1">
        <w:r w:rsidRPr="00A8738A">
          <w:rPr>
            <w:rStyle w:val="Hyperlink"/>
            <w:rFonts w:ascii="Arial" w:hAnsi="Arial" w:cs="Arial"/>
            <w:sz w:val="22"/>
            <w:szCs w:val="22"/>
          </w:rPr>
          <w:t>https://www.musement.com/uk/snowdonia-national-park/snowdonia-national-park-v/</w:t>
        </w:r>
      </w:hyperlink>
      <w:r w:rsidRPr="00A8738A">
        <w:rPr>
          <w:rFonts w:ascii="Arial" w:hAnsi="Arial" w:cs="Arial"/>
          <w:sz w:val="22"/>
          <w:szCs w:val="22"/>
        </w:rPr>
        <w:t xml:space="preserve"> (Accessed: 9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lastRenderedPageBreak/>
        <w:t xml:space="preserve">Pine, B.J. and Gilmore, J.H. (2013) </w:t>
      </w:r>
      <w:r w:rsidRPr="00A8738A">
        <w:rPr>
          <w:rStyle w:val="Emphasis"/>
          <w:rFonts w:ascii="Arial" w:hAnsi="Arial" w:cs="Arial"/>
          <w:sz w:val="22"/>
          <w:szCs w:val="22"/>
        </w:rPr>
        <w:t>The Experience Economy: Past, Present and Future</w:t>
      </w:r>
      <w:r w:rsidRPr="00A8738A">
        <w:rPr>
          <w:rFonts w:ascii="Arial" w:hAnsi="Arial" w:cs="Arial"/>
          <w:sz w:val="22"/>
          <w:szCs w:val="22"/>
        </w:rPr>
        <w:t>. Updated edn. Boston: Harvard Business Review Press.</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Prebensen, N.K. and Foss, L. (2011) ‘Coping and Co-creating in Tourist Experiences’, </w:t>
      </w:r>
      <w:r w:rsidRPr="00A8738A">
        <w:rPr>
          <w:rStyle w:val="Emphasis"/>
          <w:rFonts w:ascii="Arial" w:hAnsi="Arial" w:cs="Arial"/>
          <w:sz w:val="22"/>
          <w:szCs w:val="22"/>
        </w:rPr>
        <w:t>International Journal of Tourism Research</w:t>
      </w:r>
      <w:r w:rsidRPr="00A8738A">
        <w:rPr>
          <w:rFonts w:ascii="Arial" w:hAnsi="Arial" w:cs="Arial"/>
          <w:sz w:val="22"/>
          <w:szCs w:val="22"/>
        </w:rPr>
        <w:t>, 13(1), pp. 54–67. DOI: 10.1002/jtr.799.</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Ritchie, J.R.B. and Crouch, G.I. (2022) </w:t>
      </w:r>
      <w:r w:rsidRPr="00A8738A">
        <w:rPr>
          <w:rStyle w:val="Emphasis"/>
          <w:rFonts w:ascii="Arial" w:hAnsi="Arial" w:cs="Arial"/>
          <w:sz w:val="22"/>
          <w:szCs w:val="22"/>
        </w:rPr>
        <w:t>The Competitive Destination: A Sustainable Tourism Perspective</w:t>
      </w:r>
      <w:r w:rsidRPr="00A8738A">
        <w:rPr>
          <w:rFonts w:ascii="Arial" w:hAnsi="Arial" w:cs="Arial"/>
          <w:sz w:val="22"/>
          <w:szCs w:val="22"/>
        </w:rPr>
        <w:t>. Wallingford: CABI Publishing.</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Travel Trade Wales (2025) </w:t>
      </w:r>
      <w:r w:rsidRPr="00A8738A">
        <w:rPr>
          <w:rStyle w:val="Emphasis"/>
          <w:rFonts w:ascii="Arial" w:hAnsi="Arial" w:cs="Arial"/>
          <w:sz w:val="22"/>
          <w:szCs w:val="22"/>
        </w:rPr>
        <w:t>Toolkit: Year of Croeso</w:t>
      </w:r>
      <w:r w:rsidRPr="00A8738A">
        <w:rPr>
          <w:rFonts w:ascii="Arial" w:hAnsi="Arial" w:cs="Arial"/>
          <w:sz w:val="22"/>
          <w:szCs w:val="22"/>
        </w:rPr>
        <w:t xml:space="preserve">. Available at: </w:t>
      </w:r>
      <w:hyperlink r:id="rId22" w:tgtFrame="_new" w:history="1">
        <w:r w:rsidRPr="00A8738A">
          <w:rPr>
            <w:rStyle w:val="Hyperlink"/>
            <w:rFonts w:ascii="Arial" w:hAnsi="Arial" w:cs="Arial"/>
            <w:sz w:val="22"/>
            <w:szCs w:val="22"/>
          </w:rPr>
          <w:t>https://traveltrade.visitwales.com</w:t>
        </w:r>
      </w:hyperlink>
      <w:r w:rsidRPr="00A8738A">
        <w:rPr>
          <w:rFonts w:ascii="Arial" w:hAnsi="Arial" w:cs="Arial"/>
          <w:sz w:val="22"/>
          <w:szCs w:val="22"/>
        </w:rPr>
        <w:t xml:space="preserve"> (Accessed: 2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UK Government (2024) </w:t>
      </w:r>
      <w:r w:rsidRPr="00A8738A">
        <w:rPr>
          <w:rStyle w:val="Emphasis"/>
          <w:rFonts w:ascii="Arial" w:hAnsi="Arial" w:cs="Arial"/>
          <w:sz w:val="22"/>
          <w:szCs w:val="22"/>
        </w:rPr>
        <w:t>Year of Croeso Weather-proofing Fund for Tourism Attractions</w:t>
      </w:r>
      <w:r w:rsidRPr="00A8738A">
        <w:rPr>
          <w:rFonts w:ascii="Arial" w:hAnsi="Arial" w:cs="Arial"/>
          <w:sz w:val="22"/>
          <w:szCs w:val="22"/>
        </w:rPr>
        <w:t xml:space="preserve">. Available at: </w:t>
      </w:r>
      <w:hyperlink r:id="rId23" w:tgtFrame="_new" w:history="1">
        <w:r w:rsidRPr="00A8738A">
          <w:rPr>
            <w:rStyle w:val="Hyperlink"/>
            <w:rFonts w:ascii="Arial" w:hAnsi="Arial" w:cs="Arial"/>
            <w:sz w:val="22"/>
            <w:szCs w:val="22"/>
          </w:rPr>
          <w:t>https://content.govdelivery.com</w:t>
        </w:r>
      </w:hyperlink>
      <w:r w:rsidRPr="00A8738A">
        <w:rPr>
          <w:rFonts w:ascii="Arial" w:hAnsi="Arial" w:cs="Arial"/>
          <w:sz w:val="22"/>
          <w:szCs w:val="22"/>
        </w:rPr>
        <w:t xml:space="preserve"> (Accessed: 1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University of Wales Trinity Saint David (2025) </w:t>
      </w:r>
      <w:r w:rsidRPr="00A8738A">
        <w:rPr>
          <w:rStyle w:val="Emphasis"/>
          <w:rFonts w:ascii="Arial" w:hAnsi="Arial" w:cs="Arial"/>
          <w:sz w:val="22"/>
          <w:szCs w:val="22"/>
        </w:rPr>
        <w:t>Events Feasibility and Development: From Strategy to Operations</w:t>
      </w:r>
      <w:r w:rsidRPr="00A8738A">
        <w:rPr>
          <w:rFonts w:ascii="Arial" w:hAnsi="Arial" w:cs="Arial"/>
          <w:sz w:val="22"/>
          <w:szCs w:val="22"/>
        </w:rPr>
        <w:t xml:space="preserve">. Available at: </w:t>
      </w:r>
      <w:hyperlink r:id="rId24" w:tgtFrame="_new" w:history="1">
        <w:r w:rsidRPr="00A8738A">
          <w:rPr>
            <w:rStyle w:val="Hyperlink"/>
            <w:rFonts w:ascii="Arial" w:hAnsi="Arial" w:cs="Arial"/>
            <w:sz w:val="22"/>
            <w:szCs w:val="22"/>
          </w:rPr>
          <w:t>https://librarysearch.uwtsd.ac.uk</w:t>
        </w:r>
      </w:hyperlink>
      <w:r w:rsidRPr="00A8738A">
        <w:rPr>
          <w:rFonts w:ascii="Arial" w:hAnsi="Arial" w:cs="Arial"/>
          <w:sz w:val="22"/>
          <w:szCs w:val="22"/>
        </w:rPr>
        <w:t xml:space="preserve"> (Accessed: 1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Visit Wales (2024) </w:t>
      </w:r>
      <w:r w:rsidRPr="00A8738A">
        <w:rPr>
          <w:rStyle w:val="Emphasis"/>
          <w:rFonts w:ascii="Arial" w:hAnsi="Arial" w:cs="Arial"/>
          <w:sz w:val="22"/>
          <w:szCs w:val="22"/>
        </w:rPr>
        <w:t>Figures on the Visitor Economy in Wales</w:t>
      </w:r>
      <w:r w:rsidRPr="00A8738A">
        <w:rPr>
          <w:rFonts w:ascii="Arial" w:hAnsi="Arial" w:cs="Arial"/>
          <w:sz w:val="22"/>
          <w:szCs w:val="22"/>
        </w:rPr>
        <w:t xml:space="preserve">. Available at: </w:t>
      </w:r>
      <w:hyperlink r:id="rId25" w:tgtFrame="_new" w:history="1">
        <w:r w:rsidRPr="00A8738A">
          <w:rPr>
            <w:rStyle w:val="Hyperlink"/>
            <w:rFonts w:ascii="Arial" w:hAnsi="Arial" w:cs="Arial"/>
            <w:sz w:val="22"/>
            <w:szCs w:val="22"/>
          </w:rPr>
          <w:t>https://industry.visitwales.com</w:t>
        </w:r>
      </w:hyperlink>
      <w:r w:rsidRPr="00A8738A">
        <w:rPr>
          <w:rFonts w:ascii="Arial" w:hAnsi="Arial" w:cs="Arial"/>
          <w:sz w:val="22"/>
          <w:szCs w:val="22"/>
        </w:rPr>
        <w:t xml:space="preserve"> (Accessed: 1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Visit Wales (2024) </w:t>
      </w:r>
      <w:r w:rsidRPr="00A8738A">
        <w:rPr>
          <w:rStyle w:val="Emphasis"/>
          <w:rFonts w:ascii="Arial" w:hAnsi="Arial" w:cs="Arial"/>
          <w:sz w:val="22"/>
          <w:szCs w:val="22"/>
        </w:rPr>
        <w:t>Overnight Visits to Wales by GB Visitors</w:t>
      </w:r>
      <w:r w:rsidRPr="00A8738A">
        <w:rPr>
          <w:rFonts w:ascii="Arial" w:hAnsi="Arial" w:cs="Arial"/>
          <w:sz w:val="22"/>
          <w:szCs w:val="22"/>
        </w:rPr>
        <w:t xml:space="preserve">. Available at: </w:t>
      </w:r>
      <w:hyperlink r:id="rId26" w:tgtFrame="_new" w:history="1">
        <w:r w:rsidRPr="00A8738A">
          <w:rPr>
            <w:rStyle w:val="Hyperlink"/>
            <w:rFonts w:ascii="Arial" w:hAnsi="Arial" w:cs="Arial"/>
            <w:sz w:val="22"/>
            <w:szCs w:val="22"/>
          </w:rPr>
          <w:t>https://industry.visitwales.com</w:t>
        </w:r>
      </w:hyperlink>
      <w:r w:rsidRPr="00A8738A">
        <w:rPr>
          <w:rFonts w:ascii="Arial" w:hAnsi="Arial" w:cs="Arial"/>
          <w:sz w:val="22"/>
          <w:szCs w:val="22"/>
        </w:rPr>
        <w:t xml:space="preserve"> (Accessed: 9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Visit Wales (2025) </w:t>
      </w:r>
      <w:r w:rsidRPr="00A8738A">
        <w:rPr>
          <w:rStyle w:val="Emphasis"/>
          <w:rFonts w:ascii="Arial" w:hAnsi="Arial" w:cs="Arial"/>
          <w:sz w:val="22"/>
          <w:szCs w:val="22"/>
        </w:rPr>
        <w:t>Tourism and Hospitality Industry Engagement Events</w:t>
      </w:r>
      <w:r w:rsidRPr="00A8738A">
        <w:rPr>
          <w:rFonts w:ascii="Arial" w:hAnsi="Arial" w:cs="Arial"/>
          <w:sz w:val="22"/>
          <w:szCs w:val="22"/>
        </w:rPr>
        <w:t xml:space="preserve">. Available at: </w:t>
      </w:r>
      <w:hyperlink r:id="rId27" w:tgtFrame="_new" w:history="1">
        <w:r w:rsidRPr="00A8738A">
          <w:rPr>
            <w:rStyle w:val="Hyperlink"/>
            <w:rFonts w:ascii="Arial" w:hAnsi="Arial" w:cs="Arial"/>
            <w:sz w:val="22"/>
            <w:szCs w:val="22"/>
          </w:rPr>
          <w:t>https://industry.visitwales.com</w:t>
        </w:r>
      </w:hyperlink>
      <w:r w:rsidRPr="00A8738A">
        <w:rPr>
          <w:rFonts w:ascii="Arial" w:hAnsi="Arial" w:cs="Arial"/>
          <w:sz w:val="22"/>
          <w:szCs w:val="22"/>
        </w:rPr>
        <w:t xml:space="preserve"> (Accessed: 9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Visit Wales (2025) </w:t>
      </w:r>
      <w:r w:rsidRPr="00A8738A">
        <w:rPr>
          <w:rStyle w:val="Emphasis"/>
          <w:rFonts w:ascii="Arial" w:hAnsi="Arial" w:cs="Arial"/>
          <w:sz w:val="22"/>
          <w:szCs w:val="22"/>
        </w:rPr>
        <w:t>Year of Croeso 2025 – Themed Year Campaigns</w:t>
      </w:r>
      <w:r w:rsidRPr="00A8738A">
        <w:rPr>
          <w:rFonts w:ascii="Arial" w:hAnsi="Arial" w:cs="Arial"/>
          <w:sz w:val="22"/>
          <w:szCs w:val="22"/>
        </w:rPr>
        <w:t xml:space="preserve">. Available at: </w:t>
      </w:r>
      <w:hyperlink r:id="rId28" w:tgtFrame="_new" w:history="1">
        <w:r w:rsidRPr="00A8738A">
          <w:rPr>
            <w:rStyle w:val="Hyperlink"/>
            <w:rFonts w:ascii="Arial" w:hAnsi="Arial" w:cs="Arial"/>
            <w:sz w:val="22"/>
            <w:szCs w:val="22"/>
          </w:rPr>
          <w:t>https://industry.visitwales.com</w:t>
        </w:r>
      </w:hyperlink>
      <w:r w:rsidRPr="00A8738A">
        <w:rPr>
          <w:rFonts w:ascii="Arial" w:hAnsi="Arial" w:cs="Arial"/>
          <w:sz w:val="22"/>
          <w:szCs w:val="22"/>
        </w:rPr>
        <w:t xml:space="preserve"> (Accessed: 9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Wales Tourism Alliance (2025) </w:t>
      </w:r>
      <w:r w:rsidRPr="00A8738A">
        <w:rPr>
          <w:rStyle w:val="Emphasis"/>
          <w:rFonts w:ascii="Arial" w:hAnsi="Arial" w:cs="Arial"/>
          <w:sz w:val="22"/>
          <w:szCs w:val="22"/>
        </w:rPr>
        <w:t>News Updates</w:t>
      </w:r>
      <w:r w:rsidRPr="00A8738A">
        <w:rPr>
          <w:rFonts w:ascii="Arial" w:hAnsi="Arial" w:cs="Arial"/>
          <w:sz w:val="22"/>
          <w:szCs w:val="22"/>
        </w:rPr>
        <w:t xml:space="preserve">. Available at: </w:t>
      </w:r>
      <w:hyperlink r:id="rId29" w:tgtFrame="_new" w:history="1">
        <w:r w:rsidRPr="00A8738A">
          <w:rPr>
            <w:rStyle w:val="Hyperlink"/>
            <w:rFonts w:ascii="Arial" w:hAnsi="Arial" w:cs="Arial"/>
            <w:sz w:val="22"/>
            <w:szCs w:val="22"/>
          </w:rPr>
          <w:t>https://www.wta.org.uk</w:t>
        </w:r>
      </w:hyperlink>
      <w:r w:rsidRPr="00A8738A">
        <w:rPr>
          <w:rFonts w:ascii="Arial" w:hAnsi="Arial" w:cs="Arial"/>
          <w:sz w:val="22"/>
          <w:szCs w:val="22"/>
        </w:rPr>
        <w:t xml:space="preserve"> (Accessed: 9 June 2025).</w:t>
      </w:r>
    </w:p>
    <w:p w:rsidR="00A8738A" w:rsidRPr="00A8738A" w:rsidRDefault="00A8738A" w:rsidP="0005218E">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Welsh Government (2024) </w:t>
      </w:r>
      <w:r w:rsidRPr="00A8738A">
        <w:rPr>
          <w:rStyle w:val="Emphasis"/>
          <w:rFonts w:ascii="Arial" w:hAnsi="Arial" w:cs="Arial"/>
          <w:sz w:val="22"/>
          <w:szCs w:val="22"/>
        </w:rPr>
        <w:t>Wales Visitor Economy Profile: 2024</w:t>
      </w:r>
      <w:r w:rsidRPr="00A8738A">
        <w:rPr>
          <w:rFonts w:ascii="Arial" w:hAnsi="Arial" w:cs="Arial"/>
          <w:sz w:val="22"/>
          <w:szCs w:val="22"/>
        </w:rPr>
        <w:t xml:space="preserve">. Available at: </w:t>
      </w:r>
      <w:hyperlink r:id="rId30" w:tgtFrame="_new" w:history="1">
        <w:r w:rsidRPr="00A8738A">
          <w:rPr>
            <w:rStyle w:val="Hyperlink"/>
            <w:rFonts w:ascii="Arial" w:hAnsi="Arial" w:cs="Arial"/>
            <w:sz w:val="22"/>
            <w:szCs w:val="22"/>
          </w:rPr>
          <w:t>https://www.gov.wales</w:t>
        </w:r>
      </w:hyperlink>
      <w:r w:rsidRPr="00A8738A">
        <w:rPr>
          <w:rFonts w:ascii="Arial" w:hAnsi="Arial" w:cs="Arial"/>
          <w:sz w:val="22"/>
          <w:szCs w:val="22"/>
        </w:rPr>
        <w:t xml:space="preserve"> (Accessed: 9 June 2025).</w:t>
      </w:r>
    </w:p>
    <w:p w:rsidR="00A8738A" w:rsidRPr="00A8738A" w:rsidRDefault="00A8738A" w:rsidP="005416E5">
      <w:pPr>
        <w:pStyle w:val="NormalWeb"/>
        <w:numPr>
          <w:ilvl w:val="0"/>
          <w:numId w:val="44"/>
        </w:numPr>
        <w:spacing w:line="360" w:lineRule="auto"/>
        <w:jc w:val="both"/>
        <w:rPr>
          <w:rFonts w:ascii="Arial" w:hAnsi="Arial" w:cs="Arial"/>
          <w:sz w:val="22"/>
          <w:szCs w:val="22"/>
        </w:rPr>
      </w:pPr>
      <w:r w:rsidRPr="00A8738A">
        <w:rPr>
          <w:rFonts w:ascii="Arial" w:hAnsi="Arial" w:cs="Arial"/>
          <w:sz w:val="22"/>
          <w:szCs w:val="22"/>
        </w:rPr>
        <w:t xml:space="preserve">Woodside, A.G. and Martin, D. (2007) </w:t>
      </w:r>
      <w:r w:rsidRPr="00A8738A">
        <w:rPr>
          <w:rStyle w:val="Emphasis"/>
          <w:rFonts w:ascii="Arial" w:hAnsi="Arial" w:cs="Arial"/>
          <w:sz w:val="22"/>
          <w:szCs w:val="22"/>
        </w:rPr>
        <w:t>Tourism Management: Analysis, Behaviour and Strategy</w:t>
      </w:r>
      <w:r w:rsidRPr="00A8738A">
        <w:rPr>
          <w:rFonts w:ascii="Arial" w:hAnsi="Arial" w:cs="Arial"/>
          <w:sz w:val="22"/>
          <w:szCs w:val="22"/>
        </w:rPr>
        <w:t>. Boston College, University of South Carolina.</w:t>
      </w:r>
    </w:p>
    <w:p w:rsidR="00A77243" w:rsidRPr="00A8738A" w:rsidRDefault="00A77243" w:rsidP="00A8738A">
      <w:pPr>
        <w:pStyle w:val="Default"/>
        <w:spacing w:line="360" w:lineRule="auto"/>
        <w:ind w:left="720"/>
        <w:jc w:val="both"/>
        <w:rPr>
          <w:sz w:val="22"/>
          <w:szCs w:val="22"/>
        </w:rPr>
      </w:pPr>
    </w:p>
    <w:sectPr w:rsidR="00A77243" w:rsidRPr="00A8738A" w:rsidSect="00E174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53E1CD"/>
    <w:multiLevelType w:val="hybridMultilevel"/>
    <w:tmpl w:val="ED662C4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F9612F7"/>
    <w:multiLevelType w:val="hybridMultilevel"/>
    <w:tmpl w:val="0E3BA5C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2DA63CB"/>
    <w:multiLevelType w:val="hybridMultilevel"/>
    <w:tmpl w:val="DACEDC2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06E6C63"/>
    <w:multiLevelType w:val="hybridMultilevel"/>
    <w:tmpl w:val="2524C6B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CC05EA1E"/>
    <w:multiLevelType w:val="hybridMultilevel"/>
    <w:tmpl w:val="429CC92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D5BE6BA5"/>
    <w:multiLevelType w:val="hybridMultilevel"/>
    <w:tmpl w:val="50D72CF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DB17688B"/>
    <w:multiLevelType w:val="hybridMultilevel"/>
    <w:tmpl w:val="9A42130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DDC62609"/>
    <w:multiLevelType w:val="hybridMultilevel"/>
    <w:tmpl w:val="04DD8A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E50145CA"/>
    <w:multiLevelType w:val="hybridMultilevel"/>
    <w:tmpl w:val="B4653D6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E6D23733"/>
    <w:multiLevelType w:val="hybridMultilevel"/>
    <w:tmpl w:val="9A8BC13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F8441D23"/>
    <w:multiLevelType w:val="hybridMultilevel"/>
    <w:tmpl w:val="37E7938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FBE41644"/>
    <w:multiLevelType w:val="hybridMultilevel"/>
    <w:tmpl w:val="5949DB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22D1FE4"/>
    <w:multiLevelType w:val="hybridMultilevel"/>
    <w:tmpl w:val="51988C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04905004"/>
    <w:multiLevelType w:val="hybridMultilevel"/>
    <w:tmpl w:val="92B50A7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5CD3D3C"/>
    <w:multiLevelType w:val="multilevel"/>
    <w:tmpl w:val="D5E0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7044A2C"/>
    <w:multiLevelType w:val="hybridMultilevel"/>
    <w:tmpl w:val="8F2AD5D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0B916401"/>
    <w:multiLevelType w:val="hybridMultilevel"/>
    <w:tmpl w:val="94F2896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0E080BAF"/>
    <w:multiLevelType w:val="multilevel"/>
    <w:tmpl w:val="ED601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6BC6E8C"/>
    <w:multiLevelType w:val="multilevel"/>
    <w:tmpl w:val="9A64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21A6FD7"/>
    <w:multiLevelType w:val="hybridMultilevel"/>
    <w:tmpl w:val="5080C61A"/>
    <w:lvl w:ilvl="0" w:tplc="05C266FC">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0">
    <w:nsid w:val="226704F4"/>
    <w:multiLevelType w:val="multilevel"/>
    <w:tmpl w:val="5E36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77E465F"/>
    <w:multiLevelType w:val="multilevel"/>
    <w:tmpl w:val="D1A2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8B562AE"/>
    <w:multiLevelType w:val="multilevel"/>
    <w:tmpl w:val="0796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95612DF"/>
    <w:multiLevelType w:val="hybridMultilevel"/>
    <w:tmpl w:val="4FCA7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9803B24"/>
    <w:multiLevelType w:val="hybridMultilevel"/>
    <w:tmpl w:val="38A2272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nsid w:val="2C795AD4"/>
    <w:multiLevelType w:val="hybridMultilevel"/>
    <w:tmpl w:val="7AD225C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nsid w:val="30821AF7"/>
    <w:multiLevelType w:val="multilevel"/>
    <w:tmpl w:val="4FC2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67F528D"/>
    <w:multiLevelType w:val="hybridMultilevel"/>
    <w:tmpl w:val="7862AE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E627CE2"/>
    <w:multiLevelType w:val="hybridMultilevel"/>
    <w:tmpl w:val="33EC586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40147CE5"/>
    <w:multiLevelType w:val="multilevel"/>
    <w:tmpl w:val="5E520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3FC5570"/>
    <w:multiLevelType w:val="hybridMultilevel"/>
    <w:tmpl w:val="028035D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44135C94"/>
    <w:multiLevelType w:val="multilevel"/>
    <w:tmpl w:val="C402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7512FCB"/>
    <w:multiLevelType w:val="hybridMultilevel"/>
    <w:tmpl w:val="8AC8AFC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CF0BB0A"/>
    <w:multiLevelType w:val="hybridMultilevel"/>
    <w:tmpl w:val="BA9BE53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5243F3A8"/>
    <w:multiLevelType w:val="hybridMultilevel"/>
    <w:tmpl w:val="E7FD492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5B4B1E64"/>
    <w:multiLevelType w:val="hybridMultilevel"/>
    <w:tmpl w:val="0F50B67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5BAA468C"/>
    <w:multiLevelType w:val="hybridMultilevel"/>
    <w:tmpl w:val="7B7002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nsid w:val="5BAB0337"/>
    <w:multiLevelType w:val="multilevel"/>
    <w:tmpl w:val="2B7CA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28850DF"/>
    <w:multiLevelType w:val="hybridMultilevel"/>
    <w:tmpl w:val="9E0A900E"/>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39">
    <w:nsid w:val="66103525"/>
    <w:multiLevelType w:val="hybridMultilevel"/>
    <w:tmpl w:val="2BFA99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nsid w:val="6A4A5909"/>
    <w:multiLevelType w:val="hybridMultilevel"/>
    <w:tmpl w:val="E9E4544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nsid w:val="753C5B41"/>
    <w:multiLevelType w:val="hybridMultilevel"/>
    <w:tmpl w:val="4BCAF3D8"/>
    <w:lvl w:ilvl="0" w:tplc="040E000F">
      <w:start w:val="1"/>
      <w:numFmt w:val="decimal"/>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nsid w:val="75FC11CA"/>
    <w:multiLevelType w:val="multilevel"/>
    <w:tmpl w:val="56A8F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7A2506"/>
    <w:multiLevelType w:val="multilevel"/>
    <w:tmpl w:val="1786BC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13"/>
  </w:num>
  <w:num w:numId="4">
    <w:abstractNumId w:val="11"/>
  </w:num>
  <w:num w:numId="5">
    <w:abstractNumId w:val="5"/>
  </w:num>
  <w:num w:numId="6">
    <w:abstractNumId w:val="2"/>
  </w:num>
  <w:num w:numId="7">
    <w:abstractNumId w:val="9"/>
  </w:num>
  <w:num w:numId="8">
    <w:abstractNumId w:val="34"/>
  </w:num>
  <w:num w:numId="9">
    <w:abstractNumId w:val="10"/>
  </w:num>
  <w:num w:numId="10">
    <w:abstractNumId w:val="6"/>
  </w:num>
  <w:num w:numId="11">
    <w:abstractNumId w:val="8"/>
  </w:num>
  <w:num w:numId="12">
    <w:abstractNumId w:val="33"/>
  </w:num>
  <w:num w:numId="13">
    <w:abstractNumId w:val="7"/>
  </w:num>
  <w:num w:numId="14">
    <w:abstractNumId w:val="4"/>
  </w:num>
  <w:num w:numId="15">
    <w:abstractNumId w:val="0"/>
  </w:num>
  <w:num w:numId="16">
    <w:abstractNumId w:val="12"/>
  </w:num>
  <w:num w:numId="17">
    <w:abstractNumId w:val="28"/>
  </w:num>
  <w:num w:numId="18">
    <w:abstractNumId w:val="25"/>
  </w:num>
  <w:num w:numId="19">
    <w:abstractNumId w:val="19"/>
  </w:num>
  <w:num w:numId="20">
    <w:abstractNumId w:val="30"/>
  </w:num>
  <w:num w:numId="21">
    <w:abstractNumId w:val="24"/>
  </w:num>
  <w:num w:numId="22">
    <w:abstractNumId w:val="32"/>
  </w:num>
  <w:num w:numId="23">
    <w:abstractNumId w:val="16"/>
  </w:num>
  <w:num w:numId="24">
    <w:abstractNumId w:val="18"/>
  </w:num>
  <w:num w:numId="25">
    <w:abstractNumId w:val="31"/>
  </w:num>
  <w:num w:numId="26">
    <w:abstractNumId w:val="26"/>
  </w:num>
  <w:num w:numId="27">
    <w:abstractNumId w:val="22"/>
  </w:num>
  <w:num w:numId="28">
    <w:abstractNumId w:val="17"/>
  </w:num>
  <w:num w:numId="29">
    <w:abstractNumId w:val="29"/>
  </w:num>
  <w:num w:numId="30">
    <w:abstractNumId w:val="21"/>
  </w:num>
  <w:num w:numId="31">
    <w:abstractNumId w:val="20"/>
  </w:num>
  <w:num w:numId="32">
    <w:abstractNumId w:val="14"/>
  </w:num>
  <w:num w:numId="33">
    <w:abstractNumId w:val="37"/>
  </w:num>
  <w:num w:numId="34">
    <w:abstractNumId w:val="42"/>
  </w:num>
  <w:num w:numId="35">
    <w:abstractNumId w:val="43"/>
  </w:num>
  <w:num w:numId="36">
    <w:abstractNumId w:val="38"/>
  </w:num>
  <w:num w:numId="37">
    <w:abstractNumId w:val="27"/>
  </w:num>
  <w:num w:numId="38">
    <w:abstractNumId w:val="41"/>
  </w:num>
  <w:num w:numId="39">
    <w:abstractNumId w:val="40"/>
  </w:num>
  <w:num w:numId="40">
    <w:abstractNumId w:val="39"/>
  </w:num>
  <w:num w:numId="41">
    <w:abstractNumId w:val="36"/>
  </w:num>
  <w:num w:numId="42">
    <w:abstractNumId w:val="35"/>
  </w:num>
  <w:num w:numId="43">
    <w:abstractNumId w:val="15"/>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842"/>
    <w:rsid w:val="000200B6"/>
    <w:rsid w:val="0005218E"/>
    <w:rsid w:val="00096234"/>
    <w:rsid w:val="000C6781"/>
    <w:rsid w:val="000E3A9C"/>
    <w:rsid w:val="000E5BB5"/>
    <w:rsid w:val="0016739A"/>
    <w:rsid w:val="0017070E"/>
    <w:rsid w:val="001E6F83"/>
    <w:rsid w:val="00240F82"/>
    <w:rsid w:val="00290FC9"/>
    <w:rsid w:val="002952EB"/>
    <w:rsid w:val="002C3130"/>
    <w:rsid w:val="0030120E"/>
    <w:rsid w:val="00377B56"/>
    <w:rsid w:val="00436E19"/>
    <w:rsid w:val="004A036A"/>
    <w:rsid w:val="004B172B"/>
    <w:rsid w:val="004B4910"/>
    <w:rsid w:val="004F5304"/>
    <w:rsid w:val="0051464B"/>
    <w:rsid w:val="005416E5"/>
    <w:rsid w:val="0057478B"/>
    <w:rsid w:val="005B24DB"/>
    <w:rsid w:val="0064425B"/>
    <w:rsid w:val="007B7AD7"/>
    <w:rsid w:val="00832BB6"/>
    <w:rsid w:val="008618ED"/>
    <w:rsid w:val="00886696"/>
    <w:rsid w:val="008B6CB0"/>
    <w:rsid w:val="008F1270"/>
    <w:rsid w:val="009233DC"/>
    <w:rsid w:val="009E50E4"/>
    <w:rsid w:val="00A0430E"/>
    <w:rsid w:val="00A06A43"/>
    <w:rsid w:val="00A20171"/>
    <w:rsid w:val="00A77243"/>
    <w:rsid w:val="00A8738A"/>
    <w:rsid w:val="00AA6C3B"/>
    <w:rsid w:val="00AD7179"/>
    <w:rsid w:val="00AE43A8"/>
    <w:rsid w:val="00AF6AC1"/>
    <w:rsid w:val="00B347BA"/>
    <w:rsid w:val="00B40867"/>
    <w:rsid w:val="00BF5C0D"/>
    <w:rsid w:val="00C04794"/>
    <w:rsid w:val="00C22571"/>
    <w:rsid w:val="00C71191"/>
    <w:rsid w:val="00CE2ABD"/>
    <w:rsid w:val="00CE2D06"/>
    <w:rsid w:val="00D35127"/>
    <w:rsid w:val="00E17406"/>
    <w:rsid w:val="00E24542"/>
    <w:rsid w:val="00E62803"/>
    <w:rsid w:val="00E745DC"/>
    <w:rsid w:val="00ED05C0"/>
    <w:rsid w:val="00F43842"/>
    <w:rsid w:val="00F47FDE"/>
    <w:rsid w:val="00F54ACD"/>
    <w:rsid w:val="00F95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3A9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E3A9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47FD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4384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77243"/>
    <w:pPr>
      <w:ind w:left="720"/>
      <w:contextualSpacing/>
    </w:pPr>
  </w:style>
  <w:style w:type="paragraph" w:styleId="NormalWeb">
    <w:name w:val="Normal (Web)"/>
    <w:basedOn w:val="Normal"/>
    <w:uiPriority w:val="99"/>
    <w:semiHidden/>
    <w:unhideWhenUsed/>
    <w:rsid w:val="00ED05C0"/>
    <w:pPr>
      <w:spacing w:before="100" w:beforeAutospacing="1" w:after="100" w:afterAutospacing="1" w:line="240" w:lineRule="auto"/>
    </w:pPr>
    <w:rPr>
      <w:rFonts w:ascii="Times New Roman" w:eastAsia="Times New Roman" w:hAnsi="Times New Roman" w:cs="Times New Roman"/>
      <w:sz w:val="24"/>
      <w:szCs w:val="24"/>
      <w:lang w:val="hu-HU" w:eastAsia="hu-HU"/>
    </w:rPr>
  </w:style>
  <w:style w:type="character" w:styleId="Emphasis">
    <w:name w:val="Emphasis"/>
    <w:basedOn w:val="DefaultParagraphFont"/>
    <w:uiPriority w:val="20"/>
    <w:qFormat/>
    <w:rsid w:val="00D35127"/>
    <w:rPr>
      <w:i/>
      <w:iCs/>
    </w:rPr>
  </w:style>
  <w:style w:type="table" w:customStyle="1" w:styleId="GridTable4Accent5">
    <w:name w:val="Grid Table 4 Accent 5"/>
    <w:basedOn w:val="TableNormal"/>
    <w:uiPriority w:val="49"/>
    <w:rsid w:val="005B24DB"/>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1">
    <w:name w:val="Grid Table 4 Accent 1"/>
    <w:basedOn w:val="TableNormal"/>
    <w:uiPriority w:val="49"/>
    <w:rsid w:val="00C04794"/>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8618ED"/>
    <w:rPr>
      <w:color w:val="0000FF" w:themeColor="hyperlink"/>
      <w:u w:val="single"/>
    </w:rPr>
  </w:style>
  <w:style w:type="character" w:customStyle="1" w:styleId="Heading1Char">
    <w:name w:val="Heading 1 Char"/>
    <w:basedOn w:val="DefaultParagraphFont"/>
    <w:link w:val="Heading1"/>
    <w:uiPriority w:val="9"/>
    <w:rsid w:val="000E3A9C"/>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E3A9C"/>
    <w:pPr>
      <w:spacing w:line="259" w:lineRule="auto"/>
      <w:outlineLvl w:val="9"/>
    </w:pPr>
    <w:rPr>
      <w:lang w:val="hu-HU" w:eastAsia="hu-HU"/>
    </w:rPr>
  </w:style>
  <w:style w:type="character" w:customStyle="1" w:styleId="Heading2Char">
    <w:name w:val="Heading 2 Char"/>
    <w:basedOn w:val="DefaultParagraphFont"/>
    <w:link w:val="Heading2"/>
    <w:uiPriority w:val="9"/>
    <w:rsid w:val="000E3A9C"/>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0E3A9C"/>
    <w:pPr>
      <w:spacing w:after="100"/>
    </w:pPr>
  </w:style>
  <w:style w:type="paragraph" w:styleId="TOC2">
    <w:name w:val="toc 2"/>
    <w:basedOn w:val="Normal"/>
    <w:next w:val="Normal"/>
    <w:autoRedefine/>
    <w:uiPriority w:val="39"/>
    <w:unhideWhenUsed/>
    <w:rsid w:val="000E3A9C"/>
    <w:pPr>
      <w:spacing w:after="100"/>
      <w:ind w:left="220"/>
    </w:pPr>
  </w:style>
  <w:style w:type="character" w:customStyle="1" w:styleId="Heading3Char">
    <w:name w:val="Heading 3 Char"/>
    <w:basedOn w:val="DefaultParagraphFont"/>
    <w:link w:val="Heading3"/>
    <w:uiPriority w:val="9"/>
    <w:rsid w:val="00F47FD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F47FDE"/>
    <w:rPr>
      <w:b/>
      <w:bCs/>
    </w:rPr>
  </w:style>
  <w:style w:type="table" w:customStyle="1" w:styleId="GridTable4">
    <w:name w:val="Grid Table 4"/>
    <w:basedOn w:val="TableNormal"/>
    <w:uiPriority w:val="49"/>
    <w:rsid w:val="00CE2ABD"/>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3">
    <w:name w:val="Grid Table 4 Accent 3"/>
    <w:basedOn w:val="TableNormal"/>
    <w:uiPriority w:val="49"/>
    <w:rsid w:val="00A0430E"/>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2">
    <w:name w:val="Grid Table 4 Accent 2"/>
    <w:basedOn w:val="TableNormal"/>
    <w:uiPriority w:val="49"/>
    <w:rsid w:val="00A0430E"/>
    <w:pPr>
      <w:spacing w:after="0" w:line="240" w:lineRule="auto"/>
    </w:p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BalloonText">
    <w:name w:val="Balloon Text"/>
    <w:basedOn w:val="Normal"/>
    <w:link w:val="BalloonTextChar"/>
    <w:uiPriority w:val="99"/>
    <w:semiHidden/>
    <w:unhideWhenUsed/>
    <w:rsid w:val="00AA6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C3B"/>
    <w:rPr>
      <w:rFonts w:ascii="Tahoma" w:hAnsi="Tahoma" w:cs="Tahoma"/>
      <w:sz w:val="16"/>
      <w:szCs w:val="16"/>
    </w:rPr>
  </w:style>
  <w:style w:type="table" w:styleId="TableGrid">
    <w:name w:val="Table Grid"/>
    <w:basedOn w:val="TableNormal"/>
    <w:uiPriority w:val="59"/>
    <w:rsid w:val="009E50E4"/>
    <w:pPr>
      <w:spacing w:after="0" w:line="240" w:lineRule="auto"/>
    </w:pPr>
    <w:rPr>
      <w:rFonts w:eastAsiaTheme="minorEastAsia"/>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3A9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E3A9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47FD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4384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77243"/>
    <w:pPr>
      <w:ind w:left="720"/>
      <w:contextualSpacing/>
    </w:pPr>
  </w:style>
  <w:style w:type="paragraph" w:styleId="NormalWeb">
    <w:name w:val="Normal (Web)"/>
    <w:basedOn w:val="Normal"/>
    <w:uiPriority w:val="99"/>
    <w:semiHidden/>
    <w:unhideWhenUsed/>
    <w:rsid w:val="00ED05C0"/>
    <w:pPr>
      <w:spacing w:before="100" w:beforeAutospacing="1" w:after="100" w:afterAutospacing="1" w:line="240" w:lineRule="auto"/>
    </w:pPr>
    <w:rPr>
      <w:rFonts w:ascii="Times New Roman" w:eastAsia="Times New Roman" w:hAnsi="Times New Roman" w:cs="Times New Roman"/>
      <w:sz w:val="24"/>
      <w:szCs w:val="24"/>
      <w:lang w:val="hu-HU" w:eastAsia="hu-HU"/>
    </w:rPr>
  </w:style>
  <w:style w:type="character" w:styleId="Emphasis">
    <w:name w:val="Emphasis"/>
    <w:basedOn w:val="DefaultParagraphFont"/>
    <w:uiPriority w:val="20"/>
    <w:qFormat/>
    <w:rsid w:val="00D35127"/>
    <w:rPr>
      <w:i/>
      <w:iCs/>
    </w:rPr>
  </w:style>
  <w:style w:type="table" w:customStyle="1" w:styleId="GridTable4Accent5">
    <w:name w:val="Grid Table 4 Accent 5"/>
    <w:basedOn w:val="TableNormal"/>
    <w:uiPriority w:val="49"/>
    <w:rsid w:val="005B24DB"/>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1">
    <w:name w:val="Grid Table 4 Accent 1"/>
    <w:basedOn w:val="TableNormal"/>
    <w:uiPriority w:val="49"/>
    <w:rsid w:val="00C04794"/>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8618ED"/>
    <w:rPr>
      <w:color w:val="0000FF" w:themeColor="hyperlink"/>
      <w:u w:val="single"/>
    </w:rPr>
  </w:style>
  <w:style w:type="character" w:customStyle="1" w:styleId="Heading1Char">
    <w:name w:val="Heading 1 Char"/>
    <w:basedOn w:val="DefaultParagraphFont"/>
    <w:link w:val="Heading1"/>
    <w:uiPriority w:val="9"/>
    <w:rsid w:val="000E3A9C"/>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E3A9C"/>
    <w:pPr>
      <w:spacing w:line="259" w:lineRule="auto"/>
      <w:outlineLvl w:val="9"/>
    </w:pPr>
    <w:rPr>
      <w:lang w:val="hu-HU" w:eastAsia="hu-HU"/>
    </w:rPr>
  </w:style>
  <w:style w:type="character" w:customStyle="1" w:styleId="Heading2Char">
    <w:name w:val="Heading 2 Char"/>
    <w:basedOn w:val="DefaultParagraphFont"/>
    <w:link w:val="Heading2"/>
    <w:uiPriority w:val="9"/>
    <w:rsid w:val="000E3A9C"/>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0E3A9C"/>
    <w:pPr>
      <w:spacing w:after="100"/>
    </w:pPr>
  </w:style>
  <w:style w:type="paragraph" w:styleId="TOC2">
    <w:name w:val="toc 2"/>
    <w:basedOn w:val="Normal"/>
    <w:next w:val="Normal"/>
    <w:autoRedefine/>
    <w:uiPriority w:val="39"/>
    <w:unhideWhenUsed/>
    <w:rsid w:val="000E3A9C"/>
    <w:pPr>
      <w:spacing w:after="100"/>
      <w:ind w:left="220"/>
    </w:pPr>
  </w:style>
  <w:style w:type="character" w:customStyle="1" w:styleId="Heading3Char">
    <w:name w:val="Heading 3 Char"/>
    <w:basedOn w:val="DefaultParagraphFont"/>
    <w:link w:val="Heading3"/>
    <w:uiPriority w:val="9"/>
    <w:rsid w:val="00F47FD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F47FDE"/>
    <w:rPr>
      <w:b/>
      <w:bCs/>
    </w:rPr>
  </w:style>
  <w:style w:type="table" w:customStyle="1" w:styleId="GridTable4">
    <w:name w:val="Grid Table 4"/>
    <w:basedOn w:val="TableNormal"/>
    <w:uiPriority w:val="49"/>
    <w:rsid w:val="00CE2ABD"/>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3">
    <w:name w:val="Grid Table 4 Accent 3"/>
    <w:basedOn w:val="TableNormal"/>
    <w:uiPriority w:val="49"/>
    <w:rsid w:val="00A0430E"/>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2">
    <w:name w:val="Grid Table 4 Accent 2"/>
    <w:basedOn w:val="TableNormal"/>
    <w:uiPriority w:val="49"/>
    <w:rsid w:val="00A0430E"/>
    <w:pPr>
      <w:spacing w:after="0" w:line="240" w:lineRule="auto"/>
    </w:pPr>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BalloonText">
    <w:name w:val="Balloon Text"/>
    <w:basedOn w:val="Normal"/>
    <w:link w:val="BalloonTextChar"/>
    <w:uiPriority w:val="99"/>
    <w:semiHidden/>
    <w:unhideWhenUsed/>
    <w:rsid w:val="00AA6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C3B"/>
    <w:rPr>
      <w:rFonts w:ascii="Tahoma" w:hAnsi="Tahoma" w:cs="Tahoma"/>
      <w:sz w:val="16"/>
      <w:szCs w:val="16"/>
    </w:rPr>
  </w:style>
  <w:style w:type="table" w:styleId="TableGrid">
    <w:name w:val="Table Grid"/>
    <w:basedOn w:val="TableNormal"/>
    <w:uiPriority w:val="59"/>
    <w:rsid w:val="009E50E4"/>
    <w:pPr>
      <w:spacing w:after="0" w:line="240" w:lineRule="auto"/>
    </w:pPr>
    <w:rPr>
      <w:rFonts w:eastAsiaTheme="minorEastAsia"/>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3060">
      <w:bodyDiv w:val="1"/>
      <w:marLeft w:val="0"/>
      <w:marRight w:val="0"/>
      <w:marTop w:val="0"/>
      <w:marBottom w:val="0"/>
      <w:divBdr>
        <w:top w:val="none" w:sz="0" w:space="0" w:color="auto"/>
        <w:left w:val="none" w:sz="0" w:space="0" w:color="auto"/>
        <w:bottom w:val="none" w:sz="0" w:space="0" w:color="auto"/>
        <w:right w:val="none" w:sz="0" w:space="0" w:color="auto"/>
      </w:divBdr>
    </w:div>
    <w:div w:id="23142229">
      <w:bodyDiv w:val="1"/>
      <w:marLeft w:val="0"/>
      <w:marRight w:val="0"/>
      <w:marTop w:val="0"/>
      <w:marBottom w:val="0"/>
      <w:divBdr>
        <w:top w:val="none" w:sz="0" w:space="0" w:color="auto"/>
        <w:left w:val="none" w:sz="0" w:space="0" w:color="auto"/>
        <w:bottom w:val="none" w:sz="0" w:space="0" w:color="auto"/>
        <w:right w:val="none" w:sz="0" w:space="0" w:color="auto"/>
      </w:divBdr>
    </w:div>
    <w:div w:id="43064042">
      <w:bodyDiv w:val="1"/>
      <w:marLeft w:val="0"/>
      <w:marRight w:val="0"/>
      <w:marTop w:val="0"/>
      <w:marBottom w:val="0"/>
      <w:divBdr>
        <w:top w:val="none" w:sz="0" w:space="0" w:color="auto"/>
        <w:left w:val="none" w:sz="0" w:space="0" w:color="auto"/>
        <w:bottom w:val="none" w:sz="0" w:space="0" w:color="auto"/>
        <w:right w:val="none" w:sz="0" w:space="0" w:color="auto"/>
      </w:divBdr>
    </w:div>
    <w:div w:id="63915423">
      <w:bodyDiv w:val="1"/>
      <w:marLeft w:val="0"/>
      <w:marRight w:val="0"/>
      <w:marTop w:val="0"/>
      <w:marBottom w:val="0"/>
      <w:divBdr>
        <w:top w:val="none" w:sz="0" w:space="0" w:color="auto"/>
        <w:left w:val="none" w:sz="0" w:space="0" w:color="auto"/>
        <w:bottom w:val="none" w:sz="0" w:space="0" w:color="auto"/>
        <w:right w:val="none" w:sz="0" w:space="0" w:color="auto"/>
      </w:divBdr>
    </w:div>
    <w:div w:id="101847264">
      <w:bodyDiv w:val="1"/>
      <w:marLeft w:val="0"/>
      <w:marRight w:val="0"/>
      <w:marTop w:val="0"/>
      <w:marBottom w:val="0"/>
      <w:divBdr>
        <w:top w:val="none" w:sz="0" w:space="0" w:color="auto"/>
        <w:left w:val="none" w:sz="0" w:space="0" w:color="auto"/>
        <w:bottom w:val="none" w:sz="0" w:space="0" w:color="auto"/>
        <w:right w:val="none" w:sz="0" w:space="0" w:color="auto"/>
      </w:divBdr>
    </w:div>
    <w:div w:id="150759381">
      <w:bodyDiv w:val="1"/>
      <w:marLeft w:val="0"/>
      <w:marRight w:val="0"/>
      <w:marTop w:val="0"/>
      <w:marBottom w:val="0"/>
      <w:divBdr>
        <w:top w:val="none" w:sz="0" w:space="0" w:color="auto"/>
        <w:left w:val="none" w:sz="0" w:space="0" w:color="auto"/>
        <w:bottom w:val="none" w:sz="0" w:space="0" w:color="auto"/>
        <w:right w:val="none" w:sz="0" w:space="0" w:color="auto"/>
      </w:divBdr>
    </w:div>
    <w:div w:id="153959233">
      <w:bodyDiv w:val="1"/>
      <w:marLeft w:val="0"/>
      <w:marRight w:val="0"/>
      <w:marTop w:val="0"/>
      <w:marBottom w:val="0"/>
      <w:divBdr>
        <w:top w:val="none" w:sz="0" w:space="0" w:color="auto"/>
        <w:left w:val="none" w:sz="0" w:space="0" w:color="auto"/>
        <w:bottom w:val="none" w:sz="0" w:space="0" w:color="auto"/>
        <w:right w:val="none" w:sz="0" w:space="0" w:color="auto"/>
      </w:divBdr>
    </w:div>
    <w:div w:id="183908467">
      <w:bodyDiv w:val="1"/>
      <w:marLeft w:val="0"/>
      <w:marRight w:val="0"/>
      <w:marTop w:val="0"/>
      <w:marBottom w:val="0"/>
      <w:divBdr>
        <w:top w:val="none" w:sz="0" w:space="0" w:color="auto"/>
        <w:left w:val="none" w:sz="0" w:space="0" w:color="auto"/>
        <w:bottom w:val="none" w:sz="0" w:space="0" w:color="auto"/>
        <w:right w:val="none" w:sz="0" w:space="0" w:color="auto"/>
      </w:divBdr>
      <w:divsChild>
        <w:div w:id="16389712">
          <w:marLeft w:val="0"/>
          <w:marRight w:val="0"/>
          <w:marTop w:val="0"/>
          <w:marBottom w:val="0"/>
          <w:divBdr>
            <w:top w:val="none" w:sz="0" w:space="0" w:color="auto"/>
            <w:left w:val="none" w:sz="0" w:space="0" w:color="auto"/>
            <w:bottom w:val="none" w:sz="0" w:space="0" w:color="auto"/>
            <w:right w:val="none" w:sz="0" w:space="0" w:color="auto"/>
          </w:divBdr>
        </w:div>
      </w:divsChild>
    </w:div>
    <w:div w:id="226771502">
      <w:bodyDiv w:val="1"/>
      <w:marLeft w:val="0"/>
      <w:marRight w:val="0"/>
      <w:marTop w:val="0"/>
      <w:marBottom w:val="0"/>
      <w:divBdr>
        <w:top w:val="none" w:sz="0" w:space="0" w:color="auto"/>
        <w:left w:val="none" w:sz="0" w:space="0" w:color="auto"/>
        <w:bottom w:val="none" w:sz="0" w:space="0" w:color="auto"/>
        <w:right w:val="none" w:sz="0" w:space="0" w:color="auto"/>
      </w:divBdr>
    </w:div>
    <w:div w:id="345403186">
      <w:bodyDiv w:val="1"/>
      <w:marLeft w:val="0"/>
      <w:marRight w:val="0"/>
      <w:marTop w:val="0"/>
      <w:marBottom w:val="0"/>
      <w:divBdr>
        <w:top w:val="none" w:sz="0" w:space="0" w:color="auto"/>
        <w:left w:val="none" w:sz="0" w:space="0" w:color="auto"/>
        <w:bottom w:val="none" w:sz="0" w:space="0" w:color="auto"/>
        <w:right w:val="none" w:sz="0" w:space="0" w:color="auto"/>
      </w:divBdr>
    </w:div>
    <w:div w:id="482352630">
      <w:bodyDiv w:val="1"/>
      <w:marLeft w:val="0"/>
      <w:marRight w:val="0"/>
      <w:marTop w:val="0"/>
      <w:marBottom w:val="0"/>
      <w:divBdr>
        <w:top w:val="none" w:sz="0" w:space="0" w:color="auto"/>
        <w:left w:val="none" w:sz="0" w:space="0" w:color="auto"/>
        <w:bottom w:val="none" w:sz="0" w:space="0" w:color="auto"/>
        <w:right w:val="none" w:sz="0" w:space="0" w:color="auto"/>
      </w:divBdr>
    </w:div>
    <w:div w:id="490491096">
      <w:bodyDiv w:val="1"/>
      <w:marLeft w:val="0"/>
      <w:marRight w:val="0"/>
      <w:marTop w:val="0"/>
      <w:marBottom w:val="0"/>
      <w:divBdr>
        <w:top w:val="none" w:sz="0" w:space="0" w:color="auto"/>
        <w:left w:val="none" w:sz="0" w:space="0" w:color="auto"/>
        <w:bottom w:val="none" w:sz="0" w:space="0" w:color="auto"/>
        <w:right w:val="none" w:sz="0" w:space="0" w:color="auto"/>
      </w:divBdr>
    </w:div>
    <w:div w:id="501623879">
      <w:bodyDiv w:val="1"/>
      <w:marLeft w:val="0"/>
      <w:marRight w:val="0"/>
      <w:marTop w:val="0"/>
      <w:marBottom w:val="0"/>
      <w:divBdr>
        <w:top w:val="none" w:sz="0" w:space="0" w:color="auto"/>
        <w:left w:val="none" w:sz="0" w:space="0" w:color="auto"/>
        <w:bottom w:val="none" w:sz="0" w:space="0" w:color="auto"/>
        <w:right w:val="none" w:sz="0" w:space="0" w:color="auto"/>
      </w:divBdr>
    </w:div>
    <w:div w:id="502937828">
      <w:bodyDiv w:val="1"/>
      <w:marLeft w:val="0"/>
      <w:marRight w:val="0"/>
      <w:marTop w:val="0"/>
      <w:marBottom w:val="0"/>
      <w:divBdr>
        <w:top w:val="none" w:sz="0" w:space="0" w:color="auto"/>
        <w:left w:val="none" w:sz="0" w:space="0" w:color="auto"/>
        <w:bottom w:val="none" w:sz="0" w:space="0" w:color="auto"/>
        <w:right w:val="none" w:sz="0" w:space="0" w:color="auto"/>
      </w:divBdr>
    </w:div>
    <w:div w:id="590283145">
      <w:bodyDiv w:val="1"/>
      <w:marLeft w:val="0"/>
      <w:marRight w:val="0"/>
      <w:marTop w:val="0"/>
      <w:marBottom w:val="0"/>
      <w:divBdr>
        <w:top w:val="none" w:sz="0" w:space="0" w:color="auto"/>
        <w:left w:val="none" w:sz="0" w:space="0" w:color="auto"/>
        <w:bottom w:val="none" w:sz="0" w:space="0" w:color="auto"/>
        <w:right w:val="none" w:sz="0" w:space="0" w:color="auto"/>
      </w:divBdr>
    </w:div>
    <w:div w:id="604852659">
      <w:bodyDiv w:val="1"/>
      <w:marLeft w:val="0"/>
      <w:marRight w:val="0"/>
      <w:marTop w:val="0"/>
      <w:marBottom w:val="0"/>
      <w:divBdr>
        <w:top w:val="none" w:sz="0" w:space="0" w:color="auto"/>
        <w:left w:val="none" w:sz="0" w:space="0" w:color="auto"/>
        <w:bottom w:val="none" w:sz="0" w:space="0" w:color="auto"/>
        <w:right w:val="none" w:sz="0" w:space="0" w:color="auto"/>
      </w:divBdr>
    </w:div>
    <w:div w:id="628901952">
      <w:bodyDiv w:val="1"/>
      <w:marLeft w:val="0"/>
      <w:marRight w:val="0"/>
      <w:marTop w:val="0"/>
      <w:marBottom w:val="0"/>
      <w:divBdr>
        <w:top w:val="none" w:sz="0" w:space="0" w:color="auto"/>
        <w:left w:val="none" w:sz="0" w:space="0" w:color="auto"/>
        <w:bottom w:val="none" w:sz="0" w:space="0" w:color="auto"/>
        <w:right w:val="none" w:sz="0" w:space="0" w:color="auto"/>
      </w:divBdr>
    </w:div>
    <w:div w:id="647441363">
      <w:bodyDiv w:val="1"/>
      <w:marLeft w:val="0"/>
      <w:marRight w:val="0"/>
      <w:marTop w:val="0"/>
      <w:marBottom w:val="0"/>
      <w:divBdr>
        <w:top w:val="none" w:sz="0" w:space="0" w:color="auto"/>
        <w:left w:val="none" w:sz="0" w:space="0" w:color="auto"/>
        <w:bottom w:val="none" w:sz="0" w:space="0" w:color="auto"/>
        <w:right w:val="none" w:sz="0" w:space="0" w:color="auto"/>
      </w:divBdr>
    </w:div>
    <w:div w:id="657461360">
      <w:bodyDiv w:val="1"/>
      <w:marLeft w:val="0"/>
      <w:marRight w:val="0"/>
      <w:marTop w:val="0"/>
      <w:marBottom w:val="0"/>
      <w:divBdr>
        <w:top w:val="none" w:sz="0" w:space="0" w:color="auto"/>
        <w:left w:val="none" w:sz="0" w:space="0" w:color="auto"/>
        <w:bottom w:val="none" w:sz="0" w:space="0" w:color="auto"/>
        <w:right w:val="none" w:sz="0" w:space="0" w:color="auto"/>
      </w:divBdr>
    </w:div>
    <w:div w:id="668214885">
      <w:bodyDiv w:val="1"/>
      <w:marLeft w:val="0"/>
      <w:marRight w:val="0"/>
      <w:marTop w:val="0"/>
      <w:marBottom w:val="0"/>
      <w:divBdr>
        <w:top w:val="none" w:sz="0" w:space="0" w:color="auto"/>
        <w:left w:val="none" w:sz="0" w:space="0" w:color="auto"/>
        <w:bottom w:val="none" w:sz="0" w:space="0" w:color="auto"/>
        <w:right w:val="none" w:sz="0" w:space="0" w:color="auto"/>
      </w:divBdr>
    </w:div>
    <w:div w:id="721756489">
      <w:bodyDiv w:val="1"/>
      <w:marLeft w:val="0"/>
      <w:marRight w:val="0"/>
      <w:marTop w:val="0"/>
      <w:marBottom w:val="0"/>
      <w:divBdr>
        <w:top w:val="none" w:sz="0" w:space="0" w:color="auto"/>
        <w:left w:val="none" w:sz="0" w:space="0" w:color="auto"/>
        <w:bottom w:val="none" w:sz="0" w:space="0" w:color="auto"/>
        <w:right w:val="none" w:sz="0" w:space="0" w:color="auto"/>
      </w:divBdr>
    </w:div>
    <w:div w:id="851070102">
      <w:bodyDiv w:val="1"/>
      <w:marLeft w:val="0"/>
      <w:marRight w:val="0"/>
      <w:marTop w:val="0"/>
      <w:marBottom w:val="0"/>
      <w:divBdr>
        <w:top w:val="none" w:sz="0" w:space="0" w:color="auto"/>
        <w:left w:val="none" w:sz="0" w:space="0" w:color="auto"/>
        <w:bottom w:val="none" w:sz="0" w:space="0" w:color="auto"/>
        <w:right w:val="none" w:sz="0" w:space="0" w:color="auto"/>
      </w:divBdr>
    </w:div>
    <w:div w:id="891042191">
      <w:bodyDiv w:val="1"/>
      <w:marLeft w:val="0"/>
      <w:marRight w:val="0"/>
      <w:marTop w:val="0"/>
      <w:marBottom w:val="0"/>
      <w:divBdr>
        <w:top w:val="none" w:sz="0" w:space="0" w:color="auto"/>
        <w:left w:val="none" w:sz="0" w:space="0" w:color="auto"/>
        <w:bottom w:val="none" w:sz="0" w:space="0" w:color="auto"/>
        <w:right w:val="none" w:sz="0" w:space="0" w:color="auto"/>
      </w:divBdr>
    </w:div>
    <w:div w:id="961497186">
      <w:marLeft w:val="0"/>
      <w:marRight w:val="0"/>
      <w:marTop w:val="0"/>
      <w:marBottom w:val="0"/>
      <w:divBdr>
        <w:top w:val="none" w:sz="0" w:space="0" w:color="auto"/>
        <w:left w:val="none" w:sz="0" w:space="0" w:color="auto"/>
        <w:bottom w:val="none" w:sz="0" w:space="0" w:color="auto"/>
        <w:right w:val="none" w:sz="0" w:space="0" w:color="auto"/>
      </w:divBdr>
    </w:div>
    <w:div w:id="973871153">
      <w:bodyDiv w:val="1"/>
      <w:marLeft w:val="0"/>
      <w:marRight w:val="0"/>
      <w:marTop w:val="0"/>
      <w:marBottom w:val="0"/>
      <w:divBdr>
        <w:top w:val="none" w:sz="0" w:space="0" w:color="auto"/>
        <w:left w:val="none" w:sz="0" w:space="0" w:color="auto"/>
        <w:bottom w:val="none" w:sz="0" w:space="0" w:color="auto"/>
        <w:right w:val="none" w:sz="0" w:space="0" w:color="auto"/>
      </w:divBdr>
    </w:div>
    <w:div w:id="1115716805">
      <w:bodyDiv w:val="1"/>
      <w:marLeft w:val="0"/>
      <w:marRight w:val="0"/>
      <w:marTop w:val="0"/>
      <w:marBottom w:val="0"/>
      <w:divBdr>
        <w:top w:val="none" w:sz="0" w:space="0" w:color="auto"/>
        <w:left w:val="none" w:sz="0" w:space="0" w:color="auto"/>
        <w:bottom w:val="none" w:sz="0" w:space="0" w:color="auto"/>
        <w:right w:val="none" w:sz="0" w:space="0" w:color="auto"/>
      </w:divBdr>
    </w:div>
    <w:div w:id="1143307164">
      <w:bodyDiv w:val="1"/>
      <w:marLeft w:val="0"/>
      <w:marRight w:val="0"/>
      <w:marTop w:val="0"/>
      <w:marBottom w:val="0"/>
      <w:divBdr>
        <w:top w:val="none" w:sz="0" w:space="0" w:color="auto"/>
        <w:left w:val="none" w:sz="0" w:space="0" w:color="auto"/>
        <w:bottom w:val="none" w:sz="0" w:space="0" w:color="auto"/>
        <w:right w:val="none" w:sz="0" w:space="0" w:color="auto"/>
      </w:divBdr>
    </w:div>
    <w:div w:id="1235166023">
      <w:bodyDiv w:val="1"/>
      <w:marLeft w:val="0"/>
      <w:marRight w:val="0"/>
      <w:marTop w:val="0"/>
      <w:marBottom w:val="0"/>
      <w:divBdr>
        <w:top w:val="none" w:sz="0" w:space="0" w:color="auto"/>
        <w:left w:val="none" w:sz="0" w:space="0" w:color="auto"/>
        <w:bottom w:val="none" w:sz="0" w:space="0" w:color="auto"/>
        <w:right w:val="none" w:sz="0" w:space="0" w:color="auto"/>
      </w:divBdr>
    </w:div>
    <w:div w:id="1271938610">
      <w:bodyDiv w:val="1"/>
      <w:marLeft w:val="0"/>
      <w:marRight w:val="0"/>
      <w:marTop w:val="0"/>
      <w:marBottom w:val="0"/>
      <w:divBdr>
        <w:top w:val="none" w:sz="0" w:space="0" w:color="auto"/>
        <w:left w:val="none" w:sz="0" w:space="0" w:color="auto"/>
        <w:bottom w:val="none" w:sz="0" w:space="0" w:color="auto"/>
        <w:right w:val="none" w:sz="0" w:space="0" w:color="auto"/>
      </w:divBdr>
    </w:div>
    <w:div w:id="1307735470">
      <w:bodyDiv w:val="1"/>
      <w:marLeft w:val="0"/>
      <w:marRight w:val="0"/>
      <w:marTop w:val="0"/>
      <w:marBottom w:val="0"/>
      <w:divBdr>
        <w:top w:val="none" w:sz="0" w:space="0" w:color="auto"/>
        <w:left w:val="none" w:sz="0" w:space="0" w:color="auto"/>
        <w:bottom w:val="none" w:sz="0" w:space="0" w:color="auto"/>
        <w:right w:val="none" w:sz="0" w:space="0" w:color="auto"/>
      </w:divBdr>
    </w:div>
    <w:div w:id="1360397589">
      <w:bodyDiv w:val="1"/>
      <w:marLeft w:val="0"/>
      <w:marRight w:val="0"/>
      <w:marTop w:val="0"/>
      <w:marBottom w:val="0"/>
      <w:divBdr>
        <w:top w:val="none" w:sz="0" w:space="0" w:color="auto"/>
        <w:left w:val="none" w:sz="0" w:space="0" w:color="auto"/>
        <w:bottom w:val="none" w:sz="0" w:space="0" w:color="auto"/>
        <w:right w:val="none" w:sz="0" w:space="0" w:color="auto"/>
      </w:divBdr>
    </w:div>
    <w:div w:id="1490293598">
      <w:bodyDiv w:val="1"/>
      <w:marLeft w:val="0"/>
      <w:marRight w:val="0"/>
      <w:marTop w:val="0"/>
      <w:marBottom w:val="0"/>
      <w:divBdr>
        <w:top w:val="none" w:sz="0" w:space="0" w:color="auto"/>
        <w:left w:val="none" w:sz="0" w:space="0" w:color="auto"/>
        <w:bottom w:val="none" w:sz="0" w:space="0" w:color="auto"/>
        <w:right w:val="none" w:sz="0" w:space="0" w:color="auto"/>
      </w:divBdr>
    </w:div>
    <w:div w:id="1571691189">
      <w:bodyDiv w:val="1"/>
      <w:marLeft w:val="0"/>
      <w:marRight w:val="0"/>
      <w:marTop w:val="0"/>
      <w:marBottom w:val="0"/>
      <w:divBdr>
        <w:top w:val="none" w:sz="0" w:space="0" w:color="auto"/>
        <w:left w:val="none" w:sz="0" w:space="0" w:color="auto"/>
        <w:bottom w:val="none" w:sz="0" w:space="0" w:color="auto"/>
        <w:right w:val="none" w:sz="0" w:space="0" w:color="auto"/>
      </w:divBdr>
    </w:div>
    <w:div w:id="1875925747">
      <w:bodyDiv w:val="1"/>
      <w:marLeft w:val="0"/>
      <w:marRight w:val="0"/>
      <w:marTop w:val="0"/>
      <w:marBottom w:val="0"/>
      <w:divBdr>
        <w:top w:val="none" w:sz="0" w:space="0" w:color="auto"/>
        <w:left w:val="none" w:sz="0" w:space="0" w:color="auto"/>
        <w:bottom w:val="none" w:sz="0" w:space="0" w:color="auto"/>
        <w:right w:val="none" w:sz="0" w:space="0" w:color="auto"/>
      </w:divBdr>
    </w:div>
    <w:div w:id="208498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usinessnewswales.com" TargetMode="External"/><Relationship Id="rId18" Type="http://schemas.openxmlformats.org/officeDocument/2006/relationships/hyperlink" Target="https://www.researchgate.net" TargetMode="External"/><Relationship Id="rId26" Type="http://schemas.openxmlformats.org/officeDocument/2006/relationships/hyperlink" Target="https://industry.visitwales.com" TargetMode="External"/><Relationship Id="rId3" Type="http://schemas.openxmlformats.org/officeDocument/2006/relationships/styles" Target="styles.xml"/><Relationship Id="rId21" Type="http://schemas.openxmlformats.org/officeDocument/2006/relationships/hyperlink" Target="https://www.musement.com/uk/snowdonia-national-park/snowdonia-national-park-v/"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martinsights.com/marketing-planning/marketing-models/how-to-use-the-7ps-marketing-mix/" TargetMode="External"/><Relationship Id="rId25" Type="http://schemas.openxmlformats.org/officeDocument/2006/relationships/hyperlink" Target="https://industry.visitwales.com" TargetMode="External"/><Relationship Id="rId2" Type="http://schemas.openxmlformats.org/officeDocument/2006/relationships/numbering" Target="numbering.xml"/><Relationship Id="rId16" Type="http://schemas.openxmlformats.org/officeDocument/2006/relationships/hyperlink" Target="https://www.celticcastles.com" TargetMode="External"/><Relationship Id="rId20" Type="http://schemas.openxmlformats.org/officeDocument/2006/relationships/hyperlink" Target="https://www.simplypsychology.org/maslow.html" TargetMode="External"/><Relationship Id="rId29" Type="http://schemas.openxmlformats.org/officeDocument/2006/relationships/hyperlink" Target="https://www.wta.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g"/><Relationship Id="rId24" Type="http://schemas.openxmlformats.org/officeDocument/2006/relationships/hyperlink" Target="https://librarysearch.uwtsd.ac.uk"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researchgate.net" TargetMode="External"/><Relationship Id="rId23" Type="http://schemas.openxmlformats.org/officeDocument/2006/relationships/hyperlink" Target="https://content.govdelivery.com" TargetMode="External"/><Relationship Id="rId28" Type="http://schemas.openxmlformats.org/officeDocument/2006/relationships/hyperlink" Target="https://industry.visitwales.com" TargetMode="External"/><Relationship Id="rId10" Type="http://schemas.openxmlformats.org/officeDocument/2006/relationships/image" Target="media/image4.jpg"/><Relationship Id="rId19" Type="http://schemas.openxmlformats.org/officeDocument/2006/relationships/hyperlink" Target="https://focuswales.com"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hyperlink" Target="https://businesswales.gov.wales" TargetMode="External"/><Relationship Id="rId22" Type="http://schemas.openxmlformats.org/officeDocument/2006/relationships/hyperlink" Target="https://traveltrade.visitwales.com" TargetMode="External"/><Relationship Id="rId27" Type="http://schemas.openxmlformats.org/officeDocument/2006/relationships/hyperlink" Target="https://industry.visitwales.com" TargetMode="External"/><Relationship Id="rId30" Type="http://schemas.openxmlformats.org/officeDocument/2006/relationships/hyperlink" Target="https://www.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8F09F-69BA-42A4-B509-377568746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1</Pages>
  <Words>4386</Words>
  <Characters>25006</Characters>
  <Application>Microsoft Office Word</Application>
  <DocSecurity>0</DocSecurity>
  <Lines>208</Lines>
  <Paragraphs>58</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29334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Aniko Feher</dc:creator>
  <cp:lastModifiedBy>Aniko Feher</cp:lastModifiedBy>
  <cp:revision>6</cp:revision>
  <dcterms:created xsi:type="dcterms:W3CDTF">2025-06-11T08:56:00Z</dcterms:created>
  <dcterms:modified xsi:type="dcterms:W3CDTF">2025-06-11T14:41:00Z</dcterms:modified>
</cp:coreProperties>
</file>