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4911F" w14:textId="77777777" w:rsidR="002D4D7A" w:rsidRDefault="002D4D7A" w:rsidP="00397F58">
      <w:pPr>
        <w:spacing w:after="0"/>
        <w:jc w:val="center"/>
        <w:rPr>
          <w:rFonts w:eastAsia="Times New Roman" w:cs="Times New Roman"/>
          <w:b/>
          <w:color w:val="0E101A"/>
          <w:sz w:val="32"/>
          <w:szCs w:val="32"/>
        </w:rPr>
      </w:pPr>
    </w:p>
    <w:p w14:paraId="29403F6F" w14:textId="77777777" w:rsidR="002D4D7A" w:rsidRDefault="002D4D7A" w:rsidP="00397F58">
      <w:pPr>
        <w:spacing w:after="0"/>
        <w:jc w:val="center"/>
        <w:rPr>
          <w:rFonts w:eastAsia="Times New Roman" w:cs="Times New Roman"/>
          <w:b/>
          <w:color w:val="0E101A"/>
          <w:sz w:val="32"/>
          <w:szCs w:val="32"/>
        </w:rPr>
      </w:pPr>
    </w:p>
    <w:p w14:paraId="20CE51D4" w14:textId="77777777" w:rsidR="002D4D7A" w:rsidRDefault="002D4D7A" w:rsidP="00397F58">
      <w:pPr>
        <w:spacing w:after="0"/>
        <w:jc w:val="center"/>
        <w:rPr>
          <w:rFonts w:eastAsia="Times New Roman" w:cs="Times New Roman"/>
          <w:b/>
          <w:color w:val="0E101A"/>
          <w:sz w:val="32"/>
          <w:szCs w:val="32"/>
        </w:rPr>
      </w:pPr>
    </w:p>
    <w:p w14:paraId="2625F6F4" w14:textId="77777777" w:rsidR="002D4D7A" w:rsidRDefault="002D4D7A" w:rsidP="00397F58">
      <w:pPr>
        <w:spacing w:after="0"/>
        <w:jc w:val="center"/>
        <w:rPr>
          <w:rFonts w:eastAsia="Times New Roman" w:cs="Times New Roman"/>
          <w:b/>
          <w:color w:val="0E101A"/>
          <w:sz w:val="32"/>
          <w:szCs w:val="32"/>
        </w:rPr>
      </w:pPr>
    </w:p>
    <w:p w14:paraId="197FA651" w14:textId="77777777" w:rsidR="002D4D7A" w:rsidRDefault="002D4D7A" w:rsidP="00397F58">
      <w:pPr>
        <w:spacing w:after="0"/>
        <w:jc w:val="center"/>
        <w:rPr>
          <w:rFonts w:eastAsia="Times New Roman" w:cs="Times New Roman"/>
          <w:b/>
          <w:color w:val="0E101A"/>
          <w:sz w:val="32"/>
          <w:szCs w:val="32"/>
        </w:rPr>
      </w:pPr>
    </w:p>
    <w:p w14:paraId="511C2354" w14:textId="77777777" w:rsidR="002D4D7A" w:rsidRDefault="002D4D7A" w:rsidP="00397F58">
      <w:pPr>
        <w:spacing w:after="0"/>
        <w:jc w:val="center"/>
        <w:rPr>
          <w:rFonts w:eastAsia="Times New Roman" w:cs="Times New Roman"/>
          <w:b/>
          <w:color w:val="0E101A"/>
          <w:sz w:val="32"/>
          <w:szCs w:val="32"/>
        </w:rPr>
      </w:pPr>
    </w:p>
    <w:p w14:paraId="3F84264E" w14:textId="77777777" w:rsidR="002D4D7A" w:rsidRDefault="002D4D7A" w:rsidP="00397F58">
      <w:pPr>
        <w:spacing w:after="0"/>
        <w:jc w:val="center"/>
        <w:rPr>
          <w:rFonts w:eastAsia="Times New Roman" w:cs="Times New Roman"/>
          <w:b/>
          <w:color w:val="0E101A"/>
          <w:sz w:val="32"/>
          <w:szCs w:val="32"/>
        </w:rPr>
      </w:pPr>
    </w:p>
    <w:p w14:paraId="4BBE618A" w14:textId="77777777" w:rsidR="002D4D7A" w:rsidRDefault="002D4D7A" w:rsidP="00397F58">
      <w:pPr>
        <w:spacing w:after="0"/>
        <w:jc w:val="center"/>
        <w:rPr>
          <w:rFonts w:eastAsia="Times New Roman" w:cs="Times New Roman"/>
          <w:b/>
          <w:color w:val="0E101A"/>
          <w:sz w:val="32"/>
          <w:szCs w:val="32"/>
        </w:rPr>
      </w:pPr>
    </w:p>
    <w:p w14:paraId="61B0D7DA" w14:textId="77777777" w:rsidR="002D4D7A" w:rsidRDefault="002D4D7A" w:rsidP="00397F58">
      <w:pPr>
        <w:spacing w:after="0"/>
        <w:jc w:val="center"/>
        <w:rPr>
          <w:rFonts w:eastAsia="Times New Roman" w:cs="Times New Roman"/>
          <w:b/>
          <w:color w:val="0E101A"/>
          <w:sz w:val="32"/>
          <w:szCs w:val="32"/>
        </w:rPr>
      </w:pPr>
    </w:p>
    <w:p w14:paraId="5855B58A" w14:textId="77777777" w:rsidR="002D4D7A" w:rsidRDefault="002D4D7A" w:rsidP="00397F58">
      <w:pPr>
        <w:spacing w:after="0"/>
        <w:jc w:val="center"/>
        <w:rPr>
          <w:rFonts w:eastAsia="Times New Roman" w:cs="Times New Roman"/>
          <w:b/>
          <w:color w:val="0E101A"/>
          <w:sz w:val="32"/>
          <w:szCs w:val="32"/>
        </w:rPr>
      </w:pPr>
    </w:p>
    <w:p w14:paraId="6B2245D3" w14:textId="77777777" w:rsidR="002D4D7A" w:rsidRPr="002D4D7A" w:rsidRDefault="002D4D7A" w:rsidP="00397F58">
      <w:pPr>
        <w:spacing w:after="0"/>
        <w:jc w:val="center"/>
        <w:rPr>
          <w:rFonts w:eastAsia="Times New Roman" w:cs="Times New Roman"/>
          <w:b/>
          <w:sz w:val="32"/>
          <w:szCs w:val="32"/>
        </w:rPr>
      </w:pPr>
      <w:r w:rsidRPr="002D4D7A">
        <w:rPr>
          <w:rFonts w:eastAsia="Times New Roman" w:cs="Times New Roman"/>
          <w:b/>
          <w:color w:val="0E101A"/>
          <w:sz w:val="32"/>
          <w:szCs w:val="32"/>
        </w:rPr>
        <w:t>Environmental Analysis of Automobile Industry</w:t>
      </w:r>
    </w:p>
    <w:p w14:paraId="1CDD8F90" w14:textId="77777777" w:rsidR="002D4D7A" w:rsidRPr="002D4D7A" w:rsidRDefault="002D4D7A" w:rsidP="00397F58">
      <w:pPr>
        <w:spacing w:after="240"/>
        <w:jc w:val="center"/>
        <w:rPr>
          <w:rFonts w:eastAsia="Times New Roman" w:cs="Times New Roman"/>
          <w:b/>
          <w:sz w:val="32"/>
          <w:szCs w:val="32"/>
        </w:rPr>
      </w:pPr>
    </w:p>
    <w:p w14:paraId="7AD94DF7" w14:textId="77777777" w:rsidR="002D4D7A" w:rsidRDefault="002D4D7A" w:rsidP="00397F58">
      <w:pPr>
        <w:spacing w:after="0"/>
        <w:rPr>
          <w:rFonts w:eastAsia="Times New Roman" w:cs="Times New Roman"/>
          <w:color w:val="0E101A"/>
          <w:szCs w:val="24"/>
        </w:rPr>
      </w:pPr>
    </w:p>
    <w:p w14:paraId="7D9107F2" w14:textId="77777777" w:rsidR="002D4D7A" w:rsidRDefault="002D4D7A" w:rsidP="00397F58">
      <w:pPr>
        <w:spacing w:after="0"/>
        <w:rPr>
          <w:rFonts w:eastAsia="Times New Roman" w:cs="Times New Roman"/>
          <w:color w:val="0E101A"/>
          <w:szCs w:val="24"/>
        </w:rPr>
      </w:pPr>
    </w:p>
    <w:p w14:paraId="3FEABBA3" w14:textId="77777777" w:rsidR="002D4D7A" w:rsidRDefault="002D4D7A" w:rsidP="00397F58">
      <w:pPr>
        <w:spacing w:after="0"/>
        <w:rPr>
          <w:rFonts w:eastAsia="Times New Roman" w:cs="Times New Roman"/>
          <w:color w:val="0E101A"/>
          <w:szCs w:val="24"/>
        </w:rPr>
      </w:pPr>
    </w:p>
    <w:p w14:paraId="2B2D2546" w14:textId="77777777" w:rsidR="002D4D7A" w:rsidRDefault="002D4D7A" w:rsidP="00397F58">
      <w:pPr>
        <w:spacing w:after="0"/>
        <w:rPr>
          <w:rFonts w:eastAsia="Times New Roman" w:cs="Times New Roman"/>
          <w:color w:val="0E101A"/>
          <w:szCs w:val="24"/>
        </w:rPr>
      </w:pPr>
    </w:p>
    <w:p w14:paraId="7DFBA5B9" w14:textId="77777777" w:rsidR="002D4D7A" w:rsidRDefault="002D4D7A" w:rsidP="00397F58">
      <w:pPr>
        <w:spacing w:after="0"/>
        <w:rPr>
          <w:rFonts w:eastAsia="Times New Roman" w:cs="Times New Roman"/>
          <w:color w:val="0E101A"/>
          <w:szCs w:val="24"/>
        </w:rPr>
      </w:pPr>
    </w:p>
    <w:p w14:paraId="3A11AC5C" w14:textId="77777777" w:rsidR="002D4D7A" w:rsidRDefault="002D4D7A" w:rsidP="00397F58">
      <w:pPr>
        <w:spacing w:after="0"/>
        <w:rPr>
          <w:rFonts w:eastAsia="Times New Roman" w:cs="Times New Roman"/>
          <w:color w:val="0E101A"/>
          <w:szCs w:val="24"/>
        </w:rPr>
      </w:pPr>
    </w:p>
    <w:p w14:paraId="530E0C87" w14:textId="77777777" w:rsidR="002D4D7A" w:rsidRDefault="002D4D7A" w:rsidP="00397F58">
      <w:pPr>
        <w:spacing w:after="0"/>
        <w:rPr>
          <w:rFonts w:eastAsia="Times New Roman" w:cs="Times New Roman"/>
          <w:color w:val="0E101A"/>
          <w:szCs w:val="24"/>
        </w:rPr>
      </w:pPr>
    </w:p>
    <w:p w14:paraId="5D037F57" w14:textId="77777777" w:rsidR="002D4D7A" w:rsidRDefault="002D4D7A" w:rsidP="00397F58">
      <w:pPr>
        <w:spacing w:after="0"/>
        <w:rPr>
          <w:rFonts w:eastAsia="Times New Roman" w:cs="Times New Roman"/>
          <w:color w:val="0E101A"/>
          <w:szCs w:val="24"/>
        </w:rPr>
      </w:pPr>
    </w:p>
    <w:p w14:paraId="6A3926D0" w14:textId="77777777" w:rsidR="002D4D7A" w:rsidRDefault="002D4D7A" w:rsidP="00397F58">
      <w:pPr>
        <w:spacing w:after="0"/>
        <w:rPr>
          <w:rFonts w:eastAsia="Times New Roman" w:cs="Times New Roman"/>
          <w:color w:val="0E101A"/>
          <w:szCs w:val="24"/>
        </w:rPr>
      </w:pPr>
    </w:p>
    <w:p w14:paraId="2D92DD38" w14:textId="77777777" w:rsidR="002D4D7A" w:rsidRDefault="002D4D7A" w:rsidP="00397F58">
      <w:pPr>
        <w:spacing w:after="0"/>
        <w:rPr>
          <w:rFonts w:eastAsia="Times New Roman" w:cs="Times New Roman"/>
          <w:color w:val="0E101A"/>
          <w:szCs w:val="24"/>
        </w:rPr>
      </w:pPr>
    </w:p>
    <w:p w14:paraId="763D7725" w14:textId="77777777" w:rsidR="002D4D7A" w:rsidRDefault="002D4D7A" w:rsidP="00397F58">
      <w:pPr>
        <w:spacing w:after="0"/>
        <w:rPr>
          <w:rFonts w:eastAsia="Times New Roman" w:cs="Times New Roman"/>
          <w:color w:val="0E101A"/>
          <w:szCs w:val="24"/>
        </w:rPr>
      </w:pPr>
    </w:p>
    <w:p w14:paraId="2F10C36C" w14:textId="77777777" w:rsidR="002D4D7A" w:rsidRDefault="002D4D7A" w:rsidP="00397F58">
      <w:pPr>
        <w:spacing w:after="0"/>
        <w:rPr>
          <w:rFonts w:eastAsia="Times New Roman" w:cs="Times New Roman"/>
          <w:color w:val="0E101A"/>
          <w:szCs w:val="24"/>
        </w:rPr>
      </w:pPr>
    </w:p>
    <w:p w14:paraId="3125DF2D" w14:textId="77777777" w:rsidR="002D4D7A" w:rsidRDefault="002D4D7A" w:rsidP="00397F58">
      <w:pPr>
        <w:spacing w:after="0"/>
        <w:rPr>
          <w:rFonts w:eastAsia="Times New Roman" w:cs="Times New Roman"/>
          <w:color w:val="0E101A"/>
          <w:szCs w:val="24"/>
        </w:rPr>
      </w:pPr>
    </w:p>
    <w:p w14:paraId="14EF8C21" w14:textId="77777777" w:rsidR="002D4D7A" w:rsidRDefault="002D4D7A" w:rsidP="00397F58">
      <w:pPr>
        <w:spacing w:after="0"/>
        <w:rPr>
          <w:rFonts w:eastAsia="Times New Roman" w:cs="Times New Roman"/>
          <w:color w:val="0E101A"/>
          <w:szCs w:val="24"/>
        </w:rPr>
      </w:pPr>
    </w:p>
    <w:p w14:paraId="44DF8C1B" w14:textId="77777777" w:rsidR="002D4D7A" w:rsidRDefault="002D4D7A" w:rsidP="00397F58">
      <w:pPr>
        <w:spacing w:after="0"/>
        <w:rPr>
          <w:rFonts w:eastAsia="Times New Roman" w:cs="Times New Roman"/>
          <w:color w:val="0E101A"/>
          <w:szCs w:val="24"/>
        </w:rPr>
      </w:pPr>
    </w:p>
    <w:p w14:paraId="4F0EB18A" w14:textId="77777777" w:rsidR="002D4D7A" w:rsidRDefault="002D4D7A" w:rsidP="00397F58">
      <w:pPr>
        <w:spacing w:after="0"/>
        <w:rPr>
          <w:rFonts w:eastAsia="Times New Roman" w:cs="Times New Roman"/>
          <w:color w:val="0E101A"/>
          <w:szCs w:val="24"/>
        </w:rPr>
      </w:pPr>
    </w:p>
    <w:p w14:paraId="01BDCAC9" w14:textId="77777777" w:rsidR="002D4D7A" w:rsidRDefault="002D4D7A" w:rsidP="00397F58">
      <w:pPr>
        <w:spacing w:after="0"/>
        <w:rPr>
          <w:rFonts w:eastAsia="Times New Roman" w:cs="Times New Roman"/>
          <w:color w:val="0E101A"/>
          <w:szCs w:val="24"/>
        </w:rPr>
      </w:pPr>
    </w:p>
    <w:p w14:paraId="039193FE" w14:textId="77777777" w:rsidR="002D4D7A" w:rsidRDefault="002D4D7A" w:rsidP="00397F58">
      <w:pPr>
        <w:spacing w:after="0"/>
        <w:rPr>
          <w:rFonts w:eastAsia="Times New Roman" w:cs="Times New Roman"/>
          <w:color w:val="0E101A"/>
          <w:szCs w:val="24"/>
        </w:rPr>
      </w:pPr>
    </w:p>
    <w:sdt>
      <w:sdtPr>
        <w:rPr>
          <w:rFonts w:ascii="Times New Roman" w:eastAsiaTheme="minorHAnsi" w:hAnsi="Times New Roman" w:cstheme="minorBidi"/>
          <w:color w:val="auto"/>
          <w:sz w:val="24"/>
          <w:szCs w:val="22"/>
        </w:rPr>
        <w:id w:val="189737750"/>
        <w:docPartObj>
          <w:docPartGallery w:val="Table of Contents"/>
          <w:docPartUnique/>
        </w:docPartObj>
      </w:sdtPr>
      <w:sdtEndPr>
        <w:rPr>
          <w:b/>
          <w:bCs/>
          <w:noProof/>
        </w:rPr>
      </w:sdtEndPr>
      <w:sdtContent>
        <w:p w14:paraId="02E7364B" w14:textId="77777777" w:rsidR="002D4D7A" w:rsidRPr="002D4D7A" w:rsidRDefault="002D4D7A" w:rsidP="00397F58">
          <w:pPr>
            <w:pStyle w:val="Titlucuprins"/>
            <w:spacing w:line="360" w:lineRule="auto"/>
            <w:rPr>
              <w:rFonts w:ascii="Times New Roman" w:hAnsi="Times New Roman" w:cs="Times New Roman"/>
              <w:b/>
              <w:color w:val="auto"/>
              <w:sz w:val="24"/>
              <w:szCs w:val="24"/>
            </w:rPr>
          </w:pPr>
          <w:r w:rsidRPr="002D4D7A">
            <w:rPr>
              <w:rFonts w:ascii="Times New Roman" w:hAnsi="Times New Roman" w:cs="Times New Roman"/>
              <w:b/>
              <w:color w:val="auto"/>
              <w:sz w:val="24"/>
              <w:szCs w:val="24"/>
            </w:rPr>
            <w:t>Table of Contents</w:t>
          </w:r>
        </w:p>
        <w:p w14:paraId="7B1A8581" w14:textId="77777777" w:rsidR="00397F58" w:rsidRDefault="002D4D7A">
          <w:pPr>
            <w:pStyle w:val="Cuprins1"/>
            <w:tabs>
              <w:tab w:val="right" w:leader="dot" w:pos="9350"/>
            </w:tabs>
            <w:rPr>
              <w:rFonts w:asciiTheme="minorHAnsi" w:eastAsiaTheme="minorEastAsia" w:hAnsiTheme="minorHAnsi"/>
              <w:noProof/>
              <w:sz w:val="22"/>
            </w:rPr>
          </w:pPr>
          <w:r w:rsidRPr="002D4D7A">
            <w:rPr>
              <w:rFonts w:cs="Times New Roman"/>
              <w:b/>
              <w:bCs/>
              <w:noProof/>
              <w:szCs w:val="24"/>
            </w:rPr>
            <w:fldChar w:fldCharType="begin"/>
          </w:r>
          <w:r w:rsidRPr="002D4D7A">
            <w:rPr>
              <w:rFonts w:cs="Times New Roman"/>
              <w:b/>
              <w:bCs/>
              <w:noProof/>
              <w:szCs w:val="24"/>
            </w:rPr>
            <w:instrText xml:space="preserve"> TOC \o "1-3" \h \z \u </w:instrText>
          </w:r>
          <w:r w:rsidRPr="002D4D7A">
            <w:rPr>
              <w:rFonts w:cs="Times New Roman"/>
              <w:b/>
              <w:bCs/>
              <w:noProof/>
              <w:szCs w:val="24"/>
            </w:rPr>
            <w:fldChar w:fldCharType="separate"/>
          </w:r>
          <w:hyperlink w:anchor="_Toc91003183" w:history="1">
            <w:r w:rsidR="00397F58" w:rsidRPr="00EA1EE0">
              <w:rPr>
                <w:rStyle w:val="Hyperlink"/>
                <w:rFonts w:eastAsia="Times New Roman"/>
                <w:noProof/>
              </w:rPr>
              <w:t>Introduction</w:t>
            </w:r>
            <w:r w:rsidR="00397F58">
              <w:rPr>
                <w:noProof/>
                <w:webHidden/>
              </w:rPr>
              <w:tab/>
            </w:r>
            <w:r w:rsidR="00397F58">
              <w:rPr>
                <w:noProof/>
                <w:webHidden/>
              </w:rPr>
              <w:fldChar w:fldCharType="begin"/>
            </w:r>
            <w:r w:rsidR="00397F58">
              <w:rPr>
                <w:noProof/>
                <w:webHidden/>
              </w:rPr>
              <w:instrText xml:space="preserve"> PAGEREF _Toc91003183 \h </w:instrText>
            </w:r>
            <w:r w:rsidR="00397F58">
              <w:rPr>
                <w:noProof/>
                <w:webHidden/>
              </w:rPr>
            </w:r>
            <w:r w:rsidR="00397F58">
              <w:rPr>
                <w:noProof/>
                <w:webHidden/>
              </w:rPr>
              <w:fldChar w:fldCharType="separate"/>
            </w:r>
            <w:r w:rsidR="00397F58">
              <w:rPr>
                <w:noProof/>
                <w:webHidden/>
              </w:rPr>
              <w:t>3</w:t>
            </w:r>
            <w:r w:rsidR="00397F58">
              <w:rPr>
                <w:noProof/>
                <w:webHidden/>
              </w:rPr>
              <w:fldChar w:fldCharType="end"/>
            </w:r>
          </w:hyperlink>
        </w:p>
        <w:p w14:paraId="438090CA" w14:textId="77777777" w:rsidR="00397F58" w:rsidRDefault="005E6D99">
          <w:pPr>
            <w:pStyle w:val="Cuprins1"/>
            <w:tabs>
              <w:tab w:val="right" w:leader="dot" w:pos="9350"/>
            </w:tabs>
            <w:rPr>
              <w:rFonts w:asciiTheme="minorHAnsi" w:eastAsiaTheme="minorEastAsia" w:hAnsiTheme="minorHAnsi"/>
              <w:noProof/>
              <w:sz w:val="22"/>
            </w:rPr>
          </w:pPr>
          <w:hyperlink w:anchor="_Toc91003184" w:history="1">
            <w:r w:rsidR="00397F58" w:rsidRPr="00EA1EE0">
              <w:rPr>
                <w:rStyle w:val="Hyperlink"/>
                <w:rFonts w:eastAsia="Times New Roman"/>
                <w:noProof/>
              </w:rPr>
              <w:t>SWOT Analysis</w:t>
            </w:r>
            <w:r w:rsidR="00397F58">
              <w:rPr>
                <w:noProof/>
                <w:webHidden/>
              </w:rPr>
              <w:tab/>
            </w:r>
            <w:r w:rsidR="00397F58">
              <w:rPr>
                <w:noProof/>
                <w:webHidden/>
              </w:rPr>
              <w:fldChar w:fldCharType="begin"/>
            </w:r>
            <w:r w:rsidR="00397F58">
              <w:rPr>
                <w:noProof/>
                <w:webHidden/>
              </w:rPr>
              <w:instrText xml:space="preserve"> PAGEREF _Toc91003184 \h </w:instrText>
            </w:r>
            <w:r w:rsidR="00397F58">
              <w:rPr>
                <w:noProof/>
                <w:webHidden/>
              </w:rPr>
            </w:r>
            <w:r w:rsidR="00397F58">
              <w:rPr>
                <w:noProof/>
                <w:webHidden/>
              </w:rPr>
              <w:fldChar w:fldCharType="separate"/>
            </w:r>
            <w:r w:rsidR="00397F58">
              <w:rPr>
                <w:noProof/>
                <w:webHidden/>
              </w:rPr>
              <w:t>3</w:t>
            </w:r>
            <w:r w:rsidR="00397F58">
              <w:rPr>
                <w:noProof/>
                <w:webHidden/>
              </w:rPr>
              <w:fldChar w:fldCharType="end"/>
            </w:r>
          </w:hyperlink>
        </w:p>
        <w:p w14:paraId="363F6794" w14:textId="77777777" w:rsidR="00397F58" w:rsidRDefault="005E6D99">
          <w:pPr>
            <w:pStyle w:val="Cuprins1"/>
            <w:tabs>
              <w:tab w:val="right" w:leader="dot" w:pos="9350"/>
            </w:tabs>
            <w:rPr>
              <w:rFonts w:asciiTheme="minorHAnsi" w:eastAsiaTheme="minorEastAsia" w:hAnsiTheme="minorHAnsi"/>
              <w:noProof/>
              <w:sz w:val="22"/>
            </w:rPr>
          </w:pPr>
          <w:hyperlink w:anchor="_Toc91003185" w:history="1">
            <w:r w:rsidR="00397F58" w:rsidRPr="00EA1EE0">
              <w:rPr>
                <w:rStyle w:val="Hyperlink"/>
                <w:rFonts w:eastAsia="Times New Roman"/>
                <w:noProof/>
              </w:rPr>
              <w:t>PESTLE Analysis</w:t>
            </w:r>
            <w:r w:rsidR="00397F58">
              <w:rPr>
                <w:noProof/>
                <w:webHidden/>
              </w:rPr>
              <w:tab/>
            </w:r>
            <w:r w:rsidR="00397F58">
              <w:rPr>
                <w:noProof/>
                <w:webHidden/>
              </w:rPr>
              <w:fldChar w:fldCharType="begin"/>
            </w:r>
            <w:r w:rsidR="00397F58">
              <w:rPr>
                <w:noProof/>
                <w:webHidden/>
              </w:rPr>
              <w:instrText xml:space="preserve"> PAGEREF _Toc91003185 \h </w:instrText>
            </w:r>
            <w:r w:rsidR="00397F58">
              <w:rPr>
                <w:noProof/>
                <w:webHidden/>
              </w:rPr>
            </w:r>
            <w:r w:rsidR="00397F58">
              <w:rPr>
                <w:noProof/>
                <w:webHidden/>
              </w:rPr>
              <w:fldChar w:fldCharType="separate"/>
            </w:r>
            <w:r w:rsidR="00397F58">
              <w:rPr>
                <w:noProof/>
                <w:webHidden/>
              </w:rPr>
              <w:t>4</w:t>
            </w:r>
            <w:r w:rsidR="00397F58">
              <w:rPr>
                <w:noProof/>
                <w:webHidden/>
              </w:rPr>
              <w:fldChar w:fldCharType="end"/>
            </w:r>
          </w:hyperlink>
        </w:p>
        <w:p w14:paraId="39757C92" w14:textId="77777777" w:rsidR="00397F58" w:rsidRDefault="005E6D99">
          <w:pPr>
            <w:pStyle w:val="Cuprins1"/>
            <w:tabs>
              <w:tab w:val="right" w:leader="dot" w:pos="9350"/>
            </w:tabs>
            <w:rPr>
              <w:rFonts w:asciiTheme="minorHAnsi" w:eastAsiaTheme="minorEastAsia" w:hAnsiTheme="minorHAnsi"/>
              <w:noProof/>
              <w:sz w:val="22"/>
            </w:rPr>
          </w:pPr>
          <w:hyperlink w:anchor="_Toc91003186" w:history="1">
            <w:r w:rsidR="00397F58" w:rsidRPr="00EA1EE0">
              <w:rPr>
                <w:rStyle w:val="Hyperlink"/>
                <w:rFonts w:eastAsia="Times New Roman"/>
                <w:noProof/>
              </w:rPr>
              <w:t>Porter five forces.</w:t>
            </w:r>
            <w:r w:rsidR="00397F58">
              <w:rPr>
                <w:noProof/>
                <w:webHidden/>
              </w:rPr>
              <w:tab/>
            </w:r>
            <w:r w:rsidR="00397F58">
              <w:rPr>
                <w:noProof/>
                <w:webHidden/>
              </w:rPr>
              <w:fldChar w:fldCharType="begin"/>
            </w:r>
            <w:r w:rsidR="00397F58">
              <w:rPr>
                <w:noProof/>
                <w:webHidden/>
              </w:rPr>
              <w:instrText xml:space="preserve"> PAGEREF _Toc91003186 \h </w:instrText>
            </w:r>
            <w:r w:rsidR="00397F58">
              <w:rPr>
                <w:noProof/>
                <w:webHidden/>
              </w:rPr>
            </w:r>
            <w:r w:rsidR="00397F58">
              <w:rPr>
                <w:noProof/>
                <w:webHidden/>
              </w:rPr>
              <w:fldChar w:fldCharType="separate"/>
            </w:r>
            <w:r w:rsidR="00397F58">
              <w:rPr>
                <w:noProof/>
                <w:webHidden/>
              </w:rPr>
              <w:t>6</w:t>
            </w:r>
            <w:r w:rsidR="00397F58">
              <w:rPr>
                <w:noProof/>
                <w:webHidden/>
              </w:rPr>
              <w:fldChar w:fldCharType="end"/>
            </w:r>
          </w:hyperlink>
        </w:p>
        <w:p w14:paraId="6B38C4C7" w14:textId="77777777" w:rsidR="00397F58" w:rsidRDefault="005E6D99">
          <w:pPr>
            <w:pStyle w:val="Cuprins1"/>
            <w:tabs>
              <w:tab w:val="right" w:leader="dot" w:pos="9350"/>
            </w:tabs>
            <w:rPr>
              <w:rFonts w:asciiTheme="minorHAnsi" w:eastAsiaTheme="minorEastAsia" w:hAnsiTheme="minorHAnsi"/>
              <w:noProof/>
              <w:sz w:val="22"/>
            </w:rPr>
          </w:pPr>
          <w:hyperlink w:anchor="_Toc91003187" w:history="1">
            <w:r w:rsidR="00397F58" w:rsidRPr="00EA1EE0">
              <w:rPr>
                <w:rStyle w:val="Hyperlink"/>
                <w:rFonts w:eastAsia="Times New Roman"/>
                <w:noProof/>
              </w:rPr>
              <w:t>Value Chain analysis.</w:t>
            </w:r>
            <w:r w:rsidR="00397F58">
              <w:rPr>
                <w:noProof/>
                <w:webHidden/>
              </w:rPr>
              <w:tab/>
            </w:r>
            <w:r w:rsidR="00397F58">
              <w:rPr>
                <w:noProof/>
                <w:webHidden/>
              </w:rPr>
              <w:fldChar w:fldCharType="begin"/>
            </w:r>
            <w:r w:rsidR="00397F58">
              <w:rPr>
                <w:noProof/>
                <w:webHidden/>
              </w:rPr>
              <w:instrText xml:space="preserve"> PAGEREF _Toc91003187 \h </w:instrText>
            </w:r>
            <w:r w:rsidR="00397F58">
              <w:rPr>
                <w:noProof/>
                <w:webHidden/>
              </w:rPr>
            </w:r>
            <w:r w:rsidR="00397F58">
              <w:rPr>
                <w:noProof/>
                <w:webHidden/>
              </w:rPr>
              <w:fldChar w:fldCharType="separate"/>
            </w:r>
            <w:r w:rsidR="00397F58">
              <w:rPr>
                <w:noProof/>
                <w:webHidden/>
              </w:rPr>
              <w:t>7</w:t>
            </w:r>
            <w:r w:rsidR="00397F58">
              <w:rPr>
                <w:noProof/>
                <w:webHidden/>
              </w:rPr>
              <w:fldChar w:fldCharType="end"/>
            </w:r>
          </w:hyperlink>
        </w:p>
        <w:p w14:paraId="7BE1FB07" w14:textId="77777777" w:rsidR="00397F58" w:rsidRDefault="005E6D99">
          <w:pPr>
            <w:pStyle w:val="Cuprins1"/>
            <w:tabs>
              <w:tab w:val="right" w:leader="dot" w:pos="9350"/>
            </w:tabs>
            <w:rPr>
              <w:rFonts w:asciiTheme="minorHAnsi" w:eastAsiaTheme="minorEastAsia" w:hAnsiTheme="minorHAnsi"/>
              <w:noProof/>
              <w:sz w:val="22"/>
            </w:rPr>
          </w:pPr>
          <w:hyperlink w:anchor="_Toc91003188" w:history="1">
            <w:r w:rsidR="00397F58" w:rsidRPr="00EA1EE0">
              <w:rPr>
                <w:rStyle w:val="Hyperlink"/>
                <w:rFonts w:eastAsia="Times New Roman"/>
                <w:noProof/>
              </w:rPr>
              <w:t>Competitive advantage.</w:t>
            </w:r>
            <w:r w:rsidR="00397F58">
              <w:rPr>
                <w:noProof/>
                <w:webHidden/>
              </w:rPr>
              <w:tab/>
            </w:r>
            <w:r w:rsidR="00397F58">
              <w:rPr>
                <w:noProof/>
                <w:webHidden/>
              </w:rPr>
              <w:fldChar w:fldCharType="begin"/>
            </w:r>
            <w:r w:rsidR="00397F58">
              <w:rPr>
                <w:noProof/>
                <w:webHidden/>
              </w:rPr>
              <w:instrText xml:space="preserve"> PAGEREF _Toc91003188 \h </w:instrText>
            </w:r>
            <w:r w:rsidR="00397F58">
              <w:rPr>
                <w:noProof/>
                <w:webHidden/>
              </w:rPr>
            </w:r>
            <w:r w:rsidR="00397F58">
              <w:rPr>
                <w:noProof/>
                <w:webHidden/>
              </w:rPr>
              <w:fldChar w:fldCharType="separate"/>
            </w:r>
            <w:r w:rsidR="00397F58">
              <w:rPr>
                <w:noProof/>
                <w:webHidden/>
              </w:rPr>
              <w:t>8</w:t>
            </w:r>
            <w:r w:rsidR="00397F58">
              <w:rPr>
                <w:noProof/>
                <w:webHidden/>
              </w:rPr>
              <w:fldChar w:fldCharType="end"/>
            </w:r>
          </w:hyperlink>
        </w:p>
        <w:p w14:paraId="27683BBF" w14:textId="77777777" w:rsidR="00397F58" w:rsidRDefault="005E6D99">
          <w:pPr>
            <w:pStyle w:val="Cuprins1"/>
            <w:tabs>
              <w:tab w:val="right" w:leader="dot" w:pos="9350"/>
            </w:tabs>
            <w:rPr>
              <w:rFonts w:asciiTheme="minorHAnsi" w:eastAsiaTheme="minorEastAsia" w:hAnsiTheme="minorHAnsi"/>
              <w:noProof/>
              <w:sz w:val="22"/>
            </w:rPr>
          </w:pPr>
          <w:hyperlink w:anchor="_Toc91003189" w:history="1">
            <w:r w:rsidR="00397F58" w:rsidRPr="00EA1EE0">
              <w:rPr>
                <w:rStyle w:val="Hyperlink"/>
                <w:rFonts w:eastAsia="Times New Roman"/>
                <w:noProof/>
              </w:rPr>
              <w:t>Conclusion</w:t>
            </w:r>
            <w:r w:rsidR="00397F58">
              <w:rPr>
                <w:noProof/>
                <w:webHidden/>
              </w:rPr>
              <w:tab/>
            </w:r>
            <w:r w:rsidR="00397F58">
              <w:rPr>
                <w:noProof/>
                <w:webHidden/>
              </w:rPr>
              <w:fldChar w:fldCharType="begin"/>
            </w:r>
            <w:r w:rsidR="00397F58">
              <w:rPr>
                <w:noProof/>
                <w:webHidden/>
              </w:rPr>
              <w:instrText xml:space="preserve"> PAGEREF _Toc91003189 \h </w:instrText>
            </w:r>
            <w:r w:rsidR="00397F58">
              <w:rPr>
                <w:noProof/>
                <w:webHidden/>
              </w:rPr>
            </w:r>
            <w:r w:rsidR="00397F58">
              <w:rPr>
                <w:noProof/>
                <w:webHidden/>
              </w:rPr>
              <w:fldChar w:fldCharType="separate"/>
            </w:r>
            <w:r w:rsidR="00397F58">
              <w:rPr>
                <w:noProof/>
                <w:webHidden/>
              </w:rPr>
              <w:t>8</w:t>
            </w:r>
            <w:r w:rsidR="00397F58">
              <w:rPr>
                <w:noProof/>
                <w:webHidden/>
              </w:rPr>
              <w:fldChar w:fldCharType="end"/>
            </w:r>
          </w:hyperlink>
        </w:p>
        <w:p w14:paraId="64C8E022" w14:textId="77777777" w:rsidR="00397F58" w:rsidRDefault="005E6D99">
          <w:pPr>
            <w:pStyle w:val="Cuprins1"/>
            <w:tabs>
              <w:tab w:val="right" w:leader="dot" w:pos="9350"/>
            </w:tabs>
            <w:rPr>
              <w:rFonts w:asciiTheme="minorHAnsi" w:eastAsiaTheme="minorEastAsia" w:hAnsiTheme="minorHAnsi"/>
              <w:noProof/>
              <w:sz w:val="22"/>
            </w:rPr>
          </w:pPr>
          <w:hyperlink w:anchor="_Toc91003190" w:history="1">
            <w:r w:rsidR="00397F58" w:rsidRPr="00EA1EE0">
              <w:rPr>
                <w:rStyle w:val="Hyperlink"/>
                <w:rFonts w:eastAsia="Times New Roman"/>
                <w:noProof/>
              </w:rPr>
              <w:t>Reference list</w:t>
            </w:r>
            <w:r w:rsidR="00397F58">
              <w:rPr>
                <w:noProof/>
                <w:webHidden/>
              </w:rPr>
              <w:tab/>
            </w:r>
            <w:r w:rsidR="00397F58">
              <w:rPr>
                <w:noProof/>
                <w:webHidden/>
              </w:rPr>
              <w:fldChar w:fldCharType="begin"/>
            </w:r>
            <w:r w:rsidR="00397F58">
              <w:rPr>
                <w:noProof/>
                <w:webHidden/>
              </w:rPr>
              <w:instrText xml:space="preserve"> PAGEREF _Toc91003190 \h </w:instrText>
            </w:r>
            <w:r w:rsidR="00397F58">
              <w:rPr>
                <w:noProof/>
                <w:webHidden/>
              </w:rPr>
            </w:r>
            <w:r w:rsidR="00397F58">
              <w:rPr>
                <w:noProof/>
                <w:webHidden/>
              </w:rPr>
              <w:fldChar w:fldCharType="separate"/>
            </w:r>
            <w:r w:rsidR="00397F58">
              <w:rPr>
                <w:noProof/>
                <w:webHidden/>
              </w:rPr>
              <w:t>9</w:t>
            </w:r>
            <w:r w:rsidR="00397F58">
              <w:rPr>
                <w:noProof/>
                <w:webHidden/>
              </w:rPr>
              <w:fldChar w:fldCharType="end"/>
            </w:r>
          </w:hyperlink>
        </w:p>
        <w:p w14:paraId="094B58B7" w14:textId="77777777" w:rsidR="002D4D7A" w:rsidRDefault="002D4D7A" w:rsidP="00397F58">
          <w:r w:rsidRPr="002D4D7A">
            <w:rPr>
              <w:rFonts w:cs="Times New Roman"/>
              <w:b/>
              <w:bCs/>
              <w:noProof/>
              <w:szCs w:val="24"/>
            </w:rPr>
            <w:fldChar w:fldCharType="end"/>
          </w:r>
        </w:p>
      </w:sdtContent>
    </w:sdt>
    <w:p w14:paraId="7F233ED5" w14:textId="77777777" w:rsidR="002D4D7A" w:rsidRDefault="002D4D7A" w:rsidP="00397F58">
      <w:pPr>
        <w:spacing w:after="0"/>
        <w:rPr>
          <w:rFonts w:eastAsia="Times New Roman" w:cs="Times New Roman"/>
          <w:color w:val="0E101A"/>
          <w:szCs w:val="24"/>
        </w:rPr>
      </w:pPr>
    </w:p>
    <w:p w14:paraId="4CC4A33A" w14:textId="77777777" w:rsidR="00C2521A" w:rsidRDefault="00C2521A">
      <w:pPr>
        <w:spacing w:line="259" w:lineRule="auto"/>
        <w:jc w:val="left"/>
        <w:rPr>
          <w:rFonts w:eastAsia="Times New Roman" w:cstheme="majorBidi"/>
          <w:b/>
          <w:szCs w:val="32"/>
        </w:rPr>
      </w:pPr>
      <w:bookmarkStart w:id="0" w:name="_Toc91003183"/>
      <w:r>
        <w:rPr>
          <w:rFonts w:eastAsia="Times New Roman"/>
        </w:rPr>
        <w:br w:type="page"/>
      </w:r>
    </w:p>
    <w:p w14:paraId="062E6034" w14:textId="04F1D6A8" w:rsidR="002D4D7A" w:rsidRPr="00397F58" w:rsidRDefault="002D4D7A" w:rsidP="00397F58">
      <w:pPr>
        <w:pStyle w:val="Titlu1"/>
        <w:rPr>
          <w:rFonts w:eastAsia="Times New Roman"/>
        </w:rPr>
      </w:pPr>
      <w:r w:rsidRPr="002D4D7A">
        <w:rPr>
          <w:rFonts w:eastAsia="Times New Roman"/>
        </w:rPr>
        <w:t>Introduction</w:t>
      </w:r>
      <w:bookmarkEnd w:id="0"/>
    </w:p>
    <w:p w14:paraId="3C2D50E1"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Business organisations need to evaluate their environment in order to expand their business and market. To do that business organisations require to incorporate measures but to do that strategically they require to analyze their external environment and the areas of growth. Therefore, the purpose of this report is to evaluate the external and internal business environment of Tesla by addressing the SWOT analysis framework, the PESTLE analysis also using Porter's five forces to evaluate their trading across the globe. Also a value Chain analysis of their production process and determining the competitive advantage of the company. </w:t>
      </w:r>
    </w:p>
    <w:p w14:paraId="3184A51A" w14:textId="77777777" w:rsidR="002D4D7A" w:rsidRPr="00397F58" w:rsidRDefault="002D4D7A" w:rsidP="00397F58">
      <w:pPr>
        <w:pStyle w:val="Titlu1"/>
        <w:rPr>
          <w:rFonts w:eastAsia="Times New Roman"/>
        </w:rPr>
      </w:pPr>
      <w:bookmarkStart w:id="1" w:name="_Toc91003184"/>
      <w:r w:rsidRPr="002D4D7A">
        <w:rPr>
          <w:rFonts w:eastAsia="Times New Roman"/>
        </w:rPr>
        <w:t>SWOT Analysis</w:t>
      </w:r>
      <w:bookmarkEnd w:id="1"/>
      <w:r w:rsidRPr="002D4D7A">
        <w:rPr>
          <w:rFonts w:eastAsia="Times New Roman"/>
        </w:rPr>
        <w:t> </w:t>
      </w:r>
    </w:p>
    <w:p w14:paraId="529B1EF0" w14:textId="4039CF95" w:rsidR="002D4D7A" w:rsidRPr="002D4D7A" w:rsidRDefault="002D4D7A" w:rsidP="001037A3">
      <w:pPr>
        <w:spacing w:after="0"/>
        <w:rPr>
          <w:rFonts w:eastAsia="Times New Roman" w:cs="Times New Roman"/>
          <w:szCs w:val="24"/>
        </w:rPr>
      </w:pPr>
      <w:r w:rsidRPr="002D4D7A">
        <w:rPr>
          <w:rFonts w:eastAsia="Times New Roman" w:cs="Times New Roman"/>
          <w:color w:val="0E101A"/>
          <w:szCs w:val="24"/>
        </w:rPr>
        <w:t>SWOT analysis helps to determine the various sectors of an organization that can be used to their advantage for their growth (Gafarov, 2019). SWOT analysis helps to determine the strengths and weaknesses of the business which can be further used to their advantage also to identify opportunities and threats for future purposes. </w:t>
      </w:r>
    </w:p>
    <w:p w14:paraId="7EA64EDE" w14:textId="5CD09D69"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Strengths</w:t>
      </w:r>
      <w:r w:rsidRPr="002D4D7A">
        <w:rPr>
          <w:rFonts w:eastAsia="Times New Roman" w:cs="Times New Roman"/>
          <w:color w:val="0E101A"/>
          <w:szCs w:val="24"/>
        </w:rPr>
        <w:t xml:space="preserve">- The strengths of Tesla are it has huge capital resources and investments that will aid them in business expansion and product development. They also have a high brand reputation and brand development. Their brand reputation is what makes them one of the most innovative companies and considered as a luxury brand. Tesla also has innovation as its strength. Tesla is a very innovative </w:t>
      </w:r>
      <w:r w:rsidR="00E47C65" w:rsidRPr="002D4D7A">
        <w:rPr>
          <w:rFonts w:eastAsia="Times New Roman" w:cs="Times New Roman"/>
          <w:color w:val="0E101A"/>
          <w:szCs w:val="24"/>
        </w:rPr>
        <w:t>company,</w:t>
      </w:r>
      <w:r w:rsidRPr="002D4D7A">
        <w:rPr>
          <w:rFonts w:eastAsia="Times New Roman" w:cs="Times New Roman"/>
          <w:color w:val="0E101A"/>
          <w:szCs w:val="24"/>
        </w:rPr>
        <w:t xml:space="preserve"> and this is what it has set them as to be well established and to bring such product innovation in the market. </w:t>
      </w:r>
    </w:p>
    <w:p w14:paraId="3FC25709" w14:textId="541E20B8"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Weakness</w:t>
      </w:r>
      <w:r w:rsidR="00047580">
        <w:rPr>
          <w:rFonts w:eastAsia="Times New Roman" w:cs="Times New Roman"/>
          <w:b/>
          <w:bCs/>
          <w:color w:val="0E101A"/>
          <w:szCs w:val="24"/>
        </w:rPr>
        <w:t>es</w:t>
      </w:r>
      <w:r w:rsidRPr="002D4D7A">
        <w:rPr>
          <w:rFonts w:eastAsia="Times New Roman" w:cs="Times New Roman"/>
          <w:color w:val="0E101A"/>
          <w:szCs w:val="24"/>
        </w:rPr>
        <w:t>- Tesla has high manufacturing complications, due to such complicated innovation Bd reach that goes into their product development is casting the manufacturing process too complicated. Their increased changes in technologies are complicating the product specifications (Mo and Wang, 2021). Also, Tesla invests a lot of time, money and reaches into their product development thus reducing production rates causing unbalanced demand and supply rates. </w:t>
      </w:r>
    </w:p>
    <w:p w14:paraId="7A91DCE3" w14:textId="6296C5CE"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Opportunities</w:t>
      </w:r>
      <w:r w:rsidRPr="002D4D7A">
        <w:rPr>
          <w:rFonts w:eastAsia="Times New Roman" w:cs="Times New Roman"/>
          <w:color w:val="0E101A"/>
          <w:szCs w:val="24"/>
        </w:rPr>
        <w:t>- the opportunities that lie ahead of Tesla is that the growing need to reduce carbon emissions and the need to use renewable energy resources is what is helping Tesla to expand their market (Hettich. and Müller-Stewens, 2017). The political stability of the country and the government aid of using environmentally friendly technology are the opportunities that lie ahead for Tesla. </w:t>
      </w:r>
    </w:p>
    <w:p w14:paraId="48D3F47D" w14:textId="77777777" w:rsidR="002D4D7A" w:rsidRPr="002D4D7A" w:rsidRDefault="002D4D7A" w:rsidP="00397F58">
      <w:pPr>
        <w:spacing w:after="0"/>
        <w:rPr>
          <w:rFonts w:eastAsia="Times New Roman" w:cs="Times New Roman"/>
          <w:szCs w:val="24"/>
        </w:rPr>
      </w:pPr>
      <w:r w:rsidRPr="00C97551">
        <w:rPr>
          <w:rFonts w:eastAsia="Times New Roman" w:cs="Times New Roman"/>
          <w:b/>
          <w:bCs/>
          <w:color w:val="0E101A"/>
          <w:szCs w:val="24"/>
        </w:rPr>
        <w:t>Threats</w:t>
      </w:r>
      <w:r w:rsidRPr="002D4D7A">
        <w:rPr>
          <w:rFonts w:eastAsia="Times New Roman" w:cs="Times New Roman"/>
          <w:color w:val="0E101A"/>
          <w:szCs w:val="24"/>
        </w:rPr>
        <w:t>- the threat that can lie ahead in the future for tesla is that it changes technology often. Such rapid and active innovation strategies cannot always have a positive impact. On the other hand, due to such advancements in technology, computers are in high competition with Tesla. The competitors of Tesla are increasing with every passage of time. </w:t>
      </w:r>
    </w:p>
    <w:p w14:paraId="06573B5A" w14:textId="77777777" w:rsidR="002D4D7A" w:rsidRPr="002D4D7A" w:rsidRDefault="002D4D7A" w:rsidP="00397F58">
      <w:pPr>
        <w:pStyle w:val="Titlu1"/>
        <w:rPr>
          <w:rFonts w:eastAsia="Times New Roman"/>
        </w:rPr>
      </w:pPr>
      <w:bookmarkStart w:id="2" w:name="_Toc91003185"/>
      <w:r w:rsidRPr="002D4D7A">
        <w:rPr>
          <w:rFonts w:eastAsia="Times New Roman"/>
        </w:rPr>
        <w:t>PESTLE Analysis</w:t>
      </w:r>
      <w:bookmarkEnd w:id="2"/>
      <w:r w:rsidRPr="002D4D7A">
        <w:rPr>
          <w:rFonts w:eastAsia="Times New Roman"/>
        </w:rPr>
        <w:t> </w:t>
      </w:r>
    </w:p>
    <w:p w14:paraId="3C085510" w14:textId="04DD525C" w:rsidR="002D4D7A" w:rsidRPr="002D4D7A" w:rsidRDefault="002D4D7A" w:rsidP="001037A3">
      <w:pPr>
        <w:spacing w:after="0"/>
        <w:rPr>
          <w:rFonts w:eastAsia="Times New Roman" w:cs="Times New Roman"/>
          <w:szCs w:val="24"/>
        </w:rPr>
      </w:pPr>
      <w:r w:rsidRPr="002D4D7A">
        <w:rPr>
          <w:rFonts w:eastAsia="Times New Roman" w:cs="Times New Roman"/>
          <w:color w:val="0E101A"/>
          <w:szCs w:val="24"/>
        </w:rPr>
        <w:t>A pestle analysis is a management tool that helps businesses organisations strategically manage and understand their external environment and the factors that influence their market and competitive advantage and business operations (Hettich. and Müller-Stewens, 2017). In this case, this strategic management tool is being used to analyze the external environment that influences Tesla and its market structure and its global business expansion and environment. </w:t>
      </w:r>
    </w:p>
    <w:p w14:paraId="672A5A47" w14:textId="39AD54FC"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Political factors</w:t>
      </w:r>
      <w:r w:rsidRPr="002D4D7A">
        <w:rPr>
          <w:rFonts w:eastAsia="Times New Roman" w:cs="Times New Roman"/>
          <w:color w:val="0E101A"/>
          <w:szCs w:val="24"/>
        </w:rPr>
        <w:t>- political factors can have a huge influence on a business organisation and on its goals, objectives and operations. The current government can set up different trade laws or governmental aid can help business organisations. It can or may not have a negative impact on the business organisation (Thomas &amp; Maine, 2019). The trade laws that were being incorporated by the government for global trade agreements opened up new opportunities for tesla. The government also aided and supported electronic automobiles because it reduced carbon emissions. Also, the political stability that was filmed in various countries worldwide created new markets for Tesla. </w:t>
      </w:r>
    </w:p>
    <w:p w14:paraId="5D60A3D2" w14:textId="49A21EEA"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Economic factors</w:t>
      </w:r>
      <w:r w:rsidRPr="002D4D7A">
        <w:rPr>
          <w:rFonts w:eastAsia="Times New Roman" w:cs="Times New Roman"/>
          <w:color w:val="0E101A"/>
          <w:szCs w:val="24"/>
        </w:rPr>
        <w:t>- economic factors such as the economic stability of the country in the cost of raw materials can influence the operations of the company. The decreased cost of various raw materials in the market, especially batteries, can be used by Tesla for their manufacturing process. Also, the increase in consciousness for the protection of the environment caused the cost of using renewable energy resources to go down. Thus enabling Tesla to incorporate more advancements in their production (Ajitha. and Nagra, 2021). The economic stability problems due to various purposes of the country can be seen as a threat, as because the fall in the economy will hamper the production of Tesla, on the other rise in the economic growth will increase their revenue. </w:t>
      </w:r>
    </w:p>
    <w:p w14:paraId="549CE803" w14:textId="218BC1C8"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Social factors</w:t>
      </w:r>
      <w:r w:rsidRPr="002D4D7A">
        <w:rPr>
          <w:rFonts w:eastAsia="Times New Roman" w:cs="Times New Roman"/>
          <w:color w:val="0E101A"/>
          <w:szCs w:val="24"/>
        </w:rPr>
        <w:t xml:space="preserve">- Social factors are the factors that most are related to society and being responsible towards the society by doing well. For instance, providing employment, improved work culture, being environmentally responsible. In the case of Tesla, the growing concern for the environment and the rise in the use of renewable energy resources by humans is creating a narrative for them. The rise in the concern for carbon emissions is also widening their market (Liu, 2021). </w:t>
      </w:r>
      <w:r w:rsidR="00C97551" w:rsidRPr="002D4D7A">
        <w:rPr>
          <w:rFonts w:eastAsia="Times New Roman" w:cs="Times New Roman"/>
          <w:color w:val="0E101A"/>
          <w:szCs w:val="24"/>
        </w:rPr>
        <w:t>Therefore,</w:t>
      </w:r>
      <w:r w:rsidRPr="002D4D7A">
        <w:rPr>
          <w:rFonts w:eastAsia="Times New Roman" w:cs="Times New Roman"/>
          <w:color w:val="0E101A"/>
          <w:szCs w:val="24"/>
        </w:rPr>
        <w:t xml:space="preserve"> these are the Social factors that influence business operations. </w:t>
      </w:r>
    </w:p>
    <w:p w14:paraId="495F4242" w14:textId="79903436"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Technological factors</w:t>
      </w:r>
      <w:r w:rsidRPr="002D4D7A">
        <w:rPr>
          <w:rFonts w:eastAsia="Times New Roman" w:cs="Times New Roman"/>
          <w:color w:val="0E101A"/>
          <w:szCs w:val="24"/>
        </w:rPr>
        <w:t>- Technological factors are the factors that increase the innovation and advancement of a business. Tesla innovations are what set them as one of the most innovative luxury automobile brands. Therefore the increase in technology advancements by companies and the increase in advancements in the raw materials can increase their production (GS and LS, 2020). Also, the growing increase in technological advancements can modify and automate their operations and processes which would increase the efficiency of the manufacturing process. All these factors influence the operations of Tesla and their manufacturing. </w:t>
      </w:r>
    </w:p>
    <w:p w14:paraId="01017317" w14:textId="19B830B7"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Legal factors</w:t>
      </w:r>
      <w:r w:rsidRPr="002D4D7A">
        <w:rPr>
          <w:rFonts w:eastAsia="Times New Roman" w:cs="Times New Roman"/>
          <w:color w:val="0E101A"/>
          <w:szCs w:val="24"/>
        </w:rPr>
        <w:t xml:space="preserve">- the legal factors are the factors that influence the government and its operations legally. The legal system of Tesla enables them to take and manage their business environment and take every strategic move. The business partnerships of Tesla are all abided by legal contracts. Also, their ability to protect their patents worldwide is also bounded by legal factors. Their use of renewable resources is also bound by legal factors. </w:t>
      </w:r>
      <w:r w:rsidR="00C97551" w:rsidRPr="002D4D7A">
        <w:rPr>
          <w:rFonts w:eastAsia="Times New Roman" w:cs="Times New Roman"/>
          <w:color w:val="0E101A"/>
          <w:szCs w:val="24"/>
        </w:rPr>
        <w:t>Therefore,</w:t>
      </w:r>
      <w:r w:rsidRPr="002D4D7A">
        <w:rPr>
          <w:rFonts w:eastAsia="Times New Roman" w:cs="Times New Roman"/>
          <w:color w:val="0E101A"/>
          <w:szCs w:val="24"/>
        </w:rPr>
        <w:t xml:space="preserve"> legal factors in a way include the various operations of Tesla and their business expansion. </w:t>
      </w:r>
    </w:p>
    <w:p w14:paraId="2FA8FD3E" w14:textId="77777777" w:rsidR="002D4D7A" w:rsidRPr="002D4D7A" w:rsidRDefault="002D4D7A" w:rsidP="00397F58">
      <w:pPr>
        <w:spacing w:after="0"/>
        <w:rPr>
          <w:rFonts w:eastAsia="Times New Roman" w:cs="Times New Roman"/>
          <w:szCs w:val="24"/>
        </w:rPr>
      </w:pPr>
      <w:r w:rsidRPr="00C97551">
        <w:rPr>
          <w:rFonts w:eastAsia="Times New Roman" w:cs="Times New Roman"/>
          <w:b/>
          <w:bCs/>
          <w:color w:val="0E101A"/>
          <w:szCs w:val="24"/>
        </w:rPr>
        <w:t>Environmental factors</w:t>
      </w:r>
      <w:r w:rsidRPr="002D4D7A">
        <w:rPr>
          <w:rFonts w:eastAsia="Times New Roman" w:cs="Times New Roman"/>
          <w:color w:val="0E101A"/>
          <w:szCs w:val="24"/>
        </w:rPr>
        <w:t>- the governments of various countries, including humankind, are being more conscious of the environment. People and businesses are being more aware of the consequences of harming the environment, people are getting more knowledgeable about it. Therefore many businesses have taken up the responsibility for minimising the harm that industries and businesses cause to the environment. The growing consciousness caused the use of renewable energy resources, reduction in carbon emissions, aiming towards sustainability, and the use of solar panels (Bhardwaj et al., 2020). All these factors have increased the market share of Tesla, as Tesla possesses all these things for their production and manufacturing. </w:t>
      </w:r>
    </w:p>
    <w:p w14:paraId="0107FCBC" w14:textId="77777777" w:rsidR="002D4D7A" w:rsidRPr="002D4D7A" w:rsidRDefault="002D4D7A" w:rsidP="00397F58">
      <w:pPr>
        <w:pStyle w:val="Titlu1"/>
        <w:rPr>
          <w:rFonts w:eastAsia="Times New Roman"/>
        </w:rPr>
      </w:pPr>
      <w:bookmarkStart w:id="3" w:name="_Toc91003186"/>
      <w:r w:rsidRPr="002D4D7A">
        <w:rPr>
          <w:rFonts w:eastAsia="Times New Roman"/>
        </w:rPr>
        <w:t>Porter five forces.</w:t>
      </w:r>
      <w:bookmarkEnd w:id="3"/>
      <w:r w:rsidRPr="002D4D7A">
        <w:rPr>
          <w:rFonts w:eastAsia="Times New Roman"/>
        </w:rPr>
        <w:t> </w:t>
      </w:r>
    </w:p>
    <w:p w14:paraId="41111C51" w14:textId="4444A26C" w:rsidR="002D4D7A" w:rsidRPr="002D4D7A" w:rsidRDefault="002D4D7A" w:rsidP="001037A3">
      <w:pPr>
        <w:spacing w:after="0"/>
        <w:rPr>
          <w:rFonts w:eastAsia="Times New Roman" w:cs="Times New Roman"/>
          <w:szCs w:val="24"/>
        </w:rPr>
      </w:pPr>
      <w:r w:rsidRPr="002D4D7A">
        <w:rPr>
          <w:rFonts w:eastAsia="Times New Roman" w:cs="Times New Roman"/>
          <w:color w:val="0E101A"/>
          <w:szCs w:val="24"/>
        </w:rPr>
        <w:t>Porter five forces is another yet strategic management tool or framework that allows that business organisation to strategically take measures and actions. It also enables the business organisation to understand their competitive advantage by analysing their external environment (Asif and Singh, 2017). In the case of Tesla to expand their business organisations and environment they must strategically incorporate measures to determine its competitive edge and sustainability. To maintain their functions and operations in the long run, therefore, Porter’s five forces are being used to determine their external environment that can influence their business operations. </w:t>
      </w:r>
    </w:p>
    <w:p w14:paraId="43E831FB" w14:textId="1817D19E"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Competition</w:t>
      </w:r>
      <w:r w:rsidRPr="002D4D7A">
        <w:rPr>
          <w:rFonts w:eastAsia="Times New Roman" w:cs="Times New Roman"/>
          <w:color w:val="0E101A"/>
          <w:szCs w:val="24"/>
        </w:rPr>
        <w:t>- this determines the competitive force in and around the business. It helps the business to understand the level of competitive force the business has to face. Tesla is one such innovative company that was able to invest in an automated electric car. Therefore being the first to invest they had very little competitiveness (Khan and Ahmed, 2019). Also due to high innovation policies and strategies Tesla has very little competition in the market. Also as the switching costs are very low due to low substitutes it has caused Tesla not to face high Competitiveness in the market as there are very few luxury automobile brands. </w:t>
      </w:r>
    </w:p>
    <w:p w14:paraId="455D794D" w14:textId="64D15FB5"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Bargaining power of buyers</w:t>
      </w:r>
      <w:r w:rsidRPr="002D4D7A">
        <w:rPr>
          <w:rFonts w:eastAsia="Times New Roman" w:cs="Times New Roman"/>
          <w:color w:val="0E101A"/>
          <w:szCs w:val="24"/>
        </w:rPr>
        <w:t>- The Bargaining power of customers is very low because Tesla is only available to people from high-income growth therefore a large percentage of people are not able to afford such an expensive car. Therefore the lower percentage of consumers' has caused the bargaining power of consumers to come down (Perkins &amp; Murmann, 2018). On the other hand, the low switching cost and low substitutes have created a sense of monopoly for Tesla cars in the market. Thus decreasing the Bargaining power of suppliers rapidly. </w:t>
      </w:r>
    </w:p>
    <w:p w14:paraId="525EAAA1" w14:textId="4F517D44"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Bargaining power of suppliers</w:t>
      </w:r>
      <w:r w:rsidRPr="002D4D7A">
        <w:rPr>
          <w:rFonts w:eastAsia="Times New Roman" w:cs="Times New Roman"/>
          <w:color w:val="0E101A"/>
          <w:szCs w:val="24"/>
        </w:rPr>
        <w:t xml:space="preserve">- the automotive electric </w:t>
      </w:r>
      <w:r w:rsidR="00397F58">
        <w:rPr>
          <w:rFonts w:eastAsia="Times New Roman" w:cs="Times New Roman"/>
          <w:color w:val="0E101A"/>
          <w:szCs w:val="24"/>
        </w:rPr>
        <w:t>cars require a lot of development and</w:t>
      </w:r>
      <w:r w:rsidRPr="002D4D7A">
        <w:rPr>
          <w:rFonts w:eastAsia="Times New Roman" w:cs="Times New Roman"/>
          <w:color w:val="0E101A"/>
          <w:szCs w:val="24"/>
        </w:rPr>
        <w:t xml:space="preserve"> research and technology to execute such cars and models. The raw materials they require for production are not available to many suppliers, therefore there are very few suppliers in the market that are ready to supply raw materials to Tesla (KARAMITSIOS, 2021). Thus decreasing the bargaining power of suppliers. Tesla is one such company that is highly established and requires raw materials for production. Therefore the suppliers cannot afford to bargain their rates thus decreasing their power. </w:t>
      </w:r>
    </w:p>
    <w:p w14:paraId="5B82284A" w14:textId="043F83BB" w:rsidR="002D4D7A" w:rsidRPr="002D4D7A" w:rsidRDefault="002D4D7A" w:rsidP="001037A3">
      <w:pPr>
        <w:spacing w:after="0"/>
        <w:rPr>
          <w:rFonts w:eastAsia="Times New Roman" w:cs="Times New Roman"/>
          <w:szCs w:val="24"/>
        </w:rPr>
      </w:pPr>
      <w:r w:rsidRPr="00C97551">
        <w:rPr>
          <w:rFonts w:eastAsia="Times New Roman" w:cs="Times New Roman"/>
          <w:b/>
          <w:bCs/>
          <w:color w:val="0E101A"/>
          <w:szCs w:val="24"/>
        </w:rPr>
        <w:t>The threat of substitutes</w:t>
      </w:r>
      <w:r w:rsidRPr="002D4D7A">
        <w:rPr>
          <w:rFonts w:eastAsia="Times New Roman" w:cs="Times New Roman"/>
          <w:color w:val="0E101A"/>
          <w:szCs w:val="24"/>
        </w:rPr>
        <w:t>- as mentioned earlier that Tesla is a very innovative company within products and services has caused them to face very little competitiveness. As the completion is low causing the number of substitutes to come down. As the number of substitutes comes down the switching cost also decreases. These consumers do not have perfect substitutes for Tesla cars. Thus maintaining a monopoly of their products and services. The threat of substitutes, therefore, is very low as Tesla has very few consumers and low competition has influenced these factors. </w:t>
      </w:r>
    </w:p>
    <w:p w14:paraId="2B507CC5" w14:textId="77777777" w:rsidR="002D4D7A" w:rsidRPr="002D4D7A" w:rsidRDefault="002D4D7A" w:rsidP="00397F58">
      <w:pPr>
        <w:spacing w:after="0"/>
        <w:rPr>
          <w:rFonts w:eastAsia="Times New Roman" w:cs="Times New Roman"/>
          <w:szCs w:val="24"/>
        </w:rPr>
      </w:pPr>
      <w:r w:rsidRPr="00C97551">
        <w:rPr>
          <w:rFonts w:eastAsia="Times New Roman" w:cs="Times New Roman"/>
          <w:b/>
          <w:bCs/>
          <w:color w:val="0E101A"/>
          <w:szCs w:val="24"/>
        </w:rPr>
        <w:t>The threat of new entrants</w:t>
      </w:r>
      <w:r w:rsidRPr="002D4D7A">
        <w:rPr>
          <w:rFonts w:eastAsia="Times New Roman" w:cs="Times New Roman"/>
          <w:color w:val="0E101A"/>
          <w:szCs w:val="24"/>
        </w:rPr>
        <w:t>- Tesla is a highly established company, it has a high brand reputation and development. Also, the business costs are enormous due to such brand development. Therefore investments are very high in their product research and development causing the new entrants not to impose any threat (Gali, 2020). Tesla has come a long way in developing its brand, reputation, global business and market share. Any company that would enter such markets will have to face high competition from Tesla thus reducing the threat of new entrants in the market.  </w:t>
      </w:r>
    </w:p>
    <w:p w14:paraId="49CF5BE5" w14:textId="77777777" w:rsidR="002D4D7A" w:rsidRPr="002D4D7A" w:rsidRDefault="002D4D7A" w:rsidP="00397F58">
      <w:pPr>
        <w:pStyle w:val="Titlu1"/>
        <w:rPr>
          <w:rFonts w:eastAsia="Times New Roman"/>
        </w:rPr>
      </w:pPr>
      <w:bookmarkStart w:id="4" w:name="_Toc91003187"/>
      <w:r w:rsidRPr="002D4D7A">
        <w:rPr>
          <w:rFonts w:eastAsia="Times New Roman"/>
        </w:rPr>
        <w:t>Value Chain analysis.</w:t>
      </w:r>
      <w:bookmarkEnd w:id="4"/>
      <w:r w:rsidRPr="002D4D7A">
        <w:rPr>
          <w:rFonts w:eastAsia="Times New Roman"/>
        </w:rPr>
        <w:t> </w:t>
      </w:r>
    </w:p>
    <w:p w14:paraId="6BA40A29" w14:textId="7B123C64"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Value chain analysis is a process that helps to understand the production process and the way the business adds value to the product by going through every process. </w:t>
      </w:r>
    </w:p>
    <w:p w14:paraId="0F26BAA9"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Inbound logistics- Tesla being a manufacturing company requires a wide range of raw materials for their production process (Teece, 2018). Tesla requires specialized products therefore for which they require specialized raw materials for their production. </w:t>
      </w:r>
    </w:p>
    <w:p w14:paraId="5BD3B14C"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Operations- Tesla gas various manufacturing plants worldwide therefore their operations systems are subdivided into various plants. Under their operations process, a few of their manufacturing plants reach and develop and design the products including sales and marketing (Pashchenko, 2019). Whereas other plants are responsible for the installation of their cars, their manufacturing energy installations and so on. </w:t>
      </w:r>
    </w:p>
    <w:p w14:paraId="63458A86"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Outbound logistics- the outbound logistics if Tesla carries out the responsibility of delivering products, inventory management and warehousing. It has retail outlets and online stores to sell its products. </w:t>
      </w:r>
    </w:p>
    <w:p w14:paraId="7DE00F51"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Marketing and sales- Tesla does not invest or encourage marketing of their products. They believe that customer satisfaction is what markets their products. Also, their innovation had caused them to attract media to advertise their products. </w:t>
      </w:r>
    </w:p>
    <w:p w14:paraId="17B8920F" w14:textId="77777777" w:rsidR="002D4D7A" w:rsidRDefault="002D4D7A" w:rsidP="00397F58">
      <w:pPr>
        <w:spacing w:after="0"/>
        <w:rPr>
          <w:rFonts w:eastAsia="Times New Roman" w:cs="Times New Roman"/>
          <w:szCs w:val="24"/>
        </w:rPr>
      </w:pPr>
      <w:r w:rsidRPr="002D4D7A">
        <w:rPr>
          <w:rFonts w:eastAsia="Times New Roman" w:cs="Times New Roman"/>
          <w:color w:val="0E101A"/>
          <w:szCs w:val="24"/>
        </w:rPr>
        <w:t>Service- Tesla has service centre's to accompany the consumers but it is incorporating on-demand service on wheels to enable quick service anywhere. </w:t>
      </w:r>
    </w:p>
    <w:p w14:paraId="1EC81834" w14:textId="77777777" w:rsidR="002D4D7A" w:rsidRPr="002D4D7A" w:rsidRDefault="002D4D7A" w:rsidP="00397F58">
      <w:pPr>
        <w:pStyle w:val="Titlu1"/>
        <w:rPr>
          <w:rFonts w:eastAsia="Times New Roman"/>
        </w:rPr>
      </w:pPr>
      <w:bookmarkStart w:id="5" w:name="_Toc91003188"/>
      <w:r w:rsidRPr="002D4D7A">
        <w:rPr>
          <w:rFonts w:eastAsia="Times New Roman"/>
        </w:rPr>
        <w:t>Competitive advantage.</w:t>
      </w:r>
      <w:bookmarkEnd w:id="5"/>
      <w:r w:rsidRPr="002D4D7A">
        <w:rPr>
          <w:rFonts w:eastAsia="Times New Roman"/>
        </w:rPr>
        <w:t> </w:t>
      </w:r>
    </w:p>
    <w:p w14:paraId="4886AC28" w14:textId="05A3C11E" w:rsidR="002D4D7A" w:rsidRPr="002D4D7A" w:rsidRDefault="002D4D7A" w:rsidP="001037A3">
      <w:pPr>
        <w:spacing w:after="0"/>
        <w:rPr>
          <w:rFonts w:eastAsia="Times New Roman" w:cs="Times New Roman"/>
          <w:szCs w:val="24"/>
        </w:rPr>
      </w:pPr>
      <w:r w:rsidRPr="002D4D7A">
        <w:rPr>
          <w:rFonts w:eastAsia="Times New Roman" w:cs="Times New Roman"/>
          <w:color w:val="0E101A"/>
          <w:szCs w:val="24"/>
        </w:rPr>
        <w:t>Tesla has incorporated various strategies that developed an absorptive advantage for the company and product sustainability. </w:t>
      </w:r>
    </w:p>
    <w:p w14:paraId="71875E1C"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Tesla's product manufacturing and supply of batteries have helped them to gain a competitive advantage. The cost of battery cell production is decreasing rapidly because of innovative manufacturing and waste reduction (Tarigan and Siagian, 2021). </w:t>
      </w:r>
    </w:p>
    <w:p w14:paraId="7132415E"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Improved software updates of the electric vehicles had enabled them to gather satisfaction from the automated Tesla cars. The frequent and better sidearm updates increase the efficiency of the cars thus causing the car to use for a long term purpose. </w:t>
      </w:r>
    </w:p>
    <w:p w14:paraId="3002B440" w14:textId="77777777" w:rsidR="00397F58" w:rsidRPr="002D4D7A" w:rsidRDefault="002D4D7A" w:rsidP="00397F58">
      <w:pPr>
        <w:spacing w:after="0"/>
        <w:rPr>
          <w:rFonts w:eastAsia="Times New Roman" w:cs="Times New Roman"/>
          <w:szCs w:val="24"/>
        </w:rPr>
      </w:pPr>
      <w:r w:rsidRPr="002D4D7A">
        <w:rPr>
          <w:rFonts w:eastAsia="Times New Roman" w:cs="Times New Roman"/>
          <w:color w:val="0E101A"/>
          <w:szCs w:val="24"/>
        </w:rPr>
        <w:t>The branding strategies of Tesla has caused them a competitive advantage. Tesla was able to develop brand development and reputation through their products. Their innovation and constant advancements in their products are in no match with any other companies. Therefore creating a competitive advantage for themselves. </w:t>
      </w:r>
    </w:p>
    <w:p w14:paraId="72C9D3E3" w14:textId="77777777" w:rsidR="002D4D7A" w:rsidRPr="00397F58" w:rsidRDefault="002D4D7A" w:rsidP="00397F58">
      <w:pPr>
        <w:pStyle w:val="Titlu1"/>
        <w:rPr>
          <w:rFonts w:eastAsia="Times New Roman"/>
        </w:rPr>
      </w:pPr>
      <w:bookmarkStart w:id="6" w:name="_Toc91003189"/>
      <w:r w:rsidRPr="002D4D7A">
        <w:rPr>
          <w:rFonts w:eastAsia="Times New Roman"/>
        </w:rPr>
        <w:t>Conclusion</w:t>
      </w:r>
      <w:bookmarkEnd w:id="6"/>
      <w:r w:rsidRPr="002D4D7A">
        <w:rPr>
          <w:rFonts w:eastAsia="Times New Roman"/>
        </w:rPr>
        <w:t> </w:t>
      </w:r>
    </w:p>
    <w:p w14:paraId="43D2A719"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rPr>
        <w:t>In conclusion, to increase their business and market, businesses must examine their environment. To do so, businesses must implement measures, but to do so strategically, they must examine their external environment and potential growth sectors. As a result, the goal of this research was to assess Tesla's external and internal business environments utilising the SWOT analysis framework, the PESTLE analysis, and Porter's five forces to assess their global trade. Also, a Value Chain analysis of their manufacturing process and evaluating the company's competitive edge.</w:t>
      </w:r>
    </w:p>
    <w:p w14:paraId="036138D6" w14:textId="77777777" w:rsidR="002D4D7A" w:rsidRPr="002D4D7A" w:rsidRDefault="002D4D7A" w:rsidP="00397F58">
      <w:pPr>
        <w:spacing w:after="0"/>
        <w:jc w:val="left"/>
        <w:rPr>
          <w:rFonts w:eastAsia="Times New Roman" w:cs="Times New Roman"/>
          <w:szCs w:val="24"/>
        </w:rPr>
      </w:pPr>
    </w:p>
    <w:p w14:paraId="43CE198C" w14:textId="77777777" w:rsidR="00397F58" w:rsidRPr="002D4D7A" w:rsidRDefault="00397F58" w:rsidP="00397F58"/>
    <w:p w14:paraId="489F6255" w14:textId="77777777" w:rsidR="001037A3" w:rsidRDefault="001037A3">
      <w:pPr>
        <w:spacing w:line="259" w:lineRule="auto"/>
        <w:jc w:val="left"/>
        <w:rPr>
          <w:rFonts w:eastAsia="Times New Roman" w:cstheme="majorBidi"/>
          <w:b/>
          <w:szCs w:val="32"/>
        </w:rPr>
      </w:pPr>
      <w:bookmarkStart w:id="7" w:name="_Toc91003190"/>
      <w:r>
        <w:rPr>
          <w:rFonts w:eastAsia="Times New Roman"/>
        </w:rPr>
        <w:br w:type="page"/>
      </w:r>
    </w:p>
    <w:p w14:paraId="07899134" w14:textId="4EB6747B" w:rsidR="002D4D7A" w:rsidRPr="001037A3" w:rsidRDefault="002D4D7A" w:rsidP="001037A3">
      <w:pPr>
        <w:pStyle w:val="Titlu1"/>
        <w:rPr>
          <w:rFonts w:eastAsia="Times New Roman"/>
        </w:rPr>
      </w:pPr>
      <w:r w:rsidRPr="002D4D7A">
        <w:rPr>
          <w:rFonts w:eastAsia="Times New Roman"/>
        </w:rPr>
        <w:t>Reference list</w:t>
      </w:r>
      <w:bookmarkEnd w:id="7"/>
      <w:r w:rsidRPr="002D4D7A">
        <w:rPr>
          <w:rFonts w:eastAsia="Times New Roman"/>
        </w:rPr>
        <w:t> </w:t>
      </w:r>
    </w:p>
    <w:p w14:paraId="439433C2"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Ajitha, P.V. and Nagra, A., 2021. An Overview of Artificial Intelligence in Automobile Industry–A Case Study on Tesla Cars. </w:t>
      </w:r>
      <w:r w:rsidRPr="002D4D7A">
        <w:rPr>
          <w:rFonts w:eastAsia="Times New Roman" w:cs="Times New Roman"/>
          <w:i/>
          <w:iCs/>
          <w:color w:val="0E101A"/>
          <w:szCs w:val="24"/>
          <w:shd w:val="clear" w:color="auto" w:fill="FFFFFF"/>
        </w:rPr>
        <w:t>Solid State Technology</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64</w:t>
      </w:r>
      <w:r w:rsidRPr="002D4D7A">
        <w:rPr>
          <w:rFonts w:eastAsia="Times New Roman" w:cs="Times New Roman"/>
          <w:color w:val="0E101A"/>
          <w:szCs w:val="24"/>
          <w:shd w:val="clear" w:color="auto" w:fill="FFFFFF"/>
        </w:rPr>
        <w:t xml:space="preserve">(2), pp.503-512. Available at: </w:t>
      </w:r>
      <w:hyperlink r:id="rId7" w:history="1">
        <w:r w:rsidRPr="002D4D7A">
          <w:rPr>
            <w:rFonts w:eastAsia="Times New Roman" w:cs="Times New Roman"/>
            <w:color w:val="0E101A"/>
            <w:szCs w:val="24"/>
            <w:u w:val="single"/>
            <w:shd w:val="clear" w:color="auto" w:fill="FFFFFF"/>
          </w:rPr>
          <w:t>https://www.researchgate.net/profile/Ankita-Nagra/publication/349298066_An_Overview_of_Artificial_Intelligence_in_Automobile_Industry_-A_Case_Study_on_Tesla_Cars/links/60290f534585158939a2b5e6/An-Overview-of-Artificial-Intelligence-in-Automobile-Industry-A-Case-Study-on-Tesla-Cars.pdf</w:t>
        </w:r>
      </w:hyperlink>
      <w:r w:rsidRPr="002D4D7A">
        <w:rPr>
          <w:rFonts w:eastAsia="Times New Roman" w:cs="Times New Roman"/>
          <w:color w:val="0E101A"/>
          <w:szCs w:val="24"/>
          <w:shd w:val="clear" w:color="auto" w:fill="FFFFFF"/>
        </w:rPr>
        <w:t> </w:t>
      </w:r>
    </w:p>
    <w:p w14:paraId="27927856"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Asif, A.A. and Singh, R., 2017. Further cost reduction of battery manufacturing. </w:t>
      </w:r>
      <w:r w:rsidRPr="002D4D7A">
        <w:rPr>
          <w:rFonts w:eastAsia="Times New Roman" w:cs="Times New Roman"/>
          <w:i/>
          <w:iCs/>
          <w:color w:val="0E101A"/>
          <w:szCs w:val="24"/>
          <w:shd w:val="clear" w:color="auto" w:fill="FFFFFF"/>
        </w:rPr>
        <w:t>Batteries</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3</w:t>
      </w:r>
      <w:r w:rsidRPr="002D4D7A">
        <w:rPr>
          <w:rFonts w:eastAsia="Times New Roman" w:cs="Times New Roman"/>
          <w:color w:val="0E101A"/>
          <w:szCs w:val="24"/>
          <w:shd w:val="clear" w:color="auto" w:fill="FFFFFF"/>
        </w:rPr>
        <w:t xml:space="preserve">(2), p.17. Available at: </w:t>
      </w:r>
      <w:hyperlink r:id="rId8" w:history="1">
        <w:r w:rsidRPr="002D4D7A">
          <w:rPr>
            <w:rFonts w:eastAsia="Times New Roman" w:cs="Times New Roman"/>
            <w:color w:val="0E101A"/>
            <w:szCs w:val="24"/>
            <w:u w:val="single"/>
            <w:shd w:val="clear" w:color="auto" w:fill="FFFFFF"/>
          </w:rPr>
          <w:t>https://doi.org/10.3390/batteries3020017</w:t>
        </w:r>
      </w:hyperlink>
      <w:r w:rsidRPr="002D4D7A">
        <w:rPr>
          <w:rFonts w:eastAsia="Times New Roman" w:cs="Times New Roman"/>
          <w:color w:val="0E101A"/>
          <w:szCs w:val="24"/>
          <w:shd w:val="clear" w:color="auto" w:fill="FFFFFF"/>
        </w:rPr>
        <w:t> </w:t>
      </w:r>
    </w:p>
    <w:p w14:paraId="391F536F"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Bhardwaj, S., Pandey, R., Sharma, S., Sejal, S., Iyer, G., Sharma, S., Ranjith, P.V. and Kulkarni, S., 2020. Problems Faced by Automobile Industries: Case Study on Tesla. </w:t>
      </w:r>
      <w:r w:rsidRPr="002D4D7A">
        <w:rPr>
          <w:rFonts w:eastAsia="Times New Roman" w:cs="Times New Roman"/>
          <w:i/>
          <w:iCs/>
          <w:color w:val="0E101A"/>
          <w:szCs w:val="24"/>
          <w:shd w:val="clear" w:color="auto" w:fill="FFFFFF"/>
        </w:rPr>
        <w:t>International journal of Tourism and hospitality in Asia Pasific (IJTHAP)</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3</w:t>
      </w:r>
      <w:r w:rsidRPr="002D4D7A">
        <w:rPr>
          <w:rFonts w:eastAsia="Times New Roman" w:cs="Times New Roman"/>
          <w:color w:val="0E101A"/>
          <w:szCs w:val="24"/>
          <w:shd w:val="clear" w:color="auto" w:fill="FFFFFF"/>
        </w:rPr>
        <w:t xml:space="preserve">(2), pp.78-88. Available at: </w:t>
      </w:r>
      <w:hyperlink r:id="rId9" w:history="1">
        <w:r w:rsidRPr="002D4D7A">
          <w:rPr>
            <w:rFonts w:eastAsia="Times New Roman" w:cs="Times New Roman"/>
            <w:color w:val="0E101A"/>
            <w:szCs w:val="24"/>
            <w:u w:val="single"/>
            <w:shd w:val="clear" w:color="auto" w:fill="FFFFFF"/>
          </w:rPr>
          <w:t>http://www.ejournal.aibpm.org/index.php/IJTHAP/article/view/825</w:t>
        </w:r>
      </w:hyperlink>
      <w:r w:rsidRPr="002D4D7A">
        <w:rPr>
          <w:rFonts w:eastAsia="Times New Roman" w:cs="Times New Roman"/>
          <w:color w:val="0E101A"/>
          <w:szCs w:val="24"/>
          <w:shd w:val="clear" w:color="auto" w:fill="FFFFFF"/>
        </w:rPr>
        <w:t> </w:t>
      </w:r>
    </w:p>
    <w:p w14:paraId="01D09B26"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Gafarov, R., 2019. </w:t>
      </w:r>
      <w:r w:rsidRPr="002D4D7A">
        <w:rPr>
          <w:rFonts w:eastAsia="Times New Roman" w:cs="Times New Roman"/>
          <w:i/>
          <w:iCs/>
          <w:color w:val="0E101A"/>
          <w:szCs w:val="24"/>
          <w:shd w:val="clear" w:color="auto" w:fill="FFFFFF"/>
        </w:rPr>
        <w:t>Evaluation of the financial position and the performance of Tesla, Inc</w:t>
      </w:r>
      <w:r w:rsidRPr="002D4D7A">
        <w:rPr>
          <w:rFonts w:eastAsia="Times New Roman" w:cs="Times New Roman"/>
          <w:color w:val="0E101A"/>
          <w:szCs w:val="24"/>
          <w:shd w:val="clear" w:color="auto" w:fill="FFFFFF"/>
        </w:rPr>
        <w:t xml:space="preserve"> (Doctoral dissertation, Masarykova univerzita, Ekonomicko-správní fakulta). Available at: </w:t>
      </w:r>
      <w:hyperlink r:id="rId10" w:history="1">
        <w:r w:rsidRPr="002D4D7A">
          <w:rPr>
            <w:rFonts w:eastAsia="Times New Roman" w:cs="Times New Roman"/>
            <w:color w:val="0E101A"/>
            <w:szCs w:val="24"/>
            <w:u w:val="single"/>
            <w:shd w:val="clear" w:color="auto" w:fill="FFFFFF"/>
          </w:rPr>
          <w:t>https://is.muni.cz/th/iphw4/Gafarov.pdf</w:t>
        </w:r>
      </w:hyperlink>
      <w:r w:rsidRPr="002D4D7A">
        <w:rPr>
          <w:rFonts w:eastAsia="Times New Roman" w:cs="Times New Roman"/>
          <w:color w:val="0E101A"/>
          <w:szCs w:val="24"/>
          <w:shd w:val="clear" w:color="auto" w:fill="FFFFFF"/>
        </w:rPr>
        <w:t> </w:t>
      </w:r>
    </w:p>
    <w:p w14:paraId="3ADCC1C5"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Gali, G.R., 2020. Corporate and Business Strategies of Tesla Company. </w:t>
      </w:r>
      <w:r w:rsidRPr="002D4D7A">
        <w:rPr>
          <w:rFonts w:eastAsia="Times New Roman" w:cs="Times New Roman"/>
          <w:i/>
          <w:iCs/>
          <w:color w:val="0E101A"/>
          <w:szCs w:val="24"/>
          <w:shd w:val="clear" w:color="auto" w:fill="FFFFFF"/>
        </w:rPr>
        <w:t>NOLEGEIN-Journal of Entrepreneurship Planning, Development and Management</w:t>
      </w:r>
      <w:r w:rsidRPr="002D4D7A">
        <w:rPr>
          <w:rFonts w:eastAsia="Times New Roman" w:cs="Times New Roman"/>
          <w:color w:val="0E101A"/>
          <w:szCs w:val="24"/>
          <w:shd w:val="clear" w:color="auto" w:fill="FFFFFF"/>
        </w:rPr>
        <w:t xml:space="preserve">, pp.10-23. Available at: </w:t>
      </w:r>
      <w:hyperlink r:id="rId11" w:history="1">
        <w:r w:rsidRPr="002D4D7A">
          <w:rPr>
            <w:rFonts w:eastAsia="Times New Roman" w:cs="Times New Roman"/>
            <w:color w:val="0E101A"/>
            <w:szCs w:val="24"/>
            <w:u w:val="single"/>
            <w:shd w:val="clear" w:color="auto" w:fill="FFFFFF"/>
          </w:rPr>
          <w:t>http://www.mbajournals.in/index.php/JoEPDM/article/view/593</w:t>
        </w:r>
      </w:hyperlink>
      <w:r w:rsidRPr="002D4D7A">
        <w:rPr>
          <w:rFonts w:eastAsia="Times New Roman" w:cs="Times New Roman"/>
          <w:color w:val="0E101A"/>
          <w:szCs w:val="24"/>
          <w:shd w:val="clear" w:color="auto" w:fill="FFFFFF"/>
        </w:rPr>
        <w:t> </w:t>
      </w:r>
    </w:p>
    <w:p w14:paraId="4202688D"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GS, D. and LS, M.R., 2020. Customer perception towards tesla electric car’s innovative features. </w:t>
      </w:r>
      <w:r w:rsidRPr="002D4D7A">
        <w:rPr>
          <w:rFonts w:eastAsia="Times New Roman" w:cs="Times New Roman"/>
          <w:i/>
          <w:iCs/>
          <w:color w:val="0E101A"/>
          <w:szCs w:val="24"/>
          <w:shd w:val="clear" w:color="auto" w:fill="FFFFFF"/>
        </w:rPr>
        <w:t>Journal of Contemporary Issues in Business and Government</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26</w:t>
      </w:r>
      <w:r w:rsidRPr="002D4D7A">
        <w:rPr>
          <w:rFonts w:eastAsia="Times New Roman" w:cs="Times New Roman"/>
          <w:color w:val="0E101A"/>
          <w:szCs w:val="24"/>
          <w:shd w:val="clear" w:color="auto" w:fill="FFFFFF"/>
        </w:rPr>
        <w:t xml:space="preserve">(2), pp.521-527. Available at: </w:t>
      </w:r>
      <w:hyperlink r:id="rId12" w:history="1">
        <w:r w:rsidRPr="002D4D7A">
          <w:rPr>
            <w:rFonts w:eastAsia="Times New Roman" w:cs="Times New Roman"/>
            <w:color w:val="0E101A"/>
            <w:szCs w:val="24"/>
            <w:u w:val="single"/>
            <w:shd w:val="clear" w:color="auto" w:fill="FFFFFF"/>
          </w:rPr>
          <w:t>https://cibg.org.au/index.php/cibg/article/view/article_7650.html</w:t>
        </w:r>
      </w:hyperlink>
      <w:r w:rsidRPr="002D4D7A">
        <w:rPr>
          <w:rFonts w:eastAsia="Times New Roman" w:cs="Times New Roman"/>
          <w:color w:val="0E101A"/>
          <w:szCs w:val="24"/>
          <w:shd w:val="clear" w:color="auto" w:fill="FFFFFF"/>
        </w:rPr>
        <w:t> </w:t>
      </w:r>
    </w:p>
    <w:p w14:paraId="7171CCBA"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Hettich, E. and Müller-Stewens, G., 2017. Tesla Motors. Business Model Configuration. Available at: </w:t>
      </w:r>
      <w:hyperlink r:id="rId13" w:history="1">
        <w:r w:rsidRPr="002D4D7A">
          <w:rPr>
            <w:rFonts w:eastAsia="Times New Roman" w:cs="Times New Roman"/>
            <w:color w:val="0E101A"/>
            <w:szCs w:val="24"/>
            <w:u w:val="single"/>
            <w:shd w:val="clear" w:color="auto" w:fill="FFFFFF"/>
          </w:rPr>
          <w:t>https://www.alexandria.unisg.ch/252556/1/Tesla_Case_314-132-1.pdf</w:t>
        </w:r>
      </w:hyperlink>
      <w:r w:rsidRPr="002D4D7A">
        <w:rPr>
          <w:rFonts w:eastAsia="Times New Roman" w:cs="Times New Roman"/>
          <w:color w:val="0E101A"/>
          <w:szCs w:val="24"/>
          <w:shd w:val="clear" w:color="auto" w:fill="FFFFFF"/>
        </w:rPr>
        <w:t> </w:t>
      </w:r>
    </w:p>
    <w:p w14:paraId="35C7DDCD" w14:textId="77777777" w:rsidR="002D4D7A" w:rsidRPr="002D4D7A" w:rsidRDefault="005E6D99" w:rsidP="00397F58">
      <w:pPr>
        <w:spacing w:after="0"/>
        <w:jc w:val="left"/>
        <w:rPr>
          <w:rFonts w:eastAsia="Times New Roman" w:cs="Times New Roman"/>
          <w:szCs w:val="24"/>
        </w:rPr>
      </w:pPr>
      <w:hyperlink r:id="rId14" w:history="1">
        <w:r w:rsidR="002D4D7A" w:rsidRPr="002D4D7A">
          <w:rPr>
            <w:rFonts w:eastAsia="Times New Roman" w:cs="Times New Roman"/>
            <w:color w:val="0E101A"/>
            <w:szCs w:val="24"/>
            <w:u w:val="single"/>
            <w:shd w:val="clear" w:color="auto" w:fill="FFFFFF"/>
          </w:rPr>
          <w:t>https://www.diva-portal.org/smash/record.jsf?pid=diva2%3A635929&amp;dswid=9314</w:t>
        </w:r>
      </w:hyperlink>
      <w:r w:rsidR="002D4D7A" w:rsidRPr="002D4D7A">
        <w:rPr>
          <w:rFonts w:eastAsia="Times New Roman" w:cs="Times New Roman"/>
          <w:color w:val="0E101A"/>
          <w:szCs w:val="24"/>
          <w:shd w:val="clear" w:color="auto" w:fill="FFFFFF"/>
        </w:rPr>
        <w:t> </w:t>
      </w:r>
    </w:p>
    <w:p w14:paraId="4F94E068"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Karamitsios, A., 2013. Open innovation in EVs: A case study of Tesla Motors. Available at: </w:t>
      </w:r>
    </w:p>
    <w:p w14:paraId="1D71D4F1"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Khan, M.A. and Ahmed, S., 2019. Can Innovation in Sustainability be a Sustainable Competitive Advantage?. Available at: </w:t>
      </w:r>
      <w:hyperlink r:id="rId15" w:history="1">
        <w:r w:rsidRPr="002D4D7A">
          <w:rPr>
            <w:rFonts w:eastAsia="Times New Roman" w:cs="Times New Roman"/>
            <w:color w:val="0E101A"/>
            <w:szCs w:val="24"/>
            <w:u w:val="single"/>
            <w:shd w:val="clear" w:color="auto" w:fill="FFFFFF"/>
          </w:rPr>
          <w:t>https://www.sibmbengaluru.edu.in/wp-content/uploads/2019/03/2_Innovation_in_Sustainability.pdf</w:t>
        </w:r>
      </w:hyperlink>
      <w:r w:rsidRPr="002D4D7A">
        <w:rPr>
          <w:rFonts w:eastAsia="Times New Roman" w:cs="Times New Roman"/>
          <w:color w:val="0E101A"/>
          <w:szCs w:val="24"/>
          <w:shd w:val="clear" w:color="auto" w:fill="FFFFFF"/>
        </w:rPr>
        <w:t> </w:t>
      </w:r>
    </w:p>
    <w:p w14:paraId="3302EF41"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Liu, S., 2021, March. Competition and Valuation: A Case Study of Tesla Motors. In </w:t>
      </w:r>
      <w:r w:rsidRPr="002D4D7A">
        <w:rPr>
          <w:rFonts w:eastAsia="Times New Roman" w:cs="Times New Roman"/>
          <w:i/>
          <w:iCs/>
          <w:color w:val="0E101A"/>
          <w:szCs w:val="24"/>
          <w:shd w:val="clear" w:color="auto" w:fill="FFFFFF"/>
        </w:rPr>
        <w:t>IOP Conference Series: Earth and Environmental Science</w:t>
      </w:r>
      <w:r w:rsidRPr="002D4D7A">
        <w:rPr>
          <w:rFonts w:eastAsia="Times New Roman" w:cs="Times New Roman"/>
          <w:color w:val="0E101A"/>
          <w:szCs w:val="24"/>
          <w:shd w:val="clear" w:color="auto" w:fill="FFFFFF"/>
        </w:rPr>
        <w:t xml:space="preserve"> (Vol. 692, No. 2, p. 022103). IOP Publishing. Available at: </w:t>
      </w:r>
      <w:hyperlink r:id="rId16" w:history="1">
        <w:r w:rsidRPr="002D4D7A">
          <w:rPr>
            <w:rFonts w:eastAsia="Times New Roman" w:cs="Times New Roman"/>
            <w:color w:val="0E101A"/>
            <w:szCs w:val="24"/>
            <w:u w:val="single"/>
            <w:shd w:val="clear" w:color="auto" w:fill="FFFFFF"/>
          </w:rPr>
          <w:t>https://iopscience.iop.org/article/10.1088/1755-1315/692/2/022103/meta</w:t>
        </w:r>
      </w:hyperlink>
      <w:r w:rsidRPr="002D4D7A">
        <w:rPr>
          <w:rFonts w:eastAsia="Times New Roman" w:cs="Times New Roman"/>
          <w:color w:val="0E101A"/>
          <w:szCs w:val="24"/>
          <w:shd w:val="clear" w:color="auto" w:fill="FFFFFF"/>
        </w:rPr>
        <w:t>  </w:t>
      </w:r>
    </w:p>
    <w:p w14:paraId="12A151F4"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Mo, F. and Wang, Y., 2021. Risk and Opportunity Analysis of Tesla Motors Inc. Marketing Strategy and Business Ethics Study:--A Mini Review. </w:t>
      </w:r>
      <w:r w:rsidRPr="002D4D7A">
        <w:rPr>
          <w:rFonts w:eastAsia="Times New Roman" w:cs="Times New Roman"/>
          <w:i/>
          <w:iCs/>
          <w:color w:val="0E101A"/>
          <w:szCs w:val="24"/>
          <w:shd w:val="clear" w:color="auto" w:fill="FFFFFF"/>
        </w:rPr>
        <w:t>BCP Business &amp; Management</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13</w:t>
      </w:r>
      <w:r w:rsidRPr="002D4D7A">
        <w:rPr>
          <w:rFonts w:eastAsia="Times New Roman" w:cs="Times New Roman"/>
          <w:color w:val="0E101A"/>
          <w:szCs w:val="24"/>
          <w:shd w:val="clear" w:color="auto" w:fill="FFFFFF"/>
        </w:rPr>
        <w:t xml:space="preserve">, pp.440-449. Available at: </w:t>
      </w:r>
      <w:hyperlink r:id="rId17" w:history="1">
        <w:r w:rsidRPr="002D4D7A">
          <w:rPr>
            <w:rFonts w:eastAsia="Times New Roman" w:cs="Times New Roman"/>
            <w:color w:val="0E101A"/>
            <w:szCs w:val="24"/>
            <w:u w:val="single"/>
            <w:shd w:val="clear" w:color="auto" w:fill="FFFFFF"/>
          </w:rPr>
          <w:t>https://doi.org/10.54691/bcpbm.v13i.123</w:t>
        </w:r>
      </w:hyperlink>
      <w:r w:rsidRPr="002D4D7A">
        <w:rPr>
          <w:rFonts w:eastAsia="Times New Roman" w:cs="Times New Roman"/>
          <w:color w:val="0E101A"/>
          <w:szCs w:val="24"/>
          <w:shd w:val="clear" w:color="auto" w:fill="FFFFFF"/>
        </w:rPr>
        <w:t> </w:t>
      </w:r>
    </w:p>
    <w:p w14:paraId="51D1C01A"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Pashchenko, Y., 2019. Strength and weaknesses of the sustainable green business strategy based on the example of Tesla Inc. in years 2003-2018. Available at: </w:t>
      </w:r>
      <w:hyperlink r:id="rId18" w:history="1">
        <w:r w:rsidRPr="002D4D7A">
          <w:rPr>
            <w:rFonts w:eastAsia="Times New Roman" w:cs="Times New Roman"/>
            <w:color w:val="0E101A"/>
            <w:szCs w:val="24"/>
            <w:u w:val="single"/>
            <w:shd w:val="clear" w:color="auto" w:fill="FFFFFF"/>
          </w:rPr>
          <w:t>https://ruj.uj.edu.pl/xmlui/handle/item/234246</w:t>
        </w:r>
      </w:hyperlink>
      <w:r w:rsidRPr="002D4D7A">
        <w:rPr>
          <w:rFonts w:eastAsia="Times New Roman" w:cs="Times New Roman"/>
          <w:color w:val="0E101A"/>
          <w:szCs w:val="24"/>
          <w:shd w:val="clear" w:color="auto" w:fill="FFFFFF"/>
        </w:rPr>
        <w:t> </w:t>
      </w:r>
    </w:p>
    <w:p w14:paraId="76C383B4"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Perkins, G. and Murmann, J.P., 2018. What does the success of Tesla mean for the future dynamics in the global automobile sector?. </w:t>
      </w:r>
      <w:r w:rsidRPr="002D4D7A">
        <w:rPr>
          <w:rFonts w:eastAsia="Times New Roman" w:cs="Times New Roman"/>
          <w:i/>
          <w:iCs/>
          <w:color w:val="0E101A"/>
          <w:szCs w:val="24"/>
          <w:shd w:val="clear" w:color="auto" w:fill="FFFFFF"/>
        </w:rPr>
        <w:t>Management and Organization Review</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14</w:t>
      </w:r>
      <w:r w:rsidRPr="002D4D7A">
        <w:rPr>
          <w:rFonts w:eastAsia="Times New Roman" w:cs="Times New Roman"/>
          <w:color w:val="0E101A"/>
          <w:szCs w:val="24"/>
          <w:shd w:val="clear" w:color="auto" w:fill="FFFFFF"/>
        </w:rPr>
        <w:t xml:space="preserve">(3), pp.471-480.Available at: </w:t>
      </w:r>
      <w:hyperlink r:id="rId19" w:history="1">
        <w:r w:rsidRPr="002D4D7A">
          <w:rPr>
            <w:rFonts w:eastAsia="Times New Roman" w:cs="Times New Roman"/>
            <w:color w:val="0E101A"/>
            <w:szCs w:val="24"/>
            <w:u w:val="single"/>
            <w:shd w:val="clear" w:color="auto" w:fill="FFFFFF"/>
          </w:rPr>
          <w:t>https://www.cambridge.org/core/journals/management-and-organization-review/article/what-does-the-success-of-tesla-mean-for-the-future-dynamics-in-the-global-automobile-sector/B023204421876CFB08B4DEA7FEA2C3D6</w:t>
        </w:r>
      </w:hyperlink>
      <w:r w:rsidRPr="002D4D7A">
        <w:rPr>
          <w:rFonts w:eastAsia="Times New Roman" w:cs="Times New Roman"/>
          <w:color w:val="0E101A"/>
          <w:szCs w:val="24"/>
          <w:shd w:val="clear" w:color="auto" w:fill="FFFFFF"/>
        </w:rPr>
        <w:t>  </w:t>
      </w:r>
    </w:p>
    <w:p w14:paraId="45A07D90"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Tarigan, Z.J.H. and Siagian, H., 2021. </w:t>
      </w:r>
      <w:r w:rsidRPr="002D4D7A">
        <w:rPr>
          <w:rFonts w:eastAsia="Times New Roman" w:cs="Times New Roman"/>
          <w:i/>
          <w:iCs/>
          <w:color w:val="0E101A"/>
          <w:szCs w:val="24"/>
          <w:shd w:val="clear" w:color="auto" w:fill="FFFFFF"/>
        </w:rPr>
        <w:t>The effects of strategic planning, purchasing strategy and strategic partnership on operational performance</w:t>
      </w:r>
      <w:r w:rsidRPr="002D4D7A">
        <w:rPr>
          <w:rFonts w:eastAsia="Times New Roman" w:cs="Times New Roman"/>
          <w:color w:val="0E101A"/>
          <w:szCs w:val="24"/>
          <w:shd w:val="clear" w:color="auto" w:fill="FFFFFF"/>
        </w:rPr>
        <w:t xml:space="preserve"> (Doctoral dissertation, Petra Christian University). Available at: </w:t>
      </w:r>
      <w:hyperlink r:id="rId20" w:history="1">
        <w:r w:rsidRPr="002D4D7A">
          <w:rPr>
            <w:rFonts w:eastAsia="Times New Roman" w:cs="Times New Roman"/>
            <w:color w:val="0E101A"/>
            <w:szCs w:val="24"/>
            <w:u w:val="single"/>
            <w:shd w:val="clear" w:color="auto" w:fill="FFFFFF"/>
          </w:rPr>
          <w:t>http://growingscience.com/beta/uscm/4752-the-effects-of-strategic-planning-purchasing-strategy-and-strategic-partnership-on-operational-performance.html</w:t>
        </w:r>
      </w:hyperlink>
      <w:r w:rsidRPr="002D4D7A">
        <w:rPr>
          <w:rFonts w:eastAsia="Times New Roman" w:cs="Times New Roman"/>
          <w:color w:val="0E101A"/>
          <w:szCs w:val="24"/>
          <w:shd w:val="clear" w:color="auto" w:fill="FFFFFF"/>
        </w:rPr>
        <w:t>  </w:t>
      </w:r>
    </w:p>
    <w:p w14:paraId="38FDC9D1" w14:textId="77777777" w:rsidR="002D4D7A" w:rsidRP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Teece, D.J., 2018. Tesla and the reshaping of the auto industry. </w:t>
      </w:r>
      <w:r w:rsidRPr="002D4D7A">
        <w:rPr>
          <w:rFonts w:eastAsia="Times New Roman" w:cs="Times New Roman"/>
          <w:i/>
          <w:iCs/>
          <w:color w:val="0E101A"/>
          <w:szCs w:val="24"/>
          <w:shd w:val="clear" w:color="auto" w:fill="FFFFFF"/>
        </w:rPr>
        <w:t>Management and Organization Review</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14</w:t>
      </w:r>
      <w:r w:rsidRPr="002D4D7A">
        <w:rPr>
          <w:rFonts w:eastAsia="Times New Roman" w:cs="Times New Roman"/>
          <w:color w:val="0E101A"/>
          <w:szCs w:val="24"/>
          <w:shd w:val="clear" w:color="auto" w:fill="FFFFFF"/>
        </w:rPr>
        <w:t>(3), pp.501-512. Available at:</w:t>
      </w:r>
      <w:hyperlink r:id="rId21" w:history="1">
        <w:r w:rsidRPr="002D4D7A">
          <w:rPr>
            <w:rFonts w:eastAsia="Times New Roman" w:cs="Times New Roman"/>
            <w:color w:val="0E101A"/>
            <w:szCs w:val="24"/>
            <w:u w:val="single"/>
            <w:shd w:val="clear" w:color="auto" w:fill="FFFFFF"/>
          </w:rPr>
          <w:t>https://www.cambridge.org/core/journals/management-and-organization-review/article/tesla-and-the-reshaping-of-the-auto-industry/5E551257839D03D5E430F61CB93AFA62</w:t>
        </w:r>
      </w:hyperlink>
      <w:r w:rsidRPr="002D4D7A">
        <w:rPr>
          <w:rFonts w:eastAsia="Times New Roman" w:cs="Times New Roman"/>
          <w:color w:val="0E101A"/>
          <w:szCs w:val="24"/>
          <w:shd w:val="clear" w:color="auto" w:fill="FFFFFF"/>
        </w:rPr>
        <w:t> </w:t>
      </w:r>
    </w:p>
    <w:p w14:paraId="7B341BDB" w14:textId="77777777" w:rsidR="002D4D7A" w:rsidRDefault="002D4D7A" w:rsidP="00397F58">
      <w:pPr>
        <w:spacing w:after="0"/>
        <w:rPr>
          <w:rFonts w:eastAsia="Times New Roman" w:cs="Times New Roman"/>
          <w:szCs w:val="24"/>
        </w:rPr>
      </w:pPr>
      <w:r w:rsidRPr="002D4D7A">
        <w:rPr>
          <w:rFonts w:eastAsia="Times New Roman" w:cs="Times New Roman"/>
          <w:color w:val="0E101A"/>
          <w:szCs w:val="24"/>
          <w:shd w:val="clear" w:color="auto" w:fill="FFFFFF"/>
        </w:rPr>
        <w:t xml:space="preserve">Thomas, V.J. and Maine, E., 2019. Market entry strategies for electric vehicle start-ups in the automotive industry–Lessons from Tesla Motors. </w:t>
      </w:r>
      <w:r w:rsidRPr="002D4D7A">
        <w:rPr>
          <w:rFonts w:eastAsia="Times New Roman" w:cs="Times New Roman"/>
          <w:i/>
          <w:iCs/>
          <w:color w:val="0E101A"/>
          <w:szCs w:val="24"/>
          <w:shd w:val="clear" w:color="auto" w:fill="FFFFFF"/>
        </w:rPr>
        <w:t>Journal of Cleaner Production</w:t>
      </w:r>
      <w:r w:rsidRPr="002D4D7A">
        <w:rPr>
          <w:rFonts w:eastAsia="Times New Roman" w:cs="Times New Roman"/>
          <w:color w:val="0E101A"/>
          <w:szCs w:val="24"/>
          <w:shd w:val="clear" w:color="auto" w:fill="FFFFFF"/>
        </w:rPr>
        <w:t xml:space="preserve">, </w:t>
      </w:r>
      <w:r w:rsidRPr="002D4D7A">
        <w:rPr>
          <w:rFonts w:eastAsia="Times New Roman" w:cs="Times New Roman"/>
          <w:i/>
          <w:iCs/>
          <w:color w:val="0E101A"/>
          <w:szCs w:val="24"/>
          <w:shd w:val="clear" w:color="auto" w:fill="FFFFFF"/>
        </w:rPr>
        <w:t>235</w:t>
      </w:r>
      <w:r w:rsidRPr="002D4D7A">
        <w:rPr>
          <w:rFonts w:eastAsia="Times New Roman" w:cs="Times New Roman"/>
          <w:color w:val="0E101A"/>
          <w:szCs w:val="24"/>
          <w:shd w:val="clear" w:color="auto" w:fill="FFFFFF"/>
        </w:rPr>
        <w:t xml:space="preserve">, pp.653-663. Available at: </w:t>
      </w:r>
      <w:hyperlink r:id="rId22" w:history="1">
        <w:r w:rsidRPr="002D4D7A">
          <w:rPr>
            <w:rFonts w:eastAsia="Times New Roman" w:cs="Times New Roman"/>
            <w:color w:val="0E101A"/>
            <w:szCs w:val="24"/>
            <w:u w:val="single"/>
            <w:shd w:val="clear" w:color="auto" w:fill="FFFFFF"/>
          </w:rPr>
          <w:t>https://www.sciencedirect.com/science/article/pii</w:t>
        </w:r>
      </w:hyperlink>
      <w:r>
        <w:rPr>
          <w:rFonts w:eastAsia="Times New Roman" w:cs="Times New Roman"/>
          <w:szCs w:val="24"/>
        </w:rPr>
        <w:t xml:space="preserve"> </w:t>
      </w:r>
    </w:p>
    <w:sectPr w:rsidR="002D4D7A" w:rsidSect="002D4D7A">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CABF5" w14:textId="77777777" w:rsidR="00CA0F0D" w:rsidRDefault="00CA0F0D" w:rsidP="002D4D7A">
      <w:pPr>
        <w:spacing w:after="0" w:line="240" w:lineRule="auto"/>
      </w:pPr>
      <w:r>
        <w:separator/>
      </w:r>
    </w:p>
  </w:endnote>
  <w:endnote w:type="continuationSeparator" w:id="0">
    <w:p w14:paraId="5934B3CF" w14:textId="77777777" w:rsidR="00CA0F0D" w:rsidRDefault="00CA0F0D" w:rsidP="002D4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367185"/>
      <w:docPartObj>
        <w:docPartGallery w:val="Page Numbers (Bottom of Page)"/>
        <w:docPartUnique/>
      </w:docPartObj>
    </w:sdtPr>
    <w:sdtEndPr/>
    <w:sdtContent>
      <w:sdt>
        <w:sdtPr>
          <w:id w:val="-1769616900"/>
          <w:docPartObj>
            <w:docPartGallery w:val="Page Numbers (Top of Page)"/>
            <w:docPartUnique/>
          </w:docPartObj>
        </w:sdtPr>
        <w:sdtEndPr/>
        <w:sdtContent>
          <w:p w14:paraId="597E58A9" w14:textId="77777777" w:rsidR="002D4D7A" w:rsidRDefault="002D4D7A">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397F58">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97F58">
              <w:rPr>
                <w:b/>
                <w:bCs/>
                <w:noProof/>
              </w:rPr>
              <w:t>10</w:t>
            </w:r>
            <w:r>
              <w:rPr>
                <w:b/>
                <w:bCs/>
                <w:szCs w:val="24"/>
              </w:rPr>
              <w:fldChar w:fldCharType="end"/>
            </w:r>
          </w:p>
        </w:sdtContent>
      </w:sdt>
    </w:sdtContent>
  </w:sdt>
  <w:p w14:paraId="5F1C3C4F" w14:textId="77777777" w:rsidR="002D4D7A" w:rsidRDefault="002D4D7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668D6" w14:textId="77777777" w:rsidR="00CA0F0D" w:rsidRDefault="00CA0F0D" w:rsidP="002D4D7A">
      <w:pPr>
        <w:spacing w:after="0" w:line="240" w:lineRule="auto"/>
      </w:pPr>
      <w:r>
        <w:separator/>
      </w:r>
    </w:p>
  </w:footnote>
  <w:footnote w:type="continuationSeparator" w:id="0">
    <w:p w14:paraId="4BEBFD18" w14:textId="77777777" w:rsidR="00CA0F0D" w:rsidRDefault="00CA0F0D" w:rsidP="002D4D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D7A"/>
    <w:rsid w:val="00047580"/>
    <w:rsid w:val="001037A3"/>
    <w:rsid w:val="00185533"/>
    <w:rsid w:val="002C6282"/>
    <w:rsid w:val="002D4D7A"/>
    <w:rsid w:val="00397F58"/>
    <w:rsid w:val="0057511D"/>
    <w:rsid w:val="005E6D99"/>
    <w:rsid w:val="006D05EC"/>
    <w:rsid w:val="00AC5B3C"/>
    <w:rsid w:val="00C2521A"/>
    <w:rsid w:val="00C97551"/>
    <w:rsid w:val="00CA0F0D"/>
    <w:rsid w:val="00E47C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84CF6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11D"/>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57511D"/>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autoRedefine/>
    <w:uiPriority w:val="9"/>
    <w:semiHidden/>
    <w:unhideWhenUsed/>
    <w:qFormat/>
    <w:rsid w:val="0057511D"/>
    <w:pPr>
      <w:keepNext/>
      <w:keepLines/>
      <w:spacing w:before="40" w:after="0"/>
      <w:outlineLvl w:val="1"/>
    </w:pPr>
    <w:rPr>
      <w:rFonts w:eastAsiaTheme="majorEastAsia" w:cstheme="majorBidi"/>
      <w:b/>
      <w:szCs w:val="26"/>
    </w:rPr>
  </w:style>
  <w:style w:type="paragraph" w:styleId="Titlu3">
    <w:name w:val="heading 3"/>
    <w:basedOn w:val="Normal"/>
    <w:next w:val="Normal"/>
    <w:link w:val="Titlu3Caracter"/>
    <w:autoRedefine/>
    <w:uiPriority w:val="9"/>
    <w:semiHidden/>
    <w:unhideWhenUsed/>
    <w:qFormat/>
    <w:rsid w:val="0057511D"/>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511D"/>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semiHidden/>
    <w:rsid w:val="0057511D"/>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semiHidden/>
    <w:rsid w:val="0057511D"/>
    <w:rPr>
      <w:rFonts w:ascii="Times New Roman" w:eastAsiaTheme="majorEastAsia" w:hAnsi="Times New Roman" w:cstheme="majorBidi"/>
      <w:b/>
      <w:sz w:val="24"/>
      <w:szCs w:val="24"/>
    </w:rPr>
  </w:style>
  <w:style w:type="paragraph" w:styleId="Antet">
    <w:name w:val="header"/>
    <w:basedOn w:val="Normal"/>
    <w:link w:val="AntetCaracter"/>
    <w:uiPriority w:val="99"/>
    <w:unhideWhenUsed/>
    <w:rsid w:val="002D4D7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D4D7A"/>
    <w:rPr>
      <w:rFonts w:ascii="Times New Roman" w:hAnsi="Times New Roman"/>
      <w:sz w:val="24"/>
    </w:rPr>
  </w:style>
  <w:style w:type="paragraph" w:styleId="Subsol">
    <w:name w:val="footer"/>
    <w:basedOn w:val="Normal"/>
    <w:link w:val="SubsolCaracter"/>
    <w:uiPriority w:val="99"/>
    <w:unhideWhenUsed/>
    <w:rsid w:val="002D4D7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D4D7A"/>
    <w:rPr>
      <w:rFonts w:ascii="Times New Roman" w:hAnsi="Times New Roman"/>
      <w:sz w:val="24"/>
    </w:rPr>
  </w:style>
  <w:style w:type="paragraph" w:styleId="Titlucuprins">
    <w:name w:val="TOC Heading"/>
    <w:basedOn w:val="Titlu1"/>
    <w:next w:val="Normal"/>
    <w:uiPriority w:val="39"/>
    <w:unhideWhenUsed/>
    <w:qFormat/>
    <w:rsid w:val="002D4D7A"/>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2D4D7A"/>
    <w:pPr>
      <w:spacing w:after="100"/>
    </w:pPr>
  </w:style>
  <w:style w:type="character" w:styleId="Hyperlink">
    <w:name w:val="Hyperlink"/>
    <w:basedOn w:val="Fontdeparagrafimplicit"/>
    <w:uiPriority w:val="99"/>
    <w:unhideWhenUsed/>
    <w:rsid w:val="002D4D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28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atteries3020017" TargetMode="External" /><Relationship Id="rId13" Type="http://schemas.openxmlformats.org/officeDocument/2006/relationships/hyperlink" Target="https://www.alexandria.unisg.ch/252556/1/Tesla_Case_314-132-1.pdf" TargetMode="External" /><Relationship Id="rId18" Type="http://schemas.openxmlformats.org/officeDocument/2006/relationships/hyperlink" Target="https://ruj.uj.edu.pl/xmlui/handle/item/234246" TargetMode="External" /><Relationship Id="rId3" Type="http://schemas.openxmlformats.org/officeDocument/2006/relationships/settings" Target="settings.xml" /><Relationship Id="rId21" Type="http://schemas.openxmlformats.org/officeDocument/2006/relationships/hyperlink" Target="https://www.cambridge.org/core/journals/management-and-organization-review/article/tesla-and-the-reshaping-of-the-auto-industry/5E551257839D03D5E430F61CB93AFA62" TargetMode="External" /><Relationship Id="rId7" Type="http://schemas.openxmlformats.org/officeDocument/2006/relationships/hyperlink" Target="https://www.researchgate.net/profile/Ankita-Nagra/publication/349298066_An_Overview_of_Artificial_Intelligence_in_Automobile_Industry_-A_Case_Study_on_Tesla_Cars/links/60290f534585158939a2b5e6/An-Overview-of-Artificial-Intelligence-in-Automobile-Industry-A-Case-Study-on-Tesla-Cars.pdf" TargetMode="External" /><Relationship Id="rId12" Type="http://schemas.openxmlformats.org/officeDocument/2006/relationships/hyperlink" Target="https://cibg.org.au/index.php/cibg/article/view/article_7650.html" TargetMode="External" /><Relationship Id="rId17" Type="http://schemas.openxmlformats.org/officeDocument/2006/relationships/hyperlink" Target="https://doi.org/10.54691/bcpbm.v13i.123"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iopscience.iop.org/article/10.1088/1755-1315/692/2/022103/meta" TargetMode="External" /><Relationship Id="rId20" Type="http://schemas.openxmlformats.org/officeDocument/2006/relationships/hyperlink" Target="http://growingscience.com/beta/uscm/4752-the-effects-of-strategic-planning-purchasing-strategy-and-strategic-partnership-on-operational-performance.html"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www.mbajournals.in/index.php/JoEPDM/article/view/593"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sibmbengaluru.edu.in/wp-content/uploads/2019/03/2_Innovation_in_Sustainability.pdf" TargetMode="External" /><Relationship Id="rId23" Type="http://schemas.openxmlformats.org/officeDocument/2006/relationships/footer" Target="footer1.xml" /><Relationship Id="rId10" Type="http://schemas.openxmlformats.org/officeDocument/2006/relationships/hyperlink" Target="https://is.muni.cz/th/iphw4/Gafarov.pdf" TargetMode="External" /><Relationship Id="rId19" Type="http://schemas.openxmlformats.org/officeDocument/2006/relationships/hyperlink" Target="https://www.cambridge.org/core/journals/management-and-organization-review/article/what-does-the-success-of-tesla-mean-for-the-future-dynamics-in-the-global-automobile-sector/B023204421876CFB08B4DEA7FEA2C3D6" TargetMode="External" /><Relationship Id="rId4" Type="http://schemas.openxmlformats.org/officeDocument/2006/relationships/webSettings" Target="webSettings.xml" /><Relationship Id="rId9" Type="http://schemas.openxmlformats.org/officeDocument/2006/relationships/hyperlink" Target="http://www.ejournal.aibpm.org/index.php/IJTHAP/article/view/825" TargetMode="External" /><Relationship Id="rId14" Type="http://schemas.openxmlformats.org/officeDocument/2006/relationships/hyperlink" Target="https://www.diva-portal.org/smash/record.jsf?pid=diva2%3A635929&amp;dswid=9314" TargetMode="External" /><Relationship Id="rId22" Type="http://schemas.openxmlformats.org/officeDocument/2006/relationships/hyperlink" Target="https://www.sciencedirect.com/science/article/pi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C3023-F114-48C8-9A4B-CDC587097B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3026</Words>
  <Characters>17557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2021-12-22T08:09:00Z</dcterms:created>
  <dcterms:modified xsi:type="dcterms:W3CDTF">2021-12-22T08:09:00Z</dcterms:modified>
</cp:coreProperties>
</file>