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6B239F" w14:textId="66DAE40F" w:rsidR="00F76896" w:rsidRDefault="00F76896" w:rsidP="00FE7E92">
      <w:pPr>
        <w:jc w:val="center"/>
      </w:pPr>
    </w:p>
    <w:p w14:paraId="766BF886" w14:textId="272A2E28" w:rsidR="00FE7E92" w:rsidRDefault="00FE7E92" w:rsidP="00FE7E92">
      <w:pPr>
        <w:jc w:val="center"/>
      </w:pPr>
    </w:p>
    <w:p w14:paraId="18398994" w14:textId="725FAC75" w:rsidR="00FE7E92" w:rsidRDefault="00FE7E92" w:rsidP="00FE7E92">
      <w:pPr>
        <w:jc w:val="center"/>
      </w:pPr>
    </w:p>
    <w:p w14:paraId="5B67FF76" w14:textId="3FC02E8E" w:rsidR="00FE7E92" w:rsidRDefault="00FE7E92" w:rsidP="00FE7E92">
      <w:pPr>
        <w:jc w:val="center"/>
      </w:pPr>
    </w:p>
    <w:p w14:paraId="4AC6CB83" w14:textId="477A36D5" w:rsidR="00FE7E92" w:rsidRDefault="00FE7E92" w:rsidP="00FE7E92">
      <w:pPr>
        <w:jc w:val="center"/>
      </w:pPr>
    </w:p>
    <w:p w14:paraId="369665D7" w14:textId="374E963A" w:rsidR="00FE7E92" w:rsidRPr="00864369" w:rsidRDefault="00FE7E92" w:rsidP="00FE7E92">
      <w:pPr>
        <w:jc w:val="center"/>
        <w:rPr>
          <w:sz w:val="24"/>
          <w:szCs w:val="24"/>
        </w:rPr>
      </w:pPr>
      <w:r w:rsidRPr="00864369">
        <w:rPr>
          <w:sz w:val="24"/>
          <w:szCs w:val="24"/>
        </w:rPr>
        <w:t>Darren M Hembrow</w:t>
      </w:r>
    </w:p>
    <w:p w14:paraId="5CE608C2" w14:textId="1743562E" w:rsidR="00FE7E92" w:rsidRPr="00864369" w:rsidRDefault="00FE7E92" w:rsidP="00FE7E92">
      <w:pPr>
        <w:jc w:val="center"/>
        <w:rPr>
          <w:sz w:val="24"/>
          <w:szCs w:val="24"/>
        </w:rPr>
      </w:pPr>
      <w:r w:rsidRPr="00864369">
        <w:rPr>
          <w:sz w:val="24"/>
          <w:szCs w:val="24"/>
        </w:rPr>
        <w:t>1908926</w:t>
      </w:r>
    </w:p>
    <w:p w14:paraId="0D4DEDCB" w14:textId="36D39D3C" w:rsidR="00FE7E92" w:rsidRDefault="00864369" w:rsidP="00FE7E92">
      <w:pPr>
        <w:jc w:val="center"/>
      </w:pPr>
      <w:r>
        <w:t>Professional Development Portfolio and Critique</w:t>
      </w:r>
    </w:p>
    <w:p w14:paraId="53F6889F" w14:textId="7B4B2DCD" w:rsidR="00FE7E92" w:rsidRDefault="00FE7E92" w:rsidP="00864369">
      <w:pPr>
        <w:jc w:val="center"/>
      </w:pPr>
    </w:p>
    <w:p w14:paraId="4F2371DE" w14:textId="1DD4384D" w:rsidR="00FE7E92" w:rsidRDefault="00FE7E92" w:rsidP="00FE7E92">
      <w:pPr>
        <w:jc w:val="center"/>
      </w:pPr>
    </w:p>
    <w:p w14:paraId="7180B5F7" w14:textId="71D1B652" w:rsidR="00FE7E92" w:rsidRDefault="00FE7E92" w:rsidP="00FE7E92"/>
    <w:p w14:paraId="154C4FB8" w14:textId="2B9AF6EC" w:rsidR="00FE7E92" w:rsidRDefault="00FE7E92" w:rsidP="00FE7E92"/>
    <w:p w14:paraId="72FF9499" w14:textId="51F49BC1" w:rsidR="00FE7E92" w:rsidRDefault="00FE7E92" w:rsidP="00FE7E92"/>
    <w:p w14:paraId="300823CA" w14:textId="0E290431" w:rsidR="00FE7E92" w:rsidRDefault="00FE7E92" w:rsidP="00FE7E92"/>
    <w:p w14:paraId="569282DF" w14:textId="4DB39242" w:rsidR="00864369" w:rsidRDefault="00864369" w:rsidP="00FE7E92"/>
    <w:p w14:paraId="7CFEC15E" w14:textId="544D39B8" w:rsidR="00864369" w:rsidRDefault="00864369" w:rsidP="00FE7E92"/>
    <w:p w14:paraId="31AC2A60" w14:textId="34E2793F" w:rsidR="00864369" w:rsidRDefault="00864369" w:rsidP="00FE7E92"/>
    <w:p w14:paraId="6F522D97" w14:textId="3EABF38A" w:rsidR="00864369" w:rsidRDefault="00864369" w:rsidP="00FE7E92"/>
    <w:p w14:paraId="65AACE5F" w14:textId="64BBF929" w:rsidR="00864369" w:rsidRDefault="00864369" w:rsidP="00FE7E92"/>
    <w:p w14:paraId="1A529441" w14:textId="6D0E4CD7" w:rsidR="00864369" w:rsidRDefault="00864369" w:rsidP="00FE7E92"/>
    <w:p w14:paraId="58A6BC08" w14:textId="0F88565A" w:rsidR="00864369" w:rsidRDefault="00864369" w:rsidP="00FE7E92"/>
    <w:p w14:paraId="7C656D32" w14:textId="5A1B0156" w:rsidR="00864369" w:rsidRDefault="00864369" w:rsidP="00FE7E92"/>
    <w:p w14:paraId="590F28EA" w14:textId="35A18FB2" w:rsidR="00864369" w:rsidRDefault="00864369" w:rsidP="00FE7E92"/>
    <w:p w14:paraId="12126EB7" w14:textId="46D98AFA" w:rsidR="00864369" w:rsidRDefault="00864369" w:rsidP="00FE7E92"/>
    <w:p w14:paraId="22B57F79" w14:textId="27E818F4" w:rsidR="00864369" w:rsidRDefault="00864369" w:rsidP="00FE7E92"/>
    <w:p w14:paraId="0E1213DF" w14:textId="77777777" w:rsidR="00864369" w:rsidRDefault="00864369" w:rsidP="00FE7E92"/>
    <w:p w14:paraId="4EAD9FE7" w14:textId="75DC45EB" w:rsidR="00864369" w:rsidRDefault="00864369" w:rsidP="00FE7E92"/>
    <w:p w14:paraId="1E7342E2" w14:textId="77777777" w:rsidR="00864369" w:rsidRDefault="00864369" w:rsidP="00FE7E92"/>
    <w:p w14:paraId="34270ACE" w14:textId="66911392" w:rsidR="00FE7E92" w:rsidRDefault="00FE7E92" w:rsidP="00FE7E92"/>
    <w:p w14:paraId="66A8C5C4" w14:textId="73B7E876" w:rsidR="00864369" w:rsidRDefault="00864369" w:rsidP="00FE7E92"/>
    <w:p w14:paraId="715DE529" w14:textId="77777777" w:rsidR="00864369" w:rsidRDefault="00864369" w:rsidP="00FE7E92"/>
    <w:p w14:paraId="3F08A4BC" w14:textId="5971E249" w:rsidR="00FE7E92" w:rsidRPr="00864369" w:rsidRDefault="00FE7E92" w:rsidP="00864369">
      <w:pPr>
        <w:pStyle w:val="ListParagraph"/>
        <w:numPr>
          <w:ilvl w:val="0"/>
          <w:numId w:val="1"/>
        </w:numPr>
        <w:rPr>
          <w:u w:val="single"/>
        </w:rPr>
      </w:pPr>
      <w:r w:rsidRPr="00864369">
        <w:rPr>
          <w:u w:val="single"/>
        </w:rPr>
        <w:lastRenderedPageBreak/>
        <w:t>Introduction to the teaching experience:</w:t>
      </w:r>
    </w:p>
    <w:p w14:paraId="4479885C" w14:textId="1820105C" w:rsidR="005C5505" w:rsidRDefault="00FE7E92" w:rsidP="00FE7E92">
      <w:pPr>
        <w:spacing w:after="0"/>
      </w:pPr>
      <w:r>
        <w:t xml:space="preserve">The setting for the teaching and lesson I have been employed with involves the training and assessments of new police officers, whereby, they sit a six month academic programme with police trainers, in which they receive formal assessments by two to four exams, dependant on the Covid19 pandemic regulations (two exams) or otherwise (four exams). The teaching involves legislation of law, practical implementation and putting the lessons into context in which the students can </w:t>
      </w:r>
      <w:r w:rsidR="005C5505">
        <w:t>place the knowledge into some form of cognitive frame. My main role at this current time is to develop lessons</w:t>
      </w:r>
      <w:r w:rsidR="009576F2">
        <w:t xml:space="preserve"> (A1)</w:t>
      </w:r>
      <w:r w:rsidR="005C5505">
        <w:t>, from developing a lesson plan and structuring the lessons accordingly, including group work and other student led tasks to enhance the learning experience towards their assessments and assist in the students gaining confidence in their policing career when they become independent of the training unit</w:t>
      </w:r>
      <w:r w:rsidR="00257CD9">
        <w:t xml:space="preserve"> (K6)</w:t>
      </w:r>
      <w:r w:rsidR="005C5505">
        <w:t>.</w:t>
      </w:r>
    </w:p>
    <w:p w14:paraId="3DC66B5A" w14:textId="00114067" w:rsidR="005C5505" w:rsidRDefault="005C5505" w:rsidP="00FE7E92">
      <w:pPr>
        <w:spacing w:after="0"/>
      </w:pPr>
    </w:p>
    <w:p w14:paraId="30E067B1" w14:textId="7EACF133" w:rsidR="005C5505" w:rsidRDefault="005C5505" w:rsidP="00FE7E92">
      <w:pPr>
        <w:spacing w:after="0"/>
      </w:pPr>
      <w:r>
        <w:t>Due to the pandemic, there has been a mix of classroom and blended learning, whereby, students are taught at home, via Skype or Teams, as opposed to the classrooms</w:t>
      </w:r>
      <w:r w:rsidR="001B3F58">
        <w:t xml:space="preserve"> (K4)</w:t>
      </w:r>
      <w:r>
        <w:t>. There are nine classrooms where I work, and approximately 126 students split over two groups, at differing stages of training, as one group will always be three months ahead of the other. These groups overlap and will continue to do so for the foreseeable future.</w:t>
      </w:r>
    </w:p>
    <w:p w14:paraId="4DDB492D" w14:textId="709329C6" w:rsidR="005C5505" w:rsidRDefault="005C5505" w:rsidP="00FE7E92">
      <w:pPr>
        <w:spacing w:after="0"/>
      </w:pPr>
    </w:p>
    <w:p w14:paraId="58B67662" w14:textId="2B53CC6F" w:rsidR="005C5505" w:rsidRDefault="005C5505" w:rsidP="00FE7E92">
      <w:pPr>
        <w:spacing w:after="0"/>
      </w:pPr>
      <w:r>
        <w:t xml:space="preserve">Policing and police training are very political in nature, and the previous Home Secretary Theresa May surmised that police operate at a level 6 educational level, and there are no formal qualifications for </w:t>
      </w:r>
      <w:r w:rsidR="00D96246">
        <w:t>the police</w:t>
      </w:r>
      <w:r>
        <w:t xml:space="preserve">, as such, the Police Educational Qualification Framework (PEQF) </w:t>
      </w:r>
      <w:r w:rsidR="000B1291">
        <w:t xml:space="preserve">(V4) </w:t>
      </w:r>
      <w:r w:rsidR="00D96246">
        <w:t>has been</w:t>
      </w:r>
      <w:r>
        <w:t xml:space="preserve"> developed and implemented by the College of Policing, who set out the indicative content for trainers to deliver to the students</w:t>
      </w:r>
      <w:r w:rsidR="000B1291">
        <w:t xml:space="preserve"> (V3)</w:t>
      </w:r>
      <w:r>
        <w:t>. They allowed each force to structure the</w:t>
      </w:r>
      <w:r w:rsidR="00D96246">
        <w:t>ir</w:t>
      </w:r>
      <w:r>
        <w:t xml:space="preserve"> initial training and the content within, and then align to a Higher Education Institute. The lessons were initially developed by the then current trainers, and now, any updates</w:t>
      </w:r>
      <w:r w:rsidR="00864369">
        <w:t xml:space="preserve"> that are required to be carried out are completed by myself. It is important to align with the details within the College of Policing information rather than just looking for references from other sources such as the Crown Prosecution Service; this is to ensure that</w:t>
      </w:r>
      <w:r w:rsidR="00D23F78">
        <w:t xml:space="preserve"> the students are not only fed the correct information, but that the assessment, via exams are also align</w:t>
      </w:r>
      <w:r w:rsidR="00D96246">
        <w:t>ed</w:t>
      </w:r>
      <w:r w:rsidR="00D23F78">
        <w:t xml:space="preserve"> accordingly</w:t>
      </w:r>
      <w:r w:rsidR="001B3F58">
        <w:t xml:space="preserve"> (K5)</w:t>
      </w:r>
      <w:r w:rsidR="00D23F78">
        <w:t>.</w:t>
      </w:r>
    </w:p>
    <w:p w14:paraId="4BEA5626" w14:textId="77F7CD9D" w:rsidR="00D23F78" w:rsidRDefault="00D23F78" w:rsidP="00FE7E92">
      <w:pPr>
        <w:spacing w:after="0"/>
      </w:pPr>
    </w:p>
    <w:p w14:paraId="67533E29" w14:textId="5D328D75" w:rsidR="00D23F78" w:rsidRDefault="00D23F78" w:rsidP="00FE7E92">
      <w:pPr>
        <w:spacing w:after="0"/>
      </w:pPr>
      <w:r>
        <w:t xml:space="preserve">The building itself is purpose built, in that it has classrooms within, plus it has purpose built breakout rooms in which group work can be carried out by the students, </w:t>
      </w:r>
      <w:r w:rsidR="00D96246">
        <w:t>in addition</w:t>
      </w:r>
      <w:r>
        <w:t>, cameras and sound systems will allow trainer and peers to watch and critique interviewing of witness and suspects during the relevant lessons to accredit the students with basic interviewing skills within the Police and Criminal Evidence Act 1984</w:t>
      </w:r>
      <w:r w:rsidR="001B3F58">
        <w:t xml:space="preserve"> (K4). T</w:t>
      </w:r>
      <w:r>
        <w:t>he feedback would take place after each scenario has been acted out and will not only he</w:t>
      </w:r>
      <w:r w:rsidR="001B3F58">
        <w:t>l</w:t>
      </w:r>
      <w:r>
        <w:t xml:space="preserve">p the role </w:t>
      </w:r>
      <w:r w:rsidR="001B3F58">
        <w:t>players, but</w:t>
      </w:r>
      <w:r>
        <w:t xml:space="preserve"> will also build knowledge of the peer observers</w:t>
      </w:r>
      <w:r w:rsidR="000B1291">
        <w:t xml:space="preserve"> (A3)</w:t>
      </w:r>
      <w:r>
        <w:t>.</w:t>
      </w:r>
      <w:r w:rsidR="00D96246">
        <w:t xml:space="preserve"> Furthermore, there is a </w:t>
      </w:r>
      <w:r w:rsidR="001B3F58">
        <w:t>purpose-built</w:t>
      </w:r>
      <w:r w:rsidR="00D96246">
        <w:t xml:space="preserve"> training building in the final stages of development, which will also include smart technology for students to interact with and to put their </w:t>
      </w:r>
      <w:r w:rsidR="001B3F58">
        <w:t>classroom-based</w:t>
      </w:r>
      <w:r w:rsidR="00D96246">
        <w:t xml:space="preserve"> learning into place</w:t>
      </w:r>
      <w:r w:rsidR="009576F2">
        <w:t xml:space="preserve"> (A4).</w:t>
      </w:r>
    </w:p>
    <w:p w14:paraId="1EE9D82A" w14:textId="0C1675B0" w:rsidR="00D23F78" w:rsidRDefault="00D23F78" w:rsidP="00FE7E92">
      <w:pPr>
        <w:spacing w:after="0"/>
      </w:pPr>
    </w:p>
    <w:p w14:paraId="54AD9DC7" w14:textId="238AC804" w:rsidR="00D23F78" w:rsidRDefault="00D23F78" w:rsidP="00FE7E92">
      <w:pPr>
        <w:spacing w:after="0"/>
      </w:pPr>
    </w:p>
    <w:p w14:paraId="1E280A70" w14:textId="01251B05" w:rsidR="00D23F78" w:rsidRDefault="00D23F78" w:rsidP="00FE7E92">
      <w:pPr>
        <w:spacing w:after="0"/>
      </w:pPr>
    </w:p>
    <w:p w14:paraId="078A485D" w14:textId="5F06DE71" w:rsidR="00D23F78" w:rsidRDefault="00D23F78" w:rsidP="00FE7E92">
      <w:pPr>
        <w:spacing w:after="0"/>
      </w:pPr>
    </w:p>
    <w:p w14:paraId="25908568" w14:textId="345ABB9A" w:rsidR="00D23F78" w:rsidRDefault="00D23F78" w:rsidP="00FE7E92">
      <w:pPr>
        <w:spacing w:after="0"/>
      </w:pPr>
    </w:p>
    <w:p w14:paraId="17DBCE1A" w14:textId="667E760A" w:rsidR="00D23F78" w:rsidRDefault="00D23F78" w:rsidP="00FE7E92">
      <w:pPr>
        <w:spacing w:after="0"/>
      </w:pPr>
    </w:p>
    <w:p w14:paraId="1C83391F" w14:textId="71332BC8" w:rsidR="00D23F78" w:rsidRDefault="00D23F78" w:rsidP="00FE7E92">
      <w:pPr>
        <w:spacing w:after="0"/>
      </w:pPr>
    </w:p>
    <w:p w14:paraId="53238979" w14:textId="155DBD81" w:rsidR="00D23F78" w:rsidRDefault="00D23F78" w:rsidP="00FE7E92">
      <w:pPr>
        <w:spacing w:after="0"/>
      </w:pPr>
    </w:p>
    <w:p w14:paraId="66A796A9" w14:textId="0474F5FA" w:rsidR="00D23F78" w:rsidRDefault="00D23F78" w:rsidP="00D23F78">
      <w:pPr>
        <w:pStyle w:val="ListParagraph"/>
        <w:numPr>
          <w:ilvl w:val="0"/>
          <w:numId w:val="1"/>
        </w:numPr>
        <w:spacing w:after="0"/>
        <w:rPr>
          <w:u w:val="single"/>
        </w:rPr>
      </w:pPr>
      <w:r w:rsidRPr="00D23F78">
        <w:rPr>
          <w:u w:val="single"/>
        </w:rPr>
        <w:lastRenderedPageBreak/>
        <w:t>Reflective Evaluation</w:t>
      </w:r>
    </w:p>
    <w:p w14:paraId="160D1CFD" w14:textId="404AA52B" w:rsidR="00D23F78" w:rsidRDefault="00D23F78" w:rsidP="00D23F78">
      <w:pPr>
        <w:spacing w:after="0"/>
        <w:rPr>
          <w:u w:val="single"/>
        </w:rPr>
      </w:pPr>
    </w:p>
    <w:p w14:paraId="0AAF2A55" w14:textId="7F23CEDF" w:rsidR="00D23F78" w:rsidRDefault="00961444" w:rsidP="00D23F78">
      <w:pPr>
        <w:spacing w:after="0"/>
      </w:pPr>
      <w:r>
        <w:t xml:space="preserve">‘Self-improvement is an intentional development towards improvements in some area of life’ (Moon, J. 1999), in which, this citation would accurately describe how one can improve on style of teaching as well as one’s own development in knowledge and progression. It is important that even though a teacher may have qualifications, teaching styles and educational understanding changes and adapts over time, thus not only reflecting on the self, it is important to reflect on the overall educational standards that are brought out in educational establishments, especially in the post-16 area of teaching, and the professional relationship between the teacher and the students, ‘As well as patterns which can explain whole-group dynamics, you need to think relationships between individuals, including those between yourself and the group members’ </w:t>
      </w:r>
      <w:r w:rsidR="00390467">
        <w:t>(Moon, J. 1999) to which, this citation will give the holistic viewpoint that the classroom is not just the environment, it must be conducive to learning as well as the trainer led teaching must be appropriate enough to encourage the students to be enthused enough to carry out their learning tasks, ‘without effective communication, teaching is impossible’, (Curzon, L.B. 2004)</w:t>
      </w:r>
      <w:r w:rsidR="009576F2">
        <w:t>(A4)</w:t>
      </w:r>
    </w:p>
    <w:p w14:paraId="244D82BA" w14:textId="4C9CF07D" w:rsidR="00390467" w:rsidRDefault="00390467" w:rsidP="00D23F78">
      <w:pPr>
        <w:spacing w:after="0"/>
      </w:pPr>
    </w:p>
    <w:p w14:paraId="3BC2B9DC" w14:textId="1084D71F" w:rsidR="00390467" w:rsidRDefault="00390467" w:rsidP="00D23F78">
      <w:pPr>
        <w:spacing w:after="0"/>
      </w:pPr>
      <w:r>
        <w:t>‘Our knowledge in nearly every subject area and academic discipline is expanding’ (Guskey, T.R. 2000)</w:t>
      </w:r>
      <w:r w:rsidR="001B3F58">
        <w:t>(K1)</w:t>
      </w:r>
      <w:r>
        <w:t xml:space="preserve">, which is never more important that we must adapt our teaching styles to bring the standard up to date with current curriculum information and government trends where they dictate what students will need to learn, those this is set for school age, adult learning is sometimes more important, and as a trainer, one must learn in order to bring post-16 educational sector into current syllabus, which in my case, is designed by the College of Policing. ‘Writing objectives takes time and care, but it’s effort well spent’, (Rogers, J. 2001), and although the College of Policing set out the objectives and lesson aims, it is up to the trainers within the initial police learning department to design the lessons and tasks within, as well as the PowerPoints and video clips; ‘the content of the lesson ought to be presented not as an isolated unit, but, essentially, </w:t>
      </w:r>
      <w:r w:rsidRPr="00390467">
        <w:rPr>
          <w:i/>
          <w:iCs/>
        </w:rPr>
        <w:t>as a continuation of that which has been learned previously</w:t>
      </w:r>
      <w:r>
        <w:rPr>
          <w:i/>
          <w:iCs/>
        </w:rPr>
        <w:t>’</w:t>
      </w:r>
      <w:r>
        <w:t xml:space="preserve"> (Curzon, L.B. 2004), though I must disagree with this citation within the context of police training, as our lesson structure is individually based, though the assessment/exams cover all content. Something which I need to continually review and adapt in accordance with the College of  Policing, though the citation itself would work more in a Higher Educational Institute, in which a course will run from A to B to C and so on, it does not work within initial police training</w:t>
      </w:r>
      <w:r w:rsidR="009576F2">
        <w:t xml:space="preserve"> (A4)</w:t>
      </w:r>
    </w:p>
    <w:p w14:paraId="63F051FF" w14:textId="1586917C" w:rsidR="00390467" w:rsidRDefault="00390467" w:rsidP="00D23F78">
      <w:pPr>
        <w:spacing w:after="0"/>
      </w:pPr>
    </w:p>
    <w:p w14:paraId="42401345" w14:textId="644C0476" w:rsidR="00B06B22" w:rsidRDefault="003D2DAE" w:rsidP="00D23F78">
      <w:pPr>
        <w:spacing w:after="0"/>
      </w:pPr>
      <w:r>
        <w:t>‘Feedback is the key to successful development of potential, increasing motivation and assessment. It is part of the learning process, because it tells the candidate how well they are doing’ (Wilson, L 2011), m</w:t>
      </w:r>
      <w:r w:rsidR="00390467">
        <w:t xml:space="preserve">y assessed teaching lesson (submitted as part of my portfolio) indicated that I was nervous at the start of the lesson, though I did feel somewhat apprehensive, I </w:t>
      </w:r>
      <w:r w:rsidR="00A47BD2">
        <w:t>relaxed within a few minutes and although I knew the subject fairly well, I also had the trainer notes and additional notes to hand to consolidate the student learning experience. Due to my current role, I am not always teaching in class, and though, due to the Coronavirus Pandemic, a lot of training is done through virtual classrooms via Microsoft Teams and Skype. There were two considerations that I required to think about, one being that I required an assessed lesson in work as part of my annual review, but I needed one for the university course teaching portfolio, therefore, I asked my assessor to assess the lesson of Female Genital Mutilation, Forced Marriage and Honour Based Violence,</w:t>
      </w:r>
      <w:r w:rsidR="000B1291">
        <w:t xml:space="preserve"> (K1)</w:t>
      </w:r>
      <w:r w:rsidR="00A47BD2">
        <w:t xml:space="preserve"> as this was the first lesson I taught when I went into the department over two years ago. </w:t>
      </w:r>
      <w:r w:rsidR="00B06B22">
        <w:t>Due to the pandemic, I could not carry out the necessary group work as described within the lesson plan, therefore, I adapted the lesson to cover this, as went from group work to discussion</w:t>
      </w:r>
      <w:r w:rsidR="009576F2">
        <w:t xml:space="preserve"> (A2</w:t>
      </w:r>
      <w:r w:rsidR="000B1291">
        <w:t>, K2</w:t>
      </w:r>
      <w:r w:rsidR="009576F2">
        <w:t>)</w:t>
      </w:r>
      <w:r w:rsidR="00B06B22">
        <w:t>. Some students were quiet, and as such, I directed questions directly at them</w:t>
      </w:r>
      <w:r w:rsidR="00257CD9">
        <w:t xml:space="preserve"> (V1, V2)</w:t>
      </w:r>
      <w:r w:rsidR="00B06B22">
        <w:t xml:space="preserve">, to give them an inclusive </w:t>
      </w:r>
      <w:r w:rsidR="00B06B22">
        <w:lastRenderedPageBreak/>
        <w:t>feeling within the lesson. The lesson style I used on this occasion was more into the lecture style, with video clips and questioning</w:t>
      </w:r>
      <w:r w:rsidR="000B1291">
        <w:t xml:space="preserve"> (K4)</w:t>
      </w:r>
      <w:r w:rsidR="00B06B22">
        <w:t xml:space="preserve">, ‘criticisms of the lecture are often uncompromising, lecturing is said to be the negation of the teaching process; its autocratic form and style necessarily vitiate the </w:t>
      </w:r>
      <w:r w:rsidR="0054260F">
        <w:t>partnership considered essential to the facilitation of learning’, (Curzon, L.B. 2004), though, one could argue that this style of teaching may be outdated, or unnecessary at this time, there must be some considerations as to how to teach police officers as adults, in a post-16 setting is important</w:t>
      </w:r>
      <w:r w:rsidR="000B1291">
        <w:t xml:space="preserve"> (K3)</w:t>
      </w:r>
      <w:r w:rsidR="0054260F">
        <w:t xml:space="preserve">. Having considered the wider pandemic issues, in reflection of the lesson itself, unless the indicative content was set up to a ‘here, read this booklet’ and students guided to watch videos, there is a need to lecture the students and to put the lesson into context, ‘one classic piece of research in the 1950s confirmed how little teachers may know objectively of their own part in the lesson’, (Rogers, J. 2001); Rogers is making reference to a study carried out by Alvin Zander who studied just four teachers of adults and made his observations as to teachers lecturing, 27% of the time, and student participation. Though he studied four, could these four cover all teachers of adults in all circumstances, I </w:t>
      </w:r>
      <w:r w:rsidR="009711D8">
        <w:t>had to be conscious of this as I am a believer is adult learners taking responsibility for their own education and to progress themselves towards the exams and then become independent of the training department</w:t>
      </w:r>
      <w:r>
        <w:t xml:space="preserve"> and it is highly unlikely that Zander covered all eventualities within his study</w:t>
      </w:r>
      <w:r w:rsidR="000B1291">
        <w:t xml:space="preserve"> (K5).</w:t>
      </w:r>
    </w:p>
    <w:p w14:paraId="03ACA0B4" w14:textId="109DC11B" w:rsidR="009711D8" w:rsidRDefault="009711D8" w:rsidP="00D23F78">
      <w:pPr>
        <w:spacing w:after="0"/>
      </w:pPr>
    </w:p>
    <w:p w14:paraId="66ABDA74" w14:textId="3E69E7CC" w:rsidR="00064E39" w:rsidRDefault="009711D8" w:rsidP="00D23F78">
      <w:pPr>
        <w:spacing w:after="0"/>
      </w:pPr>
      <w:r>
        <w:t>‘Looking first at the importance of the perception of the learner, the constructive view of learning suggest that the learner constructs their own meaning by using their uniquely developed cognitive structure to guide their noticing and perception of</w:t>
      </w:r>
      <w:r w:rsidR="00B777A7">
        <w:t xml:space="preserve"> the material of learning’, (Moon, J. 1999), u</w:t>
      </w:r>
      <w:r>
        <w:t xml:space="preserve">nfortunately, I could not coach any of the students in relation to group work, again, legislation meant that I had to adhere to safety regulations at this time, which I found somewhat frustrating, though totally understandable. ‘Coaching teams has a very specific intent: to ensure that the team achieves </w:t>
      </w:r>
      <w:r w:rsidR="003D2DAE">
        <w:t>its</w:t>
      </w:r>
      <w:r>
        <w:t xml:space="preserve"> goals’ (Downey, M. 2017), so I would now ask: how could I change the method of team coaching to the class in order for them to glean some responsibility for their learning? Direct, open ended questioning would allow students to answer</w:t>
      </w:r>
      <w:r w:rsidR="00EB36D5">
        <w:t xml:space="preserve"> this question on my behalf</w:t>
      </w:r>
      <w:r>
        <w:t xml:space="preserve">, whether as an individual </w:t>
      </w:r>
      <w:r w:rsidR="00EB36D5">
        <w:t xml:space="preserve">student </w:t>
      </w:r>
      <w:r>
        <w:t xml:space="preserve">or as </w:t>
      </w:r>
      <w:r w:rsidR="00EB36D5">
        <w:t xml:space="preserve">the </w:t>
      </w:r>
      <w:r>
        <w:t>class</w:t>
      </w:r>
      <w:r w:rsidR="00EB36D5">
        <w:t xml:space="preserve"> as a whole</w:t>
      </w:r>
      <w:r>
        <w:t>, it is important to consolidate the learning by use of trainer notes as well as to fall back onto operational policing experience</w:t>
      </w:r>
      <w:r w:rsidR="00064E39">
        <w:t xml:space="preserve">, ‘it is for the practicing college teacher to decide on the basis of his or her experiences’ (Curzon, L.B. 2007), and as far as police teaching can go, the topic chosen, I have personally not come across the topics in real life situations, therefore, the importance of trainer notes were essential for contextualising the lesson. </w:t>
      </w:r>
    </w:p>
    <w:p w14:paraId="3F34C326" w14:textId="662F6437" w:rsidR="00064E39" w:rsidRDefault="00064E39" w:rsidP="00D23F78">
      <w:pPr>
        <w:spacing w:after="0"/>
      </w:pPr>
    </w:p>
    <w:p w14:paraId="432482E6" w14:textId="051AA56C" w:rsidR="00064E39" w:rsidRDefault="00064E39" w:rsidP="00D23F78">
      <w:pPr>
        <w:spacing w:after="0"/>
      </w:pPr>
      <w:r>
        <w:t>One aspect of the lesson topics I needed to consider was the need for emotional support of the students; indicating that the topics are sensitive in nature and that we can offer any psychological assistance as and when needed, whether by myself personally or by trained occupational health based counsellors</w:t>
      </w:r>
      <w:r w:rsidR="00483D76">
        <w:t>; ‘it is obvious that not all behaviour is learned. The so-called ‘emotional responses’ that have value to the human being are basically unlearned’, (Curzon, L.B. 2007) will go to show that emotional needs are an important part of the structure of a human being, and if the emotional needs are not met, this could lead to a barrier to learning, which is something I need to be aware of. One aspect of this that I mentioned was that as police officers, we need to be resilient to crimes that we need to deal with, and the emotional response will need to be support after the incident has been dealt with by the attending officer, which is something that I put into context for the students</w:t>
      </w:r>
      <w:r w:rsidR="00383365">
        <w:t xml:space="preserve">; ‘think of your own experience on the course you are now on, or on one your did recently. Alternatively imagine you are a learner on a course you know well. What information, reassurance and other emotional needs would you need?’, (Petty, G. 2004), and by putting myself into the shoes of the learner, how would I like to be supported and taught in relation to such a </w:t>
      </w:r>
      <w:r w:rsidR="00383365">
        <w:lastRenderedPageBreak/>
        <w:t xml:space="preserve">sensitive topic, though, to counter-argue the citation, police officers need to resilient to such topics when dealing. </w:t>
      </w:r>
    </w:p>
    <w:p w14:paraId="3119556C" w14:textId="33EED505" w:rsidR="00383365" w:rsidRDefault="00383365" w:rsidP="00D23F78">
      <w:pPr>
        <w:spacing w:after="0"/>
      </w:pPr>
    </w:p>
    <w:p w14:paraId="6C6EF0EA" w14:textId="1A846DD3" w:rsidR="00383365" w:rsidRDefault="00383365" w:rsidP="00AF6437">
      <w:pPr>
        <w:shd w:val="clear" w:color="auto" w:fill="FFFFFF"/>
      </w:pPr>
      <w:r>
        <w:t>Within my career as a trainer, I am only one of three police officers who have been trained to be a internal verifier</w:t>
      </w:r>
      <w:r w:rsidR="00083340">
        <w:t xml:space="preserve"> of  via an online platform</w:t>
      </w:r>
      <w:r>
        <w:t>, which has also been part of my continuous professional development</w:t>
      </w:r>
      <w:r w:rsidR="00D96246">
        <w:t xml:space="preserve"> (CPD)</w:t>
      </w:r>
      <w:r>
        <w:t xml:space="preserve">; </w:t>
      </w:r>
      <w:r w:rsidR="00935CFB">
        <w:t>‘</w:t>
      </w:r>
      <w:r w:rsidR="00AF6437" w:rsidRPr="00AF6437">
        <w:rPr>
          <w:rFonts w:eastAsia="Times New Roman" w:cstheme="minorHAnsi"/>
          <w:color w:val="231F20"/>
          <w:lang w:eastAsia="en-GB"/>
        </w:rPr>
        <w:t>Life-long learning or CPD is the means by which people maintain the knowledge</w:t>
      </w:r>
      <w:r w:rsidR="00AF6437">
        <w:rPr>
          <w:rFonts w:eastAsia="Times New Roman" w:cstheme="minorHAnsi"/>
          <w:color w:val="231F20"/>
          <w:lang w:eastAsia="en-GB"/>
        </w:rPr>
        <w:t xml:space="preserve"> </w:t>
      </w:r>
      <w:r w:rsidR="00AF6437" w:rsidRPr="00AF6437">
        <w:rPr>
          <w:rFonts w:eastAsia="Times New Roman" w:cstheme="minorHAnsi"/>
          <w:color w:val="231F20"/>
          <w:lang w:eastAsia="en-GB"/>
        </w:rPr>
        <w:t>and skills related to their professional lives</w:t>
      </w:r>
      <w:r w:rsidR="00AF6437">
        <w:rPr>
          <w:rFonts w:eastAsia="Times New Roman" w:cstheme="minorHAnsi"/>
          <w:color w:val="231F20"/>
          <w:lang w:eastAsia="en-GB"/>
        </w:rPr>
        <w:t>’</w:t>
      </w:r>
      <w:r w:rsidR="00935CFB">
        <w:t xml:space="preserve"> (Journal</w:t>
      </w:r>
      <w:r w:rsidR="00935CFB" w:rsidRPr="00F44218">
        <w:t xml:space="preserve">: </w:t>
      </w:r>
      <w:hyperlink r:id="rId7" w:history="1">
        <w:r w:rsidR="00AF6437" w:rsidRPr="00AF6437">
          <w:rPr>
            <w:rStyle w:val="Hyperlink"/>
            <w:color w:val="auto"/>
          </w:rPr>
          <w:t>(PDF) Continuing professional development (researchgate.net)</w:t>
        </w:r>
      </w:hyperlink>
      <w:r w:rsidR="00AF6437" w:rsidRPr="00AF6437">
        <w:t xml:space="preserve"> </w:t>
      </w:r>
      <w:r w:rsidR="00F44218" w:rsidRPr="00AF6437">
        <w:t>(</w:t>
      </w:r>
      <w:r w:rsidR="00AF6437" w:rsidRPr="00AF6437">
        <w:t>Kaija Collins et al.</w:t>
      </w:r>
      <w:r w:rsidR="00F44218" w:rsidRPr="00AF6437">
        <w:t xml:space="preserve"> 201</w:t>
      </w:r>
      <w:r w:rsidR="00AF6437" w:rsidRPr="00AF6437">
        <w:t>2)</w:t>
      </w:r>
      <w:r w:rsidR="00935CFB" w:rsidRPr="00AF6437">
        <w:t xml:space="preserve"> if one argu</w:t>
      </w:r>
      <w:r w:rsidR="00935CFB" w:rsidRPr="00F44218">
        <w:t xml:space="preserve">es </w:t>
      </w:r>
      <w:r w:rsidR="00935CFB">
        <w:t xml:space="preserve">that they have enough knowledge to teach a chosen subject, one could counter that with the fact the knowledge is continual and changes as more research and more new </w:t>
      </w:r>
      <w:r w:rsidR="00D96246">
        <w:t>ideas and topics that</w:t>
      </w:r>
      <w:r w:rsidR="00935CFB">
        <w:t xml:space="preserve"> come to light. It is important for myself to be open to learning new skills within the training unit, but also, for the PGCE (PCET) course and thus, combine the knowledge to be able to carry out my work whether in the classroom or within my tasks for lesson development</w:t>
      </w:r>
      <w:r w:rsidR="00A13B67">
        <w:t xml:space="preserve"> (A5), which in turn, would ultimately be more beneficial for the students</w:t>
      </w:r>
      <w:r w:rsidR="00935CFB">
        <w:t xml:space="preserve">. </w:t>
      </w:r>
    </w:p>
    <w:p w14:paraId="2935C7DE" w14:textId="0F416AFD" w:rsidR="00935CFB" w:rsidRDefault="00935CFB" w:rsidP="00D23F78">
      <w:pPr>
        <w:spacing w:after="0"/>
      </w:pPr>
    </w:p>
    <w:p w14:paraId="5BB22F7E" w14:textId="1F4278F8" w:rsidR="00935CFB" w:rsidRDefault="00935CFB" w:rsidP="00D23F78">
      <w:pPr>
        <w:spacing w:after="0"/>
      </w:pPr>
      <w:r>
        <w:t>‘How many learning programmes have you been on in the last five years?’ (Bee, F &amp; R. 2007); through my work, I have not been on many, so when the chance came to do the PGCE (PCET) course, I took the opportunity to go on the course, having completed a teacher training course in 2009</w:t>
      </w:r>
      <w:r w:rsidR="00EB36D5">
        <w:t>, as well as to gain</w:t>
      </w:r>
      <w:r w:rsidR="00D96246">
        <w:t xml:space="preserve"> more</w:t>
      </w:r>
      <w:r w:rsidR="00EB36D5">
        <w:t xml:space="preserve"> up to date academic qualifications.</w:t>
      </w:r>
      <w:r>
        <w:t xml:space="preserve"> The only other course that I completed was a Level 3 Coaching and Mentoring course under the CMI (Chartered Management Institute) in 2018. This was the only CPD that I have done, and it is something which I have used in the classroom</w:t>
      </w:r>
      <w:r w:rsidR="0022194E">
        <w:t>, ‘as adults we are, after all, people who have acquired the status of maturity in our own and other people’s eyes’, (Rogers, J. 2001), as a teacher of adults, the dynamic I use in the classroom would obviously no</w:t>
      </w:r>
      <w:r w:rsidR="00AF6437">
        <w:t>t</w:t>
      </w:r>
      <w:r w:rsidR="0022194E">
        <w:t xml:space="preserve"> be the same if I was not teacher in the post-16 sector. </w:t>
      </w:r>
    </w:p>
    <w:p w14:paraId="5CE733E4" w14:textId="2CBE9A35" w:rsidR="0022194E" w:rsidRDefault="0022194E" w:rsidP="00D23F78">
      <w:pPr>
        <w:spacing w:after="0"/>
      </w:pPr>
    </w:p>
    <w:p w14:paraId="212FA2FD" w14:textId="188E72D0" w:rsidR="00667715" w:rsidRDefault="0022194E" w:rsidP="00D23F78">
      <w:pPr>
        <w:spacing w:after="0"/>
      </w:pPr>
      <w:r>
        <w:t>‘Lesson planning is an art, not a science; there is no ideal lesson to achieve any given set of objectives.’ (Petty, G. 2004); my assessed lesson was prepared in detail, though I had the trainer notes to support me and to support the students, I did not prepare the videos to see if they worked, which, when giving the lesson, they didn’t, as it was something I took for granted that it would it work. Though Petty states there is ‘no lesson’ in lesson preparation, do we therefore learn by experience</w:t>
      </w:r>
      <w:r w:rsidR="00D96246">
        <w:t>?</w:t>
      </w:r>
      <w:r>
        <w:t xml:space="preserve"> if so, where is this recorded, especially in a faster paced teaching environment, which initial police learning is literally, lesson after lesson after lesson, with little to no time to prepare per se, however, I cannot use this as an excuse, as I had the time due to the nature of my role</w:t>
      </w:r>
      <w:r w:rsidR="00667715">
        <w:t>, what have I learned about this issue – tak</w:t>
      </w:r>
      <w:r w:rsidR="00D96246">
        <w:t>e</w:t>
      </w:r>
      <w:r w:rsidR="00667715">
        <w:t xml:space="preserve"> my time and make sure everything is in place to allow the lesson to flow for the benefit of the students, as well as myself to make me look more professional. I have never been shy to state that I am not very good at technology, though I can use PowerPoint, but I don’t know how to imbed a video clip</w:t>
      </w:r>
      <w:r w:rsidR="001B3F58">
        <w:t xml:space="preserve"> (K2)</w:t>
      </w:r>
      <w:r w:rsidR="00667715">
        <w:t xml:space="preserve">. ‘Many businesses are beginning to recognise that they need to become learning organizations if they are going to stimulate and motivate their staff and if they are going to cope for almost continual change’, (Whitmore, J. 2009), I would agree with this citation, both on a personal level and that on behalf of the organisation, as to be a competent officer, it starts from </w:t>
      </w:r>
      <w:r w:rsidR="00561B70">
        <w:t>the training unit and understanding of the legislation, and thus, put the legislation into practical procedures</w:t>
      </w:r>
      <w:r w:rsidR="001A4767">
        <w:t>; ‘Improvements in your use of teaching strategies can come from better preparation but this is only a small part of the process’ (Reece, I. &amp; Walker, S. 2007).</w:t>
      </w:r>
    </w:p>
    <w:p w14:paraId="63F62507" w14:textId="74F77593" w:rsidR="00561B70" w:rsidRDefault="00561B70" w:rsidP="00D23F78">
      <w:pPr>
        <w:spacing w:after="0"/>
      </w:pPr>
    </w:p>
    <w:p w14:paraId="54668827" w14:textId="2CBA7BFC" w:rsidR="00561B70" w:rsidRDefault="00561B70" w:rsidP="00D23F78">
      <w:pPr>
        <w:spacing w:after="0"/>
      </w:pPr>
      <w:r>
        <w:t>‘There are no golden rules for the maintenance of control and discipline in class’ (Curzon, L.B. 2004), one thing I had to do during my assessed lesson was to challenge the use of bad language by one of the students. Without demoralising the student, which can be unsupportive</w:t>
      </w:r>
      <w:r w:rsidR="00EB36D5">
        <w:t xml:space="preserve"> and barrier building</w:t>
      </w:r>
      <w:r>
        <w:t xml:space="preserve">, I spoke to the class as a whole, to state that the walls of the classroom are really thin, and that the </w:t>
      </w:r>
      <w:r>
        <w:lastRenderedPageBreak/>
        <w:t>voices carry into the next classroom, in which many training lessons go on, and not everything is initial police learning, e.g. first aid, officer safety training refreshers both of which, high ranking officers will attend, and therefore, a level of professionalism is required, ‘the good facilitator is likely to have an understanding of reflection because it is a valued personal experience’ (Moon, J. 1999); I am extremely unphased by bad language, however, I must consider my professional stance</w:t>
      </w:r>
      <w:r w:rsidR="000D58BC">
        <w:t xml:space="preserve"> as a trainer within the classroom, the reputation of the training unit as well as sensitivities of others using the classrooms within the training centre, ‘throughout the conversation you must appear, certainly relaxed and confident, maybe even stern and determined, perhaps almost menacing, but never flustered or rattled’ (Petty, G. 2002); </w:t>
      </w:r>
      <w:r w:rsidR="009576F2">
        <w:t xml:space="preserve">(A3) </w:t>
      </w:r>
      <w:r w:rsidR="000D58BC">
        <w:t>which I agree with some elements of the  citation, being menacing to my opinion is an unnecessary level in which to speak to the students within the classroom, they are adults, they are professional police officers, and taking into account a psychological study called Betari</w:t>
      </w:r>
      <w:r w:rsidR="00EB36D5">
        <w:t>’</w:t>
      </w:r>
      <w:r w:rsidR="000D58BC">
        <w:t>s Box:</w:t>
      </w:r>
    </w:p>
    <w:p w14:paraId="3DCFADCA" w14:textId="77777777" w:rsidR="000D58BC" w:rsidRDefault="000D58BC" w:rsidP="00D23F78">
      <w:pPr>
        <w:spacing w:after="0"/>
      </w:pPr>
    </w:p>
    <w:p w14:paraId="42DB25FB" w14:textId="06B9DFCF" w:rsidR="000D58BC" w:rsidRDefault="000D58BC" w:rsidP="00D23F78">
      <w:pPr>
        <w:spacing w:after="0"/>
      </w:pPr>
      <w:r>
        <w:rPr>
          <w:noProof/>
        </w:rPr>
        <w:drawing>
          <wp:anchor distT="0" distB="0" distL="114300" distR="114300" simplePos="0" relativeHeight="251658240" behindDoc="0" locked="0" layoutInCell="1" allowOverlap="1" wp14:anchorId="4BADBF58" wp14:editId="08DDE981">
            <wp:simplePos x="0" y="0"/>
            <wp:positionH relativeFrom="column">
              <wp:posOffset>0</wp:posOffset>
            </wp:positionH>
            <wp:positionV relativeFrom="paragraph">
              <wp:posOffset>-1905</wp:posOffset>
            </wp:positionV>
            <wp:extent cx="2550795" cy="1963420"/>
            <wp:effectExtent l="0" t="0" r="1905" b="0"/>
            <wp:wrapSquare wrapText="bothSides"/>
            <wp:docPr id="3" name="Picture 3"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tari Box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50795" cy="1963420"/>
                    </a:xfrm>
                    <a:prstGeom prst="rect">
                      <a:avLst/>
                    </a:prstGeom>
                    <a:noFill/>
                    <a:ln>
                      <a:noFill/>
                    </a:ln>
                  </pic:spPr>
                </pic:pic>
              </a:graphicData>
            </a:graphic>
          </wp:anchor>
        </w:drawing>
      </w:r>
    </w:p>
    <w:p w14:paraId="23CBB2E9" w14:textId="77777777" w:rsidR="000D58BC" w:rsidRDefault="000D58BC" w:rsidP="00D23F78">
      <w:pPr>
        <w:spacing w:after="0"/>
      </w:pPr>
    </w:p>
    <w:p w14:paraId="5F370B4A" w14:textId="5DB8EC46" w:rsidR="000D58BC" w:rsidRDefault="000D58BC" w:rsidP="00D23F78">
      <w:pPr>
        <w:spacing w:after="0"/>
      </w:pPr>
    </w:p>
    <w:p w14:paraId="1A4D23D5" w14:textId="4D9804A7" w:rsidR="000D58BC" w:rsidRDefault="000D58BC" w:rsidP="00D23F78">
      <w:pPr>
        <w:spacing w:after="0"/>
      </w:pPr>
      <w:r>
        <w:t xml:space="preserve">This model will show that </w:t>
      </w:r>
      <w:r w:rsidR="00AB31B7">
        <w:t>how my attitude and how I could potentially speak to people would cause some undue duress and escalate problems</w:t>
      </w:r>
      <w:r w:rsidR="00DD1990">
        <w:t xml:space="preserve"> by affecting the other party’s attitude and behaviour.</w:t>
      </w:r>
    </w:p>
    <w:p w14:paraId="4B1A75B8" w14:textId="5122EAFC" w:rsidR="00AB31B7" w:rsidRDefault="00AB31B7" w:rsidP="00D23F78">
      <w:pPr>
        <w:spacing w:after="0"/>
      </w:pPr>
    </w:p>
    <w:p w14:paraId="439DA8E7" w14:textId="12657A37" w:rsidR="00AB31B7" w:rsidRDefault="00AB31B7" w:rsidP="00D23F78">
      <w:pPr>
        <w:spacing w:after="0"/>
      </w:pPr>
    </w:p>
    <w:p w14:paraId="5A0E50B8" w14:textId="723B7A48" w:rsidR="00AB31B7" w:rsidRDefault="00AB31B7" w:rsidP="00D23F78">
      <w:pPr>
        <w:spacing w:after="0"/>
      </w:pPr>
    </w:p>
    <w:p w14:paraId="6ECF1B62" w14:textId="1A5A68ED" w:rsidR="00AB31B7" w:rsidRDefault="00AB31B7" w:rsidP="00D23F78">
      <w:pPr>
        <w:spacing w:after="0"/>
      </w:pPr>
    </w:p>
    <w:p w14:paraId="19781C59" w14:textId="2FE44A6A" w:rsidR="00AB31B7" w:rsidRDefault="00AB31B7" w:rsidP="00D23F78">
      <w:pPr>
        <w:spacing w:after="0"/>
      </w:pPr>
    </w:p>
    <w:p w14:paraId="6407944E" w14:textId="6222A482" w:rsidR="00AB31B7" w:rsidRDefault="00AB31B7" w:rsidP="00D23F78">
      <w:pPr>
        <w:spacing w:after="0"/>
      </w:pPr>
      <w:r>
        <w:t>(</w:t>
      </w:r>
      <w:hyperlink r:id="rId9" w:history="1">
        <w:r w:rsidRPr="00F44218">
          <w:rPr>
            <w:rStyle w:val="Hyperlink"/>
            <w:color w:val="auto"/>
          </w:rPr>
          <w:t>Betari Box - Communication Skills Training from MindTools.com</w:t>
        </w:r>
      </w:hyperlink>
      <w:r w:rsidRPr="00F44218">
        <w:t>)</w:t>
      </w:r>
    </w:p>
    <w:p w14:paraId="660DF534" w14:textId="4084ADE6" w:rsidR="00AB31B7" w:rsidRDefault="00AB31B7" w:rsidP="00D23F78">
      <w:pPr>
        <w:spacing w:after="0"/>
      </w:pPr>
    </w:p>
    <w:p w14:paraId="3D101A82" w14:textId="1550A3B2" w:rsidR="00AB31B7" w:rsidRDefault="006F1729" w:rsidP="00D23F78">
      <w:pPr>
        <w:spacing w:after="0"/>
      </w:pPr>
      <w:r>
        <w:rPr>
          <w:rFonts w:cstheme="minorHAnsi"/>
          <w:color w:val="333333"/>
          <w:shd w:val="clear" w:color="auto" w:fill="FFFFFF"/>
        </w:rPr>
        <w:t>‘</w:t>
      </w:r>
      <w:r w:rsidRPr="006F1729">
        <w:rPr>
          <w:rFonts w:cstheme="minorHAnsi"/>
          <w:color w:val="333333"/>
          <w:shd w:val="clear" w:color="auto" w:fill="FFFFFF"/>
        </w:rPr>
        <w:t>Transforming schools into truly egalitarian institutions requires a holistic and integrated approach</w:t>
      </w:r>
      <w:r>
        <w:rPr>
          <w:rFonts w:cstheme="minorHAnsi"/>
          <w:color w:val="333333"/>
          <w:shd w:val="clear" w:color="auto" w:fill="FFFFFF"/>
        </w:rPr>
        <w:t>’ (</w:t>
      </w:r>
      <w:r w:rsidR="00F44218">
        <w:rPr>
          <w:rFonts w:cstheme="minorHAnsi"/>
          <w:color w:val="333333"/>
          <w:shd w:val="clear" w:color="auto" w:fill="FFFFFF"/>
        </w:rPr>
        <w:t xml:space="preserve">Journal: </w:t>
      </w:r>
      <w:hyperlink r:id="rId10" w:history="1">
        <w:r w:rsidRPr="00F44218">
          <w:rPr>
            <w:rStyle w:val="Hyperlink"/>
            <w:color w:val="auto"/>
          </w:rPr>
          <w:t>Equality in education: An equality of condition perspective - Kathleen Lynch, John Baker, 2005 (sagepub.com)</w:t>
        </w:r>
      </w:hyperlink>
      <w:r w:rsidRPr="00F44218">
        <w:t>)</w:t>
      </w:r>
      <w:r w:rsidRPr="00F44218">
        <w:rPr>
          <w:rFonts w:ascii="Arial" w:hAnsi="Arial" w:cs="Arial"/>
          <w:shd w:val="clear" w:color="auto" w:fill="FFFFFF"/>
        </w:rPr>
        <w:t xml:space="preserve"> </w:t>
      </w:r>
      <w:r w:rsidR="00F44218">
        <w:t>Making a</w:t>
      </w:r>
      <w:r w:rsidR="00EB36D5">
        <w:t xml:space="preserve"> conscious effort</w:t>
      </w:r>
      <w:r w:rsidR="00F44218">
        <w:t xml:space="preserve"> </w:t>
      </w:r>
      <w:r w:rsidR="00EB36D5">
        <w:t>to create a feeling of inclusiveness within the classroom</w:t>
      </w:r>
      <w:r w:rsidR="00F44218">
        <w:t xml:space="preserve"> is important to create a positive learning environment, but</w:t>
      </w:r>
      <w:r w:rsidR="00EB36D5">
        <w:t xml:space="preserve"> </w:t>
      </w:r>
      <w:r w:rsidR="00F44218">
        <w:t xml:space="preserve">having worked for over three years as a hate crime officer, </w:t>
      </w:r>
      <w:r w:rsidR="00EB36D5">
        <w:t>knowing that there may be differences within the student</w:t>
      </w:r>
      <w:r w:rsidR="001C7464">
        <w:t xml:space="preserve"> </w:t>
      </w:r>
      <w:r w:rsidR="00F44218">
        <w:t>group</w:t>
      </w:r>
      <w:r w:rsidR="001C7464">
        <w:t xml:space="preserve">,  I am very aware of subtle differences including non-binary gender identification, whereby a person may not identify as male or female, thus, I instead of saying ladies and gents, I would use ‘folks’ or ‘could everyone’, thus not excluding anyone. </w:t>
      </w:r>
      <w:r w:rsidR="0011446A">
        <w:t>‘It is important to look for differences which affect learning. Sometimes these differences can be grouped into categories of a similar nature’, (I, Reece. &amp; Walker, S. 2007), whereby I would agree that grouping differences can be beneficial overall, and help break down barriers, on the other hand, would highlighting differences cause the students to feel segregated from their peers? With dyslexia, this, the student can be supported in different ways e.g. larger print, different coloured paper, but would one as a trainer make all dyslexic students sit together, no, but it would be important to know who is dyslexic in order that I can offer additional support to their addition learning needs.</w:t>
      </w:r>
      <w:r w:rsidR="00D75F0D">
        <w:t xml:space="preserve"> ‘You must ensure that you get all the help you can from the people that can provide it, ‘Bee, F &amp; B. 2007), the citation of which can be student led, but it can also be trainer led, to know as a trainer, I can seek support for a student once the </w:t>
      </w:r>
      <w:r w:rsidR="004541F9">
        <w:t>issue</w:t>
      </w:r>
      <w:r w:rsidR="00D75F0D">
        <w:t xml:space="preserve"> has been highlighted, it will hardly be fair on a student to discount the additional need, when I can put something in place to help them., which subsequently, </w:t>
      </w:r>
      <w:r w:rsidR="004541F9">
        <w:t xml:space="preserve">the student </w:t>
      </w:r>
      <w:r w:rsidR="00D75F0D">
        <w:t>will fall under the Equality Act 2010</w:t>
      </w:r>
      <w:r w:rsidR="000B1291">
        <w:t xml:space="preserve"> (V1, V2)</w:t>
      </w:r>
    </w:p>
    <w:p w14:paraId="126E2537" w14:textId="26967950" w:rsidR="00D75F0D" w:rsidRDefault="00D75F0D" w:rsidP="00D23F78">
      <w:pPr>
        <w:spacing w:after="0"/>
      </w:pPr>
    </w:p>
    <w:p w14:paraId="75B8ACBA" w14:textId="36A470B7" w:rsidR="00D75F0D" w:rsidRDefault="000D271E" w:rsidP="00D23F78">
      <w:pPr>
        <w:spacing w:after="0"/>
      </w:pPr>
      <w:r>
        <w:lastRenderedPageBreak/>
        <w:t>‘The essence of a relevant strategy for teaching the older student is the provision of a ‘positive supportive-learning’ climate in which self-direction will predominate’, (Curzon, L.B. 2004), I would agree with this citation, it is important to support the post-16 learner as they start their policing career, knowing some of the students have been out of education for some time, whereby others have</w:t>
      </w:r>
      <w:r w:rsidR="00257CD9">
        <w:t xml:space="preserve"> only</w:t>
      </w:r>
      <w:r>
        <w:t xml:space="preserve"> just left university, and entered into even further education by joining the police due to the new academic protocol. It would be important for myself to assist in revision tips for the exams, whether by advising to read over material time and time again, or asking them to make notes which will help the students recall legislation for the exams, using acronyms which is used frequently within the overall police training e.g. JPLANE: Justifiable, Proportionate, Legal, Accountable, Necessary, Ethical, or discussion any issues with them, that as a class, could come up with their own learning strategies to revise</w:t>
      </w:r>
      <w:r w:rsidR="006F1729">
        <w:t>; ‘there can be no learning without remembering; but learning and remembering are not equivalents, they are different aspects of the same phenomenon’ (Curzon, L.B. 2004) which will show that teaching from the trainer and remembering from the student form a cohesive lesson, working hand in hand</w:t>
      </w:r>
      <w:r w:rsidR="001B3F58">
        <w:t xml:space="preserve"> (A2, K3, V1)</w:t>
      </w:r>
      <w:r w:rsidR="006F1729">
        <w:t xml:space="preserve">. </w:t>
      </w:r>
    </w:p>
    <w:p w14:paraId="3D2FB88E" w14:textId="6AC80796" w:rsidR="006F1729" w:rsidRDefault="006F1729" w:rsidP="00D23F78">
      <w:pPr>
        <w:spacing w:after="0"/>
      </w:pPr>
    </w:p>
    <w:p w14:paraId="16D7E3D4" w14:textId="532A8AD3" w:rsidR="006F1729" w:rsidRDefault="00F44218" w:rsidP="00D23F78">
      <w:pPr>
        <w:spacing w:after="0"/>
      </w:pPr>
      <w:r>
        <w:t>‘The work on experiential learning is helpful in furnishing us with ideas about how to guide reflection in learners, but it does not seem to explain its relationship to learning – except to reiterate that learning or further learning or action can be an intended purpose for reflection and an outcome’ (Moon, J. 1999)</w:t>
      </w:r>
      <w:r w:rsidR="001B3F58">
        <w:t>(K3)</w:t>
      </w:r>
      <w:r w:rsidR="008162A9">
        <w:t xml:space="preserve"> this citation will give a support to how important it is to help the student remember their lessons, but as a teacher, it is important for myself to reflect on how I have taught, with consideration have I hit all the indicative content with enough detail to allow the student to pass their exam. In order to do this, not only do I give the lesson to the students, I also make notes on any incorrect information and then give the correct information out via email later on. This will occur infrequently, as the College of Policing will give updates and it is a matter of timing as to when the lesson plans are updated accordingly</w:t>
      </w:r>
      <w:r w:rsidR="001B3F58">
        <w:t xml:space="preserve"> (V3)</w:t>
      </w:r>
      <w:r w:rsidR="008162A9">
        <w:t>. Students will also be advised on when this occurs in general terms so that they are exam ready. I cannot emphasise enough the importance I place on this during my teaching and updating the lessons appropriately, and ensuring the students are aware at all time of the indicative content</w:t>
      </w:r>
      <w:r w:rsidR="002A5BD0">
        <w:t>; ‘no learning is ever undertaking unless it is to change and improve something’, (Rogers, J. 2001)</w:t>
      </w:r>
      <w:r w:rsidR="000B1291">
        <w:t xml:space="preserve"> (K5, K6</w:t>
      </w:r>
      <w:r w:rsidR="001B3F58">
        <w:t>, V2</w:t>
      </w:r>
      <w:r w:rsidR="000B1291">
        <w:t>)</w:t>
      </w:r>
      <w:r w:rsidR="003E0C4E">
        <w:t>.</w:t>
      </w:r>
    </w:p>
    <w:p w14:paraId="28A8D700" w14:textId="704CF0DD" w:rsidR="002A5BD0" w:rsidRDefault="002A5BD0" w:rsidP="00D23F78">
      <w:pPr>
        <w:spacing w:after="0"/>
      </w:pPr>
    </w:p>
    <w:p w14:paraId="52C154A1" w14:textId="3D4DB06D" w:rsidR="002A5BD0" w:rsidRDefault="002A5BD0" w:rsidP="00D23F78">
      <w:pPr>
        <w:spacing w:after="0"/>
      </w:pPr>
    </w:p>
    <w:p w14:paraId="68762906" w14:textId="4750DE9B" w:rsidR="002A5BD0" w:rsidRPr="002A5BD0" w:rsidRDefault="002A5BD0" w:rsidP="002A5BD0">
      <w:pPr>
        <w:pStyle w:val="ListParagraph"/>
        <w:numPr>
          <w:ilvl w:val="0"/>
          <w:numId w:val="1"/>
        </w:numPr>
        <w:spacing w:after="0"/>
        <w:rPr>
          <w:u w:val="single"/>
        </w:rPr>
      </w:pPr>
      <w:r w:rsidRPr="002A5BD0">
        <w:rPr>
          <w:u w:val="single"/>
        </w:rPr>
        <w:t>Action Plan for Future Development</w:t>
      </w:r>
    </w:p>
    <w:p w14:paraId="02533FEE" w14:textId="17A54922" w:rsidR="002A5BD0" w:rsidRDefault="002A5BD0" w:rsidP="00D23F78">
      <w:pPr>
        <w:spacing w:after="0"/>
      </w:pPr>
    </w:p>
    <w:p w14:paraId="4FD708E3" w14:textId="418B9BDE" w:rsidR="000D58BC" w:rsidRDefault="003E0C4E" w:rsidP="00D23F78">
      <w:pPr>
        <w:spacing w:after="0"/>
      </w:pPr>
      <w:r>
        <w:t xml:space="preserve">‘Many people experience a life saturated with internal conversation in their heads. Sometimes this dialogue may spill out into conversation with self-depreciating comments, “I’m not sure I should be doing this”; “I’m not good at that” and so on. If the level of stress associated with negative dialogue is high, the individual may be motivated to avoid potential failure’ </w:t>
      </w:r>
      <w:r w:rsidR="00DD1990">
        <w:t>(McLeod, A. 2006)</w:t>
      </w:r>
      <w:r w:rsidR="00436BC5">
        <w:t xml:space="preserve">, and to contextualise this citation, whilst in school teachers often stated ‘you will never achieve’ or ‘you will never amount to anything’, which has hung over myself for decades. </w:t>
      </w:r>
      <w:r w:rsidR="00037F02">
        <w:t xml:space="preserve">‘The truth is, people get what they intend. The trouble is, they don’t always know what they intended until they get it’ (Downey, M. 2017), </w:t>
      </w:r>
      <w:r w:rsidR="00436BC5">
        <w:t xml:space="preserve">and with others having a belief in myself and my ability, I have been able to gain confidence in many areas of a trainer within the police, as well as personally working towards a Level 6 qualification, which I always thought would be out of reach, however, </w:t>
      </w:r>
      <w:r w:rsidR="00037F02">
        <w:t>w</w:t>
      </w:r>
      <w:r w:rsidR="002A5BD0">
        <w:t xml:space="preserve">hilst trying to focus on two elements of my own future development, it would be bold of myself to state that I will focus solely on learning technology, which can be difficult for me to understand, however, as important that it is, I am also going to go on two different Level 7 courses in the future, one being a Level 7 in Wellbeing, Education and Personal Development, and upon starting the dissertation in year two of that course, I will be hoping to start a Level 7 in Coaching and Mentoring, having already achieved a Level 3 </w:t>
      </w:r>
      <w:r w:rsidR="002A5BD0">
        <w:lastRenderedPageBreak/>
        <w:t xml:space="preserve">qualification, and </w:t>
      </w:r>
      <w:r w:rsidR="00DD1990">
        <w:t xml:space="preserve">to </w:t>
      </w:r>
      <w:r w:rsidR="002A5BD0">
        <w:t>focus coaching in teaching in a previous assignment</w:t>
      </w:r>
      <w:r w:rsidR="00C974EF">
        <w:t xml:space="preserve"> within the PGCE (PCET) course</w:t>
      </w:r>
      <w:r w:rsidR="00436BC5">
        <w:t>, I am under no illusion of how much work would be required</w:t>
      </w:r>
      <w:r w:rsidR="000B1291">
        <w:t xml:space="preserve"> (A5)</w:t>
      </w:r>
    </w:p>
    <w:p w14:paraId="72A5BFF1" w14:textId="5BC172E4" w:rsidR="002A5BD0" w:rsidRDefault="002A5BD0" w:rsidP="00D23F78">
      <w:pPr>
        <w:spacing w:after="0"/>
      </w:pPr>
    </w:p>
    <w:p w14:paraId="58269A76" w14:textId="6EE15627" w:rsidR="00037F02" w:rsidRDefault="00037F02" w:rsidP="00D23F78">
      <w:pPr>
        <w:spacing w:after="0"/>
      </w:pPr>
      <w:r>
        <w:t>If I were to focus on some objective models, would I consider the GROW model, or the STEPPPA model</w:t>
      </w:r>
      <w:r w:rsidR="003D2DAE">
        <w:t xml:space="preserve"> (McLeod, Angus (Dr) 2003)</w:t>
      </w:r>
      <w:r>
        <w:t>, furthermore, the Model T, which will allow me to consider the expansion and focus on my future development. Whichever model used, I must make it relevant to my current role and development within the training unit of the initial police learning sector</w:t>
      </w:r>
      <w:r w:rsidR="00C974EF">
        <w:t>, which may possibly over hall the processes in which we work. One aspect of the GROW model, is that people adapt the acronym to suit their needs and that of the client, which I believe to be totally acceptable, but how can I look onto any of the models or a hybrid of models in order to give myself a SMART action plan; ‘I am able to control only that of which I am aware. That of which I am unaware controls me. AWARENESS empowers me’ (Whitmore, J. 2009).</w:t>
      </w:r>
    </w:p>
    <w:p w14:paraId="21053F9C" w14:textId="05ABA08F" w:rsidR="00C974EF" w:rsidRDefault="00C974EF" w:rsidP="00D23F78">
      <w:pPr>
        <w:spacing w:after="0"/>
      </w:pPr>
    </w:p>
    <w:p w14:paraId="243B3271" w14:textId="79E44C87" w:rsidR="00947443" w:rsidRDefault="008C3192" w:rsidP="00D23F78">
      <w:pPr>
        <w:spacing w:after="0"/>
      </w:pPr>
      <w:r>
        <w:t xml:space="preserve">The GROW (Goal Setting, Reality checking, Options and What/Where/Whom) model favoured by John Whitmore in 2002, is an ideal model for the short term in my case, so I could easily set my goals which would fall under SMART, so to state to look at learning technology would be longer term goal, as would the Level 7 courses, which would take 3 academic years in my case. Therefore, the GROW model is not suitable for me. </w:t>
      </w:r>
      <w:r w:rsidR="004A6F73">
        <w:t>Also,</w:t>
      </w:r>
      <w:r>
        <w:t xml:space="preserve"> within the GROW model, one could adapt the Model T into it, in which Myles Downey would place the T in front of GROW: TGROW, with the T – the TOPIC of which development is needed and to expand on it appropriately</w:t>
      </w:r>
      <w:r w:rsidR="004A6F73">
        <w:t xml:space="preserve">, ‘any technique that enables a learner to understand more about their own learning behaviour is likely to enhance reflection in learning and offer the possibility of improvement of technique’ (Moon, J. 1999); which would support my thought process of self-developing a higher skill set moving forward. It is important to keep this in mind when developing </w:t>
      </w:r>
      <w:r w:rsidR="00FB42D9">
        <w:t>lessons as the citation can be viewed as both learner and teacher based, what is the teacher learning upon reflection of professional performance for the student? my future learning needs will come from various learning structures and plans by experienced teachers.</w:t>
      </w:r>
    </w:p>
    <w:p w14:paraId="06C9C2D0" w14:textId="05436B8D" w:rsidR="008C3192" w:rsidRDefault="008C3192" w:rsidP="00D23F78">
      <w:pPr>
        <w:spacing w:after="0"/>
      </w:pPr>
    </w:p>
    <w:p w14:paraId="0681A65D" w14:textId="1757C8F5" w:rsidR="008C3192" w:rsidRDefault="008C3192" w:rsidP="00D23F78">
      <w:pPr>
        <w:spacing w:after="0"/>
      </w:pPr>
      <w:r>
        <w:t xml:space="preserve">In order for my personal development and action plan, </w:t>
      </w:r>
      <w:r w:rsidR="009E3AD8">
        <w:t xml:space="preserve">I would prefer to use STEPPPA </w:t>
      </w:r>
      <w:r w:rsidR="004A6F73">
        <w:t>in combination</w:t>
      </w:r>
      <w:r w:rsidR="009E3AD8">
        <w:t xml:space="preserve"> with the SMART action plan setting:</w:t>
      </w:r>
    </w:p>
    <w:p w14:paraId="7F92CEFE" w14:textId="3E1BD46B" w:rsidR="009E3AD8" w:rsidRDefault="009E3AD8" w:rsidP="00D23F78">
      <w:pPr>
        <w:spacing w:after="0"/>
      </w:pPr>
    </w:p>
    <w:tbl>
      <w:tblPr>
        <w:tblStyle w:val="TableGrid"/>
        <w:tblW w:w="0" w:type="auto"/>
        <w:tblLook w:val="04A0" w:firstRow="1" w:lastRow="0" w:firstColumn="1" w:lastColumn="0" w:noHBand="0" w:noVBand="1"/>
      </w:tblPr>
      <w:tblGrid>
        <w:gridCol w:w="3681"/>
        <w:gridCol w:w="5335"/>
      </w:tblGrid>
      <w:tr w:rsidR="009E3AD8" w14:paraId="414A7026" w14:textId="77777777" w:rsidTr="009E3AD8">
        <w:tc>
          <w:tcPr>
            <w:tcW w:w="3681" w:type="dxa"/>
          </w:tcPr>
          <w:p w14:paraId="5F200152" w14:textId="489223D3" w:rsidR="009E3AD8" w:rsidRDefault="009E3AD8" w:rsidP="00D23F78">
            <w:r>
              <w:t>Subject</w:t>
            </w:r>
          </w:p>
        </w:tc>
        <w:tc>
          <w:tcPr>
            <w:tcW w:w="5335" w:type="dxa"/>
          </w:tcPr>
          <w:p w14:paraId="3A6B1BF1" w14:textId="556049F7" w:rsidR="009E3AD8" w:rsidRDefault="009E3AD8" w:rsidP="00D23F78">
            <w:r>
              <w:t>The subject matter is threefold:</w:t>
            </w:r>
          </w:p>
          <w:p w14:paraId="4BEB47BA" w14:textId="77777777" w:rsidR="009E3AD8" w:rsidRDefault="009E3AD8" w:rsidP="009E3AD8">
            <w:pPr>
              <w:pStyle w:val="ListParagraph"/>
              <w:numPr>
                <w:ilvl w:val="0"/>
                <w:numId w:val="2"/>
              </w:numPr>
            </w:pPr>
            <w:r>
              <w:t>Learning technology as an aid to teaching in the classroom</w:t>
            </w:r>
          </w:p>
          <w:p w14:paraId="25A089B8" w14:textId="77777777" w:rsidR="009E3AD8" w:rsidRDefault="009E3AD8" w:rsidP="009E3AD8">
            <w:pPr>
              <w:pStyle w:val="ListParagraph"/>
              <w:numPr>
                <w:ilvl w:val="0"/>
                <w:numId w:val="2"/>
              </w:numPr>
            </w:pPr>
            <w:r>
              <w:t>Level 7 in Wellbeing, Education and Personal Development</w:t>
            </w:r>
          </w:p>
          <w:p w14:paraId="79B30F1A" w14:textId="77777777" w:rsidR="009E3AD8" w:rsidRDefault="009E3AD8" w:rsidP="009E3AD8">
            <w:pPr>
              <w:pStyle w:val="ListParagraph"/>
              <w:numPr>
                <w:ilvl w:val="0"/>
                <w:numId w:val="2"/>
              </w:numPr>
            </w:pPr>
            <w:r>
              <w:t>Level 6 or 7 in Coaching and Mentoring</w:t>
            </w:r>
          </w:p>
          <w:p w14:paraId="6F0DC281" w14:textId="4E7DC921" w:rsidR="009E3AD8" w:rsidRDefault="009E3AD8" w:rsidP="009E3AD8"/>
          <w:p w14:paraId="4A99C596" w14:textId="59633592" w:rsidR="009E3AD8" w:rsidRDefault="009E3AD8" w:rsidP="009E3AD8">
            <w:r>
              <w:t>This would assist my current role and thus bring forward a deeper understanding and a process of bringing the initial police learning into the modern day</w:t>
            </w:r>
          </w:p>
          <w:p w14:paraId="69DF9455" w14:textId="60CF3736" w:rsidR="009E3AD8" w:rsidRDefault="009E3AD8" w:rsidP="009E3AD8">
            <w:r>
              <w:t>(Specific)</w:t>
            </w:r>
          </w:p>
        </w:tc>
      </w:tr>
      <w:tr w:rsidR="009E3AD8" w14:paraId="486A5B2F" w14:textId="77777777" w:rsidTr="009E3AD8">
        <w:tc>
          <w:tcPr>
            <w:tcW w:w="3681" w:type="dxa"/>
          </w:tcPr>
          <w:p w14:paraId="5FBD3187" w14:textId="3FD2F7DA" w:rsidR="009E3AD8" w:rsidRDefault="009E3AD8" w:rsidP="00D23F78">
            <w:r>
              <w:t>Target</w:t>
            </w:r>
          </w:p>
        </w:tc>
        <w:tc>
          <w:tcPr>
            <w:tcW w:w="5335" w:type="dxa"/>
          </w:tcPr>
          <w:p w14:paraId="3553247C" w14:textId="77777777" w:rsidR="009E3AD8" w:rsidRDefault="009E3AD8" w:rsidP="00D23F78">
            <w:r>
              <w:t>To gain a deeper understanding in technology in the first instance.</w:t>
            </w:r>
          </w:p>
          <w:p w14:paraId="2F7CE76F" w14:textId="77777777" w:rsidR="009E3AD8" w:rsidRDefault="009E3AD8" w:rsidP="00D23F78">
            <w:r>
              <w:t>Longer term, the Level 7 courses would be ideal for my own development.</w:t>
            </w:r>
          </w:p>
          <w:p w14:paraId="2AEAC92B" w14:textId="77777777" w:rsidR="0017179F" w:rsidRDefault="0017179F" w:rsidP="00D23F78"/>
          <w:p w14:paraId="7821EC12" w14:textId="3EDF55BB" w:rsidR="0017179F" w:rsidRDefault="0017179F" w:rsidP="00D23F78">
            <w:r>
              <w:t>(Measurable)</w:t>
            </w:r>
          </w:p>
        </w:tc>
      </w:tr>
      <w:tr w:rsidR="009E3AD8" w14:paraId="151EE42C" w14:textId="77777777" w:rsidTr="009E3AD8">
        <w:tc>
          <w:tcPr>
            <w:tcW w:w="3681" w:type="dxa"/>
          </w:tcPr>
          <w:p w14:paraId="3339029A" w14:textId="76BFF03D" w:rsidR="009E3AD8" w:rsidRDefault="009E3AD8" w:rsidP="00D23F78">
            <w:r>
              <w:t>Emotional Context</w:t>
            </w:r>
          </w:p>
        </w:tc>
        <w:tc>
          <w:tcPr>
            <w:tcW w:w="5335" w:type="dxa"/>
          </w:tcPr>
          <w:p w14:paraId="54F60970" w14:textId="77777777" w:rsidR="009E3AD8" w:rsidRDefault="009E3AD8" w:rsidP="00D23F78">
            <w:r>
              <w:t xml:space="preserve">Technology: which would be the most difficult topic for me to understand, and thus, this must be one of the </w:t>
            </w:r>
            <w:r>
              <w:lastRenderedPageBreak/>
              <w:t>most important aspects of my own development</w:t>
            </w:r>
            <w:r w:rsidR="0017179F">
              <w:t xml:space="preserve">. This is critical to my lesson plan development e.g. learning how to create animations on PowerPoints etc. </w:t>
            </w:r>
          </w:p>
          <w:p w14:paraId="6FB3EA52" w14:textId="77777777" w:rsidR="0017179F" w:rsidRDefault="0017179F" w:rsidP="00D23F78"/>
          <w:p w14:paraId="2D259055" w14:textId="7196629C" w:rsidR="0017179F" w:rsidRDefault="0017179F" w:rsidP="00D23F78">
            <w:r>
              <w:t>Academia: more of a personal issue, gaining qualifications for my own personal development would be important should I lose my current employment through ill health, which would give me a foundation for differing employment opportunities in the future</w:t>
            </w:r>
          </w:p>
        </w:tc>
      </w:tr>
      <w:tr w:rsidR="009E3AD8" w14:paraId="3D8CD64D" w14:textId="77777777" w:rsidTr="009E3AD8">
        <w:tc>
          <w:tcPr>
            <w:tcW w:w="3681" w:type="dxa"/>
          </w:tcPr>
          <w:p w14:paraId="5D2436E9" w14:textId="44D5AF2E" w:rsidR="009E3AD8" w:rsidRDefault="009E3AD8" w:rsidP="00D23F78">
            <w:r>
              <w:lastRenderedPageBreak/>
              <w:t>Perception and target re-evaluation</w:t>
            </w:r>
          </w:p>
        </w:tc>
        <w:tc>
          <w:tcPr>
            <w:tcW w:w="5335" w:type="dxa"/>
          </w:tcPr>
          <w:p w14:paraId="2446F8E8" w14:textId="77777777" w:rsidR="009E3AD8" w:rsidRDefault="0017179F" w:rsidP="00D23F78">
            <w:r>
              <w:t xml:space="preserve">All topics are attainable, however, having completed the Level 6 course, I can visualise how much research and critical work is required moving forward. To re-evaluate which I should learn first, it would be technology, as this is critical to my role. </w:t>
            </w:r>
          </w:p>
          <w:p w14:paraId="515B7B0F" w14:textId="64252C62" w:rsidR="0017179F" w:rsidRDefault="0017179F" w:rsidP="00D23F78">
            <w:r>
              <w:t>The academia would be important for me, but not on a critical level.</w:t>
            </w:r>
          </w:p>
        </w:tc>
      </w:tr>
      <w:tr w:rsidR="009E3AD8" w14:paraId="7C238AF6" w14:textId="77777777" w:rsidTr="009E3AD8">
        <w:tc>
          <w:tcPr>
            <w:tcW w:w="3681" w:type="dxa"/>
          </w:tcPr>
          <w:p w14:paraId="5F06185F" w14:textId="4137CF98" w:rsidR="009E3AD8" w:rsidRDefault="009E3AD8" w:rsidP="00D23F78">
            <w:r>
              <w:t>Plan</w:t>
            </w:r>
          </w:p>
        </w:tc>
        <w:tc>
          <w:tcPr>
            <w:tcW w:w="5335" w:type="dxa"/>
          </w:tcPr>
          <w:p w14:paraId="69867A99" w14:textId="78D7B789" w:rsidR="00F15745" w:rsidRDefault="0017179F" w:rsidP="00D23F78">
            <w:r>
              <w:t>To process the chosen topics, I would need to source out a basic computer course</w:t>
            </w:r>
            <w:r w:rsidR="00F15745">
              <w:t xml:space="preserve"> in PowerPoint presentations as well as utilising Spreadsheets. I Know that the academic courses would start later than the need to computer work, therefore computer work would be my priority, with a four-month gap between courses, I can focus on the learning educational technology in the gap.</w:t>
            </w:r>
          </w:p>
          <w:p w14:paraId="72B22ED9" w14:textId="77777777" w:rsidR="00F15745" w:rsidRDefault="00F15745" w:rsidP="00D23F78"/>
          <w:p w14:paraId="07E1CA88" w14:textId="5A83B0A0" w:rsidR="00F15745" w:rsidRDefault="00F15745" w:rsidP="00D23F78">
            <w:r>
              <w:t>(Attainable)</w:t>
            </w:r>
          </w:p>
        </w:tc>
      </w:tr>
      <w:tr w:rsidR="009E3AD8" w14:paraId="7FEED42B" w14:textId="77777777" w:rsidTr="009E3AD8">
        <w:tc>
          <w:tcPr>
            <w:tcW w:w="3681" w:type="dxa"/>
          </w:tcPr>
          <w:p w14:paraId="7A96EB1C" w14:textId="715A336E" w:rsidR="009E3AD8" w:rsidRDefault="009E3AD8" w:rsidP="00D23F78">
            <w:r>
              <w:t>Pace</w:t>
            </w:r>
          </w:p>
        </w:tc>
        <w:tc>
          <w:tcPr>
            <w:tcW w:w="5335" w:type="dxa"/>
          </w:tcPr>
          <w:p w14:paraId="6DDD6812" w14:textId="77777777" w:rsidR="009E3AD8" w:rsidRDefault="00F15745" w:rsidP="00D23F78">
            <w:r>
              <w:t xml:space="preserve">The way in which I learn and understand information is somewhat sedate due to my medication, therefore, I would need to ‘chip away’ at learning and studying any courses to assist my professional and personal development. </w:t>
            </w:r>
          </w:p>
          <w:p w14:paraId="58560727" w14:textId="77777777" w:rsidR="00F15745" w:rsidRDefault="00F15745" w:rsidP="00D23F78">
            <w:r>
              <w:t>I may need to re-evaluate the pace in which I learn and plan my future development in accordance with health, and whereby my pace of learning may be faster at some time and slower at other</w:t>
            </w:r>
          </w:p>
          <w:p w14:paraId="531EF7AD" w14:textId="77777777" w:rsidR="00F15745" w:rsidRDefault="00F15745" w:rsidP="00D23F78"/>
          <w:p w14:paraId="0AC6992C" w14:textId="451D2121" w:rsidR="00F15745" w:rsidRDefault="00F15745" w:rsidP="00D23F78">
            <w:r>
              <w:t>(Realistic)</w:t>
            </w:r>
          </w:p>
        </w:tc>
      </w:tr>
      <w:tr w:rsidR="009E3AD8" w14:paraId="61982C64" w14:textId="77777777" w:rsidTr="009E3AD8">
        <w:tc>
          <w:tcPr>
            <w:tcW w:w="3681" w:type="dxa"/>
          </w:tcPr>
          <w:p w14:paraId="084E75C1" w14:textId="64E9797C" w:rsidR="009E3AD8" w:rsidRDefault="009E3AD8" w:rsidP="00D23F78">
            <w:r>
              <w:t>Adjustments - Act</w:t>
            </w:r>
          </w:p>
        </w:tc>
        <w:tc>
          <w:tcPr>
            <w:tcW w:w="5335" w:type="dxa"/>
          </w:tcPr>
          <w:p w14:paraId="1E40C044" w14:textId="77777777" w:rsidR="009E3AD8" w:rsidRDefault="00F15745" w:rsidP="00D23F78">
            <w:r>
              <w:t xml:space="preserve">What adjustments would be needed would depend on my health and set targets for submission of work. This section would be an over-arching consideration to be inter-weaved throughout the </w:t>
            </w:r>
            <w:r w:rsidR="003B0E41">
              <w:t>aforementioned courses.</w:t>
            </w:r>
          </w:p>
          <w:p w14:paraId="28181BC5" w14:textId="77777777" w:rsidR="003B0E41" w:rsidRDefault="003B0E41" w:rsidP="00D23F78"/>
          <w:p w14:paraId="4508119A" w14:textId="46AF4605" w:rsidR="003B0E41" w:rsidRDefault="003B0E41" w:rsidP="00D23F78">
            <w:r>
              <w:t>(Timebound)</w:t>
            </w:r>
          </w:p>
        </w:tc>
      </w:tr>
    </w:tbl>
    <w:p w14:paraId="4CB0E74F" w14:textId="77777777" w:rsidR="009E3AD8" w:rsidRDefault="009E3AD8" w:rsidP="00D23F78">
      <w:pPr>
        <w:spacing w:after="0"/>
      </w:pPr>
    </w:p>
    <w:p w14:paraId="69C8AF90" w14:textId="0869EE62" w:rsidR="00C974EF" w:rsidRDefault="004541F9" w:rsidP="00D23F78">
      <w:pPr>
        <w:spacing w:after="0"/>
      </w:pPr>
      <w:r>
        <w:t>‘Because participants’ past professional development experience can vary widely, criterion-referenced questions are usually the best’ (Guskey, T. R 2000); i</w:t>
      </w:r>
      <w:r w:rsidR="003B0E41">
        <w:t>t is difficult to ‘self-coach’</w:t>
      </w:r>
      <w:r>
        <w:t xml:space="preserve"> and therefore asking the questions that need to be answered by yourself, and often, it will be prudent to have a coach who will help you, even if it one or two basic sessions, just to get clarity of mind. Another difficulty would be to</w:t>
      </w:r>
      <w:r w:rsidR="003B0E41">
        <w:t xml:space="preserve"> reflect on </w:t>
      </w:r>
      <w:r w:rsidR="00E163BA">
        <w:t>one’s</w:t>
      </w:r>
      <w:r w:rsidR="003B0E41">
        <w:t xml:space="preserve"> own needs</w:t>
      </w:r>
      <w:r>
        <w:t xml:space="preserve"> without the coach or someone to assist</w:t>
      </w:r>
      <w:r w:rsidR="003B0E41">
        <w:t xml:space="preserve">, however, </w:t>
      </w:r>
      <w:r>
        <w:t xml:space="preserve">regardless of any difficulties, </w:t>
      </w:r>
      <w:r w:rsidR="00E163BA">
        <w:t xml:space="preserve">one must be realistic about the lack of some skills, and to gain them in order to become more knowledgeable and rounded in work-based performance. ‘Managers often expect staff to be motivated in the way they themselves are experience motivation. </w:t>
      </w:r>
      <w:r w:rsidR="00E163BA">
        <w:lastRenderedPageBreak/>
        <w:t xml:space="preserve">This is a very common and serious mistake and one that companies suffer from’, (McLeod, A. 2006), I agree with this citation, as often, managers may be experienced in other aspects to those of the employee and vice versa, </w:t>
      </w:r>
      <w:r w:rsidR="00576879">
        <w:t xml:space="preserve">this </w:t>
      </w:r>
      <w:r w:rsidR="00E163BA">
        <w:t xml:space="preserve">can cause a huge obstacle for myself, by feeling that one would be under unnecessary pressure to achieve the targets; ‘Obstacles are what make simple things hard to do’, (Stoltzfus, T. 2008), furthermore, making the </w:t>
      </w:r>
      <w:r w:rsidR="00BB1A3F">
        <w:t>training I need to be accessible and manageable for myself to understand, should the trainer be too complex in their manner, especially when training about technology, I would need them to keep it simple before moving onto complex</w:t>
      </w:r>
      <w:r w:rsidR="009576F2">
        <w:t xml:space="preserve"> (A5).</w:t>
      </w:r>
    </w:p>
    <w:p w14:paraId="6317EB37" w14:textId="27A7964B" w:rsidR="00BB1A3F" w:rsidRDefault="00BB1A3F" w:rsidP="00D23F78">
      <w:pPr>
        <w:spacing w:after="0"/>
      </w:pPr>
    </w:p>
    <w:p w14:paraId="0C7D2FAA" w14:textId="021D5E3F" w:rsidR="00D953FB" w:rsidRDefault="00BB1A3F" w:rsidP="00D23F78">
      <w:pPr>
        <w:spacing w:after="0"/>
      </w:pPr>
      <w:r>
        <w:t>‘It may perhaps seem a statement of the obvious to say that the learning intervention must be targeted at the people that require it’, (Bee, F &amp; R. 2007); I agree with this citation in relation to courses on offer to myself, though the statement itself may come from the side of the teacher or educational establishment, it can also be seen by the would-be student. There is a consideration for not completing a formal course for computer usage, as there will not be time in the following months to cover an academic year, therefore a community based course would be beneficial for myself</w:t>
      </w:r>
      <w:r w:rsidR="00576879">
        <w:t xml:space="preserve"> or to look up online tutorials which are accessible to myself at any time of day or night by using an appropriate platform e.g. YouTube. ‘A broader view that sees beyond school buildings and classroom walls is required in systemic reform initiative’ (Guskey, T. R. 2000)</w:t>
      </w:r>
      <w:r w:rsidR="000B1291">
        <w:t xml:space="preserve"> (A4)</w:t>
      </w:r>
      <w:r w:rsidR="00D953FB">
        <w:t xml:space="preserve">; </w:t>
      </w:r>
      <w:r w:rsidR="00576879">
        <w:t xml:space="preserve">‘As implementation efforts progress and work begins on adapting the ideas of mastery learning to the unique conditions of each school, follow-up sessions at the site level will be necessary’ (Guskey, T. R. 2000), having now considered online platforms, which in essence can be the schooling for self-development, this may not necessarily be any formal education per se, however, this could be ideal for future academic courses to be completed, focusing on the first aforementioned Level 7 course, and adopting newly gained knowledge </w:t>
      </w:r>
      <w:r w:rsidR="00D953FB">
        <w:t xml:space="preserve">within the course or into the workplace, ‘so, knowledge is a process rather than a product’ (Reece, I. and Walker, S. 2007), which I would agree with this citation, as any newly gained knowledge will be put into </w:t>
      </w:r>
      <w:r w:rsidR="00AF6437">
        <w:t xml:space="preserve">an </w:t>
      </w:r>
      <w:r w:rsidR="00D953FB">
        <w:t>operational processes rather than a tangible product.</w:t>
      </w:r>
    </w:p>
    <w:p w14:paraId="674EA0AE" w14:textId="4E7732BD" w:rsidR="00AF6437" w:rsidRDefault="00AF6437" w:rsidP="00D23F78">
      <w:pPr>
        <w:spacing w:after="0"/>
      </w:pPr>
    </w:p>
    <w:p w14:paraId="4DE25C58" w14:textId="31E422E8" w:rsidR="00AF6437" w:rsidRDefault="00AF6437" w:rsidP="00D23F78">
      <w:pPr>
        <w:spacing w:after="0"/>
      </w:pPr>
      <w:r>
        <w:t xml:space="preserve">‘Although a seemingly simple question, ‘And then what happens?’ is not something you often hear people ask. It is easy to assume that what we think we want, or what we think we should do, will lead to a more positive result than the current situation’ (Cooper, L. &amp; Castellino, M. 2012); this will add weight to the need to initially fill gaps in computer knowledge, in the short term: </w:t>
      </w:r>
      <w:r w:rsidR="00A32389">
        <w:t xml:space="preserve">not being very good to becoming more adequate; but also on the longer term aims of higher level academia through two courses at Level 7 and Level 6-7 respectfully. One question that can comes to mind: ‘how can this help me both professionally and personally?’ On a professional aspect, all knowledge can be brought into the classroom, coaching students to self-learning or responsibility for their own education; on a personal level, due to being disabled and there is a possibility of medical retirement, though no guarantee on this, all courses would be beneficial as a back-up for a career change, offering both experience and academic knowledge moving forward to set up on my own, should health allow. </w:t>
      </w:r>
    </w:p>
    <w:p w14:paraId="6B5DEFF8" w14:textId="4FBEBA96" w:rsidR="00A32389" w:rsidRDefault="00A32389" w:rsidP="00D23F78">
      <w:pPr>
        <w:spacing w:after="0"/>
      </w:pPr>
    </w:p>
    <w:p w14:paraId="21C06702" w14:textId="77777777" w:rsidR="00F45C6E" w:rsidRDefault="00B16109" w:rsidP="00F45C6E">
      <w:pPr>
        <w:spacing w:after="0"/>
      </w:pPr>
      <w:r>
        <w:t xml:space="preserve">‘Reflective practices may also be interpreted as a gentle process of noticing and being concerned’ (Moon, J. 1999) whereby, I would be looking within at how far I have come in relation to my educational standard, I will also be looking at what else could supplement my future plans and development. </w:t>
      </w:r>
      <w:r w:rsidR="00F45C6E">
        <w:t xml:space="preserve">Jenny Rogers states in her book, Adult Learning in 2001, highlighted phrases in which to complete: </w:t>
      </w:r>
    </w:p>
    <w:p w14:paraId="4325AD56" w14:textId="7255E0E4" w:rsidR="00F45C6E" w:rsidRDefault="00F45C6E" w:rsidP="00F45C6E">
      <w:pPr>
        <w:pStyle w:val="ListParagraph"/>
        <w:numPr>
          <w:ilvl w:val="0"/>
          <w:numId w:val="5"/>
        </w:numPr>
        <w:spacing w:after="0"/>
      </w:pPr>
      <w:r>
        <w:t>I’ve learnt/I’m Puzzled</w:t>
      </w:r>
    </w:p>
    <w:p w14:paraId="63A17680" w14:textId="055E4FB8" w:rsidR="00F45C6E" w:rsidRDefault="00F45C6E" w:rsidP="00F45C6E">
      <w:pPr>
        <w:pStyle w:val="ListParagraph"/>
        <w:numPr>
          <w:ilvl w:val="0"/>
          <w:numId w:val="5"/>
        </w:numPr>
        <w:spacing w:after="0"/>
      </w:pPr>
      <w:r>
        <w:t>I’ve Discovered/I can develop</w:t>
      </w:r>
    </w:p>
    <w:p w14:paraId="0E24E8EA" w14:textId="5BF7619E" w:rsidR="00F45C6E" w:rsidRDefault="00F45C6E" w:rsidP="00F45C6E">
      <w:pPr>
        <w:pStyle w:val="ListParagraph"/>
        <w:numPr>
          <w:ilvl w:val="0"/>
          <w:numId w:val="5"/>
        </w:numPr>
        <w:spacing w:after="0"/>
      </w:pPr>
      <w:r>
        <w:t>I’ve understood/I’m disappointed</w:t>
      </w:r>
    </w:p>
    <w:p w14:paraId="3C68DA44" w14:textId="77777777" w:rsidR="00DD1990" w:rsidRDefault="00DD1990" w:rsidP="00DD1990">
      <w:pPr>
        <w:pStyle w:val="ListParagraph"/>
        <w:spacing w:after="0"/>
      </w:pPr>
    </w:p>
    <w:p w14:paraId="1D2E321C" w14:textId="795E4A55" w:rsidR="00593861" w:rsidRDefault="00F45C6E" w:rsidP="00F45C6E">
      <w:pPr>
        <w:spacing w:after="0"/>
      </w:pPr>
      <w:r>
        <w:t xml:space="preserve">This will show that learning and continual learning for myself would be ongoing until such time as I sense that I have attained all that I require at </w:t>
      </w:r>
      <w:r w:rsidR="00593861">
        <w:t>that particular time, leaving the door open for further development if required, subsequently, b</w:t>
      </w:r>
      <w:r w:rsidR="00B16109">
        <w:t>y asking one other simple but important questions: ‘what next?’ which will take a considerable amount of thought</w:t>
      </w:r>
      <w:r w:rsidR="00593861">
        <w:t xml:space="preserve"> to answer.</w:t>
      </w:r>
      <w:r w:rsidR="00B16109">
        <w:t xml:space="preserve"> A short term and longer-term plan ahead, what will my next stage in relation to having achieved my goals</w:t>
      </w:r>
      <w:r w:rsidR="007A44F1">
        <w:t xml:space="preserve">, ‘Self-directed learning gives control and responsibility for learning to the learner’ (Petty, G. 2004) which will put into context my aims for self-development in the aforementioned topics. </w:t>
      </w:r>
    </w:p>
    <w:p w14:paraId="483BF986" w14:textId="77777777" w:rsidR="00593861" w:rsidRDefault="00593861" w:rsidP="00F45C6E">
      <w:pPr>
        <w:spacing w:after="0"/>
      </w:pPr>
    </w:p>
    <w:p w14:paraId="6308EDAC" w14:textId="391E4438" w:rsidR="00B16109" w:rsidRDefault="00593861" w:rsidP="00F45C6E">
      <w:pPr>
        <w:spacing w:after="0"/>
      </w:pPr>
      <w:r>
        <w:t>‘There is often quite a short window of opportunity to use new skills before they are lost’ (Bee, F. &amp; R. 2007)</w:t>
      </w:r>
      <w:r w:rsidR="00B16109">
        <w:t xml:space="preserve"> </w:t>
      </w:r>
      <w:r w:rsidR="00DD1990">
        <w:t xml:space="preserve">and therefore, one would be required to utilise the newly gained skillset to hold onto the empirical knowledge, and develop my working practices into a more positive process. </w:t>
      </w:r>
      <w:r w:rsidR="00B16109">
        <w:t>One thing that is important is not to put oneself under any pressure moving forward. Although there could be consideration for to complete a PhD, this is not necessarily within my set agenda</w:t>
      </w:r>
      <w:r w:rsidR="007A44F1">
        <w:t xml:space="preserve"> as yet and maybe, too far away for deeper considerations</w:t>
      </w:r>
      <w:r w:rsidR="00B16109">
        <w:t>,</w:t>
      </w:r>
      <w:r w:rsidR="007A44F1">
        <w:t xml:space="preserve"> furthermore, </w:t>
      </w:r>
      <w:r w:rsidR="00B16109">
        <w:t>this would be more of a personal goal rather than utilising</w:t>
      </w:r>
      <w:r w:rsidR="007A44F1">
        <w:t xml:space="preserve"> it</w:t>
      </w:r>
      <w:r w:rsidR="00B16109">
        <w:t xml:space="preserve"> for my workplace. One criticism of goal setting, there is no real follow up, just a recognition that a goal has been met; therefore, I would need to start back at the coaching model to ascertain what has been achieved and if I need to add more to it, amend what has already been put into place or completely start from the beginning, thus making any coaching model</w:t>
      </w:r>
      <w:r w:rsidR="00F45C6E">
        <w:t xml:space="preserve"> a cycle of both professional and personal development</w:t>
      </w:r>
      <w:r w:rsidR="007A44F1">
        <w:t xml:space="preserve">, ‘”it does not seem reasonable to impose freedom on anyone who does not desire it” Carl Rogers, Freedom to Learn (Petty, G. 2004) to which, with personal responsibility will come personal freedom. </w:t>
      </w:r>
    </w:p>
    <w:p w14:paraId="789126E4" w14:textId="77777777" w:rsidR="001A4767" w:rsidRDefault="001A4767" w:rsidP="00D23F78">
      <w:pPr>
        <w:spacing w:after="0"/>
      </w:pPr>
    </w:p>
    <w:p w14:paraId="6DDB6CC0" w14:textId="77777777" w:rsidR="00D953FB" w:rsidRDefault="00D953FB" w:rsidP="00D23F78">
      <w:pPr>
        <w:spacing w:after="0"/>
      </w:pPr>
    </w:p>
    <w:p w14:paraId="09F5C75A" w14:textId="399A41CF" w:rsidR="00576879" w:rsidRDefault="00576879" w:rsidP="00D23F78">
      <w:pPr>
        <w:spacing w:after="0"/>
      </w:pPr>
      <w:r>
        <w:t xml:space="preserve"> </w:t>
      </w:r>
    </w:p>
    <w:p w14:paraId="69B31178" w14:textId="4E4991BC" w:rsidR="00576879" w:rsidRDefault="00576879" w:rsidP="00D23F78">
      <w:pPr>
        <w:spacing w:after="0"/>
      </w:pPr>
    </w:p>
    <w:p w14:paraId="7768C7D0" w14:textId="77777777" w:rsidR="00D953FB" w:rsidRDefault="00D953FB" w:rsidP="00D23F78">
      <w:pPr>
        <w:spacing w:after="0"/>
      </w:pPr>
    </w:p>
    <w:p w14:paraId="6D3BBE25" w14:textId="77777777" w:rsidR="00576879" w:rsidRDefault="00576879" w:rsidP="00D23F78">
      <w:pPr>
        <w:spacing w:after="0"/>
      </w:pPr>
    </w:p>
    <w:p w14:paraId="5F08802B" w14:textId="2FC9A592" w:rsidR="00C974EF" w:rsidRDefault="00C974EF" w:rsidP="00D23F78">
      <w:pPr>
        <w:spacing w:after="0"/>
      </w:pPr>
    </w:p>
    <w:p w14:paraId="5CCFBD77" w14:textId="77777777" w:rsidR="00037F02" w:rsidRDefault="00037F02" w:rsidP="00D23F78">
      <w:pPr>
        <w:spacing w:after="0"/>
      </w:pPr>
    </w:p>
    <w:p w14:paraId="57FBB994" w14:textId="6F0B3A34" w:rsidR="000D58BC" w:rsidRDefault="000D58BC" w:rsidP="00D23F78">
      <w:pPr>
        <w:spacing w:after="0"/>
      </w:pPr>
    </w:p>
    <w:p w14:paraId="1CC4DC1F" w14:textId="473D5539" w:rsidR="000D58BC" w:rsidRDefault="000D58BC" w:rsidP="00D23F78">
      <w:pPr>
        <w:spacing w:after="0"/>
      </w:pPr>
    </w:p>
    <w:p w14:paraId="16FB3BE2" w14:textId="3F350E37" w:rsidR="000D58BC" w:rsidRDefault="000D58BC" w:rsidP="00D23F78">
      <w:pPr>
        <w:spacing w:after="0"/>
      </w:pPr>
    </w:p>
    <w:p w14:paraId="716F27E6" w14:textId="505A8D2D" w:rsidR="000D58BC" w:rsidRDefault="000D58BC" w:rsidP="00D23F78">
      <w:pPr>
        <w:spacing w:after="0"/>
      </w:pPr>
    </w:p>
    <w:p w14:paraId="3CE6E378" w14:textId="00B1508F" w:rsidR="000D58BC" w:rsidRDefault="000D58BC" w:rsidP="00D23F78">
      <w:pPr>
        <w:spacing w:after="0"/>
      </w:pPr>
    </w:p>
    <w:p w14:paraId="2D6C28E2" w14:textId="29694304" w:rsidR="000D58BC" w:rsidRDefault="000D58BC" w:rsidP="00D23F78">
      <w:pPr>
        <w:spacing w:after="0"/>
      </w:pPr>
    </w:p>
    <w:p w14:paraId="463CB86C" w14:textId="227BDFC4" w:rsidR="000D58BC" w:rsidRDefault="000D58BC" w:rsidP="00D23F78">
      <w:pPr>
        <w:spacing w:after="0"/>
      </w:pPr>
    </w:p>
    <w:p w14:paraId="054419CE" w14:textId="209E9EC6" w:rsidR="000D58BC" w:rsidRDefault="000D58BC" w:rsidP="00D23F78">
      <w:pPr>
        <w:spacing w:after="0"/>
      </w:pPr>
    </w:p>
    <w:p w14:paraId="003DC87B" w14:textId="5D40D326" w:rsidR="000D58BC" w:rsidRDefault="000D58BC" w:rsidP="00D23F78">
      <w:pPr>
        <w:spacing w:after="0"/>
      </w:pPr>
    </w:p>
    <w:p w14:paraId="1AF1490D" w14:textId="358C3D55" w:rsidR="000D58BC" w:rsidRDefault="000D58BC" w:rsidP="00D23F78">
      <w:pPr>
        <w:spacing w:after="0"/>
      </w:pPr>
    </w:p>
    <w:p w14:paraId="6019B5E7" w14:textId="55643875" w:rsidR="000D58BC" w:rsidRDefault="000D58BC" w:rsidP="00D23F78">
      <w:pPr>
        <w:spacing w:after="0"/>
      </w:pPr>
    </w:p>
    <w:p w14:paraId="00D6BCAB" w14:textId="4910AFA2" w:rsidR="000D58BC" w:rsidRDefault="000D58BC" w:rsidP="00D23F78">
      <w:pPr>
        <w:spacing w:after="0"/>
      </w:pPr>
    </w:p>
    <w:p w14:paraId="534FAA1A" w14:textId="7BFE5DBB" w:rsidR="00667715" w:rsidRPr="00DD1990" w:rsidRDefault="00667715" w:rsidP="00D23F78">
      <w:pPr>
        <w:spacing w:after="0"/>
        <w:rPr>
          <w:u w:val="single"/>
        </w:rPr>
      </w:pPr>
    </w:p>
    <w:p w14:paraId="7BCD854B" w14:textId="0B1B57D1" w:rsidR="00935CFB" w:rsidRDefault="00935CFB" w:rsidP="00D23F78">
      <w:pPr>
        <w:spacing w:after="0"/>
      </w:pPr>
    </w:p>
    <w:p w14:paraId="330493AA" w14:textId="51A1B713" w:rsidR="00155278" w:rsidRDefault="00155278" w:rsidP="00D23F78">
      <w:pPr>
        <w:spacing w:after="0"/>
      </w:pPr>
    </w:p>
    <w:p w14:paraId="43F93755" w14:textId="4ACC9324" w:rsidR="00155278" w:rsidRDefault="00155278" w:rsidP="00D23F78">
      <w:pPr>
        <w:spacing w:after="0"/>
      </w:pPr>
    </w:p>
    <w:p w14:paraId="2535AF0F" w14:textId="1789AA45" w:rsidR="00155278" w:rsidRDefault="00155278" w:rsidP="00D23F78">
      <w:pPr>
        <w:spacing w:after="0"/>
      </w:pPr>
    </w:p>
    <w:p w14:paraId="1755C80D" w14:textId="77777777" w:rsidR="00155278" w:rsidRDefault="00155278" w:rsidP="00D23F78">
      <w:pPr>
        <w:spacing w:after="0"/>
      </w:pPr>
    </w:p>
    <w:p w14:paraId="37185D0F" w14:textId="3C9B071E" w:rsidR="00935CFB" w:rsidRDefault="00935CFB" w:rsidP="00D23F78">
      <w:pPr>
        <w:spacing w:after="0"/>
      </w:pPr>
      <w:r>
        <w:lastRenderedPageBreak/>
        <w:t>Reference List:</w:t>
      </w:r>
    </w:p>
    <w:p w14:paraId="226CE10B" w14:textId="46021FFD" w:rsidR="00935CFB" w:rsidRDefault="00935CFB" w:rsidP="00D23F78">
      <w:pPr>
        <w:spacing w:after="0"/>
      </w:pPr>
    </w:p>
    <w:p w14:paraId="6EFACB37" w14:textId="77777777" w:rsidR="00AF6437" w:rsidRDefault="00935CFB" w:rsidP="00AF6437">
      <w:pPr>
        <w:spacing w:after="0"/>
      </w:pPr>
      <w:r>
        <w:t>Journal:</w:t>
      </w:r>
    </w:p>
    <w:p w14:paraId="57973F7B" w14:textId="6F272795" w:rsidR="00AF6437" w:rsidRPr="00AF6437" w:rsidRDefault="00AF6437" w:rsidP="00AF6437">
      <w:pPr>
        <w:shd w:val="clear" w:color="auto" w:fill="FFFFFF"/>
        <w:rPr>
          <w:rFonts w:eastAsia="Times New Roman" w:cstheme="minorHAnsi"/>
          <w:color w:val="231F20"/>
          <w:lang w:eastAsia="en-GB"/>
        </w:rPr>
      </w:pPr>
      <w:hyperlink r:id="rId11" w:history="1">
        <w:r>
          <w:rPr>
            <w:rStyle w:val="Hyperlink"/>
          </w:rPr>
          <w:t>(PDF) Continuing professional development (researchgate.net)</w:t>
        </w:r>
      </w:hyperlink>
      <w:r w:rsidR="00935CFB">
        <w:t xml:space="preserve"> </w:t>
      </w:r>
      <w:r>
        <w:t>Continuing P</w:t>
      </w:r>
      <w:r w:rsidRPr="00AF6437">
        <w:rPr>
          <w:rFonts w:eastAsia="Times New Roman" w:cstheme="minorHAnsi"/>
          <w:color w:val="231F20"/>
          <w:lang w:eastAsia="en-GB"/>
        </w:rPr>
        <w:t xml:space="preserve">rofessional </w:t>
      </w:r>
      <w:r>
        <w:rPr>
          <w:rFonts w:eastAsia="Times New Roman" w:cstheme="minorHAnsi"/>
          <w:color w:val="231F20"/>
          <w:lang w:eastAsia="en-GB"/>
        </w:rPr>
        <w:t>D</w:t>
      </w:r>
      <w:r w:rsidRPr="00AF6437">
        <w:rPr>
          <w:rFonts w:eastAsia="Times New Roman" w:cstheme="minorHAnsi"/>
          <w:color w:val="231F20"/>
          <w:lang w:eastAsia="en-GB"/>
        </w:rPr>
        <w:t>evelopment</w:t>
      </w:r>
      <w:r>
        <w:rPr>
          <w:rFonts w:eastAsia="Times New Roman" w:cstheme="minorHAnsi"/>
          <w:color w:val="231F20"/>
          <w:lang w:eastAsia="en-GB"/>
        </w:rPr>
        <w:t xml:space="preserve"> </w:t>
      </w:r>
      <w:r w:rsidRPr="00AF6437">
        <w:rPr>
          <w:rFonts w:eastAsia="Times New Roman" w:cstheme="minorHAnsi"/>
          <w:color w:val="231F20"/>
          <w:lang w:eastAsia="en-GB"/>
        </w:rPr>
        <w:t>Kaija Collin, Beatrice Van der Heijden and</w:t>
      </w:r>
      <w:r>
        <w:rPr>
          <w:rFonts w:eastAsia="Times New Roman" w:cstheme="minorHAnsi"/>
          <w:color w:val="231F20"/>
          <w:lang w:eastAsia="en-GB"/>
        </w:rPr>
        <w:t xml:space="preserve"> </w:t>
      </w:r>
      <w:r w:rsidRPr="00AF6437">
        <w:rPr>
          <w:rFonts w:eastAsia="Times New Roman" w:cstheme="minorHAnsi"/>
          <w:color w:val="231F20"/>
          <w:lang w:eastAsia="en-GB"/>
        </w:rPr>
        <w:t>Paul Lewis</w:t>
      </w:r>
      <w:r>
        <w:rPr>
          <w:rFonts w:eastAsia="Times New Roman" w:cstheme="minorHAnsi"/>
          <w:color w:val="231F20"/>
          <w:lang w:eastAsia="en-GB"/>
        </w:rPr>
        <w:t xml:space="preserve"> 2012</w:t>
      </w:r>
    </w:p>
    <w:p w14:paraId="7D2EC5C8" w14:textId="6530F9A5" w:rsidR="006F1729" w:rsidRDefault="00C3150B" w:rsidP="00D23F78">
      <w:pPr>
        <w:spacing w:after="0"/>
      </w:pPr>
      <w:hyperlink r:id="rId12" w:history="1">
        <w:r w:rsidR="006F1729">
          <w:rPr>
            <w:rStyle w:val="Hyperlink"/>
          </w:rPr>
          <w:t>Equality in education: An equality of condition perspective - Kathleen Lynch, John Baker, 2005 (sagepub.com)</w:t>
        </w:r>
      </w:hyperlink>
    </w:p>
    <w:p w14:paraId="47504A28" w14:textId="77777777" w:rsidR="000D58BC" w:rsidRDefault="000D58BC" w:rsidP="00D23F78">
      <w:pPr>
        <w:spacing w:after="0"/>
      </w:pPr>
    </w:p>
    <w:p w14:paraId="16B4D764" w14:textId="32B7DD50" w:rsidR="00935CFB" w:rsidRDefault="00935CFB" w:rsidP="00D23F78">
      <w:pPr>
        <w:spacing w:after="0"/>
      </w:pPr>
    </w:p>
    <w:p w14:paraId="52B22038" w14:textId="0D22833E" w:rsidR="00935CFB" w:rsidRDefault="00935CFB" w:rsidP="00D23F78">
      <w:pPr>
        <w:spacing w:after="0"/>
      </w:pPr>
      <w:r>
        <w:t>Books:</w:t>
      </w:r>
    </w:p>
    <w:p w14:paraId="0011A21E" w14:textId="50E849ED" w:rsidR="00935CFB" w:rsidRDefault="00935CFB" w:rsidP="00D23F78">
      <w:pPr>
        <w:spacing w:after="0"/>
      </w:pPr>
    </w:p>
    <w:p w14:paraId="7A68F391" w14:textId="7885B932" w:rsidR="00155278" w:rsidRDefault="00155278" w:rsidP="00155278">
      <w:pPr>
        <w:pStyle w:val="ListParagraph"/>
        <w:numPr>
          <w:ilvl w:val="0"/>
          <w:numId w:val="6"/>
        </w:numPr>
        <w:spacing w:after="0"/>
      </w:pPr>
      <w:r>
        <w:t xml:space="preserve">Bee, Frances and Roland: Learning Needs Analysis and Evaluation; Chartered Institute of Personnel and Training. </w:t>
      </w:r>
      <w:r w:rsidR="00C016BF">
        <w:t>2</w:t>
      </w:r>
      <w:r w:rsidR="00C016BF" w:rsidRPr="00C016BF">
        <w:rPr>
          <w:vertAlign w:val="superscript"/>
        </w:rPr>
        <w:t>nd</w:t>
      </w:r>
      <w:r w:rsidR="00C016BF">
        <w:t xml:space="preserve"> Edition. </w:t>
      </w:r>
      <w:r>
        <w:t>200</w:t>
      </w:r>
      <w:r w:rsidR="00C016BF">
        <w:t>7</w:t>
      </w:r>
    </w:p>
    <w:p w14:paraId="3D1EA3C8" w14:textId="59F90055" w:rsidR="00C016BF" w:rsidRDefault="00C016BF" w:rsidP="00155278">
      <w:pPr>
        <w:pStyle w:val="ListParagraph"/>
        <w:numPr>
          <w:ilvl w:val="0"/>
          <w:numId w:val="6"/>
        </w:numPr>
        <w:spacing w:after="0"/>
      </w:pPr>
      <w:r>
        <w:t>Cooper, Lynne and Castellino, Mariette: The Five Minute Coach; Crown House Publishing. 2012</w:t>
      </w:r>
    </w:p>
    <w:p w14:paraId="000E1543" w14:textId="1564A5D6" w:rsidR="00155278" w:rsidRDefault="00C016BF" w:rsidP="00155278">
      <w:pPr>
        <w:pStyle w:val="ListParagraph"/>
        <w:numPr>
          <w:ilvl w:val="0"/>
          <w:numId w:val="6"/>
        </w:numPr>
        <w:spacing w:after="0"/>
      </w:pPr>
      <w:r>
        <w:t>Curzon, L. B: Teaching in Further Education: Continuum Publishing. 6</w:t>
      </w:r>
      <w:r w:rsidRPr="00C016BF">
        <w:rPr>
          <w:vertAlign w:val="superscript"/>
        </w:rPr>
        <w:t>th</w:t>
      </w:r>
      <w:r>
        <w:t xml:space="preserve"> Edition. 2004.</w:t>
      </w:r>
    </w:p>
    <w:p w14:paraId="64A8BCAB" w14:textId="236E1971" w:rsidR="00C016BF" w:rsidRDefault="00C016BF" w:rsidP="00155278">
      <w:pPr>
        <w:pStyle w:val="ListParagraph"/>
        <w:numPr>
          <w:ilvl w:val="0"/>
          <w:numId w:val="6"/>
        </w:numPr>
        <w:spacing w:after="0"/>
      </w:pPr>
      <w:r>
        <w:t>Downey, Myles: Effective Modern Coaching; LID publishing, London. 2017</w:t>
      </w:r>
    </w:p>
    <w:p w14:paraId="3B274C46" w14:textId="0D44F5C2" w:rsidR="00C016BF" w:rsidRDefault="00C016BF" w:rsidP="00155278">
      <w:pPr>
        <w:pStyle w:val="ListParagraph"/>
        <w:numPr>
          <w:ilvl w:val="0"/>
          <w:numId w:val="6"/>
        </w:numPr>
        <w:spacing w:after="0"/>
      </w:pPr>
      <w:r>
        <w:t>Guskey, Thomas. R: Evaluating Professional Development; Corwin Press, Inc. 2000</w:t>
      </w:r>
    </w:p>
    <w:p w14:paraId="2994DABC" w14:textId="0713B4C0" w:rsidR="00C016BF" w:rsidRDefault="00C016BF" w:rsidP="00155278">
      <w:pPr>
        <w:pStyle w:val="ListParagraph"/>
        <w:numPr>
          <w:ilvl w:val="0"/>
          <w:numId w:val="6"/>
        </w:numPr>
        <w:spacing w:after="0"/>
      </w:pPr>
      <w:r>
        <w:t xml:space="preserve">McLeod, Angus: Performance Coaching; </w:t>
      </w:r>
      <w:r w:rsidR="00FB17B9">
        <w:t>Crown House Publishing. 2003</w:t>
      </w:r>
    </w:p>
    <w:p w14:paraId="1A09CB3F" w14:textId="6A03803B" w:rsidR="00FB17B9" w:rsidRDefault="00FB17B9" w:rsidP="00155278">
      <w:pPr>
        <w:pStyle w:val="ListParagraph"/>
        <w:numPr>
          <w:ilvl w:val="0"/>
          <w:numId w:val="6"/>
        </w:numPr>
        <w:spacing w:after="0"/>
      </w:pPr>
      <w:r>
        <w:t>Moon, Jennifer: Reflection in Learning and Professional Development; Kogan Page Ltd. 1999</w:t>
      </w:r>
    </w:p>
    <w:p w14:paraId="235B4342" w14:textId="11AF342F" w:rsidR="00FB17B9" w:rsidRDefault="00FB17B9" w:rsidP="00155278">
      <w:pPr>
        <w:pStyle w:val="ListParagraph"/>
        <w:numPr>
          <w:ilvl w:val="0"/>
          <w:numId w:val="6"/>
        </w:numPr>
        <w:spacing w:after="0"/>
      </w:pPr>
      <w:r>
        <w:t>Petty, Geoff: Teaching Today; 3</w:t>
      </w:r>
      <w:r w:rsidRPr="00FB17B9">
        <w:rPr>
          <w:vertAlign w:val="superscript"/>
        </w:rPr>
        <w:t>rd</w:t>
      </w:r>
      <w:r>
        <w:t xml:space="preserve"> Edition; Nelson Thornes Ltd. 2004</w:t>
      </w:r>
    </w:p>
    <w:p w14:paraId="097197D7" w14:textId="15F64CB9" w:rsidR="00FB17B9" w:rsidRDefault="00FB17B9" w:rsidP="00155278">
      <w:pPr>
        <w:pStyle w:val="ListParagraph"/>
        <w:numPr>
          <w:ilvl w:val="0"/>
          <w:numId w:val="6"/>
        </w:numPr>
        <w:spacing w:after="0"/>
      </w:pPr>
      <w:r>
        <w:t>Reece, Ian &amp; Stephen Walker: Teaching, Training and Learning, 6</w:t>
      </w:r>
      <w:r w:rsidRPr="00FB17B9">
        <w:rPr>
          <w:vertAlign w:val="superscript"/>
        </w:rPr>
        <w:t>th</w:t>
      </w:r>
      <w:r>
        <w:t xml:space="preserve"> Edition Revised, Business Education Publishers Ltd. 2007</w:t>
      </w:r>
    </w:p>
    <w:p w14:paraId="24EA19FE" w14:textId="627C46C1" w:rsidR="00FB17B9" w:rsidRDefault="00FB17B9" w:rsidP="00155278">
      <w:pPr>
        <w:pStyle w:val="ListParagraph"/>
        <w:numPr>
          <w:ilvl w:val="0"/>
          <w:numId w:val="6"/>
        </w:numPr>
        <w:spacing w:after="0"/>
      </w:pPr>
      <w:r>
        <w:t xml:space="preserve">Rogers, Jenny: Adults Learning, Fourth </w:t>
      </w:r>
      <w:r w:rsidR="00C3150B">
        <w:t>E</w:t>
      </w:r>
      <w:r>
        <w:t>dition; Open University Press. 2001</w:t>
      </w:r>
    </w:p>
    <w:p w14:paraId="54B33587" w14:textId="7333226F" w:rsidR="00C3150B" w:rsidRDefault="00C3150B" w:rsidP="00155278">
      <w:pPr>
        <w:pStyle w:val="ListParagraph"/>
        <w:numPr>
          <w:ilvl w:val="0"/>
          <w:numId w:val="6"/>
        </w:numPr>
        <w:spacing w:after="0"/>
      </w:pPr>
      <w:r>
        <w:t>Stoltzfus, Tony: Coaching Questions, Amazon. 2008</w:t>
      </w:r>
    </w:p>
    <w:p w14:paraId="38C51DD6" w14:textId="019F974E" w:rsidR="00C3150B" w:rsidRDefault="00C3150B" w:rsidP="00155278">
      <w:pPr>
        <w:pStyle w:val="ListParagraph"/>
        <w:numPr>
          <w:ilvl w:val="0"/>
          <w:numId w:val="6"/>
        </w:numPr>
        <w:spacing w:after="0"/>
      </w:pPr>
      <w:r>
        <w:t>Whitmore, John: Coaching for Performance, Fourth Edition; Nicholas Brealey Publishing 2009</w:t>
      </w:r>
    </w:p>
    <w:p w14:paraId="42AC30AA" w14:textId="6C0359F9" w:rsidR="00FB17B9" w:rsidRDefault="00FB17B9" w:rsidP="00155278">
      <w:pPr>
        <w:pStyle w:val="ListParagraph"/>
        <w:numPr>
          <w:ilvl w:val="0"/>
          <w:numId w:val="6"/>
        </w:numPr>
        <w:spacing w:after="0"/>
      </w:pPr>
      <w:r>
        <w:t>Wilson, Linda: Practical Teaching, A guide to assessment and quality assurance; Cengage Learning. 2011</w:t>
      </w:r>
    </w:p>
    <w:p w14:paraId="0A32A8FD" w14:textId="77777777" w:rsidR="00C016BF" w:rsidRDefault="00C016BF" w:rsidP="00D23F78">
      <w:pPr>
        <w:spacing w:after="0"/>
      </w:pPr>
    </w:p>
    <w:p w14:paraId="41B14095" w14:textId="77777777" w:rsidR="00C016BF" w:rsidRDefault="00C016BF" w:rsidP="00D23F78">
      <w:pPr>
        <w:spacing w:after="0"/>
      </w:pPr>
    </w:p>
    <w:p w14:paraId="6BC5ECBD" w14:textId="5489B352" w:rsidR="00935CFB" w:rsidRDefault="00935CFB" w:rsidP="00D23F78">
      <w:pPr>
        <w:spacing w:after="0"/>
      </w:pPr>
      <w:r>
        <w:t>Websites:</w:t>
      </w:r>
    </w:p>
    <w:p w14:paraId="205688E5" w14:textId="77777777" w:rsidR="00935CFB" w:rsidRDefault="00935CFB" w:rsidP="00D23F78">
      <w:pPr>
        <w:spacing w:after="0"/>
      </w:pPr>
    </w:p>
    <w:p w14:paraId="1531C376" w14:textId="1311210F" w:rsidR="00064E39" w:rsidRPr="00390467" w:rsidRDefault="00C3150B" w:rsidP="00D23F78">
      <w:pPr>
        <w:spacing w:after="0"/>
      </w:pPr>
      <w:hyperlink r:id="rId13" w:history="1">
        <w:r w:rsidR="000D58BC">
          <w:rPr>
            <w:rStyle w:val="Hyperlink"/>
          </w:rPr>
          <w:t>Betari Box - Communication Skills Training from MindTools.com</w:t>
        </w:r>
      </w:hyperlink>
    </w:p>
    <w:p w14:paraId="63D1C1FB" w14:textId="6FBA3DAE" w:rsidR="00D23F78" w:rsidRDefault="00D23F78" w:rsidP="00FE7E92">
      <w:pPr>
        <w:spacing w:after="0"/>
      </w:pPr>
    </w:p>
    <w:p w14:paraId="56DD2363" w14:textId="45ACC364" w:rsidR="009576F2" w:rsidRDefault="009576F2" w:rsidP="00FE7E92">
      <w:pPr>
        <w:spacing w:after="0"/>
      </w:pPr>
      <w:hyperlink r:id="rId14" w:history="1">
        <w:r>
          <w:rPr>
            <w:rStyle w:val="Hyperlink"/>
          </w:rPr>
          <w:t>UK Professional Standards Framework (UKPSF) | Advance HE (advance-he.ac.uk)</w:t>
        </w:r>
      </w:hyperlink>
    </w:p>
    <w:p w14:paraId="0FD0A680" w14:textId="77777777" w:rsidR="009576F2" w:rsidRDefault="009576F2" w:rsidP="00FE7E92">
      <w:pPr>
        <w:spacing w:after="0"/>
      </w:pPr>
    </w:p>
    <w:p w14:paraId="40F78542" w14:textId="7D4C9CE7" w:rsidR="003D2DAE" w:rsidRDefault="003D2DAE" w:rsidP="00FE7E92">
      <w:pPr>
        <w:spacing w:after="0"/>
      </w:pPr>
      <w:r>
        <w:t>Secondary References:</w:t>
      </w:r>
    </w:p>
    <w:p w14:paraId="7F2C556E" w14:textId="77777777" w:rsidR="003D2DAE" w:rsidRDefault="003D2DAE" w:rsidP="00FE7E92">
      <w:pPr>
        <w:spacing w:after="0"/>
      </w:pPr>
    </w:p>
    <w:p w14:paraId="6693F067" w14:textId="3DF50EFC" w:rsidR="003D2DAE" w:rsidRPr="00FE7E92" w:rsidRDefault="003D2DAE" w:rsidP="00FE7E92">
      <w:pPr>
        <w:spacing w:after="0"/>
      </w:pPr>
      <w:r>
        <w:t>Dr. Angus McLeod – STEPPPA Model for coaching, 2003</w:t>
      </w:r>
    </w:p>
    <w:sectPr w:rsidR="003D2DAE" w:rsidRPr="00FE7E92">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E1DC9" w14:textId="77777777" w:rsidR="00A978FD" w:rsidRDefault="00A978FD" w:rsidP="00E65C8F">
      <w:pPr>
        <w:spacing w:after="0" w:line="240" w:lineRule="auto"/>
      </w:pPr>
      <w:r>
        <w:separator/>
      </w:r>
    </w:p>
  </w:endnote>
  <w:endnote w:type="continuationSeparator" w:id="0">
    <w:p w14:paraId="46B6A996" w14:textId="77777777" w:rsidR="00A978FD" w:rsidRDefault="00A978FD" w:rsidP="00E65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D52A3F" w14:textId="77777777" w:rsidR="00593861" w:rsidRDefault="005938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1A642" w14:textId="77777777" w:rsidR="00593861" w:rsidRDefault="005938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837A43" w14:textId="77777777" w:rsidR="00593861" w:rsidRDefault="00593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1FF0E7" w14:textId="77777777" w:rsidR="00A978FD" w:rsidRDefault="00A978FD" w:rsidP="00E65C8F">
      <w:pPr>
        <w:spacing w:after="0" w:line="240" w:lineRule="auto"/>
      </w:pPr>
      <w:r>
        <w:separator/>
      </w:r>
    </w:p>
  </w:footnote>
  <w:footnote w:type="continuationSeparator" w:id="0">
    <w:p w14:paraId="25BCB379" w14:textId="77777777" w:rsidR="00A978FD" w:rsidRDefault="00A978FD" w:rsidP="00E65C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BB7DF9" w14:textId="77777777" w:rsidR="00593861" w:rsidRDefault="005938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0190823"/>
      <w:docPartObj>
        <w:docPartGallery w:val="Page Numbers (Top of Page)"/>
        <w:docPartUnique/>
      </w:docPartObj>
    </w:sdtPr>
    <w:sdtEndPr>
      <w:rPr>
        <w:noProof/>
      </w:rPr>
    </w:sdtEndPr>
    <w:sdtContent>
      <w:p w14:paraId="43F4B2F9" w14:textId="3EBB3D6C" w:rsidR="003D2DAE" w:rsidRDefault="003D2DA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56EE8D" w14:textId="77777777" w:rsidR="003D2DAE" w:rsidRDefault="003D2D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86525B" w14:textId="77777777" w:rsidR="00593861" w:rsidRDefault="005938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7FB2563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47C62F8"/>
    <w:multiLevelType w:val="hybridMultilevel"/>
    <w:tmpl w:val="E0640968"/>
    <w:lvl w:ilvl="0" w:tplc="4D0A002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2422A"/>
    <w:multiLevelType w:val="hybridMultilevel"/>
    <w:tmpl w:val="9F201860"/>
    <w:lvl w:ilvl="0" w:tplc="DC30BC9E">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EF2A19"/>
    <w:multiLevelType w:val="hybridMultilevel"/>
    <w:tmpl w:val="13006878"/>
    <w:lvl w:ilvl="0" w:tplc="2AEA9FE8">
      <w:start w:val="3"/>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4" w15:restartNumberingAfterBreak="0">
    <w:nsid w:val="4EE74C6A"/>
    <w:multiLevelType w:val="hybridMultilevel"/>
    <w:tmpl w:val="79AE7894"/>
    <w:lvl w:ilvl="0" w:tplc="1FBA923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CB1549"/>
    <w:multiLevelType w:val="hybridMultilevel"/>
    <w:tmpl w:val="DEFCF76C"/>
    <w:lvl w:ilvl="0" w:tplc="39002200">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E92"/>
    <w:rsid w:val="00037F02"/>
    <w:rsid w:val="00064E39"/>
    <w:rsid w:val="00083340"/>
    <w:rsid w:val="000B1291"/>
    <w:rsid w:val="000D271E"/>
    <w:rsid w:val="000D58BC"/>
    <w:rsid w:val="0011446A"/>
    <w:rsid w:val="0011690B"/>
    <w:rsid w:val="00155278"/>
    <w:rsid w:val="0017179F"/>
    <w:rsid w:val="001A4767"/>
    <w:rsid w:val="001B3F58"/>
    <w:rsid w:val="001C7464"/>
    <w:rsid w:val="0022194E"/>
    <w:rsid w:val="00257CD9"/>
    <w:rsid w:val="002A5BD0"/>
    <w:rsid w:val="00383365"/>
    <w:rsid w:val="00390467"/>
    <w:rsid w:val="003B0E41"/>
    <w:rsid w:val="003D2DAE"/>
    <w:rsid w:val="003E0C4E"/>
    <w:rsid w:val="00436BC5"/>
    <w:rsid w:val="004541F9"/>
    <w:rsid w:val="00483D76"/>
    <w:rsid w:val="004A6F73"/>
    <w:rsid w:val="0054260F"/>
    <w:rsid w:val="00561B70"/>
    <w:rsid w:val="00576879"/>
    <w:rsid w:val="00593861"/>
    <w:rsid w:val="005C5505"/>
    <w:rsid w:val="00667715"/>
    <w:rsid w:val="006F1729"/>
    <w:rsid w:val="007A44F1"/>
    <w:rsid w:val="008162A9"/>
    <w:rsid w:val="00864369"/>
    <w:rsid w:val="008C3192"/>
    <w:rsid w:val="00935CFB"/>
    <w:rsid w:val="00947443"/>
    <w:rsid w:val="009576F2"/>
    <w:rsid w:val="00961444"/>
    <w:rsid w:val="009711D8"/>
    <w:rsid w:val="009E3AD8"/>
    <w:rsid w:val="00A13B67"/>
    <w:rsid w:val="00A32389"/>
    <w:rsid w:val="00A47BD2"/>
    <w:rsid w:val="00A66D60"/>
    <w:rsid w:val="00A978FD"/>
    <w:rsid w:val="00AB31B7"/>
    <w:rsid w:val="00AF6437"/>
    <w:rsid w:val="00B06B22"/>
    <w:rsid w:val="00B16109"/>
    <w:rsid w:val="00B777A7"/>
    <w:rsid w:val="00BB1A3F"/>
    <w:rsid w:val="00C016BF"/>
    <w:rsid w:val="00C3150B"/>
    <w:rsid w:val="00C974EF"/>
    <w:rsid w:val="00D23F78"/>
    <w:rsid w:val="00D75F0D"/>
    <w:rsid w:val="00D953FB"/>
    <w:rsid w:val="00D96246"/>
    <w:rsid w:val="00DD1990"/>
    <w:rsid w:val="00E163BA"/>
    <w:rsid w:val="00E65C8F"/>
    <w:rsid w:val="00EB36D5"/>
    <w:rsid w:val="00F15745"/>
    <w:rsid w:val="00F44218"/>
    <w:rsid w:val="00F45C6E"/>
    <w:rsid w:val="00F76896"/>
    <w:rsid w:val="00FB17B9"/>
    <w:rsid w:val="00FB42D9"/>
    <w:rsid w:val="00FE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6625E49C"/>
  <w15:chartTrackingRefBased/>
  <w15:docId w15:val="{34D2D937-AA2C-4DF7-BEE0-8C069633C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369"/>
    <w:pPr>
      <w:ind w:left="720"/>
      <w:contextualSpacing/>
    </w:pPr>
  </w:style>
  <w:style w:type="character" w:styleId="Hyperlink">
    <w:name w:val="Hyperlink"/>
    <w:basedOn w:val="DefaultParagraphFont"/>
    <w:uiPriority w:val="99"/>
    <w:semiHidden/>
    <w:unhideWhenUsed/>
    <w:rsid w:val="00935CFB"/>
    <w:rPr>
      <w:color w:val="0000FF"/>
      <w:u w:val="single"/>
    </w:rPr>
  </w:style>
  <w:style w:type="table" w:styleId="TableGrid">
    <w:name w:val="Table Grid"/>
    <w:basedOn w:val="TableNormal"/>
    <w:uiPriority w:val="39"/>
    <w:rsid w:val="009E3A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17179F"/>
    <w:pPr>
      <w:numPr>
        <w:numId w:val="3"/>
      </w:numPr>
      <w:contextualSpacing/>
    </w:pPr>
  </w:style>
  <w:style w:type="paragraph" w:styleId="Header">
    <w:name w:val="header"/>
    <w:basedOn w:val="Normal"/>
    <w:link w:val="HeaderChar"/>
    <w:uiPriority w:val="99"/>
    <w:unhideWhenUsed/>
    <w:rsid w:val="003D2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DAE"/>
  </w:style>
  <w:style w:type="paragraph" w:styleId="Footer">
    <w:name w:val="footer"/>
    <w:basedOn w:val="Normal"/>
    <w:link w:val="FooterChar"/>
    <w:uiPriority w:val="99"/>
    <w:unhideWhenUsed/>
    <w:rsid w:val="003D2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47574">
      <w:bodyDiv w:val="1"/>
      <w:marLeft w:val="0"/>
      <w:marRight w:val="0"/>
      <w:marTop w:val="0"/>
      <w:marBottom w:val="0"/>
      <w:divBdr>
        <w:top w:val="none" w:sz="0" w:space="0" w:color="auto"/>
        <w:left w:val="none" w:sz="0" w:space="0" w:color="auto"/>
        <w:bottom w:val="none" w:sz="0" w:space="0" w:color="auto"/>
        <w:right w:val="none" w:sz="0" w:space="0" w:color="auto"/>
      </w:divBdr>
    </w:div>
    <w:div w:id="628899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pages/article/newCS_82.ht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ublication/263066208_Continuing_professional_development" TargetMode="External"/><Relationship Id="rId12" Type="http://schemas.openxmlformats.org/officeDocument/2006/relationships/hyperlink" Target="https://journals.sagepub.com/doi/10.1177/147787850505329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63066208_Continuing_professional_developmen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journals.sagepub.com/doi/10.1177/1477878505053298"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mindtools.com/pages/article/newCS_82.htm" TargetMode="External"/><Relationship Id="rId14" Type="http://schemas.openxmlformats.org/officeDocument/2006/relationships/hyperlink" Target="https://www.advance-he.ac.uk/knowledge-hub/uk-professional-standards-framework-ukps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12</Pages>
  <Words>5588</Words>
  <Characters>31857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Hembrow,Darren swp4729</cp:lastModifiedBy>
  <cp:revision>12</cp:revision>
  <dcterms:created xsi:type="dcterms:W3CDTF">2021-05-17T12:10:00Z</dcterms:created>
  <dcterms:modified xsi:type="dcterms:W3CDTF">2021-05-26T08:11:00Z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2021-05-17T12:41:08Z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aef56e0b-b425-437d-aff7-9874ec324c2a</vt:lpwstr>
  </property>
  <property fmtid="{D5CDD505-2E9C-101B-9397-08002B2CF9AE}" pid="8" name="MSIP_Label_66cf8fe5-b7b7-4df7-b38d-1c61ac2f6639_ContentBits">
    <vt:lpwstr>0</vt:lpwstr>
  </property>
</Properties>
</file>