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D754C" w14:textId="77777777" w:rsidR="00684C1B" w:rsidRDefault="00684C1B" w:rsidP="002B7ECE">
      <w:pPr>
        <w:autoSpaceDE w:val="0"/>
        <w:autoSpaceDN w:val="0"/>
        <w:adjustRightInd w:val="0"/>
        <w:spacing w:after="0" w:line="360" w:lineRule="auto"/>
        <w:jc w:val="center"/>
        <w:rPr>
          <w:rFonts w:ascii="Times New Roman" w:hAnsi="Times New Roman" w:cs="Times New Roman"/>
          <w:b/>
          <w:bCs/>
          <w:sz w:val="24"/>
          <w:szCs w:val="24"/>
        </w:rPr>
      </w:pPr>
    </w:p>
    <w:p w14:paraId="7A5998C2" w14:textId="77777777" w:rsidR="000B77CD" w:rsidRDefault="000B77CD" w:rsidP="000B77CD">
      <w:pPr>
        <w:pStyle w:val="BodyText"/>
        <w:ind w:left="100"/>
        <w:rPr>
          <w:rFonts w:ascii="Times New Roman"/>
          <w:sz w:val="20"/>
        </w:rPr>
      </w:pPr>
      <w:r>
        <w:rPr>
          <w:rFonts w:ascii="Times New Roman"/>
          <w:noProof/>
          <w:sz w:val="20"/>
        </w:rPr>
        <w:drawing>
          <wp:inline distT="0" distB="0" distL="0" distR="0" wp14:anchorId="653D7070" wp14:editId="010F621E">
            <wp:extent cx="2318083" cy="926210"/>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5A463480" w14:textId="77777777" w:rsidR="000B77CD" w:rsidRDefault="000B77CD" w:rsidP="000B77CD">
      <w:pPr>
        <w:pStyle w:val="BodyText"/>
        <w:rPr>
          <w:rFonts w:ascii="Times New Roman"/>
          <w:sz w:val="20"/>
        </w:rPr>
      </w:pPr>
    </w:p>
    <w:p w14:paraId="5258ED3D" w14:textId="77777777" w:rsidR="000B77CD" w:rsidRDefault="000B77CD" w:rsidP="000B77CD">
      <w:pPr>
        <w:pStyle w:val="BodyText"/>
        <w:spacing w:before="3"/>
        <w:rPr>
          <w:rFonts w:ascii="Times New Roman"/>
          <w:sz w:val="19"/>
        </w:rPr>
      </w:pPr>
    </w:p>
    <w:p w14:paraId="389215BA" w14:textId="77777777" w:rsidR="000B77CD" w:rsidRDefault="000B77CD" w:rsidP="000B77CD">
      <w:pPr>
        <w:pStyle w:val="Heading1"/>
        <w:tabs>
          <w:tab w:val="left" w:pos="6319"/>
          <w:tab w:val="left" w:pos="8098"/>
        </w:tabs>
        <w:spacing w:before="90" w:line="448" w:lineRule="auto"/>
        <w:ind w:right="156"/>
      </w:pPr>
      <w:r>
        <w:t>LOCATION:</w:t>
      </w:r>
      <w:r>
        <w:rPr>
          <w:spacing w:val="-2"/>
        </w:rPr>
        <w:t xml:space="preserve"> </w:t>
      </w:r>
      <w:r>
        <w:t>LONDON</w:t>
      </w:r>
      <w:r>
        <w:tab/>
        <w:t xml:space="preserve">LLEOLIAD: </w:t>
      </w:r>
      <w:r>
        <w:rPr>
          <w:spacing w:val="-3"/>
        </w:rPr>
        <w:t xml:space="preserve">LLUNDAIN </w:t>
      </w:r>
      <w:r>
        <w:t>LEVEL</w:t>
      </w:r>
      <w:r>
        <w:rPr>
          <w:spacing w:val="1"/>
        </w:rPr>
        <w:t xml:space="preserve"> </w:t>
      </w:r>
      <w:r>
        <w:t>4</w:t>
      </w:r>
      <w:r>
        <w:tab/>
      </w:r>
      <w:r>
        <w:tab/>
        <w:t>LEFEL</w:t>
      </w:r>
      <w:r>
        <w:rPr>
          <w:spacing w:val="1"/>
        </w:rPr>
        <w:t xml:space="preserve"> </w:t>
      </w:r>
      <w:r>
        <w:rPr>
          <w:spacing w:val="-16"/>
        </w:rPr>
        <w:t>4</w:t>
      </w:r>
    </w:p>
    <w:p w14:paraId="57584EDF" w14:textId="77777777" w:rsidR="000B77CD" w:rsidRDefault="000B77CD" w:rsidP="000B77CD">
      <w:pPr>
        <w:tabs>
          <w:tab w:val="left" w:pos="6312"/>
        </w:tabs>
        <w:spacing w:before="27"/>
        <w:ind w:left="208"/>
        <w:rPr>
          <w:rFonts w:ascii="Times New Roman"/>
          <w:b/>
          <w:sz w:val="24"/>
        </w:rPr>
      </w:pPr>
      <w:r>
        <w:rPr>
          <w:rFonts w:ascii="Times New Roman"/>
          <w:b/>
          <w:sz w:val="24"/>
        </w:rPr>
        <w:t>EXAMINATION</w:t>
      </w:r>
      <w:r>
        <w:rPr>
          <w:rFonts w:ascii="Times New Roman"/>
          <w:b/>
          <w:spacing w:val="-2"/>
          <w:sz w:val="24"/>
        </w:rPr>
        <w:t xml:space="preserve"> </w:t>
      </w:r>
      <w:r>
        <w:rPr>
          <w:rFonts w:ascii="Times New Roman"/>
          <w:b/>
          <w:sz w:val="24"/>
        </w:rPr>
        <w:t>PERIOD</w:t>
      </w:r>
      <w:r>
        <w:rPr>
          <w:rFonts w:ascii="Times New Roman"/>
          <w:b/>
          <w:sz w:val="24"/>
        </w:rPr>
        <w:tab/>
        <w:t>CYFNOD</w:t>
      </w:r>
      <w:r>
        <w:rPr>
          <w:rFonts w:ascii="Times New Roman"/>
          <w:b/>
          <w:spacing w:val="-2"/>
          <w:sz w:val="24"/>
        </w:rPr>
        <w:t xml:space="preserve"> </w:t>
      </w:r>
      <w:r>
        <w:rPr>
          <w:rFonts w:ascii="Times New Roman"/>
          <w:b/>
          <w:sz w:val="24"/>
        </w:rPr>
        <w:t>ARHOLIADAU</w:t>
      </w:r>
    </w:p>
    <w:p w14:paraId="71D693BB" w14:textId="77777777" w:rsidR="000B77CD" w:rsidRDefault="000B77CD" w:rsidP="000B77CD">
      <w:pPr>
        <w:tabs>
          <w:tab w:val="left" w:pos="6398"/>
        </w:tabs>
        <w:spacing w:before="26"/>
        <w:ind w:left="208"/>
        <w:rPr>
          <w:rFonts w:ascii="Times New Roman"/>
          <w:b/>
          <w:sz w:val="24"/>
        </w:rPr>
      </w:pPr>
      <w:r>
        <w:rPr>
          <w:rFonts w:ascii="Times New Roman"/>
          <w:b/>
          <w:sz w:val="24"/>
        </w:rPr>
        <w:t>JUNE</w:t>
      </w:r>
      <w:r>
        <w:rPr>
          <w:rFonts w:ascii="Times New Roman"/>
          <w:b/>
          <w:spacing w:val="-1"/>
          <w:sz w:val="24"/>
        </w:rPr>
        <w:t xml:space="preserve"> </w:t>
      </w:r>
      <w:r>
        <w:rPr>
          <w:rFonts w:ascii="Times New Roman"/>
          <w:b/>
          <w:sz w:val="24"/>
        </w:rPr>
        <w:t>2021 TERM</w:t>
      </w:r>
      <w:r>
        <w:rPr>
          <w:rFonts w:ascii="Times New Roman"/>
          <w:b/>
          <w:sz w:val="24"/>
        </w:rPr>
        <w:tab/>
        <w:t>MEHEFIN 2021</w:t>
      </w:r>
      <w:r>
        <w:rPr>
          <w:rFonts w:ascii="Times New Roman"/>
          <w:b/>
          <w:spacing w:val="-3"/>
          <w:sz w:val="24"/>
        </w:rPr>
        <w:t xml:space="preserve"> </w:t>
      </w:r>
      <w:r>
        <w:rPr>
          <w:rFonts w:ascii="Times New Roman"/>
          <w:b/>
          <w:sz w:val="24"/>
        </w:rPr>
        <w:t>TYMOR</w:t>
      </w:r>
    </w:p>
    <w:p w14:paraId="4FEE5B27" w14:textId="77777777" w:rsidR="000B77CD" w:rsidRDefault="000B77CD" w:rsidP="000B77CD">
      <w:pPr>
        <w:pStyle w:val="BodyText"/>
        <w:rPr>
          <w:rFonts w:ascii="Times New Roman"/>
          <w:b/>
          <w:sz w:val="26"/>
        </w:rPr>
      </w:pPr>
    </w:p>
    <w:p w14:paraId="062BC881" w14:textId="77777777" w:rsidR="000B77CD" w:rsidRDefault="000B77CD" w:rsidP="000B77CD">
      <w:pPr>
        <w:pStyle w:val="BodyText"/>
        <w:rPr>
          <w:rFonts w:ascii="Times New Roman"/>
          <w:b/>
          <w:sz w:val="26"/>
        </w:rPr>
      </w:pPr>
    </w:p>
    <w:p w14:paraId="58B7AE77" w14:textId="77777777" w:rsidR="000B77CD" w:rsidRDefault="000B77CD" w:rsidP="000B77CD">
      <w:pPr>
        <w:pStyle w:val="BodyText"/>
        <w:rPr>
          <w:rFonts w:ascii="Times New Roman"/>
          <w:b/>
          <w:sz w:val="23"/>
        </w:rPr>
      </w:pPr>
    </w:p>
    <w:p w14:paraId="19ACEE83" w14:textId="77777777" w:rsidR="000B77CD" w:rsidRDefault="000B77CD" w:rsidP="000B77CD">
      <w:pPr>
        <w:ind w:left="3069" w:right="3044" w:hanging="10"/>
        <w:rPr>
          <w:rFonts w:ascii="Times New Roman"/>
          <w:b/>
          <w:sz w:val="24"/>
        </w:rPr>
      </w:pPr>
      <w:r>
        <w:rPr>
          <w:rFonts w:ascii="Times New Roman"/>
          <w:b/>
          <w:sz w:val="24"/>
        </w:rPr>
        <w:t>MODULE CODE: LCBB4001 COD Y MODWL: LCBB4001</w:t>
      </w:r>
    </w:p>
    <w:p w14:paraId="1A46E4EB" w14:textId="77777777" w:rsidR="000B77CD" w:rsidRDefault="000B77CD" w:rsidP="000B77CD">
      <w:pPr>
        <w:spacing w:line="448" w:lineRule="auto"/>
        <w:ind w:left="100" w:right="2721" w:firstLine="2635"/>
        <w:rPr>
          <w:rFonts w:ascii="Times New Roman"/>
          <w:b/>
          <w:sz w:val="24"/>
        </w:rPr>
      </w:pPr>
      <w:r>
        <w:rPr>
          <w:rFonts w:ascii="Times New Roman"/>
          <w:b/>
          <w:sz w:val="24"/>
        </w:rPr>
        <w:t>ACCOUNTING FUNDAMENTALS TIME: 9:00AM TO 4:00PM</w:t>
      </w:r>
    </w:p>
    <w:p w14:paraId="2CC8D03B" w14:textId="77777777" w:rsidR="000B77CD" w:rsidRDefault="000B77CD" w:rsidP="000B77CD">
      <w:pPr>
        <w:pStyle w:val="BodyText"/>
        <w:rPr>
          <w:rFonts w:ascii="Times New Roman"/>
          <w:b/>
          <w:sz w:val="26"/>
        </w:rPr>
      </w:pPr>
    </w:p>
    <w:p w14:paraId="2EE93E80" w14:textId="77777777" w:rsidR="000B77CD" w:rsidRDefault="000B77CD" w:rsidP="000B77CD">
      <w:pPr>
        <w:pStyle w:val="BodyText"/>
        <w:rPr>
          <w:rFonts w:ascii="Times New Roman"/>
          <w:b/>
          <w:sz w:val="26"/>
        </w:rPr>
      </w:pPr>
    </w:p>
    <w:p w14:paraId="450F90E3" w14:textId="021D77D0" w:rsidR="000B77CD" w:rsidRDefault="000B77CD" w:rsidP="000B77CD">
      <w:pPr>
        <w:pStyle w:val="BodyText"/>
        <w:tabs>
          <w:tab w:val="left" w:pos="2260"/>
          <w:tab w:val="left" w:pos="6636"/>
        </w:tabs>
        <w:spacing w:before="230"/>
        <w:ind w:left="1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r w:rsidR="00950AFC">
        <w:rPr>
          <w:rFonts w:ascii="Times New Roman"/>
          <w:u w:val="single"/>
        </w:rPr>
        <w:t xml:space="preserve">Bilyana </w:t>
      </w:r>
      <w:proofErr w:type="spellStart"/>
      <w:r w:rsidR="00950AFC">
        <w:rPr>
          <w:rFonts w:ascii="Times New Roman"/>
          <w:u w:val="single"/>
        </w:rPr>
        <w:t>Veselinova</w:t>
      </w:r>
      <w:proofErr w:type="spellEnd"/>
      <w:r w:rsidR="00950AFC">
        <w:rPr>
          <w:rFonts w:ascii="Times New Roman"/>
          <w:u w:val="single"/>
        </w:rPr>
        <w:t xml:space="preserve"> Nikolova</w:t>
      </w:r>
      <w:r>
        <w:rPr>
          <w:rFonts w:ascii="Times New Roman"/>
          <w:u w:val="single"/>
        </w:rPr>
        <w:tab/>
      </w:r>
    </w:p>
    <w:p w14:paraId="01362CE2" w14:textId="77777777" w:rsidR="000B77CD" w:rsidRDefault="000B77CD" w:rsidP="000B77CD">
      <w:pPr>
        <w:pStyle w:val="BodyText"/>
        <w:spacing w:before="2"/>
        <w:rPr>
          <w:rFonts w:ascii="Times New Roman"/>
          <w:sz w:val="16"/>
        </w:rPr>
      </w:pPr>
    </w:p>
    <w:p w14:paraId="16649A78" w14:textId="5E27D740" w:rsidR="000B77CD" w:rsidRDefault="000B77CD" w:rsidP="000B77CD">
      <w:pPr>
        <w:pStyle w:val="BodyText"/>
        <w:tabs>
          <w:tab w:val="left" w:pos="2260"/>
          <w:tab w:val="left" w:pos="6636"/>
        </w:tabs>
        <w:spacing w:before="90"/>
        <w:ind w:left="1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sidR="00950AFC">
        <w:rPr>
          <w:rFonts w:ascii="Times New Roman"/>
          <w:u w:val="single"/>
        </w:rPr>
        <w:t>1916915</w:t>
      </w:r>
      <w:r>
        <w:rPr>
          <w:rFonts w:ascii="Times New Roman"/>
          <w:u w:val="single"/>
        </w:rPr>
        <w:tab/>
      </w:r>
    </w:p>
    <w:p w14:paraId="2C86A232" w14:textId="77777777" w:rsidR="000B77CD" w:rsidRDefault="000B77CD" w:rsidP="000B77CD">
      <w:pPr>
        <w:pStyle w:val="BodyText"/>
        <w:spacing w:before="2"/>
        <w:rPr>
          <w:rFonts w:ascii="Times New Roman"/>
          <w:sz w:val="16"/>
        </w:rPr>
      </w:pPr>
    </w:p>
    <w:p w14:paraId="44092AC6" w14:textId="4695EB80" w:rsidR="000B77CD" w:rsidRDefault="000B77CD" w:rsidP="000B77CD">
      <w:pPr>
        <w:pStyle w:val="BodyText"/>
        <w:tabs>
          <w:tab w:val="left" w:pos="2260"/>
          <w:tab w:val="left" w:pos="6636"/>
        </w:tabs>
        <w:spacing w:before="90"/>
        <w:ind w:left="1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950AFC">
        <w:rPr>
          <w:rFonts w:ascii="Times New Roman"/>
          <w:u w:val="single"/>
        </w:rPr>
        <w:t>27/08/2021; 15:47</w:t>
      </w:r>
      <w:r>
        <w:rPr>
          <w:rFonts w:ascii="Times New Roman"/>
          <w:u w:val="single"/>
        </w:rPr>
        <w:tab/>
      </w:r>
    </w:p>
    <w:p w14:paraId="2EBABE84" w14:textId="77777777" w:rsidR="00684C1B" w:rsidRDefault="00684C1B" w:rsidP="002B7ECE">
      <w:pPr>
        <w:autoSpaceDE w:val="0"/>
        <w:autoSpaceDN w:val="0"/>
        <w:adjustRightInd w:val="0"/>
        <w:spacing w:after="0" w:line="360" w:lineRule="auto"/>
        <w:jc w:val="center"/>
        <w:rPr>
          <w:rFonts w:ascii="Times New Roman" w:hAnsi="Times New Roman" w:cs="Times New Roman"/>
          <w:b/>
          <w:bCs/>
          <w:sz w:val="24"/>
          <w:szCs w:val="24"/>
        </w:rPr>
      </w:pPr>
    </w:p>
    <w:p w14:paraId="4D2BA22C" w14:textId="77777777" w:rsidR="00684C1B" w:rsidRDefault="00684C1B">
      <w:pPr>
        <w:rPr>
          <w:rFonts w:ascii="Times New Roman" w:hAnsi="Times New Roman" w:cs="Times New Roman"/>
          <w:b/>
          <w:bCs/>
          <w:sz w:val="24"/>
          <w:szCs w:val="24"/>
        </w:rPr>
      </w:pPr>
      <w:r>
        <w:rPr>
          <w:rFonts w:ascii="Times New Roman" w:hAnsi="Times New Roman" w:cs="Times New Roman"/>
          <w:b/>
          <w:bCs/>
          <w:sz w:val="24"/>
          <w:szCs w:val="24"/>
        </w:rPr>
        <w:br w:type="page"/>
      </w:r>
    </w:p>
    <w:p w14:paraId="1DF9521F" w14:textId="77777777" w:rsidR="00370C9F" w:rsidRPr="002B7ECE" w:rsidRDefault="00370C9F" w:rsidP="002B7ECE">
      <w:pPr>
        <w:autoSpaceDE w:val="0"/>
        <w:autoSpaceDN w:val="0"/>
        <w:adjustRightInd w:val="0"/>
        <w:spacing w:after="0" w:line="360" w:lineRule="auto"/>
        <w:jc w:val="center"/>
        <w:rPr>
          <w:rFonts w:ascii="Times New Roman" w:hAnsi="Times New Roman" w:cs="Times New Roman"/>
          <w:b/>
          <w:bCs/>
          <w:sz w:val="24"/>
          <w:szCs w:val="24"/>
        </w:rPr>
      </w:pPr>
      <w:r w:rsidRPr="002B7ECE">
        <w:rPr>
          <w:rFonts w:ascii="Times New Roman" w:hAnsi="Times New Roman" w:cs="Times New Roman"/>
          <w:b/>
          <w:bCs/>
          <w:sz w:val="24"/>
          <w:szCs w:val="24"/>
        </w:rPr>
        <w:lastRenderedPageBreak/>
        <w:t>Accounting Fundamentals</w:t>
      </w:r>
    </w:p>
    <w:p w14:paraId="00D02477" w14:textId="77777777" w:rsidR="00370C9F" w:rsidRPr="002B7ECE" w:rsidRDefault="00370C9F" w:rsidP="002B7ECE">
      <w:pPr>
        <w:autoSpaceDE w:val="0"/>
        <w:autoSpaceDN w:val="0"/>
        <w:adjustRightInd w:val="0"/>
        <w:spacing w:after="0" w:line="360" w:lineRule="auto"/>
        <w:jc w:val="both"/>
        <w:rPr>
          <w:rFonts w:ascii="Times New Roman" w:hAnsi="Times New Roman" w:cs="Times New Roman"/>
          <w:b/>
          <w:bCs/>
          <w:sz w:val="24"/>
          <w:szCs w:val="24"/>
        </w:rPr>
      </w:pPr>
    </w:p>
    <w:p w14:paraId="4C139B5B" w14:textId="77777777" w:rsidR="009B3766" w:rsidRPr="002B7ECE" w:rsidRDefault="009B3766" w:rsidP="002B7ECE">
      <w:pPr>
        <w:autoSpaceDE w:val="0"/>
        <w:autoSpaceDN w:val="0"/>
        <w:adjustRightInd w:val="0"/>
        <w:spacing w:after="0" w:line="360" w:lineRule="auto"/>
        <w:jc w:val="both"/>
        <w:rPr>
          <w:rFonts w:ascii="Times New Roman" w:hAnsi="Times New Roman" w:cs="Times New Roman"/>
          <w:b/>
          <w:bCs/>
          <w:sz w:val="24"/>
          <w:szCs w:val="24"/>
        </w:rPr>
      </w:pPr>
      <w:r w:rsidRPr="002B7ECE">
        <w:rPr>
          <w:rFonts w:ascii="Times New Roman" w:hAnsi="Times New Roman" w:cs="Times New Roman"/>
          <w:b/>
          <w:bCs/>
          <w:sz w:val="24"/>
          <w:szCs w:val="24"/>
        </w:rPr>
        <w:t>QUESTION 1</w:t>
      </w:r>
    </w:p>
    <w:p w14:paraId="273BDFC2" w14:textId="77777777" w:rsidR="009B3766" w:rsidRPr="002B7ECE" w:rsidRDefault="009B3766" w:rsidP="002B7ECE">
      <w:pPr>
        <w:tabs>
          <w:tab w:val="left" w:pos="3690"/>
        </w:tabs>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Kerrigan Ltd makes and sells product A. The current selling price is £11 and the total of variable costs per unit is £6. Th</w:t>
      </w:r>
      <w:r w:rsidR="006A484A" w:rsidRPr="002B7ECE">
        <w:rPr>
          <w:rFonts w:ascii="Times New Roman" w:hAnsi="Times New Roman" w:cs="Times New Roman"/>
          <w:sz w:val="24"/>
          <w:szCs w:val="24"/>
        </w:rPr>
        <w:t xml:space="preserve">e fixed costs of production are </w:t>
      </w:r>
      <w:r w:rsidRPr="002B7ECE">
        <w:rPr>
          <w:rFonts w:ascii="Times New Roman" w:hAnsi="Times New Roman" w:cs="Times New Roman"/>
          <w:sz w:val="24"/>
          <w:szCs w:val="24"/>
        </w:rPr>
        <w:t>£350,000 and the company currently sells 75,000 units.</w:t>
      </w:r>
    </w:p>
    <w:p w14:paraId="3F03D16B" w14:textId="77777777" w:rsidR="009B3766" w:rsidRPr="002B7ECE" w:rsidRDefault="009B3766" w:rsidP="002B7ECE">
      <w:pPr>
        <w:autoSpaceDE w:val="0"/>
        <w:autoSpaceDN w:val="0"/>
        <w:adjustRightInd w:val="0"/>
        <w:spacing w:after="0" w:line="360" w:lineRule="auto"/>
        <w:jc w:val="both"/>
        <w:rPr>
          <w:rFonts w:ascii="Times New Roman" w:hAnsi="Times New Roman" w:cs="Times New Roman"/>
          <w:sz w:val="24"/>
          <w:szCs w:val="24"/>
        </w:rPr>
      </w:pPr>
    </w:p>
    <w:p w14:paraId="1085DBB4" w14:textId="77777777" w:rsidR="009B3766" w:rsidRPr="002B7ECE" w:rsidRDefault="009B3766" w:rsidP="002B7ECE">
      <w:pPr>
        <w:autoSpaceDE w:val="0"/>
        <w:autoSpaceDN w:val="0"/>
        <w:adjustRightInd w:val="0"/>
        <w:spacing w:after="0" w:line="360" w:lineRule="auto"/>
        <w:jc w:val="both"/>
        <w:rPr>
          <w:rFonts w:ascii="Times New Roman" w:hAnsi="Times New Roman" w:cs="Times New Roman"/>
          <w:b/>
          <w:bCs/>
          <w:sz w:val="24"/>
          <w:szCs w:val="24"/>
        </w:rPr>
      </w:pPr>
      <w:r w:rsidRPr="002B7ECE">
        <w:rPr>
          <w:rFonts w:ascii="Times New Roman" w:hAnsi="Times New Roman" w:cs="Times New Roman"/>
          <w:b/>
          <w:bCs/>
          <w:sz w:val="24"/>
          <w:szCs w:val="24"/>
        </w:rPr>
        <w:t>Required:</w:t>
      </w:r>
    </w:p>
    <w:p w14:paraId="7A4A3618" w14:textId="77777777" w:rsidR="009B3766" w:rsidRPr="002B7ECE" w:rsidRDefault="009B3766" w:rsidP="002B7ECE">
      <w:pPr>
        <w:pStyle w:val="ListParagraph"/>
        <w:numPr>
          <w:ilvl w:val="0"/>
          <w:numId w:val="1"/>
        </w:numPr>
        <w:autoSpaceDE w:val="0"/>
        <w:autoSpaceDN w:val="0"/>
        <w:adjustRightInd w:val="0"/>
        <w:spacing w:after="0" w:line="360" w:lineRule="auto"/>
        <w:jc w:val="both"/>
        <w:rPr>
          <w:rFonts w:ascii="Times New Roman" w:hAnsi="Times New Roman" w:cs="Times New Roman"/>
          <w:b/>
          <w:bCs/>
          <w:sz w:val="24"/>
          <w:szCs w:val="24"/>
        </w:rPr>
      </w:pPr>
      <w:r w:rsidRPr="002B7ECE">
        <w:rPr>
          <w:rFonts w:ascii="Times New Roman" w:hAnsi="Times New Roman" w:cs="Times New Roman"/>
          <w:b/>
          <w:sz w:val="24"/>
          <w:szCs w:val="24"/>
        </w:rPr>
        <w:t xml:space="preserve">Calculate the break-even point (in units and revenues) of product A for Kerrigan Ltd. </w:t>
      </w:r>
      <w:r w:rsidRPr="002B7ECE">
        <w:rPr>
          <w:rFonts w:ascii="Times New Roman" w:hAnsi="Times New Roman" w:cs="Times New Roman"/>
          <w:b/>
          <w:bCs/>
          <w:sz w:val="24"/>
          <w:szCs w:val="24"/>
        </w:rPr>
        <w:t>[10</w:t>
      </w:r>
      <w:r w:rsidRPr="002B7ECE">
        <w:rPr>
          <w:rFonts w:ascii="Times New Roman" w:hAnsi="Times New Roman" w:cs="Times New Roman"/>
          <w:b/>
          <w:sz w:val="24"/>
          <w:szCs w:val="24"/>
        </w:rPr>
        <w:t xml:space="preserve"> </w:t>
      </w:r>
      <w:r w:rsidRPr="002B7ECE">
        <w:rPr>
          <w:rFonts w:ascii="Times New Roman" w:hAnsi="Times New Roman" w:cs="Times New Roman"/>
          <w:b/>
          <w:bCs/>
          <w:sz w:val="24"/>
          <w:szCs w:val="24"/>
        </w:rPr>
        <w:t>marks]</w:t>
      </w:r>
    </w:p>
    <w:p w14:paraId="0C0A2F48" w14:textId="77777777" w:rsidR="006A484A" w:rsidRPr="002B7ECE" w:rsidRDefault="006A484A" w:rsidP="002B7ECE">
      <w:pPr>
        <w:pStyle w:val="ListParagraph"/>
        <w:autoSpaceDE w:val="0"/>
        <w:autoSpaceDN w:val="0"/>
        <w:adjustRightInd w:val="0"/>
        <w:spacing w:after="0" w:line="360" w:lineRule="auto"/>
        <w:jc w:val="both"/>
        <w:rPr>
          <w:rFonts w:ascii="Times New Roman" w:hAnsi="Times New Roman" w:cs="Times New Roman"/>
          <w:b/>
          <w:bCs/>
          <w:sz w:val="24"/>
          <w:szCs w:val="24"/>
        </w:rPr>
      </w:pPr>
    </w:p>
    <w:p w14:paraId="7DC49AAB" w14:textId="77777777" w:rsidR="006A484A" w:rsidRPr="002B7ECE" w:rsidRDefault="006A484A" w:rsidP="002B7ECE">
      <w:pPr>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Per unit selling price = £11</w:t>
      </w:r>
    </w:p>
    <w:p w14:paraId="7A6E9731" w14:textId="77777777" w:rsidR="006A484A" w:rsidRPr="002B7ECE" w:rsidRDefault="006A484A" w:rsidP="002B7ECE">
      <w:pPr>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Per unit variable costs = £6</w:t>
      </w:r>
    </w:p>
    <w:p w14:paraId="7FAB236A" w14:textId="77777777" w:rsidR="006A484A" w:rsidRPr="002B7ECE" w:rsidRDefault="006A484A" w:rsidP="002B7ECE">
      <w:pPr>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Fixed costs of production = £350,000</w:t>
      </w:r>
    </w:p>
    <w:p w14:paraId="637A9A02" w14:textId="77777777" w:rsidR="009B3766" w:rsidRPr="002B7ECE" w:rsidRDefault="006A484A" w:rsidP="002B7ECE">
      <w:pPr>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Per unit contribution margin = selling price – variable cost</w:t>
      </w:r>
    </w:p>
    <w:p w14:paraId="71732C58" w14:textId="77777777" w:rsidR="006A484A" w:rsidRPr="002B7ECE" w:rsidRDefault="006A484A" w:rsidP="002B7ECE">
      <w:pPr>
        <w:tabs>
          <w:tab w:val="left" w:pos="3060"/>
        </w:tabs>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ab/>
        <w:t>= £11 - £6</w:t>
      </w:r>
    </w:p>
    <w:p w14:paraId="6A792234" w14:textId="77777777" w:rsidR="009B3766" w:rsidRPr="002B7ECE" w:rsidRDefault="006A484A" w:rsidP="002B7ECE">
      <w:pPr>
        <w:tabs>
          <w:tab w:val="left" w:pos="3060"/>
        </w:tabs>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ab/>
        <w:t>= £5</w:t>
      </w:r>
    </w:p>
    <w:p w14:paraId="44221702" w14:textId="77777777" w:rsidR="009B3766" w:rsidRPr="002B7ECE" w:rsidRDefault="006A484A" w:rsidP="002B7ECE">
      <w:pPr>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 xml:space="preserve">Breakeven point (units) = fixed cost / per unit contribution margin </w:t>
      </w:r>
    </w:p>
    <w:p w14:paraId="6AD973B4" w14:textId="77777777" w:rsidR="006A484A" w:rsidRPr="002B7ECE" w:rsidRDefault="006A484A" w:rsidP="002B7ECE">
      <w:pPr>
        <w:tabs>
          <w:tab w:val="left" w:pos="2610"/>
        </w:tabs>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ab/>
        <w:t>= £350,000 / £5</w:t>
      </w:r>
    </w:p>
    <w:p w14:paraId="3338A146" w14:textId="77777777" w:rsidR="006A484A" w:rsidRPr="002B7ECE" w:rsidRDefault="006A484A" w:rsidP="002B7ECE">
      <w:pPr>
        <w:tabs>
          <w:tab w:val="left" w:pos="2610"/>
        </w:tabs>
        <w:autoSpaceDE w:val="0"/>
        <w:autoSpaceDN w:val="0"/>
        <w:adjustRightInd w:val="0"/>
        <w:spacing w:after="0" w:line="360" w:lineRule="auto"/>
        <w:jc w:val="both"/>
        <w:rPr>
          <w:rFonts w:ascii="Times New Roman" w:hAnsi="Times New Roman" w:cs="Times New Roman"/>
          <w:sz w:val="24"/>
          <w:szCs w:val="24"/>
        </w:rPr>
      </w:pPr>
      <w:r w:rsidRPr="002B7ECE">
        <w:rPr>
          <w:rFonts w:ascii="Times New Roman" w:hAnsi="Times New Roman" w:cs="Times New Roman"/>
          <w:sz w:val="24"/>
          <w:szCs w:val="24"/>
        </w:rPr>
        <w:tab/>
        <w:t xml:space="preserve">= 70,000 units </w:t>
      </w:r>
    </w:p>
    <w:p w14:paraId="1E8FCF07" w14:textId="77777777" w:rsidR="009B3766" w:rsidRPr="002B7ECE" w:rsidRDefault="009B3766" w:rsidP="002B7ECE">
      <w:pPr>
        <w:autoSpaceDE w:val="0"/>
        <w:autoSpaceDN w:val="0"/>
        <w:adjustRightInd w:val="0"/>
        <w:spacing w:after="0" w:line="360" w:lineRule="auto"/>
        <w:jc w:val="both"/>
        <w:rPr>
          <w:rFonts w:ascii="Times New Roman" w:hAnsi="Times New Roman" w:cs="Times New Roman"/>
          <w:sz w:val="24"/>
          <w:szCs w:val="24"/>
        </w:rPr>
      </w:pPr>
    </w:p>
    <w:p w14:paraId="0E05F5CB" w14:textId="77777777" w:rsidR="009B3766" w:rsidRPr="006A484A" w:rsidRDefault="009B3766" w:rsidP="00370C9F">
      <w:pPr>
        <w:pStyle w:val="ListParagraph"/>
        <w:numPr>
          <w:ilvl w:val="0"/>
          <w:numId w:val="1"/>
        </w:numPr>
        <w:autoSpaceDE w:val="0"/>
        <w:autoSpaceDN w:val="0"/>
        <w:adjustRightInd w:val="0"/>
        <w:spacing w:after="0" w:line="240" w:lineRule="auto"/>
        <w:jc w:val="both"/>
        <w:rPr>
          <w:rFonts w:ascii="Arial" w:hAnsi="Arial" w:cs="Arial"/>
          <w:b/>
          <w:bCs/>
          <w:sz w:val="24"/>
          <w:szCs w:val="24"/>
        </w:rPr>
      </w:pPr>
      <w:r w:rsidRPr="006A484A">
        <w:rPr>
          <w:rFonts w:ascii="Arial" w:hAnsi="Arial" w:cs="Arial"/>
          <w:b/>
          <w:sz w:val="24"/>
          <w:szCs w:val="24"/>
        </w:rPr>
        <w:t xml:space="preserve">Calculate the profit made on sales of 75,000 units. </w:t>
      </w:r>
      <w:r w:rsidRPr="006A484A">
        <w:rPr>
          <w:rFonts w:ascii="Arial" w:hAnsi="Arial" w:cs="Arial"/>
          <w:b/>
          <w:bCs/>
          <w:sz w:val="24"/>
          <w:szCs w:val="24"/>
        </w:rPr>
        <w:t>[10 marks]</w:t>
      </w:r>
    </w:p>
    <w:p w14:paraId="15B333B5" w14:textId="77777777" w:rsidR="006A484A" w:rsidRDefault="006A484A" w:rsidP="00370C9F">
      <w:pPr>
        <w:pStyle w:val="ListParagraph"/>
        <w:autoSpaceDE w:val="0"/>
        <w:autoSpaceDN w:val="0"/>
        <w:adjustRightInd w:val="0"/>
        <w:spacing w:after="0" w:line="240" w:lineRule="auto"/>
        <w:jc w:val="both"/>
        <w:rPr>
          <w:rFonts w:ascii="Arial" w:hAnsi="Arial" w:cs="Arial"/>
          <w:bCs/>
          <w:sz w:val="24"/>
          <w:szCs w:val="24"/>
        </w:rPr>
      </w:pPr>
    </w:p>
    <w:p w14:paraId="16D35AC2" w14:textId="77777777" w:rsidR="009B3766" w:rsidRPr="006A484A" w:rsidRDefault="006A484A" w:rsidP="002B7ECE">
      <w:pPr>
        <w:pStyle w:val="ListParagraph"/>
        <w:autoSpaceDE w:val="0"/>
        <w:autoSpaceDN w:val="0"/>
        <w:adjustRightInd w:val="0"/>
        <w:spacing w:after="0" w:line="480" w:lineRule="auto"/>
        <w:jc w:val="both"/>
        <w:rPr>
          <w:rFonts w:ascii="Arial" w:hAnsi="Arial" w:cs="Arial"/>
          <w:bCs/>
          <w:sz w:val="24"/>
          <w:szCs w:val="24"/>
        </w:rPr>
      </w:pPr>
      <w:r w:rsidRPr="006A484A">
        <w:rPr>
          <w:rFonts w:ascii="Arial" w:hAnsi="Arial" w:cs="Arial"/>
          <w:bCs/>
          <w:sz w:val="24"/>
          <w:szCs w:val="24"/>
        </w:rPr>
        <w:t xml:space="preserve">Solution </w:t>
      </w:r>
    </w:p>
    <w:tbl>
      <w:tblPr>
        <w:tblW w:w="5180" w:type="dxa"/>
        <w:tblLook w:val="04A0" w:firstRow="1" w:lastRow="0" w:firstColumn="1" w:lastColumn="0" w:noHBand="0" w:noVBand="1"/>
      </w:tblPr>
      <w:tblGrid>
        <w:gridCol w:w="960"/>
        <w:gridCol w:w="3040"/>
        <w:gridCol w:w="1180"/>
      </w:tblGrid>
      <w:tr w:rsidR="006A484A" w:rsidRPr="006A484A" w14:paraId="67749972" w14:textId="77777777" w:rsidTr="006A484A">
        <w:trPr>
          <w:trHeight w:val="300"/>
        </w:trPr>
        <w:tc>
          <w:tcPr>
            <w:tcW w:w="960" w:type="dxa"/>
            <w:tcBorders>
              <w:top w:val="nil"/>
              <w:left w:val="nil"/>
              <w:bottom w:val="nil"/>
              <w:right w:val="nil"/>
            </w:tcBorders>
            <w:shd w:val="clear" w:color="auto" w:fill="auto"/>
            <w:noWrap/>
            <w:vAlign w:val="bottom"/>
            <w:hideMark/>
          </w:tcPr>
          <w:p w14:paraId="454D7A33" w14:textId="77777777" w:rsidR="006A484A" w:rsidRPr="006A484A" w:rsidRDefault="006A484A" w:rsidP="002B7ECE">
            <w:pPr>
              <w:spacing w:after="0" w:line="480" w:lineRule="auto"/>
              <w:rPr>
                <w:rFonts w:ascii="Times New Roman" w:eastAsia="Times New Roman" w:hAnsi="Times New Roman" w:cs="Times New Roman"/>
                <w:sz w:val="24"/>
                <w:szCs w:val="24"/>
              </w:rPr>
            </w:pPr>
          </w:p>
        </w:tc>
        <w:tc>
          <w:tcPr>
            <w:tcW w:w="3040" w:type="dxa"/>
            <w:tcBorders>
              <w:top w:val="nil"/>
              <w:left w:val="nil"/>
              <w:bottom w:val="nil"/>
              <w:right w:val="nil"/>
            </w:tcBorders>
            <w:shd w:val="clear" w:color="auto" w:fill="auto"/>
            <w:noWrap/>
            <w:vAlign w:val="bottom"/>
            <w:hideMark/>
          </w:tcPr>
          <w:p w14:paraId="4855D96F" w14:textId="77777777" w:rsidR="006A484A" w:rsidRPr="006A484A" w:rsidRDefault="006A484A" w:rsidP="002B7ECE">
            <w:pPr>
              <w:spacing w:after="0" w:line="480" w:lineRule="auto"/>
              <w:rPr>
                <w:rFonts w:ascii="Calibri" w:eastAsia="Times New Roman" w:hAnsi="Calibri" w:cs="Calibri"/>
                <w:color w:val="000000"/>
              </w:rPr>
            </w:pPr>
            <w:r w:rsidRPr="006A484A">
              <w:rPr>
                <w:rFonts w:ascii="Calibri" w:eastAsia="Times New Roman" w:hAnsi="Calibri" w:cs="Calibri"/>
                <w:color w:val="000000"/>
              </w:rPr>
              <w:t>Sales revenue (75,000 * £11 )</w:t>
            </w:r>
          </w:p>
        </w:tc>
        <w:tc>
          <w:tcPr>
            <w:tcW w:w="1180" w:type="dxa"/>
            <w:tcBorders>
              <w:top w:val="nil"/>
              <w:left w:val="nil"/>
              <w:bottom w:val="nil"/>
              <w:right w:val="nil"/>
            </w:tcBorders>
            <w:shd w:val="clear" w:color="auto" w:fill="auto"/>
            <w:noWrap/>
            <w:vAlign w:val="bottom"/>
            <w:hideMark/>
          </w:tcPr>
          <w:p w14:paraId="2083482D" w14:textId="77777777" w:rsidR="006A484A" w:rsidRPr="006A484A" w:rsidRDefault="006A484A" w:rsidP="002B7ECE">
            <w:pPr>
              <w:spacing w:after="0" w:line="480" w:lineRule="auto"/>
              <w:jc w:val="right"/>
              <w:rPr>
                <w:rFonts w:ascii="Calibri" w:eastAsia="Times New Roman" w:hAnsi="Calibri" w:cs="Calibri"/>
                <w:color w:val="000000"/>
              </w:rPr>
            </w:pPr>
            <w:r w:rsidRPr="006A484A">
              <w:rPr>
                <w:rFonts w:ascii="Calibri" w:eastAsia="Times New Roman" w:hAnsi="Calibri" w:cs="Calibri"/>
                <w:color w:val="000000"/>
              </w:rPr>
              <w:t>825,000</w:t>
            </w:r>
          </w:p>
        </w:tc>
      </w:tr>
      <w:tr w:rsidR="006A484A" w:rsidRPr="006A484A" w14:paraId="4B25941D" w14:textId="77777777" w:rsidTr="006A484A">
        <w:trPr>
          <w:trHeight w:val="300"/>
        </w:trPr>
        <w:tc>
          <w:tcPr>
            <w:tcW w:w="960" w:type="dxa"/>
            <w:tcBorders>
              <w:top w:val="nil"/>
              <w:left w:val="nil"/>
              <w:bottom w:val="nil"/>
              <w:right w:val="nil"/>
            </w:tcBorders>
            <w:shd w:val="clear" w:color="auto" w:fill="auto"/>
            <w:noWrap/>
            <w:vAlign w:val="bottom"/>
            <w:hideMark/>
          </w:tcPr>
          <w:p w14:paraId="7F2FA5F8" w14:textId="77777777" w:rsidR="006A484A" w:rsidRPr="006A484A" w:rsidRDefault="006A484A" w:rsidP="002B7ECE">
            <w:pPr>
              <w:spacing w:after="0" w:line="480" w:lineRule="auto"/>
              <w:rPr>
                <w:rFonts w:ascii="Calibri" w:eastAsia="Times New Roman" w:hAnsi="Calibri" w:cs="Calibri"/>
                <w:color w:val="000000"/>
              </w:rPr>
            </w:pPr>
            <w:r w:rsidRPr="006A484A">
              <w:rPr>
                <w:rFonts w:ascii="Calibri" w:eastAsia="Times New Roman" w:hAnsi="Calibri" w:cs="Calibri"/>
                <w:color w:val="000000"/>
              </w:rPr>
              <w:t>less</w:t>
            </w:r>
          </w:p>
        </w:tc>
        <w:tc>
          <w:tcPr>
            <w:tcW w:w="3040" w:type="dxa"/>
            <w:tcBorders>
              <w:top w:val="nil"/>
              <w:left w:val="nil"/>
              <w:bottom w:val="nil"/>
              <w:right w:val="nil"/>
            </w:tcBorders>
            <w:shd w:val="clear" w:color="auto" w:fill="auto"/>
            <w:noWrap/>
            <w:vAlign w:val="bottom"/>
            <w:hideMark/>
          </w:tcPr>
          <w:p w14:paraId="61FF0916" w14:textId="77777777" w:rsidR="006A484A" w:rsidRPr="006A484A" w:rsidRDefault="006A484A" w:rsidP="002B7ECE">
            <w:pPr>
              <w:spacing w:after="0" w:line="480" w:lineRule="auto"/>
              <w:rPr>
                <w:rFonts w:ascii="Calibri" w:eastAsia="Times New Roman" w:hAnsi="Calibri" w:cs="Calibri"/>
                <w:color w:val="000000"/>
              </w:rPr>
            </w:pPr>
            <w:r>
              <w:rPr>
                <w:rFonts w:ascii="Calibri" w:eastAsia="Times New Roman" w:hAnsi="Calibri" w:cs="Calibri"/>
                <w:color w:val="000000"/>
              </w:rPr>
              <w:t>Variable expenses (75,000 *</w:t>
            </w:r>
            <w:r w:rsidRPr="006A484A">
              <w:rPr>
                <w:rFonts w:ascii="Calibri" w:eastAsia="Times New Roman" w:hAnsi="Calibri" w:cs="Calibri"/>
                <w:color w:val="000000"/>
              </w:rPr>
              <w:t>£6)</w:t>
            </w:r>
          </w:p>
        </w:tc>
        <w:tc>
          <w:tcPr>
            <w:tcW w:w="1180" w:type="dxa"/>
            <w:tcBorders>
              <w:top w:val="nil"/>
              <w:left w:val="nil"/>
              <w:bottom w:val="nil"/>
              <w:right w:val="nil"/>
            </w:tcBorders>
            <w:shd w:val="clear" w:color="auto" w:fill="auto"/>
            <w:noWrap/>
            <w:vAlign w:val="bottom"/>
            <w:hideMark/>
          </w:tcPr>
          <w:p w14:paraId="100C83B6" w14:textId="77777777" w:rsidR="006A484A" w:rsidRPr="006A484A" w:rsidRDefault="006A484A" w:rsidP="002B7ECE">
            <w:pPr>
              <w:spacing w:after="0" w:line="480" w:lineRule="auto"/>
              <w:jc w:val="right"/>
              <w:rPr>
                <w:rFonts w:ascii="Calibri" w:eastAsia="Times New Roman" w:hAnsi="Calibri" w:cs="Calibri"/>
                <w:color w:val="000000"/>
              </w:rPr>
            </w:pPr>
            <w:r w:rsidRPr="006A484A">
              <w:rPr>
                <w:rFonts w:ascii="Calibri" w:eastAsia="Times New Roman" w:hAnsi="Calibri" w:cs="Calibri"/>
                <w:color w:val="000000"/>
              </w:rPr>
              <w:t>450,000</w:t>
            </w:r>
          </w:p>
        </w:tc>
      </w:tr>
      <w:tr w:rsidR="006A484A" w:rsidRPr="006A484A" w14:paraId="6DB40D22" w14:textId="77777777" w:rsidTr="006A484A">
        <w:trPr>
          <w:trHeight w:val="300"/>
        </w:trPr>
        <w:tc>
          <w:tcPr>
            <w:tcW w:w="960" w:type="dxa"/>
            <w:tcBorders>
              <w:top w:val="nil"/>
              <w:left w:val="nil"/>
              <w:bottom w:val="nil"/>
              <w:right w:val="nil"/>
            </w:tcBorders>
            <w:shd w:val="clear" w:color="auto" w:fill="auto"/>
            <w:noWrap/>
            <w:vAlign w:val="bottom"/>
            <w:hideMark/>
          </w:tcPr>
          <w:p w14:paraId="7BB002CF" w14:textId="77777777" w:rsidR="006A484A" w:rsidRPr="006A484A" w:rsidRDefault="006A484A" w:rsidP="002B7ECE">
            <w:pPr>
              <w:spacing w:after="0" w:line="480" w:lineRule="auto"/>
              <w:jc w:val="right"/>
              <w:rPr>
                <w:rFonts w:ascii="Calibri" w:eastAsia="Times New Roman" w:hAnsi="Calibri" w:cs="Calibri"/>
                <w:color w:val="000000"/>
              </w:rPr>
            </w:pPr>
          </w:p>
        </w:tc>
        <w:tc>
          <w:tcPr>
            <w:tcW w:w="3040" w:type="dxa"/>
            <w:tcBorders>
              <w:top w:val="nil"/>
              <w:left w:val="nil"/>
              <w:bottom w:val="nil"/>
              <w:right w:val="nil"/>
            </w:tcBorders>
            <w:shd w:val="clear" w:color="auto" w:fill="auto"/>
            <w:noWrap/>
            <w:vAlign w:val="bottom"/>
            <w:hideMark/>
          </w:tcPr>
          <w:p w14:paraId="2A68BD15" w14:textId="77777777" w:rsidR="006A484A" w:rsidRPr="006A484A" w:rsidRDefault="006A484A" w:rsidP="002B7ECE">
            <w:pPr>
              <w:spacing w:after="0" w:line="480" w:lineRule="auto"/>
              <w:rPr>
                <w:rFonts w:ascii="Calibri" w:eastAsia="Times New Roman" w:hAnsi="Calibri" w:cs="Calibri"/>
                <w:color w:val="000000"/>
              </w:rPr>
            </w:pPr>
            <w:r w:rsidRPr="006A484A">
              <w:rPr>
                <w:rFonts w:ascii="Calibri" w:eastAsia="Times New Roman" w:hAnsi="Calibri" w:cs="Calibri"/>
                <w:color w:val="000000"/>
              </w:rPr>
              <w:t xml:space="preserve">Contribution margin </w:t>
            </w:r>
          </w:p>
        </w:tc>
        <w:tc>
          <w:tcPr>
            <w:tcW w:w="1180" w:type="dxa"/>
            <w:tcBorders>
              <w:top w:val="nil"/>
              <w:left w:val="nil"/>
              <w:bottom w:val="nil"/>
              <w:right w:val="nil"/>
            </w:tcBorders>
            <w:shd w:val="clear" w:color="auto" w:fill="auto"/>
            <w:noWrap/>
            <w:vAlign w:val="bottom"/>
            <w:hideMark/>
          </w:tcPr>
          <w:p w14:paraId="0F2A881A" w14:textId="77777777" w:rsidR="006A484A" w:rsidRPr="006A484A" w:rsidRDefault="006A484A" w:rsidP="002B7ECE">
            <w:pPr>
              <w:spacing w:after="0" w:line="480" w:lineRule="auto"/>
              <w:jc w:val="right"/>
              <w:rPr>
                <w:rFonts w:ascii="Calibri" w:eastAsia="Times New Roman" w:hAnsi="Calibri" w:cs="Calibri"/>
                <w:color w:val="000000"/>
              </w:rPr>
            </w:pPr>
            <w:r w:rsidRPr="006A484A">
              <w:rPr>
                <w:rFonts w:ascii="Calibri" w:eastAsia="Times New Roman" w:hAnsi="Calibri" w:cs="Calibri"/>
                <w:color w:val="000000"/>
              </w:rPr>
              <w:t>375,000</w:t>
            </w:r>
          </w:p>
        </w:tc>
      </w:tr>
      <w:tr w:rsidR="006A484A" w:rsidRPr="006A484A" w14:paraId="76D78E67" w14:textId="77777777" w:rsidTr="006A484A">
        <w:trPr>
          <w:trHeight w:val="300"/>
        </w:trPr>
        <w:tc>
          <w:tcPr>
            <w:tcW w:w="960" w:type="dxa"/>
            <w:tcBorders>
              <w:top w:val="nil"/>
              <w:left w:val="nil"/>
              <w:bottom w:val="nil"/>
              <w:right w:val="nil"/>
            </w:tcBorders>
            <w:shd w:val="clear" w:color="auto" w:fill="auto"/>
            <w:noWrap/>
            <w:vAlign w:val="bottom"/>
            <w:hideMark/>
          </w:tcPr>
          <w:p w14:paraId="2F68BA54" w14:textId="77777777" w:rsidR="006A484A" w:rsidRPr="006A484A" w:rsidRDefault="006A484A" w:rsidP="002B7ECE">
            <w:pPr>
              <w:spacing w:after="0" w:line="480" w:lineRule="auto"/>
              <w:rPr>
                <w:rFonts w:ascii="Calibri" w:eastAsia="Times New Roman" w:hAnsi="Calibri" w:cs="Calibri"/>
                <w:color w:val="000000"/>
              </w:rPr>
            </w:pPr>
            <w:r w:rsidRPr="006A484A">
              <w:rPr>
                <w:rFonts w:ascii="Calibri" w:eastAsia="Times New Roman" w:hAnsi="Calibri" w:cs="Calibri"/>
                <w:color w:val="000000"/>
              </w:rPr>
              <w:t>less</w:t>
            </w:r>
          </w:p>
        </w:tc>
        <w:tc>
          <w:tcPr>
            <w:tcW w:w="3040" w:type="dxa"/>
            <w:tcBorders>
              <w:top w:val="nil"/>
              <w:left w:val="nil"/>
              <w:bottom w:val="nil"/>
              <w:right w:val="nil"/>
            </w:tcBorders>
            <w:shd w:val="clear" w:color="auto" w:fill="auto"/>
            <w:noWrap/>
            <w:vAlign w:val="bottom"/>
            <w:hideMark/>
          </w:tcPr>
          <w:p w14:paraId="5FC0EE6C" w14:textId="77777777" w:rsidR="006A484A" w:rsidRPr="006A484A" w:rsidRDefault="006A484A" w:rsidP="002B7ECE">
            <w:pPr>
              <w:spacing w:after="0" w:line="480" w:lineRule="auto"/>
              <w:rPr>
                <w:rFonts w:ascii="Calibri" w:eastAsia="Times New Roman" w:hAnsi="Calibri" w:cs="Calibri"/>
                <w:color w:val="000000"/>
              </w:rPr>
            </w:pPr>
            <w:r w:rsidRPr="006A484A">
              <w:rPr>
                <w:rFonts w:ascii="Calibri" w:eastAsia="Times New Roman" w:hAnsi="Calibri" w:cs="Calibri"/>
                <w:color w:val="000000"/>
              </w:rPr>
              <w:t xml:space="preserve">Fixed Costs </w:t>
            </w:r>
          </w:p>
        </w:tc>
        <w:tc>
          <w:tcPr>
            <w:tcW w:w="1180" w:type="dxa"/>
            <w:tcBorders>
              <w:top w:val="nil"/>
              <w:left w:val="nil"/>
              <w:bottom w:val="nil"/>
              <w:right w:val="nil"/>
            </w:tcBorders>
            <w:shd w:val="clear" w:color="auto" w:fill="auto"/>
            <w:noWrap/>
            <w:vAlign w:val="bottom"/>
            <w:hideMark/>
          </w:tcPr>
          <w:p w14:paraId="07879123" w14:textId="77777777" w:rsidR="006A484A" w:rsidRPr="006A484A" w:rsidRDefault="006A484A" w:rsidP="002B7ECE">
            <w:pPr>
              <w:spacing w:after="0" w:line="480" w:lineRule="auto"/>
              <w:jc w:val="right"/>
              <w:rPr>
                <w:rFonts w:ascii="Calibri" w:eastAsia="Times New Roman" w:hAnsi="Calibri" w:cs="Calibri"/>
                <w:color w:val="000000"/>
              </w:rPr>
            </w:pPr>
            <w:r w:rsidRPr="006A484A">
              <w:rPr>
                <w:rFonts w:ascii="Calibri" w:eastAsia="Times New Roman" w:hAnsi="Calibri" w:cs="Calibri"/>
                <w:color w:val="000000"/>
              </w:rPr>
              <w:t>350,000</w:t>
            </w:r>
          </w:p>
        </w:tc>
      </w:tr>
      <w:tr w:rsidR="006A484A" w:rsidRPr="006A484A" w14:paraId="0DDA5DD5" w14:textId="77777777" w:rsidTr="006A484A">
        <w:trPr>
          <w:trHeight w:val="300"/>
        </w:trPr>
        <w:tc>
          <w:tcPr>
            <w:tcW w:w="960" w:type="dxa"/>
            <w:tcBorders>
              <w:top w:val="nil"/>
              <w:left w:val="nil"/>
              <w:bottom w:val="nil"/>
              <w:right w:val="nil"/>
            </w:tcBorders>
            <w:shd w:val="clear" w:color="auto" w:fill="auto"/>
            <w:noWrap/>
            <w:vAlign w:val="bottom"/>
            <w:hideMark/>
          </w:tcPr>
          <w:p w14:paraId="467F0971" w14:textId="77777777" w:rsidR="006A484A" w:rsidRPr="006A484A" w:rsidRDefault="006A484A" w:rsidP="002B7ECE">
            <w:pPr>
              <w:spacing w:after="0" w:line="480" w:lineRule="auto"/>
              <w:jc w:val="right"/>
              <w:rPr>
                <w:rFonts w:ascii="Calibri" w:eastAsia="Times New Roman" w:hAnsi="Calibri" w:cs="Calibri"/>
                <w:color w:val="000000"/>
              </w:rPr>
            </w:pPr>
          </w:p>
        </w:tc>
        <w:tc>
          <w:tcPr>
            <w:tcW w:w="3040" w:type="dxa"/>
            <w:tcBorders>
              <w:top w:val="nil"/>
              <w:left w:val="nil"/>
              <w:bottom w:val="nil"/>
              <w:right w:val="nil"/>
            </w:tcBorders>
            <w:shd w:val="clear" w:color="auto" w:fill="auto"/>
            <w:noWrap/>
            <w:vAlign w:val="bottom"/>
            <w:hideMark/>
          </w:tcPr>
          <w:p w14:paraId="129A0FFE" w14:textId="77777777" w:rsidR="006A484A" w:rsidRPr="006A484A" w:rsidRDefault="006A484A" w:rsidP="002B7ECE">
            <w:pPr>
              <w:spacing w:after="0" w:line="480" w:lineRule="auto"/>
              <w:rPr>
                <w:rFonts w:ascii="Calibri" w:eastAsia="Times New Roman" w:hAnsi="Calibri" w:cs="Calibri"/>
                <w:color w:val="000000"/>
              </w:rPr>
            </w:pPr>
            <w:r w:rsidRPr="006A484A">
              <w:rPr>
                <w:rFonts w:ascii="Calibri" w:eastAsia="Times New Roman" w:hAnsi="Calibri" w:cs="Calibri"/>
                <w:color w:val="000000"/>
              </w:rPr>
              <w:t xml:space="preserve">Profit made on sales </w:t>
            </w:r>
          </w:p>
        </w:tc>
        <w:tc>
          <w:tcPr>
            <w:tcW w:w="1180" w:type="dxa"/>
            <w:tcBorders>
              <w:top w:val="nil"/>
              <w:left w:val="nil"/>
              <w:bottom w:val="nil"/>
              <w:right w:val="nil"/>
            </w:tcBorders>
            <w:shd w:val="clear" w:color="auto" w:fill="auto"/>
            <w:noWrap/>
            <w:vAlign w:val="bottom"/>
            <w:hideMark/>
          </w:tcPr>
          <w:p w14:paraId="3B6431E1" w14:textId="77777777" w:rsidR="006A484A" w:rsidRPr="006A484A" w:rsidRDefault="006A484A" w:rsidP="002B7ECE">
            <w:pPr>
              <w:spacing w:after="0" w:line="480" w:lineRule="auto"/>
              <w:jc w:val="right"/>
              <w:rPr>
                <w:rFonts w:ascii="Calibri" w:eastAsia="Times New Roman" w:hAnsi="Calibri" w:cs="Calibri"/>
                <w:color w:val="000000"/>
              </w:rPr>
            </w:pPr>
            <w:r w:rsidRPr="006A484A">
              <w:rPr>
                <w:rFonts w:ascii="Calibri" w:eastAsia="Times New Roman" w:hAnsi="Calibri" w:cs="Calibri"/>
                <w:color w:val="000000"/>
              </w:rPr>
              <w:t>£25,000</w:t>
            </w:r>
          </w:p>
        </w:tc>
      </w:tr>
    </w:tbl>
    <w:p w14:paraId="0D4E66BC" w14:textId="77777777" w:rsidR="009B3766" w:rsidRPr="00684C1B" w:rsidRDefault="009B3766" w:rsidP="00370C9F">
      <w:pPr>
        <w:autoSpaceDE w:val="0"/>
        <w:autoSpaceDN w:val="0"/>
        <w:adjustRightInd w:val="0"/>
        <w:spacing w:after="0" w:line="240" w:lineRule="auto"/>
        <w:jc w:val="both"/>
        <w:rPr>
          <w:rFonts w:ascii="Times New Roman" w:hAnsi="Times New Roman" w:cs="Times New Roman"/>
          <w:b/>
          <w:bCs/>
          <w:sz w:val="24"/>
          <w:szCs w:val="24"/>
        </w:rPr>
      </w:pPr>
    </w:p>
    <w:p w14:paraId="13C7F02C" w14:textId="77777777" w:rsidR="009B3766" w:rsidRPr="00684C1B" w:rsidRDefault="009B3766" w:rsidP="00684C1B">
      <w:pPr>
        <w:pStyle w:val="ListParagraph"/>
        <w:numPr>
          <w:ilvl w:val="0"/>
          <w:numId w:val="1"/>
        </w:numPr>
        <w:autoSpaceDE w:val="0"/>
        <w:autoSpaceDN w:val="0"/>
        <w:adjustRightInd w:val="0"/>
        <w:spacing w:after="0" w:line="480" w:lineRule="auto"/>
        <w:jc w:val="both"/>
        <w:rPr>
          <w:rFonts w:ascii="Times New Roman" w:hAnsi="Times New Roman" w:cs="Times New Roman"/>
          <w:b/>
          <w:bCs/>
          <w:sz w:val="24"/>
          <w:szCs w:val="24"/>
        </w:rPr>
      </w:pPr>
      <w:r w:rsidRPr="00684C1B">
        <w:rPr>
          <w:rFonts w:ascii="Times New Roman" w:hAnsi="Times New Roman" w:cs="Times New Roman"/>
          <w:b/>
          <w:sz w:val="24"/>
          <w:szCs w:val="24"/>
        </w:rPr>
        <w:lastRenderedPageBreak/>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w:t>
      </w:r>
      <w:r w:rsidRPr="00684C1B">
        <w:rPr>
          <w:rFonts w:ascii="Times New Roman" w:hAnsi="Times New Roman" w:cs="Times New Roman"/>
          <w:b/>
          <w:bCs/>
          <w:sz w:val="24"/>
          <w:szCs w:val="24"/>
        </w:rPr>
        <w:t>[15 marks]</w:t>
      </w:r>
    </w:p>
    <w:p w14:paraId="78559276" w14:textId="77777777" w:rsidR="006A484A" w:rsidRDefault="006A484A" w:rsidP="006A484A">
      <w:pPr>
        <w:autoSpaceDE w:val="0"/>
        <w:autoSpaceDN w:val="0"/>
        <w:adjustRightInd w:val="0"/>
        <w:spacing w:after="0" w:line="240" w:lineRule="auto"/>
        <w:ind w:left="360"/>
        <w:jc w:val="both"/>
        <w:rPr>
          <w:rFonts w:ascii="Arial" w:hAnsi="Arial" w:cs="Arial"/>
          <w:b/>
          <w:bCs/>
          <w:sz w:val="24"/>
          <w:szCs w:val="24"/>
        </w:rPr>
      </w:pPr>
    </w:p>
    <w:p w14:paraId="05E0A7D7" w14:textId="77777777" w:rsidR="006A484A" w:rsidRPr="006A484A" w:rsidRDefault="006A484A" w:rsidP="006A484A">
      <w:pPr>
        <w:autoSpaceDE w:val="0"/>
        <w:autoSpaceDN w:val="0"/>
        <w:adjustRightInd w:val="0"/>
        <w:spacing w:after="0" w:line="240" w:lineRule="auto"/>
        <w:ind w:left="360"/>
        <w:jc w:val="both"/>
        <w:rPr>
          <w:rFonts w:ascii="Arial" w:hAnsi="Arial" w:cs="Arial"/>
          <w:b/>
          <w:bCs/>
          <w:sz w:val="24"/>
          <w:szCs w:val="24"/>
        </w:rPr>
      </w:pPr>
      <w:r>
        <w:rPr>
          <w:rFonts w:ascii="Arial" w:hAnsi="Arial" w:cs="Arial"/>
          <w:b/>
          <w:bCs/>
          <w:sz w:val="24"/>
          <w:szCs w:val="24"/>
        </w:rPr>
        <w:t xml:space="preserve">Solution </w:t>
      </w:r>
    </w:p>
    <w:p w14:paraId="16939709" w14:textId="77777777" w:rsidR="009B3766" w:rsidRPr="006A484A" w:rsidRDefault="006A484A" w:rsidP="006A484A">
      <w:pPr>
        <w:autoSpaceDE w:val="0"/>
        <w:autoSpaceDN w:val="0"/>
        <w:adjustRightInd w:val="0"/>
        <w:spacing w:after="0" w:line="480" w:lineRule="auto"/>
        <w:ind w:left="360"/>
        <w:jc w:val="both"/>
        <w:rPr>
          <w:rFonts w:ascii="Times New Roman" w:hAnsi="Times New Roman" w:cs="Times New Roman"/>
        </w:rPr>
      </w:pPr>
      <w:r w:rsidRPr="006A484A">
        <w:rPr>
          <w:rFonts w:ascii="Times New Roman" w:hAnsi="Times New Roman" w:cs="Times New Roman"/>
          <w:bCs/>
        </w:rPr>
        <w:t>New fixed cost would be =</w:t>
      </w:r>
      <w:r w:rsidRPr="006A484A">
        <w:rPr>
          <w:rFonts w:ascii="Times New Roman" w:hAnsi="Times New Roman" w:cs="Times New Roman"/>
          <w:b/>
          <w:bCs/>
        </w:rPr>
        <w:t xml:space="preserve"> </w:t>
      </w:r>
      <w:r w:rsidRPr="006A484A">
        <w:rPr>
          <w:rFonts w:ascii="Times New Roman" w:hAnsi="Times New Roman" w:cs="Times New Roman"/>
        </w:rPr>
        <w:t>£350,000 + £10,000</w:t>
      </w:r>
    </w:p>
    <w:p w14:paraId="3715E307" w14:textId="77777777" w:rsidR="006A484A" w:rsidRPr="006A484A" w:rsidRDefault="006A484A" w:rsidP="006A484A">
      <w:pPr>
        <w:tabs>
          <w:tab w:val="left" w:pos="3105"/>
        </w:tabs>
        <w:autoSpaceDE w:val="0"/>
        <w:autoSpaceDN w:val="0"/>
        <w:adjustRightInd w:val="0"/>
        <w:spacing w:after="0" w:line="480" w:lineRule="auto"/>
        <w:ind w:left="360"/>
        <w:jc w:val="both"/>
        <w:rPr>
          <w:rFonts w:ascii="Times New Roman" w:hAnsi="Times New Roman" w:cs="Times New Roman"/>
        </w:rPr>
      </w:pPr>
      <w:r w:rsidRPr="006A484A">
        <w:rPr>
          <w:rFonts w:ascii="Times New Roman" w:hAnsi="Times New Roman" w:cs="Times New Roman"/>
        </w:rPr>
        <w:tab/>
        <w:t>= £360,000</w:t>
      </w:r>
    </w:p>
    <w:p w14:paraId="5DB34434" w14:textId="77777777" w:rsidR="006A484A" w:rsidRPr="006A484A" w:rsidRDefault="006A484A" w:rsidP="006A484A">
      <w:pPr>
        <w:tabs>
          <w:tab w:val="left" w:pos="3105"/>
        </w:tabs>
        <w:autoSpaceDE w:val="0"/>
        <w:autoSpaceDN w:val="0"/>
        <w:adjustRightInd w:val="0"/>
        <w:spacing w:after="0" w:line="480" w:lineRule="auto"/>
        <w:ind w:left="360"/>
        <w:jc w:val="both"/>
        <w:rPr>
          <w:rFonts w:ascii="Times New Roman" w:hAnsi="Times New Roman" w:cs="Times New Roman"/>
        </w:rPr>
      </w:pPr>
      <w:r w:rsidRPr="006A484A">
        <w:rPr>
          <w:rFonts w:ascii="Times New Roman" w:hAnsi="Times New Roman" w:cs="Times New Roman"/>
        </w:rPr>
        <w:t>New per unit variable costs = £6 + £1</w:t>
      </w:r>
    </w:p>
    <w:p w14:paraId="414C75BA" w14:textId="77777777" w:rsidR="006A484A" w:rsidRPr="006A484A" w:rsidRDefault="006A484A" w:rsidP="006A484A">
      <w:pPr>
        <w:tabs>
          <w:tab w:val="left" w:pos="3105"/>
        </w:tabs>
        <w:autoSpaceDE w:val="0"/>
        <w:autoSpaceDN w:val="0"/>
        <w:adjustRightInd w:val="0"/>
        <w:spacing w:after="0" w:line="480" w:lineRule="auto"/>
        <w:ind w:left="360"/>
        <w:jc w:val="both"/>
        <w:rPr>
          <w:rFonts w:ascii="Times New Roman" w:hAnsi="Times New Roman" w:cs="Times New Roman"/>
        </w:rPr>
      </w:pPr>
      <w:r w:rsidRPr="006A484A">
        <w:rPr>
          <w:rFonts w:ascii="Times New Roman" w:hAnsi="Times New Roman" w:cs="Times New Roman"/>
          <w:b/>
          <w:bCs/>
        </w:rPr>
        <w:tab/>
      </w:r>
      <w:r w:rsidRPr="006A484A">
        <w:rPr>
          <w:rFonts w:ascii="Times New Roman" w:hAnsi="Times New Roman" w:cs="Times New Roman"/>
          <w:bCs/>
        </w:rPr>
        <w:t xml:space="preserve">= </w:t>
      </w:r>
      <w:r w:rsidRPr="006A484A">
        <w:rPr>
          <w:rFonts w:ascii="Times New Roman" w:hAnsi="Times New Roman" w:cs="Times New Roman"/>
        </w:rPr>
        <w:t>£7</w:t>
      </w:r>
    </w:p>
    <w:p w14:paraId="2D4D3D8F" w14:textId="77777777" w:rsidR="006A484A" w:rsidRPr="006A484A" w:rsidRDefault="006A484A" w:rsidP="006A484A">
      <w:pPr>
        <w:tabs>
          <w:tab w:val="left" w:pos="3105"/>
        </w:tabs>
        <w:autoSpaceDE w:val="0"/>
        <w:autoSpaceDN w:val="0"/>
        <w:adjustRightInd w:val="0"/>
        <w:spacing w:after="0" w:line="480" w:lineRule="auto"/>
        <w:ind w:left="360"/>
        <w:jc w:val="both"/>
        <w:rPr>
          <w:rFonts w:ascii="Times New Roman" w:hAnsi="Times New Roman" w:cs="Times New Roman"/>
        </w:rPr>
      </w:pPr>
      <w:r w:rsidRPr="006A484A">
        <w:rPr>
          <w:rFonts w:ascii="Times New Roman" w:hAnsi="Times New Roman" w:cs="Times New Roman"/>
        </w:rPr>
        <w:t xml:space="preserve">New selling price per unit = £13 </w:t>
      </w:r>
    </w:p>
    <w:p w14:paraId="073F5A63" w14:textId="77777777" w:rsidR="006A484A" w:rsidRPr="006A484A" w:rsidRDefault="006A484A" w:rsidP="006A484A">
      <w:pPr>
        <w:tabs>
          <w:tab w:val="left" w:pos="3105"/>
        </w:tabs>
        <w:autoSpaceDE w:val="0"/>
        <w:autoSpaceDN w:val="0"/>
        <w:adjustRightInd w:val="0"/>
        <w:spacing w:after="0" w:line="480" w:lineRule="auto"/>
        <w:ind w:left="360"/>
        <w:jc w:val="both"/>
        <w:rPr>
          <w:rFonts w:ascii="Times New Roman" w:hAnsi="Times New Roman" w:cs="Times New Roman"/>
        </w:rPr>
      </w:pPr>
      <w:r w:rsidRPr="006A484A">
        <w:rPr>
          <w:rFonts w:ascii="Times New Roman" w:hAnsi="Times New Roman" w:cs="Times New Roman"/>
        </w:rPr>
        <w:t xml:space="preserve">New sales units = 80,000 units </w:t>
      </w:r>
    </w:p>
    <w:p w14:paraId="247B4DBA" w14:textId="77777777" w:rsidR="006A484A" w:rsidRPr="006A484A" w:rsidRDefault="006A484A" w:rsidP="006A484A">
      <w:pPr>
        <w:autoSpaceDE w:val="0"/>
        <w:autoSpaceDN w:val="0"/>
        <w:adjustRightInd w:val="0"/>
        <w:spacing w:after="0" w:line="480" w:lineRule="auto"/>
        <w:jc w:val="both"/>
        <w:rPr>
          <w:rFonts w:ascii="Times New Roman" w:hAnsi="Times New Roman" w:cs="Times New Roman"/>
          <w:bCs/>
        </w:rPr>
      </w:pPr>
    </w:p>
    <w:tbl>
      <w:tblPr>
        <w:tblW w:w="5180" w:type="dxa"/>
        <w:tblLook w:val="04A0" w:firstRow="1" w:lastRow="0" w:firstColumn="1" w:lastColumn="0" w:noHBand="0" w:noVBand="1"/>
      </w:tblPr>
      <w:tblGrid>
        <w:gridCol w:w="960"/>
        <w:gridCol w:w="3040"/>
        <w:gridCol w:w="1180"/>
      </w:tblGrid>
      <w:tr w:rsidR="006A484A" w:rsidRPr="006A484A" w14:paraId="0DC792FD" w14:textId="77777777" w:rsidTr="00CF02B2">
        <w:trPr>
          <w:trHeight w:val="300"/>
        </w:trPr>
        <w:tc>
          <w:tcPr>
            <w:tcW w:w="960" w:type="dxa"/>
            <w:tcBorders>
              <w:top w:val="nil"/>
              <w:left w:val="nil"/>
              <w:bottom w:val="nil"/>
              <w:right w:val="nil"/>
            </w:tcBorders>
            <w:shd w:val="clear" w:color="auto" w:fill="auto"/>
            <w:noWrap/>
            <w:vAlign w:val="bottom"/>
            <w:hideMark/>
          </w:tcPr>
          <w:p w14:paraId="2961902B" w14:textId="77777777" w:rsidR="006A484A" w:rsidRPr="006A484A" w:rsidRDefault="006A484A" w:rsidP="006A484A">
            <w:pPr>
              <w:spacing w:after="0" w:line="480" w:lineRule="auto"/>
              <w:rPr>
                <w:rFonts w:ascii="Times New Roman" w:eastAsia="Times New Roman" w:hAnsi="Times New Roman" w:cs="Times New Roman"/>
              </w:rPr>
            </w:pPr>
          </w:p>
        </w:tc>
        <w:tc>
          <w:tcPr>
            <w:tcW w:w="3040" w:type="dxa"/>
            <w:tcBorders>
              <w:top w:val="nil"/>
              <w:left w:val="nil"/>
              <w:bottom w:val="nil"/>
              <w:right w:val="nil"/>
            </w:tcBorders>
            <w:shd w:val="clear" w:color="auto" w:fill="auto"/>
            <w:noWrap/>
            <w:vAlign w:val="bottom"/>
            <w:hideMark/>
          </w:tcPr>
          <w:p w14:paraId="1EE492EC" w14:textId="77777777" w:rsidR="006A484A" w:rsidRPr="006A484A" w:rsidRDefault="006A484A" w:rsidP="006A484A">
            <w:pPr>
              <w:spacing w:after="0" w:line="480" w:lineRule="auto"/>
              <w:rPr>
                <w:rFonts w:ascii="Times New Roman" w:eastAsia="Times New Roman" w:hAnsi="Times New Roman" w:cs="Times New Roman"/>
                <w:color w:val="000000"/>
              </w:rPr>
            </w:pPr>
            <w:r w:rsidRPr="006A484A">
              <w:rPr>
                <w:rFonts w:ascii="Times New Roman" w:eastAsia="Times New Roman" w:hAnsi="Times New Roman" w:cs="Times New Roman"/>
                <w:color w:val="000000"/>
              </w:rPr>
              <w:t>Sales revenue (80,000 * £13 )</w:t>
            </w:r>
          </w:p>
        </w:tc>
        <w:tc>
          <w:tcPr>
            <w:tcW w:w="1180" w:type="dxa"/>
            <w:tcBorders>
              <w:top w:val="nil"/>
              <w:left w:val="nil"/>
              <w:bottom w:val="nil"/>
              <w:right w:val="nil"/>
            </w:tcBorders>
            <w:shd w:val="clear" w:color="auto" w:fill="auto"/>
            <w:noWrap/>
            <w:vAlign w:val="bottom"/>
            <w:hideMark/>
          </w:tcPr>
          <w:p w14:paraId="41E51E48" w14:textId="77777777" w:rsidR="006A484A" w:rsidRPr="006A484A" w:rsidRDefault="006A484A" w:rsidP="006A484A">
            <w:pPr>
              <w:spacing w:after="0" w:line="480" w:lineRule="auto"/>
              <w:jc w:val="right"/>
              <w:rPr>
                <w:rFonts w:ascii="Times New Roman" w:eastAsia="Times New Roman" w:hAnsi="Times New Roman" w:cs="Times New Roman"/>
                <w:color w:val="000000"/>
              </w:rPr>
            </w:pPr>
            <w:r w:rsidRPr="006A484A">
              <w:rPr>
                <w:rFonts w:ascii="Times New Roman" w:eastAsia="Times New Roman" w:hAnsi="Times New Roman" w:cs="Times New Roman"/>
                <w:color w:val="000000"/>
              </w:rPr>
              <w:t>1,040,000</w:t>
            </w:r>
          </w:p>
        </w:tc>
      </w:tr>
      <w:tr w:rsidR="006A484A" w:rsidRPr="006A484A" w14:paraId="6B868529" w14:textId="77777777" w:rsidTr="00CF02B2">
        <w:trPr>
          <w:trHeight w:val="300"/>
        </w:trPr>
        <w:tc>
          <w:tcPr>
            <w:tcW w:w="960" w:type="dxa"/>
            <w:tcBorders>
              <w:top w:val="nil"/>
              <w:left w:val="nil"/>
              <w:bottom w:val="nil"/>
              <w:right w:val="nil"/>
            </w:tcBorders>
            <w:shd w:val="clear" w:color="auto" w:fill="auto"/>
            <w:noWrap/>
            <w:vAlign w:val="bottom"/>
            <w:hideMark/>
          </w:tcPr>
          <w:p w14:paraId="3C5EBDCA" w14:textId="77777777" w:rsidR="006A484A" w:rsidRPr="006A484A" w:rsidRDefault="006A484A" w:rsidP="006A484A">
            <w:pPr>
              <w:spacing w:after="0" w:line="480" w:lineRule="auto"/>
              <w:rPr>
                <w:rFonts w:ascii="Times New Roman" w:eastAsia="Times New Roman" w:hAnsi="Times New Roman" w:cs="Times New Roman"/>
                <w:color w:val="000000"/>
              </w:rPr>
            </w:pPr>
            <w:r w:rsidRPr="006A484A">
              <w:rPr>
                <w:rFonts w:ascii="Times New Roman" w:eastAsia="Times New Roman" w:hAnsi="Times New Roman" w:cs="Times New Roman"/>
                <w:color w:val="000000"/>
              </w:rPr>
              <w:t>less</w:t>
            </w:r>
          </w:p>
        </w:tc>
        <w:tc>
          <w:tcPr>
            <w:tcW w:w="3040" w:type="dxa"/>
            <w:tcBorders>
              <w:top w:val="nil"/>
              <w:left w:val="nil"/>
              <w:bottom w:val="nil"/>
              <w:right w:val="nil"/>
            </w:tcBorders>
            <w:shd w:val="clear" w:color="auto" w:fill="auto"/>
            <w:noWrap/>
            <w:vAlign w:val="bottom"/>
            <w:hideMark/>
          </w:tcPr>
          <w:p w14:paraId="19A3CBF9" w14:textId="77777777" w:rsidR="006A484A" w:rsidRPr="006A484A" w:rsidRDefault="006A484A" w:rsidP="006A484A">
            <w:pPr>
              <w:spacing w:after="0" w:line="480" w:lineRule="auto"/>
              <w:rPr>
                <w:rFonts w:ascii="Times New Roman" w:eastAsia="Times New Roman" w:hAnsi="Times New Roman" w:cs="Times New Roman"/>
                <w:color w:val="000000"/>
              </w:rPr>
            </w:pPr>
            <w:r w:rsidRPr="006A484A">
              <w:rPr>
                <w:rFonts w:ascii="Times New Roman" w:eastAsia="Times New Roman" w:hAnsi="Times New Roman" w:cs="Times New Roman"/>
                <w:color w:val="000000"/>
              </w:rPr>
              <w:t>Variable expenses (80,000 *£7)</w:t>
            </w:r>
          </w:p>
        </w:tc>
        <w:tc>
          <w:tcPr>
            <w:tcW w:w="1180" w:type="dxa"/>
            <w:tcBorders>
              <w:top w:val="nil"/>
              <w:left w:val="nil"/>
              <w:bottom w:val="nil"/>
              <w:right w:val="nil"/>
            </w:tcBorders>
            <w:shd w:val="clear" w:color="auto" w:fill="auto"/>
            <w:noWrap/>
            <w:vAlign w:val="bottom"/>
            <w:hideMark/>
          </w:tcPr>
          <w:p w14:paraId="3BD4BDEA" w14:textId="77777777" w:rsidR="006A484A" w:rsidRPr="006A484A" w:rsidRDefault="006A484A" w:rsidP="006A484A">
            <w:pPr>
              <w:spacing w:after="0" w:line="480" w:lineRule="auto"/>
              <w:jc w:val="right"/>
              <w:rPr>
                <w:rFonts w:ascii="Times New Roman" w:eastAsia="Times New Roman" w:hAnsi="Times New Roman" w:cs="Times New Roman"/>
                <w:color w:val="000000"/>
              </w:rPr>
            </w:pPr>
            <w:r w:rsidRPr="006A484A">
              <w:rPr>
                <w:rFonts w:ascii="Times New Roman" w:eastAsia="Times New Roman" w:hAnsi="Times New Roman" w:cs="Times New Roman"/>
                <w:color w:val="000000"/>
              </w:rPr>
              <w:t>560,000</w:t>
            </w:r>
          </w:p>
        </w:tc>
      </w:tr>
      <w:tr w:rsidR="006A484A" w:rsidRPr="006A484A" w14:paraId="17B74152" w14:textId="77777777" w:rsidTr="00CF02B2">
        <w:trPr>
          <w:trHeight w:val="300"/>
        </w:trPr>
        <w:tc>
          <w:tcPr>
            <w:tcW w:w="960" w:type="dxa"/>
            <w:tcBorders>
              <w:top w:val="nil"/>
              <w:left w:val="nil"/>
              <w:bottom w:val="nil"/>
              <w:right w:val="nil"/>
            </w:tcBorders>
            <w:shd w:val="clear" w:color="auto" w:fill="auto"/>
            <w:noWrap/>
            <w:vAlign w:val="bottom"/>
            <w:hideMark/>
          </w:tcPr>
          <w:p w14:paraId="22AF56DB" w14:textId="77777777" w:rsidR="006A484A" w:rsidRPr="006A484A" w:rsidRDefault="006A484A" w:rsidP="006A484A">
            <w:pPr>
              <w:spacing w:after="0" w:line="480" w:lineRule="auto"/>
              <w:jc w:val="right"/>
              <w:rPr>
                <w:rFonts w:ascii="Times New Roman" w:eastAsia="Times New Roman" w:hAnsi="Times New Roman" w:cs="Times New Roman"/>
                <w:color w:val="000000"/>
              </w:rPr>
            </w:pPr>
          </w:p>
        </w:tc>
        <w:tc>
          <w:tcPr>
            <w:tcW w:w="3040" w:type="dxa"/>
            <w:tcBorders>
              <w:top w:val="nil"/>
              <w:left w:val="nil"/>
              <w:bottom w:val="nil"/>
              <w:right w:val="nil"/>
            </w:tcBorders>
            <w:shd w:val="clear" w:color="auto" w:fill="auto"/>
            <w:noWrap/>
            <w:vAlign w:val="bottom"/>
            <w:hideMark/>
          </w:tcPr>
          <w:p w14:paraId="3BA3C4D5" w14:textId="77777777" w:rsidR="006A484A" w:rsidRPr="006A484A" w:rsidRDefault="006A484A" w:rsidP="006A484A">
            <w:pPr>
              <w:spacing w:after="0" w:line="480" w:lineRule="auto"/>
              <w:rPr>
                <w:rFonts w:ascii="Times New Roman" w:eastAsia="Times New Roman" w:hAnsi="Times New Roman" w:cs="Times New Roman"/>
                <w:color w:val="000000"/>
              </w:rPr>
            </w:pPr>
            <w:r w:rsidRPr="006A484A">
              <w:rPr>
                <w:rFonts w:ascii="Times New Roman" w:eastAsia="Times New Roman" w:hAnsi="Times New Roman" w:cs="Times New Roman"/>
                <w:color w:val="000000"/>
              </w:rPr>
              <w:t xml:space="preserve">Contribution margin </w:t>
            </w:r>
          </w:p>
        </w:tc>
        <w:tc>
          <w:tcPr>
            <w:tcW w:w="1180" w:type="dxa"/>
            <w:tcBorders>
              <w:top w:val="nil"/>
              <w:left w:val="nil"/>
              <w:bottom w:val="nil"/>
              <w:right w:val="nil"/>
            </w:tcBorders>
            <w:shd w:val="clear" w:color="auto" w:fill="auto"/>
            <w:noWrap/>
            <w:vAlign w:val="bottom"/>
            <w:hideMark/>
          </w:tcPr>
          <w:p w14:paraId="14C2FED7" w14:textId="77777777" w:rsidR="006A484A" w:rsidRPr="006A484A" w:rsidRDefault="006A484A" w:rsidP="006A484A">
            <w:pPr>
              <w:spacing w:after="0" w:line="480" w:lineRule="auto"/>
              <w:jc w:val="right"/>
              <w:rPr>
                <w:rFonts w:ascii="Times New Roman" w:eastAsia="Times New Roman" w:hAnsi="Times New Roman" w:cs="Times New Roman"/>
                <w:color w:val="000000"/>
              </w:rPr>
            </w:pPr>
            <w:r w:rsidRPr="006A484A">
              <w:rPr>
                <w:rFonts w:ascii="Times New Roman" w:eastAsia="Times New Roman" w:hAnsi="Times New Roman" w:cs="Times New Roman"/>
                <w:color w:val="000000"/>
              </w:rPr>
              <w:t>480,000</w:t>
            </w:r>
          </w:p>
        </w:tc>
      </w:tr>
      <w:tr w:rsidR="006A484A" w:rsidRPr="006A484A" w14:paraId="16EA47B4" w14:textId="77777777" w:rsidTr="00CF02B2">
        <w:trPr>
          <w:trHeight w:val="300"/>
        </w:trPr>
        <w:tc>
          <w:tcPr>
            <w:tcW w:w="960" w:type="dxa"/>
            <w:tcBorders>
              <w:top w:val="nil"/>
              <w:left w:val="nil"/>
              <w:bottom w:val="nil"/>
              <w:right w:val="nil"/>
            </w:tcBorders>
            <w:shd w:val="clear" w:color="auto" w:fill="auto"/>
            <w:noWrap/>
            <w:vAlign w:val="bottom"/>
            <w:hideMark/>
          </w:tcPr>
          <w:p w14:paraId="6C5197A4" w14:textId="77777777" w:rsidR="006A484A" w:rsidRPr="006A484A" w:rsidRDefault="006A484A" w:rsidP="006A484A">
            <w:pPr>
              <w:spacing w:after="0" w:line="480" w:lineRule="auto"/>
              <w:rPr>
                <w:rFonts w:ascii="Times New Roman" w:eastAsia="Times New Roman" w:hAnsi="Times New Roman" w:cs="Times New Roman"/>
                <w:color w:val="000000"/>
              </w:rPr>
            </w:pPr>
            <w:r w:rsidRPr="006A484A">
              <w:rPr>
                <w:rFonts w:ascii="Times New Roman" w:eastAsia="Times New Roman" w:hAnsi="Times New Roman" w:cs="Times New Roman"/>
                <w:color w:val="000000"/>
              </w:rPr>
              <w:t>less</w:t>
            </w:r>
          </w:p>
        </w:tc>
        <w:tc>
          <w:tcPr>
            <w:tcW w:w="3040" w:type="dxa"/>
            <w:tcBorders>
              <w:top w:val="nil"/>
              <w:left w:val="nil"/>
              <w:bottom w:val="nil"/>
              <w:right w:val="nil"/>
            </w:tcBorders>
            <w:shd w:val="clear" w:color="auto" w:fill="auto"/>
            <w:noWrap/>
            <w:vAlign w:val="bottom"/>
            <w:hideMark/>
          </w:tcPr>
          <w:p w14:paraId="113358E8" w14:textId="77777777" w:rsidR="006A484A" w:rsidRPr="006A484A" w:rsidRDefault="006A484A" w:rsidP="006A484A">
            <w:pPr>
              <w:spacing w:after="0" w:line="480" w:lineRule="auto"/>
              <w:rPr>
                <w:rFonts w:ascii="Times New Roman" w:eastAsia="Times New Roman" w:hAnsi="Times New Roman" w:cs="Times New Roman"/>
                <w:color w:val="000000"/>
              </w:rPr>
            </w:pPr>
            <w:r w:rsidRPr="006A484A">
              <w:rPr>
                <w:rFonts w:ascii="Times New Roman" w:eastAsia="Times New Roman" w:hAnsi="Times New Roman" w:cs="Times New Roman"/>
                <w:color w:val="000000"/>
              </w:rPr>
              <w:t xml:space="preserve">Fixed Costs </w:t>
            </w:r>
          </w:p>
        </w:tc>
        <w:tc>
          <w:tcPr>
            <w:tcW w:w="1180" w:type="dxa"/>
            <w:tcBorders>
              <w:top w:val="nil"/>
              <w:left w:val="nil"/>
              <w:bottom w:val="nil"/>
              <w:right w:val="nil"/>
            </w:tcBorders>
            <w:shd w:val="clear" w:color="auto" w:fill="auto"/>
            <w:noWrap/>
            <w:vAlign w:val="bottom"/>
            <w:hideMark/>
          </w:tcPr>
          <w:p w14:paraId="79E6662A" w14:textId="77777777" w:rsidR="006A484A" w:rsidRPr="006A484A" w:rsidRDefault="006A484A" w:rsidP="006A484A">
            <w:pPr>
              <w:spacing w:after="0" w:line="480" w:lineRule="auto"/>
              <w:jc w:val="right"/>
              <w:rPr>
                <w:rFonts w:ascii="Times New Roman" w:eastAsia="Times New Roman" w:hAnsi="Times New Roman" w:cs="Times New Roman"/>
                <w:color w:val="000000"/>
              </w:rPr>
            </w:pPr>
            <w:r w:rsidRPr="006A484A">
              <w:rPr>
                <w:rFonts w:ascii="Times New Roman" w:eastAsia="Times New Roman" w:hAnsi="Times New Roman" w:cs="Times New Roman"/>
                <w:color w:val="000000"/>
              </w:rPr>
              <w:t>360,000</w:t>
            </w:r>
          </w:p>
        </w:tc>
      </w:tr>
      <w:tr w:rsidR="006A484A" w:rsidRPr="006A484A" w14:paraId="7D170FFC" w14:textId="77777777" w:rsidTr="00CF02B2">
        <w:trPr>
          <w:trHeight w:val="300"/>
        </w:trPr>
        <w:tc>
          <w:tcPr>
            <w:tcW w:w="960" w:type="dxa"/>
            <w:tcBorders>
              <w:top w:val="nil"/>
              <w:left w:val="nil"/>
              <w:bottom w:val="nil"/>
              <w:right w:val="nil"/>
            </w:tcBorders>
            <w:shd w:val="clear" w:color="auto" w:fill="auto"/>
            <w:noWrap/>
            <w:vAlign w:val="bottom"/>
            <w:hideMark/>
          </w:tcPr>
          <w:p w14:paraId="34CD9457" w14:textId="77777777" w:rsidR="006A484A" w:rsidRPr="006A484A" w:rsidRDefault="006A484A" w:rsidP="006A484A">
            <w:pPr>
              <w:spacing w:after="0" w:line="480" w:lineRule="auto"/>
              <w:jc w:val="right"/>
              <w:rPr>
                <w:rFonts w:ascii="Times New Roman" w:eastAsia="Times New Roman" w:hAnsi="Times New Roman" w:cs="Times New Roman"/>
                <w:color w:val="000000"/>
              </w:rPr>
            </w:pPr>
          </w:p>
        </w:tc>
        <w:tc>
          <w:tcPr>
            <w:tcW w:w="3040" w:type="dxa"/>
            <w:tcBorders>
              <w:top w:val="nil"/>
              <w:left w:val="nil"/>
              <w:bottom w:val="nil"/>
              <w:right w:val="nil"/>
            </w:tcBorders>
            <w:shd w:val="clear" w:color="auto" w:fill="auto"/>
            <w:noWrap/>
            <w:vAlign w:val="bottom"/>
            <w:hideMark/>
          </w:tcPr>
          <w:p w14:paraId="4DC0A02D" w14:textId="77777777" w:rsidR="006A484A" w:rsidRPr="006A484A" w:rsidRDefault="006A484A" w:rsidP="006A484A">
            <w:pPr>
              <w:spacing w:after="0" w:line="480" w:lineRule="auto"/>
              <w:rPr>
                <w:rFonts w:ascii="Times New Roman" w:eastAsia="Times New Roman" w:hAnsi="Times New Roman" w:cs="Times New Roman"/>
                <w:color w:val="000000"/>
              </w:rPr>
            </w:pPr>
            <w:r w:rsidRPr="006A484A">
              <w:rPr>
                <w:rFonts w:ascii="Times New Roman" w:eastAsia="Times New Roman" w:hAnsi="Times New Roman" w:cs="Times New Roman"/>
                <w:color w:val="000000"/>
              </w:rPr>
              <w:t xml:space="preserve">Profit made on sales </w:t>
            </w:r>
          </w:p>
        </w:tc>
        <w:tc>
          <w:tcPr>
            <w:tcW w:w="1180" w:type="dxa"/>
            <w:tcBorders>
              <w:top w:val="nil"/>
              <w:left w:val="nil"/>
              <w:bottom w:val="nil"/>
              <w:right w:val="nil"/>
            </w:tcBorders>
            <w:shd w:val="clear" w:color="auto" w:fill="auto"/>
            <w:noWrap/>
            <w:vAlign w:val="bottom"/>
            <w:hideMark/>
          </w:tcPr>
          <w:p w14:paraId="71CDBEA1" w14:textId="77777777" w:rsidR="006A484A" w:rsidRPr="006A484A" w:rsidRDefault="006A484A" w:rsidP="006A484A">
            <w:pPr>
              <w:spacing w:after="0" w:line="480" w:lineRule="auto"/>
              <w:jc w:val="right"/>
              <w:rPr>
                <w:rFonts w:ascii="Times New Roman" w:eastAsia="Times New Roman" w:hAnsi="Times New Roman" w:cs="Times New Roman"/>
                <w:color w:val="000000"/>
              </w:rPr>
            </w:pPr>
            <w:r w:rsidRPr="006A484A">
              <w:rPr>
                <w:rFonts w:ascii="Times New Roman" w:eastAsia="Times New Roman" w:hAnsi="Times New Roman" w:cs="Times New Roman"/>
                <w:color w:val="000000"/>
              </w:rPr>
              <w:t>£120,000</w:t>
            </w:r>
          </w:p>
        </w:tc>
      </w:tr>
    </w:tbl>
    <w:p w14:paraId="78CD2D28" w14:textId="77777777" w:rsidR="009B3766" w:rsidRPr="009B3766" w:rsidRDefault="009B3766" w:rsidP="00370C9F">
      <w:pPr>
        <w:autoSpaceDE w:val="0"/>
        <w:autoSpaceDN w:val="0"/>
        <w:adjustRightInd w:val="0"/>
        <w:spacing w:after="0" w:line="240" w:lineRule="auto"/>
        <w:jc w:val="both"/>
        <w:rPr>
          <w:rFonts w:ascii="Arial" w:hAnsi="Arial" w:cs="Arial"/>
          <w:sz w:val="24"/>
          <w:szCs w:val="24"/>
        </w:rPr>
      </w:pPr>
    </w:p>
    <w:p w14:paraId="724A460C" w14:textId="77777777" w:rsidR="009B3766" w:rsidRPr="00104ACC" w:rsidRDefault="009B3766" w:rsidP="00104ACC">
      <w:pPr>
        <w:pStyle w:val="ListParagraph"/>
        <w:numPr>
          <w:ilvl w:val="0"/>
          <w:numId w:val="1"/>
        </w:numPr>
        <w:autoSpaceDE w:val="0"/>
        <w:autoSpaceDN w:val="0"/>
        <w:adjustRightInd w:val="0"/>
        <w:spacing w:after="0" w:line="480" w:lineRule="auto"/>
        <w:jc w:val="both"/>
        <w:rPr>
          <w:rFonts w:ascii="Times New Roman" w:hAnsi="Times New Roman" w:cs="Times New Roman"/>
          <w:b/>
          <w:bCs/>
          <w:sz w:val="24"/>
          <w:szCs w:val="24"/>
        </w:rPr>
      </w:pPr>
      <w:r w:rsidRPr="00104ACC">
        <w:rPr>
          <w:rFonts w:ascii="Times New Roman" w:hAnsi="Times New Roman" w:cs="Times New Roman"/>
          <w:b/>
          <w:sz w:val="24"/>
          <w:szCs w:val="24"/>
        </w:rPr>
        <w:t xml:space="preserve">Discuss the limitations of break-even analysis. </w:t>
      </w:r>
      <w:r w:rsidRPr="00104ACC">
        <w:rPr>
          <w:rFonts w:ascii="Times New Roman" w:hAnsi="Times New Roman" w:cs="Times New Roman"/>
          <w:b/>
          <w:bCs/>
          <w:sz w:val="24"/>
          <w:szCs w:val="24"/>
        </w:rPr>
        <w:t>[15 marks]</w:t>
      </w:r>
    </w:p>
    <w:p w14:paraId="266E3791" w14:textId="77777777" w:rsidR="009B3766" w:rsidRDefault="009B3766" w:rsidP="00370C9F">
      <w:pPr>
        <w:autoSpaceDE w:val="0"/>
        <w:autoSpaceDN w:val="0"/>
        <w:adjustRightInd w:val="0"/>
        <w:spacing w:after="0" w:line="240" w:lineRule="auto"/>
        <w:jc w:val="both"/>
        <w:rPr>
          <w:rFonts w:ascii="Arial" w:hAnsi="Arial" w:cs="Arial"/>
          <w:b/>
          <w:bCs/>
          <w:sz w:val="24"/>
          <w:szCs w:val="24"/>
        </w:rPr>
      </w:pPr>
    </w:p>
    <w:p w14:paraId="6D567D3B" w14:textId="77777777" w:rsidR="009B3766" w:rsidRPr="00E53FAC" w:rsidRDefault="006A484A"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One of the key limitation of break-even point analysis is that it makes an assumption that the selling price of the units remains constant and do not change. In this regard, the break-even analysis views selling price as a value that may not change even with an increase in the value of the production whereas in most of the cases the selling price may change to accommodate new </w:t>
      </w:r>
      <w:r w:rsidRPr="00E53FAC">
        <w:rPr>
          <w:rFonts w:ascii="Times New Roman" w:hAnsi="Times New Roman" w:cs="Times New Roman"/>
          <w:bCs/>
          <w:sz w:val="24"/>
          <w:szCs w:val="24"/>
        </w:rPr>
        <w:lastRenderedPageBreak/>
        <w:t xml:space="preserve">markets. The second limitation of break-even analysis is that it is only limited to providing information about the volume of sales that are required to cover the costs that a business require to operate in terms of units. The analysis fail to provide relevant information that surrounds a business and those that may affect the production and the number of sales made within a given time. there are many factors that influence the business either positively or negatively during operations and hence the analysis fail to cover other external dimensions of a business and only covers the level at which the revenues of the business would be equal to the expenses. </w:t>
      </w:r>
    </w:p>
    <w:p w14:paraId="2A0F2C2F" w14:textId="77777777" w:rsidR="006A484A" w:rsidRPr="00E53FAC" w:rsidRDefault="006A484A"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The third limitation of break-even analysis is that it makes an assumption that the costs encountered in a business are linear and they can accurately be divided to both fixed and variable costs. The break-even analysis consider that the variable costs are constant per unit and that the fixed costs are constant over the volume of sales in a business. Risks that occur within the business make huge increase of the variable costs and hence creating challenges in financial management. Such instances reduce the profits to be made at the end of the operational period. The forth limitation of break-even analysis is that for the cases of multiproduct companies and businesses, the analysis make an assumption that the mix of products sold at a given period is constant. When products are sold together, the financial management considers the prices as general business sales which may not be with the case of companies that deal with a single product. In such a case, the costs may not be constant hence indicating that the analysis would not be applicable in companies that deal with mix products. </w:t>
      </w:r>
    </w:p>
    <w:p w14:paraId="231EC258" w14:textId="77777777" w:rsidR="00E53FAC" w:rsidRDefault="006A484A" w:rsidP="002B7ECE">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Another limitation of break-even analysis is that the volume of sales is assumed to be equal to the amount of goods produced. In the real scenario, this may not be the case because some products may be produced and be of low quality and hence not taken to the market for sale. There are costs that were incurred in the production of such goods and hence the assumption that the </w:t>
      </w:r>
      <w:r w:rsidRPr="00E53FAC">
        <w:rPr>
          <w:rFonts w:ascii="Times New Roman" w:hAnsi="Times New Roman" w:cs="Times New Roman"/>
          <w:bCs/>
          <w:sz w:val="24"/>
          <w:szCs w:val="24"/>
        </w:rPr>
        <w:lastRenderedPageBreak/>
        <w:t xml:space="preserve">volume of sales would be equal to that of the production is not correct. In other cases, customers may decide to return the goods already sold because when the products fail to meet their expectation. When this happens, many products produced may require further modification to become relevant in the market. Such a scenario may create the imbalance between the volumes of sales as compared to the production. Lastly, break-even analysis has a limitation in the cases where the semi-variable costs are ignored during the analysis. There are costs that exists as not perfectly variable or perfectly fixed and may result to the business ignoring some variable costs that occur during operations. Some factors that may lead to such situations include discounts and overtime and they end up being ignored when conducting the break-even analysis. </w:t>
      </w:r>
    </w:p>
    <w:p w14:paraId="6E127771" w14:textId="77777777" w:rsidR="009B3766" w:rsidRPr="00E53FAC" w:rsidRDefault="009B3766" w:rsidP="00E53FAC">
      <w:pPr>
        <w:autoSpaceDE w:val="0"/>
        <w:autoSpaceDN w:val="0"/>
        <w:adjustRightInd w:val="0"/>
        <w:spacing w:after="0" w:line="480" w:lineRule="auto"/>
        <w:jc w:val="both"/>
        <w:rPr>
          <w:rFonts w:ascii="Times New Roman" w:hAnsi="Times New Roman" w:cs="Times New Roman"/>
          <w:b/>
          <w:bCs/>
          <w:sz w:val="24"/>
          <w:szCs w:val="24"/>
        </w:rPr>
      </w:pPr>
      <w:r w:rsidRPr="00E53FAC">
        <w:rPr>
          <w:rFonts w:ascii="Times New Roman" w:hAnsi="Times New Roman" w:cs="Times New Roman"/>
          <w:b/>
          <w:bCs/>
          <w:sz w:val="24"/>
          <w:szCs w:val="24"/>
        </w:rPr>
        <w:t>QUESTION 2</w:t>
      </w:r>
    </w:p>
    <w:p w14:paraId="557D2335" w14:textId="77777777" w:rsidR="00104ACC" w:rsidRPr="00104ACC" w:rsidRDefault="009B3766" w:rsidP="00104ACC">
      <w:pPr>
        <w:pStyle w:val="ListParagraph"/>
        <w:numPr>
          <w:ilvl w:val="0"/>
          <w:numId w:val="2"/>
        </w:numPr>
        <w:autoSpaceDE w:val="0"/>
        <w:autoSpaceDN w:val="0"/>
        <w:adjustRightInd w:val="0"/>
        <w:spacing w:after="0" w:line="480" w:lineRule="auto"/>
        <w:jc w:val="both"/>
        <w:rPr>
          <w:rFonts w:ascii="Times New Roman" w:hAnsi="Times New Roman" w:cs="Times New Roman"/>
          <w:b/>
          <w:bCs/>
          <w:sz w:val="24"/>
          <w:szCs w:val="24"/>
        </w:rPr>
      </w:pPr>
      <w:r w:rsidRPr="00104ACC">
        <w:rPr>
          <w:rFonts w:ascii="Times New Roman" w:hAnsi="Times New Roman" w:cs="Times New Roman"/>
          <w:b/>
          <w:sz w:val="24"/>
          <w:szCs w:val="24"/>
        </w:rPr>
        <w:t xml:space="preserve">Discuss the importance of management accounting, and how it differs from what financial accounting provides. </w:t>
      </w:r>
      <w:r w:rsidRPr="00104ACC">
        <w:rPr>
          <w:rFonts w:ascii="Times New Roman" w:hAnsi="Times New Roman" w:cs="Times New Roman"/>
          <w:b/>
          <w:bCs/>
          <w:sz w:val="24"/>
          <w:szCs w:val="24"/>
        </w:rPr>
        <w:t>[25 marks]</w:t>
      </w:r>
    </w:p>
    <w:p w14:paraId="3CBC9D84" w14:textId="77777777" w:rsidR="006A484A" w:rsidRPr="002B7ECE" w:rsidRDefault="006A484A" w:rsidP="002B7ECE">
      <w:pPr>
        <w:autoSpaceDE w:val="0"/>
        <w:autoSpaceDN w:val="0"/>
        <w:adjustRightInd w:val="0"/>
        <w:spacing w:after="0" w:line="480" w:lineRule="auto"/>
        <w:jc w:val="both"/>
        <w:rPr>
          <w:rFonts w:ascii="Times New Roman" w:hAnsi="Times New Roman" w:cs="Times New Roman"/>
          <w:b/>
          <w:bCs/>
          <w:sz w:val="24"/>
          <w:szCs w:val="24"/>
        </w:rPr>
      </w:pPr>
      <w:r w:rsidRPr="00E53FAC">
        <w:rPr>
          <w:rFonts w:ascii="Times New Roman" w:hAnsi="Times New Roman" w:cs="Times New Roman"/>
          <w:b/>
          <w:bCs/>
          <w:sz w:val="24"/>
          <w:szCs w:val="24"/>
        </w:rPr>
        <w:t>Importance of Management Accounting</w:t>
      </w:r>
    </w:p>
    <w:p w14:paraId="2AF3B50F" w14:textId="77777777" w:rsidR="00104ACC" w:rsidRDefault="000E5A83"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Management accounting is a branch of an organization that provides guidelines to be followed and advice the company on the right decisions to take in realization of the goals and objectives of the business. The management accounting plays a crucial role in ensuring the success of an organization by providing the financial information within the internal management, the managers, executives and the employees within an organization to give room for informed decision making that may result to improved performance. The management accounting analyzes the financial information available in the business and </w:t>
      </w:r>
      <w:r w:rsidR="00DC3FB5" w:rsidRPr="00E53FAC">
        <w:rPr>
          <w:rFonts w:ascii="Times New Roman" w:hAnsi="Times New Roman" w:cs="Times New Roman"/>
          <w:bCs/>
          <w:sz w:val="24"/>
          <w:szCs w:val="24"/>
        </w:rPr>
        <w:t xml:space="preserve">develop a strategy that the employees should follow to result to the success of the business. In addition, the management accounting plays a crucial role in managing the risks within the organization that limit </w:t>
      </w:r>
      <w:r w:rsidR="004705F6" w:rsidRPr="00E53FAC">
        <w:rPr>
          <w:rFonts w:ascii="Times New Roman" w:hAnsi="Times New Roman" w:cs="Times New Roman"/>
          <w:bCs/>
          <w:sz w:val="24"/>
          <w:szCs w:val="24"/>
        </w:rPr>
        <w:t xml:space="preserve">or may stop the strategic </w:t>
      </w:r>
      <w:r w:rsidR="004705F6" w:rsidRPr="00E53FAC">
        <w:rPr>
          <w:rFonts w:ascii="Times New Roman" w:hAnsi="Times New Roman" w:cs="Times New Roman"/>
          <w:bCs/>
          <w:sz w:val="24"/>
          <w:szCs w:val="24"/>
        </w:rPr>
        <w:lastRenderedPageBreak/>
        <w:t xml:space="preserve">performance of the business. As a result, the management accounting is important to an organization through the following ways; </w:t>
      </w:r>
    </w:p>
    <w:p w14:paraId="6275CDB3" w14:textId="77777777" w:rsidR="00F23060" w:rsidRPr="00E53FAC" w:rsidRDefault="004705F6"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Enable an organization to realize effective and reliable planning. Management accounting ensure that an organization is in a position of realizing accuracy, effective and reliable strategies that may help in achieving the set objectives. </w:t>
      </w:r>
      <w:r w:rsidR="00F23060" w:rsidRPr="00E53FAC">
        <w:rPr>
          <w:rFonts w:ascii="Times New Roman" w:hAnsi="Times New Roman" w:cs="Times New Roman"/>
          <w:bCs/>
          <w:sz w:val="24"/>
          <w:szCs w:val="24"/>
        </w:rPr>
        <w:t xml:space="preserve">Through the management accounting department in the organization, it is possible to set targets in each division and evaluate their achievements. The strategies set in the organization are organized in line with the goals of the organization to realize full utilization of resources brought into the business to facilitate production. </w:t>
      </w:r>
    </w:p>
    <w:p w14:paraId="5C613048" w14:textId="77777777" w:rsidR="00CF02B2" w:rsidRPr="00E53FAC" w:rsidRDefault="004705F6"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Promote</w:t>
      </w:r>
      <w:r w:rsidR="00A44A96" w:rsidRPr="00E53FAC">
        <w:rPr>
          <w:rFonts w:ascii="Times New Roman" w:hAnsi="Times New Roman" w:cs="Times New Roman"/>
          <w:bCs/>
          <w:sz w:val="24"/>
          <w:szCs w:val="24"/>
        </w:rPr>
        <w:t xml:space="preserve"> better decision making procedures hence realize</w:t>
      </w:r>
      <w:r w:rsidRPr="00E53FAC">
        <w:rPr>
          <w:rFonts w:ascii="Times New Roman" w:hAnsi="Times New Roman" w:cs="Times New Roman"/>
          <w:bCs/>
          <w:sz w:val="24"/>
          <w:szCs w:val="24"/>
        </w:rPr>
        <w:t xml:space="preserve"> efficiency in the work performance of an organization. Management accounting plays a crucial role in creating a better environment for the employees and organizational stakeholders to execute their duties without interruptions from both internal and external barriers. </w:t>
      </w:r>
      <w:r w:rsidR="00CF02B2" w:rsidRPr="00E53FAC">
        <w:rPr>
          <w:rFonts w:ascii="Times New Roman" w:hAnsi="Times New Roman" w:cs="Times New Roman"/>
          <w:bCs/>
          <w:sz w:val="24"/>
          <w:szCs w:val="24"/>
        </w:rPr>
        <w:t xml:space="preserve">When appropriate decisions are made, establishment of the plans and strategies become easier throughout the workplace. </w:t>
      </w:r>
      <w:r w:rsidR="00486FD2" w:rsidRPr="00E53FAC">
        <w:rPr>
          <w:rFonts w:ascii="Times New Roman" w:hAnsi="Times New Roman" w:cs="Times New Roman"/>
          <w:bCs/>
          <w:sz w:val="24"/>
          <w:szCs w:val="24"/>
        </w:rPr>
        <w:t xml:space="preserve">By determining the performance of the organization, the management accounting consider using tools such as variance analysis that help determine the achieved standards in an organization that and display the deviations. In areas where negative deviation is evident, the management accounting provides guidance on what should be considered in realizing the intended financial targets. </w:t>
      </w:r>
      <w:r w:rsidR="005058FE" w:rsidRPr="00E53FAC">
        <w:rPr>
          <w:rFonts w:ascii="Times New Roman" w:hAnsi="Times New Roman" w:cs="Times New Roman"/>
          <w:bCs/>
          <w:sz w:val="24"/>
          <w:szCs w:val="24"/>
        </w:rPr>
        <w:t>Activities that limit the performance of the organization are eliminated in the next period of operation for the business to measure its performance without them.</w:t>
      </w:r>
      <w:r w:rsidR="00CF02B2" w:rsidRPr="00E53FAC">
        <w:rPr>
          <w:rFonts w:ascii="Times New Roman" w:hAnsi="Times New Roman" w:cs="Times New Roman"/>
          <w:bCs/>
          <w:sz w:val="24"/>
          <w:szCs w:val="24"/>
        </w:rPr>
        <w:t xml:space="preserve"> </w:t>
      </w:r>
    </w:p>
    <w:p w14:paraId="17861559" w14:textId="77777777" w:rsidR="00CF02B2" w:rsidRPr="00E53FAC" w:rsidRDefault="005058FE"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Management accounting is important as it allows the organization to offer better services to the customers who determine the success of the business. The service offered to the customers result to quality goods that promote fair prices and attract more customers who support accomplish the set targets. Management accounting ensure that the employees handle the customers with care </w:t>
      </w:r>
      <w:r w:rsidRPr="00E53FAC">
        <w:rPr>
          <w:rFonts w:ascii="Times New Roman" w:hAnsi="Times New Roman" w:cs="Times New Roman"/>
          <w:bCs/>
          <w:sz w:val="24"/>
          <w:szCs w:val="24"/>
        </w:rPr>
        <w:lastRenderedPageBreak/>
        <w:t xml:space="preserve">and respond effectively to their feedback and requests to ensure that they </w:t>
      </w:r>
      <w:r w:rsidR="00F23060" w:rsidRPr="00E53FAC">
        <w:rPr>
          <w:rFonts w:ascii="Times New Roman" w:hAnsi="Times New Roman" w:cs="Times New Roman"/>
          <w:bCs/>
          <w:sz w:val="24"/>
          <w:szCs w:val="24"/>
        </w:rPr>
        <w:t xml:space="preserve">return to purchase items from the business. In addition, the management accounting is able to come up with quality standards that should be followed by the organization while producing the goods to be sold to the potential and loyal customers. </w:t>
      </w:r>
    </w:p>
    <w:p w14:paraId="0DEDACFC" w14:textId="77777777" w:rsidR="00F23060" w:rsidRPr="00E53FAC" w:rsidRDefault="00F23060"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Management accounting help increase the profitability of the organization through effective establishment of the set goals and targets. Financial management </w:t>
      </w:r>
      <w:r w:rsidR="00B617EB" w:rsidRPr="00E53FAC">
        <w:rPr>
          <w:rFonts w:ascii="Times New Roman" w:hAnsi="Times New Roman" w:cs="Times New Roman"/>
          <w:bCs/>
          <w:sz w:val="24"/>
          <w:szCs w:val="24"/>
        </w:rPr>
        <w:t>advised</w:t>
      </w:r>
      <w:r w:rsidRPr="00E53FAC">
        <w:rPr>
          <w:rFonts w:ascii="Times New Roman" w:hAnsi="Times New Roman" w:cs="Times New Roman"/>
          <w:bCs/>
          <w:sz w:val="24"/>
          <w:szCs w:val="24"/>
        </w:rPr>
        <w:t xml:space="preserve"> by the management accounting result into cost consciousness through which the employees in the production units </w:t>
      </w:r>
      <w:r w:rsidR="00B617EB" w:rsidRPr="00E53FAC">
        <w:rPr>
          <w:rFonts w:ascii="Times New Roman" w:hAnsi="Times New Roman" w:cs="Times New Roman"/>
          <w:bCs/>
          <w:sz w:val="24"/>
          <w:szCs w:val="24"/>
        </w:rPr>
        <w:t xml:space="preserve">avoid the extra expenditures that cost the organization. In the modern enterprises, management accounting make use of such strategies as capital budgeting and budgetary control to realize reduced expenses that at the end earn the business more profits. All the operations in the organization function with the aim of increasing earnings based on the advice provided by the management accounting on the financial status of the business. </w:t>
      </w:r>
    </w:p>
    <w:p w14:paraId="7211F51E" w14:textId="77777777" w:rsidR="006A484A" w:rsidRPr="00E53FAC" w:rsidRDefault="006A484A" w:rsidP="00E53FAC">
      <w:pPr>
        <w:autoSpaceDE w:val="0"/>
        <w:autoSpaceDN w:val="0"/>
        <w:adjustRightInd w:val="0"/>
        <w:spacing w:after="0" w:line="480" w:lineRule="auto"/>
        <w:jc w:val="both"/>
        <w:rPr>
          <w:rFonts w:ascii="Times New Roman" w:hAnsi="Times New Roman" w:cs="Times New Roman"/>
          <w:b/>
          <w:bCs/>
          <w:sz w:val="24"/>
          <w:szCs w:val="24"/>
        </w:rPr>
      </w:pPr>
      <w:r w:rsidRPr="00E53FAC">
        <w:rPr>
          <w:rFonts w:ascii="Times New Roman" w:hAnsi="Times New Roman" w:cs="Times New Roman"/>
          <w:b/>
          <w:bCs/>
          <w:sz w:val="24"/>
          <w:szCs w:val="24"/>
        </w:rPr>
        <w:t xml:space="preserve">Differences between Management Accounting and Financial Accounting </w:t>
      </w:r>
    </w:p>
    <w:p w14:paraId="35F57B3B" w14:textId="77777777" w:rsidR="006A484A" w:rsidRPr="00E53FAC" w:rsidRDefault="00CF02B2"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Despite the idea that management accounting has many important roles to </w:t>
      </w:r>
      <w:r w:rsidR="00104ACC">
        <w:rPr>
          <w:rFonts w:ascii="Times New Roman" w:hAnsi="Times New Roman" w:cs="Times New Roman"/>
          <w:bCs/>
          <w:sz w:val="24"/>
          <w:szCs w:val="24"/>
        </w:rPr>
        <w:t>a business, it is different from</w:t>
      </w:r>
      <w:r w:rsidR="00873005" w:rsidRPr="00E53FAC">
        <w:rPr>
          <w:rFonts w:ascii="Times New Roman" w:hAnsi="Times New Roman" w:cs="Times New Roman"/>
          <w:bCs/>
          <w:sz w:val="24"/>
          <w:szCs w:val="24"/>
        </w:rPr>
        <w:t xml:space="preserve"> the financial accounting in various ways; </w:t>
      </w:r>
    </w:p>
    <w:p w14:paraId="25855FAD" w14:textId="77777777" w:rsidR="00873005" w:rsidRPr="00E53FAC" w:rsidRDefault="00873005"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The main difference between management accounting and financial accounting is the purpose to which each of them plays in the business. The financial accountants are responsible of recording the financial data that a business engage within a given period while the management accounting involve analyzing the financial information and providing advice accordingly. </w:t>
      </w:r>
      <w:r w:rsidR="00F0452B">
        <w:rPr>
          <w:rFonts w:ascii="Times New Roman" w:hAnsi="Times New Roman" w:cs="Times New Roman"/>
          <w:bCs/>
          <w:sz w:val="24"/>
          <w:szCs w:val="24"/>
        </w:rPr>
        <w:t xml:space="preserve">Managerial accounting provide relevant information to the managers and top executives regarding the decisions that may be taken to improve the business while financial accounting share information about the credit-worthiness and financial health of the business, hence they are different in terms of purpose. </w:t>
      </w:r>
    </w:p>
    <w:p w14:paraId="08B43024" w14:textId="77777777" w:rsidR="009B3766" w:rsidRPr="00E53FAC" w:rsidRDefault="00873005"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lastRenderedPageBreak/>
        <w:t xml:space="preserve">Another difference is the targeted users. The financial accounting provide financial data that is used by the revenue service, state and local tax agencies while the information provided by the management accounting is to be used by the managers within the organization to implement the goals and objectives of the business. </w:t>
      </w:r>
      <w:r w:rsidR="00635105">
        <w:rPr>
          <w:rFonts w:ascii="Times New Roman" w:hAnsi="Times New Roman" w:cs="Times New Roman"/>
          <w:bCs/>
          <w:sz w:val="24"/>
          <w:szCs w:val="24"/>
        </w:rPr>
        <w:t xml:space="preserve">Information presented in each document address different audiences in that the management require the financial accounting statements to make financial decisions such as investments while the management accounting would advise the investors whether to consider investing with the organization or withdraw some functions that may fail to function effectively within a given period of time. </w:t>
      </w:r>
    </w:p>
    <w:p w14:paraId="03A782B7" w14:textId="77777777" w:rsidR="009B3766" w:rsidRPr="00E53FAC" w:rsidRDefault="00873005"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The financial accounting and management accounting are also different based on the time frames. This is because the financial accounting is set to record information that goes around in the business and that affects the financial status and hence must be recorded as early as the operations of the business continue. On the other hand, management accounting is the advice provided at the end of an operation highlighting the key areas that the business has failed and need to improve in the upcoming operation period. </w:t>
      </w:r>
      <w:r w:rsidR="002B7ECE">
        <w:rPr>
          <w:rFonts w:ascii="Times New Roman" w:hAnsi="Times New Roman" w:cs="Times New Roman"/>
          <w:bCs/>
          <w:sz w:val="24"/>
          <w:szCs w:val="24"/>
        </w:rPr>
        <w:t xml:space="preserve">The employees need to be conversant with the information available in the organization for them to effectively execute their roles within the stipulated timeframe. The management accounting provide reports at the end and start of every operational year to ensure that the business is able to make possible adjustments in the operations that would help the organization achieve the set goals and objectives.  </w:t>
      </w:r>
    </w:p>
    <w:p w14:paraId="4C4E4B58" w14:textId="77777777" w:rsidR="00B85439" w:rsidRPr="00E53FAC" w:rsidRDefault="00873005"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Financial accounting and management accounting are different in terms of regulations that are set on each department. The regulations set on the accounts relates to completing the financial reports that differ from what management accountants do on providing reports on the management of the business. The accountants must follow the Generally Accepted Accounting principles while the management accountants are not controlled by any regulations in the business. </w:t>
      </w:r>
      <w:r w:rsidR="00B85439">
        <w:rPr>
          <w:rFonts w:ascii="Times New Roman" w:hAnsi="Times New Roman" w:cs="Times New Roman"/>
          <w:bCs/>
          <w:sz w:val="24"/>
          <w:szCs w:val="24"/>
        </w:rPr>
        <w:t xml:space="preserve">The regulations </w:t>
      </w:r>
      <w:r w:rsidR="00B85439">
        <w:rPr>
          <w:rFonts w:ascii="Times New Roman" w:hAnsi="Times New Roman" w:cs="Times New Roman"/>
          <w:bCs/>
          <w:sz w:val="24"/>
          <w:szCs w:val="24"/>
        </w:rPr>
        <w:lastRenderedPageBreak/>
        <w:t xml:space="preserve">ensure that the management achieves the standards that would help the business flourish in the market as compared to other businesses. </w:t>
      </w:r>
    </w:p>
    <w:p w14:paraId="72AD56E4" w14:textId="77777777" w:rsidR="009B3766" w:rsidRPr="00E53FAC" w:rsidRDefault="009B3766" w:rsidP="00E53FAC">
      <w:pPr>
        <w:autoSpaceDE w:val="0"/>
        <w:autoSpaceDN w:val="0"/>
        <w:adjustRightInd w:val="0"/>
        <w:spacing w:after="0" w:line="480" w:lineRule="auto"/>
        <w:ind w:firstLine="720"/>
        <w:jc w:val="both"/>
        <w:rPr>
          <w:rFonts w:ascii="Times New Roman" w:hAnsi="Times New Roman" w:cs="Times New Roman"/>
          <w:b/>
          <w:bCs/>
          <w:sz w:val="24"/>
          <w:szCs w:val="24"/>
        </w:rPr>
      </w:pPr>
      <w:r w:rsidRPr="00E53FAC">
        <w:rPr>
          <w:rFonts w:ascii="Times New Roman" w:hAnsi="Times New Roman" w:cs="Times New Roman"/>
          <w:b/>
          <w:sz w:val="24"/>
          <w:szCs w:val="24"/>
        </w:rPr>
        <w:t xml:space="preserve">(b) Discuss three techniques by which the management accountant can achieve the objectives of management accounting. </w:t>
      </w:r>
      <w:r w:rsidRPr="00E53FAC">
        <w:rPr>
          <w:rFonts w:ascii="Times New Roman" w:hAnsi="Times New Roman" w:cs="Times New Roman"/>
          <w:b/>
          <w:bCs/>
          <w:sz w:val="24"/>
          <w:szCs w:val="24"/>
        </w:rPr>
        <w:t>[25 marks]</w:t>
      </w:r>
    </w:p>
    <w:p w14:paraId="7EEB668E" w14:textId="77777777" w:rsidR="009B3766" w:rsidRPr="00E53FAC" w:rsidRDefault="00AF7EB1"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53FAC">
        <w:rPr>
          <w:rFonts w:ascii="Times New Roman" w:hAnsi="Times New Roman" w:cs="Times New Roman"/>
          <w:bCs/>
          <w:sz w:val="24"/>
          <w:szCs w:val="24"/>
        </w:rPr>
        <w:t xml:space="preserve">The management accountants are able to come up with strategies that they may consider to come up with an effective business performance. Financial planning require sufficient information for it to be verified by the business and other external stakeholders to execute the business objective and targets. The following techniques may be used by the management accountants to achieve the objectives of management accounting: </w:t>
      </w:r>
    </w:p>
    <w:p w14:paraId="27CA4DFF" w14:textId="77777777" w:rsidR="00AF7EB1" w:rsidRPr="00E53FAC" w:rsidRDefault="00AF7EB1"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26423">
        <w:rPr>
          <w:rFonts w:ascii="Times New Roman" w:hAnsi="Times New Roman" w:cs="Times New Roman"/>
          <w:b/>
          <w:bCs/>
          <w:sz w:val="24"/>
          <w:szCs w:val="24"/>
        </w:rPr>
        <w:t>Hi</w:t>
      </w:r>
      <w:r w:rsidR="00684C1B">
        <w:rPr>
          <w:rFonts w:ascii="Times New Roman" w:hAnsi="Times New Roman" w:cs="Times New Roman"/>
          <w:b/>
          <w:bCs/>
          <w:sz w:val="24"/>
          <w:szCs w:val="24"/>
        </w:rPr>
        <w:t>storical Cost A</w:t>
      </w:r>
      <w:r w:rsidRPr="00E26423">
        <w:rPr>
          <w:rFonts w:ascii="Times New Roman" w:hAnsi="Times New Roman" w:cs="Times New Roman"/>
          <w:b/>
          <w:bCs/>
          <w:sz w:val="24"/>
          <w:szCs w:val="24"/>
        </w:rPr>
        <w:t>ccounting</w:t>
      </w:r>
      <w:r w:rsidR="00684C1B">
        <w:rPr>
          <w:rFonts w:ascii="Times New Roman" w:hAnsi="Times New Roman" w:cs="Times New Roman"/>
          <w:b/>
          <w:bCs/>
          <w:sz w:val="24"/>
          <w:szCs w:val="24"/>
        </w:rPr>
        <w:t xml:space="preserve"> T</w:t>
      </w:r>
      <w:r w:rsidR="00E26423">
        <w:rPr>
          <w:rFonts w:ascii="Times New Roman" w:hAnsi="Times New Roman" w:cs="Times New Roman"/>
          <w:b/>
          <w:bCs/>
          <w:sz w:val="24"/>
          <w:szCs w:val="24"/>
        </w:rPr>
        <w:t>echnique</w:t>
      </w:r>
      <w:r w:rsidR="00E42279" w:rsidRPr="00E53FAC">
        <w:rPr>
          <w:rFonts w:ascii="Times New Roman" w:hAnsi="Times New Roman" w:cs="Times New Roman"/>
          <w:bCs/>
          <w:sz w:val="24"/>
          <w:szCs w:val="24"/>
        </w:rPr>
        <w:t xml:space="preserve">: this technique is important as it helps management accountants to make appropriate decisions for the business by enabling review of the past financial and costs history. The past financial information of a business informs the accountants on the amount of money that may be invested in a given project to realize effective performance during operations. </w:t>
      </w:r>
      <w:r w:rsidR="00E26423">
        <w:rPr>
          <w:rFonts w:ascii="Times New Roman" w:hAnsi="Times New Roman" w:cs="Times New Roman"/>
          <w:bCs/>
          <w:sz w:val="24"/>
          <w:szCs w:val="24"/>
        </w:rPr>
        <w:t>The management accountants review information on the past activities, processes and departments to allow the planning to be made avoiding the earlier mistakes done. Historical cost information help management accountants to execute their roles towards realizing the management targets through cost control and planning for the future activities.</w:t>
      </w:r>
      <w:r w:rsidR="008A6867">
        <w:rPr>
          <w:rFonts w:ascii="Times New Roman" w:hAnsi="Times New Roman" w:cs="Times New Roman"/>
          <w:bCs/>
          <w:sz w:val="24"/>
          <w:szCs w:val="24"/>
        </w:rPr>
        <w:t xml:space="preserve"> Historical cost accounting technique would help the individuals to plan well and formulate an effective </w:t>
      </w:r>
      <w:r w:rsidR="00344C4D">
        <w:rPr>
          <w:rFonts w:ascii="Times New Roman" w:hAnsi="Times New Roman" w:cs="Times New Roman"/>
          <w:bCs/>
          <w:sz w:val="24"/>
          <w:szCs w:val="24"/>
        </w:rPr>
        <w:t xml:space="preserve">strategy necessary for decision making. The projections made about the future performance of the business help improve the status of the business because the employees would work targeting to achieve better results than observed in the past performance periods. The external stakeholders are able to motivate the employees towards achieving efficiency during operations as well as coordinating operations that would lead to better results in the future. </w:t>
      </w:r>
      <w:r w:rsidR="00E26423">
        <w:rPr>
          <w:rFonts w:ascii="Times New Roman" w:hAnsi="Times New Roman" w:cs="Times New Roman"/>
          <w:bCs/>
          <w:sz w:val="24"/>
          <w:szCs w:val="24"/>
        </w:rPr>
        <w:t xml:space="preserve"> </w:t>
      </w:r>
    </w:p>
    <w:p w14:paraId="171F0595" w14:textId="77777777" w:rsidR="00AF7EB1" w:rsidRPr="00E53FAC" w:rsidRDefault="00AF7EB1" w:rsidP="00E53FAC">
      <w:pPr>
        <w:autoSpaceDE w:val="0"/>
        <w:autoSpaceDN w:val="0"/>
        <w:adjustRightInd w:val="0"/>
        <w:spacing w:after="0" w:line="480" w:lineRule="auto"/>
        <w:ind w:firstLine="720"/>
        <w:jc w:val="both"/>
        <w:rPr>
          <w:rFonts w:ascii="Times New Roman" w:hAnsi="Times New Roman" w:cs="Times New Roman"/>
          <w:bCs/>
          <w:sz w:val="24"/>
          <w:szCs w:val="24"/>
        </w:rPr>
      </w:pPr>
      <w:r w:rsidRPr="00E26423">
        <w:rPr>
          <w:rFonts w:ascii="Times New Roman" w:hAnsi="Times New Roman" w:cs="Times New Roman"/>
          <w:b/>
          <w:bCs/>
          <w:sz w:val="24"/>
          <w:szCs w:val="24"/>
        </w:rPr>
        <w:lastRenderedPageBreak/>
        <w:t xml:space="preserve">Standard </w:t>
      </w:r>
      <w:r w:rsidR="00344C4D">
        <w:rPr>
          <w:rFonts w:ascii="Times New Roman" w:hAnsi="Times New Roman" w:cs="Times New Roman"/>
          <w:b/>
          <w:bCs/>
          <w:sz w:val="24"/>
          <w:szCs w:val="24"/>
        </w:rPr>
        <w:t>C</w:t>
      </w:r>
      <w:r w:rsidRPr="00E26423">
        <w:rPr>
          <w:rFonts w:ascii="Times New Roman" w:hAnsi="Times New Roman" w:cs="Times New Roman"/>
          <w:b/>
          <w:bCs/>
          <w:sz w:val="24"/>
          <w:szCs w:val="24"/>
        </w:rPr>
        <w:t>osting</w:t>
      </w:r>
      <w:r w:rsidR="00E26423">
        <w:rPr>
          <w:rFonts w:ascii="Times New Roman" w:hAnsi="Times New Roman" w:cs="Times New Roman"/>
          <w:bCs/>
          <w:sz w:val="24"/>
          <w:szCs w:val="24"/>
        </w:rPr>
        <w:t xml:space="preserve"> </w:t>
      </w:r>
      <w:r w:rsidR="00344C4D">
        <w:rPr>
          <w:rFonts w:ascii="Times New Roman" w:hAnsi="Times New Roman" w:cs="Times New Roman"/>
          <w:b/>
          <w:bCs/>
          <w:sz w:val="24"/>
          <w:szCs w:val="24"/>
        </w:rPr>
        <w:t>T</w:t>
      </w:r>
      <w:r w:rsidR="00E26423" w:rsidRPr="00E26423">
        <w:rPr>
          <w:rFonts w:ascii="Times New Roman" w:hAnsi="Times New Roman" w:cs="Times New Roman"/>
          <w:b/>
          <w:bCs/>
          <w:sz w:val="24"/>
          <w:szCs w:val="24"/>
        </w:rPr>
        <w:t>echnique</w:t>
      </w:r>
      <w:r w:rsidR="00E42279" w:rsidRPr="00E53FAC">
        <w:rPr>
          <w:rFonts w:ascii="Times New Roman" w:hAnsi="Times New Roman" w:cs="Times New Roman"/>
          <w:bCs/>
          <w:sz w:val="24"/>
          <w:szCs w:val="24"/>
        </w:rPr>
        <w:t>: this is a technique that the management accountants may use to inform the business management on the standard measures that should be considered while dealing with sales. For example, the organization may consider lowering the prices of new products in the market and as a result attract more customers before later deciding to raise the prices slightly wh</w:t>
      </w:r>
      <w:r w:rsidR="008855E2">
        <w:rPr>
          <w:rFonts w:ascii="Times New Roman" w:hAnsi="Times New Roman" w:cs="Times New Roman"/>
          <w:bCs/>
          <w:sz w:val="24"/>
          <w:szCs w:val="24"/>
        </w:rPr>
        <w:t xml:space="preserve">ile maintaining the customers. Standard costing allow the accountants to consider comparing the actual and the standard costs as well as the calculations and analysis of variance. This enables to pinpoint the responsibility of the stakeholders and employees for them to undertake a remedial activation that enable the business to remain successful in the market. The plans established by accountants in enforcing the standard costing measures surround the major role of the business </w:t>
      </w:r>
      <w:r w:rsidR="005002E5">
        <w:rPr>
          <w:rFonts w:ascii="Times New Roman" w:hAnsi="Times New Roman" w:cs="Times New Roman"/>
          <w:bCs/>
          <w:sz w:val="24"/>
          <w:szCs w:val="24"/>
        </w:rPr>
        <w:t>and hence result to appropriate decision making.</w:t>
      </w:r>
      <w:r w:rsidR="00344C4D">
        <w:rPr>
          <w:rFonts w:ascii="Times New Roman" w:hAnsi="Times New Roman" w:cs="Times New Roman"/>
          <w:bCs/>
          <w:sz w:val="24"/>
          <w:szCs w:val="24"/>
        </w:rPr>
        <w:t xml:space="preserve"> Standard costing technique help the management accounting to achieve the objective of solving strategic business problems that erupt during operations. </w:t>
      </w:r>
      <w:r w:rsidR="005002E5">
        <w:rPr>
          <w:rFonts w:ascii="Times New Roman" w:hAnsi="Times New Roman" w:cs="Times New Roman"/>
          <w:bCs/>
          <w:sz w:val="24"/>
          <w:szCs w:val="24"/>
        </w:rPr>
        <w:t xml:space="preserve"> </w:t>
      </w:r>
      <w:r w:rsidR="00344C4D">
        <w:rPr>
          <w:rFonts w:ascii="Times New Roman" w:hAnsi="Times New Roman" w:cs="Times New Roman"/>
          <w:bCs/>
          <w:sz w:val="24"/>
          <w:szCs w:val="24"/>
        </w:rPr>
        <w:t xml:space="preserve">The financial information help the management accountants to organize for the strategies that the business may take to ensure improved performance even in the existence of the standard costs. </w:t>
      </w:r>
    </w:p>
    <w:p w14:paraId="1C25E5B8" w14:textId="77777777" w:rsidR="009B3766" w:rsidRPr="00E53FAC" w:rsidRDefault="00344C4D" w:rsidP="00E53FAC">
      <w:pPr>
        <w:autoSpaceDE w:val="0"/>
        <w:autoSpaceDN w:val="0"/>
        <w:adjustRightInd w:val="0"/>
        <w:spacing w:after="0" w:line="480" w:lineRule="auto"/>
        <w:ind w:firstLine="720"/>
        <w:jc w:val="both"/>
        <w:rPr>
          <w:rFonts w:ascii="Times New Roman" w:hAnsi="Times New Roman" w:cs="Times New Roman"/>
          <w:sz w:val="24"/>
          <w:szCs w:val="24"/>
        </w:rPr>
      </w:pPr>
      <w:r>
        <w:rPr>
          <w:rFonts w:ascii="Times New Roman" w:hAnsi="Times New Roman" w:cs="Times New Roman"/>
          <w:b/>
          <w:sz w:val="24"/>
          <w:szCs w:val="24"/>
        </w:rPr>
        <w:t>Cash Flow S</w:t>
      </w:r>
      <w:r w:rsidR="00E42279" w:rsidRPr="005002E5">
        <w:rPr>
          <w:rFonts w:ascii="Times New Roman" w:hAnsi="Times New Roman" w:cs="Times New Roman"/>
          <w:b/>
          <w:sz w:val="24"/>
          <w:szCs w:val="24"/>
        </w:rPr>
        <w:t>tatement</w:t>
      </w:r>
      <w:r>
        <w:rPr>
          <w:rFonts w:ascii="Times New Roman" w:hAnsi="Times New Roman" w:cs="Times New Roman"/>
          <w:b/>
          <w:sz w:val="24"/>
          <w:szCs w:val="24"/>
        </w:rPr>
        <w:t xml:space="preserve"> T</w:t>
      </w:r>
      <w:r w:rsidR="005002E5">
        <w:rPr>
          <w:rFonts w:ascii="Times New Roman" w:hAnsi="Times New Roman" w:cs="Times New Roman"/>
          <w:b/>
          <w:sz w:val="24"/>
          <w:szCs w:val="24"/>
        </w:rPr>
        <w:t>echnique</w:t>
      </w:r>
      <w:r w:rsidR="00E42279" w:rsidRPr="00E53FAC">
        <w:rPr>
          <w:rFonts w:ascii="Times New Roman" w:hAnsi="Times New Roman" w:cs="Times New Roman"/>
          <w:sz w:val="24"/>
          <w:szCs w:val="24"/>
        </w:rPr>
        <w:t xml:space="preserve">: this is a technique that consider analyzing the increase and decrease in the working capital within the business. The long-range financial planning of the organization depends on the amount of cash that gets in and out of the business. The funds flowing through the sales made and loans acquired may provide the management accountants with enough knowledge on the steps to take towards realizing the business success. </w:t>
      </w:r>
      <w:r w:rsidR="005002E5">
        <w:rPr>
          <w:rFonts w:ascii="Times New Roman" w:hAnsi="Times New Roman" w:cs="Times New Roman"/>
          <w:sz w:val="24"/>
          <w:szCs w:val="24"/>
        </w:rPr>
        <w:t xml:space="preserve">Constant flow of funds as indicated in the funds statement is not a clear indication of the ability of the organization to meet the </w:t>
      </w:r>
      <w:r w:rsidR="00FD0F82">
        <w:rPr>
          <w:rFonts w:ascii="Times New Roman" w:hAnsi="Times New Roman" w:cs="Times New Roman"/>
          <w:sz w:val="24"/>
          <w:szCs w:val="24"/>
        </w:rPr>
        <w:t xml:space="preserve">current liabilities during when they fall due. This is because there may be accumulated inventories or stock and also led to increased trade debtors to the business and hence the business experience challenges during performance. When a business gets into such a situation, the cash </w:t>
      </w:r>
      <w:r w:rsidR="00FD0F82">
        <w:rPr>
          <w:rFonts w:ascii="Times New Roman" w:hAnsi="Times New Roman" w:cs="Times New Roman"/>
          <w:sz w:val="24"/>
          <w:szCs w:val="24"/>
        </w:rPr>
        <w:lastRenderedPageBreak/>
        <w:t xml:space="preserve">flow statement becomes relevant by providing detailed information to the management accountants about the cash inflows and outflows. The summary about the sources of cash would help the management accountants on the decision to undertake in enabling the business to stabilize in the market and achieve the set targets and objectives. </w:t>
      </w:r>
      <w:r>
        <w:rPr>
          <w:rFonts w:ascii="Times New Roman" w:hAnsi="Times New Roman" w:cs="Times New Roman"/>
          <w:sz w:val="24"/>
          <w:szCs w:val="24"/>
        </w:rPr>
        <w:t xml:space="preserve">Cash flow statements contain up-to-date information regarding the business performance and hence communicate the expected moves of the business to the management accountants that would result to efficiency and effectiveness throughout the operations. </w:t>
      </w:r>
    </w:p>
    <w:p w14:paraId="74EA8D58" w14:textId="77777777" w:rsidR="00E42279" w:rsidRPr="009B3766" w:rsidRDefault="00E42279" w:rsidP="00370C9F">
      <w:pPr>
        <w:autoSpaceDE w:val="0"/>
        <w:autoSpaceDN w:val="0"/>
        <w:adjustRightInd w:val="0"/>
        <w:spacing w:after="0" w:line="240" w:lineRule="auto"/>
        <w:jc w:val="both"/>
        <w:rPr>
          <w:rFonts w:ascii="Arial" w:hAnsi="Arial" w:cs="Arial"/>
          <w:sz w:val="24"/>
          <w:szCs w:val="24"/>
        </w:rPr>
      </w:pPr>
    </w:p>
    <w:sectPr w:rsidR="00E42279" w:rsidRPr="009B37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35CE6"/>
    <w:multiLevelType w:val="hybridMultilevel"/>
    <w:tmpl w:val="06121BF6"/>
    <w:lvl w:ilvl="0" w:tplc="325EC604">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CB1588"/>
    <w:multiLevelType w:val="hybridMultilevel"/>
    <w:tmpl w:val="F32C917C"/>
    <w:lvl w:ilvl="0" w:tplc="E6CC9F12">
      <w:start w:val="1"/>
      <w:numFmt w:val="lowerLetter"/>
      <w:lvlText w:val="(%1)"/>
      <w:lvlJc w:val="left"/>
      <w:pPr>
        <w:ind w:left="1095" w:hanging="375"/>
      </w:pPr>
      <w:rPr>
        <w:rFonts w:hint="default"/>
        <w:b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1NjCxMDU3MrOwMDdW0lEKTi0uzszPAykwrgUAF8FQcCwAAAA="/>
  </w:docVars>
  <w:rsids>
    <w:rsidRoot w:val="009B3766"/>
    <w:rsid w:val="000200D6"/>
    <w:rsid w:val="000B77CD"/>
    <w:rsid w:val="000E5A83"/>
    <w:rsid w:val="00104ACC"/>
    <w:rsid w:val="002B7ECE"/>
    <w:rsid w:val="00344C4D"/>
    <w:rsid w:val="00370C9F"/>
    <w:rsid w:val="004705F6"/>
    <w:rsid w:val="00486FD2"/>
    <w:rsid w:val="005002E5"/>
    <w:rsid w:val="005058FE"/>
    <w:rsid w:val="00592F90"/>
    <w:rsid w:val="00635105"/>
    <w:rsid w:val="00684C1B"/>
    <w:rsid w:val="006A484A"/>
    <w:rsid w:val="00873005"/>
    <w:rsid w:val="008855E2"/>
    <w:rsid w:val="008A6867"/>
    <w:rsid w:val="00950AFC"/>
    <w:rsid w:val="009B3766"/>
    <w:rsid w:val="00A44A96"/>
    <w:rsid w:val="00AF7EB1"/>
    <w:rsid w:val="00B617EB"/>
    <w:rsid w:val="00B63B86"/>
    <w:rsid w:val="00B85439"/>
    <w:rsid w:val="00CD498A"/>
    <w:rsid w:val="00CF02B2"/>
    <w:rsid w:val="00DC3FB5"/>
    <w:rsid w:val="00E26423"/>
    <w:rsid w:val="00E42279"/>
    <w:rsid w:val="00E53FAC"/>
    <w:rsid w:val="00F0452B"/>
    <w:rsid w:val="00F23060"/>
    <w:rsid w:val="00FD0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90D21"/>
  <w15:chartTrackingRefBased/>
  <w15:docId w15:val="{76FE7A30-0485-47FD-A327-3A744D650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0B77CD"/>
    <w:pPr>
      <w:widowControl w:val="0"/>
      <w:autoSpaceDE w:val="0"/>
      <w:autoSpaceDN w:val="0"/>
      <w:spacing w:after="0" w:line="240" w:lineRule="auto"/>
      <w:ind w:left="208"/>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3766"/>
    <w:pPr>
      <w:ind w:left="720"/>
      <w:contextualSpacing/>
    </w:pPr>
  </w:style>
  <w:style w:type="character" w:customStyle="1" w:styleId="Heading1Char">
    <w:name w:val="Heading 1 Char"/>
    <w:basedOn w:val="DefaultParagraphFont"/>
    <w:link w:val="Heading1"/>
    <w:uiPriority w:val="1"/>
    <w:rsid w:val="000B77CD"/>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0B77CD"/>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0B77CD"/>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45086">
      <w:bodyDiv w:val="1"/>
      <w:marLeft w:val="0"/>
      <w:marRight w:val="0"/>
      <w:marTop w:val="0"/>
      <w:marBottom w:val="0"/>
      <w:divBdr>
        <w:top w:val="none" w:sz="0" w:space="0" w:color="auto"/>
        <w:left w:val="none" w:sz="0" w:space="0" w:color="auto"/>
        <w:bottom w:val="none" w:sz="0" w:space="0" w:color="auto"/>
        <w:right w:val="none" w:sz="0" w:space="0" w:color="auto"/>
      </w:divBdr>
    </w:div>
    <w:div w:id="602030740">
      <w:bodyDiv w:val="1"/>
      <w:marLeft w:val="0"/>
      <w:marRight w:val="0"/>
      <w:marTop w:val="0"/>
      <w:marBottom w:val="0"/>
      <w:divBdr>
        <w:top w:val="none" w:sz="0" w:space="0" w:color="auto"/>
        <w:left w:val="none" w:sz="0" w:space="0" w:color="auto"/>
        <w:bottom w:val="none" w:sz="0" w:space="0" w:color="auto"/>
        <w:right w:val="none" w:sz="0" w:space="0" w:color="auto"/>
      </w:divBdr>
    </w:div>
    <w:div w:id="1287197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2563</Words>
  <Characters>14611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Bilyana Nikolova</cp:lastModifiedBy>
  <cp:revision>2</cp:revision>
  <dcterms:created xsi:type="dcterms:W3CDTF">2021-08-27T14:49:00Z</dcterms:created>
  <dcterms:modified xsi:type="dcterms:W3CDTF">2021-08-27T14:49:00Z</dcterms:modified>
</cp:coreProperties>
</file>