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7360D0" w:rsidR="00571C02" w:rsidP="5ECF6744" w:rsidRDefault="00571C02" w14:paraId="680340BE" w14:textId="353B9B95">
      <w:pPr>
        <w:jc w:val="center"/>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Learner</w:t>
      </w:r>
      <w:r w:rsidRPr="5ECF6744" w:rsidR="1FD68415">
        <w:rPr>
          <w:rFonts w:ascii="Calibri" w:hAnsi="Calibri" w:eastAsia="Calibri" w:cs="Calibri" w:asciiTheme="minorAscii" w:hAnsiTheme="minorAscii" w:eastAsiaTheme="minorAscii" w:cstheme="minorAscii"/>
          <w:color w:val="auto"/>
          <w:sz w:val="24"/>
          <w:szCs w:val="24"/>
        </w:rPr>
        <w:t xml:space="preserve"> – Mrs. Alison Victoria Evans – 2230696 </w:t>
      </w:r>
    </w:p>
    <w:p w:rsidRPr="007360D0" w:rsidR="00571C02" w:rsidP="5ECF6744" w:rsidRDefault="00571C02" w14:paraId="379137B6" w14:textId="722EA5A6">
      <w:pPr>
        <w:jc w:val="center"/>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Unit</w:t>
      </w:r>
      <w:r w:rsidRPr="5ECF6744" w:rsidR="1FD68415">
        <w:rPr>
          <w:rFonts w:ascii="Calibri" w:hAnsi="Calibri" w:eastAsia="Calibri" w:cs="Calibri" w:asciiTheme="minorAscii" w:hAnsiTheme="minorAscii" w:eastAsiaTheme="minorAscii" w:cstheme="minorAscii"/>
          <w:color w:val="auto"/>
          <w:sz w:val="24"/>
          <w:szCs w:val="24"/>
        </w:rPr>
        <w:t>: 5CO0</w:t>
      </w:r>
      <w:r w:rsidRPr="5ECF6744" w:rsidR="6E2BC47F">
        <w:rPr>
          <w:rFonts w:ascii="Calibri" w:hAnsi="Calibri" w:eastAsia="Calibri" w:cs="Calibri" w:asciiTheme="minorAscii" w:hAnsiTheme="minorAscii" w:eastAsiaTheme="minorAscii" w:cstheme="minorAscii"/>
          <w:color w:val="auto"/>
          <w:sz w:val="24"/>
          <w:szCs w:val="24"/>
        </w:rPr>
        <w:t>1</w:t>
      </w:r>
      <w:r w:rsidRPr="5ECF6744" w:rsidR="1FD68415">
        <w:rPr>
          <w:rFonts w:ascii="Calibri" w:hAnsi="Calibri" w:eastAsia="Calibri" w:cs="Calibri" w:asciiTheme="minorAscii" w:hAnsiTheme="minorAscii" w:eastAsiaTheme="minorAscii" w:cstheme="minorAscii"/>
          <w:color w:val="auto"/>
          <w:sz w:val="24"/>
          <w:szCs w:val="24"/>
        </w:rPr>
        <w:t xml:space="preserve"> </w:t>
      </w:r>
      <w:r w:rsidRPr="5ECF6744" w:rsidR="1FD68415">
        <w:rPr>
          <w:rFonts w:ascii="Calibri" w:hAnsi="Calibri" w:eastAsia="Calibri" w:cs="Calibri" w:asciiTheme="minorAscii" w:hAnsiTheme="minorAscii" w:eastAsiaTheme="minorAscii" w:cstheme="minorAscii"/>
          <w:b w:val="1"/>
          <w:bCs w:val="1"/>
          <w:color w:val="auto"/>
          <w:sz w:val="24"/>
          <w:szCs w:val="24"/>
        </w:rPr>
        <w:t>Unit Title</w:t>
      </w:r>
      <w:r w:rsidRPr="5ECF6744" w:rsidR="1FD68415">
        <w:rPr>
          <w:rFonts w:ascii="Calibri" w:hAnsi="Calibri" w:eastAsia="Calibri" w:cs="Calibri" w:asciiTheme="minorAscii" w:hAnsiTheme="minorAscii" w:eastAsiaTheme="minorAscii" w:cstheme="minorAscii"/>
          <w:color w:val="auto"/>
          <w:sz w:val="24"/>
          <w:szCs w:val="24"/>
        </w:rPr>
        <w:t>: Organisational performance and culture in practice</w:t>
      </w:r>
    </w:p>
    <w:p w:rsidRPr="007360D0" w:rsidR="00571C02" w:rsidP="5ECF6744" w:rsidRDefault="00571C02" w14:paraId="5913059A" w14:textId="77777777" w14:noSpellErr="1">
      <w:pPr>
        <w:spacing w:after="120" w:line="264" w:lineRule="auto"/>
        <w:jc w:val="center"/>
        <w:rPr>
          <w:rFonts w:ascii="Calibri" w:hAnsi="Calibri" w:eastAsia="Calibri" w:cs="Calibri" w:asciiTheme="minorAscii" w:hAnsiTheme="minorAscii" w:eastAsiaTheme="minorAscii" w:cstheme="minorAscii"/>
          <w:color w:val="auto"/>
          <w:sz w:val="24"/>
          <w:szCs w:val="24"/>
        </w:rPr>
      </w:pPr>
      <w:bookmarkStart w:name="_Int_fQCkkQqK" w:id="0"/>
      <w:r w:rsidRPr="5ECF6744" w:rsidR="1FD68415">
        <w:rPr>
          <w:rFonts w:ascii="Calibri" w:hAnsi="Calibri" w:eastAsia="Calibri" w:cs="Calibri" w:asciiTheme="minorAscii" w:hAnsiTheme="minorAscii" w:eastAsiaTheme="minorAscii" w:cstheme="minorAscii"/>
          <w:b w:val="1"/>
          <w:bCs w:val="1"/>
          <w:color w:val="auto"/>
          <w:sz w:val="24"/>
          <w:szCs w:val="24"/>
        </w:rPr>
        <w:t>Assessment ID</w:t>
      </w:r>
      <w:r w:rsidRPr="5ECF6744" w:rsidR="1FD68415">
        <w:rPr>
          <w:rFonts w:ascii="Calibri" w:hAnsi="Calibri" w:eastAsia="Calibri" w:cs="Calibri" w:asciiTheme="minorAscii" w:hAnsiTheme="minorAscii" w:eastAsiaTheme="minorAscii" w:cstheme="minorAscii"/>
          <w:color w:val="auto"/>
          <w:sz w:val="24"/>
          <w:szCs w:val="24"/>
        </w:rPr>
        <w:t>: CIPD_5CO01_23_01</w:t>
      </w:r>
      <w:bookmarkEnd w:id="0"/>
    </w:p>
    <w:p w:rsidRPr="007360D0" w:rsidR="00571C02" w:rsidP="5ECF6744" w:rsidRDefault="00571C02" w14:paraId="49CABF89" w14:textId="441D621F">
      <w:pPr>
        <w:spacing w:after="120" w:line="264" w:lineRule="auto"/>
        <w:jc w:val="center"/>
        <w:rPr>
          <w:rFonts w:ascii="Calibri" w:hAnsi="Calibri" w:eastAsia="Calibri" w:cs="Calibri" w:asciiTheme="minorAscii" w:hAnsiTheme="minorAscii" w:eastAsiaTheme="minorAscii" w:cstheme="minorAscii"/>
          <w:b w:val="0"/>
          <w:bCs w:val="0"/>
          <w:color w:val="auto"/>
          <w:sz w:val="24"/>
          <w:szCs w:val="24"/>
        </w:rPr>
      </w:pPr>
      <w:bookmarkStart w:name="_Int_CWT6Yt3v" w:id="1"/>
      <w:r w:rsidRPr="5ECF6744" w:rsidR="1FD68415">
        <w:rPr>
          <w:rFonts w:ascii="Calibri" w:hAnsi="Calibri" w:eastAsia="Calibri" w:cs="Calibri" w:asciiTheme="minorAscii" w:hAnsiTheme="minorAscii" w:eastAsiaTheme="minorAscii" w:cstheme="minorAscii"/>
          <w:b w:val="1"/>
          <w:bCs w:val="1"/>
          <w:color w:val="auto"/>
          <w:sz w:val="24"/>
          <w:szCs w:val="24"/>
        </w:rPr>
        <w:t xml:space="preserve">Word Count </w:t>
      </w:r>
      <w:r w:rsidRPr="5ECF6744" w:rsidR="1FD68415">
        <w:rPr>
          <w:rFonts w:ascii="Calibri" w:hAnsi="Calibri" w:eastAsia="Calibri" w:cs="Calibri" w:asciiTheme="minorAscii" w:hAnsiTheme="minorAscii" w:eastAsiaTheme="minorAscii" w:cstheme="minorAscii"/>
          <w:b w:val="1"/>
          <w:bCs w:val="1"/>
          <w:color w:val="auto"/>
          <w:sz w:val="24"/>
          <w:szCs w:val="24"/>
        </w:rPr>
        <w:t xml:space="preserve">- </w:t>
      </w:r>
      <w:r w:rsidRPr="5ECF6744" w:rsidR="35ED75B2">
        <w:rPr>
          <w:rFonts w:ascii="Calibri" w:hAnsi="Calibri" w:eastAsia="Calibri" w:cs="Calibri" w:asciiTheme="minorAscii" w:hAnsiTheme="minorAscii" w:eastAsiaTheme="minorAscii" w:cstheme="minorAscii"/>
          <w:b w:val="0"/>
          <w:bCs w:val="0"/>
          <w:strike w:val="1"/>
          <w:color w:val="auto"/>
          <w:sz w:val="24"/>
          <w:szCs w:val="24"/>
        </w:rPr>
        <w:t>44</w:t>
      </w:r>
      <w:r w:rsidRPr="5ECF6744" w:rsidR="2E191203">
        <w:rPr>
          <w:rFonts w:ascii="Calibri" w:hAnsi="Calibri" w:eastAsia="Calibri" w:cs="Calibri" w:asciiTheme="minorAscii" w:hAnsiTheme="minorAscii" w:eastAsiaTheme="minorAscii" w:cstheme="minorAscii"/>
          <w:b w:val="0"/>
          <w:bCs w:val="0"/>
          <w:strike w:val="1"/>
          <w:color w:val="auto"/>
          <w:sz w:val="24"/>
          <w:szCs w:val="24"/>
        </w:rPr>
        <w:t>08</w:t>
      </w:r>
      <w:r w:rsidRPr="5ECF6744" w:rsidR="1FD68415">
        <w:rPr>
          <w:rFonts w:ascii="Calibri" w:hAnsi="Calibri" w:eastAsia="Calibri" w:cs="Calibri" w:asciiTheme="minorAscii" w:hAnsiTheme="minorAscii" w:eastAsiaTheme="minorAscii" w:cstheme="minorAscii"/>
          <w:b w:val="0"/>
          <w:bCs w:val="0"/>
          <w:color w:val="auto"/>
          <w:sz w:val="24"/>
          <w:szCs w:val="24"/>
        </w:rPr>
        <w:t xml:space="preserve"> </w:t>
      </w:r>
      <w:r w:rsidRPr="5ECF6744" w:rsidR="0CA857F8">
        <w:rPr>
          <w:rFonts w:ascii="Calibri" w:hAnsi="Calibri" w:eastAsia="Calibri" w:cs="Calibri" w:asciiTheme="minorAscii" w:hAnsiTheme="minorAscii" w:eastAsiaTheme="minorAscii" w:cstheme="minorAscii"/>
          <w:b w:val="0"/>
          <w:bCs w:val="0"/>
          <w:color w:val="FF0000"/>
          <w:sz w:val="24"/>
          <w:szCs w:val="24"/>
        </w:rPr>
        <w:t>4544</w:t>
      </w:r>
      <w:r w:rsidRPr="5ECF6744" w:rsidR="0CA857F8">
        <w:rPr>
          <w:rFonts w:ascii="Calibri" w:hAnsi="Calibri" w:eastAsia="Calibri" w:cs="Calibri" w:asciiTheme="minorAscii" w:hAnsiTheme="minorAscii" w:eastAsiaTheme="minorAscii" w:cstheme="minorAscii"/>
          <w:b w:val="0"/>
          <w:bCs w:val="0"/>
          <w:color w:val="auto"/>
          <w:sz w:val="24"/>
          <w:szCs w:val="24"/>
        </w:rPr>
        <w:t xml:space="preserve"> </w:t>
      </w:r>
      <w:r w:rsidRPr="5ECF6744" w:rsidR="1FD68415">
        <w:rPr>
          <w:rFonts w:ascii="Calibri" w:hAnsi="Calibri" w:eastAsia="Calibri" w:cs="Calibri" w:asciiTheme="minorAscii" w:hAnsiTheme="minorAscii" w:eastAsiaTheme="minorAscii" w:cstheme="minorAscii"/>
          <w:b w:val="0"/>
          <w:bCs w:val="0"/>
          <w:color w:val="auto"/>
          <w:sz w:val="24"/>
          <w:szCs w:val="24"/>
        </w:rPr>
        <w:t>Actual Words (Allowance 4550 +/- 10% = 4095/5005)</w:t>
      </w:r>
      <w:bookmarkEnd w:id="1"/>
    </w:p>
    <w:p w:rsidRPr="007360D0" w:rsidR="00571C02" w:rsidP="5ECF6744" w:rsidRDefault="00571C02" w14:paraId="0222B567" w14:textId="77777777" w14:noSpellErr="1">
      <w:pPr>
        <w:autoSpaceDE w:val="0"/>
        <w:autoSpaceDN w:val="0"/>
        <w:adjustRightInd w:val="0"/>
        <w:spacing w:after="0" w:line="240" w:lineRule="auto"/>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0895E09A" w14:textId="77777777" w14:noSpellErr="1">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sz w:val="24"/>
          <w:szCs w:val="24"/>
        </w:rPr>
      </w:pPr>
      <w:bookmarkStart w:name="_Int_X7PDmukx" w:id="2"/>
      <w:r w:rsidRPr="5ECF6744" w:rsidR="1FD68415">
        <w:rPr>
          <w:rFonts w:ascii="Calibri" w:hAnsi="Calibri" w:eastAsia="Calibri" w:cs="Calibri" w:asciiTheme="minorAscii" w:hAnsiTheme="minorAscii" w:eastAsiaTheme="minorAscii" w:cstheme="minorAscii"/>
          <w:b w:val="1"/>
          <w:bCs w:val="1"/>
          <w:color w:val="auto"/>
          <w:sz w:val="24"/>
          <w:szCs w:val="24"/>
        </w:rPr>
        <w:t xml:space="preserve">1.1 Evaluate the advantages and disadvantages of </w:t>
      </w:r>
      <w:bookmarkStart w:name="_Int_KGpHBbU1" w:id="3"/>
      <w:r w:rsidRPr="5ECF6744" w:rsidR="1FD68415">
        <w:rPr>
          <w:rFonts w:ascii="Calibri" w:hAnsi="Calibri" w:eastAsia="Calibri" w:cs="Calibri" w:asciiTheme="minorAscii" w:hAnsiTheme="minorAscii" w:eastAsiaTheme="minorAscii" w:cstheme="minorAscii"/>
          <w:b w:val="1"/>
          <w:bCs w:val="1"/>
          <w:color w:val="auto"/>
          <w:sz w:val="24"/>
          <w:szCs w:val="24"/>
        </w:rPr>
        <w:t>different types</w:t>
      </w:r>
      <w:bookmarkEnd w:id="3"/>
      <w:r w:rsidRPr="5ECF6744" w:rsidR="1FD68415">
        <w:rPr>
          <w:rFonts w:ascii="Calibri" w:hAnsi="Calibri" w:eastAsia="Calibri" w:cs="Calibri" w:asciiTheme="minorAscii" w:hAnsiTheme="minorAscii" w:eastAsiaTheme="minorAscii" w:cstheme="minorAscii"/>
          <w:b w:val="1"/>
          <w:bCs w:val="1"/>
          <w:color w:val="auto"/>
          <w:sz w:val="24"/>
          <w:szCs w:val="24"/>
        </w:rPr>
        <w:t xml:space="preserve"> of organisation structures, including the reasons underpinning them.</w:t>
      </w:r>
      <w:bookmarkEnd w:id="2"/>
      <w:r w:rsidRPr="5ECF6744" w:rsidR="1FD68415">
        <w:rPr>
          <w:rFonts w:ascii="Calibri" w:hAnsi="Calibri" w:eastAsia="Calibri" w:cs="Calibri" w:asciiTheme="minorAscii" w:hAnsiTheme="minorAscii" w:eastAsiaTheme="minorAscii" w:cstheme="minorAscii"/>
          <w:b w:val="1"/>
          <w:bCs w:val="1"/>
          <w:color w:val="auto"/>
          <w:sz w:val="24"/>
          <w:szCs w:val="24"/>
        </w:rPr>
        <w:t xml:space="preserve"> </w:t>
      </w:r>
    </w:p>
    <w:p w:rsidRPr="007360D0" w:rsidR="00571C02" w:rsidP="5ECF6744" w:rsidRDefault="00571C02" w14:paraId="78D61F8E" w14:textId="77777777" w14:noSpellErr="1">
      <w:pPr>
        <w:autoSpaceDE w:val="0"/>
        <w:autoSpaceDN w:val="0"/>
        <w:adjustRightInd w:val="0"/>
        <w:spacing w:after="0" w:line="240" w:lineRule="auto"/>
        <w:ind w:left="360"/>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4985707B"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GXO Logistics, Ltd is a private limited distribution and storage facility working exclusively for Heineken UK ltd with a hierarchical organisational structure under the secondary. An advantage of this structure is that GXO has a clear chain of command which the CIPD (2023) suggest is important for accountability. GXO has categorised its personnel according to job duties which makes it possible for workers to share resources and save money by taking the use of economies of scale. This structure also produces measurable results. A further advantage includes ensuring role clarity and duties including sharing resources creating economies of scale. Additionally, the structure also </w:t>
      </w:r>
      <w:r w:rsidRPr="5ECF6744" w:rsidR="1FD68415">
        <w:rPr>
          <w:rFonts w:ascii="Calibri" w:hAnsi="Calibri" w:eastAsia="Calibri" w:cs="Calibri" w:asciiTheme="minorAscii" w:hAnsiTheme="minorAscii" w:eastAsiaTheme="minorAscii" w:cstheme="minorAscii"/>
          <w:color w:val="auto"/>
          <w:sz w:val="24"/>
          <w:szCs w:val="24"/>
        </w:rPr>
        <w:t>provides</w:t>
      </w:r>
      <w:r w:rsidRPr="5ECF6744" w:rsidR="1FD68415">
        <w:rPr>
          <w:rFonts w:ascii="Calibri" w:hAnsi="Calibri" w:eastAsia="Calibri" w:cs="Calibri" w:asciiTheme="minorAscii" w:hAnsiTheme="minorAscii" w:eastAsiaTheme="minorAscii" w:cstheme="minorAscii"/>
          <w:color w:val="auto"/>
          <w:sz w:val="24"/>
          <w:szCs w:val="24"/>
        </w:rPr>
        <w:t xml:space="preserve"> measurable results (Stanford, 2021). </w:t>
      </w:r>
    </w:p>
    <w:p w:rsidRPr="007360D0" w:rsidR="00571C02" w:rsidP="5ECF6744" w:rsidRDefault="00571C02" w14:paraId="1F38EA97"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Taylor (2022a) </w:t>
      </w:r>
      <w:r w:rsidRPr="5ECF6744" w:rsidR="1FD68415">
        <w:rPr>
          <w:rFonts w:ascii="Calibri" w:hAnsi="Calibri" w:eastAsia="Calibri" w:cs="Calibri" w:asciiTheme="minorAscii" w:hAnsiTheme="minorAscii" w:eastAsiaTheme="minorAscii" w:cstheme="minorAscii"/>
          <w:color w:val="auto"/>
          <w:sz w:val="24"/>
          <w:szCs w:val="24"/>
        </w:rPr>
        <w:t>identifies</w:t>
      </w:r>
      <w:r w:rsidRPr="5ECF6744" w:rsidR="1FD68415">
        <w:rPr>
          <w:rFonts w:ascii="Calibri" w:hAnsi="Calibri" w:eastAsia="Calibri" w:cs="Calibri" w:asciiTheme="minorAscii" w:hAnsiTheme="minorAscii" w:eastAsiaTheme="minorAscii" w:cstheme="minorAscii"/>
          <w:color w:val="auto"/>
          <w:sz w:val="24"/>
          <w:szCs w:val="24"/>
        </w:rPr>
        <w:t xml:space="preserve"> several disadvantages to this structure which include its tendency to isolate departments' members who cooperate well from other parts of the organisation, which might hinder interdepartmental cooperation and communication. This can cause departments to prioritise their own agendas over the </w:t>
      </w:r>
      <w:r w:rsidRPr="5ECF6744" w:rsidR="1FD68415">
        <w:rPr>
          <w:rFonts w:ascii="Calibri" w:hAnsi="Calibri" w:eastAsia="Calibri" w:cs="Calibri" w:asciiTheme="minorAscii" w:hAnsiTheme="minorAscii" w:eastAsiaTheme="minorAscii" w:cstheme="minorAscii"/>
          <w:color w:val="auto"/>
          <w:sz w:val="24"/>
          <w:szCs w:val="24"/>
        </w:rPr>
        <w:t>objectives</w:t>
      </w:r>
      <w:r w:rsidRPr="5ECF6744" w:rsidR="1FD68415">
        <w:rPr>
          <w:rFonts w:ascii="Calibri" w:hAnsi="Calibri" w:eastAsia="Calibri" w:cs="Calibri" w:asciiTheme="minorAscii" w:hAnsiTheme="minorAscii" w:eastAsiaTheme="minorAscii" w:cstheme="minorAscii"/>
          <w:color w:val="auto"/>
          <w:sz w:val="24"/>
          <w:szCs w:val="24"/>
        </w:rPr>
        <w:t xml:space="preserve"> of the business. One such drawback is the concentration of authority. </w:t>
      </w:r>
      <w:bookmarkStart w:name="_Int_fBWxcyFw" w:id="4"/>
      <w:r w:rsidRPr="5ECF6744" w:rsidR="1FD68415">
        <w:rPr>
          <w:rFonts w:ascii="Calibri" w:hAnsi="Calibri" w:eastAsia="Calibri" w:cs="Calibri" w:asciiTheme="minorAscii" w:hAnsiTheme="minorAscii" w:eastAsiaTheme="minorAscii" w:cstheme="minorAscii"/>
          <w:color w:val="auto"/>
          <w:sz w:val="24"/>
          <w:szCs w:val="24"/>
        </w:rPr>
        <w:t xml:space="preserve">GXO centralises authority and power as much as </w:t>
      </w:r>
      <w:r w:rsidRPr="5ECF6744" w:rsidR="1FD68415">
        <w:rPr>
          <w:rFonts w:ascii="Calibri" w:hAnsi="Calibri" w:eastAsia="Calibri" w:cs="Calibri" w:asciiTheme="minorAscii" w:hAnsiTheme="minorAscii" w:eastAsiaTheme="minorAscii" w:cstheme="minorAscii"/>
          <w:color w:val="auto"/>
          <w:sz w:val="24"/>
          <w:szCs w:val="24"/>
        </w:rPr>
        <w:t>feasible</w:t>
      </w:r>
      <w:r w:rsidRPr="5ECF6744" w:rsidR="1FD68415">
        <w:rPr>
          <w:rFonts w:ascii="Calibri" w:hAnsi="Calibri" w:eastAsia="Calibri" w:cs="Calibri" w:asciiTheme="minorAscii" w:hAnsiTheme="minorAscii" w:eastAsiaTheme="minorAscii" w:cstheme="minorAscii"/>
          <w:color w:val="auto"/>
          <w:sz w:val="24"/>
          <w:szCs w:val="24"/>
        </w:rPr>
        <w:t>, which can cause issues, particularly when major decisions need to be made.</w:t>
      </w:r>
      <w:bookmarkEnd w:id="4"/>
      <w:r w:rsidRPr="5ECF6744" w:rsidR="1FD68415">
        <w:rPr>
          <w:rFonts w:ascii="Calibri" w:hAnsi="Calibri" w:eastAsia="Calibri" w:cs="Calibri" w:asciiTheme="minorAscii" w:hAnsiTheme="minorAscii" w:eastAsiaTheme="minorAscii" w:cstheme="minorAscii"/>
          <w:color w:val="auto"/>
          <w:sz w:val="24"/>
          <w:szCs w:val="24"/>
        </w:rPr>
        <w:t xml:space="preserve"> Decision-making is typically discussed with those with more direct knowledge of the circumstances for example Union representatives, which may prevent GXO from achieving its business plan. Because the organisation's divisions may focus on delivering their own products, this structure enables a wider range of goods and services to be created. This maximises sales and draws more customers to the company, both of which support the organisational goal. </w:t>
      </w:r>
    </w:p>
    <w:p w:rsidRPr="007360D0" w:rsidR="00571C02" w:rsidP="5ECF6744" w:rsidRDefault="00571C02" w14:paraId="658C5667"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A matrix is another type of organisational structure. The matrix shape enhances resource sharing and encourages better collaboration because there are fewer borders between units and the organisation is more interconnected (Armstrong 2023a). This structure also </w:t>
      </w:r>
      <w:r w:rsidRPr="5ECF6744" w:rsidR="1FD68415">
        <w:rPr>
          <w:rFonts w:ascii="Calibri" w:hAnsi="Calibri" w:eastAsia="Calibri" w:cs="Calibri" w:asciiTheme="minorAscii" w:hAnsiTheme="minorAscii" w:eastAsiaTheme="minorAscii" w:cstheme="minorAscii"/>
          <w:color w:val="auto"/>
          <w:sz w:val="24"/>
          <w:szCs w:val="24"/>
        </w:rPr>
        <w:t>assists</w:t>
      </w:r>
      <w:r w:rsidRPr="5ECF6744" w:rsidR="1FD68415">
        <w:rPr>
          <w:rFonts w:ascii="Calibri" w:hAnsi="Calibri" w:eastAsia="Calibri" w:cs="Calibri" w:asciiTheme="minorAscii" w:hAnsiTheme="minorAscii" w:eastAsiaTheme="minorAscii" w:cstheme="minorAscii"/>
          <w:color w:val="auto"/>
          <w:sz w:val="24"/>
          <w:szCs w:val="24"/>
        </w:rPr>
        <w:t xml:space="preserve"> the organisation by </w:t>
      </w:r>
      <w:r w:rsidRPr="5ECF6744" w:rsidR="1FD68415">
        <w:rPr>
          <w:rFonts w:ascii="Calibri" w:hAnsi="Calibri" w:eastAsia="Calibri" w:cs="Calibri" w:asciiTheme="minorAscii" w:hAnsiTheme="minorAscii" w:eastAsiaTheme="minorAscii" w:cstheme="minorAscii"/>
          <w:color w:val="auto"/>
          <w:sz w:val="24"/>
          <w:szCs w:val="24"/>
        </w:rPr>
        <w:t>establishing</w:t>
      </w:r>
      <w:r w:rsidRPr="5ECF6744" w:rsidR="1FD68415">
        <w:rPr>
          <w:rFonts w:ascii="Calibri" w:hAnsi="Calibri" w:eastAsia="Calibri" w:cs="Calibri" w:asciiTheme="minorAscii" w:hAnsiTheme="minorAscii" w:eastAsiaTheme="minorAscii" w:cstheme="minorAscii"/>
          <w:color w:val="auto"/>
          <w:sz w:val="24"/>
          <w:szCs w:val="24"/>
        </w:rPr>
        <w:t xml:space="preserve"> consistency because everyone must function in the same manner. Because the learning curve is reduced, it may be easier to transition between tasks. However, implementing the matrix structure can be costly because it requires organisations to recruit more experienced managers to </w:t>
      </w:r>
      <w:r w:rsidRPr="5ECF6744" w:rsidR="1FD68415">
        <w:rPr>
          <w:rFonts w:ascii="Calibri" w:hAnsi="Calibri" w:eastAsia="Calibri" w:cs="Calibri" w:asciiTheme="minorAscii" w:hAnsiTheme="minorAscii" w:eastAsiaTheme="minorAscii" w:cstheme="minorAscii"/>
          <w:color w:val="auto"/>
          <w:sz w:val="24"/>
          <w:szCs w:val="24"/>
        </w:rPr>
        <w:t>monitor</w:t>
      </w:r>
      <w:r w:rsidRPr="5ECF6744" w:rsidR="1FD68415">
        <w:rPr>
          <w:rFonts w:ascii="Calibri" w:hAnsi="Calibri" w:eastAsia="Calibri" w:cs="Calibri" w:asciiTheme="minorAscii" w:hAnsiTheme="minorAscii" w:eastAsiaTheme="minorAscii" w:cstheme="minorAscii"/>
          <w:color w:val="auto"/>
          <w:sz w:val="24"/>
          <w:szCs w:val="24"/>
        </w:rPr>
        <w:t xml:space="preserve"> the various lines of command, as well as new department heads, project managers, and other specialised jobs that the company </w:t>
      </w:r>
      <w:r w:rsidRPr="5ECF6744" w:rsidR="1FD68415">
        <w:rPr>
          <w:rFonts w:ascii="Calibri" w:hAnsi="Calibri" w:eastAsia="Calibri" w:cs="Calibri" w:asciiTheme="minorAscii" w:hAnsiTheme="minorAscii" w:eastAsiaTheme="minorAscii" w:cstheme="minorAscii"/>
          <w:color w:val="auto"/>
          <w:sz w:val="24"/>
          <w:szCs w:val="24"/>
        </w:rPr>
        <w:t>requires</w:t>
      </w:r>
      <w:r w:rsidRPr="5ECF6744" w:rsidR="1FD68415">
        <w:rPr>
          <w:rFonts w:ascii="Calibri" w:hAnsi="Calibri" w:eastAsia="Calibri" w:cs="Calibri" w:asciiTheme="minorAscii" w:hAnsiTheme="minorAscii" w:eastAsiaTheme="minorAscii" w:cstheme="minorAscii"/>
          <w:color w:val="auto"/>
          <w:sz w:val="24"/>
          <w:szCs w:val="24"/>
        </w:rPr>
        <w:t xml:space="preserve">. Furthermore, it can lead to a lack of clarity, which reduces productivity and makes the company's day-to-day operations more complicated and problematic. Because the departments work closely together and have an immediate impact on decision-making and </w:t>
      </w:r>
      <w:r w:rsidRPr="5ECF6744" w:rsidR="1FD68415">
        <w:rPr>
          <w:rFonts w:ascii="Calibri" w:hAnsi="Calibri" w:eastAsia="Calibri" w:cs="Calibri" w:asciiTheme="minorAscii" w:hAnsiTheme="minorAscii" w:eastAsiaTheme="minorAscii" w:cstheme="minorAscii"/>
          <w:color w:val="auto"/>
          <w:sz w:val="24"/>
          <w:szCs w:val="24"/>
        </w:rPr>
        <w:t xml:space="preserve">service delivery, this organisational structure allows the company to respond rapidly to customer requirements and offer a broader range of goods and services (Davies 1978). </w:t>
      </w:r>
    </w:p>
    <w:p w:rsidRPr="007360D0" w:rsidR="00571C02" w:rsidP="5ECF6744" w:rsidRDefault="00571C02" w14:paraId="53DBAC6C" w14:textId="77777777" w14:noSpellErr="1">
      <w:pPr>
        <w:autoSpaceDE w:val="0"/>
        <w:autoSpaceDN w:val="0"/>
        <w:adjustRightInd w:val="0"/>
        <w:spacing w:after="0" w:line="240" w:lineRule="auto"/>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2D728081" w14:textId="77777777" w14:noSpellErr="1">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sz w:val="24"/>
          <w:szCs w:val="24"/>
        </w:rPr>
      </w:pPr>
      <w:bookmarkStart w:name="_Int_qmAD9Y38" w:id="5"/>
      <w:r w:rsidRPr="5ECF6744" w:rsidR="1FD68415">
        <w:rPr>
          <w:rFonts w:ascii="Calibri" w:hAnsi="Calibri" w:eastAsia="Calibri" w:cs="Calibri" w:asciiTheme="minorAscii" w:hAnsiTheme="minorAscii" w:eastAsiaTheme="minorAscii" w:cstheme="minorAscii"/>
          <w:b w:val="1"/>
          <w:bCs w:val="1"/>
          <w:color w:val="auto"/>
          <w:sz w:val="24"/>
          <w:szCs w:val="24"/>
        </w:rPr>
        <w:t>1.2 Analyse connections between organisational strategy, products, services, and customers.</w:t>
      </w:r>
      <w:bookmarkEnd w:id="5"/>
      <w:r w:rsidRPr="5ECF6744" w:rsidR="1FD68415">
        <w:rPr>
          <w:rFonts w:ascii="Calibri" w:hAnsi="Calibri" w:eastAsia="Calibri" w:cs="Calibri" w:asciiTheme="minorAscii" w:hAnsiTheme="minorAscii" w:eastAsiaTheme="minorAscii" w:cstheme="minorAscii"/>
          <w:b w:val="1"/>
          <w:bCs w:val="1"/>
          <w:color w:val="auto"/>
          <w:sz w:val="24"/>
          <w:szCs w:val="24"/>
        </w:rPr>
        <w:t xml:space="preserve"> </w:t>
      </w:r>
    </w:p>
    <w:p w:rsidRPr="007360D0" w:rsidR="00571C02" w:rsidP="5ECF6744" w:rsidRDefault="00571C02" w14:paraId="1CB8A377" w14:textId="77777777" w14:noSpellErr="1">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sz w:val="24"/>
          <w:szCs w:val="24"/>
        </w:rPr>
      </w:pPr>
    </w:p>
    <w:p w:rsidRPr="007360D0" w:rsidR="00571C02" w:rsidP="5ECF6744" w:rsidRDefault="00571C02" w14:paraId="7263D475"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Drucker's Five Fundamental Questions could be useful for GXO Logistics Ltd to help design our strategy (Drucker 1955). These include what is their goal; who are their customers; what they value; what outcomes we aim to achieve; and what is its strategy. The organisation's main goal is likely to be </w:t>
      </w:r>
      <w:r w:rsidRPr="5ECF6744" w:rsidR="1FD68415">
        <w:rPr>
          <w:rFonts w:ascii="Calibri" w:hAnsi="Calibri" w:eastAsia="Calibri" w:cs="Calibri" w:asciiTheme="minorAscii" w:hAnsiTheme="minorAscii" w:eastAsiaTheme="minorAscii" w:cstheme="minorAscii"/>
          <w:color w:val="auto"/>
          <w:sz w:val="24"/>
          <w:szCs w:val="24"/>
        </w:rPr>
        <w:t>accomplished</w:t>
      </w:r>
      <w:r w:rsidRPr="5ECF6744" w:rsidR="1FD68415">
        <w:rPr>
          <w:rFonts w:ascii="Calibri" w:hAnsi="Calibri" w:eastAsia="Calibri" w:cs="Calibri" w:asciiTheme="minorAscii" w:hAnsiTheme="minorAscii" w:eastAsiaTheme="minorAscii" w:cstheme="minorAscii"/>
          <w:color w:val="auto"/>
          <w:sz w:val="24"/>
          <w:szCs w:val="24"/>
        </w:rPr>
        <w:t xml:space="preserve"> if it has a clear understanding of who their consumers are and what they value. It will enable us to generate income and </w:t>
      </w:r>
      <w:r w:rsidRPr="5ECF6744" w:rsidR="1FD68415">
        <w:rPr>
          <w:rFonts w:ascii="Calibri" w:hAnsi="Calibri" w:eastAsia="Calibri" w:cs="Calibri" w:asciiTheme="minorAscii" w:hAnsiTheme="minorAscii" w:eastAsiaTheme="minorAscii" w:cstheme="minorAscii"/>
          <w:color w:val="auto"/>
          <w:sz w:val="24"/>
          <w:szCs w:val="24"/>
        </w:rPr>
        <w:t>provide</w:t>
      </w:r>
      <w:r w:rsidRPr="5ECF6744" w:rsidR="1FD68415">
        <w:rPr>
          <w:rFonts w:ascii="Calibri" w:hAnsi="Calibri" w:eastAsia="Calibri" w:cs="Calibri" w:asciiTheme="minorAscii" w:hAnsiTheme="minorAscii" w:eastAsiaTheme="minorAscii" w:cstheme="minorAscii"/>
          <w:color w:val="auto"/>
          <w:sz w:val="24"/>
          <w:szCs w:val="24"/>
        </w:rPr>
        <w:t xml:space="preserve"> a greater selection of goods and services to our clientele. (Simpson 2017) </w:t>
      </w:r>
    </w:p>
    <w:p w:rsidRPr="007360D0" w:rsidR="00571C02" w:rsidP="5ECF6744" w:rsidRDefault="00571C02" w14:paraId="7ADA9099"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Taylor (2022b) describes Mintzberg’s Five Principles as another theory we may use to develop our strategy; each of the five Ps stands for a distinct strategy approach. The first p stands for plan; while planning is necessary to develop the strategy, it is insufficient on its own. The next stage is Ploy, where strategy can be used to outmanoeuvre adversaries by acting both as a plan and as a ploy. Finally, patterns. Because there will be familiarity among the workforce, </w:t>
      </w:r>
      <w:r w:rsidRPr="5ECF6744" w:rsidR="1FD68415">
        <w:rPr>
          <w:rFonts w:ascii="Calibri" w:hAnsi="Calibri" w:eastAsia="Calibri" w:cs="Calibri" w:asciiTheme="minorAscii" w:hAnsiTheme="minorAscii" w:eastAsiaTheme="minorAscii" w:cstheme="minorAscii"/>
          <w:color w:val="auto"/>
          <w:sz w:val="24"/>
          <w:szCs w:val="24"/>
        </w:rPr>
        <w:t>identifying</w:t>
      </w:r>
      <w:r w:rsidRPr="5ECF6744" w:rsidR="1FD68415">
        <w:rPr>
          <w:rFonts w:ascii="Calibri" w:hAnsi="Calibri" w:eastAsia="Calibri" w:cs="Calibri" w:asciiTheme="minorAscii" w:hAnsiTheme="minorAscii" w:eastAsiaTheme="minorAscii" w:cstheme="minorAscii"/>
          <w:color w:val="auto"/>
          <w:sz w:val="24"/>
          <w:szCs w:val="24"/>
        </w:rPr>
        <w:t xml:space="preserve"> trends in the workforce and incorporating this into the strategy can be </w:t>
      </w:r>
      <w:r w:rsidRPr="5ECF6744" w:rsidR="1FD68415">
        <w:rPr>
          <w:rFonts w:ascii="Calibri" w:hAnsi="Calibri" w:eastAsia="Calibri" w:cs="Calibri" w:asciiTheme="minorAscii" w:hAnsiTheme="minorAscii" w:eastAsiaTheme="minorAscii" w:cstheme="minorAscii"/>
          <w:color w:val="auto"/>
          <w:sz w:val="24"/>
          <w:szCs w:val="24"/>
        </w:rPr>
        <w:t>advantageous</w:t>
      </w:r>
      <w:r w:rsidRPr="5ECF6744" w:rsidR="1FD68415">
        <w:rPr>
          <w:rFonts w:ascii="Calibri" w:hAnsi="Calibri" w:eastAsia="Calibri" w:cs="Calibri" w:asciiTheme="minorAscii" w:hAnsiTheme="minorAscii" w:eastAsiaTheme="minorAscii" w:cstheme="minorAscii"/>
          <w:color w:val="auto"/>
          <w:sz w:val="24"/>
          <w:szCs w:val="24"/>
        </w:rPr>
        <w:t xml:space="preserve"> to us. Position is how we choose to place ourselves in the market, so at this point, it would be wise to investigate both our organisation and the outside world. Lastly, perspective. Our ability to perform well and to shape our viewpoint by the decisions we decide about our strategy, which influences our culture and thought patterns. We could be able to guarantee the long-term viability of our business plan with the aid of this model. </w:t>
      </w:r>
    </w:p>
    <w:p w:rsidRPr="007360D0" w:rsidR="00571C02" w:rsidP="5ECF6744" w:rsidRDefault="00571C02" w14:paraId="2DEA46C7"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Vertical and horizontal integration are the two types of business strategies. A merger is an example of horizontal integration, which is a corporate expansion strategy that involves the acquisition of another company in the same industry. Vertical integration, which refers to an expansion strategy in which one corporation takes control of one or more phases of a product's production or distribution, allows the company to save money while </w:t>
      </w:r>
      <w:r w:rsidRPr="5ECF6744" w:rsidR="1FD68415">
        <w:rPr>
          <w:rFonts w:ascii="Calibri" w:hAnsi="Calibri" w:eastAsia="Calibri" w:cs="Calibri" w:asciiTheme="minorAscii" w:hAnsiTheme="minorAscii" w:eastAsiaTheme="minorAscii" w:cstheme="minorAscii"/>
          <w:color w:val="auto"/>
          <w:sz w:val="24"/>
          <w:szCs w:val="24"/>
        </w:rPr>
        <w:t>maintaining</w:t>
      </w:r>
      <w:r w:rsidRPr="5ECF6744" w:rsidR="1FD68415">
        <w:rPr>
          <w:rFonts w:ascii="Calibri" w:hAnsi="Calibri" w:eastAsia="Calibri" w:cs="Calibri" w:asciiTheme="minorAscii" w:hAnsiTheme="minorAscii" w:eastAsiaTheme="minorAscii" w:cstheme="minorAscii"/>
          <w:color w:val="auto"/>
          <w:sz w:val="24"/>
          <w:szCs w:val="24"/>
        </w:rPr>
        <w:t xml:space="preserve"> process control. GXO Logistics Ltd is well-suited for vertical integration since it works directly with distributors and suppliers to give the best customer experience possible (Taylor 2022c).</w:t>
      </w:r>
    </w:p>
    <w:p w:rsidR="1048A2E6" w:rsidP="5ECF6744" w:rsidRDefault="1048A2E6" w14:paraId="0617D252" w14:textId="32F9BAA4">
      <w:pPr>
        <w:pStyle w:val="Normal"/>
        <w:spacing w:after="120" w:line="264" w:lineRule="auto"/>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0FAA0A40" w14:textId="77777777" w14:noSpellErr="1">
      <w:pPr>
        <w:spacing w:after="0" w:line="240" w:lineRule="auto"/>
        <w:rPr>
          <w:rFonts w:ascii="Calibri" w:hAnsi="Calibri" w:eastAsia="Calibri" w:cs="Calibri" w:asciiTheme="minorAscii" w:hAnsiTheme="minorAscii" w:eastAsiaTheme="minorAscii" w:cstheme="minorAscii"/>
          <w:b w:val="1"/>
          <w:bCs w:val="1"/>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 xml:space="preserve">1.3 Analyse external factors and trends affecting the organisation to </w:t>
      </w:r>
      <w:r w:rsidRPr="5ECF6744" w:rsidR="1FD68415">
        <w:rPr>
          <w:rFonts w:ascii="Calibri" w:hAnsi="Calibri" w:eastAsia="Calibri" w:cs="Calibri" w:asciiTheme="minorAscii" w:hAnsiTheme="minorAscii" w:eastAsiaTheme="minorAscii" w:cstheme="minorAscii"/>
          <w:b w:val="1"/>
          <w:bCs w:val="1"/>
          <w:color w:val="auto"/>
          <w:sz w:val="24"/>
          <w:szCs w:val="24"/>
        </w:rPr>
        <w:t>determine</w:t>
      </w:r>
      <w:r w:rsidRPr="5ECF6744" w:rsidR="1FD68415">
        <w:rPr>
          <w:rFonts w:ascii="Calibri" w:hAnsi="Calibri" w:eastAsia="Calibri" w:cs="Calibri" w:asciiTheme="minorAscii" w:hAnsiTheme="minorAscii" w:eastAsiaTheme="minorAscii" w:cstheme="minorAscii"/>
          <w:b w:val="1"/>
          <w:bCs w:val="1"/>
          <w:color w:val="auto"/>
          <w:sz w:val="24"/>
          <w:szCs w:val="24"/>
        </w:rPr>
        <w:t xml:space="preserve"> current organisational priorities. </w:t>
      </w:r>
    </w:p>
    <w:p w:rsidRPr="007360D0" w:rsidR="00571C02" w:rsidP="5ECF6744" w:rsidRDefault="00571C02" w14:paraId="0957F772" w14:textId="77777777" w14:noSpellErr="1">
      <w:pPr>
        <w:spacing w:after="0" w:line="240" w:lineRule="auto"/>
        <w:rPr>
          <w:rFonts w:ascii="Calibri" w:hAnsi="Calibri" w:eastAsia="Calibri" w:cs="Calibri" w:asciiTheme="minorAscii" w:hAnsiTheme="minorAscii" w:eastAsiaTheme="minorAscii" w:cstheme="minorAscii"/>
          <w:color w:val="auto"/>
          <w:sz w:val="24"/>
          <w:szCs w:val="24"/>
        </w:rPr>
      </w:pPr>
    </w:p>
    <w:p w:rsidR="13BA0E22" w:rsidP="5ECF6744" w:rsidRDefault="13BA0E22" w14:paraId="50A1A962" w14:textId="579D16A8">
      <w:pPr>
        <w:pStyle w:val="Normal"/>
        <w:spacing w:after="120" w:line="264" w:lineRule="auto"/>
        <w:rPr>
          <w:rFonts w:ascii="Calibri" w:hAnsi="Calibri" w:eastAsia="Calibri" w:cs="Calibri" w:asciiTheme="minorAscii" w:hAnsiTheme="minorAscii" w:eastAsiaTheme="minorAscii" w:cstheme="minorAscii"/>
          <w:color w:val="auto"/>
          <w:sz w:val="24"/>
          <w:szCs w:val="24"/>
        </w:rPr>
      </w:pPr>
      <w:r w:rsidRPr="5ECF6744" w:rsidR="13BA0E22">
        <w:rPr>
          <w:rFonts w:ascii="Calibri" w:hAnsi="Calibri" w:eastAsia="Calibri" w:cs="Calibri" w:asciiTheme="minorAscii" w:hAnsiTheme="minorAscii" w:eastAsiaTheme="minorAscii" w:cstheme="minorAscii"/>
          <w:color w:val="auto"/>
          <w:sz w:val="24"/>
          <w:szCs w:val="24"/>
        </w:rPr>
        <w:t xml:space="preserve">External influences and trends affecting companies include social and cultural trends, technological advancements, demographic patterns, and political dynamics. In response to their customers' ever-changing tastes and preferences, businesses are progressively transitioning to a production pattern that best serves their interests and wants. The CIPD (2023) describes the PESTLE (Political, Economic, Sociological, Technological, Legal, and Environmental) study as a good technique for examining organisational variables. </w:t>
      </w:r>
      <w:r w:rsidRPr="5ECF6744" w:rsidR="13BA0E22">
        <w:rPr>
          <w:rFonts w:ascii="Calibri" w:hAnsi="Calibri" w:eastAsia="Calibri" w:cs="Calibri" w:asciiTheme="minorAscii" w:hAnsiTheme="minorAscii" w:eastAsiaTheme="minorAscii" w:cstheme="minorAscii"/>
          <w:strike w:val="1"/>
          <w:color w:val="auto"/>
          <w:sz w:val="24"/>
          <w:szCs w:val="24"/>
        </w:rPr>
        <w:t xml:space="preserve">It may be utilised in a range of circumstances to </w:t>
      </w:r>
      <w:r w:rsidRPr="5ECF6744" w:rsidR="13BA0E22">
        <w:rPr>
          <w:rFonts w:ascii="Calibri" w:hAnsi="Calibri" w:eastAsia="Calibri" w:cs="Calibri" w:asciiTheme="minorAscii" w:hAnsiTheme="minorAscii" w:eastAsiaTheme="minorAscii" w:cstheme="minorAscii"/>
          <w:strike w:val="1"/>
          <w:color w:val="auto"/>
          <w:sz w:val="24"/>
          <w:szCs w:val="24"/>
        </w:rPr>
        <w:t>assist</w:t>
      </w:r>
      <w:r w:rsidRPr="5ECF6744" w:rsidR="13BA0E22">
        <w:rPr>
          <w:rFonts w:ascii="Calibri" w:hAnsi="Calibri" w:eastAsia="Calibri" w:cs="Calibri" w:asciiTheme="minorAscii" w:hAnsiTheme="minorAscii" w:eastAsiaTheme="minorAscii" w:cstheme="minorAscii"/>
          <w:strike w:val="1"/>
          <w:color w:val="auto"/>
          <w:sz w:val="24"/>
          <w:szCs w:val="24"/>
        </w:rPr>
        <w:t xml:space="preserve"> human resource professionals and senior management in making strategic decisions. Organisations can analyse any threats unique to their sector and company by researching these aspects and making educated decisions. It may also highlight the possibility of increased spending and urge further research to be included in plans</w:t>
      </w:r>
      <w:r w:rsidRPr="5ECF6744" w:rsidR="13BA0E22">
        <w:rPr>
          <w:rFonts w:ascii="Calibri" w:hAnsi="Calibri" w:eastAsia="Calibri" w:cs="Calibri" w:asciiTheme="minorAscii" w:hAnsiTheme="minorAscii" w:eastAsiaTheme="minorAscii" w:cstheme="minorAscii"/>
          <w:color w:val="auto"/>
          <w:sz w:val="24"/>
          <w:szCs w:val="24"/>
        </w:rPr>
        <w:t xml:space="preserve"> (Battista 2023).</w:t>
      </w:r>
    </w:p>
    <w:p w:rsidRPr="007360D0" w:rsidR="00571C02" w:rsidP="5ECF6744" w:rsidRDefault="00571C02" w14:paraId="6FBDE346"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The environmental aspect of waste management is an external factor that may have an impact on an organisation's strategic orientation. Businesses can create an environmentally friendly plan and dispose of outmoded goods in the most efficient way possible. Employees are less likely to be motivated and want to work for a company that is neither environmentally friendly nor cares about society, which may have an impact on employee demographics. When these principles are adopted, the culture of the organisation is </w:t>
      </w:r>
      <w:r w:rsidRPr="5ECF6744" w:rsidR="1FD68415">
        <w:rPr>
          <w:rFonts w:ascii="Calibri" w:hAnsi="Calibri" w:eastAsia="Calibri" w:cs="Calibri" w:asciiTheme="minorAscii" w:hAnsiTheme="minorAscii" w:eastAsiaTheme="minorAscii" w:cstheme="minorAscii"/>
          <w:color w:val="auto"/>
          <w:sz w:val="24"/>
          <w:szCs w:val="24"/>
        </w:rPr>
        <w:t>established</w:t>
      </w:r>
      <w:r w:rsidRPr="5ECF6744" w:rsidR="1FD68415">
        <w:rPr>
          <w:rFonts w:ascii="Calibri" w:hAnsi="Calibri" w:eastAsia="Calibri" w:cs="Calibri" w:asciiTheme="minorAscii" w:hAnsiTheme="minorAscii" w:eastAsiaTheme="minorAscii" w:cstheme="minorAscii"/>
          <w:color w:val="auto"/>
          <w:sz w:val="24"/>
          <w:szCs w:val="24"/>
        </w:rPr>
        <w:t xml:space="preserve"> if the organisation's ideals incorporate environmental sustainability. This entails incorporating environmental sustainability into all of </w:t>
      </w:r>
      <w:bookmarkStart w:name="_Int_gfQJPDq0" w:id="6"/>
      <w:r w:rsidRPr="5ECF6744" w:rsidR="1FD68415">
        <w:rPr>
          <w:rFonts w:ascii="Calibri" w:hAnsi="Calibri" w:eastAsia="Calibri" w:cs="Calibri" w:asciiTheme="minorAscii" w:hAnsiTheme="minorAscii" w:eastAsiaTheme="minorAscii" w:cstheme="minorAscii"/>
          <w:color w:val="auto"/>
          <w:sz w:val="24"/>
          <w:szCs w:val="24"/>
        </w:rPr>
        <w:t>HR</w:t>
      </w:r>
      <w:bookmarkEnd w:id="6"/>
      <w:r w:rsidRPr="5ECF6744" w:rsidR="1FD68415">
        <w:rPr>
          <w:rFonts w:ascii="Calibri" w:hAnsi="Calibri" w:eastAsia="Calibri" w:cs="Calibri" w:asciiTheme="minorAscii" w:hAnsiTheme="minorAscii" w:eastAsiaTheme="minorAscii" w:cstheme="minorAscii"/>
          <w:color w:val="auto"/>
          <w:sz w:val="24"/>
          <w:szCs w:val="24"/>
        </w:rPr>
        <w:t xml:space="preserve"> professionals' policies, procedures, and practices, as well as effectively communicating this to their stakeholders. (Maskell 2021)</w:t>
      </w:r>
    </w:p>
    <w:p w:rsidRPr="007360D0" w:rsidR="00571C02" w:rsidP="5ECF6744" w:rsidRDefault="00571C02" w14:paraId="3973B664" w14:textId="55C9B66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An important sociological impact on many organisations has been the immediacy and personalisation of social media into many people’s lives. This has </w:t>
      </w:r>
      <w:r w:rsidRPr="5ECF6744" w:rsidR="1FD68415">
        <w:rPr>
          <w:rFonts w:ascii="Calibri" w:hAnsi="Calibri" w:eastAsia="Calibri" w:cs="Calibri" w:asciiTheme="minorAscii" w:hAnsiTheme="minorAscii" w:eastAsiaTheme="minorAscii" w:cstheme="minorAscii"/>
          <w:color w:val="auto"/>
          <w:sz w:val="24"/>
          <w:szCs w:val="24"/>
        </w:rPr>
        <w:t>provided</w:t>
      </w:r>
      <w:r w:rsidRPr="5ECF6744" w:rsidR="1FD68415">
        <w:rPr>
          <w:rFonts w:ascii="Calibri" w:hAnsi="Calibri" w:eastAsia="Calibri" w:cs="Calibri" w:asciiTheme="minorAscii" w:hAnsiTheme="minorAscii" w:eastAsiaTheme="minorAscii" w:cstheme="minorAscii"/>
          <w:color w:val="auto"/>
          <w:sz w:val="24"/>
          <w:szCs w:val="24"/>
        </w:rPr>
        <w:t xml:space="preserve"> both opportunities for better marketing, but also risks associated when an adverse reputational issue is widely shared. </w:t>
      </w:r>
      <w:r w:rsidRPr="5ECF6744" w:rsidR="309D2305">
        <w:rPr>
          <w:rFonts w:ascii="Calibri" w:hAnsi="Calibri" w:eastAsia="Calibri" w:cs="Calibri" w:asciiTheme="minorAscii" w:hAnsiTheme="minorAscii" w:eastAsiaTheme="minorAscii" w:cstheme="minorAscii"/>
          <w:color w:val="auto"/>
          <w:sz w:val="24"/>
          <w:szCs w:val="24"/>
        </w:rPr>
        <w:t xml:space="preserve">Market demand for </w:t>
      </w:r>
      <w:bookmarkStart w:name="_Int_UKIu36jI" w:id="2132591950"/>
      <w:r w:rsidRPr="5ECF6744" w:rsidR="309D2305">
        <w:rPr>
          <w:rFonts w:ascii="Calibri" w:hAnsi="Calibri" w:eastAsia="Calibri" w:cs="Calibri" w:asciiTheme="minorAscii" w:hAnsiTheme="minorAscii" w:eastAsiaTheme="minorAscii" w:cstheme="minorAscii"/>
          <w:color w:val="auto"/>
          <w:sz w:val="24"/>
          <w:szCs w:val="24"/>
        </w:rPr>
        <w:t>various items</w:t>
      </w:r>
      <w:bookmarkEnd w:id="2132591950"/>
      <w:r w:rsidRPr="5ECF6744" w:rsidR="309D2305">
        <w:rPr>
          <w:rFonts w:ascii="Calibri" w:hAnsi="Calibri" w:eastAsia="Calibri" w:cs="Calibri" w:asciiTheme="minorAscii" w:hAnsiTheme="minorAscii" w:eastAsiaTheme="minorAscii" w:cstheme="minorAscii"/>
          <w:color w:val="auto"/>
          <w:sz w:val="24"/>
          <w:szCs w:val="24"/>
        </w:rPr>
        <w:t xml:space="preserve"> is influenced by seasonal, climatic, and ethnic variables. As a result, commercial businesses are expected to respond to their customers' expectations throughout such times or terms. Companies may do this by hiring more workers, altering working hours, boosting production quantities, and improving their marketing and distribution tactics. (Belle Wong 2023)</w:t>
      </w:r>
    </w:p>
    <w:p w:rsidR="79FD5B94" w:rsidP="5ECF6744" w:rsidRDefault="79FD5B94" w14:paraId="07254512" w14:textId="3BE1C2A4">
      <w:pPr>
        <w:pStyle w:val="Normal"/>
        <w:spacing w:after="120" w:afterAutospacing="off" w:line="264" w:lineRule="auto"/>
        <w:rPr>
          <w:rFonts w:ascii="Calibri" w:hAnsi="Calibri" w:eastAsia="Calibri" w:cs="Calibri" w:asciiTheme="minorAscii" w:hAnsiTheme="minorAscii" w:eastAsiaTheme="minorAscii" w:cstheme="minorAscii"/>
          <w:noProof w:val="0"/>
          <w:color w:val="FF0000"/>
          <w:sz w:val="24"/>
          <w:szCs w:val="24"/>
          <w:lang w:val="en-GB"/>
        </w:rPr>
      </w:pPr>
      <w:r w:rsidRPr="5ECF6744" w:rsidR="79FD5B94">
        <w:rPr>
          <w:rFonts w:ascii="Calibri" w:hAnsi="Calibri" w:eastAsia="Calibri" w:cs="Calibri" w:asciiTheme="minorAscii" w:hAnsiTheme="minorAscii" w:eastAsiaTheme="minorAscii" w:cstheme="minorAscii"/>
          <w:noProof w:val="0"/>
          <w:color w:val="FF0000"/>
          <w:sz w:val="24"/>
          <w:szCs w:val="24"/>
          <w:lang w:val="en-GB"/>
        </w:rPr>
        <w:t>The economic factors have a significant impact on GXO's organisational priorities, especially in the drinks industry. The changes have a significant impact on various stakeholders, including shareholders, employees, suppliers, government, customers, and the local community</w:t>
      </w:r>
      <w:r w:rsidRPr="5ECF6744" w:rsidR="532B7F10">
        <w:rPr>
          <w:rFonts w:ascii="Calibri" w:hAnsi="Calibri" w:eastAsia="Calibri" w:cs="Calibri" w:asciiTheme="minorAscii" w:hAnsiTheme="minorAscii" w:eastAsiaTheme="minorAscii" w:cstheme="minorAscii"/>
          <w:noProof w:val="0"/>
          <w:color w:val="FF0000"/>
          <w:sz w:val="24"/>
          <w:szCs w:val="24"/>
          <w:lang w:val="en-GB"/>
        </w:rPr>
        <w:t xml:space="preserve"> (BBC Nd)</w:t>
      </w:r>
      <w:r w:rsidRPr="5ECF6744" w:rsidR="79FD5B94">
        <w:rPr>
          <w:rFonts w:ascii="Calibri" w:hAnsi="Calibri" w:eastAsia="Calibri" w:cs="Calibri" w:asciiTheme="minorAscii" w:hAnsiTheme="minorAscii" w:eastAsiaTheme="minorAscii" w:cstheme="minorAscii"/>
          <w:noProof w:val="0"/>
          <w:color w:val="FF0000"/>
          <w:sz w:val="24"/>
          <w:szCs w:val="24"/>
          <w:lang w:val="en-GB"/>
        </w:rPr>
        <w:t xml:space="preserve">. </w:t>
      </w:r>
      <w:r w:rsidRPr="5ECF6744" w:rsidR="79FD5B94">
        <w:rPr>
          <w:rFonts w:ascii="Calibri" w:hAnsi="Calibri" w:eastAsia="Calibri" w:cs="Calibri" w:asciiTheme="minorAscii" w:hAnsiTheme="minorAscii" w:eastAsiaTheme="minorAscii" w:cstheme="minorAscii"/>
          <w:noProof w:val="0"/>
          <w:color w:val="FF0000"/>
          <w:sz w:val="24"/>
          <w:szCs w:val="24"/>
          <w:lang w:val="en-GB"/>
        </w:rPr>
        <w:t xml:space="preserve"> </w:t>
      </w:r>
      <w:r w:rsidRPr="5ECF6744" w:rsidR="79FD5B94">
        <w:rPr>
          <w:rFonts w:ascii="Calibri" w:hAnsi="Calibri" w:eastAsia="Calibri" w:cs="Calibri" w:asciiTheme="minorAscii" w:hAnsiTheme="minorAscii" w:eastAsiaTheme="minorAscii" w:cstheme="minorAscii"/>
          <w:noProof w:val="0"/>
          <w:color w:val="FF0000"/>
          <w:sz w:val="24"/>
          <w:szCs w:val="24"/>
          <w:lang w:val="en-GB"/>
        </w:rPr>
        <w:t>Employees may feel concerned about their position during periods of high unemployment. Additionally, they may experience a decrease in their ability to negotiate for fair wages and workers' rights</w:t>
      </w:r>
      <w:r w:rsidRPr="5ECF6744" w:rsidR="21069C2F">
        <w:rPr>
          <w:rFonts w:ascii="Calibri" w:hAnsi="Calibri" w:eastAsia="Calibri" w:cs="Calibri" w:asciiTheme="minorAscii" w:hAnsiTheme="minorAscii" w:eastAsiaTheme="minorAscii" w:cstheme="minorAscii"/>
          <w:noProof w:val="0"/>
          <w:color w:val="FF0000"/>
          <w:sz w:val="24"/>
          <w:szCs w:val="24"/>
          <w:lang w:val="en-GB"/>
        </w:rPr>
        <w:t xml:space="preserve"> according to research</w:t>
      </w:r>
      <w:r w:rsidRPr="5ECF6744" w:rsidR="526EA32D">
        <w:rPr>
          <w:rFonts w:ascii="Calibri" w:hAnsi="Calibri" w:eastAsia="Calibri" w:cs="Calibri" w:asciiTheme="minorAscii" w:hAnsiTheme="minorAscii" w:eastAsiaTheme="minorAscii" w:cstheme="minorAscii"/>
          <w:noProof w:val="0"/>
          <w:color w:val="FF0000"/>
          <w:sz w:val="24"/>
          <w:szCs w:val="24"/>
          <w:lang w:val="en-GB"/>
        </w:rPr>
        <w:t xml:space="preserve"> (Cockett 2023)</w:t>
      </w:r>
      <w:r w:rsidRPr="5ECF6744" w:rsidR="79FD5B94">
        <w:rPr>
          <w:rFonts w:ascii="Calibri" w:hAnsi="Calibri" w:eastAsia="Calibri" w:cs="Calibri" w:asciiTheme="minorAscii" w:hAnsiTheme="minorAscii" w:eastAsiaTheme="minorAscii" w:cstheme="minorAscii"/>
          <w:noProof w:val="0"/>
          <w:color w:val="FF0000"/>
          <w:sz w:val="24"/>
          <w:szCs w:val="24"/>
          <w:lang w:val="en-GB"/>
        </w:rPr>
        <w:t xml:space="preserve">. </w:t>
      </w:r>
      <w:r w:rsidRPr="5ECF6744" w:rsidR="79FD5B94">
        <w:rPr>
          <w:rFonts w:ascii="Calibri" w:hAnsi="Calibri" w:eastAsia="Calibri" w:cs="Calibri" w:asciiTheme="minorAscii" w:hAnsiTheme="minorAscii" w:eastAsiaTheme="minorAscii" w:cstheme="minorAscii"/>
          <w:noProof w:val="0"/>
          <w:color w:val="FF0000"/>
          <w:sz w:val="24"/>
          <w:szCs w:val="24"/>
          <w:lang w:val="en-GB"/>
        </w:rPr>
        <w:t>Suppliers can expect an increase in orders during periods of low unemployment, as more customers will have extra income to spend on products. During periods of elevated unemployment, suppliers may experience a decrease in orders, which could lead to price reductions</w:t>
      </w:r>
      <w:r w:rsidRPr="5ECF6744" w:rsidR="47A05AC9">
        <w:rPr>
          <w:rFonts w:ascii="Calibri" w:hAnsi="Calibri" w:eastAsia="Calibri" w:cs="Calibri" w:asciiTheme="minorAscii" w:hAnsiTheme="minorAscii" w:eastAsiaTheme="minorAscii" w:cstheme="minorAscii"/>
          <w:noProof w:val="0"/>
          <w:color w:val="FF0000"/>
          <w:sz w:val="24"/>
          <w:szCs w:val="24"/>
          <w:lang w:val="en-GB"/>
        </w:rPr>
        <w:t xml:space="preserve"> (CIPD 2023)</w:t>
      </w:r>
      <w:r w:rsidRPr="5ECF6744" w:rsidR="79FD5B94">
        <w:rPr>
          <w:rFonts w:ascii="Calibri" w:hAnsi="Calibri" w:eastAsia="Calibri" w:cs="Calibri" w:asciiTheme="minorAscii" w:hAnsiTheme="minorAscii" w:eastAsiaTheme="minorAscii" w:cstheme="minorAscii"/>
          <w:noProof w:val="0"/>
          <w:color w:val="FF0000"/>
          <w:sz w:val="24"/>
          <w:szCs w:val="24"/>
          <w:lang w:val="en-GB"/>
        </w:rPr>
        <w:t xml:space="preserve">. </w:t>
      </w:r>
      <w:r w:rsidRPr="5ECF6744" w:rsidR="79FD5B94">
        <w:rPr>
          <w:rFonts w:ascii="Calibri" w:hAnsi="Calibri" w:eastAsia="Calibri" w:cs="Calibri" w:asciiTheme="minorAscii" w:hAnsiTheme="minorAscii" w:eastAsiaTheme="minorAscii" w:cstheme="minorAscii"/>
          <w:noProof w:val="0"/>
          <w:color w:val="FF0000"/>
          <w:sz w:val="24"/>
          <w:szCs w:val="24"/>
          <w:lang w:val="en-GB"/>
        </w:rPr>
        <w:t xml:space="preserve">During periods of high unemployment, the government </w:t>
      </w:r>
      <w:r w:rsidRPr="5ECF6744" w:rsidR="79FD5B94">
        <w:rPr>
          <w:rFonts w:ascii="Calibri" w:hAnsi="Calibri" w:eastAsia="Calibri" w:cs="Calibri" w:asciiTheme="minorAscii" w:hAnsiTheme="minorAscii" w:eastAsiaTheme="minorAscii" w:cstheme="minorAscii"/>
          <w:noProof w:val="0"/>
          <w:color w:val="FF0000"/>
          <w:sz w:val="24"/>
          <w:szCs w:val="24"/>
          <w:lang w:val="en-GB"/>
        </w:rPr>
        <w:t>is required to</w:t>
      </w:r>
      <w:r w:rsidRPr="5ECF6744" w:rsidR="79FD5B94">
        <w:rPr>
          <w:rFonts w:ascii="Calibri" w:hAnsi="Calibri" w:eastAsia="Calibri" w:cs="Calibri" w:asciiTheme="minorAscii" w:hAnsiTheme="minorAscii" w:eastAsiaTheme="minorAscii" w:cstheme="minorAscii"/>
          <w:noProof w:val="0"/>
          <w:color w:val="FF0000"/>
          <w:sz w:val="24"/>
          <w:szCs w:val="24"/>
          <w:lang w:val="en-GB"/>
        </w:rPr>
        <w:t xml:space="preserve"> </w:t>
      </w:r>
      <w:r w:rsidRPr="5ECF6744" w:rsidR="79FD5B94">
        <w:rPr>
          <w:rFonts w:ascii="Calibri" w:hAnsi="Calibri" w:eastAsia="Calibri" w:cs="Calibri" w:asciiTheme="minorAscii" w:hAnsiTheme="minorAscii" w:eastAsiaTheme="minorAscii" w:cstheme="minorAscii"/>
          <w:noProof w:val="0"/>
          <w:color w:val="FF0000"/>
          <w:sz w:val="24"/>
          <w:szCs w:val="24"/>
          <w:lang w:val="en-GB"/>
        </w:rPr>
        <w:t>allocate</w:t>
      </w:r>
      <w:r w:rsidRPr="5ECF6744" w:rsidR="79FD5B94">
        <w:rPr>
          <w:rFonts w:ascii="Calibri" w:hAnsi="Calibri" w:eastAsia="Calibri" w:cs="Calibri" w:asciiTheme="minorAscii" w:hAnsiTheme="minorAscii" w:eastAsiaTheme="minorAscii" w:cstheme="minorAscii"/>
          <w:noProof w:val="0"/>
          <w:color w:val="FF0000"/>
          <w:sz w:val="24"/>
          <w:szCs w:val="24"/>
          <w:lang w:val="en-GB"/>
        </w:rPr>
        <w:t xml:space="preserve"> </w:t>
      </w:r>
      <w:r w:rsidRPr="5ECF6744" w:rsidR="79FD5B94">
        <w:rPr>
          <w:rFonts w:ascii="Calibri" w:hAnsi="Calibri" w:eastAsia="Calibri" w:cs="Calibri" w:asciiTheme="minorAscii" w:hAnsiTheme="minorAscii" w:eastAsiaTheme="minorAscii" w:cstheme="minorAscii"/>
          <w:noProof w:val="0"/>
          <w:color w:val="FF0000"/>
          <w:sz w:val="24"/>
          <w:szCs w:val="24"/>
          <w:lang w:val="en-GB"/>
        </w:rPr>
        <w:t>additional</w:t>
      </w:r>
      <w:r w:rsidRPr="5ECF6744" w:rsidR="79FD5B94">
        <w:rPr>
          <w:rFonts w:ascii="Calibri" w:hAnsi="Calibri" w:eastAsia="Calibri" w:cs="Calibri" w:asciiTheme="minorAscii" w:hAnsiTheme="minorAscii" w:eastAsiaTheme="minorAscii" w:cstheme="minorAscii"/>
          <w:noProof w:val="0"/>
          <w:color w:val="FF0000"/>
          <w:sz w:val="24"/>
          <w:szCs w:val="24"/>
          <w:lang w:val="en-GB"/>
        </w:rPr>
        <w:t xml:space="preserve"> funds towards state benefits and implement various initiatives aimed at reducing unemployment rates</w:t>
      </w:r>
      <w:r w:rsidRPr="5ECF6744" w:rsidR="607B3CD9">
        <w:rPr>
          <w:rFonts w:ascii="Calibri" w:hAnsi="Calibri" w:eastAsia="Calibri" w:cs="Calibri" w:asciiTheme="minorAscii" w:hAnsiTheme="minorAscii" w:eastAsiaTheme="minorAscii" w:cstheme="minorAscii"/>
          <w:noProof w:val="0"/>
          <w:color w:val="FF0000"/>
          <w:sz w:val="24"/>
          <w:szCs w:val="24"/>
          <w:lang w:val="en-GB"/>
        </w:rPr>
        <w:t xml:space="preserve"> (ONS 2024)</w:t>
      </w:r>
      <w:r w:rsidRPr="5ECF6744" w:rsidR="79FD5B94">
        <w:rPr>
          <w:rFonts w:ascii="Calibri" w:hAnsi="Calibri" w:eastAsia="Calibri" w:cs="Calibri" w:asciiTheme="minorAscii" w:hAnsiTheme="minorAscii" w:eastAsiaTheme="minorAscii" w:cstheme="minorAscii"/>
          <w:noProof w:val="0"/>
          <w:color w:val="FF0000"/>
          <w:sz w:val="24"/>
          <w:szCs w:val="24"/>
          <w:lang w:val="en-GB"/>
        </w:rPr>
        <w:t xml:space="preserve">. </w:t>
      </w:r>
    </w:p>
    <w:p w:rsidR="79FD5B94" w:rsidP="5ECF6744" w:rsidRDefault="79FD5B94" w14:paraId="3CB8F918" w14:textId="775CD2DA">
      <w:pPr>
        <w:pStyle w:val="Normal"/>
        <w:spacing w:after="120" w:afterAutospacing="off" w:line="264" w:lineRule="auto"/>
        <w:rPr>
          <w:rFonts w:ascii="Calibri" w:hAnsi="Calibri" w:eastAsia="Calibri" w:cs="Calibri" w:asciiTheme="minorAscii" w:hAnsiTheme="minorAscii" w:eastAsiaTheme="minorAscii" w:cstheme="minorAscii"/>
          <w:noProof w:val="0"/>
          <w:color w:val="FF0000"/>
          <w:sz w:val="24"/>
          <w:szCs w:val="24"/>
          <w:lang w:val="en-GB"/>
        </w:rPr>
      </w:pPr>
      <w:r w:rsidRPr="5ECF6744" w:rsidR="79FD5B94">
        <w:rPr>
          <w:rFonts w:ascii="Calibri" w:hAnsi="Calibri" w:eastAsia="Calibri" w:cs="Calibri" w:asciiTheme="minorAscii" w:hAnsiTheme="minorAscii" w:eastAsiaTheme="minorAscii" w:cstheme="minorAscii"/>
          <w:noProof w:val="0"/>
          <w:color w:val="FF0000"/>
          <w:sz w:val="24"/>
          <w:szCs w:val="24"/>
          <w:lang w:val="en-GB"/>
        </w:rPr>
        <w:t xml:space="preserve"> </w:t>
      </w:r>
    </w:p>
    <w:p w:rsidRPr="007360D0" w:rsidR="00571C02" w:rsidP="5ECF6744" w:rsidRDefault="00571C02" w14:paraId="2728F4B2" w14:textId="77777777" w14:noSpellErr="1">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 xml:space="preserve">1.4 Assess the scale of technology within organisations and how it </w:t>
      </w:r>
      <w:r w:rsidRPr="5ECF6744" w:rsidR="1FD68415">
        <w:rPr>
          <w:rFonts w:ascii="Calibri" w:hAnsi="Calibri" w:eastAsia="Calibri" w:cs="Calibri" w:asciiTheme="minorAscii" w:hAnsiTheme="minorAscii" w:eastAsiaTheme="minorAscii" w:cstheme="minorAscii"/>
          <w:b w:val="1"/>
          <w:bCs w:val="1"/>
          <w:color w:val="auto"/>
          <w:sz w:val="24"/>
          <w:szCs w:val="24"/>
        </w:rPr>
        <w:t>impacts</w:t>
      </w:r>
      <w:r w:rsidRPr="5ECF6744" w:rsidR="1FD68415">
        <w:rPr>
          <w:rFonts w:ascii="Calibri" w:hAnsi="Calibri" w:eastAsia="Calibri" w:cs="Calibri" w:asciiTheme="minorAscii" w:hAnsiTheme="minorAscii" w:eastAsiaTheme="minorAscii" w:cstheme="minorAscii"/>
          <w:b w:val="1"/>
          <w:bCs w:val="1"/>
          <w:color w:val="auto"/>
          <w:sz w:val="24"/>
          <w:szCs w:val="24"/>
        </w:rPr>
        <w:t xml:space="preserve"> work. </w:t>
      </w:r>
    </w:p>
    <w:p w:rsidRPr="007360D0" w:rsidR="00571C02" w:rsidP="5ECF6744" w:rsidRDefault="00571C02" w14:paraId="69400663" w14:textId="77777777"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p>
    <w:p w:rsidR="1233D44A" w:rsidP="5ECF6744" w:rsidRDefault="1233D44A" w14:paraId="1D4DDC99" w14:textId="626ECE39">
      <w:pPr>
        <w:pStyle w:val="Normal"/>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1233D44A">
        <w:rPr>
          <w:rFonts w:ascii="Calibri" w:hAnsi="Calibri" w:eastAsia="Calibri" w:cs="Calibri" w:asciiTheme="minorAscii" w:hAnsiTheme="minorAscii" w:eastAsiaTheme="minorAscii" w:cstheme="minorAscii"/>
          <w:color w:val="auto"/>
          <w:sz w:val="24"/>
          <w:szCs w:val="24"/>
        </w:rPr>
        <w:t xml:space="preserve">The most recent technology revolution has had a </w:t>
      </w:r>
      <w:r w:rsidRPr="5ECF6744" w:rsidR="4257F080">
        <w:rPr>
          <w:rFonts w:ascii="Calibri" w:hAnsi="Calibri" w:eastAsia="Calibri" w:cs="Calibri" w:asciiTheme="minorAscii" w:hAnsiTheme="minorAscii" w:eastAsiaTheme="minorAscii" w:cstheme="minorAscii"/>
          <w:color w:val="auto"/>
          <w:sz w:val="24"/>
          <w:szCs w:val="24"/>
        </w:rPr>
        <w:t>considerable influence</w:t>
      </w:r>
      <w:r w:rsidRPr="5ECF6744" w:rsidR="1233D44A">
        <w:rPr>
          <w:rFonts w:ascii="Calibri" w:hAnsi="Calibri" w:eastAsia="Calibri" w:cs="Calibri" w:asciiTheme="minorAscii" w:hAnsiTheme="minorAscii" w:eastAsiaTheme="minorAscii" w:cstheme="minorAscii"/>
          <w:color w:val="auto"/>
          <w:sz w:val="24"/>
          <w:szCs w:val="24"/>
        </w:rPr>
        <w:t xml:space="preserve"> on how organisations create value and individuals work in all industries, economies, and societal sectors. Because of the emergence of big data, growing digitisation, and advances in artificial intelligence (AI), existing technology may now be able to </w:t>
      </w:r>
      <w:r w:rsidRPr="5ECF6744" w:rsidR="1233D44A">
        <w:rPr>
          <w:rFonts w:ascii="Calibri" w:hAnsi="Calibri" w:eastAsia="Calibri" w:cs="Calibri" w:asciiTheme="minorAscii" w:hAnsiTheme="minorAscii" w:eastAsiaTheme="minorAscii" w:cstheme="minorAscii"/>
          <w:color w:val="auto"/>
          <w:sz w:val="24"/>
          <w:szCs w:val="24"/>
        </w:rPr>
        <w:t>assist</w:t>
      </w:r>
      <w:r w:rsidRPr="5ECF6744" w:rsidR="1233D44A">
        <w:rPr>
          <w:rFonts w:ascii="Calibri" w:hAnsi="Calibri" w:eastAsia="Calibri" w:cs="Calibri" w:asciiTheme="minorAscii" w:hAnsiTheme="minorAscii" w:eastAsiaTheme="minorAscii" w:cstheme="minorAscii"/>
          <w:color w:val="auto"/>
          <w:sz w:val="24"/>
          <w:szCs w:val="24"/>
        </w:rPr>
        <w:t xml:space="preserve"> with increasingly complicated procedures, augmenting jobs and </w:t>
      </w:r>
      <w:r w:rsidRPr="5ECF6744" w:rsidR="40409280">
        <w:rPr>
          <w:rFonts w:ascii="Calibri" w:hAnsi="Calibri" w:eastAsia="Calibri" w:cs="Calibri" w:asciiTheme="minorAscii" w:hAnsiTheme="minorAscii" w:eastAsiaTheme="minorAscii" w:cstheme="minorAscii"/>
          <w:color w:val="auto"/>
          <w:sz w:val="24"/>
          <w:szCs w:val="24"/>
        </w:rPr>
        <w:t>altering</w:t>
      </w:r>
      <w:r w:rsidRPr="5ECF6744" w:rsidR="1233D44A">
        <w:rPr>
          <w:rFonts w:ascii="Calibri" w:hAnsi="Calibri" w:eastAsia="Calibri" w:cs="Calibri" w:asciiTheme="minorAscii" w:hAnsiTheme="minorAscii" w:eastAsiaTheme="minorAscii" w:cstheme="minorAscii"/>
          <w:color w:val="auto"/>
          <w:sz w:val="24"/>
          <w:szCs w:val="24"/>
        </w:rPr>
        <w:t xml:space="preserve"> the nature of labour. (CIPD 2020) According to the CIPD (2021), employers are investing in novel technology to improve quality while cutting costs. However, as new workplace technology becomes more common in modern work, the impact on people's jobs and working lives must be addressed. Understanding how technology influences jobs and the workforce is an important subject in contemporary culture. Human resource professionals are crucial in </w:t>
      </w:r>
      <w:r w:rsidRPr="5ECF6744" w:rsidR="1233D44A">
        <w:rPr>
          <w:rFonts w:ascii="Calibri" w:hAnsi="Calibri" w:eastAsia="Calibri" w:cs="Calibri" w:asciiTheme="minorAscii" w:hAnsiTheme="minorAscii" w:eastAsiaTheme="minorAscii" w:cstheme="minorAscii"/>
          <w:color w:val="auto"/>
          <w:sz w:val="24"/>
          <w:szCs w:val="24"/>
        </w:rPr>
        <w:t>comprehending</w:t>
      </w:r>
      <w:r w:rsidRPr="5ECF6744" w:rsidR="1233D44A">
        <w:rPr>
          <w:rFonts w:ascii="Calibri" w:hAnsi="Calibri" w:eastAsia="Calibri" w:cs="Calibri" w:asciiTheme="minorAscii" w:hAnsiTheme="minorAscii" w:eastAsiaTheme="minorAscii" w:cstheme="minorAscii"/>
          <w:color w:val="auto"/>
          <w:sz w:val="24"/>
          <w:szCs w:val="24"/>
        </w:rPr>
        <w:t xml:space="preserve"> the human consequences of various technologies. People must be effectively managed and supported as they move to new careers, reskill as necessary, and address their worries about technology limitations. As a result, the human resources profession should be involved in technology initiatives to guarantee that technology adoption promotes and increases productivity and work quality. (CIPD 2020)</w:t>
      </w:r>
    </w:p>
    <w:p w:rsidRPr="007360D0" w:rsidR="00571C02" w:rsidP="5ECF6744" w:rsidRDefault="00571C02" w14:paraId="7342C9DB" w14:textId="77777777"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6446D662" w14:textId="77777777"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People experts play a key role in </w:t>
      </w:r>
      <w:r w:rsidRPr="5ECF6744" w:rsidR="1FD68415">
        <w:rPr>
          <w:rFonts w:ascii="Calibri" w:hAnsi="Calibri" w:eastAsia="Calibri" w:cs="Calibri" w:asciiTheme="minorAscii" w:hAnsiTheme="minorAscii" w:eastAsiaTheme="minorAscii" w:cstheme="minorAscii"/>
          <w:color w:val="auto"/>
          <w:sz w:val="24"/>
          <w:szCs w:val="24"/>
        </w:rPr>
        <w:t>advising</w:t>
      </w:r>
      <w:r w:rsidRPr="5ECF6744" w:rsidR="1FD68415">
        <w:rPr>
          <w:rFonts w:ascii="Calibri" w:hAnsi="Calibri" w:eastAsia="Calibri" w:cs="Calibri" w:asciiTheme="minorAscii" w:hAnsiTheme="minorAscii" w:eastAsiaTheme="minorAscii" w:cstheme="minorAscii"/>
          <w:color w:val="auto"/>
          <w:sz w:val="24"/>
          <w:szCs w:val="24"/>
        </w:rPr>
        <w:t xml:space="preserve"> technological investments and how they will be implemented. This is an obvious challenge for human resource professionals. To develop a </w:t>
      </w:r>
      <w:r w:rsidRPr="5ECF6744" w:rsidR="1FD68415">
        <w:rPr>
          <w:rFonts w:ascii="Calibri" w:hAnsi="Calibri" w:eastAsia="Calibri" w:cs="Calibri" w:asciiTheme="minorAscii" w:hAnsiTheme="minorAscii" w:eastAsiaTheme="minorAscii" w:cstheme="minorAscii"/>
          <w:color w:val="auto"/>
          <w:sz w:val="24"/>
          <w:szCs w:val="24"/>
        </w:rPr>
        <w:t>people-focused technology strategy, they must keep up with rapid advances in the industry, rely on reliable data, and communicate proactively with key organisational stakeholders. They should also act as 'critical friends,' offering feedback on how technology may disrupt work. The challenge for human resource professionals is to harmonise their organisations' and employees' demands and expectations while ensuring that any use of technology helps both. (CIPD 2021)</w:t>
      </w:r>
    </w:p>
    <w:p w:rsidRPr="007360D0" w:rsidR="00571C02" w:rsidP="5ECF6744" w:rsidRDefault="00571C02" w14:paraId="0C9B6950" w14:textId="77777777"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4123D145" w14:textId="77777777"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Rapid technology improvements need addressing the current skills gap in the UK labour market, which will affect how businesses recruit and </w:t>
      </w:r>
      <w:r w:rsidRPr="5ECF6744" w:rsidR="1FD68415">
        <w:rPr>
          <w:rFonts w:ascii="Calibri" w:hAnsi="Calibri" w:eastAsia="Calibri" w:cs="Calibri" w:asciiTheme="minorAscii" w:hAnsiTheme="minorAscii" w:eastAsiaTheme="minorAscii" w:cstheme="minorAscii"/>
          <w:color w:val="auto"/>
          <w:sz w:val="24"/>
          <w:szCs w:val="24"/>
        </w:rPr>
        <w:t>retain</w:t>
      </w:r>
      <w:r w:rsidRPr="5ECF6744" w:rsidR="1FD68415">
        <w:rPr>
          <w:rFonts w:ascii="Calibri" w:hAnsi="Calibri" w:eastAsia="Calibri" w:cs="Calibri" w:asciiTheme="minorAscii" w:hAnsiTheme="minorAscii" w:eastAsiaTheme="minorAscii" w:cstheme="minorAscii"/>
          <w:color w:val="auto"/>
          <w:sz w:val="24"/>
          <w:szCs w:val="24"/>
        </w:rPr>
        <w:t xml:space="preserve"> people. People managers are crucial in </w:t>
      </w:r>
      <w:r w:rsidRPr="5ECF6744" w:rsidR="1FD68415">
        <w:rPr>
          <w:rFonts w:ascii="Calibri" w:hAnsi="Calibri" w:eastAsia="Calibri" w:cs="Calibri" w:asciiTheme="minorAscii" w:hAnsiTheme="minorAscii" w:eastAsiaTheme="minorAscii" w:cstheme="minorAscii"/>
          <w:color w:val="auto"/>
          <w:sz w:val="24"/>
          <w:szCs w:val="24"/>
        </w:rPr>
        <w:t>identifying</w:t>
      </w:r>
      <w:r w:rsidRPr="5ECF6744" w:rsidR="1FD68415">
        <w:rPr>
          <w:rFonts w:ascii="Calibri" w:hAnsi="Calibri" w:eastAsia="Calibri" w:cs="Calibri" w:asciiTheme="minorAscii" w:hAnsiTheme="minorAscii" w:eastAsiaTheme="minorAscii" w:cstheme="minorAscii"/>
          <w:color w:val="auto"/>
          <w:sz w:val="24"/>
          <w:szCs w:val="24"/>
        </w:rPr>
        <w:t xml:space="preserve"> talent gaps in their organisations and developing internal or external strategies to address them. They should also actively engage with and discuss policymakers to alleviate the general skills shortages in the UK labour market. (Gifford 2019)</w:t>
      </w:r>
    </w:p>
    <w:p w:rsidRPr="007360D0" w:rsidR="00571C02" w:rsidP="5ECF6744" w:rsidRDefault="00571C02" w14:paraId="1620082E" w14:textId="77777777" w14:noSpellErr="1">
      <w:pPr>
        <w:shd w:val="clear" w:color="auto" w:fill="FFFFFF" w:themeFill="background1"/>
        <w:spacing w:after="450"/>
        <w:contextualSpacing/>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65E68475" w14:textId="77777777" w14:noSpellErr="1">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 xml:space="preserve">2.1 Explain theories and models which examine organisational and human behaviour. </w:t>
      </w:r>
    </w:p>
    <w:p w:rsidRPr="007360D0" w:rsidR="00571C02" w:rsidP="5ECF6744" w:rsidRDefault="00571C02" w14:paraId="57745BBD" w14:textId="77777777" w14:noSpellErr="1">
      <w:pPr>
        <w:spacing w:after="0" w:line="240" w:lineRule="auto"/>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25F03655" w14:textId="4969C638"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Edgar Schein's organisational culture model helps explain a company's </w:t>
      </w:r>
      <w:r w:rsidRPr="5ECF6744" w:rsidR="1FD68415">
        <w:rPr>
          <w:rFonts w:ascii="Calibri" w:hAnsi="Calibri" w:eastAsia="Calibri" w:cs="Calibri" w:asciiTheme="minorAscii" w:hAnsiTheme="minorAscii" w:eastAsiaTheme="minorAscii" w:cstheme="minorAscii"/>
          <w:color w:val="auto"/>
          <w:sz w:val="24"/>
          <w:szCs w:val="24"/>
        </w:rPr>
        <w:t>numerous</w:t>
      </w:r>
      <w:r w:rsidRPr="5ECF6744" w:rsidR="1FD68415">
        <w:rPr>
          <w:rFonts w:ascii="Calibri" w:hAnsi="Calibri" w:eastAsia="Calibri" w:cs="Calibri" w:asciiTheme="minorAscii" w:hAnsiTheme="minorAscii" w:eastAsiaTheme="minorAscii" w:cstheme="minorAscii"/>
          <w:color w:val="auto"/>
          <w:sz w:val="24"/>
          <w:szCs w:val="24"/>
        </w:rPr>
        <w:t xml:space="preserve"> cultures (Schein, Edgar H. 2004). Recognising the relationship between items and behaviours, declared goals, and underlying ideas helps leaders and managers build and </w:t>
      </w:r>
      <w:r w:rsidRPr="5ECF6744" w:rsidR="1FD68415">
        <w:rPr>
          <w:rFonts w:ascii="Calibri" w:hAnsi="Calibri" w:eastAsia="Calibri" w:cs="Calibri" w:asciiTheme="minorAscii" w:hAnsiTheme="minorAscii" w:eastAsiaTheme="minorAscii" w:cstheme="minorAscii"/>
          <w:color w:val="auto"/>
          <w:sz w:val="24"/>
          <w:szCs w:val="24"/>
        </w:rPr>
        <w:t>maintain</w:t>
      </w:r>
      <w:r w:rsidRPr="5ECF6744" w:rsidR="1FD68415">
        <w:rPr>
          <w:rFonts w:ascii="Calibri" w:hAnsi="Calibri" w:eastAsia="Calibri" w:cs="Calibri" w:asciiTheme="minorAscii" w:hAnsiTheme="minorAscii" w:eastAsiaTheme="minorAscii" w:cstheme="minorAscii"/>
          <w:color w:val="auto"/>
          <w:sz w:val="24"/>
          <w:szCs w:val="24"/>
        </w:rPr>
        <w:t xml:space="preserve"> organisational culture. This data may help companies connect culture and strategy, drive change, recruit and </w:t>
      </w:r>
      <w:r w:rsidRPr="5ECF6744" w:rsidR="1FD68415">
        <w:rPr>
          <w:rFonts w:ascii="Calibri" w:hAnsi="Calibri" w:eastAsia="Calibri" w:cs="Calibri" w:asciiTheme="minorAscii" w:hAnsiTheme="minorAscii" w:eastAsiaTheme="minorAscii" w:cstheme="minorAscii"/>
          <w:color w:val="auto"/>
          <w:sz w:val="24"/>
          <w:szCs w:val="24"/>
        </w:rPr>
        <w:t>retain</w:t>
      </w:r>
      <w:r w:rsidRPr="5ECF6744" w:rsidR="1FD68415">
        <w:rPr>
          <w:rFonts w:ascii="Calibri" w:hAnsi="Calibri" w:eastAsia="Calibri" w:cs="Calibri" w:asciiTheme="minorAscii" w:hAnsiTheme="minorAscii" w:eastAsiaTheme="minorAscii" w:cstheme="minorAscii"/>
          <w:color w:val="auto"/>
          <w:sz w:val="24"/>
          <w:szCs w:val="24"/>
        </w:rPr>
        <w:t xml:space="preserve"> top talent, and build a productive workplace. Schein's strategy can help companies build a stable, adaptable culture for long-term success. Edgar Schein focuses on assumptions/beliefs, values, and artefacts. First layer: artefacts. Material factors include workstation design, dress code, rituals, symbols, and detectable behaviours. Artefacts reflect organisational culture. An open office with collaborative workstations may imply a teamwork-focused culture. Organisational dress codes may </w:t>
      </w:r>
      <w:r w:rsidRPr="5ECF6744" w:rsidR="1FD68415">
        <w:rPr>
          <w:rFonts w:ascii="Calibri" w:hAnsi="Calibri" w:eastAsia="Calibri" w:cs="Calibri" w:asciiTheme="minorAscii" w:hAnsiTheme="minorAscii" w:eastAsiaTheme="minorAscii" w:cstheme="minorAscii"/>
          <w:color w:val="auto"/>
          <w:sz w:val="24"/>
          <w:szCs w:val="24"/>
        </w:rPr>
        <w:t>represent</w:t>
      </w:r>
      <w:r w:rsidRPr="5ECF6744" w:rsidR="1FD68415">
        <w:rPr>
          <w:rFonts w:ascii="Calibri" w:hAnsi="Calibri" w:eastAsia="Calibri" w:cs="Calibri" w:asciiTheme="minorAscii" w:hAnsiTheme="minorAscii" w:eastAsiaTheme="minorAscii" w:cstheme="minorAscii"/>
          <w:color w:val="auto"/>
          <w:sz w:val="24"/>
          <w:szCs w:val="24"/>
        </w:rPr>
        <w:t xml:space="preserve"> formality or informality. Organisational norms and customs influence individual and group conduct. Schein's model's second layer addresses professed values, which are company norms and beliefs. Leaders' and managers' statements show values. They </w:t>
      </w:r>
      <w:r w:rsidRPr="5ECF6744" w:rsidR="1FD68415">
        <w:rPr>
          <w:rFonts w:ascii="Calibri" w:hAnsi="Calibri" w:eastAsia="Calibri" w:cs="Calibri" w:asciiTheme="minorAscii" w:hAnsiTheme="minorAscii" w:eastAsiaTheme="minorAscii" w:cstheme="minorAscii"/>
          <w:color w:val="auto"/>
          <w:sz w:val="24"/>
          <w:szCs w:val="24"/>
        </w:rPr>
        <w:t>represent</w:t>
      </w:r>
      <w:r w:rsidRPr="5ECF6744" w:rsidR="1FD68415">
        <w:rPr>
          <w:rFonts w:ascii="Calibri" w:hAnsi="Calibri" w:eastAsia="Calibri" w:cs="Calibri" w:asciiTheme="minorAscii" w:hAnsiTheme="minorAscii" w:eastAsiaTheme="minorAscii" w:cstheme="minorAscii"/>
          <w:color w:val="auto"/>
          <w:sz w:val="24"/>
          <w:szCs w:val="24"/>
        </w:rPr>
        <w:t xml:space="preserve"> the company's aims and guide employees' activities. Schein's deepest layer is based on core assumptions/beliefs. These entrenched beliefs go unnoticed and ignored. They define the company's culture and influence people's thoughts and actions. Organisational members often implicitly share basic assumptions. They evolve from workplace encounters, observations, and experiences. (Young 2023)</w:t>
      </w:r>
    </w:p>
    <w:p w:rsidRPr="007360D0" w:rsidR="00571C02" w:rsidP="5ECF6744" w:rsidRDefault="00571C02" w14:paraId="79E6261C" w14:textId="77777777"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0B611819" w14:textId="77777777" w14:noSpellErr="1">
      <w:pPr>
        <w:spacing w:after="120" w:line="264" w:lineRule="auto"/>
        <w:contextualSpacing/>
        <w:rPr>
          <w:rFonts w:ascii="Calibri" w:hAnsi="Calibri" w:eastAsia="Calibri" w:cs="Calibri" w:asciiTheme="minorAscii" w:hAnsiTheme="minorAscii" w:eastAsiaTheme="minorAscii" w:cstheme="minorAscii"/>
          <w:strike w:val="1"/>
          <w:color w:val="auto"/>
          <w:sz w:val="24"/>
          <w:szCs w:val="24"/>
        </w:rPr>
      </w:pPr>
      <w:r w:rsidRPr="5ECF6744" w:rsidR="1FD68415">
        <w:rPr>
          <w:rFonts w:ascii="Calibri" w:hAnsi="Calibri" w:eastAsia="Calibri" w:cs="Calibri" w:asciiTheme="minorAscii" w:hAnsiTheme="minorAscii" w:eastAsiaTheme="minorAscii" w:cstheme="minorAscii"/>
          <w:strike w:val="1"/>
          <w:color w:val="auto"/>
          <w:sz w:val="24"/>
          <w:szCs w:val="24"/>
        </w:rPr>
        <w:t xml:space="preserve">Handy and Harrison developed a model to describe organisational culture. Although published in 1976, the model </w:t>
      </w:r>
      <w:r w:rsidRPr="5ECF6744" w:rsidR="1FD68415">
        <w:rPr>
          <w:rFonts w:ascii="Calibri" w:hAnsi="Calibri" w:eastAsia="Calibri" w:cs="Calibri" w:asciiTheme="minorAscii" w:hAnsiTheme="minorAscii" w:eastAsiaTheme="minorAscii" w:cstheme="minorAscii"/>
          <w:strike w:val="1"/>
          <w:color w:val="auto"/>
          <w:sz w:val="24"/>
          <w:szCs w:val="24"/>
        </w:rPr>
        <w:t>remains</w:t>
      </w:r>
      <w:r w:rsidRPr="5ECF6744" w:rsidR="1FD68415">
        <w:rPr>
          <w:rFonts w:ascii="Calibri" w:hAnsi="Calibri" w:eastAsia="Calibri" w:cs="Calibri" w:asciiTheme="minorAscii" w:hAnsiTheme="minorAscii" w:eastAsiaTheme="minorAscii" w:cstheme="minorAscii"/>
          <w:strike w:val="1"/>
          <w:color w:val="auto"/>
          <w:sz w:val="24"/>
          <w:szCs w:val="24"/>
        </w:rPr>
        <w:t xml:space="preserve"> relevant. Handy </w:t>
      </w:r>
      <w:r w:rsidRPr="5ECF6744" w:rsidR="1FD68415">
        <w:rPr>
          <w:rFonts w:ascii="Calibri" w:hAnsi="Calibri" w:eastAsia="Calibri" w:cs="Calibri" w:asciiTheme="minorAscii" w:hAnsiTheme="minorAscii" w:eastAsiaTheme="minorAscii" w:cstheme="minorAscii"/>
          <w:strike w:val="1"/>
          <w:color w:val="auto"/>
          <w:sz w:val="24"/>
          <w:szCs w:val="24"/>
        </w:rPr>
        <w:t>identified</w:t>
      </w:r>
      <w:r w:rsidRPr="5ECF6744" w:rsidR="1FD68415">
        <w:rPr>
          <w:rFonts w:ascii="Calibri" w:hAnsi="Calibri" w:eastAsia="Calibri" w:cs="Calibri" w:asciiTheme="minorAscii" w:hAnsiTheme="minorAscii" w:eastAsiaTheme="minorAscii" w:cstheme="minorAscii"/>
          <w:strike w:val="1"/>
          <w:color w:val="auto"/>
          <w:sz w:val="24"/>
          <w:szCs w:val="24"/>
        </w:rPr>
        <w:t xml:space="preserve"> four organisational cultures. (Mind Tools Nd)</w:t>
      </w:r>
    </w:p>
    <w:p w:rsidRPr="007360D0" w:rsidR="00571C02" w:rsidP="5ECF6744" w:rsidRDefault="00571C02" w14:paraId="26E639EC" w14:textId="77777777" w14:noSpellErr="1">
      <w:pPr>
        <w:spacing w:after="120" w:line="264" w:lineRule="auto"/>
        <w:contextualSpacing/>
        <w:rPr>
          <w:rFonts w:ascii="Calibri" w:hAnsi="Calibri" w:eastAsia="Calibri" w:cs="Calibri" w:asciiTheme="minorAscii" w:hAnsiTheme="minorAscii" w:eastAsiaTheme="minorAscii" w:cstheme="minorAscii"/>
          <w:strike w:val="1"/>
          <w:color w:val="auto"/>
          <w:sz w:val="24"/>
          <w:szCs w:val="24"/>
        </w:rPr>
      </w:pPr>
    </w:p>
    <w:p w:rsidRPr="007360D0" w:rsidR="00571C02" w:rsidP="5ECF6744" w:rsidRDefault="00571C02" w14:paraId="6948C71B" w14:textId="77777777" w14:noSpellErr="1">
      <w:pPr>
        <w:pStyle w:val="ListParagraph"/>
        <w:numPr>
          <w:ilvl w:val="0"/>
          <w:numId w:val="1"/>
        </w:numPr>
        <w:spacing w:after="120" w:line="264" w:lineRule="auto"/>
        <w:rPr>
          <w:rFonts w:ascii="Calibri" w:hAnsi="Calibri" w:eastAsia="Calibri" w:cs="Calibri" w:asciiTheme="minorAscii" w:hAnsiTheme="minorAscii" w:eastAsiaTheme="minorAscii" w:cstheme="minorAscii"/>
          <w:strike w:val="1"/>
          <w:color w:val="auto"/>
          <w:sz w:val="24"/>
          <w:szCs w:val="24"/>
        </w:rPr>
      </w:pPr>
      <w:r w:rsidRPr="5ECF6744" w:rsidR="1FD68415">
        <w:rPr>
          <w:rFonts w:ascii="Calibri" w:hAnsi="Calibri" w:eastAsia="Calibri" w:cs="Calibri" w:asciiTheme="minorAscii" w:hAnsiTheme="minorAscii" w:eastAsiaTheme="minorAscii" w:cstheme="minorAscii"/>
          <w:strike w:val="1"/>
          <w:color w:val="auto"/>
          <w:sz w:val="24"/>
          <w:szCs w:val="24"/>
        </w:rPr>
        <w:t xml:space="preserve">High-power organisations make major decisions by a small group or one individual, usually a leader or owner. They have tremendous control over the organisation. These organisations are flat. Employees follow directions and tasks from above. Small businesses where the founder </w:t>
      </w:r>
      <w:r w:rsidRPr="5ECF6744" w:rsidR="1FD68415">
        <w:rPr>
          <w:rFonts w:ascii="Calibri" w:hAnsi="Calibri" w:eastAsia="Calibri" w:cs="Calibri" w:asciiTheme="minorAscii" w:hAnsiTheme="minorAscii" w:eastAsiaTheme="minorAscii" w:cstheme="minorAscii"/>
          <w:strike w:val="1"/>
          <w:color w:val="auto"/>
          <w:sz w:val="24"/>
          <w:szCs w:val="24"/>
        </w:rPr>
        <w:t>retains</w:t>
      </w:r>
      <w:r w:rsidRPr="5ECF6744" w:rsidR="1FD68415">
        <w:rPr>
          <w:rFonts w:ascii="Calibri" w:hAnsi="Calibri" w:eastAsia="Calibri" w:cs="Calibri" w:asciiTheme="minorAscii" w:hAnsiTheme="minorAscii" w:eastAsiaTheme="minorAscii" w:cstheme="minorAscii"/>
          <w:strike w:val="1"/>
          <w:color w:val="auto"/>
          <w:sz w:val="24"/>
          <w:szCs w:val="24"/>
        </w:rPr>
        <w:t xml:space="preserve"> control have this working culture. </w:t>
      </w:r>
    </w:p>
    <w:p w:rsidRPr="007360D0" w:rsidR="00571C02" w:rsidP="5ECF6744" w:rsidRDefault="00571C02" w14:paraId="280B55BD" w14:textId="77777777" w14:noSpellErr="1">
      <w:pPr>
        <w:pStyle w:val="ListParagraph"/>
        <w:numPr>
          <w:ilvl w:val="0"/>
          <w:numId w:val="1"/>
        </w:numPr>
        <w:spacing w:after="120" w:line="264" w:lineRule="auto"/>
        <w:rPr>
          <w:rFonts w:ascii="Calibri" w:hAnsi="Calibri" w:eastAsia="Calibri" w:cs="Calibri" w:asciiTheme="minorAscii" w:hAnsiTheme="minorAscii" w:eastAsiaTheme="minorAscii" w:cstheme="minorAscii"/>
          <w:strike w:val="1"/>
          <w:color w:val="auto"/>
          <w:sz w:val="24"/>
          <w:szCs w:val="24"/>
        </w:rPr>
      </w:pPr>
      <w:r w:rsidRPr="5ECF6744" w:rsidR="1FD68415">
        <w:rPr>
          <w:rFonts w:ascii="Calibri" w:hAnsi="Calibri" w:eastAsia="Calibri" w:cs="Calibri" w:asciiTheme="minorAscii" w:hAnsiTheme="minorAscii" w:eastAsiaTheme="minorAscii" w:cstheme="minorAscii"/>
          <w:strike w:val="1"/>
          <w:color w:val="auto"/>
          <w:sz w:val="24"/>
          <w:szCs w:val="24"/>
        </w:rPr>
        <w:t xml:space="preserve">Task-oriented companies complete projects. Project teams consist of people with relevant skills, interests, and resources. </w:t>
      </w:r>
      <w:r w:rsidRPr="5ECF6744" w:rsidR="1FD68415">
        <w:rPr>
          <w:rFonts w:ascii="Calibri" w:hAnsi="Calibri" w:eastAsia="Calibri" w:cs="Calibri" w:asciiTheme="minorAscii" w:hAnsiTheme="minorAscii" w:eastAsiaTheme="minorAscii" w:cstheme="minorAscii"/>
          <w:strike w:val="1"/>
          <w:color w:val="auto"/>
          <w:sz w:val="24"/>
          <w:szCs w:val="24"/>
        </w:rPr>
        <w:t>Expertise</w:t>
      </w:r>
      <w:r w:rsidRPr="5ECF6744" w:rsidR="1FD68415">
        <w:rPr>
          <w:rFonts w:ascii="Calibri" w:hAnsi="Calibri" w:eastAsia="Calibri" w:cs="Calibri" w:asciiTheme="minorAscii" w:hAnsiTheme="minorAscii" w:eastAsiaTheme="minorAscii" w:cstheme="minorAscii"/>
          <w:strike w:val="1"/>
          <w:color w:val="auto"/>
          <w:sz w:val="24"/>
          <w:szCs w:val="24"/>
        </w:rPr>
        <w:t xml:space="preserve">, not seniority, </w:t>
      </w:r>
      <w:r w:rsidRPr="5ECF6744" w:rsidR="1FD68415">
        <w:rPr>
          <w:rFonts w:ascii="Calibri" w:hAnsi="Calibri" w:eastAsia="Calibri" w:cs="Calibri" w:asciiTheme="minorAscii" w:hAnsiTheme="minorAscii" w:eastAsiaTheme="minorAscii" w:cstheme="minorAscii"/>
          <w:strike w:val="1"/>
          <w:color w:val="auto"/>
          <w:sz w:val="24"/>
          <w:szCs w:val="24"/>
        </w:rPr>
        <w:t>determines</w:t>
      </w:r>
      <w:r w:rsidRPr="5ECF6744" w:rsidR="1FD68415">
        <w:rPr>
          <w:rFonts w:ascii="Calibri" w:hAnsi="Calibri" w:eastAsia="Calibri" w:cs="Calibri" w:asciiTheme="minorAscii" w:hAnsiTheme="minorAscii" w:eastAsiaTheme="minorAscii" w:cstheme="minorAscii"/>
          <w:strike w:val="1"/>
          <w:color w:val="auto"/>
          <w:sz w:val="24"/>
          <w:szCs w:val="24"/>
        </w:rPr>
        <w:t xml:space="preserve"> influence, and individual ambitions trump team goals. Managers assign tasks and resources but have little control over daily work. </w:t>
      </w:r>
    </w:p>
    <w:p w:rsidRPr="007360D0" w:rsidR="00571C02" w:rsidP="5ECF6744" w:rsidRDefault="00571C02" w14:paraId="55E501F6" w14:textId="77777777" w14:noSpellErr="1">
      <w:pPr>
        <w:pStyle w:val="ListParagraph"/>
        <w:numPr>
          <w:ilvl w:val="0"/>
          <w:numId w:val="1"/>
        </w:numPr>
        <w:spacing w:after="120" w:line="264" w:lineRule="auto"/>
        <w:rPr>
          <w:rFonts w:ascii="Calibri" w:hAnsi="Calibri" w:eastAsia="Calibri" w:cs="Calibri" w:asciiTheme="minorAscii" w:hAnsiTheme="minorAscii" w:eastAsiaTheme="minorAscii" w:cstheme="minorAscii"/>
          <w:strike w:val="1"/>
          <w:color w:val="auto"/>
          <w:sz w:val="24"/>
          <w:szCs w:val="24"/>
        </w:rPr>
      </w:pPr>
      <w:r w:rsidRPr="5ECF6744" w:rsidR="1FD68415">
        <w:rPr>
          <w:rFonts w:ascii="Calibri" w:hAnsi="Calibri" w:eastAsia="Calibri" w:cs="Calibri" w:asciiTheme="minorAscii" w:hAnsiTheme="minorAscii" w:eastAsiaTheme="minorAscii" w:cstheme="minorAscii"/>
          <w:strike w:val="1"/>
          <w:color w:val="auto"/>
          <w:sz w:val="24"/>
          <w:szCs w:val="24"/>
        </w:rPr>
        <w:t xml:space="preserve">Project-based organisations like design and advertising agencies have this organisational culture. Organisational culture theory companies lack structure and management. The organisation </w:t>
      </w:r>
      <w:r w:rsidRPr="5ECF6744" w:rsidR="1FD68415">
        <w:rPr>
          <w:rFonts w:ascii="Calibri" w:hAnsi="Calibri" w:eastAsia="Calibri" w:cs="Calibri" w:asciiTheme="minorAscii" w:hAnsiTheme="minorAscii" w:eastAsiaTheme="minorAscii" w:cstheme="minorAscii"/>
          <w:strike w:val="1"/>
          <w:color w:val="auto"/>
          <w:sz w:val="24"/>
          <w:szCs w:val="24"/>
        </w:rPr>
        <w:t>operates</w:t>
      </w:r>
      <w:r w:rsidRPr="5ECF6744" w:rsidR="1FD68415">
        <w:rPr>
          <w:rFonts w:ascii="Calibri" w:hAnsi="Calibri" w:eastAsia="Calibri" w:cs="Calibri" w:asciiTheme="minorAscii" w:hAnsiTheme="minorAscii" w:eastAsiaTheme="minorAscii" w:cstheme="minorAscii"/>
          <w:strike w:val="1"/>
          <w:color w:val="auto"/>
          <w:sz w:val="24"/>
          <w:szCs w:val="24"/>
        </w:rPr>
        <w:t xml:space="preserve"> exclusively to promote or advance individual interests, for as by pooling resources like the building or IT infrastructure they use. Individuals tend to put their professions before the business. </w:t>
      </w:r>
    </w:p>
    <w:p w:rsidRPr="007360D0" w:rsidR="00571C02" w:rsidP="5ECF6744" w:rsidRDefault="00571C02" w14:paraId="4D890D16" w14:textId="77777777" w14:noSpellErr="1">
      <w:pPr>
        <w:pStyle w:val="ListParagraph"/>
        <w:numPr>
          <w:ilvl w:val="0"/>
          <w:numId w:val="1"/>
        </w:numPr>
        <w:spacing w:after="120" w:line="264" w:lineRule="auto"/>
        <w:rPr>
          <w:rFonts w:ascii="Calibri" w:hAnsi="Calibri" w:eastAsia="Calibri" w:cs="Calibri" w:asciiTheme="minorAscii" w:hAnsiTheme="minorAscii" w:eastAsiaTheme="minorAscii" w:cstheme="minorAscii"/>
          <w:strike w:val="1"/>
          <w:color w:val="auto"/>
          <w:sz w:val="24"/>
          <w:szCs w:val="24"/>
        </w:rPr>
      </w:pPr>
      <w:r w:rsidRPr="5ECF6744" w:rsidR="1FD68415">
        <w:rPr>
          <w:rFonts w:ascii="Calibri" w:hAnsi="Calibri" w:eastAsia="Calibri" w:cs="Calibri" w:asciiTheme="minorAscii" w:hAnsiTheme="minorAscii" w:eastAsiaTheme="minorAscii" w:cstheme="minorAscii"/>
          <w:strike w:val="1"/>
          <w:color w:val="auto"/>
          <w:sz w:val="24"/>
          <w:szCs w:val="24"/>
        </w:rPr>
        <w:t xml:space="preserve">Employees know their place in role-cultured companies' hierarchies and procedures. Job assignments are based on employees' skills, qualifications, hobbies, and specialisations. Power increases with job advancement. Career paths are </w:t>
      </w:r>
      <w:r w:rsidRPr="5ECF6744" w:rsidR="1FD68415">
        <w:rPr>
          <w:rFonts w:ascii="Calibri" w:hAnsi="Calibri" w:eastAsia="Calibri" w:cs="Calibri" w:asciiTheme="minorAscii" w:hAnsiTheme="minorAscii" w:eastAsiaTheme="minorAscii" w:cstheme="minorAscii"/>
          <w:strike w:val="1"/>
          <w:color w:val="auto"/>
          <w:sz w:val="24"/>
          <w:szCs w:val="24"/>
        </w:rPr>
        <w:t>frequently</w:t>
      </w:r>
      <w:r w:rsidRPr="5ECF6744" w:rsidR="1FD68415">
        <w:rPr>
          <w:rFonts w:ascii="Calibri" w:hAnsi="Calibri" w:eastAsia="Calibri" w:cs="Calibri" w:asciiTheme="minorAscii" w:hAnsiTheme="minorAscii" w:eastAsiaTheme="minorAscii" w:cstheme="minorAscii"/>
          <w:strike w:val="1"/>
          <w:color w:val="auto"/>
          <w:sz w:val="24"/>
          <w:szCs w:val="24"/>
        </w:rPr>
        <w:t xml:space="preserve"> defined in these companies. (Personnel Today 2023)</w:t>
      </w:r>
    </w:p>
    <w:p w:rsidRPr="007360D0" w:rsidR="00571C02" w:rsidP="5ECF6744" w:rsidRDefault="00571C02" w14:paraId="2E119BCA" w14:textId="05B8A6E8">
      <w:pPr>
        <w:autoSpaceDE w:val="0"/>
        <w:autoSpaceDN w:val="0"/>
        <w:adjustRightInd w:val="0"/>
        <w:spacing w:after="0" w:line="240" w:lineRule="auto"/>
        <w:rPr>
          <w:rFonts w:ascii="Calibri" w:hAnsi="Calibri" w:eastAsia="Calibri" w:cs="Calibri" w:asciiTheme="minorAscii" w:hAnsiTheme="minorAscii" w:eastAsiaTheme="minorAscii" w:cstheme="minorAscii"/>
          <w:noProof w:val="0"/>
          <w:color w:val="FF0000"/>
          <w:sz w:val="24"/>
          <w:szCs w:val="24"/>
          <w:lang w:val="en-GB"/>
        </w:rPr>
      </w:pPr>
      <w:r w:rsidRPr="5ECF6744" w:rsidR="5201C50B">
        <w:rPr>
          <w:rFonts w:ascii="Calibri" w:hAnsi="Calibri" w:eastAsia="Calibri" w:cs="Calibri" w:asciiTheme="minorAscii" w:hAnsiTheme="minorAscii" w:eastAsiaTheme="minorAscii" w:cstheme="minorAscii"/>
          <w:noProof w:val="0"/>
          <w:color w:val="FF0000"/>
          <w:sz w:val="24"/>
          <w:szCs w:val="24"/>
          <w:lang w:val="en-GB"/>
        </w:rPr>
        <w:t>Maslow's hierarchy of needs is a motivational theory in psychology that explores the idea that human behaviour is driven by various levels of needs. The theory consists of a model that includes five tiers of human needs, often represented as levels within a pyramid. There are five categories of needs: physiological, safety, love, esteem, and self-actuali</w:t>
      </w:r>
      <w:r w:rsidRPr="5ECF6744" w:rsidR="73496BC5">
        <w:rPr>
          <w:rFonts w:ascii="Calibri" w:hAnsi="Calibri" w:eastAsia="Calibri" w:cs="Calibri" w:asciiTheme="minorAscii" w:hAnsiTheme="minorAscii" w:eastAsiaTheme="minorAscii" w:cstheme="minorAscii"/>
          <w:noProof w:val="0"/>
          <w:color w:val="FF0000"/>
          <w:sz w:val="24"/>
          <w:szCs w:val="24"/>
          <w:lang w:val="en-GB"/>
        </w:rPr>
        <w:t>s</w:t>
      </w:r>
      <w:r w:rsidRPr="5ECF6744" w:rsidR="5201C50B">
        <w:rPr>
          <w:rFonts w:ascii="Calibri" w:hAnsi="Calibri" w:eastAsia="Calibri" w:cs="Calibri" w:asciiTheme="minorAscii" w:hAnsiTheme="minorAscii" w:eastAsiaTheme="minorAscii" w:cstheme="minorAscii"/>
          <w:noProof w:val="0"/>
          <w:color w:val="FF0000"/>
          <w:sz w:val="24"/>
          <w:szCs w:val="24"/>
          <w:lang w:val="en-GB"/>
        </w:rPr>
        <w:t xml:space="preserve">ation. </w:t>
      </w:r>
    </w:p>
    <w:p w:rsidRPr="007360D0" w:rsidR="00571C02" w:rsidP="5ECF6744" w:rsidRDefault="00571C02" w14:paraId="71205701" w14:textId="7DC67C78">
      <w:pPr>
        <w:pStyle w:val="Normal"/>
        <w:autoSpaceDE w:val="0"/>
        <w:autoSpaceDN w:val="0"/>
        <w:adjustRightInd w:val="0"/>
        <w:spacing w:after="0" w:line="240" w:lineRule="auto"/>
        <w:rPr>
          <w:rFonts w:ascii="Calibri" w:hAnsi="Calibri" w:eastAsia="Calibri" w:cs="Calibri" w:asciiTheme="minorAscii" w:hAnsiTheme="minorAscii" w:eastAsiaTheme="minorAscii" w:cstheme="minorAscii"/>
          <w:noProof w:val="0"/>
          <w:color w:val="FF0000"/>
          <w:sz w:val="24"/>
          <w:szCs w:val="24"/>
          <w:lang w:val="en-GB"/>
        </w:rPr>
      </w:pPr>
      <w:r w:rsidRPr="5ECF6744" w:rsidR="5201C50B">
        <w:rPr>
          <w:rFonts w:ascii="Calibri" w:hAnsi="Calibri" w:eastAsia="Calibri" w:cs="Calibri" w:asciiTheme="minorAscii" w:hAnsiTheme="minorAscii" w:eastAsiaTheme="minorAscii" w:cstheme="minorAscii"/>
          <w:noProof w:val="0"/>
          <w:color w:val="FF0000"/>
          <w:sz w:val="24"/>
          <w:szCs w:val="24"/>
          <w:lang w:val="en-GB"/>
        </w:rPr>
        <w:t>According to Maslow's hierarchy of needs, individuals must first fulfil their basic needs before moving up the scale (Pichère, P et al. 2015). It is crucial for individuals to have their basic needs, such as food, water, rest, and warmth, met to function effectively. Ensuring safety is crucial, encompassing aspects such as work security, freedom from illness, and financial security. When individuals do not feel safe, it becomes their priority before moving on to the next level.  Building strong connections and fostering a sense of camaraderie are crucial for effective teamwork and collaboration. It is important for individuals to feel a sense of belonging, support, and unity, like the bonds found in friendships and families. These ties are crucial for motivating individuals (Armstrong, 2023</w:t>
      </w:r>
      <w:r w:rsidRPr="5ECF6744" w:rsidR="3DBF33BB">
        <w:rPr>
          <w:rFonts w:ascii="Calibri" w:hAnsi="Calibri" w:eastAsia="Calibri" w:cs="Calibri" w:asciiTheme="minorAscii" w:hAnsiTheme="minorAscii" w:eastAsiaTheme="minorAscii" w:cstheme="minorAscii"/>
          <w:noProof w:val="0"/>
          <w:color w:val="FF0000"/>
          <w:sz w:val="24"/>
          <w:szCs w:val="24"/>
          <w:lang w:val="en-GB"/>
        </w:rPr>
        <w:t>b</w:t>
      </w:r>
      <w:r w:rsidRPr="5ECF6744" w:rsidR="5201C50B">
        <w:rPr>
          <w:rFonts w:ascii="Calibri" w:hAnsi="Calibri" w:eastAsia="Calibri" w:cs="Calibri" w:asciiTheme="minorAscii" w:hAnsiTheme="minorAscii" w:eastAsiaTheme="minorAscii" w:cstheme="minorAscii"/>
          <w:noProof w:val="0"/>
          <w:color w:val="FF0000"/>
          <w:sz w:val="24"/>
          <w:szCs w:val="24"/>
          <w:lang w:val="en-GB"/>
        </w:rPr>
        <w:t>). Esteem needs arise when individuals strive for admiration and respect, and actively seek recognition for their accomplishments. It is also important for them to feel a sense of self-worth. Self-actuali</w:t>
      </w:r>
      <w:r w:rsidRPr="5ECF6744" w:rsidR="38B40F41">
        <w:rPr>
          <w:rFonts w:ascii="Calibri" w:hAnsi="Calibri" w:eastAsia="Calibri" w:cs="Calibri" w:asciiTheme="minorAscii" w:hAnsiTheme="minorAscii" w:eastAsiaTheme="minorAscii" w:cstheme="minorAscii"/>
          <w:noProof w:val="0"/>
          <w:color w:val="FF0000"/>
          <w:sz w:val="24"/>
          <w:szCs w:val="24"/>
          <w:lang w:val="en-GB"/>
        </w:rPr>
        <w:t>s</w:t>
      </w:r>
      <w:r w:rsidRPr="5ECF6744" w:rsidR="5201C50B">
        <w:rPr>
          <w:rFonts w:ascii="Calibri" w:hAnsi="Calibri" w:eastAsia="Calibri" w:cs="Calibri" w:asciiTheme="minorAscii" w:hAnsiTheme="minorAscii" w:eastAsiaTheme="minorAscii" w:cstheme="minorAscii"/>
          <w:noProof w:val="0"/>
          <w:color w:val="FF0000"/>
          <w:sz w:val="24"/>
          <w:szCs w:val="24"/>
          <w:lang w:val="en-GB"/>
        </w:rPr>
        <w:t xml:space="preserve">ation is the process of personal growth and development, as individuals work towards realising their full potential. Employees tend to become more motivated when they gain higher levels of achievement (Maslow 1954). </w:t>
      </w:r>
      <w:r w:rsidRPr="5ECF6744" w:rsidR="5201C50B">
        <w:rPr>
          <w:rFonts w:ascii="Calibri" w:hAnsi="Calibri" w:eastAsia="Calibri" w:cs="Calibri" w:asciiTheme="minorAscii" w:hAnsiTheme="minorAscii" w:eastAsiaTheme="minorAscii" w:cstheme="minorAscii"/>
          <w:noProof w:val="0"/>
          <w:color w:val="FF0000"/>
          <w:sz w:val="24"/>
          <w:szCs w:val="24"/>
          <w:lang w:val="en-GB"/>
        </w:rPr>
        <w:t>Failing to address</w:t>
      </w:r>
      <w:r w:rsidRPr="5ECF6744" w:rsidR="5201C50B">
        <w:rPr>
          <w:rFonts w:ascii="Calibri" w:hAnsi="Calibri" w:eastAsia="Calibri" w:cs="Calibri" w:asciiTheme="minorAscii" w:hAnsiTheme="minorAscii" w:eastAsiaTheme="minorAscii" w:cstheme="minorAscii"/>
          <w:noProof w:val="0"/>
          <w:color w:val="FF0000"/>
          <w:sz w:val="24"/>
          <w:szCs w:val="24"/>
          <w:lang w:val="en-GB"/>
        </w:rPr>
        <w:t xml:space="preserve"> higher-level needs can result in employees reverting to focusing on stability and safety.</w:t>
      </w:r>
    </w:p>
    <w:p w:rsidRPr="007360D0" w:rsidR="00571C02" w:rsidP="5ECF6744" w:rsidRDefault="00571C02" w14:paraId="1ACA3FE0" w14:textId="44505830">
      <w:pPr>
        <w:pStyle w:val="Normal"/>
        <w:autoSpaceDE w:val="0"/>
        <w:autoSpaceDN w:val="0"/>
        <w:adjustRightInd w:val="0"/>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 xml:space="preserve">2.2 Assess how people practices impact on organisational culture and behaviour. </w:t>
      </w:r>
    </w:p>
    <w:p w:rsidRPr="007360D0" w:rsidR="00571C02" w:rsidP="5ECF6744" w:rsidRDefault="00571C02" w14:paraId="5C01455F" w14:textId="77777777" w14:noSpellErr="1">
      <w:pPr>
        <w:autoSpaceDE w:val="0"/>
        <w:autoSpaceDN w:val="0"/>
        <w:adjustRightInd w:val="0"/>
        <w:spacing w:after="0" w:line="240" w:lineRule="auto"/>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37CF34EA" w14:textId="77777777" w14:noSpellErr="1">
      <w:pPr>
        <w:autoSpaceDE w:val="0"/>
        <w:autoSpaceDN w:val="0"/>
        <w:adjustRightInd w:val="0"/>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In most sectors and organisations, people practitioners should have a high degree of trust if the best outcomes are to be achieved. Recognising and praising employees is likely to boost motivation (Mind Tools Nd). It is critical to have a compassionate management team that makes employees feel valued and that they can come to any of the people practitioners with a problem and trust that it will be resolved. People practitioners must focus on employee learning and development opportunities for people to feel more engaged and pleased at work by creating policies that foster this. (Bosley 2023)</w:t>
      </w:r>
    </w:p>
    <w:p w:rsidRPr="007360D0" w:rsidR="00571C02" w:rsidP="5ECF6744" w:rsidRDefault="00571C02" w14:paraId="232DC1F6"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Compensation and benefit plans have an impact on corporate conduct. Compensation and benefit schemes encourage employees to stay with the company and perform successfully (Linked In 2023). An organisation that offers a competitive wage and benefits package, for example, will attract and </w:t>
      </w:r>
      <w:r w:rsidRPr="5ECF6744" w:rsidR="1FD68415">
        <w:rPr>
          <w:rFonts w:ascii="Calibri" w:hAnsi="Calibri" w:eastAsia="Calibri" w:cs="Calibri" w:asciiTheme="minorAscii" w:hAnsiTheme="minorAscii" w:eastAsiaTheme="minorAscii" w:cstheme="minorAscii"/>
          <w:color w:val="auto"/>
          <w:sz w:val="24"/>
          <w:szCs w:val="24"/>
        </w:rPr>
        <w:t>retain</w:t>
      </w:r>
      <w:r w:rsidRPr="5ECF6744" w:rsidR="1FD68415">
        <w:rPr>
          <w:rFonts w:ascii="Calibri" w:hAnsi="Calibri" w:eastAsia="Calibri" w:cs="Calibri" w:asciiTheme="minorAscii" w:hAnsiTheme="minorAscii" w:eastAsiaTheme="minorAscii" w:cstheme="minorAscii"/>
          <w:color w:val="auto"/>
          <w:sz w:val="24"/>
          <w:szCs w:val="24"/>
        </w:rPr>
        <w:t xml:space="preserve"> more competent and motivated employees. On the other hand, if an organisation does not </w:t>
      </w:r>
      <w:r w:rsidRPr="5ECF6744" w:rsidR="1FD68415">
        <w:rPr>
          <w:rFonts w:ascii="Calibri" w:hAnsi="Calibri" w:eastAsia="Calibri" w:cs="Calibri" w:asciiTheme="minorAscii" w:hAnsiTheme="minorAscii" w:eastAsiaTheme="minorAscii" w:cstheme="minorAscii"/>
          <w:color w:val="auto"/>
          <w:sz w:val="24"/>
          <w:szCs w:val="24"/>
        </w:rPr>
        <w:t>provide</w:t>
      </w:r>
      <w:r w:rsidRPr="5ECF6744" w:rsidR="1FD68415">
        <w:rPr>
          <w:rFonts w:ascii="Calibri" w:hAnsi="Calibri" w:eastAsia="Calibri" w:cs="Calibri" w:asciiTheme="minorAscii" w:hAnsiTheme="minorAscii" w:eastAsiaTheme="minorAscii" w:cstheme="minorAscii"/>
          <w:color w:val="auto"/>
          <w:sz w:val="24"/>
          <w:szCs w:val="24"/>
        </w:rPr>
        <w:t xml:space="preserve"> competitive wages and benefits, it may have difficulty attracting and </w:t>
      </w:r>
      <w:r w:rsidRPr="5ECF6744" w:rsidR="1FD68415">
        <w:rPr>
          <w:rFonts w:ascii="Calibri" w:hAnsi="Calibri" w:eastAsia="Calibri" w:cs="Calibri" w:asciiTheme="minorAscii" w:hAnsiTheme="minorAscii" w:eastAsiaTheme="minorAscii" w:cstheme="minorAscii"/>
          <w:color w:val="auto"/>
          <w:sz w:val="24"/>
          <w:szCs w:val="24"/>
        </w:rPr>
        <w:t>retaining</w:t>
      </w:r>
      <w:r w:rsidRPr="5ECF6744" w:rsidR="1FD68415">
        <w:rPr>
          <w:rFonts w:ascii="Calibri" w:hAnsi="Calibri" w:eastAsia="Calibri" w:cs="Calibri" w:asciiTheme="minorAscii" w:hAnsiTheme="minorAscii" w:eastAsiaTheme="minorAscii" w:cstheme="minorAscii"/>
          <w:color w:val="auto"/>
          <w:sz w:val="24"/>
          <w:szCs w:val="24"/>
        </w:rPr>
        <w:t xml:space="preserve"> the top personnel. Finally, training and development programmes have the potential to influence corporate behaviour. Training and development programmes serve to guarantee that staff have the skills and knowledge needed to do their jobs well. Such programmes may be used to </w:t>
      </w:r>
      <w:r w:rsidRPr="5ECF6744" w:rsidR="1FD68415">
        <w:rPr>
          <w:rFonts w:ascii="Calibri" w:hAnsi="Calibri" w:eastAsia="Calibri" w:cs="Calibri" w:asciiTheme="minorAscii" w:hAnsiTheme="minorAscii" w:eastAsiaTheme="minorAscii" w:cstheme="minorAscii"/>
          <w:color w:val="auto"/>
          <w:sz w:val="24"/>
          <w:szCs w:val="24"/>
        </w:rPr>
        <w:t>acquire</w:t>
      </w:r>
      <w:r w:rsidRPr="5ECF6744" w:rsidR="1FD68415">
        <w:rPr>
          <w:rFonts w:ascii="Calibri" w:hAnsi="Calibri" w:eastAsia="Calibri" w:cs="Calibri" w:asciiTheme="minorAscii" w:hAnsiTheme="minorAscii" w:eastAsiaTheme="minorAscii" w:cstheme="minorAscii"/>
          <w:color w:val="auto"/>
          <w:sz w:val="24"/>
          <w:szCs w:val="24"/>
        </w:rPr>
        <w:t xml:space="preserve"> new skills or refresh old ones, therefore improving employee performance and engagement. (CIPD 2021a)</w:t>
      </w:r>
    </w:p>
    <w:p w:rsidR="2F21B3E2" w:rsidP="5ECF6744" w:rsidRDefault="2F21B3E2" w14:paraId="2762397F" w14:textId="58230725">
      <w:pPr>
        <w:pStyle w:val="Normal"/>
        <w:spacing w:after="120" w:line="264" w:lineRule="auto"/>
        <w:rPr>
          <w:rFonts w:ascii="Calibri" w:hAnsi="Calibri" w:eastAsia="Calibri" w:cs="Calibri" w:asciiTheme="minorAscii" w:hAnsiTheme="minorAscii" w:eastAsiaTheme="minorAscii" w:cstheme="minorAscii"/>
          <w:color w:val="auto"/>
          <w:sz w:val="24"/>
          <w:szCs w:val="24"/>
        </w:rPr>
      </w:pPr>
      <w:r w:rsidRPr="5ECF6744" w:rsidR="2F21B3E2">
        <w:rPr>
          <w:rFonts w:ascii="Calibri" w:hAnsi="Calibri" w:eastAsia="Calibri" w:cs="Calibri" w:asciiTheme="minorAscii" w:hAnsiTheme="minorAscii" w:eastAsiaTheme="minorAscii" w:cstheme="minorAscii"/>
          <w:color w:val="auto"/>
          <w:sz w:val="24"/>
          <w:szCs w:val="24"/>
        </w:rPr>
        <w:t xml:space="preserve">The employee lifecycle is a set of methods and processes organisations use to attract, develop, motivate, and </w:t>
      </w:r>
      <w:r w:rsidRPr="5ECF6744" w:rsidR="2F21B3E2">
        <w:rPr>
          <w:rFonts w:ascii="Calibri" w:hAnsi="Calibri" w:eastAsia="Calibri" w:cs="Calibri" w:asciiTheme="minorAscii" w:hAnsiTheme="minorAscii" w:eastAsiaTheme="minorAscii" w:cstheme="minorAscii"/>
          <w:color w:val="auto"/>
          <w:sz w:val="24"/>
          <w:szCs w:val="24"/>
        </w:rPr>
        <w:t>retain</w:t>
      </w:r>
      <w:r w:rsidRPr="5ECF6744" w:rsidR="2F21B3E2">
        <w:rPr>
          <w:rFonts w:ascii="Calibri" w:hAnsi="Calibri" w:eastAsia="Calibri" w:cs="Calibri" w:asciiTheme="minorAscii" w:hAnsiTheme="minorAscii" w:eastAsiaTheme="minorAscii" w:cstheme="minorAscii"/>
          <w:color w:val="auto"/>
          <w:sz w:val="24"/>
          <w:szCs w:val="24"/>
        </w:rPr>
        <w:t xml:space="preserve"> employees. Such practices are important in organisational behaviour because they have a significant impact on employee attitudes, motivation, and performance. People practices include recruitment and selection procedures, performance management systems, compensation and benefit plans, and training and development programmes. An organisation's recruiting and selection techniques, for example, influence the types of people who will be hired. If a company uses a selection method that emphasises </w:t>
      </w:r>
      <w:r w:rsidRPr="5ECF6744" w:rsidR="2F21B3E2">
        <w:rPr>
          <w:rFonts w:ascii="Calibri" w:hAnsi="Calibri" w:eastAsia="Calibri" w:cs="Calibri" w:asciiTheme="minorAscii" w:hAnsiTheme="minorAscii" w:eastAsiaTheme="minorAscii" w:cstheme="minorAscii"/>
          <w:color w:val="auto"/>
          <w:sz w:val="24"/>
          <w:szCs w:val="24"/>
        </w:rPr>
        <w:t>talents</w:t>
      </w:r>
      <w:r w:rsidRPr="5ECF6744" w:rsidR="2F21B3E2">
        <w:rPr>
          <w:rFonts w:ascii="Calibri" w:hAnsi="Calibri" w:eastAsia="Calibri" w:cs="Calibri" w:asciiTheme="minorAscii" w:hAnsiTheme="minorAscii" w:eastAsiaTheme="minorAscii" w:cstheme="minorAscii"/>
          <w:color w:val="auto"/>
          <w:sz w:val="24"/>
          <w:szCs w:val="24"/>
        </w:rPr>
        <w:t xml:space="preserve"> and qualities, it will attract and hire employees who have such skills and features. This can have a direct influence on both the organisational culture and overall performance. (Young, 2023)</w:t>
      </w:r>
    </w:p>
    <w:p w:rsidR="2EA96629" w:rsidP="5ECF6744" w:rsidRDefault="2EA96629" w14:paraId="4C21B88B" w14:textId="2F9C8567">
      <w:pPr>
        <w:pStyle w:val="Normal"/>
        <w:spacing w:after="120" w:line="264" w:lineRule="auto"/>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401A050F" w14:textId="77777777" w14:noSpellErr="1">
      <w:pPr>
        <w:spacing w:after="0" w:afterAutospacing="off" w:line="240"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2.3 Explain different approaches to managing change.</w:t>
      </w:r>
    </w:p>
    <w:p w:rsidRPr="007360D0" w:rsidR="00571C02" w:rsidP="5ECF6744" w:rsidRDefault="00571C02" w14:paraId="4140EAF6" w14:textId="77777777" w14:noSpellErr="1">
      <w:pPr>
        <w:spacing w:after="0" w:line="240" w:lineRule="auto"/>
        <w:rPr>
          <w:rFonts w:ascii="Calibri" w:hAnsi="Calibri" w:eastAsia="Calibri" w:cs="Calibri" w:asciiTheme="minorAscii" w:hAnsiTheme="minorAscii" w:eastAsiaTheme="minorAscii" w:cstheme="minorAscii"/>
          <w:color w:val="auto"/>
          <w:sz w:val="24"/>
          <w:szCs w:val="24"/>
        </w:rPr>
      </w:pPr>
    </w:p>
    <w:p w:rsidR="4A5E04A9" w:rsidP="5ECF6744" w:rsidRDefault="4A5E04A9" w14:paraId="1B152C97" w14:textId="171B2498">
      <w:pPr>
        <w:pStyle w:val="Normal"/>
        <w:shd w:val="clear" w:color="auto" w:fill="FFFFFF" w:themeFill="background1"/>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4A5E04A9">
        <w:rPr>
          <w:rFonts w:ascii="Calibri" w:hAnsi="Calibri" w:eastAsia="Calibri" w:cs="Calibri" w:asciiTheme="minorAscii" w:hAnsiTheme="minorAscii" w:eastAsiaTheme="minorAscii" w:cstheme="minorAscii"/>
          <w:color w:val="auto"/>
          <w:sz w:val="24"/>
          <w:szCs w:val="24"/>
        </w:rPr>
        <w:t xml:space="preserve">In the 1940s, Lewin developed a model that is today regarded as a cornerstone for understanding organisational transformation. He viewed this as a three-step process, </w:t>
      </w:r>
      <w:r w:rsidRPr="5ECF6744" w:rsidR="4A5E04A9">
        <w:rPr>
          <w:rFonts w:ascii="Calibri" w:hAnsi="Calibri" w:eastAsia="Calibri" w:cs="Calibri" w:asciiTheme="minorAscii" w:hAnsiTheme="minorAscii" w:eastAsiaTheme="minorAscii" w:cstheme="minorAscii"/>
          <w:color w:val="auto"/>
          <w:sz w:val="24"/>
          <w:szCs w:val="24"/>
        </w:rPr>
        <w:t>like</w:t>
      </w:r>
      <w:r w:rsidRPr="5ECF6744" w:rsidR="4A5E04A9">
        <w:rPr>
          <w:rFonts w:ascii="Calibri" w:hAnsi="Calibri" w:eastAsia="Calibri" w:cs="Calibri" w:asciiTheme="minorAscii" w:hAnsiTheme="minorAscii" w:eastAsiaTheme="minorAscii" w:cstheme="minorAscii"/>
          <w:color w:val="auto"/>
          <w:sz w:val="24"/>
          <w:szCs w:val="24"/>
        </w:rPr>
        <w:t xml:space="preserve"> melting a block of ice and refreezing it in a new shape. The three stages are: unfreeze, change, and refreeze. </w:t>
      </w:r>
    </w:p>
    <w:p w:rsidR="4A5E04A9" w:rsidP="5ECF6744" w:rsidRDefault="4A5E04A9" w14:paraId="1E3F4FF9" w14:textId="0AEA3EA9">
      <w:pPr>
        <w:pStyle w:val="Normal"/>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4A5E04A9">
        <w:rPr>
          <w:rFonts w:ascii="Calibri" w:hAnsi="Calibri" w:eastAsia="Calibri" w:cs="Calibri" w:asciiTheme="minorAscii" w:hAnsiTheme="minorAscii" w:eastAsiaTheme="minorAscii" w:cstheme="minorAscii"/>
          <w:color w:val="auto"/>
          <w:sz w:val="24"/>
          <w:szCs w:val="24"/>
        </w:rPr>
        <w:t xml:space="preserve"> </w:t>
      </w:r>
    </w:p>
    <w:p w:rsidR="4A5E04A9" w:rsidP="5ECF6744" w:rsidRDefault="4A5E04A9" w14:paraId="7BC77B06" w14:textId="0C4AAA1D">
      <w:pPr>
        <w:pStyle w:val="Normal"/>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4A5E04A9">
        <w:rPr>
          <w:rFonts w:ascii="Calibri" w:hAnsi="Calibri" w:eastAsia="Calibri" w:cs="Calibri" w:asciiTheme="minorAscii" w:hAnsiTheme="minorAscii" w:eastAsiaTheme="minorAscii" w:cstheme="minorAscii"/>
          <w:color w:val="auto"/>
          <w:sz w:val="24"/>
          <w:szCs w:val="24"/>
        </w:rPr>
        <w:t xml:space="preserve">Unfreeze is the most crucial step of the change management </w:t>
      </w:r>
      <w:r w:rsidRPr="5ECF6744" w:rsidR="4A5E04A9">
        <w:rPr>
          <w:rFonts w:ascii="Calibri" w:hAnsi="Calibri" w:eastAsia="Calibri" w:cs="Calibri" w:asciiTheme="minorAscii" w:hAnsiTheme="minorAscii" w:eastAsiaTheme="minorAscii" w:cstheme="minorAscii"/>
          <w:color w:val="auto"/>
          <w:sz w:val="24"/>
          <w:szCs w:val="24"/>
        </w:rPr>
        <w:t>process since</w:t>
      </w:r>
      <w:r w:rsidRPr="5ECF6744" w:rsidR="4A5E04A9">
        <w:rPr>
          <w:rFonts w:ascii="Calibri" w:hAnsi="Calibri" w:eastAsia="Calibri" w:cs="Calibri" w:asciiTheme="minorAscii" w:hAnsiTheme="minorAscii" w:eastAsiaTheme="minorAscii" w:cstheme="minorAscii"/>
          <w:color w:val="auto"/>
          <w:sz w:val="24"/>
          <w:szCs w:val="24"/>
        </w:rPr>
        <w:t xml:space="preserve"> it prepares the company for the coming change. Individuals inside the company must be persuaded of the necessity for change, as they have grown accustomed to the current situation. They must understand that change is necessary for progress, and management must explain why. The willingness of all parties will help the switching process. When it is time to put the change into action, the organisation enters the second phase, change. While the first phase tries to gather support for the change, it is inevitable that everyone will require time to fully accept it. However, as time passes, employees should gradually adjust their routines and attitudes to match the changing environment. The approach progresses to the third phase, Refreeze, once the change has been fully implemented and the team is </w:t>
      </w:r>
      <w:r w:rsidRPr="5ECF6744" w:rsidR="4A5E04A9">
        <w:rPr>
          <w:rFonts w:ascii="Calibri" w:hAnsi="Calibri" w:eastAsia="Calibri" w:cs="Calibri" w:asciiTheme="minorAscii" w:hAnsiTheme="minorAscii" w:eastAsiaTheme="minorAscii" w:cstheme="minorAscii"/>
          <w:color w:val="auto"/>
          <w:sz w:val="24"/>
          <w:szCs w:val="24"/>
        </w:rPr>
        <w:t>operating</w:t>
      </w:r>
      <w:r w:rsidRPr="5ECF6744" w:rsidR="4A5E04A9">
        <w:rPr>
          <w:rFonts w:ascii="Calibri" w:hAnsi="Calibri" w:eastAsia="Calibri" w:cs="Calibri" w:asciiTheme="minorAscii" w:hAnsiTheme="minorAscii" w:eastAsiaTheme="minorAscii" w:cstheme="minorAscii"/>
          <w:color w:val="auto"/>
          <w:sz w:val="24"/>
          <w:szCs w:val="24"/>
        </w:rPr>
        <w:t xml:space="preserve"> in the new manner. This </w:t>
      </w:r>
      <w:r w:rsidRPr="5ECF6744" w:rsidR="4A5E04A9">
        <w:rPr>
          <w:rFonts w:ascii="Calibri" w:hAnsi="Calibri" w:eastAsia="Calibri" w:cs="Calibri" w:asciiTheme="minorAscii" w:hAnsiTheme="minorAscii" w:eastAsiaTheme="minorAscii" w:cstheme="minorAscii"/>
          <w:color w:val="auto"/>
          <w:sz w:val="24"/>
          <w:szCs w:val="24"/>
        </w:rPr>
        <w:t>indicates</w:t>
      </w:r>
      <w:r w:rsidRPr="5ECF6744" w:rsidR="4A5E04A9">
        <w:rPr>
          <w:rFonts w:ascii="Calibri" w:hAnsi="Calibri" w:eastAsia="Calibri" w:cs="Calibri" w:asciiTheme="minorAscii" w:hAnsiTheme="minorAscii" w:eastAsiaTheme="minorAscii" w:cstheme="minorAscii"/>
          <w:color w:val="auto"/>
          <w:sz w:val="24"/>
          <w:szCs w:val="24"/>
        </w:rPr>
        <w:t xml:space="preserve"> a return to stability. While it is acknowledged that change is unavoidable and will occur in the future, positive confirmation that the change was wanted is critical. (Roberts, 2023a)</w:t>
      </w:r>
    </w:p>
    <w:p w:rsidRPr="007360D0" w:rsidR="00571C02" w:rsidP="5ECF6744" w:rsidRDefault="00571C02" w14:paraId="04287106" w14:textId="77777777" w14:noSpellErr="1">
      <w:pPr>
        <w:shd w:val="clear" w:color="auto" w:fill="FFFFFF" w:themeFill="background1"/>
        <w:spacing w:after="120" w:line="264" w:lineRule="auto"/>
        <w:contextualSpacing/>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1E84AD2D" w14:textId="7A9BA4EE">
      <w:pPr>
        <w:shd w:val="clear" w:color="auto" w:fill="FFFFFF" w:themeFill="background1"/>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Kotter's 8-step method to transformation provides a logical structure from beginning to end. The first step is to </w:t>
      </w:r>
      <w:r w:rsidRPr="5ECF6744" w:rsidR="1FD68415">
        <w:rPr>
          <w:rFonts w:ascii="Calibri" w:hAnsi="Calibri" w:eastAsia="Calibri" w:cs="Calibri" w:asciiTheme="minorAscii" w:hAnsiTheme="minorAscii" w:eastAsiaTheme="minorAscii" w:cstheme="minorAscii"/>
          <w:color w:val="auto"/>
          <w:sz w:val="24"/>
          <w:szCs w:val="24"/>
        </w:rPr>
        <w:t>maintain</w:t>
      </w:r>
      <w:r w:rsidRPr="5ECF6744" w:rsidR="1FD68415">
        <w:rPr>
          <w:rFonts w:ascii="Calibri" w:hAnsi="Calibri" w:eastAsia="Calibri" w:cs="Calibri" w:asciiTheme="minorAscii" w:hAnsiTheme="minorAscii" w:eastAsiaTheme="minorAscii" w:cstheme="minorAscii"/>
          <w:color w:val="auto"/>
          <w:sz w:val="24"/>
          <w:szCs w:val="24"/>
        </w:rPr>
        <w:t xml:space="preserve"> a sense of urgency, which requires effective communication, exposing flaws in current systems, and explaining why change is essential (Armstrong 2023</w:t>
      </w:r>
      <w:r w:rsidRPr="5ECF6744" w:rsidR="05FE06DE">
        <w:rPr>
          <w:rFonts w:ascii="Calibri" w:hAnsi="Calibri" w:eastAsia="Calibri" w:cs="Calibri" w:asciiTheme="minorAscii" w:hAnsiTheme="minorAscii" w:eastAsiaTheme="minorAscii" w:cstheme="minorAscii"/>
          <w:color w:val="auto"/>
          <w:sz w:val="24"/>
          <w:szCs w:val="24"/>
        </w:rPr>
        <w:t>c</w:t>
      </w:r>
      <w:r w:rsidRPr="5ECF6744" w:rsidR="1FD68415">
        <w:rPr>
          <w:rFonts w:ascii="Calibri" w:hAnsi="Calibri" w:eastAsia="Calibri" w:cs="Calibri" w:asciiTheme="minorAscii" w:hAnsiTheme="minorAscii" w:eastAsiaTheme="minorAscii" w:cstheme="minorAscii"/>
          <w:color w:val="auto"/>
          <w:sz w:val="24"/>
          <w:szCs w:val="24"/>
        </w:rPr>
        <w:t xml:space="preserve">). The guiding coalition is a group of individuals who fully support and </w:t>
      </w:r>
      <w:r w:rsidRPr="5ECF6744" w:rsidR="1FD68415">
        <w:rPr>
          <w:rFonts w:ascii="Calibri" w:hAnsi="Calibri" w:eastAsia="Calibri" w:cs="Calibri" w:asciiTheme="minorAscii" w:hAnsiTheme="minorAscii" w:eastAsiaTheme="minorAscii" w:cstheme="minorAscii"/>
          <w:color w:val="auto"/>
          <w:sz w:val="24"/>
          <w:szCs w:val="24"/>
        </w:rPr>
        <w:t>comprehend</w:t>
      </w:r>
      <w:r w:rsidRPr="5ECF6744" w:rsidR="1FD68415">
        <w:rPr>
          <w:rFonts w:ascii="Calibri" w:hAnsi="Calibri" w:eastAsia="Calibri" w:cs="Calibri" w:asciiTheme="minorAscii" w:hAnsiTheme="minorAscii" w:eastAsiaTheme="minorAscii" w:cstheme="minorAscii"/>
          <w:color w:val="auto"/>
          <w:sz w:val="24"/>
          <w:szCs w:val="24"/>
        </w:rPr>
        <w:t xml:space="preserve"> the need for change and encourage employees to embrace it in the second stage. In Stage 3, leaders and the steering coalition will create a vision for change that is consistent with the current vision and values. This vision will be made public so that all employees understand the purpose and scope of the transformation. The fourth stage is sharing the vision. The leader will inspire support and collaboration for the change through effective communication, and managers will be able to address employee concerns about the change. Stage 5 is the removal of barriers, and leaders would be aware of people who are resistant to change and push them to </w:t>
      </w:r>
      <w:r w:rsidRPr="5ECF6744" w:rsidR="1FD68415">
        <w:rPr>
          <w:rFonts w:ascii="Calibri" w:hAnsi="Calibri" w:eastAsia="Calibri" w:cs="Calibri" w:asciiTheme="minorAscii" w:hAnsiTheme="minorAscii" w:eastAsiaTheme="minorAscii" w:cstheme="minorAscii"/>
          <w:color w:val="auto"/>
          <w:sz w:val="24"/>
          <w:szCs w:val="24"/>
        </w:rPr>
        <w:t>identify</w:t>
      </w:r>
      <w:r w:rsidRPr="5ECF6744" w:rsidR="1FD68415">
        <w:rPr>
          <w:rFonts w:ascii="Calibri" w:hAnsi="Calibri" w:eastAsia="Calibri" w:cs="Calibri" w:asciiTheme="minorAscii" w:hAnsiTheme="minorAscii" w:eastAsiaTheme="minorAscii" w:cstheme="minorAscii"/>
          <w:color w:val="auto"/>
          <w:sz w:val="24"/>
          <w:szCs w:val="24"/>
        </w:rPr>
        <w:t xml:space="preserve"> the main cause. Once </w:t>
      </w:r>
      <w:r w:rsidRPr="5ECF6744" w:rsidR="1FD68415">
        <w:rPr>
          <w:rFonts w:ascii="Calibri" w:hAnsi="Calibri" w:eastAsia="Calibri" w:cs="Calibri" w:asciiTheme="minorAscii" w:hAnsiTheme="minorAscii" w:eastAsiaTheme="minorAscii" w:cstheme="minorAscii"/>
          <w:color w:val="auto"/>
          <w:sz w:val="24"/>
          <w:szCs w:val="24"/>
        </w:rPr>
        <w:t>identified</w:t>
      </w:r>
      <w:r w:rsidRPr="5ECF6744" w:rsidR="1FD68415">
        <w:rPr>
          <w:rFonts w:ascii="Calibri" w:hAnsi="Calibri" w:eastAsia="Calibri" w:cs="Calibri" w:asciiTheme="minorAscii" w:hAnsiTheme="minorAscii" w:eastAsiaTheme="minorAscii" w:cstheme="minorAscii"/>
          <w:color w:val="auto"/>
          <w:sz w:val="24"/>
          <w:szCs w:val="24"/>
        </w:rPr>
        <w:t xml:space="preserve">, the leader can work to </w:t>
      </w:r>
      <w:r w:rsidRPr="5ECF6744" w:rsidR="1FD68415">
        <w:rPr>
          <w:rFonts w:ascii="Calibri" w:hAnsi="Calibri" w:eastAsia="Calibri" w:cs="Calibri" w:asciiTheme="minorAscii" w:hAnsiTheme="minorAscii" w:eastAsiaTheme="minorAscii" w:cstheme="minorAscii"/>
          <w:color w:val="auto"/>
          <w:sz w:val="24"/>
          <w:szCs w:val="24"/>
        </w:rPr>
        <w:t>eliminate</w:t>
      </w:r>
      <w:r w:rsidRPr="5ECF6744" w:rsidR="1FD68415">
        <w:rPr>
          <w:rFonts w:ascii="Calibri" w:hAnsi="Calibri" w:eastAsia="Calibri" w:cs="Calibri" w:asciiTheme="minorAscii" w:hAnsiTheme="minorAscii" w:eastAsiaTheme="minorAscii" w:cstheme="minorAscii"/>
          <w:color w:val="auto"/>
          <w:sz w:val="24"/>
          <w:szCs w:val="24"/>
        </w:rPr>
        <w:t xml:space="preserve"> it. The sixth stage is to create short-term victories by setting short-term goals and achieving these short-term goals will provide people with a sense of accomplishment. The next step is to build on the success of the transformation. At this point, the change has been accepted and will </w:t>
      </w:r>
      <w:r w:rsidRPr="5ECF6744" w:rsidR="1FD68415">
        <w:rPr>
          <w:rFonts w:ascii="Calibri" w:hAnsi="Calibri" w:eastAsia="Calibri" w:cs="Calibri" w:asciiTheme="minorAscii" w:hAnsiTheme="minorAscii" w:eastAsiaTheme="minorAscii" w:cstheme="minorAscii"/>
          <w:color w:val="auto"/>
          <w:sz w:val="24"/>
          <w:szCs w:val="24"/>
        </w:rPr>
        <w:t>benefit</w:t>
      </w:r>
      <w:r w:rsidRPr="5ECF6744" w:rsidR="1FD68415">
        <w:rPr>
          <w:rFonts w:ascii="Calibri" w:hAnsi="Calibri" w:eastAsia="Calibri" w:cs="Calibri" w:asciiTheme="minorAscii" w:hAnsiTheme="minorAscii" w:eastAsiaTheme="minorAscii" w:cstheme="minorAscii"/>
          <w:color w:val="auto"/>
          <w:sz w:val="24"/>
          <w:szCs w:val="24"/>
        </w:rPr>
        <w:t xml:space="preserve"> organisations' culture, values, and goals. </w:t>
      </w:r>
    </w:p>
    <w:p w:rsidRPr="007360D0" w:rsidR="00571C02" w:rsidP="5ECF6744" w:rsidRDefault="00571C02" w14:paraId="62F46173" w14:textId="77777777" w14:noSpellErr="1">
      <w:pPr>
        <w:shd w:val="clear" w:color="auto" w:fill="FFFFFF" w:themeFill="background1"/>
        <w:spacing w:after="120" w:line="264" w:lineRule="auto"/>
        <w:contextualSpacing/>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544B6B44" w14:textId="77777777" w14:noSpellErr="1">
      <w:pPr>
        <w:spacing w:after="0" w:line="240" w:lineRule="auto"/>
        <w:rPr>
          <w:rFonts w:ascii="Calibri" w:hAnsi="Calibri" w:eastAsia="Calibri" w:cs="Calibri" w:asciiTheme="minorAscii" w:hAnsiTheme="minorAscii" w:eastAsiaTheme="minorAscii" w:cstheme="minorAscii"/>
          <w:b w:val="1"/>
          <w:bCs w:val="1"/>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 xml:space="preserve">2.4 Discuss models for how change is experienced. </w:t>
      </w:r>
    </w:p>
    <w:p w:rsidRPr="007360D0" w:rsidR="00571C02" w:rsidP="5ECF6744" w:rsidRDefault="00571C02" w14:paraId="6C5EFE85" w14:textId="77777777" w14:noSpellErr="1">
      <w:pPr>
        <w:spacing w:after="0" w:line="240" w:lineRule="auto"/>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135726F6"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The shift curve is based on the work of Elizabeth Kubler-Ross, who examined grief responses and developed the stages that people go through when confronted with it. The model has developed throughout time, and the stages are occasionally referred to separately, but they are most characterised as shock, anger, uncertainty, withdrawal, and eventually acceptance. (Taylor 2022d)</w:t>
      </w:r>
    </w:p>
    <w:p w:rsidRPr="007360D0" w:rsidR="00571C02" w:rsidP="5ECF6744" w:rsidRDefault="00571C02" w14:paraId="117E5B8D"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Organisations must understand these stages and the need for people to understand what is going on around them because of the volume and velocity of change that they face in the twenty-first century. Helping people navigate each stage of the change-making process is necessary for both launching and </w:t>
      </w:r>
      <w:r w:rsidRPr="5ECF6744" w:rsidR="1FD68415">
        <w:rPr>
          <w:rFonts w:ascii="Calibri" w:hAnsi="Calibri" w:eastAsia="Calibri" w:cs="Calibri" w:asciiTheme="minorAscii" w:hAnsiTheme="minorAscii" w:eastAsiaTheme="minorAscii" w:cstheme="minorAscii"/>
          <w:color w:val="auto"/>
          <w:sz w:val="24"/>
          <w:szCs w:val="24"/>
        </w:rPr>
        <w:t>maintaining</w:t>
      </w:r>
      <w:r w:rsidRPr="5ECF6744" w:rsidR="1FD68415">
        <w:rPr>
          <w:rFonts w:ascii="Calibri" w:hAnsi="Calibri" w:eastAsia="Calibri" w:cs="Calibri" w:asciiTheme="minorAscii" w:hAnsiTheme="minorAscii" w:eastAsiaTheme="minorAscii" w:cstheme="minorAscii"/>
          <w:color w:val="auto"/>
          <w:sz w:val="24"/>
          <w:szCs w:val="24"/>
        </w:rPr>
        <w:t xml:space="preserve"> the change. However, it is not possible to expect all employees to follow the change curve exactly and to advance at the same rate. Even after successfully moving to later phases of the change curve, employees may go back to </w:t>
      </w:r>
      <w:r w:rsidRPr="5ECF6744" w:rsidR="1FD68415">
        <w:rPr>
          <w:rFonts w:ascii="Calibri" w:hAnsi="Calibri" w:eastAsia="Calibri" w:cs="Calibri" w:asciiTheme="minorAscii" w:hAnsiTheme="minorAscii" w:eastAsiaTheme="minorAscii" w:cstheme="minorAscii"/>
          <w:color w:val="auto"/>
          <w:sz w:val="24"/>
          <w:szCs w:val="24"/>
        </w:rPr>
        <w:t>previous</w:t>
      </w:r>
      <w:r w:rsidRPr="5ECF6744" w:rsidR="1FD68415">
        <w:rPr>
          <w:rFonts w:ascii="Calibri" w:hAnsi="Calibri" w:eastAsia="Calibri" w:cs="Calibri" w:asciiTheme="minorAscii" w:hAnsiTheme="minorAscii" w:eastAsiaTheme="minorAscii" w:cstheme="minorAscii"/>
          <w:color w:val="auto"/>
          <w:sz w:val="24"/>
          <w:szCs w:val="24"/>
        </w:rPr>
        <w:t xml:space="preserve"> stages. (Roberts 2023b)</w:t>
      </w:r>
    </w:p>
    <w:p w:rsidRPr="007360D0" w:rsidR="00571C02" w:rsidP="5ECF6744" w:rsidRDefault="00571C02" w14:paraId="378ADBD5" w14:textId="77777777" w14:noSpellErr="1">
      <w:pPr>
        <w:spacing w:after="0"/>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65204947"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The approach, which has its roots in grief and loss studies, emphasises the terrible and fearful aspects of the transition itself more than the positive and constructive results that may arise from it. People are not all affected by change in the same way. If it is believed that personnel would follow the curve, then some standards may be ignored. Employees may have unexpected feelings throughout the change. Workers could believe that their emotional reactions are unjustified, and managers and human resource professionals might not know how to deal with these sentiments. Because the curve change model views unwanted actions as symptoms rather than as chances for helpful criticism, it may accommodate or even encourage them. The change curve's assumption that all employees would eventually accept the alteration may lead to a decrease in the need for employee </w:t>
      </w:r>
      <w:r w:rsidRPr="5ECF6744" w:rsidR="1FD68415">
        <w:rPr>
          <w:rFonts w:ascii="Calibri" w:hAnsi="Calibri" w:eastAsia="Calibri" w:cs="Calibri" w:asciiTheme="minorAscii" w:hAnsiTheme="minorAscii" w:eastAsiaTheme="minorAscii" w:cstheme="minorAscii"/>
          <w:color w:val="auto"/>
          <w:sz w:val="24"/>
          <w:szCs w:val="24"/>
        </w:rPr>
        <w:t>assistance</w:t>
      </w:r>
      <w:r w:rsidRPr="5ECF6744" w:rsidR="1FD68415">
        <w:rPr>
          <w:rFonts w:ascii="Calibri" w:hAnsi="Calibri" w:eastAsia="Calibri" w:cs="Calibri" w:asciiTheme="minorAscii" w:hAnsiTheme="minorAscii" w:eastAsiaTheme="minorAscii" w:cstheme="minorAscii"/>
          <w:color w:val="auto"/>
          <w:sz w:val="24"/>
          <w:szCs w:val="24"/>
        </w:rPr>
        <w:t xml:space="preserve"> and explanations of changes. Regarding how companies should support staff members during the various stages, the change curve model makes no concrete suggestions about who should provide this support. (Taylor 2022e)</w:t>
      </w:r>
    </w:p>
    <w:p w:rsidRPr="007360D0" w:rsidR="00571C02" w:rsidP="5ECF6744" w:rsidRDefault="00571C02" w14:paraId="22A80CE6" w14:textId="77777777" w14:noSpellErr="1">
      <w:pPr>
        <w:autoSpaceDE w:val="0"/>
        <w:autoSpaceDN w:val="0"/>
        <w:adjustRightInd w:val="0"/>
        <w:spacing w:after="0" w:line="240" w:lineRule="auto"/>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2403A0CF" w14:textId="77777777" w14:noSpellErr="1">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 xml:space="preserve">2.5 Assess the importance of wellbeing at work and the </w:t>
      </w:r>
      <w:bookmarkStart w:name="_Int_odfZXaNF" w:id="801312625"/>
      <w:r w:rsidRPr="5ECF6744" w:rsidR="1FD68415">
        <w:rPr>
          <w:rFonts w:ascii="Calibri" w:hAnsi="Calibri" w:eastAsia="Calibri" w:cs="Calibri" w:asciiTheme="minorAscii" w:hAnsiTheme="minorAscii" w:eastAsiaTheme="minorAscii" w:cstheme="minorAscii"/>
          <w:b w:val="1"/>
          <w:bCs w:val="1"/>
          <w:color w:val="auto"/>
          <w:sz w:val="24"/>
          <w:szCs w:val="24"/>
        </w:rPr>
        <w:t>different factors</w:t>
      </w:r>
      <w:bookmarkEnd w:id="801312625"/>
      <w:r w:rsidRPr="5ECF6744" w:rsidR="1FD68415">
        <w:rPr>
          <w:rFonts w:ascii="Calibri" w:hAnsi="Calibri" w:eastAsia="Calibri" w:cs="Calibri" w:asciiTheme="minorAscii" w:hAnsiTheme="minorAscii" w:eastAsiaTheme="minorAscii" w:cstheme="minorAscii"/>
          <w:b w:val="1"/>
          <w:bCs w:val="1"/>
          <w:color w:val="auto"/>
          <w:sz w:val="24"/>
          <w:szCs w:val="24"/>
        </w:rPr>
        <w:t xml:space="preserve"> which </w:t>
      </w:r>
      <w:r w:rsidRPr="5ECF6744" w:rsidR="1FD68415">
        <w:rPr>
          <w:rFonts w:ascii="Calibri" w:hAnsi="Calibri" w:eastAsia="Calibri" w:cs="Calibri" w:asciiTheme="minorAscii" w:hAnsiTheme="minorAscii" w:eastAsiaTheme="minorAscii" w:cstheme="minorAscii"/>
          <w:b w:val="1"/>
          <w:bCs w:val="1"/>
          <w:color w:val="auto"/>
          <w:sz w:val="24"/>
          <w:szCs w:val="24"/>
        </w:rPr>
        <w:t>impact</w:t>
      </w:r>
      <w:r w:rsidRPr="5ECF6744" w:rsidR="1FD68415">
        <w:rPr>
          <w:rFonts w:ascii="Calibri" w:hAnsi="Calibri" w:eastAsia="Calibri" w:cs="Calibri" w:asciiTheme="minorAscii" w:hAnsiTheme="minorAscii" w:eastAsiaTheme="minorAscii" w:cstheme="minorAscii"/>
          <w:b w:val="1"/>
          <w:bCs w:val="1"/>
          <w:color w:val="auto"/>
          <w:sz w:val="24"/>
          <w:szCs w:val="24"/>
        </w:rPr>
        <w:t xml:space="preserve"> wellbeing. </w:t>
      </w:r>
    </w:p>
    <w:p w:rsidRPr="007360D0" w:rsidR="00571C02" w:rsidP="5ECF6744" w:rsidRDefault="00571C02" w14:paraId="3A3CE317" w14:textId="77777777" w14:noSpellErr="1">
      <w:pPr>
        <w:spacing w:after="0" w:line="240" w:lineRule="auto"/>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4CE0C48B"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Motivation is associated with three factors: effort, performance, and reward (Vroom 1964). Employees feel that putting out effort will result in acceptable performance. Employees believe performance </w:t>
      </w:r>
      <w:r w:rsidRPr="5ECF6744" w:rsidR="1FD68415">
        <w:rPr>
          <w:rFonts w:ascii="Calibri" w:hAnsi="Calibri" w:eastAsia="Calibri" w:cs="Calibri" w:asciiTheme="minorAscii" w:hAnsiTheme="minorAscii" w:eastAsiaTheme="minorAscii" w:cstheme="minorAscii"/>
          <w:color w:val="auto"/>
          <w:sz w:val="24"/>
          <w:szCs w:val="24"/>
        </w:rPr>
        <w:t>provides</w:t>
      </w:r>
      <w:r w:rsidRPr="5ECF6744" w:rsidR="1FD68415">
        <w:rPr>
          <w:rFonts w:ascii="Calibri" w:hAnsi="Calibri" w:eastAsia="Calibri" w:cs="Calibri" w:asciiTheme="minorAscii" w:hAnsiTheme="minorAscii" w:eastAsiaTheme="minorAscii" w:cstheme="minorAscii"/>
          <w:color w:val="auto"/>
          <w:sz w:val="24"/>
          <w:szCs w:val="24"/>
        </w:rPr>
        <w:t xml:space="preserve"> the intended reward, </w:t>
      </w:r>
      <w:r w:rsidRPr="5ECF6744" w:rsidR="1FD68415">
        <w:rPr>
          <w:rFonts w:ascii="Calibri" w:hAnsi="Calibri" w:eastAsia="Calibri" w:cs="Calibri" w:asciiTheme="minorAscii" w:hAnsiTheme="minorAscii" w:eastAsiaTheme="minorAscii" w:cstheme="minorAscii"/>
          <w:color w:val="auto"/>
          <w:sz w:val="24"/>
          <w:szCs w:val="24"/>
        </w:rPr>
        <w:t>whereas</w:t>
      </w:r>
      <w:r w:rsidRPr="5ECF6744" w:rsidR="1FD68415">
        <w:rPr>
          <w:rFonts w:ascii="Calibri" w:hAnsi="Calibri" w:eastAsia="Calibri" w:cs="Calibri" w:asciiTheme="minorAscii" w:hAnsiTheme="minorAscii" w:eastAsiaTheme="minorAscii" w:cstheme="minorAscii"/>
          <w:color w:val="auto"/>
          <w:sz w:val="24"/>
          <w:szCs w:val="24"/>
        </w:rPr>
        <w:t xml:space="preserve"> reward is where the employee appreciates the reward. Vroom argued that raising the amount of work increases an employee's performance, which should enhance reward. Vroom (1964) says that there should be a positive relationship between effort and performance to successfully encourage employees (Mulder 2018). Maintaining elevated levels of motivation in the workplace reduces employee absenteeism, improves timeliness, and boosts staff capability. (Suff 2023)</w:t>
      </w:r>
    </w:p>
    <w:p w:rsidRPr="007360D0" w:rsidR="00571C02" w:rsidP="5ECF6744" w:rsidRDefault="00571C02" w14:paraId="65E0E482" w14:textId="77777777"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Digital weariness is a condition that might have a severe impact on an employee's physical and mental health. Employees' physical well-being suffers because of eye strain, and their emotional well-being suffers because of the constant pressure to work and prove that they are still working, even if it is remotely. Employees may become burned out because of </w:t>
      </w:r>
      <w:r w:rsidRPr="5ECF6744" w:rsidR="1FD68415">
        <w:rPr>
          <w:rFonts w:ascii="Calibri" w:hAnsi="Calibri" w:eastAsia="Calibri" w:cs="Calibri" w:asciiTheme="minorAscii" w:hAnsiTheme="minorAscii" w:eastAsiaTheme="minorAscii" w:cstheme="minorAscii"/>
          <w:color w:val="auto"/>
          <w:sz w:val="24"/>
          <w:szCs w:val="24"/>
        </w:rPr>
        <w:t xml:space="preserve">digital fatigue and take unplanned time off for mental health reasons, </w:t>
      </w:r>
      <w:r w:rsidRPr="5ECF6744" w:rsidR="1FD68415">
        <w:rPr>
          <w:rFonts w:ascii="Calibri" w:hAnsi="Calibri" w:eastAsia="Calibri" w:cs="Calibri" w:asciiTheme="minorAscii" w:hAnsiTheme="minorAscii" w:eastAsiaTheme="minorAscii" w:cstheme="minorAscii"/>
          <w:color w:val="auto"/>
          <w:sz w:val="24"/>
          <w:szCs w:val="24"/>
        </w:rPr>
        <w:t>necessitating</w:t>
      </w:r>
      <w:r w:rsidRPr="5ECF6744" w:rsidR="1FD68415">
        <w:rPr>
          <w:rFonts w:ascii="Calibri" w:hAnsi="Calibri" w:eastAsia="Calibri" w:cs="Calibri" w:asciiTheme="minorAscii" w:hAnsiTheme="minorAscii" w:eastAsiaTheme="minorAscii" w:cstheme="minorAscii"/>
          <w:color w:val="auto"/>
          <w:sz w:val="24"/>
          <w:szCs w:val="24"/>
        </w:rPr>
        <w:t xml:space="preserve"> the use of temporary agency workers to </w:t>
      </w:r>
      <w:r w:rsidRPr="5ECF6744" w:rsidR="1FD68415">
        <w:rPr>
          <w:rFonts w:ascii="Calibri" w:hAnsi="Calibri" w:eastAsia="Calibri" w:cs="Calibri" w:asciiTheme="minorAscii" w:hAnsiTheme="minorAscii" w:eastAsiaTheme="minorAscii" w:cstheme="minorAscii"/>
          <w:color w:val="auto"/>
          <w:sz w:val="24"/>
          <w:szCs w:val="24"/>
        </w:rPr>
        <w:t>maintain</w:t>
      </w:r>
      <w:r w:rsidRPr="5ECF6744" w:rsidR="1FD68415">
        <w:rPr>
          <w:rFonts w:ascii="Calibri" w:hAnsi="Calibri" w:eastAsia="Calibri" w:cs="Calibri" w:asciiTheme="minorAscii" w:hAnsiTheme="minorAscii" w:eastAsiaTheme="minorAscii" w:cstheme="minorAscii"/>
          <w:color w:val="auto"/>
          <w:sz w:val="24"/>
          <w:szCs w:val="24"/>
        </w:rPr>
        <w:t xml:space="preserve"> output levels. (Cassidy 2021)</w:t>
      </w:r>
    </w:p>
    <w:p w:rsidRPr="007360D0" w:rsidR="00571C02" w:rsidP="5ECF6744" w:rsidRDefault="00571C02" w14:paraId="7FAB2B29" w14:textId="77777777"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64A3BF39" w14:textId="77777777"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A lack of work/life balance may have an impact on an employee's well-being. According to research by Forbes employees worked longer hours during the pandemic because they were no longer commuting to work and were working through breaks (Beheshti 2021). As a result, they never completely switched off, resulting in a decrease in mental health. While their work performance initially improved, they gradually grew less motivated and disengaged from their jobs, resulting in a breakdown of workplace relationships, which means employees will not work well together and the overall business goals will not be </w:t>
      </w:r>
      <w:r w:rsidRPr="5ECF6744" w:rsidR="1FD68415">
        <w:rPr>
          <w:rFonts w:ascii="Calibri" w:hAnsi="Calibri" w:eastAsia="Calibri" w:cs="Calibri" w:asciiTheme="minorAscii" w:hAnsiTheme="minorAscii" w:eastAsiaTheme="minorAscii" w:cstheme="minorAscii"/>
          <w:color w:val="auto"/>
          <w:sz w:val="24"/>
          <w:szCs w:val="24"/>
        </w:rPr>
        <w:t>accomplished</w:t>
      </w:r>
      <w:r w:rsidRPr="5ECF6744" w:rsidR="1FD68415">
        <w:rPr>
          <w:rFonts w:ascii="Calibri" w:hAnsi="Calibri" w:eastAsia="Calibri" w:cs="Calibri" w:asciiTheme="minorAscii" w:hAnsiTheme="minorAscii" w:eastAsiaTheme="minorAscii" w:cstheme="minorAscii"/>
          <w:color w:val="auto"/>
          <w:sz w:val="24"/>
          <w:szCs w:val="24"/>
        </w:rPr>
        <w:t>. (Suff 2019)</w:t>
      </w:r>
    </w:p>
    <w:p w:rsidRPr="007360D0" w:rsidR="00571C02" w:rsidP="5ECF6744" w:rsidRDefault="00571C02" w14:paraId="78EBED4F" w14:textId="77777777" w14:noSpellErr="1">
      <w:pPr>
        <w:spacing w:after="120" w:line="264" w:lineRule="auto"/>
        <w:contextualSpacing/>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0DFBD65B" w14:textId="77777777" w14:noSpellErr="1">
      <w:pPr>
        <w:autoSpaceDE w:val="0"/>
        <w:autoSpaceDN w:val="0"/>
        <w:adjustRightInd w:val="0"/>
        <w:spacing w:after="120" w:line="264" w:lineRule="auto"/>
        <w:contextualSpacing/>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Employees should be encouraged to speak out when they are unhappy to help increase awareness about the importance of workplace health. Employers may increase employee engagement with their health and wellness offerings by implementing a strategy. Senior leaders' commitment to health and well-being at work must be clearly </w:t>
      </w:r>
      <w:r w:rsidRPr="5ECF6744" w:rsidR="1FD68415">
        <w:rPr>
          <w:rFonts w:ascii="Calibri" w:hAnsi="Calibri" w:eastAsia="Calibri" w:cs="Calibri" w:asciiTheme="minorAscii" w:hAnsiTheme="minorAscii" w:eastAsiaTheme="minorAscii" w:cstheme="minorAscii"/>
          <w:color w:val="auto"/>
          <w:sz w:val="24"/>
          <w:szCs w:val="24"/>
        </w:rPr>
        <w:t>stated</w:t>
      </w:r>
      <w:r w:rsidRPr="5ECF6744" w:rsidR="1FD68415">
        <w:rPr>
          <w:rFonts w:ascii="Calibri" w:hAnsi="Calibri" w:eastAsia="Calibri" w:cs="Calibri" w:asciiTheme="minorAscii" w:hAnsiTheme="minorAscii" w:eastAsiaTheme="minorAscii" w:cstheme="minorAscii"/>
          <w:color w:val="auto"/>
          <w:sz w:val="24"/>
          <w:szCs w:val="24"/>
        </w:rPr>
        <w:t xml:space="preserve"> and reinforced. They must support line managers by routinely checking in with their teams and detecting early warning signs of bad health, as well as directing colleagues to the professional treatment that is available. (Sinclair 2023)</w:t>
      </w:r>
    </w:p>
    <w:p w:rsidRPr="007360D0" w:rsidR="00571C02" w:rsidP="5ECF6744" w:rsidRDefault="00571C02" w14:paraId="115B0ED8" w14:textId="77777777" w14:noSpellErr="1">
      <w:pPr>
        <w:autoSpaceDE w:val="0"/>
        <w:autoSpaceDN w:val="0"/>
        <w:adjustRightInd w:val="0"/>
        <w:spacing w:after="120" w:line="264" w:lineRule="auto"/>
        <w:contextualSpacing/>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6D552745" w14:textId="77777777" w14:noSpellErr="1">
      <w:pPr>
        <w:autoSpaceDE w:val="0"/>
        <w:autoSpaceDN w:val="0"/>
        <w:adjustRightInd w:val="0"/>
        <w:spacing w:after="0" w:afterAutospacing="off" w:line="240" w:lineRule="auto"/>
        <w:contextualSpacing/>
        <w:rPr>
          <w:rFonts w:ascii="Calibri" w:hAnsi="Calibri" w:eastAsia="Calibri" w:cs="Calibri" w:asciiTheme="minorAscii" w:hAnsiTheme="minorAscii" w:eastAsiaTheme="minorAscii" w:cstheme="minorAscii"/>
          <w:b w:val="1"/>
          <w:bCs w:val="1"/>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 xml:space="preserve">3.1 Discuss the links between the employee lifecycle and different people practice roles. </w:t>
      </w:r>
    </w:p>
    <w:p w:rsidRPr="007360D0" w:rsidR="00571C02" w:rsidP="5ECF6744" w:rsidRDefault="00571C02" w14:paraId="76D061BF" w14:textId="77777777" w14:noSpellErr="1">
      <w:pPr>
        <w:spacing/>
        <w:contextualSpacing/>
        <w:rPr>
          <w:rFonts w:ascii="Calibri" w:hAnsi="Calibri" w:eastAsia="Calibri" w:cs="Calibri" w:asciiTheme="minorAscii" w:hAnsiTheme="minorAscii" w:eastAsiaTheme="minorAscii" w:cstheme="minorAscii"/>
          <w:b w:val="1"/>
          <w:bCs w:val="1"/>
          <w:color w:val="auto"/>
          <w:sz w:val="24"/>
          <w:szCs w:val="24"/>
        </w:rPr>
      </w:pPr>
    </w:p>
    <w:p w:rsidRPr="007360D0" w:rsidR="00571C02" w:rsidP="5ECF6744" w:rsidRDefault="00571C02" w14:paraId="3342DAF1"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An employee's lifecycle is characterised by </w:t>
      </w:r>
      <w:r w:rsidRPr="5ECF6744" w:rsidR="1FD68415">
        <w:rPr>
          <w:rFonts w:ascii="Calibri" w:hAnsi="Calibri" w:eastAsia="Calibri" w:cs="Calibri" w:asciiTheme="minorAscii" w:hAnsiTheme="minorAscii" w:eastAsiaTheme="minorAscii" w:cstheme="minorAscii"/>
          <w:color w:val="auto"/>
          <w:sz w:val="24"/>
          <w:szCs w:val="24"/>
        </w:rPr>
        <w:t>numerous</w:t>
      </w:r>
      <w:r w:rsidRPr="5ECF6744" w:rsidR="1FD68415">
        <w:rPr>
          <w:rFonts w:ascii="Calibri" w:hAnsi="Calibri" w:eastAsia="Calibri" w:cs="Calibri" w:asciiTheme="minorAscii" w:hAnsiTheme="minorAscii" w:eastAsiaTheme="minorAscii" w:cstheme="minorAscii"/>
          <w:color w:val="auto"/>
          <w:sz w:val="24"/>
          <w:szCs w:val="24"/>
        </w:rPr>
        <w:t xml:space="preserve"> stages which are supported by people practice roles. (Hill, 2023) </w:t>
      </w:r>
    </w:p>
    <w:p w:rsidRPr="007360D0" w:rsidR="00571C02" w:rsidP="5ECF6744" w:rsidRDefault="00571C02" w14:paraId="26D62173"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The person may </w:t>
      </w:r>
      <w:r w:rsidRPr="5ECF6744" w:rsidR="1FD68415">
        <w:rPr>
          <w:rFonts w:ascii="Calibri" w:hAnsi="Calibri" w:eastAsia="Calibri" w:cs="Calibri" w:asciiTheme="minorAscii" w:hAnsiTheme="minorAscii" w:eastAsiaTheme="minorAscii" w:cstheme="minorAscii"/>
          <w:color w:val="auto"/>
          <w:sz w:val="24"/>
          <w:szCs w:val="24"/>
        </w:rPr>
        <w:t>exhibit</w:t>
      </w:r>
      <w:r w:rsidRPr="5ECF6744" w:rsidR="1FD68415">
        <w:rPr>
          <w:rFonts w:ascii="Calibri" w:hAnsi="Calibri" w:eastAsia="Calibri" w:cs="Calibri" w:asciiTheme="minorAscii" w:hAnsiTheme="minorAscii" w:eastAsiaTheme="minorAscii" w:cstheme="minorAscii"/>
          <w:color w:val="auto"/>
          <w:sz w:val="24"/>
          <w:szCs w:val="24"/>
        </w:rPr>
        <w:t xml:space="preserve"> a desire to work for a company and </w:t>
      </w:r>
      <w:r w:rsidRPr="5ECF6744" w:rsidR="1FD68415">
        <w:rPr>
          <w:rFonts w:ascii="Calibri" w:hAnsi="Calibri" w:eastAsia="Calibri" w:cs="Calibri" w:asciiTheme="minorAscii" w:hAnsiTheme="minorAscii" w:eastAsiaTheme="minorAscii" w:cstheme="minorAscii"/>
          <w:color w:val="auto"/>
          <w:sz w:val="24"/>
          <w:szCs w:val="24"/>
        </w:rPr>
        <w:t>establish</w:t>
      </w:r>
      <w:r w:rsidRPr="5ECF6744" w:rsidR="1FD68415">
        <w:rPr>
          <w:rFonts w:ascii="Calibri" w:hAnsi="Calibri" w:eastAsia="Calibri" w:cs="Calibri" w:asciiTheme="minorAscii" w:hAnsiTheme="minorAscii" w:eastAsiaTheme="minorAscii" w:cstheme="minorAscii"/>
          <w:color w:val="auto"/>
          <w:sz w:val="24"/>
          <w:szCs w:val="24"/>
        </w:rPr>
        <w:t xml:space="preserve"> a connection with its brand during the brand attraction stage. The positive appeal of the company makes its workers real brand ambassadors and strengthens its identity. During recruitment, workers get to know new coworkers and acclimatise to the job (McCartney 2023a). During this stage, a human resources specialist </w:t>
      </w:r>
      <w:r w:rsidRPr="5ECF6744" w:rsidR="1FD68415">
        <w:rPr>
          <w:rFonts w:ascii="Calibri" w:hAnsi="Calibri" w:eastAsia="Calibri" w:cs="Calibri" w:asciiTheme="minorAscii" w:hAnsiTheme="minorAscii" w:eastAsiaTheme="minorAscii" w:cstheme="minorAscii"/>
          <w:color w:val="auto"/>
          <w:sz w:val="24"/>
          <w:szCs w:val="24"/>
        </w:rPr>
        <w:t>assists</w:t>
      </w:r>
      <w:r w:rsidRPr="5ECF6744" w:rsidR="1FD68415">
        <w:rPr>
          <w:rFonts w:ascii="Calibri" w:hAnsi="Calibri" w:eastAsia="Calibri" w:cs="Calibri" w:asciiTheme="minorAscii" w:hAnsiTheme="minorAscii" w:eastAsiaTheme="minorAscii" w:cstheme="minorAscii"/>
          <w:color w:val="auto"/>
          <w:sz w:val="24"/>
          <w:szCs w:val="24"/>
        </w:rPr>
        <w:t xml:space="preserve"> the hiring team in compiling candidate data and inquiring about work requirements. </w:t>
      </w:r>
    </w:p>
    <w:p w:rsidRPr="007360D0" w:rsidR="00571C02" w:rsidP="5ECF6744" w:rsidRDefault="00571C02" w14:paraId="7FCE00B4"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There is a dedicated recruitment section at GXO L</w:t>
      </w:r>
      <w:bookmarkStart w:name="_Int_n0uMQXyQ" w:id="8"/>
      <w:r w:rsidRPr="5ECF6744" w:rsidR="1FD68415">
        <w:rPr>
          <w:rFonts w:ascii="Calibri" w:hAnsi="Calibri" w:eastAsia="Calibri" w:cs="Calibri" w:asciiTheme="minorAscii" w:hAnsiTheme="minorAscii" w:eastAsiaTheme="minorAscii" w:cstheme="minorAscii"/>
          <w:color w:val="auto"/>
          <w:sz w:val="24"/>
          <w:szCs w:val="24"/>
        </w:rPr>
        <w:t>ogistics Ltd</w:t>
      </w:r>
      <w:bookmarkEnd w:id="8"/>
      <w:r w:rsidRPr="5ECF6744" w:rsidR="1FD68415">
        <w:rPr>
          <w:rFonts w:ascii="Calibri" w:hAnsi="Calibri" w:eastAsia="Calibri" w:cs="Calibri" w:asciiTheme="minorAscii" w:hAnsiTheme="minorAscii" w:eastAsiaTheme="minorAscii" w:cstheme="minorAscii"/>
          <w:color w:val="auto"/>
          <w:sz w:val="24"/>
          <w:szCs w:val="24"/>
        </w:rPr>
        <w:t xml:space="preserve">. To </w:t>
      </w:r>
      <w:r w:rsidRPr="5ECF6744" w:rsidR="1FD68415">
        <w:rPr>
          <w:rFonts w:ascii="Calibri" w:hAnsi="Calibri" w:eastAsia="Calibri" w:cs="Calibri" w:asciiTheme="minorAscii" w:hAnsiTheme="minorAscii" w:eastAsiaTheme="minorAscii" w:cstheme="minorAscii"/>
          <w:color w:val="auto"/>
          <w:sz w:val="24"/>
          <w:szCs w:val="24"/>
        </w:rPr>
        <w:t>identify</w:t>
      </w:r>
      <w:r w:rsidRPr="5ECF6744" w:rsidR="1FD68415">
        <w:rPr>
          <w:rFonts w:ascii="Calibri" w:hAnsi="Calibri" w:eastAsia="Calibri" w:cs="Calibri" w:asciiTheme="minorAscii" w:hAnsiTheme="minorAscii" w:eastAsiaTheme="minorAscii" w:cstheme="minorAscii"/>
          <w:color w:val="auto"/>
          <w:sz w:val="24"/>
          <w:szCs w:val="24"/>
        </w:rPr>
        <w:t xml:space="preserve"> the top applicants, they carefully evaluate applications and promote job openings on social media. People management and organisational growth is given top priority by </w:t>
      </w:r>
      <w:r w:rsidRPr="5ECF6744" w:rsidR="1FD68415">
        <w:rPr>
          <w:rFonts w:ascii="Calibri" w:hAnsi="Calibri" w:eastAsia="Calibri" w:cs="Calibri" w:asciiTheme="minorAscii" w:hAnsiTheme="minorAscii" w:eastAsiaTheme="minorAscii" w:cstheme="minorAscii"/>
          <w:color w:val="auto"/>
          <w:sz w:val="24"/>
          <w:szCs w:val="24"/>
        </w:rPr>
        <w:t>identifying</w:t>
      </w:r>
      <w:r w:rsidRPr="5ECF6744" w:rsidR="1FD68415">
        <w:rPr>
          <w:rFonts w:ascii="Calibri" w:hAnsi="Calibri" w:eastAsia="Calibri" w:cs="Calibri" w:asciiTheme="minorAscii" w:hAnsiTheme="minorAscii" w:eastAsiaTheme="minorAscii" w:cstheme="minorAscii"/>
          <w:color w:val="auto"/>
          <w:sz w:val="24"/>
          <w:szCs w:val="24"/>
        </w:rPr>
        <w:t xml:space="preserve"> candidates who best fit the organisations requirements early on (McCartney 2023). </w:t>
      </w:r>
    </w:p>
    <w:p w:rsidRPr="007360D0" w:rsidR="00571C02" w:rsidP="5ECF6744" w:rsidRDefault="00571C02" w14:paraId="1CFE07FB"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The formal process of integrating new hires into our organisation is called onboarding. Line managers will collaborate closely with the new hire to make sure they understand their responsibilities and expectations. A people practitioner will collaborate with the line manager prior to the employee's start date to settle any concerns and make the required preparations (Howlett 2020).</w:t>
      </w:r>
    </w:p>
    <w:p w:rsidRPr="007360D0" w:rsidR="00571C02" w:rsidP="5ECF6744" w:rsidRDefault="00571C02" w14:paraId="5884F522" w14:textId="77777777" w14:noSpellErr="1">
      <w:pPr>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Onboarding is followed by development. Both new and current staff may be involved in development. To close performance gaps, people practitioners must oversee efficient </w:t>
      </w:r>
      <w:r w:rsidRPr="5ECF6744" w:rsidR="1FD68415">
        <w:rPr>
          <w:rFonts w:ascii="Calibri" w:hAnsi="Calibri" w:eastAsia="Calibri" w:cs="Calibri" w:asciiTheme="minorAscii" w:hAnsiTheme="minorAscii" w:eastAsiaTheme="minorAscii" w:cstheme="minorAscii"/>
          <w:color w:val="auto"/>
          <w:sz w:val="24"/>
          <w:szCs w:val="24"/>
        </w:rPr>
        <w:t xml:space="preserve">training programmes that are </w:t>
      </w:r>
      <w:r w:rsidRPr="5ECF6744" w:rsidR="1FD68415">
        <w:rPr>
          <w:rFonts w:ascii="Calibri" w:hAnsi="Calibri" w:eastAsia="Calibri" w:cs="Calibri" w:asciiTheme="minorAscii" w:hAnsiTheme="minorAscii" w:eastAsiaTheme="minorAscii" w:cstheme="minorAscii"/>
          <w:color w:val="auto"/>
          <w:sz w:val="24"/>
          <w:szCs w:val="24"/>
        </w:rPr>
        <w:t>advantageous</w:t>
      </w:r>
      <w:r w:rsidRPr="5ECF6744" w:rsidR="1FD68415">
        <w:rPr>
          <w:rFonts w:ascii="Calibri" w:hAnsi="Calibri" w:eastAsia="Calibri" w:cs="Calibri" w:asciiTheme="minorAscii" w:hAnsiTheme="minorAscii" w:eastAsiaTheme="minorAscii" w:cstheme="minorAscii"/>
          <w:color w:val="auto"/>
          <w:sz w:val="24"/>
          <w:szCs w:val="24"/>
        </w:rPr>
        <w:t xml:space="preserve"> to the company as well as its workforce. This aids in the growth and development of employees by pointing out potential areas of underperformance and making targeted corrections. Employees have the option of depending on their company to help them grow in their careers or taking the initiative to start their own (Quilliam 2023). </w:t>
      </w:r>
    </w:p>
    <w:p w:rsidR="348CF9B6" w:rsidP="5ECF6744" w:rsidRDefault="348CF9B6" w14:paraId="4D00118B" w14:textId="239BADE9">
      <w:pPr>
        <w:pStyle w:val="Normal"/>
        <w:shd w:val="clear" w:color="auto" w:fill="FFFFFF" w:themeFill="background1"/>
        <w:spacing w:after="120" w:line="264" w:lineRule="auto"/>
        <w:rPr>
          <w:rFonts w:ascii="Calibri" w:hAnsi="Calibri" w:eastAsia="Calibri" w:cs="Calibri" w:asciiTheme="minorAscii" w:hAnsiTheme="minorAscii" w:eastAsiaTheme="minorAscii" w:cstheme="minorAscii"/>
          <w:color w:val="auto"/>
          <w:sz w:val="24"/>
          <w:szCs w:val="24"/>
        </w:rPr>
      </w:pPr>
      <w:r w:rsidRPr="5ECF6744" w:rsidR="348CF9B6">
        <w:rPr>
          <w:rFonts w:ascii="Calibri" w:hAnsi="Calibri" w:eastAsia="Calibri" w:cs="Calibri" w:asciiTheme="minorAscii" w:hAnsiTheme="minorAscii" w:eastAsiaTheme="minorAscii" w:cstheme="minorAscii"/>
          <w:color w:val="auto"/>
          <w:sz w:val="24"/>
          <w:szCs w:val="24"/>
        </w:rPr>
        <w:t xml:space="preserve">When an employee has been with the company for a while, it is easy to become comfortable and believe that they no longer </w:t>
      </w:r>
      <w:r w:rsidRPr="5ECF6744" w:rsidR="348CF9B6">
        <w:rPr>
          <w:rFonts w:ascii="Calibri" w:hAnsi="Calibri" w:eastAsia="Calibri" w:cs="Calibri" w:asciiTheme="minorAscii" w:hAnsiTheme="minorAscii" w:eastAsiaTheme="minorAscii" w:cstheme="minorAscii"/>
          <w:color w:val="auto"/>
          <w:sz w:val="24"/>
          <w:szCs w:val="24"/>
        </w:rPr>
        <w:t>require</w:t>
      </w:r>
      <w:r w:rsidRPr="5ECF6744" w:rsidR="348CF9B6">
        <w:rPr>
          <w:rFonts w:ascii="Calibri" w:hAnsi="Calibri" w:eastAsia="Calibri" w:cs="Calibri" w:asciiTheme="minorAscii" w:hAnsiTheme="minorAscii" w:eastAsiaTheme="minorAscii" w:cstheme="minorAscii"/>
          <w:color w:val="auto"/>
          <w:sz w:val="24"/>
          <w:szCs w:val="24"/>
        </w:rPr>
        <w:t xml:space="preserve"> any continuous </w:t>
      </w:r>
      <w:r w:rsidRPr="5ECF6744" w:rsidR="348CF9B6">
        <w:rPr>
          <w:rFonts w:ascii="Calibri" w:hAnsi="Calibri" w:eastAsia="Calibri" w:cs="Calibri" w:asciiTheme="minorAscii" w:hAnsiTheme="minorAscii" w:eastAsiaTheme="minorAscii" w:cstheme="minorAscii"/>
          <w:color w:val="auto"/>
          <w:sz w:val="24"/>
          <w:szCs w:val="24"/>
        </w:rPr>
        <w:t>assistance</w:t>
      </w:r>
      <w:r w:rsidRPr="5ECF6744" w:rsidR="348CF9B6">
        <w:rPr>
          <w:rFonts w:ascii="Calibri" w:hAnsi="Calibri" w:eastAsia="Calibri" w:cs="Calibri" w:asciiTheme="minorAscii" w:hAnsiTheme="minorAscii" w:eastAsiaTheme="minorAscii" w:cstheme="minorAscii"/>
          <w:color w:val="auto"/>
          <w:sz w:val="24"/>
          <w:szCs w:val="24"/>
        </w:rPr>
        <w:t xml:space="preserve">. However, retention is a critical </w:t>
      </w:r>
      <w:r w:rsidRPr="5ECF6744" w:rsidR="348CF9B6">
        <w:rPr>
          <w:rFonts w:ascii="Calibri" w:hAnsi="Calibri" w:eastAsia="Calibri" w:cs="Calibri" w:asciiTheme="minorAscii" w:hAnsiTheme="minorAscii" w:eastAsiaTheme="minorAscii" w:cstheme="minorAscii"/>
          <w:color w:val="auto"/>
          <w:sz w:val="24"/>
          <w:szCs w:val="24"/>
        </w:rPr>
        <w:t>component</w:t>
      </w:r>
      <w:r w:rsidRPr="5ECF6744" w:rsidR="348CF9B6">
        <w:rPr>
          <w:rFonts w:ascii="Calibri" w:hAnsi="Calibri" w:eastAsia="Calibri" w:cs="Calibri" w:asciiTheme="minorAscii" w:hAnsiTheme="minorAscii" w:eastAsiaTheme="minorAscii" w:cstheme="minorAscii"/>
          <w:color w:val="auto"/>
          <w:sz w:val="24"/>
          <w:szCs w:val="24"/>
        </w:rPr>
        <w:t xml:space="preserve"> of the employment lifecycle that should not be overlooked. After investing time and money in educating and developing an employee, people practitioners must work hard to </w:t>
      </w:r>
      <w:r w:rsidRPr="5ECF6744" w:rsidR="348CF9B6">
        <w:rPr>
          <w:rFonts w:ascii="Calibri" w:hAnsi="Calibri" w:eastAsia="Calibri" w:cs="Calibri" w:asciiTheme="minorAscii" w:hAnsiTheme="minorAscii" w:eastAsiaTheme="minorAscii" w:cstheme="minorAscii"/>
          <w:color w:val="auto"/>
          <w:sz w:val="24"/>
          <w:szCs w:val="24"/>
        </w:rPr>
        <w:t>retain</w:t>
      </w:r>
      <w:r w:rsidRPr="5ECF6744" w:rsidR="348CF9B6">
        <w:rPr>
          <w:rFonts w:ascii="Calibri" w:hAnsi="Calibri" w:eastAsia="Calibri" w:cs="Calibri" w:asciiTheme="minorAscii" w:hAnsiTheme="minorAscii" w:eastAsiaTheme="minorAscii" w:cstheme="minorAscii"/>
          <w:color w:val="auto"/>
          <w:sz w:val="24"/>
          <w:szCs w:val="24"/>
        </w:rPr>
        <w:t xml:space="preserve"> talent. Failure to do so may result in losing top achievers (Peters 2023)</w:t>
      </w:r>
      <w:r w:rsidRPr="5ECF6744" w:rsidR="2B62DC66">
        <w:rPr>
          <w:rFonts w:ascii="Calibri" w:hAnsi="Calibri" w:eastAsia="Calibri" w:cs="Calibri" w:asciiTheme="minorAscii" w:hAnsiTheme="minorAscii" w:eastAsiaTheme="minorAscii" w:cstheme="minorAscii"/>
          <w:color w:val="auto"/>
          <w:sz w:val="24"/>
          <w:szCs w:val="24"/>
        </w:rPr>
        <w:t xml:space="preserve">. </w:t>
      </w:r>
    </w:p>
    <w:p w:rsidRPr="007360D0" w:rsidR="00571C02" w:rsidP="5ECF6744" w:rsidRDefault="00571C02" w14:paraId="149628D4" w14:textId="673142D2" w14:noSpellErr="1">
      <w:pPr>
        <w:spacing w:after="120" w:afterAutospacing="off"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When an employee leaves on good terms, they might serve as a representative of the company, boasting about their excellent experiences to potential hires. The possibility of the employee returning to the organisation in the future is also increased by </w:t>
      </w:r>
      <w:r w:rsidRPr="5ECF6744" w:rsidR="1FD68415">
        <w:rPr>
          <w:rFonts w:ascii="Calibri" w:hAnsi="Calibri" w:eastAsia="Calibri" w:cs="Calibri" w:asciiTheme="minorAscii" w:hAnsiTheme="minorAscii" w:eastAsiaTheme="minorAscii" w:cstheme="minorAscii"/>
          <w:color w:val="auto"/>
          <w:sz w:val="24"/>
          <w:szCs w:val="24"/>
        </w:rPr>
        <w:t>maintaining</w:t>
      </w:r>
      <w:r w:rsidRPr="5ECF6744" w:rsidR="1FD68415">
        <w:rPr>
          <w:rFonts w:ascii="Calibri" w:hAnsi="Calibri" w:eastAsia="Calibri" w:cs="Calibri" w:asciiTheme="minorAscii" w:hAnsiTheme="minorAscii" w:eastAsiaTheme="minorAscii" w:cstheme="minorAscii"/>
          <w:color w:val="auto"/>
          <w:sz w:val="24"/>
          <w:szCs w:val="24"/>
        </w:rPr>
        <w:t xml:space="preserve"> a positive working relationship. It is imperative to guarantee a seamless and efficient offboarding process that </w:t>
      </w:r>
      <w:r w:rsidRPr="5ECF6744" w:rsidR="1FD68415">
        <w:rPr>
          <w:rFonts w:ascii="Calibri" w:hAnsi="Calibri" w:eastAsia="Calibri" w:cs="Calibri" w:asciiTheme="minorAscii" w:hAnsiTheme="minorAscii" w:eastAsiaTheme="minorAscii" w:cstheme="minorAscii"/>
          <w:color w:val="auto"/>
          <w:sz w:val="24"/>
          <w:szCs w:val="24"/>
        </w:rPr>
        <w:t>benefits</w:t>
      </w:r>
      <w:r w:rsidRPr="5ECF6744" w:rsidR="1FD68415">
        <w:rPr>
          <w:rFonts w:ascii="Calibri" w:hAnsi="Calibri" w:eastAsia="Calibri" w:cs="Calibri" w:asciiTheme="minorAscii" w:hAnsiTheme="minorAscii" w:eastAsiaTheme="minorAscii" w:cstheme="minorAscii"/>
          <w:color w:val="auto"/>
          <w:sz w:val="24"/>
          <w:szCs w:val="24"/>
        </w:rPr>
        <w:t xml:space="preserve"> all involved. Working to keep staff motivated during their notice period is crucial, even though time will be spent searching for a successor. Provided that the time is taken to address any issues raised, conducting an exit interview is something that people practitioners should do to learn from mistakes and prevent losing talent in the future (Fields 2023).</w:t>
      </w:r>
    </w:p>
    <w:p w:rsidRPr="007360D0" w:rsidR="00571C02" w:rsidP="5ECF6744" w:rsidRDefault="00571C02" w14:paraId="67DD6CF2" w14:textId="34A96704" w14:noSpellErr="1">
      <w:pPr>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7322559E" w14:textId="608EA5E9" w14:noSpellErr="1">
      <w:pPr>
        <w:spacing w:after="0" w:line="240" w:lineRule="auto"/>
        <w:contextualSpacing/>
        <w:rPr>
          <w:rFonts w:ascii="Calibri" w:hAnsi="Calibri" w:eastAsia="Calibri" w:cs="Calibri" w:asciiTheme="minorAscii" w:hAnsiTheme="minorAscii" w:eastAsiaTheme="minorAscii" w:cstheme="minorAscii"/>
          <w:b w:val="1"/>
          <w:bCs w:val="1"/>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 xml:space="preserve">3.2 Analyse how people practice connects with other areas of an organisation and supports wider people and organisational strategies. </w:t>
      </w:r>
    </w:p>
    <w:p w:rsidRPr="007360D0" w:rsidR="00571C02" w:rsidP="5ECF6744" w:rsidRDefault="00571C02" w14:paraId="5B7FC7B1" w14:textId="77777777" w14:noSpellErr="1">
      <w:pPr>
        <w:spacing w:after="0" w:line="240" w:lineRule="auto"/>
        <w:contextualSpacing/>
        <w:rPr>
          <w:rFonts w:ascii="Calibri" w:hAnsi="Calibri" w:eastAsia="Calibri" w:cs="Calibri" w:asciiTheme="minorAscii" w:hAnsiTheme="minorAscii" w:eastAsiaTheme="minorAscii" w:cstheme="minorAscii"/>
          <w:b w:val="1"/>
          <w:bCs w:val="1"/>
          <w:color w:val="auto"/>
          <w:sz w:val="24"/>
          <w:szCs w:val="24"/>
        </w:rPr>
      </w:pPr>
    </w:p>
    <w:p w:rsidRPr="007360D0" w:rsidR="00571C02" w:rsidP="5ECF6744" w:rsidRDefault="00571C02" w14:paraId="073B762E" w14:textId="77777777" w14:noSpellErr="1">
      <w:pPr>
        <w:spacing w:after="120" w:afterAutospacing="off" w:line="264" w:lineRule="auto"/>
        <w:contextualSpacing/>
        <w:rPr>
          <w:rFonts w:ascii="Calibri" w:hAnsi="Calibri" w:eastAsia="Calibri" w:cs="Calibri" w:asciiTheme="minorAscii" w:hAnsiTheme="minorAscii" w:eastAsiaTheme="minorAscii" w:cstheme="minorAscii"/>
          <w:b w:val="1"/>
          <w:bCs w:val="1"/>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To support and align with larger organisational and people goals, people practices are crucial. Performance management, reward and recognition, diversity and inclusion, culture and engagement, and talent management are some of these tactics. You might be able to create a positive work atmosphere that encourages employee engagement and advances overall business performance by tying these practices to the organisation's overarching </w:t>
      </w:r>
      <w:r w:rsidRPr="5ECF6744" w:rsidR="1FD68415">
        <w:rPr>
          <w:rFonts w:ascii="Calibri" w:hAnsi="Calibri" w:eastAsia="Calibri" w:cs="Calibri" w:asciiTheme="minorAscii" w:hAnsiTheme="minorAscii" w:eastAsiaTheme="minorAscii" w:cstheme="minorAscii"/>
          <w:color w:val="auto"/>
          <w:sz w:val="24"/>
          <w:szCs w:val="24"/>
        </w:rPr>
        <w:t>objectives</w:t>
      </w:r>
      <w:r w:rsidRPr="5ECF6744" w:rsidR="1FD68415">
        <w:rPr>
          <w:rFonts w:ascii="Calibri" w:hAnsi="Calibri" w:eastAsia="Calibri" w:cs="Calibri" w:asciiTheme="minorAscii" w:hAnsiTheme="minorAscii" w:eastAsiaTheme="minorAscii" w:cstheme="minorAscii"/>
          <w:color w:val="auto"/>
          <w:sz w:val="24"/>
          <w:szCs w:val="24"/>
        </w:rPr>
        <w:t xml:space="preserve">. For instance, a strong people culture may promote motivation and engagement, and programmes promoting diversity and inclusion can stimulate innovation and creativity. Employee growth can also be stimulated and </w:t>
      </w:r>
      <w:r w:rsidRPr="5ECF6744" w:rsidR="1FD68415">
        <w:rPr>
          <w:rFonts w:ascii="Calibri" w:hAnsi="Calibri" w:eastAsia="Calibri" w:cs="Calibri" w:asciiTheme="minorAscii" w:hAnsiTheme="minorAscii" w:eastAsiaTheme="minorAscii" w:cstheme="minorAscii"/>
          <w:color w:val="auto"/>
          <w:sz w:val="24"/>
          <w:szCs w:val="24"/>
        </w:rPr>
        <w:t>facilitated</w:t>
      </w:r>
      <w:r w:rsidRPr="5ECF6744" w:rsidR="1FD68415">
        <w:rPr>
          <w:rFonts w:ascii="Calibri" w:hAnsi="Calibri" w:eastAsia="Calibri" w:cs="Calibri" w:asciiTheme="minorAscii" w:hAnsiTheme="minorAscii" w:eastAsiaTheme="minorAscii" w:cstheme="minorAscii"/>
          <w:color w:val="auto"/>
          <w:sz w:val="24"/>
          <w:szCs w:val="24"/>
        </w:rPr>
        <w:t xml:space="preserve"> via reward and recognition programmes and performance monitoring. (Taylor 2022f) </w:t>
      </w:r>
    </w:p>
    <w:p w:rsidRPr="007360D0" w:rsidR="00571C02" w:rsidP="5ECF6744" w:rsidRDefault="00571C02" w14:paraId="0F3165DB" w14:textId="77777777" w14:noSpellErr="1">
      <w:pPr>
        <w:pStyle w:val="Default"/>
        <w:spacing w:after="120" w:line="264" w:lineRule="auto"/>
        <w:rPr>
          <w:rFonts w:ascii="Calibri" w:hAnsi="Calibri" w:eastAsia="Calibri" w:cs="Calibri" w:asciiTheme="minorAscii" w:hAnsiTheme="minorAscii" w:eastAsiaTheme="minorAscii" w:cstheme="minorAscii"/>
          <w:color w:val="auto"/>
          <w:sz w:val="24"/>
          <w:szCs w:val="24"/>
        </w:rPr>
      </w:pPr>
      <w:r w:rsidRPr="5ECF6744" w:rsidR="1FD68415">
        <w:rPr>
          <w:rFonts w:ascii="Calibri" w:hAnsi="Calibri" w:eastAsia="Calibri" w:cs="Calibri" w:asciiTheme="minorAscii" w:hAnsiTheme="minorAscii" w:eastAsiaTheme="minorAscii" w:cstheme="minorAscii"/>
          <w:color w:val="auto"/>
          <w:sz w:val="24"/>
          <w:szCs w:val="24"/>
        </w:rPr>
        <w:t xml:space="preserve">Hiring, onboarding, and training programmes are examples of people practices that help organisations </w:t>
      </w:r>
      <w:r w:rsidRPr="5ECF6744" w:rsidR="1FD68415">
        <w:rPr>
          <w:rFonts w:ascii="Calibri" w:hAnsi="Calibri" w:eastAsia="Calibri" w:cs="Calibri" w:asciiTheme="minorAscii" w:hAnsiTheme="minorAscii" w:eastAsiaTheme="minorAscii" w:cstheme="minorAscii"/>
          <w:color w:val="auto"/>
          <w:sz w:val="24"/>
          <w:szCs w:val="24"/>
        </w:rPr>
        <w:t>acquire</w:t>
      </w:r>
      <w:r w:rsidRPr="5ECF6744" w:rsidR="1FD68415">
        <w:rPr>
          <w:rFonts w:ascii="Calibri" w:hAnsi="Calibri" w:eastAsia="Calibri" w:cs="Calibri" w:asciiTheme="minorAscii" w:hAnsiTheme="minorAscii" w:eastAsiaTheme="minorAscii" w:cstheme="minorAscii"/>
          <w:color w:val="auto"/>
          <w:sz w:val="24"/>
          <w:szCs w:val="24"/>
        </w:rPr>
        <w:t xml:space="preserve">, develop, and </w:t>
      </w:r>
      <w:r w:rsidRPr="5ECF6744" w:rsidR="1FD68415">
        <w:rPr>
          <w:rFonts w:ascii="Calibri" w:hAnsi="Calibri" w:eastAsia="Calibri" w:cs="Calibri" w:asciiTheme="minorAscii" w:hAnsiTheme="minorAscii" w:eastAsiaTheme="minorAscii" w:cstheme="minorAscii"/>
          <w:color w:val="auto"/>
          <w:sz w:val="24"/>
          <w:szCs w:val="24"/>
        </w:rPr>
        <w:t>retain</w:t>
      </w:r>
      <w:r w:rsidRPr="5ECF6744" w:rsidR="1FD68415">
        <w:rPr>
          <w:rFonts w:ascii="Calibri" w:hAnsi="Calibri" w:eastAsia="Calibri" w:cs="Calibri" w:asciiTheme="minorAscii" w:hAnsiTheme="minorAscii" w:eastAsiaTheme="minorAscii" w:cstheme="minorAscii"/>
          <w:color w:val="auto"/>
          <w:sz w:val="24"/>
          <w:szCs w:val="24"/>
        </w:rPr>
        <w:t xml:space="preserve"> the individuals needed to meet their </w:t>
      </w:r>
      <w:r w:rsidRPr="5ECF6744" w:rsidR="1FD68415">
        <w:rPr>
          <w:rFonts w:ascii="Calibri" w:hAnsi="Calibri" w:eastAsia="Calibri" w:cs="Calibri" w:asciiTheme="minorAscii" w:hAnsiTheme="minorAscii" w:eastAsiaTheme="minorAscii" w:cstheme="minorAscii"/>
          <w:color w:val="auto"/>
          <w:sz w:val="24"/>
          <w:szCs w:val="24"/>
        </w:rPr>
        <w:t>objectives</w:t>
      </w:r>
      <w:r w:rsidRPr="5ECF6744" w:rsidR="1FD68415">
        <w:rPr>
          <w:rFonts w:ascii="Calibri" w:hAnsi="Calibri" w:eastAsia="Calibri" w:cs="Calibri" w:asciiTheme="minorAscii" w:hAnsiTheme="minorAscii" w:eastAsiaTheme="minorAscii" w:cstheme="minorAscii"/>
          <w:color w:val="auto"/>
          <w:sz w:val="24"/>
          <w:szCs w:val="24"/>
        </w:rPr>
        <w:t xml:space="preserve">. You can ensure that the right personnel are in place to </w:t>
      </w:r>
      <w:r w:rsidRPr="5ECF6744" w:rsidR="1FD68415">
        <w:rPr>
          <w:rFonts w:ascii="Calibri" w:hAnsi="Calibri" w:eastAsia="Calibri" w:cs="Calibri" w:asciiTheme="minorAscii" w:hAnsiTheme="minorAscii" w:eastAsiaTheme="minorAscii" w:cstheme="minorAscii"/>
          <w:color w:val="auto"/>
          <w:sz w:val="24"/>
          <w:szCs w:val="24"/>
        </w:rPr>
        <w:t>assist</w:t>
      </w:r>
      <w:r w:rsidRPr="5ECF6744" w:rsidR="1FD68415">
        <w:rPr>
          <w:rFonts w:ascii="Calibri" w:hAnsi="Calibri" w:eastAsia="Calibri" w:cs="Calibri" w:asciiTheme="minorAscii" w:hAnsiTheme="minorAscii" w:eastAsiaTheme="minorAscii" w:cstheme="minorAscii"/>
          <w:color w:val="auto"/>
          <w:sz w:val="24"/>
          <w:szCs w:val="24"/>
        </w:rPr>
        <w:t xml:space="preserve"> the company achieve its goals by aligning these procedures with the organisation's talent strategy. (McCartney 2023b)</w:t>
      </w:r>
    </w:p>
    <w:p w:rsidR="116D6809" w:rsidP="5ECF6744" w:rsidRDefault="116D6809" w14:paraId="10260CFC" w14:textId="3BA32EE9">
      <w:pPr>
        <w:pStyle w:val="Default"/>
        <w:spacing w:after="120" w:line="264" w:lineRule="auto"/>
        <w:rPr>
          <w:rFonts w:ascii="Calibri" w:hAnsi="Calibri" w:eastAsia="Calibri" w:cs="Calibri" w:asciiTheme="minorAscii" w:hAnsiTheme="minorAscii" w:eastAsiaTheme="minorAscii" w:cstheme="minorAscii"/>
          <w:color w:val="auto"/>
          <w:sz w:val="24"/>
          <w:szCs w:val="24"/>
        </w:rPr>
      </w:pPr>
      <w:r w:rsidRPr="5ECF6744" w:rsidR="116D6809">
        <w:rPr>
          <w:rFonts w:ascii="Calibri" w:hAnsi="Calibri" w:eastAsia="Calibri" w:cs="Calibri" w:asciiTheme="minorAscii" w:hAnsiTheme="minorAscii" w:eastAsiaTheme="minorAscii" w:cstheme="minorAscii"/>
          <w:color w:val="auto"/>
          <w:sz w:val="24"/>
          <w:szCs w:val="24"/>
        </w:rPr>
        <w:t>A strong people culture that values and encourages employee well-being is essential for any organisation's success. Employee engagement surveys, flexible work hours, and health and well-being initiatives are just a few examples of people practices that may help foster a healthy workplace culture and increase employee engagement. Organisations with diverse and inclusive cultures experience higher levels of engagement, creativity, and innovation. Equal opportunity programmes, unconscious bias training, and diversity and inclusion activities all help to create an inclusive workplace where all employees are welcomed and appreciated for who they are, regardless of background. Incentive schemes, promotions, and performance-based compensation may all help to motivate employees and promote success. By linking them to the organi</w:t>
      </w:r>
      <w:r w:rsidRPr="5ECF6744" w:rsidR="741AF752">
        <w:rPr>
          <w:rFonts w:ascii="Calibri" w:hAnsi="Calibri" w:eastAsia="Calibri" w:cs="Calibri" w:asciiTheme="minorAscii" w:hAnsiTheme="minorAscii" w:eastAsiaTheme="minorAscii" w:cstheme="minorAscii"/>
          <w:color w:val="auto"/>
          <w:sz w:val="24"/>
          <w:szCs w:val="24"/>
        </w:rPr>
        <w:t>s</w:t>
      </w:r>
      <w:r w:rsidRPr="5ECF6744" w:rsidR="116D6809">
        <w:rPr>
          <w:rFonts w:ascii="Calibri" w:hAnsi="Calibri" w:eastAsia="Calibri" w:cs="Calibri" w:asciiTheme="minorAscii" w:hAnsiTheme="minorAscii" w:eastAsiaTheme="minorAscii" w:cstheme="minorAscii"/>
          <w:color w:val="auto"/>
          <w:sz w:val="24"/>
          <w:szCs w:val="24"/>
        </w:rPr>
        <w:t>ation's bigger people and business operations, incentive and recognition programmes ensure that employees are engaged and motivated to achieve the operation's goals. (CIPD 2021b)</w:t>
      </w:r>
    </w:p>
    <w:p w:rsidRPr="007360D0" w:rsidR="00571C02" w:rsidP="5ECF6744" w:rsidRDefault="00571C02" w14:paraId="7DC59C65" w14:textId="77777777" w14:noSpellErr="1">
      <w:pPr>
        <w:pStyle w:val="Default"/>
        <w:spacing w:after="120" w:line="264" w:lineRule="auto"/>
        <w:rPr>
          <w:rFonts w:ascii="Calibri" w:hAnsi="Calibri" w:eastAsia="Calibri" w:cs="Calibri" w:asciiTheme="minorAscii" w:hAnsiTheme="minorAscii" w:eastAsiaTheme="minorAscii" w:cstheme="minorAscii"/>
          <w:color w:val="auto"/>
          <w:sz w:val="24"/>
          <w:szCs w:val="24"/>
        </w:rPr>
      </w:pPr>
    </w:p>
    <w:p w:rsidRPr="007360D0" w:rsidR="00571C02" w:rsidP="5ECF6744" w:rsidRDefault="00571C02" w14:paraId="274E9564" w14:textId="65369561">
      <w:pPr>
        <w:spacing w:after="0" w:line="240" w:lineRule="auto"/>
        <w:rPr>
          <w:rFonts w:ascii="Calibri" w:hAnsi="Calibri" w:eastAsia="Calibri" w:cs="Calibri" w:asciiTheme="minorAscii" w:hAnsiTheme="minorAscii" w:eastAsiaTheme="minorAscii" w:cstheme="minorAscii"/>
          <w:b w:val="1"/>
          <w:bCs w:val="1"/>
          <w:color w:val="auto"/>
          <w:sz w:val="24"/>
          <w:szCs w:val="24"/>
        </w:rPr>
      </w:pPr>
      <w:r w:rsidRPr="5ECF6744" w:rsidR="1FD68415">
        <w:rPr>
          <w:rFonts w:ascii="Calibri" w:hAnsi="Calibri" w:eastAsia="Calibri" w:cs="Calibri" w:asciiTheme="minorAscii" w:hAnsiTheme="minorAscii" w:eastAsiaTheme="minorAscii" w:cstheme="minorAscii"/>
          <w:b w:val="1"/>
          <w:bCs w:val="1"/>
          <w:color w:val="auto"/>
          <w:sz w:val="24"/>
          <w:szCs w:val="24"/>
        </w:rPr>
        <w:t xml:space="preserve">3.3 Discuss processes for consulting and engaging with internal customers to understand their needs. </w:t>
      </w:r>
    </w:p>
    <w:p w:rsidR="4FC0CA94" w:rsidP="5ECF6744" w:rsidRDefault="4FC0CA94" w14:paraId="1F1B1B51" w14:textId="5965C6A0">
      <w:pPr>
        <w:pStyle w:val="Normal"/>
        <w:spacing w:before="0" w:beforeAutospacing="off" w:after="120" w:afterAutospacing="off" w:line="264" w:lineRule="auto"/>
        <w:ind w:left="0"/>
        <w:rPr>
          <w:rFonts w:ascii="Calibri" w:hAnsi="Calibri" w:eastAsia="Calibri" w:cs="Calibri" w:asciiTheme="minorAscii" w:hAnsiTheme="minorAscii" w:eastAsiaTheme="minorAscii" w:cstheme="minorAscii"/>
          <w:color w:val="auto"/>
          <w:sz w:val="24"/>
          <w:szCs w:val="24"/>
        </w:rPr>
      </w:pPr>
      <w:r w:rsidRPr="5ECF6744" w:rsidR="4FC0CA94">
        <w:rPr>
          <w:rFonts w:ascii="Calibri" w:hAnsi="Calibri" w:eastAsia="Calibri" w:cs="Calibri" w:asciiTheme="minorAscii" w:hAnsiTheme="minorAscii" w:eastAsiaTheme="minorAscii" w:cstheme="minorAscii"/>
          <w:color w:val="auto"/>
          <w:sz w:val="24"/>
          <w:szCs w:val="24"/>
        </w:rPr>
        <w:t xml:space="preserve">Internal customers should be consulted and engaged with by people practitioners in a variety of methods to ensure that the organisation is meeting the requirements they have </w:t>
      </w:r>
      <w:r w:rsidRPr="5ECF6744" w:rsidR="4FC0CA94">
        <w:rPr>
          <w:rFonts w:ascii="Calibri" w:hAnsi="Calibri" w:eastAsia="Calibri" w:cs="Calibri" w:asciiTheme="minorAscii" w:hAnsiTheme="minorAscii" w:eastAsiaTheme="minorAscii" w:cstheme="minorAscii"/>
          <w:color w:val="auto"/>
          <w:sz w:val="24"/>
          <w:szCs w:val="24"/>
        </w:rPr>
        <w:t>identified</w:t>
      </w:r>
      <w:r w:rsidRPr="5ECF6744" w:rsidR="4FC0CA94">
        <w:rPr>
          <w:rFonts w:ascii="Calibri" w:hAnsi="Calibri" w:eastAsia="Calibri" w:cs="Calibri" w:asciiTheme="minorAscii" w:hAnsiTheme="minorAscii" w:eastAsiaTheme="minorAscii" w:cstheme="minorAscii"/>
          <w:color w:val="auto"/>
          <w:sz w:val="24"/>
          <w:szCs w:val="24"/>
        </w:rPr>
        <w:t xml:space="preserve"> (Peters 2023). </w:t>
      </w:r>
    </w:p>
    <w:p w:rsidR="4FC0CA94" w:rsidP="5ECF6744" w:rsidRDefault="4FC0CA94" w14:paraId="09042E0E" w14:textId="13DBE769">
      <w:pPr>
        <w:pStyle w:val="Normal"/>
        <w:spacing w:before="0" w:beforeAutospacing="off" w:after="120" w:afterAutospacing="off" w:line="264" w:lineRule="auto"/>
        <w:ind w:left="0"/>
        <w:rPr>
          <w:rFonts w:ascii="Calibri" w:hAnsi="Calibri" w:eastAsia="Calibri" w:cs="Calibri" w:asciiTheme="minorAscii" w:hAnsiTheme="minorAscii" w:eastAsiaTheme="minorAscii" w:cstheme="minorAscii"/>
          <w:color w:val="auto"/>
          <w:sz w:val="24"/>
          <w:szCs w:val="24"/>
        </w:rPr>
      </w:pPr>
      <w:r w:rsidRPr="5ECF6744" w:rsidR="4FC0CA94">
        <w:rPr>
          <w:rFonts w:ascii="Calibri" w:hAnsi="Calibri" w:eastAsia="Calibri" w:cs="Calibri" w:asciiTheme="minorAscii" w:hAnsiTheme="minorAscii" w:eastAsiaTheme="minorAscii" w:cstheme="minorAscii"/>
          <w:color w:val="auto"/>
          <w:sz w:val="24"/>
          <w:szCs w:val="24"/>
        </w:rPr>
        <w:t xml:space="preserve">Consistent consultations or assemblies with staff members will </w:t>
      </w:r>
      <w:r w:rsidRPr="5ECF6744" w:rsidR="4FC0CA94">
        <w:rPr>
          <w:rFonts w:ascii="Calibri" w:hAnsi="Calibri" w:eastAsia="Calibri" w:cs="Calibri" w:asciiTheme="minorAscii" w:hAnsiTheme="minorAscii" w:eastAsiaTheme="minorAscii" w:cstheme="minorAscii"/>
          <w:color w:val="auto"/>
          <w:sz w:val="24"/>
          <w:szCs w:val="24"/>
        </w:rPr>
        <w:t>afford them the opportunity to</w:t>
      </w:r>
      <w:r w:rsidRPr="5ECF6744" w:rsidR="4FC0CA94">
        <w:rPr>
          <w:rFonts w:ascii="Calibri" w:hAnsi="Calibri" w:eastAsia="Calibri" w:cs="Calibri" w:asciiTheme="minorAscii" w:hAnsiTheme="minorAscii" w:eastAsiaTheme="minorAscii" w:cstheme="minorAscii"/>
          <w:color w:val="auto"/>
          <w:sz w:val="24"/>
          <w:szCs w:val="24"/>
        </w:rPr>
        <w:t xml:space="preserve"> </w:t>
      </w:r>
      <w:r w:rsidRPr="5ECF6744" w:rsidR="4FC0CA94">
        <w:rPr>
          <w:rFonts w:ascii="Calibri" w:hAnsi="Calibri" w:eastAsia="Calibri" w:cs="Calibri" w:asciiTheme="minorAscii" w:hAnsiTheme="minorAscii" w:eastAsiaTheme="minorAscii" w:cstheme="minorAscii"/>
          <w:color w:val="auto"/>
          <w:sz w:val="24"/>
          <w:szCs w:val="24"/>
        </w:rPr>
        <w:t>provide</w:t>
      </w:r>
      <w:r w:rsidRPr="5ECF6744" w:rsidR="4FC0CA94">
        <w:rPr>
          <w:rFonts w:ascii="Calibri" w:hAnsi="Calibri" w:eastAsia="Calibri" w:cs="Calibri" w:asciiTheme="minorAscii" w:hAnsiTheme="minorAscii" w:eastAsiaTheme="minorAscii" w:cstheme="minorAscii"/>
          <w:color w:val="auto"/>
          <w:sz w:val="24"/>
          <w:szCs w:val="24"/>
        </w:rPr>
        <w:t xml:space="preserve"> input </w:t>
      </w:r>
      <w:r w:rsidRPr="5ECF6744" w:rsidR="4FC0CA94">
        <w:rPr>
          <w:rFonts w:ascii="Calibri" w:hAnsi="Calibri" w:eastAsia="Calibri" w:cs="Calibri" w:asciiTheme="minorAscii" w:hAnsiTheme="minorAscii" w:eastAsiaTheme="minorAscii" w:cstheme="minorAscii"/>
          <w:color w:val="auto"/>
          <w:sz w:val="24"/>
          <w:szCs w:val="24"/>
        </w:rPr>
        <w:t>regarding</w:t>
      </w:r>
      <w:r w:rsidRPr="5ECF6744" w:rsidR="4FC0CA94">
        <w:rPr>
          <w:rFonts w:ascii="Calibri" w:hAnsi="Calibri" w:eastAsia="Calibri" w:cs="Calibri" w:asciiTheme="minorAscii" w:hAnsiTheme="minorAscii" w:eastAsiaTheme="minorAscii" w:cstheme="minorAscii"/>
          <w:color w:val="auto"/>
          <w:sz w:val="24"/>
          <w:szCs w:val="24"/>
        </w:rPr>
        <w:t xml:space="preserve"> areas of success as well as areas that require refinement. The term "employee voice" denotes the ability of workers to </w:t>
      </w:r>
      <w:r w:rsidRPr="5ECF6744" w:rsidR="6CBDF734">
        <w:rPr>
          <w:rFonts w:ascii="Calibri" w:hAnsi="Calibri" w:eastAsia="Calibri" w:cs="Calibri" w:asciiTheme="minorAscii" w:hAnsiTheme="minorAscii" w:eastAsiaTheme="minorAscii" w:cstheme="minorAscii"/>
          <w:color w:val="auto"/>
          <w:sz w:val="24"/>
          <w:szCs w:val="24"/>
        </w:rPr>
        <w:t>communicate their views freely and anonymously</w:t>
      </w:r>
      <w:r w:rsidRPr="5ECF6744" w:rsidR="4FC0CA94">
        <w:rPr>
          <w:rFonts w:ascii="Calibri" w:hAnsi="Calibri" w:eastAsia="Calibri" w:cs="Calibri" w:asciiTheme="minorAscii" w:hAnsiTheme="minorAscii" w:eastAsiaTheme="minorAscii" w:cstheme="minorAscii"/>
          <w:color w:val="auto"/>
          <w:sz w:val="24"/>
          <w:szCs w:val="24"/>
        </w:rPr>
        <w:t xml:space="preserve"> on their employment, irrespective of the manner, location, or timing of their conversations (CIPD 2023). Employees can feel valued, influential, and trusted when voice channels for employees </w:t>
      </w:r>
      <w:r w:rsidRPr="5ECF6744" w:rsidR="4FC0CA94">
        <w:rPr>
          <w:rFonts w:ascii="Calibri" w:hAnsi="Calibri" w:eastAsia="Calibri" w:cs="Calibri" w:asciiTheme="minorAscii" w:hAnsiTheme="minorAscii" w:eastAsiaTheme="minorAscii" w:cstheme="minorAscii"/>
          <w:color w:val="auto"/>
          <w:sz w:val="24"/>
          <w:szCs w:val="24"/>
        </w:rPr>
        <w:t>operate</w:t>
      </w:r>
      <w:r w:rsidRPr="5ECF6744" w:rsidR="4FC0CA94">
        <w:rPr>
          <w:rFonts w:ascii="Calibri" w:hAnsi="Calibri" w:eastAsia="Calibri" w:cs="Calibri" w:asciiTheme="minorAscii" w:hAnsiTheme="minorAscii" w:eastAsiaTheme="minorAscii" w:cstheme="minorAscii"/>
          <w:color w:val="auto"/>
          <w:sz w:val="24"/>
          <w:szCs w:val="24"/>
        </w:rPr>
        <w:t xml:space="preserve"> effectively. Employment satisfaction and performance may both increase as a result. </w:t>
      </w:r>
    </w:p>
    <w:p w:rsidR="4FC0CA94" w:rsidP="5ECF6744" w:rsidRDefault="4FC0CA94" w14:paraId="39B3410E" w14:textId="62405451">
      <w:pPr>
        <w:pStyle w:val="Normal"/>
        <w:spacing w:before="0" w:beforeAutospacing="off" w:after="120" w:afterAutospacing="off" w:line="264" w:lineRule="auto"/>
        <w:ind w:left="0"/>
        <w:rPr>
          <w:rFonts w:ascii="Calibri" w:hAnsi="Calibri" w:eastAsia="Calibri" w:cs="Calibri" w:asciiTheme="minorAscii" w:hAnsiTheme="minorAscii" w:eastAsiaTheme="minorAscii" w:cstheme="minorAscii"/>
          <w:color w:val="auto"/>
          <w:sz w:val="24"/>
          <w:szCs w:val="24"/>
        </w:rPr>
      </w:pPr>
      <w:r w:rsidRPr="5ECF6744" w:rsidR="4FC0CA94">
        <w:rPr>
          <w:rFonts w:ascii="Calibri" w:hAnsi="Calibri" w:eastAsia="Calibri" w:cs="Calibri" w:asciiTheme="minorAscii" w:hAnsiTheme="minorAscii" w:eastAsiaTheme="minorAscii" w:cstheme="minorAscii"/>
          <w:color w:val="auto"/>
          <w:sz w:val="24"/>
          <w:szCs w:val="24"/>
        </w:rPr>
        <w:t xml:space="preserve">Organisational performance may </w:t>
      </w:r>
      <w:r w:rsidRPr="5ECF6744" w:rsidR="6A07C197">
        <w:rPr>
          <w:rFonts w:ascii="Calibri" w:hAnsi="Calibri" w:eastAsia="Calibri" w:cs="Calibri" w:asciiTheme="minorAscii" w:hAnsiTheme="minorAscii" w:eastAsiaTheme="minorAscii" w:cstheme="minorAscii"/>
          <w:color w:val="auto"/>
          <w:sz w:val="24"/>
          <w:szCs w:val="24"/>
        </w:rPr>
        <w:t>improve</w:t>
      </w:r>
      <w:r w:rsidRPr="5ECF6744" w:rsidR="4FC0CA94">
        <w:rPr>
          <w:rFonts w:ascii="Calibri" w:hAnsi="Calibri" w:eastAsia="Calibri" w:cs="Calibri" w:asciiTheme="minorAscii" w:hAnsiTheme="minorAscii" w:eastAsiaTheme="minorAscii" w:cstheme="minorAscii"/>
          <w:color w:val="auto"/>
          <w:sz w:val="24"/>
          <w:szCs w:val="24"/>
        </w:rPr>
        <w:t xml:space="preserve"> </w:t>
      </w:r>
      <w:r w:rsidRPr="5ECF6744" w:rsidR="22461065">
        <w:rPr>
          <w:rFonts w:ascii="Calibri" w:hAnsi="Calibri" w:eastAsia="Calibri" w:cs="Calibri" w:asciiTheme="minorAscii" w:hAnsiTheme="minorAscii" w:eastAsiaTheme="minorAscii" w:cstheme="minorAscii"/>
          <w:color w:val="auto"/>
          <w:sz w:val="24"/>
          <w:szCs w:val="24"/>
        </w:rPr>
        <w:t>because of</w:t>
      </w:r>
      <w:r w:rsidRPr="5ECF6744" w:rsidR="4FC0CA94">
        <w:rPr>
          <w:rFonts w:ascii="Calibri" w:hAnsi="Calibri" w:eastAsia="Calibri" w:cs="Calibri" w:asciiTheme="minorAscii" w:hAnsiTheme="minorAscii" w:eastAsiaTheme="minorAscii" w:cstheme="minorAscii"/>
          <w:color w:val="auto"/>
          <w:sz w:val="24"/>
          <w:szCs w:val="24"/>
        </w:rPr>
        <w:t xml:space="preserve"> strengthened connections between employers and employees </w:t>
      </w:r>
      <w:r w:rsidRPr="5ECF6744" w:rsidR="73CB9971">
        <w:rPr>
          <w:rFonts w:ascii="Calibri" w:hAnsi="Calibri" w:eastAsia="Calibri" w:cs="Calibri" w:asciiTheme="minorAscii" w:hAnsiTheme="minorAscii" w:eastAsiaTheme="minorAscii" w:cstheme="minorAscii"/>
          <w:color w:val="auto"/>
          <w:sz w:val="24"/>
          <w:szCs w:val="24"/>
        </w:rPr>
        <w:t>because of</w:t>
      </w:r>
      <w:r w:rsidRPr="5ECF6744" w:rsidR="4FC0CA94">
        <w:rPr>
          <w:rFonts w:ascii="Calibri" w:hAnsi="Calibri" w:eastAsia="Calibri" w:cs="Calibri" w:asciiTheme="minorAscii" w:hAnsiTheme="minorAscii" w:eastAsiaTheme="minorAscii" w:cstheme="minorAscii"/>
          <w:color w:val="auto"/>
          <w:sz w:val="24"/>
          <w:szCs w:val="24"/>
        </w:rPr>
        <w:t xml:space="preserve"> effective employee voice. The active identification, consideration, and response to employee perspectives are the duties of administrators, human resource professionals, and line managers (CIPD 2023a). Both individually and collectively, they </w:t>
      </w:r>
      <w:r w:rsidRPr="5ECF6744" w:rsidR="157B8F93">
        <w:rPr>
          <w:rFonts w:ascii="Calibri" w:hAnsi="Calibri" w:eastAsia="Calibri" w:cs="Calibri" w:asciiTheme="minorAscii" w:hAnsiTheme="minorAscii" w:eastAsiaTheme="minorAscii" w:cstheme="minorAscii"/>
          <w:color w:val="auto"/>
          <w:sz w:val="24"/>
          <w:szCs w:val="24"/>
        </w:rPr>
        <w:t>can</w:t>
      </w:r>
      <w:r w:rsidRPr="5ECF6744" w:rsidR="4FC0CA94">
        <w:rPr>
          <w:rFonts w:ascii="Calibri" w:hAnsi="Calibri" w:eastAsia="Calibri" w:cs="Calibri" w:asciiTheme="minorAscii" w:hAnsiTheme="minorAscii" w:eastAsiaTheme="minorAscii" w:cstheme="minorAscii"/>
          <w:color w:val="auto"/>
          <w:sz w:val="24"/>
          <w:szCs w:val="24"/>
        </w:rPr>
        <w:t xml:space="preserve"> motivate employees to convey themselves. This consists of both direct and indirect techniques, including employee surveys and an employee representative's contributions. </w:t>
      </w:r>
    </w:p>
    <w:p w:rsidR="4FC0CA94" w:rsidP="5ECF6744" w:rsidRDefault="4FC0CA94" w14:paraId="6B2C8C56" w14:textId="13CAC2DD">
      <w:pPr>
        <w:pStyle w:val="Normal"/>
        <w:spacing w:before="0" w:beforeAutospacing="off" w:after="120" w:afterAutospacing="off" w:line="264" w:lineRule="auto"/>
        <w:ind w:left="0"/>
        <w:rPr>
          <w:rFonts w:ascii="Calibri" w:hAnsi="Calibri" w:eastAsia="Calibri" w:cs="Calibri" w:asciiTheme="minorAscii" w:hAnsiTheme="minorAscii" w:eastAsiaTheme="minorAscii" w:cstheme="minorAscii"/>
          <w:color w:val="auto"/>
          <w:sz w:val="24"/>
          <w:szCs w:val="24"/>
        </w:rPr>
      </w:pPr>
      <w:r w:rsidRPr="5ECF6744" w:rsidR="4FC0CA94">
        <w:rPr>
          <w:rFonts w:ascii="Calibri" w:hAnsi="Calibri" w:eastAsia="Calibri" w:cs="Calibri" w:asciiTheme="minorAscii" w:hAnsiTheme="minorAscii" w:eastAsiaTheme="minorAscii" w:cstheme="minorAscii"/>
          <w:color w:val="auto"/>
          <w:sz w:val="24"/>
          <w:szCs w:val="24"/>
        </w:rPr>
        <w:t xml:space="preserve">Particularly when people do not regularly interact in person, technology is continuously evolving to enhance working relationships and communication. Particularly among non-office staff, employee applications can </w:t>
      </w:r>
      <w:r w:rsidRPr="5ECF6744" w:rsidR="4FC0CA94">
        <w:rPr>
          <w:rFonts w:ascii="Calibri" w:hAnsi="Calibri" w:eastAsia="Calibri" w:cs="Calibri" w:asciiTheme="minorAscii" w:hAnsiTheme="minorAscii" w:eastAsiaTheme="minorAscii" w:cstheme="minorAscii"/>
          <w:color w:val="auto"/>
          <w:sz w:val="24"/>
          <w:szCs w:val="24"/>
        </w:rPr>
        <w:t>benefit</w:t>
      </w:r>
      <w:r w:rsidRPr="5ECF6744" w:rsidR="4FC0CA94">
        <w:rPr>
          <w:rFonts w:ascii="Calibri" w:hAnsi="Calibri" w:eastAsia="Calibri" w:cs="Calibri" w:asciiTheme="minorAscii" w:hAnsiTheme="minorAscii" w:eastAsiaTheme="minorAscii" w:cstheme="minorAscii"/>
          <w:color w:val="auto"/>
          <w:sz w:val="24"/>
          <w:szCs w:val="24"/>
        </w:rPr>
        <w:t xml:space="preserve"> from enhanced internal communication. Twenty23b (CIPD). Rather than being mandatory, these applications should ideally be optional. Although employees are more likely to utilise the application voluntarily if they </w:t>
      </w:r>
      <w:r w:rsidRPr="5ECF6744" w:rsidR="4FC0CA94">
        <w:rPr>
          <w:rFonts w:ascii="Calibri" w:hAnsi="Calibri" w:eastAsia="Calibri" w:cs="Calibri" w:asciiTheme="minorAscii" w:hAnsiTheme="minorAscii" w:eastAsiaTheme="minorAscii" w:cstheme="minorAscii"/>
          <w:color w:val="auto"/>
          <w:sz w:val="24"/>
          <w:szCs w:val="24"/>
        </w:rPr>
        <w:t>comprehend</w:t>
      </w:r>
      <w:r w:rsidRPr="5ECF6744" w:rsidR="4FC0CA94">
        <w:rPr>
          <w:rFonts w:ascii="Calibri" w:hAnsi="Calibri" w:eastAsia="Calibri" w:cs="Calibri" w:asciiTheme="minorAscii" w:hAnsiTheme="minorAscii" w:eastAsiaTheme="minorAscii" w:cstheme="minorAscii"/>
          <w:color w:val="auto"/>
          <w:sz w:val="24"/>
          <w:szCs w:val="24"/>
        </w:rPr>
        <w:t xml:space="preserve"> its function and consequences. </w:t>
      </w:r>
    </w:p>
    <w:p w:rsidR="4FC0CA94" w:rsidP="5ECF6744" w:rsidRDefault="4FC0CA94" w14:paraId="13FA98B1" w14:textId="3D40DD4C">
      <w:pPr>
        <w:pStyle w:val="Normal"/>
        <w:spacing w:before="0" w:beforeAutospacing="off" w:after="120" w:afterAutospacing="off" w:line="264" w:lineRule="auto"/>
        <w:ind w:left="0"/>
        <w:rPr>
          <w:rFonts w:ascii="Calibri" w:hAnsi="Calibri" w:eastAsia="Calibri" w:cs="Calibri" w:asciiTheme="minorAscii" w:hAnsiTheme="minorAscii" w:eastAsiaTheme="minorAscii" w:cstheme="minorAscii"/>
          <w:color w:val="auto"/>
          <w:sz w:val="24"/>
          <w:szCs w:val="24"/>
        </w:rPr>
      </w:pPr>
      <w:r w:rsidRPr="5ECF6744" w:rsidR="4FC0CA94">
        <w:rPr>
          <w:rFonts w:ascii="Calibri" w:hAnsi="Calibri" w:eastAsia="Calibri" w:cs="Calibri" w:asciiTheme="minorAscii" w:hAnsiTheme="minorAscii" w:eastAsiaTheme="minorAscii" w:cstheme="minorAscii"/>
          <w:color w:val="auto"/>
          <w:sz w:val="24"/>
          <w:szCs w:val="24"/>
        </w:rPr>
        <w:t xml:space="preserve">Apps for employees are an excellent way to communicate with them from any location, given the prevalence of mobile devices. </w:t>
      </w:r>
      <w:r w:rsidRPr="5ECF6744" w:rsidR="4C1069CD">
        <w:rPr>
          <w:rFonts w:ascii="Calibri" w:hAnsi="Calibri" w:eastAsia="Calibri" w:cs="Calibri" w:asciiTheme="minorAscii" w:hAnsiTheme="minorAscii" w:eastAsiaTheme="minorAscii" w:cstheme="minorAscii"/>
          <w:color w:val="auto"/>
          <w:sz w:val="24"/>
          <w:szCs w:val="24"/>
        </w:rPr>
        <w:t>Benefits</w:t>
      </w:r>
      <w:r w:rsidRPr="5ECF6744" w:rsidR="4FC0CA94">
        <w:rPr>
          <w:rFonts w:ascii="Calibri" w:hAnsi="Calibri" w:eastAsia="Calibri" w:cs="Calibri" w:asciiTheme="minorAscii" w:hAnsiTheme="minorAscii" w:eastAsiaTheme="minorAscii" w:cstheme="minorAscii"/>
          <w:color w:val="auto"/>
          <w:sz w:val="24"/>
          <w:szCs w:val="24"/>
        </w:rPr>
        <w:t xml:space="preserve"> and uses encompass the following: It may also </w:t>
      </w:r>
      <w:r w:rsidRPr="5ECF6744" w:rsidR="4FC0CA94">
        <w:rPr>
          <w:rFonts w:ascii="Calibri" w:hAnsi="Calibri" w:eastAsia="Calibri" w:cs="Calibri" w:asciiTheme="minorAscii" w:hAnsiTheme="minorAscii" w:eastAsiaTheme="minorAscii" w:cstheme="minorAscii"/>
          <w:color w:val="auto"/>
          <w:sz w:val="24"/>
          <w:szCs w:val="24"/>
        </w:rPr>
        <w:t>facilitate</w:t>
      </w:r>
      <w:r w:rsidRPr="5ECF6744" w:rsidR="4FC0CA94">
        <w:rPr>
          <w:rFonts w:ascii="Calibri" w:hAnsi="Calibri" w:eastAsia="Calibri" w:cs="Calibri" w:asciiTheme="minorAscii" w:hAnsiTheme="minorAscii" w:eastAsiaTheme="minorAscii" w:cstheme="minorAscii"/>
          <w:color w:val="auto"/>
          <w:sz w:val="24"/>
          <w:szCs w:val="24"/>
        </w:rPr>
        <w:t xml:space="preserve"> the formation of interdepartmental communities. Effective communication with non-desk personnel is essential for increasing awareness of company-wide and local developments. Other information, including business continuity plans, organisational schematics, and personnel contact details, is also shared alongside time-sensitive communications (Campbell 2023). Examples of such information include push notifications or pronouncements </w:t>
      </w:r>
      <w:r w:rsidRPr="5ECF6744" w:rsidR="4FC0CA94">
        <w:rPr>
          <w:rFonts w:ascii="Calibri" w:hAnsi="Calibri" w:eastAsia="Calibri" w:cs="Calibri" w:asciiTheme="minorAscii" w:hAnsiTheme="minorAscii" w:eastAsiaTheme="minorAscii" w:cstheme="minorAscii"/>
          <w:color w:val="auto"/>
          <w:sz w:val="24"/>
          <w:szCs w:val="24"/>
        </w:rPr>
        <w:t>regarding</w:t>
      </w:r>
      <w:r w:rsidRPr="5ECF6744" w:rsidR="4FC0CA94">
        <w:rPr>
          <w:rFonts w:ascii="Calibri" w:hAnsi="Calibri" w:eastAsia="Calibri" w:cs="Calibri" w:asciiTheme="minorAscii" w:hAnsiTheme="minorAscii" w:eastAsiaTheme="minorAscii" w:cstheme="minorAscii"/>
          <w:color w:val="auto"/>
          <w:sz w:val="24"/>
          <w:szCs w:val="24"/>
        </w:rPr>
        <w:t xml:space="preserve"> health and safety alerts</w:t>
      </w:r>
      <w:r w:rsidRPr="5ECF6744" w:rsidR="14BBF28A">
        <w:rPr>
          <w:rFonts w:ascii="Calibri" w:hAnsi="Calibri" w:eastAsia="Calibri" w:cs="Calibri" w:asciiTheme="minorAscii" w:hAnsiTheme="minorAscii" w:eastAsiaTheme="minorAscii" w:cstheme="minorAscii"/>
          <w:color w:val="auto"/>
          <w:sz w:val="24"/>
          <w:szCs w:val="24"/>
        </w:rPr>
        <w:t xml:space="preserve">. </w:t>
      </w:r>
    </w:p>
    <w:p w:rsidR="4FC0CA94" w:rsidP="5ECF6744" w:rsidRDefault="4FC0CA94" w14:paraId="7B277272" w14:textId="38FA2F81">
      <w:pPr>
        <w:pStyle w:val="Normal"/>
        <w:spacing w:before="0" w:beforeAutospacing="off" w:after="120" w:afterAutospacing="off" w:line="264" w:lineRule="auto"/>
        <w:ind w:left="0"/>
        <w:rPr>
          <w:rFonts w:ascii="Calibri" w:hAnsi="Calibri" w:eastAsia="Calibri" w:cs="Calibri" w:asciiTheme="minorAscii" w:hAnsiTheme="minorAscii" w:eastAsiaTheme="minorAscii" w:cstheme="minorAscii"/>
          <w:color w:val="auto"/>
          <w:sz w:val="24"/>
          <w:szCs w:val="24"/>
        </w:rPr>
      </w:pPr>
      <w:r w:rsidRPr="5ECF6744" w:rsidR="4FC0CA94">
        <w:rPr>
          <w:rFonts w:ascii="Calibri" w:hAnsi="Calibri" w:eastAsia="Calibri" w:cs="Calibri" w:asciiTheme="minorAscii" w:hAnsiTheme="minorAscii" w:eastAsiaTheme="minorAscii" w:cstheme="minorAscii"/>
          <w:color w:val="auto"/>
          <w:sz w:val="24"/>
          <w:szCs w:val="24"/>
        </w:rPr>
        <w:t xml:space="preserve">Organisations can guarantee a consistent evaluation of their internal clientele and undertake requisite modifications </w:t>
      </w:r>
      <w:r w:rsidRPr="5ECF6744" w:rsidR="4FC0CA94">
        <w:rPr>
          <w:rFonts w:ascii="Calibri" w:hAnsi="Calibri" w:eastAsia="Calibri" w:cs="Calibri" w:asciiTheme="minorAscii" w:hAnsiTheme="minorAscii" w:eastAsiaTheme="minorAscii" w:cstheme="minorAscii"/>
          <w:color w:val="auto"/>
          <w:sz w:val="24"/>
          <w:szCs w:val="24"/>
        </w:rPr>
        <w:t>in accordance with</w:t>
      </w:r>
      <w:r w:rsidRPr="5ECF6744" w:rsidR="4FC0CA94">
        <w:rPr>
          <w:rFonts w:ascii="Calibri" w:hAnsi="Calibri" w:eastAsia="Calibri" w:cs="Calibri" w:asciiTheme="minorAscii" w:hAnsiTheme="minorAscii" w:eastAsiaTheme="minorAscii" w:cstheme="minorAscii"/>
          <w:color w:val="auto"/>
          <w:sz w:val="24"/>
          <w:szCs w:val="24"/>
        </w:rPr>
        <w:t xml:space="preserve"> the data gathered by implementing these strategies. (CIPD 2021).</w:t>
      </w:r>
    </w:p>
    <w:p w:rsidRPr="007360D0" w:rsidR="007360D0" w:rsidP="5ECF6744" w:rsidRDefault="007360D0" w14:paraId="0B3EBA52" w14:noSpellErr="1" w14:textId="6A29EE0E">
      <w:pPr>
        <w:pStyle w:val="Normal"/>
        <w:spacing w:after="120" w:line="264" w:lineRule="auto"/>
        <w:rPr>
          <w:rFonts w:ascii="Calibri" w:hAnsi="Calibri" w:eastAsia="Calibri" w:cs="Calibri" w:asciiTheme="minorAscii" w:hAnsiTheme="minorAscii" w:eastAsiaTheme="minorAscii" w:cstheme="minorAscii"/>
          <w:color w:val="auto"/>
          <w:sz w:val="24"/>
          <w:szCs w:val="24"/>
        </w:rPr>
      </w:pPr>
    </w:p>
    <w:p w:rsidRPr="007360D0" w:rsidR="007360D0" w:rsidP="5ECF6744" w:rsidRDefault="007360D0" w14:paraId="0CCEDCD4" w14:textId="726C5596">
      <w:pPr>
        <w:pStyle w:val="Normal"/>
        <w:spacing w:after="120" w:line="264" w:lineRule="auto"/>
        <w:rPr>
          <w:rFonts w:ascii="Calibri" w:hAnsi="Calibri" w:eastAsia="Calibri" w:cs="Calibri" w:asciiTheme="minorAscii" w:hAnsiTheme="minorAscii" w:eastAsiaTheme="minorAscii" w:cstheme="minorAscii"/>
          <w:b w:val="1"/>
          <w:bCs w:val="1"/>
          <w:color w:val="auto"/>
          <w:sz w:val="24"/>
          <w:szCs w:val="24"/>
          <w:u w:val="none"/>
        </w:rPr>
      </w:pPr>
    </w:p>
    <w:p w:rsidRPr="007360D0" w:rsidR="007360D0" w:rsidP="5ECF6744" w:rsidRDefault="007360D0" w14:paraId="183453E6" w14:textId="179AE1FD">
      <w:pPr>
        <w:pStyle w:val="Normal"/>
        <w:spacing w:after="0" w:afterAutospacing="off" w:line="240" w:lineRule="auto"/>
        <w:rPr>
          <w:rFonts w:ascii="Calibri" w:hAnsi="Calibri" w:eastAsia="Calibri" w:cs="Calibri" w:asciiTheme="minorAscii" w:hAnsiTheme="minorAscii" w:eastAsiaTheme="minorAscii" w:cstheme="minorAscii"/>
          <w:b w:val="1"/>
          <w:bCs w:val="1"/>
          <w:color w:val="auto"/>
          <w:sz w:val="24"/>
          <w:szCs w:val="24"/>
          <w:u w:val="none"/>
        </w:rPr>
      </w:pPr>
      <w:r w:rsidRPr="5ECF6744" w:rsidR="5435FB54">
        <w:rPr>
          <w:rFonts w:ascii="Calibri" w:hAnsi="Calibri" w:eastAsia="Calibri" w:cs="Calibri" w:asciiTheme="minorAscii" w:hAnsiTheme="minorAscii" w:eastAsiaTheme="minorAscii" w:cstheme="minorAscii"/>
          <w:b w:val="1"/>
          <w:bCs w:val="1"/>
          <w:color w:val="auto"/>
          <w:sz w:val="24"/>
          <w:szCs w:val="24"/>
          <w:u w:val="none"/>
        </w:rPr>
        <w:t>Reference List</w:t>
      </w:r>
    </w:p>
    <w:p w:rsidR="2EA96629" w:rsidP="5ECF6744" w:rsidRDefault="2EA96629" w14:paraId="6998829C" w14:textId="7B0ACA9C">
      <w:pPr>
        <w:pStyle w:val="Normal"/>
        <w:spacing w:after="0" w:afterAutospacing="off" w:line="240" w:lineRule="auto"/>
        <w:rPr>
          <w:rFonts w:ascii="Calibri" w:hAnsi="Calibri" w:eastAsia="Calibri" w:cs="Calibri" w:asciiTheme="minorAscii" w:hAnsiTheme="minorAscii" w:eastAsiaTheme="minorAscii" w:cstheme="minorAscii"/>
          <w:b w:val="1"/>
          <w:bCs w:val="1"/>
          <w:color w:val="auto"/>
          <w:sz w:val="24"/>
          <w:szCs w:val="24"/>
          <w:u w:val="none"/>
        </w:rPr>
      </w:pPr>
    </w:p>
    <w:p w:rsidR="007360D0" w:rsidP="5ECF6744" w:rsidRDefault="007360D0" w14:paraId="23B9E8C2" w14:textId="77777777" w14:noSpellErr="1">
      <w:pPr>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Armstrong, M. and Taylor, S. (2023) </w:t>
      </w:r>
      <w:r w:rsidRPr="5ECF6744" w:rsidR="5435FB54">
        <w:rPr>
          <w:rFonts w:ascii="Calibri" w:hAnsi="Calibri" w:eastAsia="Calibri" w:cs="Calibri" w:asciiTheme="minorAscii" w:hAnsiTheme="minorAscii" w:eastAsiaTheme="minorAscii" w:cstheme="minorAscii"/>
          <w:i w:val="1"/>
          <w:iCs w:val="1"/>
          <w:color w:val="auto"/>
          <w:sz w:val="24"/>
          <w:szCs w:val="24"/>
        </w:rPr>
        <w:t>Handbook of Human Resource Management Practice</w:t>
      </w:r>
      <w:r w:rsidRPr="5ECF6744" w:rsidR="5435FB54">
        <w:rPr>
          <w:rFonts w:ascii="Calibri" w:hAnsi="Calibri" w:eastAsia="Calibri" w:cs="Calibri" w:asciiTheme="minorAscii" w:hAnsiTheme="minorAscii" w:eastAsiaTheme="minorAscii" w:cstheme="minorAscii"/>
          <w:color w:val="auto"/>
          <w:sz w:val="24"/>
          <w:szCs w:val="24"/>
        </w:rPr>
        <w:t>. 16th Edition. Edited by S. Taylor and Armstrong. London: Kogan Page.</w:t>
      </w:r>
    </w:p>
    <w:p w:rsidR="007360D0" w:rsidP="5ECF6744" w:rsidRDefault="007360D0" w14:paraId="2E23142C" w14:textId="77777777" w14:noSpellErr="1">
      <w:pPr>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Battista, M (2023) </w:t>
      </w:r>
      <w:r w:rsidRPr="5ECF6744" w:rsidR="5435FB54">
        <w:rPr>
          <w:rFonts w:ascii="Calibri" w:hAnsi="Calibri" w:eastAsia="Calibri" w:cs="Calibri" w:asciiTheme="minorAscii" w:hAnsiTheme="minorAscii" w:eastAsiaTheme="minorAscii" w:cstheme="minorAscii"/>
          <w:i w:val="1"/>
          <w:iCs w:val="1"/>
          <w:color w:val="auto"/>
          <w:sz w:val="24"/>
          <w:szCs w:val="24"/>
        </w:rPr>
        <w:t>PESTLE analysis</w:t>
      </w:r>
      <w:r w:rsidRPr="5ECF6744" w:rsidR="5435FB54">
        <w:rPr>
          <w:rFonts w:ascii="Calibri" w:hAnsi="Calibri" w:eastAsia="Calibri" w:cs="Calibri" w:asciiTheme="minorAscii" w:hAnsiTheme="minorAscii" w:eastAsiaTheme="minorAscii" w:cstheme="minorAscii"/>
          <w:color w:val="auto"/>
          <w:sz w:val="24"/>
          <w:szCs w:val="24"/>
        </w:rPr>
        <w:t>. Available at: https://www.cipd.org/uk/knowledge/factsheets/pestle-analysis-factsheet/ (Accessed 30 November 2023)</w:t>
      </w:r>
    </w:p>
    <w:p w:rsidR="28A20A94" w:rsidP="5ECF6744" w:rsidRDefault="28A20A94" w14:paraId="7691BEC3" w14:textId="4B6DAE2A">
      <w:pPr>
        <w:pStyle w:val="Normal"/>
        <w:shd w:val="clear" w:color="auto" w:fill="FFFFFF" w:themeFill="background1"/>
        <w:spacing w:before="0" w:beforeAutospacing="off" w:after="0" w:afterAutospacing="off"/>
        <w:ind w:left="0"/>
        <w:rPr>
          <w:rFonts w:ascii="Calibri" w:hAnsi="Calibri" w:eastAsia="Calibri" w:cs="Calibri" w:asciiTheme="minorAscii" w:hAnsiTheme="minorAscii" w:eastAsiaTheme="minorAscii" w:cstheme="minorAscii"/>
          <w:noProof w:val="0"/>
          <w:color w:val="FF0000"/>
          <w:sz w:val="24"/>
          <w:szCs w:val="24"/>
          <w:lang w:val="en-GB"/>
        </w:rPr>
      </w:pPr>
      <w:r w:rsidRPr="5ECF6744" w:rsidR="28A20A94">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BBC (Nd)</w:t>
      </w:r>
      <w:r w:rsidRPr="5ECF6744" w:rsidR="28A20A94">
        <w:rPr>
          <w:rFonts w:ascii="Calibri" w:hAnsi="Calibri" w:eastAsia="Calibri" w:cs="Calibri" w:asciiTheme="minorAscii" w:hAnsiTheme="minorAscii" w:eastAsiaTheme="minorAscii" w:cstheme="minorAscii"/>
          <w:b w:val="0"/>
          <w:bCs w:val="0"/>
          <w:i w:val="1"/>
          <w:iCs w:val="1"/>
          <w:caps w:val="0"/>
          <w:smallCaps w:val="0"/>
          <w:noProof w:val="0"/>
          <w:color w:val="FF0000"/>
          <w:sz w:val="24"/>
          <w:szCs w:val="24"/>
          <w:lang w:val="en-GB"/>
        </w:rPr>
        <w:t xml:space="preserve"> The impact of economic factors on businesses and their stakeholders. </w:t>
      </w:r>
      <w:r w:rsidRPr="5ECF6744" w:rsidR="28A20A94">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Available at:</w:t>
      </w:r>
      <w:r w:rsidRPr="5ECF6744" w:rsidR="28A20A94">
        <w:rPr>
          <w:rFonts w:ascii="Calibri" w:hAnsi="Calibri" w:eastAsia="Calibri" w:cs="Calibri" w:asciiTheme="minorAscii" w:hAnsiTheme="minorAscii" w:eastAsiaTheme="minorAscii" w:cstheme="minorAscii"/>
          <w:b w:val="0"/>
          <w:bCs w:val="0"/>
          <w:i w:val="1"/>
          <w:iCs w:val="1"/>
          <w:caps w:val="0"/>
          <w:smallCaps w:val="0"/>
          <w:noProof w:val="0"/>
          <w:color w:val="FF0000"/>
          <w:sz w:val="24"/>
          <w:szCs w:val="24"/>
          <w:lang w:val="en-GB"/>
        </w:rPr>
        <w:t xml:space="preserve"> </w:t>
      </w:r>
      <w:r w:rsidRPr="5ECF6744" w:rsidR="28A20A94">
        <w:rPr>
          <w:rFonts w:ascii="Calibri" w:hAnsi="Calibri" w:eastAsia="Calibri" w:cs="Calibri" w:asciiTheme="minorAscii" w:hAnsiTheme="minorAscii" w:eastAsiaTheme="minorAscii" w:cstheme="minorAscii"/>
          <w:color w:val="FF0000"/>
          <w:sz w:val="24"/>
          <w:szCs w:val="24"/>
        </w:rPr>
        <w:t>https://www.bbc.co.uk/bitesize/guides/zjjnnrd/revision/2 (Accessed 15</w:t>
      </w:r>
      <w:r w:rsidRPr="5ECF6744" w:rsidR="28A20A94">
        <w:rPr>
          <w:rFonts w:ascii="Calibri" w:hAnsi="Calibri" w:eastAsia="Calibri" w:cs="Calibri" w:asciiTheme="minorAscii" w:hAnsiTheme="minorAscii" w:eastAsiaTheme="minorAscii" w:cstheme="minorAscii"/>
          <w:noProof w:val="0"/>
          <w:color w:val="FF0000"/>
          <w:sz w:val="24"/>
          <w:szCs w:val="24"/>
          <w:vertAlign w:val="superscript"/>
          <w:lang w:val="en-GB"/>
        </w:rPr>
        <w:t>th</w:t>
      </w:r>
      <w:r w:rsidRPr="5ECF6744" w:rsidR="28A20A94">
        <w:rPr>
          <w:rFonts w:ascii="Calibri" w:hAnsi="Calibri" w:eastAsia="Calibri" w:cs="Calibri" w:asciiTheme="minorAscii" w:hAnsiTheme="minorAscii" w:eastAsiaTheme="minorAscii" w:cstheme="minorAscii"/>
          <w:noProof w:val="0"/>
          <w:color w:val="FF0000"/>
          <w:sz w:val="24"/>
          <w:szCs w:val="24"/>
          <w:lang w:val="en-GB"/>
        </w:rPr>
        <w:t xml:space="preserve"> Feb 2024)</w:t>
      </w:r>
    </w:p>
    <w:p w:rsidR="007360D0" w:rsidP="5ECF6744" w:rsidRDefault="007360D0" w14:paraId="12C9B095" w14:textId="77777777" w14:noSpellErr="1">
      <w:pPr>
        <w:pStyle w:val="Heading1"/>
        <w:spacing w:before="120"/>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Beheshti, N (2021) </w:t>
      </w:r>
      <w:r w:rsidRPr="5ECF6744" w:rsidR="5435FB54">
        <w:rPr>
          <w:rFonts w:ascii="Calibri" w:hAnsi="Calibri" w:eastAsia="Calibri" w:cs="Calibri" w:asciiTheme="minorAscii" w:hAnsiTheme="minorAscii" w:eastAsiaTheme="minorAscii" w:cstheme="minorAscii"/>
          <w:i w:val="1"/>
          <w:iCs w:val="1"/>
          <w:color w:val="auto"/>
          <w:sz w:val="24"/>
          <w:szCs w:val="24"/>
        </w:rPr>
        <w:t>We Worked Longer Hours During the Pandemic—Research Says We Need to Work Smarter, Not Harder</w:t>
      </w:r>
      <w:r w:rsidRPr="5ECF6744" w:rsidR="5435FB54">
        <w:rPr>
          <w:rFonts w:ascii="Calibri" w:hAnsi="Calibri" w:eastAsia="Calibri" w:cs="Calibri" w:asciiTheme="minorAscii" w:hAnsiTheme="minorAscii" w:eastAsiaTheme="minorAscii" w:cstheme="minorAscii"/>
          <w:color w:val="auto"/>
          <w:sz w:val="24"/>
          <w:szCs w:val="24"/>
        </w:rPr>
        <w:t>. Available at: https://www.forbes.com/sites/nazbeheshti/2021/08/18/we-worked-longer-hours-during-the-pandemic-research-says-we-need-to-work-smarter-not-harder/?sh=2752e1c51805 (Accessed 9 Jan 2024)</w:t>
      </w:r>
    </w:p>
    <w:p w:rsidR="007360D0" w:rsidP="5ECF6744" w:rsidRDefault="007360D0" w14:paraId="5E87FA60" w14:textId="736D5BD2" w14:noSpellErr="1">
      <w:pPr>
        <w:pStyle w:val="Heading1"/>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Belle Wong, J D (2023) </w:t>
      </w:r>
      <w:r w:rsidRPr="5ECF6744" w:rsidR="5435FB54">
        <w:rPr>
          <w:rFonts w:ascii="Calibri" w:hAnsi="Calibri" w:eastAsia="Calibri" w:cs="Calibri" w:asciiTheme="minorAscii" w:hAnsiTheme="minorAscii" w:eastAsiaTheme="minorAscii" w:cstheme="minorAscii"/>
          <w:i w:val="1"/>
          <w:iCs w:val="1"/>
          <w:color w:val="auto"/>
          <w:sz w:val="24"/>
          <w:szCs w:val="24"/>
        </w:rPr>
        <w:t>Top Social Media Statistics and Trends Of 2023</w:t>
      </w:r>
      <w:r w:rsidRPr="5ECF6744" w:rsidR="5435FB54">
        <w:rPr>
          <w:rFonts w:ascii="Calibri" w:hAnsi="Calibri" w:eastAsia="Calibri" w:cs="Calibri" w:asciiTheme="minorAscii" w:hAnsiTheme="minorAscii" w:eastAsiaTheme="minorAscii" w:cstheme="minorAscii"/>
          <w:color w:val="auto"/>
          <w:sz w:val="24"/>
          <w:szCs w:val="24"/>
        </w:rPr>
        <w:t xml:space="preserve"> Available at: https://www.forbes.com/advisor/business/social-media-statistics/ (Accessed 18 December 2023)</w:t>
      </w:r>
    </w:p>
    <w:p w:rsidR="007360D0" w:rsidP="5ECF6744" w:rsidRDefault="007360D0" w14:paraId="219D2233" w14:textId="23EC115D">
      <w:pPr>
        <w:pStyle w:val="Heading1"/>
        <w:spacing w:before="0" w:after="480"/>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Bosley, A (2023) </w:t>
      </w:r>
      <w:r w:rsidRPr="5ECF6744" w:rsidR="5435FB54">
        <w:rPr>
          <w:rFonts w:ascii="Calibri" w:hAnsi="Calibri" w:eastAsia="Calibri" w:cs="Calibri" w:asciiTheme="minorAscii" w:hAnsiTheme="minorAscii" w:eastAsiaTheme="minorAscii" w:cstheme="minorAscii"/>
          <w:i w:val="1"/>
          <w:iCs w:val="1"/>
          <w:color w:val="auto"/>
          <w:sz w:val="24"/>
          <w:szCs w:val="24"/>
        </w:rPr>
        <w:t xml:space="preserve">Ethical practice and the role of </w:t>
      </w:r>
      <w:bookmarkStart w:name="_Int_4ixPhpqW" w:id="9"/>
      <w:r w:rsidRPr="5ECF6744" w:rsidR="5435FB54">
        <w:rPr>
          <w:rFonts w:ascii="Calibri" w:hAnsi="Calibri" w:eastAsia="Calibri" w:cs="Calibri" w:asciiTheme="minorAscii" w:hAnsiTheme="minorAscii" w:eastAsiaTheme="minorAscii" w:cstheme="minorAscii"/>
          <w:i w:val="1"/>
          <w:iCs w:val="1"/>
          <w:color w:val="auto"/>
          <w:sz w:val="24"/>
          <w:szCs w:val="24"/>
        </w:rPr>
        <w:t>people professionals</w:t>
      </w:r>
      <w:bookmarkEnd w:id="9"/>
      <w:r w:rsidRPr="5ECF6744" w:rsidR="5435FB54">
        <w:rPr>
          <w:rFonts w:ascii="Calibri" w:hAnsi="Calibri" w:eastAsia="Calibri" w:cs="Calibri" w:asciiTheme="minorAscii" w:hAnsiTheme="minorAscii" w:eastAsiaTheme="minorAscii" w:cstheme="minorAscii"/>
          <w:i w:val="1"/>
          <w:iCs w:val="1"/>
          <w:color w:val="auto"/>
          <w:sz w:val="24"/>
          <w:szCs w:val="24"/>
        </w:rPr>
        <w:t>.</w:t>
      </w:r>
      <w:r w:rsidRPr="5ECF6744" w:rsidR="5435FB54">
        <w:rPr>
          <w:rFonts w:ascii="Calibri" w:hAnsi="Calibri" w:eastAsia="Calibri" w:cs="Calibri" w:asciiTheme="minorAscii" w:hAnsiTheme="minorAscii" w:eastAsiaTheme="minorAscii" w:cstheme="minorAscii"/>
          <w:color w:val="auto"/>
          <w:sz w:val="24"/>
          <w:szCs w:val="24"/>
        </w:rPr>
        <w:t xml:space="preserve"> Available at: https://www.cipd.org/uk/knowledge/factsheets/ethics-role-hr-factsheet/ (Accessed 3 January 2024)</w:t>
      </w:r>
    </w:p>
    <w:p w:rsidR="00AFDD3F" w:rsidP="5ECF6744" w:rsidRDefault="00AFDD3F" w14:paraId="53D7C431" w14:textId="089029AE">
      <w:pPr>
        <w:pStyle w:val="Normal"/>
        <w:spacing w:after="120" w:line="264" w:lineRule="auto"/>
        <w:rPr>
          <w:rFonts w:ascii="Calibri" w:hAnsi="Calibri" w:eastAsia="Calibri" w:cs="Calibri" w:asciiTheme="minorAscii" w:hAnsiTheme="minorAscii" w:eastAsiaTheme="minorAscii" w:cstheme="minorAscii"/>
          <w:color w:val="auto"/>
          <w:sz w:val="24"/>
          <w:szCs w:val="24"/>
        </w:rPr>
      </w:pPr>
      <w:r w:rsidRPr="5ECF6744" w:rsidR="00AFDD3F">
        <w:rPr>
          <w:rFonts w:ascii="Calibri" w:hAnsi="Calibri" w:eastAsia="Calibri" w:cs="Calibri" w:asciiTheme="minorAscii" w:hAnsiTheme="minorAscii" w:eastAsiaTheme="minorAscii" w:cstheme="minorAscii"/>
          <w:color w:val="auto"/>
          <w:sz w:val="24"/>
          <w:szCs w:val="24"/>
        </w:rPr>
        <w:t xml:space="preserve">Campbell, R (2023) </w:t>
      </w:r>
      <w:r w:rsidRPr="5ECF6744" w:rsidR="00AFDD3F">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lang w:val="en-GB"/>
        </w:rPr>
        <w:t xml:space="preserve">Group Voice Channels: Guide for people professionals. </w:t>
      </w:r>
      <w:r w:rsidRPr="5ECF6744" w:rsidR="00AFDD3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Available at:</w:t>
      </w:r>
      <w:r w:rsidRPr="5ECF6744" w:rsidR="00AFDD3F">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lang w:val="en-GB"/>
        </w:rPr>
        <w:t xml:space="preserve"> </w:t>
      </w:r>
      <w:r w:rsidRPr="5ECF6744" w:rsidR="00AFDD3F">
        <w:rPr>
          <w:rFonts w:ascii="Calibri" w:hAnsi="Calibri" w:eastAsia="Calibri" w:cs="Calibri" w:asciiTheme="minorAscii" w:hAnsiTheme="minorAscii" w:eastAsiaTheme="minorAscii" w:cstheme="minorAscii"/>
          <w:color w:val="auto"/>
          <w:sz w:val="24"/>
          <w:szCs w:val="24"/>
        </w:rPr>
        <w:t>https://www.cipd.org/uk/knowledge/guides/employee-voice-guide/#focus-groups (Accessed 18 January 2023)</w:t>
      </w:r>
    </w:p>
    <w:p w:rsidR="5435FB54" w:rsidP="5ECF6744" w:rsidRDefault="5435FB54" w14:paraId="0CCB723C" w14:textId="612B608F">
      <w:pPr>
        <w:pStyle w:val="Normal"/>
        <w:spacing w:after="120" w:line="264" w:lineRule="auto"/>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Cassidy</w:t>
      </w:r>
      <w:r w:rsidRPr="5ECF6744" w:rsidR="0438B2E6">
        <w:rPr>
          <w:rFonts w:ascii="Calibri" w:hAnsi="Calibri" w:eastAsia="Calibri" w:cs="Calibri" w:asciiTheme="minorAscii" w:hAnsiTheme="minorAscii" w:eastAsiaTheme="minorAscii" w:cstheme="minorAscii"/>
          <w:color w:val="auto"/>
          <w:sz w:val="24"/>
          <w:szCs w:val="24"/>
        </w:rPr>
        <w:t>, N</w:t>
      </w:r>
      <w:r w:rsidRPr="5ECF6744" w:rsidR="5435FB54">
        <w:rPr>
          <w:rFonts w:ascii="Calibri" w:hAnsi="Calibri" w:eastAsia="Calibri" w:cs="Calibri" w:asciiTheme="minorAscii" w:hAnsiTheme="minorAscii" w:eastAsiaTheme="minorAscii" w:cstheme="minorAscii"/>
          <w:color w:val="auto"/>
          <w:sz w:val="24"/>
          <w:szCs w:val="24"/>
        </w:rPr>
        <w:t xml:space="preserve"> </w:t>
      </w:r>
      <w:r w:rsidRPr="5ECF6744" w:rsidR="5435FB54">
        <w:rPr>
          <w:rFonts w:ascii="Calibri" w:hAnsi="Calibri" w:eastAsia="Calibri" w:cs="Calibri" w:asciiTheme="minorAscii" w:hAnsiTheme="minorAscii" w:eastAsiaTheme="minorAscii" w:cstheme="minorAscii"/>
          <w:color w:val="auto"/>
          <w:sz w:val="24"/>
          <w:szCs w:val="24"/>
        </w:rPr>
        <w:t>(2021</w:t>
      </w:r>
      <w:r w:rsidRPr="5ECF6744" w:rsidR="5435FB54">
        <w:rPr>
          <w:rFonts w:ascii="Calibri" w:hAnsi="Calibri" w:eastAsia="Calibri" w:cs="Calibri" w:asciiTheme="minorAscii" w:hAnsiTheme="minorAscii" w:eastAsiaTheme="minorAscii" w:cstheme="minorAscii"/>
          <w:i w:val="1"/>
          <w:iCs w:val="1"/>
          <w:color w:val="auto"/>
          <w:sz w:val="24"/>
          <w:szCs w:val="24"/>
        </w:rPr>
        <w:t xml:space="preserve">) Pulling the plug on digital fatigue. </w:t>
      </w:r>
      <w:r w:rsidRPr="5ECF6744" w:rsidR="5435FB54">
        <w:rPr>
          <w:rFonts w:ascii="Calibri" w:hAnsi="Calibri" w:eastAsia="Calibri" w:cs="Calibri" w:asciiTheme="minorAscii" w:hAnsiTheme="minorAscii" w:eastAsiaTheme="minorAscii" w:cstheme="minorAscii"/>
          <w:color w:val="auto"/>
          <w:sz w:val="24"/>
          <w:szCs w:val="24"/>
        </w:rPr>
        <w:t>Available at: https://www.cipd.org/uk/knowledge/podcasts/pull-plug-on-digital-fatigue/ (Accessed 4</w:t>
      </w:r>
      <w:r w:rsidRPr="5ECF6744" w:rsidR="5435FB54">
        <w:rPr>
          <w:rFonts w:ascii="Calibri" w:hAnsi="Calibri" w:eastAsia="Calibri" w:cs="Calibri" w:asciiTheme="minorAscii" w:hAnsiTheme="minorAscii" w:eastAsiaTheme="minorAscii" w:cstheme="minorAscii"/>
          <w:color w:val="auto"/>
          <w:sz w:val="24"/>
          <w:szCs w:val="24"/>
          <w:vertAlign w:val="superscript"/>
        </w:rPr>
        <w:t>th</w:t>
      </w:r>
      <w:r w:rsidRPr="5ECF6744" w:rsidR="5435FB54">
        <w:rPr>
          <w:rFonts w:ascii="Calibri" w:hAnsi="Calibri" w:eastAsia="Calibri" w:cs="Calibri" w:asciiTheme="minorAscii" w:hAnsiTheme="minorAscii" w:eastAsiaTheme="minorAscii" w:cstheme="minorAscii"/>
          <w:color w:val="auto"/>
          <w:sz w:val="24"/>
          <w:szCs w:val="24"/>
        </w:rPr>
        <w:t xml:space="preserve"> Dec 2023)</w:t>
      </w:r>
    </w:p>
    <w:p w:rsidR="41DC9764" w:rsidP="5ECF6744" w:rsidRDefault="41DC9764" w14:paraId="42374F31" w14:textId="2A83FF05">
      <w:pPr>
        <w:pStyle w:val="Normal"/>
        <w:spacing w:after="120" w:line="264" w:lineRule="auto"/>
        <w:rPr>
          <w:rFonts w:ascii="Calibri" w:hAnsi="Calibri" w:eastAsia="Calibri" w:cs="Calibri" w:asciiTheme="minorAscii" w:hAnsiTheme="minorAscii" w:eastAsiaTheme="minorAscii" w:cstheme="minorAscii"/>
          <w:noProof w:val="0"/>
          <w:color w:val="FF0000"/>
          <w:sz w:val="24"/>
          <w:szCs w:val="24"/>
          <w:lang w:val="en-GB"/>
        </w:rPr>
      </w:pPr>
      <w:r w:rsidRPr="5ECF6744" w:rsidR="41DC9764">
        <w:rPr>
          <w:rFonts w:ascii="Calibri" w:hAnsi="Calibri" w:eastAsia="Calibri" w:cs="Calibri" w:asciiTheme="minorAscii" w:hAnsiTheme="minorAscii" w:eastAsiaTheme="minorAscii" w:cstheme="minorAscii"/>
          <w:noProof w:val="0"/>
          <w:color w:val="FF0000"/>
          <w:sz w:val="24"/>
          <w:szCs w:val="24"/>
          <w:lang w:val="en-GB"/>
        </w:rPr>
        <w:t xml:space="preserve">Cockett, J, CIPD (2023) </w:t>
      </w:r>
      <w:r w:rsidRPr="5ECF6744" w:rsidR="41DC9764">
        <w:rPr>
          <w:rFonts w:ascii="Calibri" w:hAnsi="Calibri" w:eastAsia="Calibri" w:cs="Calibri" w:asciiTheme="minorAscii" w:hAnsiTheme="minorAscii" w:eastAsiaTheme="minorAscii" w:cstheme="minorAscii"/>
          <w:i w:val="1"/>
          <w:iCs w:val="1"/>
          <w:noProof w:val="0"/>
          <w:color w:val="FF0000"/>
          <w:sz w:val="24"/>
          <w:szCs w:val="24"/>
          <w:lang w:val="en-GB"/>
        </w:rPr>
        <w:t>Labour Market Outlook</w:t>
      </w:r>
      <w:r w:rsidRPr="5ECF6744" w:rsidR="41DC9764">
        <w:rPr>
          <w:rFonts w:ascii="Calibri" w:hAnsi="Calibri" w:eastAsia="Calibri" w:cs="Calibri" w:asciiTheme="minorAscii" w:hAnsiTheme="minorAscii" w:eastAsiaTheme="minorAscii" w:cstheme="minorAscii"/>
          <w:noProof w:val="0"/>
          <w:color w:val="FF0000"/>
          <w:sz w:val="24"/>
          <w:szCs w:val="24"/>
          <w:lang w:val="en-GB"/>
        </w:rPr>
        <w:t>. Available at: https://www.cipd.org/globalassets/media/knowledge/knowledge-hub/reports/2024-pdfs/2024-labour-market-outlook-winter-2024-8552.pdf (Accessed 15</w:t>
      </w:r>
      <w:r w:rsidRPr="5ECF6744" w:rsidR="41DC9764">
        <w:rPr>
          <w:rFonts w:ascii="Calibri" w:hAnsi="Calibri" w:eastAsia="Calibri" w:cs="Calibri" w:asciiTheme="minorAscii" w:hAnsiTheme="minorAscii" w:eastAsiaTheme="minorAscii" w:cstheme="minorAscii"/>
          <w:noProof w:val="0"/>
          <w:color w:val="FF0000"/>
          <w:sz w:val="24"/>
          <w:szCs w:val="24"/>
          <w:vertAlign w:val="superscript"/>
          <w:lang w:val="en-GB"/>
        </w:rPr>
        <w:t>th</w:t>
      </w:r>
      <w:r w:rsidRPr="5ECF6744" w:rsidR="41DC9764">
        <w:rPr>
          <w:rFonts w:ascii="Calibri" w:hAnsi="Calibri" w:eastAsia="Calibri" w:cs="Calibri" w:asciiTheme="minorAscii" w:hAnsiTheme="minorAscii" w:eastAsiaTheme="minorAscii" w:cstheme="minorAscii"/>
          <w:noProof w:val="0"/>
          <w:color w:val="FF0000"/>
          <w:sz w:val="24"/>
          <w:szCs w:val="24"/>
          <w:lang w:val="en-GB"/>
        </w:rPr>
        <w:t xml:space="preserve"> Feb 2024)</w:t>
      </w:r>
    </w:p>
    <w:p w:rsidR="007360D0" w:rsidP="5ECF6744" w:rsidRDefault="007360D0" w14:paraId="3B0EC121" w14:textId="76A632F4">
      <w:pPr>
        <w:pStyle w:val="Heading1"/>
        <w:spacing w:before="0" w:after="480"/>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CIPD (2020) </w:t>
      </w:r>
      <w:r w:rsidRPr="5ECF6744" w:rsidR="5435FB54">
        <w:rPr>
          <w:rFonts w:ascii="Calibri" w:hAnsi="Calibri" w:eastAsia="Calibri" w:cs="Calibri" w:asciiTheme="minorAscii" w:hAnsiTheme="minorAscii" w:eastAsiaTheme="minorAscii" w:cstheme="minorAscii"/>
          <w:i w:val="1"/>
          <w:iCs w:val="1"/>
          <w:color w:val="auto"/>
          <w:sz w:val="24"/>
          <w:szCs w:val="24"/>
        </w:rPr>
        <w:t>Workplace technology. The employee experience.</w:t>
      </w:r>
      <w:r w:rsidRPr="5ECF6744" w:rsidR="5435FB54">
        <w:rPr>
          <w:rFonts w:ascii="Calibri" w:hAnsi="Calibri" w:eastAsia="Calibri" w:cs="Calibri" w:asciiTheme="minorAscii" w:hAnsiTheme="minorAscii" w:eastAsiaTheme="minorAscii" w:cstheme="minorAscii"/>
          <w:color w:val="auto"/>
          <w:sz w:val="24"/>
          <w:szCs w:val="24"/>
        </w:rPr>
        <w:t xml:space="preserve"> Available at:</w:t>
      </w:r>
      <w:r w:rsidRPr="5ECF6744" w:rsidR="5435FB54">
        <w:rPr>
          <w:rFonts w:ascii="Calibri" w:hAnsi="Calibri" w:eastAsia="Calibri" w:cs="Calibri" w:asciiTheme="minorAscii" w:hAnsiTheme="minorAscii" w:eastAsiaTheme="minorAscii" w:cstheme="minorAscii"/>
          <w:i w:val="1"/>
          <w:iCs w:val="1"/>
          <w:color w:val="auto"/>
          <w:sz w:val="24"/>
          <w:szCs w:val="24"/>
        </w:rPr>
        <w:t xml:space="preserve"> </w:t>
      </w:r>
      <w:r w:rsidRPr="5ECF6744" w:rsidR="5435FB54">
        <w:rPr>
          <w:rFonts w:ascii="Calibri" w:hAnsi="Calibri" w:eastAsia="Calibri" w:cs="Calibri" w:asciiTheme="minorAscii" w:hAnsiTheme="minorAscii" w:eastAsiaTheme="minorAscii" w:cstheme="minorAscii"/>
          <w:color w:val="auto"/>
          <w:sz w:val="24"/>
          <w:szCs w:val="24"/>
        </w:rPr>
        <w:t>https://www.cipd.org/globalassets/media/knowledge/knowledge-hub/reports/workplace-technology-2_tcm18-80853.pdf (Accessed 13 December 2023)</w:t>
      </w:r>
    </w:p>
    <w:p w:rsidR="5572D5C7" w:rsidP="5ECF6744" w:rsidRDefault="5572D5C7" w14:paraId="52435CDA" w14:textId="3927055A">
      <w:pPr>
        <w:pStyle w:val="Normal"/>
        <w:rPr>
          <w:rFonts w:ascii="Calibri" w:hAnsi="Calibri" w:eastAsia="Calibri" w:cs="Calibri" w:asciiTheme="minorAscii" w:hAnsiTheme="minorAscii" w:eastAsiaTheme="minorAscii" w:cstheme="minorAscii"/>
          <w:i w:val="0"/>
          <w:iCs w:val="0"/>
          <w:color w:val="auto"/>
          <w:sz w:val="24"/>
          <w:szCs w:val="24"/>
        </w:rPr>
      </w:pPr>
      <w:r w:rsidRPr="5ECF6744" w:rsidR="5572D5C7">
        <w:rPr>
          <w:rFonts w:ascii="Calibri" w:hAnsi="Calibri" w:eastAsia="Calibri" w:cs="Calibri" w:asciiTheme="minorAscii" w:hAnsiTheme="minorAscii" w:eastAsiaTheme="minorAscii" w:cstheme="minorAscii"/>
          <w:i w:val="0"/>
          <w:iCs w:val="0"/>
          <w:color w:val="auto"/>
          <w:sz w:val="24"/>
          <w:szCs w:val="24"/>
        </w:rPr>
        <w:t>CIPD (2021)</w:t>
      </w:r>
      <w:r w:rsidRPr="5ECF6744" w:rsidR="5572D5C7">
        <w:rPr>
          <w:rFonts w:ascii="Calibri" w:hAnsi="Calibri" w:eastAsia="Calibri" w:cs="Calibri" w:asciiTheme="minorAscii" w:hAnsiTheme="minorAscii" w:eastAsiaTheme="minorAscii" w:cstheme="minorAscii"/>
          <w:i w:val="1"/>
          <w:iCs w:val="1"/>
          <w:color w:val="auto"/>
          <w:sz w:val="24"/>
          <w:szCs w:val="24"/>
        </w:rPr>
        <w:t xml:space="preserve"> Employee Engagement: An Evidence Review. </w:t>
      </w:r>
      <w:r w:rsidRPr="5ECF6744" w:rsidR="5572D5C7">
        <w:rPr>
          <w:rFonts w:ascii="Calibri" w:hAnsi="Calibri" w:eastAsia="Calibri" w:cs="Calibri" w:asciiTheme="minorAscii" w:hAnsiTheme="minorAscii" w:eastAsiaTheme="minorAscii" w:cstheme="minorAscii"/>
          <w:i w:val="0"/>
          <w:iCs w:val="0"/>
          <w:color w:val="auto"/>
          <w:sz w:val="24"/>
          <w:szCs w:val="24"/>
        </w:rPr>
        <w:t>Available at: https://www.cipd.org/uk/knowledge/evidence-reviews/evidence-engagement/ (Accessed 18Jan 2024)</w:t>
      </w:r>
    </w:p>
    <w:p w:rsidR="5435FB54" w:rsidP="5ECF6744" w:rsidRDefault="5435FB54" w14:paraId="26AEEFE5" w14:textId="47BD7067">
      <w:pPr>
        <w:pStyle w:val="Normal"/>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CIPD (2021)</w:t>
      </w:r>
      <w:r w:rsidRPr="5ECF6744" w:rsidR="5435FB54">
        <w:rPr>
          <w:rFonts w:ascii="Calibri" w:hAnsi="Calibri" w:eastAsia="Calibri" w:cs="Calibri" w:asciiTheme="minorAscii" w:hAnsiTheme="minorAscii" w:eastAsiaTheme="minorAscii" w:cstheme="minorAscii"/>
          <w:i w:val="1"/>
          <w:iCs w:val="1"/>
          <w:color w:val="auto"/>
          <w:sz w:val="24"/>
          <w:szCs w:val="24"/>
        </w:rPr>
        <w:t xml:space="preserve"> 6 Ways HR Can Influence Organisational Culture</w:t>
      </w:r>
      <w:r w:rsidRPr="5ECF6744" w:rsidR="5435FB54">
        <w:rPr>
          <w:rFonts w:ascii="Calibri" w:hAnsi="Calibri" w:eastAsia="Calibri" w:cs="Calibri" w:asciiTheme="minorAscii" w:hAnsiTheme="minorAscii" w:eastAsiaTheme="minorAscii" w:cstheme="minorAscii"/>
          <w:color w:val="auto"/>
          <w:sz w:val="24"/>
          <w:szCs w:val="24"/>
        </w:rPr>
        <w:t>. Available at: https://www.cipd.org/uk/about/news/six-ways-hr-influences-organisational-culture/ (Accessed 3 Jan 2024</w:t>
      </w:r>
      <w:r w:rsidRPr="5ECF6744" w:rsidR="6F58385A">
        <w:rPr>
          <w:rFonts w:ascii="Calibri" w:hAnsi="Calibri" w:eastAsia="Calibri" w:cs="Calibri" w:asciiTheme="minorAscii" w:hAnsiTheme="minorAscii" w:eastAsiaTheme="minorAscii" w:cstheme="minorAscii"/>
          <w:color w:val="auto"/>
          <w:sz w:val="24"/>
          <w:szCs w:val="24"/>
        </w:rPr>
        <w:t>)</w:t>
      </w:r>
    </w:p>
    <w:p w:rsidR="5435FB54" w:rsidP="5ECF6744" w:rsidRDefault="5435FB54" w14:paraId="7B7DD97E" w14:textId="3144B6A5">
      <w:pPr>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CIPD (2021) </w:t>
      </w:r>
      <w:r w:rsidRPr="5ECF6744" w:rsidR="5435FB54">
        <w:rPr>
          <w:rFonts w:ascii="Calibri" w:hAnsi="Calibri" w:eastAsia="Calibri" w:cs="Calibri" w:asciiTheme="minorAscii" w:hAnsiTheme="minorAscii" w:eastAsiaTheme="minorAscii" w:cstheme="minorAscii"/>
          <w:i w:val="1"/>
          <w:iCs w:val="1"/>
          <w:color w:val="auto"/>
          <w:sz w:val="24"/>
          <w:szCs w:val="24"/>
        </w:rPr>
        <w:t>Technology and the future of work</w:t>
      </w:r>
      <w:r w:rsidRPr="5ECF6744" w:rsidR="5435FB54">
        <w:rPr>
          <w:rFonts w:ascii="Calibri" w:hAnsi="Calibri" w:eastAsia="Calibri" w:cs="Calibri" w:asciiTheme="minorAscii" w:hAnsiTheme="minorAscii" w:eastAsiaTheme="minorAscii" w:cstheme="minorAscii"/>
          <w:color w:val="auto"/>
          <w:sz w:val="24"/>
          <w:szCs w:val="24"/>
        </w:rPr>
        <w:t>. Available at: https://www.cipd.org/uk/knowledge/factsheets/emerging-future-work-factsheet/#what-are-artificial-intelligence-robots-and-automation (Accessed 13 December 2023)</w:t>
      </w:r>
    </w:p>
    <w:p w:rsidR="0EADD99C" w:rsidP="5ECF6744" w:rsidRDefault="0EADD99C" w14:paraId="28B70165" w14:textId="25CEBE56">
      <w:pPr>
        <w:pStyle w:val="Normal"/>
        <w:spacing w:after="120" w:line="264" w:lineRule="auto"/>
        <w:rPr>
          <w:rFonts w:ascii="Calibri" w:hAnsi="Calibri" w:eastAsia="Calibri" w:cs="Calibri" w:asciiTheme="minorAscii" w:hAnsiTheme="minorAscii" w:eastAsiaTheme="minorAscii" w:cstheme="minorAscii"/>
          <w:color w:val="auto"/>
          <w:sz w:val="24"/>
          <w:szCs w:val="24"/>
        </w:rPr>
      </w:pPr>
      <w:r w:rsidRPr="5ECF6744" w:rsidR="0EADD99C">
        <w:rPr>
          <w:rFonts w:ascii="Calibri" w:hAnsi="Calibri" w:eastAsia="Calibri" w:cs="Calibri" w:asciiTheme="minorAscii" w:hAnsiTheme="minorAscii" w:eastAsiaTheme="minorAscii" w:cstheme="minorAscii"/>
          <w:color w:val="auto"/>
          <w:sz w:val="24"/>
          <w:szCs w:val="24"/>
        </w:rPr>
        <w:t xml:space="preserve">CIPD (2023) </w:t>
      </w:r>
      <w:r w:rsidRPr="5ECF6744" w:rsidR="0EADD99C">
        <w:rPr>
          <w:rFonts w:ascii="Calibri" w:hAnsi="Calibri" w:eastAsia="Calibri" w:cs="Calibri" w:asciiTheme="minorAscii" w:hAnsiTheme="minorAscii" w:eastAsiaTheme="minorAscii" w:cstheme="minorAscii"/>
          <w:i w:val="1"/>
          <w:iCs w:val="1"/>
          <w:color w:val="auto"/>
          <w:sz w:val="24"/>
          <w:szCs w:val="24"/>
        </w:rPr>
        <w:t xml:space="preserve">CIPD Good Work Index. </w:t>
      </w:r>
      <w:r w:rsidRPr="5ECF6744" w:rsidR="0EADD99C">
        <w:rPr>
          <w:rFonts w:ascii="Calibri" w:hAnsi="Calibri" w:eastAsia="Calibri" w:cs="Calibri" w:asciiTheme="minorAscii" w:hAnsiTheme="minorAscii" w:eastAsiaTheme="minorAscii" w:cstheme="minorAscii"/>
          <w:i w:val="0"/>
          <w:iCs w:val="0"/>
          <w:color w:val="auto"/>
          <w:sz w:val="24"/>
          <w:szCs w:val="24"/>
        </w:rPr>
        <w:t>Available at: https://www.cipd.org/uk/knowledge/reports/goodwork/ (Accessed 18 January 2024)</w:t>
      </w:r>
    </w:p>
    <w:p w:rsidR="0EADD99C" w:rsidP="5ECF6744" w:rsidRDefault="0EADD99C" w14:paraId="5D4D6DAA" w14:textId="07470C02">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pPr>
      <w:r w:rsidRPr="5ECF6744" w:rsidR="0EADD9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 xml:space="preserve">CIPD (2023) </w:t>
      </w:r>
      <w:r w:rsidRPr="5ECF6744" w:rsidR="0EADD99C">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lang w:val="en-GB"/>
        </w:rPr>
        <w:t>Group Voice Channels: Guide for people professionals.</w:t>
      </w:r>
      <w:r w:rsidRPr="5ECF6744" w:rsidR="0EADD9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 xml:space="preserve"> Available at: https://www.cipd.org/uk/knowledge/guides/employee-voice-guide/ (Accessed 18 January 2024)</w:t>
      </w:r>
    </w:p>
    <w:p w:rsidR="60E05961" w:rsidP="5ECF6744" w:rsidRDefault="60E05961" w14:paraId="09A76503" w14:textId="6DBEC244">
      <w:pPr>
        <w:pStyle w:val="Normal"/>
        <w:shd w:val="clear" w:color="auto" w:fill="FFFFFF" w:themeFill="background1"/>
        <w:spacing w:before="0" w:beforeAutospacing="off" w:after="0" w:afterAutospacing="off"/>
        <w:ind w:left="0"/>
        <w:rPr>
          <w:rFonts w:ascii="Calibri" w:hAnsi="Calibri" w:eastAsia="Calibri" w:cs="Calibri" w:asciiTheme="minorAscii" w:hAnsiTheme="minorAscii" w:eastAsiaTheme="minorAscii" w:cstheme="minorAscii"/>
          <w:noProof w:val="0"/>
          <w:color w:val="FF0000"/>
          <w:sz w:val="24"/>
          <w:szCs w:val="24"/>
          <w:lang w:val="en-GB"/>
        </w:rPr>
      </w:pPr>
      <w:r w:rsidRPr="5ECF6744" w:rsidR="60E05961">
        <w:rPr>
          <w:rFonts w:ascii="Calibri" w:hAnsi="Calibri" w:eastAsia="Calibri" w:cs="Calibri" w:asciiTheme="minorAscii" w:hAnsiTheme="minorAscii" w:eastAsiaTheme="minorAscii" w:cstheme="minorAscii"/>
          <w:color w:val="FF0000"/>
          <w:sz w:val="24"/>
          <w:szCs w:val="24"/>
        </w:rPr>
        <w:t>CIPD (2023) How to boost the UK labour supply Available at: https://www.cipd.org/uk/views-and-insights/thought-leadership/insight/uk-labour-supply/ (Accessed 15</w:t>
      </w:r>
      <w:r w:rsidRPr="5ECF6744" w:rsidR="60E05961">
        <w:rPr>
          <w:rFonts w:ascii="Calibri" w:hAnsi="Calibri" w:eastAsia="Calibri" w:cs="Calibri" w:asciiTheme="minorAscii" w:hAnsiTheme="minorAscii" w:eastAsiaTheme="minorAscii" w:cstheme="minorAscii"/>
          <w:noProof w:val="0"/>
          <w:color w:val="FF0000"/>
          <w:sz w:val="24"/>
          <w:szCs w:val="24"/>
          <w:vertAlign w:val="superscript"/>
          <w:lang w:val="en-GB"/>
        </w:rPr>
        <w:t>th</w:t>
      </w:r>
      <w:r w:rsidRPr="5ECF6744" w:rsidR="60E05961">
        <w:rPr>
          <w:rFonts w:ascii="Calibri" w:hAnsi="Calibri" w:eastAsia="Calibri" w:cs="Calibri" w:asciiTheme="minorAscii" w:hAnsiTheme="minorAscii" w:eastAsiaTheme="minorAscii" w:cstheme="minorAscii"/>
          <w:noProof w:val="0"/>
          <w:color w:val="FF0000"/>
          <w:sz w:val="24"/>
          <w:szCs w:val="24"/>
          <w:lang w:val="en-GB"/>
        </w:rPr>
        <w:t xml:space="preserve"> Feb 2024)</w:t>
      </w:r>
    </w:p>
    <w:p w:rsidR="5ECF6744" w:rsidP="5ECF6744" w:rsidRDefault="5ECF6744" w14:paraId="1A445791" w14:textId="76895A8E">
      <w:pPr>
        <w:pStyle w:val="Normal"/>
        <w:shd w:val="clear" w:color="auto" w:fill="FFFFFF" w:themeFill="background1"/>
        <w:spacing w:before="0" w:beforeAutospacing="off" w:after="0" w:afterAutospacing="off"/>
        <w:ind w:left="0"/>
        <w:rPr>
          <w:rFonts w:ascii="Calibri" w:hAnsi="Calibri" w:eastAsia="Calibri" w:cs="Calibri" w:asciiTheme="minorAscii" w:hAnsiTheme="minorAscii" w:eastAsiaTheme="minorAscii" w:cstheme="minorAscii"/>
          <w:noProof w:val="0"/>
          <w:color w:val="FF0000"/>
          <w:sz w:val="24"/>
          <w:szCs w:val="24"/>
          <w:lang w:val="en-GB"/>
        </w:rPr>
      </w:pPr>
    </w:p>
    <w:p w:rsidR="007360D0" w:rsidP="5ECF6744" w:rsidRDefault="007360D0" w14:paraId="51CEEC19" w14:textId="77777777" w14:noSpellErr="1">
      <w:pPr>
        <w:pStyle w:val="Heading1"/>
        <w:spacing w:before="0"/>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Davies, S (1978) </w:t>
      </w:r>
      <w:r w:rsidRPr="5ECF6744" w:rsidR="5435FB54">
        <w:rPr>
          <w:rFonts w:ascii="Calibri" w:hAnsi="Calibri" w:eastAsia="Calibri" w:cs="Calibri" w:asciiTheme="minorAscii" w:hAnsiTheme="minorAscii" w:eastAsiaTheme="minorAscii" w:cstheme="minorAscii"/>
          <w:i w:val="1"/>
          <w:iCs w:val="1"/>
          <w:color w:val="auto"/>
          <w:sz w:val="24"/>
          <w:szCs w:val="24"/>
        </w:rPr>
        <w:t>Problems of Matrix Organizations</w:t>
      </w:r>
      <w:r w:rsidRPr="5ECF6744" w:rsidR="5435FB54">
        <w:rPr>
          <w:rFonts w:ascii="Calibri" w:hAnsi="Calibri" w:eastAsia="Calibri" w:cs="Calibri" w:asciiTheme="minorAscii" w:hAnsiTheme="minorAscii" w:eastAsiaTheme="minorAscii" w:cstheme="minorAscii"/>
          <w:color w:val="auto"/>
          <w:sz w:val="24"/>
          <w:szCs w:val="24"/>
        </w:rPr>
        <w:t>. Available at: https://hbr.org/1978/05/problems-of-matrix-organizations (Accessed 9 Jan 2024)</w:t>
      </w:r>
    </w:p>
    <w:p w:rsidR="2EA96629" w:rsidP="5ECF6744" w:rsidRDefault="2EA96629" w14:paraId="507133BA" w14:textId="3A0E3522">
      <w:pPr>
        <w:pStyle w:val="Normal"/>
        <w:rPr>
          <w:rFonts w:ascii="Calibri" w:hAnsi="Calibri" w:eastAsia="Calibri" w:cs="Calibri" w:asciiTheme="minorAscii" w:hAnsiTheme="minorAscii" w:eastAsiaTheme="minorAscii" w:cstheme="minorAscii"/>
          <w:color w:val="auto"/>
          <w:sz w:val="24"/>
          <w:szCs w:val="24"/>
        </w:rPr>
      </w:pPr>
    </w:p>
    <w:p w:rsidR="007360D0" w:rsidP="5ECF6744" w:rsidRDefault="007360D0" w14:paraId="0A445047" w14:textId="77777777" w14:noSpellErr="1">
      <w:pPr>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Drucker, P (1955) </w:t>
      </w:r>
      <w:r w:rsidRPr="5ECF6744" w:rsidR="5435FB54">
        <w:rPr>
          <w:rFonts w:ascii="Calibri" w:hAnsi="Calibri" w:eastAsia="Calibri" w:cs="Calibri" w:asciiTheme="minorAscii" w:hAnsiTheme="minorAscii" w:eastAsiaTheme="minorAscii" w:cstheme="minorAscii"/>
          <w:i w:val="1"/>
          <w:iCs w:val="1"/>
          <w:color w:val="auto"/>
          <w:sz w:val="24"/>
          <w:szCs w:val="24"/>
        </w:rPr>
        <w:t>The Practice of Management</w:t>
      </w:r>
      <w:r w:rsidRPr="5ECF6744" w:rsidR="5435FB54">
        <w:rPr>
          <w:rFonts w:ascii="Calibri" w:hAnsi="Calibri" w:eastAsia="Calibri" w:cs="Calibri" w:asciiTheme="minorAscii" w:hAnsiTheme="minorAscii" w:eastAsiaTheme="minorAscii" w:cstheme="minorAscii"/>
          <w:color w:val="auto"/>
          <w:sz w:val="24"/>
          <w:szCs w:val="24"/>
        </w:rPr>
        <w:t>, London, Heinemann</w:t>
      </w:r>
    </w:p>
    <w:p w:rsidR="007360D0" w:rsidP="5ECF6744" w:rsidRDefault="007360D0" w14:paraId="79C87B6C" w14:textId="77777777" w14:noSpellErr="1">
      <w:pPr>
        <w:pStyle w:val="paragraph"/>
        <w:spacing w:before="0" w:beforeAutospacing="off" w:after="0" w:afterAutospacing="off"/>
        <w:textAlignment w:val="baseline"/>
        <w:rPr>
          <w:rStyle w:val="eop"/>
          <w:rFonts w:ascii="Calibri" w:hAnsi="Calibri" w:eastAsia="Calibri" w:cs="Calibri" w:asciiTheme="minorAscii" w:hAnsiTheme="minorAscii" w:eastAsiaTheme="minorAscii" w:cstheme="minorAscii"/>
          <w:color w:val="auto"/>
          <w:sz w:val="24"/>
          <w:szCs w:val="24"/>
          <w:lang w:val="en-US"/>
        </w:rPr>
      </w:pPr>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Fields, J (2023) </w:t>
      </w:r>
      <w:r w:rsidRPr="5ECF6744" w:rsidR="5435FB54">
        <w:rPr>
          <w:rStyle w:val="normaltextrun"/>
          <w:rFonts w:ascii="Calibri" w:hAnsi="Calibri" w:eastAsia="Calibri" w:cs="Calibri" w:asciiTheme="minorAscii" w:hAnsiTheme="minorAscii" w:eastAsiaTheme="minorAscii" w:cstheme="minorAscii"/>
          <w:i w:val="1"/>
          <w:iCs w:val="1"/>
          <w:color w:val="auto"/>
          <w:sz w:val="24"/>
          <w:szCs w:val="24"/>
        </w:rPr>
        <w:t>What is the employee lifecycle?</w:t>
      </w:r>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 Available at: https://www.peoplehr.com/en-gb/resources/blog/what-is-the-employee-lifecycle/ (Accessed 12 Jan 2024)</w:t>
      </w:r>
      <w:r w:rsidRPr="5ECF6744" w:rsidR="5435FB54">
        <w:rPr>
          <w:rStyle w:val="eop"/>
          <w:rFonts w:ascii="Calibri" w:hAnsi="Calibri" w:eastAsia="Calibri" w:cs="Calibri" w:asciiTheme="minorAscii" w:hAnsiTheme="minorAscii" w:eastAsiaTheme="minorAscii" w:cstheme="minorAscii"/>
          <w:color w:val="auto"/>
          <w:sz w:val="24"/>
          <w:szCs w:val="24"/>
          <w:lang w:val="en-US"/>
        </w:rPr>
        <w:t> </w:t>
      </w:r>
    </w:p>
    <w:p w:rsidR="007360D0" w:rsidP="5ECF6744" w:rsidRDefault="007360D0" w14:paraId="1B33D0F4" w14:textId="77777777" w14:noSpellErr="1">
      <w:pPr>
        <w:pStyle w:val="paragraph"/>
        <w:spacing w:before="0" w:beforeAutospacing="off" w:after="0" w:afterAutospacing="off"/>
        <w:textAlignment w:val="baseline"/>
        <w:rPr>
          <w:rFonts w:ascii="Calibri" w:hAnsi="Calibri" w:eastAsia="Calibri" w:cs="Calibri" w:asciiTheme="minorAscii" w:hAnsiTheme="minorAscii" w:eastAsiaTheme="minorAscii" w:cstheme="minorAscii"/>
          <w:color w:val="auto"/>
          <w:sz w:val="24"/>
          <w:szCs w:val="24"/>
        </w:rPr>
      </w:pPr>
    </w:p>
    <w:p w:rsidR="007360D0" w:rsidP="5ECF6744" w:rsidRDefault="007360D0" w14:paraId="2DE3D7B7" w14:textId="77777777" w14:noSpellErr="1">
      <w:pPr>
        <w:spacing w:line="264" w:lineRule="auto"/>
        <w:contextualSpacing/>
        <w:rPr>
          <w:rFonts w:ascii="Calibri" w:hAnsi="Calibri" w:eastAsia="Calibri" w:cs="Calibri" w:asciiTheme="minorAscii" w:hAnsiTheme="minorAscii" w:eastAsiaTheme="minorAscii" w:cstheme="minorAscii"/>
          <w:color w:val="auto"/>
          <w:sz w:val="24"/>
          <w:szCs w:val="24"/>
          <w:lang w:val="en-US"/>
        </w:rPr>
      </w:pPr>
      <w:r w:rsidRPr="5ECF6744" w:rsidR="5435FB54">
        <w:rPr>
          <w:rFonts w:ascii="Calibri" w:hAnsi="Calibri" w:eastAsia="Calibri" w:cs="Calibri" w:asciiTheme="minorAscii" w:hAnsiTheme="minorAscii" w:eastAsiaTheme="minorAscii" w:cstheme="minorAscii"/>
          <w:color w:val="auto"/>
          <w:sz w:val="24"/>
          <w:szCs w:val="24"/>
        </w:rPr>
        <w:t xml:space="preserve">Gifford, J (2019) </w:t>
      </w:r>
      <w:r w:rsidRPr="5ECF6744" w:rsidR="5435FB54">
        <w:rPr>
          <w:rFonts w:ascii="Calibri" w:hAnsi="Calibri" w:eastAsia="Calibri" w:cs="Calibri" w:asciiTheme="minorAscii" w:hAnsiTheme="minorAscii" w:eastAsiaTheme="minorAscii" w:cstheme="minorAscii"/>
          <w:i w:val="1"/>
          <w:iCs w:val="1"/>
          <w:color w:val="auto"/>
          <w:sz w:val="24"/>
          <w:szCs w:val="24"/>
        </w:rPr>
        <w:t>People and machines: from hype to reality</w:t>
      </w:r>
      <w:r w:rsidRPr="5ECF6744" w:rsidR="5435FB54">
        <w:rPr>
          <w:rFonts w:ascii="Calibri" w:hAnsi="Calibri" w:eastAsia="Calibri" w:cs="Calibri" w:asciiTheme="minorAscii" w:hAnsiTheme="minorAscii" w:eastAsiaTheme="minorAscii" w:cstheme="minorAscii"/>
          <w:color w:val="auto"/>
          <w:sz w:val="24"/>
          <w:szCs w:val="24"/>
        </w:rPr>
        <w:t>. Available at: https://www.cipd.org/globalassets/media/zzz-misc---to-check/11people-and-machines-report-1_tcm18-56970.pdf (Accessed 18 December 2023)</w:t>
      </w:r>
    </w:p>
    <w:p w:rsidR="007360D0" w:rsidP="5ECF6744" w:rsidRDefault="007360D0" w14:paraId="18D74E5E" w14:textId="77777777" w14:noSpellErr="1">
      <w:pPr>
        <w:pStyle w:val="Heading1"/>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Hill, S (2023) </w:t>
      </w:r>
      <w:r w:rsidRPr="5ECF6744" w:rsidR="5435FB54">
        <w:rPr>
          <w:rFonts w:ascii="Calibri" w:hAnsi="Calibri" w:eastAsia="Calibri" w:cs="Calibri" w:asciiTheme="minorAscii" w:hAnsiTheme="minorAscii" w:eastAsiaTheme="minorAscii" w:cstheme="minorAscii"/>
          <w:i w:val="1"/>
          <w:iCs w:val="1"/>
          <w:color w:val="auto"/>
          <w:sz w:val="24"/>
          <w:szCs w:val="24"/>
        </w:rPr>
        <w:t>People analytics: Guide for people professionals</w:t>
      </w:r>
      <w:r w:rsidRPr="5ECF6744" w:rsidR="5435FB54">
        <w:rPr>
          <w:rFonts w:ascii="Calibri" w:hAnsi="Calibri" w:eastAsia="Calibri" w:cs="Calibri" w:asciiTheme="minorAscii" w:hAnsiTheme="minorAscii" w:eastAsiaTheme="minorAscii" w:cstheme="minorAscii"/>
          <w:color w:val="auto"/>
          <w:sz w:val="24"/>
          <w:szCs w:val="24"/>
        </w:rPr>
        <w:t>. Available at: https://www.cipd.org/uk/knowledge/guides/analytics-practitioner-guide/ (Accessed 9 Jan 2024)</w:t>
      </w:r>
    </w:p>
    <w:p w:rsidR="2EA96629" w:rsidP="5ECF6744" w:rsidRDefault="2EA96629" w14:paraId="649002C5" w14:textId="5D86EDCD">
      <w:pPr>
        <w:pStyle w:val="Normal"/>
        <w:rPr>
          <w:rFonts w:ascii="Calibri" w:hAnsi="Calibri" w:eastAsia="Calibri" w:cs="Calibri" w:asciiTheme="minorAscii" w:hAnsiTheme="minorAscii" w:eastAsiaTheme="minorAscii" w:cstheme="minorAscii"/>
          <w:color w:val="auto"/>
          <w:sz w:val="24"/>
          <w:szCs w:val="24"/>
        </w:rPr>
      </w:pPr>
    </w:p>
    <w:p w:rsidR="007360D0" w:rsidP="5ECF6744" w:rsidRDefault="007360D0" w14:paraId="16E6192F" w14:textId="77777777" w14:noSpellErr="1">
      <w:pPr>
        <w:pStyle w:val="paragraph"/>
        <w:spacing w:before="0" w:beforeAutospacing="off" w:after="0" w:afterAutospacing="off"/>
        <w:textAlignment w:val="baseline"/>
        <w:rPr>
          <w:rStyle w:val="eop"/>
          <w:rFonts w:ascii="Calibri" w:hAnsi="Calibri" w:eastAsia="Calibri" w:cs="Calibri" w:asciiTheme="minorAscii" w:hAnsiTheme="minorAscii" w:eastAsiaTheme="minorAscii" w:cstheme="minorAscii"/>
          <w:color w:val="auto"/>
          <w:sz w:val="24"/>
          <w:szCs w:val="24"/>
          <w:lang w:val="en-US"/>
        </w:rPr>
      </w:pPr>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Howlett, E. (2020) </w:t>
      </w:r>
      <w:r w:rsidRPr="5ECF6744" w:rsidR="5435FB54">
        <w:rPr>
          <w:rStyle w:val="normaltextrun"/>
          <w:rFonts w:ascii="Calibri" w:hAnsi="Calibri" w:eastAsia="Calibri" w:cs="Calibri" w:asciiTheme="minorAscii" w:hAnsiTheme="minorAscii" w:eastAsiaTheme="minorAscii" w:cstheme="minorAscii"/>
          <w:i w:val="1"/>
          <w:iCs w:val="1"/>
          <w:color w:val="auto"/>
          <w:sz w:val="24"/>
          <w:szCs w:val="24"/>
        </w:rPr>
        <w:t xml:space="preserve">How to get onboarding right. </w:t>
      </w:r>
      <w:r w:rsidRPr="5ECF6744" w:rsidR="5435FB54">
        <w:rPr>
          <w:rStyle w:val="normaltextrun"/>
          <w:rFonts w:ascii="Calibri" w:hAnsi="Calibri" w:eastAsia="Calibri" w:cs="Calibri" w:asciiTheme="minorAscii" w:hAnsiTheme="minorAscii" w:eastAsiaTheme="minorAscii" w:cstheme="minorAscii"/>
          <w:color w:val="auto"/>
          <w:sz w:val="24"/>
          <w:szCs w:val="24"/>
        </w:rPr>
        <w:t>Available at</w:t>
      </w:r>
      <w:r w:rsidRPr="5ECF6744" w:rsidR="5435FB54">
        <w:rPr>
          <w:rStyle w:val="normaltextrun"/>
          <w:rFonts w:ascii="Calibri" w:hAnsi="Calibri" w:eastAsia="Calibri" w:cs="Calibri" w:asciiTheme="minorAscii" w:hAnsiTheme="minorAscii" w:eastAsiaTheme="minorAscii" w:cstheme="minorAscii"/>
          <w:i w:val="1"/>
          <w:iCs w:val="1"/>
          <w:color w:val="auto"/>
          <w:sz w:val="24"/>
          <w:szCs w:val="24"/>
        </w:rPr>
        <w:t xml:space="preserve">: </w:t>
      </w:r>
      <w:hyperlink r:id="Rec1b3cd4d1034298">
        <w:r w:rsidRPr="5ECF6744" w:rsidR="5435FB54">
          <w:rPr>
            <w:rStyle w:val="normaltextrun"/>
            <w:rFonts w:ascii="Calibri" w:hAnsi="Calibri" w:eastAsia="Calibri" w:cs="Calibri" w:asciiTheme="minorAscii" w:hAnsiTheme="minorAscii" w:eastAsiaTheme="minorAscii" w:cstheme="minorAscii"/>
            <w:color w:val="auto"/>
            <w:sz w:val="24"/>
            <w:szCs w:val="24"/>
          </w:rPr>
          <w:t>https://www.peoplemanagement.co.uk/article/1742140/how-get-onboarding-right</w:t>
        </w:r>
      </w:hyperlink>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 (Accessed 12 Jan 2024)</w:t>
      </w:r>
      <w:r w:rsidRPr="5ECF6744" w:rsidR="5435FB54">
        <w:rPr>
          <w:rStyle w:val="eop"/>
          <w:rFonts w:ascii="Calibri" w:hAnsi="Calibri" w:eastAsia="Calibri" w:cs="Calibri" w:asciiTheme="minorAscii" w:hAnsiTheme="minorAscii" w:eastAsiaTheme="minorAscii" w:cstheme="minorAscii"/>
          <w:color w:val="auto"/>
          <w:sz w:val="24"/>
          <w:szCs w:val="24"/>
          <w:lang w:val="en-US"/>
        </w:rPr>
        <w:t> </w:t>
      </w:r>
    </w:p>
    <w:p w:rsidR="007360D0" w:rsidP="5ECF6744" w:rsidRDefault="007360D0" w14:paraId="1460D9EC" w14:textId="77777777" w14:noSpellErr="1">
      <w:pPr>
        <w:pStyle w:val="paragraph"/>
        <w:spacing w:before="0" w:beforeAutospacing="off" w:after="0" w:afterAutospacing="off"/>
        <w:textAlignment w:val="baseline"/>
        <w:rPr>
          <w:rFonts w:ascii="Calibri" w:hAnsi="Calibri" w:eastAsia="Calibri" w:cs="Calibri" w:asciiTheme="minorAscii" w:hAnsiTheme="minorAscii" w:eastAsiaTheme="minorAscii" w:cstheme="minorAscii"/>
          <w:color w:val="auto"/>
          <w:sz w:val="24"/>
          <w:szCs w:val="24"/>
        </w:rPr>
      </w:pPr>
    </w:p>
    <w:p w:rsidR="007360D0" w:rsidP="5ECF6744" w:rsidRDefault="007360D0" w14:paraId="6294EEE6" w14:textId="77777777" w14:noSpellErr="1">
      <w:pPr>
        <w:pStyle w:val="Heading1"/>
        <w:spacing w:before="0"/>
        <w:rPr>
          <w:rFonts w:ascii="Calibri" w:hAnsi="Calibri" w:eastAsia="Calibri" w:cs="Calibri" w:asciiTheme="minorAscii" w:hAnsiTheme="minorAscii" w:eastAsiaTheme="minorAscii" w:cstheme="minorAscii"/>
          <w:color w:val="auto"/>
          <w:sz w:val="24"/>
          <w:szCs w:val="24"/>
          <w:lang w:val="en-US"/>
        </w:rPr>
      </w:pPr>
      <w:r w:rsidRPr="5ECF6744" w:rsidR="5435FB54">
        <w:rPr>
          <w:rFonts w:ascii="Calibri" w:hAnsi="Calibri" w:eastAsia="Calibri" w:cs="Calibri" w:asciiTheme="minorAscii" w:hAnsiTheme="minorAscii" w:eastAsiaTheme="minorAscii" w:cstheme="minorAscii"/>
          <w:color w:val="auto"/>
          <w:sz w:val="24"/>
          <w:szCs w:val="24"/>
        </w:rPr>
        <w:t>Linked In (2023) T</w:t>
      </w:r>
      <w:r w:rsidRPr="5ECF6744" w:rsidR="5435FB54">
        <w:rPr>
          <w:rFonts w:ascii="Calibri" w:hAnsi="Calibri" w:eastAsia="Calibri" w:cs="Calibri" w:asciiTheme="minorAscii" w:hAnsiTheme="minorAscii" w:eastAsiaTheme="minorAscii" w:cstheme="minorAscii"/>
          <w:i w:val="1"/>
          <w:iCs w:val="1"/>
          <w:color w:val="auto"/>
          <w:sz w:val="24"/>
          <w:szCs w:val="24"/>
        </w:rPr>
        <w:t>he Impact of Fair Compensation and Benefits on Employee Engagement</w:t>
      </w:r>
      <w:r w:rsidRPr="5ECF6744" w:rsidR="5435FB54">
        <w:rPr>
          <w:rFonts w:ascii="Calibri" w:hAnsi="Calibri" w:eastAsia="Calibri" w:cs="Calibri" w:asciiTheme="minorAscii" w:hAnsiTheme="minorAscii" w:eastAsiaTheme="minorAscii" w:cstheme="minorAscii"/>
          <w:color w:val="auto"/>
          <w:sz w:val="24"/>
          <w:szCs w:val="24"/>
        </w:rPr>
        <w:t>. Available at: https://www.linkedin.com/pulse/impact-fair-compensation-benefits-employee-engagement-benefit-wise. (Accessed 9 Jan 2024)</w:t>
      </w:r>
    </w:p>
    <w:p w:rsidR="2EA96629" w:rsidP="5ECF6744" w:rsidRDefault="2EA96629" w14:paraId="4ADDF5D4" w14:textId="76D8EBF6">
      <w:pPr>
        <w:pStyle w:val="Normal"/>
        <w:rPr>
          <w:rFonts w:ascii="Calibri" w:hAnsi="Calibri" w:eastAsia="Calibri" w:cs="Calibri" w:asciiTheme="minorAscii" w:hAnsiTheme="minorAscii" w:eastAsiaTheme="minorAscii" w:cstheme="minorAscii"/>
          <w:color w:val="auto"/>
          <w:sz w:val="24"/>
          <w:szCs w:val="24"/>
        </w:rPr>
      </w:pPr>
    </w:p>
    <w:p w:rsidR="007360D0" w:rsidP="5ECF6744" w:rsidRDefault="007360D0" w14:paraId="72E52696" w14:textId="0E6D2579">
      <w:pPr>
        <w:pStyle w:val="Normal"/>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Maskell, J (2021) </w:t>
      </w:r>
      <w:r w:rsidRPr="5ECF6744" w:rsidR="5435FB54">
        <w:rPr>
          <w:rFonts w:ascii="Calibri" w:hAnsi="Calibri" w:eastAsia="Calibri" w:cs="Calibri" w:asciiTheme="minorAscii" w:hAnsiTheme="minorAscii" w:eastAsiaTheme="minorAscii" w:cstheme="minorAscii"/>
          <w:i w:val="1"/>
          <w:iCs w:val="1"/>
          <w:color w:val="auto"/>
          <w:sz w:val="24"/>
          <w:szCs w:val="24"/>
        </w:rPr>
        <w:t>How organisations can help tackle the climate crisis.</w:t>
      </w:r>
      <w:r w:rsidRPr="5ECF6744" w:rsidR="5435FB54">
        <w:rPr>
          <w:rFonts w:ascii="Calibri" w:hAnsi="Calibri" w:eastAsia="Calibri" w:cs="Calibri" w:asciiTheme="minorAscii" w:hAnsiTheme="minorAscii" w:eastAsiaTheme="minorAscii" w:cstheme="minorAscii"/>
          <w:color w:val="auto"/>
          <w:sz w:val="24"/>
          <w:szCs w:val="24"/>
        </w:rPr>
        <w:t xml:space="preserve"> Available at: https://www.cipd.org/uk/knowledge/guides/sustainability-guide/ (Accessed 30 November 2023)</w:t>
      </w:r>
    </w:p>
    <w:p w:rsidR="63D7C6D8" w:rsidP="5ECF6744" w:rsidRDefault="63D7C6D8" w14:paraId="7284BAE5" w14:textId="03CE94FC">
      <w:pPr>
        <w:spacing w:line="259" w:lineRule="auto"/>
        <w:rPr>
          <w:rFonts w:ascii="Calibri" w:hAnsi="Calibri" w:eastAsia="Calibri" w:cs="Calibri" w:asciiTheme="minorAscii" w:hAnsiTheme="minorAscii" w:eastAsiaTheme="minorAscii" w:cstheme="minorAscii"/>
          <w:noProof w:val="0"/>
          <w:color w:val="FF0000"/>
          <w:sz w:val="24"/>
          <w:szCs w:val="24"/>
          <w:lang w:val="en-GB"/>
        </w:rPr>
      </w:pPr>
      <w:r w:rsidRPr="5ECF6744" w:rsidR="63D7C6D8">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Maslow, A (1954) </w:t>
      </w:r>
      <w:r w:rsidRPr="5ECF6744" w:rsidR="63D7C6D8">
        <w:rPr>
          <w:rFonts w:ascii="Calibri" w:hAnsi="Calibri" w:eastAsia="Calibri" w:cs="Calibri" w:asciiTheme="minorAscii" w:hAnsiTheme="minorAscii" w:eastAsiaTheme="minorAscii" w:cstheme="minorAscii"/>
          <w:b w:val="0"/>
          <w:bCs w:val="0"/>
          <w:i w:val="1"/>
          <w:iCs w:val="1"/>
          <w:caps w:val="0"/>
          <w:smallCaps w:val="0"/>
          <w:noProof w:val="0"/>
          <w:color w:val="FF0000"/>
          <w:sz w:val="24"/>
          <w:szCs w:val="24"/>
          <w:lang w:val="en-GB"/>
        </w:rPr>
        <w:t>Motivation and Personality</w:t>
      </w:r>
      <w:r w:rsidRPr="5ECF6744" w:rsidR="63D7C6D8">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New York, Harper &amp; Row</w:t>
      </w:r>
    </w:p>
    <w:p w:rsidR="007360D0" w:rsidP="5ECF6744" w:rsidRDefault="007360D0" w14:paraId="5C06422D" w14:textId="77777777" w14:noSpellErr="1">
      <w:pPr>
        <w:pStyle w:val="paragraph"/>
        <w:spacing w:before="0" w:beforeAutospacing="off" w:after="0" w:afterAutospacing="off"/>
        <w:textAlignment w:val="baseline"/>
        <w:rPr>
          <w:rStyle w:val="eop"/>
          <w:rFonts w:ascii="Calibri" w:hAnsi="Calibri" w:eastAsia="Calibri" w:cs="Calibri" w:asciiTheme="minorAscii" w:hAnsiTheme="minorAscii" w:eastAsiaTheme="minorAscii" w:cstheme="minorAscii"/>
          <w:color w:val="auto"/>
          <w:sz w:val="24"/>
          <w:szCs w:val="24"/>
          <w:lang w:val="en-US"/>
        </w:rPr>
      </w:pPr>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McCartney, C (2023) </w:t>
      </w:r>
      <w:r w:rsidRPr="5ECF6744" w:rsidR="5435FB54">
        <w:rPr>
          <w:rStyle w:val="normaltextrun"/>
          <w:rFonts w:ascii="Calibri" w:hAnsi="Calibri" w:eastAsia="Calibri" w:cs="Calibri" w:asciiTheme="minorAscii" w:hAnsiTheme="minorAscii" w:eastAsiaTheme="minorAscii" w:cstheme="minorAscii"/>
          <w:i w:val="1"/>
          <w:iCs w:val="1"/>
          <w:color w:val="auto"/>
          <w:sz w:val="24"/>
          <w:szCs w:val="24"/>
        </w:rPr>
        <w:t>Induction</w:t>
      </w:r>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 Available at: </w:t>
      </w:r>
      <w:hyperlink r:id="R05781c697d66400c">
        <w:r w:rsidRPr="5ECF6744" w:rsidR="5435FB54">
          <w:rPr>
            <w:rStyle w:val="normaltextrun"/>
            <w:rFonts w:ascii="Calibri" w:hAnsi="Calibri" w:eastAsia="Calibri" w:cs="Calibri" w:asciiTheme="minorAscii" w:hAnsiTheme="minorAscii" w:eastAsiaTheme="minorAscii" w:cstheme="minorAscii"/>
            <w:color w:val="auto"/>
            <w:sz w:val="24"/>
            <w:szCs w:val="24"/>
          </w:rPr>
          <w:t>https://www.cipd.org/uk/knowledge/factsheets/induction-factsheet/</w:t>
        </w:r>
      </w:hyperlink>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 (Accessed 12 Jan 2024)</w:t>
      </w:r>
      <w:r w:rsidRPr="5ECF6744" w:rsidR="5435FB54">
        <w:rPr>
          <w:rStyle w:val="eop"/>
          <w:rFonts w:ascii="Calibri" w:hAnsi="Calibri" w:eastAsia="Calibri" w:cs="Calibri" w:asciiTheme="minorAscii" w:hAnsiTheme="minorAscii" w:eastAsiaTheme="minorAscii" w:cstheme="minorAscii"/>
          <w:color w:val="auto"/>
          <w:sz w:val="24"/>
          <w:szCs w:val="24"/>
          <w:lang w:val="en-US"/>
        </w:rPr>
        <w:t> </w:t>
      </w:r>
    </w:p>
    <w:p w:rsidR="007360D0" w:rsidP="5ECF6744" w:rsidRDefault="007360D0" w14:paraId="0AD35ABF" w14:textId="0C5F4C91">
      <w:pPr>
        <w:pStyle w:val="paragraph"/>
        <w:spacing w:before="0" w:beforeAutospacing="off" w:after="0" w:afterAutospacing="off"/>
        <w:textAlignment w:val="baseline"/>
        <w:rPr>
          <w:rStyle w:val="normaltextrun"/>
          <w:rFonts w:ascii="Calibri" w:hAnsi="Calibri" w:eastAsia="Calibri" w:cs="Calibri" w:asciiTheme="minorAscii" w:hAnsiTheme="minorAscii" w:eastAsiaTheme="minorAscii" w:cstheme="minorAscii"/>
          <w:color w:val="auto"/>
          <w:sz w:val="24"/>
          <w:szCs w:val="24"/>
        </w:rPr>
      </w:pPr>
    </w:p>
    <w:p w:rsidR="007360D0" w:rsidP="5ECF6744" w:rsidRDefault="007360D0" w14:paraId="774F0E24" w14:textId="5F7417AA">
      <w:pPr>
        <w:pStyle w:val="paragraph"/>
        <w:spacing w:before="0" w:beforeAutospacing="off" w:after="0" w:afterAutospacing="off"/>
        <w:textAlignment w:val="baseline"/>
        <w:rPr>
          <w:rStyle w:val="eop"/>
          <w:rFonts w:ascii="Calibri" w:hAnsi="Calibri" w:eastAsia="Calibri" w:cs="Calibri" w:asciiTheme="minorAscii" w:hAnsiTheme="minorAscii" w:eastAsiaTheme="minorAscii" w:cstheme="minorAscii"/>
          <w:color w:val="auto"/>
          <w:sz w:val="24"/>
          <w:szCs w:val="24"/>
        </w:rPr>
      </w:pPr>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McCartney, C (2023) </w:t>
      </w:r>
      <w:r w:rsidRPr="5ECF6744" w:rsidR="5435FB54">
        <w:rPr>
          <w:rStyle w:val="normaltextrun"/>
          <w:rFonts w:ascii="Calibri" w:hAnsi="Calibri" w:eastAsia="Calibri" w:cs="Calibri" w:asciiTheme="minorAscii" w:hAnsiTheme="minorAscii" w:eastAsiaTheme="minorAscii" w:cstheme="minorAscii"/>
          <w:i w:val="1"/>
          <w:iCs w:val="1"/>
          <w:color w:val="auto"/>
          <w:sz w:val="24"/>
          <w:szCs w:val="24"/>
        </w:rPr>
        <w:t>Selection Methods</w:t>
      </w:r>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 Available at: </w:t>
      </w:r>
      <w:hyperlink r:id="R9a3d455b69c445d4">
        <w:r w:rsidRPr="5ECF6744" w:rsidR="5435FB54">
          <w:rPr>
            <w:rStyle w:val="normaltextrun"/>
            <w:rFonts w:ascii="Calibri" w:hAnsi="Calibri" w:eastAsia="Calibri" w:cs="Calibri" w:asciiTheme="minorAscii" w:hAnsiTheme="minorAscii" w:eastAsiaTheme="minorAscii" w:cstheme="minorAscii"/>
            <w:color w:val="auto"/>
            <w:sz w:val="24"/>
            <w:szCs w:val="24"/>
          </w:rPr>
          <w:t>https://www.cipd.org/uk/knowledge/factsheets/selection-factsheet/</w:t>
        </w:r>
      </w:hyperlink>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 (Accessed 12 Jan 2024)</w:t>
      </w:r>
      <w:r w:rsidRPr="5ECF6744" w:rsidR="5435FB54">
        <w:rPr>
          <w:rStyle w:val="eop"/>
          <w:rFonts w:ascii="Calibri" w:hAnsi="Calibri" w:eastAsia="Calibri" w:cs="Calibri" w:asciiTheme="minorAscii" w:hAnsiTheme="minorAscii" w:eastAsiaTheme="minorAscii" w:cstheme="minorAscii"/>
          <w:color w:val="auto"/>
          <w:sz w:val="24"/>
          <w:szCs w:val="24"/>
          <w:lang w:val="en-US"/>
        </w:rPr>
        <w:t> </w:t>
      </w:r>
    </w:p>
    <w:p w:rsidR="007360D0" w:rsidP="5ECF6744" w:rsidRDefault="007360D0" w14:paraId="2EDE7596" w14:textId="77777777" w14:noSpellErr="1">
      <w:pPr>
        <w:pStyle w:val="paragraph"/>
        <w:spacing w:before="0" w:beforeAutospacing="off" w:after="0" w:afterAutospacing="off"/>
        <w:textAlignment w:val="baseline"/>
        <w:rPr>
          <w:rFonts w:ascii="Calibri" w:hAnsi="Calibri" w:eastAsia="Calibri" w:cs="Calibri" w:asciiTheme="minorAscii" w:hAnsiTheme="minorAscii" w:eastAsiaTheme="minorAscii" w:cstheme="minorAscii"/>
          <w:color w:val="auto"/>
          <w:sz w:val="24"/>
          <w:szCs w:val="24"/>
        </w:rPr>
      </w:pPr>
    </w:p>
    <w:p w:rsidR="007360D0" w:rsidP="5ECF6744" w:rsidRDefault="007360D0" w14:paraId="7DE767EC" w14:textId="6F05111A">
      <w:pPr>
        <w:spacing w:before="0" w:after="240"/>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McCartney, C (2023a) </w:t>
      </w:r>
      <w:r w:rsidRPr="5ECF6744" w:rsidR="5435FB54">
        <w:rPr>
          <w:rFonts w:ascii="Calibri" w:hAnsi="Calibri" w:eastAsia="Calibri" w:cs="Calibri" w:asciiTheme="minorAscii" w:hAnsiTheme="minorAscii" w:eastAsiaTheme="minorAscii" w:cstheme="minorAscii"/>
          <w:i w:val="1"/>
          <w:iCs w:val="1"/>
          <w:color w:val="auto"/>
          <w:sz w:val="24"/>
          <w:szCs w:val="24"/>
        </w:rPr>
        <w:t>Recruitment: An Introduction.</w:t>
      </w:r>
      <w:r w:rsidRPr="5ECF6744" w:rsidR="5435FB54">
        <w:rPr>
          <w:rFonts w:ascii="Calibri" w:hAnsi="Calibri" w:eastAsia="Calibri" w:cs="Calibri" w:asciiTheme="minorAscii" w:hAnsiTheme="minorAscii" w:eastAsiaTheme="minorAscii" w:cstheme="minorAscii"/>
          <w:color w:val="auto"/>
          <w:sz w:val="24"/>
          <w:szCs w:val="24"/>
        </w:rPr>
        <w:t xml:space="preserve"> Available at: https://www.cipd.org/uk/knowledge/factsheets/recruitment-factsheet/ (Accessed 6 January 2024)</w:t>
      </w:r>
    </w:p>
    <w:p w:rsidR="007360D0" w:rsidP="5ECF6744" w:rsidRDefault="007360D0" w14:paraId="681B34AB" w14:textId="340947ED">
      <w:pPr>
        <w:spacing w:before="0" w:after="240"/>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Mind Tools (Nd) </w:t>
      </w:r>
      <w:r w:rsidRPr="5ECF6744" w:rsidR="5435FB54">
        <w:rPr>
          <w:rFonts w:ascii="Calibri" w:hAnsi="Calibri" w:eastAsia="Calibri" w:cs="Calibri" w:asciiTheme="minorAscii" w:hAnsiTheme="minorAscii" w:eastAsiaTheme="minorAscii" w:cstheme="minorAscii"/>
          <w:i w:val="1"/>
          <w:iCs w:val="1"/>
          <w:color w:val="auto"/>
          <w:sz w:val="24"/>
          <w:szCs w:val="24"/>
        </w:rPr>
        <w:t>Handy's Four Types of Culture</w:t>
      </w:r>
      <w:r w:rsidRPr="5ECF6744" w:rsidR="5435FB54">
        <w:rPr>
          <w:rFonts w:ascii="Calibri" w:hAnsi="Calibri" w:eastAsia="Calibri" w:cs="Calibri" w:asciiTheme="minorAscii" w:hAnsiTheme="minorAscii" w:eastAsiaTheme="minorAscii" w:cstheme="minorAscii"/>
          <w:color w:val="auto"/>
          <w:sz w:val="24"/>
          <w:szCs w:val="24"/>
        </w:rPr>
        <w:t xml:space="preserve">. Available at: https://www.mindtools.com/ass7geb/handys-four-types-of-culture (Accessed 28 Dec </w:t>
      </w:r>
      <w:r w:rsidRPr="5ECF6744" w:rsidR="5435FB54">
        <w:rPr>
          <w:rFonts w:ascii="Calibri" w:hAnsi="Calibri" w:eastAsia="Calibri" w:cs="Calibri" w:asciiTheme="minorAscii" w:hAnsiTheme="minorAscii" w:eastAsiaTheme="minorAscii" w:cstheme="minorAscii"/>
          <w:color w:val="auto"/>
          <w:sz w:val="24"/>
          <w:szCs w:val="24"/>
        </w:rPr>
        <w:t>2023)</w:t>
      </w:r>
    </w:p>
    <w:p w:rsidR="007360D0" w:rsidP="5ECF6744" w:rsidRDefault="007360D0" w14:paraId="338C7EDE" w14:textId="1F75511E">
      <w:pPr>
        <w:spacing w:before="0" w:after="240"/>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Mind Tools (Nd) </w:t>
      </w:r>
      <w:r w:rsidRPr="5ECF6744" w:rsidR="5435FB54">
        <w:rPr>
          <w:rFonts w:ascii="Calibri" w:hAnsi="Calibri" w:eastAsia="Calibri" w:cs="Calibri" w:asciiTheme="minorAscii" w:hAnsiTheme="minorAscii" w:eastAsiaTheme="minorAscii" w:cstheme="minorAscii"/>
          <w:i w:val="1"/>
          <w:iCs w:val="1"/>
          <w:color w:val="auto"/>
          <w:sz w:val="24"/>
          <w:szCs w:val="24"/>
        </w:rPr>
        <w:t>Kotter's 8-Step Change Model</w:t>
      </w:r>
      <w:r w:rsidRPr="5ECF6744" w:rsidR="5435FB54">
        <w:rPr>
          <w:rFonts w:ascii="Calibri" w:hAnsi="Calibri" w:eastAsia="Calibri" w:cs="Calibri" w:asciiTheme="minorAscii" w:hAnsiTheme="minorAscii" w:eastAsiaTheme="minorAscii" w:cstheme="minorAscii"/>
          <w:color w:val="auto"/>
          <w:sz w:val="24"/>
          <w:szCs w:val="24"/>
        </w:rPr>
        <w:t>. Available at: https://www.mindtools.com/a8nu5v5/kotters-8-step-change-model (Accessed 3 January 2024)</w:t>
      </w:r>
    </w:p>
    <w:p w:rsidR="007360D0" w:rsidP="5ECF6744" w:rsidRDefault="007360D0" w14:paraId="401D4CA3" w14:textId="23E2CCAB">
      <w:pPr>
        <w:spacing w:before="0" w:after="240"/>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Mind Tools (Nd) </w:t>
      </w:r>
      <w:r w:rsidRPr="5ECF6744" w:rsidR="5435FB54">
        <w:rPr>
          <w:rFonts w:ascii="Calibri" w:hAnsi="Calibri" w:eastAsia="Calibri" w:cs="Calibri" w:asciiTheme="minorAscii" w:hAnsiTheme="minorAscii" w:eastAsiaTheme="minorAscii" w:cstheme="minorAscii"/>
          <w:i w:val="1"/>
          <w:iCs w:val="1"/>
          <w:color w:val="auto"/>
          <w:sz w:val="24"/>
          <w:szCs w:val="24"/>
        </w:rPr>
        <w:t>The Power of Praise and Recognition</w:t>
      </w:r>
      <w:r w:rsidRPr="5ECF6744" w:rsidR="5435FB54">
        <w:rPr>
          <w:rFonts w:ascii="Calibri" w:hAnsi="Calibri" w:eastAsia="Calibri" w:cs="Calibri" w:asciiTheme="minorAscii" w:hAnsiTheme="minorAscii" w:eastAsiaTheme="minorAscii" w:cstheme="minorAscii"/>
          <w:color w:val="auto"/>
          <w:sz w:val="24"/>
          <w:szCs w:val="24"/>
        </w:rPr>
        <w:t>. Available at: https://www.mindtools.com/a5t5061/the-power-of-praise-and-recognition (Accessed 9 Jan 2024)</w:t>
      </w:r>
    </w:p>
    <w:p w:rsidR="007360D0" w:rsidP="5ECF6744" w:rsidRDefault="007360D0" w14:paraId="3F11F124" w14:textId="77777777" w14:noSpellErr="1">
      <w:pPr>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Mulder, P. (2018).</w:t>
      </w:r>
      <w:r w:rsidRPr="5ECF6744" w:rsidR="5435FB54">
        <w:rPr>
          <w:rFonts w:ascii="Calibri" w:hAnsi="Calibri" w:eastAsia="Calibri" w:cs="Calibri" w:asciiTheme="minorAscii" w:hAnsiTheme="minorAscii" w:eastAsiaTheme="minorAscii" w:cstheme="minorAscii"/>
          <w:i w:val="1"/>
          <w:iCs w:val="1"/>
          <w:color w:val="auto"/>
          <w:sz w:val="24"/>
          <w:szCs w:val="24"/>
        </w:rPr>
        <w:t xml:space="preserve"> Vroom’s Expectancy Theory of Motivation</w:t>
      </w:r>
      <w:r w:rsidRPr="5ECF6744" w:rsidR="5435FB54">
        <w:rPr>
          <w:rFonts w:ascii="Calibri" w:hAnsi="Calibri" w:eastAsia="Calibri" w:cs="Calibri" w:asciiTheme="minorAscii" w:hAnsiTheme="minorAscii" w:eastAsiaTheme="minorAscii" w:cstheme="minorAscii"/>
          <w:color w:val="auto"/>
          <w:sz w:val="24"/>
          <w:szCs w:val="24"/>
        </w:rPr>
        <w:t>. Available at: https://www.toolshero.com/psychology/vrooms-expectancy-theory/ (Accessed 9 January 2024)</w:t>
      </w:r>
    </w:p>
    <w:p w:rsidR="2567A2D5" w:rsidP="5ECF6744" w:rsidRDefault="2567A2D5" w14:paraId="10DA2A8D" w14:textId="79F1094E">
      <w:pPr>
        <w:pStyle w:val="Normal"/>
        <w:shd w:val="clear" w:color="auto" w:fill="FFFFFF" w:themeFill="background1"/>
        <w:spacing w:before="0" w:beforeAutospacing="off" w:after="0" w:afterAutospacing="off"/>
        <w:ind w:left="0"/>
        <w:rPr>
          <w:rFonts w:ascii="Calibri" w:hAnsi="Calibri" w:eastAsia="Calibri" w:cs="Calibri" w:asciiTheme="minorAscii" w:hAnsiTheme="minorAscii" w:eastAsiaTheme="minorAscii" w:cstheme="minorAscii"/>
          <w:noProof w:val="0"/>
          <w:color w:val="FF0000"/>
          <w:sz w:val="24"/>
          <w:szCs w:val="24"/>
          <w:lang w:val="en-GB"/>
        </w:rPr>
      </w:pPr>
      <w:r w:rsidRPr="5ECF6744" w:rsidR="2567A2D5">
        <w:rPr>
          <w:rFonts w:ascii="Calibri" w:hAnsi="Calibri" w:eastAsia="Calibri" w:cs="Calibri" w:asciiTheme="minorAscii" w:hAnsiTheme="minorAscii" w:eastAsiaTheme="minorAscii" w:cstheme="minorAscii"/>
          <w:noProof w:val="0"/>
          <w:color w:val="FF0000"/>
          <w:sz w:val="24"/>
          <w:szCs w:val="24"/>
          <w:lang w:val="en-GB"/>
        </w:rPr>
        <w:t xml:space="preserve">ONS (2024) Employment in the UK: February 2024. Estimates of employment, </w:t>
      </w:r>
      <w:r w:rsidRPr="5ECF6744" w:rsidR="2567A2D5">
        <w:rPr>
          <w:rFonts w:ascii="Calibri" w:hAnsi="Calibri" w:eastAsia="Calibri" w:cs="Calibri" w:asciiTheme="minorAscii" w:hAnsiTheme="minorAscii" w:eastAsiaTheme="minorAscii" w:cstheme="minorAscii"/>
          <w:noProof w:val="0"/>
          <w:color w:val="FF0000"/>
          <w:sz w:val="24"/>
          <w:szCs w:val="24"/>
          <w:lang w:val="en-GB"/>
        </w:rPr>
        <w:t>unemployment</w:t>
      </w:r>
      <w:r w:rsidRPr="5ECF6744" w:rsidR="2567A2D5">
        <w:rPr>
          <w:rFonts w:ascii="Calibri" w:hAnsi="Calibri" w:eastAsia="Calibri" w:cs="Calibri" w:asciiTheme="minorAscii" w:hAnsiTheme="minorAscii" w:eastAsiaTheme="minorAscii" w:cstheme="minorAscii"/>
          <w:noProof w:val="0"/>
          <w:color w:val="FF0000"/>
          <w:sz w:val="24"/>
          <w:szCs w:val="24"/>
          <w:lang w:val="en-GB"/>
        </w:rPr>
        <w:t xml:space="preserve"> and economic inactivity for the UK. Available at: https://www.ons.gov.uk/employmentandlabourmarket/peopleinwork/employmentandemployeetypes/bulletins/employmentintheuk/february2024 (Accessed 15</w:t>
      </w:r>
      <w:r w:rsidRPr="5ECF6744" w:rsidR="2567A2D5">
        <w:rPr>
          <w:rFonts w:ascii="Calibri" w:hAnsi="Calibri" w:eastAsia="Calibri" w:cs="Calibri" w:asciiTheme="minorAscii" w:hAnsiTheme="minorAscii" w:eastAsiaTheme="minorAscii" w:cstheme="minorAscii"/>
          <w:noProof w:val="0"/>
          <w:color w:val="FF0000"/>
          <w:sz w:val="24"/>
          <w:szCs w:val="24"/>
          <w:vertAlign w:val="superscript"/>
          <w:lang w:val="en-GB"/>
        </w:rPr>
        <w:t>th</w:t>
      </w:r>
      <w:r w:rsidRPr="5ECF6744" w:rsidR="2567A2D5">
        <w:rPr>
          <w:rFonts w:ascii="Calibri" w:hAnsi="Calibri" w:eastAsia="Calibri" w:cs="Calibri" w:asciiTheme="minorAscii" w:hAnsiTheme="minorAscii" w:eastAsiaTheme="minorAscii" w:cstheme="minorAscii"/>
          <w:noProof w:val="0"/>
          <w:color w:val="FF0000"/>
          <w:sz w:val="24"/>
          <w:szCs w:val="24"/>
          <w:lang w:val="en-GB"/>
        </w:rPr>
        <w:t xml:space="preserve"> Feb 2024)</w:t>
      </w:r>
    </w:p>
    <w:p w:rsidR="5ECF6744" w:rsidP="5ECF6744" w:rsidRDefault="5ECF6744" w14:paraId="0D5B19E7" w14:textId="2E93200A">
      <w:pPr>
        <w:pStyle w:val="Normal"/>
        <w:shd w:val="clear" w:color="auto" w:fill="FFFFFF" w:themeFill="background1"/>
        <w:spacing w:before="0" w:beforeAutospacing="off" w:after="0" w:afterAutospacing="off"/>
        <w:ind w:left="0"/>
        <w:rPr>
          <w:rFonts w:ascii="Calibri" w:hAnsi="Calibri" w:eastAsia="Calibri" w:cs="Calibri" w:asciiTheme="minorAscii" w:hAnsiTheme="minorAscii" w:eastAsiaTheme="minorAscii" w:cstheme="minorAscii"/>
          <w:noProof w:val="0"/>
          <w:color w:val="FF0000"/>
          <w:sz w:val="24"/>
          <w:szCs w:val="24"/>
          <w:lang w:val="en-GB"/>
        </w:rPr>
      </w:pPr>
    </w:p>
    <w:p w:rsidR="512835CE" w:rsidP="5ECF6744" w:rsidRDefault="512835CE" w14:paraId="188ECA4C" w14:textId="4CE3218A">
      <w:pPr>
        <w:spacing w:line="259" w:lineRule="auto"/>
        <w:rPr>
          <w:rFonts w:ascii="Calibri" w:hAnsi="Calibri" w:eastAsia="Calibri" w:cs="Calibri" w:asciiTheme="minorAscii" w:hAnsiTheme="minorAscii" w:eastAsiaTheme="minorAscii" w:cstheme="minorAscii"/>
          <w:noProof w:val="0"/>
          <w:color w:val="FF0000"/>
          <w:sz w:val="24"/>
          <w:szCs w:val="24"/>
          <w:lang w:val="en-GB"/>
        </w:rPr>
      </w:pPr>
      <w:r w:rsidRPr="5ECF6744" w:rsidR="512835CE">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Pichère, P., Cadiat, A.-C. and Probert, C. (2015) Maslow’s hierarchy of needs. Translated by C. Probert. Namur: Lemaitre Publishing.</w:t>
      </w:r>
    </w:p>
    <w:p w:rsidR="007360D0" w:rsidP="5ECF6744" w:rsidRDefault="007360D0" w14:paraId="2E5CD4E9" w14:textId="4ABE715A" w14:noSpellErr="1">
      <w:pPr>
        <w:pStyle w:val="Heading1"/>
        <w:spacing w:before="0"/>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Personnel Today (2023) </w:t>
      </w:r>
      <w:r w:rsidRPr="5ECF6744" w:rsidR="5435FB54">
        <w:rPr>
          <w:rFonts w:ascii="Calibri" w:hAnsi="Calibri" w:eastAsia="Calibri" w:cs="Calibri" w:asciiTheme="minorAscii" w:hAnsiTheme="minorAscii" w:eastAsiaTheme="minorAscii" w:cstheme="minorAscii"/>
          <w:i w:val="1"/>
          <w:iCs w:val="1"/>
          <w:color w:val="auto"/>
          <w:sz w:val="24"/>
          <w:szCs w:val="24"/>
        </w:rPr>
        <w:t>What are the models of organisational culture?</w:t>
      </w:r>
      <w:r w:rsidRPr="5ECF6744" w:rsidR="5435FB54">
        <w:rPr>
          <w:rFonts w:ascii="Calibri" w:hAnsi="Calibri" w:eastAsia="Calibri" w:cs="Calibri" w:asciiTheme="minorAscii" w:hAnsiTheme="minorAscii" w:eastAsiaTheme="minorAscii" w:cstheme="minorAscii"/>
          <w:color w:val="auto"/>
          <w:sz w:val="24"/>
          <w:szCs w:val="24"/>
        </w:rPr>
        <w:t xml:space="preserve"> Available at: https://www.personneltoday.com/hr/what-are-the-organisational-culture-models/ (Accessed 28 December 2023)</w:t>
      </w:r>
    </w:p>
    <w:p w:rsidR="5ECF6744" w:rsidP="5ECF6744" w:rsidRDefault="5ECF6744" w14:paraId="284C9B7D" w14:textId="468B434C">
      <w:pPr>
        <w:pStyle w:val="Normal"/>
        <w:rPr>
          <w:rFonts w:ascii="Calibri" w:hAnsi="Calibri" w:eastAsia="Calibri" w:cs="Calibri" w:asciiTheme="minorAscii" w:hAnsiTheme="minorAscii" w:eastAsiaTheme="minorAscii" w:cstheme="minorAscii"/>
          <w:color w:val="auto"/>
          <w:sz w:val="24"/>
          <w:szCs w:val="24"/>
        </w:rPr>
      </w:pPr>
    </w:p>
    <w:p w:rsidRPr="007360D0" w:rsidR="007360D0" w:rsidP="5ECF6744" w:rsidRDefault="007360D0" w14:paraId="070F5CF2" w14:textId="3FCF3930">
      <w:pPr>
        <w:pStyle w:val="Normal"/>
        <w:spacing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ECF6744" w:rsidR="02695DD5">
        <w:rPr>
          <w:rFonts w:ascii="Calibri" w:hAnsi="Calibri" w:eastAsia="Calibri" w:cs="Calibri" w:asciiTheme="minorAscii" w:hAnsiTheme="minorAscii" w:eastAsiaTheme="minorAscii" w:cstheme="minorAscii"/>
          <w:color w:val="auto"/>
          <w:sz w:val="24"/>
          <w:szCs w:val="24"/>
        </w:rPr>
        <w:t xml:space="preserve">Peters, R (2023) </w:t>
      </w:r>
      <w:r w:rsidRPr="5ECF6744" w:rsidR="02695DD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Employee Communication</w:t>
      </w:r>
      <w:r w:rsidRPr="5ECF6744" w:rsidR="02695D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Available at: https://www.cipd.org/uk/knowledge/factsheets/employee-communication/ (Accessed 12 Jan 2024)</w:t>
      </w:r>
    </w:p>
    <w:p w:rsidR="007360D0" w:rsidP="5ECF6744" w:rsidRDefault="007360D0" w14:paraId="2B93CA44" w14:textId="284AD055">
      <w:pPr>
        <w:pStyle w:val="paragraph"/>
        <w:spacing w:before="0" w:beforeAutospacing="off" w:after="0" w:afterAutospacing="off"/>
        <w:textAlignment w:val="baseline"/>
        <w:rPr>
          <w:rStyle w:val="eop"/>
          <w:rFonts w:ascii="Calibri" w:hAnsi="Calibri" w:eastAsia="Calibri" w:cs="Calibri" w:asciiTheme="minorAscii" w:hAnsiTheme="minorAscii" w:eastAsiaTheme="minorAscii" w:cstheme="minorAscii"/>
          <w:color w:val="auto"/>
          <w:sz w:val="24"/>
          <w:szCs w:val="24"/>
        </w:rPr>
      </w:pPr>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Peters, R (2023) </w:t>
      </w:r>
      <w:r w:rsidRPr="5ECF6744" w:rsidR="5435FB54">
        <w:rPr>
          <w:rStyle w:val="normaltextrun"/>
          <w:rFonts w:ascii="Calibri" w:hAnsi="Calibri" w:eastAsia="Calibri" w:cs="Calibri" w:asciiTheme="minorAscii" w:hAnsiTheme="minorAscii" w:eastAsiaTheme="minorAscii" w:cstheme="minorAscii"/>
          <w:i w:val="1"/>
          <w:iCs w:val="1"/>
          <w:color w:val="auto"/>
          <w:sz w:val="24"/>
          <w:szCs w:val="24"/>
        </w:rPr>
        <w:t>Employee Turnover &amp; Retention</w:t>
      </w:r>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 Available at: </w:t>
      </w:r>
      <w:hyperlink r:id="R63b4ae816a8b4dfc">
        <w:r w:rsidRPr="5ECF6744" w:rsidR="5435FB54">
          <w:rPr>
            <w:rStyle w:val="normaltextrun"/>
            <w:rFonts w:ascii="Calibri" w:hAnsi="Calibri" w:eastAsia="Calibri" w:cs="Calibri" w:asciiTheme="minorAscii" w:hAnsiTheme="minorAscii" w:eastAsiaTheme="minorAscii" w:cstheme="minorAscii"/>
            <w:color w:val="auto"/>
            <w:sz w:val="24"/>
            <w:szCs w:val="24"/>
          </w:rPr>
          <w:t>https://www.cipd.org/uk/knowledge/factsheets/turnover-retention-factsheet/</w:t>
        </w:r>
      </w:hyperlink>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 (Accessed 12 Jan 2024)</w:t>
      </w:r>
      <w:r w:rsidRPr="5ECF6744" w:rsidR="5435FB54">
        <w:rPr>
          <w:rStyle w:val="eop"/>
          <w:rFonts w:ascii="Calibri" w:hAnsi="Calibri" w:eastAsia="Calibri" w:cs="Calibri" w:asciiTheme="minorAscii" w:hAnsiTheme="minorAscii" w:eastAsiaTheme="minorAscii" w:cstheme="minorAscii"/>
          <w:color w:val="auto"/>
          <w:sz w:val="24"/>
          <w:szCs w:val="24"/>
        </w:rPr>
        <w:t> </w:t>
      </w:r>
    </w:p>
    <w:p w:rsidR="2EA96629" w:rsidP="5ECF6744" w:rsidRDefault="2EA96629" w14:paraId="302161DB" w14:textId="706FA234">
      <w:pPr>
        <w:pStyle w:val="paragraph"/>
        <w:spacing w:before="0" w:beforeAutospacing="off" w:after="0" w:afterAutospacing="off"/>
        <w:rPr>
          <w:rFonts w:ascii="Calibri" w:hAnsi="Calibri" w:eastAsia="Calibri" w:cs="Calibri" w:asciiTheme="minorAscii" w:hAnsiTheme="minorAscii" w:eastAsiaTheme="minorAscii" w:cstheme="minorAscii"/>
          <w:color w:val="auto"/>
          <w:sz w:val="24"/>
          <w:szCs w:val="24"/>
        </w:rPr>
      </w:pPr>
    </w:p>
    <w:p w:rsidR="007360D0" w:rsidP="5ECF6744" w:rsidRDefault="007360D0" w14:paraId="5FC36785" w14:textId="77777777" w14:noSpellErr="1">
      <w:pPr>
        <w:pStyle w:val="paragraph"/>
        <w:spacing w:before="0" w:beforeAutospacing="off" w:after="0" w:afterAutospacing="off"/>
        <w:textAlignment w:val="baseline"/>
        <w:rPr>
          <w:rStyle w:val="eop"/>
          <w:rFonts w:ascii="Calibri" w:hAnsi="Calibri" w:eastAsia="Calibri" w:cs="Calibri" w:asciiTheme="minorAscii" w:hAnsiTheme="minorAscii" w:eastAsiaTheme="minorAscii" w:cstheme="minorAscii"/>
          <w:color w:val="auto"/>
          <w:sz w:val="24"/>
          <w:szCs w:val="24"/>
          <w:lang w:val="en-US"/>
        </w:rPr>
      </w:pPr>
      <w:r w:rsidRPr="5ECF6744" w:rsidR="5435FB54">
        <w:rPr>
          <w:rStyle w:val="normaltextrun"/>
          <w:rFonts w:ascii="Calibri" w:hAnsi="Calibri" w:eastAsia="Calibri" w:cs="Calibri" w:asciiTheme="minorAscii" w:hAnsiTheme="minorAscii" w:eastAsiaTheme="minorAscii" w:cstheme="minorAscii"/>
          <w:color w:val="auto"/>
          <w:sz w:val="24"/>
          <w:szCs w:val="24"/>
        </w:rPr>
        <w:t xml:space="preserve">Quilliam, G (2023) </w:t>
      </w:r>
      <w:r w:rsidRPr="5ECF6744" w:rsidR="5435FB54">
        <w:rPr>
          <w:rStyle w:val="normaltextrun"/>
          <w:rFonts w:ascii="Calibri" w:hAnsi="Calibri" w:eastAsia="Calibri" w:cs="Calibri" w:asciiTheme="minorAscii" w:hAnsiTheme="minorAscii" w:eastAsiaTheme="minorAscii" w:cstheme="minorAscii"/>
          <w:i w:val="1"/>
          <w:iCs w:val="1"/>
          <w:color w:val="auto"/>
          <w:sz w:val="24"/>
          <w:szCs w:val="24"/>
        </w:rPr>
        <w:t xml:space="preserve">Talent Management. </w:t>
      </w:r>
      <w:r w:rsidRPr="5ECF6744" w:rsidR="5435FB54">
        <w:rPr>
          <w:rStyle w:val="normaltextrun"/>
          <w:rFonts w:ascii="Calibri" w:hAnsi="Calibri" w:eastAsia="Calibri" w:cs="Calibri" w:asciiTheme="minorAscii" w:hAnsiTheme="minorAscii" w:eastAsiaTheme="minorAscii" w:cstheme="minorAscii"/>
          <w:color w:val="auto"/>
          <w:sz w:val="24"/>
          <w:szCs w:val="24"/>
        </w:rPr>
        <w:t>Available at: https://www.cipd.org/uk/knowledge/factsheets/talent-factsheet/ (Accessed 12 Jan 2024)</w:t>
      </w:r>
      <w:r w:rsidRPr="5ECF6744" w:rsidR="5435FB54">
        <w:rPr>
          <w:rStyle w:val="eop"/>
          <w:rFonts w:ascii="Calibri" w:hAnsi="Calibri" w:eastAsia="Calibri" w:cs="Calibri" w:asciiTheme="minorAscii" w:hAnsiTheme="minorAscii" w:eastAsiaTheme="minorAscii" w:cstheme="minorAscii"/>
          <w:color w:val="auto"/>
          <w:sz w:val="24"/>
          <w:szCs w:val="24"/>
          <w:lang w:val="en-US"/>
        </w:rPr>
        <w:t> </w:t>
      </w:r>
    </w:p>
    <w:p w:rsidR="007360D0" w:rsidP="5ECF6744" w:rsidRDefault="007360D0" w14:paraId="66674AD5" w14:textId="77777777" w14:noSpellErr="1">
      <w:pPr>
        <w:pStyle w:val="paragraph"/>
        <w:spacing w:before="0" w:beforeAutospacing="off" w:after="0" w:afterAutospacing="off"/>
        <w:textAlignment w:val="baseline"/>
        <w:rPr>
          <w:rFonts w:ascii="Calibri" w:hAnsi="Calibri" w:eastAsia="Calibri" w:cs="Calibri" w:asciiTheme="minorAscii" w:hAnsiTheme="minorAscii" w:eastAsiaTheme="minorAscii" w:cstheme="minorAscii"/>
          <w:color w:val="auto"/>
          <w:sz w:val="24"/>
          <w:szCs w:val="24"/>
        </w:rPr>
      </w:pPr>
    </w:p>
    <w:p w:rsidR="007360D0" w:rsidP="5ECF6744" w:rsidRDefault="007360D0" w14:paraId="23AEAE57" w14:textId="77777777" w14:noSpellErr="1">
      <w:pPr>
        <w:rPr>
          <w:rFonts w:ascii="Calibri" w:hAnsi="Calibri" w:eastAsia="Calibri" w:cs="Calibri" w:asciiTheme="minorAscii" w:hAnsiTheme="minorAscii" w:eastAsiaTheme="minorAscii" w:cstheme="minorAscii"/>
          <w:color w:val="auto"/>
          <w:sz w:val="24"/>
          <w:szCs w:val="24"/>
          <w:lang w:val="en-US"/>
        </w:rPr>
      </w:pPr>
      <w:r w:rsidRPr="5ECF6744" w:rsidR="5435FB54">
        <w:rPr>
          <w:rFonts w:ascii="Calibri" w:hAnsi="Calibri" w:eastAsia="Calibri" w:cs="Calibri" w:asciiTheme="minorAscii" w:hAnsiTheme="minorAscii" w:eastAsiaTheme="minorAscii" w:cstheme="minorAscii"/>
          <w:color w:val="auto"/>
          <w:sz w:val="24"/>
          <w:szCs w:val="24"/>
        </w:rPr>
        <w:t xml:space="preserve">Roberts, A (2023) </w:t>
      </w:r>
      <w:r w:rsidRPr="5ECF6744" w:rsidR="5435FB54">
        <w:rPr>
          <w:rFonts w:ascii="Calibri" w:hAnsi="Calibri" w:eastAsia="Calibri" w:cs="Calibri" w:asciiTheme="minorAscii" w:hAnsiTheme="minorAscii" w:eastAsiaTheme="minorAscii" w:cstheme="minorAscii"/>
          <w:i w:val="1"/>
          <w:iCs w:val="1"/>
          <w:color w:val="auto"/>
          <w:sz w:val="24"/>
          <w:szCs w:val="24"/>
        </w:rPr>
        <w:t>Change Management: A guide for people professionals</w:t>
      </w:r>
      <w:r w:rsidRPr="5ECF6744" w:rsidR="5435FB54">
        <w:rPr>
          <w:rFonts w:ascii="Calibri" w:hAnsi="Calibri" w:eastAsia="Calibri" w:cs="Calibri" w:asciiTheme="minorAscii" w:hAnsiTheme="minorAscii" w:eastAsiaTheme="minorAscii" w:cstheme="minorAscii"/>
          <w:color w:val="auto"/>
          <w:sz w:val="24"/>
          <w:szCs w:val="24"/>
        </w:rPr>
        <w:t>. Available at: https://www.cipd.org/en/knowledge/guides/change-management/ (Accessed 3 January 2024)</w:t>
      </w:r>
    </w:p>
    <w:p w:rsidR="007360D0" w:rsidP="5ECF6744" w:rsidRDefault="007360D0" w14:paraId="7F62F4BA" w14:textId="4D5AE230">
      <w:pPr>
        <w:spacing w:after="240"/>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Schein, Edgar H. (2004) </w:t>
      </w:r>
      <w:r w:rsidRPr="5ECF6744" w:rsidR="5435FB54">
        <w:rPr>
          <w:rFonts w:ascii="Calibri" w:hAnsi="Calibri" w:eastAsia="Calibri" w:cs="Calibri" w:asciiTheme="minorAscii" w:hAnsiTheme="minorAscii" w:eastAsiaTheme="minorAscii" w:cstheme="minorAscii"/>
          <w:i w:val="1"/>
          <w:iCs w:val="1"/>
          <w:color w:val="auto"/>
          <w:sz w:val="24"/>
          <w:szCs w:val="24"/>
        </w:rPr>
        <w:t>Organizational culture and leadership</w:t>
      </w:r>
      <w:r w:rsidRPr="5ECF6744" w:rsidR="7EF70D73">
        <w:rPr>
          <w:rFonts w:ascii="Calibri" w:hAnsi="Calibri" w:eastAsia="Calibri" w:cs="Calibri" w:asciiTheme="minorAscii" w:hAnsiTheme="minorAscii" w:eastAsiaTheme="minorAscii" w:cstheme="minorAscii"/>
          <w:i w:val="1"/>
          <w:iCs w:val="1"/>
          <w:color w:val="auto"/>
          <w:sz w:val="24"/>
          <w:szCs w:val="24"/>
        </w:rPr>
        <w:t>.</w:t>
      </w:r>
      <w:r w:rsidRPr="5ECF6744" w:rsidR="5435FB54">
        <w:rPr>
          <w:rFonts w:ascii="Calibri" w:hAnsi="Calibri" w:eastAsia="Calibri" w:cs="Calibri" w:asciiTheme="minorAscii" w:hAnsiTheme="minorAscii" w:eastAsiaTheme="minorAscii" w:cstheme="minorAscii"/>
          <w:color w:val="auto"/>
          <w:sz w:val="24"/>
          <w:szCs w:val="24"/>
        </w:rPr>
        <w:t xml:space="preserve"> Edgar H. Schein. 3rd ed.</w:t>
      </w:r>
      <w:r w:rsidRPr="5ECF6744" w:rsidR="412F8316">
        <w:rPr>
          <w:rFonts w:ascii="Calibri" w:hAnsi="Calibri" w:eastAsia="Calibri" w:cs="Calibri" w:asciiTheme="minorAscii" w:hAnsiTheme="minorAscii" w:eastAsiaTheme="minorAscii" w:cstheme="minorAscii"/>
          <w:color w:val="auto"/>
          <w:sz w:val="24"/>
          <w:szCs w:val="24"/>
        </w:rPr>
        <w:t xml:space="preserve"> Available at:</w:t>
      </w:r>
      <w:r w:rsidRPr="5ECF6744" w:rsidR="3E6DA7BE">
        <w:rPr>
          <w:rFonts w:ascii="Calibri" w:hAnsi="Calibri" w:eastAsia="Calibri" w:cs="Calibri" w:asciiTheme="minorAscii" w:hAnsiTheme="minorAscii" w:eastAsiaTheme="minorAscii" w:cstheme="minorAscii"/>
          <w:color w:val="auto"/>
          <w:sz w:val="24"/>
          <w:szCs w:val="24"/>
        </w:rPr>
        <w:t xml:space="preserve"> </w:t>
      </w:r>
      <w:r w:rsidRPr="5ECF6744" w:rsidR="5435FB54">
        <w:rPr>
          <w:rFonts w:ascii="Calibri" w:hAnsi="Calibri" w:eastAsia="Calibri" w:cs="Calibri" w:asciiTheme="minorAscii" w:hAnsiTheme="minorAscii" w:eastAsiaTheme="minorAscii" w:cstheme="minorAscii"/>
          <w:color w:val="auto"/>
          <w:sz w:val="24"/>
          <w:szCs w:val="24"/>
        </w:rPr>
        <w:t>http://www.untagsmd.ac.id/files/Perpustakaan_Digital_2/ORGANIZATIONAL%20CULTURE%20Organizational%20Culture%20and%20Leadership,%203rd%20Edition.pdf</w:t>
      </w:r>
    </w:p>
    <w:p w:rsidR="007360D0" w:rsidP="5ECF6744" w:rsidRDefault="007360D0" w14:paraId="12537B75" w14:textId="77777777" w14:noSpellErr="1">
      <w:pPr>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Simpson, P, (2017) </w:t>
      </w:r>
      <w:r w:rsidRPr="5ECF6744" w:rsidR="5435FB54">
        <w:rPr>
          <w:rFonts w:ascii="Calibri" w:hAnsi="Calibri" w:eastAsia="Calibri" w:cs="Calibri" w:asciiTheme="minorAscii" w:hAnsiTheme="minorAscii" w:eastAsiaTheme="minorAscii" w:cstheme="minorAscii"/>
          <w:i w:val="1"/>
          <w:iCs w:val="1"/>
          <w:color w:val="auto"/>
          <w:sz w:val="24"/>
          <w:szCs w:val="24"/>
        </w:rPr>
        <w:t xml:space="preserve">Peter Drucker: The social and human value of work. </w:t>
      </w:r>
      <w:r w:rsidRPr="5ECF6744" w:rsidR="5435FB54">
        <w:rPr>
          <w:rFonts w:ascii="Calibri" w:hAnsi="Calibri" w:eastAsia="Calibri" w:cs="Calibri" w:asciiTheme="minorAscii" w:hAnsiTheme="minorAscii" w:eastAsiaTheme="minorAscii" w:cstheme="minorAscii"/>
          <w:color w:val="auto"/>
          <w:sz w:val="24"/>
          <w:szCs w:val="24"/>
        </w:rPr>
        <w:t>Available at: https://www.cipd.org/uk/views-and-insights/thought-leadership/the-world-of-work/peter-drucker-value-work/ (Accessed 21</w:t>
      </w:r>
      <w:r w:rsidRPr="5ECF6744" w:rsidR="5435FB54">
        <w:rPr>
          <w:rFonts w:ascii="Calibri" w:hAnsi="Calibri" w:eastAsia="Calibri" w:cs="Calibri" w:asciiTheme="minorAscii" w:hAnsiTheme="minorAscii" w:eastAsiaTheme="minorAscii" w:cstheme="minorAscii"/>
          <w:color w:val="auto"/>
          <w:sz w:val="24"/>
          <w:szCs w:val="24"/>
          <w:vertAlign w:val="superscript"/>
        </w:rPr>
        <w:t>st</w:t>
      </w:r>
      <w:r w:rsidRPr="5ECF6744" w:rsidR="5435FB54">
        <w:rPr>
          <w:rFonts w:ascii="Calibri" w:hAnsi="Calibri" w:eastAsia="Calibri" w:cs="Calibri" w:asciiTheme="minorAscii" w:hAnsiTheme="minorAscii" w:eastAsiaTheme="minorAscii" w:cstheme="minorAscii"/>
          <w:color w:val="auto"/>
          <w:sz w:val="24"/>
          <w:szCs w:val="24"/>
        </w:rPr>
        <w:t xml:space="preserve"> November 2023)</w:t>
      </w:r>
    </w:p>
    <w:p w:rsidR="007360D0" w:rsidP="5ECF6744" w:rsidRDefault="007360D0" w14:paraId="27B402F5" w14:textId="3F127962">
      <w:pPr>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Sinclair</w:t>
      </w:r>
      <w:r w:rsidRPr="5ECF6744" w:rsidR="4BFA6418">
        <w:rPr>
          <w:rFonts w:ascii="Calibri" w:hAnsi="Calibri" w:eastAsia="Calibri" w:cs="Calibri" w:asciiTheme="minorAscii" w:hAnsiTheme="minorAscii" w:eastAsiaTheme="minorAscii" w:cstheme="minorAscii"/>
          <w:color w:val="auto"/>
          <w:sz w:val="24"/>
          <w:szCs w:val="24"/>
        </w:rPr>
        <w:t>, A</w:t>
      </w:r>
      <w:r w:rsidRPr="5ECF6744" w:rsidR="5435FB54">
        <w:rPr>
          <w:rFonts w:ascii="Calibri" w:hAnsi="Calibri" w:eastAsia="Calibri" w:cs="Calibri" w:asciiTheme="minorAscii" w:hAnsiTheme="minorAscii" w:eastAsiaTheme="minorAscii" w:cstheme="minorAscii"/>
          <w:color w:val="auto"/>
          <w:sz w:val="24"/>
          <w:szCs w:val="24"/>
        </w:rPr>
        <w:t xml:space="preserve"> (2023) </w:t>
      </w:r>
      <w:r w:rsidRPr="5ECF6744" w:rsidR="5435FB54">
        <w:rPr>
          <w:rFonts w:ascii="Calibri" w:hAnsi="Calibri" w:eastAsia="Calibri" w:cs="Calibri" w:asciiTheme="minorAscii" w:hAnsiTheme="minorAscii" w:eastAsiaTheme="minorAscii" w:cstheme="minorAscii"/>
          <w:i w:val="1"/>
          <w:iCs w:val="1"/>
          <w:color w:val="auto"/>
          <w:sz w:val="24"/>
          <w:szCs w:val="24"/>
        </w:rPr>
        <w:t xml:space="preserve">Health and wellbeing at work. </w:t>
      </w:r>
      <w:r w:rsidRPr="5ECF6744" w:rsidR="5435FB54">
        <w:rPr>
          <w:rFonts w:ascii="Calibri" w:hAnsi="Calibri" w:eastAsia="Calibri" w:cs="Calibri" w:asciiTheme="minorAscii" w:hAnsiTheme="minorAscii" w:eastAsiaTheme="minorAscii" w:cstheme="minorAscii"/>
          <w:color w:val="auto"/>
          <w:sz w:val="24"/>
          <w:szCs w:val="24"/>
        </w:rPr>
        <w:t>Available at:</w:t>
      </w:r>
      <w:r w:rsidRPr="5ECF6744" w:rsidR="5435FB54">
        <w:rPr>
          <w:rFonts w:ascii="Calibri" w:hAnsi="Calibri" w:eastAsia="Calibri" w:cs="Calibri" w:asciiTheme="minorAscii" w:hAnsiTheme="minorAscii" w:eastAsiaTheme="minorAscii" w:cstheme="minorAscii"/>
          <w:i w:val="1"/>
          <w:iCs w:val="1"/>
          <w:color w:val="auto"/>
          <w:sz w:val="24"/>
          <w:szCs w:val="24"/>
        </w:rPr>
        <w:t xml:space="preserve"> </w:t>
      </w:r>
      <w:r w:rsidRPr="5ECF6744" w:rsidR="5435FB54">
        <w:rPr>
          <w:rFonts w:ascii="Calibri" w:hAnsi="Calibri" w:eastAsia="Calibri" w:cs="Calibri" w:asciiTheme="minorAscii" w:hAnsiTheme="minorAscii" w:eastAsiaTheme="minorAscii" w:cstheme="minorAscii"/>
          <w:color w:val="auto"/>
          <w:sz w:val="24"/>
          <w:szCs w:val="24"/>
        </w:rPr>
        <w:t>https://www.cipd.org/globalassets/media/knowledge/knowledge-hub/reports/2023-pdfs/8436-health-and-wellbeing-report-2023.pdf (Accessed 4</w:t>
      </w:r>
      <w:r w:rsidRPr="5ECF6744" w:rsidR="5435FB54">
        <w:rPr>
          <w:rFonts w:ascii="Calibri" w:hAnsi="Calibri" w:eastAsia="Calibri" w:cs="Calibri" w:asciiTheme="minorAscii" w:hAnsiTheme="minorAscii" w:eastAsiaTheme="minorAscii" w:cstheme="minorAscii"/>
          <w:color w:val="auto"/>
          <w:sz w:val="24"/>
          <w:szCs w:val="24"/>
          <w:vertAlign w:val="superscript"/>
        </w:rPr>
        <w:t>th</w:t>
      </w:r>
      <w:r w:rsidRPr="5ECF6744" w:rsidR="5435FB54">
        <w:rPr>
          <w:rFonts w:ascii="Calibri" w:hAnsi="Calibri" w:eastAsia="Calibri" w:cs="Calibri" w:asciiTheme="minorAscii" w:hAnsiTheme="minorAscii" w:eastAsiaTheme="minorAscii" w:cstheme="minorAscii"/>
          <w:color w:val="auto"/>
          <w:sz w:val="24"/>
          <w:szCs w:val="24"/>
        </w:rPr>
        <w:t xml:space="preserve"> Dec 2023)</w:t>
      </w:r>
    </w:p>
    <w:p w:rsidR="007360D0" w:rsidP="5ECF6744" w:rsidRDefault="007360D0" w14:paraId="3FE24779" w14:textId="77777777" w14:noSpellErr="1">
      <w:pPr>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Stanford, N (2021) </w:t>
      </w:r>
      <w:r w:rsidRPr="5ECF6744" w:rsidR="5435FB54">
        <w:rPr>
          <w:rFonts w:ascii="Calibri" w:hAnsi="Calibri" w:eastAsia="Calibri" w:cs="Calibri" w:asciiTheme="minorAscii" w:hAnsiTheme="minorAscii" w:eastAsiaTheme="minorAscii" w:cstheme="minorAscii"/>
          <w:i w:val="1"/>
          <w:iCs w:val="1"/>
          <w:color w:val="auto"/>
          <w:sz w:val="24"/>
          <w:szCs w:val="24"/>
        </w:rPr>
        <w:t>Organisation Design.</w:t>
      </w:r>
      <w:r w:rsidRPr="5ECF6744" w:rsidR="5435FB54">
        <w:rPr>
          <w:rFonts w:ascii="Calibri" w:hAnsi="Calibri" w:eastAsia="Calibri" w:cs="Calibri" w:asciiTheme="minorAscii" w:hAnsiTheme="minorAscii" w:eastAsiaTheme="minorAscii" w:cstheme="minorAscii"/>
          <w:color w:val="auto"/>
          <w:sz w:val="24"/>
          <w:szCs w:val="24"/>
        </w:rPr>
        <w:t xml:space="preserve"> Available at: https://naomistanford.com/ (Accessed 8 Jan 2024)</w:t>
      </w:r>
    </w:p>
    <w:p w:rsidR="007360D0" w:rsidP="5ECF6744" w:rsidRDefault="007360D0" w14:paraId="66DCB7F5" w14:textId="3BEA9D19">
      <w:pPr>
        <w:pStyle w:val="Heading1"/>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Suff, R (2019) </w:t>
      </w:r>
      <w:r w:rsidRPr="5ECF6744" w:rsidR="5435FB54">
        <w:rPr>
          <w:rFonts w:ascii="Calibri" w:hAnsi="Calibri" w:eastAsia="Calibri" w:cs="Calibri" w:asciiTheme="minorAscii" w:hAnsiTheme="minorAscii" w:eastAsiaTheme="minorAscii" w:cstheme="minorAscii"/>
          <w:i w:val="1"/>
          <w:iCs w:val="1"/>
          <w:color w:val="auto"/>
          <w:sz w:val="24"/>
          <w:szCs w:val="24"/>
        </w:rPr>
        <w:t>How can work-life balance support wellbeing?</w:t>
      </w:r>
      <w:r w:rsidRPr="5ECF6744" w:rsidR="5435FB54">
        <w:rPr>
          <w:rFonts w:ascii="Calibri" w:hAnsi="Calibri" w:eastAsia="Calibri" w:cs="Calibri" w:asciiTheme="minorAscii" w:hAnsiTheme="minorAscii" w:eastAsiaTheme="minorAscii" w:cstheme="minorAscii"/>
          <w:color w:val="auto"/>
          <w:sz w:val="24"/>
          <w:szCs w:val="24"/>
        </w:rPr>
        <w:t xml:space="preserve"> </w:t>
      </w:r>
      <w:r w:rsidRPr="5ECF6744" w:rsidR="4FC7518D">
        <w:rPr>
          <w:rFonts w:ascii="Calibri" w:hAnsi="Calibri" w:eastAsia="Calibri" w:cs="Calibri" w:asciiTheme="minorAscii" w:hAnsiTheme="minorAscii" w:eastAsiaTheme="minorAscii" w:cstheme="minorAscii"/>
          <w:color w:val="auto"/>
          <w:sz w:val="24"/>
          <w:szCs w:val="24"/>
        </w:rPr>
        <w:t xml:space="preserve">Available at: </w:t>
      </w:r>
      <w:r w:rsidRPr="5ECF6744" w:rsidR="5435FB54">
        <w:rPr>
          <w:rFonts w:ascii="Calibri" w:hAnsi="Calibri" w:eastAsia="Calibri" w:cs="Calibri" w:asciiTheme="minorAscii" w:hAnsiTheme="minorAscii" w:eastAsiaTheme="minorAscii" w:cstheme="minorAscii"/>
          <w:color w:val="auto"/>
          <w:sz w:val="24"/>
          <w:szCs w:val="24"/>
        </w:rPr>
        <w:t>https://www.cipd.org/uk/knowledge/bitesize-research/work-life-wellbeing/ (Accessed 4th Dec 2023)</w:t>
      </w:r>
    </w:p>
    <w:p w:rsidR="007360D0" w:rsidP="5ECF6744" w:rsidRDefault="007360D0" w14:paraId="1BAF58B2" w14:textId="43E5A54A">
      <w:pPr>
        <w:pStyle w:val="Normal"/>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Suff, R (2023) </w:t>
      </w:r>
      <w:r w:rsidRPr="5ECF6744" w:rsidR="5435FB54">
        <w:rPr>
          <w:rFonts w:ascii="Calibri" w:hAnsi="Calibri" w:eastAsia="Calibri" w:cs="Calibri" w:asciiTheme="minorAscii" w:hAnsiTheme="minorAscii" w:eastAsiaTheme="minorAscii" w:cstheme="minorAscii"/>
          <w:i w:val="1"/>
          <w:iCs w:val="1"/>
          <w:color w:val="auto"/>
          <w:sz w:val="24"/>
          <w:szCs w:val="24"/>
        </w:rPr>
        <w:t>Wellbeing at work</w:t>
      </w:r>
      <w:r w:rsidRPr="5ECF6744" w:rsidR="5435FB54">
        <w:rPr>
          <w:rFonts w:ascii="Calibri" w:hAnsi="Calibri" w:eastAsia="Calibri" w:cs="Calibri" w:asciiTheme="minorAscii" w:hAnsiTheme="minorAscii" w:eastAsiaTheme="minorAscii" w:cstheme="minorAscii"/>
          <w:color w:val="auto"/>
          <w:sz w:val="24"/>
          <w:szCs w:val="24"/>
        </w:rPr>
        <w:t>. Available at: https://www.cipd.org/uk/knowledge/factsheets/well-being-factsheet/ (Accessed 4</w:t>
      </w:r>
      <w:r w:rsidRPr="5ECF6744" w:rsidR="5435FB54">
        <w:rPr>
          <w:rFonts w:ascii="Calibri" w:hAnsi="Calibri" w:eastAsia="Calibri" w:cs="Calibri" w:asciiTheme="minorAscii" w:hAnsiTheme="minorAscii" w:eastAsiaTheme="minorAscii" w:cstheme="minorAscii"/>
          <w:color w:val="auto"/>
          <w:sz w:val="24"/>
          <w:szCs w:val="24"/>
          <w:vertAlign w:val="superscript"/>
        </w:rPr>
        <w:t>th</w:t>
      </w:r>
      <w:r w:rsidRPr="5ECF6744" w:rsidR="5435FB54">
        <w:rPr>
          <w:rFonts w:ascii="Calibri" w:hAnsi="Calibri" w:eastAsia="Calibri" w:cs="Calibri" w:asciiTheme="minorAscii" w:hAnsiTheme="minorAscii" w:eastAsiaTheme="minorAscii" w:cstheme="minorAscii"/>
          <w:color w:val="auto"/>
          <w:sz w:val="24"/>
          <w:szCs w:val="24"/>
        </w:rPr>
        <w:t xml:space="preserve"> Dec 2023)</w:t>
      </w:r>
    </w:p>
    <w:p w:rsidR="007360D0" w:rsidP="5ECF6744" w:rsidRDefault="007360D0" w14:paraId="30EA7570" w14:textId="77777777" w14:noSpellErr="1">
      <w:pPr>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Taylor, S. and Woodhams, C. (eds). (2022) </w:t>
      </w:r>
      <w:r w:rsidRPr="5ECF6744" w:rsidR="5435FB54">
        <w:rPr>
          <w:rFonts w:ascii="Calibri" w:hAnsi="Calibri" w:eastAsia="Calibri" w:cs="Calibri" w:asciiTheme="minorAscii" w:hAnsiTheme="minorAscii" w:eastAsiaTheme="minorAscii" w:cstheme="minorAscii"/>
          <w:i w:val="1"/>
          <w:iCs w:val="1"/>
          <w:color w:val="auto"/>
          <w:sz w:val="24"/>
          <w:szCs w:val="24"/>
        </w:rPr>
        <w:t>Studying Human resource management.</w:t>
      </w:r>
      <w:r w:rsidRPr="5ECF6744" w:rsidR="5435FB54">
        <w:rPr>
          <w:rFonts w:ascii="Calibri" w:hAnsi="Calibri" w:eastAsia="Calibri" w:cs="Calibri" w:asciiTheme="minorAscii" w:hAnsiTheme="minorAscii" w:eastAsiaTheme="minorAscii" w:cstheme="minorAscii"/>
          <w:color w:val="auto"/>
          <w:sz w:val="24"/>
          <w:szCs w:val="24"/>
        </w:rPr>
        <w:t xml:space="preserve"> 3rd ed. London: CIPD Kogan Page.</w:t>
      </w:r>
    </w:p>
    <w:p w:rsidR="007360D0" w:rsidP="5ECF6744" w:rsidRDefault="007360D0" w14:paraId="454D750E" w14:textId="1629C252">
      <w:pPr>
        <w:spacing w:before="0" w:after="480"/>
        <w:rPr>
          <w:rStyle w:val="Hyperlink"/>
          <w:rFonts w:ascii="Calibri" w:hAnsi="Calibri" w:eastAsia="Calibri" w:cs="Calibri" w:asciiTheme="minorAscii" w:hAnsiTheme="minorAscii" w:eastAsiaTheme="minorAscii" w:cstheme="minorAscii"/>
          <w:color w:val="auto"/>
          <w:sz w:val="24"/>
          <w:szCs w:val="24"/>
          <w:u w:val="none"/>
        </w:rPr>
      </w:pPr>
      <w:r w:rsidRPr="5ECF6744" w:rsidR="5435FB54">
        <w:rPr>
          <w:rStyle w:val="Hyperlink"/>
          <w:rFonts w:ascii="Calibri" w:hAnsi="Calibri" w:eastAsia="Calibri" w:cs="Calibri" w:asciiTheme="minorAscii" w:hAnsiTheme="minorAscii" w:eastAsiaTheme="minorAscii" w:cstheme="minorAscii"/>
          <w:color w:val="auto"/>
          <w:sz w:val="24"/>
          <w:szCs w:val="24"/>
          <w:u w:val="none"/>
        </w:rPr>
        <w:t xml:space="preserve">Young, J (2023) </w:t>
      </w:r>
      <w:r w:rsidRPr="5ECF6744" w:rsidR="5435FB54">
        <w:rPr>
          <w:rStyle w:val="Hyperlink"/>
          <w:rFonts w:ascii="Calibri" w:hAnsi="Calibri" w:eastAsia="Calibri" w:cs="Calibri" w:asciiTheme="minorAscii" w:hAnsiTheme="minorAscii" w:eastAsiaTheme="minorAscii" w:cstheme="minorAscii"/>
          <w:i w:val="1"/>
          <w:iCs w:val="1"/>
          <w:color w:val="auto"/>
          <w:sz w:val="24"/>
          <w:szCs w:val="24"/>
          <w:u w:val="none"/>
        </w:rPr>
        <w:t>Organisation Climate and Culture</w:t>
      </w:r>
      <w:r w:rsidRPr="5ECF6744" w:rsidR="5435FB54">
        <w:rPr>
          <w:rStyle w:val="Hyperlink"/>
          <w:rFonts w:ascii="Calibri" w:hAnsi="Calibri" w:eastAsia="Calibri" w:cs="Calibri" w:asciiTheme="minorAscii" w:hAnsiTheme="minorAscii" w:eastAsiaTheme="minorAscii" w:cstheme="minorAscii"/>
          <w:color w:val="auto"/>
          <w:sz w:val="24"/>
          <w:szCs w:val="24"/>
          <w:u w:val="none"/>
        </w:rPr>
        <w:t>. Available at: https://www.cipd.org/uk/knowledge/factsheets/organisation-culture-change-factsheet/ (Accessed 28 Dec 2023)</w:t>
      </w:r>
    </w:p>
    <w:p w:rsidRPr="007360D0" w:rsidR="007360D0" w:rsidP="5ECF6744" w:rsidRDefault="007360D0" w14:paraId="0C9DFB2F" w14:textId="6997FCAA">
      <w:pPr>
        <w:spacing w:before="0" w:after="480" w:line="264" w:lineRule="auto"/>
        <w:rPr>
          <w:rFonts w:ascii="Calibri" w:hAnsi="Calibri" w:eastAsia="Calibri" w:cs="Calibri" w:asciiTheme="minorAscii" w:hAnsiTheme="minorAscii" w:eastAsiaTheme="minorAscii" w:cstheme="minorAscii"/>
          <w:color w:val="auto"/>
          <w:sz w:val="24"/>
          <w:szCs w:val="24"/>
        </w:rPr>
      </w:pPr>
      <w:r w:rsidRPr="5ECF6744" w:rsidR="5435FB54">
        <w:rPr>
          <w:rFonts w:ascii="Calibri" w:hAnsi="Calibri" w:eastAsia="Calibri" w:cs="Calibri" w:asciiTheme="minorAscii" w:hAnsiTheme="minorAscii" w:eastAsiaTheme="minorAscii" w:cstheme="minorAscii"/>
          <w:color w:val="auto"/>
          <w:sz w:val="24"/>
          <w:szCs w:val="24"/>
        </w:rPr>
        <w:t xml:space="preserve">Young, J (2023) </w:t>
      </w:r>
      <w:r w:rsidRPr="5ECF6744" w:rsidR="5435FB54">
        <w:rPr>
          <w:rFonts w:ascii="Calibri" w:hAnsi="Calibri" w:eastAsia="Calibri" w:cs="Calibri" w:asciiTheme="minorAscii" w:hAnsiTheme="minorAscii" w:eastAsiaTheme="minorAscii" w:cstheme="minorAscii"/>
          <w:i w:val="1"/>
          <w:iCs w:val="1"/>
          <w:color w:val="auto"/>
          <w:sz w:val="24"/>
          <w:szCs w:val="24"/>
        </w:rPr>
        <w:t>Employee engagement and motivation</w:t>
      </w:r>
      <w:r w:rsidRPr="5ECF6744" w:rsidR="5435FB54">
        <w:rPr>
          <w:rFonts w:ascii="Calibri" w:hAnsi="Calibri" w:eastAsia="Calibri" w:cs="Calibri" w:asciiTheme="minorAscii" w:hAnsiTheme="minorAscii" w:eastAsiaTheme="minorAscii" w:cstheme="minorAscii"/>
          <w:color w:val="auto"/>
          <w:sz w:val="24"/>
          <w:szCs w:val="24"/>
        </w:rPr>
        <w:t>. Available at: https://www.cipd.org/uk/knowledge/factsheets/engagement-factsheet/ (Accessed 3 Jan 2024)</w:t>
      </w:r>
    </w:p>
    <w:sectPr w:rsidRPr="007360D0" w:rsidR="007360D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bookmark int2:bookmarkName="_Int_odfZXaNF" int2:invalidationBookmarkName="" int2:hashCode="zY35RaEegEBz0C" int2:id="0s8PtG04">
      <int2:state int2:type="AugLoop_Text_Critique" int2:value="Rejected"/>
    </int2:bookmark>
    <int2:bookmark int2:bookmarkName="_Int_UKIu36jI" int2:invalidationBookmarkName="" int2:hashCode="cvCluFsmwdYteV" int2:id="fxv1nU5Y">
      <int2:state int2:type="AugLoop_Text_Critique" int2:value="Rejected"/>
    </int2:bookmark>
    <int2:bookmark int2:bookmarkName="_Int_gfQJPDq0" int2:invalidationBookmarkName="" int2:hashCode="8YeSj9siPn87ew" int2:id="SVGLl4Ej">
      <int2:state int2:type="AugLoop_Acronyms_AcronymsCritique" int2:value="Rejected"/>
    </int2:bookmark>
    <int2:bookmark int2:bookmarkName="_Int_KGpHBbU1" int2:invalidationBookmarkName="" int2:hashCode="waH4Rjwlr2owYL" int2:id="VDkdtQKl">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7276a4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2DE3BC1"/>
    <w:multiLevelType w:val="hybridMultilevel"/>
    <w:tmpl w:val="46CA2862"/>
    <w:lvl w:ilvl="0" w:tplc="A628E0F4">
      <w:start w:val="1"/>
      <w:numFmt w:val="bullet"/>
      <w:lvlText w:val=""/>
      <w:lvlJc w:val="left"/>
      <w:pPr>
        <w:ind w:left="720" w:hanging="360"/>
      </w:pPr>
      <w:rPr>
        <w:rFonts w:hint="default" w:ascii="Symbol" w:hAnsi="Symbol"/>
      </w:rPr>
    </w:lvl>
    <w:lvl w:ilvl="1" w:tplc="95E4BEFE">
      <w:start w:val="1"/>
      <w:numFmt w:val="bullet"/>
      <w:lvlText w:val="o"/>
      <w:lvlJc w:val="left"/>
      <w:pPr>
        <w:ind w:left="1440" w:hanging="360"/>
      </w:pPr>
      <w:rPr>
        <w:rFonts w:hint="default" w:ascii="Courier New" w:hAnsi="Courier New"/>
      </w:rPr>
    </w:lvl>
    <w:lvl w:ilvl="2" w:tplc="AC944514">
      <w:start w:val="1"/>
      <w:numFmt w:val="bullet"/>
      <w:lvlText w:val=""/>
      <w:lvlJc w:val="left"/>
      <w:pPr>
        <w:ind w:left="2160" w:hanging="360"/>
      </w:pPr>
      <w:rPr>
        <w:rFonts w:hint="default" w:ascii="Wingdings" w:hAnsi="Wingdings"/>
      </w:rPr>
    </w:lvl>
    <w:lvl w:ilvl="3" w:tplc="5DBEB6D8">
      <w:start w:val="1"/>
      <w:numFmt w:val="bullet"/>
      <w:lvlText w:val=""/>
      <w:lvlJc w:val="left"/>
      <w:pPr>
        <w:ind w:left="2880" w:hanging="360"/>
      </w:pPr>
      <w:rPr>
        <w:rFonts w:hint="default" w:ascii="Symbol" w:hAnsi="Symbol"/>
      </w:rPr>
    </w:lvl>
    <w:lvl w:ilvl="4" w:tplc="3112C708">
      <w:start w:val="1"/>
      <w:numFmt w:val="bullet"/>
      <w:lvlText w:val="o"/>
      <w:lvlJc w:val="left"/>
      <w:pPr>
        <w:ind w:left="3600" w:hanging="360"/>
      </w:pPr>
      <w:rPr>
        <w:rFonts w:hint="default" w:ascii="Courier New" w:hAnsi="Courier New"/>
      </w:rPr>
    </w:lvl>
    <w:lvl w:ilvl="5" w:tplc="163C7226">
      <w:start w:val="1"/>
      <w:numFmt w:val="bullet"/>
      <w:lvlText w:val=""/>
      <w:lvlJc w:val="left"/>
      <w:pPr>
        <w:ind w:left="4320" w:hanging="360"/>
      </w:pPr>
      <w:rPr>
        <w:rFonts w:hint="default" w:ascii="Wingdings" w:hAnsi="Wingdings"/>
      </w:rPr>
    </w:lvl>
    <w:lvl w:ilvl="6" w:tplc="B9BA92EC">
      <w:start w:val="1"/>
      <w:numFmt w:val="bullet"/>
      <w:lvlText w:val=""/>
      <w:lvlJc w:val="left"/>
      <w:pPr>
        <w:ind w:left="5040" w:hanging="360"/>
      </w:pPr>
      <w:rPr>
        <w:rFonts w:hint="default" w:ascii="Symbol" w:hAnsi="Symbol"/>
      </w:rPr>
    </w:lvl>
    <w:lvl w:ilvl="7" w:tplc="F30A7E7E">
      <w:start w:val="1"/>
      <w:numFmt w:val="bullet"/>
      <w:lvlText w:val="o"/>
      <w:lvlJc w:val="left"/>
      <w:pPr>
        <w:ind w:left="5760" w:hanging="360"/>
      </w:pPr>
      <w:rPr>
        <w:rFonts w:hint="default" w:ascii="Courier New" w:hAnsi="Courier New"/>
      </w:rPr>
    </w:lvl>
    <w:lvl w:ilvl="8" w:tplc="0CFA1BE6">
      <w:start w:val="1"/>
      <w:numFmt w:val="bullet"/>
      <w:lvlText w:val=""/>
      <w:lvlJc w:val="left"/>
      <w:pPr>
        <w:ind w:left="6480" w:hanging="360"/>
      </w:pPr>
      <w:rPr>
        <w:rFonts w:hint="default" w:ascii="Wingdings" w:hAnsi="Wingdings"/>
      </w:rPr>
    </w:lvl>
  </w:abstractNum>
  <w:num w:numId="2">
    <w:abstractNumId w:val="1"/>
  </w:num>
  <w:num w:numId="1" w16cid:durableId="300692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C02"/>
    <w:rsid w:val="003A7096"/>
    <w:rsid w:val="00571C02"/>
    <w:rsid w:val="007360D0"/>
    <w:rsid w:val="00AFDD3F"/>
    <w:rsid w:val="00D9CF55"/>
    <w:rsid w:val="0157C785"/>
    <w:rsid w:val="01889D47"/>
    <w:rsid w:val="01A6E510"/>
    <w:rsid w:val="01BE5EC8"/>
    <w:rsid w:val="01D8415A"/>
    <w:rsid w:val="02695DD5"/>
    <w:rsid w:val="03EDC0E1"/>
    <w:rsid w:val="0438B2E6"/>
    <w:rsid w:val="04C03E09"/>
    <w:rsid w:val="04FDEEEB"/>
    <w:rsid w:val="055210FC"/>
    <w:rsid w:val="05FE06DE"/>
    <w:rsid w:val="065C0E6A"/>
    <w:rsid w:val="08768431"/>
    <w:rsid w:val="0A9840D9"/>
    <w:rsid w:val="0B0C8797"/>
    <w:rsid w:val="0CA857F8"/>
    <w:rsid w:val="0EADD99C"/>
    <w:rsid w:val="10283478"/>
    <w:rsid w:val="1048A2E6"/>
    <w:rsid w:val="106F4E05"/>
    <w:rsid w:val="115DBEBB"/>
    <w:rsid w:val="116D6809"/>
    <w:rsid w:val="11E47347"/>
    <w:rsid w:val="1233D44A"/>
    <w:rsid w:val="12E6ED74"/>
    <w:rsid w:val="131111BE"/>
    <w:rsid w:val="13427EF8"/>
    <w:rsid w:val="138043A8"/>
    <w:rsid w:val="13BA0E22"/>
    <w:rsid w:val="14BBF28A"/>
    <w:rsid w:val="151C1409"/>
    <w:rsid w:val="157B8F93"/>
    <w:rsid w:val="16312FDE"/>
    <w:rsid w:val="1650B12F"/>
    <w:rsid w:val="16B7E46A"/>
    <w:rsid w:val="17CD003F"/>
    <w:rsid w:val="18A7C30E"/>
    <w:rsid w:val="1938413E"/>
    <w:rsid w:val="1968D0A0"/>
    <w:rsid w:val="19EF852C"/>
    <w:rsid w:val="1A62BAB1"/>
    <w:rsid w:val="1A9D95E9"/>
    <w:rsid w:val="1CE9613E"/>
    <w:rsid w:val="1D11A654"/>
    <w:rsid w:val="1D1FDCF4"/>
    <w:rsid w:val="1F60E81C"/>
    <w:rsid w:val="1FD68415"/>
    <w:rsid w:val="20210200"/>
    <w:rsid w:val="21069C2F"/>
    <w:rsid w:val="22461065"/>
    <w:rsid w:val="228F7F71"/>
    <w:rsid w:val="23583D20"/>
    <w:rsid w:val="23E96E03"/>
    <w:rsid w:val="2434593F"/>
    <w:rsid w:val="24F40D81"/>
    <w:rsid w:val="2567A2D5"/>
    <w:rsid w:val="25D029A0"/>
    <w:rsid w:val="275CD79C"/>
    <w:rsid w:val="28A20A94"/>
    <w:rsid w:val="2986E1F0"/>
    <w:rsid w:val="29C77EA4"/>
    <w:rsid w:val="2B62DC66"/>
    <w:rsid w:val="2B634F05"/>
    <w:rsid w:val="2BB9A18E"/>
    <w:rsid w:val="2C6DCD73"/>
    <w:rsid w:val="2D60A060"/>
    <w:rsid w:val="2E0BA931"/>
    <w:rsid w:val="2E191203"/>
    <w:rsid w:val="2EA96629"/>
    <w:rsid w:val="2F21B3E2"/>
    <w:rsid w:val="2FDB645E"/>
    <w:rsid w:val="3007C2F2"/>
    <w:rsid w:val="30984122"/>
    <w:rsid w:val="309D2305"/>
    <w:rsid w:val="30FB2043"/>
    <w:rsid w:val="31DA7E0F"/>
    <w:rsid w:val="3432C105"/>
    <w:rsid w:val="348CF9B6"/>
    <w:rsid w:val="35ED75B2"/>
    <w:rsid w:val="35EE3AF0"/>
    <w:rsid w:val="36ADEF32"/>
    <w:rsid w:val="373F2015"/>
    <w:rsid w:val="376A61C7"/>
    <w:rsid w:val="378A0B51"/>
    <w:rsid w:val="37F9AC7A"/>
    <w:rsid w:val="387EFC39"/>
    <w:rsid w:val="38B40F41"/>
    <w:rsid w:val="38E1F70D"/>
    <w:rsid w:val="394331F4"/>
    <w:rsid w:val="39957CDB"/>
    <w:rsid w:val="39AD9D86"/>
    <w:rsid w:val="39CCFD21"/>
    <w:rsid w:val="3ADFDBC3"/>
    <w:rsid w:val="3AFEE84D"/>
    <w:rsid w:val="3B68CD82"/>
    <w:rsid w:val="3B816055"/>
    <w:rsid w:val="3C8AEEBD"/>
    <w:rsid w:val="3C9AB8AE"/>
    <w:rsid w:val="3CC0764D"/>
    <w:rsid w:val="3DBF33BB"/>
    <w:rsid w:val="3E6DA7BE"/>
    <w:rsid w:val="4004BE5F"/>
    <w:rsid w:val="40409280"/>
    <w:rsid w:val="4067CA46"/>
    <w:rsid w:val="412F8316"/>
    <w:rsid w:val="41351B7C"/>
    <w:rsid w:val="41A08EC0"/>
    <w:rsid w:val="41DC9764"/>
    <w:rsid w:val="4257F080"/>
    <w:rsid w:val="42E60012"/>
    <w:rsid w:val="444FA8ED"/>
    <w:rsid w:val="44CBE241"/>
    <w:rsid w:val="46088C9F"/>
    <w:rsid w:val="47887317"/>
    <w:rsid w:val="47A05AC9"/>
    <w:rsid w:val="495EC2B3"/>
    <w:rsid w:val="4978A845"/>
    <w:rsid w:val="4A26B902"/>
    <w:rsid w:val="4A5E04A9"/>
    <w:rsid w:val="4AC013D9"/>
    <w:rsid w:val="4BEE8AC6"/>
    <w:rsid w:val="4BFA6418"/>
    <w:rsid w:val="4C1069CD"/>
    <w:rsid w:val="4C721EB5"/>
    <w:rsid w:val="4C966375"/>
    <w:rsid w:val="4E0DEF16"/>
    <w:rsid w:val="4ED66BED"/>
    <w:rsid w:val="4FC0CA94"/>
    <w:rsid w:val="4FC7518D"/>
    <w:rsid w:val="51035E92"/>
    <w:rsid w:val="512835CE"/>
    <w:rsid w:val="5194A8F9"/>
    <w:rsid w:val="5201C50B"/>
    <w:rsid w:val="521DC1F6"/>
    <w:rsid w:val="526EA32D"/>
    <w:rsid w:val="532B7F10"/>
    <w:rsid w:val="5435FB54"/>
    <w:rsid w:val="5572D5C7"/>
    <w:rsid w:val="561900FB"/>
    <w:rsid w:val="563BB224"/>
    <w:rsid w:val="57C662D3"/>
    <w:rsid w:val="58F44163"/>
    <w:rsid w:val="5A7DC9A6"/>
    <w:rsid w:val="5B0F1DBF"/>
    <w:rsid w:val="5ECF6744"/>
    <w:rsid w:val="60196A9C"/>
    <w:rsid w:val="607B3CD9"/>
    <w:rsid w:val="60A02D45"/>
    <w:rsid w:val="60E05961"/>
    <w:rsid w:val="635DCA5A"/>
    <w:rsid w:val="63D7C6D8"/>
    <w:rsid w:val="66422EAE"/>
    <w:rsid w:val="66B023C5"/>
    <w:rsid w:val="66F0FCA0"/>
    <w:rsid w:val="67C9C636"/>
    <w:rsid w:val="6A07C197"/>
    <w:rsid w:val="6A289D62"/>
    <w:rsid w:val="6AAE2314"/>
    <w:rsid w:val="6B159FD1"/>
    <w:rsid w:val="6CBDF734"/>
    <w:rsid w:val="6E2BC47F"/>
    <w:rsid w:val="6E825F5F"/>
    <w:rsid w:val="6F39D335"/>
    <w:rsid w:val="6F58385A"/>
    <w:rsid w:val="6F819437"/>
    <w:rsid w:val="70BB00B0"/>
    <w:rsid w:val="70BE3E95"/>
    <w:rsid w:val="711D6498"/>
    <w:rsid w:val="7129B1D9"/>
    <w:rsid w:val="73496BC5"/>
    <w:rsid w:val="7358FBCD"/>
    <w:rsid w:val="735D8B37"/>
    <w:rsid w:val="73CB9971"/>
    <w:rsid w:val="741AF752"/>
    <w:rsid w:val="74523B47"/>
    <w:rsid w:val="7528B6FA"/>
    <w:rsid w:val="76548E4A"/>
    <w:rsid w:val="76C61E14"/>
    <w:rsid w:val="79FD5B94"/>
    <w:rsid w:val="79FDBED6"/>
    <w:rsid w:val="7D7FEABA"/>
    <w:rsid w:val="7EF70D73"/>
    <w:rsid w:val="7F57E485"/>
    <w:rsid w:val="7FBBF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340AD"/>
  <w15:chartTrackingRefBased/>
  <w15:docId w15:val="{A257123F-B39B-4D4D-8EF8-4BC4DE7C0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71C02"/>
  </w:style>
  <w:style w:type="paragraph" w:styleId="Heading1">
    <w:name w:val="heading 1"/>
    <w:basedOn w:val="Normal"/>
    <w:next w:val="Normal"/>
    <w:link w:val="Heading1Char"/>
    <w:uiPriority w:val="9"/>
    <w:qFormat/>
    <w:rsid w:val="00571C0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71C02"/>
    <w:pPr>
      <w:ind w:left="720"/>
      <w:contextualSpacing/>
    </w:pPr>
  </w:style>
  <w:style w:type="paragraph" w:styleId="Default" w:customStyle="1">
    <w:name w:val="Default"/>
    <w:rsid w:val="00571C02"/>
    <w:pPr>
      <w:autoSpaceDE w:val="0"/>
      <w:autoSpaceDN w:val="0"/>
      <w:adjustRightInd w:val="0"/>
      <w:spacing w:after="0" w:line="240" w:lineRule="auto"/>
    </w:pPr>
    <w:rPr>
      <w:rFonts w:ascii="Arial" w:hAnsi="Arial" w:cs="Arial"/>
      <w:color w:val="000000"/>
      <w:sz w:val="24"/>
      <w:szCs w:val="24"/>
    </w:rPr>
  </w:style>
  <w:style w:type="character" w:styleId="Heading1Char" w:customStyle="1">
    <w:name w:val="Heading 1 Char"/>
    <w:basedOn w:val="DefaultParagraphFont"/>
    <w:link w:val="Heading1"/>
    <w:uiPriority w:val="9"/>
    <w:rsid w:val="00571C02"/>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7360D0"/>
    <w:rPr>
      <w:color w:val="0563C1" w:themeColor="hyperlink"/>
      <w:u w:val="single"/>
    </w:rPr>
  </w:style>
  <w:style w:type="paragraph" w:styleId="paragraph" w:customStyle="1">
    <w:name w:val="paragraph"/>
    <w:basedOn w:val="Normal"/>
    <w:rsid w:val="007360D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7360D0"/>
  </w:style>
  <w:style w:type="character" w:styleId="eop" w:customStyle="1">
    <w:name w:val="eop"/>
    <w:basedOn w:val="DefaultParagraphFont"/>
    <w:rsid w:val="007360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695098">
      <w:bodyDiv w:val="1"/>
      <w:marLeft w:val="0"/>
      <w:marRight w:val="0"/>
      <w:marTop w:val="0"/>
      <w:marBottom w:val="0"/>
      <w:divBdr>
        <w:top w:val="none" w:sz="0" w:space="0" w:color="auto"/>
        <w:left w:val="none" w:sz="0" w:space="0" w:color="auto"/>
        <w:bottom w:val="none" w:sz="0" w:space="0" w:color="auto"/>
        <w:right w:val="none" w:sz="0" w:space="0" w:color="auto"/>
      </w:divBdr>
    </w:div>
    <w:div w:id="556742232">
      <w:bodyDiv w:val="1"/>
      <w:marLeft w:val="0"/>
      <w:marRight w:val="0"/>
      <w:marTop w:val="0"/>
      <w:marBottom w:val="0"/>
      <w:divBdr>
        <w:top w:val="none" w:sz="0" w:space="0" w:color="auto"/>
        <w:left w:val="none" w:sz="0" w:space="0" w:color="auto"/>
        <w:bottom w:val="none" w:sz="0" w:space="0" w:color="auto"/>
        <w:right w:val="none" w:sz="0" w:space="0" w:color="auto"/>
      </w:divBdr>
    </w:div>
    <w:div w:id="1519395457">
      <w:bodyDiv w:val="1"/>
      <w:marLeft w:val="0"/>
      <w:marRight w:val="0"/>
      <w:marTop w:val="0"/>
      <w:marBottom w:val="0"/>
      <w:divBdr>
        <w:top w:val="none" w:sz="0" w:space="0" w:color="auto"/>
        <w:left w:val="none" w:sz="0" w:space="0" w:color="auto"/>
        <w:bottom w:val="none" w:sz="0" w:space="0" w:color="auto"/>
        <w:right w:val="none" w:sz="0" w:space="0" w:color="auto"/>
      </w:divBdr>
    </w:div>
    <w:div w:id="1662348878">
      <w:bodyDiv w:val="1"/>
      <w:marLeft w:val="0"/>
      <w:marRight w:val="0"/>
      <w:marTop w:val="0"/>
      <w:marBottom w:val="0"/>
      <w:divBdr>
        <w:top w:val="none" w:sz="0" w:space="0" w:color="auto"/>
        <w:left w:val="none" w:sz="0" w:space="0" w:color="auto"/>
        <w:bottom w:val="none" w:sz="0" w:space="0" w:color="auto"/>
        <w:right w:val="none" w:sz="0" w:space="0" w:color="auto"/>
      </w:divBdr>
    </w:div>
    <w:div w:id="168358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4dc9e3c710b84e14" /><Relationship Type="http://schemas.openxmlformats.org/officeDocument/2006/relationships/hyperlink" Target="https://www.peoplemanagement.co.uk/article/1742140/how-get-onboarding-right" TargetMode="External" Id="Rec1b3cd4d1034298" /><Relationship Type="http://schemas.openxmlformats.org/officeDocument/2006/relationships/hyperlink" Target="https://www.cipd.org/uk/knowledge/factsheets/induction-factsheet/" TargetMode="External" Id="R05781c697d66400c" /><Relationship Type="http://schemas.openxmlformats.org/officeDocument/2006/relationships/hyperlink" Target="https://www.cipd.org/uk/knowledge/factsheets/selection-factsheet/" TargetMode="External" Id="R9a3d455b69c445d4" /><Relationship Type="http://schemas.openxmlformats.org/officeDocument/2006/relationships/hyperlink" Target="https://www.cipd.org/uk/knowledge/factsheets/turnover-retention-factsheet/" TargetMode="External" Id="R63b4ae816a8b4d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Thomas</dc:creator>
  <keywords/>
  <dc:description/>
  <lastModifiedBy>Alison Thomas</lastModifiedBy>
  <revision>4</revision>
  <dcterms:created xsi:type="dcterms:W3CDTF">2024-01-18T13:44:00.0000000Z</dcterms:created>
  <dcterms:modified xsi:type="dcterms:W3CDTF">2024-02-15T12:58:30.8088898Z</dcterms:modified>
</coreProperties>
</file>