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F93CA" w14:textId="6B8B8740" w:rsidR="0048260A" w:rsidRPr="00367241" w:rsidRDefault="009F7043" w:rsidP="00303F9F">
      <w:pPr>
        <w:numPr>
          <w:ilvl w:val="0"/>
          <w:numId w:val="1"/>
        </w:numPr>
      </w:pPr>
      <w:r w:rsidRPr="00303F9F">
        <w:rPr>
          <w:b/>
        </w:rPr>
        <w:t>Briefly discuss the financial accounting concepts and its importance to Motorsports</w:t>
      </w:r>
      <w:r w:rsidR="00303F9F">
        <w:rPr>
          <w:b/>
        </w:rPr>
        <w:t>.</w:t>
      </w:r>
    </w:p>
    <w:p w14:paraId="62D088FA" w14:textId="77777777" w:rsidR="00367241" w:rsidRDefault="00367241" w:rsidP="00367241">
      <w:pPr>
        <w:ind w:left="720"/>
      </w:pPr>
    </w:p>
    <w:p w14:paraId="7AB75E07" w14:textId="58D9718A" w:rsidR="009F7043" w:rsidRDefault="00EA1F5C">
      <w:r>
        <w:t xml:space="preserve">Entity- This </w:t>
      </w:r>
      <w:r w:rsidR="00104FC6">
        <w:t xml:space="preserve">concept says that the business and the own are separate and should be recorded as different entities. The accounts should only show the businesses transactions and should not mention to owner at all. Any transactions that are not done through the company accounts cannot be recorded as an expanse but are recorded as contribution of additional capital by the owner. </w:t>
      </w:r>
    </w:p>
    <w:p w14:paraId="4EE78279" w14:textId="77777777" w:rsidR="009A4E0B" w:rsidRDefault="009A4E0B"/>
    <w:p w14:paraId="173C9E51" w14:textId="2A07393A" w:rsidR="009F7043" w:rsidRDefault="009F7043">
      <w:r>
        <w:t>Money management</w:t>
      </w:r>
      <w:r w:rsidR="00EA1F5C">
        <w:t>-</w:t>
      </w:r>
      <w:r w:rsidR="00FD0C28">
        <w:t xml:space="preserve"> This stats that only things that have a monetary value can be recorded</w:t>
      </w:r>
      <w:r w:rsidR="009A4E0B">
        <w:t>. Transactions and events that have a monetary value can be recorded in the financial statements. Anything that cannot be quantified in monetary t</w:t>
      </w:r>
      <w:r w:rsidR="00367241">
        <w:t>er</w:t>
      </w:r>
      <w:r w:rsidR="009A4E0B">
        <w:t xml:space="preserve">ms cannot be recorded. An example of this in motorsport it how skilful the chief car designer is, as directly it does not make and financial difference to team. They can have a indirect </w:t>
      </w:r>
      <w:r w:rsidR="00857C28">
        <w:t xml:space="preserve">effect on then financial performance as the designer could be classed an asset to the company and could increase the income at the end of the season if the car preforms well over the course of the year.  </w:t>
      </w:r>
    </w:p>
    <w:p w14:paraId="25755B84" w14:textId="77777777" w:rsidR="009A4E0B" w:rsidRDefault="009A4E0B"/>
    <w:p w14:paraId="292A76AC" w14:textId="0BF8A981" w:rsidR="00FD0C28" w:rsidRDefault="009F7043" w:rsidP="007235C7">
      <w:r>
        <w:t>Periodicity</w:t>
      </w:r>
      <w:r w:rsidR="00EA1F5C">
        <w:t xml:space="preserve">- The business needs to carry out </w:t>
      </w:r>
      <w:r w:rsidR="00367241">
        <w:t xml:space="preserve">accounting </w:t>
      </w:r>
      <w:r w:rsidR="00EA1F5C">
        <w:t>after a set amount of time</w:t>
      </w:r>
      <w:r w:rsidR="007235C7">
        <w:t xml:space="preserve">, this can be monthly, quarterly or annual basis. The time period used is always kept the same as this allows comparability. This allows the business to understand </w:t>
      </w:r>
      <w:r w:rsidR="00FD0C28">
        <w:t>its</w:t>
      </w:r>
      <w:r w:rsidR="007235C7">
        <w:t xml:space="preserve"> fin</w:t>
      </w:r>
      <w:r w:rsidR="00FD0C28">
        <w:t>ancial situation and identify and changes over the different accounting periods. Banks will also use this information to understand if the business is financially safe when they are looking at issuing loans.</w:t>
      </w:r>
    </w:p>
    <w:p w14:paraId="6DCF095D" w14:textId="77777777" w:rsidR="009A4E0B" w:rsidRDefault="009A4E0B" w:rsidP="007235C7"/>
    <w:p w14:paraId="1415E1E3" w14:textId="77777777" w:rsidR="00857C28" w:rsidRDefault="00857C28"/>
    <w:p w14:paraId="7E395A1E" w14:textId="3708E5A8" w:rsidR="00857C28" w:rsidRDefault="00857C28">
      <w:r>
        <w:t xml:space="preserve">Accrual- This is expenses </w:t>
      </w:r>
      <w:r w:rsidR="007D4037">
        <w:t>that have has been recorded but not yet realised. This is financial transactions that have been estimated in the current accounting period and payment for this is done in the future.</w:t>
      </w:r>
      <w:r w:rsidR="00B23A1A">
        <w:t xml:space="preserve"> This allows for a fair and accurate picture of the business at any given stage.</w:t>
      </w:r>
      <w:r w:rsidR="00B66A5A">
        <w:t xml:space="preserve"> This shows what the business is doing now and not what the business will be doing shortly. This applies to motorsport as at the end of the season the teams get prize money for where they finished in the championship, but they do not get that money until the start of the next season, so the money is for a different calendar year to when they receive it.</w:t>
      </w:r>
    </w:p>
    <w:p w14:paraId="23747089" w14:textId="77777777" w:rsidR="00857C28" w:rsidRDefault="00857C28"/>
    <w:p w14:paraId="4C665D93" w14:textId="798A61C7" w:rsidR="009F7043" w:rsidRDefault="009F7043">
      <w:r>
        <w:t>Matching</w:t>
      </w:r>
      <w:r w:rsidR="00EA1F5C">
        <w:t>-</w:t>
      </w:r>
      <w:r w:rsidR="00A57B18">
        <w:t xml:space="preserve"> </w:t>
      </w:r>
      <w:r w:rsidR="00646314">
        <w:t>This stats that any income should be listed on the books for when it was earned not when it was received. For any outgoing that is for something that is for over a period of time such as a loan or buying machinery it has to be calculated for the amount of time that is around for. A loan has to be calculated every month into the accounts until it has been payed back. The cost of machinery has to be taken into account for the useful life of it.</w:t>
      </w:r>
    </w:p>
    <w:p w14:paraId="372513A6" w14:textId="77777777" w:rsidR="009A4E0B" w:rsidRDefault="009A4E0B"/>
    <w:p w14:paraId="6EE353C6" w14:textId="6F3A7AA3" w:rsidR="009F7043" w:rsidRDefault="009F7043">
      <w:r>
        <w:t>Going concern</w:t>
      </w:r>
      <w:r w:rsidR="00EA1F5C">
        <w:t>-</w:t>
      </w:r>
      <w:r w:rsidR="00F61CEF">
        <w:t xml:space="preserve"> This is the ability of the business to be profitable of and indefinite amount of time until the business is stopped due to bankruptcy and the assets were gone for liquidation. When a business deviates from the principal business then there is a high possibility that the business will stop making profits soon. In motorsport this can happen with one of the top teams in a championship as all the time that are successful that will be able to make money from motorsport.</w:t>
      </w:r>
    </w:p>
    <w:p w14:paraId="65CE64EB" w14:textId="77777777" w:rsidR="009A4E0B" w:rsidRDefault="009A4E0B"/>
    <w:p w14:paraId="50494839" w14:textId="0F14D495" w:rsidR="009F7043" w:rsidRDefault="009F7043">
      <w:r>
        <w:t>Cost</w:t>
      </w:r>
      <w:r w:rsidR="00EA1F5C">
        <w:t>-</w:t>
      </w:r>
      <w:r w:rsidR="00F61CEF">
        <w:t xml:space="preserve"> </w:t>
      </w:r>
      <w:r w:rsidR="00265F1F">
        <w:t xml:space="preserve">This requires that assets, </w:t>
      </w:r>
      <w:r w:rsidR="00367241">
        <w:rPr>
          <w:rFonts w:eastAsiaTheme="minorHAnsi"/>
          <w:color w:val="000000"/>
          <w:szCs w:val="24"/>
          <w:lang w:eastAsia="en-US"/>
        </w:rPr>
        <w:t xml:space="preserve">liabilities </w:t>
      </w:r>
      <w:r w:rsidR="00265F1F">
        <w:t>and equity</w:t>
      </w:r>
      <w:r w:rsidR="00E27184">
        <w:t xml:space="preserve"> investments are recorded at their original cost. On the finical records they should be listed at the original cost and not the current market value. If the value of the asset has increased, then it should be recorded as revaluation surplus. If the value of and asset as decreased, then it will be treated as a loss and is expensed </w:t>
      </w:r>
      <w:r w:rsidR="00E27184">
        <w:lastRenderedPageBreak/>
        <w:t>thought the asset’s useful life. In motorsport this could be tools that have to replaced every few years</w:t>
      </w:r>
      <w:r w:rsidR="001C7F62">
        <w:t>.</w:t>
      </w:r>
    </w:p>
    <w:p w14:paraId="0C139636" w14:textId="77777777" w:rsidR="009A4E0B" w:rsidRDefault="009A4E0B"/>
    <w:p w14:paraId="62F8CE3A" w14:textId="77777777" w:rsidR="009A4E0B" w:rsidRDefault="009A4E0B"/>
    <w:p w14:paraId="7BCB54F8" w14:textId="26BBEEA5" w:rsidR="009F7043" w:rsidRDefault="009F7043">
      <w:r>
        <w:t>Du</w:t>
      </w:r>
      <w:r w:rsidR="00D4668D">
        <w:t>a</w:t>
      </w:r>
      <w:r>
        <w:t>l aspect</w:t>
      </w:r>
      <w:r w:rsidR="00EA1F5C">
        <w:t>-</w:t>
      </w:r>
      <w:r w:rsidR="00A260F9">
        <w:t xml:space="preserve"> This is double-entry bookkeeping. This says that every transaction has two aspects, debit and credit. An entry has to be recorded</w:t>
      </w:r>
      <w:r w:rsidR="00A50204">
        <w:t xml:space="preserve"> in both books one for giving of cash and the other for receiving of goods. Assets are equal to </w:t>
      </w:r>
      <w:r w:rsidR="00367241">
        <w:rPr>
          <w:rFonts w:eastAsiaTheme="minorHAnsi"/>
          <w:color w:val="000000"/>
          <w:szCs w:val="24"/>
          <w:lang w:eastAsia="en-US"/>
        </w:rPr>
        <w:t>liabilities</w:t>
      </w:r>
      <w:r w:rsidR="00A50204">
        <w:t>, cash is swapped to goods. An advantage of this is that helps in detecting errors as the transactions in both books have to match.</w:t>
      </w:r>
    </w:p>
    <w:p w14:paraId="3C0E3AE5" w14:textId="739CBED6" w:rsidR="009A4E0B" w:rsidRDefault="009A4E0B"/>
    <w:p w14:paraId="4D0BF8E3" w14:textId="77777777" w:rsidR="009A4E0B" w:rsidRDefault="009A4E0B"/>
    <w:p w14:paraId="5EF6BD8E" w14:textId="43C529FC" w:rsidR="009F7043" w:rsidRDefault="009F7043">
      <w:r>
        <w:t>Materiality</w:t>
      </w:r>
      <w:r w:rsidR="00EA1F5C">
        <w:t>-</w:t>
      </w:r>
      <w:r w:rsidR="00654E5E">
        <w:t xml:space="preserve"> This is any financial transactions that are too small to be recognised and might not have any impact on the financial statement. The way this is done differs depending on the size of the company as something that is seen as a small cost for a large business might be seen as something large to a small business. In the case of the small business it would have to be included in the accounts while in the large business is might not be included.</w:t>
      </w:r>
      <w:r w:rsidR="000D4119">
        <w:t xml:space="preserve"> On the balance sheet and difference of 0.5% of total assets or more the 1% of the total equity might be viewed as large enough to </w:t>
      </w:r>
      <w:commentRangeStart w:id="0"/>
      <w:r w:rsidR="000D4119">
        <w:t>matter</w:t>
      </w:r>
      <w:commentRangeEnd w:id="0"/>
      <w:r w:rsidR="002841AD">
        <w:rPr>
          <w:rStyle w:val="CommentReference"/>
        </w:rPr>
        <w:commentReference w:id="0"/>
      </w:r>
      <w:r w:rsidR="000D4119">
        <w:t>.</w:t>
      </w:r>
    </w:p>
    <w:p w14:paraId="599A970E" w14:textId="36AE7CCE" w:rsidR="009F7043" w:rsidRDefault="009F7043">
      <w:r>
        <w:t xml:space="preserve"> </w:t>
      </w:r>
    </w:p>
    <w:p w14:paraId="0DBD8C17" w14:textId="77777777" w:rsidR="009F7043" w:rsidRDefault="009F7043"/>
    <w:sectPr w:rsidR="009F7043">
      <w:headerReference w:type="default" r:id="rId1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Jacob Gwa" w:date="2021-01-23T14:32:00Z" w:initials="JG">
    <w:p w14:paraId="1232B5D9" w14:textId="77777777" w:rsidR="002841AD" w:rsidRDefault="002841AD">
      <w:pPr>
        <w:pStyle w:val="CommentText"/>
      </w:pPr>
      <w:r>
        <w:rPr>
          <w:rStyle w:val="CommentReference"/>
        </w:rPr>
        <w:annotationRef/>
      </w:r>
      <w:r>
        <w:t>Great explanation but how does it apply to logistics to improve performance. Critical thinking is required?</w:t>
      </w:r>
    </w:p>
    <w:p w14:paraId="5221B4ED" w14:textId="77777777" w:rsidR="002841AD" w:rsidRDefault="002841AD">
      <w:pPr>
        <w:pStyle w:val="CommentText"/>
      </w:pPr>
      <w:r>
        <w:t>In general, good effort.</w:t>
      </w:r>
    </w:p>
    <w:p w14:paraId="523BB942" w14:textId="77777777" w:rsidR="002841AD" w:rsidRDefault="002841AD">
      <w:pPr>
        <w:pStyle w:val="CommentText"/>
      </w:pPr>
    </w:p>
    <w:p w14:paraId="45F1B92B" w14:textId="26D8AFB3" w:rsidR="002841AD" w:rsidRDefault="002841AD">
      <w:pPr>
        <w:pStyle w:val="CommentText"/>
      </w:pPr>
      <w:r>
        <w:t xml:space="preserve">A total score of </w:t>
      </w:r>
      <w:r w:rsidR="00AB37E3">
        <w:t xml:space="preserve"> 35</w:t>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5F1B92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6B1F5" w16cex:dateUtc="2021-01-23T14: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5F1B92B" w16cid:durableId="23B6B1F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FAF6ED" w14:textId="77777777" w:rsidR="003B00A5" w:rsidRDefault="003B00A5" w:rsidP="00B2528A">
      <w:r>
        <w:separator/>
      </w:r>
    </w:p>
  </w:endnote>
  <w:endnote w:type="continuationSeparator" w:id="0">
    <w:p w14:paraId="13E6B2A2" w14:textId="77777777" w:rsidR="003B00A5" w:rsidRDefault="003B00A5" w:rsidP="00B25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B269C9" w14:textId="77777777" w:rsidR="003B00A5" w:rsidRDefault="003B00A5" w:rsidP="00B2528A">
      <w:r>
        <w:separator/>
      </w:r>
    </w:p>
  </w:footnote>
  <w:footnote w:type="continuationSeparator" w:id="0">
    <w:p w14:paraId="31056021" w14:textId="77777777" w:rsidR="003B00A5" w:rsidRDefault="003B00A5" w:rsidP="00B252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8EA223" w14:textId="62EED57B" w:rsidR="00B2528A" w:rsidRDefault="00B2528A">
    <w:pPr>
      <w:pStyle w:val="Header"/>
    </w:pPr>
    <w:r>
      <w:t>Sebastian Birchmore 1706612</w:t>
    </w:r>
  </w:p>
  <w:p w14:paraId="1E11A1EE" w14:textId="77777777" w:rsidR="00B2528A" w:rsidRDefault="00B252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3F6C2E"/>
    <w:multiLevelType w:val="hybridMultilevel"/>
    <w:tmpl w:val="DDC6A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Jacob Gwa">
    <w15:presenceInfo w15:providerId="Windows Live" w15:userId="86d541aae6b746d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60A"/>
    <w:rsid w:val="000D4119"/>
    <w:rsid w:val="00104FC6"/>
    <w:rsid w:val="001C7F62"/>
    <w:rsid w:val="00265F1F"/>
    <w:rsid w:val="002841AD"/>
    <w:rsid w:val="00303F9F"/>
    <w:rsid w:val="00367241"/>
    <w:rsid w:val="003B00A5"/>
    <w:rsid w:val="0048260A"/>
    <w:rsid w:val="00646314"/>
    <w:rsid w:val="00654E5E"/>
    <w:rsid w:val="007235C7"/>
    <w:rsid w:val="007D4037"/>
    <w:rsid w:val="00857C28"/>
    <w:rsid w:val="009A4E0B"/>
    <w:rsid w:val="009F7043"/>
    <w:rsid w:val="00A260F9"/>
    <w:rsid w:val="00A50204"/>
    <w:rsid w:val="00A57B18"/>
    <w:rsid w:val="00AB37E3"/>
    <w:rsid w:val="00B23A1A"/>
    <w:rsid w:val="00B2528A"/>
    <w:rsid w:val="00B66A5A"/>
    <w:rsid w:val="00BC4BDA"/>
    <w:rsid w:val="00CA5B53"/>
    <w:rsid w:val="00D4668D"/>
    <w:rsid w:val="00E27184"/>
    <w:rsid w:val="00EA1F5C"/>
    <w:rsid w:val="00F61CEF"/>
    <w:rsid w:val="00FD0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7A1D5"/>
  <w15:chartTrackingRefBased/>
  <w15:docId w15:val="{9C9924CD-0DBB-8942-A031-9C37A3550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043"/>
    <w:rPr>
      <w:rFonts w:ascii="Times New Roman" w:eastAsia="Times New Roman" w:hAnsi="Times New Roman"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528A"/>
    <w:pPr>
      <w:tabs>
        <w:tab w:val="center" w:pos="4513"/>
        <w:tab w:val="right" w:pos="9026"/>
      </w:tabs>
    </w:pPr>
  </w:style>
  <w:style w:type="character" w:customStyle="1" w:styleId="HeaderChar">
    <w:name w:val="Header Char"/>
    <w:basedOn w:val="DefaultParagraphFont"/>
    <w:link w:val="Header"/>
    <w:uiPriority w:val="99"/>
    <w:rsid w:val="00B2528A"/>
    <w:rPr>
      <w:rFonts w:ascii="Times New Roman" w:eastAsia="Times New Roman" w:hAnsi="Times New Roman" w:cs="Times New Roman"/>
      <w:szCs w:val="20"/>
      <w:lang w:eastAsia="en-GB"/>
    </w:rPr>
  </w:style>
  <w:style w:type="paragraph" w:styleId="Footer">
    <w:name w:val="footer"/>
    <w:basedOn w:val="Normal"/>
    <w:link w:val="FooterChar"/>
    <w:uiPriority w:val="99"/>
    <w:unhideWhenUsed/>
    <w:rsid w:val="00B2528A"/>
    <w:pPr>
      <w:tabs>
        <w:tab w:val="center" w:pos="4513"/>
        <w:tab w:val="right" w:pos="9026"/>
      </w:tabs>
    </w:pPr>
  </w:style>
  <w:style w:type="character" w:customStyle="1" w:styleId="FooterChar">
    <w:name w:val="Footer Char"/>
    <w:basedOn w:val="DefaultParagraphFont"/>
    <w:link w:val="Footer"/>
    <w:uiPriority w:val="99"/>
    <w:rsid w:val="00B2528A"/>
    <w:rPr>
      <w:rFonts w:ascii="Times New Roman" w:eastAsia="Times New Roman" w:hAnsi="Times New Roman" w:cs="Times New Roman"/>
      <w:szCs w:val="20"/>
      <w:lang w:eastAsia="en-GB"/>
    </w:rPr>
  </w:style>
  <w:style w:type="character" w:styleId="CommentReference">
    <w:name w:val="annotation reference"/>
    <w:basedOn w:val="DefaultParagraphFont"/>
    <w:uiPriority w:val="99"/>
    <w:semiHidden/>
    <w:unhideWhenUsed/>
    <w:rsid w:val="002841AD"/>
    <w:rPr>
      <w:sz w:val="16"/>
      <w:szCs w:val="16"/>
    </w:rPr>
  </w:style>
  <w:style w:type="paragraph" w:styleId="CommentText">
    <w:name w:val="annotation text"/>
    <w:basedOn w:val="Normal"/>
    <w:link w:val="CommentTextChar"/>
    <w:uiPriority w:val="99"/>
    <w:semiHidden/>
    <w:unhideWhenUsed/>
    <w:rsid w:val="002841AD"/>
    <w:rPr>
      <w:sz w:val="20"/>
    </w:rPr>
  </w:style>
  <w:style w:type="character" w:customStyle="1" w:styleId="CommentTextChar">
    <w:name w:val="Comment Text Char"/>
    <w:basedOn w:val="DefaultParagraphFont"/>
    <w:link w:val="CommentText"/>
    <w:uiPriority w:val="99"/>
    <w:semiHidden/>
    <w:rsid w:val="002841AD"/>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2841AD"/>
    <w:rPr>
      <w:b/>
      <w:bCs/>
    </w:rPr>
  </w:style>
  <w:style w:type="character" w:customStyle="1" w:styleId="CommentSubjectChar">
    <w:name w:val="Comment Subject Char"/>
    <w:basedOn w:val="CommentTextChar"/>
    <w:link w:val="CommentSubject"/>
    <w:uiPriority w:val="99"/>
    <w:semiHidden/>
    <w:rsid w:val="002841AD"/>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2841A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41AD"/>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8EB5C-CF4A-9044-84EF-37C5624B0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690</Words>
  <Characters>3935</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Joseph Birchmore (1706612)</dc:creator>
  <cp:keywords/>
  <dc:description/>
  <cp:lastModifiedBy>Jacob Gwa</cp:lastModifiedBy>
  <cp:revision>2</cp:revision>
  <dcterms:created xsi:type="dcterms:W3CDTF">2021-01-23T15:00:00Z</dcterms:created>
  <dcterms:modified xsi:type="dcterms:W3CDTF">2021-01-23T15:00:00Z</dcterms:modified>
</cp:coreProperties>
</file>